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484B5698" w14:textId="1DCC596B">
      <w:pPr>
        <w:jc w:val="center"/>
        <w:rPr>
          <w:b/>
          <w:sz w:val="24"/>
          <w:szCs w:val="24"/>
        </w:rPr>
      </w:pPr>
      <w:r>
        <w:rPr>
          <w:b/>
          <w:sz w:val="24"/>
          <w:szCs w:val="24"/>
        </w:rPr>
        <w:t>36 CFR 800</w:t>
      </w:r>
      <w:r w:rsidR="004E404D">
        <w:rPr>
          <w:b/>
          <w:sz w:val="24"/>
          <w:szCs w:val="24"/>
        </w:rPr>
        <w:t xml:space="preserve"> </w:t>
      </w:r>
      <w:r w:rsidRPr="00167E53">
        <w:rPr>
          <w:b/>
          <w:sz w:val="24"/>
          <w:szCs w:val="24"/>
        </w:rPr>
        <w:t>Supporting Statement for Paperwork Reduction Act Submissions</w:t>
      </w:r>
    </w:p>
    <w:p w:rsidR="00B715BB" w:rsidRPr="00130612" w:rsidP="00B715BB" w14:paraId="0D45EC40" w14:textId="77777777">
      <w:pPr>
        <w:pStyle w:val="NoSpacing"/>
        <w:jc w:val="center"/>
        <w:rPr>
          <w:b/>
        </w:rPr>
      </w:pPr>
      <w:r w:rsidRPr="00130612">
        <w:rPr>
          <w:b/>
        </w:rPr>
        <w:t>Environmental Review Procedures for Entities Assuming HUD Environmental Responsibilities</w:t>
      </w:r>
    </w:p>
    <w:p w:rsidR="00B715BB" w:rsidRPr="00130612" w:rsidP="00B715BB" w14:paraId="4E84FD5C" w14:textId="77777777">
      <w:pPr>
        <w:pStyle w:val="NoSpacing"/>
        <w:jc w:val="center"/>
        <w:rPr>
          <w:b/>
        </w:rPr>
      </w:pPr>
      <w:r w:rsidRPr="00130612">
        <w:rPr>
          <w:b/>
        </w:rPr>
        <w:t>OMB# 2506-</w:t>
      </w:r>
      <w:r>
        <w:rPr>
          <w:b/>
        </w:rPr>
        <w:t>0087</w:t>
      </w:r>
    </w:p>
    <w:p w:rsidR="009E13B1" w:rsidRPr="00167E53" w:rsidP="006C7FAE" w14:paraId="5EF88F68" w14:textId="77777777">
      <w:pPr>
        <w:rPr>
          <w:b/>
          <w:sz w:val="24"/>
          <w:szCs w:val="24"/>
        </w:rPr>
      </w:pPr>
    </w:p>
    <w:p w:rsidR="009E13B1" w:rsidRPr="006C7FAE" w14:paraId="00A272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731283E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285A796E" w14:textId="77777777">
      <w:pPr>
        <w:keepLines/>
        <w:tabs>
          <w:tab w:val="left" w:pos="360"/>
        </w:tabs>
        <w:spacing w:after="80"/>
        <w:ind w:left="360" w:hanging="360"/>
        <w:rPr>
          <w:sz w:val="24"/>
          <w:szCs w:val="24"/>
        </w:rPr>
      </w:pPr>
      <w:r w:rsidRPr="001D347D">
        <w:rPr>
          <w:sz w:val="24"/>
          <w:szCs w:val="24"/>
        </w:rPr>
        <w:t>1.</w:t>
      </w:r>
      <w:r w:rsidRPr="001D347D">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EE8" w:rsidRPr="00B90277" w:rsidP="00B715BB" w14:paraId="249DA653" w14:textId="77777777">
      <w:pPr>
        <w:keepLines/>
        <w:tabs>
          <w:tab w:val="left" w:pos="360"/>
        </w:tabs>
        <w:spacing w:after="80"/>
        <w:ind w:left="360" w:hanging="360"/>
        <w:rPr>
          <w:sz w:val="24"/>
          <w:szCs w:val="24"/>
          <w:u w:val="single"/>
        </w:rPr>
      </w:pPr>
      <w:r>
        <w:rPr>
          <w:sz w:val="24"/>
          <w:szCs w:val="24"/>
        </w:rPr>
        <w:tab/>
      </w:r>
    </w:p>
    <w:p w:rsidR="00EF7440" w:rsidP="00B715BB" w14:paraId="31F1276F" w14:textId="26B0DD5C">
      <w:pPr>
        <w:keepLines/>
        <w:tabs>
          <w:tab w:val="left" w:pos="360"/>
        </w:tabs>
        <w:spacing w:after="80"/>
        <w:ind w:left="360" w:hanging="360"/>
        <w:rPr>
          <w:sz w:val="24"/>
          <w:szCs w:val="24"/>
        </w:rPr>
      </w:pPr>
      <w:r>
        <w:rPr>
          <w:sz w:val="24"/>
          <w:szCs w:val="24"/>
        </w:rPr>
        <w:tab/>
      </w:r>
      <w:bookmarkStart w:id="0" w:name="_Hlk135054121"/>
      <w:r w:rsidRPr="00B90277" w:rsidR="00B90277">
        <w:rPr>
          <w:sz w:val="24"/>
          <w:szCs w:val="24"/>
          <w:u w:val="single"/>
        </w:rPr>
        <w:t>HUD-7015.15:</w:t>
      </w:r>
      <w:r w:rsidR="00B90277">
        <w:rPr>
          <w:sz w:val="24"/>
          <w:szCs w:val="24"/>
        </w:rPr>
        <w:t xml:space="preserve"> </w:t>
      </w:r>
      <w:bookmarkEnd w:id="0"/>
      <w:r w:rsidR="00B02EE8">
        <w:rPr>
          <w:sz w:val="24"/>
          <w:szCs w:val="24"/>
        </w:rPr>
        <w:t>24 CFR Part 58, “Environmental Review Procedures for Entities Assuming HUD Environmental Responsibilities,” requires the submission of form HUD-7015.15 – “Request for Release of Funds and Certification.” HUD recipients use this form to certify their compliance with proposed HUD-assisted activities with the National Environmental Policy Act (NEPA), the regulations of the Council on Environmental Quality, related federal environmental laws, executive orders, and authorities, and Part 58 procedures. HUD (or the State for certain State-administered HUD grant programs) approves the certification allowing for the conditionally awarded or formula-allocated funds to be released to the recipient. Various laws that authorize this procedure are listed in 24 CFR 58.1(b).</w:t>
      </w:r>
    </w:p>
    <w:p w:rsidR="00B02EE8" w:rsidP="00B715BB" w14:paraId="2D7B4187" w14:textId="77777777">
      <w:pPr>
        <w:keepLines/>
        <w:tabs>
          <w:tab w:val="left" w:pos="360"/>
        </w:tabs>
        <w:spacing w:after="80"/>
        <w:ind w:left="360" w:hanging="360"/>
        <w:rPr>
          <w:i/>
          <w:iCs/>
          <w:sz w:val="24"/>
          <w:szCs w:val="24"/>
        </w:rPr>
      </w:pPr>
    </w:p>
    <w:p w:rsidR="00C22248" w:rsidRPr="00B93328" w:rsidP="00B715BB" w14:paraId="19FB6D68" w14:textId="1E41C511">
      <w:pPr>
        <w:keepLines/>
        <w:tabs>
          <w:tab w:val="left" w:pos="360"/>
        </w:tabs>
        <w:spacing w:after="80"/>
        <w:ind w:left="360" w:hanging="360"/>
        <w:rPr>
          <w:sz w:val="24"/>
          <w:szCs w:val="24"/>
        </w:rPr>
      </w:pPr>
      <w:r>
        <w:rPr>
          <w:i/>
          <w:iCs/>
          <w:sz w:val="24"/>
          <w:szCs w:val="24"/>
        </w:rPr>
        <w:tab/>
      </w:r>
      <w:r w:rsidRPr="00B93328" w:rsidR="001D347D">
        <w:rPr>
          <w:sz w:val="24"/>
          <w:szCs w:val="24"/>
          <w:u w:val="single"/>
        </w:rPr>
        <w:t>The Tribal Directory Assessment Tool (TDAT) Interim Updates Request Form (hereinafter “TDAT Form”):</w:t>
      </w:r>
      <w:r w:rsidRPr="00B93328" w:rsidR="001D347D">
        <w:rPr>
          <w:sz w:val="24"/>
          <w:szCs w:val="24"/>
        </w:rPr>
        <w:t xml:space="preserve"> </w:t>
      </w:r>
      <w:r w:rsidRPr="00B93328" w:rsidR="0012385A">
        <w:rPr>
          <w:sz w:val="24"/>
          <w:szCs w:val="24"/>
        </w:rPr>
        <w:t xml:space="preserve">The Tribal Directory Assessment Tool (TDAT) is an online database that enables HUD users to access contact information for Tribal Leaders and Tribal Historic Preservation Officers for federally recognized Tribes.  Information on both Tribal Leaders and Tribal Historic Preservation Officers is downloaded by HUD from information maintained by the Bureau of Indian Affairs and the National Park Service.   </w:t>
      </w:r>
      <w:r w:rsidRPr="00B93328" w:rsidR="00A4196D">
        <w:rPr>
          <w:sz w:val="24"/>
          <w:szCs w:val="24"/>
        </w:rPr>
        <w:t xml:space="preserve">Additionally, HUD requests that Tribes provide information </w:t>
      </w:r>
      <w:r w:rsidRPr="00B93328" w:rsidR="00617A32">
        <w:rPr>
          <w:sz w:val="24"/>
          <w:szCs w:val="24"/>
        </w:rPr>
        <w:t xml:space="preserve">in TDAT </w:t>
      </w:r>
      <w:r w:rsidRPr="00B93328" w:rsidR="00A4196D">
        <w:rPr>
          <w:sz w:val="24"/>
          <w:szCs w:val="24"/>
        </w:rPr>
        <w:t xml:space="preserve">on </w:t>
      </w:r>
      <w:r w:rsidRPr="00B93328" w:rsidR="00977CA3">
        <w:rPr>
          <w:sz w:val="24"/>
          <w:szCs w:val="24"/>
        </w:rPr>
        <w:t>geographic areas</w:t>
      </w:r>
      <w:r w:rsidRPr="00B93328" w:rsidR="00D4788A">
        <w:rPr>
          <w:sz w:val="24"/>
          <w:szCs w:val="24"/>
        </w:rPr>
        <w:t>, delineated by county,</w:t>
      </w:r>
      <w:r w:rsidRPr="00B93328" w:rsidR="00977CA3">
        <w:rPr>
          <w:sz w:val="24"/>
          <w:szCs w:val="24"/>
        </w:rPr>
        <w:t xml:space="preserve"> within which they believe historic properties may exist and </w:t>
      </w:r>
      <w:r w:rsidRPr="00B93328" w:rsidR="003C6324">
        <w:rPr>
          <w:sz w:val="24"/>
          <w:szCs w:val="24"/>
        </w:rPr>
        <w:t xml:space="preserve">HUD requests that Tribes indicate the types of projects they wish to be </w:t>
      </w:r>
      <w:r w:rsidRPr="00B93328">
        <w:rPr>
          <w:sz w:val="24"/>
          <w:szCs w:val="24"/>
        </w:rPr>
        <w:t xml:space="preserve">notified about. </w:t>
      </w:r>
      <w:r w:rsidRPr="00B93328" w:rsidR="00CB0F34">
        <w:rPr>
          <w:sz w:val="24"/>
          <w:szCs w:val="24"/>
        </w:rPr>
        <w:t xml:space="preserve">TDAT does not list or identify historic properties.  </w:t>
      </w:r>
      <w:r w:rsidRPr="00B93328">
        <w:rPr>
          <w:sz w:val="24"/>
          <w:szCs w:val="24"/>
        </w:rPr>
        <w:t xml:space="preserve"> </w:t>
      </w:r>
      <w:r w:rsidRPr="00B93328" w:rsidR="00164BD8">
        <w:rPr>
          <w:sz w:val="24"/>
          <w:szCs w:val="24"/>
        </w:rPr>
        <w:t xml:space="preserve">Also, </w:t>
      </w:r>
      <w:r w:rsidRPr="00B93328" w:rsidR="00977CA3">
        <w:rPr>
          <w:sz w:val="24"/>
          <w:szCs w:val="24"/>
        </w:rPr>
        <w:t xml:space="preserve">HUD requests </w:t>
      </w:r>
      <w:r w:rsidRPr="00B93328" w:rsidR="00524D4F">
        <w:rPr>
          <w:sz w:val="24"/>
          <w:szCs w:val="24"/>
        </w:rPr>
        <w:t>Tribes to indicate how they wish to receive project related information (via email or mail, for instance)</w:t>
      </w:r>
      <w:r w:rsidRPr="00B93328">
        <w:rPr>
          <w:sz w:val="24"/>
          <w:szCs w:val="24"/>
        </w:rPr>
        <w:t>.</w:t>
      </w:r>
      <w:r w:rsidRPr="00B93328" w:rsidR="006C74D9">
        <w:rPr>
          <w:sz w:val="24"/>
          <w:szCs w:val="24"/>
        </w:rPr>
        <w:t xml:space="preserve"> </w:t>
      </w:r>
    </w:p>
    <w:p w:rsidR="00B715BB" w:rsidRPr="00B93328" w:rsidP="00B715BB" w14:paraId="0B82A931" w14:textId="5F8E635F">
      <w:pPr>
        <w:keepLines/>
        <w:tabs>
          <w:tab w:val="left" w:pos="360"/>
        </w:tabs>
        <w:spacing w:after="80"/>
        <w:ind w:left="360" w:hanging="360"/>
        <w:rPr>
          <w:sz w:val="24"/>
          <w:szCs w:val="24"/>
        </w:rPr>
      </w:pPr>
      <w:r w:rsidRPr="00B93328">
        <w:rPr>
          <w:sz w:val="24"/>
          <w:szCs w:val="24"/>
        </w:rPr>
        <w:tab/>
      </w:r>
      <w:r w:rsidRPr="00B93328" w:rsidR="001A5A9E">
        <w:rPr>
          <w:sz w:val="24"/>
          <w:szCs w:val="24"/>
        </w:rPr>
        <w:t>TDAT is related to</w:t>
      </w:r>
      <w:r w:rsidRPr="00B93328" w:rsidR="0012385A">
        <w:rPr>
          <w:sz w:val="24"/>
          <w:szCs w:val="24"/>
        </w:rPr>
        <w:t xml:space="preserve"> the </w:t>
      </w:r>
      <w:r w:rsidRPr="00B93328" w:rsidR="008B5138">
        <w:rPr>
          <w:sz w:val="24"/>
          <w:szCs w:val="24"/>
        </w:rPr>
        <w:t>National Historic Preservation Act, Section 106 Review (36 CFR 800)</w:t>
      </w:r>
      <w:r w:rsidRPr="00B93328" w:rsidR="0012385A">
        <w:rPr>
          <w:sz w:val="24"/>
          <w:szCs w:val="24"/>
        </w:rPr>
        <w:t>, which</w:t>
      </w:r>
      <w:r w:rsidRPr="00B93328" w:rsidR="008B5138">
        <w:rPr>
          <w:sz w:val="24"/>
          <w:szCs w:val="24"/>
        </w:rPr>
        <w:t xml:space="preserve"> is the process by which federal agencies consider the effects of actions that may impact historic properties.  36 CFR 800 is incorporated by reference in </w:t>
      </w:r>
      <w:bookmarkStart w:id="1" w:name="_Hlk135035591"/>
      <w:r w:rsidRPr="00B93328" w:rsidR="008B5138">
        <w:rPr>
          <w:sz w:val="24"/>
          <w:szCs w:val="24"/>
        </w:rPr>
        <w:t>24 CFR 50 "Protection and Enhancement of Environmental Quality and CFR Part 58, “Environmental Review Procedures for Entities Assuming HUD Environmental Responsibilities</w:t>
      </w:r>
      <w:r w:rsidRPr="00B93328" w:rsidR="0012385A">
        <w:rPr>
          <w:sz w:val="24"/>
          <w:szCs w:val="24"/>
        </w:rPr>
        <w:t>.</w:t>
      </w:r>
      <w:r w:rsidRPr="00B93328" w:rsidR="008B5138">
        <w:rPr>
          <w:sz w:val="24"/>
          <w:szCs w:val="24"/>
        </w:rPr>
        <w:t>”</w:t>
      </w:r>
      <w:bookmarkEnd w:id="1"/>
      <w:r w:rsidRPr="00B93328" w:rsidR="00A4196D">
        <w:rPr>
          <w:sz w:val="24"/>
          <w:szCs w:val="24"/>
        </w:rPr>
        <w:t xml:space="preserve"> </w:t>
      </w:r>
      <w:r w:rsidRPr="00B93328" w:rsidR="007A6870">
        <w:rPr>
          <w:sz w:val="24"/>
          <w:szCs w:val="24"/>
        </w:rPr>
        <w:t xml:space="preserve">It is a federal agency’s responsibility to </w:t>
      </w:r>
      <w:r w:rsidRPr="00B93328" w:rsidR="002E49CA">
        <w:rPr>
          <w:sz w:val="24"/>
          <w:szCs w:val="24"/>
        </w:rPr>
        <w:t xml:space="preserve">communicate with </w:t>
      </w:r>
      <w:r w:rsidRPr="00B93328" w:rsidR="007A6870">
        <w:rPr>
          <w:sz w:val="24"/>
          <w:szCs w:val="24"/>
        </w:rPr>
        <w:t>Tribes that ma</w:t>
      </w:r>
      <w:r w:rsidRPr="00B93328" w:rsidR="002E49CA">
        <w:rPr>
          <w:sz w:val="24"/>
          <w:szCs w:val="24"/>
        </w:rPr>
        <w:t>y identify historic properties within a project’s geographic boundaries</w:t>
      </w:r>
      <w:r w:rsidRPr="00B93328" w:rsidR="00D722FC">
        <w:rPr>
          <w:sz w:val="24"/>
          <w:szCs w:val="24"/>
        </w:rPr>
        <w:t xml:space="preserve"> and TDAT’s purpose is to </w:t>
      </w:r>
      <w:r w:rsidRPr="00B93328" w:rsidR="00EB48D9">
        <w:rPr>
          <w:sz w:val="24"/>
          <w:szCs w:val="24"/>
        </w:rPr>
        <w:t xml:space="preserve">expedite and streamline the efforts necessary to identify federally recognized Tribes that may wish to participate in the Section 106 review of </w:t>
      </w:r>
      <w:r w:rsidRPr="00B93328" w:rsidR="00617A32">
        <w:rPr>
          <w:sz w:val="24"/>
          <w:szCs w:val="24"/>
        </w:rPr>
        <w:t>agency projects</w:t>
      </w:r>
      <w:r w:rsidRPr="00B93328" w:rsidR="003B116B">
        <w:rPr>
          <w:sz w:val="24"/>
          <w:szCs w:val="24"/>
        </w:rPr>
        <w:t xml:space="preserve">. </w:t>
      </w:r>
    </w:p>
    <w:p w:rsidR="00B715BB" w:rsidRPr="006C7FAE" w14:paraId="2EA16470" w14:textId="77777777">
      <w:pPr>
        <w:tabs>
          <w:tab w:val="left" w:pos="360"/>
        </w:tabs>
        <w:ind w:left="360" w:hanging="360"/>
        <w:rPr>
          <w:sz w:val="24"/>
          <w:szCs w:val="24"/>
        </w:rPr>
      </w:pPr>
    </w:p>
    <w:p w:rsidR="009E13B1" w14:paraId="0096F9E7"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B93328" w:rsidRPr="00B93328" w:rsidP="00B93328" w14:paraId="1D982587" w14:textId="6FF4BEF1">
      <w:pPr>
        <w:keepLines/>
        <w:tabs>
          <w:tab w:val="left" w:pos="360"/>
        </w:tabs>
        <w:spacing w:after="80"/>
        <w:ind w:left="360" w:hanging="360"/>
        <w:rPr>
          <w:sz w:val="24"/>
          <w:szCs w:val="24"/>
        </w:rPr>
      </w:pPr>
      <w:r>
        <w:rPr>
          <w:sz w:val="24"/>
          <w:szCs w:val="24"/>
        </w:rPr>
        <w:tab/>
      </w:r>
      <w:r w:rsidRPr="00B93328">
        <w:rPr>
          <w:sz w:val="24"/>
          <w:szCs w:val="24"/>
          <w:u w:val="single"/>
        </w:rPr>
        <w:t>HUD-7015.15:</w:t>
      </w:r>
      <w:r w:rsidRPr="00B93328">
        <w:rPr>
          <w:sz w:val="24"/>
          <w:szCs w:val="24"/>
        </w:rPr>
        <w:t xml:space="preserve"> The respondents are HUD recipients who are required to submit form HUD-7015.15. The purpose of the information collection is to document statutory and regulatory compliance by HUD recipients on form HUD-7015.15, which is submitted to HUD (or the State for certain State-administered HUD grant programs) for approval for funds to be released to the recipient.</w:t>
      </w:r>
    </w:p>
    <w:p w:rsidR="00B93328" w:rsidRPr="00B93328" w:rsidP="00B93328" w14:paraId="7CF9FC1A" w14:textId="77777777">
      <w:pPr>
        <w:keepLines/>
        <w:tabs>
          <w:tab w:val="left" w:pos="360"/>
        </w:tabs>
        <w:spacing w:after="80"/>
        <w:ind w:left="360" w:hanging="360"/>
        <w:rPr>
          <w:i/>
          <w:iCs/>
          <w:sz w:val="24"/>
          <w:szCs w:val="24"/>
        </w:rPr>
      </w:pPr>
    </w:p>
    <w:p w:rsidR="00201B11" w:rsidP="00B93328" w14:paraId="7F53119F" w14:textId="49AC20D8">
      <w:pPr>
        <w:keepLines/>
        <w:tabs>
          <w:tab w:val="left" w:pos="360"/>
        </w:tabs>
        <w:spacing w:after="80"/>
        <w:ind w:left="360"/>
        <w:rPr>
          <w:sz w:val="24"/>
          <w:szCs w:val="24"/>
        </w:rPr>
      </w:pPr>
      <w:r>
        <w:rPr>
          <w:sz w:val="24"/>
          <w:szCs w:val="24"/>
          <w:u w:val="single"/>
        </w:rPr>
        <w:t xml:space="preserve">TDAT Form: </w:t>
      </w:r>
      <w:r>
        <w:rPr>
          <w:sz w:val="24"/>
          <w:szCs w:val="24"/>
        </w:rPr>
        <w:t xml:space="preserve">The respondents are Tribal Leaders and Tribal Historic Preservation Officers. The purpose of the information is to assist in Section 106 Consultation </w:t>
      </w:r>
      <w:r w:rsidRPr="00260E16">
        <w:rPr>
          <w:sz w:val="24"/>
          <w:szCs w:val="24"/>
        </w:rPr>
        <w:t xml:space="preserve">under </w:t>
      </w:r>
      <w:r w:rsidRPr="00260E16" w:rsidR="008B5138">
        <w:rPr>
          <w:sz w:val="24"/>
          <w:szCs w:val="24"/>
        </w:rPr>
        <w:t>36 CFR 800</w:t>
      </w:r>
      <w:r w:rsidRPr="00260E16">
        <w:rPr>
          <w:sz w:val="24"/>
          <w:szCs w:val="24"/>
        </w:rPr>
        <w:t xml:space="preserve"> by listing</w:t>
      </w:r>
      <w:r>
        <w:rPr>
          <w:sz w:val="24"/>
          <w:szCs w:val="24"/>
        </w:rPr>
        <w:t xml:space="preserve"> the contact information of individuals entitled to comment on projects in their areas of interest.</w:t>
      </w:r>
    </w:p>
    <w:p w:rsidR="009E13B1" w:rsidRPr="00201B11" w14:paraId="6368A8D3" w14:textId="77777777">
      <w:pPr>
        <w:keepLines/>
        <w:tabs>
          <w:tab w:val="left" w:pos="360"/>
          <w:tab w:val="left" w:pos="720"/>
        </w:tabs>
        <w:ind w:left="360"/>
        <w:rPr>
          <w:i/>
          <w:iCs/>
          <w:sz w:val="24"/>
          <w:szCs w:val="24"/>
        </w:rPr>
      </w:pPr>
    </w:p>
    <w:p w:rsidR="009E13B1" w14:paraId="41218BBB"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363B" w14:paraId="71A61D5D" w14:textId="77777777">
      <w:pPr>
        <w:keepLines/>
        <w:tabs>
          <w:tab w:val="left" w:pos="360"/>
        </w:tabs>
        <w:spacing w:after="80"/>
        <w:ind w:left="360" w:hanging="360"/>
        <w:rPr>
          <w:sz w:val="24"/>
          <w:szCs w:val="24"/>
        </w:rPr>
      </w:pPr>
    </w:p>
    <w:p w:rsidR="00AB363B" w:rsidP="00201B11" w14:paraId="79D5934D" w14:textId="6349B8C2">
      <w:pPr>
        <w:keepLines/>
        <w:tabs>
          <w:tab w:val="left" w:pos="360"/>
        </w:tabs>
        <w:spacing w:after="80"/>
        <w:ind w:left="360" w:hanging="360"/>
        <w:rPr>
          <w:sz w:val="24"/>
          <w:szCs w:val="24"/>
        </w:rPr>
      </w:pPr>
      <w:r>
        <w:rPr>
          <w:sz w:val="24"/>
          <w:szCs w:val="24"/>
        </w:rPr>
        <w:tab/>
      </w:r>
      <w:r w:rsidRPr="00AB363B">
        <w:rPr>
          <w:sz w:val="24"/>
          <w:szCs w:val="24"/>
          <w:u w:val="single"/>
        </w:rPr>
        <w:t>HUD-7015.15:</w:t>
      </w:r>
      <w:r w:rsidRPr="00AB363B">
        <w:rPr>
          <w:sz w:val="24"/>
          <w:szCs w:val="24"/>
        </w:rPr>
        <w:t xml:space="preserve"> Respondents may complete form HUD-7015.15 either on paper or electronically using the HUD Environmental Review Online System (HEROS). Respondents who use HEROS have certain fields autofilled based on information entered elsewhere in the environmental review. Likewise, respondents may submit the form through </w:t>
      </w:r>
      <w:r w:rsidRPr="00AB363B" w:rsidR="00BA416E">
        <w:rPr>
          <w:sz w:val="24"/>
          <w:szCs w:val="24"/>
        </w:rPr>
        <w:t>email</w:t>
      </w:r>
      <w:r w:rsidRPr="00AB363B">
        <w:rPr>
          <w:sz w:val="24"/>
          <w:szCs w:val="24"/>
        </w:rPr>
        <w:t xml:space="preserve"> or electronically through HEROS. However, HUD is considering a change in policy to require the use of HEROS to complete most environmental reviews and submit the corresponding form HUD-7015.15 electronically.</w:t>
      </w:r>
    </w:p>
    <w:p w:rsidR="00AB363B" w:rsidP="00201B11" w14:paraId="7345EAEF" w14:textId="77777777">
      <w:pPr>
        <w:keepLines/>
        <w:tabs>
          <w:tab w:val="left" w:pos="360"/>
        </w:tabs>
        <w:spacing w:after="80"/>
        <w:ind w:left="360" w:hanging="360"/>
        <w:rPr>
          <w:sz w:val="24"/>
          <w:szCs w:val="24"/>
        </w:rPr>
      </w:pPr>
    </w:p>
    <w:p w:rsidR="00201B11" w:rsidP="00201B11" w14:paraId="298DEC35" w14:textId="7D5FC765">
      <w:pPr>
        <w:keepLines/>
        <w:tabs>
          <w:tab w:val="left" w:pos="360"/>
        </w:tabs>
        <w:spacing w:after="80"/>
        <w:ind w:left="360" w:hanging="360"/>
        <w:rPr>
          <w:sz w:val="24"/>
          <w:szCs w:val="24"/>
        </w:rPr>
      </w:pPr>
      <w:r w:rsidRPr="00AB363B">
        <w:rPr>
          <w:sz w:val="24"/>
          <w:szCs w:val="24"/>
        </w:rPr>
        <w:tab/>
      </w:r>
      <w:r>
        <w:rPr>
          <w:sz w:val="24"/>
          <w:szCs w:val="24"/>
          <w:u w:val="single"/>
        </w:rPr>
        <w:t xml:space="preserve">TDAT Form: </w:t>
      </w:r>
      <w:r>
        <w:rPr>
          <w:sz w:val="24"/>
          <w:szCs w:val="24"/>
        </w:rPr>
        <w:t xml:space="preserve">Respondents may either submit this information on paper or electronically through the TDAT application. Respondents who use the TDAT application will have the ability to send </w:t>
      </w:r>
      <w:r w:rsidR="00D17E4C">
        <w:rPr>
          <w:sz w:val="24"/>
          <w:szCs w:val="24"/>
        </w:rPr>
        <w:t xml:space="preserve">updated contact information directly to the TDAT administrator for review and this information would directly populate into TDAT. Likewise, respondents may submit the information to the TDAT Administrator through email. </w:t>
      </w:r>
      <w:r w:rsidR="00A0736F">
        <w:rPr>
          <w:sz w:val="24"/>
          <w:szCs w:val="24"/>
        </w:rPr>
        <w:t>However,</w:t>
      </w:r>
      <w:r w:rsidR="00D17E4C">
        <w:rPr>
          <w:sz w:val="24"/>
          <w:szCs w:val="24"/>
        </w:rPr>
        <w:t xml:space="preserve"> receiving information by email would create an additional burden as it would need to be copied, formatted, and entered directly into TDAT by the Administrator. </w:t>
      </w:r>
      <w:r w:rsidR="00A3146C">
        <w:rPr>
          <w:sz w:val="24"/>
          <w:szCs w:val="24"/>
        </w:rPr>
        <w:t>The TDAT is a role created by HUD to monitor and implement changes to information on TDAT.</w:t>
      </w:r>
    </w:p>
    <w:p w:rsidR="00A3146C" w:rsidRPr="00AB363B" w:rsidP="00201B11" w14:paraId="19563BC4" w14:textId="77777777">
      <w:pPr>
        <w:keepLines/>
        <w:tabs>
          <w:tab w:val="left" w:pos="360"/>
        </w:tabs>
        <w:spacing w:after="80"/>
        <w:ind w:left="360" w:hanging="360"/>
        <w:rPr>
          <w:sz w:val="24"/>
          <w:szCs w:val="24"/>
        </w:rPr>
      </w:pPr>
    </w:p>
    <w:p w:rsidR="00EF7440" w:rsidRPr="006C7FAE" w:rsidP="00E42CFB" w14:paraId="485F18EA" w14:textId="0E81B1BE">
      <w:pPr>
        <w:keepLines/>
        <w:tabs>
          <w:tab w:val="left" w:pos="360"/>
        </w:tabs>
        <w:spacing w:after="80"/>
        <w:ind w:left="360" w:hanging="360"/>
        <w:rPr>
          <w:sz w:val="24"/>
          <w:szCs w:val="24"/>
        </w:rPr>
      </w:pPr>
      <w:r w:rsidRPr="00AB363B">
        <w:rPr>
          <w:sz w:val="24"/>
          <w:szCs w:val="24"/>
        </w:rPr>
        <w:tab/>
      </w:r>
      <w:r w:rsidRPr="00AB363B" w:rsidR="00B715BB">
        <w:rPr>
          <w:sz w:val="24"/>
          <w:szCs w:val="24"/>
        </w:rPr>
        <w:t xml:space="preserve"> </w:t>
      </w:r>
    </w:p>
    <w:p w:rsidR="009E13B1" w14:paraId="034BA5A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AB363B" w:rsidRPr="006C7FAE" w14:paraId="21828718" w14:textId="77777777">
      <w:pPr>
        <w:keepLines/>
        <w:tabs>
          <w:tab w:val="left" w:pos="360"/>
        </w:tabs>
        <w:spacing w:after="80"/>
        <w:ind w:left="360" w:hanging="360"/>
        <w:rPr>
          <w:sz w:val="24"/>
          <w:szCs w:val="24"/>
        </w:rPr>
      </w:pPr>
    </w:p>
    <w:p w:rsidR="00EF7440" w:rsidP="00B715BB" w14:paraId="081D8BB9" w14:textId="2E08436D">
      <w:pPr>
        <w:keepLines/>
        <w:tabs>
          <w:tab w:val="left" w:pos="360"/>
        </w:tabs>
        <w:spacing w:after="80"/>
        <w:ind w:left="360" w:hanging="360"/>
        <w:rPr>
          <w:sz w:val="24"/>
          <w:szCs w:val="24"/>
        </w:rPr>
      </w:pPr>
      <w:r>
        <w:rPr>
          <w:sz w:val="24"/>
          <w:szCs w:val="24"/>
        </w:rPr>
        <w:tab/>
      </w:r>
      <w:r w:rsidRPr="00B90277" w:rsidR="00AB363B">
        <w:rPr>
          <w:sz w:val="24"/>
          <w:szCs w:val="24"/>
          <w:u w:val="single"/>
        </w:rPr>
        <w:t>HUD-7015.15:</w:t>
      </w:r>
      <w:r w:rsidR="00AB363B">
        <w:rPr>
          <w:sz w:val="24"/>
          <w:szCs w:val="24"/>
        </w:rPr>
        <w:t xml:space="preserve"> </w:t>
      </w:r>
      <w:r w:rsidRPr="00AB363B" w:rsidR="00AB363B">
        <w:rPr>
          <w:sz w:val="24"/>
          <w:szCs w:val="24"/>
        </w:rPr>
        <w:t>This is not applicable, because there is no similar information already available.</w:t>
      </w:r>
    </w:p>
    <w:p w:rsidR="00AB363B" w:rsidP="00B715BB" w14:paraId="0C70BAD7" w14:textId="77777777">
      <w:pPr>
        <w:keepLines/>
        <w:tabs>
          <w:tab w:val="left" w:pos="360"/>
        </w:tabs>
        <w:spacing w:after="80"/>
        <w:ind w:left="360" w:hanging="360"/>
        <w:rPr>
          <w:sz w:val="24"/>
          <w:szCs w:val="24"/>
        </w:rPr>
      </w:pPr>
    </w:p>
    <w:p w:rsidR="00A0736F" w:rsidP="00B715BB" w14:paraId="33E0BBDA" w14:textId="2F01E693">
      <w:pPr>
        <w:keepLines/>
        <w:tabs>
          <w:tab w:val="left" w:pos="360"/>
        </w:tabs>
        <w:spacing w:after="80"/>
        <w:ind w:left="360" w:hanging="360"/>
        <w:rPr>
          <w:sz w:val="24"/>
          <w:szCs w:val="24"/>
        </w:rPr>
      </w:pPr>
      <w:r>
        <w:rPr>
          <w:sz w:val="24"/>
          <w:szCs w:val="24"/>
        </w:rPr>
        <w:tab/>
      </w:r>
      <w:r w:rsidR="00AB363B">
        <w:rPr>
          <w:sz w:val="24"/>
          <w:szCs w:val="24"/>
          <w:u w:val="single"/>
        </w:rPr>
        <w:t xml:space="preserve">TDAT Form: </w:t>
      </w:r>
      <w:r>
        <w:rPr>
          <w:sz w:val="24"/>
          <w:szCs w:val="24"/>
        </w:rPr>
        <w:t xml:space="preserve">Similar information may be available on public websites for Tribes </w:t>
      </w:r>
      <w:r w:rsidR="006B6EC4">
        <w:rPr>
          <w:sz w:val="24"/>
          <w:szCs w:val="24"/>
        </w:rPr>
        <w:t xml:space="preserve">and other historic preservation resources. However, this information may not be complete or </w:t>
      </w:r>
      <w:r w:rsidR="005E608C">
        <w:rPr>
          <w:sz w:val="24"/>
          <w:szCs w:val="24"/>
        </w:rPr>
        <w:t>accurate</w:t>
      </w:r>
      <w:r w:rsidR="006B6EC4">
        <w:rPr>
          <w:sz w:val="24"/>
          <w:szCs w:val="24"/>
        </w:rPr>
        <w:t>.</w:t>
      </w:r>
    </w:p>
    <w:p w:rsidR="009E13B1" w:rsidP="00260E16" w14:paraId="5CC3A055" w14:textId="2D450037">
      <w:pPr>
        <w:keepLines/>
        <w:tabs>
          <w:tab w:val="left" w:pos="360"/>
        </w:tabs>
        <w:spacing w:after="80"/>
        <w:rPr>
          <w:sz w:val="24"/>
          <w:szCs w:val="24"/>
        </w:rPr>
      </w:pPr>
    </w:p>
    <w:p w:rsidR="00260E16" w:rsidRPr="00260E16" w:rsidP="00260E16" w14:paraId="343D6586" w14:textId="77777777">
      <w:pPr>
        <w:keepLines/>
        <w:tabs>
          <w:tab w:val="left" w:pos="360"/>
        </w:tabs>
        <w:spacing w:after="80"/>
        <w:rPr>
          <w:i/>
          <w:iCs/>
          <w:sz w:val="24"/>
          <w:szCs w:val="24"/>
        </w:rPr>
      </w:pPr>
    </w:p>
    <w:p w:rsidR="009E13B1" w:rsidRPr="006C7FAE" w14:paraId="57EACDF2"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(Item 5 of OMB Form 83-I) describe any methods used to minimize burden.</w:t>
      </w:r>
    </w:p>
    <w:p w:rsidR="00EF7440" w:rsidP="00B715BB" w14:paraId="65EB9A6C" w14:textId="77777777">
      <w:pPr>
        <w:keepLines/>
        <w:tabs>
          <w:tab w:val="left" w:pos="360"/>
        </w:tabs>
        <w:spacing w:after="80"/>
        <w:ind w:left="360" w:hanging="360"/>
        <w:rPr>
          <w:sz w:val="24"/>
          <w:szCs w:val="24"/>
        </w:rPr>
      </w:pPr>
      <w:r>
        <w:rPr>
          <w:sz w:val="24"/>
          <w:szCs w:val="24"/>
        </w:rPr>
        <w:tab/>
      </w:r>
    </w:p>
    <w:p w:rsidR="00B715BB" w:rsidP="00B715BB" w14:paraId="1A901573" w14:textId="4249B766">
      <w:pPr>
        <w:keepLines/>
        <w:tabs>
          <w:tab w:val="left" w:pos="360"/>
        </w:tabs>
        <w:spacing w:after="80"/>
        <w:ind w:left="360" w:hanging="360"/>
        <w:rPr>
          <w:sz w:val="24"/>
          <w:szCs w:val="24"/>
        </w:rPr>
      </w:pPr>
      <w:r>
        <w:rPr>
          <w:sz w:val="24"/>
          <w:szCs w:val="24"/>
        </w:rPr>
        <w:tab/>
      </w:r>
      <w:r w:rsidRPr="00B90277" w:rsidR="004B1C4F">
        <w:rPr>
          <w:sz w:val="24"/>
          <w:szCs w:val="24"/>
          <w:u w:val="single"/>
        </w:rPr>
        <w:t>HUD-7015.15:</w:t>
      </w:r>
      <w:r w:rsidR="004B1C4F">
        <w:rPr>
          <w:sz w:val="24"/>
          <w:szCs w:val="24"/>
        </w:rPr>
        <w:t xml:space="preserve"> </w:t>
      </w:r>
      <w:r>
        <w:rPr>
          <w:sz w:val="24"/>
          <w:szCs w:val="24"/>
        </w:rPr>
        <w:t xml:space="preserve">This collection of information does not impact small businesses or other small entities. </w:t>
      </w:r>
    </w:p>
    <w:p w:rsidR="00D17E4C" w:rsidP="00B715BB" w14:paraId="4EEAB854" w14:textId="77777777">
      <w:pPr>
        <w:keepLines/>
        <w:tabs>
          <w:tab w:val="left" w:pos="360"/>
        </w:tabs>
        <w:spacing w:after="80"/>
        <w:ind w:left="360" w:hanging="360"/>
        <w:rPr>
          <w:sz w:val="24"/>
          <w:szCs w:val="24"/>
        </w:rPr>
      </w:pPr>
      <w:r>
        <w:rPr>
          <w:sz w:val="24"/>
          <w:szCs w:val="24"/>
        </w:rPr>
        <w:tab/>
      </w:r>
    </w:p>
    <w:p w:rsidR="00D17E4C" w:rsidRPr="004B1C4F" w:rsidP="00B715BB" w14:paraId="24793FC2" w14:textId="2AD869E5">
      <w:pPr>
        <w:keepLines/>
        <w:tabs>
          <w:tab w:val="left" w:pos="360"/>
        </w:tabs>
        <w:spacing w:after="80"/>
        <w:ind w:left="360" w:hanging="360"/>
        <w:rPr>
          <w:sz w:val="24"/>
          <w:szCs w:val="24"/>
        </w:rPr>
      </w:pPr>
      <w:r w:rsidRPr="004B1C4F">
        <w:rPr>
          <w:sz w:val="24"/>
          <w:szCs w:val="24"/>
        </w:rPr>
        <w:tab/>
      </w:r>
      <w:r w:rsidRPr="004B1C4F" w:rsidR="004B1C4F">
        <w:rPr>
          <w:sz w:val="24"/>
          <w:szCs w:val="24"/>
          <w:u w:val="single"/>
        </w:rPr>
        <w:t xml:space="preserve">TDAT Form: </w:t>
      </w:r>
      <w:r w:rsidRPr="004B1C4F">
        <w:rPr>
          <w:sz w:val="24"/>
          <w:szCs w:val="24"/>
        </w:rPr>
        <w:t>This collection of information does not impact small businesses or other small entities.</w:t>
      </w:r>
    </w:p>
    <w:p w:rsidR="009E13B1" w:rsidRPr="006C7FAE" w14:paraId="2493AC0E" w14:textId="77777777">
      <w:pPr>
        <w:tabs>
          <w:tab w:val="left" w:pos="360"/>
        </w:tabs>
        <w:ind w:left="360" w:hanging="360"/>
        <w:rPr>
          <w:sz w:val="24"/>
          <w:szCs w:val="24"/>
        </w:rPr>
      </w:pPr>
    </w:p>
    <w:p w:rsidR="009E13B1" w14:paraId="503C4F4E" w14:textId="77777777">
      <w:pPr>
        <w:keepLines/>
        <w:tabs>
          <w:tab w:val="left" w:pos="360"/>
        </w:tabs>
        <w:spacing w:after="80"/>
        <w:ind w:left="360" w:hanging="360"/>
        <w:rPr>
          <w:sz w:val="24"/>
          <w:szCs w:val="24"/>
        </w:rPr>
      </w:pPr>
      <w:r w:rsidRPr="004B1C4F">
        <w:rPr>
          <w:sz w:val="24"/>
          <w:szCs w:val="24"/>
        </w:rPr>
        <w:t>6.</w:t>
      </w:r>
      <w:r w:rsidRPr="004B1C4F">
        <w:rPr>
          <w:sz w:val="24"/>
          <w:szCs w:val="24"/>
        </w:rPr>
        <w:tab/>
        <w:t>Describe the consequence to Federal program or policy activities if the collection is not conducted or is conducted less frequently, as well as any technical or legal obstacles to reducing burden.</w:t>
      </w:r>
    </w:p>
    <w:p w:rsidR="00C27072" w14:paraId="099A5872" w14:textId="77777777">
      <w:pPr>
        <w:keepLines/>
        <w:tabs>
          <w:tab w:val="left" w:pos="360"/>
        </w:tabs>
        <w:spacing w:after="80"/>
        <w:ind w:left="360" w:hanging="360"/>
        <w:rPr>
          <w:sz w:val="24"/>
          <w:szCs w:val="24"/>
        </w:rPr>
      </w:pPr>
      <w:r>
        <w:rPr>
          <w:sz w:val="24"/>
          <w:szCs w:val="24"/>
        </w:rPr>
        <w:tab/>
      </w:r>
    </w:p>
    <w:p w:rsidR="006B6EC4" w14:paraId="41E552C8" w14:textId="56DD9287">
      <w:pPr>
        <w:keepLines/>
        <w:tabs>
          <w:tab w:val="left" w:pos="360"/>
        </w:tabs>
        <w:spacing w:after="80"/>
        <w:ind w:left="360" w:hanging="360"/>
        <w:rPr>
          <w:sz w:val="24"/>
          <w:szCs w:val="24"/>
        </w:rPr>
      </w:pPr>
      <w:r>
        <w:rPr>
          <w:sz w:val="24"/>
          <w:szCs w:val="24"/>
        </w:rPr>
        <w:tab/>
      </w:r>
      <w:r w:rsidRPr="00B90277" w:rsidR="003F3CF4">
        <w:rPr>
          <w:sz w:val="24"/>
          <w:szCs w:val="24"/>
          <w:u w:val="single"/>
        </w:rPr>
        <w:t>HUD-7015.15:</w:t>
      </w:r>
      <w:r w:rsidR="003F3CF4">
        <w:rPr>
          <w:sz w:val="24"/>
          <w:szCs w:val="24"/>
        </w:rPr>
        <w:t xml:space="preserve">  </w:t>
      </w:r>
      <w:r w:rsidRPr="00C27072">
        <w:rPr>
          <w:sz w:val="24"/>
          <w:szCs w:val="24"/>
        </w:rPr>
        <w:t>HUD-assisted project or activity. It could not be conducted less frequently, because various environmental and program-implementing statutes require that an environmental review be completed for each HUD-assisted project.</w:t>
      </w:r>
    </w:p>
    <w:p w:rsidR="003F3CF4" w14:paraId="152D6E6A" w14:textId="77777777">
      <w:pPr>
        <w:keepLines/>
        <w:tabs>
          <w:tab w:val="left" w:pos="360"/>
        </w:tabs>
        <w:spacing w:after="80"/>
        <w:ind w:left="360" w:hanging="360"/>
        <w:rPr>
          <w:sz w:val="24"/>
          <w:szCs w:val="24"/>
        </w:rPr>
      </w:pPr>
      <w:r>
        <w:rPr>
          <w:sz w:val="24"/>
          <w:szCs w:val="24"/>
        </w:rPr>
        <w:tab/>
      </w:r>
    </w:p>
    <w:p w:rsidR="006B6EC4" w:rsidRPr="003F3CF4" w14:paraId="35037F8A" w14:textId="6589BA33">
      <w:pPr>
        <w:keepLines/>
        <w:tabs>
          <w:tab w:val="left" w:pos="360"/>
        </w:tabs>
        <w:spacing w:after="80"/>
        <w:ind w:left="360" w:hanging="360"/>
        <w:rPr>
          <w:sz w:val="24"/>
          <w:szCs w:val="24"/>
        </w:rPr>
      </w:pPr>
      <w:r w:rsidRPr="003F3CF4">
        <w:rPr>
          <w:sz w:val="24"/>
          <w:szCs w:val="24"/>
        </w:rPr>
        <w:tab/>
      </w:r>
      <w:r w:rsidRPr="003F3CF4">
        <w:rPr>
          <w:sz w:val="24"/>
          <w:szCs w:val="24"/>
          <w:u w:val="single"/>
        </w:rPr>
        <w:t xml:space="preserve">TDAT Form: </w:t>
      </w:r>
      <w:r w:rsidRPr="003F3CF4">
        <w:rPr>
          <w:sz w:val="24"/>
          <w:szCs w:val="24"/>
        </w:rPr>
        <w:t xml:space="preserve">This collection is </w:t>
      </w:r>
      <w:r w:rsidRPr="003F3CF4" w:rsidR="005E608C">
        <w:rPr>
          <w:sz w:val="24"/>
          <w:szCs w:val="24"/>
        </w:rPr>
        <w:t>necessary</w:t>
      </w:r>
      <w:r w:rsidRPr="003F3CF4">
        <w:rPr>
          <w:sz w:val="24"/>
          <w:szCs w:val="24"/>
        </w:rPr>
        <w:t xml:space="preserve"> to </w:t>
      </w:r>
      <w:r w:rsidRPr="003F3CF4" w:rsidR="005E608C">
        <w:rPr>
          <w:sz w:val="24"/>
          <w:szCs w:val="24"/>
        </w:rPr>
        <w:t>initiate</w:t>
      </w:r>
      <w:r w:rsidRPr="003F3CF4">
        <w:rPr>
          <w:sz w:val="24"/>
          <w:szCs w:val="24"/>
        </w:rPr>
        <w:t xml:space="preserve"> section 106 </w:t>
      </w:r>
      <w:r w:rsidRPr="003F3CF4" w:rsidR="00A3146C">
        <w:rPr>
          <w:sz w:val="24"/>
          <w:szCs w:val="24"/>
        </w:rPr>
        <w:t>consultation</w:t>
      </w:r>
      <w:r w:rsidRPr="003F3CF4" w:rsidR="008B5138">
        <w:rPr>
          <w:sz w:val="24"/>
          <w:szCs w:val="24"/>
        </w:rPr>
        <w:t xml:space="preserve"> to consider the effects of HUD actions on properties that are historically significant</w:t>
      </w:r>
      <w:r w:rsidRPr="003F3CF4" w:rsidR="00A3146C">
        <w:rPr>
          <w:sz w:val="24"/>
          <w:szCs w:val="24"/>
        </w:rPr>
        <w:t xml:space="preserve">. If this data is not collected, Tribal contacts for Section 106 would be improperly listed </w:t>
      </w:r>
      <w:r w:rsidRPr="003F3CF4" w:rsidR="008B5138">
        <w:rPr>
          <w:sz w:val="24"/>
          <w:szCs w:val="24"/>
        </w:rPr>
        <w:t xml:space="preserve">in TDAT </w:t>
      </w:r>
      <w:r w:rsidRPr="003F3CF4" w:rsidR="00A3146C">
        <w:rPr>
          <w:sz w:val="24"/>
          <w:szCs w:val="24"/>
        </w:rPr>
        <w:t xml:space="preserve">and thus would hinder the ability of HUD staff and REs to </w:t>
      </w:r>
      <w:r w:rsidRPr="003F3CF4" w:rsidR="00EB2EBE">
        <w:rPr>
          <w:sz w:val="24"/>
          <w:szCs w:val="24"/>
        </w:rPr>
        <w:t>comply with Section 106</w:t>
      </w:r>
      <w:r w:rsidRPr="003F3CF4" w:rsidR="00A3146C">
        <w:rPr>
          <w:sz w:val="24"/>
          <w:szCs w:val="24"/>
        </w:rPr>
        <w:t>.</w:t>
      </w:r>
      <w:r w:rsidRPr="003F3CF4" w:rsidR="008B5138">
        <w:rPr>
          <w:sz w:val="24"/>
          <w:szCs w:val="24"/>
        </w:rPr>
        <w:t xml:space="preserve"> Tribes’ participation in TDAT is voluntary.  </w:t>
      </w:r>
    </w:p>
    <w:p w:rsidR="009E13B1" w:rsidRPr="006C7FAE" w:rsidP="00260E16" w14:paraId="11493379" w14:textId="77777777">
      <w:pPr>
        <w:keepLines/>
        <w:tabs>
          <w:tab w:val="left" w:pos="360"/>
          <w:tab w:val="left" w:pos="720"/>
        </w:tabs>
        <w:rPr>
          <w:sz w:val="24"/>
          <w:szCs w:val="24"/>
        </w:rPr>
      </w:pPr>
    </w:p>
    <w:p w:rsidR="009E13B1" w:rsidRPr="006C7FAE" w14:paraId="404867E6"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9E13B1" w:rsidRPr="006C7FAE" w14:paraId="34C6AC36"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r w:rsidR="009712C4">
        <w:rPr>
          <w:sz w:val="24"/>
          <w:szCs w:val="24"/>
        </w:rPr>
        <w:t>n/a</w:t>
      </w:r>
    </w:p>
    <w:p w:rsidR="009E13B1" w:rsidRPr="006C7FAE" w14:paraId="44C95C4C"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009712C4">
        <w:rPr>
          <w:sz w:val="24"/>
          <w:szCs w:val="24"/>
        </w:rPr>
        <w:t>n/a</w:t>
      </w:r>
    </w:p>
    <w:p w:rsidR="009E13B1" w:rsidRPr="006C7FAE" w14:paraId="7BE6B0CA"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009712C4">
        <w:rPr>
          <w:sz w:val="24"/>
          <w:szCs w:val="24"/>
        </w:rPr>
        <w:t>n/a</w:t>
      </w:r>
    </w:p>
    <w:p w:rsidR="009E13B1" w:rsidRPr="006C7FAE" w14:paraId="5C1925C6"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009712C4">
        <w:rPr>
          <w:sz w:val="24"/>
          <w:szCs w:val="24"/>
        </w:rPr>
        <w:t>n/a</w:t>
      </w:r>
    </w:p>
    <w:p w:rsidR="009E13B1" w:rsidRPr="006C7FAE" w14:paraId="4BCB0874"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009712C4">
        <w:rPr>
          <w:sz w:val="24"/>
          <w:szCs w:val="24"/>
        </w:rPr>
        <w:t>n/a</w:t>
      </w:r>
    </w:p>
    <w:p w:rsidR="009E13B1" w:rsidRPr="006C7FAE" w14:paraId="471016B8"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009712C4">
        <w:rPr>
          <w:sz w:val="24"/>
          <w:szCs w:val="24"/>
        </w:rPr>
        <w:t>n/a</w:t>
      </w:r>
    </w:p>
    <w:p w:rsidR="009E13B1" w:rsidRPr="006C7FAE" w14:paraId="4F445CBF"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9712C4">
        <w:rPr>
          <w:sz w:val="24"/>
          <w:szCs w:val="24"/>
        </w:rPr>
        <w:t>n/a</w:t>
      </w:r>
    </w:p>
    <w:p w:rsidR="009E13B1" w:rsidRPr="006C7FAE" w14:paraId="0CA6E54E"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9712C4">
        <w:rPr>
          <w:sz w:val="24"/>
          <w:szCs w:val="24"/>
        </w:rPr>
        <w:t>n/a</w:t>
      </w:r>
    </w:p>
    <w:p w:rsidR="00EF7440" w:rsidP="00B715BB" w14:paraId="79B7939C" w14:textId="77777777">
      <w:pPr>
        <w:keepLines/>
        <w:tabs>
          <w:tab w:val="left" w:pos="600"/>
        </w:tabs>
        <w:spacing w:after="80"/>
        <w:ind w:left="360"/>
        <w:rPr>
          <w:sz w:val="24"/>
          <w:szCs w:val="24"/>
        </w:rPr>
      </w:pPr>
    </w:p>
    <w:p w:rsidR="003F3CF4" w:rsidP="00260E16" w14:paraId="7FDA9D0D" w14:textId="70A69094">
      <w:pPr>
        <w:keepLines/>
        <w:tabs>
          <w:tab w:val="left" w:pos="600"/>
        </w:tabs>
        <w:ind w:left="600"/>
        <w:rPr>
          <w:sz w:val="24"/>
          <w:szCs w:val="24"/>
        </w:rPr>
      </w:pPr>
      <w:bookmarkStart w:id="2" w:name="_Hlk135059692"/>
      <w:r w:rsidRPr="00B90277">
        <w:rPr>
          <w:sz w:val="24"/>
          <w:szCs w:val="24"/>
          <w:u w:val="single"/>
        </w:rPr>
        <w:t>HUD-7015.15:</w:t>
      </w:r>
      <w:r>
        <w:rPr>
          <w:sz w:val="24"/>
          <w:szCs w:val="24"/>
        </w:rPr>
        <w:t xml:space="preserve"> </w:t>
      </w:r>
      <w:bookmarkEnd w:id="2"/>
      <w:r w:rsidR="00B715BB">
        <w:rPr>
          <w:sz w:val="24"/>
          <w:szCs w:val="24"/>
        </w:rPr>
        <w:t>There are no special circumstances mentioned above that apply to this information collection.</w:t>
      </w:r>
    </w:p>
    <w:p w:rsidR="00EF7440" w:rsidRPr="003F3CF4" w:rsidP="003F3CF4" w14:paraId="55B66029" w14:textId="41F8C642">
      <w:pPr>
        <w:keepLines/>
        <w:tabs>
          <w:tab w:val="left" w:pos="600"/>
        </w:tabs>
        <w:spacing w:after="80"/>
        <w:ind w:left="600"/>
        <w:rPr>
          <w:sz w:val="24"/>
          <w:szCs w:val="24"/>
        </w:rPr>
      </w:pPr>
      <w:r w:rsidRPr="003F3CF4">
        <w:rPr>
          <w:sz w:val="24"/>
          <w:szCs w:val="24"/>
          <w:u w:val="single"/>
        </w:rPr>
        <w:t xml:space="preserve">TDAT Form: </w:t>
      </w:r>
      <w:r w:rsidRPr="003F3CF4" w:rsidR="006051CB">
        <w:rPr>
          <w:sz w:val="24"/>
          <w:szCs w:val="24"/>
        </w:rPr>
        <w:t>There are no special circumstances mentioned above that apply to this information collection.</w:t>
      </w:r>
    </w:p>
    <w:p w:rsidR="00EF7440" w:rsidRPr="006C7FAE" w:rsidP="00260E16" w14:paraId="23AF3CD4" w14:textId="77777777">
      <w:pPr>
        <w:tabs>
          <w:tab w:val="left" w:pos="360"/>
        </w:tabs>
        <w:rPr>
          <w:sz w:val="24"/>
          <w:szCs w:val="24"/>
        </w:rPr>
      </w:pPr>
    </w:p>
    <w:p w:rsidR="009E13B1" w:rsidRPr="006C7FAE" w14:paraId="14BD4984"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C7FAE" w14:paraId="3CB9FEC8"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14:paraId="4670107A"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715BB" w:rsidP="00B715BB" w14:paraId="5434FFA5" w14:textId="77777777">
      <w:pPr>
        <w:keepLines/>
        <w:tabs>
          <w:tab w:val="left" w:pos="360"/>
        </w:tabs>
        <w:spacing w:after="80"/>
        <w:rPr>
          <w:sz w:val="24"/>
          <w:szCs w:val="24"/>
        </w:rPr>
      </w:pPr>
    </w:p>
    <w:p w:rsidR="00B715BB" w:rsidP="00621D6B" w14:paraId="1040494A" w14:textId="26D2B35A">
      <w:pPr>
        <w:keepLines/>
        <w:tabs>
          <w:tab w:val="left" w:pos="360"/>
        </w:tabs>
        <w:spacing w:after="80"/>
        <w:ind w:left="360"/>
        <w:rPr>
          <w:sz w:val="24"/>
          <w:szCs w:val="24"/>
        </w:rPr>
      </w:pPr>
      <w:r w:rsidRPr="00AF02F3">
        <w:rPr>
          <w:sz w:val="24"/>
          <w:szCs w:val="24"/>
        </w:rPr>
        <w:t xml:space="preserve">HUD published the 60-Day Notice of Proposed Information Collection in the Federal Register on </w:t>
      </w:r>
      <w:r w:rsidRPr="00AF02F3" w:rsidR="001B2223">
        <w:rPr>
          <w:sz w:val="24"/>
          <w:szCs w:val="24"/>
        </w:rPr>
        <w:t>July 7, 2023</w:t>
      </w:r>
      <w:r w:rsidRPr="00AF02F3" w:rsidR="00AF624E">
        <w:rPr>
          <w:sz w:val="24"/>
          <w:szCs w:val="24"/>
        </w:rPr>
        <w:t xml:space="preserve">. </w:t>
      </w:r>
      <w:r w:rsidRPr="00AF02F3">
        <w:rPr>
          <w:sz w:val="24"/>
          <w:szCs w:val="24"/>
        </w:rPr>
        <w:t xml:space="preserve"> The Notice appears on pages </w:t>
      </w:r>
      <w:r w:rsidRPr="00AF02F3" w:rsidR="00AF624E">
        <w:rPr>
          <w:sz w:val="24"/>
          <w:szCs w:val="24"/>
        </w:rPr>
        <w:t>43</w:t>
      </w:r>
      <w:r w:rsidRPr="00AF02F3" w:rsidR="0041501B">
        <w:rPr>
          <w:sz w:val="24"/>
          <w:szCs w:val="24"/>
        </w:rPr>
        <w:t>370</w:t>
      </w:r>
      <w:r w:rsidRPr="00AF02F3">
        <w:rPr>
          <w:sz w:val="24"/>
          <w:szCs w:val="24"/>
        </w:rPr>
        <w:t xml:space="preserve"> and </w:t>
      </w:r>
      <w:r w:rsidRPr="00AF02F3" w:rsidR="009712C4">
        <w:rPr>
          <w:sz w:val="24"/>
          <w:szCs w:val="24"/>
        </w:rPr>
        <w:t>vol 8</w:t>
      </w:r>
      <w:r w:rsidRPr="00AF02F3" w:rsidR="00AF624E">
        <w:rPr>
          <w:sz w:val="24"/>
          <w:szCs w:val="24"/>
        </w:rPr>
        <w:t>8</w:t>
      </w:r>
      <w:r w:rsidRPr="00AF02F3" w:rsidR="009712C4">
        <w:rPr>
          <w:sz w:val="24"/>
          <w:szCs w:val="24"/>
        </w:rPr>
        <w:t>. No c</w:t>
      </w:r>
      <w:r w:rsidRPr="00AF02F3">
        <w:rPr>
          <w:sz w:val="24"/>
          <w:szCs w:val="24"/>
        </w:rPr>
        <w:t>omments have been received on this Notice.</w:t>
      </w:r>
      <w:r>
        <w:rPr>
          <w:sz w:val="24"/>
          <w:szCs w:val="24"/>
        </w:rPr>
        <w:t xml:space="preserve"> </w:t>
      </w:r>
    </w:p>
    <w:p w:rsidR="009E13B1" w:rsidRPr="006C7FAE" w14:paraId="0D486863" w14:textId="77777777">
      <w:pPr>
        <w:tabs>
          <w:tab w:val="left" w:pos="360"/>
        </w:tabs>
        <w:ind w:left="360" w:hanging="360"/>
        <w:rPr>
          <w:sz w:val="24"/>
          <w:szCs w:val="24"/>
        </w:rPr>
      </w:pPr>
    </w:p>
    <w:p w:rsidR="009E13B1" w:rsidRPr="006C7FAE" w14:paraId="2DD962E6" w14:textId="53CE7FF9">
      <w:pPr>
        <w:keepLines/>
        <w:tabs>
          <w:tab w:val="left" w:pos="360"/>
        </w:tabs>
        <w:spacing w:after="80"/>
        <w:ind w:left="360" w:hanging="360"/>
        <w:rPr>
          <w:sz w:val="24"/>
          <w:szCs w:val="24"/>
        </w:rPr>
      </w:pPr>
      <w:r w:rsidRPr="006C7FAE">
        <w:rPr>
          <w:sz w:val="24"/>
          <w:szCs w:val="24"/>
        </w:rPr>
        <w:t>9.</w:t>
      </w:r>
      <w:r w:rsidRPr="006C7FAE">
        <w:rPr>
          <w:sz w:val="24"/>
          <w:szCs w:val="24"/>
        </w:rPr>
        <w:tab/>
      </w:r>
      <w:r w:rsidRPr="008B5138" w:rsidR="00A3146C">
        <w:rPr>
          <w:sz w:val="24"/>
          <w:szCs w:val="24"/>
        </w:rPr>
        <w:t xml:space="preserve">Explain any decision to provide any payment or gift to respondents, other than </w:t>
      </w:r>
      <w:r w:rsidRPr="008B5138" w:rsidR="008B5138">
        <w:rPr>
          <w:sz w:val="24"/>
          <w:szCs w:val="24"/>
        </w:rPr>
        <w:t>remuneration</w:t>
      </w:r>
      <w:r w:rsidRPr="008B5138" w:rsidR="00A3146C">
        <w:rPr>
          <w:sz w:val="24"/>
          <w:szCs w:val="24"/>
        </w:rPr>
        <w:t xml:space="preserve"> of contractors or grantees.</w:t>
      </w:r>
    </w:p>
    <w:p w:rsidR="00EF7440" w:rsidP="00B715BB" w14:paraId="07B3EF98" w14:textId="77777777">
      <w:pPr>
        <w:keepLines/>
        <w:tabs>
          <w:tab w:val="left" w:pos="360"/>
        </w:tabs>
        <w:spacing w:after="80"/>
        <w:ind w:left="360"/>
        <w:rPr>
          <w:sz w:val="24"/>
          <w:szCs w:val="24"/>
        </w:rPr>
      </w:pPr>
    </w:p>
    <w:p w:rsidR="00D17E4C" w:rsidP="00D17E4C" w14:paraId="3B88C2EF" w14:textId="369FD368">
      <w:pPr>
        <w:keepLines/>
        <w:tabs>
          <w:tab w:val="left" w:pos="360"/>
        </w:tabs>
        <w:spacing w:after="80"/>
        <w:ind w:left="360"/>
        <w:rPr>
          <w:sz w:val="24"/>
          <w:szCs w:val="24"/>
        </w:rPr>
      </w:pPr>
      <w:r w:rsidRPr="00015A8F">
        <w:rPr>
          <w:sz w:val="24"/>
          <w:szCs w:val="24"/>
        </w:rPr>
        <w:t xml:space="preserve">HUD-7015.15: </w:t>
      </w:r>
      <w:r w:rsidR="00B715BB">
        <w:rPr>
          <w:sz w:val="24"/>
          <w:szCs w:val="24"/>
        </w:rPr>
        <w:t xml:space="preserve">This is not applicable, because HUD does not provide any payment or gifts as remuneration for this information collection. </w:t>
      </w:r>
    </w:p>
    <w:p w:rsidR="00D17E4C" w:rsidRPr="00015A8F" w:rsidP="00D17E4C" w14:paraId="4DD10243" w14:textId="69084D1E">
      <w:pPr>
        <w:keepLines/>
        <w:tabs>
          <w:tab w:val="left" w:pos="360"/>
        </w:tabs>
        <w:spacing w:after="80"/>
        <w:ind w:left="360"/>
        <w:rPr>
          <w:sz w:val="24"/>
          <w:szCs w:val="24"/>
        </w:rPr>
      </w:pPr>
      <w:r w:rsidRPr="00015A8F">
        <w:rPr>
          <w:sz w:val="24"/>
          <w:szCs w:val="24"/>
          <w:u w:val="single"/>
        </w:rPr>
        <w:t xml:space="preserve">TDAT Form: </w:t>
      </w:r>
      <w:r w:rsidRPr="00015A8F">
        <w:rPr>
          <w:sz w:val="24"/>
          <w:szCs w:val="24"/>
        </w:rPr>
        <w:t xml:space="preserve">This is not applicable, because HUD does not provide any payment or gifts as remuneration for this information collection. </w:t>
      </w:r>
    </w:p>
    <w:p w:rsidR="00B715BB" w:rsidRPr="006C7FAE" w:rsidP="00B715BB" w14:paraId="1CFB4C20" w14:textId="6650A512">
      <w:pPr>
        <w:keepLines/>
        <w:tabs>
          <w:tab w:val="left" w:pos="360"/>
        </w:tabs>
        <w:spacing w:after="80"/>
        <w:ind w:left="360"/>
        <w:rPr>
          <w:sz w:val="24"/>
          <w:szCs w:val="24"/>
        </w:rPr>
      </w:pPr>
    </w:p>
    <w:p w:rsidR="00B715BB" w:rsidRPr="006C7FAE" w14:paraId="6FA41A0D" w14:textId="77777777">
      <w:pPr>
        <w:tabs>
          <w:tab w:val="left" w:pos="360"/>
        </w:tabs>
        <w:ind w:left="360" w:hanging="360"/>
        <w:rPr>
          <w:sz w:val="24"/>
          <w:szCs w:val="24"/>
        </w:rPr>
      </w:pPr>
    </w:p>
    <w:p w:rsidR="00EF7440" w:rsidP="00015A8F" w14:paraId="583C3BD1" w14:textId="4D08DDE3">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6051CB" w:rsidP="00B715BB" w14:paraId="727942BA" w14:textId="77777777">
      <w:pPr>
        <w:keepLines/>
        <w:tabs>
          <w:tab w:val="left" w:pos="360"/>
        </w:tabs>
        <w:spacing w:after="80"/>
        <w:ind w:left="360"/>
        <w:rPr>
          <w:sz w:val="24"/>
          <w:szCs w:val="24"/>
        </w:rPr>
      </w:pPr>
    </w:p>
    <w:p w:rsidR="00B715BB" w:rsidRPr="00015A8F" w:rsidP="00B715BB" w14:paraId="19CFB046" w14:textId="68353996">
      <w:pPr>
        <w:keepLines/>
        <w:tabs>
          <w:tab w:val="left" w:pos="360"/>
        </w:tabs>
        <w:spacing w:after="80"/>
        <w:ind w:left="360"/>
        <w:rPr>
          <w:sz w:val="24"/>
          <w:szCs w:val="24"/>
        </w:rPr>
      </w:pPr>
      <w:r w:rsidRPr="00B90277">
        <w:rPr>
          <w:sz w:val="24"/>
          <w:szCs w:val="24"/>
          <w:u w:val="single"/>
        </w:rPr>
        <w:t>HUD-7015.15:</w:t>
      </w:r>
      <w:r>
        <w:rPr>
          <w:sz w:val="24"/>
          <w:szCs w:val="24"/>
        </w:rPr>
        <w:t xml:space="preserve"> </w:t>
      </w:r>
      <w:r w:rsidRPr="00015A8F">
        <w:rPr>
          <w:sz w:val="24"/>
          <w:szCs w:val="24"/>
        </w:rPr>
        <w:t xml:space="preserve">HUD-7015.15: </w:t>
      </w:r>
      <w:r w:rsidRPr="00015A8F">
        <w:rPr>
          <w:sz w:val="24"/>
          <w:szCs w:val="24"/>
        </w:rPr>
        <w:t xml:space="preserve">The respondent’s form HUD-7015.15 submitted to HUD is a public document that must also be made available upon requires to any member of the public, and therefore usage of the form by the respondent provides no assurance of confidentiality under HUD environmental review procedures. </w:t>
      </w:r>
    </w:p>
    <w:p w:rsidR="009712C4" w:rsidRPr="00015A8F" w:rsidP="009712C4" w14:paraId="4FAA1DC2" w14:textId="77777777">
      <w:pPr>
        <w:overflowPunct/>
        <w:autoSpaceDE/>
        <w:autoSpaceDN/>
        <w:adjustRightInd/>
        <w:ind w:left="360"/>
        <w:textAlignment w:val="auto"/>
        <w:rPr>
          <w:rFonts w:eastAsia="Calibri"/>
          <w:sz w:val="24"/>
          <w:szCs w:val="24"/>
        </w:rPr>
      </w:pPr>
      <w:r w:rsidRPr="00015A8F">
        <w:rPr>
          <w:rFonts w:eastAsia="Calibri"/>
          <w:sz w:val="24"/>
          <w:szCs w:val="24"/>
        </w:rPr>
        <w:t>The Privacy Act of 1974 provided privacy protection to respondents.  There are no assurances of confidentiality provided.</w:t>
      </w:r>
    </w:p>
    <w:p w:rsidR="00015A8F" w:rsidRPr="00015A8F" w:rsidP="00015A8F" w14:paraId="24A8F35D" w14:textId="24FFA2EF">
      <w:pPr>
        <w:keepLines/>
        <w:tabs>
          <w:tab w:val="left" w:pos="360"/>
        </w:tabs>
        <w:spacing w:after="80"/>
        <w:ind w:left="360"/>
        <w:rPr>
          <w:sz w:val="24"/>
          <w:szCs w:val="24"/>
        </w:rPr>
      </w:pPr>
      <w:r>
        <w:rPr>
          <w:sz w:val="24"/>
          <w:szCs w:val="24"/>
          <w:u w:val="single"/>
        </w:rPr>
        <w:t xml:space="preserve">TDAT Form: </w:t>
      </w:r>
      <w:r w:rsidRPr="00015A8F">
        <w:rPr>
          <w:sz w:val="24"/>
          <w:szCs w:val="24"/>
        </w:rPr>
        <w:t xml:space="preserve">The respondent’s information submitted to HUD is considered public information and therefore usage of the form by the respondent provides no assurance of confidentiality under HUD’s NHPA Section 106 review (36 CFR 800) and environmental review procedures. TDAT does not list historic properties or provide locations of historic properties. </w:t>
      </w:r>
    </w:p>
    <w:p w:rsidR="00015A8F" w:rsidRPr="00015A8F" w:rsidP="00015A8F" w14:paraId="008CEE03" w14:textId="77777777">
      <w:pPr>
        <w:overflowPunct/>
        <w:autoSpaceDE/>
        <w:autoSpaceDN/>
        <w:adjustRightInd/>
        <w:ind w:left="360"/>
        <w:textAlignment w:val="auto"/>
        <w:rPr>
          <w:rFonts w:eastAsia="Calibri"/>
          <w:sz w:val="24"/>
          <w:szCs w:val="24"/>
        </w:rPr>
      </w:pPr>
      <w:r w:rsidRPr="00015A8F">
        <w:rPr>
          <w:rFonts w:eastAsia="Calibri"/>
          <w:sz w:val="24"/>
          <w:szCs w:val="24"/>
        </w:rPr>
        <w:t>The Privacy Act of 1974 provided privacy protection to respondents.  There are no assurances of confidentiality provided.</w:t>
      </w:r>
    </w:p>
    <w:p w:rsidR="009712C4" w:rsidRPr="00015A8F" w:rsidP="00B715BB" w14:paraId="4C447B62" w14:textId="77777777">
      <w:pPr>
        <w:keepLines/>
        <w:tabs>
          <w:tab w:val="left" w:pos="360"/>
        </w:tabs>
        <w:spacing w:after="80"/>
        <w:ind w:left="360"/>
        <w:rPr>
          <w:sz w:val="24"/>
          <w:szCs w:val="24"/>
        </w:rPr>
      </w:pPr>
    </w:p>
    <w:p w:rsidR="009E13B1" w:rsidRPr="00015A8F" w14:paraId="7A3E4B9E" w14:textId="77777777">
      <w:pPr>
        <w:tabs>
          <w:tab w:val="left" w:pos="360"/>
        </w:tabs>
        <w:ind w:left="360" w:hanging="360"/>
        <w:rPr>
          <w:sz w:val="24"/>
          <w:szCs w:val="24"/>
        </w:rPr>
      </w:pPr>
    </w:p>
    <w:p w:rsidR="009E13B1" w14:paraId="42E7F79E" w14:textId="77777777">
      <w:pPr>
        <w:keepLines/>
        <w:tabs>
          <w:tab w:val="left" w:pos="360"/>
        </w:tabs>
        <w:spacing w:after="80"/>
        <w:ind w:left="360" w:hanging="360"/>
        <w:rPr>
          <w:sz w:val="24"/>
          <w:szCs w:val="24"/>
        </w:rPr>
      </w:pPr>
      <w:r w:rsidRPr="00015A8F">
        <w:rPr>
          <w:sz w:val="24"/>
          <w:szCs w:val="24"/>
        </w:rPr>
        <w:t>11.</w:t>
      </w:r>
      <w:r w:rsidRPr="00015A8F">
        <w:rPr>
          <w:sz w:val="24"/>
          <w:szCs w:val="24"/>
        </w:rPr>
        <w:tab/>
        <w:t>Provide additional justification for any questions of a sensitive nature, such as sexual behavior and attitudes, religious beliefs, and other matters that are commonly</w:t>
      </w:r>
      <w:r w:rsidRPr="006C7FAE">
        <w:rPr>
          <w:sz w:val="24"/>
          <w:szCs w:val="24"/>
        </w:rPr>
        <w:t xml:space="preserv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050E4" w:rsidP="00B715BB" w14:paraId="58132EC1" w14:textId="77777777">
      <w:pPr>
        <w:keepLines/>
        <w:tabs>
          <w:tab w:val="left" w:pos="360"/>
        </w:tabs>
        <w:spacing w:after="80"/>
        <w:rPr>
          <w:sz w:val="24"/>
          <w:szCs w:val="24"/>
        </w:rPr>
      </w:pPr>
      <w:r>
        <w:rPr>
          <w:sz w:val="24"/>
          <w:szCs w:val="24"/>
        </w:rPr>
        <w:tab/>
      </w:r>
    </w:p>
    <w:p w:rsidR="00B715BB" w:rsidRPr="00015A8F" w:rsidP="00015A8F" w14:paraId="72F59174" w14:textId="642EECAF">
      <w:pPr>
        <w:keepLines/>
        <w:tabs>
          <w:tab w:val="left" w:pos="360"/>
        </w:tabs>
        <w:spacing w:after="80"/>
        <w:ind w:left="360"/>
        <w:rPr>
          <w:sz w:val="24"/>
          <w:szCs w:val="24"/>
        </w:rPr>
      </w:pPr>
      <w:r w:rsidRPr="00015A8F">
        <w:rPr>
          <w:sz w:val="24"/>
          <w:szCs w:val="24"/>
        </w:rPr>
        <w:t xml:space="preserve">HUD-7015.15:  </w:t>
      </w:r>
      <w:r w:rsidRPr="00015A8F">
        <w:rPr>
          <w:sz w:val="24"/>
          <w:szCs w:val="24"/>
        </w:rPr>
        <w:t xml:space="preserve">Form HUD-7015.15 does not involve questions of a sensitive nature as described above. </w:t>
      </w:r>
    </w:p>
    <w:p w:rsidR="00015A8F" w14:paraId="5CEADC1E" w14:textId="77777777">
      <w:pPr>
        <w:tabs>
          <w:tab w:val="left" w:pos="360"/>
        </w:tabs>
        <w:ind w:left="360" w:hanging="360"/>
        <w:rPr>
          <w:sz w:val="24"/>
          <w:szCs w:val="24"/>
        </w:rPr>
      </w:pPr>
    </w:p>
    <w:p w:rsidR="009E13B1" w14:paraId="51DA0C32" w14:textId="2B43A3AD">
      <w:pPr>
        <w:tabs>
          <w:tab w:val="left" w:pos="360"/>
        </w:tabs>
        <w:ind w:left="360" w:hanging="360"/>
        <w:rPr>
          <w:sz w:val="24"/>
          <w:szCs w:val="24"/>
        </w:rPr>
      </w:pPr>
      <w:r w:rsidRPr="00015A8F">
        <w:rPr>
          <w:sz w:val="24"/>
          <w:szCs w:val="24"/>
        </w:rPr>
        <w:tab/>
      </w:r>
      <w:r w:rsidRPr="00015A8F">
        <w:rPr>
          <w:sz w:val="24"/>
          <w:szCs w:val="24"/>
          <w:u w:val="single"/>
        </w:rPr>
        <w:t>TDAT Form:</w:t>
      </w:r>
      <w:r w:rsidRPr="00015A8F">
        <w:rPr>
          <w:sz w:val="24"/>
          <w:szCs w:val="24"/>
        </w:rPr>
        <w:t xml:space="preserve"> TDAT’s online form does not involve questions of a sensitive nature as described above.</w:t>
      </w:r>
      <w:r>
        <w:rPr>
          <w:sz w:val="24"/>
          <w:szCs w:val="24"/>
        </w:rPr>
        <w:t xml:space="preserve"> The form does ask which particular </w:t>
      </w:r>
      <w:r>
        <w:rPr>
          <w:sz w:val="24"/>
          <w:szCs w:val="24"/>
        </w:rPr>
        <w:t>federally-recognized</w:t>
      </w:r>
      <w:r>
        <w:rPr>
          <w:sz w:val="24"/>
          <w:szCs w:val="24"/>
        </w:rPr>
        <w:t xml:space="preserve"> </w:t>
      </w:r>
      <w:r>
        <w:rPr>
          <w:sz w:val="24"/>
          <w:szCs w:val="24"/>
        </w:rPr>
        <w:t>tribe that</w:t>
      </w:r>
      <w:r>
        <w:rPr>
          <w:sz w:val="24"/>
          <w:szCs w:val="24"/>
        </w:rPr>
        <w:t xml:space="preserve"> the respondent represents.</w:t>
      </w:r>
    </w:p>
    <w:p w:rsidR="00410173" w14:paraId="3512BA26" w14:textId="77777777">
      <w:pPr>
        <w:tabs>
          <w:tab w:val="left" w:pos="360"/>
        </w:tabs>
        <w:ind w:left="360" w:hanging="360"/>
        <w:rPr>
          <w:sz w:val="24"/>
          <w:szCs w:val="24"/>
        </w:rPr>
      </w:pPr>
    </w:p>
    <w:p w:rsidR="00410173" w:rsidRPr="006C7FAE" w14:paraId="2A7C116F" w14:textId="77777777">
      <w:pPr>
        <w:tabs>
          <w:tab w:val="left" w:pos="360"/>
        </w:tabs>
        <w:ind w:left="360" w:hanging="360"/>
        <w:rPr>
          <w:sz w:val="24"/>
          <w:szCs w:val="24"/>
        </w:rPr>
      </w:pPr>
    </w:p>
    <w:p w:rsidR="009E13B1" w:rsidRPr="006C7FAE" w14:paraId="74B589B1"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009E13B1" w:rsidRPr="006C7FAE" w14:paraId="7370383E"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w:t>
      </w:r>
      <w:r w:rsidRPr="006C7FAE">
        <w:rPr>
          <w:sz w:val="24"/>
          <w:szCs w:val="24"/>
        </w:rPr>
        <w:t>hour</w:t>
      </w:r>
      <w:r w:rsidRPr="006C7FAE">
        <w:rPr>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w:t>
      </w:r>
      <w:r w:rsidRPr="006C7FAE">
        <w:rPr>
          <w:sz w:val="24"/>
          <w:szCs w:val="24"/>
        </w:rPr>
        <w:t>practices;</w:t>
      </w:r>
      <w:r w:rsidRPr="006C7FAE">
        <w:rPr>
          <w:sz w:val="24"/>
          <w:szCs w:val="24"/>
        </w:rPr>
        <w:t xml:space="preserve"> </w:t>
      </w:r>
    </w:p>
    <w:p w:rsidR="009E13B1" w:rsidRPr="006C7FAE" w14:paraId="332AA6EC"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9E13B1" w:rsidRPr="00410173" w:rsidP="00E21464" w14:paraId="06528414"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w:t>
      </w:r>
      <w:r w:rsidRPr="00410173">
        <w:rPr>
          <w:sz w:val="24"/>
          <w:szCs w:val="24"/>
        </w:rPr>
        <w:t>information, identifying and using appropriate wage rate categories.  The cost of contracting out or</w:t>
      </w:r>
      <w:r w:rsidRPr="00410173" w:rsidR="00410173">
        <w:rPr>
          <w:sz w:val="24"/>
          <w:szCs w:val="24"/>
        </w:rPr>
        <w:t xml:space="preserve"> </w:t>
      </w:r>
      <w:r w:rsidRPr="00410173">
        <w:rPr>
          <w:sz w:val="24"/>
          <w:szCs w:val="24"/>
        </w:rPr>
        <w:t xml:space="preserve">paying outside parties for information collection activities should not be included here.  </w:t>
      </w:r>
      <w:r w:rsidRPr="00410173">
        <w:rPr>
          <w:sz w:val="24"/>
          <w:szCs w:val="24"/>
        </w:rPr>
        <w:t>Instead</w:t>
      </w:r>
      <w:r w:rsidRPr="00410173">
        <w:rPr>
          <w:sz w:val="24"/>
          <w:szCs w:val="24"/>
        </w:rPr>
        <w:t xml:space="preserve"> this cost should be included in Item 13.</w:t>
      </w:r>
    </w:p>
    <w:p w:rsidR="00D050E4" w:rsidP="00D050E4" w14:paraId="26A1ACAA" w14:textId="77777777">
      <w:pPr>
        <w:keepLines/>
        <w:tabs>
          <w:tab w:val="left" w:pos="480"/>
        </w:tabs>
        <w:spacing w:after="80"/>
        <w:ind w:left="480"/>
        <w:rPr>
          <w:sz w:val="24"/>
          <w:szCs w:val="24"/>
        </w:rPr>
      </w:pPr>
    </w:p>
    <w:p w:rsidR="00D17E4C" w:rsidP="00D17E4C" w14:paraId="5AB6D1F4" w14:textId="77777777">
      <w:pPr>
        <w:keepLines/>
        <w:tabs>
          <w:tab w:val="left" w:pos="480"/>
        </w:tabs>
        <w:spacing w:after="80"/>
        <w:rPr>
          <w:sz w:val="24"/>
          <w:szCs w:val="24"/>
        </w:rPr>
      </w:pPr>
    </w:p>
    <w:tbl>
      <w:tblPr>
        <w:tblW w:w="11256" w:type="dxa"/>
        <w:tblInd w:w="-410" w:type="dxa"/>
        <w:tblCellMar>
          <w:left w:w="0" w:type="dxa"/>
          <w:right w:w="0" w:type="dxa"/>
        </w:tblCellMar>
        <w:tblLook w:val="04A0"/>
      </w:tblPr>
      <w:tblGrid>
        <w:gridCol w:w="1755"/>
        <w:gridCol w:w="483"/>
        <w:gridCol w:w="1306"/>
        <w:gridCol w:w="1605"/>
        <w:gridCol w:w="1094"/>
        <w:gridCol w:w="1118"/>
        <w:gridCol w:w="1016"/>
        <w:gridCol w:w="1091"/>
        <w:gridCol w:w="1788"/>
      </w:tblGrid>
      <w:tr w14:paraId="5309B93B" w14:textId="77777777" w:rsidTr="004B5369">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5F4B" w:rsidRPr="004B5369" w:rsidP="00D82F57" w14:paraId="2369AE7B" w14:textId="77777777">
            <w:pPr>
              <w:adjustRightInd/>
              <w:jc w:val="center"/>
              <w:textAlignment w:val="auto"/>
              <w:rPr>
                <w:rFonts w:eastAsia="Calibri"/>
                <w:b/>
                <w:bCs/>
                <w:color w:val="000000"/>
              </w:rPr>
            </w:pPr>
            <w:bookmarkStart w:id="3" w:name="_Hlk135060514"/>
            <w:r w:rsidRPr="004B5369">
              <w:rPr>
                <w:rFonts w:eastAsia="Calibri"/>
                <w:b/>
                <w:bCs/>
                <w:color w:val="000000"/>
              </w:rPr>
              <w:t>Information Collection</w:t>
            </w:r>
          </w:p>
        </w:tc>
        <w:tc>
          <w:tcPr>
            <w:tcW w:w="483" w:type="dxa"/>
            <w:tcBorders>
              <w:top w:val="single" w:sz="8" w:space="0" w:color="auto"/>
              <w:left w:val="single" w:sz="4" w:space="0" w:color="auto"/>
              <w:bottom w:val="single" w:sz="8" w:space="0" w:color="auto"/>
              <w:right w:val="nil"/>
            </w:tcBorders>
          </w:tcPr>
          <w:p w:rsidR="009C5F4B" w:rsidRPr="004B5369" w:rsidP="00D82F57" w14:paraId="28576B6B" w14:textId="77777777">
            <w:pPr>
              <w:adjustRightInd/>
              <w:jc w:val="center"/>
              <w:textAlignment w:val="auto"/>
              <w:rPr>
                <w:rFonts w:eastAsia="Calibri"/>
                <w:b/>
                <w:bCs/>
                <w:color w:val="000000"/>
              </w:rPr>
            </w:pP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3CC0AD55" w14:textId="77777777">
            <w:pPr>
              <w:adjustRightInd/>
              <w:jc w:val="center"/>
              <w:textAlignment w:val="auto"/>
              <w:rPr>
                <w:rFonts w:eastAsia="Calibri"/>
                <w:b/>
                <w:bCs/>
                <w:color w:val="000000"/>
              </w:rPr>
            </w:pPr>
            <w:r w:rsidRPr="004B5369">
              <w:rPr>
                <w:rFonts w:eastAsia="Calibri"/>
                <w:b/>
                <w:bCs/>
                <w:color w:val="000000"/>
              </w:rPr>
              <w:t>Number of Respondents</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46C657F7" w14:textId="77777777">
            <w:pPr>
              <w:adjustRightInd/>
              <w:jc w:val="center"/>
              <w:textAlignment w:val="auto"/>
              <w:rPr>
                <w:rFonts w:eastAsia="Calibri"/>
                <w:b/>
                <w:bCs/>
                <w:color w:val="000000"/>
              </w:rPr>
            </w:pPr>
            <w:r w:rsidRPr="004B5369">
              <w:rPr>
                <w:rFonts w:eastAsia="Calibri"/>
                <w:b/>
                <w:bCs/>
                <w:color w:val="00000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42298083" w14:textId="77777777">
            <w:pPr>
              <w:overflowPunct/>
              <w:autoSpaceDE/>
              <w:autoSpaceDN/>
              <w:adjustRightInd/>
              <w:jc w:val="center"/>
              <w:textAlignment w:val="auto"/>
              <w:rPr>
                <w:rFonts w:eastAsia="Calibri"/>
                <w:b/>
                <w:bCs/>
                <w:color w:val="000000"/>
              </w:rPr>
            </w:pPr>
            <w:r w:rsidRPr="004B5369">
              <w:rPr>
                <w:rFonts w:eastAsia="Calibri"/>
                <w:b/>
                <w:bCs/>
                <w:color w:val="000000"/>
              </w:rPr>
              <w:t>Responses</w:t>
            </w:r>
          </w:p>
          <w:p w:rsidR="009C5F4B" w:rsidRPr="004B5369" w:rsidP="00D82F57" w14:paraId="4D33FD00" w14:textId="77777777">
            <w:pPr>
              <w:adjustRightInd/>
              <w:jc w:val="center"/>
              <w:textAlignment w:val="auto"/>
              <w:rPr>
                <w:rFonts w:eastAsia="Calibri"/>
                <w:b/>
                <w:bCs/>
                <w:color w:val="000000"/>
              </w:rPr>
            </w:pPr>
            <w:r w:rsidRPr="004B5369">
              <w:rPr>
                <w:rFonts w:eastAsia="Calibri"/>
                <w:b/>
                <w:bCs/>
                <w:color w:val="000000"/>
              </w:rPr>
              <w:t>Per Annum</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5E7DD9EA" w14:textId="77777777">
            <w:pPr>
              <w:adjustRightInd/>
              <w:jc w:val="center"/>
              <w:textAlignment w:val="auto"/>
              <w:rPr>
                <w:rFonts w:eastAsia="Calibri"/>
                <w:b/>
                <w:bCs/>
                <w:color w:val="000000"/>
              </w:rPr>
            </w:pPr>
            <w:r w:rsidRPr="004B5369">
              <w:rPr>
                <w:rFonts w:eastAsia="Calibri"/>
                <w:b/>
                <w:bCs/>
                <w:color w:val="000000"/>
              </w:rPr>
              <w:t>Burden Hour Per Response</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1D1DDBF3" w14:textId="77777777">
            <w:pPr>
              <w:adjustRightInd/>
              <w:jc w:val="center"/>
              <w:textAlignment w:val="auto"/>
              <w:rPr>
                <w:rFonts w:eastAsia="Calibri"/>
                <w:b/>
                <w:bCs/>
                <w:color w:val="000000"/>
              </w:rPr>
            </w:pPr>
            <w:r w:rsidRPr="004B5369">
              <w:rPr>
                <w:rFonts w:eastAsia="Calibri"/>
                <w:b/>
                <w:bCs/>
                <w:color w:val="000000"/>
              </w:rPr>
              <w:t>Annual Burden Hours</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5F4B" w:rsidRPr="004B5369" w:rsidP="00D82F57" w14:paraId="1D8BA902" w14:textId="77777777">
            <w:pPr>
              <w:adjustRightInd/>
              <w:jc w:val="center"/>
              <w:textAlignment w:val="auto"/>
              <w:rPr>
                <w:rFonts w:eastAsia="Calibri"/>
                <w:b/>
                <w:bCs/>
                <w:color w:val="000000"/>
              </w:rPr>
            </w:pPr>
            <w:r w:rsidRPr="004B5369">
              <w:rPr>
                <w:rFonts w:eastAsia="Calibri"/>
                <w:b/>
                <w:bCs/>
                <w:color w:val="000000"/>
              </w:rPr>
              <w:t>Hourly Cost Per Response</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C5F4B" w:rsidRPr="004B5369" w:rsidP="00D82F57" w14:paraId="11DF8041" w14:textId="77777777">
            <w:pPr>
              <w:overflowPunct/>
              <w:autoSpaceDE/>
              <w:autoSpaceDN/>
              <w:adjustRightInd/>
              <w:jc w:val="center"/>
              <w:textAlignment w:val="auto"/>
              <w:rPr>
                <w:rFonts w:eastAsia="Calibri"/>
                <w:b/>
                <w:bCs/>
                <w:color w:val="000000"/>
              </w:rPr>
            </w:pPr>
            <w:r w:rsidRPr="004B5369">
              <w:rPr>
                <w:rFonts w:eastAsia="Calibri"/>
                <w:b/>
                <w:bCs/>
                <w:color w:val="000000"/>
              </w:rPr>
              <w:t>Annual Cost</w:t>
            </w:r>
          </w:p>
          <w:p w:rsidR="009C5F4B" w:rsidRPr="004B5369" w:rsidP="00D82F57" w14:paraId="4647FEE0" w14:textId="77777777">
            <w:pPr>
              <w:adjustRightInd/>
              <w:jc w:val="center"/>
              <w:textAlignment w:val="auto"/>
              <w:rPr>
                <w:rFonts w:eastAsia="Calibri"/>
                <w:b/>
                <w:bCs/>
                <w:color w:val="000000"/>
              </w:rPr>
            </w:pPr>
          </w:p>
        </w:tc>
      </w:tr>
      <w:tr w14:paraId="6AA0F8E2" w14:textId="77777777" w:rsidTr="004B5369">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485A" w:rsidRPr="004B5369" w:rsidP="00EA485A" w14:paraId="3713EED1" w14:textId="3F1C82D1">
            <w:pPr>
              <w:rPr>
                <w:color w:val="000000"/>
              </w:rPr>
            </w:pPr>
            <w:r w:rsidRPr="004B5369">
              <w:rPr>
                <w:color w:val="000000"/>
              </w:rPr>
              <w:t>HUD 7015-15</w:t>
            </w:r>
          </w:p>
        </w:tc>
        <w:tc>
          <w:tcPr>
            <w:tcW w:w="483" w:type="dxa"/>
            <w:tcBorders>
              <w:top w:val="single" w:sz="8" w:space="0" w:color="auto"/>
              <w:left w:val="single" w:sz="4" w:space="0" w:color="auto"/>
              <w:bottom w:val="single" w:sz="4" w:space="0" w:color="auto"/>
              <w:right w:val="nil"/>
            </w:tcBorders>
          </w:tcPr>
          <w:p w:rsidR="00EA485A" w:rsidRPr="004B5369" w:rsidP="00EA485A" w14:paraId="12BD8E5D" w14:textId="77777777">
            <w:pPr>
              <w:jc w:val="center"/>
              <w:rPr>
                <w:color w:val="000000"/>
              </w:rPr>
            </w:pP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0D0B2F60" w14:textId="78263F5A">
            <w:pPr>
              <w:jc w:val="center"/>
              <w:rPr>
                <w:color w:val="000000"/>
              </w:rPr>
            </w:pPr>
            <w:r w:rsidRPr="004B5369">
              <w:rPr>
                <w:color w:val="000000"/>
              </w:rPr>
              <w:t>19,555</w:t>
            </w:r>
          </w:p>
        </w:tc>
        <w:tc>
          <w:tcPr>
            <w:tcW w:w="160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01252216" w14:textId="77777777">
            <w:pPr>
              <w:jc w:val="center"/>
              <w:rPr>
                <w:rFonts w:eastAsia="Calibri"/>
                <w:color w:val="000000"/>
              </w:rPr>
            </w:pPr>
            <w:r w:rsidRPr="004B5369">
              <w:rPr>
                <w:rFonts w:eastAsia="Calibri"/>
                <w:color w:val="000000"/>
              </w:rPr>
              <w:t>1.00</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08995FEA" w14:textId="77777777">
            <w:pPr>
              <w:jc w:val="center"/>
              <w:rPr>
                <w:rFonts w:eastAsia="Calibri"/>
                <w:color w:val="000000"/>
              </w:rPr>
            </w:pPr>
            <w:r w:rsidRPr="004B5369">
              <w:rPr>
                <w:rFonts w:eastAsia="Calibri"/>
                <w:color w:val="000000"/>
              </w:rPr>
              <w:t>19,555.00</w:t>
            </w:r>
          </w:p>
        </w:tc>
        <w:tc>
          <w:tcPr>
            <w:tcW w:w="1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7F015724" w14:textId="77777777">
            <w:pPr>
              <w:jc w:val="center"/>
              <w:rPr>
                <w:rFonts w:eastAsia="Calibri"/>
                <w:color w:val="000000"/>
              </w:rPr>
            </w:pPr>
            <w:r w:rsidRPr="004B5369">
              <w:rPr>
                <w:rFonts w:eastAsia="Calibri"/>
                <w:color w:val="000000"/>
              </w:rPr>
              <w:t>.60</w:t>
            </w:r>
          </w:p>
        </w:tc>
        <w:tc>
          <w:tcPr>
            <w:tcW w:w="10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71790230" w14:textId="1ED58DCF">
            <w:pPr>
              <w:jc w:val="center"/>
              <w:rPr>
                <w:rFonts w:eastAsia="Calibri"/>
                <w:color w:val="000000"/>
              </w:rPr>
            </w:pPr>
            <w:r w:rsidRPr="004B5369">
              <w:rPr>
                <w:rFonts w:eastAsia="Calibri"/>
                <w:color w:val="000000"/>
              </w:rPr>
              <w:t>11,</w:t>
            </w:r>
            <w:r w:rsidRPr="004B5369" w:rsidR="0036323F">
              <w:rPr>
                <w:rFonts w:eastAsia="Calibri"/>
                <w:color w:val="000000"/>
              </w:rPr>
              <w:t>733.00</w:t>
            </w:r>
          </w:p>
        </w:tc>
        <w:tc>
          <w:tcPr>
            <w:tcW w:w="109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4A55E8A4" w14:textId="77777777">
            <w:pPr>
              <w:jc w:val="right"/>
              <w:rPr>
                <w:rFonts w:eastAsia="Calibri"/>
                <w:color w:val="000000"/>
              </w:rPr>
            </w:pPr>
            <w:r w:rsidRPr="004B5369">
              <w:rPr>
                <w:rFonts w:eastAsia="Calibri"/>
                <w:color w:val="000000"/>
              </w:rPr>
              <w:t>39.63</w:t>
            </w:r>
          </w:p>
        </w:tc>
        <w:tc>
          <w:tcPr>
            <w:tcW w:w="178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A485A" w:rsidRPr="004B5369" w:rsidP="00EA485A" w14:paraId="5CCAC97F" w14:textId="77777777">
            <w:pPr>
              <w:jc w:val="right"/>
              <w:rPr>
                <w:rFonts w:eastAsia="Calibri"/>
                <w:color w:val="000000"/>
              </w:rPr>
            </w:pPr>
            <w:r w:rsidRPr="004B5369">
              <w:rPr>
                <w:rFonts w:eastAsia="Calibri"/>
                <w:color w:val="000000"/>
              </w:rPr>
              <w:t>464,978.79</w:t>
            </w:r>
          </w:p>
        </w:tc>
      </w:tr>
      <w:tr w14:paraId="0A09C519" w14:textId="77777777" w:rsidTr="00C3677A">
        <w:tblPrEx>
          <w:tblW w:w="11256" w:type="dxa"/>
          <w:tblInd w:w="-410" w:type="dxa"/>
          <w:tblCellMar>
            <w:left w:w="0" w:type="dxa"/>
            <w:right w:w="0" w:type="dxa"/>
          </w:tblCellMar>
          <w:tblLook w:val="04A0"/>
        </w:tblPrEx>
        <w:trPr>
          <w:trHeight w:val="260"/>
        </w:trPr>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5A8F" w:rsidRPr="004B5369" w:rsidP="00EA485A" w14:paraId="5A163A60" w14:textId="3C91658F">
            <w:pPr>
              <w:rPr>
                <w:color w:val="000000"/>
              </w:rPr>
            </w:pPr>
            <w:r w:rsidRPr="004B5369">
              <w:rPr>
                <w:color w:val="000000"/>
              </w:rPr>
              <w:t>TDAT Form</w:t>
            </w:r>
          </w:p>
        </w:tc>
        <w:tc>
          <w:tcPr>
            <w:tcW w:w="483" w:type="dxa"/>
            <w:tcBorders>
              <w:top w:val="single" w:sz="4" w:space="0" w:color="auto"/>
              <w:left w:val="single" w:sz="4" w:space="0" w:color="auto"/>
              <w:bottom w:val="single" w:sz="4" w:space="0" w:color="auto"/>
              <w:right w:val="nil"/>
            </w:tcBorders>
          </w:tcPr>
          <w:p w:rsidR="00015A8F" w:rsidRPr="004B5369" w:rsidP="00EA485A" w14:paraId="21CA5A68" w14:textId="77777777">
            <w:pPr>
              <w:jc w:val="center"/>
              <w:rPr>
                <w:color w:val="000000"/>
              </w:rPr>
            </w:pPr>
          </w:p>
        </w:tc>
        <w:tc>
          <w:tcPr>
            <w:tcW w:w="130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6AFAFFFA" w14:textId="43C908EF">
            <w:pPr>
              <w:jc w:val="center"/>
              <w:rPr>
                <w:color w:val="000000"/>
              </w:rPr>
            </w:pPr>
            <w:r w:rsidRPr="004B5369">
              <w:rPr>
                <w:color w:val="000000"/>
              </w:rPr>
              <w:t>233</w:t>
            </w:r>
          </w:p>
        </w:tc>
        <w:tc>
          <w:tcPr>
            <w:tcW w:w="160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3A3AFC80" w14:textId="38524884">
            <w:pPr>
              <w:jc w:val="center"/>
              <w:rPr>
                <w:rFonts w:eastAsia="Calibri"/>
                <w:color w:val="000000"/>
              </w:rPr>
            </w:pPr>
            <w:r w:rsidRPr="004B5369">
              <w:rPr>
                <w:rFonts w:eastAsia="Calibri"/>
                <w:color w:val="000000"/>
              </w:rPr>
              <w:t>1.00</w:t>
            </w:r>
          </w:p>
        </w:tc>
        <w:tc>
          <w:tcPr>
            <w:tcW w:w="109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03F59CE3" w14:textId="235BFA8A">
            <w:pPr>
              <w:jc w:val="center"/>
              <w:rPr>
                <w:rFonts w:eastAsia="Calibri"/>
                <w:color w:val="000000"/>
              </w:rPr>
            </w:pPr>
            <w:r w:rsidRPr="004B5369">
              <w:rPr>
                <w:rFonts w:eastAsia="Calibri"/>
                <w:color w:val="000000"/>
              </w:rPr>
              <w:t>233</w:t>
            </w:r>
          </w:p>
        </w:tc>
        <w:tc>
          <w:tcPr>
            <w:tcW w:w="1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0090508A" w14:textId="0F9FB2A0">
            <w:pPr>
              <w:jc w:val="center"/>
              <w:rPr>
                <w:rFonts w:eastAsia="Calibri"/>
                <w:color w:val="000000"/>
              </w:rPr>
            </w:pPr>
            <w:r w:rsidRPr="004B5369">
              <w:rPr>
                <w:rFonts w:eastAsia="Calibri"/>
                <w:color w:val="000000"/>
              </w:rPr>
              <w:t>.25</w:t>
            </w:r>
          </w:p>
        </w:tc>
        <w:tc>
          <w:tcPr>
            <w:tcW w:w="101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3B6E67B8" w14:textId="23592856">
            <w:pPr>
              <w:jc w:val="center"/>
              <w:rPr>
                <w:rFonts w:eastAsia="Calibri"/>
                <w:color w:val="000000"/>
              </w:rPr>
            </w:pPr>
            <w:r w:rsidRPr="004B5369">
              <w:rPr>
                <w:rFonts w:eastAsia="Calibri"/>
                <w:color w:val="000000"/>
              </w:rPr>
              <w:t>58.25</w:t>
            </w:r>
          </w:p>
        </w:tc>
        <w:tc>
          <w:tcPr>
            <w:tcW w:w="109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158DD06B" w14:textId="6B0C06B2">
            <w:pPr>
              <w:jc w:val="right"/>
              <w:rPr>
                <w:rFonts w:eastAsia="Calibri"/>
                <w:color w:val="000000"/>
              </w:rPr>
            </w:pPr>
            <w:r w:rsidRPr="004B5369">
              <w:rPr>
                <w:rFonts w:eastAsia="Calibri"/>
                <w:color w:val="000000"/>
              </w:rPr>
              <w:t>27.94</w:t>
            </w:r>
          </w:p>
        </w:tc>
        <w:tc>
          <w:tcPr>
            <w:tcW w:w="178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15A8F" w:rsidRPr="004B5369" w:rsidP="00EA485A" w14:paraId="7C815E40" w14:textId="4D816150">
            <w:pPr>
              <w:jc w:val="right"/>
              <w:rPr>
                <w:rFonts w:eastAsia="Calibri"/>
                <w:color w:val="000000"/>
              </w:rPr>
            </w:pPr>
            <w:r w:rsidRPr="004B5369">
              <w:rPr>
                <w:rFonts w:eastAsia="Calibri"/>
                <w:color w:val="000000"/>
              </w:rPr>
              <w:t>1,62</w:t>
            </w:r>
            <w:r w:rsidR="00245340">
              <w:rPr>
                <w:rFonts w:eastAsia="Calibri"/>
                <w:color w:val="000000"/>
              </w:rPr>
              <w:t>7</w:t>
            </w:r>
            <w:r w:rsidRPr="004B5369">
              <w:rPr>
                <w:rFonts w:eastAsia="Calibri"/>
                <w:color w:val="000000"/>
              </w:rPr>
              <w:t>.50</w:t>
            </w:r>
          </w:p>
        </w:tc>
      </w:tr>
      <w:tr w14:paraId="0B2250EA" w14:textId="77777777" w:rsidTr="004B5369">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5A8F" w:rsidRPr="004B5369" w:rsidP="00EA485A" w14:paraId="28236194" w14:textId="4C7F9F34">
            <w:pPr>
              <w:rPr>
                <w:b/>
                <w:bCs/>
                <w:color w:val="000000"/>
              </w:rPr>
            </w:pPr>
            <w:r w:rsidRPr="004B5369">
              <w:rPr>
                <w:b/>
                <w:bCs/>
                <w:color w:val="000000"/>
              </w:rPr>
              <w:t>Total</w:t>
            </w:r>
          </w:p>
        </w:tc>
        <w:tc>
          <w:tcPr>
            <w:tcW w:w="483" w:type="dxa"/>
            <w:tcBorders>
              <w:top w:val="single" w:sz="4" w:space="0" w:color="auto"/>
              <w:left w:val="single" w:sz="4" w:space="0" w:color="auto"/>
              <w:bottom w:val="single" w:sz="8" w:space="0" w:color="auto"/>
              <w:right w:val="nil"/>
            </w:tcBorders>
          </w:tcPr>
          <w:p w:rsidR="00015A8F" w:rsidRPr="004B5369" w:rsidP="00EA485A" w14:paraId="70633D8F" w14:textId="77777777">
            <w:pPr>
              <w:jc w:val="center"/>
              <w:rPr>
                <w:color w:val="000000"/>
              </w:rPr>
            </w:pPr>
          </w:p>
        </w:tc>
        <w:tc>
          <w:tcPr>
            <w:tcW w:w="130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2A3D8C24" w14:textId="1BF2F851">
            <w:pPr>
              <w:jc w:val="center"/>
              <w:rPr>
                <w:color w:val="000000"/>
              </w:rPr>
            </w:pPr>
            <w:r>
              <w:rPr>
                <w:color w:val="000000"/>
              </w:rPr>
              <w:t>19,7</w:t>
            </w:r>
            <w:r w:rsidR="009739C7">
              <w:rPr>
                <w:color w:val="000000"/>
              </w:rPr>
              <w:t>88</w:t>
            </w:r>
          </w:p>
        </w:tc>
        <w:tc>
          <w:tcPr>
            <w:tcW w:w="16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1635F7DB" w14:textId="6E59515C">
            <w:pPr>
              <w:jc w:val="center"/>
              <w:rPr>
                <w:rFonts w:eastAsia="Calibri"/>
                <w:color w:val="000000"/>
              </w:rPr>
            </w:pPr>
            <w:r w:rsidRPr="004B5369">
              <w:rPr>
                <w:rFonts w:eastAsia="Calibri"/>
                <w:color w:val="000000"/>
              </w:rPr>
              <w:t>1</w:t>
            </w:r>
          </w:p>
        </w:tc>
        <w:tc>
          <w:tcPr>
            <w:tcW w:w="10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2F723792" w14:textId="55F1A3AE">
            <w:pPr>
              <w:jc w:val="center"/>
              <w:rPr>
                <w:rFonts w:eastAsia="Calibri"/>
                <w:color w:val="000000"/>
              </w:rPr>
            </w:pPr>
            <w:r>
              <w:rPr>
                <w:rFonts w:eastAsia="Calibri"/>
                <w:color w:val="000000"/>
              </w:rPr>
              <w:t>19,7</w:t>
            </w:r>
            <w:r w:rsidR="009739C7">
              <w:rPr>
                <w:rFonts w:eastAsia="Calibri"/>
                <w:color w:val="000000"/>
              </w:rPr>
              <w:t>88</w:t>
            </w:r>
          </w:p>
        </w:tc>
        <w:tc>
          <w:tcPr>
            <w:tcW w:w="1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4BCA998E" w14:textId="0CE586A7">
            <w:pPr>
              <w:jc w:val="center"/>
              <w:rPr>
                <w:rFonts w:eastAsia="Calibri"/>
                <w:color w:val="000000"/>
              </w:rPr>
            </w:pPr>
            <w:r w:rsidRPr="004B5369">
              <w:rPr>
                <w:rFonts w:eastAsia="Calibri"/>
                <w:color w:val="000000"/>
              </w:rPr>
              <w:t>.85</w:t>
            </w:r>
          </w:p>
        </w:tc>
        <w:tc>
          <w:tcPr>
            <w:tcW w:w="10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3671BB4C" w14:textId="20F65497">
            <w:pPr>
              <w:jc w:val="center"/>
              <w:rPr>
                <w:rFonts w:eastAsia="Calibri"/>
                <w:color w:val="000000"/>
              </w:rPr>
            </w:pPr>
            <w:r>
              <w:rPr>
                <w:rFonts w:eastAsia="Calibri"/>
                <w:color w:val="000000"/>
              </w:rPr>
              <w:t>11,791.25</w:t>
            </w:r>
          </w:p>
        </w:tc>
        <w:tc>
          <w:tcPr>
            <w:tcW w:w="10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EA485A" w14:paraId="442B1CDD" w14:textId="597C11C8">
            <w:pPr>
              <w:jc w:val="right"/>
              <w:rPr>
                <w:rFonts w:eastAsia="Calibri"/>
                <w:color w:val="000000"/>
              </w:rPr>
            </w:pPr>
          </w:p>
        </w:tc>
        <w:tc>
          <w:tcPr>
            <w:tcW w:w="178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15A8F" w:rsidRPr="004B5369" w:rsidP="00D62ABA" w14:paraId="44FF2459" w14:textId="0744D3FC">
            <w:pPr>
              <w:jc w:val="center"/>
              <w:rPr>
                <w:rFonts w:eastAsia="Calibri"/>
                <w:color w:val="000000"/>
              </w:rPr>
            </w:pPr>
            <w:r>
              <w:rPr>
                <w:rFonts w:eastAsia="Calibri"/>
                <w:color w:val="000000"/>
              </w:rPr>
              <w:t>466,606.50</w:t>
            </w:r>
          </w:p>
        </w:tc>
      </w:tr>
      <w:bookmarkEnd w:id="3"/>
    </w:tbl>
    <w:p w:rsidR="00B715BB" w:rsidP="00B715BB" w14:paraId="3C78D795"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A0736F" w:rsidP="004B5369" w14:paraId="717290E2" w14:textId="77777777">
      <w:pPr>
        <w:keepLines/>
        <w:rPr>
          <w:sz w:val="24"/>
          <w:szCs w:val="24"/>
        </w:rPr>
      </w:pPr>
      <w:bookmarkStart w:id="4" w:name="_Hlk132904365"/>
    </w:p>
    <w:p w:rsidR="009E13B1" w:rsidP="001B0532" w14:paraId="02F35509" w14:textId="4934F7ED">
      <w:pPr>
        <w:keepLines/>
        <w:ind w:left="450"/>
        <w:rPr>
          <w:sz w:val="24"/>
          <w:szCs w:val="24"/>
        </w:rPr>
      </w:pPr>
      <w:r w:rsidRPr="00FF7944">
        <w:rPr>
          <w:sz w:val="24"/>
          <w:szCs w:val="24"/>
          <w:u w:val="single"/>
        </w:rPr>
        <w:t>HUD-7015.15:</w:t>
      </w:r>
      <w:r w:rsidRPr="00FF7944">
        <w:rPr>
          <w:sz w:val="24"/>
          <w:szCs w:val="24"/>
        </w:rPr>
        <w:t xml:space="preserve"> </w:t>
      </w:r>
      <w:r w:rsidRPr="00FF7944" w:rsidR="00B715BB">
        <w:rPr>
          <w:sz w:val="24"/>
          <w:szCs w:val="24"/>
        </w:rPr>
        <w:t xml:space="preserve">HUD grants cover all eligible costs including staff work. Hourly cost per response based on hourly mean wage of urban planners working for local government (Bureau of Labor Statistics, </w:t>
      </w:r>
      <w:hyperlink r:id="rId8" w:history="1">
        <w:r w:rsidRPr="00FF7944" w:rsidR="00B715BB">
          <w:rPr>
            <w:rStyle w:val="Hyperlink"/>
            <w:sz w:val="24"/>
            <w:szCs w:val="24"/>
          </w:rPr>
          <w:t>https://www.bls.gov/oes/current/oes193051.htm</w:t>
        </w:r>
      </w:hyperlink>
      <w:r w:rsidRPr="00FF7944" w:rsidR="00B715BB">
        <w:rPr>
          <w:sz w:val="24"/>
          <w:szCs w:val="24"/>
        </w:rPr>
        <w:t xml:space="preserve">). </w:t>
      </w:r>
    </w:p>
    <w:p w:rsidR="00B93D6B" w:rsidRPr="00FF7944" w:rsidP="001B0532" w14:paraId="6B76DBDA" w14:textId="77777777">
      <w:pPr>
        <w:keepLines/>
        <w:ind w:left="450"/>
        <w:rPr>
          <w:sz w:val="24"/>
          <w:szCs w:val="24"/>
        </w:rPr>
      </w:pPr>
    </w:p>
    <w:bookmarkEnd w:id="4"/>
    <w:p w:rsidR="001B0532" w:rsidRPr="0050345E" w:rsidP="0050345E" w14:paraId="4C11EEF2" w14:textId="56E20CC4">
      <w:pPr>
        <w:keepLines/>
        <w:ind w:left="450"/>
        <w:rPr>
          <w:sz w:val="24"/>
          <w:szCs w:val="24"/>
        </w:rPr>
      </w:pPr>
      <w:r>
        <w:rPr>
          <w:sz w:val="24"/>
          <w:szCs w:val="24"/>
          <w:u w:val="single"/>
        </w:rPr>
        <w:t xml:space="preserve">TDAT Form: </w:t>
      </w:r>
      <w:r>
        <w:rPr>
          <w:sz w:val="24"/>
          <w:szCs w:val="24"/>
        </w:rPr>
        <w:t xml:space="preserve">Hourly cost per response based on hourly mean wage of historians working for state government (Bureau of Labor Statistics, </w:t>
      </w:r>
      <w:r>
        <w:fldChar w:fldCharType="begin"/>
      </w:r>
      <w:r w:rsidRPr="004C4FAE">
        <w:rPr>
          <w:rStyle w:val="Hyperlink"/>
          <w:sz w:val="24"/>
          <w:szCs w:val="24"/>
        </w:rPr>
        <w:instrText xml:space="preserve"> HYPERLINK "https://www.bls.gov/oes/current/oes193093.htm" </w:instrText>
      </w:r>
      <w:r>
        <w:fldChar w:fldCharType="separate"/>
      </w:r>
      <w:r w:rsidRPr="004C4FAE">
        <w:rPr>
          <w:rStyle w:val="Hyperlink"/>
          <w:sz w:val="24"/>
          <w:szCs w:val="24"/>
        </w:rPr>
        <w:t>https://www.bls.gov/oes/current/oes193093.htm</w:t>
      </w:r>
      <w:r>
        <w:fldChar w:fldCharType="end"/>
      </w:r>
      <w:r>
        <w:rPr>
          <w:sz w:val="24"/>
          <w:szCs w:val="24"/>
        </w:rPr>
        <w:t xml:space="preserve">).  </w:t>
      </w:r>
    </w:p>
    <w:p w:rsidR="009E13B1" w:rsidRPr="006C7FAE" w14:paraId="670887FD"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Pr="006C7FAE" w14:paraId="4D55F017"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9E13B1" w:rsidRPr="006C7FAE" w14:paraId="74E893DE"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w:t>
      </w:r>
      <w:r w:rsidRPr="006C7FAE">
        <w:rPr>
          <w:sz w:val="24"/>
          <w:szCs w:val="24"/>
        </w:rPr>
        <w:t>out</w:t>
      </w:r>
      <w:r w:rsidRPr="006C7FAE">
        <w:rPr>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197DB2F9"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050E4" w:rsidP="00D050E4" w14:paraId="0647AFBC" w14:textId="77777777">
      <w:pPr>
        <w:keepLines/>
        <w:tabs>
          <w:tab w:val="left" w:pos="360"/>
        </w:tabs>
        <w:spacing w:after="80"/>
        <w:ind w:left="480"/>
        <w:rPr>
          <w:sz w:val="24"/>
          <w:szCs w:val="24"/>
        </w:rPr>
      </w:pPr>
    </w:p>
    <w:p w:rsidR="00A0736F" w:rsidRPr="006C7FAE" w:rsidP="0050345E" w14:paraId="52A6DA4F" w14:textId="7E08699B">
      <w:pPr>
        <w:keepLines/>
        <w:tabs>
          <w:tab w:val="left" w:pos="360"/>
        </w:tabs>
        <w:ind w:left="480"/>
        <w:rPr>
          <w:sz w:val="24"/>
          <w:szCs w:val="24"/>
        </w:rPr>
      </w:pPr>
      <w:r w:rsidRPr="00B90277">
        <w:rPr>
          <w:sz w:val="24"/>
          <w:szCs w:val="24"/>
          <w:u w:val="single"/>
        </w:rPr>
        <w:t>HUD-7015.15:</w:t>
      </w:r>
      <w:r>
        <w:rPr>
          <w:sz w:val="24"/>
          <w:szCs w:val="24"/>
        </w:rPr>
        <w:t xml:space="preserve"> </w:t>
      </w:r>
      <w:r>
        <w:rPr>
          <w:sz w:val="24"/>
          <w:szCs w:val="24"/>
        </w:rPr>
        <w:t xml:space="preserve">This is not applicable for the following reasons: (1) generally the above listed items do not apply to this information collection; and (2) maintaining a copy of form HUD-7015.15 as part of the recipient’s environmental review record is a nominal part of project costs which are eligible for reimbursement under the HUD grant. </w:t>
      </w:r>
    </w:p>
    <w:p w:rsidR="00A0736F" w:rsidP="00D050E4" w14:paraId="563B24AB" w14:textId="77777777">
      <w:pPr>
        <w:keepLines/>
        <w:tabs>
          <w:tab w:val="left" w:pos="360"/>
        </w:tabs>
        <w:spacing w:after="80"/>
        <w:ind w:left="480"/>
        <w:rPr>
          <w:sz w:val="24"/>
          <w:szCs w:val="24"/>
        </w:rPr>
      </w:pPr>
    </w:p>
    <w:p w:rsidR="004376C1" w:rsidP="00D050E4" w14:paraId="457FD953" w14:textId="323046DE">
      <w:pPr>
        <w:keepLines/>
        <w:tabs>
          <w:tab w:val="left" w:pos="360"/>
        </w:tabs>
        <w:spacing w:after="80"/>
        <w:ind w:left="480"/>
        <w:rPr>
          <w:sz w:val="24"/>
          <w:szCs w:val="24"/>
        </w:rPr>
      </w:pPr>
      <w:r>
        <w:rPr>
          <w:sz w:val="24"/>
          <w:szCs w:val="24"/>
          <w:u w:val="single"/>
        </w:rPr>
        <w:t xml:space="preserve">TDAT Form: </w:t>
      </w:r>
      <w:r>
        <w:rPr>
          <w:sz w:val="24"/>
          <w:szCs w:val="24"/>
        </w:rPr>
        <w:t xml:space="preserve">The initial startup cost to implement this form on TDAT is estimated to be </w:t>
      </w:r>
      <w:r w:rsidR="000C7A8C">
        <w:rPr>
          <w:sz w:val="24"/>
          <w:szCs w:val="24"/>
        </w:rPr>
        <w:t>$</w:t>
      </w:r>
      <w:r w:rsidR="005B1834">
        <w:rPr>
          <w:sz w:val="24"/>
          <w:szCs w:val="24"/>
        </w:rPr>
        <w:t>59,105.60</w:t>
      </w:r>
      <w:r>
        <w:rPr>
          <w:sz w:val="24"/>
          <w:szCs w:val="24"/>
        </w:rPr>
        <w:t>.</w:t>
      </w:r>
      <w:r>
        <w:rPr>
          <w:sz w:val="24"/>
          <w:szCs w:val="24"/>
        </w:rPr>
        <w:t xml:space="preserve"> These are costs that will be paid for entirely by the Federal Permitting Improvement Steering Committee (FPISC), and not HUD. Because the utilization of the TDAT form will represent a time, and thus cost, savings to HUD staff conducting the recordkeeping, there is no additional associated regular HUD staff cost to utilization of the form. Additionally, all costs for completing the form are born</w:t>
      </w:r>
      <w:r w:rsidR="001D03A0">
        <w:rPr>
          <w:sz w:val="24"/>
          <w:szCs w:val="24"/>
        </w:rPr>
        <w:t>e</w:t>
      </w:r>
      <w:r>
        <w:rPr>
          <w:sz w:val="24"/>
          <w:szCs w:val="24"/>
        </w:rPr>
        <w:t xml:space="preserve"> by the respondents; they are not reimbursed or otherwise covered by HUD in any way.</w:t>
      </w:r>
    </w:p>
    <w:p w:rsidR="009E13B1" w:rsidRPr="006C7FAE" w:rsidP="00A55513" w14:paraId="76707DE6" w14:textId="77777777">
      <w:pPr>
        <w:keepLines/>
        <w:tabs>
          <w:tab w:val="left" w:pos="360"/>
          <w:tab w:val="left" w:pos="720"/>
        </w:tabs>
        <w:rPr>
          <w:sz w:val="24"/>
          <w:szCs w:val="24"/>
        </w:rPr>
      </w:pPr>
    </w:p>
    <w:p w:rsidR="009E13B1" w:rsidRPr="006C7FAE" w14:paraId="549ADE22" w14:textId="77777777">
      <w:pPr>
        <w:keepLines/>
        <w:tabs>
          <w:tab w:val="left" w:pos="360"/>
        </w:tabs>
        <w:spacing w:after="80"/>
        <w:ind w:left="360" w:hanging="360"/>
        <w:rPr>
          <w:sz w:val="24"/>
          <w:szCs w:val="24"/>
        </w:rPr>
      </w:pPr>
      <w:r w:rsidRPr="006C7FAE">
        <w:rPr>
          <w:sz w:val="24"/>
          <w:szCs w:val="24"/>
        </w:rPr>
        <w:t>14.</w:t>
      </w:r>
      <w:r w:rsidRPr="006C7FAE">
        <w:rPr>
          <w:sz w:val="24"/>
          <w:szCs w:val="24"/>
        </w:rPr>
        <w:tab/>
        <w:t xml:space="preserve">Provide estimates of annualized </w:t>
      </w:r>
      <w:r w:rsidRPr="006C7FAE">
        <w:rPr>
          <w:sz w:val="24"/>
          <w:szCs w:val="24"/>
        </w:rPr>
        <w:t>cost</w:t>
      </w:r>
      <w:r w:rsidRPr="006C7FAE">
        <w:rPr>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11256" w:type="dxa"/>
        <w:tblInd w:w="-410" w:type="dxa"/>
        <w:tblCellMar>
          <w:left w:w="0" w:type="dxa"/>
          <w:right w:w="0" w:type="dxa"/>
        </w:tblCellMar>
        <w:tblLook w:val="04A0"/>
      </w:tblPr>
      <w:tblGrid>
        <w:gridCol w:w="1755"/>
        <w:gridCol w:w="483"/>
        <w:gridCol w:w="1306"/>
        <w:gridCol w:w="1605"/>
        <w:gridCol w:w="1094"/>
        <w:gridCol w:w="1118"/>
        <w:gridCol w:w="1016"/>
        <w:gridCol w:w="1091"/>
        <w:gridCol w:w="1788"/>
      </w:tblGrid>
      <w:tr w14:paraId="3231D594"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1F62" w:rsidRPr="004B5369" w:rsidP="00480B5A" w14:paraId="427E88B1" w14:textId="77777777">
            <w:pPr>
              <w:adjustRightInd/>
              <w:jc w:val="center"/>
              <w:textAlignment w:val="auto"/>
              <w:rPr>
                <w:rFonts w:eastAsia="Calibri"/>
                <w:b/>
                <w:bCs/>
                <w:color w:val="000000"/>
              </w:rPr>
            </w:pPr>
            <w:r w:rsidRPr="004B5369">
              <w:rPr>
                <w:rFonts w:eastAsia="Calibri"/>
                <w:b/>
                <w:bCs/>
                <w:color w:val="000000"/>
              </w:rPr>
              <w:t>Information Collection</w:t>
            </w:r>
          </w:p>
        </w:tc>
        <w:tc>
          <w:tcPr>
            <w:tcW w:w="483" w:type="dxa"/>
            <w:tcBorders>
              <w:top w:val="single" w:sz="8" w:space="0" w:color="auto"/>
              <w:left w:val="single" w:sz="4" w:space="0" w:color="auto"/>
              <w:bottom w:val="single" w:sz="8" w:space="0" w:color="auto"/>
              <w:right w:val="nil"/>
            </w:tcBorders>
          </w:tcPr>
          <w:p w:rsidR="00E81F62" w:rsidRPr="004B5369" w:rsidP="00480B5A" w14:paraId="0B4ED40F" w14:textId="77777777">
            <w:pPr>
              <w:adjustRightInd/>
              <w:jc w:val="center"/>
              <w:textAlignment w:val="auto"/>
              <w:rPr>
                <w:rFonts w:eastAsia="Calibri"/>
                <w:b/>
                <w:bCs/>
                <w:color w:val="000000"/>
              </w:rPr>
            </w:pP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6A29EA2F" w14:textId="77777777">
            <w:pPr>
              <w:adjustRightInd/>
              <w:jc w:val="center"/>
              <w:textAlignment w:val="auto"/>
              <w:rPr>
                <w:rFonts w:eastAsia="Calibri"/>
                <w:b/>
                <w:bCs/>
                <w:color w:val="000000"/>
              </w:rPr>
            </w:pPr>
            <w:r w:rsidRPr="004B5369">
              <w:rPr>
                <w:rFonts w:eastAsia="Calibri"/>
                <w:b/>
                <w:bCs/>
                <w:color w:val="000000"/>
              </w:rPr>
              <w:t>Number of Respondents</w:t>
            </w:r>
          </w:p>
        </w:tc>
        <w:tc>
          <w:tcPr>
            <w:tcW w:w="1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650A09C1" w14:textId="77777777">
            <w:pPr>
              <w:adjustRightInd/>
              <w:jc w:val="center"/>
              <w:textAlignment w:val="auto"/>
              <w:rPr>
                <w:rFonts w:eastAsia="Calibri"/>
                <w:b/>
                <w:bCs/>
                <w:color w:val="000000"/>
              </w:rPr>
            </w:pPr>
            <w:r w:rsidRPr="004B5369">
              <w:rPr>
                <w:rFonts w:eastAsia="Calibri"/>
                <w:b/>
                <w:bCs/>
                <w:color w:val="000000"/>
              </w:rPr>
              <w:t>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4D25148B" w14:textId="77777777">
            <w:pPr>
              <w:overflowPunct/>
              <w:autoSpaceDE/>
              <w:autoSpaceDN/>
              <w:adjustRightInd/>
              <w:jc w:val="center"/>
              <w:textAlignment w:val="auto"/>
              <w:rPr>
                <w:rFonts w:eastAsia="Calibri"/>
                <w:b/>
                <w:bCs/>
                <w:color w:val="000000"/>
              </w:rPr>
            </w:pPr>
            <w:r w:rsidRPr="004B5369">
              <w:rPr>
                <w:rFonts w:eastAsia="Calibri"/>
                <w:b/>
                <w:bCs/>
                <w:color w:val="000000"/>
              </w:rPr>
              <w:t>Responses</w:t>
            </w:r>
          </w:p>
          <w:p w:rsidR="00E81F62" w:rsidRPr="004B5369" w:rsidP="00480B5A" w14:paraId="2291F3C3" w14:textId="77777777">
            <w:pPr>
              <w:adjustRightInd/>
              <w:jc w:val="center"/>
              <w:textAlignment w:val="auto"/>
              <w:rPr>
                <w:rFonts w:eastAsia="Calibri"/>
                <w:b/>
                <w:bCs/>
                <w:color w:val="000000"/>
              </w:rPr>
            </w:pPr>
            <w:r w:rsidRPr="004B5369">
              <w:rPr>
                <w:rFonts w:eastAsia="Calibri"/>
                <w:b/>
                <w:bCs/>
                <w:color w:val="000000"/>
              </w:rPr>
              <w:t>Per Annum</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54413C75" w14:textId="77777777">
            <w:pPr>
              <w:adjustRightInd/>
              <w:jc w:val="center"/>
              <w:textAlignment w:val="auto"/>
              <w:rPr>
                <w:rFonts w:eastAsia="Calibri"/>
                <w:b/>
                <w:bCs/>
                <w:color w:val="000000"/>
              </w:rPr>
            </w:pPr>
            <w:r w:rsidRPr="004B5369">
              <w:rPr>
                <w:rFonts w:eastAsia="Calibri"/>
                <w:b/>
                <w:bCs/>
                <w:color w:val="000000"/>
              </w:rPr>
              <w:t>Burden Hour Per Response</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65B92C51" w14:textId="77777777">
            <w:pPr>
              <w:adjustRightInd/>
              <w:jc w:val="center"/>
              <w:textAlignment w:val="auto"/>
              <w:rPr>
                <w:rFonts w:eastAsia="Calibri"/>
                <w:b/>
                <w:bCs/>
                <w:color w:val="000000"/>
              </w:rPr>
            </w:pPr>
            <w:r w:rsidRPr="004B5369">
              <w:rPr>
                <w:rFonts w:eastAsia="Calibri"/>
                <w:b/>
                <w:bCs/>
                <w:color w:val="000000"/>
              </w:rPr>
              <w:t>Annual Burden Hours</w:t>
            </w:r>
          </w:p>
        </w:tc>
        <w:tc>
          <w:tcPr>
            <w:tcW w:w="1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F62" w:rsidRPr="004B5369" w:rsidP="00480B5A" w14:paraId="0BE61B23" w14:textId="77777777">
            <w:pPr>
              <w:adjustRightInd/>
              <w:jc w:val="center"/>
              <w:textAlignment w:val="auto"/>
              <w:rPr>
                <w:rFonts w:eastAsia="Calibri"/>
                <w:b/>
                <w:bCs/>
                <w:color w:val="000000"/>
              </w:rPr>
            </w:pPr>
            <w:r w:rsidRPr="004B5369">
              <w:rPr>
                <w:rFonts w:eastAsia="Calibri"/>
                <w:b/>
                <w:bCs/>
                <w:color w:val="000000"/>
              </w:rPr>
              <w:t>Hourly Cost Per Response</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15ABBCEC" w14:textId="77777777">
            <w:pPr>
              <w:overflowPunct/>
              <w:autoSpaceDE/>
              <w:autoSpaceDN/>
              <w:adjustRightInd/>
              <w:jc w:val="center"/>
              <w:textAlignment w:val="auto"/>
              <w:rPr>
                <w:rFonts w:eastAsia="Calibri"/>
                <w:b/>
                <w:bCs/>
                <w:color w:val="000000"/>
              </w:rPr>
            </w:pPr>
            <w:r w:rsidRPr="004B5369">
              <w:rPr>
                <w:rFonts w:eastAsia="Calibri"/>
                <w:b/>
                <w:bCs/>
                <w:color w:val="000000"/>
              </w:rPr>
              <w:t>Annual Cost</w:t>
            </w:r>
          </w:p>
          <w:p w:rsidR="00E81F62" w:rsidRPr="004B5369" w:rsidP="00480B5A" w14:paraId="787B6DD7" w14:textId="77777777">
            <w:pPr>
              <w:adjustRightInd/>
              <w:jc w:val="center"/>
              <w:textAlignment w:val="auto"/>
              <w:rPr>
                <w:rFonts w:eastAsia="Calibri"/>
                <w:b/>
                <w:bCs/>
                <w:color w:val="000000"/>
              </w:rPr>
            </w:pPr>
          </w:p>
        </w:tc>
      </w:tr>
      <w:tr w14:paraId="3716F297"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F62" w:rsidRPr="004B5369" w:rsidP="00480B5A" w14:paraId="3CDB6E00" w14:textId="77777777">
            <w:pPr>
              <w:rPr>
                <w:color w:val="000000"/>
              </w:rPr>
            </w:pPr>
            <w:r w:rsidRPr="004B5369">
              <w:rPr>
                <w:color w:val="000000"/>
              </w:rPr>
              <w:t>HUD 7015-15</w:t>
            </w:r>
          </w:p>
        </w:tc>
        <w:tc>
          <w:tcPr>
            <w:tcW w:w="483" w:type="dxa"/>
            <w:tcBorders>
              <w:top w:val="single" w:sz="8" w:space="0" w:color="auto"/>
              <w:left w:val="single" w:sz="4" w:space="0" w:color="auto"/>
              <w:bottom w:val="single" w:sz="4" w:space="0" w:color="auto"/>
              <w:right w:val="nil"/>
            </w:tcBorders>
          </w:tcPr>
          <w:p w:rsidR="00E81F62" w:rsidRPr="004B5369" w:rsidP="00480B5A" w14:paraId="4917CAAB" w14:textId="77777777">
            <w:pPr>
              <w:jc w:val="center"/>
              <w:rPr>
                <w:color w:val="000000"/>
              </w:rPr>
            </w:pP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30C6E5B4" w14:textId="77777777">
            <w:pPr>
              <w:jc w:val="center"/>
              <w:rPr>
                <w:color w:val="000000"/>
              </w:rPr>
            </w:pPr>
            <w:r w:rsidRPr="004B5369">
              <w:rPr>
                <w:color w:val="000000"/>
              </w:rPr>
              <w:t>19,555</w:t>
            </w:r>
          </w:p>
        </w:tc>
        <w:tc>
          <w:tcPr>
            <w:tcW w:w="160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966ED3A" w14:textId="77777777">
            <w:pPr>
              <w:jc w:val="center"/>
              <w:rPr>
                <w:rFonts w:eastAsia="Calibri"/>
                <w:color w:val="000000"/>
              </w:rPr>
            </w:pPr>
            <w:r w:rsidRPr="004B5369">
              <w:rPr>
                <w:rFonts w:eastAsia="Calibri"/>
                <w:color w:val="000000"/>
              </w:rPr>
              <w:t>1.00</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CA7A4CF" w14:textId="77777777">
            <w:pPr>
              <w:jc w:val="center"/>
              <w:rPr>
                <w:rFonts w:eastAsia="Calibri"/>
                <w:color w:val="000000"/>
              </w:rPr>
            </w:pPr>
            <w:r w:rsidRPr="004B5369">
              <w:rPr>
                <w:rFonts w:eastAsia="Calibri"/>
                <w:color w:val="000000"/>
              </w:rPr>
              <w:t>19,555.00</w:t>
            </w:r>
          </w:p>
        </w:tc>
        <w:tc>
          <w:tcPr>
            <w:tcW w:w="1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266A71C4" w14:textId="77777777">
            <w:pPr>
              <w:jc w:val="center"/>
              <w:rPr>
                <w:rFonts w:eastAsia="Calibri"/>
                <w:color w:val="000000"/>
              </w:rPr>
            </w:pPr>
            <w:r w:rsidRPr="004B5369">
              <w:rPr>
                <w:rFonts w:eastAsia="Calibri"/>
                <w:color w:val="000000"/>
              </w:rPr>
              <w:t>.60</w:t>
            </w:r>
          </w:p>
        </w:tc>
        <w:tc>
          <w:tcPr>
            <w:tcW w:w="101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C9B3A80" w14:textId="77777777">
            <w:pPr>
              <w:jc w:val="center"/>
              <w:rPr>
                <w:rFonts w:eastAsia="Calibri"/>
                <w:color w:val="000000"/>
              </w:rPr>
            </w:pPr>
            <w:r w:rsidRPr="004B5369">
              <w:rPr>
                <w:rFonts w:eastAsia="Calibri"/>
                <w:color w:val="000000"/>
              </w:rPr>
              <w:t>11,733.00</w:t>
            </w:r>
          </w:p>
        </w:tc>
        <w:tc>
          <w:tcPr>
            <w:tcW w:w="1091"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4A203995" w14:textId="77777777">
            <w:pPr>
              <w:jc w:val="right"/>
              <w:rPr>
                <w:rFonts w:eastAsia="Calibri"/>
                <w:color w:val="000000"/>
              </w:rPr>
            </w:pPr>
            <w:r w:rsidRPr="004B5369">
              <w:rPr>
                <w:rFonts w:eastAsia="Calibri"/>
                <w:color w:val="000000"/>
              </w:rPr>
              <w:t>39.63</w:t>
            </w:r>
          </w:p>
        </w:tc>
        <w:tc>
          <w:tcPr>
            <w:tcW w:w="178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514DF759" w14:textId="77777777">
            <w:pPr>
              <w:jc w:val="right"/>
              <w:rPr>
                <w:rFonts w:eastAsia="Calibri"/>
                <w:color w:val="000000"/>
              </w:rPr>
            </w:pPr>
            <w:r w:rsidRPr="004B5369">
              <w:rPr>
                <w:rFonts w:eastAsia="Calibri"/>
                <w:color w:val="000000"/>
              </w:rPr>
              <w:t>464,978.79</w:t>
            </w:r>
          </w:p>
        </w:tc>
      </w:tr>
      <w:tr w14:paraId="1BE89DB5"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F62" w:rsidRPr="004B5369" w:rsidP="00480B5A" w14:paraId="06655BDB" w14:textId="77777777">
            <w:pPr>
              <w:rPr>
                <w:color w:val="000000"/>
              </w:rPr>
            </w:pPr>
            <w:r w:rsidRPr="004B5369">
              <w:rPr>
                <w:color w:val="000000"/>
              </w:rPr>
              <w:t>TDAT Form</w:t>
            </w:r>
          </w:p>
        </w:tc>
        <w:tc>
          <w:tcPr>
            <w:tcW w:w="483" w:type="dxa"/>
            <w:tcBorders>
              <w:top w:val="single" w:sz="4" w:space="0" w:color="auto"/>
              <w:left w:val="single" w:sz="4" w:space="0" w:color="auto"/>
              <w:bottom w:val="single" w:sz="4" w:space="0" w:color="auto"/>
              <w:right w:val="nil"/>
            </w:tcBorders>
          </w:tcPr>
          <w:p w:rsidR="00E81F62" w:rsidRPr="004B5369" w:rsidP="00480B5A" w14:paraId="7981A198" w14:textId="77777777">
            <w:pPr>
              <w:jc w:val="center"/>
              <w:rPr>
                <w:color w:val="000000"/>
              </w:rPr>
            </w:pPr>
          </w:p>
        </w:tc>
        <w:tc>
          <w:tcPr>
            <w:tcW w:w="130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7D213788" w14:textId="77777777">
            <w:pPr>
              <w:jc w:val="center"/>
              <w:rPr>
                <w:color w:val="000000"/>
              </w:rPr>
            </w:pPr>
            <w:r w:rsidRPr="004B5369">
              <w:rPr>
                <w:color w:val="000000"/>
              </w:rPr>
              <w:t>233</w:t>
            </w:r>
          </w:p>
        </w:tc>
        <w:tc>
          <w:tcPr>
            <w:tcW w:w="1605"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7E5C4B39" w14:textId="77777777">
            <w:pPr>
              <w:jc w:val="center"/>
              <w:rPr>
                <w:rFonts w:eastAsia="Calibri"/>
                <w:color w:val="000000"/>
              </w:rPr>
            </w:pPr>
            <w:r w:rsidRPr="004B5369">
              <w:rPr>
                <w:rFonts w:eastAsia="Calibri"/>
                <w:color w:val="000000"/>
              </w:rPr>
              <w:t>1.00</w:t>
            </w:r>
          </w:p>
        </w:tc>
        <w:tc>
          <w:tcPr>
            <w:tcW w:w="109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35BEBC6C" w14:textId="77777777">
            <w:pPr>
              <w:jc w:val="center"/>
              <w:rPr>
                <w:rFonts w:eastAsia="Calibri"/>
                <w:color w:val="000000"/>
              </w:rPr>
            </w:pPr>
            <w:r w:rsidRPr="004B5369">
              <w:rPr>
                <w:rFonts w:eastAsia="Calibri"/>
                <w:color w:val="000000"/>
              </w:rPr>
              <w:t>233</w:t>
            </w:r>
          </w:p>
        </w:tc>
        <w:tc>
          <w:tcPr>
            <w:tcW w:w="111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714F58AB" w14:textId="77777777">
            <w:pPr>
              <w:jc w:val="center"/>
              <w:rPr>
                <w:rFonts w:eastAsia="Calibri"/>
                <w:color w:val="000000"/>
              </w:rPr>
            </w:pPr>
            <w:r w:rsidRPr="004B5369">
              <w:rPr>
                <w:rFonts w:eastAsia="Calibri"/>
                <w:color w:val="000000"/>
              </w:rPr>
              <w:t>.25</w:t>
            </w:r>
          </w:p>
        </w:tc>
        <w:tc>
          <w:tcPr>
            <w:tcW w:w="101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0C09855F" w14:textId="77777777">
            <w:pPr>
              <w:jc w:val="center"/>
              <w:rPr>
                <w:rFonts w:eastAsia="Calibri"/>
                <w:color w:val="000000"/>
              </w:rPr>
            </w:pPr>
            <w:r w:rsidRPr="004B5369">
              <w:rPr>
                <w:rFonts w:eastAsia="Calibri"/>
                <w:color w:val="000000"/>
              </w:rPr>
              <w:t>58.25</w:t>
            </w:r>
          </w:p>
        </w:tc>
        <w:tc>
          <w:tcPr>
            <w:tcW w:w="1091"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644E3AB1" w14:textId="2A79DB9B">
            <w:pPr>
              <w:jc w:val="right"/>
              <w:rPr>
                <w:rFonts w:eastAsia="Calibri"/>
                <w:color w:val="000000"/>
              </w:rPr>
            </w:pPr>
            <w:r>
              <w:rPr>
                <w:rFonts w:eastAsia="Calibri"/>
                <w:color w:val="000000"/>
              </w:rPr>
              <w:t>0</w:t>
            </w:r>
          </w:p>
        </w:tc>
        <w:tc>
          <w:tcPr>
            <w:tcW w:w="1788"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81F62" w:rsidRPr="004B5369" w:rsidP="00480B5A" w14:paraId="282E8672" w14:textId="48EC07E0">
            <w:pPr>
              <w:jc w:val="right"/>
              <w:rPr>
                <w:rFonts w:eastAsia="Calibri"/>
                <w:color w:val="000000"/>
              </w:rPr>
            </w:pPr>
            <w:r>
              <w:rPr>
                <w:rFonts w:eastAsia="Calibri"/>
                <w:color w:val="000000"/>
              </w:rPr>
              <w:t>0</w:t>
            </w:r>
          </w:p>
        </w:tc>
      </w:tr>
      <w:tr w14:paraId="5D1C9388" w14:textId="77777777" w:rsidTr="00480B5A">
        <w:tblPrEx>
          <w:tblW w:w="11256" w:type="dxa"/>
          <w:tblInd w:w="-410" w:type="dxa"/>
          <w:tblCellMar>
            <w:left w:w="0" w:type="dxa"/>
            <w:right w:w="0" w:type="dxa"/>
          </w:tblCellMar>
          <w:tblLook w:val="04A0"/>
        </w:tblPrEx>
        <w:tc>
          <w:tcPr>
            <w:tcW w:w="1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81F62" w:rsidRPr="004B5369" w:rsidP="00480B5A" w14:paraId="45F6D782" w14:textId="77777777">
            <w:pPr>
              <w:rPr>
                <w:b/>
                <w:bCs/>
                <w:color w:val="000000"/>
              </w:rPr>
            </w:pPr>
            <w:r w:rsidRPr="004B5369">
              <w:rPr>
                <w:b/>
                <w:bCs/>
                <w:color w:val="000000"/>
              </w:rPr>
              <w:t>Total</w:t>
            </w:r>
          </w:p>
        </w:tc>
        <w:tc>
          <w:tcPr>
            <w:tcW w:w="483" w:type="dxa"/>
            <w:tcBorders>
              <w:top w:val="single" w:sz="4" w:space="0" w:color="auto"/>
              <w:left w:val="single" w:sz="4" w:space="0" w:color="auto"/>
              <w:bottom w:val="single" w:sz="8" w:space="0" w:color="auto"/>
              <w:right w:val="nil"/>
            </w:tcBorders>
          </w:tcPr>
          <w:p w:rsidR="00E81F62" w:rsidRPr="004B5369" w:rsidP="00480B5A" w14:paraId="29B67D41" w14:textId="77777777">
            <w:pPr>
              <w:jc w:val="center"/>
              <w:rPr>
                <w:color w:val="000000"/>
              </w:rPr>
            </w:pPr>
          </w:p>
        </w:tc>
        <w:tc>
          <w:tcPr>
            <w:tcW w:w="130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58EFF716" w14:textId="5FEA9618">
            <w:pPr>
              <w:jc w:val="center"/>
              <w:rPr>
                <w:color w:val="000000"/>
              </w:rPr>
            </w:pPr>
            <w:r>
              <w:rPr>
                <w:color w:val="000000"/>
              </w:rPr>
              <w:t>19, 7</w:t>
            </w:r>
            <w:r w:rsidR="009739C7">
              <w:rPr>
                <w:color w:val="000000"/>
              </w:rPr>
              <w:t>88</w:t>
            </w:r>
          </w:p>
        </w:tc>
        <w:tc>
          <w:tcPr>
            <w:tcW w:w="16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08E6E3FB" w14:textId="77777777">
            <w:pPr>
              <w:jc w:val="center"/>
              <w:rPr>
                <w:rFonts w:eastAsia="Calibri"/>
                <w:color w:val="000000"/>
              </w:rPr>
            </w:pPr>
            <w:r w:rsidRPr="004B5369">
              <w:rPr>
                <w:rFonts w:eastAsia="Calibri"/>
                <w:color w:val="000000"/>
              </w:rPr>
              <w:t>1</w:t>
            </w:r>
          </w:p>
        </w:tc>
        <w:tc>
          <w:tcPr>
            <w:tcW w:w="109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1CC4D79F" w14:textId="3F43652B">
            <w:pPr>
              <w:jc w:val="center"/>
              <w:rPr>
                <w:rFonts w:eastAsia="Calibri"/>
                <w:color w:val="000000"/>
              </w:rPr>
            </w:pPr>
            <w:r>
              <w:rPr>
                <w:rFonts w:eastAsia="Calibri"/>
                <w:color w:val="000000"/>
              </w:rPr>
              <w:t>19,</w:t>
            </w:r>
            <w:r w:rsidR="00F073C2">
              <w:rPr>
                <w:rFonts w:eastAsia="Calibri"/>
                <w:color w:val="000000"/>
              </w:rPr>
              <w:t>788</w:t>
            </w:r>
          </w:p>
        </w:tc>
        <w:tc>
          <w:tcPr>
            <w:tcW w:w="1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4690B485" w14:textId="77777777">
            <w:pPr>
              <w:jc w:val="center"/>
              <w:rPr>
                <w:rFonts w:eastAsia="Calibri"/>
                <w:color w:val="000000"/>
              </w:rPr>
            </w:pPr>
            <w:r w:rsidRPr="004B5369">
              <w:rPr>
                <w:rFonts w:eastAsia="Calibri"/>
                <w:color w:val="000000"/>
              </w:rPr>
              <w:t>.85</w:t>
            </w:r>
          </w:p>
        </w:tc>
        <w:tc>
          <w:tcPr>
            <w:tcW w:w="10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386A3047" w14:textId="043EFBAC">
            <w:pPr>
              <w:jc w:val="center"/>
              <w:rPr>
                <w:rFonts w:eastAsia="Calibri"/>
                <w:color w:val="000000"/>
              </w:rPr>
            </w:pPr>
            <w:r>
              <w:rPr>
                <w:rFonts w:eastAsia="Calibri"/>
                <w:color w:val="000000"/>
              </w:rPr>
              <w:t>11,791.25</w:t>
            </w:r>
          </w:p>
        </w:tc>
        <w:tc>
          <w:tcPr>
            <w:tcW w:w="10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5CCAE517" w14:textId="37F8888C">
            <w:pPr>
              <w:jc w:val="right"/>
              <w:rPr>
                <w:rFonts w:eastAsia="Calibri"/>
                <w:color w:val="000000"/>
              </w:rPr>
            </w:pPr>
            <w:r>
              <w:rPr>
                <w:rFonts w:eastAsia="Calibri"/>
                <w:color w:val="000000"/>
              </w:rPr>
              <w:t>39.63</w:t>
            </w:r>
          </w:p>
        </w:tc>
        <w:tc>
          <w:tcPr>
            <w:tcW w:w="178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81F62" w:rsidRPr="004B5369" w:rsidP="00480B5A" w14:paraId="6EC38044" w14:textId="06BC72DD">
            <w:pPr>
              <w:jc w:val="right"/>
              <w:rPr>
                <w:rFonts w:eastAsia="Calibri"/>
                <w:color w:val="000000"/>
              </w:rPr>
            </w:pPr>
            <w:r>
              <w:rPr>
                <w:rFonts w:eastAsia="Calibri"/>
                <w:color w:val="000000"/>
              </w:rPr>
              <w:t>464,978.79</w:t>
            </w:r>
          </w:p>
        </w:tc>
      </w:tr>
    </w:tbl>
    <w:p w:rsidR="00B715BB" w:rsidRPr="006C7FAE" w:rsidP="00B715BB" w14:paraId="5448A8AD" w14:textId="77777777">
      <w:pPr>
        <w:overflowPunct/>
        <w:autoSpaceDE/>
        <w:autoSpaceDN/>
        <w:adjustRightInd/>
        <w:spacing w:after="80"/>
        <w:ind w:left="360"/>
        <w:textAlignment w:val="auto"/>
        <w:rPr>
          <w:rFonts w:eastAsia="Calibri"/>
          <w:color w:val="000000"/>
        </w:rPr>
      </w:pPr>
    </w:p>
    <w:p w:rsidR="00B715BB" w:rsidRPr="006C7FAE" w:rsidP="00B715BB" w14:paraId="1A174BE6" w14:textId="77777777">
      <w:pPr>
        <w:keepLines/>
        <w:tabs>
          <w:tab w:val="left" w:pos="360"/>
          <w:tab w:val="left" w:pos="720"/>
        </w:tabs>
        <w:ind w:left="720"/>
      </w:pPr>
    </w:p>
    <w:p w:rsidR="00862B3E" w:rsidP="00E81F62" w14:paraId="6129DE74" w14:textId="22958A8A">
      <w:pPr>
        <w:tabs>
          <w:tab w:val="left" w:pos="360"/>
        </w:tabs>
        <w:ind w:left="360" w:hanging="360"/>
        <w:rPr>
          <w:sz w:val="24"/>
          <w:szCs w:val="24"/>
        </w:rPr>
      </w:pPr>
      <w:r>
        <w:rPr>
          <w:sz w:val="24"/>
          <w:szCs w:val="24"/>
        </w:rPr>
        <w:tab/>
      </w:r>
    </w:p>
    <w:p w:rsidR="002B6743" w:rsidRPr="00E81F62" w:rsidP="002B6743" w14:paraId="0AC76623" w14:textId="011B7411">
      <w:pPr>
        <w:tabs>
          <w:tab w:val="left" w:pos="360"/>
        </w:tabs>
        <w:ind w:left="360" w:hanging="360"/>
        <w:rPr>
          <w:sz w:val="24"/>
          <w:szCs w:val="24"/>
        </w:rPr>
      </w:pPr>
      <w:bookmarkStart w:id="5" w:name="_Hlk135060541"/>
      <w:r w:rsidRPr="00E81F62">
        <w:rPr>
          <w:sz w:val="24"/>
          <w:szCs w:val="24"/>
        </w:rPr>
        <w:tab/>
      </w:r>
      <w:r w:rsidRPr="00E81F62" w:rsidR="00E81F62">
        <w:rPr>
          <w:sz w:val="24"/>
          <w:szCs w:val="24"/>
          <w:u w:val="single"/>
        </w:rPr>
        <w:t>HUD-7015.15:</w:t>
      </w:r>
      <w:r w:rsidRPr="00E81F62" w:rsidR="00E81F62">
        <w:rPr>
          <w:sz w:val="24"/>
          <w:szCs w:val="24"/>
        </w:rPr>
        <w:t xml:space="preserve"> </w:t>
      </w:r>
      <w:bookmarkEnd w:id="5"/>
      <w:r w:rsidRPr="00E81F62" w:rsidR="00B715BB">
        <w:rPr>
          <w:sz w:val="24"/>
          <w:szCs w:val="24"/>
        </w:rPr>
        <w:t>Because HUD grants may be used to cover all eligible costs and publication of newspaper notices, the annual cost to respondents is typically born</w:t>
      </w:r>
      <w:r w:rsidR="001D03A0">
        <w:rPr>
          <w:sz w:val="24"/>
          <w:szCs w:val="24"/>
        </w:rPr>
        <w:t>e</w:t>
      </w:r>
      <w:r w:rsidRPr="00E81F62" w:rsidR="00B715BB">
        <w:rPr>
          <w:sz w:val="24"/>
          <w:szCs w:val="24"/>
        </w:rPr>
        <w:t xml:space="preserve"> by HUD. There are no additional costs to HUD beyond the administrative grant used by respondents described in Question 12. </w:t>
      </w:r>
      <w:r w:rsidRPr="00E81F62">
        <w:rPr>
          <w:sz w:val="24"/>
          <w:szCs w:val="24"/>
        </w:rPr>
        <w:t xml:space="preserve">Therefore, these tables are identical to reflect that the cost that appears to be borne by respondents is funded through HUD grants. </w:t>
      </w:r>
    </w:p>
    <w:p w:rsidR="00E81F62" w:rsidRPr="00EB2EBE" w:rsidP="002B6743" w14:paraId="179D7EAD" w14:textId="77777777">
      <w:pPr>
        <w:tabs>
          <w:tab w:val="left" w:pos="360"/>
        </w:tabs>
        <w:ind w:left="360" w:hanging="360"/>
        <w:rPr>
          <w:i/>
          <w:iCs/>
          <w:sz w:val="24"/>
          <w:szCs w:val="24"/>
        </w:rPr>
      </w:pPr>
    </w:p>
    <w:p w:rsidR="00B715BB" w:rsidP="00B715BB" w14:paraId="1EA60D4E" w14:textId="272ACEB4">
      <w:pPr>
        <w:tabs>
          <w:tab w:val="left" w:pos="360"/>
        </w:tabs>
        <w:ind w:left="360" w:hanging="360"/>
        <w:rPr>
          <w:sz w:val="24"/>
          <w:szCs w:val="24"/>
        </w:rPr>
      </w:pPr>
      <w:r w:rsidRPr="00E81F62">
        <w:rPr>
          <w:sz w:val="24"/>
          <w:szCs w:val="24"/>
        </w:rPr>
        <w:tab/>
      </w:r>
      <w:r>
        <w:rPr>
          <w:sz w:val="24"/>
          <w:szCs w:val="24"/>
          <w:u w:val="single"/>
        </w:rPr>
        <w:t xml:space="preserve">TDAT Form: </w:t>
      </w:r>
      <w:r w:rsidRPr="00E81F62">
        <w:rPr>
          <w:sz w:val="24"/>
          <w:szCs w:val="24"/>
        </w:rPr>
        <w:t xml:space="preserve">HUD has previously allocated staff time to data collection through TDAT and an online form would reduce the required staff time to maintain and update TDAT. This would result in an estimated 20 minutes of staff time saved per respondent. There are no additional costs to HUD to maintain TDAT because of the inclusion of an online form. </w:t>
      </w:r>
      <w:r w:rsidR="00236E08">
        <w:rPr>
          <w:sz w:val="24"/>
          <w:szCs w:val="24"/>
        </w:rPr>
        <w:t xml:space="preserve">Thus, because there are no maintenance costs to HUD and the cost to respondents to complete the form is borne entirely by respondents and not HUD, the annualized cost to the federal government for this form is zero. </w:t>
      </w:r>
    </w:p>
    <w:p w:rsidR="00167E53" w:rsidRPr="006C7FAE" w:rsidP="00167E53" w14:paraId="635932D7" w14:textId="77777777">
      <w:pPr>
        <w:overflowPunct/>
        <w:autoSpaceDE/>
        <w:autoSpaceDN/>
        <w:adjustRightInd/>
        <w:spacing w:after="80"/>
        <w:ind w:left="360"/>
        <w:textAlignment w:val="auto"/>
        <w:rPr>
          <w:rFonts w:eastAsia="Calibri"/>
          <w:color w:val="000000"/>
        </w:rPr>
      </w:pPr>
    </w:p>
    <w:p w:rsidR="009E13B1" w14:paraId="70004336"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A0736F" w14:paraId="24C2F358" w14:textId="77777777">
      <w:pPr>
        <w:keepLines/>
        <w:tabs>
          <w:tab w:val="left" w:pos="360"/>
        </w:tabs>
        <w:spacing w:after="80"/>
        <w:ind w:left="360" w:hanging="360"/>
        <w:rPr>
          <w:sz w:val="24"/>
          <w:szCs w:val="24"/>
        </w:rPr>
      </w:pPr>
    </w:p>
    <w:p w:rsidR="00EF7440" w:rsidP="00B715BB" w14:paraId="551F580A" w14:textId="51DF7979">
      <w:pPr>
        <w:keepLines/>
        <w:tabs>
          <w:tab w:val="left" w:pos="360"/>
        </w:tabs>
        <w:spacing w:after="80"/>
        <w:ind w:left="360" w:hanging="360"/>
        <w:rPr>
          <w:sz w:val="24"/>
          <w:szCs w:val="24"/>
        </w:rPr>
      </w:pPr>
      <w:r>
        <w:rPr>
          <w:sz w:val="24"/>
          <w:szCs w:val="24"/>
        </w:rPr>
        <w:tab/>
      </w:r>
      <w:r w:rsidR="00245340">
        <w:rPr>
          <w:sz w:val="24"/>
          <w:szCs w:val="24"/>
        </w:rPr>
        <w:t xml:space="preserve">Revision of a previously approved collection. </w:t>
      </w:r>
      <w:r w:rsidR="00A0736F">
        <w:rPr>
          <w:sz w:val="24"/>
          <w:szCs w:val="24"/>
        </w:rPr>
        <w:t xml:space="preserve">Hourly cost per response based on hourly mean wage of historians working for </w:t>
      </w:r>
      <w:r w:rsidR="005B1834">
        <w:rPr>
          <w:sz w:val="24"/>
          <w:szCs w:val="24"/>
        </w:rPr>
        <w:t>state</w:t>
      </w:r>
      <w:r w:rsidR="00A0736F">
        <w:rPr>
          <w:sz w:val="24"/>
          <w:szCs w:val="24"/>
        </w:rPr>
        <w:t xml:space="preserve"> government.</w:t>
      </w:r>
    </w:p>
    <w:p w:rsidR="00A0736F" w:rsidP="00B715BB" w14:paraId="008D1C5F" w14:textId="77777777">
      <w:pPr>
        <w:keepLines/>
        <w:tabs>
          <w:tab w:val="left" w:pos="360"/>
        </w:tabs>
        <w:spacing w:after="80"/>
        <w:ind w:left="360" w:hanging="360"/>
        <w:rPr>
          <w:sz w:val="24"/>
          <w:szCs w:val="24"/>
        </w:rPr>
      </w:pPr>
    </w:p>
    <w:p w:rsidR="009E13B1" w:rsidRPr="006C7FAE" w14:paraId="411BA1F4" w14:textId="7EEBBF0E">
      <w:pPr>
        <w:keepLines/>
        <w:tabs>
          <w:tab w:val="left" w:pos="360"/>
        </w:tabs>
        <w:spacing w:after="80"/>
        <w:ind w:left="360" w:hanging="360"/>
        <w:rPr>
          <w:sz w:val="24"/>
          <w:szCs w:val="24"/>
        </w:rPr>
      </w:pPr>
      <w:r>
        <w:rPr>
          <w:sz w:val="24"/>
          <w:szCs w:val="24"/>
        </w:rPr>
        <w:t>1</w:t>
      </w:r>
      <w:r w:rsidRPr="006C7FAE">
        <w:rPr>
          <w:sz w:val="24"/>
          <w:szCs w:val="24"/>
        </w:rPr>
        <w:t>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F7440" w14:paraId="5C20D62B" w14:textId="77777777">
      <w:pPr>
        <w:tabs>
          <w:tab w:val="left" w:pos="360"/>
        </w:tabs>
        <w:ind w:left="360" w:hanging="360"/>
        <w:rPr>
          <w:sz w:val="24"/>
          <w:szCs w:val="24"/>
        </w:rPr>
      </w:pPr>
      <w:r>
        <w:rPr>
          <w:sz w:val="24"/>
          <w:szCs w:val="24"/>
        </w:rPr>
        <w:tab/>
      </w:r>
    </w:p>
    <w:p w:rsidR="009E13B1" w:rsidRPr="00E81F62" w14:paraId="72C5293A" w14:textId="68657CA0">
      <w:pPr>
        <w:tabs>
          <w:tab w:val="left" w:pos="360"/>
        </w:tabs>
        <w:ind w:left="360" w:hanging="360"/>
        <w:rPr>
          <w:sz w:val="24"/>
          <w:szCs w:val="24"/>
        </w:rPr>
      </w:pPr>
      <w:r>
        <w:rPr>
          <w:sz w:val="24"/>
          <w:szCs w:val="24"/>
        </w:rPr>
        <w:tab/>
      </w:r>
      <w:r w:rsidRPr="00E81F62" w:rsidR="00E81F62">
        <w:rPr>
          <w:sz w:val="24"/>
          <w:szCs w:val="24"/>
          <w:u w:val="single"/>
        </w:rPr>
        <w:t>HUD-7015.15:</w:t>
      </w:r>
      <w:r w:rsidRPr="00E81F62" w:rsidR="00E81F62">
        <w:rPr>
          <w:sz w:val="24"/>
          <w:szCs w:val="24"/>
        </w:rPr>
        <w:t xml:space="preserve"> </w:t>
      </w:r>
      <w:r w:rsidR="00B715BB">
        <w:rPr>
          <w:sz w:val="24"/>
          <w:szCs w:val="24"/>
        </w:rPr>
        <w:t xml:space="preserve">This is not applicable, because the collected information is not gathered for </w:t>
      </w:r>
      <w:r w:rsidRPr="00E81F62" w:rsidR="00B715BB">
        <w:rPr>
          <w:sz w:val="24"/>
          <w:szCs w:val="24"/>
        </w:rPr>
        <w:t>publication in the aggregate.</w:t>
      </w:r>
    </w:p>
    <w:p w:rsidR="00A0736F" w:rsidRPr="00E81F62" w14:paraId="010693B8" w14:textId="77777777">
      <w:pPr>
        <w:tabs>
          <w:tab w:val="left" w:pos="360"/>
        </w:tabs>
        <w:ind w:left="360" w:hanging="360"/>
        <w:rPr>
          <w:sz w:val="24"/>
          <w:szCs w:val="24"/>
        </w:rPr>
      </w:pPr>
    </w:p>
    <w:p w:rsidR="00A0736F" w:rsidRPr="00E81F62" w:rsidP="00A0736F" w14:paraId="22B4B455" w14:textId="562A88B1">
      <w:pPr>
        <w:tabs>
          <w:tab w:val="left" w:pos="360"/>
        </w:tabs>
        <w:ind w:left="360" w:hanging="360"/>
        <w:rPr>
          <w:sz w:val="24"/>
          <w:szCs w:val="24"/>
        </w:rPr>
      </w:pPr>
      <w:r w:rsidRPr="00E81F62">
        <w:rPr>
          <w:sz w:val="24"/>
          <w:szCs w:val="24"/>
        </w:rPr>
        <w:tab/>
      </w:r>
      <w:r w:rsidRPr="00E81F62" w:rsidR="00E81F62">
        <w:rPr>
          <w:sz w:val="24"/>
          <w:szCs w:val="24"/>
          <w:u w:val="single"/>
        </w:rPr>
        <w:t xml:space="preserve">TDAT Form: </w:t>
      </w:r>
      <w:r w:rsidRPr="00E81F62">
        <w:rPr>
          <w:sz w:val="24"/>
          <w:szCs w:val="24"/>
        </w:rPr>
        <w:t>This is not applicable, because the collected information is not gathered for publication in the aggregate.</w:t>
      </w:r>
    </w:p>
    <w:p w:rsidR="00A0736F" w14:paraId="4B053AFC" w14:textId="77777777">
      <w:pPr>
        <w:tabs>
          <w:tab w:val="left" w:pos="360"/>
        </w:tabs>
        <w:ind w:left="360" w:hanging="360"/>
        <w:rPr>
          <w:sz w:val="24"/>
          <w:szCs w:val="24"/>
        </w:rPr>
      </w:pPr>
    </w:p>
    <w:p w:rsidR="00B715BB" w:rsidRPr="006C7FAE" w14:paraId="10CB8EB5" w14:textId="77777777">
      <w:pPr>
        <w:tabs>
          <w:tab w:val="left" w:pos="360"/>
        </w:tabs>
        <w:ind w:left="360" w:hanging="360"/>
        <w:rPr>
          <w:sz w:val="24"/>
          <w:szCs w:val="24"/>
        </w:rPr>
      </w:pPr>
    </w:p>
    <w:p w:rsidR="009E13B1" w:rsidRPr="006C7FAE" w14:paraId="6C2E7A50"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EF7440" w14:paraId="4E17309E" w14:textId="77777777">
      <w:pPr>
        <w:keepLines/>
        <w:tabs>
          <w:tab w:val="left" w:pos="360"/>
          <w:tab w:val="left" w:pos="720"/>
        </w:tabs>
        <w:ind w:left="360"/>
        <w:rPr>
          <w:sz w:val="24"/>
          <w:szCs w:val="24"/>
        </w:rPr>
      </w:pPr>
    </w:p>
    <w:p w:rsidR="009E13B1" w14:paraId="6AB10A6B" w14:textId="3BE7562B">
      <w:pPr>
        <w:keepLines/>
        <w:tabs>
          <w:tab w:val="left" w:pos="360"/>
          <w:tab w:val="left" w:pos="720"/>
        </w:tabs>
        <w:ind w:left="360"/>
        <w:rPr>
          <w:sz w:val="24"/>
          <w:szCs w:val="24"/>
        </w:rPr>
      </w:pPr>
      <w:r w:rsidRPr="00E81F62">
        <w:rPr>
          <w:sz w:val="24"/>
          <w:szCs w:val="24"/>
          <w:u w:val="single"/>
        </w:rPr>
        <w:t>HUD-7015.15:</w:t>
      </w:r>
      <w:r w:rsidRPr="00E81F62">
        <w:rPr>
          <w:sz w:val="24"/>
          <w:szCs w:val="24"/>
        </w:rPr>
        <w:t xml:space="preserve"> </w:t>
      </w:r>
      <w:r w:rsidR="00B715BB">
        <w:rPr>
          <w:sz w:val="24"/>
          <w:szCs w:val="24"/>
        </w:rPr>
        <w:t xml:space="preserve">Not applicable. </w:t>
      </w:r>
    </w:p>
    <w:p w:rsidR="00B715BB" w:rsidRPr="0018650F" w14:paraId="24E98FBA" w14:textId="77777777">
      <w:pPr>
        <w:keepLines/>
        <w:tabs>
          <w:tab w:val="left" w:pos="360"/>
          <w:tab w:val="left" w:pos="720"/>
        </w:tabs>
        <w:ind w:left="360"/>
        <w:rPr>
          <w:sz w:val="24"/>
          <w:szCs w:val="24"/>
        </w:rPr>
      </w:pPr>
    </w:p>
    <w:p w:rsidR="00A0736F" w:rsidRPr="0018650F" w:rsidP="00A0736F" w14:paraId="3216477C" w14:textId="1EBC3BC2">
      <w:pPr>
        <w:keepLines/>
        <w:tabs>
          <w:tab w:val="left" w:pos="360"/>
          <w:tab w:val="left" w:pos="720"/>
        </w:tabs>
        <w:ind w:left="360"/>
        <w:rPr>
          <w:sz w:val="24"/>
          <w:szCs w:val="24"/>
        </w:rPr>
      </w:pPr>
      <w:r w:rsidRPr="0018650F">
        <w:rPr>
          <w:sz w:val="24"/>
          <w:szCs w:val="24"/>
          <w:u w:val="single"/>
        </w:rPr>
        <w:t xml:space="preserve">TDAT Form: </w:t>
      </w:r>
      <w:r w:rsidRPr="0018650F">
        <w:rPr>
          <w:sz w:val="24"/>
          <w:szCs w:val="24"/>
        </w:rPr>
        <w:t xml:space="preserve">Not applicable. </w:t>
      </w:r>
    </w:p>
    <w:p w:rsidR="00A0736F" w14:paraId="43BFD9E0" w14:textId="77777777">
      <w:pPr>
        <w:keepLines/>
        <w:tabs>
          <w:tab w:val="left" w:pos="360"/>
          <w:tab w:val="left" w:pos="720"/>
        </w:tabs>
        <w:ind w:left="360"/>
        <w:rPr>
          <w:sz w:val="24"/>
          <w:szCs w:val="24"/>
        </w:rPr>
      </w:pPr>
    </w:p>
    <w:p w:rsidR="008E5D8D" w14:paraId="655B5CB6" w14:textId="77777777">
      <w:pPr>
        <w:keepLines/>
        <w:tabs>
          <w:tab w:val="left" w:pos="360"/>
          <w:tab w:val="left" w:pos="720"/>
        </w:tabs>
        <w:ind w:left="360"/>
        <w:rPr>
          <w:sz w:val="24"/>
          <w:szCs w:val="24"/>
        </w:rPr>
      </w:pPr>
    </w:p>
    <w:p w:rsidR="008E5D8D" w:rsidRPr="006C7FAE" w14:paraId="1DF6CEC6" w14:textId="77777777">
      <w:pPr>
        <w:keepLines/>
        <w:tabs>
          <w:tab w:val="left" w:pos="360"/>
          <w:tab w:val="left" w:pos="720"/>
        </w:tabs>
        <w:ind w:left="360"/>
        <w:rPr>
          <w:sz w:val="24"/>
          <w:szCs w:val="24"/>
        </w:rPr>
      </w:pPr>
    </w:p>
    <w:p w:rsidR="009E13B1" w14:paraId="2F3B98C8" w14:textId="77777777">
      <w:pPr>
        <w:keepLines/>
        <w:tabs>
          <w:tab w:val="left" w:pos="360"/>
        </w:tabs>
        <w:spacing w:after="80"/>
        <w:ind w:left="360" w:hanging="360"/>
        <w:rPr>
          <w:sz w:val="24"/>
          <w:szCs w:val="24"/>
        </w:rPr>
      </w:pPr>
      <w:r w:rsidRPr="006C7FAE">
        <w:rPr>
          <w:sz w:val="24"/>
          <w:szCs w:val="24"/>
        </w:rPr>
        <w:t>18.</w:t>
      </w:r>
      <w:r w:rsidRPr="006C7FAE">
        <w:rPr>
          <w:sz w:val="24"/>
          <w:szCs w:val="24"/>
        </w:rPr>
        <w:tab/>
        <w:t>Explain each exception to the certification statement identified in item 19.</w:t>
      </w:r>
    </w:p>
    <w:p w:rsidR="00EF7440" w:rsidP="008E5D8D" w14:paraId="1C60EBB4" w14:textId="436F4DF4">
      <w:pPr>
        <w:keepLines/>
        <w:tabs>
          <w:tab w:val="left" w:pos="360"/>
        </w:tabs>
        <w:spacing w:after="80"/>
        <w:rPr>
          <w:sz w:val="24"/>
          <w:szCs w:val="24"/>
        </w:rPr>
      </w:pPr>
    </w:p>
    <w:p w:rsidR="00B715BB" w:rsidP="0018650F" w14:paraId="4D3F10F6" w14:textId="04BA172F">
      <w:pPr>
        <w:keepLines/>
        <w:tabs>
          <w:tab w:val="left" w:pos="360"/>
        </w:tabs>
        <w:ind w:left="360" w:hanging="360"/>
        <w:rPr>
          <w:sz w:val="24"/>
          <w:szCs w:val="24"/>
        </w:rPr>
      </w:pPr>
      <w:r>
        <w:rPr>
          <w:sz w:val="24"/>
          <w:szCs w:val="24"/>
        </w:rPr>
        <w:tab/>
      </w:r>
      <w:r w:rsidRPr="00E81F62" w:rsidR="0018650F">
        <w:rPr>
          <w:sz w:val="24"/>
          <w:szCs w:val="24"/>
          <w:u w:val="single"/>
        </w:rPr>
        <w:t>HUD-7015.15:</w:t>
      </w:r>
      <w:r w:rsidRPr="00E81F62" w:rsidR="0018650F">
        <w:rPr>
          <w:sz w:val="24"/>
          <w:szCs w:val="24"/>
        </w:rPr>
        <w:t xml:space="preserve"> </w:t>
      </w:r>
      <w:r>
        <w:rPr>
          <w:sz w:val="24"/>
          <w:szCs w:val="24"/>
        </w:rPr>
        <w:t>Not applicable</w:t>
      </w:r>
      <w:r w:rsidR="00A0736F">
        <w:rPr>
          <w:sz w:val="24"/>
          <w:szCs w:val="24"/>
        </w:rPr>
        <w:t>.</w:t>
      </w:r>
    </w:p>
    <w:p w:rsidR="0018650F" w14:paraId="0B5FC20C" w14:textId="77777777">
      <w:pPr>
        <w:keepLines/>
        <w:tabs>
          <w:tab w:val="left" w:pos="360"/>
        </w:tabs>
        <w:spacing w:after="80"/>
        <w:ind w:left="360" w:hanging="360"/>
        <w:rPr>
          <w:sz w:val="24"/>
          <w:szCs w:val="24"/>
        </w:rPr>
      </w:pPr>
    </w:p>
    <w:p w:rsidR="0018650F" w:rsidRPr="0018650F" w:rsidP="0018650F" w14:paraId="4890857D" w14:textId="77777777">
      <w:pPr>
        <w:keepLines/>
        <w:tabs>
          <w:tab w:val="left" w:pos="360"/>
          <w:tab w:val="left" w:pos="720"/>
        </w:tabs>
        <w:ind w:left="360"/>
        <w:rPr>
          <w:sz w:val="24"/>
          <w:szCs w:val="24"/>
        </w:rPr>
      </w:pPr>
      <w:r w:rsidRPr="0018650F">
        <w:rPr>
          <w:sz w:val="24"/>
          <w:szCs w:val="24"/>
          <w:u w:val="single"/>
        </w:rPr>
        <w:t xml:space="preserve">TDAT Form: </w:t>
      </w:r>
      <w:r w:rsidRPr="0018650F">
        <w:rPr>
          <w:sz w:val="24"/>
          <w:szCs w:val="24"/>
        </w:rPr>
        <w:t xml:space="preserve">Not applicable. </w:t>
      </w:r>
    </w:p>
    <w:p w:rsidR="0018650F" w14:paraId="23A9F01A" w14:textId="77777777">
      <w:pPr>
        <w:keepLines/>
        <w:tabs>
          <w:tab w:val="left" w:pos="360"/>
        </w:tabs>
        <w:spacing w:after="80"/>
        <w:ind w:left="360" w:hanging="360"/>
        <w:rPr>
          <w:sz w:val="24"/>
          <w:szCs w:val="24"/>
        </w:rPr>
      </w:pPr>
    </w:p>
    <w:p w:rsidR="00A0736F" w:rsidRPr="006C7FAE" w:rsidP="00265CDC" w14:paraId="7406D857" w14:textId="779BCC99">
      <w:pPr>
        <w:keepLines/>
        <w:tabs>
          <w:tab w:val="left" w:pos="360"/>
        </w:tabs>
        <w:spacing w:after="80"/>
        <w:rPr>
          <w:rFonts w:ascii="Courier" w:hAnsi="Courier"/>
          <w:sz w:val="24"/>
          <w:szCs w:val="24"/>
        </w:rPr>
      </w:pPr>
    </w:p>
    <w:p w:rsidR="009E13B1" w:rsidRPr="006C7FAE" w14:paraId="077A8C88" w14:textId="77777777">
      <w:pPr>
        <w:keepLines/>
        <w:tabs>
          <w:tab w:val="left" w:pos="360"/>
          <w:tab w:val="left" w:pos="720"/>
        </w:tabs>
        <w:ind w:left="360"/>
        <w:rPr>
          <w:sz w:val="24"/>
          <w:szCs w:val="24"/>
        </w:rPr>
      </w:pPr>
    </w:p>
    <w:p w:rsidR="009E13B1" w:rsidRPr="006C7FAE" w14:paraId="036DE4BF" w14:textId="77777777">
      <w:pPr>
        <w:tabs>
          <w:tab w:val="left" w:pos="360"/>
          <w:tab w:val="left" w:pos="720"/>
        </w:tabs>
        <w:rPr>
          <w:sz w:val="24"/>
          <w:szCs w:val="24"/>
        </w:rPr>
      </w:pPr>
    </w:p>
    <w:p w:rsidR="009E13B1" w:rsidP="00167E53" w14:paraId="29ED34BA"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265CDC" w:rsidP="00167E53" w14:paraId="248B5C12"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265CDC" w:rsidRPr="00265CDC" w:rsidP="00167E53" w14:paraId="74B5ABDE" w14:textId="46E21A1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szCs w:val="24"/>
        </w:rPr>
      </w:pPr>
      <w:r w:rsidRPr="00265CDC">
        <w:rPr>
          <w:bCs/>
          <w:sz w:val="24"/>
          <w:szCs w:val="24"/>
        </w:rPr>
        <w:t>Not applicable.</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E1EB3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291471451">
    <w:abstractNumId w:val="4"/>
  </w:num>
  <w:num w:numId="2" w16cid:durableId="1356804439">
    <w:abstractNumId w:val="2"/>
  </w:num>
  <w:num w:numId="3" w16cid:durableId="184757662">
    <w:abstractNumId w:val="8"/>
  </w:num>
  <w:num w:numId="4" w16cid:durableId="1424182940">
    <w:abstractNumId w:val="5"/>
  </w:num>
  <w:num w:numId="5" w16cid:durableId="2106346014">
    <w:abstractNumId w:val="6"/>
  </w:num>
  <w:num w:numId="6" w16cid:durableId="84116374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393966909">
    <w:abstractNumId w:val="3"/>
  </w:num>
  <w:num w:numId="8" w16cid:durableId="1425570259">
    <w:abstractNumId w:val="11"/>
  </w:num>
  <w:num w:numId="9" w16cid:durableId="1484661997">
    <w:abstractNumId w:val="1"/>
  </w:num>
  <w:num w:numId="10" w16cid:durableId="1341466617">
    <w:abstractNumId w:val="10"/>
  </w:num>
  <w:num w:numId="11" w16cid:durableId="989863707">
    <w:abstractNumId w:val="9"/>
  </w:num>
  <w:num w:numId="12" w16cid:durableId="196414379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536696585">
    <w:abstractNumId w:val="7"/>
  </w:num>
  <w:num w:numId="14" w16cid:durableId="6410563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5A8F"/>
    <w:rsid w:val="00084776"/>
    <w:rsid w:val="000A1639"/>
    <w:rsid w:val="000C7A8C"/>
    <w:rsid w:val="000D36DD"/>
    <w:rsid w:val="000E00A8"/>
    <w:rsid w:val="000E2A89"/>
    <w:rsid w:val="001218D9"/>
    <w:rsid w:val="0012385A"/>
    <w:rsid w:val="00130612"/>
    <w:rsid w:val="0013186D"/>
    <w:rsid w:val="00143090"/>
    <w:rsid w:val="001578CC"/>
    <w:rsid w:val="00164BD8"/>
    <w:rsid w:val="00167E53"/>
    <w:rsid w:val="0018650F"/>
    <w:rsid w:val="001959A9"/>
    <w:rsid w:val="001A5A9E"/>
    <w:rsid w:val="001B0532"/>
    <w:rsid w:val="001B2223"/>
    <w:rsid w:val="001D03A0"/>
    <w:rsid w:val="001D347D"/>
    <w:rsid w:val="00201B11"/>
    <w:rsid w:val="00214EE3"/>
    <w:rsid w:val="00227BCD"/>
    <w:rsid w:val="00236E08"/>
    <w:rsid w:val="00245340"/>
    <w:rsid w:val="00245B27"/>
    <w:rsid w:val="00260E16"/>
    <w:rsid w:val="00265CDC"/>
    <w:rsid w:val="00274D66"/>
    <w:rsid w:val="002B6743"/>
    <w:rsid w:val="002B6FA2"/>
    <w:rsid w:val="002E49CA"/>
    <w:rsid w:val="002E4A09"/>
    <w:rsid w:val="002F6CE8"/>
    <w:rsid w:val="002F7222"/>
    <w:rsid w:val="00307829"/>
    <w:rsid w:val="00325B1A"/>
    <w:rsid w:val="00342822"/>
    <w:rsid w:val="003513A6"/>
    <w:rsid w:val="00360090"/>
    <w:rsid w:val="0036323F"/>
    <w:rsid w:val="003A414A"/>
    <w:rsid w:val="003B116B"/>
    <w:rsid w:val="003C6324"/>
    <w:rsid w:val="003F3CF4"/>
    <w:rsid w:val="00400736"/>
    <w:rsid w:val="00410173"/>
    <w:rsid w:val="0041501B"/>
    <w:rsid w:val="004376C1"/>
    <w:rsid w:val="00450591"/>
    <w:rsid w:val="00457F27"/>
    <w:rsid w:val="00466CFC"/>
    <w:rsid w:val="00480B5A"/>
    <w:rsid w:val="004A5CDB"/>
    <w:rsid w:val="004B1C4F"/>
    <w:rsid w:val="004B5369"/>
    <w:rsid w:val="004C4FAE"/>
    <w:rsid w:val="004E404D"/>
    <w:rsid w:val="0050345E"/>
    <w:rsid w:val="00524D4F"/>
    <w:rsid w:val="00543A2E"/>
    <w:rsid w:val="005B1834"/>
    <w:rsid w:val="005E608C"/>
    <w:rsid w:val="005F3077"/>
    <w:rsid w:val="005F406C"/>
    <w:rsid w:val="00602F99"/>
    <w:rsid w:val="006051CB"/>
    <w:rsid w:val="00617A32"/>
    <w:rsid w:val="006203BF"/>
    <w:rsid w:val="00621D6B"/>
    <w:rsid w:val="00651176"/>
    <w:rsid w:val="006B6EC4"/>
    <w:rsid w:val="006B7674"/>
    <w:rsid w:val="006C74D9"/>
    <w:rsid w:val="006C7FAE"/>
    <w:rsid w:val="007403D5"/>
    <w:rsid w:val="00764646"/>
    <w:rsid w:val="0076743E"/>
    <w:rsid w:val="007877FE"/>
    <w:rsid w:val="007A6870"/>
    <w:rsid w:val="00822FA9"/>
    <w:rsid w:val="00862B3E"/>
    <w:rsid w:val="008B5138"/>
    <w:rsid w:val="008E11E5"/>
    <w:rsid w:val="008E5D8D"/>
    <w:rsid w:val="009712C4"/>
    <w:rsid w:val="009739C7"/>
    <w:rsid w:val="00977CA3"/>
    <w:rsid w:val="009C5F4B"/>
    <w:rsid w:val="009E0C3E"/>
    <w:rsid w:val="009E13B1"/>
    <w:rsid w:val="00A0736F"/>
    <w:rsid w:val="00A21888"/>
    <w:rsid w:val="00A3146C"/>
    <w:rsid w:val="00A4196D"/>
    <w:rsid w:val="00A55513"/>
    <w:rsid w:val="00AB363B"/>
    <w:rsid w:val="00AD688F"/>
    <w:rsid w:val="00AF02F3"/>
    <w:rsid w:val="00AF624E"/>
    <w:rsid w:val="00B01940"/>
    <w:rsid w:val="00B02EE8"/>
    <w:rsid w:val="00B04BA6"/>
    <w:rsid w:val="00B10ACC"/>
    <w:rsid w:val="00B25E39"/>
    <w:rsid w:val="00B60356"/>
    <w:rsid w:val="00B715BB"/>
    <w:rsid w:val="00B749FD"/>
    <w:rsid w:val="00B8751B"/>
    <w:rsid w:val="00B90277"/>
    <w:rsid w:val="00B93328"/>
    <w:rsid w:val="00B93D6B"/>
    <w:rsid w:val="00BA416E"/>
    <w:rsid w:val="00BC10AF"/>
    <w:rsid w:val="00BC41EE"/>
    <w:rsid w:val="00C12947"/>
    <w:rsid w:val="00C22248"/>
    <w:rsid w:val="00C27072"/>
    <w:rsid w:val="00C3677A"/>
    <w:rsid w:val="00C56083"/>
    <w:rsid w:val="00C61C4A"/>
    <w:rsid w:val="00CB0F34"/>
    <w:rsid w:val="00CC194F"/>
    <w:rsid w:val="00CE1567"/>
    <w:rsid w:val="00CE38CC"/>
    <w:rsid w:val="00CF053C"/>
    <w:rsid w:val="00D050E4"/>
    <w:rsid w:val="00D12E68"/>
    <w:rsid w:val="00D17E4C"/>
    <w:rsid w:val="00D4788A"/>
    <w:rsid w:val="00D62ABA"/>
    <w:rsid w:val="00D66F54"/>
    <w:rsid w:val="00D722FC"/>
    <w:rsid w:val="00D82F57"/>
    <w:rsid w:val="00D83EC4"/>
    <w:rsid w:val="00DB4860"/>
    <w:rsid w:val="00DE792D"/>
    <w:rsid w:val="00DF35A6"/>
    <w:rsid w:val="00E02582"/>
    <w:rsid w:val="00E03939"/>
    <w:rsid w:val="00E061CF"/>
    <w:rsid w:val="00E21464"/>
    <w:rsid w:val="00E42CFB"/>
    <w:rsid w:val="00E46602"/>
    <w:rsid w:val="00E81F62"/>
    <w:rsid w:val="00EA485A"/>
    <w:rsid w:val="00EB2488"/>
    <w:rsid w:val="00EB2EBE"/>
    <w:rsid w:val="00EB48D9"/>
    <w:rsid w:val="00EE46B7"/>
    <w:rsid w:val="00EE569D"/>
    <w:rsid w:val="00EF7440"/>
    <w:rsid w:val="00F073C2"/>
    <w:rsid w:val="00F177BF"/>
    <w:rsid w:val="00F27C8F"/>
    <w:rsid w:val="00FB1DBF"/>
    <w:rsid w:val="00FF7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8B0F4D"/>
  <w15:chartTrackingRefBased/>
  <w15:docId w15:val="{D4D5C1D9-249A-4E93-97D2-9678438E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Spacing">
    <w:name w:val="No Spacing"/>
    <w:uiPriority w:val="1"/>
    <w:qFormat/>
    <w:rsid w:val="00B715BB"/>
    <w:rPr>
      <w:sz w:val="24"/>
      <w:szCs w:val="24"/>
    </w:rPr>
  </w:style>
  <w:style w:type="character" w:styleId="Hyperlink">
    <w:name w:val="Hyperlink"/>
    <w:uiPriority w:val="99"/>
    <w:unhideWhenUsed/>
    <w:rsid w:val="00B715BB"/>
    <w:rPr>
      <w:color w:val="0563C1"/>
      <w:u w:val="single"/>
    </w:rPr>
  </w:style>
  <w:style w:type="character" w:styleId="CommentReference">
    <w:name w:val="annotation reference"/>
    <w:uiPriority w:val="99"/>
    <w:semiHidden/>
    <w:unhideWhenUsed/>
    <w:rsid w:val="00EE569D"/>
    <w:rPr>
      <w:sz w:val="16"/>
      <w:szCs w:val="16"/>
    </w:rPr>
  </w:style>
  <w:style w:type="paragraph" w:styleId="CommentText">
    <w:name w:val="annotation text"/>
    <w:basedOn w:val="Normal"/>
    <w:link w:val="CommentTextChar"/>
    <w:uiPriority w:val="99"/>
    <w:unhideWhenUsed/>
    <w:rsid w:val="00EE569D"/>
  </w:style>
  <w:style w:type="character" w:customStyle="1" w:styleId="CommentTextChar">
    <w:name w:val="Comment Text Char"/>
    <w:basedOn w:val="DefaultParagraphFont"/>
    <w:link w:val="CommentText"/>
    <w:uiPriority w:val="99"/>
    <w:rsid w:val="00EE569D"/>
  </w:style>
  <w:style w:type="paragraph" w:styleId="CommentSubject">
    <w:name w:val="annotation subject"/>
    <w:basedOn w:val="CommentText"/>
    <w:next w:val="CommentText"/>
    <w:link w:val="CommentSubjectChar"/>
    <w:uiPriority w:val="99"/>
    <w:semiHidden/>
    <w:unhideWhenUsed/>
    <w:rsid w:val="00EE569D"/>
    <w:rPr>
      <w:b/>
      <w:bCs/>
    </w:rPr>
  </w:style>
  <w:style w:type="character" w:customStyle="1" w:styleId="CommentSubjectChar">
    <w:name w:val="Comment Subject Char"/>
    <w:link w:val="CommentSubject"/>
    <w:uiPriority w:val="99"/>
    <w:semiHidden/>
    <w:rsid w:val="00EE569D"/>
    <w:rPr>
      <w:b/>
      <w:bCs/>
    </w:rPr>
  </w:style>
  <w:style w:type="character" w:styleId="FollowedHyperlink">
    <w:name w:val="FollowedHyperlink"/>
    <w:uiPriority w:val="99"/>
    <w:semiHidden/>
    <w:unhideWhenUsed/>
    <w:rsid w:val="008E11E5"/>
    <w:rPr>
      <w:color w:val="954F72"/>
      <w:u w:val="single"/>
    </w:rPr>
  </w:style>
  <w:style w:type="paragraph" w:styleId="Revision">
    <w:name w:val="Revision"/>
    <w:hidden/>
    <w:uiPriority w:val="99"/>
    <w:semiHidden/>
    <w:rsid w:val="009C5F4B"/>
  </w:style>
  <w:style w:type="character" w:styleId="UnresolvedMention">
    <w:name w:val="Unresolved Mention"/>
    <w:basedOn w:val="DefaultParagraphFont"/>
    <w:uiPriority w:val="99"/>
    <w:semiHidden/>
    <w:unhideWhenUsed/>
    <w:rsid w:val="00FF7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9305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11" ma:contentTypeDescription="Create a new document." ma:contentTypeScope="" ma:versionID="0b9d67360a530cabb42454cc1b9cedc8">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605a928aae6e67c674c3a8cb2e13c218"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3190108-e883-456b-ba47-c7be2207f3ac}" ma:internalName="TaxCatchAll" ma:showField="CatchAllData" ma:web="9edda27f-c574-48e3-8296-af92236c6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0ce505-e39d-4fca-82e8-1e98afc3311a">
      <Terms xmlns="http://schemas.microsoft.com/office/infopath/2007/PartnerControls"/>
    </lcf76f155ced4ddcb4097134ff3c332f>
    <TaxCatchAll xmlns="9edda27f-c574-48e3-8296-af92236c6f10"/>
  </documentManagement>
</p:properties>
</file>

<file path=customXml/itemProps1.xml><?xml version="1.0" encoding="utf-8"?>
<ds:datastoreItem xmlns:ds="http://schemas.openxmlformats.org/officeDocument/2006/customXml" ds:itemID="{85CC5F2B-CC85-493E-9E84-403E35B0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CD595-2A3D-4E35-8AD4-D753341B5846}">
  <ds:schemaRefs>
    <ds:schemaRef ds:uri="http://schemas.openxmlformats.org/officeDocument/2006/bibliography"/>
  </ds:schemaRefs>
</ds:datastoreItem>
</file>

<file path=customXml/itemProps3.xml><?xml version="1.0" encoding="utf-8"?>
<ds:datastoreItem xmlns:ds="http://schemas.openxmlformats.org/officeDocument/2006/customXml" ds:itemID="{789D57FF-5622-4F63-823A-D2FB4921B9BD}">
  <ds:schemaRefs>
    <ds:schemaRef ds:uri="http://schemas.microsoft.com/sharepoint/v3/contenttype/forms"/>
  </ds:schemaRefs>
</ds:datastoreItem>
</file>

<file path=customXml/itemProps4.xml><?xml version="1.0" encoding="utf-8"?>
<ds:datastoreItem xmlns:ds="http://schemas.openxmlformats.org/officeDocument/2006/customXml" ds:itemID="{38B22F04-044D-469B-B491-AA17E2C4ACF9}">
  <ds:schemaRefs>
    <ds:schemaRef ds:uri="http://schemas.microsoft.com/office/2006/metadata/properties"/>
    <ds:schemaRef ds:uri="http://schemas.microsoft.com/office/infopath/2007/PartnerControls"/>
    <ds:schemaRef ds:uri="2a0ce505-e39d-4fca-82e8-1e98afc3311a"/>
    <ds:schemaRef ds:uri="9edda27f-c574-48e3-8296-af92236c6f1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Johnson, Urnell</cp:lastModifiedBy>
  <cp:revision>6</cp:revision>
  <cp:lastPrinted>2020-02-06T16:26:00Z</cp:lastPrinted>
  <dcterms:created xsi:type="dcterms:W3CDTF">2023-05-22T19:30:00Z</dcterms:created>
  <dcterms:modified xsi:type="dcterms:W3CDTF">2023-09-27T18:58:00Z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