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E50" w:rsidP="000331F7" w14:paraId="3D386289" w14:textId="77777777">
      <w:pPr>
        <w:jc w:val="center"/>
        <w:rPr>
          <w:b/>
          <w:sz w:val="24"/>
          <w:szCs w:val="24"/>
        </w:rPr>
      </w:pPr>
      <w:r>
        <w:rPr>
          <w:b/>
          <w:sz w:val="24"/>
          <w:szCs w:val="24"/>
        </w:rPr>
        <w:t>REPORTING REQUIREMENT FOR THIS COLLECTION</w:t>
      </w:r>
    </w:p>
    <w:p w:rsidR="00BD1E50" w:rsidP="000331F7" w14:paraId="2933B7CD" w14:textId="77777777">
      <w:pPr>
        <w:jc w:val="center"/>
        <w:rPr>
          <w:b/>
          <w:sz w:val="24"/>
          <w:szCs w:val="24"/>
        </w:rPr>
      </w:pPr>
    </w:p>
    <w:p w:rsidR="00BD1E50" w:rsidP="000331F7" w14:paraId="6F8BB7E6" w14:textId="77777777">
      <w:pPr>
        <w:jc w:val="center"/>
        <w:rPr>
          <w:b/>
          <w:sz w:val="24"/>
          <w:szCs w:val="24"/>
        </w:rPr>
      </w:pPr>
      <w:r>
        <w:rPr>
          <w:b/>
          <w:sz w:val="24"/>
          <w:szCs w:val="24"/>
        </w:rPr>
        <w:t>Written/No Forms</w:t>
      </w:r>
    </w:p>
    <w:p w:rsidR="00BD1E50" w:rsidP="000331F7" w14:paraId="3598FB90" w14:textId="77777777">
      <w:pPr>
        <w:jc w:val="center"/>
        <w:rPr>
          <w:b/>
          <w:sz w:val="24"/>
          <w:szCs w:val="24"/>
        </w:rPr>
      </w:pPr>
      <w:bookmarkStart w:id="0" w:name="_Hlk84338168"/>
    </w:p>
    <w:p w:rsidR="000331F7" w:rsidRPr="008E5E23" w:rsidP="000331F7" w14:paraId="4DFFDEE3" w14:textId="7E8E567D">
      <w:pPr>
        <w:jc w:val="center"/>
        <w:rPr>
          <w:b/>
          <w:sz w:val="24"/>
          <w:szCs w:val="24"/>
        </w:rPr>
      </w:pPr>
      <w:r w:rsidRPr="008E5E23">
        <w:rPr>
          <w:b/>
          <w:sz w:val="24"/>
          <w:szCs w:val="24"/>
        </w:rPr>
        <w:t>Empowering Rural America</w:t>
      </w:r>
      <w:r w:rsidRPr="008E5E23" w:rsidR="004C03BA">
        <w:rPr>
          <w:b/>
          <w:sz w:val="24"/>
          <w:szCs w:val="24"/>
        </w:rPr>
        <w:t xml:space="preserve"> </w:t>
      </w:r>
      <w:r w:rsidRPr="008E5E23" w:rsidR="00C031A0">
        <w:rPr>
          <w:b/>
          <w:sz w:val="24"/>
          <w:szCs w:val="24"/>
        </w:rPr>
        <w:t>Program</w:t>
      </w:r>
    </w:p>
    <w:bookmarkEnd w:id="0"/>
    <w:p w:rsidR="00CC0272" w:rsidP="000331F7" w14:paraId="35887C67" w14:textId="3A03FA4A">
      <w:pPr>
        <w:jc w:val="center"/>
        <w:rPr>
          <w:b/>
          <w:sz w:val="24"/>
          <w:szCs w:val="24"/>
        </w:rPr>
      </w:pPr>
    </w:p>
    <w:p w:rsidR="00BD1E50" w:rsidP="00994A9B" w14:paraId="779CAF1D" w14:textId="77777777">
      <w:pPr>
        <w:rPr>
          <w:sz w:val="24"/>
          <w:szCs w:val="24"/>
        </w:rPr>
      </w:pPr>
      <w:r>
        <w:rPr>
          <w:sz w:val="24"/>
          <w:szCs w:val="24"/>
        </w:rPr>
        <w:t xml:space="preserve">The burden accounted for under this information collection package are non-forms as </w:t>
      </w:r>
      <w:r>
        <w:rPr>
          <w:sz w:val="24"/>
          <w:szCs w:val="24"/>
        </w:rPr>
        <w:t>follows:</w:t>
      </w:r>
    </w:p>
    <w:p w:rsidR="00BD1E50" w:rsidP="00F17368" w14:paraId="155CAFBA" w14:textId="77777777">
      <w:pPr>
        <w:jc w:val="center"/>
        <w:rPr>
          <w:b/>
          <w:bCs/>
          <w:sz w:val="24"/>
          <w:szCs w:val="24"/>
        </w:rPr>
      </w:pPr>
    </w:p>
    <w:p w:rsidR="00C6389B" w:rsidRPr="008E5E23" w:rsidP="00F17368" w14:paraId="3BA196D4" w14:textId="318D50AC">
      <w:pPr>
        <w:jc w:val="center"/>
        <w:rPr>
          <w:b/>
          <w:bCs/>
          <w:sz w:val="24"/>
          <w:szCs w:val="24"/>
        </w:rPr>
      </w:pPr>
      <w:r w:rsidRPr="008E5E23">
        <w:rPr>
          <w:b/>
          <w:bCs/>
          <w:sz w:val="24"/>
          <w:szCs w:val="24"/>
        </w:rPr>
        <w:t>LOI AND APPLICATION CONTENT – INCLUDED IN BURDEN ESTIMATE</w:t>
      </w:r>
    </w:p>
    <w:p w:rsidR="00C6389B" w:rsidRPr="008E5E23" w:rsidP="00994A9B" w14:paraId="6A731AE4" w14:textId="3283B3EB">
      <w:pPr>
        <w:rPr>
          <w:sz w:val="24"/>
          <w:szCs w:val="24"/>
        </w:rPr>
      </w:pPr>
    </w:p>
    <w:p w:rsidR="00C6389B" w:rsidRPr="008E5E23" w:rsidP="00C6389B" w14:paraId="3A1F1B10" w14:textId="41C990EF">
      <w:pPr>
        <w:rPr>
          <w:bCs/>
          <w:sz w:val="24"/>
          <w:szCs w:val="24"/>
        </w:rPr>
      </w:pPr>
      <w:r w:rsidRPr="008E5E23">
        <w:rPr>
          <w:bCs/>
          <w:i/>
          <w:iCs/>
          <w:sz w:val="24"/>
          <w:szCs w:val="24"/>
        </w:rPr>
        <w:t xml:space="preserve">SAM Registration.  </w:t>
      </w:r>
      <w:r w:rsidRPr="008E5E23">
        <w:rPr>
          <w:bCs/>
          <w:sz w:val="24"/>
          <w:szCs w:val="24"/>
        </w:rPr>
        <w:t>To do business with the Federal government, the applicant is required to obtain a Unique Identification Number</w:t>
      </w:r>
      <w:r w:rsidRPr="008E5E23" w:rsidR="003137D9">
        <w:rPr>
          <w:bCs/>
          <w:sz w:val="24"/>
          <w:szCs w:val="24"/>
        </w:rPr>
        <w:t xml:space="preserve"> (UEI)</w:t>
      </w:r>
      <w:r w:rsidRPr="008E5E23">
        <w:rPr>
          <w:bCs/>
          <w:sz w:val="24"/>
          <w:szCs w:val="24"/>
        </w:rPr>
        <w:t xml:space="preserve"> and register in the System for Award Management (SAM).  Registration in SAM allows the applicant to complete the Online Representations and Certifications which replaces several paper forms.  The registration must be updated annually.</w:t>
      </w:r>
    </w:p>
    <w:p w:rsidR="00C6389B" w:rsidRPr="008E5E23" w:rsidP="00994A9B" w14:paraId="0C3177D0" w14:textId="77777777">
      <w:pPr>
        <w:rPr>
          <w:sz w:val="24"/>
          <w:szCs w:val="24"/>
        </w:rPr>
      </w:pPr>
    </w:p>
    <w:p w:rsidR="00994A9B" w:rsidRPr="008E5E23" w:rsidP="00994A9B" w14:paraId="456E7449" w14:textId="2E9198D6">
      <w:pPr>
        <w:rPr>
          <w:b/>
          <w:caps/>
          <w:sz w:val="24"/>
          <w:szCs w:val="24"/>
        </w:rPr>
      </w:pPr>
      <w:bookmarkStart w:id="1" w:name="_Hlk27144540"/>
      <w:r w:rsidRPr="008E5E23">
        <w:rPr>
          <w:bCs/>
          <w:caps/>
          <w:sz w:val="24"/>
          <w:szCs w:val="24"/>
          <w:u w:val="single"/>
        </w:rPr>
        <w:t>phase one</w:t>
      </w:r>
      <w:r w:rsidRPr="008E5E23">
        <w:rPr>
          <w:bCs/>
          <w:caps/>
          <w:sz w:val="24"/>
          <w:szCs w:val="24"/>
          <w:u w:val="single"/>
        </w:rPr>
        <w:t>: Letter of Inte</w:t>
      </w:r>
      <w:r w:rsidRPr="008E5E23" w:rsidR="003137D9">
        <w:rPr>
          <w:bCs/>
          <w:caps/>
          <w:sz w:val="24"/>
          <w:szCs w:val="24"/>
          <w:u w:val="single"/>
        </w:rPr>
        <w:t>rest</w:t>
      </w:r>
      <w:r w:rsidRPr="008E5E23" w:rsidR="00B43BD8">
        <w:rPr>
          <w:bCs/>
          <w:caps/>
          <w:sz w:val="24"/>
          <w:szCs w:val="24"/>
          <w:u w:val="single"/>
        </w:rPr>
        <w:t xml:space="preserve"> (LOI)</w:t>
      </w:r>
      <w:r w:rsidRPr="008E5E23">
        <w:rPr>
          <w:b/>
          <w:caps/>
          <w:sz w:val="24"/>
          <w:szCs w:val="24"/>
        </w:rPr>
        <w:t xml:space="preserve"> – </w:t>
      </w:r>
    </w:p>
    <w:p w:rsidR="00C81B7F" w:rsidRPr="008E5E23" w:rsidP="00994A9B" w14:paraId="076B242A" w14:textId="190EE98F">
      <w:pPr>
        <w:rPr>
          <w:sz w:val="24"/>
          <w:szCs w:val="24"/>
        </w:rPr>
      </w:pPr>
    </w:p>
    <w:p w:rsidR="00BA489E" w:rsidRPr="008E5E23" w:rsidP="00994A9B" w14:paraId="6C22E3A5" w14:textId="75F1BFAB">
      <w:pPr>
        <w:rPr>
          <w:sz w:val="24"/>
          <w:szCs w:val="24"/>
        </w:rPr>
      </w:pPr>
      <w:r w:rsidRPr="008E5E23">
        <w:rPr>
          <w:sz w:val="24"/>
          <w:szCs w:val="24"/>
        </w:rPr>
        <w:t>During phase one, applicants interested in the program submit an LOI that must contain the following:</w:t>
      </w:r>
    </w:p>
    <w:p w:rsidR="00BA489E" w:rsidRPr="008E5E23" w:rsidP="00994A9B" w14:paraId="4521F00A" w14:textId="77777777">
      <w:pPr>
        <w:rPr>
          <w:sz w:val="24"/>
          <w:szCs w:val="24"/>
        </w:rPr>
      </w:pPr>
    </w:p>
    <w:p w:rsidR="004838F3" w:rsidRPr="008E5E23" w:rsidP="00994A9B" w14:paraId="34C43172" w14:textId="36629A4C">
      <w:pPr>
        <w:rPr>
          <w:sz w:val="24"/>
          <w:szCs w:val="24"/>
        </w:rPr>
      </w:pPr>
      <w:r w:rsidRPr="008E5E23">
        <w:rPr>
          <w:bCs/>
          <w:sz w:val="24"/>
          <w:szCs w:val="24"/>
        </w:rPr>
        <w:t>A.</w:t>
      </w:r>
      <w:r w:rsidRPr="008E5E23">
        <w:rPr>
          <w:bCs/>
          <w:i/>
          <w:iCs/>
          <w:sz w:val="24"/>
          <w:szCs w:val="24"/>
        </w:rPr>
        <w:t xml:space="preserve"> </w:t>
      </w:r>
      <w:r w:rsidRPr="008E5E23" w:rsidR="00F17368">
        <w:rPr>
          <w:bCs/>
          <w:i/>
          <w:iCs/>
          <w:sz w:val="24"/>
          <w:szCs w:val="24"/>
        </w:rPr>
        <w:t xml:space="preserve">Profile and </w:t>
      </w:r>
      <w:r w:rsidRPr="008E5E23" w:rsidR="005671D2">
        <w:rPr>
          <w:bCs/>
          <w:i/>
          <w:iCs/>
          <w:sz w:val="24"/>
          <w:szCs w:val="24"/>
        </w:rPr>
        <w:t>Point of Contact</w:t>
      </w:r>
      <w:r w:rsidRPr="008E5E23" w:rsidR="00C81B7F">
        <w:rPr>
          <w:bCs/>
          <w:i/>
          <w:iCs/>
          <w:sz w:val="24"/>
          <w:szCs w:val="24"/>
        </w:rPr>
        <w:t xml:space="preserve"> </w:t>
      </w:r>
      <w:r w:rsidRPr="008E5E23" w:rsidR="00F17368">
        <w:rPr>
          <w:bCs/>
          <w:i/>
          <w:iCs/>
          <w:sz w:val="24"/>
          <w:szCs w:val="24"/>
        </w:rPr>
        <w:t>Information.</w:t>
      </w:r>
      <w:r w:rsidRPr="008E5E23" w:rsidR="005671D2">
        <w:rPr>
          <w:sz w:val="24"/>
          <w:szCs w:val="24"/>
        </w:rPr>
        <w:t xml:space="preserve"> – </w:t>
      </w:r>
      <w:r w:rsidRPr="008E5E23" w:rsidR="00BA489E">
        <w:rPr>
          <w:sz w:val="24"/>
          <w:szCs w:val="24"/>
        </w:rPr>
        <w:t>This must include</w:t>
      </w:r>
      <w:r w:rsidRPr="008E5E23">
        <w:rPr>
          <w:sz w:val="24"/>
          <w:szCs w:val="24"/>
        </w:rPr>
        <w:t>:</w:t>
      </w:r>
      <w:r w:rsidRPr="008E5E23" w:rsidR="00BA489E">
        <w:rPr>
          <w:sz w:val="24"/>
          <w:szCs w:val="24"/>
        </w:rPr>
        <w:t xml:space="preserve"> (1) Legal name and status of the </w:t>
      </w:r>
      <w:r w:rsidRPr="008E5E23" w:rsidR="0020148A">
        <w:rPr>
          <w:sz w:val="24"/>
          <w:szCs w:val="24"/>
        </w:rPr>
        <w:t>eligible entity</w:t>
      </w:r>
      <w:r w:rsidRPr="008E5E23">
        <w:rPr>
          <w:sz w:val="24"/>
          <w:szCs w:val="24"/>
        </w:rPr>
        <w:t>,</w:t>
      </w:r>
      <w:r w:rsidRPr="008E5E23" w:rsidR="00BA489E">
        <w:rPr>
          <w:sz w:val="24"/>
          <w:szCs w:val="24"/>
        </w:rPr>
        <w:t xml:space="preserve"> </w:t>
      </w:r>
      <w:r w:rsidRPr="008E5E23">
        <w:rPr>
          <w:sz w:val="24"/>
          <w:szCs w:val="24"/>
        </w:rPr>
        <w:t>(2) A</w:t>
      </w:r>
      <w:r w:rsidRPr="008E5E23" w:rsidR="00C81B7F">
        <w:rPr>
          <w:sz w:val="24"/>
          <w:szCs w:val="24"/>
        </w:rPr>
        <w:t xml:space="preserve">ddress and principal place of business, </w:t>
      </w:r>
      <w:r w:rsidRPr="008E5E23">
        <w:rPr>
          <w:sz w:val="24"/>
          <w:szCs w:val="24"/>
        </w:rPr>
        <w:t>(3) T</w:t>
      </w:r>
      <w:r w:rsidRPr="008E5E23" w:rsidR="00C81B7F">
        <w:rPr>
          <w:sz w:val="24"/>
          <w:szCs w:val="24"/>
        </w:rPr>
        <w:t>ax identification number</w:t>
      </w:r>
      <w:r w:rsidRPr="008E5E23">
        <w:rPr>
          <w:sz w:val="24"/>
          <w:szCs w:val="24"/>
        </w:rPr>
        <w:t xml:space="preserve"> and </w:t>
      </w:r>
      <w:r w:rsidRPr="008E5E23" w:rsidR="002B6A73">
        <w:rPr>
          <w:sz w:val="24"/>
          <w:szCs w:val="24"/>
        </w:rPr>
        <w:t>UEI</w:t>
      </w:r>
      <w:r w:rsidRPr="008E5E23">
        <w:rPr>
          <w:sz w:val="24"/>
          <w:szCs w:val="24"/>
        </w:rPr>
        <w:t>,</w:t>
      </w:r>
      <w:r w:rsidRPr="008E5E23" w:rsidR="0020148A">
        <w:rPr>
          <w:sz w:val="24"/>
          <w:szCs w:val="24"/>
        </w:rPr>
        <w:t xml:space="preserve"> </w:t>
      </w:r>
      <w:r w:rsidRPr="008E5E23">
        <w:rPr>
          <w:sz w:val="24"/>
          <w:szCs w:val="24"/>
        </w:rPr>
        <w:t xml:space="preserve">(4) RUS status, (5) Name and title of the </w:t>
      </w:r>
      <w:r w:rsidRPr="008E5E23" w:rsidR="0020148A">
        <w:rPr>
          <w:sz w:val="24"/>
          <w:szCs w:val="24"/>
        </w:rPr>
        <w:t>eligible entity</w:t>
      </w:r>
      <w:r w:rsidRPr="008E5E23">
        <w:rPr>
          <w:sz w:val="24"/>
          <w:szCs w:val="24"/>
        </w:rPr>
        <w:t>’s manager/and/or point of contact, including contact information, (6) L</w:t>
      </w:r>
      <w:r w:rsidRPr="008E5E23">
        <w:rPr>
          <w:sz w:val="24"/>
          <w:szCs w:val="24"/>
        </w:rPr>
        <w:t>ocation of the project using a shape file</w:t>
      </w:r>
      <w:r w:rsidRPr="008E5E23" w:rsidR="002B6A73">
        <w:rPr>
          <w:sz w:val="24"/>
          <w:szCs w:val="24"/>
        </w:rPr>
        <w:t>, and RUS status</w:t>
      </w:r>
      <w:r w:rsidRPr="008E5E23" w:rsidR="00702FEE">
        <w:rPr>
          <w:sz w:val="24"/>
          <w:szCs w:val="24"/>
        </w:rPr>
        <w:t xml:space="preserve">. </w:t>
      </w:r>
    </w:p>
    <w:p w:rsidR="005671D2" w:rsidRPr="008E5E23" w:rsidP="00994A9B" w14:paraId="2954F50C" w14:textId="77777777">
      <w:pPr>
        <w:rPr>
          <w:sz w:val="24"/>
          <w:szCs w:val="24"/>
        </w:rPr>
      </w:pPr>
    </w:p>
    <w:p w:rsidR="00996433" w:rsidRPr="008E5E23" w:rsidP="00994A9B" w14:paraId="0E11233D" w14:textId="0B229933">
      <w:pPr>
        <w:rPr>
          <w:sz w:val="24"/>
          <w:szCs w:val="24"/>
        </w:rPr>
      </w:pPr>
      <w:r w:rsidRPr="008E5E23">
        <w:rPr>
          <w:sz w:val="24"/>
          <w:szCs w:val="24"/>
        </w:rPr>
        <w:t xml:space="preserve">B.  </w:t>
      </w:r>
      <w:r w:rsidRPr="008E5E23" w:rsidR="00084B6F">
        <w:rPr>
          <w:i/>
          <w:iCs/>
          <w:sz w:val="24"/>
          <w:szCs w:val="24"/>
        </w:rPr>
        <w:t xml:space="preserve">Award Type </w:t>
      </w:r>
      <w:r w:rsidRPr="008E5E23" w:rsidR="003227F6">
        <w:rPr>
          <w:i/>
          <w:iCs/>
          <w:sz w:val="24"/>
          <w:szCs w:val="24"/>
        </w:rPr>
        <w:t>Statement</w:t>
      </w:r>
      <w:r w:rsidRPr="008E5E23">
        <w:rPr>
          <w:i/>
          <w:iCs/>
          <w:sz w:val="24"/>
          <w:szCs w:val="24"/>
        </w:rPr>
        <w:t>.</w:t>
      </w:r>
      <w:r w:rsidRPr="008E5E23" w:rsidR="0020148A">
        <w:rPr>
          <w:i/>
          <w:iCs/>
          <w:sz w:val="24"/>
          <w:szCs w:val="24"/>
        </w:rPr>
        <w:t xml:space="preserve">  </w:t>
      </w:r>
      <w:r w:rsidRPr="008E5E23">
        <w:rPr>
          <w:sz w:val="24"/>
          <w:szCs w:val="24"/>
        </w:rPr>
        <w:t>Applicants must provide a</w:t>
      </w:r>
      <w:r w:rsidRPr="008E5E23">
        <w:rPr>
          <w:sz w:val="24"/>
          <w:szCs w:val="24"/>
        </w:rPr>
        <w:t xml:space="preserve"> statement as to whether the application will provide a request for a </w:t>
      </w:r>
      <w:r w:rsidRPr="008E5E23" w:rsidR="00990F51">
        <w:rPr>
          <w:sz w:val="24"/>
          <w:szCs w:val="24"/>
        </w:rPr>
        <w:t>P</w:t>
      </w:r>
      <w:r w:rsidRPr="008E5E23">
        <w:rPr>
          <w:sz w:val="24"/>
          <w:szCs w:val="24"/>
        </w:rPr>
        <w:t xml:space="preserve">roject or </w:t>
      </w:r>
      <w:r w:rsidRPr="008E5E23" w:rsidR="00990F51">
        <w:rPr>
          <w:sz w:val="24"/>
          <w:szCs w:val="24"/>
        </w:rPr>
        <w:t>S</w:t>
      </w:r>
      <w:r w:rsidRPr="008E5E23">
        <w:rPr>
          <w:sz w:val="24"/>
          <w:szCs w:val="24"/>
        </w:rPr>
        <w:t xml:space="preserve">ystem </w:t>
      </w:r>
      <w:r w:rsidRPr="008E5E23" w:rsidR="00990F51">
        <w:rPr>
          <w:sz w:val="24"/>
          <w:szCs w:val="24"/>
        </w:rPr>
        <w:t>A</w:t>
      </w:r>
      <w:r w:rsidRPr="008E5E23">
        <w:rPr>
          <w:sz w:val="24"/>
          <w:szCs w:val="24"/>
        </w:rPr>
        <w:t xml:space="preserve">ward.  </w:t>
      </w:r>
    </w:p>
    <w:p w:rsidR="00084B6F" w:rsidRPr="008E5E23" w:rsidP="00994A9B" w14:paraId="2270CBF0" w14:textId="2615C4F5">
      <w:pPr>
        <w:rPr>
          <w:sz w:val="24"/>
          <w:szCs w:val="24"/>
        </w:rPr>
      </w:pPr>
    </w:p>
    <w:p w:rsidR="008A60C9" w:rsidRPr="008E5E23" w:rsidP="00172EEC" w14:paraId="30608A33" w14:textId="37318A2A">
      <w:pPr>
        <w:rPr>
          <w:sz w:val="24"/>
          <w:szCs w:val="24"/>
        </w:rPr>
      </w:pPr>
      <w:r w:rsidRPr="008E5E23">
        <w:rPr>
          <w:sz w:val="24"/>
          <w:szCs w:val="24"/>
        </w:rPr>
        <w:t xml:space="preserve">C.  </w:t>
      </w:r>
      <w:r w:rsidRPr="008E5E23" w:rsidR="006C702F">
        <w:rPr>
          <w:i/>
          <w:iCs/>
          <w:sz w:val="24"/>
          <w:szCs w:val="24"/>
        </w:rPr>
        <w:t xml:space="preserve">Financial </w:t>
      </w:r>
      <w:r w:rsidRPr="008E5E23" w:rsidR="008B4A57">
        <w:rPr>
          <w:i/>
          <w:iCs/>
          <w:sz w:val="24"/>
          <w:szCs w:val="24"/>
        </w:rPr>
        <w:t>Status</w:t>
      </w:r>
      <w:r w:rsidRPr="008E5E23">
        <w:rPr>
          <w:i/>
          <w:iCs/>
          <w:sz w:val="24"/>
          <w:szCs w:val="24"/>
        </w:rPr>
        <w:t>.</w:t>
      </w:r>
      <w:r w:rsidRPr="008E5E23" w:rsidR="002B27C7">
        <w:rPr>
          <w:sz w:val="24"/>
          <w:szCs w:val="24"/>
        </w:rPr>
        <w:t xml:space="preserve"> </w:t>
      </w:r>
      <w:r w:rsidRPr="008E5E23">
        <w:rPr>
          <w:sz w:val="24"/>
          <w:szCs w:val="24"/>
        </w:rPr>
        <w:t>Applicants must i</w:t>
      </w:r>
      <w:r w:rsidRPr="008E5E23" w:rsidR="002B27C7">
        <w:rPr>
          <w:sz w:val="24"/>
          <w:szCs w:val="24"/>
        </w:rPr>
        <w:t xml:space="preserve">dentify the value of </w:t>
      </w:r>
      <w:r w:rsidRPr="008E5E23" w:rsidR="00B72DB7">
        <w:rPr>
          <w:sz w:val="24"/>
          <w:szCs w:val="24"/>
        </w:rPr>
        <w:t>their</w:t>
      </w:r>
      <w:r w:rsidRPr="008E5E23">
        <w:rPr>
          <w:sz w:val="24"/>
          <w:szCs w:val="24"/>
        </w:rPr>
        <w:t xml:space="preserve"> </w:t>
      </w:r>
      <w:r w:rsidRPr="008E5E23" w:rsidR="002B27C7">
        <w:rPr>
          <w:sz w:val="24"/>
          <w:szCs w:val="24"/>
        </w:rPr>
        <w:t xml:space="preserve">net assets and specify if the </w:t>
      </w:r>
      <w:r w:rsidRPr="008E5E23" w:rsidR="006D5022">
        <w:rPr>
          <w:sz w:val="24"/>
          <w:szCs w:val="24"/>
        </w:rPr>
        <w:t>applicant</w:t>
      </w:r>
      <w:r w:rsidRPr="008E5E23" w:rsidR="002B27C7">
        <w:rPr>
          <w:sz w:val="24"/>
          <w:szCs w:val="24"/>
        </w:rPr>
        <w:t xml:space="preserve"> has ever been placed in receivership </w:t>
      </w:r>
      <w:r w:rsidRPr="008E5E23" w:rsidR="00B72DB7">
        <w:rPr>
          <w:sz w:val="24"/>
          <w:szCs w:val="24"/>
        </w:rPr>
        <w:t xml:space="preserve">or court mandated </w:t>
      </w:r>
      <w:r w:rsidRPr="008E5E23" w:rsidR="002B27C7">
        <w:rPr>
          <w:sz w:val="24"/>
          <w:szCs w:val="24"/>
        </w:rPr>
        <w:t>liquidation, under a workout agreement or declared bankruptcy or has had a decree or order issued for relief in any bankruptcy, insolvency, or other similar action</w:t>
      </w:r>
      <w:r w:rsidRPr="008E5E23" w:rsidR="006A0FA5">
        <w:rPr>
          <w:sz w:val="24"/>
          <w:szCs w:val="24"/>
        </w:rPr>
        <w:t>.</w:t>
      </w:r>
      <w:r w:rsidRPr="008E5E23" w:rsidR="002B27C7">
        <w:rPr>
          <w:sz w:val="24"/>
          <w:szCs w:val="24"/>
        </w:rPr>
        <w:t xml:space="preserve"> </w:t>
      </w:r>
      <w:r w:rsidRPr="008E5E23" w:rsidR="00B72DB7">
        <w:rPr>
          <w:sz w:val="24"/>
          <w:szCs w:val="24"/>
        </w:rPr>
        <w:t xml:space="preserve">In addition, </w:t>
      </w:r>
      <w:r w:rsidRPr="008E5E23">
        <w:rPr>
          <w:sz w:val="24"/>
          <w:szCs w:val="24"/>
        </w:rPr>
        <w:t>t</w:t>
      </w:r>
      <w:r w:rsidRPr="008E5E23" w:rsidR="002B27C7">
        <w:rPr>
          <w:sz w:val="24"/>
          <w:szCs w:val="24"/>
        </w:rPr>
        <w:t xml:space="preserve">he </w:t>
      </w:r>
      <w:r w:rsidRPr="008E5E23" w:rsidR="006D5022">
        <w:rPr>
          <w:sz w:val="24"/>
          <w:szCs w:val="24"/>
        </w:rPr>
        <w:t>applicant</w:t>
      </w:r>
      <w:r w:rsidRPr="008E5E23" w:rsidR="002B27C7">
        <w:rPr>
          <w:sz w:val="24"/>
          <w:szCs w:val="24"/>
        </w:rPr>
        <w:t xml:space="preserve"> must submit a copy of its balance sheet and income statements for the last three years.</w:t>
      </w:r>
      <w:r w:rsidRPr="008E5E23" w:rsidR="00172EEC">
        <w:rPr>
          <w:sz w:val="24"/>
          <w:szCs w:val="24"/>
        </w:rPr>
        <w:t xml:space="preserve"> If the applicant is a current RUS borrower, a certification that the applicant is not in default on any obligation to RUS</w:t>
      </w:r>
      <w:r w:rsidRPr="008E5E23">
        <w:rPr>
          <w:sz w:val="24"/>
          <w:szCs w:val="24"/>
        </w:rPr>
        <w:t xml:space="preserve"> is also required.  The following may also be required:</w:t>
      </w:r>
    </w:p>
    <w:p w:rsidR="008A60C9" w:rsidRPr="008E5E23" w:rsidP="00172EEC" w14:paraId="6D680FFB" w14:textId="77777777">
      <w:pPr>
        <w:rPr>
          <w:sz w:val="24"/>
          <w:szCs w:val="24"/>
        </w:rPr>
      </w:pPr>
    </w:p>
    <w:p w:rsidR="008A60C9" w:rsidRPr="008E5E23" w:rsidP="008A60C9" w14:paraId="1970B22B" w14:textId="77777777">
      <w:pPr>
        <w:pStyle w:val="ListParagraph"/>
        <w:numPr>
          <w:ilvl w:val="0"/>
          <w:numId w:val="12"/>
        </w:numPr>
        <w:rPr>
          <w:rFonts w:ascii="Times New Roman" w:hAnsi="Times New Roman" w:cs="Times New Roman"/>
          <w:sz w:val="24"/>
          <w:szCs w:val="24"/>
        </w:rPr>
      </w:pPr>
      <w:r w:rsidRPr="008E5E23">
        <w:rPr>
          <w:rFonts w:ascii="Times New Roman" w:hAnsi="Times New Roman" w:cs="Times New Roman"/>
          <w:sz w:val="24"/>
          <w:szCs w:val="24"/>
        </w:rPr>
        <w:t xml:space="preserve">If the applicant is a wholly or jointly owned subsidiary of an electric cooperative, the applicant must provide a balance sheet and income statement of each of its members. </w:t>
      </w:r>
    </w:p>
    <w:p w:rsidR="00172EEC" w:rsidRPr="008E5E23" w:rsidP="00A85E68" w14:paraId="66F84411" w14:textId="733D8052">
      <w:pPr>
        <w:pStyle w:val="ListParagraph"/>
        <w:numPr>
          <w:ilvl w:val="0"/>
          <w:numId w:val="12"/>
        </w:numPr>
        <w:rPr>
          <w:rFonts w:ascii="Times New Roman" w:hAnsi="Times New Roman" w:cs="Times New Roman"/>
          <w:sz w:val="24"/>
          <w:szCs w:val="24"/>
        </w:rPr>
      </w:pPr>
      <w:r w:rsidRPr="008E5E23">
        <w:rPr>
          <w:rFonts w:ascii="Times New Roman" w:hAnsi="Times New Roman" w:cs="Times New Roman"/>
          <w:sz w:val="24"/>
          <w:szCs w:val="24"/>
        </w:rPr>
        <w:t>If another entity or entities are providing equity or security for the award, the LOI must include balance and income statements for the last three years for those entities along with an explanation of the legal relationship among the applicant and entities</w:t>
      </w:r>
      <w:r w:rsidRPr="008E5E23">
        <w:rPr>
          <w:rFonts w:ascii="Times New Roman" w:hAnsi="Times New Roman" w:cs="Times New Roman"/>
          <w:sz w:val="24"/>
          <w:szCs w:val="24"/>
        </w:rPr>
        <w:t>.</w:t>
      </w:r>
    </w:p>
    <w:p w:rsidR="008A60C9" w:rsidRPr="008E5E23" w:rsidP="00172EEC" w14:paraId="44F33A59" w14:textId="29B5065C">
      <w:pPr>
        <w:rPr>
          <w:sz w:val="24"/>
          <w:szCs w:val="24"/>
        </w:rPr>
      </w:pPr>
      <w:r w:rsidRPr="008E5E23">
        <w:rPr>
          <w:sz w:val="24"/>
          <w:szCs w:val="24"/>
        </w:rPr>
        <w:t xml:space="preserve">D.  </w:t>
      </w:r>
      <w:r w:rsidRPr="008E5E23">
        <w:rPr>
          <w:i/>
          <w:iCs/>
          <w:sz w:val="24"/>
          <w:szCs w:val="24"/>
        </w:rPr>
        <w:t>Type of Award.</w:t>
      </w:r>
      <w:r w:rsidRPr="008E5E23">
        <w:rPr>
          <w:sz w:val="24"/>
          <w:szCs w:val="24"/>
        </w:rPr>
        <w:t xml:space="preserve">  The applicant must identify if it plans to seek a loan, loan/grant combination, or modification should it receive an Invitation to Proceed in submitting a New ERA application.</w:t>
      </w:r>
    </w:p>
    <w:p w:rsidR="008A60C9" w:rsidRPr="008E5E23" w:rsidP="00172EEC" w14:paraId="5A04171E" w14:textId="6B2CB80B">
      <w:pPr>
        <w:rPr>
          <w:sz w:val="24"/>
          <w:szCs w:val="24"/>
        </w:rPr>
      </w:pPr>
    </w:p>
    <w:p w:rsidR="008A60C9" w:rsidRPr="008E5E23" w:rsidP="00172EEC" w14:paraId="2D9D7A01" w14:textId="46D5393C">
      <w:pPr>
        <w:rPr>
          <w:sz w:val="24"/>
          <w:szCs w:val="24"/>
        </w:rPr>
      </w:pPr>
      <w:r w:rsidRPr="008E5E23">
        <w:rPr>
          <w:sz w:val="24"/>
          <w:szCs w:val="24"/>
        </w:rPr>
        <w:t xml:space="preserve">E.  </w:t>
      </w:r>
      <w:r w:rsidRPr="008E5E23">
        <w:rPr>
          <w:i/>
          <w:iCs/>
          <w:sz w:val="24"/>
          <w:szCs w:val="24"/>
        </w:rPr>
        <w:t xml:space="preserve">Ownership Interest.  </w:t>
      </w:r>
      <w:r w:rsidRPr="008E5E23">
        <w:rPr>
          <w:sz w:val="24"/>
          <w:szCs w:val="24"/>
        </w:rPr>
        <w:t xml:space="preserve">The applicant must identify if any foreign entity or person has an ownership interest, voting </w:t>
      </w:r>
      <w:r w:rsidRPr="008E5E23" w:rsidR="00F27976">
        <w:rPr>
          <w:sz w:val="24"/>
          <w:szCs w:val="24"/>
        </w:rPr>
        <w:t>interest, management rights or an equity interest in the applicant or any rights in the proposed project(s).</w:t>
      </w:r>
    </w:p>
    <w:p w:rsidR="00F27976" w:rsidRPr="008E5E23" w:rsidP="00172EEC" w14:paraId="7D019B65" w14:textId="41D436EF">
      <w:pPr>
        <w:rPr>
          <w:sz w:val="24"/>
          <w:szCs w:val="24"/>
        </w:rPr>
      </w:pPr>
    </w:p>
    <w:p w:rsidR="00F27976" w:rsidRPr="008E5E23" w:rsidP="00172EEC" w14:paraId="054C461F" w14:textId="76606376">
      <w:pPr>
        <w:rPr>
          <w:sz w:val="24"/>
          <w:szCs w:val="24"/>
        </w:rPr>
      </w:pPr>
      <w:r w:rsidRPr="008E5E23">
        <w:rPr>
          <w:sz w:val="24"/>
          <w:szCs w:val="24"/>
        </w:rPr>
        <w:t xml:space="preserve">F.  </w:t>
      </w:r>
      <w:r w:rsidRPr="008E5E23">
        <w:rPr>
          <w:i/>
          <w:iCs/>
          <w:sz w:val="24"/>
          <w:szCs w:val="24"/>
        </w:rPr>
        <w:t>Reduction in Greenhouse Gas Emissions Metrics</w:t>
      </w:r>
      <w:r w:rsidRPr="008E5E23">
        <w:rPr>
          <w:sz w:val="24"/>
          <w:szCs w:val="24"/>
        </w:rPr>
        <w:t xml:space="preserve">.  Applicants must provide data showing the level of reduction of greenhouse gas emissions resulting from its project(s).  </w:t>
      </w:r>
      <w:r w:rsidRPr="008E5E23" w:rsidR="00990F51">
        <w:rPr>
          <w:sz w:val="24"/>
          <w:szCs w:val="24"/>
        </w:rPr>
        <w:t>Applicants may input the data directly into the online submission window or, t</w:t>
      </w:r>
      <w:r w:rsidRPr="008E5E23">
        <w:rPr>
          <w:sz w:val="24"/>
          <w:szCs w:val="24"/>
        </w:rPr>
        <w:t xml:space="preserve">he Agency has developed a tool called the Achievable Reductions Tool that </w:t>
      </w:r>
      <w:r w:rsidRPr="008E5E23" w:rsidR="00990F51">
        <w:rPr>
          <w:sz w:val="24"/>
          <w:szCs w:val="24"/>
        </w:rPr>
        <w:t xml:space="preserve">can </w:t>
      </w:r>
      <w:r w:rsidRPr="008E5E23">
        <w:rPr>
          <w:sz w:val="24"/>
          <w:szCs w:val="24"/>
        </w:rPr>
        <w:t xml:space="preserve">be provided to </w:t>
      </w:r>
      <w:r w:rsidRPr="008E5E23" w:rsidR="00A85E68">
        <w:rPr>
          <w:sz w:val="24"/>
          <w:szCs w:val="24"/>
        </w:rPr>
        <w:t>applica</w:t>
      </w:r>
      <w:r w:rsidRPr="008E5E23">
        <w:rPr>
          <w:sz w:val="24"/>
          <w:szCs w:val="24"/>
        </w:rPr>
        <w:t>nt</w:t>
      </w:r>
      <w:r w:rsidRPr="008E5E23" w:rsidR="00A85E68">
        <w:rPr>
          <w:sz w:val="24"/>
          <w:szCs w:val="24"/>
        </w:rPr>
        <w:t>s</w:t>
      </w:r>
      <w:r w:rsidRPr="008E5E23" w:rsidR="00153596">
        <w:rPr>
          <w:sz w:val="24"/>
          <w:szCs w:val="24"/>
        </w:rPr>
        <w:t>,</w:t>
      </w:r>
      <w:r w:rsidRPr="008E5E23">
        <w:rPr>
          <w:sz w:val="24"/>
          <w:szCs w:val="24"/>
        </w:rPr>
        <w:t xml:space="preserve"> and they may use the tool to assist with calculating these metrics.  </w:t>
      </w:r>
      <w:r w:rsidRPr="008E5E23" w:rsidR="006811C0">
        <w:rPr>
          <w:sz w:val="24"/>
          <w:szCs w:val="24"/>
        </w:rPr>
        <w:t>A copy of the tool has been uploaded into ROCIS with this package.</w:t>
      </w:r>
    </w:p>
    <w:p w:rsidR="008A60C9" w:rsidRPr="008E5E23" w:rsidP="00172EEC" w14:paraId="1CE350A1" w14:textId="7DBE398D">
      <w:pPr>
        <w:rPr>
          <w:sz w:val="24"/>
          <w:szCs w:val="24"/>
        </w:rPr>
      </w:pPr>
    </w:p>
    <w:p w:rsidR="008A60C9" w:rsidRPr="008E5E23" w:rsidP="00172EEC" w14:paraId="05B2C9C4" w14:textId="0B4143FB">
      <w:pPr>
        <w:rPr>
          <w:sz w:val="24"/>
          <w:szCs w:val="24"/>
        </w:rPr>
      </w:pPr>
      <w:r w:rsidRPr="008E5E23">
        <w:rPr>
          <w:sz w:val="24"/>
          <w:szCs w:val="24"/>
        </w:rPr>
        <w:t xml:space="preserve">G.  </w:t>
      </w:r>
      <w:r w:rsidRPr="008E5E23">
        <w:rPr>
          <w:i/>
          <w:iCs/>
          <w:sz w:val="24"/>
          <w:szCs w:val="24"/>
        </w:rPr>
        <w:t xml:space="preserve">Total Utility Plant (TUP).  </w:t>
      </w:r>
      <w:r w:rsidRPr="008E5E23">
        <w:rPr>
          <w:sz w:val="24"/>
          <w:szCs w:val="24"/>
        </w:rPr>
        <w:t>Applicants must provide the value of its TUP as of December 31, 2022.</w:t>
      </w:r>
    </w:p>
    <w:p w:rsidR="008A60C9" w:rsidRPr="008E5E23" w:rsidP="00172EEC" w14:paraId="4D52267C" w14:textId="77777777">
      <w:pPr>
        <w:rPr>
          <w:sz w:val="24"/>
          <w:szCs w:val="24"/>
        </w:rPr>
      </w:pPr>
    </w:p>
    <w:p w:rsidR="00F8638B" w:rsidRPr="008E5E23" w:rsidP="00994A9B" w14:paraId="284CE1A9" w14:textId="720434A9">
      <w:pPr>
        <w:rPr>
          <w:sz w:val="24"/>
          <w:szCs w:val="24"/>
        </w:rPr>
      </w:pPr>
      <w:r w:rsidRPr="008E5E23">
        <w:rPr>
          <w:sz w:val="24"/>
          <w:szCs w:val="24"/>
        </w:rPr>
        <w:t xml:space="preserve">H.  </w:t>
      </w:r>
      <w:r w:rsidRPr="008E5E23" w:rsidR="00220D63">
        <w:rPr>
          <w:i/>
          <w:iCs/>
          <w:sz w:val="24"/>
          <w:szCs w:val="24"/>
        </w:rPr>
        <w:t>Technical Description</w:t>
      </w:r>
      <w:r w:rsidRPr="008E5E23">
        <w:rPr>
          <w:i/>
          <w:iCs/>
          <w:sz w:val="24"/>
          <w:szCs w:val="24"/>
        </w:rPr>
        <w:t>.</w:t>
      </w:r>
      <w:r w:rsidRPr="008E5E23" w:rsidR="00D10B7F">
        <w:rPr>
          <w:sz w:val="24"/>
          <w:szCs w:val="24"/>
        </w:rPr>
        <w:t xml:space="preserve"> </w:t>
      </w:r>
      <w:r w:rsidRPr="008E5E23" w:rsidR="00DB6426">
        <w:rPr>
          <w:sz w:val="24"/>
          <w:szCs w:val="24"/>
        </w:rPr>
        <w:t xml:space="preserve"> The </w:t>
      </w:r>
      <w:r w:rsidRPr="008E5E23" w:rsidR="00A4714D">
        <w:rPr>
          <w:sz w:val="24"/>
          <w:szCs w:val="24"/>
        </w:rPr>
        <w:t>ap</w:t>
      </w:r>
      <w:r w:rsidRPr="008E5E23" w:rsidR="00DB6426">
        <w:rPr>
          <w:sz w:val="24"/>
          <w:szCs w:val="24"/>
        </w:rPr>
        <w:t xml:space="preserve">plicant shall provide a technical description of the </w:t>
      </w:r>
      <w:r w:rsidRPr="008E5E23" w:rsidR="00172EEC">
        <w:rPr>
          <w:sz w:val="24"/>
          <w:szCs w:val="24"/>
        </w:rPr>
        <w:t>p</w:t>
      </w:r>
      <w:r w:rsidRPr="008E5E23" w:rsidR="00DB6426">
        <w:rPr>
          <w:sz w:val="24"/>
          <w:szCs w:val="24"/>
        </w:rPr>
        <w:t>roject</w:t>
      </w:r>
      <w:r w:rsidRPr="008E5E23" w:rsidR="006811C0">
        <w:rPr>
          <w:sz w:val="24"/>
          <w:szCs w:val="24"/>
        </w:rPr>
        <w:t>(</w:t>
      </w:r>
      <w:r w:rsidRPr="008E5E23" w:rsidR="00DB6426">
        <w:rPr>
          <w:sz w:val="24"/>
          <w:szCs w:val="24"/>
        </w:rPr>
        <w:t>s</w:t>
      </w:r>
      <w:r w:rsidRPr="008E5E23" w:rsidR="006811C0">
        <w:rPr>
          <w:sz w:val="24"/>
          <w:szCs w:val="24"/>
        </w:rPr>
        <w:t>)</w:t>
      </w:r>
      <w:r w:rsidRPr="008E5E23" w:rsidR="00DB6426">
        <w:rPr>
          <w:sz w:val="24"/>
          <w:szCs w:val="24"/>
        </w:rPr>
        <w:t xml:space="preserve"> it intends to finance if it receives a New ERA </w:t>
      </w:r>
      <w:r w:rsidRPr="008E5E23" w:rsidR="00A4714D">
        <w:rPr>
          <w:sz w:val="24"/>
          <w:szCs w:val="24"/>
        </w:rPr>
        <w:t>a</w:t>
      </w:r>
      <w:r w:rsidRPr="008E5E23" w:rsidR="00DB6426">
        <w:rPr>
          <w:sz w:val="24"/>
          <w:szCs w:val="24"/>
        </w:rPr>
        <w:t>ward.</w:t>
      </w:r>
      <w:r w:rsidRPr="008E5E23" w:rsidR="00D31EF8">
        <w:rPr>
          <w:sz w:val="24"/>
          <w:szCs w:val="24"/>
        </w:rPr>
        <w:t xml:space="preserve"> </w:t>
      </w:r>
      <w:r w:rsidRPr="008E5E23" w:rsidR="004F03F4">
        <w:rPr>
          <w:sz w:val="24"/>
          <w:szCs w:val="24"/>
        </w:rPr>
        <w:t>The</w:t>
      </w:r>
      <w:r w:rsidRPr="008E5E23" w:rsidR="00194A66">
        <w:rPr>
          <w:sz w:val="24"/>
          <w:szCs w:val="24"/>
        </w:rPr>
        <w:t xml:space="preserve"> technical description </w:t>
      </w:r>
      <w:r w:rsidRPr="008E5E23" w:rsidR="004F03F4">
        <w:rPr>
          <w:sz w:val="24"/>
          <w:szCs w:val="24"/>
        </w:rPr>
        <w:t>should include</w:t>
      </w:r>
      <w:r w:rsidRPr="008E5E23" w:rsidR="00194A66">
        <w:rPr>
          <w:sz w:val="24"/>
          <w:szCs w:val="24"/>
        </w:rPr>
        <w:t>: (1)</w:t>
      </w:r>
      <w:r w:rsidRPr="008E5E23" w:rsidR="004F03F4">
        <w:rPr>
          <w:sz w:val="24"/>
          <w:szCs w:val="24"/>
        </w:rPr>
        <w:t xml:space="preserve"> </w:t>
      </w:r>
      <w:r w:rsidRPr="008E5E23" w:rsidR="00194A66">
        <w:rPr>
          <w:sz w:val="24"/>
          <w:szCs w:val="24"/>
        </w:rPr>
        <w:t>A</w:t>
      </w:r>
      <w:r w:rsidRPr="008E5E23" w:rsidR="004F03F4">
        <w:rPr>
          <w:sz w:val="24"/>
          <w:szCs w:val="24"/>
        </w:rPr>
        <w:t xml:space="preserve"> description of any other related actions that the </w:t>
      </w:r>
      <w:r w:rsidRPr="008E5E23" w:rsidR="00DA2232">
        <w:rPr>
          <w:sz w:val="24"/>
          <w:szCs w:val="24"/>
        </w:rPr>
        <w:t>p</w:t>
      </w:r>
      <w:r w:rsidRPr="008E5E23" w:rsidR="004F03F4">
        <w:rPr>
          <w:sz w:val="24"/>
          <w:szCs w:val="24"/>
        </w:rPr>
        <w:t>roject</w:t>
      </w:r>
      <w:r w:rsidRPr="008E5E23" w:rsidR="00194A66">
        <w:rPr>
          <w:sz w:val="24"/>
          <w:szCs w:val="24"/>
        </w:rPr>
        <w:t>(</w:t>
      </w:r>
      <w:r w:rsidRPr="008E5E23" w:rsidR="004F03F4">
        <w:rPr>
          <w:sz w:val="24"/>
          <w:szCs w:val="24"/>
        </w:rPr>
        <w:t>s</w:t>
      </w:r>
      <w:r w:rsidRPr="008E5E23" w:rsidR="00194A66">
        <w:rPr>
          <w:sz w:val="24"/>
          <w:szCs w:val="24"/>
        </w:rPr>
        <w:t>)</w:t>
      </w:r>
      <w:r w:rsidRPr="008E5E23" w:rsidR="004F03F4">
        <w:rPr>
          <w:sz w:val="24"/>
          <w:szCs w:val="24"/>
        </w:rPr>
        <w:t xml:space="preserve"> will allow it to take that will reduce the applicant’s total emissions of greenhouse gases. </w:t>
      </w:r>
      <w:r w:rsidRPr="008E5E23" w:rsidR="00194A66">
        <w:rPr>
          <w:sz w:val="24"/>
          <w:szCs w:val="24"/>
        </w:rPr>
        <w:t>(2) Summary of the technical aspects of the various actions that will allow RUS to measure the reduction of greenhouse gas emissions resulting from their Portfolio of Actions which is defined as the projects and other actions to reduce greenhouse gas emissions. (3)  The applicant must provide sufficient detail to convince the Agency that the Portfolio of Actions satisfies the technical requirements for this program that is consistent with industry standards and prudent utility practices</w:t>
      </w:r>
      <w:r w:rsidRPr="008E5E23" w:rsidR="001820A2">
        <w:rPr>
          <w:sz w:val="24"/>
          <w:szCs w:val="24"/>
        </w:rPr>
        <w:t>.</w:t>
      </w:r>
    </w:p>
    <w:p w:rsidR="00A77071" w:rsidRPr="008E5E23" w:rsidP="00994A9B" w14:paraId="684D7F4C" w14:textId="77777777">
      <w:pPr>
        <w:rPr>
          <w:sz w:val="24"/>
          <w:szCs w:val="24"/>
        </w:rPr>
      </w:pPr>
    </w:p>
    <w:p w:rsidR="00994A9B" w:rsidRPr="008E5E23" w:rsidP="00994A9B" w14:paraId="064ADA13" w14:textId="48006DC1">
      <w:pPr>
        <w:rPr>
          <w:b/>
          <w:caps/>
          <w:sz w:val="24"/>
          <w:szCs w:val="24"/>
        </w:rPr>
      </w:pPr>
      <w:r w:rsidRPr="008E5E23">
        <w:rPr>
          <w:b/>
          <w:caps/>
          <w:sz w:val="24"/>
          <w:szCs w:val="24"/>
          <w:u w:val="single"/>
        </w:rPr>
        <w:t>Phase two</w:t>
      </w:r>
      <w:r w:rsidRPr="008E5E23">
        <w:rPr>
          <w:b/>
          <w:caps/>
          <w:sz w:val="24"/>
          <w:szCs w:val="24"/>
          <w:u w:val="single"/>
        </w:rPr>
        <w:t xml:space="preserve">: </w:t>
      </w:r>
      <w:r w:rsidRPr="008E5E23" w:rsidR="00C750E5">
        <w:rPr>
          <w:b/>
          <w:caps/>
          <w:sz w:val="24"/>
          <w:szCs w:val="24"/>
          <w:u w:val="single"/>
        </w:rPr>
        <w:t>New ERA</w:t>
      </w:r>
      <w:r w:rsidRPr="008E5E23">
        <w:rPr>
          <w:b/>
          <w:caps/>
          <w:sz w:val="24"/>
          <w:szCs w:val="24"/>
          <w:u w:val="single"/>
        </w:rPr>
        <w:t xml:space="preserve"> Application</w:t>
      </w:r>
      <w:r w:rsidRPr="008E5E23">
        <w:rPr>
          <w:b/>
          <w:caps/>
          <w:sz w:val="24"/>
          <w:szCs w:val="24"/>
        </w:rPr>
        <w:t xml:space="preserve"> –</w:t>
      </w:r>
    </w:p>
    <w:p w:rsidR="00972535" w:rsidRPr="008E5E23" w:rsidP="002C6A35" w14:paraId="59D8465D" w14:textId="77777777">
      <w:pPr>
        <w:rPr>
          <w:sz w:val="24"/>
          <w:szCs w:val="24"/>
        </w:rPr>
      </w:pPr>
    </w:p>
    <w:p w:rsidR="002144E5" w:rsidRPr="008E5E23" w:rsidP="002C6A35" w14:paraId="17E8590E" w14:textId="4C311074">
      <w:pPr>
        <w:rPr>
          <w:sz w:val="24"/>
          <w:szCs w:val="24"/>
        </w:rPr>
      </w:pPr>
      <w:r w:rsidRPr="008E5E23">
        <w:rPr>
          <w:sz w:val="24"/>
          <w:szCs w:val="24"/>
        </w:rPr>
        <w:t xml:space="preserve">An LOI applicant that receives an Invitation to Proceed with submitting a complete application will have </w:t>
      </w:r>
      <w:r w:rsidRPr="008E5E23" w:rsidR="007805FA">
        <w:rPr>
          <w:sz w:val="24"/>
          <w:szCs w:val="24"/>
        </w:rPr>
        <w:t>9</w:t>
      </w:r>
      <w:r w:rsidRPr="008E5E23">
        <w:rPr>
          <w:sz w:val="24"/>
          <w:szCs w:val="24"/>
        </w:rPr>
        <w:t xml:space="preserve">0 days from the date RUS sends the invitation to submit a complete application through the </w:t>
      </w:r>
      <w:r w:rsidRPr="008E5E23" w:rsidR="004D64C1">
        <w:rPr>
          <w:sz w:val="24"/>
          <w:szCs w:val="24"/>
        </w:rPr>
        <w:t xml:space="preserve">online </w:t>
      </w:r>
      <w:r w:rsidRPr="008E5E23">
        <w:rPr>
          <w:sz w:val="24"/>
          <w:szCs w:val="24"/>
        </w:rPr>
        <w:t xml:space="preserve">application </w:t>
      </w:r>
      <w:r w:rsidRPr="008E5E23" w:rsidR="004D64C1">
        <w:rPr>
          <w:sz w:val="24"/>
          <w:szCs w:val="24"/>
        </w:rPr>
        <w:t>window</w:t>
      </w:r>
      <w:r w:rsidRPr="008E5E23">
        <w:rPr>
          <w:sz w:val="24"/>
          <w:szCs w:val="24"/>
        </w:rPr>
        <w:t>.  A General Field Representative will be assigned to assist the applicants during the application process.</w:t>
      </w:r>
    </w:p>
    <w:p w:rsidR="002144E5" w:rsidRPr="008E5E23" w:rsidP="002C6A35" w14:paraId="587FFC63" w14:textId="77777777">
      <w:pPr>
        <w:rPr>
          <w:sz w:val="24"/>
          <w:szCs w:val="24"/>
        </w:rPr>
      </w:pPr>
    </w:p>
    <w:p w:rsidR="00994A9B" w:rsidRPr="008E5E23" w:rsidP="00994A9B" w14:paraId="10926C3C" w14:textId="1151034B">
      <w:pPr>
        <w:rPr>
          <w:sz w:val="24"/>
          <w:szCs w:val="24"/>
        </w:rPr>
      </w:pPr>
      <w:r w:rsidRPr="008E5E23">
        <w:rPr>
          <w:sz w:val="24"/>
          <w:szCs w:val="24"/>
        </w:rPr>
        <w:t xml:space="preserve">The complete application package must include the following:  </w:t>
      </w:r>
    </w:p>
    <w:p w:rsidR="00994A9B" w:rsidRPr="008E5E23" w:rsidP="00994A9B" w14:paraId="5C4EF254" w14:textId="77777777">
      <w:pPr>
        <w:rPr>
          <w:sz w:val="24"/>
          <w:szCs w:val="24"/>
        </w:rPr>
      </w:pPr>
    </w:p>
    <w:p w:rsidR="00F80661" w:rsidRPr="008E5E23" w:rsidP="00F80661" w14:paraId="10C03938" w14:textId="31C5620B">
      <w:pPr>
        <w:rPr>
          <w:sz w:val="24"/>
          <w:szCs w:val="24"/>
        </w:rPr>
      </w:pPr>
      <w:r w:rsidRPr="008E5E23">
        <w:rPr>
          <w:sz w:val="24"/>
          <w:szCs w:val="24"/>
        </w:rPr>
        <w:t xml:space="preserve">A. </w:t>
      </w:r>
      <w:r w:rsidRPr="008E5E23">
        <w:rPr>
          <w:i/>
          <w:iCs/>
          <w:sz w:val="24"/>
          <w:szCs w:val="24"/>
        </w:rPr>
        <w:t>Cover Letter</w:t>
      </w:r>
      <w:r w:rsidRPr="008E5E23">
        <w:rPr>
          <w:i/>
          <w:iCs/>
          <w:sz w:val="24"/>
          <w:szCs w:val="24"/>
        </w:rPr>
        <w:t xml:space="preserve">. </w:t>
      </w:r>
      <w:r w:rsidRPr="008E5E23">
        <w:rPr>
          <w:sz w:val="24"/>
          <w:szCs w:val="24"/>
        </w:rPr>
        <w:t>T</w:t>
      </w:r>
      <w:r w:rsidRPr="008E5E23">
        <w:rPr>
          <w:sz w:val="24"/>
          <w:szCs w:val="24"/>
        </w:rPr>
        <w:t xml:space="preserve">he </w:t>
      </w:r>
      <w:r w:rsidRPr="008E5E23" w:rsidR="00A4714D">
        <w:rPr>
          <w:sz w:val="24"/>
          <w:szCs w:val="24"/>
        </w:rPr>
        <w:t>a</w:t>
      </w:r>
      <w:r w:rsidRPr="008E5E23">
        <w:rPr>
          <w:sz w:val="24"/>
          <w:szCs w:val="24"/>
        </w:rPr>
        <w:t xml:space="preserve">pplicant’s General Manager or highest-ranking officer </w:t>
      </w:r>
      <w:r w:rsidRPr="008E5E23">
        <w:rPr>
          <w:sz w:val="24"/>
          <w:szCs w:val="24"/>
        </w:rPr>
        <w:t xml:space="preserve">must sign a cover letter </w:t>
      </w:r>
      <w:r w:rsidRPr="008E5E23">
        <w:rPr>
          <w:sz w:val="24"/>
          <w:szCs w:val="24"/>
        </w:rPr>
        <w:t>requesting a</w:t>
      </w:r>
      <w:r w:rsidRPr="008E5E23" w:rsidR="004D64C1">
        <w:rPr>
          <w:sz w:val="24"/>
          <w:szCs w:val="24"/>
        </w:rPr>
        <w:t xml:space="preserve">n </w:t>
      </w:r>
      <w:r w:rsidRPr="008E5E23" w:rsidR="004A0A86">
        <w:rPr>
          <w:sz w:val="24"/>
          <w:szCs w:val="24"/>
        </w:rPr>
        <w:t>award</w:t>
      </w:r>
      <w:r w:rsidRPr="008E5E23">
        <w:rPr>
          <w:sz w:val="24"/>
          <w:szCs w:val="24"/>
        </w:rPr>
        <w:t>.</w:t>
      </w:r>
    </w:p>
    <w:p w:rsidR="001F4229" w:rsidRPr="008E5E23" w:rsidP="00F80661" w14:paraId="5C7B56A2" w14:textId="77777777">
      <w:pPr>
        <w:rPr>
          <w:sz w:val="24"/>
          <w:szCs w:val="24"/>
        </w:rPr>
      </w:pPr>
    </w:p>
    <w:p w:rsidR="00BC0162" w:rsidRPr="008E5E23" w:rsidP="00994A9B" w14:paraId="4D33DBCF" w14:textId="77777777">
      <w:pPr>
        <w:rPr>
          <w:sz w:val="24"/>
          <w:szCs w:val="24"/>
        </w:rPr>
      </w:pPr>
    </w:p>
    <w:p w:rsidR="00BC0162" w:rsidRPr="008E5E23" w:rsidP="00BC0162" w14:paraId="2DC81EE5" w14:textId="75971E1E">
      <w:pPr>
        <w:rPr>
          <w:bCs/>
          <w:sz w:val="24"/>
          <w:szCs w:val="24"/>
        </w:rPr>
      </w:pPr>
      <w:r>
        <w:rPr>
          <w:bCs/>
          <w:sz w:val="24"/>
          <w:szCs w:val="24"/>
        </w:rPr>
        <w:t>B</w:t>
      </w:r>
      <w:r w:rsidRPr="008E5E23" w:rsidR="00D01500">
        <w:rPr>
          <w:bCs/>
          <w:sz w:val="24"/>
          <w:szCs w:val="24"/>
        </w:rPr>
        <w:t xml:space="preserve">. </w:t>
      </w:r>
      <w:r w:rsidRPr="008E5E23">
        <w:rPr>
          <w:bCs/>
          <w:i/>
          <w:iCs/>
          <w:sz w:val="24"/>
          <w:szCs w:val="24"/>
        </w:rPr>
        <w:t>Articles of Incorporation and Bylaws</w:t>
      </w:r>
      <w:r w:rsidRPr="008E5E23" w:rsidR="00D01500">
        <w:rPr>
          <w:bCs/>
          <w:sz w:val="24"/>
          <w:szCs w:val="24"/>
        </w:rPr>
        <w:t xml:space="preserve">.  </w:t>
      </w:r>
      <w:r w:rsidRPr="008E5E23" w:rsidR="004D64C1">
        <w:rPr>
          <w:bCs/>
          <w:sz w:val="24"/>
          <w:szCs w:val="24"/>
        </w:rPr>
        <w:t>A</w:t>
      </w:r>
      <w:r w:rsidRPr="008E5E23" w:rsidR="00D01500">
        <w:rPr>
          <w:bCs/>
          <w:sz w:val="24"/>
          <w:szCs w:val="24"/>
        </w:rPr>
        <w:t>pplicants must provide their a</w:t>
      </w:r>
      <w:r w:rsidRPr="008E5E23">
        <w:rPr>
          <w:bCs/>
          <w:sz w:val="24"/>
          <w:szCs w:val="24"/>
        </w:rPr>
        <w:t>rticles of incorporation and bylaws or other applicable governing and organizational documents</w:t>
      </w:r>
      <w:r w:rsidRPr="008E5E23" w:rsidR="00D01500">
        <w:rPr>
          <w:bCs/>
          <w:sz w:val="24"/>
          <w:szCs w:val="24"/>
        </w:rPr>
        <w:t xml:space="preserve"> currently in effect, as filed with the appropriate state office, setting forth its corporate purpose; and the bylaws or other governing documents currently in effect, as adopted by its governing body.  If the applicant is an </w:t>
      </w:r>
      <w:r w:rsidRPr="008E5E23" w:rsidR="000B7C35">
        <w:rPr>
          <w:bCs/>
          <w:sz w:val="24"/>
          <w:szCs w:val="24"/>
        </w:rPr>
        <w:t>active</w:t>
      </w:r>
      <w:r w:rsidRPr="008E5E23" w:rsidR="00D01500">
        <w:rPr>
          <w:bCs/>
          <w:sz w:val="24"/>
          <w:szCs w:val="24"/>
        </w:rPr>
        <w:t xml:space="preserve"> RUS borrower, it may </w:t>
      </w:r>
      <w:r w:rsidRPr="008E5E23" w:rsidR="000B7C35">
        <w:rPr>
          <w:bCs/>
          <w:sz w:val="24"/>
          <w:szCs w:val="24"/>
        </w:rPr>
        <w:t>comply with this requirement by notifying RUS in writing that there are no changes to the documents already on file with the Agency</w:t>
      </w:r>
      <w:r w:rsidRPr="008E5E23">
        <w:rPr>
          <w:bCs/>
          <w:sz w:val="24"/>
          <w:szCs w:val="24"/>
        </w:rPr>
        <w:t xml:space="preserve">.  </w:t>
      </w:r>
    </w:p>
    <w:p w:rsidR="00994A9B" w:rsidRPr="008E5E23" w:rsidP="00994A9B" w14:paraId="3A2B44BA" w14:textId="77777777">
      <w:pPr>
        <w:rPr>
          <w:bCs/>
          <w:sz w:val="24"/>
          <w:szCs w:val="24"/>
        </w:rPr>
      </w:pPr>
    </w:p>
    <w:p w:rsidR="003D3196" w:rsidRPr="008E5E23" w:rsidP="00994A9B" w14:paraId="566DBB44" w14:textId="416B5AB0">
      <w:pPr>
        <w:rPr>
          <w:bCs/>
          <w:sz w:val="24"/>
          <w:szCs w:val="24"/>
        </w:rPr>
      </w:pPr>
      <w:r>
        <w:rPr>
          <w:bCs/>
          <w:sz w:val="24"/>
          <w:szCs w:val="24"/>
        </w:rPr>
        <w:t>C</w:t>
      </w:r>
      <w:r w:rsidRPr="008E5E23" w:rsidR="000B7C35">
        <w:rPr>
          <w:bCs/>
          <w:sz w:val="24"/>
          <w:szCs w:val="24"/>
        </w:rPr>
        <w:t xml:space="preserve">.  </w:t>
      </w:r>
      <w:r w:rsidRPr="008E5E23">
        <w:rPr>
          <w:bCs/>
          <w:i/>
          <w:iCs/>
          <w:sz w:val="24"/>
          <w:szCs w:val="24"/>
        </w:rPr>
        <w:t>Environmental Review Status</w:t>
      </w:r>
      <w:r w:rsidRPr="008E5E23" w:rsidR="000B7C35">
        <w:rPr>
          <w:bCs/>
          <w:sz w:val="24"/>
          <w:szCs w:val="24"/>
        </w:rPr>
        <w:t>.</w:t>
      </w:r>
      <w:r w:rsidRPr="008E5E23">
        <w:rPr>
          <w:bCs/>
          <w:sz w:val="24"/>
          <w:szCs w:val="24"/>
        </w:rPr>
        <w:t xml:space="preserve"> </w:t>
      </w:r>
      <w:r w:rsidRPr="008E5E23" w:rsidR="000B7C35">
        <w:rPr>
          <w:bCs/>
          <w:sz w:val="24"/>
          <w:szCs w:val="24"/>
        </w:rPr>
        <w:t xml:space="preserve"> </w:t>
      </w:r>
      <w:r w:rsidRPr="008E5E23" w:rsidR="004D64C1">
        <w:rPr>
          <w:bCs/>
          <w:sz w:val="24"/>
          <w:szCs w:val="24"/>
        </w:rPr>
        <w:t>A</w:t>
      </w:r>
      <w:r w:rsidRPr="008E5E23">
        <w:rPr>
          <w:bCs/>
          <w:sz w:val="24"/>
          <w:szCs w:val="24"/>
        </w:rPr>
        <w:t>pplicant</w:t>
      </w:r>
      <w:r w:rsidRPr="008E5E23" w:rsidR="000B7C35">
        <w:rPr>
          <w:bCs/>
          <w:sz w:val="24"/>
          <w:szCs w:val="24"/>
        </w:rPr>
        <w:t>s</w:t>
      </w:r>
      <w:r w:rsidRPr="008E5E23">
        <w:rPr>
          <w:bCs/>
          <w:sz w:val="24"/>
          <w:szCs w:val="24"/>
        </w:rPr>
        <w:t xml:space="preserve"> must submit documentation that either: (</w:t>
      </w:r>
      <w:r w:rsidRPr="008E5E23" w:rsidR="000B7C35">
        <w:rPr>
          <w:bCs/>
          <w:sz w:val="24"/>
          <w:szCs w:val="24"/>
        </w:rPr>
        <w:t>1</w:t>
      </w:r>
      <w:r w:rsidRPr="008E5E23">
        <w:rPr>
          <w:bCs/>
          <w:sz w:val="24"/>
          <w:szCs w:val="24"/>
        </w:rPr>
        <w:t xml:space="preserve">) RUS has provided written notice that </w:t>
      </w:r>
      <w:r w:rsidRPr="008E5E23" w:rsidR="000B7C35">
        <w:rPr>
          <w:bCs/>
          <w:sz w:val="24"/>
          <w:szCs w:val="24"/>
        </w:rPr>
        <w:t>p</w:t>
      </w:r>
      <w:r w:rsidRPr="008E5E23">
        <w:rPr>
          <w:bCs/>
          <w:sz w:val="24"/>
          <w:szCs w:val="24"/>
        </w:rPr>
        <w:t xml:space="preserve">rojects listed in the </w:t>
      </w:r>
      <w:r w:rsidRPr="008E5E23" w:rsidR="002E029A">
        <w:rPr>
          <w:bCs/>
          <w:sz w:val="24"/>
          <w:szCs w:val="24"/>
        </w:rPr>
        <w:t>a</w:t>
      </w:r>
      <w:r w:rsidRPr="008E5E23">
        <w:rPr>
          <w:bCs/>
          <w:sz w:val="24"/>
          <w:szCs w:val="24"/>
        </w:rPr>
        <w:t>pplication ha</w:t>
      </w:r>
      <w:r w:rsidRPr="008E5E23" w:rsidR="000B7C35">
        <w:rPr>
          <w:bCs/>
          <w:sz w:val="24"/>
          <w:szCs w:val="24"/>
        </w:rPr>
        <w:t>ve</w:t>
      </w:r>
      <w:r w:rsidRPr="008E5E23">
        <w:rPr>
          <w:bCs/>
          <w:sz w:val="24"/>
          <w:szCs w:val="24"/>
        </w:rPr>
        <w:t xml:space="preserve"> received written </w:t>
      </w:r>
      <w:r w:rsidRPr="008E5E23">
        <w:rPr>
          <w:bCs/>
          <w:sz w:val="24"/>
          <w:szCs w:val="24"/>
        </w:rPr>
        <w:t>environmental approval as provided in 7 CFR 1970.11(c); or (</w:t>
      </w:r>
      <w:r w:rsidRPr="008E5E23" w:rsidR="000B7C35">
        <w:rPr>
          <w:bCs/>
          <w:sz w:val="24"/>
          <w:szCs w:val="24"/>
        </w:rPr>
        <w:t>2</w:t>
      </w:r>
      <w:r w:rsidRPr="008E5E23">
        <w:rPr>
          <w:bCs/>
          <w:sz w:val="24"/>
          <w:szCs w:val="24"/>
        </w:rPr>
        <w:t xml:space="preserve">) </w:t>
      </w:r>
      <w:r w:rsidRPr="008E5E23" w:rsidR="000B7C35">
        <w:rPr>
          <w:bCs/>
          <w:sz w:val="24"/>
          <w:szCs w:val="24"/>
        </w:rPr>
        <w:t>A</w:t>
      </w:r>
      <w:r w:rsidRPr="008E5E23">
        <w:rPr>
          <w:bCs/>
          <w:sz w:val="24"/>
          <w:szCs w:val="24"/>
        </w:rPr>
        <w:t>pplicant</w:t>
      </w:r>
      <w:r w:rsidRPr="008E5E23" w:rsidR="000B7C35">
        <w:rPr>
          <w:bCs/>
          <w:sz w:val="24"/>
          <w:szCs w:val="24"/>
        </w:rPr>
        <w:t>s</w:t>
      </w:r>
      <w:r w:rsidRPr="008E5E23">
        <w:rPr>
          <w:bCs/>
          <w:sz w:val="24"/>
          <w:szCs w:val="24"/>
        </w:rPr>
        <w:t xml:space="preserve"> ha</w:t>
      </w:r>
      <w:r w:rsidRPr="008E5E23" w:rsidR="000B7C35">
        <w:rPr>
          <w:bCs/>
          <w:sz w:val="24"/>
          <w:szCs w:val="24"/>
        </w:rPr>
        <w:t>ve</w:t>
      </w:r>
      <w:r w:rsidRPr="008E5E23">
        <w:rPr>
          <w:bCs/>
          <w:sz w:val="24"/>
          <w:szCs w:val="24"/>
        </w:rPr>
        <w:t xml:space="preserve"> initiated the environmental review process outlined in 7 CFR Part 1970 and that </w:t>
      </w:r>
      <w:r w:rsidRPr="008E5E23" w:rsidR="000B7C35">
        <w:rPr>
          <w:bCs/>
          <w:sz w:val="24"/>
          <w:szCs w:val="24"/>
        </w:rPr>
        <w:t>they</w:t>
      </w:r>
      <w:r w:rsidRPr="008E5E23">
        <w:rPr>
          <w:bCs/>
          <w:sz w:val="24"/>
          <w:szCs w:val="24"/>
        </w:rPr>
        <w:t xml:space="preserve"> ha</w:t>
      </w:r>
      <w:r w:rsidRPr="008E5E23" w:rsidR="000B7C35">
        <w:rPr>
          <w:bCs/>
          <w:sz w:val="24"/>
          <w:szCs w:val="24"/>
        </w:rPr>
        <w:t>ve</w:t>
      </w:r>
      <w:r w:rsidRPr="008E5E23">
        <w:rPr>
          <w:bCs/>
          <w:sz w:val="24"/>
          <w:szCs w:val="24"/>
        </w:rPr>
        <w:t xml:space="preserve"> not started and will not undertake any ground disturbance prior to receiving written notice of environmental clearance from RUS as provided in 7 CFR §1970.11(c).</w:t>
      </w:r>
      <w:r w:rsidRPr="008E5E23" w:rsidR="007A23F2">
        <w:rPr>
          <w:bCs/>
          <w:sz w:val="24"/>
          <w:szCs w:val="24"/>
        </w:rPr>
        <w:t xml:space="preserve">  If environmental approval has not been granted, applicants shall further state the type of environmental review documents they believe need to be prepared (</w:t>
      </w:r>
      <w:r w:rsidRPr="008E5E23" w:rsidR="007A23F2">
        <w:rPr>
          <w:sz w:val="24"/>
          <w:szCs w:val="24"/>
        </w:rPr>
        <w:t>e.g., a Categorical Exclusion with an Environmental Report</w:t>
      </w:r>
      <w:r w:rsidRPr="008E5E23" w:rsidR="000A5DC5">
        <w:rPr>
          <w:sz w:val="24"/>
          <w:szCs w:val="24"/>
        </w:rPr>
        <w:t xml:space="preserve"> or without</w:t>
      </w:r>
      <w:r w:rsidRPr="008E5E23" w:rsidR="007A23F2">
        <w:rPr>
          <w:sz w:val="24"/>
          <w:szCs w:val="24"/>
        </w:rPr>
        <w:t xml:space="preserve">, an Environmental Assessment, or Environmental Impact Statement in accordance with Subparts B, C, or D of 7 CFR Part 1970, respectively). </w:t>
      </w:r>
      <w:r w:rsidRPr="008E5E23" w:rsidR="007805FA">
        <w:rPr>
          <w:sz w:val="24"/>
          <w:szCs w:val="24"/>
        </w:rPr>
        <w:t>A</w:t>
      </w:r>
      <w:r w:rsidRPr="008E5E23" w:rsidR="007A23F2">
        <w:rPr>
          <w:sz w:val="24"/>
          <w:szCs w:val="24"/>
        </w:rPr>
        <w:t xml:space="preserve">pplicants must also provide a description of any potential environmental controversy or extraordinary circumstances relating to the projects of which applicants are aware.  </w:t>
      </w:r>
    </w:p>
    <w:p w:rsidR="00210EBF" w:rsidRPr="008E5E23" w:rsidP="00994A9B" w14:paraId="6E7C408B" w14:textId="77777777">
      <w:pPr>
        <w:rPr>
          <w:bCs/>
          <w:sz w:val="24"/>
          <w:szCs w:val="24"/>
        </w:rPr>
      </w:pPr>
    </w:p>
    <w:p w:rsidR="007464D5" w:rsidP="00D94D2B" w14:paraId="05ADB931" w14:textId="4E82DA18">
      <w:pPr>
        <w:rPr>
          <w:sz w:val="24"/>
          <w:szCs w:val="24"/>
        </w:rPr>
      </w:pPr>
      <w:r>
        <w:rPr>
          <w:bCs/>
          <w:sz w:val="24"/>
          <w:szCs w:val="24"/>
        </w:rPr>
        <w:t>D</w:t>
      </w:r>
      <w:r w:rsidRPr="008E5E23" w:rsidR="007A23F2">
        <w:rPr>
          <w:bCs/>
          <w:sz w:val="24"/>
          <w:szCs w:val="24"/>
        </w:rPr>
        <w:t xml:space="preserve">. </w:t>
      </w:r>
      <w:r w:rsidRPr="008E5E23" w:rsidR="00153596">
        <w:rPr>
          <w:bCs/>
          <w:sz w:val="24"/>
          <w:szCs w:val="24"/>
        </w:rPr>
        <w:t xml:space="preserve"> </w:t>
      </w:r>
      <w:r w:rsidRPr="008E5E23" w:rsidR="00994A9B">
        <w:rPr>
          <w:bCs/>
          <w:i/>
          <w:iCs/>
          <w:sz w:val="24"/>
          <w:szCs w:val="24"/>
        </w:rPr>
        <w:t>Financial Forecast</w:t>
      </w:r>
      <w:r w:rsidRPr="008E5E23" w:rsidR="007A23F2">
        <w:rPr>
          <w:bCs/>
          <w:sz w:val="24"/>
          <w:szCs w:val="24"/>
        </w:rPr>
        <w:t xml:space="preserve">. </w:t>
      </w:r>
      <w:r w:rsidRPr="008E5E23" w:rsidR="00287FDB">
        <w:rPr>
          <w:sz w:val="24"/>
          <w:szCs w:val="24"/>
        </w:rPr>
        <w:t>In order to</w:t>
      </w:r>
      <w:r w:rsidRPr="008E5E23" w:rsidR="00287FDB">
        <w:rPr>
          <w:sz w:val="24"/>
          <w:szCs w:val="24"/>
        </w:rPr>
        <w:t xml:space="preserve"> demonstrate that </w:t>
      </w:r>
      <w:r w:rsidRPr="008E5E23" w:rsidR="007A23F2">
        <w:rPr>
          <w:sz w:val="24"/>
          <w:szCs w:val="24"/>
        </w:rPr>
        <w:t>a</w:t>
      </w:r>
      <w:r w:rsidRPr="008E5E23" w:rsidR="00287FDB">
        <w:rPr>
          <w:sz w:val="24"/>
          <w:szCs w:val="24"/>
        </w:rPr>
        <w:t xml:space="preserve"> loan is feasible as required in 7 CFR 1710.112, </w:t>
      </w:r>
      <w:r w:rsidRPr="008E5E23" w:rsidR="00A16879">
        <w:rPr>
          <w:sz w:val="24"/>
          <w:szCs w:val="24"/>
        </w:rPr>
        <w:t>a</w:t>
      </w:r>
      <w:r w:rsidRPr="008E5E23" w:rsidR="00287FDB">
        <w:rPr>
          <w:sz w:val="24"/>
          <w:szCs w:val="24"/>
        </w:rPr>
        <w:t>pplicant</w:t>
      </w:r>
      <w:r w:rsidRPr="008E5E23" w:rsidR="007A23F2">
        <w:rPr>
          <w:sz w:val="24"/>
          <w:szCs w:val="24"/>
        </w:rPr>
        <w:t>s</w:t>
      </w:r>
      <w:r w:rsidRPr="008E5E23" w:rsidR="00287FDB">
        <w:rPr>
          <w:sz w:val="24"/>
          <w:szCs w:val="24"/>
        </w:rPr>
        <w:t xml:space="preserve"> must submit a financial forecast. For system </w:t>
      </w:r>
      <w:r w:rsidRPr="008E5E23" w:rsidR="007A23F2">
        <w:rPr>
          <w:sz w:val="24"/>
          <w:szCs w:val="24"/>
        </w:rPr>
        <w:t>awards</w:t>
      </w:r>
      <w:r w:rsidRPr="008E5E23" w:rsidR="00287FDB">
        <w:rPr>
          <w:sz w:val="24"/>
          <w:szCs w:val="24"/>
        </w:rPr>
        <w:t>, the financial forecast must cover at least 10 years from the commercial operating date of the project to be financed and must demonstrate that the applicant’s operation is economically viable and that the proposed loan is financially feasible</w:t>
      </w:r>
      <w:r w:rsidRPr="008E5E23" w:rsidR="004E0702">
        <w:rPr>
          <w:sz w:val="24"/>
          <w:szCs w:val="24"/>
        </w:rPr>
        <w:t>.</w:t>
      </w:r>
      <w:r w:rsidRPr="008E5E23" w:rsidR="007A23F2">
        <w:rPr>
          <w:sz w:val="24"/>
          <w:szCs w:val="24"/>
        </w:rPr>
        <w:t xml:space="preserve">  For project awards, the Agency may require that the financial forecast cover a period equal to the maturity period of the loan.  The Agency will provide the specific information and data that must be included in the financial forecast</w:t>
      </w:r>
      <w:r w:rsidRPr="008E5E23" w:rsidR="007805FA">
        <w:rPr>
          <w:sz w:val="24"/>
          <w:szCs w:val="24"/>
        </w:rPr>
        <w:t xml:space="preserve"> in the Invitation to Proceed</w:t>
      </w:r>
      <w:r w:rsidRPr="008E5E23" w:rsidR="007A23F2">
        <w:rPr>
          <w:sz w:val="24"/>
          <w:szCs w:val="24"/>
        </w:rPr>
        <w:t>.</w:t>
      </w:r>
    </w:p>
    <w:p w:rsidR="0034084D" w:rsidP="00D94D2B" w14:paraId="2119B5C9" w14:textId="4F15C6DB">
      <w:pPr>
        <w:rPr>
          <w:sz w:val="24"/>
          <w:szCs w:val="24"/>
        </w:rPr>
      </w:pPr>
    </w:p>
    <w:p w:rsidR="0034084D" w:rsidRPr="004E0213" w:rsidP="00D94D2B" w14:paraId="117AB14E" w14:textId="0CF5A17D">
      <w:pPr>
        <w:rPr>
          <w:sz w:val="24"/>
          <w:szCs w:val="24"/>
        </w:rPr>
      </w:pPr>
      <w:r w:rsidRPr="00BD1E50">
        <w:rPr>
          <w:sz w:val="24"/>
          <w:szCs w:val="24"/>
        </w:rPr>
        <w:t>E</w:t>
      </w:r>
      <w:r w:rsidRPr="00BD1E50">
        <w:rPr>
          <w:sz w:val="24"/>
          <w:szCs w:val="24"/>
        </w:rPr>
        <w:t xml:space="preserve">.  </w:t>
      </w:r>
      <w:r w:rsidRPr="00BD1E50">
        <w:rPr>
          <w:i/>
          <w:iCs/>
          <w:sz w:val="24"/>
          <w:szCs w:val="24"/>
        </w:rPr>
        <w:t>Ratepayer Benefit</w:t>
      </w:r>
      <w:r w:rsidRPr="00BD1E50">
        <w:rPr>
          <w:sz w:val="24"/>
          <w:szCs w:val="24"/>
        </w:rPr>
        <w:t xml:space="preserve">.  Awards must provide demonstrable benefits to rate payers located in the service area.  It must be demonstrated in the application that the consumer and financial benefits resulting from the Award will be shared between the Awardee and the </w:t>
      </w:r>
      <w:r w:rsidRPr="00BD1E50">
        <w:rPr>
          <w:sz w:val="24"/>
          <w:szCs w:val="24"/>
        </w:rPr>
        <w:t>Off-taker</w:t>
      </w:r>
      <w:r w:rsidRPr="00BD1E50">
        <w:rPr>
          <w:sz w:val="24"/>
          <w:szCs w:val="24"/>
        </w:rPr>
        <w:t>.  This must be shown through a long-range financial forecast scenario that establishes that the revenue per kilowatt hour (</w:t>
      </w:r>
      <w:r w:rsidRPr="00BD1E50">
        <w:rPr>
          <w:sz w:val="24"/>
          <w:szCs w:val="24"/>
        </w:rPr>
        <w:t>KWh</w:t>
      </w:r>
      <w:r w:rsidRPr="00BD1E50">
        <w:rPr>
          <w:sz w:val="24"/>
          <w:szCs w:val="24"/>
        </w:rPr>
        <w:t xml:space="preserve">) the Applicant will receive from the sale of the power to the </w:t>
      </w:r>
      <w:r w:rsidRPr="00BD1E50">
        <w:rPr>
          <w:sz w:val="24"/>
          <w:szCs w:val="24"/>
        </w:rPr>
        <w:t>Off-taker</w:t>
      </w:r>
      <w:r w:rsidRPr="00BD1E50">
        <w:rPr>
          <w:sz w:val="24"/>
          <w:szCs w:val="24"/>
        </w:rPr>
        <w:t xml:space="preserve"> would have been higher but for the Award.  Additionally, a net present value (NPV) calculation should be performed to demonstrate the financial benefit to the rate payer resulting from the Award versus business as usual.</w:t>
      </w:r>
    </w:p>
    <w:p w:rsidR="007464D5" w:rsidRPr="004E0213" w:rsidP="00D94D2B" w14:paraId="6DCC9E46" w14:textId="77777777">
      <w:pPr>
        <w:rPr>
          <w:sz w:val="24"/>
          <w:szCs w:val="24"/>
        </w:rPr>
      </w:pPr>
    </w:p>
    <w:p w:rsidR="0099644F" w:rsidRPr="004E0213" w:rsidP="0099644F" w14:paraId="084B3612" w14:textId="4640F8EC">
      <w:pPr>
        <w:rPr>
          <w:sz w:val="24"/>
          <w:szCs w:val="24"/>
        </w:rPr>
      </w:pPr>
      <w:r w:rsidRPr="004E0213">
        <w:rPr>
          <w:sz w:val="24"/>
          <w:szCs w:val="24"/>
        </w:rPr>
        <w:t>F</w:t>
      </w:r>
      <w:r w:rsidRPr="004E0213" w:rsidR="00EE3401">
        <w:rPr>
          <w:sz w:val="24"/>
          <w:szCs w:val="24"/>
        </w:rPr>
        <w:t xml:space="preserve">.  </w:t>
      </w:r>
      <w:r w:rsidRPr="004E0213" w:rsidR="00606EDB">
        <w:rPr>
          <w:i/>
          <w:iCs/>
          <w:sz w:val="24"/>
          <w:szCs w:val="24"/>
        </w:rPr>
        <w:t>Power Purchase Agreement</w:t>
      </w:r>
      <w:r w:rsidRPr="004E0213">
        <w:rPr>
          <w:i/>
          <w:iCs/>
          <w:sz w:val="24"/>
          <w:szCs w:val="24"/>
        </w:rPr>
        <w:t xml:space="preserve"> (PPA)</w:t>
      </w:r>
      <w:r w:rsidRPr="004E0213" w:rsidR="00EE3401">
        <w:rPr>
          <w:sz w:val="24"/>
          <w:szCs w:val="24"/>
        </w:rPr>
        <w:t xml:space="preserve">.  </w:t>
      </w:r>
      <w:r w:rsidRPr="004E0213" w:rsidR="00D94D2B">
        <w:rPr>
          <w:sz w:val="24"/>
          <w:szCs w:val="24"/>
        </w:rPr>
        <w:t xml:space="preserve">If </w:t>
      </w:r>
      <w:r w:rsidRPr="004E0213" w:rsidR="00DC2179">
        <w:rPr>
          <w:sz w:val="24"/>
          <w:szCs w:val="24"/>
        </w:rPr>
        <w:t>a</w:t>
      </w:r>
      <w:r w:rsidRPr="004E0213" w:rsidR="00D94D2B">
        <w:rPr>
          <w:sz w:val="24"/>
          <w:szCs w:val="24"/>
        </w:rPr>
        <w:t>pplicant</w:t>
      </w:r>
      <w:r w:rsidRPr="004E0213" w:rsidR="00EE3401">
        <w:rPr>
          <w:sz w:val="24"/>
          <w:szCs w:val="24"/>
        </w:rPr>
        <w:t>s</w:t>
      </w:r>
      <w:r w:rsidRPr="004E0213" w:rsidR="00D94D2B">
        <w:rPr>
          <w:sz w:val="24"/>
          <w:szCs w:val="24"/>
        </w:rPr>
        <w:t xml:space="preserve"> propose to sell the energy generated from </w:t>
      </w:r>
      <w:r w:rsidRPr="004E0213" w:rsidR="00606EDB">
        <w:rPr>
          <w:sz w:val="24"/>
          <w:szCs w:val="24"/>
        </w:rPr>
        <w:t>p</w:t>
      </w:r>
      <w:r w:rsidRPr="004E0213" w:rsidR="00D94D2B">
        <w:rPr>
          <w:sz w:val="24"/>
          <w:szCs w:val="24"/>
        </w:rPr>
        <w:t>roject</w:t>
      </w:r>
      <w:r w:rsidRPr="004E0213" w:rsidR="00EE3401">
        <w:rPr>
          <w:sz w:val="24"/>
          <w:szCs w:val="24"/>
        </w:rPr>
        <w:t>s</w:t>
      </w:r>
      <w:r w:rsidRPr="004E0213" w:rsidR="00D94D2B">
        <w:rPr>
          <w:sz w:val="24"/>
          <w:szCs w:val="24"/>
        </w:rPr>
        <w:t xml:space="preserve"> to an </w:t>
      </w:r>
      <w:r w:rsidRPr="004E0213" w:rsidR="00A44FC8">
        <w:rPr>
          <w:sz w:val="24"/>
          <w:szCs w:val="24"/>
        </w:rPr>
        <w:t>off-taker</w:t>
      </w:r>
      <w:r w:rsidRPr="004E0213" w:rsidR="00D94D2B">
        <w:rPr>
          <w:sz w:val="24"/>
          <w:szCs w:val="24"/>
        </w:rPr>
        <w:t xml:space="preserve">, </w:t>
      </w:r>
      <w:r w:rsidRPr="004E0213" w:rsidR="00606EDB">
        <w:rPr>
          <w:sz w:val="24"/>
          <w:szCs w:val="24"/>
        </w:rPr>
        <w:t>a</w:t>
      </w:r>
      <w:r w:rsidRPr="004E0213" w:rsidR="00D94D2B">
        <w:rPr>
          <w:sz w:val="24"/>
          <w:szCs w:val="24"/>
        </w:rPr>
        <w:t>pplicant</w:t>
      </w:r>
      <w:r w:rsidRPr="004E0213" w:rsidR="00EE3401">
        <w:rPr>
          <w:sz w:val="24"/>
          <w:szCs w:val="24"/>
        </w:rPr>
        <w:t>s</w:t>
      </w:r>
      <w:r w:rsidRPr="004E0213" w:rsidR="00D94D2B">
        <w:rPr>
          <w:sz w:val="24"/>
          <w:szCs w:val="24"/>
        </w:rPr>
        <w:t xml:space="preserve"> must provide an executed copy of the RUS approved PPA with the </w:t>
      </w:r>
      <w:r w:rsidRPr="004E0213" w:rsidR="00A44FC8">
        <w:rPr>
          <w:sz w:val="24"/>
          <w:szCs w:val="24"/>
        </w:rPr>
        <w:t>off-taker</w:t>
      </w:r>
      <w:r w:rsidRPr="004E0213" w:rsidR="00D94D2B">
        <w:rPr>
          <w:sz w:val="24"/>
          <w:szCs w:val="24"/>
        </w:rPr>
        <w:t xml:space="preserve">.  If </w:t>
      </w:r>
      <w:r w:rsidRPr="004E0213" w:rsidR="00606EDB">
        <w:rPr>
          <w:sz w:val="24"/>
          <w:szCs w:val="24"/>
        </w:rPr>
        <w:t>a</w:t>
      </w:r>
      <w:r w:rsidRPr="004E0213" w:rsidR="00D94D2B">
        <w:rPr>
          <w:sz w:val="24"/>
          <w:szCs w:val="24"/>
        </w:rPr>
        <w:t>pplicant</w:t>
      </w:r>
      <w:r w:rsidRPr="004E0213" w:rsidR="00EE3401">
        <w:rPr>
          <w:sz w:val="24"/>
          <w:szCs w:val="24"/>
        </w:rPr>
        <w:t>s</w:t>
      </w:r>
      <w:r w:rsidRPr="004E0213" w:rsidR="00D94D2B">
        <w:rPr>
          <w:sz w:val="24"/>
          <w:szCs w:val="24"/>
        </w:rPr>
        <w:t xml:space="preserve"> </w:t>
      </w:r>
      <w:r w:rsidRPr="004E0213" w:rsidR="00EE3401">
        <w:rPr>
          <w:sz w:val="24"/>
          <w:szCs w:val="24"/>
        </w:rPr>
        <w:t>are</w:t>
      </w:r>
      <w:r w:rsidRPr="004E0213" w:rsidR="00D94D2B">
        <w:rPr>
          <w:sz w:val="24"/>
          <w:szCs w:val="24"/>
        </w:rPr>
        <w:t xml:space="preserve"> unable to execute a final PPA with the </w:t>
      </w:r>
      <w:r w:rsidRPr="004E0213" w:rsidR="00A44FC8">
        <w:rPr>
          <w:sz w:val="24"/>
          <w:szCs w:val="24"/>
        </w:rPr>
        <w:t>off-taker</w:t>
      </w:r>
      <w:r w:rsidRPr="004E0213" w:rsidR="00D94D2B">
        <w:rPr>
          <w:sz w:val="24"/>
          <w:szCs w:val="24"/>
        </w:rPr>
        <w:t xml:space="preserve"> prior to submitting New ERA </w:t>
      </w:r>
      <w:r w:rsidRPr="004E0213">
        <w:rPr>
          <w:sz w:val="24"/>
          <w:szCs w:val="24"/>
        </w:rPr>
        <w:t>a</w:t>
      </w:r>
      <w:r w:rsidRPr="004E0213" w:rsidR="00D94D2B">
        <w:rPr>
          <w:sz w:val="24"/>
          <w:szCs w:val="24"/>
        </w:rPr>
        <w:t>pplication</w:t>
      </w:r>
      <w:r w:rsidRPr="004E0213" w:rsidR="00EE3401">
        <w:rPr>
          <w:sz w:val="24"/>
          <w:szCs w:val="24"/>
        </w:rPr>
        <w:t>s</w:t>
      </w:r>
      <w:r w:rsidRPr="004E0213" w:rsidR="00D94D2B">
        <w:rPr>
          <w:sz w:val="24"/>
          <w:szCs w:val="24"/>
        </w:rPr>
        <w:t xml:space="preserve">, </w:t>
      </w:r>
      <w:r w:rsidRPr="004E0213" w:rsidR="00EE3401">
        <w:rPr>
          <w:sz w:val="24"/>
          <w:szCs w:val="24"/>
        </w:rPr>
        <w:t>they</w:t>
      </w:r>
      <w:r w:rsidRPr="004E0213" w:rsidR="00D94D2B">
        <w:rPr>
          <w:sz w:val="24"/>
          <w:szCs w:val="24"/>
        </w:rPr>
        <w:t xml:space="preserve"> must submit a draft of the PPA with </w:t>
      </w:r>
      <w:r w:rsidRPr="004E0213" w:rsidR="00EE3401">
        <w:rPr>
          <w:sz w:val="24"/>
          <w:szCs w:val="24"/>
        </w:rPr>
        <w:t>their</w:t>
      </w:r>
      <w:r w:rsidRPr="004E0213" w:rsidR="00D94D2B">
        <w:rPr>
          <w:sz w:val="24"/>
          <w:szCs w:val="24"/>
        </w:rPr>
        <w:t xml:space="preserve"> New ERA </w:t>
      </w:r>
      <w:r w:rsidRPr="004E0213" w:rsidR="009D1680">
        <w:rPr>
          <w:sz w:val="24"/>
          <w:szCs w:val="24"/>
        </w:rPr>
        <w:t>a</w:t>
      </w:r>
      <w:r w:rsidRPr="004E0213" w:rsidR="00D94D2B">
        <w:rPr>
          <w:sz w:val="24"/>
          <w:szCs w:val="24"/>
        </w:rPr>
        <w:t xml:space="preserve">pplication and then submit the executed copy of the PPA when the PPA is executed.  </w:t>
      </w:r>
      <w:r w:rsidRPr="004E0213" w:rsidR="007805FA">
        <w:rPr>
          <w:sz w:val="24"/>
          <w:szCs w:val="24"/>
        </w:rPr>
        <w:t xml:space="preserve">The Agency will not approve a New ERA Application that proposes to sell the energy to an Off-taker unless and until the Applicant submits an executed PPA with the Off-taker and RUS approves such PPA.  </w:t>
      </w:r>
    </w:p>
    <w:p w:rsidR="009D1680" w:rsidRPr="004E0213" w:rsidP="0099644F" w14:paraId="3C72EE05" w14:textId="06F1FF6D">
      <w:pPr>
        <w:rPr>
          <w:sz w:val="24"/>
          <w:szCs w:val="24"/>
        </w:rPr>
      </w:pPr>
    </w:p>
    <w:p w:rsidR="0034084D" w:rsidRPr="00BD1E50" w:rsidP="0034084D" w14:paraId="2DE535BF" w14:textId="459A5EA2">
      <w:pPr>
        <w:rPr>
          <w:rFonts w:eastAsia="Arial"/>
          <w:sz w:val="24"/>
          <w:szCs w:val="24"/>
        </w:rPr>
      </w:pPr>
      <w:r w:rsidRPr="004E0213">
        <w:rPr>
          <w:sz w:val="24"/>
          <w:szCs w:val="24"/>
        </w:rPr>
        <w:t>G</w:t>
      </w:r>
      <w:r w:rsidRPr="004E0213">
        <w:rPr>
          <w:sz w:val="24"/>
          <w:szCs w:val="24"/>
        </w:rPr>
        <w:t xml:space="preserve">. </w:t>
      </w:r>
      <w:r w:rsidRPr="00BD1E50">
        <w:rPr>
          <w:rFonts w:eastAsia="Arial"/>
          <w:sz w:val="24"/>
          <w:szCs w:val="24"/>
        </w:rPr>
        <w:t xml:space="preserve"> </w:t>
      </w:r>
      <w:r w:rsidRPr="00BD1E50">
        <w:rPr>
          <w:rFonts w:eastAsia="Arial"/>
          <w:i/>
          <w:iCs/>
          <w:sz w:val="24"/>
          <w:szCs w:val="24"/>
        </w:rPr>
        <w:t xml:space="preserve">Power Resources Owned, Co-owned or </w:t>
      </w:r>
      <w:r w:rsidRPr="00BD1E50">
        <w:rPr>
          <w:rFonts w:eastAsia="Arial"/>
          <w:i/>
          <w:iCs/>
          <w:sz w:val="24"/>
          <w:szCs w:val="24"/>
        </w:rPr>
        <w:t>Leased</w:t>
      </w:r>
      <w:r w:rsidRPr="00BD1E50">
        <w:rPr>
          <w:rFonts w:eastAsia="Arial"/>
          <w:sz w:val="24"/>
          <w:szCs w:val="24"/>
        </w:rPr>
        <w:t xml:space="preserve">. If applicable, provide a discussion or table of the existing power resources available to the Applicant that includes generation facilities owned, co-owned or leased. The information provided should </w:t>
      </w:r>
      <w:r w:rsidRPr="00BD1E50">
        <w:rPr>
          <w:rFonts w:eastAsia="Arial"/>
          <w:sz w:val="24"/>
          <w:szCs w:val="24"/>
        </w:rPr>
        <w:t>include:</w:t>
      </w:r>
      <w:r w:rsidRPr="00BD1E50">
        <w:rPr>
          <w:rFonts w:eastAsia="Arial"/>
          <w:sz w:val="24"/>
          <w:szCs w:val="24"/>
        </w:rPr>
        <w:t xml:space="preserve"> name of plant and unit; ownership interest (%); type of unit and fuel used; net peak capacity; and in-service date. </w:t>
      </w:r>
    </w:p>
    <w:p w:rsidR="0034084D" w:rsidRPr="00BD1E50" w:rsidP="00F72B48" w14:paraId="27E1CFD1" w14:textId="77777777">
      <w:pPr>
        <w:rPr>
          <w:rFonts w:eastAsia="Arial"/>
          <w:sz w:val="24"/>
          <w:szCs w:val="24"/>
        </w:rPr>
      </w:pPr>
    </w:p>
    <w:p w:rsidR="0034084D" w:rsidRPr="004E0213" w:rsidP="00F72B48" w14:paraId="4D4B9A61" w14:textId="4E2D5214">
      <w:pPr>
        <w:rPr>
          <w:rFonts w:eastAsia="Arial"/>
          <w:sz w:val="24"/>
          <w:szCs w:val="24"/>
        </w:rPr>
      </w:pPr>
      <w:r w:rsidRPr="00BD1E50">
        <w:rPr>
          <w:rFonts w:eastAsia="Arial"/>
          <w:sz w:val="24"/>
          <w:szCs w:val="24"/>
        </w:rPr>
        <w:t>H</w:t>
      </w:r>
      <w:r w:rsidRPr="00BD1E50">
        <w:rPr>
          <w:rFonts w:eastAsia="Arial"/>
          <w:sz w:val="24"/>
          <w:szCs w:val="24"/>
        </w:rPr>
        <w:t xml:space="preserve">.  </w:t>
      </w:r>
      <w:r w:rsidRPr="00BD1E50">
        <w:rPr>
          <w:rFonts w:eastAsia="Arial"/>
          <w:i/>
          <w:iCs/>
          <w:sz w:val="24"/>
          <w:szCs w:val="24"/>
        </w:rPr>
        <w:t xml:space="preserve">Power Purchase Contracts. </w:t>
      </w:r>
      <w:r w:rsidRPr="00BD1E50">
        <w:rPr>
          <w:rFonts w:eastAsia="Arial"/>
          <w:sz w:val="24"/>
          <w:szCs w:val="24"/>
        </w:rPr>
        <w:t xml:space="preserve">If applicable, provide a discussion of the Applicant’s power purchase contracts (with terms greater than two years) that describes the capacity and energy </w:t>
      </w:r>
      <w:r w:rsidRPr="00BD1E50">
        <w:rPr>
          <w:rFonts w:eastAsia="Arial"/>
          <w:sz w:val="24"/>
          <w:szCs w:val="24"/>
        </w:rPr>
        <w:t xml:space="preserve">resources purchased.  The information should </w:t>
      </w:r>
      <w:r w:rsidRPr="00BD1E50">
        <w:rPr>
          <w:rFonts w:eastAsia="Arial"/>
          <w:sz w:val="24"/>
          <w:szCs w:val="24"/>
        </w:rPr>
        <w:t>include:</w:t>
      </w:r>
      <w:r w:rsidRPr="00BD1E50">
        <w:rPr>
          <w:rFonts w:eastAsia="Arial"/>
          <w:sz w:val="24"/>
          <w:szCs w:val="24"/>
        </w:rPr>
        <w:t xml:space="preserve"> type of contract (take-or pay, unit power purchase, parties to the contract, amount (capacity and energy); and term and expiration date.</w:t>
      </w:r>
      <w:r w:rsidRPr="004E0213">
        <w:rPr>
          <w:rFonts w:eastAsia="Arial"/>
          <w:sz w:val="24"/>
          <w:szCs w:val="24"/>
        </w:rPr>
        <w:t xml:space="preserve"> </w:t>
      </w:r>
    </w:p>
    <w:p w:rsidR="0034084D" w:rsidRPr="004E0213" w:rsidP="0099644F" w14:paraId="1E862A5C" w14:textId="77777777">
      <w:pPr>
        <w:rPr>
          <w:sz w:val="24"/>
          <w:szCs w:val="24"/>
        </w:rPr>
      </w:pPr>
    </w:p>
    <w:p w:rsidR="00D94D2B" w:rsidRPr="004E0213" w:rsidP="00D31EF8" w14:paraId="7327433C" w14:textId="3BB2B251">
      <w:pPr>
        <w:rPr>
          <w:rFonts w:eastAsia="Arial"/>
          <w:sz w:val="24"/>
          <w:szCs w:val="24"/>
        </w:rPr>
      </w:pPr>
      <w:r w:rsidRPr="004E0213">
        <w:rPr>
          <w:rFonts w:eastAsia="Arial"/>
          <w:sz w:val="24"/>
          <w:szCs w:val="24"/>
        </w:rPr>
        <w:t>I</w:t>
      </w:r>
      <w:r w:rsidRPr="004E0213" w:rsidR="00EE3401">
        <w:rPr>
          <w:rFonts w:eastAsia="Arial"/>
          <w:sz w:val="24"/>
          <w:szCs w:val="24"/>
        </w:rPr>
        <w:t xml:space="preserve">.  </w:t>
      </w:r>
      <w:r w:rsidRPr="004E0213">
        <w:rPr>
          <w:rFonts w:eastAsia="Arial"/>
          <w:i/>
          <w:iCs/>
          <w:sz w:val="24"/>
          <w:szCs w:val="24"/>
        </w:rPr>
        <w:t xml:space="preserve">Power </w:t>
      </w:r>
      <w:r w:rsidRPr="004E0213" w:rsidR="0034084D">
        <w:rPr>
          <w:rFonts w:eastAsia="Arial"/>
          <w:i/>
          <w:iCs/>
          <w:sz w:val="24"/>
          <w:szCs w:val="24"/>
        </w:rPr>
        <w:t>Sales Contract</w:t>
      </w:r>
      <w:r w:rsidRPr="004E0213" w:rsidR="00EE3401">
        <w:rPr>
          <w:rFonts w:eastAsia="Arial"/>
          <w:sz w:val="24"/>
          <w:szCs w:val="24"/>
        </w:rPr>
        <w:t xml:space="preserve">.  </w:t>
      </w:r>
      <w:r w:rsidRPr="004E0213">
        <w:rPr>
          <w:rFonts w:eastAsia="Arial"/>
          <w:sz w:val="24"/>
          <w:szCs w:val="24"/>
        </w:rPr>
        <w:t>If applicable, description</w:t>
      </w:r>
      <w:r w:rsidRPr="004E0213" w:rsidR="00EE3401">
        <w:rPr>
          <w:rFonts w:eastAsia="Arial"/>
          <w:sz w:val="24"/>
          <w:szCs w:val="24"/>
        </w:rPr>
        <w:t>s</w:t>
      </w:r>
      <w:r w:rsidRPr="004E0213">
        <w:rPr>
          <w:rFonts w:eastAsia="Arial"/>
          <w:sz w:val="24"/>
          <w:szCs w:val="24"/>
        </w:rPr>
        <w:t xml:space="preserve"> of any existing power supply arrangements, such as wholesale power contracts, between an </w:t>
      </w:r>
      <w:r w:rsidRPr="004E0213" w:rsidR="00A44FC8">
        <w:rPr>
          <w:rFonts w:eastAsia="Arial"/>
          <w:sz w:val="24"/>
          <w:szCs w:val="24"/>
        </w:rPr>
        <w:t>off-taker</w:t>
      </w:r>
      <w:r w:rsidRPr="004E0213">
        <w:rPr>
          <w:rFonts w:eastAsia="Arial"/>
          <w:sz w:val="24"/>
          <w:szCs w:val="24"/>
        </w:rPr>
        <w:t xml:space="preserve"> and its members must be provided that includes the type of agreements (e.g., all or partial requirements), the initial execution dates, and the dates the agreements expire.  </w:t>
      </w:r>
      <w:r w:rsidRPr="004E0213" w:rsidR="004D64C1">
        <w:rPr>
          <w:rFonts w:eastAsia="Arial"/>
          <w:sz w:val="24"/>
          <w:szCs w:val="24"/>
        </w:rPr>
        <w:t>The Agency may request that copies of the agreements be provided.</w:t>
      </w:r>
    </w:p>
    <w:p w:rsidR="00D94D2B" w:rsidRPr="004E0213" w:rsidP="00D94D2B" w14:paraId="444B52AD" w14:textId="77777777">
      <w:pPr>
        <w:rPr>
          <w:sz w:val="24"/>
          <w:szCs w:val="24"/>
        </w:rPr>
      </w:pPr>
      <w:r w:rsidRPr="004E0213">
        <w:rPr>
          <w:sz w:val="24"/>
          <w:szCs w:val="24"/>
        </w:rPr>
        <w:t xml:space="preserve"> </w:t>
      </w:r>
    </w:p>
    <w:p w:rsidR="00885049" w:rsidRPr="004E0213" w:rsidP="00885049" w14:paraId="0A5E067D" w14:textId="516F9A3A">
      <w:pPr>
        <w:rPr>
          <w:rFonts w:eastAsia="Arial"/>
          <w:sz w:val="24"/>
          <w:szCs w:val="24"/>
        </w:rPr>
      </w:pPr>
      <w:r w:rsidRPr="004E0213">
        <w:rPr>
          <w:sz w:val="24"/>
          <w:szCs w:val="24"/>
        </w:rPr>
        <w:t>J</w:t>
      </w:r>
      <w:r w:rsidRPr="004E0213" w:rsidR="00EE3401">
        <w:rPr>
          <w:i/>
          <w:iCs/>
          <w:sz w:val="24"/>
          <w:szCs w:val="24"/>
        </w:rPr>
        <w:t xml:space="preserve">.  </w:t>
      </w:r>
      <w:r w:rsidRPr="004E0213" w:rsidR="00D94D2B">
        <w:rPr>
          <w:i/>
          <w:iCs/>
          <w:sz w:val="24"/>
          <w:szCs w:val="24"/>
        </w:rPr>
        <w:t>Engineering Report</w:t>
      </w:r>
      <w:r w:rsidRPr="004E0213" w:rsidR="00EE3401">
        <w:rPr>
          <w:sz w:val="24"/>
          <w:szCs w:val="24"/>
        </w:rPr>
        <w:t>.</w:t>
      </w:r>
      <w:r w:rsidRPr="004E0213" w:rsidR="004D64C1">
        <w:rPr>
          <w:sz w:val="24"/>
          <w:szCs w:val="24"/>
        </w:rPr>
        <w:t xml:space="preserve"> </w:t>
      </w:r>
      <w:r w:rsidRPr="004E0213" w:rsidR="00D94D2B">
        <w:rPr>
          <w:rFonts w:eastAsia="Arial"/>
          <w:sz w:val="24"/>
          <w:szCs w:val="24"/>
        </w:rPr>
        <w:t xml:space="preserve">A final engineering report, or final engineering and power cost study, that describes the purpose, design, costs, construction, and operation of each </w:t>
      </w:r>
      <w:r w:rsidRPr="004E0213" w:rsidR="005776CF">
        <w:rPr>
          <w:rFonts w:eastAsia="Arial"/>
          <w:sz w:val="24"/>
          <w:szCs w:val="24"/>
        </w:rPr>
        <w:t>p</w:t>
      </w:r>
      <w:r w:rsidRPr="004E0213" w:rsidR="00D94D2B">
        <w:rPr>
          <w:rFonts w:eastAsia="Arial"/>
          <w:sz w:val="24"/>
          <w:szCs w:val="24"/>
        </w:rPr>
        <w:t>roject must be prepared and signed by a licensed professional engineer</w:t>
      </w:r>
      <w:r w:rsidRPr="004E0213" w:rsidR="00EE3401">
        <w:rPr>
          <w:rFonts w:eastAsia="Arial"/>
          <w:sz w:val="24"/>
          <w:szCs w:val="24"/>
        </w:rPr>
        <w:t xml:space="preserve"> and provided with New ERA applications</w:t>
      </w:r>
      <w:r w:rsidRPr="004E0213" w:rsidR="00D94D2B">
        <w:rPr>
          <w:rFonts w:eastAsia="Arial"/>
          <w:sz w:val="24"/>
          <w:szCs w:val="24"/>
        </w:rPr>
        <w:t xml:space="preserve">. </w:t>
      </w:r>
      <w:r w:rsidRPr="004E0213" w:rsidR="00EE3401">
        <w:rPr>
          <w:rFonts w:eastAsia="Arial"/>
          <w:sz w:val="24"/>
          <w:szCs w:val="24"/>
        </w:rPr>
        <w:t xml:space="preserve"> Draft engineering reports must be submitted for RUS review and comments prior to being finalized and signed.  </w:t>
      </w:r>
    </w:p>
    <w:p w:rsidR="00885049" w:rsidRPr="004E0213" w:rsidP="00885049" w14:paraId="3C8446EE" w14:textId="77777777">
      <w:pPr>
        <w:rPr>
          <w:rFonts w:eastAsia="Arial"/>
          <w:sz w:val="24"/>
          <w:szCs w:val="24"/>
        </w:rPr>
      </w:pPr>
    </w:p>
    <w:p w:rsidR="001D1014" w:rsidRPr="004E0213" w:rsidP="001D1014" w14:paraId="30EAC7B1" w14:textId="417C83E1">
      <w:pPr>
        <w:rPr>
          <w:rFonts w:eastAsia="Arial"/>
          <w:sz w:val="24"/>
          <w:szCs w:val="24"/>
        </w:rPr>
      </w:pPr>
      <w:r w:rsidRPr="004E0213">
        <w:rPr>
          <w:rFonts w:eastAsia="Arial"/>
          <w:sz w:val="24"/>
          <w:szCs w:val="24"/>
        </w:rPr>
        <w:t>K</w:t>
      </w:r>
      <w:r w:rsidRPr="004E0213" w:rsidR="000D0A69">
        <w:rPr>
          <w:rFonts w:eastAsia="Arial"/>
          <w:sz w:val="24"/>
          <w:szCs w:val="24"/>
        </w:rPr>
        <w:t xml:space="preserve">.  </w:t>
      </w:r>
      <w:r w:rsidRPr="004E0213" w:rsidR="00D94D2B">
        <w:rPr>
          <w:rFonts w:eastAsia="Arial"/>
          <w:i/>
          <w:iCs/>
          <w:sz w:val="24"/>
          <w:szCs w:val="24"/>
        </w:rPr>
        <w:t>Project Contracting</w:t>
      </w:r>
      <w:r w:rsidRPr="004E0213" w:rsidR="000D0A69">
        <w:rPr>
          <w:rFonts w:eastAsia="Arial"/>
          <w:sz w:val="24"/>
          <w:szCs w:val="24"/>
        </w:rPr>
        <w:t xml:space="preserve">.  </w:t>
      </w:r>
      <w:r w:rsidRPr="004E0213" w:rsidR="00D94D2B">
        <w:rPr>
          <w:rFonts w:eastAsia="Arial"/>
          <w:sz w:val="24"/>
          <w:szCs w:val="24"/>
        </w:rPr>
        <w:t xml:space="preserve">As early as possible, a list of all engineering, procurement, and construction contracts should be provided that includes a brief description and cost estimate of each contract.  </w:t>
      </w:r>
      <w:r w:rsidRPr="004E0213" w:rsidR="000D0A69">
        <w:rPr>
          <w:rFonts w:eastAsia="Arial"/>
          <w:sz w:val="24"/>
          <w:szCs w:val="24"/>
        </w:rPr>
        <w:t>Those contracts selected for review and approval by the Agency should be submitted with the application.</w:t>
      </w:r>
    </w:p>
    <w:p w:rsidR="001D1014" w:rsidRPr="004E0213" w:rsidP="001D1014" w14:paraId="35B3AA54" w14:textId="77777777">
      <w:pPr>
        <w:rPr>
          <w:rFonts w:eastAsia="Arial"/>
          <w:sz w:val="24"/>
          <w:szCs w:val="24"/>
        </w:rPr>
      </w:pPr>
    </w:p>
    <w:p w:rsidR="004A2DDE" w:rsidRPr="004E0213" w:rsidP="001D1014" w14:paraId="3D8DF664" w14:textId="60DC1C4A">
      <w:pPr>
        <w:rPr>
          <w:rFonts w:eastAsia="Arial"/>
          <w:sz w:val="24"/>
          <w:szCs w:val="24"/>
        </w:rPr>
      </w:pPr>
      <w:r w:rsidRPr="004E0213">
        <w:rPr>
          <w:rFonts w:eastAsia="Arial"/>
          <w:sz w:val="24"/>
          <w:szCs w:val="24"/>
        </w:rPr>
        <w:t>L</w:t>
      </w:r>
      <w:r w:rsidRPr="004E0213" w:rsidR="000D0A69">
        <w:rPr>
          <w:rFonts w:eastAsia="Arial"/>
          <w:sz w:val="24"/>
          <w:szCs w:val="24"/>
        </w:rPr>
        <w:t xml:space="preserve">.  </w:t>
      </w:r>
      <w:r w:rsidRPr="004E0213" w:rsidR="00D94D2B">
        <w:rPr>
          <w:rFonts w:eastAsia="Arial"/>
          <w:i/>
          <w:iCs/>
          <w:sz w:val="24"/>
          <w:szCs w:val="24"/>
        </w:rPr>
        <w:t>Interconnection Agreements</w:t>
      </w:r>
      <w:r w:rsidRPr="004E0213" w:rsidR="000D0A69">
        <w:rPr>
          <w:rFonts w:eastAsia="Arial"/>
          <w:i/>
          <w:iCs/>
          <w:sz w:val="24"/>
          <w:szCs w:val="24"/>
        </w:rPr>
        <w:t>.</w:t>
      </w:r>
      <w:r w:rsidRPr="004E0213" w:rsidR="000D0A69">
        <w:rPr>
          <w:rFonts w:eastAsia="Arial"/>
          <w:sz w:val="24"/>
          <w:szCs w:val="24"/>
        </w:rPr>
        <w:t xml:space="preserve">  </w:t>
      </w:r>
      <w:r w:rsidRPr="004E0213" w:rsidR="00D94D2B">
        <w:rPr>
          <w:rFonts w:eastAsia="Arial"/>
          <w:sz w:val="24"/>
          <w:szCs w:val="24"/>
        </w:rPr>
        <w:t xml:space="preserve">Agreements required to interconnect a </w:t>
      </w:r>
      <w:r w:rsidRPr="004E0213" w:rsidR="005776CF">
        <w:rPr>
          <w:rFonts w:eastAsia="Arial"/>
          <w:sz w:val="24"/>
          <w:szCs w:val="24"/>
        </w:rPr>
        <w:t>r</w:t>
      </w:r>
      <w:r w:rsidRPr="004E0213" w:rsidR="00D94D2B">
        <w:rPr>
          <w:rFonts w:eastAsia="Arial"/>
          <w:sz w:val="24"/>
          <w:szCs w:val="24"/>
        </w:rPr>
        <w:t>enewable</w:t>
      </w:r>
      <w:r w:rsidRPr="004E0213" w:rsidR="00127E09">
        <w:rPr>
          <w:rFonts w:eastAsia="Arial"/>
          <w:sz w:val="24"/>
          <w:szCs w:val="24"/>
        </w:rPr>
        <w:t xml:space="preserve"> energy system</w:t>
      </w:r>
      <w:r w:rsidRPr="004E0213" w:rsidR="00D94D2B">
        <w:rPr>
          <w:rFonts w:eastAsia="Arial"/>
          <w:sz w:val="24"/>
          <w:szCs w:val="24"/>
        </w:rPr>
        <w:t xml:space="preserve"> </w:t>
      </w:r>
      <w:r w:rsidRPr="004E0213" w:rsidR="000D0A69">
        <w:rPr>
          <w:rFonts w:eastAsia="Arial"/>
          <w:sz w:val="24"/>
          <w:szCs w:val="24"/>
        </w:rPr>
        <w:t xml:space="preserve">or zero emission system </w:t>
      </w:r>
      <w:r w:rsidRPr="004E0213" w:rsidR="00D94D2B">
        <w:rPr>
          <w:rFonts w:eastAsia="Arial"/>
          <w:sz w:val="24"/>
          <w:szCs w:val="24"/>
        </w:rPr>
        <w:t xml:space="preserve">or </w:t>
      </w:r>
      <w:r w:rsidRPr="004E0213" w:rsidR="00127E09">
        <w:rPr>
          <w:rFonts w:eastAsia="Arial"/>
          <w:sz w:val="24"/>
          <w:szCs w:val="24"/>
        </w:rPr>
        <w:t xml:space="preserve">eligible </w:t>
      </w:r>
      <w:r w:rsidRPr="004E0213" w:rsidR="005776CF">
        <w:rPr>
          <w:rFonts w:eastAsia="Arial"/>
          <w:sz w:val="24"/>
          <w:szCs w:val="24"/>
        </w:rPr>
        <w:t>e</w:t>
      </w:r>
      <w:r w:rsidRPr="004E0213" w:rsidR="00D94D2B">
        <w:rPr>
          <w:rFonts w:eastAsia="Arial"/>
          <w:sz w:val="24"/>
          <w:szCs w:val="24"/>
        </w:rPr>
        <w:t xml:space="preserve">nergy </w:t>
      </w:r>
      <w:r w:rsidRPr="004E0213" w:rsidR="005776CF">
        <w:rPr>
          <w:rFonts w:eastAsia="Arial"/>
          <w:sz w:val="24"/>
          <w:szCs w:val="24"/>
        </w:rPr>
        <w:t>s</w:t>
      </w:r>
      <w:r w:rsidRPr="004E0213" w:rsidR="00D94D2B">
        <w:rPr>
          <w:rFonts w:eastAsia="Arial"/>
          <w:sz w:val="24"/>
          <w:szCs w:val="24"/>
        </w:rPr>
        <w:t xml:space="preserve">torage </w:t>
      </w:r>
      <w:r w:rsidRPr="004E0213" w:rsidR="00127E09">
        <w:rPr>
          <w:rFonts w:eastAsia="Arial"/>
          <w:sz w:val="24"/>
          <w:szCs w:val="24"/>
        </w:rPr>
        <w:t>system</w:t>
      </w:r>
      <w:r w:rsidRPr="004E0213" w:rsidR="00D94D2B">
        <w:rPr>
          <w:rFonts w:eastAsia="Arial"/>
          <w:sz w:val="24"/>
          <w:szCs w:val="24"/>
        </w:rPr>
        <w:t xml:space="preserve"> to a distribution or transmission </w:t>
      </w:r>
      <w:r w:rsidRPr="004E0213" w:rsidR="00127E09">
        <w:rPr>
          <w:rFonts w:eastAsia="Arial"/>
          <w:sz w:val="24"/>
          <w:szCs w:val="24"/>
        </w:rPr>
        <w:t>system must</w:t>
      </w:r>
      <w:r w:rsidRPr="004E0213" w:rsidR="00D94D2B">
        <w:rPr>
          <w:rFonts w:eastAsia="Arial"/>
          <w:sz w:val="24"/>
          <w:szCs w:val="24"/>
        </w:rPr>
        <w:t xml:space="preserve"> be included</w:t>
      </w:r>
      <w:r w:rsidRPr="004E0213" w:rsidR="000D0A69">
        <w:rPr>
          <w:rFonts w:eastAsia="Arial"/>
          <w:sz w:val="24"/>
          <w:szCs w:val="24"/>
        </w:rPr>
        <w:t xml:space="preserve"> </w:t>
      </w:r>
      <w:r w:rsidRPr="004E0213" w:rsidR="00127E09">
        <w:rPr>
          <w:rFonts w:eastAsia="Arial"/>
          <w:sz w:val="24"/>
          <w:szCs w:val="24"/>
        </w:rPr>
        <w:t xml:space="preserve">with </w:t>
      </w:r>
      <w:r w:rsidRPr="004E0213" w:rsidR="000D0A69">
        <w:rPr>
          <w:rFonts w:eastAsia="Arial"/>
          <w:sz w:val="24"/>
          <w:szCs w:val="24"/>
        </w:rPr>
        <w:t>applications</w:t>
      </w:r>
      <w:r w:rsidRPr="004E0213" w:rsidR="00D94D2B">
        <w:rPr>
          <w:rFonts w:eastAsia="Arial"/>
          <w:sz w:val="24"/>
          <w:szCs w:val="24"/>
        </w:rPr>
        <w:t xml:space="preserve">. </w:t>
      </w:r>
      <w:r w:rsidRPr="004E0213" w:rsidR="000D0A69">
        <w:rPr>
          <w:rFonts w:eastAsia="Arial"/>
          <w:sz w:val="24"/>
          <w:szCs w:val="24"/>
        </w:rPr>
        <w:t xml:space="preserve"> RUS must approve any interconnection agreement before awards are obligated.</w:t>
      </w:r>
    </w:p>
    <w:p w:rsidR="004A2DDE" w:rsidRPr="004E0213" w:rsidP="00D31EF8" w14:paraId="711E61B8" w14:textId="77777777">
      <w:pPr>
        <w:rPr>
          <w:rFonts w:eastAsia="Arial"/>
          <w:sz w:val="24"/>
          <w:szCs w:val="24"/>
        </w:rPr>
      </w:pPr>
    </w:p>
    <w:p w:rsidR="00D94D2B" w:rsidRPr="008E5E23" w:rsidP="004A2DDE" w14:paraId="038D9F43" w14:textId="77361CA5">
      <w:pPr>
        <w:rPr>
          <w:rFonts w:eastAsia="Arial"/>
          <w:sz w:val="24"/>
          <w:szCs w:val="24"/>
        </w:rPr>
      </w:pPr>
      <w:r w:rsidRPr="004E0213">
        <w:rPr>
          <w:rFonts w:eastAsia="Arial"/>
          <w:sz w:val="24"/>
          <w:szCs w:val="24"/>
        </w:rPr>
        <w:t>M</w:t>
      </w:r>
      <w:r w:rsidRPr="004E0213" w:rsidR="000D0A69">
        <w:rPr>
          <w:rFonts w:eastAsia="Arial"/>
          <w:sz w:val="24"/>
          <w:szCs w:val="24"/>
        </w:rPr>
        <w:t xml:space="preserve">.  </w:t>
      </w:r>
      <w:r w:rsidRPr="004E0213">
        <w:rPr>
          <w:rFonts w:eastAsia="Arial"/>
          <w:i/>
          <w:iCs/>
          <w:sz w:val="24"/>
          <w:szCs w:val="24"/>
        </w:rPr>
        <w:t>System Impact Studies</w:t>
      </w:r>
      <w:r w:rsidRPr="004E0213" w:rsidR="000D0A69">
        <w:rPr>
          <w:rFonts w:eastAsia="Arial"/>
          <w:sz w:val="24"/>
          <w:szCs w:val="24"/>
        </w:rPr>
        <w:t xml:space="preserve">.  </w:t>
      </w:r>
      <w:r w:rsidRPr="004E0213">
        <w:rPr>
          <w:rFonts w:eastAsia="Arial"/>
          <w:sz w:val="24"/>
          <w:szCs w:val="24"/>
        </w:rPr>
        <w:t>The status and summary of any related System Impact Studies</w:t>
      </w:r>
      <w:r w:rsidRPr="004E0213" w:rsidR="000D0A69">
        <w:rPr>
          <w:rFonts w:eastAsia="Arial"/>
          <w:sz w:val="24"/>
          <w:szCs w:val="24"/>
        </w:rPr>
        <w:t>,</w:t>
      </w:r>
      <w:r w:rsidRPr="004E0213">
        <w:rPr>
          <w:rFonts w:eastAsia="Arial"/>
          <w:sz w:val="24"/>
          <w:szCs w:val="24"/>
        </w:rPr>
        <w:t xml:space="preserve"> as they may pertain to the interconnection of project</w:t>
      </w:r>
      <w:r w:rsidRPr="004E0213" w:rsidR="000D0A69">
        <w:rPr>
          <w:rFonts w:eastAsia="Arial"/>
          <w:sz w:val="24"/>
          <w:szCs w:val="24"/>
        </w:rPr>
        <w:t>s</w:t>
      </w:r>
      <w:r w:rsidRPr="004E0213">
        <w:rPr>
          <w:rFonts w:eastAsia="Arial"/>
          <w:sz w:val="24"/>
          <w:szCs w:val="24"/>
        </w:rPr>
        <w:t xml:space="preserve"> with a distribution or transmission network</w:t>
      </w:r>
      <w:r w:rsidRPr="004E0213" w:rsidR="000D0A69">
        <w:rPr>
          <w:rFonts w:eastAsia="Arial"/>
          <w:sz w:val="24"/>
          <w:szCs w:val="24"/>
        </w:rPr>
        <w:t>,</w:t>
      </w:r>
      <w:r w:rsidRPr="004E0213">
        <w:rPr>
          <w:rFonts w:eastAsia="Arial"/>
          <w:sz w:val="24"/>
          <w:szCs w:val="24"/>
        </w:rPr>
        <w:t xml:space="preserve"> </w:t>
      </w:r>
      <w:r w:rsidRPr="004E0213" w:rsidR="000D0A69">
        <w:rPr>
          <w:rFonts w:eastAsia="Arial"/>
          <w:sz w:val="24"/>
          <w:szCs w:val="24"/>
        </w:rPr>
        <w:t xml:space="preserve">must </w:t>
      </w:r>
      <w:r w:rsidRPr="004E0213">
        <w:rPr>
          <w:rFonts w:eastAsia="Arial"/>
          <w:sz w:val="24"/>
          <w:szCs w:val="24"/>
        </w:rPr>
        <w:t>be provide</w:t>
      </w:r>
      <w:r w:rsidRPr="004E0213" w:rsidR="007E60F1">
        <w:rPr>
          <w:rFonts w:eastAsia="Arial"/>
          <w:sz w:val="24"/>
          <w:szCs w:val="24"/>
        </w:rPr>
        <w:t>d</w:t>
      </w:r>
      <w:r w:rsidRPr="004E0213" w:rsidR="000D0A69">
        <w:rPr>
          <w:rFonts w:eastAsia="Arial"/>
          <w:sz w:val="24"/>
          <w:szCs w:val="24"/>
        </w:rPr>
        <w:t xml:space="preserve"> with applications</w:t>
      </w:r>
      <w:r w:rsidRPr="004E0213">
        <w:rPr>
          <w:rFonts w:eastAsia="Arial"/>
          <w:sz w:val="24"/>
          <w:szCs w:val="24"/>
        </w:rPr>
        <w:t xml:space="preserve">. </w:t>
      </w:r>
      <w:r w:rsidRPr="004E0213" w:rsidR="000D0A69">
        <w:rPr>
          <w:rFonts w:eastAsia="Arial"/>
          <w:sz w:val="24"/>
          <w:szCs w:val="24"/>
        </w:rPr>
        <w:t>System Impact Studies must be conducted, as applicable, to include load flow studies, short circuit analysis, system stability analysis, and conclusions (e.g., identify voltage, overload, stability problems and proposed actions or contingencies; single contingency analysis o</w:t>
      </w:r>
      <w:r w:rsidRPr="008E5E23" w:rsidR="000D0A69">
        <w:rPr>
          <w:rFonts w:eastAsia="Arial"/>
          <w:sz w:val="24"/>
          <w:szCs w:val="24"/>
        </w:rPr>
        <w:t>f proposed facilities; transmission constraints; and system improvements needed).  The nature of any required system upgrades and associated costs to be incurred by awardee</w:t>
      </w:r>
      <w:r w:rsidRPr="008E5E23" w:rsidR="00806CED">
        <w:rPr>
          <w:rFonts w:eastAsia="Arial"/>
          <w:sz w:val="24"/>
          <w:szCs w:val="24"/>
        </w:rPr>
        <w:t>s</w:t>
      </w:r>
      <w:r w:rsidRPr="008E5E23" w:rsidR="000D0A69">
        <w:rPr>
          <w:rFonts w:eastAsia="Arial"/>
          <w:sz w:val="24"/>
          <w:szCs w:val="24"/>
        </w:rPr>
        <w:t>, Off-taker</w:t>
      </w:r>
      <w:r w:rsidRPr="008E5E23" w:rsidR="00806CED">
        <w:rPr>
          <w:rFonts w:eastAsia="Arial"/>
          <w:sz w:val="24"/>
          <w:szCs w:val="24"/>
        </w:rPr>
        <w:t>s</w:t>
      </w:r>
      <w:r w:rsidRPr="008E5E23" w:rsidR="000D0A69">
        <w:rPr>
          <w:rFonts w:eastAsia="Arial"/>
          <w:sz w:val="24"/>
          <w:szCs w:val="24"/>
        </w:rPr>
        <w:t xml:space="preserve"> or other entit</w:t>
      </w:r>
      <w:r w:rsidRPr="008E5E23" w:rsidR="00806CED">
        <w:rPr>
          <w:rFonts w:eastAsia="Arial"/>
          <w:sz w:val="24"/>
          <w:szCs w:val="24"/>
        </w:rPr>
        <w:t>ies</w:t>
      </w:r>
      <w:r w:rsidRPr="008E5E23" w:rsidR="000D0A69">
        <w:rPr>
          <w:rFonts w:eastAsia="Arial"/>
          <w:sz w:val="24"/>
          <w:szCs w:val="24"/>
        </w:rPr>
        <w:t xml:space="preserve"> should be identified.</w:t>
      </w:r>
    </w:p>
    <w:p w:rsidR="006B2766" w:rsidRPr="008E5E23" w:rsidP="00D31EF8" w14:paraId="72DA9864" w14:textId="77777777">
      <w:pPr>
        <w:rPr>
          <w:rFonts w:eastAsia="Arial"/>
          <w:sz w:val="24"/>
          <w:szCs w:val="24"/>
        </w:rPr>
      </w:pPr>
    </w:p>
    <w:p w:rsidR="00D94D2B" w:rsidRPr="008E5E23" w:rsidP="00D94D2B" w14:paraId="3CE0733A" w14:textId="71F5D701">
      <w:pPr>
        <w:rPr>
          <w:rFonts w:eastAsia="Arial"/>
          <w:sz w:val="24"/>
          <w:szCs w:val="24"/>
        </w:rPr>
      </w:pPr>
      <w:r>
        <w:rPr>
          <w:rFonts w:eastAsia="Arial"/>
          <w:sz w:val="24"/>
          <w:szCs w:val="24"/>
        </w:rPr>
        <w:t>N</w:t>
      </w:r>
      <w:r w:rsidRPr="008E5E23" w:rsidR="00806CED">
        <w:rPr>
          <w:rFonts w:eastAsia="Arial"/>
          <w:sz w:val="24"/>
          <w:szCs w:val="24"/>
        </w:rPr>
        <w:t xml:space="preserve">.  </w:t>
      </w:r>
      <w:r w:rsidRPr="008E5E23">
        <w:rPr>
          <w:rFonts w:eastAsia="Arial"/>
          <w:i/>
          <w:iCs/>
          <w:sz w:val="24"/>
          <w:szCs w:val="24"/>
        </w:rPr>
        <w:t>Transmission Service Arrangements</w:t>
      </w:r>
      <w:r w:rsidRPr="008E5E23" w:rsidR="00806CED">
        <w:rPr>
          <w:rFonts w:eastAsia="Arial"/>
          <w:sz w:val="24"/>
          <w:szCs w:val="24"/>
        </w:rPr>
        <w:t xml:space="preserve">.  </w:t>
      </w:r>
      <w:r w:rsidRPr="008E5E23">
        <w:rPr>
          <w:rFonts w:eastAsia="Arial"/>
          <w:sz w:val="24"/>
          <w:szCs w:val="24"/>
        </w:rPr>
        <w:t xml:space="preserve">Transmission </w:t>
      </w:r>
      <w:r w:rsidRPr="008E5E23" w:rsidR="00806CED">
        <w:rPr>
          <w:rFonts w:eastAsia="Arial"/>
          <w:sz w:val="24"/>
          <w:szCs w:val="24"/>
        </w:rPr>
        <w:t xml:space="preserve">service </w:t>
      </w:r>
      <w:r w:rsidRPr="008E5E23" w:rsidR="00A44FC8">
        <w:rPr>
          <w:rFonts w:eastAsia="Arial"/>
          <w:sz w:val="24"/>
          <w:szCs w:val="24"/>
        </w:rPr>
        <w:t>a</w:t>
      </w:r>
      <w:r w:rsidRPr="008E5E23">
        <w:rPr>
          <w:rFonts w:eastAsia="Arial"/>
          <w:sz w:val="24"/>
          <w:szCs w:val="24"/>
        </w:rPr>
        <w:t>greements required to export, transmit or deliver power from project</w:t>
      </w:r>
      <w:r w:rsidRPr="008E5E23" w:rsidR="00806CED">
        <w:rPr>
          <w:rFonts w:eastAsia="Arial"/>
          <w:sz w:val="24"/>
          <w:szCs w:val="24"/>
        </w:rPr>
        <w:t>s</w:t>
      </w:r>
      <w:r w:rsidRPr="008E5E23">
        <w:rPr>
          <w:rFonts w:eastAsia="Arial"/>
          <w:sz w:val="24"/>
          <w:szCs w:val="24"/>
        </w:rPr>
        <w:t xml:space="preserve"> to the </w:t>
      </w:r>
      <w:r w:rsidRPr="008E5E23" w:rsidR="00A44FC8">
        <w:rPr>
          <w:rFonts w:eastAsia="Arial"/>
          <w:sz w:val="24"/>
          <w:szCs w:val="24"/>
        </w:rPr>
        <w:t>off-taker</w:t>
      </w:r>
      <w:r w:rsidRPr="008E5E23" w:rsidR="00806CED">
        <w:rPr>
          <w:rFonts w:eastAsia="Arial"/>
          <w:sz w:val="24"/>
          <w:szCs w:val="24"/>
        </w:rPr>
        <w:t>s</w:t>
      </w:r>
      <w:r w:rsidRPr="008E5E23">
        <w:rPr>
          <w:rFonts w:eastAsia="Arial"/>
          <w:sz w:val="24"/>
          <w:szCs w:val="24"/>
        </w:rPr>
        <w:t xml:space="preserve"> should be included</w:t>
      </w:r>
      <w:r w:rsidRPr="008E5E23" w:rsidR="007E60F1">
        <w:rPr>
          <w:rFonts w:eastAsia="Arial"/>
          <w:sz w:val="24"/>
          <w:szCs w:val="24"/>
        </w:rPr>
        <w:t>.</w:t>
      </w:r>
      <w:r w:rsidRPr="008E5E23" w:rsidR="00806CED">
        <w:rPr>
          <w:rFonts w:eastAsia="Arial"/>
          <w:sz w:val="24"/>
          <w:szCs w:val="24"/>
        </w:rPr>
        <w:t xml:space="preserve">  These agreements must be approved by the Agency.</w:t>
      </w:r>
    </w:p>
    <w:p w:rsidR="00806CED" w:rsidRPr="008E5E23" w:rsidP="00D94D2B" w14:paraId="62ACF0A4" w14:textId="7D9B3398">
      <w:pPr>
        <w:rPr>
          <w:rFonts w:eastAsia="Arial"/>
          <w:sz w:val="24"/>
          <w:szCs w:val="24"/>
        </w:rPr>
      </w:pPr>
    </w:p>
    <w:p w:rsidR="00806CED" w:rsidRPr="008E5E23" w:rsidP="00D94D2B" w14:paraId="46173ED6" w14:textId="7F46454F">
      <w:pPr>
        <w:rPr>
          <w:sz w:val="24"/>
          <w:szCs w:val="24"/>
        </w:rPr>
      </w:pPr>
      <w:r>
        <w:rPr>
          <w:rFonts w:eastAsia="Arial"/>
          <w:sz w:val="24"/>
          <w:szCs w:val="24"/>
        </w:rPr>
        <w:t>O</w:t>
      </w:r>
      <w:r w:rsidRPr="008E5E23">
        <w:rPr>
          <w:rFonts w:eastAsia="Arial"/>
          <w:sz w:val="24"/>
          <w:szCs w:val="24"/>
        </w:rPr>
        <w:t xml:space="preserve">.  </w:t>
      </w:r>
      <w:r w:rsidRPr="008E5E23">
        <w:rPr>
          <w:rFonts w:eastAsia="Arial"/>
          <w:i/>
          <w:iCs/>
          <w:sz w:val="24"/>
          <w:szCs w:val="24"/>
        </w:rPr>
        <w:t>Other Major Agreements</w:t>
      </w:r>
      <w:r w:rsidRPr="008E5E23">
        <w:rPr>
          <w:rFonts w:eastAsia="Arial"/>
          <w:sz w:val="24"/>
          <w:szCs w:val="24"/>
        </w:rPr>
        <w:t xml:space="preserve">.  A list of all other major agreements needed for projects must be provided to the Agency with a brief description of each agreement.  Such agreements, if applicable, would include but not be limited </w:t>
      </w:r>
      <w:r w:rsidRPr="008E5E23">
        <w:rPr>
          <w:rFonts w:eastAsia="Arial"/>
          <w:sz w:val="24"/>
          <w:szCs w:val="24"/>
        </w:rPr>
        <w:t>to:</w:t>
      </w:r>
      <w:r w:rsidRPr="008E5E23">
        <w:rPr>
          <w:rFonts w:eastAsia="Arial"/>
          <w:sz w:val="24"/>
          <w:szCs w:val="24"/>
        </w:rPr>
        <w:t xml:space="preserve">  operations and maintenance arrangements, joint ownership arrangements, fuel management and fuel supply and transportation.</w:t>
      </w:r>
    </w:p>
    <w:p w:rsidR="004D608A" w:rsidRPr="008E5E23" w:rsidP="00994A9B" w14:paraId="08C60CE8" w14:textId="77777777">
      <w:pPr>
        <w:rPr>
          <w:sz w:val="24"/>
          <w:szCs w:val="24"/>
        </w:rPr>
      </w:pPr>
    </w:p>
    <w:p w:rsidR="00296F2D" w:rsidRPr="008E5E23" w:rsidP="0068094B" w14:paraId="2393F171" w14:textId="45DDE2F5">
      <w:pPr>
        <w:rPr>
          <w:rFonts w:eastAsia="Arial"/>
          <w:sz w:val="24"/>
          <w:szCs w:val="24"/>
        </w:rPr>
      </w:pPr>
      <w:r>
        <w:rPr>
          <w:rFonts w:eastAsia="Arial"/>
          <w:sz w:val="24"/>
          <w:szCs w:val="24"/>
        </w:rPr>
        <w:t>P</w:t>
      </w:r>
      <w:r w:rsidRPr="008E5E23" w:rsidR="00806CED">
        <w:rPr>
          <w:rFonts w:eastAsia="Arial"/>
          <w:sz w:val="24"/>
          <w:szCs w:val="24"/>
        </w:rPr>
        <w:t xml:space="preserve">.  </w:t>
      </w:r>
      <w:r w:rsidRPr="008E5E23" w:rsidR="0068094B">
        <w:rPr>
          <w:rFonts w:eastAsia="Arial"/>
          <w:i/>
          <w:iCs/>
          <w:sz w:val="24"/>
          <w:szCs w:val="24"/>
        </w:rPr>
        <w:t>Meteorological Data and Studies</w:t>
      </w:r>
      <w:r w:rsidRPr="008E5E23" w:rsidR="0068094B">
        <w:rPr>
          <w:rFonts w:eastAsia="Arial"/>
          <w:sz w:val="24"/>
          <w:szCs w:val="24"/>
        </w:rPr>
        <w:t xml:space="preserve">. </w:t>
      </w:r>
      <w:r w:rsidRPr="008E5E23" w:rsidR="00806CED">
        <w:rPr>
          <w:rFonts w:eastAsia="Arial"/>
          <w:sz w:val="24"/>
          <w:szCs w:val="24"/>
        </w:rPr>
        <w:t xml:space="preserve"> </w:t>
      </w:r>
      <w:r w:rsidRPr="008E5E23" w:rsidR="0068094B">
        <w:rPr>
          <w:rFonts w:eastAsia="Arial"/>
          <w:sz w:val="24"/>
          <w:szCs w:val="24"/>
        </w:rPr>
        <w:t xml:space="preserve">Renewable </w:t>
      </w:r>
      <w:r w:rsidRPr="008E5E23" w:rsidR="00A44FC8">
        <w:rPr>
          <w:rFonts w:eastAsia="Arial"/>
          <w:sz w:val="24"/>
          <w:szCs w:val="24"/>
        </w:rPr>
        <w:t>e</w:t>
      </w:r>
      <w:r w:rsidRPr="008E5E23" w:rsidR="0068094B">
        <w:rPr>
          <w:rFonts w:eastAsia="Arial"/>
          <w:sz w:val="24"/>
          <w:szCs w:val="24"/>
        </w:rPr>
        <w:t xml:space="preserve">nergy </w:t>
      </w:r>
      <w:r w:rsidRPr="008E5E23" w:rsidR="00806CED">
        <w:rPr>
          <w:rFonts w:eastAsia="Arial"/>
          <w:sz w:val="24"/>
          <w:szCs w:val="24"/>
        </w:rPr>
        <w:t>systems</w:t>
      </w:r>
      <w:r w:rsidRPr="008E5E23" w:rsidR="0068094B">
        <w:rPr>
          <w:rFonts w:eastAsia="Arial"/>
          <w:sz w:val="24"/>
          <w:szCs w:val="24"/>
        </w:rPr>
        <w:t xml:space="preserve"> such as solar and wind projects should be supported with meteorological data and studies to determine the expected energy </w:t>
      </w:r>
      <w:r w:rsidRPr="008E5E23" w:rsidR="0068094B">
        <w:rPr>
          <w:rFonts w:eastAsia="Arial"/>
          <w:sz w:val="24"/>
          <w:szCs w:val="24"/>
        </w:rPr>
        <w:t>generation of the facility during the initial year of operation.</w:t>
      </w:r>
      <w:r w:rsidRPr="008E5E23" w:rsidR="00806CED">
        <w:rPr>
          <w:rFonts w:eastAsia="Arial"/>
          <w:sz w:val="24"/>
          <w:szCs w:val="24"/>
        </w:rPr>
        <w:t xml:space="preserve">  </w:t>
      </w:r>
      <w:r w:rsidRPr="008E5E23" w:rsidR="00125C40">
        <w:rPr>
          <w:rFonts w:eastAsia="Arial"/>
          <w:sz w:val="24"/>
          <w:szCs w:val="24"/>
        </w:rPr>
        <w:t>A</w:t>
      </w:r>
      <w:r w:rsidRPr="008E5E23" w:rsidR="00806CED">
        <w:rPr>
          <w:sz w:val="24"/>
          <w:szCs w:val="24"/>
        </w:rPr>
        <w:t>pplicants should identify the amount and basis of any annual degradation in energy output of the renewable energy systems.</w:t>
      </w:r>
    </w:p>
    <w:p w:rsidR="0068094B" w:rsidRPr="008E5E23" w:rsidP="00D31EF8" w14:paraId="1107CA9D" w14:textId="3FAE7A3B">
      <w:pPr>
        <w:rPr>
          <w:rFonts w:eastAsia="Arial"/>
          <w:sz w:val="24"/>
          <w:szCs w:val="24"/>
        </w:rPr>
      </w:pPr>
      <w:r w:rsidRPr="008E5E23">
        <w:rPr>
          <w:rFonts w:eastAsia="Arial"/>
          <w:sz w:val="24"/>
          <w:szCs w:val="24"/>
        </w:rPr>
        <w:t>.</w:t>
      </w:r>
    </w:p>
    <w:p w:rsidR="00BC0162" w:rsidRPr="008E5E23" w:rsidP="00296F2D" w14:paraId="055F5CB3" w14:textId="6C58A333">
      <w:pPr>
        <w:rPr>
          <w:rFonts w:eastAsia="Arial"/>
          <w:sz w:val="24"/>
          <w:szCs w:val="24"/>
        </w:rPr>
      </w:pPr>
      <w:r>
        <w:rPr>
          <w:rFonts w:eastAsia="Arial"/>
          <w:sz w:val="24"/>
          <w:szCs w:val="24"/>
        </w:rPr>
        <w:t>Q</w:t>
      </w:r>
      <w:r w:rsidRPr="008E5E23" w:rsidR="00806CED">
        <w:rPr>
          <w:rFonts w:eastAsia="Arial"/>
          <w:sz w:val="24"/>
          <w:szCs w:val="24"/>
        </w:rPr>
        <w:t xml:space="preserve">.  </w:t>
      </w:r>
      <w:r w:rsidRPr="008E5E23" w:rsidR="0068094B">
        <w:rPr>
          <w:rFonts w:eastAsia="Arial"/>
          <w:i/>
          <w:iCs/>
          <w:sz w:val="24"/>
          <w:szCs w:val="24"/>
        </w:rPr>
        <w:t>Fuel and Fuel Transportation Strategies</w:t>
      </w:r>
      <w:r w:rsidRPr="008E5E23" w:rsidR="00806CED">
        <w:rPr>
          <w:rFonts w:eastAsia="Arial"/>
          <w:i/>
          <w:iCs/>
          <w:sz w:val="24"/>
          <w:szCs w:val="24"/>
        </w:rPr>
        <w:t xml:space="preserve">.  </w:t>
      </w:r>
      <w:r w:rsidRPr="008E5E23" w:rsidR="0068094B">
        <w:rPr>
          <w:rFonts w:eastAsia="Arial"/>
          <w:sz w:val="24"/>
          <w:szCs w:val="24"/>
        </w:rPr>
        <w:t xml:space="preserve">If applicable, </w:t>
      </w:r>
      <w:r w:rsidRPr="008E5E23" w:rsidR="00806CED">
        <w:rPr>
          <w:rFonts w:eastAsia="Arial"/>
          <w:sz w:val="24"/>
          <w:szCs w:val="24"/>
        </w:rPr>
        <w:t>applicants</w:t>
      </w:r>
      <w:r w:rsidRPr="008E5E23" w:rsidR="0068094B">
        <w:rPr>
          <w:rFonts w:eastAsia="Arial"/>
          <w:sz w:val="24"/>
          <w:szCs w:val="24"/>
        </w:rPr>
        <w:t xml:space="preserve"> should describe the fuel and fuel transportation strategies of the project and show that the fuel supply for the life of the project is adequate.</w:t>
      </w:r>
    </w:p>
    <w:p w:rsidR="00296F2D" w:rsidRPr="008E5E23" w:rsidP="00D31EF8" w14:paraId="13A86E42" w14:textId="2712C565">
      <w:pPr>
        <w:rPr>
          <w:rFonts w:eastAsia="Arial"/>
          <w:sz w:val="24"/>
          <w:szCs w:val="24"/>
        </w:rPr>
      </w:pPr>
      <w:r w:rsidRPr="008E5E23">
        <w:rPr>
          <w:rFonts w:eastAsia="Arial"/>
          <w:sz w:val="24"/>
          <w:szCs w:val="24"/>
        </w:rPr>
        <w:t xml:space="preserve"> </w:t>
      </w:r>
    </w:p>
    <w:p w:rsidR="0068094B" w:rsidRPr="008E5E23" w:rsidP="00D31EF8" w14:paraId="2130F844" w14:textId="1F79BF56">
      <w:pPr>
        <w:rPr>
          <w:sz w:val="24"/>
          <w:szCs w:val="24"/>
        </w:rPr>
      </w:pPr>
      <w:r>
        <w:rPr>
          <w:rFonts w:eastAsia="Arial"/>
          <w:sz w:val="24"/>
          <w:szCs w:val="24"/>
        </w:rPr>
        <w:t>R</w:t>
      </w:r>
      <w:r w:rsidRPr="008E5E23" w:rsidR="003E3782">
        <w:rPr>
          <w:rFonts w:eastAsia="Arial"/>
          <w:sz w:val="24"/>
          <w:szCs w:val="24"/>
        </w:rPr>
        <w:t xml:space="preserve">.  </w:t>
      </w:r>
      <w:r w:rsidRPr="008E5E23">
        <w:rPr>
          <w:rFonts w:eastAsia="Arial"/>
          <w:i/>
          <w:iCs/>
          <w:sz w:val="24"/>
          <w:szCs w:val="24"/>
        </w:rPr>
        <w:t>Sources and Uses of Water</w:t>
      </w:r>
      <w:r w:rsidRPr="008E5E23" w:rsidR="003E3782">
        <w:rPr>
          <w:rFonts w:eastAsia="Arial"/>
          <w:sz w:val="24"/>
          <w:szCs w:val="24"/>
        </w:rPr>
        <w:t xml:space="preserve">.  </w:t>
      </w:r>
      <w:r w:rsidRPr="008E5E23" w:rsidR="00125C40">
        <w:rPr>
          <w:rFonts w:eastAsia="Arial"/>
          <w:sz w:val="24"/>
          <w:szCs w:val="24"/>
        </w:rPr>
        <w:t>A</w:t>
      </w:r>
      <w:r w:rsidRPr="008E5E23" w:rsidR="003E3782">
        <w:rPr>
          <w:rFonts w:eastAsia="Arial"/>
          <w:sz w:val="24"/>
          <w:szCs w:val="24"/>
        </w:rPr>
        <w:t>pplicants</w:t>
      </w:r>
      <w:r w:rsidRPr="008E5E23">
        <w:rPr>
          <w:rFonts w:eastAsia="Arial"/>
          <w:sz w:val="24"/>
          <w:szCs w:val="24"/>
        </w:rPr>
        <w:t xml:space="preserve"> should identify the uses and source of water for </w:t>
      </w:r>
      <w:r w:rsidRPr="008E5E23" w:rsidR="00C272C8">
        <w:rPr>
          <w:rFonts w:eastAsia="Arial"/>
          <w:sz w:val="24"/>
          <w:szCs w:val="24"/>
        </w:rPr>
        <w:t>p</w:t>
      </w:r>
      <w:r w:rsidRPr="008E5E23">
        <w:rPr>
          <w:rFonts w:eastAsia="Arial"/>
          <w:sz w:val="24"/>
          <w:szCs w:val="24"/>
        </w:rPr>
        <w:t>roject</w:t>
      </w:r>
      <w:r w:rsidRPr="008E5E23" w:rsidR="003E3782">
        <w:rPr>
          <w:rFonts w:eastAsia="Arial"/>
          <w:sz w:val="24"/>
          <w:szCs w:val="24"/>
        </w:rPr>
        <w:t>s</w:t>
      </w:r>
      <w:r w:rsidRPr="008E5E23">
        <w:rPr>
          <w:rFonts w:eastAsia="Arial"/>
          <w:sz w:val="24"/>
          <w:szCs w:val="24"/>
        </w:rPr>
        <w:t xml:space="preserve"> and provide evidence that the water supply will be adequate to meet both daily requirements and for the life of the project. </w:t>
      </w:r>
      <w:r w:rsidRPr="008E5E23" w:rsidR="003E3782">
        <w:rPr>
          <w:rFonts w:eastAsia="Arial"/>
          <w:sz w:val="24"/>
          <w:szCs w:val="24"/>
        </w:rPr>
        <w:t>(</w:t>
      </w:r>
      <w:r w:rsidRPr="008E5E23" w:rsidR="003E3782">
        <w:rPr>
          <w:sz w:val="24"/>
          <w:szCs w:val="24"/>
        </w:rPr>
        <w:t xml:space="preserve">1) </w:t>
      </w:r>
      <w:r w:rsidRPr="008E5E23" w:rsidR="00125C40">
        <w:rPr>
          <w:sz w:val="24"/>
          <w:szCs w:val="24"/>
        </w:rPr>
        <w:t>A</w:t>
      </w:r>
      <w:r w:rsidRPr="008E5E23" w:rsidR="003E3782">
        <w:rPr>
          <w:sz w:val="24"/>
          <w:szCs w:val="24"/>
        </w:rPr>
        <w:t>pplicants must provide copies of any agreements or arrangements that would be used to purchase or receive water used and consumed by projects; and/or (2) The applicable water balance diagram of the facilities should be provided.</w:t>
      </w:r>
    </w:p>
    <w:p w:rsidR="0068094B" w:rsidRPr="008E5E23" w:rsidP="00D31EF8" w14:paraId="6EB11AAC" w14:textId="3DB8FE9B">
      <w:pPr>
        <w:rPr>
          <w:sz w:val="24"/>
          <w:szCs w:val="24"/>
        </w:rPr>
      </w:pPr>
    </w:p>
    <w:p w:rsidR="0068094B" w:rsidRPr="008E5E23" w:rsidP="00D31EF8" w14:paraId="272B5FA3" w14:textId="1CADF79F">
      <w:pPr>
        <w:rPr>
          <w:sz w:val="24"/>
          <w:szCs w:val="24"/>
        </w:rPr>
      </w:pPr>
      <w:r>
        <w:rPr>
          <w:sz w:val="24"/>
          <w:szCs w:val="24"/>
        </w:rPr>
        <w:t>S</w:t>
      </w:r>
      <w:r w:rsidRPr="008E5E23" w:rsidR="003E3782">
        <w:rPr>
          <w:i/>
          <w:iCs/>
          <w:sz w:val="24"/>
          <w:szCs w:val="24"/>
        </w:rPr>
        <w:t xml:space="preserve">.  </w:t>
      </w:r>
      <w:r w:rsidRPr="008E5E23">
        <w:rPr>
          <w:i/>
          <w:iCs/>
          <w:sz w:val="24"/>
          <w:szCs w:val="24"/>
        </w:rPr>
        <w:t xml:space="preserve">Technical and </w:t>
      </w:r>
      <w:r w:rsidRPr="008E5E23" w:rsidR="00577DC7">
        <w:rPr>
          <w:i/>
          <w:iCs/>
          <w:sz w:val="24"/>
          <w:szCs w:val="24"/>
        </w:rPr>
        <w:t>F</w:t>
      </w:r>
      <w:r w:rsidRPr="008E5E23">
        <w:rPr>
          <w:i/>
          <w:iCs/>
          <w:sz w:val="24"/>
          <w:szCs w:val="24"/>
        </w:rPr>
        <w:t xml:space="preserve">inancial </w:t>
      </w:r>
      <w:r w:rsidRPr="008E5E23" w:rsidR="00577DC7">
        <w:rPr>
          <w:i/>
          <w:iCs/>
          <w:sz w:val="24"/>
          <w:szCs w:val="24"/>
        </w:rPr>
        <w:t>D</w:t>
      </w:r>
      <w:r w:rsidRPr="008E5E23">
        <w:rPr>
          <w:i/>
          <w:iCs/>
          <w:sz w:val="24"/>
          <w:szCs w:val="24"/>
        </w:rPr>
        <w:t>escription</w:t>
      </w:r>
      <w:r w:rsidRPr="008E5E23" w:rsidR="003E3782">
        <w:rPr>
          <w:sz w:val="24"/>
          <w:szCs w:val="24"/>
        </w:rPr>
        <w:t>.</w:t>
      </w:r>
      <w:r w:rsidRPr="008E5E23">
        <w:rPr>
          <w:sz w:val="24"/>
          <w:szCs w:val="24"/>
        </w:rPr>
        <w:t xml:space="preserve"> </w:t>
      </w:r>
      <w:r w:rsidRPr="008E5E23" w:rsidR="003E3782">
        <w:rPr>
          <w:sz w:val="24"/>
          <w:szCs w:val="24"/>
        </w:rPr>
        <w:t xml:space="preserve"> </w:t>
      </w:r>
      <w:r w:rsidRPr="008E5E23" w:rsidR="00577DC7">
        <w:rPr>
          <w:sz w:val="24"/>
          <w:szCs w:val="24"/>
        </w:rPr>
        <w:t>T</w:t>
      </w:r>
      <w:r w:rsidRPr="008E5E23">
        <w:rPr>
          <w:sz w:val="24"/>
          <w:szCs w:val="24"/>
        </w:rPr>
        <w:t xml:space="preserve">he </w:t>
      </w:r>
      <w:r w:rsidRPr="008E5E23" w:rsidR="00577DC7">
        <w:rPr>
          <w:sz w:val="24"/>
          <w:szCs w:val="24"/>
        </w:rPr>
        <w:t>description of the p</w:t>
      </w:r>
      <w:r w:rsidRPr="008E5E23">
        <w:rPr>
          <w:sz w:val="24"/>
          <w:szCs w:val="24"/>
        </w:rPr>
        <w:t xml:space="preserve">ortfolio of </w:t>
      </w:r>
      <w:r w:rsidRPr="008E5E23" w:rsidR="00577DC7">
        <w:rPr>
          <w:sz w:val="24"/>
          <w:szCs w:val="24"/>
        </w:rPr>
        <w:t>a</w:t>
      </w:r>
      <w:r w:rsidRPr="008E5E23">
        <w:rPr>
          <w:sz w:val="24"/>
          <w:szCs w:val="24"/>
        </w:rPr>
        <w:t xml:space="preserve">ctions shall not exceed 1500 words per </w:t>
      </w:r>
      <w:r w:rsidRPr="008E5E23" w:rsidR="00577DC7">
        <w:rPr>
          <w:sz w:val="24"/>
          <w:szCs w:val="24"/>
        </w:rPr>
        <w:t>p</w:t>
      </w:r>
      <w:r w:rsidRPr="008E5E23">
        <w:rPr>
          <w:sz w:val="24"/>
          <w:szCs w:val="24"/>
        </w:rPr>
        <w:t>roject proposed in the</w:t>
      </w:r>
      <w:r w:rsidRPr="008E5E23" w:rsidR="00577DC7">
        <w:rPr>
          <w:sz w:val="24"/>
          <w:szCs w:val="24"/>
        </w:rPr>
        <w:t xml:space="preserve"> </w:t>
      </w:r>
      <w:r w:rsidRPr="008E5E23">
        <w:rPr>
          <w:sz w:val="24"/>
          <w:szCs w:val="24"/>
        </w:rPr>
        <w:t>LOI</w:t>
      </w:r>
      <w:r w:rsidRPr="008E5E23" w:rsidR="00577DC7">
        <w:rPr>
          <w:sz w:val="24"/>
          <w:szCs w:val="24"/>
        </w:rPr>
        <w:t xml:space="preserve"> </w:t>
      </w:r>
      <w:r w:rsidRPr="008E5E23">
        <w:rPr>
          <w:sz w:val="24"/>
          <w:szCs w:val="24"/>
        </w:rPr>
        <w:t>and must include the following:</w:t>
      </w:r>
      <w:r w:rsidRPr="008E5E23" w:rsidR="00577DC7">
        <w:rPr>
          <w:sz w:val="24"/>
          <w:szCs w:val="24"/>
        </w:rPr>
        <w:t xml:space="preserve"> </w:t>
      </w:r>
      <w:r w:rsidRPr="008E5E23" w:rsidR="003E3782">
        <w:rPr>
          <w:sz w:val="24"/>
          <w:szCs w:val="24"/>
        </w:rPr>
        <w:t>(</w:t>
      </w:r>
      <w:r w:rsidRPr="008E5E23" w:rsidR="00125C40">
        <w:rPr>
          <w:sz w:val="24"/>
          <w:szCs w:val="24"/>
        </w:rPr>
        <w:t>1</w:t>
      </w:r>
      <w:r w:rsidRPr="008E5E23" w:rsidR="00577DC7">
        <w:rPr>
          <w:sz w:val="24"/>
          <w:szCs w:val="24"/>
        </w:rPr>
        <w:t>)</w:t>
      </w:r>
      <w:r w:rsidRPr="008E5E23" w:rsidR="003E3782">
        <w:rPr>
          <w:sz w:val="24"/>
          <w:szCs w:val="24"/>
        </w:rPr>
        <w:t xml:space="preserve"> D</w:t>
      </w:r>
      <w:r w:rsidRPr="008E5E23">
        <w:rPr>
          <w:sz w:val="24"/>
          <w:szCs w:val="24"/>
        </w:rPr>
        <w:t xml:space="preserve">escription of each project being requested for financing including project name, location, type, </w:t>
      </w:r>
      <w:r w:rsidRPr="008E5E23" w:rsidR="00577DC7">
        <w:rPr>
          <w:sz w:val="24"/>
          <w:szCs w:val="24"/>
        </w:rPr>
        <w:t>size</w:t>
      </w:r>
      <w:r w:rsidRPr="008E5E23" w:rsidR="003E3782">
        <w:rPr>
          <w:sz w:val="24"/>
          <w:szCs w:val="24"/>
        </w:rPr>
        <w:t>, and renewable or zero emission energy units generated and saved or ca</w:t>
      </w:r>
      <w:r w:rsidRPr="008E5E23" w:rsidR="00125C40">
        <w:rPr>
          <w:sz w:val="24"/>
          <w:szCs w:val="24"/>
        </w:rPr>
        <w:t>r</w:t>
      </w:r>
      <w:r w:rsidRPr="008E5E23" w:rsidR="003E3782">
        <w:rPr>
          <w:sz w:val="24"/>
          <w:szCs w:val="24"/>
        </w:rPr>
        <w:t>bon captured</w:t>
      </w:r>
      <w:r w:rsidRPr="008E5E23" w:rsidR="00577DC7">
        <w:rPr>
          <w:sz w:val="24"/>
          <w:szCs w:val="24"/>
        </w:rPr>
        <w:t xml:space="preserve">; </w:t>
      </w:r>
      <w:r w:rsidRPr="008E5E23" w:rsidR="003E3782">
        <w:rPr>
          <w:sz w:val="24"/>
          <w:szCs w:val="24"/>
        </w:rPr>
        <w:t>(</w:t>
      </w:r>
      <w:r w:rsidRPr="008E5E23" w:rsidR="00125C40">
        <w:rPr>
          <w:sz w:val="24"/>
          <w:szCs w:val="24"/>
        </w:rPr>
        <w:t>2</w:t>
      </w:r>
      <w:r w:rsidRPr="008E5E23" w:rsidR="00577DC7">
        <w:rPr>
          <w:sz w:val="24"/>
          <w:szCs w:val="24"/>
        </w:rPr>
        <w:t xml:space="preserve">) </w:t>
      </w:r>
      <w:r w:rsidRPr="008E5E23" w:rsidR="003E3782">
        <w:rPr>
          <w:sz w:val="24"/>
          <w:szCs w:val="24"/>
        </w:rPr>
        <w:t>F</w:t>
      </w:r>
      <w:r w:rsidRPr="008E5E23">
        <w:rPr>
          <w:sz w:val="24"/>
          <w:szCs w:val="24"/>
        </w:rPr>
        <w:t>or each project</w:t>
      </w:r>
      <w:r w:rsidRPr="008E5E23" w:rsidR="003E3782">
        <w:rPr>
          <w:sz w:val="24"/>
          <w:szCs w:val="24"/>
        </w:rPr>
        <w:t>, submit a digital shape file of the proposed service area</w:t>
      </w:r>
      <w:r w:rsidRPr="008E5E23" w:rsidR="00577DC7">
        <w:rPr>
          <w:sz w:val="24"/>
          <w:szCs w:val="24"/>
        </w:rPr>
        <w:t xml:space="preserve">; </w:t>
      </w:r>
      <w:r w:rsidRPr="008E5E23" w:rsidR="007839EB">
        <w:rPr>
          <w:sz w:val="24"/>
          <w:szCs w:val="24"/>
        </w:rPr>
        <w:t>(</w:t>
      </w:r>
      <w:r w:rsidRPr="008E5E23" w:rsidR="00125C40">
        <w:rPr>
          <w:sz w:val="24"/>
          <w:szCs w:val="24"/>
        </w:rPr>
        <w:t>3</w:t>
      </w:r>
      <w:r w:rsidRPr="008E5E23" w:rsidR="00577DC7">
        <w:rPr>
          <w:sz w:val="24"/>
          <w:szCs w:val="24"/>
        </w:rPr>
        <w:t xml:space="preserve">) </w:t>
      </w:r>
      <w:r w:rsidRPr="008E5E23" w:rsidR="003E3782">
        <w:rPr>
          <w:sz w:val="24"/>
          <w:szCs w:val="24"/>
        </w:rPr>
        <w:t>I</w:t>
      </w:r>
      <w:r w:rsidRPr="008E5E23">
        <w:rPr>
          <w:sz w:val="24"/>
          <w:szCs w:val="24"/>
        </w:rPr>
        <w:t>ndicate the estimated dates to start construction and to achieve commercial operation</w:t>
      </w:r>
      <w:r w:rsidRPr="008E5E23" w:rsidR="007839EB">
        <w:rPr>
          <w:sz w:val="24"/>
          <w:szCs w:val="24"/>
        </w:rPr>
        <w:t xml:space="preserve"> for each project</w:t>
      </w:r>
      <w:r w:rsidRPr="008E5E23" w:rsidR="00577DC7">
        <w:rPr>
          <w:sz w:val="24"/>
          <w:szCs w:val="24"/>
        </w:rPr>
        <w:t xml:space="preserve">; </w:t>
      </w:r>
      <w:r w:rsidRPr="008E5E23" w:rsidR="007839EB">
        <w:rPr>
          <w:sz w:val="24"/>
          <w:szCs w:val="24"/>
        </w:rPr>
        <w:t>(</w:t>
      </w:r>
      <w:r w:rsidRPr="008E5E23" w:rsidR="00125C40">
        <w:rPr>
          <w:sz w:val="24"/>
          <w:szCs w:val="24"/>
        </w:rPr>
        <w:t>4</w:t>
      </w:r>
      <w:r w:rsidRPr="008E5E23" w:rsidR="00577DC7">
        <w:rPr>
          <w:sz w:val="24"/>
          <w:szCs w:val="24"/>
        </w:rPr>
        <w:t xml:space="preserve">) </w:t>
      </w:r>
      <w:r w:rsidRPr="008E5E23" w:rsidR="007839EB">
        <w:rPr>
          <w:sz w:val="24"/>
          <w:szCs w:val="24"/>
        </w:rPr>
        <w:t>V</w:t>
      </w:r>
      <w:r w:rsidRPr="008E5E23">
        <w:rPr>
          <w:sz w:val="24"/>
          <w:szCs w:val="24"/>
        </w:rPr>
        <w:t>erification that the project(s) will be designed, constructed and operated based on proven commercial</w:t>
      </w:r>
      <w:r w:rsidRPr="008E5E23" w:rsidR="00125C40">
        <w:rPr>
          <w:sz w:val="24"/>
          <w:szCs w:val="24"/>
        </w:rPr>
        <w:t>ly</w:t>
      </w:r>
      <w:r w:rsidRPr="008E5E23">
        <w:rPr>
          <w:sz w:val="24"/>
          <w:szCs w:val="24"/>
        </w:rPr>
        <w:t xml:space="preserve"> </w:t>
      </w:r>
      <w:r w:rsidRPr="008E5E23" w:rsidR="00125C40">
        <w:rPr>
          <w:sz w:val="24"/>
          <w:szCs w:val="24"/>
        </w:rPr>
        <w:t xml:space="preserve">available </w:t>
      </w:r>
      <w:r w:rsidRPr="008E5E23">
        <w:rPr>
          <w:sz w:val="24"/>
          <w:szCs w:val="24"/>
        </w:rPr>
        <w:t>technology</w:t>
      </w:r>
      <w:r w:rsidRPr="008E5E23" w:rsidR="00577DC7">
        <w:rPr>
          <w:sz w:val="24"/>
          <w:szCs w:val="24"/>
        </w:rPr>
        <w:t xml:space="preserve">; </w:t>
      </w:r>
      <w:r w:rsidRPr="008E5E23" w:rsidR="007839EB">
        <w:rPr>
          <w:sz w:val="24"/>
          <w:szCs w:val="24"/>
        </w:rPr>
        <w:t>and (</w:t>
      </w:r>
      <w:r w:rsidRPr="008E5E23" w:rsidR="00125C40">
        <w:rPr>
          <w:sz w:val="24"/>
          <w:szCs w:val="24"/>
        </w:rPr>
        <w:t>5</w:t>
      </w:r>
      <w:r w:rsidRPr="008E5E23" w:rsidR="00577DC7">
        <w:rPr>
          <w:sz w:val="24"/>
          <w:szCs w:val="24"/>
        </w:rPr>
        <w:t xml:space="preserve">) </w:t>
      </w:r>
      <w:r w:rsidRPr="008E5E23" w:rsidR="007839EB">
        <w:rPr>
          <w:sz w:val="24"/>
          <w:szCs w:val="24"/>
        </w:rPr>
        <w:t>T</w:t>
      </w:r>
      <w:r w:rsidRPr="008E5E23">
        <w:rPr>
          <w:sz w:val="24"/>
          <w:szCs w:val="24"/>
        </w:rPr>
        <w:t>he estimated total capital c</w:t>
      </w:r>
      <w:r w:rsidRPr="008E5E23" w:rsidR="007839EB">
        <w:rPr>
          <w:sz w:val="24"/>
          <w:szCs w:val="24"/>
        </w:rPr>
        <w:t>o</w:t>
      </w:r>
      <w:r w:rsidRPr="008E5E23">
        <w:rPr>
          <w:sz w:val="24"/>
          <w:szCs w:val="24"/>
        </w:rPr>
        <w:t xml:space="preserve">st of each project and the amount of </w:t>
      </w:r>
      <w:r w:rsidRPr="008E5E23" w:rsidR="00577DC7">
        <w:rPr>
          <w:sz w:val="24"/>
          <w:szCs w:val="24"/>
        </w:rPr>
        <w:t>a</w:t>
      </w:r>
      <w:r w:rsidRPr="008E5E23">
        <w:rPr>
          <w:sz w:val="24"/>
          <w:szCs w:val="24"/>
        </w:rPr>
        <w:t>ward funds being requested to finance each project</w:t>
      </w:r>
      <w:r w:rsidRPr="008E5E23" w:rsidR="007839EB">
        <w:rPr>
          <w:sz w:val="24"/>
          <w:szCs w:val="24"/>
        </w:rPr>
        <w:t xml:space="preserve">. </w:t>
      </w:r>
    </w:p>
    <w:p w:rsidR="00620198" w:rsidRPr="008E5E23" w:rsidP="00620198" w14:paraId="5B0C4C5F" w14:textId="2DFCB179">
      <w:pPr>
        <w:rPr>
          <w:sz w:val="24"/>
          <w:szCs w:val="24"/>
        </w:rPr>
      </w:pPr>
    </w:p>
    <w:p w:rsidR="0068094B" w:rsidRPr="008E5E23" w:rsidP="0068094B" w14:paraId="5C5539E6" w14:textId="59015D23">
      <w:pPr>
        <w:rPr>
          <w:sz w:val="24"/>
          <w:szCs w:val="24"/>
        </w:rPr>
      </w:pPr>
      <w:r>
        <w:rPr>
          <w:sz w:val="24"/>
          <w:szCs w:val="24"/>
        </w:rPr>
        <w:t>T</w:t>
      </w:r>
      <w:r w:rsidRPr="008E5E23" w:rsidR="007D7A2E">
        <w:rPr>
          <w:sz w:val="24"/>
          <w:szCs w:val="24"/>
        </w:rPr>
        <w:t xml:space="preserve">.  </w:t>
      </w:r>
      <w:r w:rsidRPr="008E5E23" w:rsidR="007D7A2E">
        <w:rPr>
          <w:i/>
          <w:iCs/>
          <w:sz w:val="24"/>
          <w:szCs w:val="24"/>
        </w:rPr>
        <w:t xml:space="preserve">Real Estate </w:t>
      </w:r>
      <w:r w:rsidRPr="008E5E23" w:rsidR="00620198">
        <w:rPr>
          <w:i/>
          <w:iCs/>
          <w:sz w:val="24"/>
          <w:szCs w:val="24"/>
        </w:rPr>
        <w:t>Agreements</w:t>
      </w:r>
      <w:r w:rsidRPr="008E5E23" w:rsidR="007D7A2E">
        <w:rPr>
          <w:i/>
          <w:iCs/>
          <w:sz w:val="24"/>
          <w:szCs w:val="24"/>
        </w:rPr>
        <w:t>.</w:t>
      </w:r>
      <w:r w:rsidRPr="008E5E23" w:rsidR="007D7A2E">
        <w:rPr>
          <w:sz w:val="24"/>
          <w:szCs w:val="24"/>
        </w:rPr>
        <w:t xml:space="preserve">  </w:t>
      </w:r>
      <w:r w:rsidRPr="008E5E23">
        <w:rPr>
          <w:sz w:val="24"/>
          <w:szCs w:val="24"/>
        </w:rPr>
        <w:t xml:space="preserve">If the </w:t>
      </w:r>
      <w:r w:rsidRPr="008E5E23" w:rsidR="0079702B">
        <w:rPr>
          <w:sz w:val="24"/>
          <w:szCs w:val="24"/>
        </w:rPr>
        <w:t>a</w:t>
      </w:r>
      <w:r w:rsidRPr="008E5E23">
        <w:rPr>
          <w:sz w:val="24"/>
          <w:szCs w:val="24"/>
        </w:rPr>
        <w:t xml:space="preserve">pplicant is leasing the real estate upon which it will build and operating the Project, the </w:t>
      </w:r>
      <w:r w:rsidRPr="008E5E23" w:rsidR="0079702B">
        <w:rPr>
          <w:sz w:val="24"/>
          <w:szCs w:val="24"/>
        </w:rPr>
        <w:t>a</w:t>
      </w:r>
      <w:r w:rsidRPr="008E5E23">
        <w:rPr>
          <w:sz w:val="24"/>
          <w:szCs w:val="24"/>
        </w:rPr>
        <w:t xml:space="preserve">pplicant must submit an executed copy of the lease agreement with the </w:t>
      </w:r>
      <w:r w:rsidRPr="008E5E23" w:rsidR="0079702B">
        <w:rPr>
          <w:sz w:val="24"/>
          <w:szCs w:val="24"/>
        </w:rPr>
        <w:t>a</w:t>
      </w:r>
      <w:r w:rsidRPr="008E5E23">
        <w:rPr>
          <w:sz w:val="24"/>
          <w:szCs w:val="24"/>
        </w:rPr>
        <w:t xml:space="preserve">pplication.  </w:t>
      </w:r>
    </w:p>
    <w:p w:rsidR="00DF297C" w:rsidRPr="008E5E23" w:rsidP="0068094B" w14:paraId="01F65F90" w14:textId="23C57FE3">
      <w:pPr>
        <w:rPr>
          <w:sz w:val="24"/>
          <w:szCs w:val="24"/>
        </w:rPr>
      </w:pPr>
    </w:p>
    <w:p w:rsidR="007D7A2E" w:rsidRPr="008E5E23" w14:paraId="78CD870B" w14:textId="245EE16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U</w:t>
      </w:r>
      <w:r w:rsidRPr="008E5E23">
        <w:rPr>
          <w:rFonts w:ascii="Times New Roman" w:hAnsi="Times New Roman" w:cs="Times New Roman"/>
          <w:sz w:val="24"/>
          <w:szCs w:val="24"/>
        </w:rPr>
        <w:t xml:space="preserve">.  </w:t>
      </w:r>
      <w:r w:rsidRPr="008E5E23" w:rsidR="00114EAE">
        <w:rPr>
          <w:rFonts w:ascii="Times New Roman" w:hAnsi="Times New Roman" w:cs="Times New Roman"/>
          <w:i/>
          <w:iCs/>
          <w:sz w:val="24"/>
          <w:szCs w:val="24"/>
        </w:rPr>
        <w:t>Community Benefit Plan</w:t>
      </w:r>
      <w:r w:rsidRPr="008E5E23">
        <w:rPr>
          <w:rFonts w:ascii="Times New Roman" w:hAnsi="Times New Roman" w:cs="Times New Roman"/>
          <w:i/>
          <w:iCs/>
          <w:sz w:val="24"/>
          <w:szCs w:val="24"/>
        </w:rPr>
        <w:t xml:space="preserve">.  </w:t>
      </w:r>
      <w:r w:rsidRPr="008E5E23">
        <w:rPr>
          <w:rFonts w:ascii="Times New Roman" w:hAnsi="Times New Roman" w:cs="Times New Roman"/>
          <w:sz w:val="24"/>
          <w:szCs w:val="24"/>
        </w:rPr>
        <w:t xml:space="preserve"> </w:t>
      </w:r>
      <w:r w:rsidRPr="008E5E23" w:rsidR="0079702B">
        <w:rPr>
          <w:rFonts w:ascii="Times New Roman" w:hAnsi="Times New Roman" w:cs="Times New Roman"/>
          <w:sz w:val="24"/>
          <w:szCs w:val="24"/>
        </w:rPr>
        <w:t>A</w:t>
      </w:r>
      <w:r w:rsidRPr="008E5E23">
        <w:rPr>
          <w:rFonts w:ascii="Times New Roman" w:hAnsi="Times New Roman" w:cs="Times New Roman"/>
          <w:sz w:val="24"/>
          <w:szCs w:val="24"/>
        </w:rPr>
        <w:t xml:space="preserve">pplicants must confirm in their applications that they will develop a Community Benefit Plan.   Community Benefit Plans should be developed within the first year </w:t>
      </w:r>
      <w:r w:rsidRPr="008E5E23" w:rsidR="0079702B">
        <w:rPr>
          <w:rFonts w:ascii="Times New Roman" w:hAnsi="Times New Roman" w:cs="Times New Roman"/>
          <w:sz w:val="24"/>
          <w:szCs w:val="24"/>
        </w:rPr>
        <w:t>after the Agency obligates the award.  The grant portion of the award will not be advanced until the awardee implements the Community Benefit Plan(s).</w:t>
      </w:r>
      <w:r w:rsidRPr="008E5E23">
        <w:rPr>
          <w:rFonts w:ascii="Times New Roman" w:hAnsi="Times New Roman" w:cs="Times New Roman"/>
          <w:sz w:val="24"/>
          <w:szCs w:val="24"/>
        </w:rPr>
        <w:t xml:space="preserve">    </w:t>
      </w:r>
    </w:p>
    <w:p w:rsidR="00127E09" w:rsidRPr="008E5E23" w:rsidP="00153596" w14:paraId="1C2A6666" w14:textId="77777777">
      <w:pPr>
        <w:pStyle w:val="ListParagraph"/>
        <w:spacing w:after="0" w:line="240" w:lineRule="auto"/>
        <w:ind w:left="0"/>
        <w:rPr>
          <w:rFonts w:ascii="Times New Roman" w:hAnsi="Times New Roman" w:cs="Times New Roman"/>
          <w:sz w:val="24"/>
          <w:szCs w:val="24"/>
        </w:rPr>
      </w:pPr>
    </w:p>
    <w:p w:rsidR="007D7A2E" w:rsidRPr="008E5E23" w:rsidP="00771543" w14:paraId="6859C3E2" w14:textId="66FA1684">
      <w:pPr>
        <w:rPr>
          <w:sz w:val="24"/>
          <w:szCs w:val="24"/>
        </w:rPr>
      </w:pPr>
      <w:r>
        <w:rPr>
          <w:sz w:val="24"/>
          <w:szCs w:val="24"/>
        </w:rPr>
        <w:t>V</w:t>
      </w:r>
      <w:r w:rsidRPr="008E5E23">
        <w:rPr>
          <w:sz w:val="24"/>
          <w:szCs w:val="24"/>
        </w:rPr>
        <w:t xml:space="preserve">.  </w:t>
      </w:r>
      <w:r w:rsidRPr="008E5E23">
        <w:rPr>
          <w:i/>
          <w:iCs/>
          <w:sz w:val="24"/>
          <w:szCs w:val="24"/>
        </w:rPr>
        <w:t>Refinancing and Modifications</w:t>
      </w:r>
      <w:r w:rsidRPr="008E5E23">
        <w:rPr>
          <w:sz w:val="24"/>
          <w:szCs w:val="24"/>
        </w:rPr>
        <w:t xml:space="preserve">.  </w:t>
      </w:r>
      <w:r w:rsidRPr="008E5E23" w:rsidR="0079702B">
        <w:rPr>
          <w:sz w:val="24"/>
          <w:szCs w:val="24"/>
        </w:rPr>
        <w:t>A</w:t>
      </w:r>
      <w:r w:rsidRPr="008E5E23">
        <w:rPr>
          <w:sz w:val="24"/>
          <w:szCs w:val="24"/>
        </w:rPr>
        <w:t>pplicants seeking to refinance or modify existing debt, must provide sufficient information and data to demonstrate how they will utilize the cash savings generated from the proposed loan refinancing or modification to purchase renewable energy, renewable energy systems, zero-emission systems, and carbon capture and storage systems, to deploy such systems, or to make energy efficiency improvements to electric generation and transmission systems.</w:t>
      </w:r>
    </w:p>
    <w:p w:rsidR="00771543" w:rsidRPr="008E5E23" w:rsidP="00153596" w14:paraId="7E901766" w14:textId="77777777">
      <w:pPr>
        <w:rPr>
          <w:sz w:val="24"/>
          <w:szCs w:val="24"/>
        </w:rPr>
      </w:pPr>
    </w:p>
    <w:p w:rsidR="007D7A2E" w:rsidRPr="008E5E23" w14:paraId="56BC989B" w14:textId="233EA796">
      <w:pPr>
        <w:rPr>
          <w:sz w:val="24"/>
          <w:szCs w:val="24"/>
        </w:rPr>
      </w:pPr>
      <w:r>
        <w:rPr>
          <w:sz w:val="24"/>
          <w:szCs w:val="24"/>
        </w:rPr>
        <w:t>W</w:t>
      </w:r>
      <w:r w:rsidRPr="008E5E23">
        <w:rPr>
          <w:sz w:val="24"/>
          <w:szCs w:val="24"/>
        </w:rPr>
        <w:t xml:space="preserve">.  </w:t>
      </w:r>
      <w:r w:rsidRPr="008E5E23">
        <w:rPr>
          <w:i/>
          <w:iCs/>
          <w:sz w:val="24"/>
          <w:szCs w:val="24"/>
        </w:rPr>
        <w:t>Award Type</w:t>
      </w:r>
      <w:r w:rsidRPr="008E5E23">
        <w:rPr>
          <w:sz w:val="24"/>
          <w:szCs w:val="24"/>
        </w:rPr>
        <w:t xml:space="preserve">.  </w:t>
      </w:r>
      <w:r w:rsidRPr="008E5E23" w:rsidR="0079702B">
        <w:rPr>
          <w:sz w:val="24"/>
          <w:szCs w:val="24"/>
        </w:rPr>
        <w:t>A</w:t>
      </w:r>
      <w:r w:rsidRPr="008E5E23">
        <w:rPr>
          <w:sz w:val="24"/>
          <w:szCs w:val="24"/>
        </w:rPr>
        <w:t>pplicants must specify what type of award, (</w:t>
      </w:r>
      <w:r w:rsidRPr="008E5E23" w:rsidR="00127E09">
        <w:rPr>
          <w:sz w:val="24"/>
          <w:szCs w:val="24"/>
        </w:rPr>
        <w:t>loan only</w:t>
      </w:r>
      <w:r w:rsidRPr="008E5E23">
        <w:rPr>
          <w:sz w:val="24"/>
          <w:szCs w:val="24"/>
        </w:rPr>
        <w:t xml:space="preserve">, </w:t>
      </w:r>
      <w:r w:rsidRPr="008E5E23" w:rsidR="00C96F3F">
        <w:rPr>
          <w:sz w:val="24"/>
          <w:szCs w:val="24"/>
        </w:rPr>
        <w:t xml:space="preserve">grant only, </w:t>
      </w:r>
      <w:r w:rsidRPr="008E5E23">
        <w:rPr>
          <w:sz w:val="24"/>
          <w:szCs w:val="24"/>
        </w:rPr>
        <w:t xml:space="preserve">loan/grant combination, or loan refinancing/modification) they are seeking.  If applicants are seeking </w:t>
      </w:r>
      <w:r w:rsidRPr="008E5E23" w:rsidR="00C96F3F">
        <w:rPr>
          <w:sz w:val="24"/>
          <w:szCs w:val="24"/>
        </w:rPr>
        <w:t>more than one type of award,</w:t>
      </w:r>
      <w:r w:rsidRPr="008E5E23" w:rsidR="0079702B">
        <w:rPr>
          <w:sz w:val="24"/>
          <w:szCs w:val="24"/>
        </w:rPr>
        <w:t xml:space="preserve"> </w:t>
      </w:r>
      <w:r w:rsidRPr="008E5E23">
        <w:rPr>
          <w:sz w:val="24"/>
          <w:szCs w:val="24"/>
        </w:rPr>
        <w:t>they must clearly state the type of award they are seeking for each project and the amount of each type of Award.</w:t>
      </w:r>
    </w:p>
    <w:p w:rsidR="0079702B" w:rsidRPr="008E5E23" w:rsidP="00153596" w14:paraId="4926D01D" w14:textId="77777777">
      <w:pPr>
        <w:rPr>
          <w:sz w:val="24"/>
          <w:szCs w:val="24"/>
        </w:rPr>
      </w:pPr>
    </w:p>
    <w:p w:rsidR="007D7A2E" w:rsidRPr="008E5E23" w:rsidP="00153596" w14:paraId="1C37548B" w14:textId="35AFF2F8">
      <w:pPr>
        <w:rPr>
          <w:sz w:val="24"/>
          <w:szCs w:val="24"/>
        </w:rPr>
      </w:pPr>
      <w:r>
        <w:rPr>
          <w:sz w:val="24"/>
          <w:szCs w:val="24"/>
        </w:rPr>
        <w:t>X</w:t>
      </w:r>
      <w:r w:rsidRPr="008E5E23">
        <w:rPr>
          <w:sz w:val="24"/>
          <w:szCs w:val="24"/>
        </w:rPr>
        <w:t xml:space="preserve">.  </w:t>
      </w:r>
      <w:r w:rsidRPr="008E5E23">
        <w:rPr>
          <w:i/>
          <w:iCs/>
          <w:sz w:val="24"/>
          <w:szCs w:val="24"/>
        </w:rPr>
        <w:t>Non-RUS Funds</w:t>
      </w:r>
      <w:r w:rsidRPr="008E5E23">
        <w:rPr>
          <w:sz w:val="24"/>
          <w:szCs w:val="24"/>
        </w:rPr>
        <w:t xml:space="preserve">.  </w:t>
      </w:r>
      <w:r w:rsidRPr="008E5E23" w:rsidR="0079702B">
        <w:rPr>
          <w:sz w:val="24"/>
          <w:szCs w:val="24"/>
        </w:rPr>
        <w:t>A</w:t>
      </w:r>
      <w:r w:rsidRPr="008E5E23">
        <w:rPr>
          <w:sz w:val="24"/>
          <w:szCs w:val="24"/>
        </w:rPr>
        <w:t xml:space="preserve">pplicants must identify the source of non-RUS funds that they intend to utilize to finance the cost of the proposed project in their applications.   </w:t>
      </w:r>
    </w:p>
    <w:p w:rsidR="007D7A2E" w:rsidRPr="008E5E23" w:rsidP="00771543" w14:paraId="733B1EF5" w14:textId="11B310FF">
      <w:pPr>
        <w:rPr>
          <w:sz w:val="24"/>
          <w:szCs w:val="24"/>
        </w:rPr>
      </w:pPr>
    </w:p>
    <w:p w:rsidR="00DD27EE" w:rsidP="00994A9B" w14:paraId="4B04215A" w14:textId="3A08E6E4">
      <w:pPr>
        <w:rPr>
          <w:sz w:val="24"/>
          <w:szCs w:val="24"/>
        </w:rPr>
      </w:pPr>
      <w:r>
        <w:rPr>
          <w:sz w:val="24"/>
          <w:szCs w:val="24"/>
        </w:rPr>
        <w:t>Y</w:t>
      </w:r>
      <w:r w:rsidRPr="008E5E23" w:rsidR="007D7A2E">
        <w:rPr>
          <w:sz w:val="24"/>
          <w:szCs w:val="24"/>
        </w:rPr>
        <w:t xml:space="preserve">.  </w:t>
      </w:r>
      <w:r w:rsidRPr="008E5E23" w:rsidR="006C7DD3">
        <w:rPr>
          <w:i/>
          <w:iCs/>
          <w:sz w:val="24"/>
          <w:szCs w:val="24"/>
        </w:rPr>
        <w:t>Tribal Government Resolution of Consent</w:t>
      </w:r>
      <w:r w:rsidRPr="008E5E23" w:rsidR="007D7A2E">
        <w:rPr>
          <w:i/>
          <w:iCs/>
          <w:sz w:val="24"/>
          <w:szCs w:val="24"/>
        </w:rPr>
        <w:t>.</w:t>
      </w:r>
      <w:r w:rsidRPr="008E5E23" w:rsidR="00771543">
        <w:rPr>
          <w:i/>
          <w:iCs/>
          <w:sz w:val="24"/>
          <w:szCs w:val="24"/>
        </w:rPr>
        <w:t xml:space="preserve">  </w:t>
      </w:r>
      <w:r w:rsidRPr="008E5E23" w:rsidR="00771543">
        <w:rPr>
          <w:sz w:val="24"/>
          <w:szCs w:val="24"/>
        </w:rPr>
        <w:t xml:space="preserve">For each project that will be sited on Tribal Lands where a Federally Recognized Tribe has regulatory authority and for each project whose service area includes Tribal Lands where a Federally Recognized Tribe has regulatory authority, certification from the appropriate Tribal official that it consents to or has no objection to the project is required. The appropriate certification is a Tribal Government Resolution of Consent. The appropriate Tribal official is the Tribal Council of the Federally Recognized Tribe(s) with regulatory jurisdiction over the Tribal Lands at issue. </w:t>
      </w:r>
    </w:p>
    <w:p w:rsidR="00D55F20" w:rsidP="00994A9B" w14:paraId="572A253E" w14:textId="74FECD3B">
      <w:pPr>
        <w:rPr>
          <w:sz w:val="24"/>
          <w:szCs w:val="24"/>
        </w:rPr>
      </w:pPr>
    </w:p>
    <w:p w:rsidR="00D55F20" w:rsidRPr="00D55F20" w:rsidP="00994A9B" w14:paraId="6E143AAE" w14:textId="50B3E8F0">
      <w:pPr>
        <w:rPr>
          <w:sz w:val="24"/>
          <w:szCs w:val="24"/>
        </w:rPr>
      </w:pPr>
      <w:r>
        <w:rPr>
          <w:sz w:val="24"/>
          <w:szCs w:val="24"/>
        </w:rPr>
        <w:t xml:space="preserve">Z.  </w:t>
      </w:r>
      <w:r>
        <w:rPr>
          <w:i/>
          <w:iCs/>
          <w:sz w:val="24"/>
          <w:szCs w:val="24"/>
        </w:rPr>
        <w:t xml:space="preserve">Eligible Costs.  </w:t>
      </w:r>
      <w:r>
        <w:rPr>
          <w:sz w:val="24"/>
          <w:szCs w:val="24"/>
        </w:rPr>
        <w:t>Applicants must include in their application a breakdown of the estimated eligible costs for which they will seek reimbursement.</w:t>
      </w:r>
    </w:p>
    <w:p w:rsidR="00DD27EE" w:rsidRPr="008E5E23" w:rsidP="00994A9B" w14:paraId="60B967DB" w14:textId="77777777">
      <w:pPr>
        <w:rPr>
          <w:sz w:val="24"/>
          <w:szCs w:val="24"/>
        </w:rPr>
      </w:pPr>
    </w:p>
    <w:p w:rsidR="00771543" w:rsidRPr="008E5E23" w:rsidP="00994A9B" w14:paraId="14F0196E" w14:textId="236AB2D3">
      <w:pPr>
        <w:rPr>
          <w:b/>
          <w:bCs/>
          <w:sz w:val="24"/>
          <w:szCs w:val="24"/>
        </w:rPr>
      </w:pPr>
      <w:r w:rsidRPr="008E5E23">
        <w:rPr>
          <w:b/>
          <w:bCs/>
          <w:sz w:val="24"/>
          <w:szCs w:val="24"/>
        </w:rPr>
        <w:t>AWARD CLOSING</w:t>
      </w:r>
      <w:r w:rsidRPr="008E5E23">
        <w:rPr>
          <w:b/>
          <w:bCs/>
          <w:sz w:val="24"/>
          <w:szCs w:val="24"/>
        </w:rPr>
        <w:t>, S</w:t>
      </w:r>
      <w:r w:rsidRPr="008E5E23">
        <w:rPr>
          <w:b/>
          <w:bCs/>
          <w:sz w:val="24"/>
          <w:szCs w:val="24"/>
        </w:rPr>
        <w:t>ERVICING</w:t>
      </w:r>
      <w:r w:rsidRPr="008E5E23">
        <w:rPr>
          <w:b/>
          <w:bCs/>
          <w:sz w:val="24"/>
          <w:szCs w:val="24"/>
        </w:rPr>
        <w:t xml:space="preserve"> and R</w:t>
      </w:r>
      <w:r w:rsidRPr="008E5E23">
        <w:rPr>
          <w:b/>
          <w:bCs/>
          <w:sz w:val="24"/>
          <w:szCs w:val="24"/>
        </w:rPr>
        <w:t>EPORTING</w:t>
      </w:r>
      <w:r w:rsidRPr="008E5E23">
        <w:rPr>
          <w:b/>
          <w:bCs/>
          <w:sz w:val="24"/>
          <w:szCs w:val="24"/>
        </w:rPr>
        <w:t xml:space="preserve"> –</w:t>
      </w:r>
      <w:r w:rsidRPr="008E5E23">
        <w:rPr>
          <w:b/>
          <w:bCs/>
          <w:sz w:val="24"/>
          <w:szCs w:val="24"/>
        </w:rPr>
        <w:t xml:space="preserve"> INCLUDED IN BURDEN ESTIMATE</w:t>
      </w:r>
    </w:p>
    <w:p w:rsidR="00771543" w:rsidRPr="008E5E23" w:rsidP="00994A9B" w14:paraId="0AC5B736" w14:textId="77777777">
      <w:pPr>
        <w:rPr>
          <w:sz w:val="24"/>
          <w:szCs w:val="24"/>
        </w:rPr>
      </w:pPr>
    </w:p>
    <w:p w:rsidR="00994A9B" w:rsidRPr="008E5E23" w:rsidP="00994A9B" w14:paraId="79DAE3F6" w14:textId="7F9209E9">
      <w:pPr>
        <w:rPr>
          <w:sz w:val="24"/>
          <w:szCs w:val="24"/>
        </w:rPr>
      </w:pPr>
      <w:r w:rsidRPr="008E5E23">
        <w:rPr>
          <w:bCs/>
          <w:sz w:val="24"/>
          <w:szCs w:val="24"/>
        </w:rPr>
        <w:t xml:space="preserve">A.  </w:t>
      </w:r>
      <w:r w:rsidRPr="008E5E23">
        <w:rPr>
          <w:bCs/>
          <w:i/>
          <w:iCs/>
          <w:sz w:val="24"/>
          <w:szCs w:val="24"/>
        </w:rPr>
        <w:t>Commitment Letter.</w:t>
      </w:r>
      <w:r w:rsidRPr="008E5E23">
        <w:rPr>
          <w:b/>
          <w:sz w:val="24"/>
          <w:szCs w:val="24"/>
        </w:rPr>
        <w:t xml:space="preserve"> </w:t>
      </w:r>
      <w:r w:rsidRPr="008E5E23">
        <w:rPr>
          <w:sz w:val="24"/>
          <w:szCs w:val="24"/>
        </w:rPr>
        <w:t xml:space="preserve">Successful </w:t>
      </w:r>
      <w:r w:rsidRPr="008E5E23" w:rsidR="0079702B">
        <w:rPr>
          <w:sz w:val="24"/>
          <w:szCs w:val="24"/>
        </w:rPr>
        <w:t>a</w:t>
      </w:r>
      <w:r w:rsidRPr="008E5E23">
        <w:rPr>
          <w:sz w:val="24"/>
          <w:szCs w:val="24"/>
        </w:rPr>
        <w:t>pplicants will receive a Commitment Letter from the Administrator notifying it of: (1) The total amount of the Award approved by RUS; and (2) Any additional controls on its financial, investment, operational and managerial activities; acceptable security arrangements; and such other conditions deemed necessary by the Administrator to adequately secure the Government’s interest and ensure repayment.</w:t>
      </w:r>
      <w:r w:rsidRPr="008E5E23" w:rsidR="00993D09">
        <w:rPr>
          <w:sz w:val="24"/>
          <w:szCs w:val="24"/>
        </w:rPr>
        <w:t xml:space="preserve">  </w:t>
      </w:r>
      <w:r w:rsidRPr="008E5E23" w:rsidR="0050076A">
        <w:rPr>
          <w:sz w:val="24"/>
          <w:szCs w:val="24"/>
        </w:rPr>
        <w:t>A</w:t>
      </w:r>
      <w:r w:rsidRPr="008E5E23" w:rsidR="00993D09">
        <w:rPr>
          <w:sz w:val="24"/>
          <w:szCs w:val="24"/>
        </w:rPr>
        <w:t>pplicants must submit an acceptance of the Commitment Letter.</w:t>
      </w:r>
    </w:p>
    <w:p w:rsidR="00994A9B" w:rsidRPr="008E5E23" w:rsidP="00993D09" w14:paraId="5D683E77" w14:textId="77777777">
      <w:pPr>
        <w:rPr>
          <w:sz w:val="24"/>
          <w:szCs w:val="24"/>
        </w:rPr>
      </w:pPr>
    </w:p>
    <w:p w:rsidR="00994A9B" w:rsidRPr="008E5E23" w:rsidP="00993D09" w14:paraId="03313CDE" w14:textId="3A76585A">
      <w:pPr>
        <w:rPr>
          <w:sz w:val="24"/>
          <w:szCs w:val="24"/>
        </w:rPr>
      </w:pPr>
      <w:r w:rsidRPr="008E5E23">
        <w:rPr>
          <w:sz w:val="24"/>
          <w:szCs w:val="24"/>
        </w:rPr>
        <w:t xml:space="preserve">B. </w:t>
      </w:r>
      <w:r w:rsidRPr="008E5E23">
        <w:rPr>
          <w:i/>
          <w:iCs/>
          <w:sz w:val="24"/>
          <w:szCs w:val="24"/>
        </w:rPr>
        <w:t xml:space="preserve">Award </w:t>
      </w:r>
      <w:r w:rsidRPr="008E5E23" w:rsidR="008A761B">
        <w:rPr>
          <w:i/>
          <w:iCs/>
          <w:sz w:val="24"/>
          <w:szCs w:val="24"/>
        </w:rPr>
        <w:t>Documents</w:t>
      </w:r>
      <w:r w:rsidRPr="008E5E23">
        <w:rPr>
          <w:sz w:val="24"/>
          <w:szCs w:val="24"/>
        </w:rPr>
        <w:t xml:space="preserve">.  </w:t>
      </w:r>
      <w:r w:rsidRPr="008E5E23" w:rsidR="0050076A">
        <w:rPr>
          <w:sz w:val="24"/>
          <w:szCs w:val="24"/>
        </w:rPr>
        <w:t>A</w:t>
      </w:r>
      <w:r w:rsidRPr="008E5E23">
        <w:rPr>
          <w:sz w:val="24"/>
          <w:szCs w:val="24"/>
        </w:rPr>
        <w:t>wardees will be provided with award documents that they must review and execute for award closing.</w:t>
      </w:r>
      <w:r w:rsidRPr="008E5E23" w:rsidR="007506AB">
        <w:rPr>
          <w:sz w:val="24"/>
          <w:szCs w:val="24"/>
        </w:rPr>
        <w:t xml:space="preserve"> </w:t>
      </w:r>
    </w:p>
    <w:p w:rsidR="00993D09" w:rsidRPr="008E5E23" w:rsidP="00993D09" w14:paraId="71CFADB9" w14:textId="57470F15">
      <w:pPr>
        <w:rPr>
          <w:sz w:val="24"/>
          <w:szCs w:val="24"/>
        </w:rPr>
      </w:pPr>
    </w:p>
    <w:p w:rsidR="00993D09" w:rsidRPr="008E5E23" w:rsidP="00993D09" w14:paraId="5C1A6BB9" w14:textId="4923697E">
      <w:pPr>
        <w:rPr>
          <w:sz w:val="24"/>
          <w:szCs w:val="24"/>
        </w:rPr>
      </w:pPr>
      <w:r w:rsidRPr="008E5E23">
        <w:rPr>
          <w:sz w:val="24"/>
          <w:szCs w:val="24"/>
        </w:rPr>
        <w:t xml:space="preserve">C.  </w:t>
      </w:r>
      <w:r w:rsidRPr="008E5E23">
        <w:rPr>
          <w:i/>
          <w:iCs/>
          <w:sz w:val="24"/>
          <w:szCs w:val="24"/>
        </w:rPr>
        <w:t>Opinion of Counsel</w:t>
      </w:r>
      <w:r w:rsidRPr="008E5E23">
        <w:rPr>
          <w:sz w:val="24"/>
          <w:szCs w:val="24"/>
        </w:rPr>
        <w:t xml:space="preserve">.  An opinion of counsel is required at closing and must be acceptable to the Administrator, opining that the awardee is properly organized and has the required corporate authority to </w:t>
      </w:r>
      <w:r w:rsidRPr="008E5E23">
        <w:rPr>
          <w:sz w:val="24"/>
          <w:szCs w:val="24"/>
        </w:rPr>
        <w:t>enter into</w:t>
      </w:r>
      <w:r w:rsidRPr="008E5E23">
        <w:rPr>
          <w:sz w:val="24"/>
          <w:szCs w:val="24"/>
        </w:rPr>
        <w:t xml:space="preserve"> the proposed transaction.  It must also identify the proposed collateral to secure the </w:t>
      </w:r>
      <w:r w:rsidRPr="008E5E23" w:rsidR="00B24FFD">
        <w:rPr>
          <w:sz w:val="24"/>
          <w:szCs w:val="24"/>
        </w:rPr>
        <w:t>a</w:t>
      </w:r>
      <w:r w:rsidRPr="008E5E23">
        <w:rPr>
          <w:sz w:val="24"/>
          <w:szCs w:val="24"/>
        </w:rPr>
        <w:t xml:space="preserve">ward and certify that such collateral is free of liens or identify any issues that may arise for the Government regarding the securing and perfecting of a first and prior lien on such property comprising the collateral.  </w:t>
      </w:r>
    </w:p>
    <w:p w:rsidR="00993D09" w:rsidRPr="008E5E23" w:rsidP="00993D09" w14:paraId="47B39E67" w14:textId="32914CA9">
      <w:pPr>
        <w:rPr>
          <w:sz w:val="24"/>
          <w:szCs w:val="24"/>
        </w:rPr>
      </w:pPr>
    </w:p>
    <w:p w:rsidR="007506AB" w:rsidRPr="008E5E23" w:rsidP="00993D09" w14:paraId="0B36AF29" w14:textId="6F19E795">
      <w:pPr>
        <w:rPr>
          <w:sz w:val="24"/>
          <w:szCs w:val="24"/>
        </w:rPr>
      </w:pPr>
      <w:r w:rsidRPr="008E5E23">
        <w:rPr>
          <w:sz w:val="24"/>
          <w:szCs w:val="24"/>
        </w:rPr>
        <w:t xml:space="preserve">D.  </w:t>
      </w:r>
      <w:r w:rsidRPr="008E5E23">
        <w:rPr>
          <w:i/>
          <w:iCs/>
          <w:sz w:val="24"/>
          <w:szCs w:val="24"/>
        </w:rPr>
        <w:t>Performance Reporting</w:t>
      </w:r>
      <w:r w:rsidRPr="008E5E23">
        <w:rPr>
          <w:sz w:val="24"/>
          <w:szCs w:val="24"/>
        </w:rPr>
        <w:t xml:space="preserve">.  As part of the award documents, the Agency will establish periodic reporting requirements.  </w:t>
      </w:r>
    </w:p>
    <w:p w:rsidR="00D440E6" w:rsidRPr="008E5E23" w:rsidP="00993D09" w14:paraId="4FD64447" w14:textId="740D328B">
      <w:pPr>
        <w:rPr>
          <w:sz w:val="24"/>
          <w:szCs w:val="24"/>
        </w:rPr>
      </w:pPr>
    </w:p>
    <w:p w:rsidR="00D440E6" w:rsidRPr="008E5E23" w:rsidP="00993D09" w14:paraId="395902BF" w14:textId="78BBDDAF">
      <w:pPr>
        <w:rPr>
          <w:sz w:val="24"/>
          <w:szCs w:val="24"/>
        </w:rPr>
      </w:pPr>
      <w:r w:rsidRPr="008E5E23">
        <w:rPr>
          <w:sz w:val="24"/>
          <w:szCs w:val="24"/>
        </w:rPr>
        <w:t xml:space="preserve">E.  </w:t>
      </w:r>
      <w:r w:rsidRPr="008E5E23">
        <w:rPr>
          <w:i/>
          <w:iCs/>
          <w:sz w:val="24"/>
          <w:szCs w:val="24"/>
        </w:rPr>
        <w:t>Financial Reporting</w:t>
      </w:r>
      <w:r w:rsidRPr="008E5E23">
        <w:rPr>
          <w:sz w:val="24"/>
          <w:szCs w:val="24"/>
        </w:rPr>
        <w:t xml:space="preserve">.  Awardees will be required to provide annual financial reporting. </w:t>
      </w:r>
    </w:p>
    <w:p w:rsidR="00994A9B" w:rsidRPr="008E5E23" w:rsidP="00994A9B" w14:paraId="6AAE86A3" w14:textId="7C1D7636">
      <w:pPr>
        <w:rPr>
          <w:sz w:val="24"/>
          <w:szCs w:val="24"/>
        </w:rPr>
      </w:pPr>
    </w:p>
    <w:p w:rsidR="007506AB" w:rsidRPr="008E5E23" w:rsidP="00153596" w14:paraId="60C39DFE" w14:textId="25EEB11F">
      <w:pPr>
        <w:rPr>
          <w:rFonts w:eastAsia="Arial"/>
          <w:sz w:val="24"/>
          <w:szCs w:val="24"/>
        </w:rPr>
      </w:pPr>
      <w:r w:rsidRPr="008E5E23">
        <w:rPr>
          <w:sz w:val="24"/>
          <w:szCs w:val="24"/>
        </w:rPr>
        <w:t>F</w:t>
      </w:r>
      <w:r w:rsidRPr="008E5E23">
        <w:rPr>
          <w:i/>
          <w:iCs/>
          <w:sz w:val="24"/>
          <w:szCs w:val="24"/>
        </w:rPr>
        <w:t>.  Audit Requirements.</w:t>
      </w:r>
      <w:r w:rsidRPr="008E5E23">
        <w:rPr>
          <w:sz w:val="24"/>
          <w:szCs w:val="24"/>
        </w:rPr>
        <w:t xml:space="preserve">  </w:t>
      </w:r>
      <w:r w:rsidRPr="008E5E23">
        <w:rPr>
          <w:rFonts w:eastAsia="Arial"/>
          <w:color w:val="000000" w:themeColor="text1"/>
          <w:sz w:val="24"/>
          <w:szCs w:val="24"/>
        </w:rPr>
        <w:t xml:space="preserve">Awardees will be required to prepare and furnish to RUS, at least once during each 12-month period, a full and complete report of its financial condition, operations, and cash flows.  </w:t>
      </w:r>
      <w:r w:rsidRPr="008E5E23">
        <w:rPr>
          <w:rFonts w:eastAsia="Arial"/>
          <w:sz w:val="24"/>
          <w:szCs w:val="24"/>
        </w:rPr>
        <w:t xml:space="preserve">Audits must follow governmental auditing standards issued by the Comptroller General of the United States.  (1) If the </w:t>
      </w:r>
      <w:r w:rsidRPr="008E5E23" w:rsidR="00B24FFD">
        <w:rPr>
          <w:rFonts w:eastAsia="Arial"/>
          <w:sz w:val="24"/>
          <w:szCs w:val="24"/>
        </w:rPr>
        <w:t>a</w:t>
      </w:r>
      <w:r w:rsidRPr="008E5E23">
        <w:rPr>
          <w:rFonts w:eastAsia="Arial"/>
          <w:sz w:val="24"/>
          <w:szCs w:val="24"/>
        </w:rPr>
        <w:t xml:space="preserve">wardee is a for-profit entity, an electric or telecommunications cooperative, or any other entity not covered by the definition of non-Federal entity in 2 CFR 200.1, the </w:t>
      </w:r>
      <w:r w:rsidRPr="008E5E23" w:rsidR="00B24FFD">
        <w:rPr>
          <w:rFonts w:eastAsia="Arial"/>
          <w:sz w:val="24"/>
          <w:szCs w:val="24"/>
        </w:rPr>
        <w:t>a</w:t>
      </w:r>
      <w:r w:rsidRPr="008E5E23">
        <w:rPr>
          <w:rFonts w:eastAsia="Arial"/>
          <w:sz w:val="24"/>
          <w:szCs w:val="24"/>
        </w:rPr>
        <w:t xml:space="preserve">wardee shall provide an independent audit report in accordance with 7 CFR Part 1773 and the </w:t>
      </w:r>
      <w:r w:rsidRPr="008E5E23" w:rsidR="00B24FFD">
        <w:rPr>
          <w:rFonts w:eastAsia="Arial"/>
          <w:sz w:val="24"/>
          <w:szCs w:val="24"/>
        </w:rPr>
        <w:t>a</w:t>
      </w:r>
      <w:r w:rsidRPr="008E5E23">
        <w:rPr>
          <w:rFonts w:eastAsia="Arial"/>
          <w:sz w:val="24"/>
          <w:szCs w:val="24"/>
        </w:rPr>
        <w:t xml:space="preserve">ward </w:t>
      </w:r>
      <w:r w:rsidRPr="008E5E23" w:rsidR="00B24FFD">
        <w:rPr>
          <w:rFonts w:eastAsia="Arial"/>
          <w:sz w:val="24"/>
          <w:szCs w:val="24"/>
        </w:rPr>
        <w:t>documents</w:t>
      </w:r>
      <w:r w:rsidRPr="008E5E23">
        <w:rPr>
          <w:rFonts w:eastAsia="Arial"/>
          <w:sz w:val="24"/>
          <w:szCs w:val="24"/>
        </w:rPr>
        <w:t xml:space="preserve">. (2) If the </w:t>
      </w:r>
      <w:r w:rsidRPr="008E5E23" w:rsidR="00B24FFD">
        <w:rPr>
          <w:rFonts w:eastAsia="Arial"/>
          <w:sz w:val="24"/>
          <w:szCs w:val="24"/>
        </w:rPr>
        <w:t>a</w:t>
      </w:r>
      <w:r w:rsidRPr="008E5E23">
        <w:rPr>
          <w:rFonts w:eastAsia="Arial"/>
          <w:sz w:val="24"/>
          <w:szCs w:val="24"/>
        </w:rPr>
        <w:t xml:space="preserve">wardee is a non-Federal entity, as defined in 2 CFR 200.1, the </w:t>
      </w:r>
      <w:r w:rsidRPr="008E5E23" w:rsidR="00B24FFD">
        <w:rPr>
          <w:rFonts w:eastAsia="Arial"/>
          <w:sz w:val="24"/>
          <w:szCs w:val="24"/>
        </w:rPr>
        <w:t>a</w:t>
      </w:r>
      <w:r w:rsidRPr="008E5E23">
        <w:rPr>
          <w:rFonts w:eastAsia="Arial"/>
          <w:sz w:val="24"/>
          <w:szCs w:val="24"/>
        </w:rPr>
        <w:t>wardee shall provide an audit in accordance with 2 CFR Part 200 Subpart F.</w:t>
      </w:r>
      <w:r w:rsidRPr="008E5E23">
        <w:rPr>
          <w:rFonts w:eastAsia="Arial"/>
          <w:sz w:val="24"/>
          <w:szCs w:val="24"/>
        </w:rPr>
        <w:t xml:space="preserve"> </w:t>
      </w:r>
    </w:p>
    <w:p w:rsidR="007506AB" w:rsidRPr="008E5E23" w:rsidP="00994A9B" w14:paraId="114CFA9E" w14:textId="0C897CF6">
      <w:pPr>
        <w:rPr>
          <w:sz w:val="24"/>
          <w:szCs w:val="24"/>
        </w:rPr>
      </w:pPr>
    </w:p>
    <w:p w:rsidR="00D440E6" w:rsidRPr="008E5E23" w:rsidP="00994A9B" w14:paraId="118BAD1B" w14:textId="43BB963C">
      <w:pPr>
        <w:rPr>
          <w:sz w:val="24"/>
          <w:szCs w:val="24"/>
        </w:rPr>
      </w:pPr>
      <w:r w:rsidRPr="008E5E23">
        <w:rPr>
          <w:sz w:val="24"/>
          <w:szCs w:val="24"/>
        </w:rPr>
        <w:t>G. Requests for Reimbursement or Advance of Funds.  Awardees will be able to request reimbursements or advances of funds based on criteria that will be outline in the award documents.</w:t>
      </w:r>
    </w:p>
    <w:p w:rsidR="00D440E6" w:rsidRPr="008E5E23" w:rsidP="00994A9B" w14:paraId="60762B89" w14:textId="77777777">
      <w:pPr>
        <w:rPr>
          <w:sz w:val="24"/>
          <w:szCs w:val="24"/>
        </w:rPr>
      </w:pPr>
    </w:p>
    <w:p w:rsidR="00423D3E" w:rsidRPr="008E5E23" w:rsidP="00423D3E" w14:paraId="07DE5088" w14:textId="510DA849">
      <w:pPr>
        <w:rPr>
          <w:sz w:val="24"/>
          <w:szCs w:val="24"/>
        </w:rPr>
      </w:pPr>
      <w:r w:rsidRPr="008E5E23">
        <w:rPr>
          <w:sz w:val="24"/>
          <w:szCs w:val="24"/>
        </w:rPr>
        <w:t>H</w:t>
      </w:r>
      <w:r w:rsidRPr="008E5E23">
        <w:rPr>
          <w:sz w:val="24"/>
          <w:szCs w:val="24"/>
        </w:rPr>
        <w:t xml:space="preserve">.  </w:t>
      </w:r>
      <w:r w:rsidRPr="008E5E23">
        <w:rPr>
          <w:i/>
          <w:iCs/>
          <w:sz w:val="24"/>
          <w:szCs w:val="24"/>
        </w:rPr>
        <w:t>SAM Registration Maintenance</w:t>
      </w:r>
      <w:r w:rsidRPr="008E5E23">
        <w:rPr>
          <w:sz w:val="24"/>
          <w:szCs w:val="24"/>
        </w:rPr>
        <w:t xml:space="preserve">.  Each applicant (unless an exception, as outlined in 2 CFR 25.110(a) through (d), is approved by the Agency) is required to </w:t>
      </w:r>
      <w:r w:rsidRPr="008E5E23">
        <w:rPr>
          <w:sz w:val="24"/>
          <w:szCs w:val="24"/>
        </w:rPr>
        <w:t>maintain an active SAM registration with current information at all times</w:t>
      </w:r>
      <w:r w:rsidRPr="008E5E23">
        <w:rPr>
          <w:sz w:val="24"/>
          <w:szCs w:val="24"/>
        </w:rPr>
        <w:t xml:space="preserve"> during which it has an active Federal award.  The Agency uses the SAM site to ensure continued eligibility to receive Federal financial assistance.</w:t>
      </w:r>
    </w:p>
    <w:bookmarkEnd w:id="1"/>
    <w:p w:rsidR="000331F7" w:rsidP="000331F7" w14:paraId="5F913D8C" w14:textId="06D12BB0">
      <w:pPr>
        <w:rPr>
          <w:sz w:val="24"/>
          <w:szCs w:val="24"/>
        </w:rPr>
      </w:pPr>
    </w:p>
    <w:sectPr w:rsidSect="0001263E">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BBB" w14:paraId="3FCC703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6A2BBB" w14:paraId="20F9B1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5466356"/>
      <w:docPartObj>
        <w:docPartGallery w:val="Page Numbers (Bottom of Page)"/>
        <w:docPartUnique/>
      </w:docPartObj>
    </w:sdtPr>
    <w:sdtEndPr>
      <w:rPr>
        <w:noProof/>
      </w:rPr>
    </w:sdtEndPr>
    <w:sdtContent>
      <w:p w:rsidR="006A2BBB" w14:paraId="1709BF8B" w14:textId="3CBA85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A2BBB" w14:paraId="67AB3B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27741"/>
    <w:multiLevelType w:val="singleLevel"/>
    <w:tmpl w:val="0409000F"/>
    <w:lvl w:ilvl="0">
      <w:start w:val="8"/>
      <w:numFmt w:val="decimal"/>
      <w:lvlText w:val="%1."/>
      <w:lvlJc w:val="left"/>
      <w:pPr>
        <w:tabs>
          <w:tab w:val="num" w:pos="360"/>
        </w:tabs>
        <w:ind w:left="360" w:hanging="360"/>
      </w:pPr>
    </w:lvl>
  </w:abstractNum>
  <w:abstractNum w:abstractNumId="1">
    <w:nsid w:val="2993249C"/>
    <w:multiLevelType w:val="singleLevel"/>
    <w:tmpl w:val="0409000F"/>
    <w:lvl w:ilvl="0">
      <w:start w:val="17"/>
      <w:numFmt w:val="decimal"/>
      <w:lvlText w:val="%1."/>
      <w:lvlJc w:val="left"/>
      <w:pPr>
        <w:tabs>
          <w:tab w:val="num" w:pos="360"/>
        </w:tabs>
        <w:ind w:left="360" w:hanging="360"/>
      </w:pPr>
    </w:lvl>
  </w:abstractNum>
  <w:abstractNum w:abstractNumId="2">
    <w:nsid w:val="360E7716"/>
    <w:multiLevelType w:val="singleLevel"/>
    <w:tmpl w:val="0409000F"/>
    <w:lvl w:ilvl="0">
      <w:start w:val="1"/>
      <w:numFmt w:val="decimal"/>
      <w:lvlText w:val="%1."/>
      <w:lvlJc w:val="left"/>
      <w:pPr>
        <w:tabs>
          <w:tab w:val="num" w:pos="360"/>
        </w:tabs>
        <w:ind w:left="360" w:hanging="360"/>
      </w:pPr>
    </w:lvl>
  </w:abstractNum>
  <w:abstractNum w:abstractNumId="3">
    <w:nsid w:val="397C7EC2"/>
    <w:multiLevelType w:val="hybridMultilevel"/>
    <w:tmpl w:val="49EE7E8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BC668D"/>
    <w:multiLevelType w:val="singleLevel"/>
    <w:tmpl w:val="0409000F"/>
    <w:lvl w:ilvl="0">
      <w:start w:val="5"/>
      <w:numFmt w:val="decimal"/>
      <w:lvlText w:val="%1."/>
      <w:lvlJc w:val="left"/>
      <w:pPr>
        <w:tabs>
          <w:tab w:val="num" w:pos="360"/>
        </w:tabs>
        <w:ind w:left="360" w:hanging="360"/>
      </w:pPr>
    </w:lvl>
  </w:abstractNum>
  <w:abstractNum w:abstractNumId="5">
    <w:nsid w:val="419C3FC4"/>
    <w:multiLevelType w:val="singleLevel"/>
    <w:tmpl w:val="64D251C4"/>
    <w:lvl w:ilvl="0">
      <w:start w:val="2"/>
      <w:numFmt w:val="lowerLetter"/>
      <w:lvlText w:val="%1."/>
      <w:lvlJc w:val="left"/>
      <w:pPr>
        <w:tabs>
          <w:tab w:val="num" w:pos="1080"/>
        </w:tabs>
        <w:ind w:left="1080" w:hanging="360"/>
      </w:pPr>
      <w:rPr>
        <w:b/>
      </w:rPr>
    </w:lvl>
  </w:abstractNum>
  <w:abstractNum w:abstractNumId="6">
    <w:nsid w:val="4A8A4314"/>
    <w:multiLevelType w:val="hybridMultilevel"/>
    <w:tmpl w:val="11649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AE45D48"/>
    <w:multiLevelType w:val="singleLevel"/>
    <w:tmpl w:val="0409000F"/>
    <w:lvl w:ilvl="0">
      <w:start w:val="13"/>
      <w:numFmt w:val="decimal"/>
      <w:lvlText w:val="%1."/>
      <w:lvlJc w:val="left"/>
      <w:pPr>
        <w:tabs>
          <w:tab w:val="num" w:pos="360"/>
        </w:tabs>
        <w:ind w:left="360" w:hanging="360"/>
      </w:pPr>
    </w:lvl>
  </w:abstractNum>
  <w:abstractNum w:abstractNumId="8">
    <w:nsid w:val="4D8B01B3"/>
    <w:multiLevelType w:val="hybridMultilevel"/>
    <w:tmpl w:val="9B905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ED4F83"/>
    <w:multiLevelType w:val="singleLevel"/>
    <w:tmpl w:val="0409000F"/>
    <w:lvl w:ilvl="0">
      <w:start w:val="15"/>
      <w:numFmt w:val="decimal"/>
      <w:lvlText w:val="%1."/>
      <w:lvlJc w:val="left"/>
      <w:pPr>
        <w:tabs>
          <w:tab w:val="num" w:pos="360"/>
        </w:tabs>
        <w:ind w:left="360" w:hanging="360"/>
      </w:pPr>
    </w:lvl>
  </w:abstractNum>
  <w:abstractNum w:abstractNumId="10">
    <w:nsid w:val="5A642B83"/>
    <w:multiLevelType w:val="hybridMultilevel"/>
    <w:tmpl w:val="FFFFFFFF"/>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E2386A"/>
    <w:multiLevelType w:val="hybridMultilevel"/>
    <w:tmpl w:val="7FD4496C"/>
    <w:lvl w:ilvl="0">
      <w:start w:val="10"/>
      <w:numFmt w:val="lowerRoman"/>
      <w:lvlText w:val="%1."/>
      <w:lvlJc w:val="left"/>
      <w:pPr>
        <w:ind w:left="108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2F7371"/>
    <w:multiLevelType w:val="singleLevel"/>
    <w:tmpl w:val="F5D464C6"/>
    <w:lvl w:ilvl="0">
      <w:start w:val="1"/>
      <w:numFmt w:val="upperLetter"/>
      <w:pStyle w:val="Heading1"/>
      <w:lvlText w:val="%1."/>
      <w:lvlJc w:val="left"/>
      <w:pPr>
        <w:tabs>
          <w:tab w:val="num" w:pos="360"/>
        </w:tabs>
        <w:ind w:left="360" w:hanging="360"/>
      </w:pPr>
    </w:lvl>
  </w:abstractNum>
  <w:abstractNum w:abstractNumId="14">
    <w:nsid w:val="7E9F782A"/>
    <w:multiLevelType w:val="hybridMultilevel"/>
    <w:tmpl w:val="52B8F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19563652">
    <w:abstractNumId w:val="13"/>
    <w:lvlOverride w:ilvl="0">
      <w:startOverride w:val="1"/>
    </w:lvlOverride>
  </w:num>
  <w:num w:numId="2" w16cid:durableId="534002018">
    <w:abstractNumId w:val="2"/>
    <w:lvlOverride w:ilvl="0">
      <w:startOverride w:val="1"/>
    </w:lvlOverride>
  </w:num>
  <w:num w:numId="3" w16cid:durableId="1384402576">
    <w:abstractNumId w:val="4"/>
    <w:lvlOverride w:ilvl="0">
      <w:startOverride w:val="5"/>
    </w:lvlOverride>
  </w:num>
  <w:num w:numId="4" w16cid:durableId="614947930">
    <w:abstractNumId w:val="0"/>
    <w:lvlOverride w:ilvl="0">
      <w:startOverride w:val="8"/>
    </w:lvlOverride>
  </w:num>
  <w:num w:numId="5" w16cid:durableId="13656292">
    <w:abstractNumId w:val="5"/>
    <w:lvlOverride w:ilvl="0">
      <w:startOverride w:val="2"/>
    </w:lvlOverride>
  </w:num>
  <w:num w:numId="6" w16cid:durableId="1769959696">
    <w:abstractNumId w:val="7"/>
    <w:lvlOverride w:ilvl="0">
      <w:startOverride w:val="13"/>
    </w:lvlOverride>
  </w:num>
  <w:num w:numId="7" w16cid:durableId="861043688">
    <w:abstractNumId w:val="9"/>
    <w:lvlOverride w:ilvl="0">
      <w:startOverride w:val="15"/>
    </w:lvlOverride>
  </w:num>
  <w:num w:numId="8" w16cid:durableId="647562068">
    <w:abstractNumId w:val="1"/>
    <w:lvlOverride w:ilvl="0">
      <w:startOverride w:val="17"/>
    </w:lvlOverride>
  </w:num>
  <w:num w:numId="9" w16cid:durableId="1490246660">
    <w:abstractNumId w:val="10"/>
  </w:num>
  <w:num w:numId="10" w16cid:durableId="368650336">
    <w:abstractNumId w:val="11"/>
  </w:num>
  <w:num w:numId="11" w16cid:durableId="1423797198">
    <w:abstractNumId w:val="3"/>
  </w:num>
  <w:num w:numId="12" w16cid:durableId="1704164658">
    <w:abstractNumId w:val="6"/>
  </w:num>
  <w:num w:numId="13" w16cid:durableId="898588852">
    <w:abstractNumId w:val="14"/>
  </w:num>
  <w:num w:numId="14" w16cid:durableId="1991326967">
    <w:abstractNumId w:val="12"/>
  </w:num>
  <w:num w:numId="15" w16cid:durableId="512187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F7"/>
    <w:rsid w:val="00001227"/>
    <w:rsid w:val="00002A72"/>
    <w:rsid w:val="00004D5F"/>
    <w:rsid w:val="0001263E"/>
    <w:rsid w:val="00013151"/>
    <w:rsid w:val="00030383"/>
    <w:rsid w:val="000331F7"/>
    <w:rsid w:val="00043523"/>
    <w:rsid w:val="00043BDF"/>
    <w:rsid w:val="00044AC9"/>
    <w:rsid w:val="0005075C"/>
    <w:rsid w:val="000579AF"/>
    <w:rsid w:val="00060FB7"/>
    <w:rsid w:val="00063F11"/>
    <w:rsid w:val="00070111"/>
    <w:rsid w:val="00070693"/>
    <w:rsid w:val="00070D58"/>
    <w:rsid w:val="000731C0"/>
    <w:rsid w:val="00082EE2"/>
    <w:rsid w:val="00084B6F"/>
    <w:rsid w:val="00085495"/>
    <w:rsid w:val="00091375"/>
    <w:rsid w:val="00096D5E"/>
    <w:rsid w:val="000A16F9"/>
    <w:rsid w:val="000A4827"/>
    <w:rsid w:val="000A5DC5"/>
    <w:rsid w:val="000B1D27"/>
    <w:rsid w:val="000B7C35"/>
    <w:rsid w:val="000C0754"/>
    <w:rsid w:val="000C311C"/>
    <w:rsid w:val="000C356E"/>
    <w:rsid w:val="000C7CA7"/>
    <w:rsid w:val="000D03FB"/>
    <w:rsid w:val="000D0A69"/>
    <w:rsid w:val="000D0A97"/>
    <w:rsid w:val="000D2091"/>
    <w:rsid w:val="000D3C2B"/>
    <w:rsid w:val="000D4484"/>
    <w:rsid w:val="000D7047"/>
    <w:rsid w:val="000D76E0"/>
    <w:rsid w:val="000E3767"/>
    <w:rsid w:val="000E6DE4"/>
    <w:rsid w:val="000E73CD"/>
    <w:rsid w:val="000F3066"/>
    <w:rsid w:val="000F5900"/>
    <w:rsid w:val="000F5D73"/>
    <w:rsid w:val="000F6212"/>
    <w:rsid w:val="00103FCB"/>
    <w:rsid w:val="001129F6"/>
    <w:rsid w:val="0011459F"/>
    <w:rsid w:val="00114EAE"/>
    <w:rsid w:val="001230D6"/>
    <w:rsid w:val="00125B48"/>
    <w:rsid w:val="00125BE1"/>
    <w:rsid w:val="00125C40"/>
    <w:rsid w:val="00126650"/>
    <w:rsid w:val="00127E09"/>
    <w:rsid w:val="00131B39"/>
    <w:rsid w:val="00135CFF"/>
    <w:rsid w:val="00136A1F"/>
    <w:rsid w:val="00136B52"/>
    <w:rsid w:val="00137149"/>
    <w:rsid w:val="00137F56"/>
    <w:rsid w:val="00143F5E"/>
    <w:rsid w:val="00153596"/>
    <w:rsid w:val="00155C40"/>
    <w:rsid w:val="001561C8"/>
    <w:rsid w:val="001621CE"/>
    <w:rsid w:val="00164710"/>
    <w:rsid w:val="00172EEC"/>
    <w:rsid w:val="0017371A"/>
    <w:rsid w:val="00181BAE"/>
    <w:rsid w:val="001820A2"/>
    <w:rsid w:val="0018233D"/>
    <w:rsid w:val="00182912"/>
    <w:rsid w:val="0018340D"/>
    <w:rsid w:val="00183A3E"/>
    <w:rsid w:val="00184BCD"/>
    <w:rsid w:val="00185FF1"/>
    <w:rsid w:val="00186725"/>
    <w:rsid w:val="00194A66"/>
    <w:rsid w:val="00195C6C"/>
    <w:rsid w:val="00196701"/>
    <w:rsid w:val="001A3FBE"/>
    <w:rsid w:val="001A6751"/>
    <w:rsid w:val="001A702F"/>
    <w:rsid w:val="001B08AD"/>
    <w:rsid w:val="001B4AD8"/>
    <w:rsid w:val="001B547F"/>
    <w:rsid w:val="001C0DA8"/>
    <w:rsid w:val="001C4BCE"/>
    <w:rsid w:val="001D1014"/>
    <w:rsid w:val="001D1190"/>
    <w:rsid w:val="001E4FAF"/>
    <w:rsid w:val="001F4229"/>
    <w:rsid w:val="001F67AC"/>
    <w:rsid w:val="001F6F40"/>
    <w:rsid w:val="0020148A"/>
    <w:rsid w:val="00210BC2"/>
    <w:rsid w:val="00210EBF"/>
    <w:rsid w:val="002144E5"/>
    <w:rsid w:val="00220D63"/>
    <w:rsid w:val="002235AE"/>
    <w:rsid w:val="0022569C"/>
    <w:rsid w:val="00225744"/>
    <w:rsid w:val="00230A46"/>
    <w:rsid w:val="00231448"/>
    <w:rsid w:val="00231B08"/>
    <w:rsid w:val="002339B3"/>
    <w:rsid w:val="00240248"/>
    <w:rsid w:val="00247126"/>
    <w:rsid w:val="0025172C"/>
    <w:rsid w:val="002518B8"/>
    <w:rsid w:val="0025282D"/>
    <w:rsid w:val="00252FC1"/>
    <w:rsid w:val="00254C30"/>
    <w:rsid w:val="00255B06"/>
    <w:rsid w:val="00255DDC"/>
    <w:rsid w:val="00261160"/>
    <w:rsid w:val="00264344"/>
    <w:rsid w:val="00264563"/>
    <w:rsid w:val="00271835"/>
    <w:rsid w:val="0027275A"/>
    <w:rsid w:val="00281173"/>
    <w:rsid w:val="0028209A"/>
    <w:rsid w:val="00284A21"/>
    <w:rsid w:val="00285193"/>
    <w:rsid w:val="00287FDB"/>
    <w:rsid w:val="00294BC0"/>
    <w:rsid w:val="00296755"/>
    <w:rsid w:val="00296F2D"/>
    <w:rsid w:val="002A14AE"/>
    <w:rsid w:val="002A2D1D"/>
    <w:rsid w:val="002A445F"/>
    <w:rsid w:val="002A5A4B"/>
    <w:rsid w:val="002A65C2"/>
    <w:rsid w:val="002A6AAD"/>
    <w:rsid w:val="002A7E4F"/>
    <w:rsid w:val="002B27C7"/>
    <w:rsid w:val="002B6A73"/>
    <w:rsid w:val="002B7D08"/>
    <w:rsid w:val="002C0445"/>
    <w:rsid w:val="002C0D47"/>
    <w:rsid w:val="002C300C"/>
    <w:rsid w:val="002C57D7"/>
    <w:rsid w:val="002C6A35"/>
    <w:rsid w:val="002D17BF"/>
    <w:rsid w:val="002D2324"/>
    <w:rsid w:val="002D3990"/>
    <w:rsid w:val="002D6038"/>
    <w:rsid w:val="002E029A"/>
    <w:rsid w:val="002E1034"/>
    <w:rsid w:val="002F6B11"/>
    <w:rsid w:val="00302DA1"/>
    <w:rsid w:val="00307876"/>
    <w:rsid w:val="00313014"/>
    <w:rsid w:val="003137D9"/>
    <w:rsid w:val="003145FD"/>
    <w:rsid w:val="003155B0"/>
    <w:rsid w:val="00316582"/>
    <w:rsid w:val="00317CA1"/>
    <w:rsid w:val="00321419"/>
    <w:rsid w:val="003220FA"/>
    <w:rsid w:val="003227F6"/>
    <w:rsid w:val="00322B7B"/>
    <w:rsid w:val="00323053"/>
    <w:rsid w:val="0032761D"/>
    <w:rsid w:val="00331742"/>
    <w:rsid w:val="00335331"/>
    <w:rsid w:val="00337217"/>
    <w:rsid w:val="00340336"/>
    <w:rsid w:val="0034084D"/>
    <w:rsid w:val="00343C57"/>
    <w:rsid w:val="00345874"/>
    <w:rsid w:val="00352677"/>
    <w:rsid w:val="00354E17"/>
    <w:rsid w:val="00356EEF"/>
    <w:rsid w:val="00360FDA"/>
    <w:rsid w:val="00362DA1"/>
    <w:rsid w:val="003661AD"/>
    <w:rsid w:val="00371278"/>
    <w:rsid w:val="00382FA0"/>
    <w:rsid w:val="00385C3D"/>
    <w:rsid w:val="0038647D"/>
    <w:rsid w:val="00395F9A"/>
    <w:rsid w:val="003966E4"/>
    <w:rsid w:val="003A0340"/>
    <w:rsid w:val="003A583B"/>
    <w:rsid w:val="003B0384"/>
    <w:rsid w:val="003B4FF7"/>
    <w:rsid w:val="003C0693"/>
    <w:rsid w:val="003C2390"/>
    <w:rsid w:val="003C317B"/>
    <w:rsid w:val="003C76E7"/>
    <w:rsid w:val="003D2B46"/>
    <w:rsid w:val="003D3196"/>
    <w:rsid w:val="003D395C"/>
    <w:rsid w:val="003E0DD5"/>
    <w:rsid w:val="003E1938"/>
    <w:rsid w:val="003E204A"/>
    <w:rsid w:val="003E26FB"/>
    <w:rsid w:val="003E28FE"/>
    <w:rsid w:val="003E2C30"/>
    <w:rsid w:val="003E2E1B"/>
    <w:rsid w:val="003E3782"/>
    <w:rsid w:val="003E66D6"/>
    <w:rsid w:val="003F05EE"/>
    <w:rsid w:val="003F1D54"/>
    <w:rsid w:val="003F25CA"/>
    <w:rsid w:val="00401E71"/>
    <w:rsid w:val="00402283"/>
    <w:rsid w:val="00410F8A"/>
    <w:rsid w:val="0042233C"/>
    <w:rsid w:val="004229F2"/>
    <w:rsid w:val="004233FA"/>
    <w:rsid w:val="00423693"/>
    <w:rsid w:val="00423D3E"/>
    <w:rsid w:val="00426228"/>
    <w:rsid w:val="00427530"/>
    <w:rsid w:val="00430318"/>
    <w:rsid w:val="00432EA5"/>
    <w:rsid w:val="00440DF9"/>
    <w:rsid w:val="00442B6F"/>
    <w:rsid w:val="004504A9"/>
    <w:rsid w:val="004505F3"/>
    <w:rsid w:val="00450C2A"/>
    <w:rsid w:val="004512D4"/>
    <w:rsid w:val="00454993"/>
    <w:rsid w:val="0045690D"/>
    <w:rsid w:val="00456DE5"/>
    <w:rsid w:val="00456FB5"/>
    <w:rsid w:val="00460A02"/>
    <w:rsid w:val="00462A18"/>
    <w:rsid w:val="004663E2"/>
    <w:rsid w:val="004674CB"/>
    <w:rsid w:val="00472D93"/>
    <w:rsid w:val="004732D0"/>
    <w:rsid w:val="00473CCA"/>
    <w:rsid w:val="00477304"/>
    <w:rsid w:val="0047735A"/>
    <w:rsid w:val="00480188"/>
    <w:rsid w:val="004838F3"/>
    <w:rsid w:val="00484234"/>
    <w:rsid w:val="00486CA1"/>
    <w:rsid w:val="00487573"/>
    <w:rsid w:val="00490F7F"/>
    <w:rsid w:val="00493595"/>
    <w:rsid w:val="00494360"/>
    <w:rsid w:val="004A0A86"/>
    <w:rsid w:val="004A2DDE"/>
    <w:rsid w:val="004A3583"/>
    <w:rsid w:val="004A71CA"/>
    <w:rsid w:val="004C03BA"/>
    <w:rsid w:val="004C6A0C"/>
    <w:rsid w:val="004D5FDA"/>
    <w:rsid w:val="004D608A"/>
    <w:rsid w:val="004D64C1"/>
    <w:rsid w:val="004E0213"/>
    <w:rsid w:val="004E069E"/>
    <w:rsid w:val="004E0702"/>
    <w:rsid w:val="004F03F4"/>
    <w:rsid w:val="004F358A"/>
    <w:rsid w:val="0050076A"/>
    <w:rsid w:val="00501212"/>
    <w:rsid w:val="0050325D"/>
    <w:rsid w:val="005044CB"/>
    <w:rsid w:val="00504C9E"/>
    <w:rsid w:val="00510F85"/>
    <w:rsid w:val="00511708"/>
    <w:rsid w:val="005139FE"/>
    <w:rsid w:val="00514C48"/>
    <w:rsid w:val="00515544"/>
    <w:rsid w:val="00515DCE"/>
    <w:rsid w:val="00520F42"/>
    <w:rsid w:val="00521149"/>
    <w:rsid w:val="00527B64"/>
    <w:rsid w:val="00533805"/>
    <w:rsid w:val="00534A49"/>
    <w:rsid w:val="00540EAE"/>
    <w:rsid w:val="00541F75"/>
    <w:rsid w:val="00542442"/>
    <w:rsid w:val="00543798"/>
    <w:rsid w:val="005472C2"/>
    <w:rsid w:val="0055177D"/>
    <w:rsid w:val="00565C1E"/>
    <w:rsid w:val="00565C41"/>
    <w:rsid w:val="005671D2"/>
    <w:rsid w:val="00576123"/>
    <w:rsid w:val="005776CF"/>
    <w:rsid w:val="00577DC7"/>
    <w:rsid w:val="00583F4F"/>
    <w:rsid w:val="005847AA"/>
    <w:rsid w:val="005856F6"/>
    <w:rsid w:val="005920CE"/>
    <w:rsid w:val="005960A2"/>
    <w:rsid w:val="005B0F90"/>
    <w:rsid w:val="005B65D9"/>
    <w:rsid w:val="005C4353"/>
    <w:rsid w:val="005C4797"/>
    <w:rsid w:val="005C5D84"/>
    <w:rsid w:val="005D5877"/>
    <w:rsid w:val="005D7277"/>
    <w:rsid w:val="005E062C"/>
    <w:rsid w:val="005E108D"/>
    <w:rsid w:val="005E3446"/>
    <w:rsid w:val="005F151C"/>
    <w:rsid w:val="005F3C06"/>
    <w:rsid w:val="005F506B"/>
    <w:rsid w:val="0060033C"/>
    <w:rsid w:val="0060147A"/>
    <w:rsid w:val="00601E73"/>
    <w:rsid w:val="00603A87"/>
    <w:rsid w:val="006060C3"/>
    <w:rsid w:val="00606EDB"/>
    <w:rsid w:val="006074BF"/>
    <w:rsid w:val="0061078A"/>
    <w:rsid w:val="00610D52"/>
    <w:rsid w:val="00611E0C"/>
    <w:rsid w:val="00617F0A"/>
    <w:rsid w:val="00620198"/>
    <w:rsid w:val="00620C24"/>
    <w:rsid w:val="00632909"/>
    <w:rsid w:val="00635D48"/>
    <w:rsid w:val="00641C44"/>
    <w:rsid w:val="0064391A"/>
    <w:rsid w:val="00647533"/>
    <w:rsid w:val="00647892"/>
    <w:rsid w:val="00650318"/>
    <w:rsid w:val="006534EA"/>
    <w:rsid w:val="00655DDE"/>
    <w:rsid w:val="006560B6"/>
    <w:rsid w:val="00663453"/>
    <w:rsid w:val="00665F63"/>
    <w:rsid w:val="0067301B"/>
    <w:rsid w:val="00677857"/>
    <w:rsid w:val="0068075B"/>
    <w:rsid w:val="0068094B"/>
    <w:rsid w:val="00680BED"/>
    <w:rsid w:val="006811C0"/>
    <w:rsid w:val="006816CC"/>
    <w:rsid w:val="00684CE5"/>
    <w:rsid w:val="00687BBE"/>
    <w:rsid w:val="00691B06"/>
    <w:rsid w:val="00692E20"/>
    <w:rsid w:val="0069354C"/>
    <w:rsid w:val="006961D3"/>
    <w:rsid w:val="0069653D"/>
    <w:rsid w:val="00696832"/>
    <w:rsid w:val="00697BE6"/>
    <w:rsid w:val="006A0FA4"/>
    <w:rsid w:val="006A0FA5"/>
    <w:rsid w:val="006A12E0"/>
    <w:rsid w:val="006A2317"/>
    <w:rsid w:val="006A2BBB"/>
    <w:rsid w:val="006A697E"/>
    <w:rsid w:val="006B02FA"/>
    <w:rsid w:val="006B1056"/>
    <w:rsid w:val="006B2766"/>
    <w:rsid w:val="006B3706"/>
    <w:rsid w:val="006B4721"/>
    <w:rsid w:val="006B54B4"/>
    <w:rsid w:val="006C4643"/>
    <w:rsid w:val="006C5691"/>
    <w:rsid w:val="006C68FB"/>
    <w:rsid w:val="006C702F"/>
    <w:rsid w:val="006C7DD3"/>
    <w:rsid w:val="006D0415"/>
    <w:rsid w:val="006D101B"/>
    <w:rsid w:val="006D5022"/>
    <w:rsid w:val="006D645E"/>
    <w:rsid w:val="006D6908"/>
    <w:rsid w:val="006D741E"/>
    <w:rsid w:val="006D79DC"/>
    <w:rsid w:val="006E5564"/>
    <w:rsid w:val="006E7CBE"/>
    <w:rsid w:val="006F04A8"/>
    <w:rsid w:val="006F3706"/>
    <w:rsid w:val="006F3834"/>
    <w:rsid w:val="006F5418"/>
    <w:rsid w:val="00702FEE"/>
    <w:rsid w:val="007079F2"/>
    <w:rsid w:val="007106FC"/>
    <w:rsid w:val="0071353D"/>
    <w:rsid w:val="00713634"/>
    <w:rsid w:val="007202DF"/>
    <w:rsid w:val="0072153D"/>
    <w:rsid w:val="0072455E"/>
    <w:rsid w:val="007278CF"/>
    <w:rsid w:val="007316A2"/>
    <w:rsid w:val="00736051"/>
    <w:rsid w:val="007464D5"/>
    <w:rsid w:val="00747B35"/>
    <w:rsid w:val="007506AB"/>
    <w:rsid w:val="007520FB"/>
    <w:rsid w:val="00755CB3"/>
    <w:rsid w:val="00760B92"/>
    <w:rsid w:val="007643A2"/>
    <w:rsid w:val="00764834"/>
    <w:rsid w:val="0076657D"/>
    <w:rsid w:val="00771103"/>
    <w:rsid w:val="00771543"/>
    <w:rsid w:val="007774F3"/>
    <w:rsid w:val="007805FA"/>
    <w:rsid w:val="0078094D"/>
    <w:rsid w:val="00780D64"/>
    <w:rsid w:val="007812C6"/>
    <w:rsid w:val="0078254E"/>
    <w:rsid w:val="007839EB"/>
    <w:rsid w:val="00784189"/>
    <w:rsid w:val="00785AFE"/>
    <w:rsid w:val="00793CB3"/>
    <w:rsid w:val="00796376"/>
    <w:rsid w:val="0079702B"/>
    <w:rsid w:val="007A23EA"/>
    <w:rsid w:val="007A23F2"/>
    <w:rsid w:val="007A459C"/>
    <w:rsid w:val="007A5403"/>
    <w:rsid w:val="007A7FFB"/>
    <w:rsid w:val="007B3CF3"/>
    <w:rsid w:val="007B5082"/>
    <w:rsid w:val="007C4FE9"/>
    <w:rsid w:val="007C74B4"/>
    <w:rsid w:val="007D1179"/>
    <w:rsid w:val="007D132C"/>
    <w:rsid w:val="007D1E79"/>
    <w:rsid w:val="007D3FC3"/>
    <w:rsid w:val="007D6B21"/>
    <w:rsid w:val="007D7A2E"/>
    <w:rsid w:val="007E60F1"/>
    <w:rsid w:val="007E7B3D"/>
    <w:rsid w:val="007F035B"/>
    <w:rsid w:val="007F392A"/>
    <w:rsid w:val="007F5B7F"/>
    <w:rsid w:val="007F6724"/>
    <w:rsid w:val="007F7A73"/>
    <w:rsid w:val="00805E96"/>
    <w:rsid w:val="00806B82"/>
    <w:rsid w:val="00806CED"/>
    <w:rsid w:val="00813456"/>
    <w:rsid w:val="00815A9D"/>
    <w:rsid w:val="00816CF0"/>
    <w:rsid w:val="008232F2"/>
    <w:rsid w:val="008258F9"/>
    <w:rsid w:val="00826528"/>
    <w:rsid w:val="00832E16"/>
    <w:rsid w:val="00834D19"/>
    <w:rsid w:val="00836B1F"/>
    <w:rsid w:val="00837824"/>
    <w:rsid w:val="00840CEC"/>
    <w:rsid w:val="008425CB"/>
    <w:rsid w:val="00844E94"/>
    <w:rsid w:val="00847462"/>
    <w:rsid w:val="00856D66"/>
    <w:rsid w:val="008631EA"/>
    <w:rsid w:val="00871E92"/>
    <w:rsid w:val="00872D73"/>
    <w:rsid w:val="008739E6"/>
    <w:rsid w:val="008755C5"/>
    <w:rsid w:val="00881D3F"/>
    <w:rsid w:val="00882739"/>
    <w:rsid w:val="00885049"/>
    <w:rsid w:val="00885C46"/>
    <w:rsid w:val="0089050D"/>
    <w:rsid w:val="0089532A"/>
    <w:rsid w:val="00895687"/>
    <w:rsid w:val="00895A7E"/>
    <w:rsid w:val="008A2FA4"/>
    <w:rsid w:val="008A386C"/>
    <w:rsid w:val="008A60C9"/>
    <w:rsid w:val="008A68B2"/>
    <w:rsid w:val="008A6DD6"/>
    <w:rsid w:val="008A6E6A"/>
    <w:rsid w:val="008A761B"/>
    <w:rsid w:val="008A7B2B"/>
    <w:rsid w:val="008B0A2F"/>
    <w:rsid w:val="008B425A"/>
    <w:rsid w:val="008B4A57"/>
    <w:rsid w:val="008B6C95"/>
    <w:rsid w:val="008C3191"/>
    <w:rsid w:val="008D432C"/>
    <w:rsid w:val="008D7090"/>
    <w:rsid w:val="008E3A4A"/>
    <w:rsid w:val="008E5E23"/>
    <w:rsid w:val="008F0D03"/>
    <w:rsid w:val="008F19DE"/>
    <w:rsid w:val="008F54D1"/>
    <w:rsid w:val="008F627E"/>
    <w:rsid w:val="009051B2"/>
    <w:rsid w:val="009110FE"/>
    <w:rsid w:val="0091583A"/>
    <w:rsid w:val="00920AFA"/>
    <w:rsid w:val="00921D74"/>
    <w:rsid w:val="00924340"/>
    <w:rsid w:val="00927037"/>
    <w:rsid w:val="0093101E"/>
    <w:rsid w:val="00931416"/>
    <w:rsid w:val="00931D9C"/>
    <w:rsid w:val="009336CA"/>
    <w:rsid w:val="00935167"/>
    <w:rsid w:val="00935554"/>
    <w:rsid w:val="00937018"/>
    <w:rsid w:val="00941D19"/>
    <w:rsid w:val="00942635"/>
    <w:rsid w:val="009436BA"/>
    <w:rsid w:val="00946591"/>
    <w:rsid w:val="009510E2"/>
    <w:rsid w:val="0095492E"/>
    <w:rsid w:val="00956F51"/>
    <w:rsid w:val="009573B2"/>
    <w:rsid w:val="009615A1"/>
    <w:rsid w:val="009645D1"/>
    <w:rsid w:val="00971728"/>
    <w:rsid w:val="00972535"/>
    <w:rsid w:val="0097339B"/>
    <w:rsid w:val="009737D8"/>
    <w:rsid w:val="009754CA"/>
    <w:rsid w:val="009755C2"/>
    <w:rsid w:val="00977D18"/>
    <w:rsid w:val="0098077E"/>
    <w:rsid w:val="009808CF"/>
    <w:rsid w:val="00980C16"/>
    <w:rsid w:val="00982B5B"/>
    <w:rsid w:val="0098512B"/>
    <w:rsid w:val="0098662C"/>
    <w:rsid w:val="00987826"/>
    <w:rsid w:val="0098796B"/>
    <w:rsid w:val="009908E7"/>
    <w:rsid w:val="00990B24"/>
    <w:rsid w:val="00990F51"/>
    <w:rsid w:val="00991252"/>
    <w:rsid w:val="00993D09"/>
    <w:rsid w:val="00994A9B"/>
    <w:rsid w:val="00996433"/>
    <w:rsid w:val="0099644F"/>
    <w:rsid w:val="009A228F"/>
    <w:rsid w:val="009A34B5"/>
    <w:rsid w:val="009A6772"/>
    <w:rsid w:val="009A68CC"/>
    <w:rsid w:val="009B4722"/>
    <w:rsid w:val="009B5F8A"/>
    <w:rsid w:val="009C1FE4"/>
    <w:rsid w:val="009C2F55"/>
    <w:rsid w:val="009C6294"/>
    <w:rsid w:val="009C758A"/>
    <w:rsid w:val="009D1680"/>
    <w:rsid w:val="009D321F"/>
    <w:rsid w:val="009D37D3"/>
    <w:rsid w:val="009D4136"/>
    <w:rsid w:val="009E2946"/>
    <w:rsid w:val="009E2F65"/>
    <w:rsid w:val="009E36A9"/>
    <w:rsid w:val="009F06F5"/>
    <w:rsid w:val="009F239A"/>
    <w:rsid w:val="009F2B2B"/>
    <w:rsid w:val="009F30C1"/>
    <w:rsid w:val="009F6D51"/>
    <w:rsid w:val="00A038EA"/>
    <w:rsid w:val="00A05807"/>
    <w:rsid w:val="00A110C8"/>
    <w:rsid w:val="00A11E73"/>
    <w:rsid w:val="00A142A5"/>
    <w:rsid w:val="00A16879"/>
    <w:rsid w:val="00A17805"/>
    <w:rsid w:val="00A21042"/>
    <w:rsid w:val="00A231A2"/>
    <w:rsid w:val="00A23AF6"/>
    <w:rsid w:val="00A2518A"/>
    <w:rsid w:val="00A25357"/>
    <w:rsid w:val="00A3073D"/>
    <w:rsid w:val="00A31475"/>
    <w:rsid w:val="00A325D1"/>
    <w:rsid w:val="00A35C73"/>
    <w:rsid w:val="00A3668C"/>
    <w:rsid w:val="00A36C72"/>
    <w:rsid w:val="00A42B37"/>
    <w:rsid w:val="00A44FC8"/>
    <w:rsid w:val="00A46579"/>
    <w:rsid w:val="00A4714D"/>
    <w:rsid w:val="00A63CB3"/>
    <w:rsid w:val="00A65AE0"/>
    <w:rsid w:val="00A65AE6"/>
    <w:rsid w:val="00A73B9C"/>
    <w:rsid w:val="00A74FC1"/>
    <w:rsid w:val="00A77071"/>
    <w:rsid w:val="00A8126A"/>
    <w:rsid w:val="00A84E50"/>
    <w:rsid w:val="00A8525D"/>
    <w:rsid w:val="00A85818"/>
    <w:rsid w:val="00A85E68"/>
    <w:rsid w:val="00A94A6E"/>
    <w:rsid w:val="00A96A2E"/>
    <w:rsid w:val="00AB0377"/>
    <w:rsid w:val="00AB209E"/>
    <w:rsid w:val="00AB2D38"/>
    <w:rsid w:val="00AB727F"/>
    <w:rsid w:val="00AC01E0"/>
    <w:rsid w:val="00AC0210"/>
    <w:rsid w:val="00AC4216"/>
    <w:rsid w:val="00AC6015"/>
    <w:rsid w:val="00AC674B"/>
    <w:rsid w:val="00AD012C"/>
    <w:rsid w:val="00AD611B"/>
    <w:rsid w:val="00AD7C1F"/>
    <w:rsid w:val="00AE3063"/>
    <w:rsid w:val="00AE3064"/>
    <w:rsid w:val="00AE464B"/>
    <w:rsid w:val="00AE48A1"/>
    <w:rsid w:val="00AE7256"/>
    <w:rsid w:val="00AF0E8D"/>
    <w:rsid w:val="00AF1C01"/>
    <w:rsid w:val="00AF21AD"/>
    <w:rsid w:val="00AF3D5B"/>
    <w:rsid w:val="00AF536B"/>
    <w:rsid w:val="00AF670B"/>
    <w:rsid w:val="00AF7EF7"/>
    <w:rsid w:val="00B000F8"/>
    <w:rsid w:val="00B011BD"/>
    <w:rsid w:val="00B02A6D"/>
    <w:rsid w:val="00B03B51"/>
    <w:rsid w:val="00B1180F"/>
    <w:rsid w:val="00B15361"/>
    <w:rsid w:val="00B22F76"/>
    <w:rsid w:val="00B23589"/>
    <w:rsid w:val="00B243E0"/>
    <w:rsid w:val="00B24FFD"/>
    <w:rsid w:val="00B251DF"/>
    <w:rsid w:val="00B375A5"/>
    <w:rsid w:val="00B40E36"/>
    <w:rsid w:val="00B41283"/>
    <w:rsid w:val="00B41495"/>
    <w:rsid w:val="00B420ED"/>
    <w:rsid w:val="00B43067"/>
    <w:rsid w:val="00B43BD8"/>
    <w:rsid w:val="00B444CF"/>
    <w:rsid w:val="00B447D2"/>
    <w:rsid w:val="00B474FF"/>
    <w:rsid w:val="00B6025A"/>
    <w:rsid w:val="00B6062A"/>
    <w:rsid w:val="00B60686"/>
    <w:rsid w:val="00B61C39"/>
    <w:rsid w:val="00B628A2"/>
    <w:rsid w:val="00B70618"/>
    <w:rsid w:val="00B710B3"/>
    <w:rsid w:val="00B72DB7"/>
    <w:rsid w:val="00B73F26"/>
    <w:rsid w:val="00B745DF"/>
    <w:rsid w:val="00B750FB"/>
    <w:rsid w:val="00B81598"/>
    <w:rsid w:val="00B816B1"/>
    <w:rsid w:val="00B82684"/>
    <w:rsid w:val="00B8289F"/>
    <w:rsid w:val="00B83A85"/>
    <w:rsid w:val="00B91CAC"/>
    <w:rsid w:val="00B95524"/>
    <w:rsid w:val="00B97B0E"/>
    <w:rsid w:val="00BA00C0"/>
    <w:rsid w:val="00BA252E"/>
    <w:rsid w:val="00BA3A7F"/>
    <w:rsid w:val="00BA489E"/>
    <w:rsid w:val="00BA6678"/>
    <w:rsid w:val="00BB574A"/>
    <w:rsid w:val="00BC0162"/>
    <w:rsid w:val="00BC0214"/>
    <w:rsid w:val="00BC0D6E"/>
    <w:rsid w:val="00BC141F"/>
    <w:rsid w:val="00BC3B00"/>
    <w:rsid w:val="00BC5892"/>
    <w:rsid w:val="00BD0959"/>
    <w:rsid w:val="00BD0F59"/>
    <w:rsid w:val="00BD1596"/>
    <w:rsid w:val="00BD1E50"/>
    <w:rsid w:val="00BD5471"/>
    <w:rsid w:val="00BE0ADB"/>
    <w:rsid w:val="00BE10AC"/>
    <w:rsid w:val="00BF2A01"/>
    <w:rsid w:val="00BF318E"/>
    <w:rsid w:val="00BF68D8"/>
    <w:rsid w:val="00C017A4"/>
    <w:rsid w:val="00C031A0"/>
    <w:rsid w:val="00C031E5"/>
    <w:rsid w:val="00C06138"/>
    <w:rsid w:val="00C06C57"/>
    <w:rsid w:val="00C10E62"/>
    <w:rsid w:val="00C1465F"/>
    <w:rsid w:val="00C24B55"/>
    <w:rsid w:val="00C24C6B"/>
    <w:rsid w:val="00C272C8"/>
    <w:rsid w:val="00C360B9"/>
    <w:rsid w:val="00C40155"/>
    <w:rsid w:val="00C5568B"/>
    <w:rsid w:val="00C57463"/>
    <w:rsid w:val="00C57922"/>
    <w:rsid w:val="00C57C86"/>
    <w:rsid w:val="00C610C1"/>
    <w:rsid w:val="00C6389B"/>
    <w:rsid w:val="00C64AAB"/>
    <w:rsid w:val="00C66062"/>
    <w:rsid w:val="00C669A8"/>
    <w:rsid w:val="00C67433"/>
    <w:rsid w:val="00C750E5"/>
    <w:rsid w:val="00C77E2C"/>
    <w:rsid w:val="00C81A9F"/>
    <w:rsid w:val="00C81B7E"/>
    <w:rsid w:val="00C81B7F"/>
    <w:rsid w:val="00C825AF"/>
    <w:rsid w:val="00C904E2"/>
    <w:rsid w:val="00C94355"/>
    <w:rsid w:val="00C9592B"/>
    <w:rsid w:val="00C96C67"/>
    <w:rsid w:val="00C96F3F"/>
    <w:rsid w:val="00C974E2"/>
    <w:rsid w:val="00CA5FCB"/>
    <w:rsid w:val="00CA7F15"/>
    <w:rsid w:val="00CB068D"/>
    <w:rsid w:val="00CB46FB"/>
    <w:rsid w:val="00CC0272"/>
    <w:rsid w:val="00CC18E7"/>
    <w:rsid w:val="00CC315F"/>
    <w:rsid w:val="00CC59C5"/>
    <w:rsid w:val="00CC68AE"/>
    <w:rsid w:val="00CC720D"/>
    <w:rsid w:val="00CD0050"/>
    <w:rsid w:val="00CD1164"/>
    <w:rsid w:val="00CD3B8B"/>
    <w:rsid w:val="00CD3EF7"/>
    <w:rsid w:val="00CD6AB5"/>
    <w:rsid w:val="00CD72CC"/>
    <w:rsid w:val="00CE0127"/>
    <w:rsid w:val="00CE0DD3"/>
    <w:rsid w:val="00CE1DAE"/>
    <w:rsid w:val="00CE3FC6"/>
    <w:rsid w:val="00CE7B26"/>
    <w:rsid w:val="00CF0EE0"/>
    <w:rsid w:val="00CF303D"/>
    <w:rsid w:val="00CF5AE8"/>
    <w:rsid w:val="00CF6D23"/>
    <w:rsid w:val="00D01500"/>
    <w:rsid w:val="00D05B67"/>
    <w:rsid w:val="00D10B7F"/>
    <w:rsid w:val="00D11B5A"/>
    <w:rsid w:val="00D12500"/>
    <w:rsid w:val="00D1599E"/>
    <w:rsid w:val="00D16821"/>
    <w:rsid w:val="00D25D3A"/>
    <w:rsid w:val="00D2668B"/>
    <w:rsid w:val="00D277E2"/>
    <w:rsid w:val="00D31EF8"/>
    <w:rsid w:val="00D31F98"/>
    <w:rsid w:val="00D339BC"/>
    <w:rsid w:val="00D34232"/>
    <w:rsid w:val="00D37F81"/>
    <w:rsid w:val="00D440E6"/>
    <w:rsid w:val="00D4488A"/>
    <w:rsid w:val="00D52181"/>
    <w:rsid w:val="00D52A87"/>
    <w:rsid w:val="00D55F20"/>
    <w:rsid w:val="00D56F1F"/>
    <w:rsid w:val="00D579CD"/>
    <w:rsid w:val="00D64782"/>
    <w:rsid w:val="00D67410"/>
    <w:rsid w:val="00D67A08"/>
    <w:rsid w:val="00D72FDE"/>
    <w:rsid w:val="00D76123"/>
    <w:rsid w:val="00D77776"/>
    <w:rsid w:val="00D77A1A"/>
    <w:rsid w:val="00D77DF5"/>
    <w:rsid w:val="00D807F5"/>
    <w:rsid w:val="00D81FA5"/>
    <w:rsid w:val="00D90CB3"/>
    <w:rsid w:val="00D92AB8"/>
    <w:rsid w:val="00D93433"/>
    <w:rsid w:val="00D94D2B"/>
    <w:rsid w:val="00D951C3"/>
    <w:rsid w:val="00DA2232"/>
    <w:rsid w:val="00DA31C0"/>
    <w:rsid w:val="00DA4940"/>
    <w:rsid w:val="00DA6171"/>
    <w:rsid w:val="00DA628F"/>
    <w:rsid w:val="00DA73C3"/>
    <w:rsid w:val="00DB0BEF"/>
    <w:rsid w:val="00DB1E80"/>
    <w:rsid w:val="00DB6426"/>
    <w:rsid w:val="00DC1D48"/>
    <w:rsid w:val="00DC2179"/>
    <w:rsid w:val="00DC57F2"/>
    <w:rsid w:val="00DC7BB6"/>
    <w:rsid w:val="00DD27EE"/>
    <w:rsid w:val="00DD2902"/>
    <w:rsid w:val="00DD31EA"/>
    <w:rsid w:val="00DD3277"/>
    <w:rsid w:val="00DE1CB5"/>
    <w:rsid w:val="00DE7338"/>
    <w:rsid w:val="00DE7C85"/>
    <w:rsid w:val="00DF297C"/>
    <w:rsid w:val="00DF37A6"/>
    <w:rsid w:val="00DF5434"/>
    <w:rsid w:val="00DF5673"/>
    <w:rsid w:val="00E012F8"/>
    <w:rsid w:val="00E02AEF"/>
    <w:rsid w:val="00E219A9"/>
    <w:rsid w:val="00E23F3D"/>
    <w:rsid w:val="00E2736C"/>
    <w:rsid w:val="00E30707"/>
    <w:rsid w:val="00E363F6"/>
    <w:rsid w:val="00E43E6A"/>
    <w:rsid w:val="00E447DF"/>
    <w:rsid w:val="00E452FD"/>
    <w:rsid w:val="00E47B3C"/>
    <w:rsid w:val="00E52A35"/>
    <w:rsid w:val="00E53604"/>
    <w:rsid w:val="00E54486"/>
    <w:rsid w:val="00E54A89"/>
    <w:rsid w:val="00E569D9"/>
    <w:rsid w:val="00E63C51"/>
    <w:rsid w:val="00E649BF"/>
    <w:rsid w:val="00E701F1"/>
    <w:rsid w:val="00E70308"/>
    <w:rsid w:val="00E70368"/>
    <w:rsid w:val="00E70697"/>
    <w:rsid w:val="00E723CB"/>
    <w:rsid w:val="00E7524A"/>
    <w:rsid w:val="00E77ED3"/>
    <w:rsid w:val="00E82173"/>
    <w:rsid w:val="00E84700"/>
    <w:rsid w:val="00E84824"/>
    <w:rsid w:val="00E85F6E"/>
    <w:rsid w:val="00E86239"/>
    <w:rsid w:val="00E864DB"/>
    <w:rsid w:val="00E90E8B"/>
    <w:rsid w:val="00E9277D"/>
    <w:rsid w:val="00E974BF"/>
    <w:rsid w:val="00E97BF6"/>
    <w:rsid w:val="00E97DDF"/>
    <w:rsid w:val="00EA1E50"/>
    <w:rsid w:val="00EA579E"/>
    <w:rsid w:val="00EB5134"/>
    <w:rsid w:val="00EB6C14"/>
    <w:rsid w:val="00EC18CD"/>
    <w:rsid w:val="00EC1F8F"/>
    <w:rsid w:val="00EC6D65"/>
    <w:rsid w:val="00ED05CD"/>
    <w:rsid w:val="00ED0F50"/>
    <w:rsid w:val="00ED5DE6"/>
    <w:rsid w:val="00ED6503"/>
    <w:rsid w:val="00EE0E1B"/>
    <w:rsid w:val="00EE22D3"/>
    <w:rsid w:val="00EE3401"/>
    <w:rsid w:val="00EF068B"/>
    <w:rsid w:val="00EF2896"/>
    <w:rsid w:val="00EF49B0"/>
    <w:rsid w:val="00F01AB3"/>
    <w:rsid w:val="00F02347"/>
    <w:rsid w:val="00F0282C"/>
    <w:rsid w:val="00F02E3F"/>
    <w:rsid w:val="00F044A3"/>
    <w:rsid w:val="00F1444B"/>
    <w:rsid w:val="00F154A6"/>
    <w:rsid w:val="00F17368"/>
    <w:rsid w:val="00F232F7"/>
    <w:rsid w:val="00F23B31"/>
    <w:rsid w:val="00F24853"/>
    <w:rsid w:val="00F266BB"/>
    <w:rsid w:val="00F269A6"/>
    <w:rsid w:val="00F26AF7"/>
    <w:rsid w:val="00F27976"/>
    <w:rsid w:val="00F300AB"/>
    <w:rsid w:val="00F34530"/>
    <w:rsid w:val="00F460B2"/>
    <w:rsid w:val="00F5006D"/>
    <w:rsid w:val="00F502C5"/>
    <w:rsid w:val="00F537D2"/>
    <w:rsid w:val="00F56545"/>
    <w:rsid w:val="00F60252"/>
    <w:rsid w:val="00F64635"/>
    <w:rsid w:val="00F670AA"/>
    <w:rsid w:val="00F72B48"/>
    <w:rsid w:val="00F75854"/>
    <w:rsid w:val="00F77E99"/>
    <w:rsid w:val="00F80661"/>
    <w:rsid w:val="00F8638B"/>
    <w:rsid w:val="00F91A07"/>
    <w:rsid w:val="00F93516"/>
    <w:rsid w:val="00F95EF4"/>
    <w:rsid w:val="00FA0465"/>
    <w:rsid w:val="00FA4CE6"/>
    <w:rsid w:val="00FA6EE8"/>
    <w:rsid w:val="00FB0969"/>
    <w:rsid w:val="00FB31E6"/>
    <w:rsid w:val="00FB480E"/>
    <w:rsid w:val="00FC0EAE"/>
    <w:rsid w:val="00FC4C0B"/>
    <w:rsid w:val="00FC73AB"/>
    <w:rsid w:val="00FD27E6"/>
    <w:rsid w:val="00FD5EF5"/>
    <w:rsid w:val="00FE3A5D"/>
    <w:rsid w:val="00FF103A"/>
    <w:rsid w:val="00FF2CE9"/>
    <w:rsid w:val="00FF66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DACE7C"/>
  <w15:chartTrackingRefBased/>
  <w15:docId w15:val="{DA5CD6E7-E2C4-40D2-8370-6C81B437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1F7"/>
  </w:style>
  <w:style w:type="paragraph" w:styleId="Heading1">
    <w:name w:val="heading 1"/>
    <w:basedOn w:val="Normal"/>
    <w:next w:val="Normal"/>
    <w:qFormat/>
    <w:rsid w:val="000331F7"/>
    <w:pPr>
      <w:keepNext/>
      <w:numPr>
        <w:numId w:val="1"/>
      </w:numPr>
      <w:outlineLvl w:val="0"/>
    </w:pPr>
    <w:rPr>
      <w:sz w:val="24"/>
    </w:rPr>
  </w:style>
  <w:style w:type="paragraph" w:styleId="Heading2">
    <w:name w:val="heading 2"/>
    <w:basedOn w:val="Normal"/>
    <w:next w:val="Normal"/>
    <w:qFormat/>
    <w:rsid w:val="000331F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31F7"/>
    <w:rPr>
      <w:sz w:val="24"/>
    </w:rPr>
  </w:style>
  <w:style w:type="paragraph" w:styleId="BodyTextIndent">
    <w:name w:val="Body Text Indent"/>
    <w:basedOn w:val="Normal"/>
    <w:rsid w:val="000331F7"/>
    <w:pPr>
      <w:ind w:firstLine="360"/>
    </w:pPr>
    <w:rPr>
      <w:sz w:val="24"/>
    </w:rPr>
  </w:style>
  <w:style w:type="paragraph" w:styleId="BalloonText">
    <w:name w:val="Balloon Text"/>
    <w:basedOn w:val="Normal"/>
    <w:link w:val="BalloonTextChar"/>
    <w:rsid w:val="00542442"/>
    <w:rPr>
      <w:rFonts w:ascii="Tahoma" w:hAnsi="Tahoma" w:cs="Tahoma"/>
      <w:sz w:val="16"/>
      <w:szCs w:val="16"/>
    </w:rPr>
  </w:style>
  <w:style w:type="character" w:customStyle="1" w:styleId="BalloonTextChar">
    <w:name w:val="Balloon Text Char"/>
    <w:link w:val="BalloonText"/>
    <w:rsid w:val="00542442"/>
    <w:rPr>
      <w:rFonts w:ascii="Tahoma" w:hAnsi="Tahoma" w:cs="Tahoma"/>
      <w:sz w:val="16"/>
      <w:szCs w:val="16"/>
    </w:rPr>
  </w:style>
  <w:style w:type="paragraph" w:styleId="Header">
    <w:name w:val="header"/>
    <w:basedOn w:val="Normal"/>
    <w:link w:val="HeaderChar"/>
    <w:rsid w:val="00460A02"/>
    <w:pPr>
      <w:tabs>
        <w:tab w:val="center" w:pos="4680"/>
        <w:tab w:val="right" w:pos="9360"/>
      </w:tabs>
    </w:pPr>
  </w:style>
  <w:style w:type="character" w:customStyle="1" w:styleId="HeaderChar">
    <w:name w:val="Header Char"/>
    <w:basedOn w:val="DefaultParagraphFont"/>
    <w:link w:val="Header"/>
    <w:rsid w:val="00460A02"/>
  </w:style>
  <w:style w:type="paragraph" w:styleId="Footer">
    <w:name w:val="footer"/>
    <w:basedOn w:val="Normal"/>
    <w:link w:val="FooterChar"/>
    <w:uiPriority w:val="99"/>
    <w:rsid w:val="00460A02"/>
    <w:pPr>
      <w:tabs>
        <w:tab w:val="center" w:pos="4680"/>
        <w:tab w:val="right" w:pos="9360"/>
      </w:tabs>
    </w:pPr>
  </w:style>
  <w:style w:type="character" w:customStyle="1" w:styleId="FooterChar">
    <w:name w:val="Footer Char"/>
    <w:basedOn w:val="DefaultParagraphFont"/>
    <w:link w:val="Footer"/>
    <w:uiPriority w:val="99"/>
    <w:rsid w:val="00460A02"/>
  </w:style>
  <w:style w:type="character" w:styleId="CommentReference">
    <w:name w:val="annotation reference"/>
    <w:uiPriority w:val="99"/>
    <w:rsid w:val="00A65AE0"/>
    <w:rPr>
      <w:sz w:val="16"/>
      <w:szCs w:val="16"/>
    </w:rPr>
  </w:style>
  <w:style w:type="paragraph" w:styleId="CommentText">
    <w:name w:val="annotation text"/>
    <w:basedOn w:val="Normal"/>
    <w:link w:val="CommentTextChar"/>
    <w:uiPriority w:val="99"/>
    <w:rsid w:val="00A65AE0"/>
  </w:style>
  <w:style w:type="character" w:customStyle="1" w:styleId="CommentTextChar">
    <w:name w:val="Comment Text Char"/>
    <w:basedOn w:val="DefaultParagraphFont"/>
    <w:link w:val="CommentText"/>
    <w:uiPriority w:val="99"/>
    <w:rsid w:val="00A65AE0"/>
  </w:style>
  <w:style w:type="paragraph" w:styleId="CommentSubject">
    <w:name w:val="annotation subject"/>
    <w:basedOn w:val="CommentText"/>
    <w:next w:val="CommentText"/>
    <w:link w:val="CommentSubjectChar"/>
    <w:rsid w:val="00A65AE0"/>
    <w:rPr>
      <w:b/>
      <w:bCs/>
    </w:rPr>
  </w:style>
  <w:style w:type="character" w:customStyle="1" w:styleId="CommentSubjectChar">
    <w:name w:val="Comment Subject Char"/>
    <w:link w:val="CommentSubject"/>
    <w:rsid w:val="00A65AE0"/>
    <w:rPr>
      <w:b/>
      <w:bCs/>
    </w:rPr>
  </w:style>
  <w:style w:type="table" w:styleId="TableGrid">
    <w:name w:val="Table Grid"/>
    <w:basedOn w:val="TableNormal"/>
    <w:rsid w:val="00C3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72CC"/>
  </w:style>
  <w:style w:type="character" w:customStyle="1" w:styleId="FootnoteTextChar">
    <w:name w:val="Footnote Text Char"/>
    <w:basedOn w:val="DefaultParagraphFont"/>
    <w:link w:val="FootnoteText"/>
    <w:rsid w:val="00CD72CC"/>
  </w:style>
  <w:style w:type="character" w:styleId="FootnoteReference">
    <w:name w:val="footnote reference"/>
    <w:rsid w:val="00CD72CC"/>
    <w:rPr>
      <w:vertAlign w:val="superscript"/>
    </w:rPr>
  </w:style>
  <w:style w:type="character" w:styleId="Hyperlink">
    <w:name w:val="Hyperlink"/>
    <w:rsid w:val="00895A7E"/>
    <w:rPr>
      <w:color w:val="0563C1"/>
      <w:u w:val="single"/>
    </w:rPr>
  </w:style>
  <w:style w:type="character" w:styleId="UnresolvedMention">
    <w:name w:val="Unresolved Mention"/>
    <w:uiPriority w:val="99"/>
    <w:semiHidden/>
    <w:unhideWhenUsed/>
    <w:rsid w:val="00895A7E"/>
    <w:rPr>
      <w:color w:val="808080"/>
      <w:shd w:val="clear" w:color="auto" w:fill="E6E6E6"/>
    </w:rPr>
  </w:style>
  <w:style w:type="character" w:styleId="FollowedHyperlink">
    <w:name w:val="FollowedHyperlink"/>
    <w:rsid w:val="00DE7C85"/>
    <w:rPr>
      <w:color w:val="954F72"/>
      <w:u w:val="single"/>
    </w:rPr>
  </w:style>
  <w:style w:type="paragraph" w:styleId="ListParagraph">
    <w:name w:val="List Paragraph"/>
    <w:basedOn w:val="Normal"/>
    <w:uiPriority w:val="99"/>
    <w:qFormat/>
    <w:rsid w:val="00941D19"/>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B0BEF"/>
  </w:style>
  <w:style w:type="character" w:customStyle="1" w:styleId="normaltextrun">
    <w:name w:val="normaltextrun"/>
    <w:basedOn w:val="DefaultParagraphFont"/>
    <w:rsid w:val="004504A9"/>
  </w:style>
  <w:style w:type="character" w:customStyle="1" w:styleId="advancedproofingissue">
    <w:name w:val="advancedproofingissue"/>
    <w:basedOn w:val="DefaultParagraphFont"/>
    <w:rsid w:val="0017371A"/>
  </w:style>
  <w:style w:type="character" w:customStyle="1" w:styleId="eop">
    <w:name w:val="eop"/>
    <w:basedOn w:val="DefaultParagraphFont"/>
    <w:rsid w:val="0017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F5A518127CF4F96EB2E7538598CA4" ma:contentTypeVersion="4" ma:contentTypeDescription="Create a new document." ma:contentTypeScope="" ma:versionID="1f6b3a38e84a0b326536a49a7d5a78e5">
  <xsd:schema xmlns:xsd="http://www.w3.org/2001/XMLSchema" xmlns:xs="http://www.w3.org/2001/XMLSchema" xmlns:p="http://schemas.microsoft.com/office/2006/metadata/properties" xmlns:ns2="6061c280-582e-4cb5-ae4d-994e2881fbff" xmlns:ns3="d1071829-2d69-497a-b889-99a3f08522e8" targetNamespace="http://schemas.microsoft.com/office/2006/metadata/properties" ma:root="true" ma:fieldsID="cc238f091033c8e8a19ec38599e7968c" ns2:_="" ns3:_="">
    <xsd:import namespace="6061c280-582e-4cb5-ae4d-994e2881fbff"/>
    <xsd:import namespace="d1071829-2d69-497a-b889-99a3f08522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1c280-582e-4cb5-ae4d-994e2881f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071829-2d69-497a-b889-99a3f08522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9751B-1A8D-4560-9B3D-2A3889AB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1c280-582e-4cb5-ae4d-994e2881fbff"/>
    <ds:schemaRef ds:uri="d1071829-2d69-497a-b889-99a3f085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5598B-1B58-43D8-8E0F-7D3B36719BCE}">
  <ds:schemaRefs>
    <ds:schemaRef ds:uri="http://schemas.openxmlformats.org/officeDocument/2006/bibliography"/>
  </ds:schemaRefs>
</ds:datastoreItem>
</file>

<file path=customXml/itemProps3.xml><?xml version="1.0" encoding="utf-8"?>
<ds:datastoreItem xmlns:ds="http://schemas.openxmlformats.org/officeDocument/2006/customXml" ds:itemID="{BF4721F3-87AB-40DD-B75D-BB43B88E04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0C95EB-C8A7-425A-BEA7-130B8B22B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2873</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Rebecca H. Hunt</dc:creator>
  <cp:lastModifiedBy>Bennett, Pamela - RD, VA</cp:lastModifiedBy>
  <cp:revision>3</cp:revision>
  <cp:lastPrinted>2016-01-06T15:18:00Z</cp:lastPrinted>
  <dcterms:created xsi:type="dcterms:W3CDTF">2023-05-10T15:41:00Z</dcterms:created>
  <dcterms:modified xsi:type="dcterms:W3CDTF">2023-05-10T15:45:00Z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0x010100ABDF5A518127CF4F96EB2E7538598CA4</vt:lpwstr>
  </property>
</Properties>
</file>