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RPr="005F71DF" w:rsidP="005E0A0F" w14:paraId="33CC2A60" w14:textId="77777777">
      <w:pPr>
        <w:pStyle w:val="NormalWeb"/>
        <w:spacing w:line="288" w:lineRule="atLeast"/>
        <w:ind w:firstLine="480"/>
        <w:jc w:val="center"/>
        <w:rPr>
          <w:rFonts w:ascii="Cambria" w:hAnsi="Cambria" w:cs="Tahoma"/>
          <w:sz w:val="28"/>
          <w:szCs w:val="28"/>
          <w:u w:val="single"/>
        </w:rPr>
      </w:pPr>
      <w:bookmarkStart w:id="0" w:name="cs31d"/>
      <w:r w:rsidRPr="005F71DF">
        <w:rPr>
          <w:rFonts w:ascii="Cambria" w:hAnsi="Cambria" w:cs="Tahoma"/>
          <w:sz w:val="28"/>
          <w:szCs w:val="28"/>
          <w:u w:val="single"/>
        </w:rPr>
        <w:t>SUPPORTING STATEMENT</w:t>
      </w:r>
      <w:r w:rsidRPr="005F71DF" w:rsidR="006F3F40">
        <w:rPr>
          <w:rFonts w:ascii="Cambria" w:hAnsi="Cambria" w:cs="Tahoma"/>
          <w:sz w:val="28"/>
          <w:szCs w:val="28"/>
          <w:u w:val="single"/>
        </w:rPr>
        <w:t xml:space="preserve"> – PART B</w:t>
      </w:r>
    </w:p>
    <w:p w:rsidR="005E0A0F" w:rsidRPr="005F71DF" w:rsidP="005F71DF" w14:paraId="3A828588" w14:textId="77777777">
      <w:pPr>
        <w:pStyle w:val="NormalWeb"/>
        <w:spacing w:line="288" w:lineRule="atLeast"/>
        <w:rPr>
          <w:rFonts w:ascii="Cambria" w:hAnsi="Cambria" w:cs="Tahoma"/>
        </w:rPr>
      </w:pPr>
      <w:bookmarkStart w:id="1" w:name="cs32"/>
      <w:bookmarkEnd w:id="0"/>
      <w:r w:rsidRPr="005F71DF">
        <w:rPr>
          <w:rFonts w:ascii="Cambria" w:hAnsi="Cambria" w:cs="Tahoma"/>
        </w:rPr>
        <w:t xml:space="preserve">B.  </w:t>
      </w:r>
      <w:r w:rsidRPr="005F71DF">
        <w:rPr>
          <w:rFonts w:ascii="Cambria" w:hAnsi="Cambria" w:cs="Tahoma"/>
          <w:u w:val="single"/>
        </w:rPr>
        <w:t>COLLECTIONS OF INFORMATION EMPLOYING STATISTICAL METHODS</w:t>
      </w:r>
    </w:p>
    <w:bookmarkEnd w:id="1"/>
    <w:p w:rsidR="005E0A0F" w:rsidRPr="005F71DF" w:rsidP="005F71DF" w14:paraId="6E67C99B" w14:textId="731A88D7">
      <w:pPr>
        <w:pStyle w:val="NormalWeb"/>
        <w:spacing w:before="0" w:beforeAutospacing="0" w:after="0" w:afterAutospacing="0" w:line="288" w:lineRule="atLeast"/>
        <w:rPr>
          <w:rFonts w:ascii="Cambria" w:hAnsi="Cambria" w:cs="Tahoma"/>
        </w:rPr>
      </w:pPr>
      <w:r w:rsidRPr="005F71DF">
        <w:rPr>
          <w:rFonts w:ascii="Cambria" w:hAnsi="Cambria" w:cs="Tahoma"/>
        </w:rPr>
        <w:t xml:space="preserve">1.  </w:t>
      </w:r>
      <w:r w:rsidRPr="005F71DF">
        <w:rPr>
          <w:rFonts w:ascii="Cambria" w:hAnsi="Cambria" w:cs="Tahoma"/>
          <w:u w:val="single"/>
        </w:rPr>
        <w:t>Description of the Activity</w:t>
      </w:r>
    </w:p>
    <w:p w:rsidR="00E737CD" w:rsidRPr="005F71DF" w:rsidP="005F71DF" w14:paraId="4809041E" w14:textId="1D57BA73">
      <w:pPr>
        <w:pStyle w:val="NormalWeb"/>
        <w:spacing w:before="0" w:beforeAutospacing="0" w:after="0" w:afterAutospacing="0" w:line="288" w:lineRule="atLeast"/>
        <w:rPr>
          <w:rFonts w:ascii="Cambria" w:hAnsi="Cambria" w:cs="Tahoma"/>
        </w:rPr>
      </w:pPr>
      <w:r w:rsidRPr="005F71DF">
        <w:rPr>
          <w:rFonts w:ascii="Cambria" w:hAnsi="Cambria" w:cs="Tahoma"/>
        </w:rPr>
        <w:t xml:space="preserve">There are numerous businesses that ship commodities </w:t>
      </w:r>
      <w:r w:rsidRPr="005F71DF" w:rsidR="00F65192">
        <w:rPr>
          <w:rFonts w:ascii="Cambria" w:hAnsi="Cambria" w:cs="Tahoma"/>
        </w:rPr>
        <w:t>in the study region</w:t>
      </w:r>
      <w:r w:rsidRPr="005F71DF">
        <w:rPr>
          <w:rFonts w:ascii="Cambria" w:hAnsi="Cambria" w:cs="Tahoma"/>
        </w:rPr>
        <w:t xml:space="preserve">. Given the large </w:t>
      </w:r>
      <w:r w:rsidRPr="005F71DF" w:rsidR="00B031E8">
        <w:rPr>
          <w:rFonts w:ascii="Cambria" w:hAnsi="Cambria" w:cs="Tahoma"/>
        </w:rPr>
        <w:t xml:space="preserve">number </w:t>
      </w:r>
      <w:r w:rsidRPr="005F71DF">
        <w:rPr>
          <w:rFonts w:ascii="Cambria" w:hAnsi="Cambria" w:cs="Tahoma"/>
        </w:rPr>
        <w:t xml:space="preserve">of potential survey respondents, sampling will be required; and those shipping companies identified will be provided an opportunity to complete the survey questionnaire. With the assistance of the </w:t>
      </w:r>
      <w:r w:rsidRPr="005F71DF" w:rsidR="00F65192">
        <w:rPr>
          <w:rFonts w:ascii="Cambria" w:hAnsi="Cambria" w:cs="Tahoma"/>
        </w:rPr>
        <w:t>Red River Valley Association</w:t>
      </w:r>
      <w:r w:rsidRPr="005F71DF">
        <w:rPr>
          <w:rFonts w:ascii="Cambria" w:hAnsi="Cambria" w:cs="Tahoma"/>
        </w:rPr>
        <w:t>, shipping companies will be notified and encouraged to respond to the survey. Surveys will be conducted by telephone</w:t>
      </w:r>
      <w:r w:rsidRPr="005F71DF" w:rsidR="00F65192">
        <w:rPr>
          <w:rFonts w:ascii="Cambria" w:hAnsi="Cambria" w:cs="Tahoma"/>
        </w:rPr>
        <w:t>,</w:t>
      </w:r>
      <w:r w:rsidRPr="005F71DF">
        <w:rPr>
          <w:rFonts w:ascii="Cambria" w:hAnsi="Cambria" w:cs="Tahoma"/>
        </w:rPr>
        <w:t xml:space="preserve"> personal interview</w:t>
      </w:r>
      <w:r w:rsidRPr="005F71DF" w:rsidR="00F65192">
        <w:rPr>
          <w:rFonts w:ascii="Cambria" w:hAnsi="Cambria" w:cs="Tahoma"/>
        </w:rPr>
        <w:t xml:space="preserve">, and on-line submittals.  </w:t>
      </w:r>
      <w:r w:rsidRPr="005F71DF">
        <w:rPr>
          <w:rFonts w:ascii="Cambria" w:hAnsi="Cambria" w:cs="Tahoma"/>
        </w:rPr>
        <w:t>These companies will be selected based on primary types and volume of commodities shipped.</w:t>
      </w:r>
      <w:r w:rsidRPr="005F71DF" w:rsidR="00356020">
        <w:rPr>
          <w:rFonts w:ascii="Cambria" w:hAnsi="Cambria" w:cs="Tahoma"/>
        </w:rPr>
        <w:t xml:space="preserve">  Response rates for navigation surveys have typically ranged from 15 to 35 percent for shippers and carriers.</w:t>
      </w:r>
    </w:p>
    <w:p w:rsidR="005F71DF" w:rsidP="005F71DF" w14:paraId="40DC9791" w14:textId="77777777">
      <w:pPr>
        <w:pStyle w:val="NormalWeb"/>
        <w:spacing w:before="0" w:beforeAutospacing="0" w:after="0" w:afterAutospacing="0" w:line="288" w:lineRule="atLeast"/>
        <w:rPr>
          <w:rFonts w:ascii="Cambria" w:hAnsi="Cambria" w:cs="Tahoma"/>
        </w:rPr>
      </w:pPr>
    </w:p>
    <w:p w:rsidR="00174BD0" w:rsidP="005F71DF" w14:paraId="2FB1410E" w14:textId="00AD8B1F">
      <w:pPr>
        <w:pStyle w:val="NormalWeb"/>
        <w:spacing w:before="0" w:beforeAutospacing="0" w:after="0" w:afterAutospacing="0" w:line="288" w:lineRule="atLeast"/>
        <w:rPr>
          <w:rFonts w:ascii="Cambria" w:hAnsi="Cambria" w:cs="Tahoma"/>
        </w:rPr>
      </w:pPr>
      <w:r w:rsidRPr="005F71DF">
        <w:rPr>
          <w:rFonts w:ascii="Cambria" w:hAnsi="Cambria" w:cs="Tahoma"/>
        </w:rPr>
        <w:t>Information on amount of tonnage by commodity was pulled from the 2018 Red River Navigation Report.</w:t>
      </w:r>
      <w:r w:rsidRPr="005F71DF" w:rsidR="00520D84">
        <w:rPr>
          <w:rFonts w:ascii="Cambria" w:hAnsi="Cambria" w:cs="Tahoma"/>
        </w:rPr>
        <w:t xml:space="preserve">  Summary tables were generally reported by tonnage levels</w:t>
      </w:r>
      <w:r w:rsidRPr="005F71DF" w:rsidR="00C46521">
        <w:rPr>
          <w:rFonts w:ascii="Cambria" w:hAnsi="Cambria" w:cs="Tahoma"/>
        </w:rPr>
        <w:t xml:space="preserve"> and are included below</w:t>
      </w:r>
      <w:r w:rsidRPr="005F71DF" w:rsidR="00520D84">
        <w:rPr>
          <w:rFonts w:ascii="Cambria" w:hAnsi="Cambria" w:cs="Tahoma"/>
        </w:rPr>
        <w:t>.</w:t>
      </w:r>
    </w:p>
    <w:p w:rsidR="005F71DF" w:rsidRPr="005F71DF" w:rsidP="005F71DF" w14:paraId="1CBEE2D4" w14:textId="77777777">
      <w:pPr>
        <w:pStyle w:val="NormalWeb"/>
        <w:spacing w:before="0" w:beforeAutospacing="0" w:after="0" w:afterAutospacing="0" w:line="288" w:lineRule="atLeast"/>
        <w:rPr>
          <w:rFonts w:ascii="Cambria" w:hAnsi="Cambria" w:cs="Tahoma"/>
        </w:rPr>
      </w:pPr>
    </w:p>
    <w:p w:rsidR="005F71DF" w:rsidP="005F71DF" w14:paraId="34AABC97" w14:textId="7028E68D">
      <w:pPr>
        <w:pStyle w:val="NormalWeb"/>
        <w:spacing w:before="0" w:beforeAutospacing="0" w:after="0" w:afterAutospacing="0" w:line="288" w:lineRule="atLeast"/>
        <w:jc w:val="center"/>
        <w:rPr>
          <w:rFonts w:ascii="Cambria" w:hAnsi="Cambria" w:cs="Tahoma"/>
        </w:rPr>
      </w:pPr>
      <w:r w:rsidRPr="005F71DF">
        <w:rPr>
          <w:rFonts w:ascii="Cambria" w:hAnsi="Cambria" w:cs="Tahoma"/>
        </w:rPr>
        <w:t>Table 1 Cargo Tons Received by Railroad by Counties of Interest by Commodity to</w:t>
      </w:r>
      <w:r w:rsidRPr="005F71DF" w:rsidR="00082ECF">
        <w:rPr>
          <w:rFonts w:ascii="Cambria" w:hAnsi="Cambria" w:cs="Tahoma"/>
        </w:rPr>
        <w:t xml:space="preserve"> and from</w:t>
      </w:r>
      <w:r w:rsidRPr="005F71DF">
        <w:rPr>
          <w:rFonts w:ascii="Cambria" w:hAnsi="Cambria" w:cs="Tahoma"/>
        </w:rPr>
        <w:t xml:space="preserve"> Mississippi River System Hinterland States</w:t>
      </w:r>
    </w:p>
    <w:p w:rsidR="005F71DF" w:rsidRPr="005F71DF" w:rsidP="005F71DF" w14:paraId="6C21B259" w14:textId="77777777">
      <w:pPr>
        <w:pStyle w:val="NormalWeb"/>
        <w:spacing w:before="0" w:beforeAutospacing="0" w:after="0" w:afterAutospacing="0" w:line="288" w:lineRule="atLeast"/>
        <w:jc w:val="center"/>
        <w:rPr>
          <w:rFonts w:ascii="Cambria" w:hAnsi="Cambria" w:cs="Tahoma"/>
        </w:rPr>
      </w:pPr>
    </w:p>
    <w:tbl>
      <w:tblPr>
        <w:tblW w:w="5000" w:type="pct"/>
        <w:jc w:val="center"/>
        <w:tblLook w:val="04A0"/>
      </w:tblPr>
      <w:tblGrid>
        <w:gridCol w:w="4763"/>
        <w:gridCol w:w="4587"/>
      </w:tblGrid>
      <w:tr w14:paraId="37D85CFC" w14:textId="77777777" w:rsidTr="00E737CD">
        <w:tblPrEx>
          <w:tblW w:w="5000" w:type="pct"/>
          <w:jc w:val="center"/>
          <w:tblLook w:val="04A0"/>
        </w:tblPrEx>
        <w:trPr>
          <w:trHeight w:val="305"/>
          <w:jc w:val="center"/>
        </w:trPr>
        <w:tc>
          <w:tcPr>
            <w:tcW w:w="2547" w:type="pct"/>
            <w:tcBorders>
              <w:top w:val="single" w:sz="4" w:space="0" w:color="000000"/>
              <w:left w:val="single" w:sz="4" w:space="0" w:color="000000"/>
              <w:bottom w:val="single" w:sz="4" w:space="0" w:color="000000"/>
              <w:right w:val="single" w:sz="4" w:space="0" w:color="000000"/>
            </w:tcBorders>
            <w:shd w:val="clear" w:color="000000" w:fill="DADADA"/>
            <w:vAlign w:val="center"/>
            <w:hideMark/>
          </w:tcPr>
          <w:p w:rsidR="00E737CD" w:rsidRPr="005F71DF" w:rsidP="00E737CD" w14:paraId="742A49F4" w14:textId="77777777">
            <w:pPr>
              <w:jc w:val="center"/>
              <w:rPr>
                <w:rFonts w:ascii="Cambria" w:hAnsi="Cambria"/>
              </w:rPr>
            </w:pPr>
            <w:r w:rsidRPr="005F71DF">
              <w:rPr>
                <w:rFonts w:ascii="Cambria" w:hAnsi="Cambria"/>
              </w:rPr>
              <w:t>STCC Two Digit Code</w:t>
            </w:r>
          </w:p>
        </w:tc>
        <w:tc>
          <w:tcPr>
            <w:tcW w:w="2453" w:type="pct"/>
            <w:tcBorders>
              <w:top w:val="single" w:sz="4" w:space="0" w:color="000000"/>
              <w:left w:val="nil"/>
              <w:bottom w:val="single" w:sz="4" w:space="0" w:color="000000"/>
              <w:right w:val="single" w:sz="4" w:space="0" w:color="000000"/>
            </w:tcBorders>
            <w:shd w:val="clear" w:color="000000" w:fill="DADADA"/>
            <w:vAlign w:val="center"/>
            <w:hideMark/>
          </w:tcPr>
          <w:p w:rsidR="00E737CD" w:rsidRPr="005F71DF" w:rsidP="00E737CD" w14:paraId="1563FC72" w14:textId="77777777">
            <w:pPr>
              <w:ind w:firstLine="240" w:firstLineChars="100"/>
              <w:jc w:val="center"/>
              <w:rPr>
                <w:rFonts w:ascii="Cambria" w:hAnsi="Cambria"/>
              </w:rPr>
            </w:pPr>
            <w:r w:rsidRPr="005F71DF">
              <w:rPr>
                <w:rFonts w:ascii="Cambria" w:hAnsi="Cambria"/>
              </w:rPr>
              <w:t>Expanded Tons</w:t>
            </w:r>
          </w:p>
        </w:tc>
      </w:tr>
      <w:tr w14:paraId="7BD6D9F3" w14:textId="77777777" w:rsidTr="00E737CD">
        <w:tblPrEx>
          <w:tblW w:w="5000" w:type="pct"/>
          <w:jc w:val="center"/>
          <w:tblLook w:val="04A0"/>
        </w:tblPrEx>
        <w:trPr>
          <w:trHeight w:val="315"/>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0273F289" w14:textId="77777777">
            <w:pPr>
              <w:rPr>
                <w:rFonts w:ascii="Cambria" w:hAnsi="Cambria"/>
              </w:rPr>
            </w:pPr>
            <w:r w:rsidRPr="005F71DF">
              <w:rPr>
                <w:rFonts w:ascii="Cambria" w:hAnsi="Cambria"/>
              </w:rPr>
              <w:t>Farm Products</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352C3415" w14:textId="77777777">
            <w:pPr>
              <w:jc w:val="center"/>
              <w:rPr>
                <w:rFonts w:ascii="Cambria" w:hAnsi="Cambria"/>
                <w:color w:val="000000"/>
              </w:rPr>
            </w:pPr>
            <w:r w:rsidRPr="005F71DF">
              <w:rPr>
                <w:rFonts w:ascii="Cambria" w:hAnsi="Cambria"/>
                <w:color w:val="000000"/>
              </w:rPr>
              <w:t>27,824</w:t>
            </w:r>
          </w:p>
        </w:tc>
      </w:tr>
      <w:tr w14:paraId="5A985F71" w14:textId="77777777" w:rsidTr="00E737CD">
        <w:tblPrEx>
          <w:tblW w:w="5000" w:type="pct"/>
          <w:jc w:val="center"/>
          <w:tblLook w:val="04A0"/>
        </w:tblPrEx>
        <w:trPr>
          <w:trHeight w:val="321"/>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7C744BB1" w14:textId="77777777">
            <w:pPr>
              <w:rPr>
                <w:rFonts w:ascii="Cambria" w:hAnsi="Cambria"/>
              </w:rPr>
            </w:pPr>
            <w:r w:rsidRPr="005F71DF">
              <w:rPr>
                <w:rFonts w:ascii="Cambria" w:hAnsi="Cambria"/>
              </w:rPr>
              <w:t>Nonmetallic Minerals; except Fuels</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1488AE6E" w14:textId="77777777">
            <w:pPr>
              <w:jc w:val="center"/>
              <w:rPr>
                <w:rFonts w:ascii="Cambria" w:hAnsi="Cambria"/>
                <w:color w:val="000000"/>
              </w:rPr>
            </w:pPr>
            <w:r w:rsidRPr="005F71DF">
              <w:rPr>
                <w:rFonts w:ascii="Cambria" w:hAnsi="Cambria"/>
                <w:color w:val="000000"/>
              </w:rPr>
              <w:t>1,471,142</w:t>
            </w:r>
          </w:p>
        </w:tc>
      </w:tr>
      <w:tr w14:paraId="7DDDA690" w14:textId="77777777" w:rsidTr="00E737CD">
        <w:tblPrEx>
          <w:tblW w:w="5000" w:type="pct"/>
          <w:jc w:val="center"/>
          <w:tblLook w:val="04A0"/>
        </w:tblPrEx>
        <w:trPr>
          <w:trHeight w:val="315"/>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229255B5" w14:textId="77777777">
            <w:pPr>
              <w:rPr>
                <w:rFonts w:ascii="Cambria" w:hAnsi="Cambria"/>
              </w:rPr>
            </w:pPr>
            <w:r w:rsidRPr="005F71DF">
              <w:rPr>
                <w:rFonts w:ascii="Cambria" w:hAnsi="Cambria"/>
              </w:rPr>
              <w:t>Food or Kindred Products</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62EECA8E" w14:textId="77777777">
            <w:pPr>
              <w:jc w:val="center"/>
              <w:rPr>
                <w:rFonts w:ascii="Cambria" w:hAnsi="Cambria"/>
                <w:color w:val="000000"/>
              </w:rPr>
            </w:pPr>
            <w:r w:rsidRPr="005F71DF">
              <w:rPr>
                <w:rFonts w:ascii="Cambria" w:hAnsi="Cambria"/>
                <w:color w:val="000000"/>
              </w:rPr>
              <w:t>47,560</w:t>
            </w:r>
          </w:p>
        </w:tc>
      </w:tr>
      <w:tr w14:paraId="53D6C3B2" w14:textId="77777777" w:rsidTr="00E737CD">
        <w:tblPrEx>
          <w:tblW w:w="5000" w:type="pct"/>
          <w:jc w:val="center"/>
          <w:tblLook w:val="04A0"/>
        </w:tblPrEx>
        <w:trPr>
          <w:trHeight w:val="321"/>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3B4BE19E" w14:textId="77777777">
            <w:pPr>
              <w:rPr>
                <w:rFonts w:ascii="Cambria" w:hAnsi="Cambria"/>
              </w:rPr>
            </w:pPr>
            <w:r w:rsidRPr="005F71DF">
              <w:rPr>
                <w:rFonts w:ascii="Cambria" w:hAnsi="Cambria"/>
              </w:rPr>
              <w:t>Apparel, or Other Finished Textile Products or Knit Apparel</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691B3540" w14:textId="77777777">
            <w:pPr>
              <w:jc w:val="center"/>
              <w:rPr>
                <w:rFonts w:ascii="Cambria" w:hAnsi="Cambria"/>
                <w:color w:val="000000"/>
              </w:rPr>
            </w:pPr>
            <w:r w:rsidRPr="005F71DF">
              <w:rPr>
                <w:rFonts w:ascii="Cambria" w:hAnsi="Cambria"/>
                <w:color w:val="000000"/>
              </w:rPr>
              <w:t>2,000</w:t>
            </w:r>
          </w:p>
        </w:tc>
      </w:tr>
      <w:tr w14:paraId="18834DB4" w14:textId="77777777" w:rsidTr="00E737CD">
        <w:tblPrEx>
          <w:tblW w:w="5000" w:type="pct"/>
          <w:jc w:val="center"/>
          <w:tblLook w:val="04A0"/>
        </w:tblPrEx>
        <w:trPr>
          <w:trHeight w:val="315"/>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711E6FA2" w14:textId="77777777">
            <w:pPr>
              <w:rPr>
                <w:rFonts w:ascii="Cambria" w:hAnsi="Cambria"/>
              </w:rPr>
            </w:pPr>
            <w:r w:rsidRPr="005F71DF">
              <w:rPr>
                <w:rFonts w:ascii="Cambria" w:hAnsi="Cambria"/>
              </w:rPr>
              <w:t>Lumber or Wood Products; except Furniture</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37AD903D" w14:textId="77777777">
            <w:pPr>
              <w:jc w:val="center"/>
              <w:rPr>
                <w:rFonts w:ascii="Cambria" w:hAnsi="Cambria"/>
                <w:color w:val="000000"/>
              </w:rPr>
            </w:pPr>
            <w:r w:rsidRPr="005F71DF">
              <w:rPr>
                <w:rFonts w:ascii="Cambria" w:hAnsi="Cambria"/>
                <w:color w:val="000000"/>
              </w:rPr>
              <w:t>302,640</w:t>
            </w:r>
          </w:p>
        </w:tc>
      </w:tr>
      <w:tr w14:paraId="227C80CB" w14:textId="77777777" w:rsidTr="00E737CD">
        <w:tblPrEx>
          <w:tblW w:w="5000" w:type="pct"/>
          <w:jc w:val="center"/>
          <w:tblLook w:val="04A0"/>
        </w:tblPrEx>
        <w:trPr>
          <w:trHeight w:val="321"/>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0048A831" w14:textId="77777777">
            <w:pPr>
              <w:rPr>
                <w:rFonts w:ascii="Cambria" w:hAnsi="Cambria"/>
              </w:rPr>
            </w:pPr>
            <w:r w:rsidRPr="005F71DF">
              <w:rPr>
                <w:rFonts w:ascii="Cambria" w:hAnsi="Cambria"/>
              </w:rPr>
              <w:t xml:space="preserve">Pulp, </w:t>
            </w:r>
            <w:r w:rsidRPr="005F71DF">
              <w:rPr>
                <w:rFonts w:ascii="Cambria" w:hAnsi="Cambria"/>
              </w:rPr>
              <w:t>Paper</w:t>
            </w:r>
            <w:r w:rsidRPr="005F71DF">
              <w:rPr>
                <w:rFonts w:ascii="Cambria" w:hAnsi="Cambria"/>
              </w:rPr>
              <w:t xml:space="preserve"> or Allied Products</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7E69234F" w14:textId="77777777">
            <w:pPr>
              <w:jc w:val="center"/>
              <w:rPr>
                <w:rFonts w:ascii="Cambria" w:hAnsi="Cambria"/>
                <w:color w:val="000000"/>
              </w:rPr>
            </w:pPr>
            <w:r w:rsidRPr="005F71DF">
              <w:rPr>
                <w:rFonts w:ascii="Cambria" w:hAnsi="Cambria"/>
                <w:color w:val="000000"/>
              </w:rPr>
              <w:t>928,800</w:t>
            </w:r>
          </w:p>
        </w:tc>
      </w:tr>
      <w:tr w14:paraId="0E8210A3" w14:textId="77777777" w:rsidTr="00E737CD">
        <w:tblPrEx>
          <w:tblW w:w="5000" w:type="pct"/>
          <w:jc w:val="center"/>
          <w:tblLook w:val="04A0"/>
        </w:tblPrEx>
        <w:trPr>
          <w:trHeight w:val="315"/>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1D65AD9C" w14:textId="77777777">
            <w:pPr>
              <w:rPr>
                <w:rFonts w:ascii="Cambria" w:hAnsi="Cambria"/>
              </w:rPr>
            </w:pPr>
            <w:r w:rsidRPr="005F71DF">
              <w:rPr>
                <w:rFonts w:ascii="Cambria" w:hAnsi="Cambria"/>
              </w:rPr>
              <w:t>Chemicals or Allied Products</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60C2068C" w14:textId="77777777">
            <w:pPr>
              <w:jc w:val="center"/>
              <w:rPr>
                <w:rFonts w:ascii="Cambria" w:hAnsi="Cambria"/>
                <w:color w:val="000000"/>
              </w:rPr>
            </w:pPr>
            <w:r w:rsidRPr="005F71DF">
              <w:rPr>
                <w:rFonts w:ascii="Cambria" w:hAnsi="Cambria"/>
                <w:color w:val="000000"/>
              </w:rPr>
              <w:t>31,560</w:t>
            </w:r>
          </w:p>
        </w:tc>
      </w:tr>
      <w:tr w14:paraId="33CE66D0" w14:textId="77777777" w:rsidTr="00E737CD">
        <w:tblPrEx>
          <w:tblW w:w="5000" w:type="pct"/>
          <w:jc w:val="center"/>
          <w:tblLook w:val="04A0"/>
        </w:tblPrEx>
        <w:trPr>
          <w:trHeight w:val="321"/>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2EC506A5" w14:textId="77777777">
            <w:pPr>
              <w:rPr>
                <w:rFonts w:ascii="Cambria" w:hAnsi="Cambria"/>
              </w:rPr>
            </w:pPr>
            <w:r w:rsidRPr="005F71DF">
              <w:rPr>
                <w:rFonts w:ascii="Cambria" w:hAnsi="Cambria"/>
              </w:rPr>
              <w:t>Petroleum or Coal Products</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579CC214" w14:textId="77777777">
            <w:pPr>
              <w:jc w:val="center"/>
              <w:rPr>
                <w:rFonts w:ascii="Cambria" w:hAnsi="Cambria"/>
                <w:color w:val="000000"/>
              </w:rPr>
            </w:pPr>
            <w:r w:rsidRPr="005F71DF">
              <w:rPr>
                <w:rFonts w:ascii="Cambria" w:hAnsi="Cambria"/>
                <w:color w:val="000000"/>
              </w:rPr>
              <w:t>310,404</w:t>
            </w:r>
          </w:p>
        </w:tc>
      </w:tr>
      <w:tr w14:paraId="30C95875" w14:textId="77777777" w:rsidTr="00E737CD">
        <w:tblPrEx>
          <w:tblW w:w="5000" w:type="pct"/>
          <w:jc w:val="center"/>
          <w:tblLook w:val="04A0"/>
        </w:tblPrEx>
        <w:trPr>
          <w:trHeight w:val="315"/>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104B0279" w14:textId="77777777">
            <w:pPr>
              <w:rPr>
                <w:rFonts w:ascii="Cambria" w:hAnsi="Cambria"/>
              </w:rPr>
            </w:pPr>
            <w:r w:rsidRPr="005F71DF">
              <w:rPr>
                <w:rFonts w:ascii="Cambria" w:hAnsi="Cambria"/>
              </w:rPr>
              <w:t xml:space="preserve">Clay, Concrete, </w:t>
            </w:r>
            <w:r w:rsidRPr="005F71DF">
              <w:rPr>
                <w:rFonts w:ascii="Cambria" w:hAnsi="Cambria"/>
              </w:rPr>
              <w:t>Glass</w:t>
            </w:r>
            <w:r w:rsidRPr="005F71DF">
              <w:rPr>
                <w:rFonts w:ascii="Cambria" w:hAnsi="Cambria"/>
              </w:rPr>
              <w:t xml:space="preserve"> or Stone Products</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28AA8552" w14:textId="77777777">
            <w:pPr>
              <w:jc w:val="center"/>
              <w:rPr>
                <w:rFonts w:ascii="Cambria" w:hAnsi="Cambria"/>
                <w:color w:val="000000"/>
              </w:rPr>
            </w:pPr>
            <w:r w:rsidRPr="005F71DF">
              <w:rPr>
                <w:rFonts w:ascii="Cambria" w:hAnsi="Cambria"/>
                <w:color w:val="000000"/>
              </w:rPr>
              <w:t>555,756</w:t>
            </w:r>
          </w:p>
        </w:tc>
      </w:tr>
      <w:tr w14:paraId="01D77E82" w14:textId="77777777" w:rsidTr="00E737CD">
        <w:tblPrEx>
          <w:tblW w:w="5000" w:type="pct"/>
          <w:jc w:val="center"/>
          <w:tblLook w:val="04A0"/>
        </w:tblPrEx>
        <w:trPr>
          <w:trHeight w:val="321"/>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375346CA" w14:textId="77777777">
            <w:pPr>
              <w:rPr>
                <w:rFonts w:ascii="Cambria" w:hAnsi="Cambria"/>
              </w:rPr>
            </w:pPr>
            <w:r w:rsidRPr="005F71DF">
              <w:rPr>
                <w:rFonts w:ascii="Cambria" w:hAnsi="Cambria"/>
              </w:rPr>
              <w:t>Primary Metal Products, including Galvanized; except Coating or other Allied Processing</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10CF7566" w14:textId="77777777">
            <w:pPr>
              <w:jc w:val="center"/>
              <w:rPr>
                <w:rFonts w:ascii="Cambria" w:hAnsi="Cambria"/>
                <w:color w:val="000000"/>
              </w:rPr>
            </w:pPr>
            <w:r w:rsidRPr="005F71DF">
              <w:rPr>
                <w:rFonts w:ascii="Cambria" w:hAnsi="Cambria"/>
                <w:color w:val="000000"/>
              </w:rPr>
              <w:t>11,040</w:t>
            </w:r>
          </w:p>
        </w:tc>
      </w:tr>
      <w:tr w14:paraId="3B6D18E5" w14:textId="77777777" w:rsidTr="00E737CD">
        <w:tblPrEx>
          <w:tblW w:w="5000" w:type="pct"/>
          <w:jc w:val="center"/>
          <w:tblLook w:val="04A0"/>
        </w:tblPrEx>
        <w:trPr>
          <w:trHeight w:val="321"/>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431CFA66" w14:textId="77777777">
            <w:pPr>
              <w:rPr>
                <w:rFonts w:ascii="Cambria" w:hAnsi="Cambria"/>
              </w:rPr>
            </w:pPr>
            <w:r w:rsidRPr="005F71DF">
              <w:rPr>
                <w:rFonts w:ascii="Cambria" w:hAnsi="Cambria"/>
              </w:rPr>
              <w:t>Transportation Equipment</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49BEE53C" w14:textId="77777777">
            <w:pPr>
              <w:jc w:val="center"/>
              <w:rPr>
                <w:rFonts w:ascii="Cambria" w:hAnsi="Cambria"/>
                <w:color w:val="000000"/>
              </w:rPr>
            </w:pPr>
            <w:r w:rsidRPr="005F71DF">
              <w:rPr>
                <w:rFonts w:ascii="Cambria" w:hAnsi="Cambria"/>
                <w:color w:val="000000"/>
              </w:rPr>
              <w:t>113,678</w:t>
            </w:r>
          </w:p>
        </w:tc>
      </w:tr>
      <w:tr w14:paraId="3C16BAC9" w14:textId="77777777" w:rsidTr="00E737CD">
        <w:tblPrEx>
          <w:tblW w:w="5000" w:type="pct"/>
          <w:jc w:val="center"/>
          <w:tblLook w:val="04A0"/>
        </w:tblPrEx>
        <w:trPr>
          <w:trHeight w:val="315"/>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6360EAD2" w14:textId="77777777">
            <w:pPr>
              <w:rPr>
                <w:rFonts w:ascii="Cambria" w:hAnsi="Cambria"/>
              </w:rPr>
            </w:pPr>
            <w:r w:rsidRPr="005F71DF">
              <w:rPr>
                <w:rFonts w:ascii="Cambria" w:hAnsi="Cambria"/>
              </w:rPr>
              <w:t>Miscellaneous Products of Manufacturing</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181D6E22" w14:textId="77777777">
            <w:pPr>
              <w:jc w:val="center"/>
              <w:rPr>
                <w:rFonts w:ascii="Cambria" w:hAnsi="Cambria"/>
                <w:color w:val="000000"/>
              </w:rPr>
            </w:pPr>
            <w:r w:rsidRPr="005F71DF">
              <w:rPr>
                <w:rFonts w:ascii="Cambria" w:hAnsi="Cambria"/>
                <w:color w:val="000000"/>
              </w:rPr>
              <w:t>400</w:t>
            </w:r>
          </w:p>
        </w:tc>
      </w:tr>
      <w:tr w14:paraId="45C331AE" w14:textId="77777777" w:rsidTr="00E737CD">
        <w:tblPrEx>
          <w:tblW w:w="5000" w:type="pct"/>
          <w:jc w:val="center"/>
          <w:tblLook w:val="04A0"/>
        </w:tblPrEx>
        <w:trPr>
          <w:trHeight w:val="321"/>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4F087FD8" w14:textId="77777777">
            <w:pPr>
              <w:rPr>
                <w:rFonts w:ascii="Cambria" w:hAnsi="Cambria"/>
              </w:rPr>
            </w:pPr>
            <w:r w:rsidRPr="005F71DF">
              <w:rPr>
                <w:rFonts w:ascii="Cambria" w:hAnsi="Cambria"/>
              </w:rPr>
              <w:t>Waste or Scrap Materials Not Identified by Producing Industry</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141D5E9C" w14:textId="77777777">
            <w:pPr>
              <w:jc w:val="center"/>
              <w:rPr>
                <w:rFonts w:ascii="Cambria" w:hAnsi="Cambria"/>
                <w:color w:val="000000"/>
              </w:rPr>
            </w:pPr>
            <w:r w:rsidRPr="005F71DF">
              <w:rPr>
                <w:rFonts w:ascii="Cambria" w:hAnsi="Cambria"/>
                <w:color w:val="000000"/>
              </w:rPr>
              <w:t>271,728</w:t>
            </w:r>
          </w:p>
        </w:tc>
      </w:tr>
      <w:tr w14:paraId="790DA76D" w14:textId="77777777" w:rsidTr="00E737CD">
        <w:tblPrEx>
          <w:tblW w:w="5000" w:type="pct"/>
          <w:jc w:val="center"/>
          <w:tblLook w:val="04A0"/>
        </w:tblPrEx>
        <w:trPr>
          <w:trHeight w:val="315"/>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6C55C417" w14:textId="77777777">
            <w:pPr>
              <w:rPr>
                <w:rFonts w:ascii="Cambria" w:hAnsi="Cambria"/>
              </w:rPr>
            </w:pPr>
            <w:r w:rsidRPr="005F71DF">
              <w:rPr>
                <w:rFonts w:ascii="Cambria" w:hAnsi="Cambria"/>
              </w:rPr>
              <w:t>Miscellaneous Mixed Shipments</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31508511" w14:textId="77777777">
            <w:pPr>
              <w:jc w:val="center"/>
              <w:rPr>
                <w:rFonts w:ascii="Cambria" w:hAnsi="Cambria"/>
                <w:color w:val="000000"/>
              </w:rPr>
            </w:pPr>
            <w:r w:rsidRPr="005F71DF">
              <w:rPr>
                <w:rFonts w:ascii="Cambria" w:hAnsi="Cambria"/>
                <w:color w:val="000000"/>
              </w:rPr>
              <w:t>49,600</w:t>
            </w:r>
          </w:p>
        </w:tc>
      </w:tr>
      <w:tr w14:paraId="44BD843F" w14:textId="77777777" w:rsidTr="00E737CD">
        <w:tblPrEx>
          <w:tblW w:w="5000" w:type="pct"/>
          <w:jc w:val="center"/>
          <w:tblLook w:val="04A0"/>
        </w:tblPrEx>
        <w:trPr>
          <w:trHeight w:val="321"/>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1BDD0107" w14:textId="77777777">
            <w:pPr>
              <w:rPr>
                <w:rFonts w:ascii="Cambria" w:hAnsi="Cambria"/>
              </w:rPr>
            </w:pPr>
            <w:r w:rsidRPr="005F71DF">
              <w:rPr>
                <w:rFonts w:ascii="Cambria" w:hAnsi="Cambria"/>
              </w:rPr>
              <w:t>Hazardous Materials</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087D29E9" w14:textId="77777777">
            <w:pPr>
              <w:jc w:val="center"/>
              <w:rPr>
                <w:rFonts w:ascii="Cambria" w:hAnsi="Cambria"/>
                <w:color w:val="000000"/>
              </w:rPr>
            </w:pPr>
            <w:r w:rsidRPr="005F71DF">
              <w:rPr>
                <w:rFonts w:ascii="Cambria" w:hAnsi="Cambria"/>
                <w:color w:val="000000"/>
              </w:rPr>
              <w:t>33,600</w:t>
            </w:r>
          </w:p>
        </w:tc>
      </w:tr>
      <w:tr w14:paraId="7456B63F" w14:textId="77777777" w:rsidTr="00E737CD">
        <w:tblPrEx>
          <w:tblW w:w="5000" w:type="pct"/>
          <w:jc w:val="center"/>
          <w:tblLook w:val="04A0"/>
        </w:tblPrEx>
        <w:trPr>
          <w:trHeight w:val="315"/>
          <w:jc w:val="center"/>
        </w:trPr>
        <w:tc>
          <w:tcPr>
            <w:tcW w:w="2547"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35872BFF" w14:textId="77777777">
            <w:pPr>
              <w:rPr>
                <w:rFonts w:ascii="Cambria" w:hAnsi="Cambria"/>
              </w:rPr>
            </w:pPr>
            <w:r w:rsidRPr="005F71DF">
              <w:rPr>
                <w:rFonts w:ascii="Cambria" w:hAnsi="Cambria"/>
              </w:rPr>
              <w:t>Total</w:t>
            </w:r>
          </w:p>
        </w:tc>
        <w:tc>
          <w:tcPr>
            <w:tcW w:w="2453"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1DAF9793" w14:textId="77777777">
            <w:pPr>
              <w:jc w:val="center"/>
              <w:rPr>
                <w:rFonts w:ascii="Cambria" w:hAnsi="Cambria"/>
                <w:color w:val="000000"/>
              </w:rPr>
            </w:pPr>
            <w:r w:rsidRPr="005F71DF">
              <w:rPr>
                <w:rFonts w:ascii="Cambria" w:hAnsi="Cambria"/>
                <w:color w:val="000000"/>
              </w:rPr>
              <w:t>4,157,732</w:t>
            </w:r>
          </w:p>
        </w:tc>
      </w:tr>
    </w:tbl>
    <w:p w:rsidR="005F71DF" w:rsidP="005F71DF" w14:paraId="4375F188" w14:textId="77777777">
      <w:pPr>
        <w:pStyle w:val="NormalWeb"/>
        <w:spacing w:before="0" w:beforeAutospacing="0" w:after="0" w:afterAutospacing="0" w:line="288" w:lineRule="atLeast"/>
        <w:jc w:val="center"/>
        <w:rPr>
          <w:rFonts w:ascii="Cambria" w:hAnsi="Cambria" w:cs="Tahoma"/>
        </w:rPr>
      </w:pPr>
    </w:p>
    <w:p w:rsidR="00E737CD" w:rsidP="005F71DF" w14:paraId="0DF68E58" w14:textId="63C3E0C3">
      <w:pPr>
        <w:pStyle w:val="NormalWeb"/>
        <w:spacing w:before="0" w:beforeAutospacing="0" w:after="0" w:afterAutospacing="0" w:line="288" w:lineRule="atLeast"/>
        <w:jc w:val="center"/>
        <w:rPr>
          <w:rFonts w:ascii="Cambria" w:hAnsi="Cambria" w:cs="Tahoma"/>
        </w:rPr>
      </w:pPr>
      <w:r w:rsidRPr="005F71DF">
        <w:rPr>
          <w:rFonts w:ascii="Cambria" w:hAnsi="Cambria" w:cs="Tahoma"/>
        </w:rPr>
        <w:t>Table 2: Cargo Tons Received by Railroad by Counties of Interest by Commodity from the Mississippi River System Hinterland States</w:t>
      </w:r>
    </w:p>
    <w:p w:rsidR="005F71DF" w:rsidRPr="005F71DF" w:rsidP="005F71DF" w14:paraId="6C929059" w14:textId="77777777">
      <w:pPr>
        <w:pStyle w:val="NormalWeb"/>
        <w:spacing w:before="0" w:beforeAutospacing="0" w:after="0" w:afterAutospacing="0" w:line="288" w:lineRule="atLeast"/>
        <w:jc w:val="center"/>
        <w:rPr>
          <w:rFonts w:ascii="Cambria" w:hAnsi="Cambria" w:cs="Tahoma"/>
        </w:rPr>
      </w:pPr>
    </w:p>
    <w:tbl>
      <w:tblPr>
        <w:tblW w:w="5000" w:type="pct"/>
        <w:tblLook w:val="04A0"/>
      </w:tblPr>
      <w:tblGrid>
        <w:gridCol w:w="4742"/>
        <w:gridCol w:w="4608"/>
      </w:tblGrid>
      <w:tr w14:paraId="5A88FCA3" w14:textId="77777777" w:rsidTr="00E737CD">
        <w:tblPrEx>
          <w:tblW w:w="5000" w:type="pct"/>
          <w:tblLook w:val="04A0"/>
        </w:tblPrEx>
        <w:trPr>
          <w:trHeight w:val="251"/>
        </w:trPr>
        <w:tc>
          <w:tcPr>
            <w:tcW w:w="2536" w:type="pct"/>
            <w:tcBorders>
              <w:top w:val="single" w:sz="4" w:space="0" w:color="000000"/>
              <w:left w:val="single" w:sz="4" w:space="0" w:color="000000"/>
              <w:bottom w:val="single" w:sz="4" w:space="0" w:color="000000"/>
              <w:right w:val="single" w:sz="4" w:space="0" w:color="000000"/>
            </w:tcBorders>
            <w:shd w:val="clear" w:color="000000" w:fill="DADADA"/>
            <w:vAlign w:val="bottom"/>
            <w:hideMark/>
          </w:tcPr>
          <w:p w:rsidR="00E737CD" w:rsidRPr="005F71DF" w:rsidP="00E737CD" w14:paraId="269D7E98" w14:textId="77777777">
            <w:pPr>
              <w:jc w:val="center"/>
              <w:rPr>
                <w:rFonts w:ascii="Cambria" w:hAnsi="Cambria"/>
              </w:rPr>
            </w:pPr>
            <w:r w:rsidRPr="005F71DF">
              <w:rPr>
                <w:rFonts w:ascii="Cambria" w:hAnsi="Cambria"/>
              </w:rPr>
              <w:t>STCC Two Digit Code</w:t>
            </w:r>
          </w:p>
        </w:tc>
        <w:tc>
          <w:tcPr>
            <w:tcW w:w="2464" w:type="pct"/>
            <w:tcBorders>
              <w:top w:val="single" w:sz="4" w:space="0" w:color="000000"/>
              <w:left w:val="nil"/>
              <w:bottom w:val="single" w:sz="4" w:space="0" w:color="000000"/>
              <w:right w:val="single" w:sz="4" w:space="0" w:color="000000"/>
            </w:tcBorders>
            <w:shd w:val="clear" w:color="000000" w:fill="DADADA"/>
            <w:hideMark/>
          </w:tcPr>
          <w:p w:rsidR="00E737CD" w:rsidRPr="005F71DF" w:rsidP="00E737CD" w14:paraId="030E66C3" w14:textId="77777777">
            <w:pPr>
              <w:ind w:firstLine="240" w:firstLineChars="100"/>
              <w:jc w:val="center"/>
              <w:rPr>
                <w:rFonts w:ascii="Cambria" w:hAnsi="Cambria"/>
              </w:rPr>
            </w:pPr>
            <w:r w:rsidRPr="005F71DF">
              <w:rPr>
                <w:rFonts w:ascii="Cambria" w:hAnsi="Cambria"/>
              </w:rPr>
              <w:t>Expanded Tons</w:t>
            </w:r>
          </w:p>
        </w:tc>
      </w:tr>
      <w:tr w14:paraId="24DC95C4" w14:textId="77777777" w:rsidTr="00E737CD">
        <w:tblPrEx>
          <w:tblW w:w="5000" w:type="pct"/>
          <w:tblLook w:val="04A0"/>
        </w:tblPrEx>
        <w:trPr>
          <w:trHeight w:val="315"/>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5450E317" w14:textId="77777777">
            <w:pPr>
              <w:rPr>
                <w:rFonts w:ascii="Cambria" w:hAnsi="Cambria"/>
              </w:rPr>
            </w:pPr>
            <w:r w:rsidRPr="005F71DF">
              <w:rPr>
                <w:rFonts w:ascii="Cambria" w:hAnsi="Cambria"/>
              </w:rPr>
              <w:t>Farm Products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3E24CD16" w14:textId="77777777">
            <w:pPr>
              <w:jc w:val="center"/>
              <w:rPr>
                <w:rFonts w:ascii="Cambria" w:hAnsi="Cambria"/>
                <w:color w:val="000000"/>
              </w:rPr>
            </w:pPr>
            <w:r w:rsidRPr="005F71DF">
              <w:rPr>
                <w:rFonts w:ascii="Cambria" w:hAnsi="Cambria"/>
                <w:color w:val="000000"/>
              </w:rPr>
              <w:t>918,314</w:t>
            </w:r>
          </w:p>
        </w:tc>
      </w:tr>
      <w:tr w14:paraId="410FD53A" w14:textId="77777777" w:rsidTr="00E737CD">
        <w:tblPrEx>
          <w:tblW w:w="5000" w:type="pct"/>
          <w:tblLook w:val="04A0"/>
        </w:tblPrEx>
        <w:trPr>
          <w:trHeight w:val="321"/>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3D6A52B3" w14:textId="77777777">
            <w:pPr>
              <w:rPr>
                <w:rFonts w:ascii="Cambria" w:hAnsi="Cambria"/>
              </w:rPr>
            </w:pPr>
            <w:r w:rsidRPr="005F71DF">
              <w:rPr>
                <w:rFonts w:ascii="Cambria" w:hAnsi="Cambria"/>
              </w:rPr>
              <w:t>Metallic Ores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32F37658" w14:textId="77777777">
            <w:pPr>
              <w:jc w:val="center"/>
              <w:rPr>
                <w:rFonts w:ascii="Cambria" w:hAnsi="Cambria"/>
                <w:color w:val="000000"/>
              </w:rPr>
            </w:pPr>
            <w:r w:rsidRPr="005F71DF">
              <w:rPr>
                <w:rFonts w:ascii="Cambria" w:hAnsi="Cambria"/>
                <w:color w:val="000000"/>
              </w:rPr>
              <w:t>20,800</w:t>
            </w:r>
          </w:p>
        </w:tc>
      </w:tr>
      <w:tr w14:paraId="1A45C85C" w14:textId="77777777" w:rsidTr="00E737CD">
        <w:tblPrEx>
          <w:tblW w:w="5000" w:type="pct"/>
          <w:tblLook w:val="04A0"/>
        </w:tblPrEx>
        <w:trPr>
          <w:trHeight w:val="315"/>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1773E1F2" w14:textId="77777777">
            <w:pPr>
              <w:rPr>
                <w:rFonts w:ascii="Cambria" w:hAnsi="Cambria"/>
              </w:rPr>
            </w:pPr>
            <w:r w:rsidRPr="005F71DF">
              <w:rPr>
                <w:rFonts w:ascii="Cambria" w:hAnsi="Cambria"/>
              </w:rPr>
              <w:t>Coal</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53AFCC84" w14:textId="77777777">
            <w:pPr>
              <w:jc w:val="center"/>
              <w:rPr>
                <w:rFonts w:ascii="Cambria" w:hAnsi="Cambria"/>
                <w:color w:val="000000"/>
              </w:rPr>
            </w:pPr>
            <w:r w:rsidRPr="005F71DF">
              <w:rPr>
                <w:rFonts w:ascii="Cambria" w:hAnsi="Cambria"/>
                <w:color w:val="000000"/>
              </w:rPr>
              <w:t>17,100</w:t>
            </w:r>
          </w:p>
        </w:tc>
      </w:tr>
      <w:tr w14:paraId="1929B529" w14:textId="77777777" w:rsidTr="00E737CD">
        <w:tblPrEx>
          <w:tblW w:w="5000" w:type="pct"/>
          <w:tblLook w:val="04A0"/>
        </w:tblPrEx>
        <w:trPr>
          <w:trHeight w:val="321"/>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02243430" w14:textId="77777777">
            <w:pPr>
              <w:rPr>
                <w:rFonts w:ascii="Cambria" w:hAnsi="Cambria"/>
              </w:rPr>
            </w:pPr>
            <w:r w:rsidRPr="005F71DF">
              <w:rPr>
                <w:rFonts w:ascii="Cambria" w:hAnsi="Cambria"/>
              </w:rPr>
              <w:t>Crude Petroleum, Natural Gas or Gasoline</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41F2C2D8" w14:textId="77777777">
            <w:pPr>
              <w:jc w:val="center"/>
              <w:rPr>
                <w:rFonts w:ascii="Cambria" w:hAnsi="Cambria"/>
                <w:color w:val="000000"/>
              </w:rPr>
            </w:pPr>
            <w:r w:rsidRPr="005F71DF">
              <w:rPr>
                <w:rFonts w:ascii="Cambria" w:hAnsi="Cambria"/>
                <w:color w:val="000000"/>
              </w:rPr>
              <w:t>23,240</w:t>
            </w:r>
          </w:p>
        </w:tc>
      </w:tr>
      <w:tr w14:paraId="4E2D536E" w14:textId="77777777" w:rsidTr="00E737CD">
        <w:tblPrEx>
          <w:tblW w:w="5000" w:type="pct"/>
          <w:tblLook w:val="04A0"/>
        </w:tblPrEx>
        <w:trPr>
          <w:trHeight w:val="315"/>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7017A475" w14:textId="77777777">
            <w:pPr>
              <w:rPr>
                <w:rFonts w:ascii="Cambria" w:hAnsi="Cambria"/>
              </w:rPr>
            </w:pPr>
            <w:r w:rsidRPr="005F71DF">
              <w:rPr>
                <w:rFonts w:ascii="Cambria" w:hAnsi="Cambria"/>
              </w:rPr>
              <w:t>Nonmetallic Minerals; except Fuels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560D100B" w14:textId="77777777">
            <w:pPr>
              <w:jc w:val="center"/>
              <w:rPr>
                <w:rFonts w:ascii="Cambria" w:hAnsi="Cambria"/>
                <w:color w:val="000000"/>
              </w:rPr>
            </w:pPr>
            <w:r w:rsidRPr="005F71DF">
              <w:rPr>
                <w:rFonts w:ascii="Cambria" w:hAnsi="Cambria"/>
                <w:color w:val="000000"/>
              </w:rPr>
              <w:t>6,566,080</w:t>
            </w:r>
          </w:p>
        </w:tc>
      </w:tr>
      <w:tr w14:paraId="37200483" w14:textId="77777777" w:rsidTr="00E737CD">
        <w:tblPrEx>
          <w:tblW w:w="5000" w:type="pct"/>
          <w:tblLook w:val="04A0"/>
        </w:tblPrEx>
        <w:trPr>
          <w:trHeight w:val="321"/>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3BE69035" w14:textId="77777777">
            <w:pPr>
              <w:rPr>
                <w:rFonts w:ascii="Cambria" w:hAnsi="Cambria"/>
              </w:rPr>
            </w:pPr>
            <w:r w:rsidRPr="005F71DF">
              <w:rPr>
                <w:rFonts w:ascii="Cambria" w:hAnsi="Cambria"/>
              </w:rPr>
              <w:t>Ordnance or Accessories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173714A7" w14:textId="77777777">
            <w:pPr>
              <w:jc w:val="center"/>
              <w:rPr>
                <w:rFonts w:ascii="Cambria" w:hAnsi="Cambria"/>
                <w:color w:val="000000"/>
              </w:rPr>
            </w:pPr>
            <w:r w:rsidRPr="005F71DF">
              <w:rPr>
                <w:rFonts w:ascii="Cambria" w:hAnsi="Cambria"/>
                <w:color w:val="000000"/>
              </w:rPr>
              <w:t>3,672</w:t>
            </w:r>
          </w:p>
        </w:tc>
      </w:tr>
      <w:tr w14:paraId="352FBB8F" w14:textId="77777777" w:rsidTr="00E737CD">
        <w:tblPrEx>
          <w:tblW w:w="5000" w:type="pct"/>
          <w:tblLook w:val="04A0"/>
        </w:tblPrEx>
        <w:trPr>
          <w:trHeight w:val="315"/>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6259F81E" w14:textId="77777777">
            <w:pPr>
              <w:rPr>
                <w:rFonts w:ascii="Cambria" w:hAnsi="Cambria"/>
              </w:rPr>
            </w:pPr>
            <w:r w:rsidRPr="005F71DF">
              <w:rPr>
                <w:rFonts w:ascii="Cambria" w:hAnsi="Cambria"/>
              </w:rPr>
              <w:t>Food or Kindred Products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309091A2" w14:textId="77777777">
            <w:pPr>
              <w:jc w:val="center"/>
              <w:rPr>
                <w:rFonts w:ascii="Cambria" w:hAnsi="Cambria"/>
                <w:color w:val="000000"/>
              </w:rPr>
            </w:pPr>
            <w:r w:rsidRPr="005F71DF">
              <w:rPr>
                <w:rFonts w:ascii="Cambria" w:hAnsi="Cambria"/>
                <w:color w:val="000000"/>
              </w:rPr>
              <w:t>839,140</w:t>
            </w:r>
          </w:p>
        </w:tc>
      </w:tr>
      <w:tr w14:paraId="6F8DB6FD" w14:textId="77777777" w:rsidTr="00E737CD">
        <w:tblPrEx>
          <w:tblW w:w="5000" w:type="pct"/>
          <w:tblLook w:val="04A0"/>
        </w:tblPrEx>
        <w:trPr>
          <w:trHeight w:val="321"/>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033B3046" w14:textId="77777777">
            <w:pPr>
              <w:rPr>
                <w:rFonts w:ascii="Cambria" w:hAnsi="Cambria"/>
              </w:rPr>
            </w:pPr>
            <w:r w:rsidRPr="005F71DF">
              <w:rPr>
                <w:rFonts w:ascii="Cambria" w:hAnsi="Cambria"/>
              </w:rPr>
              <w:t>Lumber or Wood Products; except Furniture</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10B7A04F" w14:textId="77777777">
            <w:pPr>
              <w:jc w:val="center"/>
              <w:rPr>
                <w:rFonts w:ascii="Cambria" w:hAnsi="Cambria"/>
                <w:color w:val="000000"/>
              </w:rPr>
            </w:pPr>
            <w:r w:rsidRPr="005F71DF">
              <w:rPr>
                <w:rFonts w:ascii="Cambria" w:hAnsi="Cambria"/>
                <w:color w:val="000000"/>
              </w:rPr>
              <w:t>147,200</w:t>
            </w:r>
          </w:p>
        </w:tc>
      </w:tr>
      <w:tr w14:paraId="02664597" w14:textId="77777777" w:rsidTr="00E737CD">
        <w:tblPrEx>
          <w:tblW w:w="5000" w:type="pct"/>
          <w:tblLook w:val="04A0"/>
        </w:tblPrEx>
        <w:trPr>
          <w:trHeight w:val="315"/>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2AB1F2E9" w14:textId="77777777">
            <w:pPr>
              <w:rPr>
                <w:rFonts w:ascii="Cambria" w:hAnsi="Cambria"/>
              </w:rPr>
            </w:pPr>
            <w:r w:rsidRPr="005F71DF">
              <w:rPr>
                <w:rFonts w:ascii="Cambria" w:hAnsi="Cambria"/>
              </w:rPr>
              <w:t xml:space="preserve">Pulp, </w:t>
            </w:r>
            <w:r w:rsidRPr="005F71DF">
              <w:rPr>
                <w:rFonts w:ascii="Cambria" w:hAnsi="Cambria"/>
              </w:rPr>
              <w:t>Paper</w:t>
            </w:r>
            <w:r w:rsidRPr="005F71DF">
              <w:rPr>
                <w:rFonts w:ascii="Cambria" w:hAnsi="Cambria"/>
              </w:rPr>
              <w:t xml:space="preserve"> or Allied Products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07C096CF" w14:textId="77777777">
            <w:pPr>
              <w:jc w:val="center"/>
              <w:rPr>
                <w:rFonts w:ascii="Cambria" w:hAnsi="Cambria"/>
                <w:color w:val="000000"/>
              </w:rPr>
            </w:pPr>
            <w:r w:rsidRPr="005F71DF">
              <w:rPr>
                <w:rFonts w:ascii="Cambria" w:hAnsi="Cambria"/>
                <w:color w:val="000000"/>
              </w:rPr>
              <w:t>106,480</w:t>
            </w:r>
          </w:p>
        </w:tc>
      </w:tr>
      <w:tr w14:paraId="79CCE454" w14:textId="77777777" w:rsidTr="00E737CD">
        <w:tblPrEx>
          <w:tblW w:w="5000" w:type="pct"/>
          <w:tblLook w:val="04A0"/>
        </w:tblPrEx>
        <w:trPr>
          <w:trHeight w:val="321"/>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288862C9" w14:textId="77777777">
            <w:pPr>
              <w:rPr>
                <w:rFonts w:ascii="Cambria" w:hAnsi="Cambria"/>
              </w:rPr>
            </w:pPr>
            <w:r w:rsidRPr="005F71DF">
              <w:rPr>
                <w:rFonts w:ascii="Cambria" w:hAnsi="Cambria"/>
              </w:rPr>
              <w:t>Chemicals or Allied Products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134283F4" w14:textId="77777777">
            <w:pPr>
              <w:jc w:val="center"/>
              <w:rPr>
                <w:rFonts w:ascii="Cambria" w:hAnsi="Cambria"/>
                <w:color w:val="000000"/>
              </w:rPr>
            </w:pPr>
            <w:r w:rsidRPr="005F71DF">
              <w:rPr>
                <w:rFonts w:ascii="Cambria" w:hAnsi="Cambria"/>
                <w:color w:val="000000"/>
              </w:rPr>
              <w:t>528,624</w:t>
            </w:r>
          </w:p>
        </w:tc>
      </w:tr>
      <w:tr w14:paraId="59C45BFF" w14:textId="77777777" w:rsidTr="00E737CD">
        <w:tblPrEx>
          <w:tblW w:w="5000" w:type="pct"/>
          <w:tblLook w:val="04A0"/>
        </w:tblPrEx>
        <w:trPr>
          <w:trHeight w:val="315"/>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44606FAA" w14:textId="77777777">
            <w:pPr>
              <w:rPr>
                <w:rFonts w:ascii="Cambria" w:hAnsi="Cambria"/>
              </w:rPr>
            </w:pPr>
            <w:r w:rsidRPr="005F71DF">
              <w:rPr>
                <w:rFonts w:ascii="Cambria" w:hAnsi="Cambria"/>
              </w:rPr>
              <w:t>Petroleum or Coal Products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42A89E0E" w14:textId="77777777">
            <w:pPr>
              <w:jc w:val="center"/>
              <w:rPr>
                <w:rFonts w:ascii="Cambria" w:hAnsi="Cambria"/>
                <w:color w:val="000000"/>
              </w:rPr>
            </w:pPr>
            <w:r w:rsidRPr="005F71DF">
              <w:rPr>
                <w:rFonts w:ascii="Cambria" w:hAnsi="Cambria"/>
                <w:color w:val="000000"/>
              </w:rPr>
              <w:t>92,400</w:t>
            </w:r>
          </w:p>
        </w:tc>
      </w:tr>
      <w:tr w14:paraId="6B0BF88A" w14:textId="77777777" w:rsidTr="00E737CD">
        <w:tblPrEx>
          <w:tblW w:w="5000" w:type="pct"/>
          <w:tblLook w:val="04A0"/>
        </w:tblPrEx>
        <w:trPr>
          <w:trHeight w:val="321"/>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5D0A2877" w14:textId="77777777">
            <w:pPr>
              <w:rPr>
                <w:rFonts w:ascii="Cambria" w:hAnsi="Cambria"/>
              </w:rPr>
            </w:pPr>
            <w:r w:rsidRPr="005F71DF">
              <w:rPr>
                <w:rFonts w:ascii="Cambria" w:hAnsi="Cambria"/>
              </w:rPr>
              <w:t xml:space="preserve">Clay, Concrete, </w:t>
            </w:r>
            <w:r w:rsidRPr="005F71DF">
              <w:rPr>
                <w:rFonts w:ascii="Cambria" w:hAnsi="Cambria"/>
              </w:rPr>
              <w:t>Glass</w:t>
            </w:r>
            <w:r w:rsidRPr="005F71DF">
              <w:rPr>
                <w:rFonts w:ascii="Cambria" w:hAnsi="Cambria"/>
              </w:rPr>
              <w:t xml:space="preserve"> or Stone Products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69BF4D79" w14:textId="77777777">
            <w:pPr>
              <w:jc w:val="center"/>
              <w:rPr>
                <w:rFonts w:ascii="Cambria" w:hAnsi="Cambria"/>
                <w:color w:val="000000"/>
              </w:rPr>
            </w:pPr>
            <w:r w:rsidRPr="005F71DF">
              <w:rPr>
                <w:rFonts w:ascii="Cambria" w:hAnsi="Cambria"/>
                <w:color w:val="000000"/>
              </w:rPr>
              <w:t>561,284</w:t>
            </w:r>
          </w:p>
        </w:tc>
      </w:tr>
      <w:tr w14:paraId="3DB40DB9" w14:textId="77777777" w:rsidTr="00E737CD">
        <w:tblPrEx>
          <w:tblW w:w="5000" w:type="pct"/>
          <w:tblLook w:val="04A0"/>
        </w:tblPrEx>
        <w:trPr>
          <w:trHeight w:val="315"/>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454AC151" w14:textId="77777777">
            <w:pPr>
              <w:rPr>
                <w:rFonts w:ascii="Cambria" w:hAnsi="Cambria"/>
              </w:rPr>
            </w:pPr>
            <w:r w:rsidRPr="005F71DF">
              <w:rPr>
                <w:rFonts w:ascii="Cambria" w:hAnsi="Cambria"/>
              </w:rPr>
              <w:t>Primary Metal Products, including Galvanized; except Coating or other Allied Processing</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5FE70B94" w14:textId="77777777">
            <w:pPr>
              <w:jc w:val="center"/>
              <w:rPr>
                <w:rFonts w:ascii="Cambria" w:hAnsi="Cambria"/>
                <w:color w:val="000000"/>
              </w:rPr>
            </w:pPr>
            <w:r w:rsidRPr="005F71DF">
              <w:rPr>
                <w:rFonts w:ascii="Cambria" w:hAnsi="Cambria"/>
                <w:color w:val="000000"/>
              </w:rPr>
              <w:t>1,044,600</w:t>
            </w:r>
          </w:p>
        </w:tc>
      </w:tr>
      <w:tr w14:paraId="1EED37E5" w14:textId="77777777" w:rsidTr="00E737CD">
        <w:tblPrEx>
          <w:tblW w:w="5000" w:type="pct"/>
          <w:tblLook w:val="04A0"/>
        </w:tblPrEx>
        <w:trPr>
          <w:trHeight w:val="321"/>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3F7F4DB2" w14:textId="77777777">
            <w:pPr>
              <w:rPr>
                <w:rFonts w:ascii="Cambria" w:hAnsi="Cambria"/>
              </w:rPr>
            </w:pPr>
            <w:r w:rsidRPr="005F71DF">
              <w:rPr>
                <w:rFonts w:ascii="Cambria" w:hAnsi="Cambria"/>
              </w:rPr>
              <w:t>Transportation Equipment</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11D47730" w14:textId="77777777">
            <w:pPr>
              <w:jc w:val="center"/>
              <w:rPr>
                <w:rFonts w:ascii="Cambria" w:hAnsi="Cambria"/>
                <w:color w:val="000000"/>
              </w:rPr>
            </w:pPr>
            <w:r w:rsidRPr="005F71DF">
              <w:rPr>
                <w:rFonts w:ascii="Cambria" w:hAnsi="Cambria"/>
                <w:color w:val="000000"/>
              </w:rPr>
              <w:t>253,640</w:t>
            </w:r>
          </w:p>
        </w:tc>
      </w:tr>
      <w:tr w14:paraId="16FFEC0F" w14:textId="77777777" w:rsidTr="00E737CD">
        <w:tblPrEx>
          <w:tblW w:w="5000" w:type="pct"/>
          <w:tblLook w:val="04A0"/>
        </w:tblPrEx>
        <w:trPr>
          <w:trHeight w:val="315"/>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0D85FC4C" w14:textId="77777777">
            <w:pPr>
              <w:rPr>
                <w:rFonts w:ascii="Cambria" w:hAnsi="Cambria"/>
              </w:rPr>
            </w:pPr>
            <w:r w:rsidRPr="005F71DF">
              <w:rPr>
                <w:rFonts w:ascii="Cambria" w:hAnsi="Cambria"/>
              </w:rPr>
              <w:t>Waste or Scrap Materials Not Identified by Producing Industry</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682CBA9C" w14:textId="77777777">
            <w:pPr>
              <w:jc w:val="center"/>
              <w:rPr>
                <w:rFonts w:ascii="Cambria" w:hAnsi="Cambria"/>
                <w:color w:val="000000"/>
              </w:rPr>
            </w:pPr>
            <w:r w:rsidRPr="005F71DF">
              <w:rPr>
                <w:rFonts w:ascii="Cambria" w:hAnsi="Cambria"/>
                <w:color w:val="000000"/>
              </w:rPr>
              <w:t>118,000</w:t>
            </w:r>
          </w:p>
        </w:tc>
      </w:tr>
      <w:tr w14:paraId="416B77AC" w14:textId="77777777" w:rsidTr="00E737CD">
        <w:tblPrEx>
          <w:tblW w:w="5000" w:type="pct"/>
          <w:tblLook w:val="04A0"/>
        </w:tblPrEx>
        <w:trPr>
          <w:trHeight w:val="321"/>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730FB8D0" w14:textId="77777777">
            <w:pPr>
              <w:rPr>
                <w:rFonts w:ascii="Cambria" w:hAnsi="Cambria"/>
              </w:rPr>
            </w:pPr>
            <w:r w:rsidRPr="005F71DF">
              <w:rPr>
                <w:rFonts w:ascii="Cambria" w:hAnsi="Cambria"/>
              </w:rPr>
              <w:t>Miscellaneous Freight Shipments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3D31FAB3" w14:textId="77777777">
            <w:pPr>
              <w:jc w:val="center"/>
              <w:rPr>
                <w:rFonts w:ascii="Cambria" w:hAnsi="Cambria"/>
                <w:color w:val="000000"/>
              </w:rPr>
            </w:pPr>
            <w:r w:rsidRPr="005F71DF">
              <w:rPr>
                <w:rFonts w:ascii="Cambria" w:hAnsi="Cambria"/>
                <w:color w:val="000000"/>
              </w:rPr>
              <w:t>18,008</w:t>
            </w:r>
          </w:p>
        </w:tc>
      </w:tr>
      <w:tr w14:paraId="54C01278" w14:textId="77777777" w:rsidTr="00E737CD">
        <w:tblPrEx>
          <w:tblW w:w="5000" w:type="pct"/>
          <w:tblLook w:val="04A0"/>
        </w:tblPrEx>
        <w:trPr>
          <w:trHeight w:val="315"/>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52DAE8BC" w14:textId="77777777">
            <w:pPr>
              <w:rPr>
                <w:rFonts w:ascii="Cambria" w:hAnsi="Cambria"/>
              </w:rPr>
            </w:pPr>
            <w:r w:rsidRPr="005F71DF">
              <w:rPr>
                <w:rFonts w:ascii="Cambria" w:hAnsi="Cambria"/>
              </w:rPr>
              <w:t>Hazardous Wastes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331F59AD" w14:textId="77777777">
            <w:pPr>
              <w:jc w:val="center"/>
              <w:rPr>
                <w:rFonts w:ascii="Cambria" w:hAnsi="Cambria"/>
                <w:color w:val="000000"/>
              </w:rPr>
            </w:pPr>
            <w:r w:rsidRPr="005F71DF">
              <w:rPr>
                <w:rFonts w:ascii="Cambria" w:hAnsi="Cambria"/>
                <w:color w:val="000000"/>
              </w:rPr>
              <w:t>49,400</w:t>
            </w:r>
          </w:p>
        </w:tc>
      </w:tr>
      <w:tr w14:paraId="0FF4BD1A" w14:textId="77777777" w:rsidTr="00E737CD">
        <w:tblPrEx>
          <w:tblW w:w="5000" w:type="pct"/>
          <w:tblLook w:val="04A0"/>
        </w:tblPrEx>
        <w:trPr>
          <w:trHeight w:val="321"/>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67917084" w14:textId="77777777">
            <w:pPr>
              <w:rPr>
                <w:rFonts w:ascii="Cambria" w:hAnsi="Cambria"/>
              </w:rPr>
            </w:pPr>
            <w:r w:rsidRPr="005F71DF">
              <w:rPr>
                <w:rFonts w:ascii="Cambria" w:hAnsi="Cambria"/>
              </w:rPr>
              <w:t>Hazardous Materials</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51965982" w14:textId="77777777">
            <w:pPr>
              <w:jc w:val="center"/>
              <w:rPr>
                <w:rFonts w:ascii="Cambria" w:hAnsi="Cambria"/>
                <w:color w:val="000000"/>
              </w:rPr>
            </w:pPr>
            <w:r w:rsidRPr="005F71DF">
              <w:rPr>
                <w:rFonts w:ascii="Cambria" w:hAnsi="Cambria"/>
                <w:color w:val="000000"/>
              </w:rPr>
              <w:t>814,856</w:t>
            </w:r>
          </w:p>
        </w:tc>
      </w:tr>
      <w:tr w14:paraId="088C6970" w14:textId="77777777" w:rsidTr="00E737CD">
        <w:tblPrEx>
          <w:tblW w:w="5000" w:type="pct"/>
          <w:tblLook w:val="04A0"/>
        </w:tblPrEx>
        <w:trPr>
          <w:trHeight w:val="315"/>
        </w:trPr>
        <w:tc>
          <w:tcPr>
            <w:tcW w:w="2536" w:type="pct"/>
            <w:tcBorders>
              <w:top w:val="single" w:sz="4" w:space="0" w:color="000000"/>
              <w:left w:val="single" w:sz="4" w:space="0" w:color="000000"/>
              <w:bottom w:val="single" w:sz="4" w:space="0" w:color="000000"/>
              <w:right w:val="single" w:sz="4" w:space="0" w:color="000000"/>
            </w:tcBorders>
            <w:shd w:val="clear" w:color="auto" w:fill="auto"/>
            <w:hideMark/>
          </w:tcPr>
          <w:p w:rsidR="00E737CD" w:rsidRPr="005F71DF" w:rsidP="009B0ED5" w14:paraId="3B073F00" w14:textId="77777777">
            <w:pPr>
              <w:rPr>
                <w:rFonts w:ascii="Cambria" w:hAnsi="Cambria"/>
              </w:rPr>
            </w:pPr>
            <w:r w:rsidRPr="005F71DF">
              <w:rPr>
                <w:rFonts w:ascii="Cambria" w:hAnsi="Cambria"/>
              </w:rPr>
              <w:t>Total</w:t>
            </w:r>
          </w:p>
        </w:tc>
        <w:tc>
          <w:tcPr>
            <w:tcW w:w="2464" w:type="pct"/>
            <w:tcBorders>
              <w:top w:val="single" w:sz="4" w:space="0" w:color="000000"/>
              <w:left w:val="nil"/>
              <w:bottom w:val="single" w:sz="4" w:space="0" w:color="000000"/>
              <w:right w:val="single" w:sz="4" w:space="0" w:color="000000"/>
            </w:tcBorders>
            <w:shd w:val="clear" w:color="auto" w:fill="auto"/>
            <w:noWrap/>
            <w:hideMark/>
          </w:tcPr>
          <w:p w:rsidR="00E737CD" w:rsidRPr="005F71DF" w:rsidP="009B0ED5" w14:paraId="2008B174" w14:textId="77777777">
            <w:pPr>
              <w:jc w:val="center"/>
              <w:rPr>
                <w:rFonts w:ascii="Cambria" w:hAnsi="Cambria"/>
                <w:color w:val="000000"/>
              </w:rPr>
            </w:pPr>
            <w:r w:rsidRPr="005F71DF">
              <w:rPr>
                <w:rFonts w:ascii="Cambria" w:hAnsi="Cambria"/>
                <w:color w:val="000000"/>
              </w:rPr>
              <w:t>12,122,838</w:t>
            </w:r>
          </w:p>
        </w:tc>
      </w:tr>
    </w:tbl>
    <w:p w:rsidR="005F71DF" w:rsidP="005F71DF" w14:paraId="1193CC04" w14:textId="77777777">
      <w:pPr>
        <w:pStyle w:val="NormalWeb"/>
        <w:spacing w:after="0" w:afterAutospacing="0" w:line="288" w:lineRule="atLeast"/>
        <w:rPr>
          <w:rFonts w:ascii="Cambria" w:hAnsi="Cambria" w:cs="Tahoma"/>
          <w:u w:val="single"/>
        </w:rPr>
      </w:pPr>
      <w:r w:rsidRPr="005F71DF">
        <w:rPr>
          <w:rFonts w:ascii="Cambria" w:hAnsi="Cambria" w:cs="Tahoma"/>
        </w:rPr>
        <w:t xml:space="preserve">2.  </w:t>
      </w:r>
      <w:r w:rsidRPr="005F71DF">
        <w:rPr>
          <w:rFonts w:ascii="Cambria" w:hAnsi="Cambria" w:cs="Tahoma"/>
          <w:u w:val="single"/>
        </w:rPr>
        <w:t xml:space="preserve">Procedures for the Collection of </w:t>
      </w:r>
      <w:r w:rsidRPr="005F71DF">
        <w:rPr>
          <w:rFonts w:ascii="Cambria" w:hAnsi="Cambria" w:cs="Tahoma"/>
          <w:u w:val="single"/>
        </w:rPr>
        <w:t>Information</w:t>
      </w:r>
    </w:p>
    <w:p w:rsidR="005E0A0F" w:rsidRPr="005F71DF" w:rsidP="005F71DF" w14:paraId="481DD39F" w14:textId="61D7097C">
      <w:pPr>
        <w:pStyle w:val="NormalWeb"/>
        <w:spacing w:before="0" w:beforeAutospacing="0" w:after="0" w:afterAutospacing="0" w:line="288" w:lineRule="atLeast"/>
        <w:rPr>
          <w:rFonts w:ascii="Cambria" w:hAnsi="Cambria" w:cs="Tahoma"/>
          <w:u w:val="single"/>
        </w:rPr>
      </w:pPr>
      <w:r w:rsidRPr="005F71DF">
        <w:rPr>
          <w:rFonts w:ascii="Cambria" w:hAnsi="Cambria" w:cs="Tahoma"/>
        </w:rPr>
        <w:t>The data gathered through the survey will be tabulated using simple descriptive statistics (such as means, percentages,</w:t>
      </w:r>
      <w:r w:rsidRPr="005F71DF" w:rsidR="009B79A0">
        <w:rPr>
          <w:rFonts w:ascii="Cambria" w:hAnsi="Cambria" w:cs="Tahoma"/>
        </w:rPr>
        <w:t xml:space="preserve"> </w:t>
      </w:r>
      <w:r w:rsidRPr="005F71DF">
        <w:rPr>
          <w:rFonts w:ascii="Cambria" w:hAnsi="Cambria" w:cs="Tahoma"/>
        </w:rPr>
        <w:t>etc.)</w:t>
      </w:r>
      <w:r w:rsidRPr="005F71DF" w:rsidR="00C46521">
        <w:rPr>
          <w:rFonts w:ascii="Cambria" w:hAnsi="Cambria" w:cs="Tahoma"/>
        </w:rPr>
        <w:t>,</w:t>
      </w:r>
      <w:r w:rsidRPr="005F71DF">
        <w:rPr>
          <w:rFonts w:ascii="Cambria" w:hAnsi="Cambria" w:cs="Tahoma"/>
        </w:rPr>
        <w:t xml:space="preserve"> summary statistics, and cross-tabulations.  To prepare data for review/analysis a series of data checks will be run, allowing for an exam of frequencies and means, and an assessment of the extent of data.</w:t>
      </w:r>
    </w:p>
    <w:p w:rsidR="005F71DF" w:rsidP="005F71DF" w14:paraId="38ACB633" w14:textId="77777777">
      <w:pPr>
        <w:pStyle w:val="NormalWeb"/>
        <w:spacing w:before="0" w:beforeAutospacing="0" w:after="0" w:afterAutospacing="0" w:line="288" w:lineRule="atLeast"/>
        <w:rPr>
          <w:rFonts w:ascii="Cambria" w:hAnsi="Cambria" w:cs="Tahoma"/>
        </w:rPr>
      </w:pPr>
    </w:p>
    <w:p w:rsidR="0033319A" w:rsidRPr="005F71DF" w:rsidP="005F71DF" w14:paraId="353A5455" w14:textId="347CF416">
      <w:pPr>
        <w:pStyle w:val="NormalWeb"/>
        <w:spacing w:before="0" w:beforeAutospacing="0" w:after="0" w:afterAutospacing="0" w:line="288" w:lineRule="atLeast"/>
        <w:rPr>
          <w:rFonts w:ascii="Cambria" w:hAnsi="Cambria" w:cs="Tahoma"/>
          <w:i/>
          <w:iCs/>
        </w:rPr>
      </w:pPr>
      <w:r w:rsidRPr="005F71DF">
        <w:rPr>
          <w:rFonts w:ascii="Cambria" w:hAnsi="Cambria" w:cs="Tahoma"/>
        </w:rPr>
        <w:t>Estimation procedures, including logistic regression and structural equation modeling, depending on the robustness of the information gathered, will be identified depending on the specific survey items that return significant contributions to general topics identified as the focal themes of each survey.</w:t>
      </w:r>
    </w:p>
    <w:p w:rsidR="00C46521" w:rsidRPr="005F71DF" w:rsidP="005F71DF" w14:paraId="1D1CA4D7" w14:textId="77777777">
      <w:pPr>
        <w:pStyle w:val="NormalWeb"/>
        <w:spacing w:before="0" w:beforeAutospacing="0" w:after="0" w:afterAutospacing="0" w:line="288" w:lineRule="atLeast"/>
        <w:rPr>
          <w:rFonts w:ascii="Cambria" w:hAnsi="Cambria" w:cs="Tahoma"/>
          <w:i/>
          <w:iCs/>
        </w:rPr>
      </w:pPr>
    </w:p>
    <w:p w:rsidR="0033319A" w:rsidRPr="005F71DF" w:rsidP="005F71DF" w14:paraId="47356001" w14:textId="0C1D4C7A">
      <w:pPr>
        <w:pStyle w:val="NormalWeb"/>
        <w:spacing w:before="0" w:beforeAutospacing="0" w:after="0" w:afterAutospacing="0" w:line="288" w:lineRule="atLeast"/>
        <w:rPr>
          <w:rFonts w:ascii="Cambria" w:hAnsi="Cambria" w:cs="Tahoma"/>
        </w:rPr>
      </w:pPr>
      <w:r w:rsidRPr="005F71DF">
        <w:rPr>
          <w:rFonts w:ascii="Cambria" w:hAnsi="Cambria" w:cs="Tahoma"/>
        </w:rPr>
        <w:t xml:space="preserve">To prepare data for review/analysis a series of data checks will be run, allowing for an exam of frequencies and means, and an assessment of the extent of data.  </w:t>
      </w:r>
      <w:r w:rsidRPr="005F71DF" w:rsidR="009B79A0">
        <w:rPr>
          <w:rFonts w:ascii="Cambria" w:hAnsi="Cambria" w:cs="Tahoma"/>
        </w:rPr>
        <w:t>F</w:t>
      </w:r>
      <w:r w:rsidRPr="005F71DF">
        <w:rPr>
          <w:rFonts w:ascii="Cambria" w:hAnsi="Cambria" w:cs="Tahoma"/>
        </w:rPr>
        <w:t xml:space="preserve">ollow ups will be </w:t>
      </w:r>
      <w:r w:rsidRPr="005F71DF">
        <w:rPr>
          <w:rFonts w:ascii="Cambria" w:hAnsi="Cambria" w:cs="Tahoma"/>
        </w:rPr>
        <w:t>attempted to ensure all the needed information</w:t>
      </w:r>
      <w:r w:rsidRPr="005F71DF" w:rsidR="009B79A0">
        <w:rPr>
          <w:rFonts w:ascii="Cambria" w:hAnsi="Cambria" w:cs="Tahoma"/>
        </w:rPr>
        <w:t xml:space="preserve"> is</w:t>
      </w:r>
      <w:r w:rsidRPr="005F71DF">
        <w:rPr>
          <w:rFonts w:ascii="Cambria" w:hAnsi="Cambria" w:cs="Tahoma"/>
        </w:rPr>
        <w:t xml:space="preserve"> provided. </w:t>
      </w:r>
      <w:r w:rsidRPr="005F71DF" w:rsidR="009B79A0">
        <w:rPr>
          <w:rFonts w:ascii="Cambria" w:hAnsi="Cambria" w:cs="Tahoma"/>
          <w:i/>
          <w:iCs/>
        </w:rPr>
        <w:t xml:space="preserve"> </w:t>
      </w:r>
      <w:r w:rsidRPr="005F71DF">
        <w:rPr>
          <w:rFonts w:ascii="Cambria" w:hAnsi="Cambria" w:cs="Tahoma"/>
        </w:rPr>
        <w:t xml:space="preserve">Each of the survey instruments employed in this project are issued once to each respondent.  </w:t>
      </w:r>
      <w:r w:rsidRPr="005F71DF" w:rsidR="00C46521">
        <w:rPr>
          <w:rFonts w:ascii="Cambria" w:hAnsi="Cambria" w:cs="Tahoma"/>
        </w:rPr>
        <w:t>F</w:t>
      </w:r>
      <w:r w:rsidRPr="005F71DF">
        <w:rPr>
          <w:rFonts w:ascii="Cambria" w:hAnsi="Cambria" w:cs="Tahoma"/>
        </w:rPr>
        <w:t>ollows ups will be attempted to ensure all the needed data is provided.</w:t>
      </w:r>
    </w:p>
    <w:p w:rsidR="005F71DF" w:rsidP="005F71DF" w14:paraId="495BE6C2" w14:textId="77777777">
      <w:pPr>
        <w:pStyle w:val="NormalWeb"/>
        <w:spacing w:before="0" w:beforeAutospacing="0" w:after="0" w:afterAutospacing="0" w:line="288" w:lineRule="atLeast"/>
        <w:rPr>
          <w:rFonts w:ascii="Cambria" w:hAnsi="Cambria" w:cs="Tahoma"/>
          <w:color w:val="333333"/>
          <w:shd w:val="clear" w:color="auto" w:fill="FFFFFF"/>
        </w:rPr>
      </w:pPr>
    </w:p>
    <w:p w:rsidR="005E0A0F" w:rsidRPr="005F71DF" w:rsidP="005F71DF" w14:paraId="0D249087" w14:textId="54D6A3EF">
      <w:pPr>
        <w:pStyle w:val="NormalWeb"/>
        <w:spacing w:before="0" w:beforeAutospacing="0" w:after="0" w:afterAutospacing="0" w:line="288" w:lineRule="atLeast"/>
        <w:rPr>
          <w:rFonts w:ascii="Cambria" w:hAnsi="Cambria" w:cs="Tahoma"/>
        </w:rPr>
      </w:pPr>
      <w:r w:rsidRPr="005F71DF">
        <w:rPr>
          <w:rFonts w:ascii="Cambria" w:hAnsi="Cambria" w:cs="Tahoma"/>
          <w:color w:val="333333"/>
          <w:shd w:val="clear" w:color="auto" w:fill="FFFFFF"/>
        </w:rPr>
        <w:t xml:space="preserve">The team will conduct an administrative review of each request and oversee technical reviews of each request to ensure </w:t>
      </w:r>
      <w:r w:rsidRPr="005F71DF" w:rsidR="00B031E8">
        <w:rPr>
          <w:rFonts w:ascii="Cambria" w:hAnsi="Cambria" w:cs="Tahoma"/>
          <w:color w:val="333333"/>
          <w:shd w:val="clear" w:color="auto" w:fill="FFFFFF"/>
        </w:rPr>
        <w:t>data quality</w:t>
      </w:r>
      <w:r w:rsidRPr="005F71DF">
        <w:rPr>
          <w:rFonts w:ascii="Cambria" w:hAnsi="Cambria" w:cs="Tahoma"/>
          <w:color w:val="333333"/>
          <w:shd w:val="clear" w:color="auto" w:fill="FFFFFF"/>
        </w:rPr>
        <w:t xml:space="preserve"> and soundness. All information collection instruments will be designed and deployed based upon acceptable statistical practices and sampling methodologies</w:t>
      </w:r>
      <w:r w:rsidRPr="005F71DF" w:rsidR="00B031E8">
        <w:rPr>
          <w:rFonts w:ascii="Cambria" w:hAnsi="Cambria" w:cs="Tahoma"/>
          <w:color w:val="333333"/>
          <w:shd w:val="clear" w:color="auto" w:fill="FFFFFF"/>
        </w:rPr>
        <w:t xml:space="preserve"> (if possible and</w:t>
      </w:r>
      <w:r w:rsidRPr="005F71DF">
        <w:rPr>
          <w:rFonts w:ascii="Cambria" w:hAnsi="Cambria" w:cs="Tahoma"/>
          <w:color w:val="333333"/>
          <w:shd w:val="clear" w:color="auto" w:fill="FFFFFF"/>
        </w:rPr>
        <w:t xml:space="preserve"> where appropriate</w:t>
      </w:r>
      <w:r w:rsidRPr="005F71DF" w:rsidR="00B031E8">
        <w:rPr>
          <w:rFonts w:ascii="Cambria" w:hAnsi="Cambria" w:cs="Tahoma"/>
          <w:color w:val="333333"/>
          <w:shd w:val="clear" w:color="auto" w:fill="FFFFFF"/>
        </w:rPr>
        <w:t>)</w:t>
      </w:r>
      <w:r w:rsidRPr="005F71DF">
        <w:rPr>
          <w:rFonts w:ascii="Cambria" w:hAnsi="Cambria" w:cs="Tahoma"/>
          <w:color w:val="333333"/>
          <w:shd w:val="clear" w:color="auto" w:fill="FFFFFF"/>
        </w:rPr>
        <w:t xml:space="preserve">, and will be used to obtain consistent, valid data that are representative of the target populations, account for non-response bias, and achieve response rates and sample sizes at or above levels needed to obtain </w:t>
      </w:r>
      <w:r w:rsidRPr="005F71DF" w:rsidR="00B031E8">
        <w:rPr>
          <w:rFonts w:ascii="Cambria" w:hAnsi="Cambria" w:cs="Tahoma"/>
          <w:color w:val="333333"/>
          <w:shd w:val="clear" w:color="auto" w:fill="FFFFFF"/>
        </w:rPr>
        <w:t>informative</w:t>
      </w:r>
      <w:r w:rsidRPr="005F71DF">
        <w:rPr>
          <w:rFonts w:ascii="Cambria" w:hAnsi="Cambria" w:cs="Tahoma"/>
          <w:color w:val="333333"/>
          <w:shd w:val="clear" w:color="auto" w:fill="FFFFFF"/>
        </w:rPr>
        <w:t xml:space="preserve"> results.</w:t>
      </w:r>
      <w:r w:rsidRPr="005F71DF" w:rsidR="00ED2B49">
        <w:rPr>
          <w:rFonts w:ascii="Cambria" w:hAnsi="Cambria" w:cs="Tahoma"/>
          <w:color w:val="333333"/>
          <w:shd w:val="clear" w:color="auto" w:fill="FFFFFF"/>
        </w:rPr>
        <w:t xml:space="preserve">  </w:t>
      </w:r>
    </w:p>
    <w:p w:rsidR="005F71DF" w:rsidP="005F71DF" w14:paraId="3847151F" w14:textId="77777777">
      <w:pPr>
        <w:pStyle w:val="NormalWeb"/>
        <w:spacing w:after="0" w:afterAutospacing="0" w:line="288" w:lineRule="atLeast"/>
        <w:rPr>
          <w:rFonts w:ascii="Cambria" w:hAnsi="Cambria" w:cs="Tahoma"/>
          <w:u w:val="single"/>
        </w:rPr>
      </w:pPr>
      <w:r w:rsidRPr="005F71DF">
        <w:rPr>
          <w:rFonts w:ascii="Cambria" w:hAnsi="Cambria" w:cs="Tahoma"/>
        </w:rPr>
        <w:t xml:space="preserve">3. </w:t>
      </w:r>
      <w:r w:rsidRPr="005F71DF" w:rsidR="00D55007">
        <w:rPr>
          <w:rFonts w:ascii="Cambria" w:hAnsi="Cambria" w:cs="Tahoma"/>
          <w:u w:val="single"/>
        </w:rPr>
        <w:t xml:space="preserve">Maximization of Response Rates, Non-response, and Reliability </w:t>
      </w:r>
    </w:p>
    <w:p w:rsidR="006F3F40" w:rsidRPr="005F71DF" w:rsidP="005F71DF" w14:paraId="1781DC3C" w14:textId="63FB3C59">
      <w:pPr>
        <w:pStyle w:val="NormalWeb"/>
        <w:spacing w:before="0" w:beforeAutospacing="0" w:after="0" w:afterAutospacing="0" w:line="288" w:lineRule="atLeast"/>
        <w:rPr>
          <w:rFonts w:ascii="Cambria" w:hAnsi="Cambria" w:cs="Tahoma"/>
          <w:u w:val="single"/>
        </w:rPr>
      </w:pPr>
      <w:r w:rsidRPr="005F71DF">
        <w:rPr>
          <w:rFonts w:ascii="Cambria" w:hAnsi="Cambria" w:cs="Tahoma"/>
        </w:rPr>
        <w:t>Sufficient response rates will be determined based on share of total tonnage represented</w:t>
      </w:r>
      <w:r w:rsidRPr="005F71DF" w:rsidR="00F65192">
        <w:rPr>
          <w:rFonts w:ascii="Cambria" w:hAnsi="Cambria" w:cs="Tahoma"/>
        </w:rPr>
        <w:t xml:space="preserve"> by commodity.</w:t>
      </w:r>
      <w:r w:rsidRPr="005F71DF" w:rsidR="00ED2B49">
        <w:rPr>
          <w:rFonts w:ascii="Cambria" w:hAnsi="Cambria" w:cs="Tahoma"/>
        </w:rPr>
        <w:t xml:space="preserve">  The team will work with others who have recently completed interviews on reliable data</w:t>
      </w:r>
      <w:r w:rsidRPr="005F71DF" w:rsidR="00CA2A9A">
        <w:rPr>
          <w:rFonts w:ascii="Cambria" w:hAnsi="Cambria" w:cs="Tahoma"/>
        </w:rPr>
        <w:t xml:space="preserve"> and</w:t>
      </w:r>
      <w:r w:rsidRPr="005F71DF" w:rsidR="00EA394D">
        <w:rPr>
          <w:rFonts w:ascii="Cambria" w:hAnsi="Cambria" w:cs="Tahoma"/>
        </w:rPr>
        <w:t xml:space="preserve"> </w:t>
      </w:r>
      <w:r w:rsidRPr="005F71DF" w:rsidR="00ED2B49">
        <w:rPr>
          <w:rFonts w:ascii="Cambria" w:hAnsi="Cambria" w:cs="Tahoma"/>
        </w:rPr>
        <w:t>responses for the survey.</w:t>
      </w:r>
      <w:r w:rsidRPr="005F71DF" w:rsidR="00F65192">
        <w:rPr>
          <w:rFonts w:ascii="Cambria" w:hAnsi="Cambria" w:cs="Tahoma"/>
        </w:rPr>
        <w:t xml:space="preserve">  Follow </w:t>
      </w:r>
      <w:r w:rsidRPr="005F71DF">
        <w:rPr>
          <w:rFonts w:ascii="Cambria" w:hAnsi="Cambria" w:cs="Tahoma"/>
        </w:rPr>
        <w:t>up</w:t>
      </w:r>
      <w:r w:rsidRPr="005F71DF" w:rsidR="00F65192">
        <w:rPr>
          <w:rFonts w:ascii="Cambria" w:hAnsi="Cambria" w:cs="Tahoma"/>
        </w:rPr>
        <w:t xml:space="preserve">s will occur if needed either by </w:t>
      </w:r>
      <w:r w:rsidRPr="005F71DF">
        <w:rPr>
          <w:rFonts w:ascii="Cambria" w:hAnsi="Cambria" w:cs="Tahoma"/>
        </w:rPr>
        <w:t>phone calls or personal interview</w:t>
      </w:r>
      <w:r w:rsidRPr="005F71DF" w:rsidR="00F65192">
        <w:rPr>
          <w:rFonts w:ascii="Cambria" w:hAnsi="Cambria" w:cs="Tahoma"/>
        </w:rPr>
        <w:t>s</w:t>
      </w:r>
      <w:r w:rsidRPr="005F71DF" w:rsidR="00ED2B49">
        <w:rPr>
          <w:rFonts w:ascii="Cambria" w:hAnsi="Cambria" w:cs="Tahoma"/>
        </w:rPr>
        <w:t xml:space="preserve"> to increase response rates if needed</w:t>
      </w:r>
      <w:r w:rsidRPr="005F71DF">
        <w:rPr>
          <w:rFonts w:ascii="Cambria" w:hAnsi="Cambria" w:cs="Tahoma"/>
        </w:rPr>
        <w:t>.</w:t>
      </w:r>
      <w:r w:rsidRPr="005F71DF" w:rsidR="00CA2A9A">
        <w:rPr>
          <w:rFonts w:ascii="Cambria" w:hAnsi="Cambria" w:cs="Tahoma"/>
        </w:rPr>
        <w:t xml:space="preserve"> </w:t>
      </w:r>
    </w:p>
    <w:p w:rsidR="005F71DF" w:rsidP="005F71DF" w14:paraId="3A7DFDAE" w14:textId="77777777">
      <w:pPr>
        <w:pStyle w:val="NormalWeb"/>
        <w:spacing w:before="0" w:beforeAutospacing="0" w:after="0" w:afterAutospacing="0" w:line="288" w:lineRule="atLeast"/>
        <w:rPr>
          <w:rFonts w:ascii="Cambria" w:hAnsi="Cambria" w:cs="Tahoma"/>
        </w:rPr>
      </w:pPr>
    </w:p>
    <w:p w:rsidR="0033319A" w:rsidRPr="005F71DF" w:rsidP="005F71DF" w14:paraId="055B4D53" w14:textId="69E61344">
      <w:pPr>
        <w:pStyle w:val="NormalWeb"/>
        <w:spacing w:before="0" w:beforeAutospacing="0" w:after="0" w:afterAutospacing="0" w:line="288" w:lineRule="atLeast"/>
        <w:rPr>
          <w:rFonts w:ascii="Cambria" w:hAnsi="Cambria" w:cs="Tahoma"/>
        </w:rPr>
      </w:pPr>
      <w:r w:rsidRPr="005F71DF">
        <w:rPr>
          <w:rFonts w:ascii="Cambria" w:hAnsi="Cambria" w:cs="Tahoma"/>
        </w:rPr>
        <w:t xml:space="preserve">The Corps will work with the Red River Valley Association (RRVA) increase submission rates through a working group created by RRVA to engage in public outreach that will help involve potential users about the survey.  The survey will be available on the Tulsa District website, along with a project email address to receive completed surveys and answer questions.  </w:t>
      </w:r>
    </w:p>
    <w:p w:rsidR="005F71DF" w:rsidP="005F71DF" w14:paraId="12D2F0C2" w14:textId="77777777">
      <w:pPr>
        <w:pStyle w:val="NormalWeb"/>
        <w:spacing w:after="0" w:afterAutospacing="0" w:line="288" w:lineRule="atLeast"/>
        <w:rPr>
          <w:rFonts w:ascii="Cambria" w:hAnsi="Cambria" w:cs="Tahoma"/>
        </w:rPr>
      </w:pPr>
      <w:r w:rsidRPr="005F71DF">
        <w:rPr>
          <w:rFonts w:ascii="Cambria" w:hAnsi="Cambria" w:cs="Tahoma"/>
        </w:rPr>
        <w:t xml:space="preserve">4.  </w:t>
      </w:r>
      <w:r w:rsidRPr="005F71DF">
        <w:rPr>
          <w:rFonts w:ascii="Cambria" w:hAnsi="Cambria" w:cs="Tahoma"/>
          <w:u w:val="single"/>
        </w:rPr>
        <w:t>Tests of Procedures</w:t>
      </w:r>
      <w:r w:rsidRPr="005F71DF" w:rsidR="00CA2A9A">
        <w:rPr>
          <w:rFonts w:ascii="Cambria" w:hAnsi="Cambria" w:cs="Tahoma"/>
          <w:u w:val="single"/>
        </w:rPr>
        <w:t>:</w:t>
      </w:r>
      <w:r w:rsidRPr="005F71DF" w:rsidR="00CA2A9A">
        <w:rPr>
          <w:rFonts w:ascii="Cambria" w:hAnsi="Cambria" w:cs="Tahoma"/>
          <w:i/>
          <w:iCs/>
          <w:u w:val="single"/>
        </w:rPr>
        <w:t xml:space="preserve"> </w:t>
      </w:r>
    </w:p>
    <w:p w:rsidR="00A93CBF" w:rsidRPr="005F71DF" w:rsidP="005F71DF" w14:paraId="01D728D1" w14:textId="3745FBA0">
      <w:pPr>
        <w:pStyle w:val="NormalWeb"/>
        <w:spacing w:before="0" w:beforeAutospacing="0" w:after="0" w:afterAutospacing="0" w:line="288" w:lineRule="atLeast"/>
        <w:rPr>
          <w:rFonts w:ascii="Cambria" w:hAnsi="Cambria" w:cs="Tahoma"/>
        </w:rPr>
      </w:pPr>
      <w:r w:rsidRPr="005F71DF">
        <w:rPr>
          <w:rFonts w:ascii="Cambria" w:hAnsi="Cambria" w:cs="Tahoma"/>
        </w:rPr>
        <w:t xml:space="preserve">Given the relatively small number of estimated </w:t>
      </w:r>
      <w:r w:rsidRPr="005F71DF" w:rsidR="009B0ED5">
        <w:rPr>
          <w:rFonts w:ascii="Cambria" w:hAnsi="Cambria" w:cs="Tahoma"/>
        </w:rPr>
        <w:t>respondents and</w:t>
      </w:r>
      <w:r w:rsidRPr="005F71DF">
        <w:rPr>
          <w:rFonts w:ascii="Cambria" w:hAnsi="Cambria" w:cs="Tahoma"/>
        </w:rPr>
        <w:t xml:space="preserve"> </w:t>
      </w:r>
      <w:r w:rsidRPr="005F71DF">
        <w:rPr>
          <w:rFonts w:ascii="Cambria" w:hAnsi="Cambria" w:cs="Tahoma"/>
        </w:rPr>
        <w:t>based on the fact that</w:t>
      </w:r>
      <w:r w:rsidRPr="005F71DF">
        <w:rPr>
          <w:rFonts w:ascii="Cambria" w:hAnsi="Cambria" w:cs="Tahoma"/>
        </w:rPr>
        <w:t xml:space="preserve"> the Corps has conducted numerous and similar data collection efforts including rate studies and feasibility studies, t</w:t>
      </w:r>
      <w:r w:rsidRPr="005F71DF" w:rsidR="00AD3C16">
        <w:rPr>
          <w:rFonts w:ascii="Cambria" w:hAnsi="Cambria" w:cs="Tahoma"/>
        </w:rPr>
        <w:t xml:space="preserve">esting of potential respondents </w:t>
      </w:r>
      <w:r w:rsidRPr="005F71DF" w:rsidR="00D55007">
        <w:rPr>
          <w:rFonts w:ascii="Cambria" w:hAnsi="Cambria" w:cs="Tahoma"/>
        </w:rPr>
        <w:t>has been determined to be</w:t>
      </w:r>
      <w:r w:rsidRPr="005F71DF">
        <w:rPr>
          <w:rFonts w:ascii="Cambria" w:hAnsi="Cambria" w:cs="Tahoma"/>
        </w:rPr>
        <w:t xml:space="preserve"> </w:t>
      </w:r>
      <w:r w:rsidRPr="005F71DF" w:rsidR="00D55007">
        <w:rPr>
          <w:rFonts w:ascii="Cambria" w:hAnsi="Cambria" w:cs="Tahoma"/>
        </w:rPr>
        <w:t>un</w:t>
      </w:r>
      <w:r w:rsidRPr="005F71DF">
        <w:rPr>
          <w:rFonts w:ascii="Cambria" w:hAnsi="Cambria" w:cs="Tahoma"/>
        </w:rPr>
        <w:t>necessary</w:t>
      </w:r>
      <w:r w:rsidRPr="005F71DF" w:rsidR="00F65192">
        <w:rPr>
          <w:rFonts w:ascii="Cambria" w:hAnsi="Cambria" w:cs="Tahoma"/>
        </w:rPr>
        <w:t>.</w:t>
      </w:r>
    </w:p>
    <w:p w:rsidR="005E0A0F" w:rsidRPr="005F71DF" w:rsidP="005F71DF" w14:paraId="36458E3A" w14:textId="77777777">
      <w:pPr>
        <w:pStyle w:val="NormalWeb"/>
        <w:spacing w:after="0" w:afterAutospacing="0" w:line="288" w:lineRule="atLeast"/>
        <w:rPr>
          <w:rFonts w:ascii="Cambria" w:hAnsi="Cambria" w:cs="Tahoma"/>
        </w:rPr>
      </w:pPr>
      <w:r w:rsidRPr="005F71DF">
        <w:rPr>
          <w:rFonts w:ascii="Cambria" w:hAnsi="Cambria" w:cs="Tahoma"/>
        </w:rPr>
        <w:t xml:space="preserve">5.  </w:t>
      </w:r>
      <w:r w:rsidRPr="005F71DF">
        <w:rPr>
          <w:rFonts w:ascii="Cambria" w:hAnsi="Cambria" w:cs="Tahoma"/>
          <w:u w:val="single"/>
        </w:rPr>
        <w:t>Statistical Consultation and Information Analysis</w:t>
      </w:r>
    </w:p>
    <w:p w:rsidR="00F434B6" w:rsidP="005F71DF" w14:paraId="256E18AC" w14:textId="678AC295">
      <w:pPr>
        <w:pStyle w:val="NormalWeb"/>
        <w:spacing w:before="0" w:beforeAutospacing="0" w:after="0" w:afterAutospacing="0" w:line="288" w:lineRule="atLeast"/>
        <w:rPr>
          <w:rFonts w:ascii="Cambria" w:hAnsi="Cambria" w:cs="Tahoma"/>
        </w:rPr>
      </w:pPr>
      <w:r w:rsidRPr="005F71DF">
        <w:rPr>
          <w:rFonts w:ascii="Cambria" w:hAnsi="Cambria" w:cs="Tahoma"/>
        </w:rPr>
        <w:t>a. </w:t>
      </w:r>
      <w:r w:rsidRPr="005F71DF" w:rsidR="005E0A0F">
        <w:rPr>
          <w:rFonts w:ascii="Cambria" w:hAnsi="Cambria" w:cs="Tahoma"/>
        </w:rPr>
        <w:t>Provide names and telephone number of individual(s) consulted on statistical aspects of the design.</w:t>
      </w:r>
    </w:p>
    <w:p w:rsidR="005F71DF" w:rsidRPr="005F71DF" w:rsidP="005F71DF" w14:paraId="5157ABB7" w14:textId="77777777">
      <w:pPr>
        <w:pStyle w:val="NormalWeb"/>
        <w:spacing w:before="0" w:beforeAutospacing="0" w:after="0" w:afterAutospacing="0" w:line="288" w:lineRule="atLeast"/>
        <w:rPr>
          <w:rFonts w:ascii="Cambria" w:hAnsi="Cambria" w:cs="Tahoma"/>
        </w:rPr>
      </w:pPr>
    </w:p>
    <w:p w:rsidR="00977FC2" w:rsidRPr="005F71DF" w:rsidP="005F71DF" w14:paraId="0BB5418C" w14:textId="19D09576">
      <w:pPr>
        <w:pStyle w:val="NormalWeb"/>
        <w:spacing w:before="0" w:beforeAutospacing="0" w:after="0" w:afterAutospacing="0" w:line="288" w:lineRule="atLeast"/>
        <w:ind w:firstLine="1267"/>
        <w:rPr>
          <w:rFonts w:ascii="Cambria" w:hAnsi="Cambria" w:cs="Tahoma"/>
        </w:rPr>
      </w:pPr>
      <w:r w:rsidRPr="005F71DF">
        <w:rPr>
          <w:rFonts w:ascii="Cambria" w:hAnsi="Cambria" w:cs="Tahoma"/>
        </w:rPr>
        <w:t>Glenn Fulton</w:t>
      </w:r>
      <w:r w:rsidRPr="005F71DF" w:rsidR="00200E14">
        <w:rPr>
          <w:rFonts w:ascii="Cambria" w:hAnsi="Cambria" w:cs="Tahoma"/>
        </w:rPr>
        <w:t xml:space="preserve">, USACE Economist. </w:t>
      </w:r>
      <w:r w:rsidRPr="005F71DF" w:rsidR="00CA2A9A">
        <w:rPr>
          <w:rFonts w:ascii="Cambria" w:hAnsi="Cambria" w:cs="Tahoma"/>
        </w:rPr>
        <w:t>(</w:t>
      </w:r>
      <w:r w:rsidRPr="005F71DF">
        <w:rPr>
          <w:rFonts w:ascii="Cambria" w:hAnsi="Cambria" w:cs="Tahoma"/>
        </w:rPr>
        <w:t>918</w:t>
      </w:r>
      <w:r w:rsidRPr="005F71DF" w:rsidR="00CA2A9A">
        <w:rPr>
          <w:rFonts w:ascii="Cambria" w:hAnsi="Cambria" w:cs="Tahoma"/>
        </w:rPr>
        <w:t>)</w:t>
      </w:r>
      <w:r w:rsidRPr="005F71DF">
        <w:rPr>
          <w:rFonts w:ascii="Cambria" w:hAnsi="Cambria" w:cs="Tahoma"/>
        </w:rPr>
        <w:t>-669-7453</w:t>
      </w:r>
      <w:r w:rsidRPr="005F71DF" w:rsidR="00ED2B49">
        <w:rPr>
          <w:rFonts w:ascii="Cambria" w:hAnsi="Cambria" w:cs="Tahoma"/>
        </w:rPr>
        <w:t>.</w:t>
      </w:r>
    </w:p>
    <w:p w:rsidR="00ED2B49" w:rsidP="005F71DF" w14:paraId="43A06124" w14:textId="2B63604D">
      <w:pPr>
        <w:pStyle w:val="NormalWeb"/>
        <w:spacing w:before="0" w:beforeAutospacing="0" w:after="0" w:afterAutospacing="0" w:line="288" w:lineRule="atLeast"/>
        <w:ind w:firstLine="1267"/>
        <w:rPr>
          <w:rFonts w:ascii="Cambria" w:hAnsi="Cambria" w:cs="Tahoma"/>
        </w:rPr>
      </w:pPr>
      <w:r w:rsidRPr="005F71DF">
        <w:rPr>
          <w:rFonts w:ascii="Cambria" w:hAnsi="Cambria" w:cs="Tahoma"/>
        </w:rPr>
        <w:t>Stuart Norvell, USAC</w:t>
      </w:r>
      <w:r w:rsidRPr="005F71DF" w:rsidR="00CA2A9A">
        <w:rPr>
          <w:rFonts w:ascii="Cambria" w:hAnsi="Cambria" w:cs="Tahoma"/>
        </w:rPr>
        <w:t>E</w:t>
      </w:r>
      <w:r w:rsidRPr="005F71DF">
        <w:rPr>
          <w:rFonts w:ascii="Cambria" w:hAnsi="Cambria" w:cs="Tahoma"/>
        </w:rPr>
        <w:t xml:space="preserve"> Economist. (501) 324-7343</w:t>
      </w:r>
    </w:p>
    <w:p w:rsidR="005F71DF" w:rsidRPr="005F71DF" w:rsidP="005F71DF" w14:paraId="1E723521" w14:textId="77777777">
      <w:pPr>
        <w:pStyle w:val="NormalWeb"/>
        <w:spacing w:before="0" w:beforeAutospacing="0" w:after="0" w:afterAutospacing="0" w:line="288" w:lineRule="atLeast"/>
        <w:ind w:firstLine="1267"/>
        <w:rPr>
          <w:rFonts w:ascii="Cambria" w:hAnsi="Cambria" w:cs="Tahoma"/>
        </w:rPr>
      </w:pPr>
    </w:p>
    <w:p w:rsidR="00F1447C" w:rsidP="005F71DF" w14:paraId="7ABB6E47" w14:textId="1E6CED96">
      <w:pPr>
        <w:pStyle w:val="NormalWeb"/>
        <w:spacing w:before="0" w:beforeAutospacing="0" w:after="0" w:afterAutospacing="0" w:line="288" w:lineRule="atLeast"/>
        <w:rPr>
          <w:rFonts w:ascii="Cambria" w:hAnsi="Cambria" w:cs="Tahoma"/>
        </w:rPr>
      </w:pPr>
      <w:r w:rsidRPr="005F71DF">
        <w:rPr>
          <w:rFonts w:ascii="Cambria" w:hAnsi="Cambria" w:cs="Tahoma"/>
        </w:rPr>
        <w:t>b. </w:t>
      </w:r>
      <w:r w:rsidRPr="005F71DF" w:rsidR="005E0A0F">
        <w:rPr>
          <w:rFonts w:ascii="Cambria" w:hAnsi="Cambria" w:cs="Tahoma"/>
        </w:rPr>
        <w:t xml:space="preserve">Provide name and organization of person(s) who will </w:t>
      </w:r>
      <w:r w:rsidRPr="005F71DF" w:rsidR="005E0A0F">
        <w:rPr>
          <w:rFonts w:ascii="Cambria" w:hAnsi="Cambria" w:cs="Tahoma"/>
        </w:rPr>
        <w:t>actually collect</w:t>
      </w:r>
      <w:r w:rsidRPr="005F71DF" w:rsidR="005E0A0F">
        <w:rPr>
          <w:rFonts w:ascii="Cambria" w:hAnsi="Cambria" w:cs="Tahoma"/>
        </w:rPr>
        <w:t xml:space="preserve"> and analyze the collected information.</w:t>
      </w:r>
    </w:p>
    <w:p w:rsidR="005F71DF" w:rsidRPr="005F71DF" w:rsidP="005F71DF" w14:paraId="53E3489E" w14:textId="77777777">
      <w:pPr>
        <w:pStyle w:val="NormalWeb"/>
        <w:spacing w:before="0" w:beforeAutospacing="0" w:after="0" w:afterAutospacing="0" w:line="288" w:lineRule="atLeast"/>
        <w:rPr>
          <w:rFonts w:ascii="Cambria" w:hAnsi="Cambria" w:cs="Tahoma"/>
        </w:rPr>
      </w:pPr>
    </w:p>
    <w:p w:rsidR="00977FC2" w:rsidRPr="005F71DF" w:rsidP="005F71DF" w14:paraId="03828F96" w14:textId="01A023BB">
      <w:pPr>
        <w:pStyle w:val="NormalWeb"/>
        <w:spacing w:before="0" w:beforeAutospacing="0" w:after="0" w:afterAutospacing="0" w:line="288" w:lineRule="atLeast"/>
        <w:rPr>
          <w:rFonts w:ascii="Cambria" w:hAnsi="Cambria"/>
        </w:rPr>
      </w:pPr>
      <w:r w:rsidRPr="005F71DF">
        <w:rPr>
          <w:rFonts w:ascii="Cambria" w:hAnsi="Cambria" w:cs="Tahoma"/>
        </w:rPr>
        <w:t xml:space="preserve">The information will be collected and analyzed by </w:t>
      </w:r>
      <w:r w:rsidRPr="005F71DF" w:rsidR="00CA2A9A">
        <w:rPr>
          <w:rFonts w:ascii="Cambria" w:hAnsi="Cambria" w:cs="Tahoma"/>
        </w:rPr>
        <w:t xml:space="preserve">USACE </w:t>
      </w:r>
      <w:r w:rsidRPr="005F71DF" w:rsidR="00F65192">
        <w:rPr>
          <w:rFonts w:ascii="Cambria" w:hAnsi="Cambria" w:cs="Tahoma"/>
        </w:rPr>
        <w:t>economists</w:t>
      </w:r>
      <w:r w:rsidRPr="005F71DF" w:rsidR="00CA2A9A">
        <w:rPr>
          <w:rFonts w:ascii="Cambria" w:hAnsi="Cambria" w:cs="Tahoma"/>
        </w:rPr>
        <w:t xml:space="preserve"> with the Southwester</w:t>
      </w:r>
      <w:r w:rsidRPr="005F71DF" w:rsidR="009B0ED5">
        <w:rPr>
          <w:rFonts w:ascii="Cambria" w:hAnsi="Cambria" w:cs="Tahoma"/>
        </w:rPr>
        <w:t>n</w:t>
      </w:r>
      <w:r w:rsidRPr="005F71DF" w:rsidR="00CA2A9A">
        <w:rPr>
          <w:rFonts w:ascii="Cambria" w:hAnsi="Cambria" w:cs="Tahoma"/>
        </w:rPr>
        <w:t xml:space="preserve"> Division</w:t>
      </w:r>
      <w:r w:rsidRPr="005F71DF" w:rsidR="00F65192">
        <w:rPr>
          <w:rFonts w:ascii="Cambria" w:hAnsi="Cambria" w:cs="Tahoma"/>
        </w:rPr>
        <w:t>.</w:t>
      </w:r>
    </w:p>
    <w:sectPr w:rsidSect="00F1447C">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3EA79D74"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3F504C7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D0FB3"/>
    <w:multiLevelType w:val="hybridMultilevel"/>
    <w:tmpl w:val="89D2BF54"/>
    <w:lvl w:ilvl="0">
      <w:start w:val="1"/>
      <w:numFmt w:val="lowerLetter"/>
      <w:lvlText w:val="%1."/>
      <w:lvlJc w:val="left"/>
      <w:pPr>
        <w:ind w:left="1627" w:hanging="360"/>
      </w:pPr>
      <w:rPr>
        <w:rFonts w:hint="default"/>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82ECF"/>
    <w:rsid w:val="00085E43"/>
    <w:rsid w:val="000A0C0F"/>
    <w:rsid w:val="000C798A"/>
    <w:rsid w:val="0011279F"/>
    <w:rsid w:val="0014516B"/>
    <w:rsid w:val="00146F7E"/>
    <w:rsid w:val="00171312"/>
    <w:rsid w:val="00174BD0"/>
    <w:rsid w:val="00200E14"/>
    <w:rsid w:val="00202E2B"/>
    <w:rsid w:val="00205A9D"/>
    <w:rsid w:val="002939D7"/>
    <w:rsid w:val="002A473B"/>
    <w:rsid w:val="002B5793"/>
    <w:rsid w:val="0030008B"/>
    <w:rsid w:val="0033319A"/>
    <w:rsid w:val="003537ED"/>
    <w:rsid w:val="00356020"/>
    <w:rsid w:val="003A509F"/>
    <w:rsid w:val="003B4B4F"/>
    <w:rsid w:val="003E7882"/>
    <w:rsid w:val="004601F5"/>
    <w:rsid w:val="004A336C"/>
    <w:rsid w:val="00520D84"/>
    <w:rsid w:val="005A27BF"/>
    <w:rsid w:val="005E0A0F"/>
    <w:rsid w:val="005F71DF"/>
    <w:rsid w:val="006B14D7"/>
    <w:rsid w:val="006B2B17"/>
    <w:rsid w:val="006D399D"/>
    <w:rsid w:val="006F3F40"/>
    <w:rsid w:val="0070183F"/>
    <w:rsid w:val="007A08FC"/>
    <w:rsid w:val="008F0337"/>
    <w:rsid w:val="008F5E10"/>
    <w:rsid w:val="0092480C"/>
    <w:rsid w:val="00977A74"/>
    <w:rsid w:val="00977FC2"/>
    <w:rsid w:val="009B0ED5"/>
    <w:rsid w:val="009B79A0"/>
    <w:rsid w:val="009F0B30"/>
    <w:rsid w:val="009F28DB"/>
    <w:rsid w:val="00A93CBF"/>
    <w:rsid w:val="00AC1A20"/>
    <w:rsid w:val="00AC5BD8"/>
    <w:rsid w:val="00AC78D9"/>
    <w:rsid w:val="00AD3C16"/>
    <w:rsid w:val="00B031E8"/>
    <w:rsid w:val="00B34339"/>
    <w:rsid w:val="00B71C49"/>
    <w:rsid w:val="00B74856"/>
    <w:rsid w:val="00B82A15"/>
    <w:rsid w:val="00C34D08"/>
    <w:rsid w:val="00C46521"/>
    <w:rsid w:val="00C53FA6"/>
    <w:rsid w:val="00C66D8C"/>
    <w:rsid w:val="00CA2A9A"/>
    <w:rsid w:val="00CB4C3B"/>
    <w:rsid w:val="00D46148"/>
    <w:rsid w:val="00D55007"/>
    <w:rsid w:val="00D80B28"/>
    <w:rsid w:val="00E352CC"/>
    <w:rsid w:val="00E737CD"/>
    <w:rsid w:val="00E95259"/>
    <w:rsid w:val="00EA394D"/>
    <w:rsid w:val="00ED2B49"/>
    <w:rsid w:val="00EF337C"/>
    <w:rsid w:val="00F1447C"/>
    <w:rsid w:val="00F434B6"/>
    <w:rsid w:val="00F65192"/>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51BD84"/>
  <w15:chartTrackingRefBased/>
  <w15:docId w15:val="{8C8FF348-D4D8-403E-9B0D-209F62E6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Revision">
    <w:name w:val="Revision"/>
    <w:hidden/>
    <w:uiPriority w:val="99"/>
    <w:semiHidden/>
    <w:rsid w:val="00202E2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C798A"/>
    <w:rPr>
      <w:sz w:val="16"/>
      <w:szCs w:val="16"/>
    </w:rPr>
  </w:style>
  <w:style w:type="paragraph" w:styleId="CommentText">
    <w:name w:val="annotation text"/>
    <w:basedOn w:val="Normal"/>
    <w:link w:val="CommentTextChar"/>
    <w:uiPriority w:val="99"/>
    <w:semiHidden/>
    <w:unhideWhenUsed/>
    <w:rsid w:val="000C798A"/>
    <w:rPr>
      <w:sz w:val="20"/>
      <w:szCs w:val="20"/>
    </w:rPr>
  </w:style>
  <w:style w:type="character" w:customStyle="1" w:styleId="CommentTextChar">
    <w:name w:val="Comment Text Char"/>
    <w:basedOn w:val="DefaultParagraphFont"/>
    <w:link w:val="CommentText"/>
    <w:uiPriority w:val="99"/>
    <w:semiHidden/>
    <w:rsid w:val="000C798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C798A"/>
    <w:rPr>
      <w:b/>
      <w:bCs/>
    </w:rPr>
  </w:style>
  <w:style w:type="character" w:customStyle="1" w:styleId="CommentSubjectChar">
    <w:name w:val="Comment Subject Char"/>
    <w:basedOn w:val="CommentTextChar"/>
    <w:link w:val="CommentSubject"/>
    <w:uiPriority w:val="99"/>
    <w:semiHidden/>
    <w:rsid w:val="000C798A"/>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7B8DD-9E8B-42EB-B71D-719F030E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3</cp:revision>
  <cp:lastPrinted>2013-01-25T20:13:00Z</cp:lastPrinted>
  <dcterms:created xsi:type="dcterms:W3CDTF">2023-02-09T17:27:00Z</dcterms:created>
  <dcterms:modified xsi:type="dcterms:W3CDTF">2023-05-19T15:13:00Z</dcterms:modified>
</cp:coreProperties>
</file>