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14605BE2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573D0B">
        <w:rPr>
          <w:rFonts w:eastAsia="Calibri"/>
          <w:highlight w:val="yellow"/>
        </w:rPr>
        <w:t>Month</w:t>
      </w:r>
      <w:r w:rsidR="00332AC4">
        <w:rPr>
          <w:rFonts w:eastAsia="Calibri"/>
          <w:highlight w:val="yellow"/>
        </w:rPr>
        <w:t xml:space="preserve"> </w:t>
      </w:r>
      <w:r w:rsidRPr="009E2112" w:rsidR="00ED3751">
        <w:rPr>
          <w:rFonts w:eastAsia="Calibri"/>
          <w:highlight w:val="yellow"/>
        </w:rPr>
        <w:t xml:space="preserve"> XX</w:t>
      </w:r>
      <w:r w:rsidRPr="009E2112" w:rsidR="00C33C03">
        <w:rPr>
          <w:rFonts w:eastAsia="Calibri"/>
          <w:highlight w:val="yellow"/>
        </w:rPr>
        <w:t>, 20</w:t>
      </w:r>
      <w:r w:rsidRPr="00ED3751" w:rsidR="00C33C03">
        <w:rPr>
          <w:rFonts w:eastAsia="Calibri"/>
          <w:highlight w:val="yellow"/>
        </w:rPr>
        <w:t>2</w:t>
      </w:r>
      <w:r w:rsidRPr="00573D0B" w:rsidR="00573D0B">
        <w:rPr>
          <w:rFonts w:eastAsia="Calibri"/>
          <w:highlight w:val="yellow"/>
        </w:rPr>
        <w:t>X</w:t>
      </w:r>
    </w:p>
    <w:p w:rsidR="00B92B6C" w:rsidRPr="00B92B6C" w:rsidP="00B92B6C" w14:paraId="4546AFDE" w14:textId="00FA430A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CA0734">
        <w:rPr>
          <w:rFonts w:eastAsia="Calibri"/>
          <w:highlight w:val="yellow"/>
        </w:rPr>
        <w:t>[Name]</w:t>
      </w:r>
      <w:r w:rsidRPr="00ED3751">
        <w:rPr>
          <w:rFonts w:eastAsia="Calibri"/>
          <w:highlight w:val="yellow"/>
        </w:rPr>
        <w:t>, OMB Desk Officer</w:t>
      </w:r>
    </w:p>
    <w:p w:rsidR="00B92B6C" w:rsidRPr="00B92B6C" w:rsidP="00B92B6C" w14:paraId="77BC1D71" w14:textId="705E72E3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CA0734">
        <w:rPr>
          <w:rFonts w:eastAsia="Calibri"/>
          <w:highlight w:val="yellow"/>
        </w:rPr>
        <w:t>[Name]</w:t>
      </w:r>
      <w:r w:rsidRPr="00ED3751">
        <w:rPr>
          <w:rFonts w:eastAsia="Calibri"/>
          <w:highlight w:val="yellow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02760C" w14:paraId="6C4A35D8" w14:textId="0DD2AD9A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02760C">
        <w:rPr>
          <w:rFonts w:eastAsia="Calibri"/>
        </w:rPr>
        <w:t>Maternal and Child Health Bureau</w:t>
      </w:r>
      <w:r w:rsidRPr="00B92B6C">
        <w:rPr>
          <w:rFonts w:eastAsia="Calibri"/>
        </w:rPr>
        <w:t xml:space="preserve"> requests approval for changes to the</w:t>
      </w:r>
      <w:r w:rsidRPr="0002760C" w:rsidR="0002760C">
        <w:rPr>
          <w:rFonts w:eastAsia="Calibri"/>
        </w:rPr>
        <w:t xml:space="preserve"> </w:t>
      </w:r>
      <w:r w:rsidRPr="009C445E" w:rsidR="009C445E">
        <w:rPr>
          <w:rFonts w:eastAsia="Calibri"/>
        </w:rPr>
        <w:t xml:space="preserve">Maternal, Infant, and Early Childhood Home Visiting </w:t>
      </w:r>
      <w:r w:rsidR="001318D7">
        <w:rPr>
          <w:rFonts w:eastAsia="Calibri"/>
        </w:rPr>
        <w:t xml:space="preserve">(MIECHV) </w:t>
      </w:r>
      <w:r w:rsidRPr="009C445E" w:rsidR="009C445E">
        <w:rPr>
          <w:rFonts w:eastAsia="Calibri"/>
        </w:rPr>
        <w:t>Program Performance Measurement Information System</w:t>
      </w:r>
      <w:r w:rsidRPr="009C445E" w:rsidR="009C445E">
        <w:rPr>
          <w:rFonts w:eastAsia="Calibri"/>
        </w:rPr>
        <w:t xml:space="preserve"> </w:t>
      </w:r>
      <w:r w:rsidRPr="0002760C" w:rsidR="001C250A">
        <w:rPr>
          <w:rFonts w:eastAsia="Calibri"/>
        </w:rPr>
        <w:t xml:space="preserve">(OMB </w:t>
      </w:r>
      <w:r w:rsidRPr="0002760C" w:rsidR="00C76C18">
        <w:rPr>
          <w:rFonts w:eastAsia="Calibri"/>
        </w:rPr>
        <w:t>0906</w:t>
      </w:r>
      <w:r w:rsidRPr="0002760C" w:rsidR="002B2C62">
        <w:rPr>
          <w:rFonts w:eastAsia="Calibri"/>
        </w:rPr>
        <w:t>-</w:t>
      </w:r>
      <w:r w:rsidRPr="0002760C" w:rsidR="0002760C">
        <w:rPr>
          <w:rFonts w:eastAsia="Calibri"/>
        </w:rPr>
        <w:t>0017</w:t>
      </w:r>
      <w:r w:rsidRPr="0002760C">
        <w:rPr>
          <w:rFonts w:eastAsia="Calibri"/>
        </w:rPr>
        <w:t xml:space="preserve"> expiration date </w:t>
      </w:r>
      <w:r w:rsidRPr="0002760C" w:rsidR="0002760C">
        <w:rPr>
          <w:rFonts w:eastAsia="Calibri"/>
        </w:rPr>
        <w:t>07</w:t>
      </w:r>
      <w:r w:rsidRPr="0002760C" w:rsidR="00C76C18">
        <w:rPr>
          <w:rFonts w:eastAsia="Calibri"/>
        </w:rPr>
        <w:t>/</w:t>
      </w:r>
      <w:r w:rsidRPr="0002760C" w:rsidR="0002760C">
        <w:rPr>
          <w:rFonts w:eastAsia="Calibri"/>
        </w:rPr>
        <w:t>31</w:t>
      </w:r>
      <w:r w:rsidRPr="0002760C" w:rsidR="00C76C18">
        <w:rPr>
          <w:rFonts w:eastAsia="Calibri"/>
        </w:rPr>
        <w:t>/</w:t>
      </w:r>
      <w:r w:rsidRPr="0002760C" w:rsidR="0002760C">
        <w:rPr>
          <w:rFonts w:eastAsia="Calibri"/>
        </w:rPr>
        <w:t>2024</w:t>
      </w:r>
      <w:r w:rsidRPr="0002760C">
        <w:rPr>
          <w:rFonts w:eastAsia="Calibri"/>
        </w:rPr>
        <w:t>).</w:t>
      </w:r>
      <w:r w:rsidRPr="00B92B6C">
        <w:rPr>
          <w:rFonts w:eastAsia="Calibri"/>
        </w:rPr>
        <w:t xml:space="preserve"> </w:t>
      </w:r>
    </w:p>
    <w:p w:rsidR="00DC4CD2" w:rsidP="00C456A8" w14:paraId="6B94A913" w14:textId="3791D1EF">
      <w:pPr>
        <w:spacing w:after="200" w:line="276" w:lineRule="auto"/>
        <w:ind w:left="2160" w:hanging="2160"/>
        <w:rPr>
          <w:rFonts w:eastAsia="Calibri"/>
          <w:bCs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>
        <w:rPr>
          <w:rFonts w:eastAsia="Calibri"/>
          <w:bCs/>
        </w:rPr>
        <w:t xml:space="preserve">The purpose of this request is to make changes to </w:t>
      </w:r>
      <w:r w:rsidRPr="00DC4CD2">
        <w:rPr>
          <w:rFonts w:eastAsia="Calibri"/>
          <w:bCs/>
        </w:rPr>
        <w:t xml:space="preserve">the </w:t>
      </w:r>
      <w:r w:rsidR="001318D7">
        <w:rPr>
          <w:rFonts w:eastAsia="Calibri"/>
          <w:bCs/>
        </w:rPr>
        <w:t>MIECHV</w:t>
      </w:r>
      <w:r>
        <w:rPr>
          <w:rFonts w:eastAsia="Calibri"/>
          <w:bCs/>
        </w:rPr>
        <w:t xml:space="preserve"> P</w:t>
      </w:r>
      <w:r w:rsidRPr="00DC4CD2">
        <w:rPr>
          <w:rFonts w:eastAsia="Calibri"/>
          <w:bCs/>
        </w:rPr>
        <w:t>rogram</w:t>
      </w:r>
      <w:r>
        <w:rPr>
          <w:rFonts w:eastAsia="Calibri"/>
          <w:bCs/>
        </w:rPr>
        <w:t xml:space="preserve"> Form 1</w:t>
      </w:r>
      <w:r w:rsidR="001318D7">
        <w:rPr>
          <w:rFonts w:eastAsia="Calibri"/>
          <w:bCs/>
        </w:rPr>
        <w:t>: Demographic, Service Utilization, and Select Clinical Indicators</w:t>
      </w:r>
      <w:r>
        <w:rPr>
          <w:rFonts w:eastAsia="Calibri"/>
          <w:bCs/>
        </w:rPr>
        <w:t xml:space="preserve"> </w:t>
      </w:r>
      <w:r w:rsidR="001318D7">
        <w:rPr>
          <w:rFonts w:eastAsia="Calibri"/>
          <w:bCs/>
        </w:rPr>
        <w:t xml:space="preserve">data collection instrument </w:t>
      </w:r>
      <w:r>
        <w:rPr>
          <w:rFonts w:eastAsia="Calibri"/>
          <w:bCs/>
        </w:rPr>
        <w:t xml:space="preserve">to </w:t>
      </w:r>
      <w:r>
        <w:rPr>
          <w:rFonts w:eastAsia="Calibri"/>
          <w:bCs/>
        </w:rPr>
        <w:t xml:space="preserve">comply with new statutory requirements on data collection. </w:t>
      </w:r>
      <w:r w:rsidR="00EF6A59">
        <w:rPr>
          <w:rFonts w:eastAsia="Calibri"/>
          <w:bCs/>
        </w:rPr>
        <w:t xml:space="preserve">The </w:t>
      </w:r>
      <w:r>
        <w:rPr>
          <w:rFonts w:eastAsia="Calibri"/>
          <w:bCs/>
        </w:rPr>
        <w:t xml:space="preserve">MIECHV </w:t>
      </w:r>
      <w:r w:rsidR="00250844">
        <w:rPr>
          <w:rFonts w:eastAsia="Calibri"/>
          <w:bCs/>
        </w:rPr>
        <w:t>P</w:t>
      </w:r>
      <w:r w:rsidR="00EF6A59">
        <w:rPr>
          <w:rFonts w:eastAsia="Calibri"/>
          <w:bCs/>
        </w:rPr>
        <w:t>rogram was recently reauthorized in December 2022 via Section 6101 of t</w:t>
      </w:r>
      <w:r w:rsidR="00EF6A59">
        <w:rPr>
          <w:rFonts w:eastAsia="Calibri"/>
          <w:bCs/>
        </w:rPr>
        <w:t>he Consolidated Appropriations Act, 2003 (P.L.117-328)</w:t>
      </w:r>
      <w:r>
        <w:rPr>
          <w:rStyle w:val="FootnoteReference"/>
          <w:rFonts w:eastAsia="Calibri"/>
          <w:bCs/>
        </w:rPr>
        <w:footnoteReference w:id="2"/>
      </w:r>
      <w:r w:rsidR="00EF6A59">
        <w:rPr>
          <w:rFonts w:eastAsia="Calibri"/>
          <w:bCs/>
        </w:rPr>
        <w:t xml:space="preserve">. The </w:t>
      </w:r>
      <w:r>
        <w:rPr>
          <w:rFonts w:eastAsia="Calibri"/>
          <w:bCs/>
        </w:rPr>
        <w:t xml:space="preserve">reauthorization introduced a requirement that awardees report the number of virtual home visits conducted, disaggregated by </w:t>
      </w:r>
      <w:r w:rsidR="005221BB">
        <w:rPr>
          <w:rFonts w:eastAsia="Calibri"/>
          <w:bCs/>
        </w:rPr>
        <w:t xml:space="preserve">home visiting </w:t>
      </w:r>
      <w:r>
        <w:rPr>
          <w:rFonts w:eastAsia="Calibri"/>
          <w:bCs/>
        </w:rPr>
        <w:t xml:space="preserve">model; collection of this information will allow awardees and HRSA to comply with this requirement. </w:t>
      </w:r>
    </w:p>
    <w:p w:rsidR="00DC4CD2" w:rsidP="00C456A8" w14:paraId="038BC858" w14:textId="33A61E1D">
      <w:pPr>
        <w:spacing w:after="200" w:line="276" w:lineRule="auto"/>
        <w:ind w:left="2160" w:hanging="2160"/>
        <w:rPr>
          <w:rFonts w:eastAsia="Calibri"/>
          <w:bCs/>
        </w:rPr>
      </w:pPr>
      <w:r>
        <w:rPr>
          <w:rFonts w:eastAsia="Calibri"/>
          <w:bCs/>
        </w:rPr>
        <w:tab/>
        <w:t xml:space="preserve">This memo explains the specific changes and supporting rationale. </w:t>
      </w:r>
    </w:p>
    <w:p w:rsidR="00DC4CD2" w:rsidP="0002760C" w14:paraId="0DC215EF" w14:textId="42E4EBDC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17396E">
        <w:rPr>
          <w:rFonts w:eastAsia="Calibri"/>
          <w:b/>
          <w:bCs/>
        </w:rPr>
        <w:t>Data Collection Instrument</w:t>
      </w:r>
      <w:r>
        <w:rPr>
          <w:rFonts w:eastAsia="Calibri"/>
          <w:b/>
          <w:bCs/>
        </w:rPr>
        <w:t xml:space="preserve">: </w:t>
      </w:r>
    </w:p>
    <w:p w:rsidR="005221BB" w:rsidP="003D7FE2" w14:paraId="689E25C4" w14:textId="03148B69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Table A includes the type of instrument that received the change, the variable name which was altered/added, a description of the change, and the rationale for the change. </w:t>
      </w:r>
      <w:r w:rsidR="00DC4CD2">
        <w:rPr>
          <w:rFonts w:eastAsia="Calibri"/>
        </w:rPr>
        <w:t xml:space="preserve">Attached is a copy of </w:t>
      </w:r>
      <w:r>
        <w:rPr>
          <w:rFonts w:eastAsia="Calibri"/>
        </w:rPr>
        <w:t>the data collection instrument</w:t>
      </w:r>
      <w:r w:rsidR="00DC4CD2">
        <w:rPr>
          <w:rFonts w:eastAsia="Calibri"/>
        </w:rPr>
        <w:t xml:space="preserve"> (Attachment 1) with </w:t>
      </w:r>
      <w:r>
        <w:rPr>
          <w:rFonts w:eastAsia="Calibri"/>
        </w:rPr>
        <w:t>changes tracked</w:t>
      </w:r>
      <w:r w:rsidR="00DC4CD2">
        <w:rPr>
          <w:rFonts w:eastAsia="Calibri"/>
        </w:rPr>
        <w:t xml:space="preserve">, for reference. </w:t>
      </w:r>
    </w:p>
    <w:p w:rsidR="00DC4CD2" w:rsidRPr="00DC4CD2" w:rsidP="003D7FE2" w14:paraId="30BC93DB" w14:textId="3D2C9E4A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The overall scope of the change is minimal</w:t>
      </w:r>
      <w:r w:rsidR="005221BB">
        <w:rPr>
          <w:rFonts w:eastAsia="Calibri"/>
        </w:rPr>
        <w:t>. On the current data collection instrument, awardees report the number</w:t>
      </w:r>
      <w:r w:rsidR="00250844">
        <w:rPr>
          <w:rFonts w:eastAsia="Calibri"/>
        </w:rPr>
        <w:t xml:space="preserve"> of</w:t>
      </w:r>
      <w:r w:rsidR="005221BB">
        <w:rPr>
          <w:rFonts w:eastAsia="Calibri"/>
        </w:rPr>
        <w:t xml:space="preserve"> home visits conducted by each awardee by service modality: in-person home visits, virtual home visits, and unknown/did not report. This information is reported at the aggregate level across all home visiting models the awardee implement</w:t>
      </w:r>
      <w:r w:rsidR="00612BEB">
        <w:rPr>
          <w:rFonts w:eastAsia="Calibri"/>
        </w:rPr>
        <w:t>ed</w:t>
      </w:r>
      <w:r w:rsidR="005221BB">
        <w:rPr>
          <w:rFonts w:eastAsia="Calibri"/>
        </w:rPr>
        <w:t>. The proposed change will collect this information</w:t>
      </w:r>
      <w:r w:rsidR="00612BEB">
        <w:rPr>
          <w:rFonts w:eastAsia="Calibri"/>
        </w:rPr>
        <w:t xml:space="preserve"> </w:t>
      </w:r>
      <w:r w:rsidR="00612BEB">
        <w:t xml:space="preserve">disaggregated by each home </w:t>
      </w:r>
      <w:r w:rsidR="00612BEB">
        <w:t xml:space="preserve">visiting model the awardee implemented during the data reporting period. </w:t>
      </w:r>
      <w:r w:rsidR="005221BB">
        <w:rPr>
          <w:rFonts w:eastAsia="Calibri"/>
        </w:rPr>
        <w:t xml:space="preserve">  </w:t>
      </w:r>
      <w:r w:rsidR="00AE2D13">
        <w:rPr>
          <w:rFonts w:eastAsia="Calibri"/>
        </w:rPr>
        <w:t xml:space="preserve">No other changes have been made to the form.  </w:t>
      </w:r>
    </w:p>
    <w:p w:rsidR="00141E59" w:rsidRPr="00F7661B" w:rsidP="00F7661B" w14:paraId="3D7315A6" w14:textId="2E92A510">
      <w:pPr>
        <w:pStyle w:val="BodyText"/>
        <w:spacing w:after="200" w:line="276" w:lineRule="auto"/>
        <w:ind w:left="2160"/>
      </w:pPr>
      <w:r>
        <w:rPr>
          <w:rFonts w:eastAsia="Calibri"/>
        </w:rPr>
        <w:t xml:space="preserve"> </w:t>
      </w:r>
    </w:p>
    <w:p w:rsidR="003D7FE2" w:rsidRPr="003D7FE2" w:rsidP="003D7FE2" w14:paraId="03B0C8D9" w14:textId="5B3FC7D8">
      <w:pPr>
        <w:spacing w:after="200" w:line="276" w:lineRule="auto"/>
        <w:ind w:left="2160" w:hanging="2160"/>
        <w:rPr>
          <w:rFonts w:eastAsia="Calibri"/>
        </w:rPr>
      </w:pPr>
      <w:r w:rsidRPr="003D7FE2">
        <w:rPr>
          <w:rFonts w:eastAsia="Calibri"/>
          <w:b/>
        </w:rPr>
        <w:t>Time Sensitivity</w:t>
      </w:r>
      <w:r w:rsidRPr="003D7FE2" w:rsidR="00816253">
        <w:rPr>
          <w:rFonts w:eastAsia="Calibri"/>
        </w:rPr>
        <w:t xml:space="preserve">: </w:t>
      </w:r>
      <w:r w:rsidRPr="003D7FE2" w:rsidR="00816253">
        <w:rPr>
          <w:rFonts w:eastAsia="Calibri"/>
        </w:rPr>
        <w:tab/>
      </w:r>
      <w:r>
        <w:rPr>
          <w:rFonts w:eastAsia="Calibri"/>
        </w:rPr>
        <w:t xml:space="preserve">The changes to </w:t>
      </w:r>
      <w:r w:rsidR="00612BEB">
        <w:rPr>
          <w:rFonts w:eastAsia="Calibri"/>
        </w:rPr>
        <w:t>the data collection tool</w:t>
      </w:r>
      <w:r>
        <w:rPr>
          <w:rFonts w:eastAsia="Calibri"/>
        </w:rPr>
        <w:t xml:space="preserve"> must be completed by </w:t>
      </w:r>
      <w:r w:rsidR="00612BEB">
        <w:rPr>
          <w:rFonts w:eastAsia="Calibri"/>
        </w:rPr>
        <w:t xml:space="preserve">August </w:t>
      </w:r>
      <w:r>
        <w:rPr>
          <w:rFonts w:eastAsia="Calibri"/>
        </w:rPr>
        <w:t xml:space="preserve">1, 2023, to </w:t>
      </w:r>
      <w:r w:rsidR="00612BEB">
        <w:rPr>
          <w:rFonts w:eastAsia="Calibri"/>
        </w:rPr>
        <w:t>allow for adequate time for</w:t>
      </w:r>
      <w:r>
        <w:rPr>
          <w:rFonts w:eastAsia="Calibri"/>
        </w:rPr>
        <w:t xml:space="preserve"> awardees </w:t>
      </w:r>
      <w:r w:rsidR="00612BEB">
        <w:rPr>
          <w:rFonts w:eastAsia="Calibri"/>
        </w:rPr>
        <w:t xml:space="preserve">to adjust their internal data collection tools and system to reflect this change, if needed, and </w:t>
      </w:r>
      <w:r>
        <w:rPr>
          <w:rFonts w:eastAsia="Calibri"/>
        </w:rPr>
        <w:t>begin data collection on October 1, 2023</w:t>
      </w:r>
      <w:r w:rsidR="00250844">
        <w:rPr>
          <w:rFonts w:eastAsia="Calibri"/>
        </w:rPr>
        <w:t xml:space="preserve">, </w:t>
      </w:r>
      <w:r w:rsidR="00612BEB">
        <w:rPr>
          <w:rFonts w:eastAsia="Calibri"/>
        </w:rPr>
        <w:t>which is when this new requirement takes effect per statute.</w:t>
      </w:r>
    </w:p>
    <w:p w:rsidR="00E96C57" w:rsidRPr="00E96C57" w:rsidP="004F1825" w14:paraId="4AAEFD3E" w14:textId="6597B693">
      <w:pPr>
        <w:spacing w:after="200" w:line="276" w:lineRule="auto"/>
        <w:ind w:left="2160" w:hanging="2160"/>
        <w:rPr>
          <w:rFonts w:eastAsia="Calibri"/>
        </w:rPr>
      </w:pPr>
      <w:r w:rsidRPr="00E96C57">
        <w:rPr>
          <w:rFonts w:eastAsia="Calibri"/>
          <w:b/>
        </w:rPr>
        <w:t>Burden:</w:t>
      </w:r>
      <w:r w:rsidRPr="00E96C57">
        <w:rPr>
          <w:rFonts w:eastAsia="Calibri"/>
        </w:rPr>
        <w:tab/>
      </w:r>
      <w:r>
        <w:rPr>
          <w:rFonts w:eastAsia="Calibri"/>
        </w:rPr>
        <w:t xml:space="preserve">HRSA sought optional feedback from awardees on </w:t>
      </w:r>
      <w:r w:rsidR="003D7FE2">
        <w:rPr>
          <w:rFonts w:eastAsia="Calibri"/>
        </w:rPr>
        <w:t>proposed changes to the table,</w:t>
      </w:r>
      <w:r>
        <w:rPr>
          <w:rFonts w:eastAsia="Calibri"/>
        </w:rPr>
        <w:t xml:space="preserve"> and </w:t>
      </w:r>
      <w:r w:rsidR="00250844">
        <w:rPr>
          <w:rFonts w:eastAsia="Calibri"/>
        </w:rPr>
        <w:t>most</w:t>
      </w:r>
      <w:r>
        <w:rPr>
          <w:rFonts w:eastAsia="Calibri"/>
        </w:rPr>
        <w:t xml:space="preserve"> respondents said they already collect this data at the model level and would not experience a burden increase due to this change. Respondents who do not already collect this information indicated a small, one-time burden to update data collection systems</w:t>
      </w:r>
      <w:r w:rsidR="003D7FE2">
        <w:rPr>
          <w:rFonts w:eastAsia="Calibri"/>
        </w:rPr>
        <w:t xml:space="preserve"> and/or a small burden increase for </w:t>
      </w:r>
      <w:r w:rsidR="00314025">
        <w:rPr>
          <w:rFonts w:eastAsia="Calibri"/>
        </w:rPr>
        <w:t xml:space="preserve">the subrecipients </w:t>
      </w:r>
      <w:r w:rsidR="003D7FE2">
        <w:rPr>
          <w:rFonts w:eastAsia="Calibri"/>
        </w:rPr>
        <w:t>to collect disaggregated visit data on a continuing basis</w:t>
      </w:r>
      <w:r>
        <w:rPr>
          <w:rFonts w:eastAsia="Calibri"/>
        </w:rPr>
        <w:t xml:space="preserve">. </w:t>
      </w:r>
      <w:r w:rsidR="003D7FE2">
        <w:rPr>
          <w:rFonts w:eastAsia="Calibri"/>
        </w:rPr>
        <w:t>Despite the potential for a small burden increase, m</w:t>
      </w:r>
      <w:r>
        <w:rPr>
          <w:rFonts w:eastAsia="Calibri"/>
        </w:rPr>
        <w:t>aking th</w:t>
      </w:r>
      <w:r w:rsidR="003D7FE2">
        <w:rPr>
          <w:rFonts w:eastAsia="Calibri"/>
        </w:rPr>
        <w:t>e proposed</w:t>
      </w:r>
      <w:r>
        <w:rPr>
          <w:rFonts w:eastAsia="Calibri"/>
        </w:rPr>
        <w:t xml:space="preserve"> changes will </w:t>
      </w:r>
      <w:r w:rsidR="003D7FE2">
        <w:rPr>
          <w:rFonts w:eastAsia="Calibri"/>
        </w:rPr>
        <w:t>ensure</w:t>
      </w:r>
      <w:r>
        <w:rPr>
          <w:rFonts w:eastAsia="Calibri"/>
        </w:rPr>
        <w:t xml:space="preserve"> HRSA and awardees meet </w:t>
      </w:r>
      <w:r w:rsidR="00314025">
        <w:rPr>
          <w:rFonts w:eastAsia="Calibri"/>
        </w:rPr>
        <w:t xml:space="preserve">the </w:t>
      </w:r>
      <w:r w:rsidR="003D7FE2">
        <w:rPr>
          <w:rFonts w:eastAsia="Calibri"/>
        </w:rPr>
        <w:t xml:space="preserve">new </w:t>
      </w:r>
      <w:r>
        <w:rPr>
          <w:rFonts w:eastAsia="Calibri"/>
        </w:rPr>
        <w:t xml:space="preserve">statutory data reporting requirement. </w:t>
      </w: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1854"/>
        <w:gridCol w:w="961"/>
        <w:gridCol w:w="3311"/>
        <w:gridCol w:w="3229"/>
      </w:tblGrid>
      <w:tr w14:paraId="277662DD" w14:textId="77777777" w:rsidTr="00F7661B">
        <w:tblPrEx>
          <w:tblW w:w="9355" w:type="dxa"/>
          <w:tblInd w:w="-5" w:type="dxa"/>
          <w:tblLook w:val="04A0"/>
        </w:tblPrEx>
        <w:trPr>
          <w:trHeight w:val="242"/>
        </w:trPr>
        <w:tc>
          <w:tcPr>
            <w:tcW w:w="1854" w:type="dxa"/>
          </w:tcPr>
          <w:p w:rsidR="00053774" w:rsidRPr="00ED3751" w:rsidP="0011061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961" w:type="dxa"/>
          </w:tcPr>
          <w:p w:rsidR="00053774" w:rsidRPr="00ED3751" w:rsidP="00110613" w14:paraId="3BE21F5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311" w:type="dxa"/>
          </w:tcPr>
          <w:p w:rsidR="00053774" w:rsidRPr="00ED3751" w:rsidP="00110613" w14:paraId="6CD945B0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3229" w:type="dxa"/>
          </w:tcPr>
          <w:p w:rsidR="00053774" w:rsidRPr="00ED3751" w:rsidP="00110613" w14:paraId="66535F28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F7661B">
        <w:tblPrEx>
          <w:tblW w:w="9355" w:type="dxa"/>
          <w:tblInd w:w="-5" w:type="dxa"/>
          <w:tblLook w:val="04A0"/>
        </w:tblPrEx>
        <w:tc>
          <w:tcPr>
            <w:tcW w:w="1854" w:type="dxa"/>
          </w:tcPr>
          <w:p w:rsidR="00053774" w:rsidRPr="00ED3751" w:rsidP="00110613" w14:paraId="03BB9041" w14:textId="7D4339D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F7661B">
              <w:rPr>
                <w:rFonts w:eastAsia="Calibri"/>
                <w:sz w:val="20"/>
                <w:szCs w:val="20"/>
              </w:rPr>
              <w:t>The Maternal, Infant, And Early Childhood Home Visiting Program</w:t>
            </w:r>
            <w:r>
              <w:rPr>
                <w:rFonts w:eastAsia="Calibri"/>
                <w:sz w:val="20"/>
                <w:szCs w:val="20"/>
              </w:rPr>
              <w:t xml:space="preserve"> – Form 1: </w:t>
            </w:r>
            <w:r w:rsidRPr="00F7661B">
              <w:rPr>
                <w:rFonts w:eastAsia="Calibri"/>
                <w:sz w:val="20"/>
                <w:szCs w:val="20"/>
              </w:rPr>
              <w:t>Demographic, Service Utilization, And Select Clinical Indicators</w:t>
            </w:r>
          </w:p>
        </w:tc>
        <w:tc>
          <w:tcPr>
            <w:tcW w:w="961" w:type="dxa"/>
          </w:tcPr>
          <w:p w:rsidR="00053774" w:rsidRPr="00ED3751" w:rsidP="00110613" w14:paraId="4D99CA88" w14:textId="70FD9340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Table 15</w:t>
            </w:r>
          </w:p>
        </w:tc>
        <w:tc>
          <w:tcPr>
            <w:tcW w:w="3311" w:type="dxa"/>
          </w:tcPr>
          <w:p w:rsidR="00053774" w:rsidRPr="00ED3751" w:rsidP="00110613" w14:paraId="1FFB90BC" w14:textId="49B3185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Additional rows added for reporting the number of in-person, virtual, and unknown</w:t>
            </w:r>
            <w:r w:rsidR="00250844">
              <w:rPr>
                <w:rFonts w:eastAsia="Calibri"/>
                <w:sz w:val="20"/>
                <w:szCs w:val="20"/>
              </w:rPr>
              <w:t>/did not report</w:t>
            </w:r>
            <w:r>
              <w:rPr>
                <w:rFonts w:eastAsia="Calibri"/>
                <w:sz w:val="20"/>
                <w:szCs w:val="20"/>
              </w:rPr>
              <w:t xml:space="preserve"> modality home visits by home visiting model, rather than in aggregate across all models. </w:t>
            </w:r>
          </w:p>
        </w:tc>
        <w:tc>
          <w:tcPr>
            <w:tcW w:w="3229" w:type="dxa"/>
          </w:tcPr>
          <w:p w:rsidR="00053774" w:rsidP="00110613" w14:paraId="10EC4129" w14:textId="24094A1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MIECHV reauthorization requires collection of the number of virtual </w:t>
            </w:r>
            <w:r w:rsidR="00314025">
              <w:rPr>
                <w:rFonts w:eastAsia="Calibri"/>
                <w:sz w:val="20"/>
                <w:szCs w:val="20"/>
              </w:rPr>
              <w:t>home</w:t>
            </w:r>
            <w:r>
              <w:rPr>
                <w:rFonts w:eastAsia="Calibri"/>
                <w:sz w:val="20"/>
                <w:szCs w:val="20"/>
              </w:rPr>
              <w:t xml:space="preserve"> visits disaggregated by home visiting model implemented. </w:t>
            </w:r>
          </w:p>
        </w:tc>
      </w:tr>
    </w:tbl>
    <w:p w:rsidR="00B92B6C" w:rsidRPr="00B92B6C" w:rsidP="00F7661B" w14:paraId="4A325EA8" w14:textId="3B98090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389DDE71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Attachment:</w:t>
      </w:r>
    </w:p>
    <w:p w:rsidR="00B92B6C" w:rsidRPr="00B92B6C" w:rsidP="00B92B6C" w14:paraId="23BBD0D9" w14:textId="66A863BE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F7661B">
        <w:rPr>
          <w:rFonts w:eastAsia="Calibri"/>
        </w:rPr>
        <w:t>The Maternal, Infant, And Early Childhood Home Visiting Program – Form 1: Demographic, Service Utilization, And Select Clinical Indicators</w:t>
      </w:r>
      <w:r w:rsidR="00C80514">
        <w:rPr>
          <w:rFonts w:eastAsia="Calibri"/>
        </w:rPr>
        <w:t xml:space="preserve"> (All changes</w:t>
      </w:r>
      <w:r w:rsidR="006A4E88">
        <w:rPr>
          <w:rFonts w:eastAsia="Calibri"/>
        </w:rPr>
        <w:t xml:space="preserve"> and additions are tracked</w:t>
      </w:r>
      <w:r w:rsidR="00C80514">
        <w:rPr>
          <w:rFonts w:eastAsia="Calibri"/>
        </w:rPr>
        <w:t xml:space="preserve"> </w:t>
      </w:r>
      <w:r w:rsidR="006A4E88">
        <w:rPr>
          <w:rFonts w:eastAsia="Calibri"/>
        </w:rPr>
        <w:t>in the</w:t>
      </w:r>
      <w:r w:rsidR="00C80514">
        <w:rPr>
          <w:rFonts w:eastAsia="Calibri"/>
        </w:rPr>
        <w:t xml:space="preserve"> attached document)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DB2ED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D7481" w:rsidP="00F90AEE" w14:paraId="3E5B9D1F" w14:textId="77777777">
      <w:r>
        <w:separator/>
      </w:r>
    </w:p>
  </w:footnote>
  <w:footnote w:type="continuationSeparator" w:id="1">
    <w:p w:rsidR="007D7481" w:rsidP="00F90AEE" w14:paraId="437F31BD" w14:textId="77777777">
      <w:r>
        <w:continuationSeparator/>
      </w:r>
    </w:p>
  </w:footnote>
  <w:footnote w:id="2">
    <w:p w:rsidR="00250844" w14:paraId="702F8048" w14:textId="43BBE1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Social Security Act, Title V, § 511(</w:t>
      </w:r>
      <w:r>
        <w:t>e</w:t>
      </w:r>
      <w:r>
        <w:t>)(</w:t>
      </w:r>
      <w:r>
        <w:t>8</w:t>
      </w:r>
      <w:r>
        <w:t>)(</w:t>
      </w:r>
      <w:r>
        <w:t>A</w:t>
      </w:r>
      <w:r>
        <w:t>) (42 U.S.C. 711(</w:t>
      </w:r>
      <w:r>
        <w:t>e</w:t>
      </w:r>
      <w:r>
        <w:t>)(</w:t>
      </w:r>
      <w:r>
        <w:t>8</w:t>
      </w:r>
      <w:r>
        <w:t>)(</w:t>
      </w:r>
      <w:r>
        <w:t>A</w:t>
      </w:r>
      <w:r>
        <w:t>))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890" w:type="dxa"/>
      <w:tblInd w:w="-1062" w:type="dxa"/>
      <w:tblLook w:val="00A0"/>
    </w:tblPr>
    <w:tblGrid>
      <w:gridCol w:w="1530"/>
      <w:gridCol w:w="9360"/>
    </w:tblGrid>
    <w:tr w14:paraId="49DBEF9E" w14:textId="77777777" w:rsidTr="005972C4">
      <w:tblPrEx>
        <w:tblW w:w="10890" w:type="dxa"/>
        <w:tblInd w:w="-1062" w:type="dxa"/>
        <w:tblLook w:val="00A0"/>
      </w:tblPrEx>
      <w:trPr>
        <w:trHeight w:val="1710"/>
      </w:trPr>
      <w:tc>
        <w:tcPr>
          <w:tcW w:w="1530" w:type="dxa"/>
        </w:tcPr>
        <w:p w:rsidR="00E60EC9" w:rsidRPr="00F90AEE" w:rsidP="005972C4" w14:paraId="49DBEF96" w14:textId="77777777">
          <w:pPr>
            <w:tabs>
              <w:tab w:val="center" w:pos="4320"/>
              <w:tab w:val="right" w:pos="8640"/>
            </w:tabs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3" name="Picture 3" descr="C:\Users\CPerez\AppData\Local\Microsoft\Windows\Temporary Internet Files\Content.IE5\OUEM9TZ3\dhhs-logo-blue-rgb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CPerez\AppData\Local\Microsoft\Windows\Temporary Internet Files\Content.IE5\OUEM9TZ3\dhhs-logo-blue-rgb.tif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E60EC9" w:rsidRPr="00F15689" w:rsidP="005972C4" w14:paraId="49DBEF97" w14:textId="5B6D7BF1">
          <w:pPr>
            <w:tabs>
              <w:tab w:val="center" w:pos="4320"/>
              <w:tab w:val="right" w:pos="8640"/>
            </w:tabs>
            <w:spacing w:before="120" w:after="60"/>
            <w:rPr>
              <w:color w:val="000080"/>
              <w:sz w:val="19"/>
              <w:szCs w:val="19"/>
            </w:rPr>
          </w:pPr>
          <w:r>
            <w:rPr>
              <w:color w:val="000080"/>
              <w:sz w:val="20"/>
              <w:szCs w:val="20"/>
            </w:rPr>
            <w:t xml:space="preserve">                                                                                                      </w:t>
          </w:r>
          <w:r w:rsidR="00783738">
            <w:rPr>
              <w:color w:val="000080"/>
              <w:sz w:val="20"/>
              <w:szCs w:val="20"/>
            </w:rPr>
            <w:t xml:space="preserve">                               </w:t>
          </w:r>
          <w:r w:rsidR="00EB1D65">
            <w:rPr>
              <w:color w:val="000080"/>
              <w:sz w:val="20"/>
              <w:szCs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 xml:space="preserve">Health Resources and Services                                           </w:t>
          </w:r>
        </w:p>
        <w:p w:rsidR="00E60EC9" w:rsidRPr="00F23997" w:rsidP="007177BC" w14:paraId="49DBEF98" w14:textId="405A1892">
          <w:pPr>
            <w:tabs>
              <w:tab w:val="left" w:pos="6750"/>
            </w:tabs>
            <w:spacing w:before="120" w:after="60" w:line="130" w:lineRule="exact"/>
            <w:rPr>
              <w:color w:val="000080"/>
              <w:sz w:val="20"/>
              <w:szCs w:val="20"/>
            </w:rPr>
          </w:pPr>
          <w:r w:rsidRPr="00F90AEE">
            <w:rPr>
              <w:b/>
              <w:color w:val="000080"/>
              <w:sz w:val="20"/>
              <w:szCs w:val="20"/>
            </w:rPr>
            <w:t>DEPARTMENT OF HEALTH &amp; HUMAN SERVICES</w:t>
          </w:r>
          <w:r w:rsidRPr="00F90AEE">
            <w:rPr>
              <w:color w:val="000080"/>
              <w:sz w:val="20"/>
            </w:rPr>
            <w:t xml:space="preserve">                      </w:t>
          </w:r>
          <w:r w:rsidR="00783738">
            <w:rPr>
              <w:color w:val="000080"/>
              <w:sz w:val="20"/>
            </w:rPr>
            <w:t xml:space="preserve">                </w:t>
          </w:r>
          <w:r w:rsidR="00EB1D65">
            <w:rPr>
              <w:color w:val="000080"/>
              <w:sz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>Administration</w:t>
          </w:r>
          <w:r>
            <w:rPr>
              <w:color w:val="000080"/>
              <w:sz w:val="20"/>
              <w:szCs w:val="20"/>
            </w:rPr>
            <w:t xml:space="preserve">                                                                      </w:t>
          </w:r>
          <w:r>
            <w:rPr>
              <w:color w:val="000080"/>
              <w:sz w:val="20"/>
              <w:szCs w:val="20"/>
            </w:rPr>
            <w:tab/>
          </w:r>
          <w:r>
            <w:rPr>
              <w:color w:val="000080"/>
              <w:sz w:val="20"/>
              <w:szCs w:val="20"/>
            </w:rPr>
            <w:tab/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P="005972C4" w14:paraId="49DBEF99" w14:textId="77777777">
          <w:pPr>
            <w:tabs>
              <w:tab w:val="center" w:pos="4320"/>
              <w:tab w:val="right" w:pos="8640"/>
            </w:tabs>
            <w:spacing w:before="40" w:after="60" w:line="130" w:lineRule="exact"/>
            <w:rPr>
              <w:color w:val="000080"/>
            </w:rPr>
          </w:pPr>
          <w:r>
            <w:rPr>
              <w:noProof/>
              <w:color w:val="00008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38100</wp:posOffset>
                    </wp:positionV>
                    <wp:extent cx="5753100" cy="0"/>
                    <wp:effectExtent l="0" t="0" r="1905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2" o:spid="_x0000_s2049" style="mso-wrap-distance-bottom:0;mso-wrap-distance-left:9pt;mso-wrap-distance-right:9pt;mso-wrap-distance-top:0;mso-wrap-style:square;position:absolute;visibility:visible;z-index:251659264" from="0.6pt,3pt" to="453.6pt,3pt" strokecolor="navy"/>
                </w:pict>
              </mc:Fallback>
            </mc:AlternateContent>
          </w:r>
          <w:r>
            <w:rPr>
              <w:color w:val="00008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RPr="00184624" w:rsidP="00184624" w14:paraId="49DBEF9B" w14:textId="2D7D66B2">
          <w:pPr>
            <w:tabs>
              <w:tab w:val="center" w:pos="4320"/>
              <w:tab w:val="right" w:pos="8640"/>
            </w:tabs>
            <w:spacing w:before="40" w:after="60"/>
            <w:rPr>
              <w:color w:val="000080"/>
              <w:sz w:val="20"/>
              <w:szCs w:val="20"/>
            </w:rPr>
          </w:pPr>
          <w:r>
            <w:rPr>
              <w:color w:val="000080"/>
            </w:rPr>
            <w:t xml:space="preserve">                                                                                </w:t>
          </w:r>
          <w:r w:rsidR="00783738">
            <w:rPr>
              <w:color w:val="000080"/>
            </w:rPr>
            <w:t xml:space="preserve">                               </w:t>
          </w:r>
          <w:r w:rsidR="007177BC">
            <w:rPr>
              <w:color w:val="000080"/>
            </w:rPr>
            <w:t xml:space="preserve"> </w:t>
          </w:r>
          <w:r w:rsidRPr="00184624" w:rsidR="00184624">
            <w:rPr>
              <w:color w:val="000080"/>
              <w:sz w:val="20"/>
              <w:szCs w:val="20"/>
            </w:rPr>
            <w:t>Healthcare Systems Bureau</w:t>
          </w:r>
        </w:p>
        <w:p w:rsidR="00E60EC9" w:rsidP="007177BC" w14:paraId="49DBEF9C" w14:textId="5477FD7D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  <w:r w:rsidRPr="00184624">
            <w:rPr>
              <w:color w:val="000080"/>
              <w:sz w:val="20"/>
              <w:szCs w:val="20"/>
            </w:rPr>
            <w:t xml:space="preserve">  Rockville</w:t>
          </w:r>
          <w:r>
            <w:rPr>
              <w:color w:val="000080"/>
              <w:sz w:val="20"/>
              <w:szCs w:val="20"/>
            </w:rPr>
            <w:t>, MD  20857</w:t>
          </w:r>
        </w:p>
        <w:p w:rsidR="00614C26" w:rsidRPr="00F90AEE" w:rsidP="005972C4" w14:paraId="49DBEF9D" w14:textId="77777777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</w:p>
      </w:tc>
    </w:tr>
  </w:tbl>
  <w:p w:rsidR="00E60EC9" w:rsidP="001F7458" w14:paraId="49DBEF9F" w14:textId="5BBAF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2455">
    <w:abstractNumId w:val="1"/>
  </w:num>
  <w:num w:numId="2" w16cid:durableId="496573164">
    <w:abstractNumId w:val="0"/>
  </w:num>
  <w:num w:numId="3" w16cid:durableId="468403676">
    <w:abstractNumId w:val="4"/>
  </w:num>
  <w:num w:numId="4" w16cid:durableId="1202672733">
    <w:abstractNumId w:val="5"/>
  </w:num>
  <w:num w:numId="5" w16cid:durableId="183060081">
    <w:abstractNumId w:val="2"/>
  </w:num>
  <w:num w:numId="6" w16cid:durableId="72294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2760C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110613"/>
    <w:rsid w:val="00122B02"/>
    <w:rsid w:val="00126866"/>
    <w:rsid w:val="001318D7"/>
    <w:rsid w:val="00141E59"/>
    <w:rsid w:val="00142733"/>
    <w:rsid w:val="00161207"/>
    <w:rsid w:val="00161D18"/>
    <w:rsid w:val="001626D3"/>
    <w:rsid w:val="001709E2"/>
    <w:rsid w:val="0017396E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50844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10E49"/>
    <w:rsid w:val="00314025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D7FE2"/>
    <w:rsid w:val="003E0442"/>
    <w:rsid w:val="003F0F33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4F1825"/>
    <w:rsid w:val="005114FA"/>
    <w:rsid w:val="00512E18"/>
    <w:rsid w:val="005221BB"/>
    <w:rsid w:val="00526949"/>
    <w:rsid w:val="005302CD"/>
    <w:rsid w:val="005439D1"/>
    <w:rsid w:val="0055021B"/>
    <w:rsid w:val="005725D4"/>
    <w:rsid w:val="00573D0B"/>
    <w:rsid w:val="00574FDB"/>
    <w:rsid w:val="0057786D"/>
    <w:rsid w:val="005950E5"/>
    <w:rsid w:val="005972C4"/>
    <w:rsid w:val="005B1738"/>
    <w:rsid w:val="005B3157"/>
    <w:rsid w:val="005E064E"/>
    <w:rsid w:val="00612BEB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A0213"/>
    <w:rsid w:val="006A4E88"/>
    <w:rsid w:val="006A5A87"/>
    <w:rsid w:val="006C099B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D7481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A60CA"/>
    <w:rsid w:val="009B37A2"/>
    <w:rsid w:val="009C3060"/>
    <w:rsid w:val="009C34AD"/>
    <w:rsid w:val="009C445E"/>
    <w:rsid w:val="009C61FB"/>
    <w:rsid w:val="009E2112"/>
    <w:rsid w:val="009E2189"/>
    <w:rsid w:val="009E6D0C"/>
    <w:rsid w:val="009F1FA3"/>
    <w:rsid w:val="00A06906"/>
    <w:rsid w:val="00A1536E"/>
    <w:rsid w:val="00A31978"/>
    <w:rsid w:val="00A31D65"/>
    <w:rsid w:val="00A60A57"/>
    <w:rsid w:val="00A73790"/>
    <w:rsid w:val="00AE2D13"/>
    <w:rsid w:val="00AF3431"/>
    <w:rsid w:val="00AF6A02"/>
    <w:rsid w:val="00B026C8"/>
    <w:rsid w:val="00B0690E"/>
    <w:rsid w:val="00B1243A"/>
    <w:rsid w:val="00B25482"/>
    <w:rsid w:val="00B50762"/>
    <w:rsid w:val="00B6725E"/>
    <w:rsid w:val="00B727B5"/>
    <w:rsid w:val="00B81189"/>
    <w:rsid w:val="00B81A48"/>
    <w:rsid w:val="00B820BA"/>
    <w:rsid w:val="00B86A41"/>
    <w:rsid w:val="00B92B6C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D0EDF"/>
    <w:rsid w:val="00CD3335"/>
    <w:rsid w:val="00CD382D"/>
    <w:rsid w:val="00CD6D52"/>
    <w:rsid w:val="00CF3D1C"/>
    <w:rsid w:val="00D00DA9"/>
    <w:rsid w:val="00D030FA"/>
    <w:rsid w:val="00D07DD8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C4CD2"/>
    <w:rsid w:val="00DD0EDB"/>
    <w:rsid w:val="00DE2FF6"/>
    <w:rsid w:val="00DF2527"/>
    <w:rsid w:val="00DF2945"/>
    <w:rsid w:val="00DF4076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6C57"/>
    <w:rsid w:val="00E974A7"/>
    <w:rsid w:val="00EB1D65"/>
    <w:rsid w:val="00EC7B82"/>
    <w:rsid w:val="00ED3264"/>
    <w:rsid w:val="00ED3751"/>
    <w:rsid w:val="00EE3B20"/>
    <w:rsid w:val="00EE676F"/>
    <w:rsid w:val="00EF41AD"/>
    <w:rsid w:val="00EF6A59"/>
    <w:rsid w:val="00F15689"/>
    <w:rsid w:val="00F23997"/>
    <w:rsid w:val="00F25576"/>
    <w:rsid w:val="00F609B2"/>
    <w:rsid w:val="00F7661B"/>
    <w:rsid w:val="00F8193D"/>
    <w:rsid w:val="00F90AEE"/>
    <w:rsid w:val="00FB1455"/>
    <w:rsid w:val="00FB215E"/>
    <w:rsid w:val="00FB4481"/>
    <w:rsid w:val="00FC1E4D"/>
    <w:rsid w:val="00FE6659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4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C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DZXA3YQD6WY2-5483-13170</_dlc_DocId>
    <_dlc_DocIdUrl xmlns="053a5afd-1424-405b-82d9-63deec7446f8">
      <Url>https://sharepoint.hrsa.gov/teams/mchb/DHVECS/_layouts/15/DocIdRedir.aspx?ID=DZXA3YQD6WY2-5483-13170</Url>
      <Description>DZXA3YQD6WY2-5483-13170</Description>
    </_dlc_DocIdUrl>
    <TaxKeywordTaxHTField xmlns="053a5afd-1424-405b-82d9-63deec7446f8">
      <Terms xmlns="http://schemas.microsoft.com/office/infopath/2007/PartnerControls"/>
    </TaxKeywordTaxHTField>
    <TaxCatchAll xmlns="c7d0ed18-d4ec-4450-b043-97ba750af715"/>
    <Document_x0020_Type xmlns="d5b6d05d-2728-4b36-ba6b-6cee38f4245c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F25B913828B44AD63B0F7D23260C9" ma:contentTypeVersion="16" ma:contentTypeDescription="Create a new document." ma:contentTypeScope="" ma:versionID="a7393868ab0e6af53184b7ca1a03375f">
  <xsd:schema xmlns:xsd="http://www.w3.org/2001/XMLSchema" xmlns:xs="http://www.w3.org/2001/XMLSchema" xmlns:p="http://schemas.microsoft.com/office/2006/metadata/properties" xmlns:ns2="053a5afd-1424-405b-82d9-63deec7446f8" xmlns:ns3="c7d0ed18-d4ec-4450-b043-97ba750af715" xmlns:ns4="d5b6d05d-2728-4b36-ba6b-6cee38f4245c" xmlns:ns5="e06151dd-1c79-42dd-9c04-f5fdca636736" targetNamespace="http://schemas.microsoft.com/office/2006/metadata/properties" ma:root="true" ma:fieldsID="0bd89f04d8cdfffa2ff8702fe67dfac2" ns2:_="" ns3:_="" ns4:_="" ns5:_="">
    <xsd:import namespace="053a5afd-1424-405b-82d9-63deec7446f8"/>
    <xsd:import namespace="c7d0ed18-d4ec-4450-b043-97ba750af715"/>
    <xsd:import namespace="d5b6d05d-2728-4b36-ba6b-6cee38f4245c"/>
    <xsd:import namespace="e06151dd-1c79-42dd-9c04-f5fdca636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  <xsd:element ref="ns5:SharedWithUsers" minOccurs="0"/>
                <xsd:element ref="ns5:SharedWith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6d05d-2728-4b36-ba6b-6cee38f4245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os"/>
                    <xsd:enumeration value="Policy Decision Documentation"/>
                    <xsd:enumeration value="FOAs (working liberary)"/>
                    <xsd:enumeration value="Letters to Grantees/Program Assistance Lett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51dd-1c79-42dd-9c04-f5fdca63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c7d0ed18-d4ec-4450-b043-97ba750af715"/>
    <ds:schemaRef ds:uri="d5b6d05d-2728-4b36-ba6b-6cee38f4245c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50DFA9-2F27-43A4-8E53-B0E47E52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d5b6d05d-2728-4b36-ba6b-6cee38f4245c"/>
    <ds:schemaRef ds:uri="e06151dd-1c79-42dd-9c04-f5fdca63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Soohyun Kim</cp:lastModifiedBy>
  <cp:revision>11</cp:revision>
  <cp:lastPrinted>2015-10-27T13:28:00Z</cp:lastPrinted>
  <dcterms:created xsi:type="dcterms:W3CDTF">2023-04-25T22:09:00Z</dcterms:created>
  <dcterms:modified xsi:type="dcterms:W3CDTF">2023-05-12T16:52:00Z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0x01010090BF25B913828B44AD63B0F7D23260C9</vt:lpwstr>
  </property>
  <property fmtid="{D5CDD505-2E9C-101B-9397-08002B2CF9AE}" pid="3" name="TaxKeyword">
    <vt:lpwstr/>
  </property>
  <property fmtid="{D5CDD505-2E9C-101B-9397-08002B2CF9AE}" pid="4" name="_dlc_DocIdItemGuid">
    <vt:lpwstr>22cf1903-42d5-471a-aad3-39026e0a7962</vt:lpwstr>
  </property>
</Properties>
</file>