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3EDB" w:rsidRPr="00913EDB" w:rsidP="00FB432B" w14:paraId="4BEEEB52" w14:textId="77777777">
      <w:pPr>
        <w:autoSpaceDE w:val="0"/>
        <w:autoSpaceDN w:val="0"/>
        <w:adjustRightInd w:val="0"/>
        <w:jc w:val="center"/>
        <w:rPr>
          <w:rFonts w:asciiTheme="minorHAnsi" w:hAnsiTheme="minorHAnsi"/>
          <w:b/>
          <w:bCs/>
          <w:color w:val="FF0000"/>
          <w:sz w:val="22"/>
          <w:szCs w:val="22"/>
        </w:rPr>
      </w:pPr>
    </w:p>
    <w:p w:rsidR="00211558" w:rsidRPr="00691454" w:rsidP="00FB432B" w14:paraId="4BEEEB53" w14:textId="77777777">
      <w:pPr>
        <w:autoSpaceDE w:val="0"/>
        <w:autoSpaceDN w:val="0"/>
        <w:adjustRightInd w:val="0"/>
        <w:ind w:left="720"/>
        <w:jc w:val="center"/>
        <w:rPr>
          <w:b/>
          <w:bCs/>
        </w:rPr>
      </w:pPr>
    </w:p>
    <w:p w:rsidR="00384074" w:rsidP="00384074" w14:paraId="4BEEEB54"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rsidR="0092047B" w:rsidP="00384074" w14:paraId="4BEEEB55" w14:textId="0B3BFDA2">
      <w:pPr>
        <w:keepNext/>
        <w:keepLines/>
        <w:jc w:val="center"/>
        <w:outlineLvl w:val="6"/>
        <w:rPr>
          <w:rFonts w:asciiTheme="majorHAnsi" w:eastAsiaTheme="majorEastAsia" w:hAnsiTheme="majorHAnsi" w:cstheme="majorBidi"/>
          <w:i/>
          <w:iCs/>
          <w:color w:val="404040" w:themeColor="text1" w:themeTint="BF"/>
          <w:sz w:val="28"/>
          <w:szCs w:val="28"/>
        </w:rPr>
      </w:pPr>
    </w:p>
    <w:p w:rsidR="004C7C30" w:rsidP="00384074" w14:paraId="177DF8FC" w14:textId="56C599D0">
      <w:pPr>
        <w:keepNext/>
        <w:keepLines/>
        <w:jc w:val="center"/>
        <w:outlineLvl w:val="6"/>
        <w:rPr>
          <w:rFonts w:asciiTheme="majorHAnsi" w:eastAsiaTheme="majorEastAsia" w:hAnsiTheme="majorHAnsi" w:cstheme="majorBidi"/>
          <w:i/>
          <w:iCs/>
          <w:color w:val="404040" w:themeColor="text1" w:themeTint="BF"/>
          <w:sz w:val="28"/>
          <w:szCs w:val="28"/>
        </w:rPr>
      </w:pPr>
    </w:p>
    <w:p w:rsidR="004C7C30" w:rsidP="00384074" w14:paraId="75AA983A" w14:textId="2C9ED6D7">
      <w:pPr>
        <w:keepNext/>
        <w:keepLines/>
        <w:jc w:val="center"/>
        <w:outlineLvl w:val="6"/>
        <w:rPr>
          <w:rFonts w:asciiTheme="majorHAnsi" w:eastAsiaTheme="majorEastAsia" w:hAnsiTheme="majorHAnsi" w:cstheme="majorBidi"/>
          <w:i/>
          <w:iCs/>
          <w:color w:val="404040" w:themeColor="text1" w:themeTint="BF"/>
          <w:sz w:val="28"/>
          <w:szCs w:val="28"/>
        </w:rPr>
      </w:pPr>
    </w:p>
    <w:p w:rsidR="004C7C30" w:rsidP="00384074" w14:paraId="64A4D3FD" w14:textId="2265819B">
      <w:pPr>
        <w:keepNext/>
        <w:keepLines/>
        <w:jc w:val="center"/>
        <w:outlineLvl w:val="6"/>
        <w:rPr>
          <w:rFonts w:asciiTheme="majorHAnsi" w:eastAsiaTheme="majorEastAsia" w:hAnsiTheme="majorHAnsi" w:cstheme="majorBidi"/>
          <w:i/>
          <w:iCs/>
          <w:color w:val="404040" w:themeColor="text1" w:themeTint="BF"/>
          <w:sz w:val="28"/>
          <w:szCs w:val="28"/>
        </w:rPr>
      </w:pPr>
    </w:p>
    <w:p w:rsidR="004C7C30" w:rsidP="00384074" w14:paraId="2B29D1FB" w14:textId="7E694646">
      <w:pPr>
        <w:keepNext/>
        <w:keepLines/>
        <w:jc w:val="center"/>
        <w:outlineLvl w:val="6"/>
        <w:rPr>
          <w:rFonts w:asciiTheme="majorHAnsi" w:eastAsiaTheme="majorEastAsia" w:hAnsiTheme="majorHAnsi" w:cstheme="majorBidi"/>
          <w:i/>
          <w:iCs/>
          <w:color w:val="404040" w:themeColor="text1" w:themeTint="BF"/>
          <w:sz w:val="28"/>
          <w:szCs w:val="28"/>
        </w:rPr>
      </w:pPr>
    </w:p>
    <w:p w:rsidR="004C7C30" w:rsidRPr="00EA366E" w:rsidP="00384074" w14:paraId="27B9DF32"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972DEF" w:rsidRPr="00691454" w:rsidP="00FB432B" w14:paraId="4BEEEB56" w14:textId="77777777">
      <w:pPr>
        <w:pStyle w:val="BalloonText"/>
        <w:jc w:val="center"/>
      </w:pPr>
    </w:p>
    <w:p w:rsidR="0092047B" w:rsidRPr="00691454" w:rsidP="00666F4F" w14:paraId="4BEEEB57" w14:textId="06F3F7FD">
      <w:pPr>
        <w:autoSpaceDE w:val="0"/>
        <w:autoSpaceDN w:val="0"/>
        <w:adjustRightInd w:val="0"/>
        <w:ind w:left="720"/>
        <w:jc w:val="center"/>
        <w:rPr>
          <w:b/>
          <w:bCs/>
        </w:rPr>
      </w:pPr>
      <w:r>
        <w:rPr>
          <w:b/>
          <w:bCs/>
        </w:rPr>
        <w:t xml:space="preserve">Rapid Response </w:t>
      </w:r>
      <w:r w:rsidR="00666F4F">
        <w:rPr>
          <w:b/>
          <w:bCs/>
        </w:rPr>
        <w:t>Suicide Investigation Data Collection</w:t>
      </w:r>
    </w:p>
    <w:p w:rsidR="00972DEF" w:rsidRPr="00691454" w:rsidP="00FB432B" w14:paraId="4BEEEB58" w14:textId="77777777">
      <w:pPr>
        <w:autoSpaceDE w:val="0"/>
        <w:autoSpaceDN w:val="0"/>
        <w:adjustRightInd w:val="0"/>
        <w:jc w:val="center"/>
        <w:rPr>
          <w:b/>
          <w:bCs/>
        </w:rPr>
      </w:pPr>
    </w:p>
    <w:p w:rsidR="00972DEF" w:rsidP="00FB432B" w14:paraId="4BEEEB59" w14:textId="658FD928">
      <w:pPr>
        <w:jc w:val="center"/>
        <w:rPr>
          <w:b/>
        </w:rPr>
      </w:pPr>
      <w:r>
        <w:rPr>
          <w:b/>
        </w:rPr>
        <w:t xml:space="preserve">OMB# </w:t>
      </w:r>
      <w:r w:rsidR="00B10124">
        <w:rPr>
          <w:b/>
        </w:rPr>
        <w:t>0920-1243</w:t>
      </w:r>
    </w:p>
    <w:p w:rsidR="0092047B" w:rsidRPr="00691454" w:rsidP="00FB432B" w14:paraId="4BEEEB5A" w14:textId="77777777">
      <w:pPr>
        <w:jc w:val="center"/>
        <w:rPr>
          <w:b/>
        </w:rPr>
      </w:pPr>
    </w:p>
    <w:p w:rsidR="00972DEF" w:rsidP="00FB432B" w14:paraId="4BEEEB5B" w14:textId="625B2025">
      <w:pPr>
        <w:jc w:val="center"/>
      </w:pPr>
    </w:p>
    <w:p w:rsidR="00ED61E5" w:rsidP="00FB432B" w14:paraId="5CED1E61" w14:textId="0FB36182">
      <w:pPr>
        <w:jc w:val="center"/>
      </w:pPr>
    </w:p>
    <w:p w:rsidR="00ED61E5" w:rsidP="00FB432B" w14:paraId="6FB06BC6" w14:textId="77777777">
      <w:pPr>
        <w:jc w:val="center"/>
      </w:pPr>
    </w:p>
    <w:p w:rsidR="00ED5ECA" w:rsidRPr="00691454" w:rsidP="00FB432B" w14:paraId="69712695" w14:textId="77777777">
      <w:pPr>
        <w:jc w:val="center"/>
      </w:pPr>
    </w:p>
    <w:p w:rsidR="009901D4" w:rsidP="00FB432B" w14:paraId="4BEEEB5C" w14:textId="1BB76306">
      <w:pPr>
        <w:jc w:val="center"/>
        <w:rPr>
          <w:b/>
        </w:rPr>
      </w:pPr>
      <w:r>
        <w:rPr>
          <w:b/>
        </w:rPr>
        <w:t>Date</w:t>
      </w:r>
      <w:r w:rsidR="00B97D74">
        <w:rPr>
          <w:b/>
        </w:rPr>
        <w:t>:</w:t>
      </w:r>
      <w:r>
        <w:rPr>
          <w:b/>
        </w:rPr>
        <w:t xml:space="preserve"> </w:t>
      </w:r>
      <w:r w:rsidR="008D03A7">
        <w:rPr>
          <w:b/>
        </w:rPr>
        <w:t>April 27</w:t>
      </w:r>
      <w:r w:rsidR="00447EC5">
        <w:rPr>
          <w:b/>
        </w:rPr>
        <w:t>, 2023</w:t>
      </w:r>
    </w:p>
    <w:p w:rsidR="009901D4" w:rsidRPr="00691454" w:rsidP="00FB432B" w14:paraId="4BEEEB5E" w14:textId="77777777">
      <w:pPr>
        <w:jc w:val="center"/>
      </w:pPr>
    </w:p>
    <w:p w:rsidR="009901D4" w:rsidRPr="00691454" w:rsidP="00FB432B" w14:paraId="4BEEEB5F" w14:textId="77777777">
      <w:pPr>
        <w:jc w:val="center"/>
      </w:pPr>
    </w:p>
    <w:p w:rsidR="00972DEF" w:rsidP="00FB432B" w14:paraId="4BEEEB60" w14:textId="5E2389EE">
      <w:pPr>
        <w:jc w:val="center"/>
      </w:pPr>
    </w:p>
    <w:p w:rsidR="00ED61E5" w:rsidP="00FB432B" w14:paraId="146F6B2C" w14:textId="116F2631">
      <w:pPr>
        <w:jc w:val="center"/>
      </w:pPr>
    </w:p>
    <w:p w:rsidR="00ED61E5" w:rsidP="00FB432B" w14:paraId="00AB9279" w14:textId="511EDE29">
      <w:pPr>
        <w:jc w:val="center"/>
      </w:pPr>
    </w:p>
    <w:p w:rsidR="00ED61E5" w:rsidP="00FB432B" w14:paraId="283D9933" w14:textId="5E2AF159">
      <w:pPr>
        <w:jc w:val="center"/>
      </w:pPr>
    </w:p>
    <w:p w:rsidR="00ED61E5" w:rsidP="00FB432B" w14:paraId="3079C989" w14:textId="4B355D51">
      <w:pPr>
        <w:jc w:val="center"/>
      </w:pPr>
    </w:p>
    <w:p w:rsidR="00ED61E5" w:rsidRPr="00691454" w:rsidP="00FB432B" w14:paraId="5949D061" w14:textId="77777777">
      <w:pPr>
        <w:jc w:val="center"/>
      </w:pPr>
    </w:p>
    <w:p w:rsidR="00972DEF" w:rsidRPr="00691454" w:rsidP="00FB432B" w14:paraId="4BEEEB61" w14:textId="77777777">
      <w:pPr>
        <w:jc w:val="center"/>
      </w:pPr>
    </w:p>
    <w:p w:rsidR="00972DEF" w:rsidRPr="00691454" w:rsidP="00FB432B" w14:paraId="4BEEEB62" w14:textId="77777777">
      <w:pPr>
        <w:jc w:val="center"/>
      </w:pPr>
    </w:p>
    <w:p w:rsidR="00972DEF" w:rsidRPr="00691454" w:rsidP="00FB432B" w14:paraId="4BEEEB63" w14:textId="77777777">
      <w:pPr>
        <w:jc w:val="center"/>
      </w:pPr>
      <w:r w:rsidRPr="00691454">
        <w:t>Point of Contact</w:t>
      </w:r>
      <w:r w:rsidRPr="00691454">
        <w:t>:</w:t>
      </w:r>
    </w:p>
    <w:p w:rsidR="00FB432B" w:rsidP="00FB432B" w14:paraId="4BEEEB64" w14:textId="11EE760F">
      <w:pPr>
        <w:jc w:val="center"/>
      </w:pPr>
      <w:r>
        <w:t>Karen Angel</w:t>
      </w:r>
    </w:p>
    <w:p w:rsidR="00972DEF" w:rsidRPr="00691454" w:rsidP="00FB432B" w14:paraId="4BEEEB65" w14:textId="77777777">
      <w:pPr>
        <w:jc w:val="center"/>
      </w:pPr>
      <w:r w:rsidRPr="00691454">
        <w:t>Contact Information:</w:t>
      </w:r>
    </w:p>
    <w:p w:rsidR="00972DEF" w:rsidRPr="00691454" w:rsidP="00FB432B" w14:paraId="4BEEEB66" w14:textId="77777777">
      <w:pPr>
        <w:pStyle w:val="E-mailSignature"/>
        <w:jc w:val="center"/>
        <w:rPr>
          <w:noProof/>
        </w:rPr>
      </w:pPr>
      <w:bookmarkStart w:id="0" w:name="_MailAutoSig"/>
      <w:r w:rsidRPr="00691454">
        <w:rPr>
          <w:noProof/>
        </w:rPr>
        <w:t>Centers for Disease Control and Prevention</w:t>
      </w:r>
    </w:p>
    <w:p w:rsidR="00972DEF" w:rsidRPr="00691454" w:rsidP="00FB432B" w14:paraId="4BEEEB67" w14:textId="77777777">
      <w:pPr>
        <w:pStyle w:val="E-mailSignature"/>
        <w:jc w:val="center"/>
        <w:rPr>
          <w:noProof/>
        </w:rPr>
      </w:pPr>
      <w:r w:rsidRPr="00691454">
        <w:rPr>
          <w:noProof/>
        </w:rPr>
        <w:t>National Center for Injury Prevention and Control</w:t>
      </w:r>
    </w:p>
    <w:p w:rsidR="00CF4520" w:rsidRPr="00691454" w:rsidP="00FB432B" w14:paraId="4BEEEB68" w14:textId="53998315">
      <w:pPr>
        <w:pStyle w:val="E-mailSignature"/>
        <w:jc w:val="center"/>
        <w:rPr>
          <w:noProof/>
        </w:rPr>
      </w:pPr>
      <w:r w:rsidRPr="00691454">
        <w:rPr>
          <w:noProof/>
        </w:rPr>
        <w:t xml:space="preserve">4770 Buford Highway NE  MS </w:t>
      </w:r>
      <w:r w:rsidR="0072295D">
        <w:rPr>
          <w:noProof/>
        </w:rPr>
        <w:t>S106-9</w:t>
      </w:r>
    </w:p>
    <w:p w:rsidR="00972DEF" w:rsidRPr="00691454" w:rsidP="00FB432B" w14:paraId="4BEEEB69" w14:textId="77777777">
      <w:pPr>
        <w:pStyle w:val="E-mailSignature"/>
        <w:jc w:val="center"/>
        <w:rPr>
          <w:noProof/>
        </w:rPr>
      </w:pPr>
      <w:r w:rsidRPr="00691454">
        <w:rPr>
          <w:noProof/>
        </w:rPr>
        <w:t>A</w:t>
      </w:r>
      <w:r w:rsidRPr="00691454">
        <w:rPr>
          <w:noProof/>
        </w:rPr>
        <w:t>tlanta, GA 30341-3724</w:t>
      </w:r>
    </w:p>
    <w:p w:rsidR="00972DEF" w:rsidRPr="00691454" w:rsidP="00666F4F" w14:paraId="4BEEEB6C" w14:textId="2B912B3B">
      <w:pPr>
        <w:pStyle w:val="E-mailSignature"/>
        <w:jc w:val="center"/>
        <w:rPr>
          <w:noProof/>
        </w:rPr>
      </w:pPr>
      <w:r>
        <w:rPr>
          <w:noProof/>
        </w:rPr>
        <w:t>E</w:t>
      </w:r>
      <w:r w:rsidRPr="00691454" w:rsidR="008A02C8">
        <w:rPr>
          <w:noProof/>
        </w:rPr>
        <w:t>mail:</w:t>
      </w:r>
      <w:r w:rsidR="00666F4F">
        <w:rPr>
          <w:noProof/>
        </w:rPr>
        <w:t xml:space="preserve"> </w:t>
      </w:r>
      <w:r w:rsidR="00447EC5">
        <w:rPr>
          <w:noProof/>
        </w:rPr>
        <w:t>idy6</w:t>
      </w:r>
      <w:r w:rsidR="00666F4F">
        <w:rPr>
          <w:noProof/>
        </w:rPr>
        <w:t>@cdc.gov</w:t>
      </w:r>
    </w:p>
    <w:bookmarkEnd w:id="0"/>
    <w:p w:rsidR="00972DEF" w:rsidP="00972DEF" w14:paraId="4BEEEB6D" w14:textId="77777777">
      <w:pPr>
        <w:jc w:val="center"/>
      </w:pPr>
    </w:p>
    <w:p w:rsidR="00E2294D" w:rsidP="00972DEF" w14:paraId="4BEEEB6E" w14:textId="77777777">
      <w:pPr>
        <w:jc w:val="center"/>
      </w:pPr>
    </w:p>
    <w:p w:rsidR="00E2294D" w:rsidP="00972DEF" w14:paraId="4BEEEB6F" w14:textId="77777777">
      <w:pPr>
        <w:jc w:val="center"/>
      </w:pPr>
    </w:p>
    <w:p w:rsidR="00E2294D" w:rsidP="00972DEF" w14:paraId="4BEEEB70" w14:textId="77777777">
      <w:pPr>
        <w:jc w:val="center"/>
      </w:pPr>
    </w:p>
    <w:p w:rsidR="00E2294D" w:rsidP="00972DEF" w14:paraId="4BEEEB71" w14:textId="77777777">
      <w:pPr>
        <w:jc w:val="center"/>
      </w:pPr>
    </w:p>
    <w:p w:rsidR="00E2294D" w:rsidP="00972DEF" w14:paraId="4BEEEB72" w14:textId="77777777">
      <w:pPr>
        <w:jc w:val="center"/>
      </w:pPr>
    </w:p>
    <w:p w:rsidR="00666F4F" w14:paraId="4EE103D3" w14:textId="77777777">
      <w:pPr>
        <w:rPr>
          <w:b/>
          <w:bCs/>
        </w:rPr>
      </w:pPr>
      <w:r>
        <w:rPr>
          <w:b/>
          <w:bCs/>
        </w:rPr>
        <w:br w:type="page"/>
      </w:r>
    </w:p>
    <w:p w:rsidR="00972DEF" w:rsidRPr="00691454" w:rsidP="00F63E8B" w14:paraId="4BEEEB73" w14:textId="6A836C5C">
      <w:pPr>
        <w:ind w:firstLine="720"/>
        <w:jc w:val="center"/>
        <w:rPr>
          <w:b/>
          <w:bCs/>
          <w:noProof/>
        </w:rPr>
      </w:pPr>
      <w:r w:rsidRPr="00691454">
        <w:rPr>
          <w:b/>
          <w:bCs/>
        </w:rPr>
        <w:t>CONTE</w:t>
      </w:r>
      <w:r w:rsidRPr="00691454">
        <w:rPr>
          <w:b/>
          <w:bCs/>
          <w:noProof/>
        </w:rPr>
        <w:t>NTS</w:t>
      </w:r>
    </w:p>
    <w:p w:rsidR="00972DEF" w:rsidRPr="00691454" w:rsidP="00972DEF" w14:paraId="4BEEEB74" w14:textId="77777777">
      <w:pPr>
        <w:pStyle w:val="T0-ChapPgHd"/>
        <w:jc w:val="left"/>
        <w:rPr>
          <w:noProof/>
        </w:rPr>
      </w:pPr>
      <w:r w:rsidRPr="00691454">
        <w:rPr>
          <w:noProof/>
        </w:rPr>
        <w:t>Section</w:t>
      </w:r>
      <w:r w:rsidRPr="00691454">
        <w:rPr>
          <w:noProof/>
        </w:rPr>
        <w:tab/>
        <w:t>Page</w:t>
      </w:r>
    </w:p>
    <w:p w:rsidR="00972DEF" w:rsidRPr="00691454" w:rsidP="00972DEF" w14:paraId="4BEEEB75" w14:textId="77777777">
      <w:pPr>
        <w:pStyle w:val="T0-ChapPgHd"/>
        <w:jc w:val="left"/>
        <w:rPr>
          <w:noProof/>
        </w:rPr>
      </w:pPr>
    </w:p>
    <w:p w:rsidR="00541D30" w:rsidRPr="00691454" w:rsidP="00541D30" w14:paraId="4BEEEB76" w14:textId="678A197A">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sidR="00C06C6E">
        <w:rPr>
          <w:noProof/>
        </w:rPr>
        <w:t>3</w:t>
      </w:r>
    </w:p>
    <w:p w:rsidR="00541D30" w:rsidP="00972DEF" w14:paraId="4BEEEB77" w14:textId="77777777">
      <w:pPr>
        <w:pStyle w:val="TOC1"/>
        <w:rPr>
          <w:noProof/>
        </w:rPr>
      </w:pPr>
    </w:p>
    <w:p w:rsidR="00972DEF" w:rsidRPr="00691454" w:rsidP="00541D30" w14:paraId="4BEEEB78" w14:textId="5C41E18D">
      <w:pPr>
        <w:pStyle w:val="TOC1"/>
        <w:rPr>
          <w:noProof/>
        </w:rPr>
      </w:pPr>
      <w:r>
        <w:rPr>
          <w:noProof/>
        </w:rPr>
        <w:tab/>
      </w:r>
      <w:r w:rsidRPr="00691454">
        <w:rPr>
          <w:noProof/>
        </w:rPr>
        <w:t>Justification</w:t>
      </w:r>
      <w:r w:rsidRPr="00691454">
        <w:rPr>
          <w:noProof/>
        </w:rPr>
        <w:tab/>
      </w:r>
      <w:r w:rsidRPr="00691454">
        <w:rPr>
          <w:noProof/>
        </w:rPr>
        <w:tab/>
      </w:r>
      <w:r w:rsidR="00967A82">
        <w:rPr>
          <w:noProof/>
        </w:rPr>
        <w:t>4</w:t>
      </w:r>
    </w:p>
    <w:p w:rsidR="00972DEF" w:rsidRPr="00691454" w:rsidP="00972DEF" w14:paraId="4BEEEB79" w14:textId="77777777">
      <w:pPr>
        <w:pStyle w:val="TOC1"/>
        <w:rPr>
          <w:noProof/>
        </w:rPr>
      </w:pPr>
    </w:p>
    <w:p w:rsidR="00541D30" w:rsidP="00541D30" w14:paraId="4BEEEB7A" w14:textId="3F99A425">
      <w:pPr>
        <w:pStyle w:val="TOC2"/>
        <w:rPr>
          <w:noProof/>
        </w:rPr>
      </w:pPr>
      <w:r w:rsidRPr="00691454">
        <w:rPr>
          <w:noProof/>
        </w:rPr>
        <w:t>A.1.</w:t>
      </w:r>
      <w:r w:rsidRPr="00691454">
        <w:rPr>
          <w:noProof/>
        </w:rPr>
        <w:tab/>
        <w:t>Circumstances Making the Collection of Information Necessary</w:t>
      </w:r>
      <w:r w:rsidRPr="00691454">
        <w:rPr>
          <w:noProof/>
        </w:rPr>
        <w:tab/>
      </w:r>
      <w:r w:rsidR="00967A82">
        <w:rPr>
          <w:noProof/>
        </w:rPr>
        <w:t>4</w:t>
      </w:r>
    </w:p>
    <w:p w:rsidR="00972DEF" w:rsidRPr="00691454" w:rsidP="00541D30" w14:paraId="4BEEEB7B" w14:textId="66C5186A">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5E6F13">
        <w:rPr>
          <w:noProof/>
        </w:rPr>
        <w:t>5</w:t>
      </w:r>
    </w:p>
    <w:p w:rsidR="00972DEF" w:rsidRPr="00691454" w:rsidP="00541D30" w14:paraId="4BEEEB7C" w14:textId="3F7FC7D2">
      <w:pPr>
        <w:pStyle w:val="TOC2"/>
        <w:rPr>
          <w:noProof/>
        </w:rPr>
      </w:pPr>
      <w:r w:rsidRPr="00691454">
        <w:rPr>
          <w:noProof/>
        </w:rPr>
        <w:t>A.3.</w:t>
      </w:r>
      <w:r w:rsidRPr="00691454">
        <w:rPr>
          <w:noProof/>
        </w:rPr>
        <w:tab/>
        <w:t>Use of Improved Information Technology and Burden Reduction</w:t>
      </w:r>
      <w:r w:rsidRPr="00691454">
        <w:rPr>
          <w:noProof/>
        </w:rPr>
        <w:tab/>
      </w:r>
      <w:r w:rsidR="000D39F3">
        <w:rPr>
          <w:noProof/>
        </w:rPr>
        <w:t>8</w:t>
      </w:r>
    </w:p>
    <w:p w:rsidR="00972DEF" w:rsidRPr="00691454" w:rsidP="00541D30" w14:paraId="4BEEEB7D" w14:textId="3A227AD0">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0D39F3">
        <w:rPr>
          <w:noProof/>
        </w:rPr>
        <w:t>8</w:t>
      </w:r>
    </w:p>
    <w:p w:rsidR="00972DEF" w:rsidRPr="00691454" w:rsidP="00541D30" w14:paraId="4BEEEB7E" w14:textId="1690A43B">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967A82">
        <w:rPr>
          <w:noProof/>
        </w:rPr>
        <w:t>9</w:t>
      </w:r>
    </w:p>
    <w:p w:rsidR="00972DEF" w:rsidRPr="00691454" w:rsidP="00541D30" w14:paraId="4BEEEB7F" w14:textId="346CB9A5">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0D39F3">
        <w:rPr>
          <w:noProof/>
        </w:rPr>
        <w:t>9</w:t>
      </w:r>
    </w:p>
    <w:p w:rsidR="00972DEF" w:rsidRPr="00691454" w:rsidP="00972DEF" w14:paraId="4BEEEB80" w14:textId="77777777">
      <w:pPr>
        <w:pStyle w:val="TOC2"/>
        <w:rPr>
          <w:noProof/>
        </w:rPr>
      </w:pPr>
      <w:r w:rsidRPr="00691454">
        <w:rPr>
          <w:noProof/>
        </w:rPr>
        <w:t>A.7.</w:t>
      </w:r>
      <w:r w:rsidRPr="00691454">
        <w:rPr>
          <w:noProof/>
        </w:rPr>
        <w:tab/>
        <w:t xml:space="preserve">Special Circumstances Relating to the Guidelines of </w:t>
      </w:r>
    </w:p>
    <w:p w:rsidR="00972DEF" w:rsidRPr="00691454" w:rsidP="00541D30" w14:paraId="4BEEEB81" w14:textId="00227781">
      <w:pPr>
        <w:pStyle w:val="TOC2"/>
        <w:rPr>
          <w:noProof/>
        </w:rPr>
      </w:pPr>
      <w:r w:rsidRPr="00691454">
        <w:rPr>
          <w:noProof/>
        </w:rPr>
        <w:tab/>
        <w:t>5 CFR 1320.5(d)2</w:t>
      </w:r>
      <w:r w:rsidRPr="00691454">
        <w:rPr>
          <w:noProof/>
        </w:rPr>
        <w:tab/>
      </w:r>
      <w:r w:rsidRPr="00691454">
        <w:rPr>
          <w:noProof/>
        </w:rPr>
        <w:tab/>
      </w:r>
      <w:r w:rsidR="000D39F3">
        <w:rPr>
          <w:noProof/>
        </w:rPr>
        <w:t>9</w:t>
      </w:r>
    </w:p>
    <w:p w:rsidR="00972DEF" w:rsidRPr="00691454" w:rsidP="00972DEF" w14:paraId="4BEEEB82" w14:textId="77777777">
      <w:pPr>
        <w:pStyle w:val="TOC2"/>
        <w:rPr>
          <w:noProof/>
        </w:rPr>
      </w:pPr>
      <w:r w:rsidRPr="00691454">
        <w:rPr>
          <w:noProof/>
        </w:rPr>
        <w:t>A.8.</w:t>
      </w:r>
      <w:r w:rsidRPr="00691454">
        <w:rPr>
          <w:noProof/>
        </w:rPr>
        <w:tab/>
        <w:t xml:space="preserve">Comments in Response to the Federal Register Notice and </w:t>
      </w:r>
    </w:p>
    <w:p w:rsidR="00972DEF" w:rsidRPr="00691454" w:rsidP="00541D30" w14:paraId="4BEEEB83" w14:textId="72CF7949">
      <w:pPr>
        <w:pStyle w:val="TOC2"/>
        <w:rPr>
          <w:noProof/>
        </w:rPr>
      </w:pPr>
      <w:r w:rsidRPr="00691454">
        <w:rPr>
          <w:noProof/>
        </w:rPr>
        <w:tab/>
        <w:t>Efforts to Consult Outside the Agency</w:t>
      </w:r>
      <w:r w:rsidRPr="00691454">
        <w:rPr>
          <w:noProof/>
        </w:rPr>
        <w:tab/>
      </w:r>
      <w:r w:rsidRPr="00691454">
        <w:rPr>
          <w:noProof/>
        </w:rPr>
        <w:tab/>
      </w:r>
      <w:r w:rsidR="00967A82">
        <w:rPr>
          <w:noProof/>
        </w:rPr>
        <w:t>10</w:t>
      </w:r>
    </w:p>
    <w:p w:rsidR="00972DEF" w:rsidRPr="00691454" w:rsidP="00541D30" w14:paraId="4BEEEB84" w14:textId="66279F84">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967A82">
        <w:rPr>
          <w:noProof/>
        </w:rPr>
        <w:t>11</w:t>
      </w:r>
    </w:p>
    <w:p w:rsidR="00972DEF" w:rsidRPr="00691454" w:rsidP="00541D30" w14:paraId="4BEEEB85" w14:textId="1511CFB5">
      <w:pPr>
        <w:pStyle w:val="TOC2"/>
        <w:rPr>
          <w:noProof/>
        </w:rPr>
      </w:pPr>
      <w:r w:rsidRPr="00691454">
        <w:rPr>
          <w:noProof/>
        </w:rPr>
        <w:t>A.10.</w:t>
      </w:r>
      <w:r w:rsidRPr="00691454">
        <w:rPr>
          <w:noProof/>
        </w:rPr>
        <w:tab/>
      </w:r>
      <w:r w:rsidR="00253F44">
        <w:rPr>
          <w:noProof/>
        </w:rPr>
        <w:t xml:space="preserve">Protection of the   Privacy  and Confidentiality of </w:t>
      </w:r>
      <w:r w:rsidRPr="00253F44" w:rsidR="00253F44">
        <w:rPr>
          <w:noProof/>
        </w:rPr>
        <w:t xml:space="preserve">Information </w:t>
      </w:r>
      <w:r w:rsidR="00253F44">
        <w:rPr>
          <w:noProof/>
        </w:rPr>
        <w:t xml:space="preserve">      Provided </w:t>
      </w:r>
      <w:r w:rsidRPr="00253F44" w:rsidR="00253F44">
        <w:rPr>
          <w:noProof/>
        </w:rPr>
        <w:t xml:space="preserve"> by  Respondents</w:t>
      </w:r>
      <w:r w:rsidRPr="00691454">
        <w:rPr>
          <w:noProof/>
        </w:rPr>
        <w:tab/>
      </w:r>
      <w:r w:rsidRPr="00691454">
        <w:rPr>
          <w:noProof/>
        </w:rPr>
        <w:tab/>
      </w:r>
      <w:r w:rsidR="00745303">
        <w:rPr>
          <w:noProof/>
        </w:rPr>
        <w:t>1</w:t>
      </w:r>
      <w:r w:rsidR="00BE15A6">
        <w:rPr>
          <w:noProof/>
        </w:rPr>
        <w:t>2</w:t>
      </w:r>
    </w:p>
    <w:p w:rsidR="00972DEF" w:rsidRPr="00691454" w:rsidP="00541D30" w14:paraId="4BEEEB86" w14:textId="60FDC20B">
      <w:pPr>
        <w:pStyle w:val="TOC2"/>
        <w:rPr>
          <w:noProof/>
        </w:rPr>
      </w:pPr>
      <w:r w:rsidRPr="00691454">
        <w:rPr>
          <w:noProof/>
        </w:rPr>
        <w:t>A.11.</w:t>
      </w:r>
      <w:r w:rsidRPr="00691454">
        <w:rPr>
          <w:noProof/>
        </w:rPr>
        <w:tab/>
      </w:r>
      <w:r w:rsidRPr="009C1939" w:rsidR="009C1939">
        <w:rPr>
          <w:noProof/>
        </w:rPr>
        <w:t xml:space="preserve">Institutional Review Board (IRB) and </w:t>
      </w:r>
      <w:r w:rsidR="009C1939">
        <w:rPr>
          <w:noProof/>
        </w:rPr>
        <w:t xml:space="preserve"> </w:t>
      </w:r>
      <w:r w:rsidRPr="009C1939" w:rsidR="009C1939">
        <w:rPr>
          <w:noProof/>
        </w:rPr>
        <w:t>Justification for Sensitive Questions</w:t>
      </w:r>
      <w:r w:rsidRPr="00691454" w:rsidR="008E78B9">
        <w:rPr>
          <w:noProof/>
        </w:rPr>
        <w:tab/>
      </w:r>
      <w:r w:rsidRPr="00691454" w:rsidR="008E78B9">
        <w:rPr>
          <w:noProof/>
        </w:rPr>
        <w:tab/>
      </w:r>
      <w:r w:rsidR="000D39F3">
        <w:rPr>
          <w:noProof/>
        </w:rPr>
        <w:t>1</w:t>
      </w:r>
      <w:r w:rsidR="00967A82">
        <w:rPr>
          <w:noProof/>
        </w:rPr>
        <w:t>2</w:t>
      </w:r>
    </w:p>
    <w:p w:rsidR="00972DEF" w:rsidRPr="00691454" w:rsidP="00541D30" w14:paraId="4BEEEB87" w14:textId="36C7892F">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745303">
        <w:rPr>
          <w:noProof/>
        </w:rPr>
        <w:t>12</w:t>
      </w:r>
    </w:p>
    <w:p w:rsidR="00972DEF" w:rsidRPr="00691454" w:rsidP="00972DEF" w14:paraId="4BEEEB88" w14:textId="77777777">
      <w:pPr>
        <w:pStyle w:val="TOC2"/>
        <w:rPr>
          <w:noProof/>
        </w:rPr>
      </w:pPr>
      <w:r w:rsidRPr="00691454">
        <w:rPr>
          <w:noProof/>
        </w:rPr>
        <w:t>A.13.</w:t>
      </w:r>
      <w:r w:rsidRPr="00691454">
        <w:rPr>
          <w:noProof/>
        </w:rPr>
        <w:tab/>
        <w:t xml:space="preserve">Estimates of Other Total Annual Cost Burden to Respondents </w:t>
      </w:r>
    </w:p>
    <w:p w:rsidR="00972DEF" w:rsidRPr="00691454" w:rsidP="00541D30" w14:paraId="4BEEEB89" w14:textId="394AFEBB">
      <w:pPr>
        <w:pStyle w:val="TOC2"/>
        <w:rPr>
          <w:noProof/>
        </w:rPr>
      </w:pPr>
      <w:r w:rsidRPr="00691454">
        <w:rPr>
          <w:noProof/>
        </w:rPr>
        <w:tab/>
        <w:t>or Record Keepers</w:t>
      </w:r>
      <w:r w:rsidRPr="00691454">
        <w:rPr>
          <w:noProof/>
        </w:rPr>
        <w:tab/>
      </w:r>
      <w:r w:rsidRPr="00691454">
        <w:rPr>
          <w:noProof/>
        </w:rPr>
        <w:tab/>
      </w:r>
      <w:r w:rsidR="005E6F13">
        <w:rPr>
          <w:noProof/>
        </w:rPr>
        <w:t>14</w:t>
      </w:r>
    </w:p>
    <w:p w:rsidR="00972DEF" w:rsidRPr="00691454" w:rsidP="00541D30" w14:paraId="4BEEEB8A" w14:textId="5F4ED404">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745303">
        <w:rPr>
          <w:noProof/>
        </w:rPr>
        <w:t>1</w:t>
      </w:r>
      <w:r w:rsidR="00BE15A6">
        <w:rPr>
          <w:noProof/>
        </w:rPr>
        <w:t>4</w:t>
      </w:r>
    </w:p>
    <w:p w:rsidR="00972DEF" w:rsidRPr="00691454" w:rsidP="00541D30" w14:paraId="4BEEEB8B" w14:textId="413DB3EA">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0D39F3">
        <w:rPr>
          <w:noProof/>
        </w:rPr>
        <w:t>1</w:t>
      </w:r>
      <w:r w:rsidR="00967A82">
        <w:rPr>
          <w:noProof/>
        </w:rPr>
        <w:t>4</w:t>
      </w:r>
    </w:p>
    <w:p w:rsidR="00972DEF" w:rsidRPr="00691454" w:rsidP="00541D30" w14:paraId="4BEEEB8C" w14:textId="0DA8DB1C">
      <w:pPr>
        <w:pStyle w:val="TOC2"/>
        <w:rPr>
          <w:noProof/>
        </w:rPr>
      </w:pPr>
      <w:r w:rsidRPr="00691454">
        <w:rPr>
          <w:noProof/>
        </w:rPr>
        <w:t>A.16.</w:t>
      </w:r>
      <w:r w:rsidRPr="00691454">
        <w:rPr>
          <w:noProof/>
        </w:rPr>
        <w:tab/>
        <w:t>Plans for Tabulation</w:t>
      </w:r>
      <w:r w:rsidRPr="00691454" w:rsidR="00203955">
        <w:rPr>
          <w:noProof/>
        </w:rPr>
        <w:t xml:space="preserve"> and </w:t>
      </w:r>
      <w:r w:rsidRPr="00691454">
        <w:rPr>
          <w:noProof/>
        </w:rPr>
        <w:t>Publication and Project Time Schedule</w:t>
      </w:r>
      <w:r w:rsidRPr="00691454" w:rsidR="008E78B9">
        <w:rPr>
          <w:noProof/>
        </w:rPr>
        <w:tab/>
      </w:r>
      <w:r w:rsidR="000D39F3">
        <w:rPr>
          <w:noProof/>
        </w:rPr>
        <w:t>1</w:t>
      </w:r>
      <w:r w:rsidR="00967A82">
        <w:rPr>
          <w:noProof/>
        </w:rPr>
        <w:t>4</w:t>
      </w:r>
    </w:p>
    <w:p w:rsidR="00972DEF" w:rsidRPr="00691454" w:rsidP="00541D30" w14:paraId="4BEEEB8D" w14:textId="035CF8D7">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0D39F3">
        <w:rPr>
          <w:noProof/>
        </w:rPr>
        <w:t>1</w:t>
      </w:r>
      <w:r w:rsidR="00967A82">
        <w:rPr>
          <w:noProof/>
        </w:rPr>
        <w:t>5</w:t>
      </w:r>
    </w:p>
    <w:p w:rsidR="00972DEF" w:rsidRPr="00691454" w:rsidP="00972DEF" w14:paraId="4BEEEB8E" w14:textId="77777777">
      <w:pPr>
        <w:pStyle w:val="TOC2"/>
        <w:rPr>
          <w:noProof/>
        </w:rPr>
      </w:pPr>
      <w:r w:rsidRPr="00691454">
        <w:rPr>
          <w:noProof/>
        </w:rPr>
        <w:t>A.18.</w:t>
      </w:r>
      <w:r w:rsidRPr="00691454">
        <w:rPr>
          <w:noProof/>
        </w:rPr>
        <w:tab/>
        <w:t xml:space="preserve">Exceptions to Certification for Paperwork Reducation Act </w:t>
      </w:r>
    </w:p>
    <w:p w:rsidR="00972DEF" w:rsidRPr="00691454" w:rsidP="00541D30" w14:paraId="4BEEEB8F" w14:textId="017179DD">
      <w:pPr>
        <w:pStyle w:val="TOC2"/>
        <w:rPr>
          <w:noProof/>
        </w:rPr>
      </w:pPr>
      <w:r w:rsidRPr="00691454">
        <w:rPr>
          <w:noProof/>
        </w:rPr>
        <w:tab/>
        <w:t>Submissions</w:t>
      </w:r>
      <w:r w:rsidRPr="00691454">
        <w:rPr>
          <w:noProof/>
        </w:rPr>
        <w:tab/>
      </w:r>
      <w:r w:rsidRPr="00691454">
        <w:rPr>
          <w:noProof/>
        </w:rPr>
        <w:tab/>
      </w:r>
      <w:r w:rsidR="000D39F3">
        <w:rPr>
          <w:noProof/>
        </w:rPr>
        <w:t>1</w:t>
      </w:r>
      <w:r w:rsidR="00967A82">
        <w:rPr>
          <w:noProof/>
        </w:rPr>
        <w:t>5</w:t>
      </w:r>
    </w:p>
    <w:p w:rsidR="00972DEF" w:rsidRPr="00691454" w:rsidP="00972DEF" w14:paraId="4BEEEB90" w14:textId="77777777">
      <w:pPr>
        <w:pStyle w:val="TOC1"/>
        <w:rPr>
          <w:noProof/>
        </w:rPr>
      </w:pPr>
    </w:p>
    <w:p w:rsidR="00972DEF" w:rsidRPr="00691454" w:rsidP="0027160A" w14:paraId="4BEEEB91" w14:textId="77777777">
      <w:pPr>
        <w:pStyle w:val="TOC5"/>
        <w:ind w:left="0"/>
        <w:jc w:val="left"/>
        <w:rPr>
          <w:noProof/>
        </w:rPr>
      </w:pPr>
    </w:p>
    <w:p w:rsidR="00233FB1" w:rsidRPr="00691454" w:rsidP="006F1DA6" w14:paraId="4BEEEB92" w14:textId="77777777">
      <w:pPr>
        <w:pStyle w:val="TOC5"/>
      </w:pPr>
    </w:p>
    <w:p w:rsidR="00233FB1" w:rsidRPr="00691454" w:rsidP="0027160A" w14:paraId="4BEEEB93" w14:textId="77777777">
      <w:pPr>
        <w:pStyle w:val="C2-CtrSglSp"/>
        <w:spacing w:after="100" w:afterAutospacing="1"/>
        <w:jc w:val="left"/>
      </w:pPr>
      <w:r w:rsidRPr="00691454">
        <w:t>Attachments</w:t>
      </w:r>
    </w:p>
    <w:p w:rsidR="00D80044" w:rsidRPr="00691454" w:rsidP="00D80044" w14:paraId="4BEEEB94" w14:textId="77777777">
      <w:pPr>
        <w:ind w:firstLine="720"/>
      </w:pPr>
      <w:r w:rsidRPr="00691454">
        <w:t>A</w:t>
      </w:r>
      <w:r w:rsidRPr="00691454">
        <w:tab/>
        <w:t>Authorizing Legislation</w:t>
      </w:r>
      <w:r w:rsidRPr="00691454">
        <w:t>: Public Health Service Act</w:t>
      </w:r>
    </w:p>
    <w:p w:rsidR="00D80044" w:rsidP="00691454" w14:paraId="4BEEEB95" w14:textId="2D558BB7">
      <w:pPr>
        <w:ind w:firstLine="720"/>
      </w:pPr>
      <w:r w:rsidRPr="00691454">
        <w:t>B</w:t>
      </w:r>
      <w:r w:rsidRPr="00691454">
        <w:tab/>
      </w:r>
      <w:r w:rsidRPr="00691454" w:rsidR="00813278">
        <w:t xml:space="preserve">Published 60-Day </w:t>
      </w:r>
      <w:r w:rsidRPr="00691454">
        <w:t>Federal Register Notice</w:t>
      </w:r>
    </w:p>
    <w:p w:rsidR="00804636" w:rsidRPr="00691454" w:rsidP="00691454" w14:paraId="45DDB416" w14:textId="20F98CD8">
      <w:pPr>
        <w:ind w:firstLine="720"/>
      </w:pPr>
      <w:r>
        <w:t xml:space="preserve">B1 </w:t>
      </w:r>
      <w:r>
        <w:tab/>
        <w:t>Public Comment</w:t>
      </w:r>
    </w:p>
    <w:p w:rsidR="00D80044" w:rsidP="00C06C6E" w14:paraId="4BEEEB97" w14:textId="3049CA59">
      <w:r w:rsidRPr="00691454">
        <w:t xml:space="preserve">      </w:t>
      </w:r>
      <w:r w:rsidRPr="00691454" w:rsidR="00691454">
        <w:tab/>
        <w:t>C</w:t>
      </w:r>
      <w:r w:rsidRPr="00691454">
        <w:tab/>
      </w:r>
      <w:r w:rsidR="00990CA9">
        <w:t>Investigation Protocol Template</w:t>
      </w:r>
      <w:r w:rsidR="002D5566">
        <w:t xml:space="preserve"> Generic Information Collection (</w:t>
      </w:r>
      <w:r w:rsidR="002D5566">
        <w:t>GenIC</w:t>
      </w:r>
      <w:r w:rsidR="002D5566">
        <w:t>)</w:t>
      </w:r>
    </w:p>
    <w:p w:rsidR="00995C89" w:rsidP="00995C89" w14:paraId="7FED2705" w14:textId="51DAC630">
      <w:pPr>
        <w:ind w:firstLine="720"/>
      </w:pPr>
      <w:r>
        <w:t>D</w:t>
      </w:r>
      <w:r>
        <w:tab/>
        <w:t>Burden Memo</w:t>
      </w:r>
      <w:r w:rsidR="003D398F">
        <w:t xml:space="preserve"> Generic Information Collection (</w:t>
      </w:r>
      <w:r w:rsidR="003D398F">
        <w:t>GenIC</w:t>
      </w:r>
      <w:r w:rsidR="003D398F">
        <w:t>)</w:t>
      </w:r>
    </w:p>
    <w:p w:rsidR="003419AC" w:rsidP="00995C89" w14:paraId="3BE5E075" w14:textId="10BEDED7">
      <w:pPr>
        <w:ind w:firstLine="720"/>
      </w:pPr>
      <w:r>
        <w:t>E</w:t>
      </w:r>
      <w:r>
        <w:tab/>
        <w:t xml:space="preserve">Generic Request - </w:t>
      </w:r>
      <w:r w:rsidRPr="003419AC">
        <w:t>Investigation of an increase in suicide in Ohio, 2022</w:t>
      </w:r>
    </w:p>
    <w:p w:rsidR="003419AC" w:rsidP="00995C89" w14:paraId="05779C86" w14:textId="427CCE81">
      <w:pPr>
        <w:ind w:firstLine="720"/>
      </w:pPr>
      <w:r>
        <w:t>F</w:t>
      </w:r>
      <w:r>
        <w:tab/>
        <w:t xml:space="preserve">Burden Memo - </w:t>
      </w:r>
      <w:r w:rsidRPr="003419AC">
        <w:t>Investigation of an increase in suicide in Ohio, 2022</w:t>
      </w:r>
    </w:p>
    <w:p w:rsidR="00C74D3A" w:rsidP="00995C89" w14:paraId="17182C0E" w14:textId="77777777">
      <w:pPr>
        <w:ind w:firstLine="720"/>
      </w:pPr>
    </w:p>
    <w:p w:rsidR="00C74D3A" w:rsidP="00995C89" w14:paraId="71B0FD6E" w14:textId="77777777">
      <w:pPr>
        <w:ind w:firstLine="720"/>
      </w:pPr>
    </w:p>
    <w:p w:rsidR="00C74D3A" w:rsidP="00995C89" w14:paraId="028FC072" w14:textId="19E490FA">
      <w:pPr>
        <w:ind w:firstLine="720"/>
      </w:pPr>
    </w:p>
    <w:p w:rsidR="00832ED5" w:rsidP="00995C89" w14:paraId="709A75B9" w14:textId="70A32F2B">
      <w:pPr>
        <w:ind w:firstLine="720"/>
      </w:pPr>
    </w:p>
    <w:p w:rsidR="00832ED5" w:rsidP="00995C89" w14:paraId="3F55734A" w14:textId="77777777">
      <w:pPr>
        <w:ind w:firstLine="720"/>
      </w:pPr>
    </w:p>
    <w:p w:rsidR="00C74D3A" w:rsidP="00995C89" w14:paraId="44AD403C" w14:textId="77777777">
      <w:pPr>
        <w:ind w:firstLine="720"/>
      </w:pPr>
    </w:p>
    <w:p w:rsidR="007B4D5F" w:rsidRPr="00691454" w:rsidP="00995C89" w14:paraId="2144FADE" w14:textId="682AD271">
      <w:pPr>
        <w:ind w:firstLine="720"/>
      </w:pPr>
      <w:r w:rsidRPr="00C74D3A">
        <w:rPr>
          <w:b/>
          <w:bCs/>
        </w:rPr>
        <w:t>SUMMARY TABLE</w:t>
      </w:r>
      <w:r>
        <w:tab/>
      </w:r>
    </w:p>
    <w:p w:rsidR="00EC6258" w:rsidRPr="00691454" w:rsidP="00D80044" w14:paraId="4BEEEB98" w14:textId="77777777">
      <w:pPr>
        <w:ind w:firstLine="720"/>
      </w:pPr>
    </w:p>
    <w:p w:rsidR="000523C9" w:rsidP="00812EDE" w14:paraId="4BEEEB99" w14:textId="2529EDFE">
      <w:r>
        <w:rPr>
          <w:noProof/>
        </w:rPr>
        <mc:AlternateContent>
          <mc:Choice Requires="wps">
            <w:drawing>
              <wp:anchor distT="0" distB="0" distL="114300" distR="114300" simplePos="0" relativeHeight="251658240" behindDoc="0" locked="0" layoutInCell="1" allowOverlap="1">
                <wp:simplePos x="0" y="0"/>
                <wp:positionH relativeFrom="margin">
                  <wp:posOffset>285750</wp:posOffset>
                </wp:positionH>
                <wp:positionV relativeFrom="paragraph">
                  <wp:posOffset>154940</wp:posOffset>
                </wp:positionV>
                <wp:extent cx="6162675" cy="523875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62675" cy="5238750"/>
                        </a:xfrm>
                        <a:prstGeom prst="rect">
                          <a:avLst/>
                        </a:prstGeom>
                        <a:solidFill>
                          <a:srgbClr val="FFFFFF"/>
                        </a:solidFill>
                        <a:ln w="9525">
                          <a:solidFill>
                            <a:srgbClr val="000000"/>
                          </a:solidFill>
                          <a:miter lim="800000"/>
                          <a:headEnd/>
                          <a:tailEnd/>
                        </a:ln>
                      </wps:spPr>
                      <wps:txbx>
                        <w:txbxContent>
                          <w:p w:rsidR="00CB1E38" w:rsidP="00C13D49" w14:textId="0E629729">
                            <w:pPr>
                              <w:pStyle w:val="ListParagraph"/>
                              <w:numPr>
                                <w:ilvl w:val="0"/>
                                <w:numId w:val="47"/>
                              </w:numPr>
                            </w:pPr>
                            <w:r w:rsidRPr="00915E15">
                              <w:t xml:space="preserve">Goal of the study: </w:t>
                            </w:r>
                            <w:r w:rsidR="009F2E58">
                              <w:t xml:space="preserve">Continue </w:t>
                            </w:r>
                            <w:r>
                              <w:t>respon</w:t>
                            </w:r>
                            <w:r w:rsidR="00A326C7">
                              <w:t>se</w:t>
                            </w:r>
                            <w:r>
                              <w:t xml:space="preserve"> to urgent requests for CDC assistance to investigate an apparent and unexplained potential cluster or increase in suicidal behavior. Rapid Response </w:t>
                            </w:r>
                            <w:r w:rsidRPr="00915E15">
                              <w:t xml:space="preserve">Suicide Investigation Data Collections </w:t>
                            </w:r>
                            <w:r>
                              <w:t xml:space="preserve">are specifically designed </w:t>
                            </w:r>
                            <w:r w:rsidRPr="00915E15">
                              <w:t xml:space="preserve">to inform the implementation of prevention strategies in </w:t>
                            </w:r>
                            <w:r>
                              <w:t xml:space="preserve">the requesting jurisdiction or community by describing </w:t>
                            </w:r>
                            <w:r w:rsidRPr="000D39F3">
                              <w:t xml:space="preserve">(a) </w:t>
                            </w:r>
                            <w:r>
                              <w:t>changes in rates of</w:t>
                            </w:r>
                            <w:r w:rsidRPr="000D39F3">
                              <w:t xml:space="preserve"> fatal or nonfatal suicidal behavior; (b) </w:t>
                            </w:r>
                            <w:r>
                              <w:t>t</w:t>
                            </w:r>
                            <w:r w:rsidRPr="000D39F3">
                              <w:t>he risk factors associated with</w:t>
                            </w:r>
                            <w:r>
                              <w:t xml:space="preserve"> </w:t>
                            </w:r>
                            <w:r w:rsidRPr="000D39F3">
                              <w:t>trends</w:t>
                            </w:r>
                            <w:r>
                              <w:t xml:space="preserve"> in rates</w:t>
                            </w:r>
                            <w:r w:rsidRPr="000D39F3">
                              <w:t xml:space="preserve">; (c) the </w:t>
                            </w:r>
                            <w:r>
                              <w:t>characteristics of the sub</w:t>
                            </w:r>
                            <w:r w:rsidRPr="000D39F3">
                              <w:t>groups most affected; and (d) current risk and protective factors</w:t>
                            </w:r>
                            <w:r>
                              <w:t xml:space="preserve"> and prevention opportunities.</w:t>
                            </w:r>
                          </w:p>
                          <w:p w:rsidR="00CB1E38" w:rsidRPr="00915E15" w:rsidP="00612C1D" w14:textId="77777777">
                            <w:pPr>
                              <w:pStyle w:val="ListParagraph"/>
                              <w:ind w:left="360"/>
                            </w:pPr>
                          </w:p>
                          <w:p w:rsidR="00CB1E38" w:rsidRPr="00915E15" w:rsidP="00E3459D" w14:textId="1B1D7469">
                            <w:pPr>
                              <w:pStyle w:val="ListParagraph"/>
                              <w:numPr>
                                <w:ilvl w:val="0"/>
                                <w:numId w:val="47"/>
                              </w:numPr>
                            </w:pPr>
                            <w:r w:rsidRPr="00915E15">
                              <w:t xml:space="preserve">Intended use of the resulting data: These public health data are used by </w:t>
                            </w:r>
                            <w:r>
                              <w:t>requesting jurisdictions and communities</w:t>
                            </w:r>
                            <w:r w:rsidRPr="00915E15">
                              <w:t xml:space="preserve"> to identify, prioritize, and implement strategies to prevent suicidal behavior and suicide.</w:t>
                            </w:r>
                            <w:r w:rsidRPr="000C1321">
                              <w:t xml:space="preserve"> </w:t>
                            </w:r>
                            <w:r>
                              <w:t xml:space="preserve">This generic clearance will not be used to </w:t>
                            </w:r>
                            <w:r w:rsidRPr="003B4481">
                              <w:t>conduct research</w:t>
                            </w:r>
                            <w:r>
                              <w:t xml:space="preserve"> </w:t>
                            </w:r>
                            <w:r w:rsidRPr="003B4481">
                              <w:t xml:space="preserve">or </w:t>
                            </w:r>
                            <w:r>
                              <w:t>to collect data to inform Federal policies or funding priorities.</w:t>
                            </w:r>
                          </w:p>
                          <w:p w:rsidR="00CB1E38" w:rsidRPr="00915E15" w:rsidP="00FF6987" w14:textId="77777777">
                            <w:pPr>
                              <w:pStyle w:val="ListParagraph"/>
                              <w:ind w:left="360"/>
                            </w:pPr>
                          </w:p>
                          <w:p w:rsidR="00CB1E38" w:rsidRPr="00915E15" w:rsidP="006C3C93" w14:textId="29C25F90">
                            <w:pPr>
                              <w:pStyle w:val="ListParagraph"/>
                              <w:numPr>
                                <w:ilvl w:val="0"/>
                                <w:numId w:val="47"/>
                              </w:numPr>
                            </w:pPr>
                            <w:r w:rsidRPr="00915E15">
                              <w:t xml:space="preserve">Methods to be used to collect: </w:t>
                            </w:r>
                            <w:r>
                              <w:t xml:space="preserve">Rapid Response </w:t>
                            </w:r>
                            <w:r w:rsidRPr="00915E15">
                              <w:t xml:space="preserve">Suicide Investigation Data Collections methods will vary and depend on the unique circumstances of the urgent and rapid response and objectives determined by CDC. </w:t>
                            </w:r>
                            <w:r>
                              <w:t xml:space="preserve"> </w:t>
                            </w:r>
                            <w:r w:rsidRPr="00915E15">
                              <w:t>Investigations may use descriptive and/or cohort- or case-control designs.  Data collection modes may include: (a) archival record abstraction; (b) face-to-face interview; (c) telephone interview; (d) web-based questionnaire; (e) self-administered questionnaire; and (f) focus groups.  Multiple data collection designs and modes are likely to be employed in a single investigation.</w:t>
                            </w:r>
                          </w:p>
                          <w:p w:rsidR="00CB1E38" w:rsidRPr="00915E15" w:rsidP="00FF6987" w14:textId="77777777">
                            <w:pPr>
                              <w:pStyle w:val="ListParagraph"/>
                              <w:ind w:left="360"/>
                            </w:pPr>
                          </w:p>
                          <w:p w:rsidR="00CB1E38" w:rsidRPr="00915E15" w:rsidP="0022179D" w14:textId="2B246007">
                            <w:pPr>
                              <w:pStyle w:val="ListParagraph"/>
                              <w:numPr>
                                <w:ilvl w:val="0"/>
                                <w:numId w:val="47"/>
                              </w:numPr>
                            </w:pPr>
                            <w:r w:rsidRPr="00915E15">
                              <w:t>The subpopulation to be studied: The subpopulation will vary and depend on the uni</w:t>
                            </w:r>
                            <w:r>
                              <w:t xml:space="preserve">que circumstances of the requests for assistance </w:t>
                            </w:r>
                          </w:p>
                          <w:p w:rsidR="00CB1E38" w:rsidRPr="00915E15" w:rsidP="00FF6987" w14:textId="77777777">
                            <w:pPr>
                              <w:pStyle w:val="ListParagraph"/>
                              <w:ind w:left="360"/>
                            </w:pPr>
                          </w:p>
                          <w:p w:rsidR="00CB1E38" w:rsidP="00C83EE9" w14:textId="01C800CC">
                            <w:pPr>
                              <w:pStyle w:val="ListParagraph"/>
                              <w:numPr>
                                <w:ilvl w:val="0"/>
                                <w:numId w:val="47"/>
                              </w:numPr>
                            </w:pPr>
                            <w:r w:rsidRPr="00915E15">
                              <w:t>How data will be analyzed</w:t>
                            </w:r>
                            <w:r>
                              <w:t>: The data analytic approach are likely to include descriptive analyses, logistic regression, and temporal and spatial cluster analyses.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485.25pt;height:412.5pt;margin-top:12.2pt;margin-left:22.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v:textbox>
                  <w:txbxContent>
                    <w:p w:rsidR="00CB1E38" w:rsidP="00C13D49" w14:paraId="4BEEEC34" w14:textId="0E629729">
                      <w:pPr>
                        <w:pStyle w:val="ListParagraph"/>
                        <w:numPr>
                          <w:ilvl w:val="0"/>
                          <w:numId w:val="47"/>
                        </w:numPr>
                      </w:pPr>
                      <w:r w:rsidRPr="00915E15">
                        <w:t xml:space="preserve">Goal of the study: </w:t>
                      </w:r>
                      <w:r w:rsidR="009F2E58">
                        <w:t xml:space="preserve">Continue </w:t>
                      </w:r>
                      <w:r>
                        <w:t>respon</w:t>
                      </w:r>
                      <w:r w:rsidR="00A326C7">
                        <w:t>se</w:t>
                      </w:r>
                      <w:r>
                        <w:t xml:space="preserve"> to urgent requests for CDC assistance to investigate an apparent and unexplained potential cluster or increase in suicidal behavior. Rapid Response </w:t>
                      </w:r>
                      <w:r w:rsidRPr="00915E15">
                        <w:t xml:space="preserve">Suicide Investigation Data Collections </w:t>
                      </w:r>
                      <w:r>
                        <w:t xml:space="preserve">are specifically designed </w:t>
                      </w:r>
                      <w:r w:rsidRPr="00915E15">
                        <w:t xml:space="preserve">to inform the implementation of prevention strategies in </w:t>
                      </w:r>
                      <w:r>
                        <w:t xml:space="preserve">the requesting jurisdiction or community by describing </w:t>
                      </w:r>
                      <w:r w:rsidRPr="000D39F3">
                        <w:t xml:space="preserve">(a) </w:t>
                      </w:r>
                      <w:r>
                        <w:t>changes in rates of</w:t>
                      </w:r>
                      <w:r w:rsidRPr="000D39F3">
                        <w:t xml:space="preserve"> fatal or nonfatal suicidal behavior; (b) </w:t>
                      </w:r>
                      <w:r>
                        <w:t>t</w:t>
                      </w:r>
                      <w:r w:rsidRPr="000D39F3">
                        <w:t>he risk factors associated with</w:t>
                      </w:r>
                      <w:r>
                        <w:t xml:space="preserve"> </w:t>
                      </w:r>
                      <w:r w:rsidRPr="000D39F3">
                        <w:t>trends</w:t>
                      </w:r>
                      <w:r>
                        <w:t xml:space="preserve"> in rates</w:t>
                      </w:r>
                      <w:r w:rsidRPr="000D39F3">
                        <w:t xml:space="preserve">; (c) the </w:t>
                      </w:r>
                      <w:r>
                        <w:t>characteristics of the sub</w:t>
                      </w:r>
                      <w:r w:rsidRPr="000D39F3">
                        <w:t>groups most affected; and (d) current risk and protective factors</w:t>
                      </w:r>
                      <w:r>
                        <w:t xml:space="preserve"> and prevention opportunities.</w:t>
                      </w:r>
                    </w:p>
                    <w:p w:rsidR="00CB1E38" w:rsidRPr="00915E15" w:rsidP="00612C1D" w14:paraId="22A998F4" w14:textId="77777777">
                      <w:pPr>
                        <w:pStyle w:val="ListParagraph"/>
                        <w:ind w:left="360"/>
                      </w:pPr>
                    </w:p>
                    <w:p w:rsidR="00CB1E38" w:rsidRPr="00915E15" w:rsidP="00E3459D" w14:paraId="1B8E1607" w14:textId="1B1D7469">
                      <w:pPr>
                        <w:pStyle w:val="ListParagraph"/>
                        <w:numPr>
                          <w:ilvl w:val="0"/>
                          <w:numId w:val="47"/>
                        </w:numPr>
                      </w:pPr>
                      <w:r w:rsidRPr="00915E15">
                        <w:t xml:space="preserve">Intended use of the resulting data: These public health data are used by </w:t>
                      </w:r>
                      <w:r>
                        <w:t>requesting jurisdictions and communities</w:t>
                      </w:r>
                      <w:r w:rsidRPr="00915E15">
                        <w:t xml:space="preserve"> to identify, prioritize, and implement strategies to prevent suicidal behavior and suicide.</w:t>
                      </w:r>
                      <w:r w:rsidRPr="000C1321">
                        <w:t xml:space="preserve"> </w:t>
                      </w:r>
                      <w:r>
                        <w:t xml:space="preserve">This generic clearance will not be used to </w:t>
                      </w:r>
                      <w:r w:rsidRPr="003B4481">
                        <w:t>conduct research</w:t>
                      </w:r>
                      <w:r>
                        <w:t xml:space="preserve"> </w:t>
                      </w:r>
                      <w:r w:rsidRPr="003B4481">
                        <w:t xml:space="preserve">or </w:t>
                      </w:r>
                      <w:r>
                        <w:t>to collect data to inform Federal policies or funding priorities.</w:t>
                      </w:r>
                    </w:p>
                    <w:p w:rsidR="00CB1E38" w:rsidRPr="00915E15" w:rsidP="00FF6987" w14:paraId="4BEEEC36" w14:textId="77777777">
                      <w:pPr>
                        <w:pStyle w:val="ListParagraph"/>
                        <w:ind w:left="360"/>
                      </w:pPr>
                    </w:p>
                    <w:p w:rsidR="00CB1E38" w:rsidRPr="00915E15" w:rsidP="006C3C93" w14:paraId="4BEEEC37" w14:textId="29C25F90">
                      <w:pPr>
                        <w:pStyle w:val="ListParagraph"/>
                        <w:numPr>
                          <w:ilvl w:val="0"/>
                          <w:numId w:val="47"/>
                        </w:numPr>
                      </w:pPr>
                      <w:r w:rsidRPr="00915E15">
                        <w:t xml:space="preserve">Methods to be used to collect: </w:t>
                      </w:r>
                      <w:r>
                        <w:t xml:space="preserve">Rapid Response </w:t>
                      </w:r>
                      <w:r w:rsidRPr="00915E15">
                        <w:t xml:space="preserve">Suicide Investigation Data Collections methods will vary and depend on the unique circumstances of the urgent and rapid response and objectives determined by CDC. </w:t>
                      </w:r>
                      <w:r>
                        <w:t xml:space="preserve"> </w:t>
                      </w:r>
                      <w:r w:rsidRPr="00915E15">
                        <w:t>Investigations may use descriptive and/or cohort- or case-control designs.  Data collection modes may include: (a) archival record abstraction; (b) face-to-face interview; (c) telephone interview; (d) web-based questionnaire; (e) self-administered questionnaire; and (f) focus groups.  Multiple data collection designs and modes are likely to be employed in a single investigation.</w:t>
                      </w:r>
                    </w:p>
                    <w:p w:rsidR="00CB1E38" w:rsidRPr="00915E15" w:rsidP="00FF6987" w14:paraId="4BEEEC38" w14:textId="77777777">
                      <w:pPr>
                        <w:pStyle w:val="ListParagraph"/>
                        <w:ind w:left="360"/>
                      </w:pPr>
                    </w:p>
                    <w:p w:rsidR="00CB1E38" w:rsidRPr="00915E15" w:rsidP="0022179D" w14:paraId="4BEEEC39" w14:textId="2B246007">
                      <w:pPr>
                        <w:pStyle w:val="ListParagraph"/>
                        <w:numPr>
                          <w:ilvl w:val="0"/>
                          <w:numId w:val="47"/>
                        </w:numPr>
                      </w:pPr>
                      <w:r w:rsidRPr="00915E15">
                        <w:t>The subpopulation to be studied: The subpopulation will vary and depend on the uni</w:t>
                      </w:r>
                      <w:r>
                        <w:t xml:space="preserve">que circumstances of the requests for assistance </w:t>
                      </w:r>
                    </w:p>
                    <w:p w:rsidR="00CB1E38" w:rsidRPr="00915E15" w:rsidP="00FF6987" w14:paraId="4BEEEC3A" w14:textId="77777777">
                      <w:pPr>
                        <w:pStyle w:val="ListParagraph"/>
                        <w:ind w:left="360"/>
                      </w:pPr>
                    </w:p>
                    <w:p w:rsidR="00CB1E38" w:rsidP="00C83EE9" w14:paraId="4BEEEC3C" w14:textId="01C800CC">
                      <w:pPr>
                        <w:pStyle w:val="ListParagraph"/>
                        <w:numPr>
                          <w:ilvl w:val="0"/>
                          <w:numId w:val="47"/>
                        </w:numPr>
                      </w:pPr>
                      <w:r w:rsidRPr="00915E15">
                        <w:t>How data will be analyzed</w:t>
                      </w:r>
                      <w:r>
                        <w:t>: The data analytic approach are likely to include descriptive analyses, logistic regression, and temporal and spatial cluster analyses.</w:t>
                      </w:r>
                    </w:p>
                  </w:txbxContent>
                </v:textbox>
                <w10:wrap anchorx="margin"/>
              </v:shape>
            </w:pict>
          </mc:Fallback>
        </mc:AlternateContent>
      </w:r>
      <w:r w:rsidRPr="00691454" w:rsidR="006F1DA6">
        <w:br w:type="page"/>
      </w:r>
    </w:p>
    <w:p w:rsidR="005E4694" w:rsidP="00812EDE" w14:paraId="45358AC7" w14:textId="77777777">
      <w:pPr>
        <w:rPr>
          <w:b/>
          <w:bCs/>
        </w:rPr>
      </w:pPr>
    </w:p>
    <w:p w:rsidR="00972DEF" w:rsidRPr="00691454" w:rsidP="00812EDE" w14:paraId="4BEEEBA8" w14:textId="3E6F0C3E">
      <w:pPr>
        <w:rPr>
          <w:b/>
          <w:bCs/>
        </w:rPr>
      </w:pPr>
      <w:r w:rsidRPr="00691454">
        <w:rPr>
          <w:b/>
          <w:bCs/>
        </w:rPr>
        <w:t xml:space="preserve">A.  JUSTIFICATION </w:t>
      </w:r>
    </w:p>
    <w:p w:rsidR="00660ED8" w:rsidRPr="00691454" w:rsidP="00972DEF" w14:paraId="4BEEEBA9" w14:textId="77777777">
      <w:pPr>
        <w:autoSpaceDE w:val="0"/>
        <w:autoSpaceDN w:val="0"/>
        <w:adjustRightInd w:val="0"/>
        <w:rPr>
          <w:b/>
          <w:bCs/>
        </w:rPr>
      </w:pPr>
    </w:p>
    <w:p w:rsidR="00972DEF" w:rsidRPr="00691454" w:rsidP="00972DEF" w14:paraId="4BEEEBAA" w14:textId="77777777">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rsidR="00972DEF" w:rsidP="00972DEF" w14:paraId="4BEEEBAB" w14:textId="77777777"/>
    <w:p w:rsidR="003A43B5" w:rsidRPr="00915E15" w:rsidP="003A43B5" w14:paraId="3B113677" w14:textId="61D4A755">
      <w:r>
        <w:t xml:space="preserve">The Centers for Disease Control and Prevention (CDC) National Center for Injury Prevention and Control (NCIPC) </w:t>
      </w:r>
      <w:r w:rsidRPr="00BA0445">
        <w:t>seeks OMB approval for this generic clearance (OMB control number 0920–1</w:t>
      </w:r>
      <w:r>
        <w:t xml:space="preserve">243, Expiration </w:t>
      </w:r>
      <w:r w:rsidR="00447EC5">
        <w:t>05/31/2023</w:t>
      </w:r>
      <w:r w:rsidRPr="00BA0445">
        <w:t>) for a 3-year period</w:t>
      </w:r>
      <w:r>
        <w:t xml:space="preserve"> </w:t>
      </w:r>
      <w:r w:rsidR="00666F4F">
        <w:t>to</w:t>
      </w:r>
      <w:r w:rsidR="00A03927">
        <w:t xml:space="preserve"> </w:t>
      </w:r>
      <w:r>
        <w:t xml:space="preserve">continue providing </w:t>
      </w:r>
      <w:r w:rsidR="00A03927">
        <w:t xml:space="preserve">rapidly respond to </w:t>
      </w:r>
      <w:r w:rsidR="00AB738E">
        <w:t>urgent</w:t>
      </w:r>
      <w:r w:rsidRPr="00C53824" w:rsidR="00C53824">
        <w:t xml:space="preserve"> </w:t>
      </w:r>
      <w:r w:rsidR="00C53824">
        <w:t xml:space="preserve">requests for CDC assistance </w:t>
      </w:r>
      <w:r w:rsidR="00A03927">
        <w:t xml:space="preserve">to investigate an </w:t>
      </w:r>
      <w:r w:rsidR="00C53824">
        <w:t xml:space="preserve">apparent and unexplained </w:t>
      </w:r>
      <w:r w:rsidR="00A03927">
        <w:t>potential cluster or increase in suicidal behavior</w:t>
      </w:r>
      <w:r w:rsidR="00C53824">
        <w:t>.</w:t>
      </w:r>
      <w:r w:rsidR="00FF6987">
        <w:t xml:space="preserve"> </w:t>
      </w:r>
      <w:r w:rsidR="00A03927">
        <w:t xml:space="preserve"> </w:t>
      </w:r>
      <w:r w:rsidR="002A38F6">
        <w:t xml:space="preserve">Although in past years this generic mechanism was used only once, the need to use this generic mechanism is expected to increase. </w:t>
      </w:r>
      <w:r w:rsidR="00C53824">
        <w:t xml:space="preserve">Rapid </w:t>
      </w:r>
      <w:r>
        <w:t xml:space="preserve">Response </w:t>
      </w:r>
      <w:r w:rsidR="00AB738E">
        <w:t>Suicide Investigatio</w:t>
      </w:r>
      <w:r w:rsidR="009F2337">
        <w:t>n Data Collection</w:t>
      </w:r>
      <w:r w:rsidR="00B97D74">
        <w:t>s</w:t>
      </w:r>
      <w:r w:rsidR="00AB738E">
        <w:t xml:space="preserve"> </w:t>
      </w:r>
      <w:r w:rsidR="00C53824">
        <w:t xml:space="preserve">are </w:t>
      </w:r>
      <w:r w:rsidR="00A03927">
        <w:t xml:space="preserve">specifically </w:t>
      </w:r>
      <w:r w:rsidR="00C53824">
        <w:t xml:space="preserve">designed </w:t>
      </w:r>
      <w:r w:rsidR="00666F4F">
        <w:t>t</w:t>
      </w:r>
      <w:r w:rsidR="00264AEB">
        <w:t>o inform the</w:t>
      </w:r>
      <w:r w:rsidR="00666F4F">
        <w:t xml:space="preserve"> implementation of prevention stra</w:t>
      </w:r>
      <w:r w:rsidR="00264AEB">
        <w:t>t</w:t>
      </w:r>
      <w:r w:rsidR="00666F4F">
        <w:t>egies</w:t>
      </w:r>
      <w:r w:rsidR="00E70C9A">
        <w:t xml:space="preserve"> in a </w:t>
      </w:r>
      <w:r w:rsidRPr="00D57711" w:rsidR="00D57711">
        <w:t>state, county, community, or vulnerable population</w:t>
      </w:r>
      <w:r w:rsidR="008610E6">
        <w:t xml:space="preserve"> where </w:t>
      </w:r>
      <w:r w:rsidR="00026D18">
        <w:t xml:space="preserve">a possible cluster or </w:t>
      </w:r>
      <w:r w:rsidR="008610E6">
        <w:t>an increasing trend has been observed</w:t>
      </w:r>
      <w:r w:rsidR="00A03927">
        <w:t xml:space="preserve">.  </w:t>
      </w:r>
      <w:r w:rsidRPr="00A03927" w:rsidR="00A03927">
        <w:t>This generic clearance will not be used to conduct research studies or to collect data designed t</w:t>
      </w:r>
      <w:r w:rsidR="00A03927">
        <w:t>o draw conclusions about the United States</w:t>
      </w:r>
      <w:r w:rsidRPr="00A03927" w:rsidR="00A03927">
        <w:t xml:space="preserve"> or areas beyond the defined geographic location or vulnerable population that is the focus of the investigation.</w:t>
      </w:r>
    </w:p>
    <w:p w:rsidR="0015364E" w:rsidP="00666F4F" w14:paraId="5C532396" w14:textId="77777777"/>
    <w:p w:rsidR="00BC6CCD" w:rsidP="00BC6CCD" w14:paraId="7B4C76A9" w14:textId="4B06B290">
      <w:r>
        <w:t xml:space="preserve">CDC is frequently called upon to respond to urgent requests from one or more external </w:t>
      </w:r>
      <w:r w:rsidR="00B97D74">
        <w:t xml:space="preserve">partners (e.g., local, state, </w:t>
      </w:r>
      <w:r w:rsidR="004B2E7B">
        <w:t xml:space="preserve">territory, </w:t>
      </w:r>
      <w:r w:rsidR="00B97D74">
        <w:t>and</w:t>
      </w:r>
      <w:r>
        <w:t xml:space="preserve"> tribal health authorit</w:t>
      </w:r>
      <w:r w:rsidR="00B97D74">
        <w:t>ies; other federal agencies</w:t>
      </w:r>
      <w:r>
        <w:t xml:space="preserve">; </w:t>
      </w:r>
      <w:r w:rsidR="00D37F18">
        <w:t>local and state leaders</w:t>
      </w:r>
      <w:r w:rsidR="00B97D74">
        <w:t>;</w:t>
      </w:r>
      <w:r w:rsidR="00D37F18">
        <w:t xml:space="preserve"> </w:t>
      </w:r>
      <w:r>
        <w:t>schools; or other partner organization</w:t>
      </w:r>
      <w:r w:rsidR="004E4BA3">
        <w:t>s</w:t>
      </w:r>
      <w:r>
        <w:t xml:space="preserve">) to conduct investigations of suicide. </w:t>
      </w:r>
      <w:r w:rsidR="00F02BFD">
        <w:t xml:space="preserve"> </w:t>
      </w:r>
      <w:r w:rsidR="00666F4F">
        <w:t>Traditionally, these data collections ar</w:t>
      </w:r>
      <w:r w:rsidR="00AB738E">
        <w:t xml:space="preserve">e conducted in the </w:t>
      </w:r>
      <w:r w:rsidR="0095299A">
        <w:t>context of an urgent request from</w:t>
      </w:r>
      <w:r w:rsidR="00AB738E">
        <w:t xml:space="preserve"> </w:t>
      </w:r>
      <w:r w:rsidR="004E4BA3">
        <w:t xml:space="preserve">local or state health authorities for </w:t>
      </w:r>
      <w:r w:rsidR="00AB738E">
        <w:t xml:space="preserve">CDC to provide </w:t>
      </w:r>
      <w:r w:rsidRPr="00AB738E" w:rsidR="00AB738E">
        <w:t>epidemiologic assistance</w:t>
      </w:r>
      <w:r w:rsidR="00666F4F">
        <w:t xml:space="preserve"> </w:t>
      </w:r>
      <w:r w:rsidR="00AB738E">
        <w:t>(</w:t>
      </w:r>
      <w:r w:rsidR="00666F4F">
        <w:t>Epi-Aid</w:t>
      </w:r>
      <w:r w:rsidR="00B97D74">
        <w:t>)</w:t>
      </w:r>
      <w:r w:rsidR="0095299A">
        <w:t>, and these</w:t>
      </w:r>
      <w:r w:rsidR="00B97D74">
        <w:t xml:space="preserve"> </w:t>
      </w:r>
      <w:r w:rsidR="00AB738E">
        <w:t>responses</w:t>
      </w:r>
      <w:r w:rsidR="00B97D74">
        <w:t xml:space="preserve"> </w:t>
      </w:r>
      <w:r w:rsidR="0095299A">
        <w:t xml:space="preserve">are </w:t>
      </w:r>
      <w:r w:rsidR="00AB738E">
        <w:t>led by Epidemic Intelligence Service (EIS) Officers</w:t>
      </w:r>
      <w:r w:rsidR="00790479">
        <w:t xml:space="preserve">. </w:t>
      </w:r>
      <w:r w:rsidR="00F02BFD">
        <w:t xml:space="preserve"> </w:t>
      </w:r>
      <w:r w:rsidR="00C8274D">
        <w:t xml:space="preserve">Urgent requests for CDC assistance </w:t>
      </w:r>
      <w:r w:rsidRPr="007D3EF9" w:rsidR="007D3EF9">
        <w:t xml:space="preserve">typically include technical support in the form of expertise or information collection to help identify </w:t>
      </w:r>
      <w:r w:rsidR="007D3EF9">
        <w:t xml:space="preserve">trends, </w:t>
      </w:r>
      <w:r w:rsidRPr="007D3EF9" w:rsidR="007D3EF9">
        <w:t>risk</w:t>
      </w:r>
      <w:r w:rsidR="007D3EF9">
        <w:t xml:space="preserve"> and protective</w:t>
      </w:r>
      <w:r w:rsidRPr="007D3EF9" w:rsidR="007D3EF9">
        <w:t xml:space="preserve"> factors</w:t>
      </w:r>
      <w:r w:rsidR="007D3EF9">
        <w:t xml:space="preserve">, and </w:t>
      </w:r>
      <w:r w:rsidR="00C8274D">
        <w:t>vulnerable</w:t>
      </w:r>
      <w:r w:rsidR="007D3EF9">
        <w:t xml:space="preserve"> groups and situations</w:t>
      </w:r>
      <w:r w:rsidRPr="007D3EF9" w:rsidR="007D3EF9">
        <w:t xml:space="preserve"> to </w:t>
      </w:r>
      <w:r w:rsidRPr="007D3EF9" w:rsidR="009F2E58">
        <w:t>implement prevention strategies effectively and rapidly</w:t>
      </w:r>
      <w:r w:rsidR="00F96D81">
        <w:t>.</w:t>
      </w:r>
      <w:r w:rsidR="00230AE8">
        <w:t xml:space="preserve">  </w:t>
      </w:r>
      <w:r w:rsidR="00C8274D">
        <w:t xml:space="preserve">Supporting rapid investigations to inform the implementation of effective suicide prevention strategies is one of the most important ways CDC can serve to protect and promote the health of the public.  </w:t>
      </w:r>
      <w:r w:rsidR="00257886">
        <w:rPr>
          <w:rFonts w:eastAsia="SimSun"/>
        </w:rPr>
        <w:t>S</w:t>
      </w:r>
      <w:r w:rsidR="00230AE8">
        <w:rPr>
          <w:rFonts w:eastAsia="SimSun"/>
        </w:rPr>
        <w:t xml:space="preserve">uicide prevention one of the </w:t>
      </w:r>
      <w:r w:rsidR="00257886">
        <w:rPr>
          <w:rFonts w:eastAsia="SimSun"/>
        </w:rPr>
        <w:t>NCIPC</w:t>
      </w:r>
      <w:r w:rsidR="00230AE8">
        <w:rPr>
          <w:rFonts w:eastAsia="SimSun"/>
        </w:rPr>
        <w:t>’s focus areas</w:t>
      </w:r>
      <w:r w:rsidR="00764240">
        <w:rPr>
          <w:rFonts w:eastAsia="SimSun"/>
        </w:rPr>
        <w:t xml:space="preserve">. NCIPC’s </w:t>
      </w:r>
      <w:r w:rsidR="00230AE8">
        <w:rPr>
          <w:rFonts w:eastAsia="SimSun"/>
        </w:rPr>
        <w:t>Suicide Prevention Team</w:t>
      </w:r>
      <w:r w:rsidR="00D502E6">
        <w:rPr>
          <w:rFonts w:eastAsia="SimSun"/>
        </w:rPr>
        <w:t xml:space="preserve"> </w:t>
      </w:r>
      <w:r w:rsidR="00764240">
        <w:rPr>
          <w:rFonts w:eastAsia="SimSun"/>
        </w:rPr>
        <w:t xml:space="preserve">was </w:t>
      </w:r>
      <w:r w:rsidR="00C712CF">
        <w:rPr>
          <w:rFonts w:eastAsia="SimSun"/>
        </w:rPr>
        <w:t>established</w:t>
      </w:r>
      <w:r w:rsidR="00764240">
        <w:rPr>
          <w:rFonts w:eastAsia="SimSun"/>
        </w:rPr>
        <w:t xml:space="preserve"> </w:t>
      </w:r>
      <w:r w:rsidR="00D502E6">
        <w:rPr>
          <w:rFonts w:eastAsia="SimSun"/>
        </w:rPr>
        <w:t xml:space="preserve">in 2019. </w:t>
      </w:r>
      <w:r w:rsidR="009F2E58">
        <w:rPr>
          <w:rFonts w:eastAsia="SimSun"/>
        </w:rPr>
        <w:t>A</w:t>
      </w:r>
      <w:r w:rsidRPr="00B67EC4" w:rsidR="00C8274D">
        <w:t xml:space="preserve"> generic ICR for </w:t>
      </w:r>
      <w:r w:rsidR="008610E6">
        <w:t xml:space="preserve">Rapid Response </w:t>
      </w:r>
      <w:r w:rsidRPr="00B67EC4" w:rsidR="00C8274D">
        <w:t>Suicide Investigation Data</w:t>
      </w:r>
      <w:r w:rsidRPr="00B67EC4" w:rsidR="0086607C">
        <w:t xml:space="preserve"> </w:t>
      </w:r>
      <w:r w:rsidRPr="00B67EC4" w:rsidR="001F11F5">
        <w:t xml:space="preserve">Collection </w:t>
      </w:r>
      <w:r w:rsidR="00AA2007">
        <w:t>will be useful for urgent</w:t>
      </w:r>
      <w:r w:rsidRPr="00B67EC4" w:rsidR="0086607C">
        <w:t xml:space="preserve"> </w:t>
      </w:r>
      <w:r w:rsidRPr="00B67EC4" w:rsidR="00AA2007">
        <w:t>respon</w:t>
      </w:r>
      <w:r w:rsidR="00AA2007">
        <w:t>ses</w:t>
      </w:r>
      <w:r w:rsidRPr="00B67EC4" w:rsidR="0086607C">
        <w:t xml:space="preserve"> to requests for assistance to understand suicide and inform prevention</w:t>
      </w:r>
      <w:r w:rsidR="008610E6">
        <w:t xml:space="preserve"> by the locale of interest</w:t>
      </w:r>
      <w:r w:rsidRPr="00B67EC4" w:rsidR="0086607C">
        <w:t>.</w:t>
      </w:r>
      <w:r w:rsidR="00C8274D">
        <w:t xml:space="preserve"> </w:t>
      </w:r>
      <w:r w:rsidRPr="00D9080A">
        <w:t xml:space="preserve">The legal justification for </w:t>
      </w:r>
      <w:r>
        <w:t xml:space="preserve">conducting urgent data collection about suicide can be </w:t>
      </w:r>
      <w:r w:rsidRPr="00D9080A">
        <w:t>found in the Public Health Service Act (42 USC Sec. 301 [241] (a) (Authorizing Legislation, Attachment A).</w:t>
      </w:r>
    </w:p>
    <w:p w:rsidR="00BC6CCD" w:rsidP="00666F4F" w14:paraId="6212CA34" w14:textId="77777777"/>
    <w:p w:rsidR="00BC6CCD" w:rsidRPr="00E02FE7" w:rsidP="00E02FE7" w14:paraId="270F42D3" w14:textId="00406513">
      <w:pPr>
        <w:spacing w:after="120"/>
        <w:rPr>
          <w:rFonts w:eastAsia="SimSun"/>
        </w:rPr>
      </w:pPr>
      <w:r w:rsidRPr="00691454">
        <w:rPr>
          <w:rFonts w:eastAsia="SimSun"/>
          <w:u w:val="single"/>
        </w:rPr>
        <w:t>Background</w:t>
      </w:r>
      <w:r w:rsidR="00666F4F">
        <w:rPr>
          <w:rFonts w:eastAsia="SimSun"/>
          <w:u w:val="single"/>
        </w:rPr>
        <w:t>:</w:t>
      </w:r>
      <w:r w:rsidRPr="00F66E5F" w:rsidR="00666F4F">
        <w:rPr>
          <w:rFonts w:eastAsia="SimSun"/>
        </w:rPr>
        <w:t xml:space="preserve"> </w:t>
      </w:r>
      <w:r w:rsidRPr="00F66E5F">
        <w:rPr>
          <w:rFonts w:eastAsia="SimSun"/>
        </w:rPr>
        <w:t xml:space="preserve"> </w:t>
      </w:r>
      <w:r w:rsidRPr="00F66E5F" w:rsidR="00F66E5F">
        <w:rPr>
          <w:rFonts w:eastAsia="SimSun"/>
        </w:rPr>
        <w:t xml:space="preserve">Suicide is a major public health issue in the United States. </w:t>
      </w:r>
      <w:r w:rsidR="00706FFB">
        <w:rPr>
          <w:rFonts w:eastAsia="SimSun"/>
        </w:rPr>
        <w:t xml:space="preserve">In </w:t>
      </w:r>
      <w:r w:rsidR="00D76073">
        <w:rPr>
          <w:rFonts w:eastAsia="SimSun"/>
        </w:rPr>
        <w:t>2020</w:t>
      </w:r>
      <w:r w:rsidR="00706FFB">
        <w:rPr>
          <w:rFonts w:eastAsia="SimSun"/>
        </w:rPr>
        <w:t xml:space="preserve">, more than </w:t>
      </w:r>
      <w:r w:rsidR="005A24AC">
        <w:rPr>
          <w:rFonts w:eastAsia="SimSun"/>
        </w:rPr>
        <w:t>45</w:t>
      </w:r>
      <w:r w:rsidR="00706FFB">
        <w:rPr>
          <w:rFonts w:eastAsia="SimSun"/>
        </w:rPr>
        <w:t xml:space="preserve">,000 people died from suicide making it </w:t>
      </w:r>
      <w:r w:rsidRPr="00F66E5F" w:rsidR="00F66E5F">
        <w:rPr>
          <w:rFonts w:eastAsia="SimSun"/>
        </w:rPr>
        <w:t xml:space="preserve">the </w:t>
      </w:r>
      <w:r w:rsidR="00D76073">
        <w:rPr>
          <w:rFonts w:eastAsia="SimSun"/>
        </w:rPr>
        <w:t>twelfth</w:t>
      </w:r>
      <w:r w:rsidRPr="00F66E5F" w:rsidR="007934CC">
        <w:rPr>
          <w:rFonts w:eastAsia="SimSun"/>
        </w:rPr>
        <w:t xml:space="preserve"> </w:t>
      </w:r>
      <w:r w:rsidRPr="00F66E5F" w:rsidR="00F66E5F">
        <w:rPr>
          <w:rFonts w:eastAsia="SimSun"/>
        </w:rPr>
        <w:t>leading cause of death</w:t>
      </w:r>
      <w:r w:rsidR="00983657">
        <w:rPr>
          <w:rFonts w:eastAsia="SimSun"/>
        </w:rPr>
        <w:t xml:space="preserve"> </w:t>
      </w:r>
      <w:r w:rsidR="00E00B72">
        <w:rPr>
          <w:rFonts w:eastAsia="SimSun"/>
        </w:rPr>
        <w:t xml:space="preserve">across all age groups </w:t>
      </w:r>
      <w:r w:rsidR="00983657">
        <w:rPr>
          <w:rFonts w:eastAsia="SimSun"/>
        </w:rPr>
        <w:t>(CDC, 20</w:t>
      </w:r>
      <w:r w:rsidR="0072295D">
        <w:rPr>
          <w:rFonts w:eastAsia="SimSun"/>
        </w:rPr>
        <w:t>2</w:t>
      </w:r>
      <w:r w:rsidR="00D5021C">
        <w:rPr>
          <w:rFonts w:eastAsia="SimSun"/>
        </w:rPr>
        <w:t>3</w:t>
      </w:r>
      <w:r w:rsidR="00983657">
        <w:rPr>
          <w:rFonts w:eastAsia="SimSun"/>
        </w:rPr>
        <w:t>)</w:t>
      </w:r>
      <w:r w:rsidR="00AC582E">
        <w:rPr>
          <w:rFonts w:eastAsia="SimSun"/>
        </w:rPr>
        <w:t xml:space="preserve">. </w:t>
      </w:r>
      <w:r w:rsidR="00F02BFD">
        <w:rPr>
          <w:rFonts w:eastAsia="SimSun"/>
        </w:rPr>
        <w:t xml:space="preserve"> </w:t>
      </w:r>
      <w:r w:rsidR="00706FFB">
        <w:rPr>
          <w:rFonts w:eastAsia="SimSun"/>
        </w:rPr>
        <w:t>Unlike other leading causes of death</w:t>
      </w:r>
      <w:r w:rsidR="00A03927">
        <w:rPr>
          <w:rFonts w:eastAsia="SimSun"/>
        </w:rPr>
        <w:t xml:space="preserve"> and forms of violence that </w:t>
      </w:r>
      <w:r w:rsidR="00706FFB">
        <w:rPr>
          <w:rFonts w:eastAsia="SimSun"/>
        </w:rPr>
        <w:t>are declining</w:t>
      </w:r>
      <w:r w:rsidR="00E00B72">
        <w:rPr>
          <w:rFonts w:eastAsia="SimSun"/>
        </w:rPr>
        <w:t>, the United States</w:t>
      </w:r>
      <w:r w:rsidR="00706FFB">
        <w:rPr>
          <w:rFonts w:eastAsia="SimSun"/>
        </w:rPr>
        <w:t xml:space="preserve"> is experiencing a significant increase in suicide rates (</w:t>
      </w:r>
      <w:r w:rsidR="002B55BD">
        <w:rPr>
          <w:rFonts w:eastAsia="SimSun"/>
        </w:rPr>
        <w:t>3</w:t>
      </w:r>
      <w:r w:rsidR="00282327">
        <w:rPr>
          <w:rFonts w:eastAsia="SimSun"/>
        </w:rPr>
        <w:t>7</w:t>
      </w:r>
      <w:r w:rsidR="00AC582E">
        <w:rPr>
          <w:rFonts w:eastAsia="SimSun"/>
        </w:rPr>
        <w:t xml:space="preserve">% </w:t>
      </w:r>
      <w:r w:rsidR="00706FFB">
        <w:rPr>
          <w:rFonts w:eastAsia="SimSun"/>
        </w:rPr>
        <w:t xml:space="preserve">increase </w:t>
      </w:r>
      <w:r w:rsidR="00AC582E">
        <w:rPr>
          <w:rFonts w:eastAsia="SimSun"/>
        </w:rPr>
        <w:t>from 2000 to 20</w:t>
      </w:r>
      <w:r w:rsidR="00282327">
        <w:rPr>
          <w:rFonts w:eastAsia="SimSun"/>
        </w:rPr>
        <w:t>20</w:t>
      </w:r>
      <w:r w:rsidR="00706FFB">
        <w:rPr>
          <w:rFonts w:eastAsia="SimSun"/>
        </w:rPr>
        <w:t>)</w:t>
      </w:r>
      <w:r w:rsidRPr="00F66E5F" w:rsidR="00F66E5F">
        <w:rPr>
          <w:rFonts w:eastAsia="SimSun"/>
        </w:rPr>
        <w:t xml:space="preserve">. </w:t>
      </w:r>
      <w:r w:rsidR="00F02BFD">
        <w:rPr>
          <w:rFonts w:eastAsia="SimSun"/>
        </w:rPr>
        <w:t xml:space="preserve"> </w:t>
      </w:r>
      <w:r>
        <w:rPr>
          <w:rFonts w:eastAsia="SimSun"/>
        </w:rPr>
        <w:t>S</w:t>
      </w:r>
      <w:r w:rsidRPr="00BC6CCD">
        <w:rPr>
          <w:rFonts w:eastAsia="SimSun"/>
        </w:rPr>
        <w:t xml:space="preserve">uicide is </w:t>
      </w:r>
      <w:r w:rsidR="00E02FE7">
        <w:rPr>
          <w:rFonts w:eastAsia="SimSun"/>
        </w:rPr>
        <w:t>increasing</w:t>
      </w:r>
      <w:r w:rsidRPr="00BC6CCD">
        <w:rPr>
          <w:rFonts w:eastAsia="SimSun"/>
        </w:rPr>
        <w:t xml:space="preserve"> across </w:t>
      </w:r>
      <w:r w:rsidR="00E00B72">
        <w:rPr>
          <w:rFonts w:eastAsia="SimSun"/>
        </w:rPr>
        <w:t xml:space="preserve">all </w:t>
      </w:r>
      <w:r>
        <w:rPr>
          <w:rFonts w:eastAsia="SimSun"/>
        </w:rPr>
        <w:t>age groups</w:t>
      </w:r>
      <w:r w:rsidR="007B6BBA">
        <w:rPr>
          <w:rFonts w:eastAsia="SimSun"/>
        </w:rPr>
        <w:t xml:space="preserve"> (CDC, 20</w:t>
      </w:r>
      <w:r w:rsidR="00282327">
        <w:rPr>
          <w:rFonts w:eastAsia="SimSun"/>
        </w:rPr>
        <w:t>20</w:t>
      </w:r>
      <w:r w:rsidR="007B6BBA">
        <w:rPr>
          <w:rFonts w:eastAsia="SimSun"/>
        </w:rPr>
        <w:t>; Cur</w:t>
      </w:r>
      <w:r w:rsidR="00335095">
        <w:rPr>
          <w:rFonts w:eastAsia="SimSun"/>
        </w:rPr>
        <w:t>t</w:t>
      </w:r>
      <w:r w:rsidR="007B6BBA">
        <w:rPr>
          <w:rFonts w:eastAsia="SimSun"/>
        </w:rPr>
        <w:t>in, 2017)</w:t>
      </w:r>
      <w:r>
        <w:rPr>
          <w:rFonts w:eastAsia="SimSun"/>
        </w:rPr>
        <w:t>.</w:t>
      </w:r>
      <w:r w:rsidR="00E02FE7">
        <w:rPr>
          <w:rFonts w:eastAsia="SimSun"/>
        </w:rPr>
        <w:t xml:space="preserve">  </w:t>
      </w:r>
      <w:r w:rsidRPr="00E02FE7" w:rsidR="00E02FE7">
        <w:rPr>
          <w:rFonts w:eastAsia="SimSun"/>
        </w:rPr>
        <w:t>In addition,</w:t>
      </w:r>
      <w:r w:rsidR="008626A2">
        <w:rPr>
          <w:rFonts w:eastAsia="SimSun"/>
        </w:rPr>
        <w:t xml:space="preserve"> in 2021</w:t>
      </w:r>
      <w:r w:rsidR="00357F34">
        <w:rPr>
          <w:rFonts w:eastAsia="SimSun"/>
        </w:rPr>
        <w:t>,</w:t>
      </w:r>
      <w:r w:rsidRPr="00E02FE7" w:rsidR="00E02FE7">
        <w:rPr>
          <w:rFonts w:eastAsia="SimSun"/>
        </w:rPr>
        <w:t xml:space="preserve"> approximately </w:t>
      </w:r>
      <w:r w:rsidR="00282327">
        <w:rPr>
          <w:rFonts w:eastAsia="SimSun"/>
        </w:rPr>
        <w:t>12.</w:t>
      </w:r>
      <w:r w:rsidR="002A6E5E">
        <w:rPr>
          <w:rFonts w:eastAsia="SimSun"/>
        </w:rPr>
        <w:t>3</w:t>
      </w:r>
      <w:r w:rsidRPr="00E02FE7" w:rsidR="002A6E5E">
        <w:rPr>
          <w:rFonts w:eastAsia="SimSun"/>
        </w:rPr>
        <w:t xml:space="preserve"> </w:t>
      </w:r>
      <w:r w:rsidRPr="00E02FE7" w:rsidR="00E02FE7">
        <w:rPr>
          <w:rFonts w:eastAsia="SimSun"/>
        </w:rPr>
        <w:t xml:space="preserve">million </w:t>
      </w:r>
      <w:r w:rsidR="00E02FE7">
        <w:rPr>
          <w:rFonts w:eastAsia="SimSun"/>
        </w:rPr>
        <w:t xml:space="preserve">adults </w:t>
      </w:r>
      <w:r w:rsidR="002A6E5E">
        <w:rPr>
          <w:rFonts w:eastAsia="SimSun"/>
        </w:rPr>
        <w:t>(</w:t>
      </w:r>
      <w:r w:rsidR="00E02FE7">
        <w:rPr>
          <w:rFonts w:eastAsia="SimSun"/>
        </w:rPr>
        <w:t>aged 18 and older</w:t>
      </w:r>
      <w:r w:rsidR="002A6E5E">
        <w:rPr>
          <w:rFonts w:eastAsia="SimSun"/>
        </w:rPr>
        <w:t>) and 3.3 million adolescents (aged 12 to 17)</w:t>
      </w:r>
      <w:r w:rsidR="00E02FE7">
        <w:rPr>
          <w:rFonts w:eastAsia="SimSun"/>
        </w:rPr>
        <w:t xml:space="preserve"> </w:t>
      </w:r>
      <w:r w:rsidRPr="00E02FE7" w:rsidR="00E02FE7">
        <w:rPr>
          <w:rFonts w:eastAsia="SimSun"/>
        </w:rPr>
        <w:t>report</w:t>
      </w:r>
      <w:r w:rsidR="00E02FE7">
        <w:rPr>
          <w:rFonts w:eastAsia="SimSun"/>
        </w:rPr>
        <w:t xml:space="preserve"> they </w:t>
      </w:r>
      <w:r w:rsidR="008626A2">
        <w:rPr>
          <w:rFonts w:eastAsia="SimSun"/>
        </w:rPr>
        <w:t>had</w:t>
      </w:r>
      <w:r w:rsidRPr="00E02FE7" w:rsidR="008626A2">
        <w:rPr>
          <w:rFonts w:eastAsia="SimSun"/>
        </w:rPr>
        <w:t xml:space="preserve"> </w:t>
      </w:r>
      <w:r w:rsidRPr="00E02FE7" w:rsidR="00E02FE7">
        <w:rPr>
          <w:rFonts w:eastAsia="SimSun"/>
        </w:rPr>
        <w:t>th</w:t>
      </w:r>
      <w:r w:rsidR="00E02FE7">
        <w:rPr>
          <w:rFonts w:eastAsia="SimSun"/>
        </w:rPr>
        <w:t xml:space="preserve">ought seriously about </w:t>
      </w:r>
      <w:r w:rsidRPr="00E02FE7" w:rsidR="00E02FE7">
        <w:rPr>
          <w:rFonts w:eastAsia="SimSun"/>
        </w:rPr>
        <w:t>kill</w:t>
      </w:r>
      <w:r w:rsidR="00E02FE7">
        <w:rPr>
          <w:rFonts w:eastAsia="SimSun"/>
        </w:rPr>
        <w:t>ing</w:t>
      </w:r>
      <w:r w:rsidRPr="00E02FE7" w:rsidR="00E02FE7">
        <w:rPr>
          <w:rFonts w:eastAsia="SimSun"/>
        </w:rPr>
        <w:t xml:space="preserve"> themselves (SAMHSA, </w:t>
      </w:r>
      <w:r w:rsidRPr="00E02FE7" w:rsidR="003768FC">
        <w:rPr>
          <w:rFonts w:eastAsia="SimSun"/>
        </w:rPr>
        <w:t>20</w:t>
      </w:r>
      <w:r w:rsidR="003768FC">
        <w:rPr>
          <w:rFonts w:eastAsia="SimSun"/>
        </w:rPr>
        <w:t>22</w:t>
      </w:r>
      <w:r w:rsidRPr="00E02FE7" w:rsidR="00E02FE7">
        <w:rPr>
          <w:rFonts w:eastAsia="SimSun"/>
        </w:rPr>
        <w:t xml:space="preserve">).   </w:t>
      </w:r>
    </w:p>
    <w:p w:rsidR="00D502E6" w:rsidRPr="00B96F90" w:rsidP="009D718A" w14:paraId="254D99A7" w14:textId="25A09876">
      <w:r>
        <w:rPr>
          <w:rFonts w:eastAsia="SimSun"/>
        </w:rPr>
        <w:t xml:space="preserve">Suicide affects all types of individuals in a community, </w:t>
      </w:r>
      <w:r w:rsidR="00E00B72">
        <w:rPr>
          <w:rFonts w:eastAsia="SimSun"/>
        </w:rPr>
        <w:t xml:space="preserve">but </w:t>
      </w:r>
      <w:r>
        <w:rPr>
          <w:rFonts w:eastAsia="SimSun"/>
        </w:rPr>
        <w:t xml:space="preserve">some </w:t>
      </w:r>
      <w:r w:rsidR="00E00B72">
        <w:rPr>
          <w:rFonts w:eastAsia="SimSun"/>
        </w:rPr>
        <w:t xml:space="preserve">age groups and populations have a </w:t>
      </w:r>
      <w:r>
        <w:rPr>
          <w:rFonts w:eastAsia="SimSun"/>
        </w:rPr>
        <w:t>heightened vulnerability</w:t>
      </w:r>
      <w:r w:rsidR="00E00B72">
        <w:rPr>
          <w:rFonts w:eastAsia="SimSun"/>
        </w:rPr>
        <w:t xml:space="preserve">. </w:t>
      </w:r>
      <w:r w:rsidR="003E1BE4">
        <w:rPr>
          <w:rFonts w:eastAsia="SimSun"/>
        </w:rPr>
        <w:t>A</w:t>
      </w:r>
      <w:r w:rsidR="008D1051">
        <w:rPr>
          <w:rFonts w:eastAsia="SimSun"/>
        </w:rPr>
        <w:t>mong adolescents</w:t>
      </w:r>
      <w:r w:rsidR="0026330C">
        <w:rPr>
          <w:rFonts w:eastAsia="SimSun"/>
        </w:rPr>
        <w:t xml:space="preserve"> and adults</w:t>
      </w:r>
      <w:r w:rsidR="008D1051">
        <w:rPr>
          <w:rFonts w:eastAsia="SimSun"/>
        </w:rPr>
        <w:t xml:space="preserve"> </w:t>
      </w:r>
      <w:r w:rsidR="004D1528">
        <w:rPr>
          <w:rFonts w:eastAsia="SimSun"/>
        </w:rPr>
        <w:t xml:space="preserve">(aged </w:t>
      </w:r>
      <w:r w:rsidR="008D1051">
        <w:rPr>
          <w:rFonts w:eastAsia="SimSun"/>
        </w:rPr>
        <w:t>less than 45 years old</w:t>
      </w:r>
      <w:r w:rsidR="004D1528">
        <w:rPr>
          <w:rFonts w:eastAsia="SimSun"/>
        </w:rPr>
        <w:t>)</w:t>
      </w:r>
      <w:r w:rsidR="008D1051">
        <w:rPr>
          <w:rFonts w:eastAsia="SimSun"/>
        </w:rPr>
        <w:t>,</w:t>
      </w:r>
      <w:r w:rsidRPr="00F66E5F" w:rsidR="00F66E5F">
        <w:rPr>
          <w:rFonts w:eastAsia="SimSun"/>
        </w:rPr>
        <w:t xml:space="preserve"> </w:t>
      </w:r>
      <w:r w:rsidRPr="00F66E5F" w:rsidR="00F66E5F">
        <w:rPr>
          <w:rFonts w:eastAsia="SimSun"/>
        </w:rPr>
        <w:t xml:space="preserve">suicide is the </w:t>
      </w:r>
      <w:r w:rsidR="008A7569">
        <w:rPr>
          <w:rFonts w:eastAsia="SimSun"/>
        </w:rPr>
        <w:t xml:space="preserve">second </w:t>
      </w:r>
      <w:r w:rsidRPr="00F66E5F" w:rsidR="00F66E5F">
        <w:rPr>
          <w:rFonts w:eastAsia="SimSun"/>
        </w:rPr>
        <w:t>leading cause of death</w:t>
      </w:r>
      <w:r w:rsidR="00CA4020">
        <w:rPr>
          <w:rFonts w:eastAsia="SimSun"/>
        </w:rPr>
        <w:t>,</w:t>
      </w:r>
      <w:r w:rsidRPr="00F66E5F" w:rsidR="00F66E5F">
        <w:rPr>
          <w:rFonts w:eastAsia="SimSun"/>
        </w:rPr>
        <w:t xml:space="preserve"> and the suicide rate has increased </w:t>
      </w:r>
      <w:r w:rsidR="00CE7AB3">
        <w:rPr>
          <w:rFonts w:eastAsia="SimSun"/>
        </w:rPr>
        <w:t>33</w:t>
      </w:r>
      <w:r w:rsidRPr="00F66E5F" w:rsidR="00F66E5F">
        <w:rPr>
          <w:rFonts w:eastAsia="SimSun"/>
        </w:rPr>
        <w:t xml:space="preserve">% since </w:t>
      </w:r>
      <w:r w:rsidRPr="00F66E5F" w:rsidR="00CE7AB3">
        <w:rPr>
          <w:rFonts w:eastAsia="SimSun"/>
        </w:rPr>
        <w:t>200</w:t>
      </w:r>
      <w:r w:rsidR="00CE7AB3">
        <w:rPr>
          <w:rFonts w:eastAsia="SimSun"/>
        </w:rPr>
        <w:t xml:space="preserve">1 </w:t>
      </w:r>
      <w:r w:rsidR="00251CDA">
        <w:rPr>
          <w:rFonts w:eastAsia="SimSun"/>
        </w:rPr>
        <w:t xml:space="preserve">(CDC, </w:t>
      </w:r>
      <w:r w:rsidR="008113D9">
        <w:rPr>
          <w:rFonts w:eastAsia="SimSun"/>
        </w:rPr>
        <w:t>2023</w:t>
      </w:r>
      <w:r w:rsidR="0021386D">
        <w:rPr>
          <w:rFonts w:eastAsia="SimSun"/>
        </w:rPr>
        <w:t>)</w:t>
      </w:r>
      <w:r w:rsidRPr="00F66E5F" w:rsidR="0021386D">
        <w:rPr>
          <w:rFonts w:eastAsia="SimSun"/>
        </w:rPr>
        <w:t xml:space="preserve">. </w:t>
      </w:r>
      <w:r w:rsidR="0021386D">
        <w:rPr>
          <w:rFonts w:eastAsia="SimSun"/>
        </w:rPr>
        <w:t xml:space="preserve">In 2020, </w:t>
      </w:r>
      <w:r w:rsidR="0021386D">
        <w:t>t</w:t>
      </w:r>
      <w:r w:rsidR="00D06F27">
        <w:t xml:space="preserve">he suicide rate for Veterans was </w:t>
      </w:r>
      <w:r w:rsidR="00DD53CC">
        <w:t>57.3%</w:t>
      </w:r>
      <w:r w:rsidR="0021386D">
        <w:t xml:space="preserve"> greater than</w:t>
      </w:r>
      <w:r w:rsidR="00D06F27">
        <w:t xml:space="preserve"> for non-Veteran adults (Department of Veterans Affairs, </w:t>
      </w:r>
      <w:r w:rsidR="0021386D">
        <w:t>2022</w:t>
      </w:r>
      <w:r w:rsidR="00D06F27">
        <w:t>)</w:t>
      </w:r>
      <w:r w:rsidRPr="00F66E5F" w:rsidR="00F66E5F">
        <w:rPr>
          <w:rFonts w:eastAsia="SimSun"/>
        </w:rPr>
        <w:t xml:space="preserve">. American Indian/Alaska Native youth’s suicide rate </w:t>
      </w:r>
      <w:r w:rsidR="009E33AA">
        <w:rPr>
          <w:rFonts w:eastAsia="SimSun"/>
        </w:rPr>
        <w:t>is h</w:t>
      </w:r>
      <w:r w:rsidRPr="00F66E5F" w:rsidR="00F66E5F">
        <w:rPr>
          <w:rFonts w:eastAsia="SimSun"/>
        </w:rPr>
        <w:t>igher than all other youth</w:t>
      </w:r>
      <w:r w:rsidR="002646EA">
        <w:rPr>
          <w:rFonts w:eastAsia="SimSun"/>
        </w:rPr>
        <w:t xml:space="preserve"> (CDC, 2023)</w:t>
      </w:r>
      <w:r w:rsidRPr="00F66E5F" w:rsidR="00F66E5F">
        <w:rPr>
          <w:rFonts w:eastAsia="SimSun"/>
        </w:rPr>
        <w:t>.</w:t>
      </w:r>
      <w:r w:rsidR="00706FFB">
        <w:rPr>
          <w:rFonts w:eastAsia="SimSun"/>
        </w:rPr>
        <w:t xml:space="preserve"> </w:t>
      </w:r>
      <w:r w:rsidR="005E7472">
        <w:rPr>
          <w:rFonts w:eastAsia="SimSun"/>
        </w:rPr>
        <w:t>More than a fourth of h</w:t>
      </w:r>
      <w:r w:rsidR="00AE715B">
        <w:rPr>
          <w:rFonts w:eastAsia="SimSun"/>
        </w:rPr>
        <w:t>igh school students identifying as lesbian, gay, or bisexual</w:t>
      </w:r>
      <w:r w:rsidR="005E7472">
        <w:rPr>
          <w:rFonts w:eastAsia="SimSun"/>
        </w:rPr>
        <w:t xml:space="preserve"> reporting attempting suicide in the past year</w:t>
      </w:r>
      <w:r w:rsidR="002174BA">
        <w:rPr>
          <w:rFonts w:eastAsia="SimSun"/>
        </w:rPr>
        <w:t xml:space="preserve"> compared to 5% of heterosexual students</w:t>
      </w:r>
      <w:r w:rsidR="004E7A07">
        <w:rPr>
          <w:rFonts w:eastAsia="SimSun"/>
        </w:rPr>
        <w:t xml:space="preserve"> (Jones, 2022)</w:t>
      </w:r>
      <w:r w:rsidR="005E7472">
        <w:rPr>
          <w:rFonts w:eastAsia="SimSun"/>
        </w:rPr>
        <w:t>.</w:t>
      </w:r>
      <w:r w:rsidR="00AE715B">
        <w:rPr>
          <w:rFonts w:eastAsia="SimSun"/>
        </w:rPr>
        <w:t xml:space="preserve"> </w:t>
      </w:r>
      <w:r w:rsidR="00281472">
        <w:rPr>
          <w:rFonts w:eastAsia="SimSun"/>
        </w:rPr>
        <w:t>While data is limited on those with disabilities, prior data has shown that</w:t>
      </w:r>
      <w:r w:rsidR="006A7505">
        <w:rPr>
          <w:rFonts w:eastAsia="SimSun"/>
        </w:rPr>
        <w:t xml:space="preserve"> adults with di</w:t>
      </w:r>
      <w:r w:rsidR="00A46501">
        <w:rPr>
          <w:rFonts w:eastAsia="SimSun"/>
        </w:rPr>
        <w:t>sabilities reported frequent mental distress 4.6 times more than those without disabilities (</w:t>
      </w:r>
      <w:r w:rsidR="00373962">
        <w:rPr>
          <w:rFonts w:eastAsia="SimSun"/>
        </w:rPr>
        <w:t>Cree, 2020).</w:t>
      </w:r>
      <w:r w:rsidR="00E00B72">
        <w:rPr>
          <w:rFonts w:eastAsia="SimSun"/>
        </w:rPr>
        <w:t xml:space="preserve"> </w:t>
      </w:r>
    </w:p>
    <w:p w:rsidR="00D502E6" w:rsidRPr="00B96F90" w:rsidP="009D718A" w14:paraId="4EFF90B0" w14:textId="77777777"/>
    <w:p w:rsidR="00952F54" w:rsidP="009D718A" w14:paraId="56292A1B" w14:textId="64110345">
      <w:r w:rsidRPr="00B96F90">
        <w:t xml:space="preserve">The recent upswing in these areas and the overall increasing trend in suicide rates, especially among disproportionally affected populations, may contribute to requests to CDC for urgent assistance to conduct investigations of suicide patterns and associated risk and protective factors. </w:t>
      </w:r>
      <w:r>
        <w:t>The COVID-19 pandemic</w:t>
      </w:r>
      <w:r w:rsidR="009966BE">
        <w:t xml:space="preserve"> continues to have impact on the U</w:t>
      </w:r>
      <w:r w:rsidR="00D8433C">
        <w:t xml:space="preserve">S population. </w:t>
      </w:r>
      <w:r w:rsidR="00E14924">
        <w:t xml:space="preserve">Risk factors for suicide might have increased including social isolation, depression, stress, anxiety, </w:t>
      </w:r>
      <w:r w:rsidR="007F5682">
        <w:t>job or financial loss, unemployment, and alcohol and substance misuse.</w:t>
      </w:r>
      <w:r w:rsidR="0023162C">
        <w:t xml:space="preserve"> </w:t>
      </w:r>
      <w:r w:rsidR="009E1E73">
        <w:t>Mental distress and suicide ideation</w:t>
      </w:r>
      <w:r w:rsidR="00015AD3">
        <w:t xml:space="preserve"> have been shown to increase following disasters (</w:t>
      </w:r>
      <w:r w:rsidR="006A74E6">
        <w:t xml:space="preserve">Kessler 2008; </w:t>
      </w:r>
      <w:r w:rsidR="006A74E6">
        <w:t>Orengo</w:t>
      </w:r>
      <w:r w:rsidR="006A74E6">
        <w:t>-Aguayo 2019)</w:t>
      </w:r>
    </w:p>
    <w:p w:rsidR="009D718A" w:rsidRPr="00B96F90" w:rsidP="009D718A" w14:paraId="4686D511" w14:textId="1D05A4FC">
      <w:r w:rsidRPr="00B96F90">
        <w:t xml:space="preserve">These investigations are critical to inform </w:t>
      </w:r>
      <w:r w:rsidRPr="00B96F90" w:rsidR="00D502E6">
        <w:t xml:space="preserve">timely </w:t>
      </w:r>
      <w:r w:rsidRPr="00B96F90">
        <w:t>public health action</w:t>
      </w:r>
      <w:r w:rsidR="00E534CD">
        <w:t xml:space="preserve"> and could be especially important for populations disproportionately affected by the COVID-19 pandemic</w:t>
      </w:r>
      <w:r w:rsidRPr="00B96F90">
        <w:t>.</w:t>
      </w:r>
      <w:r w:rsidRPr="00B96F90" w:rsidR="00D502E6">
        <w:t xml:space="preserve"> CDC is in a stronger position to respond and support requests for rapid investigations now that it has a formal Suicide Prevention Team in place.</w:t>
      </w:r>
    </w:p>
    <w:p w:rsidR="009D718A" w:rsidRPr="00B96F90" w:rsidP="00BC6CCD" w14:paraId="35A24BD7" w14:textId="268BFC0C">
      <w:pPr>
        <w:spacing w:after="120"/>
        <w:rPr>
          <w:rFonts w:eastAsia="SimSun"/>
        </w:rPr>
      </w:pPr>
    </w:p>
    <w:p w:rsidR="00FB1045" w:rsidP="00BC6CCD" w14:paraId="4BEEEBAD" w14:textId="4CE47071">
      <w:pPr>
        <w:spacing w:after="120"/>
        <w:rPr>
          <w:rFonts w:eastAsia="SimSun"/>
        </w:rPr>
      </w:pPr>
      <w:r w:rsidRPr="00B96F90">
        <w:rPr>
          <w:rFonts w:eastAsia="SimSun"/>
        </w:rPr>
        <w:t xml:space="preserve">Like other public health problems, suicide is preventable. </w:t>
      </w:r>
      <w:r w:rsidRPr="00B96F90" w:rsidR="006B0455">
        <w:rPr>
          <w:rFonts w:eastAsia="SimSun"/>
        </w:rPr>
        <w:t xml:space="preserve"> </w:t>
      </w:r>
      <w:r w:rsidRPr="00B96F90">
        <w:rPr>
          <w:rFonts w:eastAsia="SimSun"/>
        </w:rPr>
        <w:t xml:space="preserve">Years of research have resulted in </w:t>
      </w:r>
      <w:r w:rsidRPr="00B96F90" w:rsidR="00CB7651">
        <w:rPr>
          <w:rFonts w:eastAsia="SimSun"/>
        </w:rPr>
        <w:t xml:space="preserve">actionable information about prevention programs, policies, and practices that reduce </w:t>
      </w:r>
      <w:r w:rsidRPr="00B96F90" w:rsidR="008F5639">
        <w:rPr>
          <w:rFonts w:eastAsia="SimSun"/>
        </w:rPr>
        <w:t>the risk</w:t>
      </w:r>
      <w:r w:rsidR="008F5639">
        <w:rPr>
          <w:rFonts w:eastAsia="SimSun"/>
        </w:rPr>
        <w:t xml:space="preserve"> for suicide and</w:t>
      </w:r>
      <w:r w:rsidR="00CB7651">
        <w:rPr>
          <w:rFonts w:eastAsia="SimSun"/>
        </w:rPr>
        <w:t xml:space="preserve"> enhance protective factors. To help communities make informed decisions about suicide p</w:t>
      </w:r>
      <w:r w:rsidR="00E00B72">
        <w:rPr>
          <w:rFonts w:eastAsia="SimSun"/>
        </w:rPr>
        <w:t xml:space="preserve">revention strategies, </w:t>
      </w:r>
      <w:r w:rsidR="00CB7651">
        <w:rPr>
          <w:rFonts w:eastAsia="SimSun"/>
        </w:rPr>
        <w:t>CDC</w:t>
      </w:r>
      <w:r w:rsidR="00E00B72">
        <w:rPr>
          <w:rFonts w:eastAsia="SimSun"/>
        </w:rPr>
        <w:t xml:space="preserve"> provides technical assistance and support, including </w:t>
      </w:r>
      <w:r w:rsidR="00CB7651">
        <w:rPr>
          <w:rFonts w:eastAsia="SimSun"/>
        </w:rPr>
        <w:t xml:space="preserve">a </w:t>
      </w:r>
      <w:r w:rsidR="00E00B72">
        <w:rPr>
          <w:rFonts w:eastAsia="SimSun"/>
        </w:rPr>
        <w:t xml:space="preserve">recently released </w:t>
      </w:r>
      <w:r w:rsidR="00CB7651">
        <w:rPr>
          <w:rFonts w:eastAsia="SimSun"/>
        </w:rPr>
        <w:t>technical package</w:t>
      </w:r>
      <w:r w:rsidR="00E00B72">
        <w:rPr>
          <w:rFonts w:eastAsia="SimSun"/>
        </w:rPr>
        <w:t>, to help communities plan and prioritize prevention approaches that are based on the be</w:t>
      </w:r>
      <w:r w:rsidR="00CB7651">
        <w:rPr>
          <w:rFonts w:eastAsia="SimSun"/>
        </w:rPr>
        <w:t>st available evidence</w:t>
      </w:r>
      <w:r w:rsidR="00E00B72">
        <w:rPr>
          <w:rFonts w:eastAsia="SimSun"/>
        </w:rPr>
        <w:t xml:space="preserve"> (Stone, 2017).</w:t>
      </w:r>
    </w:p>
    <w:p w:rsidR="002F0301" w:rsidP="00BC6CCD" w14:paraId="1BA1C974" w14:textId="77777777">
      <w:pPr>
        <w:spacing w:after="120"/>
        <w:rPr>
          <w:rFonts w:eastAsia="SimSun"/>
        </w:rPr>
      </w:pPr>
    </w:p>
    <w:p w:rsidR="00972DEF" w:rsidRPr="00691454" w:rsidP="00F64FA1" w14:paraId="4BEEEBAE" w14:textId="729E8E77">
      <w:pPr>
        <w:tabs>
          <w:tab w:val="left" w:pos="360"/>
        </w:tabs>
        <w:autoSpaceDE w:val="0"/>
        <w:autoSpaceDN w:val="0"/>
        <w:adjustRightInd w:val="0"/>
      </w:pPr>
      <w:r w:rsidRPr="00691454">
        <w:rPr>
          <w:b/>
          <w:bCs/>
        </w:rPr>
        <w:t xml:space="preserve">A.2. </w:t>
      </w:r>
      <w:r w:rsidR="00F64FA1">
        <w:rPr>
          <w:b/>
          <w:bCs/>
        </w:rPr>
        <w:t xml:space="preserve">    </w:t>
      </w:r>
      <w:r w:rsidRPr="00691454">
        <w:rPr>
          <w:b/>
          <w:bCs/>
        </w:rPr>
        <w:t xml:space="preserve">Purpose and Use of Information Collection </w:t>
      </w:r>
    </w:p>
    <w:p w:rsidR="00972DEF" w:rsidP="00972DEF" w14:paraId="4BEEEBAF" w14:textId="77777777">
      <w:pPr>
        <w:autoSpaceDE w:val="0"/>
        <w:autoSpaceDN w:val="0"/>
        <w:adjustRightInd w:val="0"/>
      </w:pPr>
    </w:p>
    <w:p w:rsidR="009327EE" w:rsidP="009327EE" w14:paraId="25CC5C84" w14:textId="624EB793">
      <w:pPr>
        <w:autoSpaceDE w:val="0"/>
        <w:autoSpaceDN w:val="0"/>
        <w:adjustRightInd w:val="0"/>
      </w:pPr>
      <w:r>
        <w:t xml:space="preserve">This revision </w:t>
      </w:r>
      <w:r w:rsidRPr="00BA0445">
        <w:t xml:space="preserve">of this generic clearance </w:t>
      </w:r>
      <w:r>
        <w:t>seeks the continuation of data collection for the “</w:t>
      </w:r>
      <w:r w:rsidRPr="002F0301">
        <w:t>Rapid Response Suicide Investigation Data Collection</w:t>
      </w:r>
      <w:r>
        <w:t xml:space="preserve">.” There is one minor change in the way CDC reports to the OMB </w:t>
      </w:r>
      <w:r w:rsidRPr="00D75AF6">
        <w:t xml:space="preserve">Desk officer all the Generic requests </w:t>
      </w:r>
      <w:r>
        <w:t xml:space="preserve">developed </w:t>
      </w:r>
      <w:r w:rsidRPr="00D75AF6">
        <w:t>under this Rapid Response Suicide Investigation Data Collection</w:t>
      </w:r>
      <w:r>
        <w:t xml:space="preserve"> during the 3 years of OMB approval. In the past there was not a clear procedure for this report, the method proposed in this revision is for CDC </w:t>
      </w:r>
      <w:r w:rsidR="0070114D">
        <w:t xml:space="preserve">to </w:t>
      </w:r>
      <w:r>
        <w:t xml:space="preserve">report all the </w:t>
      </w:r>
      <w:r w:rsidRPr="00D75AF6">
        <w:t xml:space="preserve">Generic requests </w:t>
      </w:r>
      <w:r>
        <w:t>developed at</w:t>
      </w:r>
      <w:r w:rsidRPr="00D75AF6">
        <w:t xml:space="preserve"> the </w:t>
      </w:r>
      <w:r>
        <w:t xml:space="preserve">time of the </w:t>
      </w:r>
      <w:r w:rsidRPr="00D75AF6">
        <w:t>revision of the ICR.</w:t>
      </w:r>
    </w:p>
    <w:p w:rsidR="0070114D" w:rsidRPr="002A4AAD" w:rsidP="0070114D" w14:paraId="2A7FED4C" w14:textId="77777777">
      <w:pPr>
        <w:autoSpaceDE w:val="0"/>
        <w:autoSpaceDN w:val="0"/>
        <w:adjustRightInd w:val="0"/>
      </w:pPr>
    </w:p>
    <w:p w:rsidR="009B4707" w:rsidRPr="009B4707" w:rsidP="009B4707" w14:paraId="6CA63EEB" w14:textId="2FB3FF3B">
      <w:r>
        <w:t>Although in past years th</w:t>
      </w:r>
      <w:r w:rsidR="002F0301">
        <w:t xml:space="preserve">is </w:t>
      </w:r>
      <w:r>
        <w:t xml:space="preserve">generic mechanism </w:t>
      </w:r>
      <w:r w:rsidR="00447EC5">
        <w:t>was</w:t>
      </w:r>
      <w:r>
        <w:t xml:space="preserve"> used</w:t>
      </w:r>
      <w:r w:rsidR="00447EC5">
        <w:t xml:space="preserve"> only once</w:t>
      </w:r>
      <w:r>
        <w:t>, the need to use this generic mechanism is expected to increase</w:t>
      </w:r>
      <w:r w:rsidR="006936AD">
        <w:t xml:space="preserve">. </w:t>
      </w:r>
      <w:r w:rsidRPr="00B96F90" w:rsidR="006936AD">
        <w:t>The recent upswing in suicide rates, especially among disproportionally affected populations, may contribute to requests to CDC for urgent assistance to conduct investigations of suicide patterns and associated risk and protective factors</w:t>
      </w:r>
      <w:r w:rsidRPr="009B4707" w:rsidR="006936AD">
        <w:t>.</w:t>
      </w:r>
      <w:r w:rsidRPr="009B4707">
        <w:t xml:space="preserve"> </w:t>
      </w:r>
    </w:p>
    <w:p w:rsidR="009B4707" w:rsidRPr="009B4707" w:rsidP="009B4707" w14:paraId="40C8BCD3" w14:textId="77777777"/>
    <w:p w:rsidR="00E06B64" w:rsidP="002A38F6" w14:paraId="134066DA" w14:textId="54D8C5B8">
      <w:r w:rsidRPr="00B96F90">
        <w:t>These investigations are critical to inform timely public health action.</w:t>
      </w:r>
      <w:r>
        <w:t xml:space="preserve"> </w:t>
      </w:r>
      <w:r w:rsidRPr="00246396">
        <w:t xml:space="preserve">The purpose of this </w:t>
      </w:r>
      <w:r>
        <w:t xml:space="preserve">generic </w:t>
      </w:r>
      <w:r w:rsidRPr="00246396">
        <w:t xml:space="preserve">ICR </w:t>
      </w:r>
      <w:r>
        <w:t xml:space="preserve">entitled “Rapid Response </w:t>
      </w:r>
      <w:r w:rsidRPr="00246396">
        <w:t>Suicid</w:t>
      </w:r>
      <w:r>
        <w:t>e Investigation Data Collection”</w:t>
      </w:r>
      <w:r w:rsidRPr="00246396">
        <w:t xml:space="preserve"> </w:t>
      </w:r>
      <w:r>
        <w:t>is to allow CDC to quickly investigate potential suicide clusters or increases in suicidal behavior</w:t>
      </w:r>
      <w:r w:rsidRPr="009E3E41">
        <w:t xml:space="preserve"> </w:t>
      </w:r>
      <w:r>
        <w:t xml:space="preserve">for external </w:t>
      </w:r>
      <w:r>
        <w:t xml:space="preserve">partners who request urgent assistance in developing suicide prevention strategies. </w:t>
      </w:r>
      <w:r>
        <w:t>External partners, such as local and state health authorities, are responsible for tracking and taking action to control significant public health issues, such as suicide.  However, these partners often</w:t>
      </w:r>
      <w:r w:rsidRPr="00F71F9E">
        <w:t xml:space="preserve"> require epidemiologic assistance and support from CDC to </w:t>
      </w:r>
      <w:r>
        <w:t xml:space="preserve">collect </w:t>
      </w:r>
      <w:r w:rsidRPr="00F71F9E">
        <w:t>data so that complex and immediate demands for information can be met</w:t>
      </w:r>
      <w:r>
        <w:t xml:space="preserve"> to inform action</w:t>
      </w:r>
      <w:r w:rsidRPr="00F71F9E">
        <w:t xml:space="preserve">. </w:t>
      </w:r>
      <w:r>
        <w:t xml:space="preserve"> Resources to prevent suicide are significantly limited in most communities, and current and reliable data help to ensure these resources are prioritized and applied to strategies most likely to improve health and safety.  </w:t>
      </w:r>
      <w:r w:rsidRPr="00B05500">
        <w:t>If suicides are not prevented, suicide clusters or contagion is possible, particularly among vulnerable populations</w:t>
      </w:r>
      <w:r>
        <w:t xml:space="preserve">.  External partners </w:t>
      </w:r>
      <w:r w:rsidRPr="00F71F9E">
        <w:t>rely on CDC to respond quickly to their requests for short-term data collection support</w:t>
      </w:r>
      <w:r>
        <w:t xml:space="preserve"> and prevention guidance</w:t>
      </w:r>
      <w:r w:rsidRPr="00F71F9E">
        <w:t xml:space="preserve">. </w:t>
      </w:r>
      <w:r>
        <w:t xml:space="preserve"> </w:t>
      </w:r>
      <w:r w:rsidRPr="00F71F9E">
        <w:t>NCIPC is uniquely qualified to assist in data collecti</w:t>
      </w:r>
      <w:r>
        <w:t xml:space="preserve">on and prevention planning on suicide </w:t>
      </w:r>
      <w:r w:rsidRPr="00F71F9E">
        <w:t xml:space="preserve">given its expertise in investigating emerging trends in </w:t>
      </w:r>
      <w:r>
        <w:t>suicide</w:t>
      </w:r>
      <w:r w:rsidRPr="00F71F9E">
        <w:t xml:space="preserve">, risk </w:t>
      </w:r>
      <w:r>
        <w:t xml:space="preserve">and protective </w:t>
      </w:r>
      <w:r w:rsidRPr="00F71F9E">
        <w:t>factors associated with trends, and the groups most affected</w:t>
      </w:r>
      <w:r>
        <w:t xml:space="preserve"> by suicide</w:t>
      </w:r>
      <w:r w:rsidRPr="00F71F9E">
        <w:t>.</w:t>
      </w:r>
      <w:r>
        <w:t xml:space="preserve">  </w:t>
      </w:r>
    </w:p>
    <w:p w:rsidR="009E3E41" w:rsidP="00972DEF" w14:paraId="7A9BDCBA" w14:textId="61096BF6">
      <w:pPr>
        <w:autoSpaceDE w:val="0"/>
        <w:autoSpaceDN w:val="0"/>
        <w:adjustRightInd w:val="0"/>
      </w:pPr>
    </w:p>
    <w:p w:rsidR="00C02BCF" w:rsidRPr="000C432A" w:rsidP="00C02BCF" w14:paraId="3C891729" w14:textId="554C5076">
      <w:pPr>
        <w:rPr>
          <w:b/>
        </w:rPr>
      </w:pPr>
      <w:r w:rsidRPr="000C432A">
        <w:rPr>
          <w:b/>
        </w:rPr>
        <w:t xml:space="preserve">The scope of the Rapid Response Suicide Investigation Data Collection ICR is </w:t>
      </w:r>
      <w:r w:rsidRPr="000C432A">
        <w:rPr>
          <w:b/>
          <w:i/>
        </w:rPr>
        <w:t>limited</w:t>
      </w:r>
      <w:r w:rsidRPr="000C432A">
        <w:rPr>
          <w:b/>
        </w:rPr>
        <w:t xml:space="preserve"> to those collections that meet </w:t>
      </w:r>
      <w:r w:rsidRPr="000C432A">
        <w:rPr>
          <w:b/>
          <w:i/>
          <w:u w:val="single"/>
        </w:rPr>
        <w:t xml:space="preserve">all </w:t>
      </w:r>
      <w:r w:rsidRPr="000C432A">
        <w:rPr>
          <w:b/>
        </w:rPr>
        <w:t>of</w:t>
      </w:r>
      <w:r w:rsidRPr="000C432A">
        <w:rPr>
          <w:b/>
        </w:rPr>
        <w:t xml:space="preserve"> the following criteria:</w:t>
      </w:r>
    </w:p>
    <w:p w:rsidR="00C02BCF" w:rsidP="00C02BCF" w14:paraId="724A52EA" w14:textId="77777777"/>
    <w:p w:rsidR="00C02BCF" w:rsidP="00C02BCF" w14:paraId="285BBEBD" w14:textId="77777777">
      <w:pPr>
        <w:pStyle w:val="ListParagraph"/>
        <w:numPr>
          <w:ilvl w:val="0"/>
          <w:numId w:val="50"/>
        </w:numPr>
      </w:pPr>
      <w:r>
        <w:t>Circumstances limited to:</w:t>
      </w:r>
    </w:p>
    <w:p w:rsidR="00C02BCF" w:rsidP="00C02BCF" w14:paraId="62B12982" w14:textId="77777777">
      <w:pPr>
        <w:pStyle w:val="ListParagraph"/>
        <w:numPr>
          <w:ilvl w:val="1"/>
          <w:numId w:val="50"/>
        </w:numPr>
      </w:pPr>
      <w:r>
        <w:t xml:space="preserve">Data collections </w:t>
      </w:r>
      <w:r w:rsidRPr="000C432A">
        <w:rPr>
          <w:u w:val="single"/>
        </w:rPr>
        <w:t>necessary</w:t>
      </w:r>
      <w:r>
        <w:t xml:space="preserve"> for CDC to provide rapid, short-term assistance with developing suicide prevention strategies</w:t>
      </w:r>
      <w:r w:rsidRPr="00C978CA">
        <w:t xml:space="preserve"> </w:t>
      </w:r>
      <w:r>
        <w:t xml:space="preserve">in response to a suspected cluster in suicide or increases in suicidal behavior. </w:t>
      </w:r>
    </w:p>
    <w:p w:rsidR="00C02BCF" w:rsidP="00C02BCF" w14:paraId="419239B1" w14:textId="77777777">
      <w:pPr>
        <w:pStyle w:val="ListParagraph"/>
        <w:ind w:left="1800"/>
      </w:pPr>
    </w:p>
    <w:p w:rsidR="00C02BCF" w:rsidP="00C02BCF" w14:paraId="21BC107F" w14:textId="77777777">
      <w:pPr>
        <w:pStyle w:val="ListParagraph"/>
        <w:numPr>
          <w:ilvl w:val="1"/>
          <w:numId w:val="50"/>
        </w:numPr>
      </w:pPr>
      <w:r>
        <w:t xml:space="preserve">Data collections requests from: </w:t>
      </w:r>
    </w:p>
    <w:p w:rsidR="00C02BCF" w:rsidP="00C02BCF" w14:paraId="46D19FC5" w14:textId="77777777">
      <w:pPr>
        <w:pStyle w:val="ListParagraph"/>
        <w:numPr>
          <w:ilvl w:val="2"/>
          <w:numId w:val="49"/>
        </w:numPr>
      </w:pPr>
      <w:r>
        <w:t xml:space="preserve">local, state, territory, and tribal health </w:t>
      </w:r>
      <w:r>
        <w:t>authorities;</w:t>
      </w:r>
      <w:r>
        <w:t xml:space="preserve"> </w:t>
      </w:r>
    </w:p>
    <w:p w:rsidR="00C02BCF" w:rsidP="00C02BCF" w14:paraId="72EB14EA" w14:textId="77777777">
      <w:pPr>
        <w:pStyle w:val="ListParagraph"/>
        <w:numPr>
          <w:ilvl w:val="2"/>
          <w:numId w:val="49"/>
        </w:numPr>
      </w:pPr>
      <w:r>
        <w:t xml:space="preserve">local, state, or tribal </w:t>
      </w:r>
      <w:r>
        <w:t>leaders;</w:t>
      </w:r>
      <w:r>
        <w:t xml:space="preserve"> </w:t>
      </w:r>
    </w:p>
    <w:p w:rsidR="00C02BCF" w:rsidP="00C02BCF" w14:paraId="3F8E58BB" w14:textId="77777777">
      <w:pPr>
        <w:pStyle w:val="ListParagraph"/>
        <w:numPr>
          <w:ilvl w:val="2"/>
          <w:numId w:val="49"/>
        </w:numPr>
      </w:pPr>
      <w:r>
        <w:t xml:space="preserve">school districts or other educational </w:t>
      </w:r>
      <w:r>
        <w:t>organizations;</w:t>
      </w:r>
      <w:r>
        <w:t xml:space="preserve"> </w:t>
      </w:r>
    </w:p>
    <w:p w:rsidR="00C02BCF" w:rsidP="00C02BCF" w14:paraId="52EEE45C" w14:textId="77777777">
      <w:pPr>
        <w:pStyle w:val="ListParagraph"/>
        <w:numPr>
          <w:ilvl w:val="2"/>
          <w:numId w:val="49"/>
        </w:numPr>
      </w:pPr>
      <w:r>
        <w:t xml:space="preserve">other federal agencies, </w:t>
      </w:r>
      <w:r w:rsidRPr="00B67EC4">
        <w:t>coalition of local organizations, coroner</w:t>
      </w:r>
      <w:r>
        <w:t xml:space="preserve">/medical examiner offices; or </w:t>
      </w:r>
    </w:p>
    <w:p w:rsidR="00C02BCF" w:rsidP="00C02BCF" w14:paraId="31BB82E0" w14:textId="77777777">
      <w:pPr>
        <w:pStyle w:val="ListParagraph"/>
        <w:numPr>
          <w:ilvl w:val="2"/>
          <w:numId w:val="49"/>
        </w:numPr>
      </w:pPr>
      <w:r>
        <w:t xml:space="preserve">in the case of </w:t>
      </w:r>
      <w:r w:rsidRPr="00C45CAC">
        <w:t>CDC hypothesize</w:t>
      </w:r>
      <w:r>
        <w:t>d</w:t>
      </w:r>
      <w:r w:rsidRPr="00C45CAC">
        <w:t xml:space="preserve"> cluster</w:t>
      </w:r>
      <w:r>
        <w:t xml:space="preserve">, </w:t>
      </w:r>
      <w:r w:rsidRPr="00C45CAC">
        <w:t>CDC may propose a Rapid Response Suicide Investigation Data Collection to an external partner</w:t>
      </w:r>
      <w:r>
        <w:t>.</w:t>
      </w:r>
    </w:p>
    <w:p w:rsidR="00C02BCF" w:rsidP="00C02BCF" w14:paraId="0198A2F8" w14:textId="77777777">
      <w:pPr>
        <w:pStyle w:val="ListParagraph"/>
        <w:ind w:left="1800"/>
      </w:pPr>
    </w:p>
    <w:p w:rsidR="00C02BCF" w:rsidP="00C02BCF" w14:paraId="57B0C488" w14:textId="77777777">
      <w:pPr>
        <w:pStyle w:val="ListParagraph"/>
        <w:numPr>
          <w:ilvl w:val="0"/>
          <w:numId w:val="50"/>
        </w:numPr>
        <w:ind w:left="1440"/>
      </w:pPr>
      <w:r>
        <w:t>Purpose of data collection and analysis limited to:</w:t>
      </w:r>
    </w:p>
    <w:p w:rsidR="00C02BCF" w:rsidP="00C02BCF" w14:paraId="33707757" w14:textId="3603FF38">
      <w:pPr>
        <w:pStyle w:val="ListParagraph"/>
        <w:numPr>
          <w:ilvl w:val="1"/>
          <w:numId w:val="50"/>
        </w:numPr>
      </w:pPr>
      <w:r>
        <w:t>Rapidly identifying e</w:t>
      </w:r>
      <w:r w:rsidRPr="00B05500">
        <w:t>ffective prevention</w:t>
      </w:r>
      <w:r>
        <w:t xml:space="preserve"> strategies for the requesting jurisdiction or community</w:t>
      </w:r>
      <w:r w:rsidRPr="00B05500">
        <w:t xml:space="preserve">. </w:t>
      </w:r>
      <w:r>
        <w:t>Data collection and analysis will focus on documenting and describing:</w:t>
      </w:r>
    </w:p>
    <w:p w:rsidR="00C02BCF" w:rsidP="00C02BCF" w14:paraId="7C9F130D" w14:textId="1A8F4054">
      <w:pPr>
        <w:pStyle w:val="ListParagraph"/>
        <w:numPr>
          <w:ilvl w:val="2"/>
          <w:numId w:val="51"/>
        </w:numPr>
      </w:pPr>
      <w:r>
        <w:t>changes in rates of</w:t>
      </w:r>
      <w:r w:rsidRPr="000D39F3">
        <w:t xml:space="preserve"> fatal or nonfatal suicidal </w:t>
      </w:r>
      <w:r w:rsidRPr="000D39F3">
        <w:t>behavior;</w:t>
      </w:r>
      <w:r w:rsidRPr="000D39F3">
        <w:t xml:space="preserve"> </w:t>
      </w:r>
    </w:p>
    <w:p w:rsidR="00C02BCF" w:rsidP="00C02BCF" w14:paraId="7DAAE0BD" w14:textId="1C830E6E">
      <w:pPr>
        <w:pStyle w:val="ListParagraph"/>
        <w:numPr>
          <w:ilvl w:val="2"/>
          <w:numId w:val="51"/>
        </w:numPr>
      </w:pPr>
      <w:r w:rsidRPr="000D39F3">
        <w:t>risk factors associated with</w:t>
      </w:r>
      <w:r>
        <w:t xml:space="preserve"> changes in </w:t>
      </w:r>
      <w:r>
        <w:t>rates</w:t>
      </w:r>
      <w:r w:rsidRPr="000D39F3">
        <w:t>;</w:t>
      </w:r>
      <w:r w:rsidRPr="000D39F3">
        <w:t xml:space="preserve"> </w:t>
      </w:r>
    </w:p>
    <w:p w:rsidR="00C02BCF" w:rsidP="00C02BCF" w14:paraId="1F7CBF27" w14:textId="3A006CF6">
      <w:pPr>
        <w:pStyle w:val="ListParagraph"/>
        <w:numPr>
          <w:ilvl w:val="2"/>
          <w:numId w:val="51"/>
        </w:numPr>
      </w:pPr>
      <w:r>
        <w:t>characteristics of the sub</w:t>
      </w:r>
      <w:r w:rsidRPr="000D39F3">
        <w:t xml:space="preserve">groups most </w:t>
      </w:r>
      <w:r w:rsidRPr="000D39F3">
        <w:t>affected;</w:t>
      </w:r>
      <w:r w:rsidRPr="000D39F3">
        <w:t xml:space="preserve">  </w:t>
      </w:r>
    </w:p>
    <w:p w:rsidR="000C525F" w:rsidP="00C02BCF" w14:paraId="691E4132" w14:textId="485C5841">
      <w:pPr>
        <w:pStyle w:val="ListParagraph"/>
        <w:numPr>
          <w:ilvl w:val="2"/>
          <w:numId w:val="51"/>
        </w:numPr>
      </w:pPr>
      <w:r w:rsidRPr="000D39F3">
        <w:t>current risk and protective factors</w:t>
      </w:r>
      <w:r>
        <w:t xml:space="preserve"> and prevention opportunities</w:t>
      </w:r>
      <w:r w:rsidR="00CC6A0E">
        <w:t>; and</w:t>
      </w:r>
      <w:r w:rsidR="004C0E26">
        <w:t>/or</w:t>
      </w:r>
    </w:p>
    <w:p w:rsidR="00C02BCF" w:rsidP="00C02BCF" w14:paraId="0FBE04D3" w14:textId="1C5CE8BC">
      <w:pPr>
        <w:pStyle w:val="ListParagraph"/>
        <w:numPr>
          <w:ilvl w:val="2"/>
          <w:numId w:val="51"/>
        </w:numPr>
      </w:pPr>
      <w:r>
        <w:t xml:space="preserve">other specific requests from the jurisdiction </w:t>
      </w:r>
      <w:r w:rsidR="00CC6A0E">
        <w:t>that entail data collection associated with short-term assistance with developing suicide prevention strategies in response to a suspected cluster in suicide or increases in suicidal behavior.</w:t>
      </w:r>
      <w:r w:rsidRPr="00C45CAC">
        <w:t xml:space="preserve"> </w:t>
      </w:r>
    </w:p>
    <w:p w:rsidR="00C02BCF" w:rsidP="00C02BCF" w14:paraId="32AA2D10" w14:textId="77777777">
      <w:pPr>
        <w:pStyle w:val="ListParagraph"/>
        <w:numPr>
          <w:ilvl w:val="1"/>
          <w:numId w:val="50"/>
        </w:numPr>
      </w:pPr>
      <w:r>
        <w:t xml:space="preserve">This generic clearance </w:t>
      </w:r>
      <w:r w:rsidRPr="000C432A">
        <w:rPr>
          <w:u w:val="single"/>
        </w:rPr>
        <w:t>will not</w:t>
      </w:r>
      <w:r>
        <w:t xml:space="preserve"> be used to collect information for</w:t>
      </w:r>
      <w:r w:rsidRPr="003B4481">
        <w:t xml:space="preserve"> research</w:t>
      </w:r>
      <w:r>
        <w:t xml:space="preserve"> purposes </w:t>
      </w:r>
      <w:r w:rsidRPr="003B4481">
        <w:t xml:space="preserve">or </w:t>
      </w:r>
      <w:r>
        <w:t xml:space="preserve">to collect data to inform Federal policies, funding priorities, program evaluation. </w:t>
      </w:r>
    </w:p>
    <w:p w:rsidR="00C02BCF" w:rsidP="00C02BCF" w14:paraId="458F88D7" w14:textId="5343C35F">
      <w:pPr>
        <w:pStyle w:val="ListParagraph"/>
        <w:numPr>
          <w:ilvl w:val="1"/>
          <w:numId w:val="50"/>
        </w:numPr>
      </w:pPr>
      <w:r>
        <w:t xml:space="preserve">This ICR </w:t>
      </w:r>
      <w:r w:rsidRPr="000C432A">
        <w:rPr>
          <w:u w:val="single"/>
        </w:rPr>
        <w:t>will not</w:t>
      </w:r>
      <w:r>
        <w:t xml:space="preserve"> be used for studying </w:t>
      </w:r>
      <w:r w:rsidR="00C94C88">
        <w:t xml:space="preserve">or monitoring </w:t>
      </w:r>
      <w:r>
        <w:t>broadly defined subpopulations</w:t>
      </w:r>
      <w:r w:rsidR="004C2E51">
        <w:t xml:space="preserve"> or following cohorts over time</w:t>
      </w:r>
      <w:r w:rsidR="004C0E26">
        <w:t xml:space="preserve"> (</w:t>
      </w:r>
      <w:r w:rsidR="004C0E26">
        <w:t>with the exception of</w:t>
      </w:r>
      <w:r w:rsidR="004C0E26">
        <w:t xml:space="preserve"> pre- and post-intervention assessments, which should be submitted as two separate </w:t>
      </w:r>
      <w:r w:rsidR="004C0E26">
        <w:t>GenICs</w:t>
      </w:r>
      <w:r w:rsidR="004C0E26">
        <w:t>).</w:t>
      </w:r>
      <w:r>
        <w:t xml:space="preserve"> For example:</w:t>
      </w:r>
    </w:p>
    <w:p w:rsidR="00C02BCF" w:rsidP="00C02BCF" w14:paraId="2E818BA1" w14:textId="3FE974BA">
      <w:pPr>
        <w:pStyle w:val="ListParagraph"/>
        <w:numPr>
          <w:ilvl w:val="2"/>
          <w:numId w:val="52"/>
        </w:numPr>
      </w:pPr>
      <w:r>
        <w:t xml:space="preserve">This ICR is not for use in </w:t>
      </w:r>
      <w:r w:rsidR="004C2E51">
        <w:t>develop</w:t>
      </w:r>
      <w:r w:rsidR="00925F1B">
        <w:t>ing</w:t>
      </w:r>
      <w:r w:rsidR="004C2E51">
        <w:t xml:space="preserve"> prevalence rates of suicide or</w:t>
      </w:r>
      <w:r w:rsidR="00925F1B">
        <w:t xml:space="preserve"> investigating</w:t>
      </w:r>
      <w:r>
        <w:t xml:space="preserve"> potential risk factors for subpopulations defined by broad demographic characteristics (e.g., urban teens</w:t>
      </w:r>
      <w:r w:rsidR="008F0B54">
        <w:t xml:space="preserve">, </w:t>
      </w:r>
      <w:r w:rsidR="008F0B54">
        <w:t>low</w:t>
      </w:r>
      <w:r w:rsidR="00925F1B">
        <w:t xml:space="preserve"> income</w:t>
      </w:r>
      <w:r w:rsidR="00925F1B">
        <w:t xml:space="preserve"> </w:t>
      </w:r>
      <w:r w:rsidR="005E6F13">
        <w:t>groups</w:t>
      </w:r>
      <w:r w:rsidR="00925F1B">
        <w:t>, middle aged men living in rural areas). This ICR can only be used for narrowly defined investigations (</w:t>
      </w:r>
      <w:r w:rsidR="005E6F13">
        <w:t>e.g.,</w:t>
      </w:r>
      <w:r w:rsidR="00925F1B">
        <w:t xml:space="preserve"> </w:t>
      </w:r>
      <w:r w:rsidR="005E6F13">
        <w:t xml:space="preserve">potential </w:t>
      </w:r>
      <w:r w:rsidR="00925F1B">
        <w:t xml:space="preserve">clusters). Such investigations may be defined by sociodemographic characteristics </w:t>
      </w:r>
      <w:r w:rsidR="005E6F13">
        <w:t>only in conjunction with narrowly defined g</w:t>
      </w:r>
      <w:r w:rsidR="00925F1B">
        <w:t xml:space="preserve">eographic, temporal, or other boundaries that clearly define the </w:t>
      </w:r>
      <w:r w:rsidR="005E6F13">
        <w:t>scope</w:t>
      </w:r>
      <w:r w:rsidR="00925F1B">
        <w:t xml:space="preserve"> of the assistance </w:t>
      </w:r>
      <w:r w:rsidR="005E6F13">
        <w:t xml:space="preserve">requested </w:t>
      </w:r>
      <w:r w:rsidR="00925F1B">
        <w:t xml:space="preserve">(e.g., urban teens </w:t>
      </w:r>
      <w:r w:rsidR="005E6F13">
        <w:t>in three adjacent</w:t>
      </w:r>
      <w:r w:rsidR="00925F1B">
        <w:t xml:space="preserve"> counties or school districts; men aged 45-65 living in rural communities in a particular state between </w:t>
      </w:r>
      <w:r w:rsidR="006E170E">
        <w:t>2020</w:t>
      </w:r>
      <w:r w:rsidR="00925F1B">
        <w:t>-</w:t>
      </w:r>
      <w:r w:rsidR="006E170E">
        <w:t>2022</w:t>
      </w:r>
      <w:r w:rsidR="00925F1B">
        <w:t>).</w:t>
      </w:r>
      <w:r>
        <w:t xml:space="preserve"> </w:t>
      </w:r>
    </w:p>
    <w:p w:rsidR="00C02BCF" w:rsidP="004C0E26" w14:paraId="4EFC9414" w14:textId="4F4634FF">
      <w:pPr>
        <w:pStyle w:val="ListParagraph"/>
        <w:numPr>
          <w:ilvl w:val="2"/>
          <w:numId w:val="52"/>
        </w:numPr>
      </w:pPr>
      <w:r>
        <w:t xml:space="preserve">This ICR is not for use in conducting surveys </w:t>
      </w:r>
      <w:r w:rsidR="004C2E51">
        <w:t xml:space="preserve">to </w:t>
      </w:r>
      <w:r>
        <w:t>ascertain rates of suicide or suicidal behaviors or explore potential risk factors for or broad geographic areas (</w:t>
      </w:r>
      <w:r w:rsidR="000C525F">
        <w:t>e.g., a focus on “</w:t>
      </w:r>
      <w:r>
        <w:t>the rust belt</w:t>
      </w:r>
      <w:r w:rsidR="000C525F">
        <w:t>”</w:t>
      </w:r>
      <w:r>
        <w:t xml:space="preserve"> or </w:t>
      </w:r>
      <w:r w:rsidR="000C525F">
        <w:t>“</w:t>
      </w:r>
      <w:r>
        <w:t xml:space="preserve">rural parts of southeastern </w:t>
      </w:r>
      <w:r w:rsidR="004813C3">
        <w:t>United S</w:t>
      </w:r>
      <w:r>
        <w:t>tates</w:t>
      </w:r>
      <w:r w:rsidR="000C525F">
        <w:t xml:space="preserve">” </w:t>
      </w:r>
      <w:r w:rsidR="004813C3">
        <w:t>would be too broad but a response to a request from specific communities in these areas would be appropriate</w:t>
      </w:r>
      <w:r>
        <w:t xml:space="preserve">). </w:t>
      </w:r>
    </w:p>
    <w:p w:rsidR="00C02BCF" w:rsidP="00C02BCF" w14:paraId="4AC99D2E" w14:textId="32CEE678">
      <w:pPr>
        <w:pStyle w:val="ListParagraph"/>
        <w:numPr>
          <w:ilvl w:val="2"/>
          <w:numId w:val="52"/>
        </w:numPr>
      </w:pPr>
      <w:r>
        <w:t>This ICR is not for use in conducting any national studies</w:t>
      </w:r>
      <w:r w:rsidR="00C94C88">
        <w:t>.</w:t>
      </w:r>
    </w:p>
    <w:p w:rsidR="00C94C88" w:rsidP="00C02BCF" w14:paraId="1ECFF70C" w14:textId="26CF57B4">
      <w:pPr>
        <w:pStyle w:val="ListParagraph"/>
        <w:numPr>
          <w:ilvl w:val="2"/>
          <w:numId w:val="52"/>
        </w:numPr>
      </w:pPr>
      <w:r>
        <w:t>This ICR is not for routine, ongoing surveillance.</w:t>
      </w:r>
    </w:p>
    <w:p w:rsidR="00C02BCF" w:rsidP="00C02BCF" w14:paraId="339FC65A" w14:textId="77777777">
      <w:pPr>
        <w:pStyle w:val="ListParagraph"/>
        <w:ind w:left="2520"/>
      </w:pPr>
    </w:p>
    <w:p w:rsidR="00C02BCF" w:rsidP="00C02BCF" w14:paraId="13893FF7" w14:textId="77777777">
      <w:pPr>
        <w:pStyle w:val="ListParagraph"/>
        <w:numPr>
          <w:ilvl w:val="0"/>
          <w:numId w:val="50"/>
        </w:numPr>
      </w:pPr>
      <w:r>
        <w:t>Methods limited to:</w:t>
      </w:r>
    </w:p>
    <w:p w:rsidR="00C02BCF" w:rsidP="00C02BCF" w14:paraId="1367B555" w14:textId="77777777">
      <w:pPr>
        <w:pStyle w:val="ListParagraph"/>
        <w:numPr>
          <w:ilvl w:val="1"/>
          <w:numId w:val="50"/>
        </w:numPr>
      </w:pPr>
      <w:r>
        <w:t>qualitative methods (e.g., one-on-one guided interviews; focus groups</w:t>
      </w:r>
      <w:r>
        <w:t>);</w:t>
      </w:r>
    </w:p>
    <w:p w:rsidR="00C02BCF" w:rsidP="00C02BCF" w14:paraId="0CA4461D" w14:textId="32741EA7">
      <w:pPr>
        <w:pStyle w:val="ListParagraph"/>
        <w:numPr>
          <w:ilvl w:val="1"/>
          <w:numId w:val="50"/>
        </w:numPr>
      </w:pPr>
      <w:r>
        <w:t>low burden questio</w:t>
      </w:r>
      <w:r w:rsidR="004813C3">
        <w:t>n</w:t>
      </w:r>
      <w:r>
        <w:t>n</w:t>
      </w:r>
      <w:r w:rsidR="004813C3">
        <w:t>aires</w:t>
      </w:r>
      <w:r>
        <w:t xml:space="preserve"> (less than 30 min) limited to information necessary to determine risk factors (</w:t>
      </w:r>
      <w:r w:rsidR="008F0B54">
        <w:t xml:space="preserve">e.g., </w:t>
      </w:r>
      <w:r>
        <w:t>telephone, in person, or web-based);</w:t>
      </w:r>
      <w:r w:rsidR="008F0B54">
        <w:t xml:space="preserve"> and/or</w:t>
      </w:r>
    </w:p>
    <w:p w:rsidR="00C02BCF" w:rsidP="00C02BCF" w14:paraId="15227DE9" w14:textId="77777777">
      <w:pPr>
        <w:pStyle w:val="ListParagraph"/>
        <w:numPr>
          <w:ilvl w:val="1"/>
          <w:numId w:val="50"/>
        </w:numPr>
      </w:pPr>
      <w:r>
        <w:t>requests for data from administrative sources.</w:t>
      </w:r>
    </w:p>
    <w:p w:rsidR="00C02BCF" w:rsidP="00C02BCF" w14:paraId="5F85128B" w14:textId="77777777">
      <w:pPr>
        <w:pStyle w:val="ListParagraph"/>
        <w:ind w:left="1440"/>
      </w:pPr>
    </w:p>
    <w:p w:rsidR="00C02BCF" w:rsidP="00C02BCF" w14:paraId="0F254035" w14:textId="77777777">
      <w:pPr>
        <w:pStyle w:val="ListParagraph"/>
        <w:numPr>
          <w:ilvl w:val="0"/>
          <w:numId w:val="50"/>
        </w:numPr>
      </w:pPr>
      <w:r>
        <w:t>Respondents limited to:</w:t>
      </w:r>
    </w:p>
    <w:p w:rsidR="00C02BCF" w:rsidP="00C02BCF" w14:paraId="231CDF56" w14:textId="7A2FDA42">
      <w:pPr>
        <w:pStyle w:val="ListParagraph"/>
        <w:numPr>
          <w:ilvl w:val="1"/>
          <w:numId w:val="50"/>
        </w:numPr>
      </w:pPr>
      <w:r>
        <w:t>At</w:t>
      </w:r>
      <w:r w:rsidR="00A65597">
        <w:t>-</w:t>
      </w:r>
      <w:r>
        <w:t>risk individuals</w:t>
      </w:r>
    </w:p>
    <w:p w:rsidR="00C02BCF" w:rsidP="00C02BCF" w14:paraId="25B0B4EB" w14:textId="77777777">
      <w:pPr>
        <w:pStyle w:val="ListParagraph"/>
        <w:numPr>
          <w:ilvl w:val="1"/>
          <w:numId w:val="50"/>
        </w:numPr>
      </w:pPr>
      <w:r>
        <w:t>Relatives, friends, and colleagues of fatal and nonfatal cases</w:t>
      </w:r>
    </w:p>
    <w:p w:rsidR="004813C3" w:rsidP="00C02BCF" w14:paraId="12D445C6" w14:textId="77777777">
      <w:pPr>
        <w:pStyle w:val="ListParagraph"/>
        <w:numPr>
          <w:ilvl w:val="1"/>
          <w:numId w:val="50"/>
        </w:numPr>
      </w:pPr>
      <w:r>
        <w:t>Hospitals or other health care or public health entities</w:t>
      </w:r>
    </w:p>
    <w:p w:rsidR="00C02BCF" w:rsidP="00C02BCF" w14:paraId="07196A93" w14:textId="35860EEF">
      <w:pPr>
        <w:pStyle w:val="ListParagraph"/>
        <w:numPr>
          <w:ilvl w:val="1"/>
          <w:numId w:val="50"/>
        </w:numPr>
      </w:pPr>
      <w:r>
        <w:t xml:space="preserve">Service providers </w:t>
      </w:r>
      <w:r>
        <w:t>in affected areas</w:t>
      </w:r>
    </w:p>
    <w:p w:rsidR="00C02BCF" w:rsidP="00C02BCF" w14:paraId="751A3CA6" w14:textId="77777777">
      <w:pPr>
        <w:pStyle w:val="ListParagraph"/>
        <w:numPr>
          <w:ilvl w:val="1"/>
          <w:numId w:val="50"/>
        </w:numPr>
      </w:pPr>
      <w:r>
        <w:t>Law enforcement</w:t>
      </w:r>
    </w:p>
    <w:p w:rsidR="00C02BCF" w:rsidP="00C02BCF" w14:paraId="0A95B5CD" w14:textId="77777777">
      <w:pPr>
        <w:pStyle w:val="ListParagraph"/>
        <w:numPr>
          <w:ilvl w:val="1"/>
          <w:numId w:val="50"/>
        </w:numPr>
      </w:pPr>
      <w:r>
        <w:t>Emergency medical responders</w:t>
      </w:r>
    </w:p>
    <w:p w:rsidR="00C02BCF" w:rsidP="00C02BCF" w14:paraId="2C6C38F0" w14:textId="77777777">
      <w:pPr>
        <w:pStyle w:val="ListParagraph"/>
        <w:numPr>
          <w:ilvl w:val="1"/>
          <w:numId w:val="50"/>
        </w:numPr>
      </w:pPr>
      <w:r>
        <w:t>Medical examiners</w:t>
      </w:r>
    </w:p>
    <w:p w:rsidR="00C02BCF" w:rsidP="00C02BCF" w14:paraId="4ED12342" w14:textId="77777777">
      <w:pPr>
        <w:pStyle w:val="ListParagraph"/>
        <w:numPr>
          <w:ilvl w:val="1"/>
          <w:numId w:val="50"/>
        </w:numPr>
      </w:pPr>
      <w:r>
        <w:t>School administrators</w:t>
      </w:r>
    </w:p>
    <w:p w:rsidR="00C02BCF" w:rsidRPr="00C45CAC" w:rsidP="00C02BCF" w14:paraId="48426D2C" w14:textId="77777777">
      <w:pPr>
        <w:pStyle w:val="ListParagraph"/>
        <w:numPr>
          <w:ilvl w:val="1"/>
          <w:numId w:val="50"/>
        </w:numPr>
      </w:pPr>
      <w:r>
        <w:t>Community leaders.</w:t>
      </w:r>
    </w:p>
    <w:p w:rsidR="00C02BCF" w:rsidP="00812971" w14:paraId="5C3AE2D3" w14:textId="77777777">
      <w:pPr>
        <w:autoSpaceDE w:val="0"/>
        <w:autoSpaceDN w:val="0"/>
        <w:adjustRightInd w:val="0"/>
        <w:rPr>
          <w:b/>
          <w:u w:val="single"/>
        </w:rPr>
      </w:pPr>
    </w:p>
    <w:p w:rsidR="00D83470" w:rsidP="00812971" w14:paraId="37573960" w14:textId="6E6F49B5">
      <w:pPr>
        <w:autoSpaceDE w:val="0"/>
        <w:autoSpaceDN w:val="0"/>
        <w:adjustRightInd w:val="0"/>
      </w:pPr>
      <w:r>
        <w:t>CDC staff</w:t>
      </w:r>
      <w:r w:rsidR="00812971">
        <w:t xml:space="preserve"> and the external partner</w:t>
      </w:r>
      <w:r>
        <w:t>s</w:t>
      </w:r>
      <w:r w:rsidR="00812971">
        <w:t xml:space="preserve"> will collaborate on </w:t>
      </w:r>
      <w:r w:rsidR="00F96D81">
        <w:t>establishing</w:t>
      </w:r>
      <w:r w:rsidR="00812971">
        <w:t xml:space="preserve"> the </w:t>
      </w:r>
      <w:r w:rsidR="00D92D52">
        <w:t xml:space="preserve">data collection </w:t>
      </w:r>
      <w:r w:rsidR="00812971">
        <w:t xml:space="preserve">objectives and methods. </w:t>
      </w:r>
      <w:r>
        <w:t xml:space="preserve"> CDC</w:t>
      </w:r>
      <w:r w:rsidRPr="00D83470">
        <w:t xml:space="preserve"> staff may provide technical assistance with developing </w:t>
      </w:r>
      <w:r w:rsidR="00371D56">
        <w:t xml:space="preserve">data collection materials (e.g., questionnaires, </w:t>
      </w:r>
      <w:r w:rsidR="00210F2E">
        <w:t>interview</w:t>
      </w:r>
      <w:r w:rsidR="00210F2E">
        <w:t xml:space="preserve"> and focus group materials)</w:t>
      </w:r>
      <w:r>
        <w:t xml:space="preserve"> and a data analysis plan.  CDC </w:t>
      </w:r>
      <w:r w:rsidRPr="00D83470">
        <w:t xml:space="preserve">staff may be deployed to the field to assist in some or </w:t>
      </w:r>
      <w:r w:rsidRPr="00D83470">
        <w:t>all of</w:t>
      </w:r>
      <w:r w:rsidRPr="00D83470">
        <w:t xml:space="preserve"> the operations of the investigation. </w:t>
      </w:r>
      <w:r>
        <w:t xml:space="preserve"> </w:t>
      </w:r>
      <w:r w:rsidRPr="00D83470">
        <w:t xml:space="preserve">This can include conducting training, determining sampling frames, and collecting </w:t>
      </w:r>
      <w:r w:rsidRPr="00D83470">
        <w:t xml:space="preserve">data. </w:t>
      </w:r>
      <w:r w:rsidR="00D92D52">
        <w:t xml:space="preserve"> </w:t>
      </w:r>
      <w:r w:rsidRPr="00D83470">
        <w:t>CDC staff may analyze the data</w:t>
      </w:r>
      <w:r w:rsidR="00D92D52">
        <w:t xml:space="preserve"> in the field or at CDC</w:t>
      </w:r>
      <w:r w:rsidR="0030786F">
        <w:t xml:space="preserve">.  CDC staff may </w:t>
      </w:r>
      <w:r w:rsidRPr="00D83470">
        <w:t>assist in report writing</w:t>
      </w:r>
      <w:r w:rsidR="0030786F">
        <w:t xml:space="preserve"> and presenting the final analyses and prevention recommendations</w:t>
      </w:r>
      <w:r w:rsidRPr="00D83470">
        <w:t xml:space="preserve"> to </w:t>
      </w:r>
      <w:r w:rsidR="00E72208">
        <w:t>external partners</w:t>
      </w:r>
      <w:r w:rsidRPr="00D83470">
        <w:t xml:space="preserve">. The overarching goal when </w:t>
      </w:r>
      <w:r w:rsidR="00E72208">
        <w:t xml:space="preserve">collecting data is to inform the identification, prioritization, and </w:t>
      </w:r>
      <w:r w:rsidRPr="00D83470">
        <w:t>implement</w:t>
      </w:r>
      <w:r w:rsidR="00E72208">
        <w:t>ation of</w:t>
      </w:r>
      <w:r w:rsidRPr="00D83470">
        <w:t xml:space="preserve"> immediate prevention and control measures based on the findings from the investigation to minimize adverse health consequences.</w:t>
      </w:r>
    </w:p>
    <w:p w:rsidR="00D83470" w:rsidP="00812971" w14:paraId="5F6BC0CE" w14:textId="77777777">
      <w:pPr>
        <w:autoSpaceDE w:val="0"/>
        <w:autoSpaceDN w:val="0"/>
        <w:adjustRightInd w:val="0"/>
      </w:pPr>
    </w:p>
    <w:p w:rsidR="00E72208" w:rsidP="00812971" w14:paraId="60ED5D82" w14:textId="2B3F0B8C">
      <w:pPr>
        <w:autoSpaceDE w:val="0"/>
        <w:autoSpaceDN w:val="0"/>
        <w:adjustRightInd w:val="0"/>
      </w:pPr>
      <w:r>
        <w:t xml:space="preserve">A Rapid Response Suicide Investigation Data Collection Generic ICR is needed to respond quickly to potential suicidal clusters and increasing trends </w:t>
      </w:r>
      <w:r>
        <w:t>in order to</w:t>
      </w:r>
      <w:r>
        <w:t xml:space="preserve"> implement effective prevention strategies to mitigate morbidity and mortality.</w:t>
      </w:r>
      <w:r w:rsidRPr="00F96D81">
        <w:t xml:space="preserve"> </w:t>
      </w:r>
      <w:r>
        <w:t xml:space="preserve"> </w:t>
      </w:r>
      <w:r w:rsidR="00812971">
        <w:t>Data colle</w:t>
      </w:r>
      <w:r>
        <w:t xml:space="preserve">ction methods and instruments </w:t>
      </w:r>
      <w:r w:rsidR="00812971">
        <w:t>need to be rapidly created and implemented to meet the unique needs of the situation</w:t>
      </w:r>
      <w:r w:rsidR="00D83470">
        <w:t>,</w:t>
      </w:r>
      <w:r w:rsidR="00812971">
        <w:t xml:space="preserve"> and sufficient information is often not available to allow for complete development of data collection instruments far in advance. </w:t>
      </w:r>
      <w:r>
        <w:t xml:space="preserve"> Data collection instruments </w:t>
      </w:r>
      <w:r w:rsidR="0030786F">
        <w:t xml:space="preserve">typically </w:t>
      </w:r>
      <w:r>
        <w:t xml:space="preserve">are developed prior to </w:t>
      </w:r>
      <w:r w:rsidR="0030786F">
        <w:t xml:space="preserve">initiating the </w:t>
      </w:r>
      <w:r>
        <w:t xml:space="preserve">investigation in the field.  </w:t>
      </w:r>
      <w:r w:rsidRPr="00E72208">
        <w:t xml:space="preserve">On rare occasions, revisions are identified while investigators are in the field.  The choice of data collection </w:t>
      </w:r>
      <w:r>
        <w:t>methods</w:t>
      </w:r>
      <w:r w:rsidRPr="00E72208">
        <w:t xml:space="preserve"> may be influenced by what is already known about the problem; the location, size, and characteristics of the affected population; and resources available to </w:t>
      </w:r>
      <w:r>
        <w:t>external partners and investigators i</w:t>
      </w:r>
      <w:r w:rsidRPr="00E72208">
        <w:t>n the field.</w:t>
      </w:r>
      <w:r>
        <w:t xml:space="preserve"> </w:t>
      </w:r>
      <w:r w:rsidR="00812971">
        <w:t xml:space="preserve">Multiple data collection modes could be employed in a single investigation. </w:t>
      </w:r>
      <w:r w:rsidR="0065493D">
        <w:t xml:space="preserve"> </w:t>
      </w:r>
      <w:r w:rsidR="00812971">
        <w:t>It is anticipated that the most common data collection modes will include record abstraction, in-person interviews, questionnaires, and focus groups.</w:t>
      </w:r>
      <w:r>
        <w:t xml:space="preserve">  </w:t>
      </w:r>
    </w:p>
    <w:p w:rsidR="00E72208" w:rsidP="00812971" w14:paraId="7F3C4F48" w14:textId="75F862F5">
      <w:pPr>
        <w:autoSpaceDE w:val="0"/>
        <w:autoSpaceDN w:val="0"/>
        <w:adjustRightInd w:val="0"/>
      </w:pPr>
    </w:p>
    <w:p w:rsidR="00812971" w:rsidP="00812971" w14:paraId="1CF3B060" w14:textId="4F4962AE">
      <w:pPr>
        <w:autoSpaceDE w:val="0"/>
        <w:autoSpaceDN w:val="0"/>
        <w:adjustRightInd w:val="0"/>
      </w:pPr>
      <w:r>
        <w:t>The overarching goal when providing data collection support is to guide implementation of immediate suicide prevention and control measures based on the findings from the investigation to minimize adverse health consequences.</w:t>
      </w:r>
    </w:p>
    <w:p w:rsidR="0070114D" w:rsidP="00812971" w14:paraId="4D5B7E22" w14:textId="71974D87">
      <w:pPr>
        <w:autoSpaceDE w:val="0"/>
        <w:autoSpaceDN w:val="0"/>
        <w:adjustRightInd w:val="0"/>
      </w:pPr>
    </w:p>
    <w:p w:rsidR="002F5137" w:rsidRPr="002F5137" w:rsidP="00812971" w14:paraId="5486240F" w14:textId="41A1921D">
      <w:pPr>
        <w:autoSpaceDE w:val="0"/>
        <w:autoSpaceDN w:val="0"/>
        <w:adjustRightInd w:val="0"/>
        <w:rPr>
          <w:b/>
          <w:bCs/>
        </w:rPr>
      </w:pPr>
      <w:r w:rsidRPr="002F5137">
        <w:rPr>
          <w:b/>
          <w:bCs/>
        </w:rPr>
        <w:t>Report on requests developed under this Rapid Response Suicide Investigation Data Collection during the 3 years of OMB approval</w:t>
      </w:r>
    </w:p>
    <w:p w:rsidR="002F5137" w:rsidP="00812971" w14:paraId="0909795F" w14:textId="77777777">
      <w:pPr>
        <w:autoSpaceDE w:val="0"/>
        <w:autoSpaceDN w:val="0"/>
        <w:adjustRightInd w:val="0"/>
      </w:pPr>
    </w:p>
    <w:p w:rsidR="0070114D" w:rsidP="0070114D" w14:paraId="3DB6BEBA" w14:textId="14D7AD82">
      <w:pPr>
        <w:autoSpaceDE w:val="0"/>
        <w:autoSpaceDN w:val="0"/>
        <w:adjustRightInd w:val="0"/>
        <w:rPr>
          <w:color w:val="000000" w:themeColor="text1"/>
        </w:rPr>
      </w:pPr>
      <w:r w:rsidRPr="00B436C1">
        <w:t xml:space="preserve">Over the last </w:t>
      </w:r>
      <w:r>
        <w:t>three</w:t>
      </w:r>
      <w:r w:rsidRPr="00B436C1">
        <w:t xml:space="preserve"> years</w:t>
      </w:r>
      <w:r>
        <w:t xml:space="preserve"> of OMB approval</w:t>
      </w:r>
      <w:r w:rsidRPr="00B436C1">
        <w:t xml:space="preserve">, this generic </w:t>
      </w:r>
      <w:r>
        <w:t xml:space="preserve">clearance </w:t>
      </w:r>
      <w:r w:rsidRPr="00B436C1">
        <w:t xml:space="preserve">was used </w:t>
      </w:r>
      <w:r>
        <w:t xml:space="preserve">once </w:t>
      </w:r>
      <w:r w:rsidRPr="00B436C1">
        <w:t xml:space="preserve">to support one request from the </w:t>
      </w:r>
      <w:bookmarkStart w:id="1" w:name="_Hlk59019096"/>
      <w:r w:rsidRPr="00B436C1">
        <w:t xml:space="preserve">Ohio Department of Health </w:t>
      </w:r>
      <w:bookmarkEnd w:id="1"/>
      <w:r>
        <w:t xml:space="preserve">(ODH) </w:t>
      </w:r>
      <w:r w:rsidRPr="00B436C1">
        <w:t xml:space="preserve">soliciting CDC’s assistance with an investigation to identify </w:t>
      </w:r>
      <w:r w:rsidRPr="22CF8576">
        <w:rPr>
          <w:color w:val="000000" w:themeColor="text1"/>
        </w:rPr>
        <w:t>possible increases in suicide deaths in the state</w:t>
      </w:r>
      <w:r w:rsidRPr="00B436C1">
        <w:t xml:space="preserve">. </w:t>
      </w:r>
      <w:r w:rsidRPr="22CF8576">
        <w:rPr>
          <w:color w:val="000000" w:themeColor="text1"/>
        </w:rPr>
        <w:t xml:space="preserve">On April 13, 2022, ODH was contacted by their partners at the Ohio Suicide Prevention Foundation and the Ohio Department of Mental Health and Addiction Services regarding </w:t>
      </w:r>
      <w:bookmarkStart w:id="2" w:name="_Hlk128745923"/>
      <w:r w:rsidRPr="22CF8576">
        <w:rPr>
          <w:color w:val="000000" w:themeColor="text1"/>
        </w:rPr>
        <w:t xml:space="preserve">possible increases in suicide deaths in the state </w:t>
      </w:r>
      <w:bookmarkEnd w:id="2"/>
      <w:r w:rsidRPr="22CF8576">
        <w:rPr>
          <w:color w:val="000000" w:themeColor="text1"/>
        </w:rPr>
        <w:t xml:space="preserve">for the first quarter of 2022.  ODH began conducting preliminary data analysis using two different data sources, mortality data and syndromic surveillance, and identified several counties experiencing increases in Q1 2022.  </w:t>
      </w:r>
      <w:r>
        <w:t xml:space="preserve">Ohio requested technical assistance from CDC to investigate this increase in suicide, including help with analyses to identify geographic and demographic characteristics and to describe the epidemiological characteristics of those who died by suicide.  The purpose of data collection was to assess knowledge and beliefs of local community related to suicide, examine current suicide prevention initiatives, and work with ODH to recommend strategies to prevent future suicides. </w:t>
      </w:r>
      <w:r w:rsidRPr="397F7DB3">
        <w:t xml:space="preserve">Prior to arriving in Ohio, the Epi-Aid team, in collaboration with the Ohio Department of Health and Ohio Department of Mental Health and Addiction services, developed focus group and individual interview guides to obtain qualitative information about community risk and protective factors for suicide, suicide prevention programs and initiatives in the communities, and barriers to access and implementation. No changes were made to the </w:t>
      </w:r>
      <w:r>
        <w:t xml:space="preserve">data collection guides that were </w:t>
      </w:r>
      <w:r w:rsidRPr="397F7DB3">
        <w:t xml:space="preserve">initially submitted </w:t>
      </w:r>
      <w:r>
        <w:t xml:space="preserve">Generic request </w:t>
      </w:r>
      <w:r w:rsidRPr="22CF8576">
        <w:rPr>
          <w:color w:val="000000" w:themeColor="text1"/>
        </w:rPr>
        <w:t xml:space="preserve">(Attachment </w:t>
      </w:r>
      <w:r w:rsidR="007027A8">
        <w:rPr>
          <w:color w:val="000000" w:themeColor="text1"/>
        </w:rPr>
        <w:t>E</w:t>
      </w:r>
      <w:r w:rsidRPr="22CF8576">
        <w:rPr>
          <w:color w:val="000000" w:themeColor="text1"/>
        </w:rPr>
        <w:t>).</w:t>
      </w:r>
      <w:r>
        <w:rPr>
          <w:color w:val="000000" w:themeColor="text1"/>
        </w:rPr>
        <w:t xml:space="preserve"> However, q</w:t>
      </w:r>
      <w:r w:rsidRPr="397F7DB3">
        <w:t xml:space="preserve">uestion </w:t>
      </w:r>
      <w:bookmarkStart w:id="3" w:name="_Hlk128748722"/>
      <w:r w:rsidRPr="397F7DB3">
        <w:t xml:space="preserve">guides were </w:t>
      </w:r>
      <w:r>
        <w:t xml:space="preserve">developed and </w:t>
      </w:r>
      <w:r w:rsidRPr="397F7DB3">
        <w:t xml:space="preserve">utilized </w:t>
      </w:r>
      <w:bookmarkEnd w:id="3"/>
      <w:r w:rsidRPr="397F7DB3">
        <w:t>by CDC to ensure that the sessions were conducted efficiently</w:t>
      </w:r>
      <w:r>
        <w:t xml:space="preserve"> as presented in the burden memo </w:t>
      </w:r>
      <w:r w:rsidRPr="22CF8576">
        <w:rPr>
          <w:color w:val="000000" w:themeColor="text1"/>
        </w:rPr>
        <w:t xml:space="preserve">(Attachment </w:t>
      </w:r>
      <w:r w:rsidR="007027A8">
        <w:rPr>
          <w:color w:val="000000" w:themeColor="text1"/>
        </w:rPr>
        <w:t>F</w:t>
      </w:r>
      <w:r w:rsidRPr="22CF8576">
        <w:rPr>
          <w:color w:val="000000" w:themeColor="text1"/>
        </w:rPr>
        <w:t>).</w:t>
      </w:r>
    </w:p>
    <w:p w:rsidR="0070114D" w:rsidP="00812971" w14:paraId="665DF617" w14:textId="77777777">
      <w:pPr>
        <w:autoSpaceDE w:val="0"/>
        <w:autoSpaceDN w:val="0"/>
        <w:adjustRightInd w:val="0"/>
      </w:pPr>
    </w:p>
    <w:p w:rsidR="00E06B64" w:rsidP="00812971" w14:paraId="515AABD4" w14:textId="5781DD38">
      <w:pPr>
        <w:autoSpaceDE w:val="0"/>
        <w:autoSpaceDN w:val="0"/>
        <w:adjustRightInd w:val="0"/>
      </w:pPr>
    </w:p>
    <w:p w:rsidR="00972DEF" w:rsidRPr="00691454" w:rsidP="00972DEF" w14:paraId="4BEEEBB0" w14:textId="77777777">
      <w:pPr>
        <w:autoSpaceDE w:val="0"/>
        <w:autoSpaceDN w:val="0"/>
        <w:adjustRightInd w:val="0"/>
        <w:rPr>
          <w:b/>
          <w:bCs/>
        </w:rPr>
      </w:pPr>
      <w:r w:rsidRPr="00691454">
        <w:rPr>
          <w:b/>
          <w:bCs/>
        </w:rPr>
        <w:t xml:space="preserve">A.3. </w:t>
      </w:r>
      <w:r w:rsidRPr="00691454">
        <w:rPr>
          <w:b/>
          <w:bCs/>
        </w:rPr>
        <w:tab/>
        <w:t>Use of Improved Information Technology and Burden Reduction</w:t>
      </w:r>
    </w:p>
    <w:p w:rsidR="00972DEF" w:rsidP="00972DEF" w14:paraId="4BEEEBB1" w14:textId="77777777"/>
    <w:p w:rsidR="00A738D5" w:rsidP="00A738D5" w14:paraId="079783E9" w14:textId="6585AE6F">
      <w:r>
        <w:t xml:space="preserve">The urgency of </w:t>
      </w:r>
      <w:r w:rsidR="009F2337">
        <w:t xml:space="preserve">a </w:t>
      </w:r>
      <w:r w:rsidR="0065493D">
        <w:t xml:space="preserve">Rapid Response </w:t>
      </w:r>
      <w:r>
        <w:t>Suicid</w:t>
      </w:r>
      <w:r w:rsidR="009F2337">
        <w:t>e Investigation Data Collection</w:t>
      </w:r>
      <w:r>
        <w:t xml:space="preserve"> often result</w:t>
      </w:r>
      <w:r w:rsidR="005440C8">
        <w:t>s</w:t>
      </w:r>
      <w:r>
        <w:t xml:space="preserve"> in most data being collected by </w:t>
      </w:r>
      <w:r w:rsidRPr="00A738D5">
        <w:t xml:space="preserve">record abstraction, </w:t>
      </w:r>
      <w:r>
        <w:t xml:space="preserve">individual or group </w:t>
      </w:r>
      <w:r w:rsidRPr="00A738D5">
        <w:t>interviews</w:t>
      </w:r>
      <w:r>
        <w:t>,</w:t>
      </w:r>
      <w:r w:rsidRPr="00A738D5">
        <w:t xml:space="preserve"> </w:t>
      </w:r>
      <w:r>
        <w:t>and/</w:t>
      </w:r>
      <w:r w:rsidRPr="00A738D5">
        <w:t>or self-administered paper-and-pencil questionnaires.</w:t>
      </w:r>
      <w:r>
        <w:t xml:space="preserve"> </w:t>
      </w:r>
      <w:r w:rsidR="00971510">
        <w:t xml:space="preserve"> </w:t>
      </w:r>
      <w:r>
        <w:t xml:space="preserve">The need for quick action </w:t>
      </w:r>
      <w:r w:rsidR="005440C8">
        <w:t xml:space="preserve">often </w:t>
      </w:r>
      <w:r w:rsidR="007747FC">
        <w:t>allows in</w:t>
      </w:r>
      <w:r>
        <w:t xml:space="preserve">sufficient time to develop, test, and launch electronic systems for collection of data. </w:t>
      </w:r>
      <w:r w:rsidR="00971510">
        <w:t xml:space="preserve"> </w:t>
      </w:r>
      <w:r>
        <w:t xml:space="preserve">However, </w:t>
      </w:r>
      <w:r>
        <w:t>online</w:t>
      </w:r>
      <w:r>
        <w:t xml:space="preserve"> or electronic submission of responses</w:t>
      </w:r>
      <w:r w:rsidR="007747FC">
        <w:t xml:space="preserve"> can be done</w:t>
      </w:r>
      <w:r>
        <w:t xml:space="preserve"> when feasible</w:t>
      </w:r>
      <w:r w:rsidR="007747FC">
        <w:t xml:space="preserve"> and will </w:t>
      </w:r>
      <w:r>
        <w:t>be password-protected.  To minimize burden, existing data from medical records, for instance, could potentially be used to pre-populate data collection tools.</w:t>
      </w:r>
    </w:p>
    <w:p w:rsidR="00A738D5" w:rsidP="00A738D5" w14:paraId="5AAC454E" w14:textId="77777777">
      <w:r>
        <w:t xml:space="preserve">  </w:t>
      </w:r>
    </w:p>
    <w:p w:rsidR="00A738D5" w:rsidP="00A738D5" w14:paraId="6B2E5E5F" w14:textId="742DBC0A">
      <w:r>
        <w:t xml:space="preserve">Data collection protocols </w:t>
      </w:r>
      <w:r w:rsidR="0068001A">
        <w:t xml:space="preserve">are </w:t>
      </w:r>
      <w:r>
        <w:t xml:space="preserve">designed to be as unobtrusive as possible, and only the minimal information necessary </w:t>
      </w:r>
      <w:r w:rsidR="005440C8">
        <w:t xml:space="preserve">is </w:t>
      </w:r>
      <w:r>
        <w:t xml:space="preserve">collected to reduce burden to the respondents. </w:t>
      </w:r>
      <w:r w:rsidR="0065493D">
        <w:t xml:space="preserve"> </w:t>
      </w:r>
      <w:r>
        <w:t xml:space="preserve">The specific data collection protocol </w:t>
      </w:r>
      <w:r w:rsidR="0068001A">
        <w:t>is</w:t>
      </w:r>
      <w:r>
        <w:t xml:space="preserve"> tailored to meet the immediate needs of the external partner and specific suicide investigation to help inform immediate public health action.</w:t>
      </w:r>
    </w:p>
    <w:p w:rsidR="00A738D5" w:rsidRPr="00691454" w:rsidP="00972DEF" w14:paraId="6CE76363" w14:textId="77777777"/>
    <w:p w:rsidR="00972DEF" w:rsidRPr="00691454" w:rsidP="00972DEF" w14:paraId="4BEEEBB2" w14:textId="77777777">
      <w:pPr>
        <w:autoSpaceDE w:val="0"/>
        <w:autoSpaceDN w:val="0"/>
        <w:adjustRightInd w:val="0"/>
        <w:rPr>
          <w:b/>
          <w:bCs/>
        </w:rPr>
      </w:pPr>
      <w:r w:rsidRPr="00691454">
        <w:rPr>
          <w:b/>
          <w:bCs/>
        </w:rPr>
        <w:t xml:space="preserve">A.4. </w:t>
      </w:r>
      <w:r w:rsidRPr="00691454">
        <w:rPr>
          <w:b/>
          <w:bCs/>
        </w:rPr>
        <w:tab/>
        <w:t>Efforts to Identify Duplication and Use of Similar Information</w:t>
      </w:r>
    </w:p>
    <w:p w:rsidR="00972DEF" w:rsidP="00972DEF" w14:paraId="4BEEEBB3" w14:textId="77777777">
      <w:pPr>
        <w:autoSpaceDE w:val="0"/>
        <w:autoSpaceDN w:val="0"/>
        <w:adjustRightInd w:val="0"/>
      </w:pPr>
    </w:p>
    <w:p w:rsidR="007B4B37" w:rsidP="00AF4E7A" w14:paraId="6761FD2A" w14:textId="67DC1137">
      <w:pPr>
        <w:autoSpaceDE w:val="0"/>
        <w:autoSpaceDN w:val="0"/>
        <w:adjustRightInd w:val="0"/>
      </w:pPr>
      <w:r>
        <w:t xml:space="preserve">Literature searches and discussions with </w:t>
      </w:r>
      <w:r>
        <w:t xml:space="preserve">internal and </w:t>
      </w:r>
      <w:r w:rsidRPr="007B4B37">
        <w:t xml:space="preserve">external </w:t>
      </w:r>
      <w:r w:rsidR="00B97D74">
        <w:t xml:space="preserve">partners (e.g., local, state, </w:t>
      </w:r>
      <w:r w:rsidR="004B2E7B">
        <w:t xml:space="preserve">territory, </w:t>
      </w:r>
      <w:r w:rsidR="00B97D74">
        <w:t>and</w:t>
      </w:r>
      <w:r w:rsidRPr="007B4B37">
        <w:t xml:space="preserve"> tribal health authorit</w:t>
      </w:r>
      <w:r w:rsidR="00B97D74">
        <w:t>ies; other federal agencies</w:t>
      </w:r>
      <w:r w:rsidRPr="007B4B37">
        <w:t>; local and state leaders</w:t>
      </w:r>
      <w:r w:rsidR="00B97D74">
        <w:t>;</w:t>
      </w:r>
      <w:r w:rsidRPr="007B4B37">
        <w:t xml:space="preserve"> schools; or other partner organizations) </w:t>
      </w:r>
      <w:r w:rsidR="00C26631">
        <w:t>are</w:t>
      </w:r>
      <w:r>
        <w:t xml:space="preserve"> </w:t>
      </w:r>
      <w:r>
        <w:t xml:space="preserve">conducted to determine the extent of existing information. </w:t>
      </w:r>
      <w:r w:rsidR="00EC29F2">
        <w:t xml:space="preserve"> </w:t>
      </w:r>
      <w:r w:rsidR="003D0642">
        <w:t xml:space="preserve">NCIPC discusses any potential </w:t>
      </w:r>
      <w:r w:rsidR="00EC29F2">
        <w:t xml:space="preserve">Rapid Response </w:t>
      </w:r>
      <w:r w:rsidRPr="003D0642" w:rsidR="003D0642">
        <w:t xml:space="preserve">Suicide Investigation Data Collection </w:t>
      </w:r>
      <w:r w:rsidR="003D0642">
        <w:t xml:space="preserve">with the CDC office coordinating Epi-Aids and OMB desk officer to prevent duplication of activities.  </w:t>
      </w:r>
      <w:r w:rsidR="009A23C4">
        <w:t>NCIPC has a long-standing relationship with the Substance Abuse and Mental Health Services Administration</w:t>
      </w:r>
      <w:r w:rsidR="006C0B86">
        <w:t xml:space="preserve"> (SAMHSA)</w:t>
      </w:r>
      <w:r w:rsidR="009A23C4">
        <w:t xml:space="preserve">, and NCIPC </w:t>
      </w:r>
      <w:r w:rsidR="003C39EF">
        <w:t xml:space="preserve">engages with this </w:t>
      </w:r>
      <w:r w:rsidR="009A23C4">
        <w:t>partner to ensure the proposed data collection is not duplicative of any of their efforts</w:t>
      </w:r>
      <w:r w:rsidR="003C39EF">
        <w:t xml:space="preserve"> and determine areas for collaboration when appropriate</w:t>
      </w:r>
      <w:r w:rsidR="009A23C4">
        <w:t xml:space="preserve">.  </w:t>
      </w:r>
      <w:r>
        <w:t>I</w:t>
      </w:r>
      <w:r>
        <w:t xml:space="preserve">f previous information </w:t>
      </w:r>
      <w:r w:rsidR="009A23C4">
        <w:t xml:space="preserve">is available, it </w:t>
      </w:r>
      <w:r w:rsidR="00C26631">
        <w:t>is</w:t>
      </w:r>
      <w:r>
        <w:t xml:space="preserve"> used whenever appropriate to contribute to an investigation.</w:t>
      </w:r>
      <w:r>
        <w:t xml:space="preserve"> </w:t>
      </w:r>
      <w:r w:rsidR="009A23C4">
        <w:t xml:space="preserve"> </w:t>
      </w:r>
      <w:r>
        <w:t>For instance, NCIPC has conducted suicide Epi-Aids for over</w:t>
      </w:r>
      <w:r>
        <w:t xml:space="preserve"> </w:t>
      </w:r>
      <w:r w:rsidR="007E20E8">
        <w:t>two</w:t>
      </w:r>
      <w:r>
        <w:t xml:space="preserve"> decade</w:t>
      </w:r>
      <w:r w:rsidR="007E20E8">
        <w:t>s</w:t>
      </w:r>
      <w:r w:rsidR="00971510">
        <w:t xml:space="preserve"> (e.g., </w:t>
      </w:r>
      <w:r w:rsidR="00904948">
        <w:t xml:space="preserve">Annor, 2017; </w:t>
      </w:r>
      <w:r w:rsidR="007A1B6A">
        <w:t xml:space="preserve">Davidson, 1989; </w:t>
      </w:r>
      <w:r w:rsidR="00971510">
        <w:t>Fowler</w:t>
      </w:r>
      <w:r w:rsidR="007A1B6A">
        <w:t xml:space="preserve">, </w:t>
      </w:r>
      <w:r w:rsidR="00971510">
        <w:t>2013</w:t>
      </w:r>
      <w:r w:rsidR="007E20E8">
        <w:t xml:space="preserve">; </w:t>
      </w:r>
      <w:r w:rsidR="00904948">
        <w:t>Garcia-Williams, 2017</w:t>
      </w:r>
      <w:r w:rsidR="001F1580">
        <w:t xml:space="preserve">; </w:t>
      </w:r>
      <w:r w:rsidR="007E20E8">
        <w:t>Spies, 2015)</w:t>
      </w:r>
      <w:r>
        <w:t xml:space="preserve">.  These previous investigations </w:t>
      </w:r>
      <w:r w:rsidR="00C26631">
        <w:t>are</w:t>
      </w:r>
      <w:r>
        <w:t xml:space="preserve"> reviewed to determine if there is relevant data, data collection instruments,</w:t>
      </w:r>
      <w:r w:rsidR="00C26631">
        <w:t xml:space="preserve"> or other information that can</w:t>
      </w:r>
      <w:r>
        <w:t xml:space="preserve"> be utilized. </w:t>
      </w:r>
      <w:r w:rsidR="003D0642">
        <w:t xml:space="preserve"> </w:t>
      </w:r>
      <w:r w:rsidR="00C06C6E">
        <w:t>T</w:t>
      </w:r>
      <w:r w:rsidR="00C26631">
        <w:t>his experience demonstrates</w:t>
      </w:r>
      <w:r>
        <w:t xml:space="preserve"> that most urgent suicide investigations </w:t>
      </w:r>
      <w:r>
        <w:t xml:space="preserve">require the collection of data specific to the </w:t>
      </w:r>
      <w:r>
        <w:t xml:space="preserve">particular </w:t>
      </w:r>
      <w:r>
        <w:t>area</w:t>
      </w:r>
      <w:r>
        <w:t xml:space="preserve"> or population</w:t>
      </w:r>
      <w:r>
        <w:t xml:space="preserve"> as each situation is unique in many aspects (e.g.</w:t>
      </w:r>
      <w:r>
        <w:t>,</w:t>
      </w:r>
      <w:r>
        <w:t xml:space="preserve"> </w:t>
      </w:r>
      <w:r>
        <w:t xml:space="preserve">risk factors, locations, methods, </w:t>
      </w:r>
      <w:r>
        <w:t>affected populations</w:t>
      </w:r>
      <w:r>
        <w:t>)</w:t>
      </w:r>
      <w:r>
        <w:t>.</w:t>
      </w:r>
    </w:p>
    <w:p w:rsidR="003D0642" w:rsidP="00AF4E7A" w14:paraId="6E996CED" w14:textId="77777777">
      <w:pPr>
        <w:autoSpaceDE w:val="0"/>
        <w:autoSpaceDN w:val="0"/>
        <w:adjustRightInd w:val="0"/>
      </w:pPr>
    </w:p>
    <w:p w:rsidR="00AF4E7A" w:rsidP="00AF4E7A" w14:paraId="70DE1382" w14:textId="47A62F7E">
      <w:pPr>
        <w:autoSpaceDE w:val="0"/>
        <w:autoSpaceDN w:val="0"/>
        <w:adjustRightInd w:val="0"/>
      </w:pPr>
      <w:r w:rsidRPr="009A23C4">
        <w:t>The NCIPC OMB</w:t>
      </w:r>
      <w:r w:rsidR="005B460E">
        <w:t>-IRB</w:t>
      </w:r>
      <w:r w:rsidRPr="009A23C4">
        <w:t xml:space="preserve"> coordinator serve</w:t>
      </w:r>
      <w:r w:rsidR="00C215A1">
        <w:t>s</w:t>
      </w:r>
      <w:r w:rsidRPr="009A23C4">
        <w:t xml:space="preserve"> in the role of </w:t>
      </w:r>
      <w:r w:rsidR="009F2337">
        <w:t xml:space="preserve">the </w:t>
      </w:r>
      <w:r w:rsidR="00EC29F2">
        <w:t xml:space="preserve">Rapid Response </w:t>
      </w:r>
      <w:r w:rsidRPr="009A23C4" w:rsidR="009A23C4">
        <w:t>Suicid</w:t>
      </w:r>
      <w:r w:rsidR="009F2337">
        <w:t>e Investigation Data Collection</w:t>
      </w:r>
      <w:r w:rsidRPr="009A23C4" w:rsidR="009A23C4">
        <w:t xml:space="preserve"> </w:t>
      </w:r>
      <w:r w:rsidRPr="009A23C4">
        <w:t>Inform</w:t>
      </w:r>
      <w:r w:rsidR="007C1ADD">
        <w:t>ation Collection Request Coordinator (ICRC).  The ICRC</w:t>
      </w:r>
      <w:r w:rsidRPr="009A23C4">
        <w:t xml:space="preserve"> </w:t>
      </w:r>
      <w:r w:rsidR="00C215A1">
        <w:t xml:space="preserve">is </w:t>
      </w:r>
      <w:r w:rsidRPr="009A23C4">
        <w:t>responsible for maintaining a data collection instrument library</w:t>
      </w:r>
      <w:r w:rsidR="00EC29F2">
        <w:t>,</w:t>
      </w:r>
      <w:r w:rsidRPr="009A23C4">
        <w:t xml:space="preserve"> which will include the final data collection instruments administered under this ICR.  </w:t>
      </w:r>
      <w:r w:rsidR="003D0642">
        <w:t>When a</w:t>
      </w:r>
      <w:r w:rsidRPr="009A23C4">
        <w:t xml:space="preserve"> </w:t>
      </w:r>
      <w:r w:rsidR="005A0451">
        <w:t xml:space="preserve">data </w:t>
      </w:r>
      <w:r w:rsidRPr="009A23C4">
        <w:t>collection is requested</w:t>
      </w:r>
      <w:r w:rsidR="005A0451">
        <w:t xml:space="preserve">, </w:t>
      </w:r>
      <w:r w:rsidR="007C1ADD">
        <w:t>the ICRC</w:t>
      </w:r>
      <w:r w:rsidR="00C215A1">
        <w:t xml:space="preserve"> </w:t>
      </w:r>
      <w:r w:rsidRPr="009A23C4">
        <w:t>require</w:t>
      </w:r>
      <w:r w:rsidR="00C215A1">
        <w:t>s</w:t>
      </w:r>
      <w:r w:rsidRPr="009A23C4">
        <w:t xml:space="preserve"> </w:t>
      </w:r>
      <w:r w:rsidR="005A0451">
        <w:t xml:space="preserve">a determination of </w:t>
      </w:r>
      <w:r w:rsidRPr="009A23C4">
        <w:t>whether or not</w:t>
      </w:r>
      <w:r w:rsidRPr="009A23C4">
        <w:t xml:space="preserve"> the information already exists</w:t>
      </w:r>
      <w:r w:rsidR="003D0642">
        <w:t xml:space="preserve"> and encourages use of </w:t>
      </w:r>
      <w:r w:rsidRPr="009A23C4">
        <w:t>data collection instruments (or components of such instruments) that have already been approved in previous</w:t>
      </w:r>
      <w:r w:rsidR="005A0451">
        <w:t xml:space="preserve"> </w:t>
      </w:r>
      <w:r w:rsidR="00EC29F2">
        <w:t xml:space="preserve">Rapid Response </w:t>
      </w:r>
      <w:r w:rsidR="005A0451">
        <w:t>Suicide Investigation Data Collections</w:t>
      </w:r>
      <w:r w:rsidRPr="009A23C4">
        <w:t>.</w:t>
      </w:r>
    </w:p>
    <w:p w:rsidR="00AF4E7A" w:rsidP="00AF4E7A" w14:paraId="5AD576E4" w14:textId="470EE366">
      <w:pPr>
        <w:autoSpaceDE w:val="0"/>
        <w:autoSpaceDN w:val="0"/>
        <w:adjustRightInd w:val="0"/>
      </w:pPr>
    </w:p>
    <w:p w:rsidR="00972DEF" w:rsidRPr="00691454" w:rsidP="00972DEF" w14:paraId="4BEEEBB4" w14:textId="77777777">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rsidR="00972DEF" w:rsidRPr="00691454" w:rsidP="00972DEF" w14:paraId="4BEEEBB5" w14:textId="77777777">
      <w:pPr>
        <w:autoSpaceDE w:val="0"/>
        <w:autoSpaceDN w:val="0"/>
        <w:adjustRightInd w:val="0"/>
        <w:rPr>
          <w:b/>
          <w:bCs/>
        </w:rPr>
      </w:pPr>
    </w:p>
    <w:p w:rsidR="00972DEF" w:rsidP="00972DEF" w14:paraId="4BEEEBB7" w14:textId="5049A649">
      <w:pPr>
        <w:autoSpaceDE w:val="0"/>
        <w:autoSpaceDN w:val="0"/>
        <w:adjustRightInd w:val="0"/>
      </w:pPr>
      <w:r>
        <w:t xml:space="preserve">Small businesses have not been involved with previous suicide </w:t>
      </w:r>
      <w:r w:rsidRPr="00D4596E" w:rsidR="00D4596E">
        <w:t xml:space="preserve">epidemiologic </w:t>
      </w:r>
      <w:r>
        <w:t xml:space="preserve">and prevention </w:t>
      </w:r>
      <w:r w:rsidRPr="00D4596E" w:rsidR="00D4596E">
        <w:t>assistance</w:t>
      </w:r>
      <w:r w:rsidR="00D4596E">
        <w:t xml:space="preserve"> </w:t>
      </w:r>
      <w:r>
        <w:t xml:space="preserve">provided by </w:t>
      </w:r>
      <w:r w:rsidR="00D83470">
        <w:t>CDC</w:t>
      </w:r>
      <w:r>
        <w:t xml:space="preserve">, and it is anticipated they will not be involved </w:t>
      </w:r>
      <w:r w:rsidR="00D4596E">
        <w:t xml:space="preserve">with </w:t>
      </w:r>
      <w:r w:rsidR="009F2337">
        <w:t xml:space="preserve">a </w:t>
      </w:r>
      <w:r>
        <w:t xml:space="preserve">future </w:t>
      </w:r>
      <w:r w:rsidR="00EC29F2">
        <w:t xml:space="preserve">Rapid Response </w:t>
      </w:r>
      <w:r>
        <w:t>Suicide Investigation Data Co</w:t>
      </w:r>
      <w:r w:rsidR="009F2337">
        <w:t>llection</w:t>
      </w:r>
      <w:r w:rsidR="00D4596E">
        <w:t xml:space="preserve">.  </w:t>
      </w:r>
      <w:r w:rsidR="003D0642">
        <w:t xml:space="preserve">It is possible </w:t>
      </w:r>
      <w:r>
        <w:t xml:space="preserve">a future </w:t>
      </w:r>
      <w:r w:rsidR="00D4596E">
        <w:t>suicide investigation</w:t>
      </w:r>
      <w:r>
        <w:t xml:space="preserve"> </w:t>
      </w:r>
      <w:r w:rsidR="003D0642">
        <w:t xml:space="preserve">could involve information </w:t>
      </w:r>
      <w:r>
        <w:t xml:space="preserve">from </w:t>
      </w:r>
      <w:r w:rsidRPr="005A0451" w:rsidR="005A0451">
        <w:t>persons in small businesses</w:t>
      </w:r>
      <w:r>
        <w:t xml:space="preserve"> or other small entities</w:t>
      </w:r>
      <w:r w:rsidR="00D4596E">
        <w:t xml:space="preserve">, such as </w:t>
      </w:r>
      <w:r>
        <w:t>organization</w:t>
      </w:r>
      <w:r w:rsidR="001C10F9">
        <w:t>s</w:t>
      </w:r>
      <w:r>
        <w:t xml:space="preserve"> that </w:t>
      </w:r>
      <w:r w:rsidR="00D4596E">
        <w:t>provide suicide prevention supports</w:t>
      </w:r>
      <w:r w:rsidR="00780B0A">
        <w:t xml:space="preserve">, </w:t>
      </w:r>
      <w:r w:rsidR="003D0642">
        <w:t xml:space="preserve">because this information may be necessary to </w:t>
      </w:r>
      <w:r w:rsidR="00C06C6E">
        <w:t xml:space="preserve">inform </w:t>
      </w:r>
      <w:r w:rsidR="00780B0A">
        <w:t>prevention strategies</w:t>
      </w:r>
      <w:r w:rsidRPr="005A0451" w:rsidR="005A0451">
        <w:t xml:space="preserve">. </w:t>
      </w:r>
      <w:r>
        <w:t xml:space="preserve"> If th</w:t>
      </w:r>
      <w:r w:rsidR="00780B0A">
        <w:t xml:space="preserve">is need for data collection </w:t>
      </w:r>
      <w:r>
        <w:t>arise</w:t>
      </w:r>
      <w:r w:rsidR="00780B0A">
        <w:t>s</w:t>
      </w:r>
      <w:r>
        <w:t>, information collected will be</w:t>
      </w:r>
      <w:r w:rsidRPr="005A0451">
        <w:t xml:space="preserve"> held to the absolute minimum required to inform immediate effective prevention and control measures</w:t>
      </w:r>
      <w:r>
        <w:t xml:space="preserve">.  Every effort </w:t>
      </w:r>
      <w:r w:rsidR="00780B0A">
        <w:t>is</w:t>
      </w:r>
      <w:r w:rsidRPr="005A0451">
        <w:t xml:space="preserve"> made to minimize the burden on all respondents during </w:t>
      </w:r>
      <w:r w:rsidR="009F2337">
        <w:t xml:space="preserve">a </w:t>
      </w:r>
      <w:r w:rsidR="00EC29F2">
        <w:t xml:space="preserve">Rapid Response </w:t>
      </w:r>
      <w:r w:rsidRPr="005A0451">
        <w:t>Suicid</w:t>
      </w:r>
      <w:r w:rsidR="009F2337">
        <w:t>e Investigation Data Collection</w:t>
      </w:r>
      <w:r>
        <w:t>.</w:t>
      </w:r>
    </w:p>
    <w:p w:rsidR="009874CB" w:rsidRPr="00691454" w:rsidP="00972DEF" w14:paraId="4DCEAEBD" w14:textId="77777777">
      <w:pPr>
        <w:autoSpaceDE w:val="0"/>
        <w:autoSpaceDN w:val="0"/>
        <w:adjustRightInd w:val="0"/>
        <w:rPr>
          <w:i/>
          <w:iCs/>
        </w:rPr>
      </w:pPr>
    </w:p>
    <w:p w:rsidR="00972DEF" w:rsidRPr="00691454" w:rsidP="00972DEF" w14:paraId="4BEEEBB8" w14:textId="77777777">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rsidR="00972DEF" w:rsidP="00972DEF" w14:paraId="4BEEEBB9" w14:textId="77777777">
      <w:pPr>
        <w:autoSpaceDE w:val="0"/>
        <w:autoSpaceDN w:val="0"/>
        <w:adjustRightInd w:val="0"/>
      </w:pPr>
    </w:p>
    <w:p w:rsidR="005B460E" w:rsidP="00972DEF" w14:paraId="17F99EA8" w14:textId="27EF1F09">
      <w:pPr>
        <w:autoSpaceDE w:val="0"/>
        <w:autoSpaceDN w:val="0"/>
        <w:adjustRightInd w:val="0"/>
      </w:pPr>
      <w:r>
        <w:t xml:space="preserve">A </w:t>
      </w:r>
      <w:r w:rsidR="00EC29F2">
        <w:t xml:space="preserve">Rapid Response </w:t>
      </w:r>
      <w:r w:rsidRPr="005A0451">
        <w:t>Suicid</w:t>
      </w:r>
      <w:r>
        <w:t>e Investigation Data Collection</w:t>
      </w:r>
      <w:r>
        <w:t xml:space="preserve"> </w:t>
      </w:r>
      <w:r w:rsidRPr="005B460E">
        <w:t>involve</w:t>
      </w:r>
      <w:r>
        <w:t>s</w:t>
      </w:r>
      <w:r w:rsidRPr="005B460E">
        <w:t xml:space="preserve"> one-time, rapid data collection efforts rel</w:t>
      </w:r>
      <w:r w:rsidR="00EC29F2">
        <w:t xml:space="preserve">ated to a specific possible </w:t>
      </w:r>
      <w:r>
        <w:t xml:space="preserve">cluster or increasing trend in suicidal behavior or suicide in a </w:t>
      </w:r>
      <w:r w:rsidR="00D57711">
        <w:t>state, county, community, or vulnerable population</w:t>
      </w:r>
      <w:r w:rsidRPr="005B460E">
        <w:t xml:space="preserve">. </w:t>
      </w:r>
      <w:r w:rsidR="00EC29F2">
        <w:t xml:space="preserve"> </w:t>
      </w:r>
      <w:r w:rsidRPr="005B460E">
        <w:t xml:space="preserve">Not collecting this information impedes CDC from responding to technical assistance requests and identifying effective prevention and control measures that could lead to reduced morbidity and mortality associated with </w:t>
      </w:r>
      <w:r>
        <w:t>suicidal behavior and suicide</w:t>
      </w:r>
      <w:r w:rsidRPr="005B460E">
        <w:t>.</w:t>
      </w:r>
    </w:p>
    <w:p w:rsidR="005B460E" w:rsidRPr="00691454" w:rsidP="00972DEF" w14:paraId="5E48557E" w14:textId="77777777">
      <w:pPr>
        <w:autoSpaceDE w:val="0"/>
        <w:autoSpaceDN w:val="0"/>
        <w:adjustRightInd w:val="0"/>
      </w:pPr>
    </w:p>
    <w:p w:rsidR="00972DEF" w:rsidRPr="00691454" w:rsidP="00972DEF" w14:paraId="4BEEEBBA" w14:textId="77777777">
      <w:pPr>
        <w:autoSpaceDE w:val="0"/>
        <w:autoSpaceDN w:val="0"/>
        <w:adjustRightInd w:val="0"/>
      </w:pPr>
      <w:r w:rsidRPr="00691454">
        <w:rPr>
          <w:b/>
          <w:bCs/>
        </w:rPr>
        <w:t xml:space="preserve">A.7. </w:t>
      </w:r>
      <w:r w:rsidRPr="00691454">
        <w:rPr>
          <w:b/>
          <w:bCs/>
        </w:rPr>
        <w:tab/>
        <w:t>Special Circumstances Relating to the Guidelines of 5 CFR 1320.5</w:t>
      </w:r>
    </w:p>
    <w:p w:rsidR="00972DEF" w:rsidRPr="00691454" w:rsidP="00972DEF" w14:paraId="4BEEEBBB" w14:textId="77777777">
      <w:pPr>
        <w:autoSpaceDE w:val="0"/>
        <w:autoSpaceDN w:val="0"/>
        <w:adjustRightInd w:val="0"/>
      </w:pPr>
    </w:p>
    <w:p w:rsidR="00B84244" w:rsidP="00B84244" w14:paraId="36E68542" w14:textId="1B3B26B6">
      <w:pPr>
        <w:autoSpaceDE w:val="0"/>
        <w:autoSpaceDN w:val="0"/>
        <w:adjustRightInd w:val="0"/>
      </w:pPr>
      <w:r>
        <w:t xml:space="preserve">The </w:t>
      </w:r>
      <w:r w:rsidR="0091204A">
        <w:t xml:space="preserve">Rapid Response </w:t>
      </w:r>
      <w:r>
        <w:t>Suicide Inves</w:t>
      </w:r>
      <w:r w:rsidR="009F2337">
        <w:t>tigation Data Collection</w:t>
      </w:r>
      <w:r w:rsidR="00726170">
        <w:t xml:space="preserve"> generic ICR </w:t>
      </w:r>
      <w:r>
        <w:t>support</w:t>
      </w:r>
      <w:r w:rsidR="00726170">
        <w:t>s</w:t>
      </w:r>
      <w:r>
        <w:t xml:space="preserve"> urgent and rapid data collection to prevent suicidal behavior and suicide.  Because of the need for rapid data collection to minimize threats to public health, respondents are asked to respond to requests for data in fewer than 30 days.</w:t>
      </w:r>
      <w:r w:rsidRPr="00B84244">
        <w:t xml:space="preserve"> </w:t>
      </w:r>
      <w:r w:rsidR="00B7779B">
        <w:t xml:space="preserve"> </w:t>
      </w:r>
      <w:r w:rsidRPr="00B84244">
        <w:t xml:space="preserve">To comply with the regulation 5 CFR 1320.5 and at the same time ensure that public health data are collected in a timely manner as necessary to protect the health of the public, </w:t>
      </w:r>
      <w:r w:rsidR="009F2337">
        <w:t xml:space="preserve">a </w:t>
      </w:r>
      <w:r w:rsidR="0091204A">
        <w:t xml:space="preserve">Rapid Response </w:t>
      </w:r>
      <w:r>
        <w:t>Suicide Inves</w:t>
      </w:r>
      <w:r w:rsidR="009F2337">
        <w:t>tigation Data Collection</w:t>
      </w:r>
      <w:r w:rsidRPr="00B84244">
        <w:t xml:space="preserve"> covered by this generic ICR will adhere to the following timeline and processes:</w:t>
      </w:r>
    </w:p>
    <w:p w:rsidR="00B84244" w:rsidP="00B84244" w14:paraId="449317BB" w14:textId="6CA73036">
      <w:pPr>
        <w:pStyle w:val="ListParagraph"/>
        <w:numPr>
          <w:ilvl w:val="0"/>
          <w:numId w:val="48"/>
        </w:numPr>
        <w:autoSpaceDE w:val="0"/>
        <w:autoSpaceDN w:val="0"/>
        <w:adjustRightInd w:val="0"/>
      </w:pPr>
      <w:r>
        <w:t xml:space="preserve">At the request and in consultation with external partners, CDC decides to organize and deploy </w:t>
      </w:r>
      <w:r w:rsidR="00726170">
        <w:t>staff</w:t>
      </w:r>
      <w:r>
        <w:t xml:space="preserve"> to provide epidemiological assistance </w:t>
      </w:r>
      <w:r w:rsidR="00990CA9">
        <w:t xml:space="preserve">to inform suicide </w:t>
      </w:r>
      <w:r w:rsidR="009D7DDF">
        <w:t>prevention.</w:t>
      </w:r>
    </w:p>
    <w:p w:rsidR="00726170" w:rsidP="00B84244" w14:paraId="0C4525E2" w14:textId="1E41A118">
      <w:pPr>
        <w:pStyle w:val="ListParagraph"/>
        <w:numPr>
          <w:ilvl w:val="0"/>
          <w:numId w:val="48"/>
        </w:numPr>
        <w:autoSpaceDE w:val="0"/>
        <w:autoSpaceDN w:val="0"/>
        <w:adjustRightInd w:val="0"/>
      </w:pPr>
      <w:r>
        <w:t xml:space="preserve">After CDC has determined staff can be deployed, </w:t>
      </w:r>
      <w:bookmarkStart w:id="4" w:name="_Hlk128747171"/>
      <w:r w:rsidR="00B84244">
        <w:t xml:space="preserve">the OMB Desk officer is notified of the </w:t>
      </w:r>
      <w:r w:rsidR="0091204A">
        <w:t xml:space="preserve">Rapid Response </w:t>
      </w:r>
      <w:r w:rsidR="00990CA9">
        <w:t xml:space="preserve">Suicide Investigation Data Collection </w:t>
      </w:r>
      <w:r w:rsidR="00A20CAB">
        <w:rPr>
          <w:rFonts w:eastAsia="Arial Unicode MS"/>
          <w:u w:color="000000"/>
        </w:rPr>
        <w:t xml:space="preserve">through </w:t>
      </w:r>
      <w:bookmarkEnd w:id="4"/>
      <w:r w:rsidR="00A20CAB">
        <w:rPr>
          <w:rFonts w:eastAsia="Arial Unicode MS"/>
          <w:u w:color="000000"/>
        </w:rPr>
        <w:t xml:space="preserve">CDC/ICRO. </w:t>
      </w:r>
      <w:r>
        <w:t xml:space="preserve">This notification will </w:t>
      </w:r>
      <w:r w:rsidR="00A20CAB">
        <w:t xml:space="preserve">include </w:t>
      </w:r>
      <w:r w:rsidR="00B84244">
        <w:t xml:space="preserve">the </w:t>
      </w:r>
      <w:r w:rsidR="00990CA9">
        <w:t>Generic Information Collection (</w:t>
      </w:r>
      <w:r w:rsidR="00990CA9">
        <w:t>GenIC</w:t>
      </w:r>
      <w:r w:rsidR="00990CA9">
        <w:t xml:space="preserve">) </w:t>
      </w:r>
      <w:r w:rsidR="0091204A">
        <w:t xml:space="preserve">Rapid Response </w:t>
      </w:r>
      <w:r w:rsidR="00990CA9">
        <w:t>Suicide Inves</w:t>
      </w:r>
      <w:r w:rsidR="009F2337">
        <w:t>tigation Data Collection Protocol (A</w:t>
      </w:r>
      <w:r w:rsidR="00750775">
        <w:t xml:space="preserve">ttachment </w:t>
      </w:r>
      <w:r w:rsidR="007027A8">
        <w:t>C</w:t>
      </w:r>
      <w:r w:rsidR="00750775">
        <w:t>).</w:t>
      </w:r>
      <w:r w:rsidR="00B84244">
        <w:t xml:space="preserve"> </w:t>
      </w:r>
      <w:r w:rsidR="009D7DDF">
        <w:t xml:space="preserve">This </w:t>
      </w:r>
      <w:r w:rsidR="009D7DDF">
        <w:t>GenIC</w:t>
      </w:r>
      <w:r w:rsidR="009D7DDF">
        <w:t xml:space="preserve"> description of the investigation protocol</w:t>
      </w:r>
      <w:r>
        <w:t xml:space="preserve"> includes: the </w:t>
      </w:r>
      <w:r w:rsidR="00750775">
        <w:t xml:space="preserve">circumstances, purpose, </w:t>
      </w:r>
      <w:r w:rsidR="00B84244">
        <w:t xml:space="preserve">case definition, study population, variables of interest, respondents, anticipated burden hours, data analysis plan, </w:t>
      </w:r>
      <w:r w:rsidR="00750775">
        <w:t>plan to synthesize and report</w:t>
      </w:r>
      <w:r w:rsidR="00B84244">
        <w:t xml:space="preserve"> results, and dra</w:t>
      </w:r>
      <w:r>
        <w:t>ft data collection instruments.</w:t>
      </w:r>
    </w:p>
    <w:p w:rsidR="00726170" w:rsidP="00B84244" w14:paraId="5F708A01" w14:textId="55A4A970">
      <w:pPr>
        <w:pStyle w:val="ListParagraph"/>
        <w:numPr>
          <w:ilvl w:val="0"/>
          <w:numId w:val="48"/>
        </w:numPr>
        <w:autoSpaceDE w:val="0"/>
        <w:autoSpaceDN w:val="0"/>
        <w:adjustRightInd w:val="0"/>
      </w:pPr>
      <w:r>
        <w:t xml:space="preserve">The OMB desk officer </w:t>
      </w:r>
      <w:r w:rsidR="00F36245">
        <w:t xml:space="preserve">commits to </w:t>
      </w:r>
      <w:r>
        <w:t>respond</w:t>
      </w:r>
      <w:r w:rsidR="00F36245">
        <w:t>ing</w:t>
      </w:r>
      <w:r>
        <w:t xml:space="preserve"> with comments on the proposed </w:t>
      </w:r>
      <w:r>
        <w:t>GenIC</w:t>
      </w:r>
      <w:r>
        <w:t xml:space="preserve"> </w:t>
      </w:r>
      <w:r w:rsidR="0091204A">
        <w:t xml:space="preserve">Rapid Response </w:t>
      </w:r>
      <w:r>
        <w:t>Suicide Investigation Data Collection Protocol</w:t>
      </w:r>
      <w:r>
        <w:t xml:space="preserve"> within 5 business days. </w:t>
      </w:r>
      <w:r w:rsidR="00DF7A28">
        <w:t xml:space="preserve"> </w:t>
      </w:r>
    </w:p>
    <w:p w:rsidR="00373560" w:rsidP="00A20CAB" w14:paraId="1C510549" w14:textId="5AC81FCF">
      <w:pPr>
        <w:pStyle w:val="ListParagraph"/>
        <w:numPr>
          <w:ilvl w:val="0"/>
          <w:numId w:val="48"/>
        </w:numPr>
        <w:autoSpaceDE w:val="0"/>
        <w:autoSpaceDN w:val="0"/>
        <w:adjustRightInd w:val="0"/>
      </w:pPr>
      <w:r>
        <w:rPr>
          <w:rFonts w:eastAsia="Arial Unicode MS"/>
          <w:u w:color="000000"/>
        </w:rPr>
        <w:t xml:space="preserve">While in the field, minor modifications may be needed to data collection instruments or number of respondents based on new information about the drug overdose events or available data sources. If modifications to the protocol are required, the team will provide a copy of revised data collection instruments and protocol to the </w:t>
      </w:r>
      <w:r w:rsidRPr="009A23C4" w:rsidR="006209CF">
        <w:t>NCIPC OMB</w:t>
      </w:r>
      <w:r w:rsidR="006209CF">
        <w:t>-IRB</w:t>
      </w:r>
      <w:r w:rsidRPr="009A23C4" w:rsidR="006209CF">
        <w:t xml:space="preserve"> </w:t>
      </w:r>
      <w:r w:rsidRPr="009A23C4" w:rsidR="006209CF">
        <w:t xml:space="preserve">coordinator </w:t>
      </w:r>
      <w:r w:rsidR="00995C89">
        <w:t xml:space="preserve">CDC staff </w:t>
      </w:r>
      <w:r>
        <w:t xml:space="preserve">must </w:t>
      </w:r>
      <w:r w:rsidR="00B84244">
        <w:t>submit the final data collection instrument(s) and associated burden to the IC</w:t>
      </w:r>
      <w:r w:rsidR="00995C89">
        <w:t>R</w:t>
      </w:r>
      <w:r w:rsidR="001B6A20">
        <w:t>C</w:t>
      </w:r>
      <w:r w:rsidR="00995C89">
        <w:t xml:space="preserve"> using the “burden memo” (</w:t>
      </w:r>
      <w:r w:rsidR="00C06C6E">
        <w:t xml:space="preserve">Attachment </w:t>
      </w:r>
      <w:r w:rsidR="007027A8">
        <w:t>D</w:t>
      </w:r>
      <w:r w:rsidR="00B84244">
        <w:t xml:space="preserve">).  </w:t>
      </w:r>
    </w:p>
    <w:p w:rsidR="00972DEF" w:rsidP="00B84244" w14:paraId="4BEEEBBD" w14:textId="4C99EE29">
      <w:pPr>
        <w:pStyle w:val="ListParagraph"/>
        <w:numPr>
          <w:ilvl w:val="0"/>
          <w:numId w:val="48"/>
        </w:numPr>
        <w:autoSpaceDE w:val="0"/>
        <w:autoSpaceDN w:val="0"/>
        <w:adjustRightInd w:val="0"/>
      </w:pPr>
      <w:r>
        <w:t>CDC maintains a library of data collection instruments that includes all final data collecti</w:t>
      </w:r>
      <w:r w:rsidR="00995C89">
        <w:t xml:space="preserve">on instruments conducted under the </w:t>
      </w:r>
      <w:r w:rsidR="0091204A">
        <w:t xml:space="preserve">Rapid Response </w:t>
      </w:r>
      <w:r w:rsidRPr="009A23C4" w:rsidR="00995C89">
        <w:t>Suicid</w:t>
      </w:r>
      <w:r w:rsidR="00995C89">
        <w:t>e Investigation Data Collection g</w:t>
      </w:r>
      <w:r>
        <w:t xml:space="preserve">eneric ICR.  </w:t>
      </w:r>
    </w:p>
    <w:p w:rsidR="00B84244" w:rsidRPr="00793EFF" w:rsidP="00670DE3" w14:paraId="644B675F" w14:textId="56FF1FD8">
      <w:pPr>
        <w:pStyle w:val="ListParagraph"/>
        <w:numPr>
          <w:ilvl w:val="0"/>
          <w:numId w:val="48"/>
        </w:numPr>
        <w:autoSpaceDE w:val="0"/>
        <w:autoSpaceDN w:val="0"/>
        <w:adjustRightInd w:val="0"/>
      </w:pPr>
      <w:r>
        <w:t xml:space="preserve">CDC will report to the OMB Desk officer all the Generic requests under this Rapid Response Suicide Investigation Data Collection </w:t>
      </w:r>
      <w:r w:rsidRPr="00793EFF">
        <w:rPr>
          <w:rFonts w:eastAsia="Arial Unicode MS"/>
          <w:u w:color="000000"/>
        </w:rPr>
        <w:t>through the revision of the ICR</w:t>
      </w:r>
      <w:r w:rsidRPr="00793EFF" w:rsidR="00793EFF">
        <w:rPr>
          <w:rFonts w:eastAsia="Arial Unicode MS"/>
          <w:u w:color="000000"/>
        </w:rPr>
        <w:t>.</w:t>
      </w:r>
      <w:r w:rsidRPr="00793EFF">
        <w:rPr>
          <w:rFonts w:eastAsia="Arial Unicode MS"/>
          <w:u w:color="000000"/>
        </w:rPr>
        <w:t xml:space="preserve"> </w:t>
      </w:r>
    </w:p>
    <w:p w:rsidR="00793EFF" w:rsidRPr="00691454" w:rsidP="00793EFF" w14:paraId="14758FB1" w14:textId="77777777">
      <w:pPr>
        <w:pStyle w:val="ListParagraph"/>
        <w:autoSpaceDE w:val="0"/>
        <w:autoSpaceDN w:val="0"/>
        <w:adjustRightInd w:val="0"/>
      </w:pPr>
    </w:p>
    <w:p w:rsidR="00972DEF" w:rsidRPr="00691454" w:rsidP="00972DEF" w14:paraId="4BEEEBBE" w14:textId="77777777">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rsidR="00972DEF" w:rsidRPr="00691454" w:rsidP="00972DEF" w14:paraId="4BEEEBBF" w14:textId="77777777">
      <w:pPr>
        <w:autoSpaceDE w:val="0"/>
        <w:autoSpaceDN w:val="0"/>
        <w:adjustRightInd w:val="0"/>
      </w:pPr>
    </w:p>
    <w:p w:rsidR="00405CC1" w:rsidP="00972DEF" w14:paraId="4BEEEBC0" w14:textId="77777777">
      <w:pPr>
        <w:rPr>
          <w:noProof/>
        </w:rPr>
      </w:pPr>
      <w:r w:rsidRPr="00691454">
        <w:rPr>
          <w:b/>
        </w:rPr>
        <w:t>A.8.a)</w:t>
      </w:r>
      <w:r w:rsidRPr="00691454">
        <w:tab/>
      </w:r>
      <w:r w:rsidRPr="00691454" w:rsidR="0049057C">
        <w:rPr>
          <w:noProof/>
        </w:rPr>
        <w:t>Federal Register Notice</w:t>
      </w:r>
    </w:p>
    <w:p w:rsidR="002D16AA" w:rsidP="00C45252" w14:paraId="73958202" w14:textId="41A76ECF">
      <w:r w:rsidRPr="00616D20">
        <w:t xml:space="preserve">A 60-day Federal Register Notice was published in the Federal Register on </w:t>
      </w:r>
      <w:r w:rsidR="001A6D83">
        <w:t>November 28</w:t>
      </w:r>
      <w:r w:rsidR="00AD54EC">
        <w:t>, 202</w:t>
      </w:r>
      <w:r w:rsidR="001A6D83">
        <w:t>2</w:t>
      </w:r>
      <w:r w:rsidRPr="00616D20">
        <w:t xml:space="preserve">, vol. </w:t>
      </w:r>
      <w:r w:rsidR="0047657A">
        <w:t xml:space="preserve">87, </w:t>
      </w:r>
      <w:r w:rsidRPr="00616D20" w:rsidR="0047657A">
        <w:t>No.</w:t>
      </w:r>
      <w:r w:rsidRPr="00616D20">
        <w:t xml:space="preserve"> </w:t>
      </w:r>
      <w:r w:rsidR="001A6D83">
        <w:t>227</w:t>
      </w:r>
      <w:r w:rsidRPr="00616D20">
        <w:t xml:space="preserve">, pp. </w:t>
      </w:r>
      <w:r w:rsidR="001A6D83">
        <w:t>73002</w:t>
      </w:r>
      <w:r w:rsidRPr="00616D20" w:rsidR="00D70D4E">
        <w:t xml:space="preserve"> </w:t>
      </w:r>
      <w:r w:rsidRPr="00616D20">
        <w:t xml:space="preserve">(Attachment B). </w:t>
      </w:r>
      <w:r w:rsidRPr="00616D20" w:rsidR="001A6D83">
        <w:t xml:space="preserve">There </w:t>
      </w:r>
      <w:r w:rsidR="00804636">
        <w:t>was one anonymous non-substantive public</w:t>
      </w:r>
      <w:r w:rsidRPr="00616D20" w:rsidR="001A6D83">
        <w:t xml:space="preserve"> comment to the </w:t>
      </w:r>
      <w:r w:rsidR="001A6D83">
        <w:t>60-day Federal Register Notice</w:t>
      </w:r>
      <w:r w:rsidR="00804636">
        <w:t xml:space="preserve"> </w:t>
      </w:r>
      <w:r w:rsidRPr="00616D20" w:rsidR="00804636">
        <w:t>(Attachment B</w:t>
      </w:r>
      <w:r w:rsidR="00804636">
        <w:t>1</w:t>
      </w:r>
      <w:r w:rsidRPr="00616D20" w:rsidR="00804636">
        <w:t>).</w:t>
      </w:r>
      <w:r w:rsidR="00804636">
        <w:t xml:space="preserve"> </w:t>
      </w:r>
      <w:r w:rsidRPr="00804636" w:rsidR="00804636">
        <w:t>No changes were made to the supporting statement or data collection instruments.</w:t>
      </w:r>
    </w:p>
    <w:p w:rsidR="001A6D83" w:rsidRPr="001A6D83" w:rsidP="00C45252" w14:paraId="774D9B95" w14:textId="77777777"/>
    <w:p w:rsidR="00AD032D" w:rsidRPr="00691454" w:rsidP="00AD032D" w14:paraId="6CC0C9FD" w14:textId="61CD05FE">
      <w:pPr>
        <w:autoSpaceDE w:val="0"/>
        <w:autoSpaceDN w:val="0"/>
        <w:adjustRightInd w:val="0"/>
        <w:rPr>
          <w:b/>
          <w:bCs/>
        </w:rPr>
      </w:pPr>
      <w:r>
        <w:rPr>
          <w:b/>
          <w:bCs/>
        </w:rPr>
        <w:t>A.8.b)</w:t>
      </w:r>
      <w:r w:rsidRPr="00AD032D">
        <w:rPr>
          <w:b/>
          <w:bCs/>
        </w:rPr>
        <w:t xml:space="preserve"> </w:t>
      </w:r>
      <w:r w:rsidRPr="00B96F90">
        <w:rPr>
          <w:noProof/>
        </w:rPr>
        <w:t>Efforts to Consult Outside the Agency</w:t>
      </w:r>
      <w:r w:rsidRPr="00691454">
        <w:rPr>
          <w:b/>
          <w:bCs/>
        </w:rPr>
        <w:t xml:space="preserve"> </w:t>
      </w:r>
    </w:p>
    <w:p w:rsidR="00FE41B7" w:rsidRPr="002D16AA" w:rsidP="00C45252" w14:paraId="4BEEEBC4" w14:textId="3F8BB227">
      <w:pPr>
        <w:rPr>
          <w:bCs/>
        </w:rPr>
      </w:pPr>
      <w:r>
        <w:rPr>
          <w:bCs/>
        </w:rPr>
        <w:t xml:space="preserve">The following are individuals outside of CDC who were </w:t>
      </w:r>
      <w:r w:rsidRPr="002D16AA" w:rsidR="002D16AA">
        <w:rPr>
          <w:bCs/>
        </w:rPr>
        <w:t xml:space="preserve">consulted with </w:t>
      </w:r>
      <w:r>
        <w:rPr>
          <w:bCs/>
        </w:rPr>
        <w:t>t</w:t>
      </w:r>
      <w:r w:rsidRPr="002D16AA" w:rsidR="002D16AA">
        <w:rPr>
          <w:bCs/>
        </w:rPr>
        <w:t xml:space="preserve">o inform the development of this package. </w:t>
      </w:r>
      <w:r w:rsidR="00DC60D7">
        <w:rPr>
          <w:bCs/>
        </w:rPr>
        <w:t xml:space="preserve"> </w:t>
      </w:r>
      <w:r w:rsidR="009174ED">
        <w:rPr>
          <w:bCs/>
        </w:rPr>
        <w:t xml:space="preserve">CDC has consulted with OMB </w:t>
      </w:r>
      <w:r w:rsidR="00DC60D7">
        <w:rPr>
          <w:bCs/>
        </w:rPr>
        <w:t xml:space="preserve">staff </w:t>
      </w:r>
      <w:r w:rsidR="009174ED">
        <w:rPr>
          <w:bCs/>
        </w:rPr>
        <w:t xml:space="preserve">on the scope and design of this </w:t>
      </w:r>
      <w:r w:rsidR="00DC60D7">
        <w:rPr>
          <w:bCs/>
        </w:rPr>
        <w:t>generic ICR request</w:t>
      </w:r>
      <w:r w:rsidR="009174ED">
        <w:rPr>
          <w:bCs/>
        </w:rPr>
        <w:t xml:space="preserve"> and CDC’s previous responses to requests for rapid assistance to understand suicide and inform prevention strategies.  </w:t>
      </w:r>
      <w:r w:rsidR="006C0B86">
        <w:rPr>
          <w:bCs/>
        </w:rPr>
        <w:t xml:space="preserve">SAMHSA has been a partner </w:t>
      </w:r>
      <w:r w:rsidR="001E177A">
        <w:rPr>
          <w:bCs/>
        </w:rPr>
        <w:t xml:space="preserve">in three responses by CDC between 2014 and 2017 to urgent assistance requests by external partners to investigate </w:t>
      </w:r>
      <w:r w:rsidR="00DC60D7">
        <w:rPr>
          <w:bCs/>
        </w:rPr>
        <w:t xml:space="preserve">potential </w:t>
      </w:r>
      <w:r w:rsidR="001E177A">
        <w:rPr>
          <w:bCs/>
        </w:rPr>
        <w:t xml:space="preserve">suicide clusters and </w:t>
      </w:r>
      <w:r w:rsidR="00DC60D7">
        <w:rPr>
          <w:bCs/>
        </w:rPr>
        <w:t xml:space="preserve">increasing </w:t>
      </w:r>
      <w:r w:rsidR="001E177A">
        <w:rPr>
          <w:bCs/>
        </w:rPr>
        <w:t>trends.</w:t>
      </w:r>
      <w:r w:rsidR="009174ED">
        <w:rPr>
          <w:bCs/>
        </w:rPr>
        <w:t xml:space="preserve">  </w:t>
      </w:r>
      <w:r w:rsidR="00DC60D7">
        <w:rPr>
          <w:bCs/>
        </w:rPr>
        <w:t xml:space="preserve">In those responses, SAMHSA staff assisted with determining data collection approaches and collecting data.  </w:t>
      </w:r>
      <w:r w:rsidR="009174ED">
        <w:rPr>
          <w:bCs/>
        </w:rPr>
        <w:t xml:space="preserve">CDC has also worked closely with </w:t>
      </w:r>
      <w:r w:rsidR="00DC60D7">
        <w:rPr>
          <w:bCs/>
        </w:rPr>
        <w:t xml:space="preserve">many </w:t>
      </w:r>
      <w:r w:rsidR="009174ED">
        <w:rPr>
          <w:bCs/>
        </w:rPr>
        <w:t>county and state health officials</w:t>
      </w:r>
      <w:r w:rsidR="00DC60D7">
        <w:rPr>
          <w:bCs/>
        </w:rPr>
        <w:t xml:space="preserve"> and their local partners to design and </w:t>
      </w:r>
      <w:r w:rsidR="00C95C92">
        <w:rPr>
          <w:bCs/>
        </w:rPr>
        <w:t>provide epidemiologic assistance t</w:t>
      </w:r>
      <w:r w:rsidR="00DC60D7">
        <w:rPr>
          <w:bCs/>
        </w:rPr>
        <w:t xml:space="preserve">o identify suicide trends, risk and protective factors, and vulnerable groups and situations to </w:t>
      </w:r>
      <w:r w:rsidR="008736CD">
        <w:rPr>
          <w:bCs/>
        </w:rPr>
        <w:t>implement prevention strategies effectively and rapidly</w:t>
      </w:r>
      <w:r w:rsidR="00DC60D7">
        <w:rPr>
          <w:bCs/>
        </w:rPr>
        <w:t>.</w:t>
      </w:r>
      <w:r w:rsidR="00A62A51">
        <w:rPr>
          <w:bCs/>
        </w:rPr>
        <w:t xml:space="preserve">  </w:t>
      </w:r>
      <w:r w:rsidR="00F41F73">
        <w:rPr>
          <w:bCs/>
        </w:rPr>
        <w:t>CDC also has supported the</w:t>
      </w:r>
      <w:r w:rsidRPr="00FD729C" w:rsidR="00FD729C">
        <w:t xml:space="preserve"> </w:t>
      </w:r>
      <w:r w:rsidRPr="00FD729C" w:rsidR="00FD729C">
        <w:rPr>
          <w:bCs/>
          <w:i/>
          <w:iCs/>
        </w:rPr>
        <w:t>2020 Surgeon General Call to Action: An Update to the National Strategy for Suicide Prevention (Call to Action)</w:t>
      </w:r>
      <w:r w:rsidR="00FD729C">
        <w:rPr>
          <w:bCs/>
        </w:rPr>
        <w:t xml:space="preserve"> and </w:t>
      </w:r>
      <w:r w:rsidRPr="00FD729C" w:rsidR="00FD729C">
        <w:rPr>
          <w:bCs/>
        </w:rPr>
        <w:t>the National Action Alliance for Suicide Prevention</w:t>
      </w:r>
      <w:r w:rsidR="00FD729C">
        <w:rPr>
          <w:bCs/>
        </w:rPr>
        <w:t>.</w:t>
      </w:r>
      <w:r w:rsidRPr="00FD729C" w:rsidR="00FD729C">
        <w:rPr>
          <w:bCs/>
        </w:rPr>
        <w:t xml:space="preserve"> </w:t>
      </w:r>
      <w:r w:rsidR="00F41F73">
        <w:rPr>
          <w:bCs/>
        </w:rPr>
        <w:t xml:space="preserve"> </w:t>
      </w:r>
      <w:r w:rsidR="00A62A51">
        <w:rPr>
          <w:bCs/>
        </w:rPr>
        <w:t xml:space="preserve">These collaborations have involved </w:t>
      </w:r>
      <w:r w:rsidR="00C96507">
        <w:rPr>
          <w:bCs/>
        </w:rPr>
        <w:t>accessing existing data sources, informing collection of new information, data analysis, and development of prevention recommendations based on findings.</w:t>
      </w:r>
      <w:r w:rsidR="001E177A">
        <w:rPr>
          <w:bCs/>
        </w:rPr>
        <w:t xml:space="preserve">  </w:t>
      </w:r>
      <w:r w:rsidRPr="002D16AA" w:rsidR="002D16AA">
        <w:rPr>
          <w:bCs/>
        </w:rPr>
        <w:t>The</w:t>
      </w:r>
      <w:r w:rsidR="00DC60D7">
        <w:rPr>
          <w:bCs/>
        </w:rPr>
        <w:t>se consultants were supportive of this generic ICR, and the</w:t>
      </w:r>
      <w:r w:rsidRPr="002D16AA" w:rsidR="002D16AA">
        <w:rPr>
          <w:bCs/>
        </w:rPr>
        <w:t xml:space="preserve">re were no major problems that </w:t>
      </w:r>
      <w:r w:rsidR="00DC60D7">
        <w:rPr>
          <w:bCs/>
        </w:rPr>
        <w:t>were n</w:t>
      </w:r>
      <w:r w:rsidRPr="002D16AA" w:rsidR="002D16AA">
        <w:rPr>
          <w:bCs/>
        </w:rPr>
        <w:t>ot be resolved during the consultation.</w:t>
      </w:r>
      <w:r w:rsidR="002D16AA">
        <w:rPr>
          <w:bCs/>
        </w:rPr>
        <w:t xml:space="preserve"> </w:t>
      </w:r>
    </w:p>
    <w:p w:rsidR="002D16AA" w:rsidP="00C45252" w14:paraId="03CD56B3" w14:textId="16BFB469">
      <w:pPr>
        <w:rPr>
          <w:b/>
          <w:bCs/>
        </w:rPr>
      </w:pPr>
    </w:p>
    <w:p w:rsidR="002D16AA" w:rsidRPr="002D16AA" w:rsidP="002D16AA" w14:paraId="256AAB7B" w14:textId="7504265A">
      <w:pPr>
        <w:rPr>
          <w:bCs/>
        </w:rPr>
      </w:pPr>
      <w:r>
        <w:rPr>
          <w:bCs/>
        </w:rPr>
        <w:t xml:space="preserve">Alejandro </w:t>
      </w:r>
      <w:r>
        <w:rPr>
          <w:bCs/>
        </w:rPr>
        <w:t>Azofeifa</w:t>
      </w:r>
      <w:r>
        <w:rPr>
          <w:bCs/>
        </w:rPr>
        <w:t>, DDS, MSc, MPH</w:t>
      </w:r>
    </w:p>
    <w:p w:rsidR="006E0BF7" w:rsidP="002D16AA" w14:paraId="07CB7144" w14:textId="77777777">
      <w:pPr>
        <w:rPr>
          <w:bCs/>
        </w:rPr>
      </w:pPr>
      <w:r w:rsidRPr="002D16AA">
        <w:rPr>
          <w:bCs/>
        </w:rPr>
        <w:t>Center for Behavioral Health Sta</w:t>
      </w:r>
      <w:r>
        <w:rPr>
          <w:bCs/>
        </w:rPr>
        <w:t>tistics and Quality</w:t>
      </w:r>
    </w:p>
    <w:p w:rsidR="002D16AA" w:rsidRPr="002D16AA" w:rsidP="002D16AA" w14:paraId="0841661A" w14:textId="584C7258">
      <w:pPr>
        <w:rPr>
          <w:bCs/>
        </w:rPr>
      </w:pPr>
      <w:r w:rsidRPr="002D16AA">
        <w:rPr>
          <w:bCs/>
        </w:rPr>
        <w:t>Substance Abuse and Mental Health Services Administration</w:t>
      </w:r>
    </w:p>
    <w:p w:rsidR="002D16AA" w:rsidRPr="002D16AA" w:rsidP="002D16AA" w14:paraId="3A7F45BF" w14:textId="6D35E757">
      <w:pPr>
        <w:rPr>
          <w:bCs/>
        </w:rPr>
      </w:pPr>
      <w:r w:rsidRPr="002D16AA">
        <w:rPr>
          <w:bCs/>
        </w:rPr>
        <w:t>Alejandro.Azofeifa@samhsa.hhs.gov</w:t>
      </w:r>
    </w:p>
    <w:p w:rsidR="002D16AA" w:rsidP="00C45252" w14:paraId="3FA38DF9" w14:textId="04FFEDDC">
      <w:pPr>
        <w:rPr>
          <w:bCs/>
        </w:rPr>
      </w:pPr>
    </w:p>
    <w:p w:rsidR="003F7B81" w:rsidP="00C45252" w14:paraId="6954BD6D" w14:textId="09CDD934">
      <w:pPr>
        <w:rPr>
          <w:bCs/>
        </w:rPr>
      </w:pPr>
      <w:r>
        <w:rPr>
          <w:bCs/>
        </w:rPr>
        <w:t>Sara Cody, MD</w:t>
      </w:r>
    </w:p>
    <w:p w:rsidR="003F7B81" w:rsidP="00C45252" w14:paraId="391259D0" w14:textId="0528C249">
      <w:pPr>
        <w:rPr>
          <w:bCs/>
        </w:rPr>
      </w:pPr>
      <w:r>
        <w:rPr>
          <w:bCs/>
        </w:rPr>
        <w:t>Health Officer and Public Health Director</w:t>
      </w:r>
    </w:p>
    <w:p w:rsidR="003F7B81" w:rsidP="00C45252" w14:paraId="07B2166E" w14:textId="70E8C03F">
      <w:pPr>
        <w:rPr>
          <w:bCs/>
        </w:rPr>
      </w:pPr>
      <w:r>
        <w:rPr>
          <w:bCs/>
        </w:rPr>
        <w:t>Santa Clara County Public Health Department</w:t>
      </w:r>
    </w:p>
    <w:p w:rsidR="003F7B81" w:rsidRPr="003F7B81" w:rsidP="003F7B81" w14:paraId="3CA4BEB4" w14:textId="60FC3A78">
      <w:pPr>
        <w:rPr>
          <w:bCs/>
        </w:rPr>
      </w:pPr>
      <w:r w:rsidRPr="003F7B81">
        <w:rPr>
          <w:bCs/>
        </w:rPr>
        <w:t>sara.cody@phd.sccgov.org</w:t>
      </w:r>
    </w:p>
    <w:p w:rsidR="003F7B81" w:rsidP="00C45252" w14:paraId="02912BB2" w14:textId="77777777">
      <w:pPr>
        <w:rPr>
          <w:bCs/>
        </w:rPr>
      </w:pPr>
    </w:p>
    <w:p w:rsidR="00CF1BCF" w:rsidP="00C45252" w14:paraId="4DE9F3F7" w14:textId="20B66235">
      <w:pPr>
        <w:rPr>
          <w:bCs/>
        </w:rPr>
      </w:pPr>
      <w:r>
        <w:rPr>
          <w:bCs/>
        </w:rPr>
        <w:t>Angela Dunn, MD, MPH</w:t>
      </w:r>
    </w:p>
    <w:p w:rsidR="00CF1BCF" w:rsidP="00C45252" w14:paraId="0FE2525D" w14:textId="16F6B642">
      <w:pPr>
        <w:rPr>
          <w:bCs/>
        </w:rPr>
      </w:pPr>
      <w:r>
        <w:rPr>
          <w:bCs/>
        </w:rPr>
        <w:t>Deputy State Epidemiologist</w:t>
      </w:r>
    </w:p>
    <w:p w:rsidR="00CF1BCF" w:rsidP="00C45252" w14:paraId="11BAAD5D" w14:textId="4C1C1C10">
      <w:pPr>
        <w:rPr>
          <w:bCs/>
        </w:rPr>
      </w:pPr>
      <w:r>
        <w:rPr>
          <w:bCs/>
        </w:rPr>
        <w:t>Utah Department of Health</w:t>
      </w:r>
    </w:p>
    <w:p w:rsidR="00CF1BCF" w:rsidP="00C45252" w14:paraId="13C1F9DB" w14:textId="74D36CBF">
      <w:pPr>
        <w:rPr>
          <w:bCs/>
        </w:rPr>
      </w:pPr>
      <w:r w:rsidRPr="00CF1BCF">
        <w:rPr>
          <w:bCs/>
        </w:rPr>
        <w:t>AngelaDunn@utah.gov</w:t>
      </w:r>
    </w:p>
    <w:p w:rsidR="00CF1BCF" w:rsidP="00C45252" w14:paraId="134E1E0B" w14:textId="7AA7DF84">
      <w:pPr>
        <w:rPr>
          <w:bCs/>
        </w:rPr>
      </w:pPr>
    </w:p>
    <w:p w:rsidR="00CF1BCF" w:rsidP="00C45252" w14:paraId="1536CAC9" w14:textId="173D64B8">
      <w:pPr>
        <w:rPr>
          <w:bCs/>
        </w:rPr>
      </w:pPr>
      <w:r>
        <w:rPr>
          <w:bCs/>
        </w:rPr>
        <w:t>Mike Friedrichs, MS</w:t>
      </w:r>
    </w:p>
    <w:p w:rsidR="00CF1BCF" w:rsidP="00C45252" w14:paraId="66C55AE5" w14:textId="7C9F1A28">
      <w:pPr>
        <w:rPr>
          <w:bCs/>
        </w:rPr>
      </w:pPr>
      <w:r>
        <w:rPr>
          <w:bCs/>
        </w:rPr>
        <w:t>Epidemiologist</w:t>
      </w:r>
    </w:p>
    <w:p w:rsidR="00CF1BCF" w:rsidP="00C45252" w14:paraId="32506547" w14:textId="2F0ED31A">
      <w:pPr>
        <w:rPr>
          <w:bCs/>
        </w:rPr>
      </w:pPr>
      <w:r>
        <w:rPr>
          <w:bCs/>
        </w:rPr>
        <w:t>Utah Department of Health</w:t>
      </w:r>
    </w:p>
    <w:p w:rsidR="00CF1BCF" w:rsidP="00C45252" w14:paraId="173685EA" w14:textId="1B6BD208">
      <w:pPr>
        <w:rPr>
          <w:bCs/>
        </w:rPr>
      </w:pPr>
      <w:r w:rsidRPr="00CF1BCF">
        <w:rPr>
          <w:bCs/>
        </w:rPr>
        <w:t>mfriedrichs@utah.gov</w:t>
      </w:r>
    </w:p>
    <w:p w:rsidR="00CF1BCF" w:rsidRPr="006E0BF7" w:rsidP="00C45252" w14:paraId="443D709F" w14:textId="77777777">
      <w:pPr>
        <w:rPr>
          <w:bCs/>
        </w:rPr>
      </w:pPr>
    </w:p>
    <w:p w:rsidR="00CF1BCF" w:rsidP="00C45252" w14:paraId="245F969C" w14:textId="6CE80F28">
      <w:pPr>
        <w:rPr>
          <w:bCs/>
        </w:rPr>
      </w:pPr>
      <w:r>
        <w:rPr>
          <w:bCs/>
        </w:rPr>
        <w:t>Jarrod Hindman, MS</w:t>
      </w:r>
    </w:p>
    <w:p w:rsidR="00CF1BCF" w:rsidP="00C45252" w14:paraId="746B9AB3" w14:textId="48E03231">
      <w:pPr>
        <w:rPr>
          <w:bCs/>
        </w:rPr>
      </w:pPr>
      <w:r>
        <w:rPr>
          <w:bCs/>
        </w:rPr>
        <w:t>Deputy Chief, Violence and Injury Prevention, Mental Health Promotion Branch</w:t>
      </w:r>
    </w:p>
    <w:p w:rsidR="00CF1BCF" w:rsidP="00C45252" w14:paraId="5BF25678" w14:textId="78E2200A">
      <w:pPr>
        <w:rPr>
          <w:bCs/>
        </w:rPr>
      </w:pPr>
      <w:r>
        <w:rPr>
          <w:bCs/>
        </w:rPr>
        <w:t>Colorado Department of Public Health and Environment</w:t>
      </w:r>
    </w:p>
    <w:p w:rsidR="00CF1BCF" w:rsidP="00C45252" w14:paraId="15F4229C" w14:textId="37DE744E">
      <w:pPr>
        <w:rPr>
          <w:bCs/>
        </w:rPr>
      </w:pPr>
      <w:r w:rsidRPr="00CF1BCF">
        <w:rPr>
          <w:bCs/>
        </w:rPr>
        <w:t>jarrod.hindman@state.co.us</w:t>
      </w:r>
    </w:p>
    <w:p w:rsidR="00CF1BCF" w:rsidP="00C45252" w14:paraId="6A1B81ED" w14:textId="77777777">
      <w:pPr>
        <w:rPr>
          <w:bCs/>
        </w:rPr>
      </w:pPr>
    </w:p>
    <w:p w:rsidR="00972DEF" w:rsidRPr="00691454" w:rsidP="00C45252" w14:paraId="4BEEEBC5" w14:textId="77777777">
      <w:pPr>
        <w:rPr>
          <w:b/>
          <w:bCs/>
        </w:rPr>
      </w:pPr>
      <w:r w:rsidRPr="00691454">
        <w:rPr>
          <w:b/>
          <w:bCs/>
        </w:rPr>
        <w:t xml:space="preserve">A.9. </w:t>
      </w:r>
      <w:r w:rsidRPr="00691454">
        <w:rPr>
          <w:b/>
          <w:bCs/>
        </w:rPr>
        <w:tab/>
        <w:t xml:space="preserve">Explanation of Any Payment or Gift to Respondents </w:t>
      </w:r>
    </w:p>
    <w:p w:rsidR="00972DEF" w:rsidRPr="00691454" w:rsidP="00972DEF" w14:paraId="4BEEEBC6" w14:textId="77777777">
      <w:pPr>
        <w:autoSpaceDE w:val="0"/>
        <w:autoSpaceDN w:val="0"/>
        <w:adjustRightInd w:val="0"/>
        <w:rPr>
          <w:b/>
          <w:bCs/>
        </w:rPr>
      </w:pPr>
    </w:p>
    <w:p w:rsidR="00F7286B" w:rsidP="00972DEF" w14:paraId="4BEEEBC7" w14:textId="20FA14C8">
      <w:r>
        <w:t>We do not anticipate providing any</w:t>
      </w:r>
      <w:r w:rsidRPr="005B460E" w:rsidR="005B460E">
        <w:t xml:space="preserve"> gift or payment for </w:t>
      </w:r>
      <w:r>
        <w:t>respondents</w:t>
      </w:r>
      <w:r w:rsidR="00DA21B9">
        <w:t>’</w:t>
      </w:r>
      <w:r w:rsidRPr="005B460E">
        <w:t xml:space="preserve"> </w:t>
      </w:r>
      <w:r w:rsidRPr="005B460E" w:rsidR="005B460E">
        <w:t>participation in any information collections.</w:t>
      </w:r>
      <w:r>
        <w:t xml:space="preserve">  However, for certain collections, </w:t>
      </w:r>
      <w:r w:rsidR="00DA21B9">
        <w:t xml:space="preserve">CDC’s </w:t>
      </w:r>
      <w:r>
        <w:t xml:space="preserve">community partners may provide transportation, food, or </w:t>
      </w:r>
      <w:r w:rsidR="009D7DDF">
        <w:t>childcare</w:t>
      </w:r>
      <w:r>
        <w:t xml:space="preserve"> to respondents.  For any collections involving provision of incentives, </w:t>
      </w:r>
      <w:r w:rsidR="00C94C88">
        <w:t>amounts will not exceed OMB guidelines. A</w:t>
      </w:r>
      <w:r>
        <w:t xml:space="preserve"> complete justification wil</w:t>
      </w:r>
      <w:r w:rsidR="00DA21B9">
        <w:t xml:space="preserve">l be submitted with that </w:t>
      </w:r>
      <w:r w:rsidR="00DA21B9">
        <w:t>GenIC</w:t>
      </w:r>
      <w:r w:rsidR="00DA21B9">
        <w:t xml:space="preserve"> </w:t>
      </w:r>
      <w:r>
        <w:t>for review by OMB.</w:t>
      </w:r>
    </w:p>
    <w:p w:rsidR="005B460E" w:rsidP="00972DEF" w14:paraId="51CB8AD8" w14:textId="4882DA21"/>
    <w:p w:rsidR="008A1A86" w:rsidRPr="00691454" w:rsidP="00053C31" w14:paraId="4BEEEBC8" w14:textId="1B56D666">
      <w:pPr>
        <w:autoSpaceDE w:val="0"/>
        <w:autoSpaceDN w:val="0"/>
        <w:adjustRightInd w:val="0"/>
      </w:pPr>
      <w:r w:rsidRPr="00691454">
        <w:rPr>
          <w:b/>
          <w:bCs/>
        </w:rPr>
        <w:t xml:space="preserve">A.10. </w:t>
      </w:r>
      <w:r w:rsidRPr="00691454">
        <w:rPr>
          <w:b/>
          <w:bCs/>
        </w:rPr>
        <w:tab/>
      </w:r>
      <w:r w:rsidRPr="00053C31" w:rsidR="00053C31">
        <w:rPr>
          <w:b/>
          <w:bCs/>
        </w:rPr>
        <w:t>Protection of the</w:t>
      </w:r>
      <w:r w:rsidR="005B460E">
        <w:rPr>
          <w:b/>
          <w:bCs/>
        </w:rPr>
        <w:t xml:space="preserve"> </w:t>
      </w:r>
      <w:r w:rsidRPr="00053C31" w:rsidR="00053C31">
        <w:rPr>
          <w:b/>
          <w:bCs/>
        </w:rPr>
        <w:t>Privacy</w:t>
      </w:r>
      <w:r w:rsidR="005B460E">
        <w:rPr>
          <w:b/>
          <w:bCs/>
        </w:rPr>
        <w:t xml:space="preserve"> </w:t>
      </w:r>
      <w:r w:rsidRPr="00053C31" w:rsidR="00053C31">
        <w:rPr>
          <w:b/>
          <w:bCs/>
        </w:rPr>
        <w:t>and</w:t>
      </w:r>
      <w:r w:rsidR="005B460E">
        <w:rPr>
          <w:b/>
          <w:bCs/>
        </w:rPr>
        <w:t xml:space="preserve"> </w:t>
      </w:r>
      <w:r w:rsidRPr="00053C31" w:rsidR="00053C31">
        <w:rPr>
          <w:b/>
          <w:bCs/>
        </w:rPr>
        <w:t>Confidentiality</w:t>
      </w:r>
      <w:r w:rsidR="005B460E">
        <w:rPr>
          <w:b/>
          <w:bCs/>
        </w:rPr>
        <w:t xml:space="preserve"> </w:t>
      </w:r>
      <w:r w:rsidRPr="00053C31" w:rsidR="00053C31">
        <w:rPr>
          <w:b/>
          <w:bCs/>
        </w:rPr>
        <w:t>of</w:t>
      </w:r>
      <w:r w:rsidR="005B460E">
        <w:rPr>
          <w:b/>
          <w:bCs/>
        </w:rPr>
        <w:t xml:space="preserve"> </w:t>
      </w:r>
      <w:r w:rsidRPr="00053C31" w:rsidR="00053C31">
        <w:rPr>
          <w:b/>
          <w:bCs/>
        </w:rPr>
        <w:t>Information</w:t>
      </w:r>
      <w:r w:rsidR="005B460E">
        <w:rPr>
          <w:b/>
          <w:bCs/>
        </w:rPr>
        <w:t xml:space="preserve"> </w:t>
      </w:r>
      <w:r w:rsidRPr="00053C31" w:rsidR="00053C31">
        <w:rPr>
          <w:b/>
          <w:bCs/>
        </w:rPr>
        <w:t>Provided</w:t>
      </w:r>
      <w:r w:rsidR="005B460E">
        <w:rPr>
          <w:b/>
          <w:bCs/>
        </w:rPr>
        <w:t xml:space="preserve"> </w:t>
      </w:r>
      <w:r w:rsidRPr="00053C31" w:rsidR="00053C31">
        <w:rPr>
          <w:b/>
          <w:bCs/>
        </w:rPr>
        <w:t>by</w:t>
      </w:r>
      <w:r w:rsidR="005B460E">
        <w:rPr>
          <w:b/>
          <w:bCs/>
        </w:rPr>
        <w:t xml:space="preserve"> </w:t>
      </w:r>
      <w:r w:rsidRPr="00053C31" w:rsidR="00053C31">
        <w:rPr>
          <w:b/>
          <w:bCs/>
        </w:rPr>
        <w:t>Respondents</w:t>
      </w:r>
    </w:p>
    <w:p w:rsidR="00972DEF" w:rsidP="00972DEF" w14:paraId="4BEEEBC9" w14:textId="77777777"/>
    <w:p w:rsidR="00C94C88" w:rsidP="005B460E" w14:paraId="46A45B9B" w14:textId="6EC58A79">
      <w:r>
        <w:t>T</w:t>
      </w:r>
      <w:r w:rsidR="00916B01">
        <w:t>he overarching</w:t>
      </w:r>
      <w:r w:rsidR="00796AB5">
        <w:t xml:space="preserve"> generic </w:t>
      </w:r>
      <w:r w:rsidR="00A11007">
        <w:t>ICR</w:t>
      </w:r>
      <w:r w:rsidR="00B1112E">
        <w:t xml:space="preserve"> does not have an associated</w:t>
      </w:r>
      <w:r w:rsidRPr="00796AB5" w:rsidR="00796AB5">
        <w:t xml:space="preserve"> data </w:t>
      </w:r>
      <w:r w:rsidRPr="00796AB5" w:rsidR="00916B01">
        <w:t>collection</w:t>
      </w:r>
      <w:r w:rsidRPr="00897F60" w:rsidR="00916B01">
        <w:rPr>
          <w:bCs/>
        </w:rPr>
        <w:t>.</w:t>
      </w:r>
      <w:r w:rsidR="00916B01">
        <w:rPr>
          <w:bCs/>
        </w:rPr>
        <w:t xml:space="preserve"> </w:t>
      </w:r>
      <w:r w:rsidRPr="00796AB5" w:rsidR="00796AB5">
        <w:t xml:space="preserve"> </w:t>
      </w:r>
      <w:r w:rsidR="00B1112E">
        <w:t>When a</w:t>
      </w:r>
      <w:r>
        <w:t>n individual</w:t>
      </w:r>
      <w:r w:rsidR="00B1112E">
        <w:t xml:space="preserve"> data collection is requested under this generic ICR, the </w:t>
      </w:r>
      <w:r w:rsidR="00B1112E">
        <w:rPr>
          <w:bCs/>
        </w:rPr>
        <w:t xml:space="preserve">Privacy Act </w:t>
      </w:r>
      <w:r w:rsidRPr="00897F60" w:rsidR="00B1112E">
        <w:rPr>
          <w:bCs/>
        </w:rPr>
        <w:t xml:space="preserve">review </w:t>
      </w:r>
      <w:r w:rsidR="00B1112E">
        <w:rPr>
          <w:bCs/>
        </w:rPr>
        <w:t xml:space="preserve">and </w:t>
      </w:r>
      <w:r w:rsidRPr="00897F60" w:rsidR="00B1112E">
        <w:rPr>
          <w:bCs/>
        </w:rPr>
        <w:t>applicability will be included with ea</w:t>
      </w:r>
      <w:r w:rsidR="00B1112E">
        <w:rPr>
          <w:bCs/>
        </w:rPr>
        <w:t xml:space="preserve">ch submitted request under this </w:t>
      </w:r>
      <w:r w:rsidR="00083E40">
        <w:rPr>
          <w:bCs/>
        </w:rPr>
        <w:t xml:space="preserve">generic </w:t>
      </w:r>
      <w:r w:rsidR="00B1112E">
        <w:rPr>
          <w:bCs/>
        </w:rPr>
        <w:t xml:space="preserve">ICR. </w:t>
      </w:r>
      <w:r w:rsidR="00925F1B">
        <w:rPr>
          <w:bCs/>
        </w:rPr>
        <w:t xml:space="preserve"> </w:t>
      </w:r>
      <w:r w:rsidR="00796AB5">
        <w:t>I</w:t>
      </w:r>
      <w:r w:rsidR="00CF03CE">
        <w:t>n most collections, we do not anticipate that the</w:t>
      </w:r>
      <w:r w:rsidRPr="00ED47F5" w:rsidR="00D75099">
        <w:t xml:space="preserve"> Privacy Act </w:t>
      </w:r>
      <w:r w:rsidR="00CF03CE">
        <w:t>will</w:t>
      </w:r>
      <w:r w:rsidRPr="00ED47F5" w:rsidR="00D75099">
        <w:t xml:space="preserve"> apply</w:t>
      </w:r>
      <w:r w:rsidR="00D51A10">
        <w:t xml:space="preserve">. </w:t>
      </w:r>
      <w:r w:rsidR="00D75099">
        <w:t xml:space="preserve"> </w:t>
      </w:r>
      <w:r w:rsidRPr="005B460E" w:rsidR="005B460E">
        <w:t xml:space="preserve">Data are treated in a secure manner, unless otherwise compelled by law. </w:t>
      </w:r>
      <w:r w:rsidR="005B460E">
        <w:t xml:space="preserve"> </w:t>
      </w:r>
      <w:r w:rsidRPr="005B460E" w:rsidR="005B460E">
        <w:t>CDC maintains respondent in</w:t>
      </w:r>
      <w:r w:rsidR="005B460E">
        <w:t>formation by using unique, investigation</w:t>
      </w:r>
      <w:r w:rsidRPr="005B460E" w:rsidR="005B460E">
        <w:t xml:space="preserve"> identification numbers on all data collection forms.  </w:t>
      </w:r>
    </w:p>
    <w:p w:rsidR="00C94C88" w:rsidP="005B460E" w14:paraId="1405E082" w14:textId="77777777"/>
    <w:p w:rsidR="005B460E" w:rsidP="005B460E" w14:paraId="6BA856FA" w14:textId="0D58FA66">
      <w:r w:rsidRPr="005B460E">
        <w:t xml:space="preserve">Data </w:t>
      </w:r>
      <w:r w:rsidR="0023398B">
        <w:t>will only</w:t>
      </w:r>
      <w:r w:rsidRPr="005B460E" w:rsidR="0023398B">
        <w:t xml:space="preserve"> </w:t>
      </w:r>
      <w:r w:rsidRPr="005B460E">
        <w:t>be collected in identifiable form</w:t>
      </w:r>
      <w:r w:rsidR="00926051">
        <w:t xml:space="preserve"> when it is necessary to follow up on individuals</w:t>
      </w:r>
      <w:r w:rsidR="00550D5F">
        <w:t xml:space="preserve"> or link data from different sources</w:t>
      </w:r>
      <w:r w:rsidR="0023398B">
        <w:t>. In those cases</w:t>
      </w:r>
      <w:r w:rsidR="00925F1B">
        <w:t>,</w:t>
      </w:r>
      <w:r w:rsidRPr="005B460E">
        <w:t xml:space="preserve"> identifiers </w:t>
      </w:r>
      <w:r w:rsidR="00C94C88">
        <w:t xml:space="preserve">will be destroyed </w:t>
      </w:r>
      <w:r w:rsidR="00926051">
        <w:t xml:space="preserve">upon completion of data collection. </w:t>
      </w:r>
      <w:r w:rsidR="0023398B">
        <w:t>In the interim, p</w:t>
      </w:r>
      <w:r w:rsidRPr="005B460E">
        <w:t xml:space="preserve">ersonal identifiers and the linkage to the study identification number </w:t>
      </w:r>
      <w:r w:rsidR="00926051">
        <w:t>will</w:t>
      </w:r>
      <w:r w:rsidR="00550D5F">
        <w:t xml:space="preserve"> be </w:t>
      </w:r>
      <w:r w:rsidRPr="005B460E">
        <w:t xml:space="preserve">maintained separately in locked file cabinets or in encrypted computer files. </w:t>
      </w:r>
      <w:r w:rsidR="00897F60">
        <w:t xml:space="preserve"> </w:t>
      </w:r>
      <w:r w:rsidRPr="005B460E">
        <w:t xml:space="preserve">All personal identifiers are stripped from the data prior to establishing a final data analysis file. </w:t>
      </w:r>
      <w:r w:rsidR="00897F60">
        <w:t xml:space="preserve"> </w:t>
      </w:r>
      <w:r w:rsidR="00926051">
        <w:t xml:space="preserve">A privacy impact assessment will be performed when identifiable data are collected. </w:t>
      </w:r>
      <w:r w:rsidR="00925F1B">
        <w:t xml:space="preserve"> </w:t>
      </w:r>
      <w:r w:rsidR="00926051">
        <w:t>If the plan is to link data provided by an individual to administrative data, a data linkage agreement may be necessary and a SORN may be required</w:t>
      </w:r>
      <w:r w:rsidRPr="005B460E" w:rsidR="00926051">
        <w:t xml:space="preserve">. </w:t>
      </w:r>
      <w:r w:rsidR="009C7D1A">
        <w:t xml:space="preserve">Examples of potential </w:t>
      </w:r>
      <w:r w:rsidR="00926051">
        <w:t xml:space="preserve">SORNs </w:t>
      </w:r>
      <w:r w:rsidR="009C7D1A">
        <w:t>include:</w:t>
      </w:r>
      <w:r w:rsidR="009C7D1A">
        <w:t xml:space="preserve"> Epidemiologic Studies and Surveillance of Disease Problems, HHS/CDC (09-20-0113) and Epidemic Investigation Case Records, HHS/CDC (09-20-0113)</w:t>
      </w:r>
      <w:r w:rsidR="00926051">
        <w:t>.</w:t>
      </w:r>
      <w:r w:rsidR="004C7C30">
        <w:t xml:space="preserve"> </w:t>
      </w:r>
      <w:r w:rsidRPr="005B460E">
        <w:t xml:space="preserve">Results are </w:t>
      </w:r>
      <w:r w:rsidR="00E8201E">
        <w:t xml:space="preserve">only </w:t>
      </w:r>
      <w:r w:rsidRPr="005B460E">
        <w:t xml:space="preserve">published in aggregate form. </w:t>
      </w:r>
    </w:p>
    <w:p w:rsidR="004C7C30" w:rsidP="005B460E" w14:paraId="298AC47E" w14:textId="4BA0DA68"/>
    <w:p w:rsidR="004C7C30" w:rsidP="005B460E" w14:paraId="74E7B04E" w14:textId="77638915"/>
    <w:p w:rsidR="004C7C30" w:rsidRPr="005B460E" w:rsidP="005B460E" w14:paraId="408EE86F" w14:textId="77777777"/>
    <w:p w:rsidR="005B460E" w:rsidP="00972DEF" w14:paraId="4493859C" w14:textId="77777777"/>
    <w:p w:rsidR="00972DEF" w:rsidP="00972DEF" w14:paraId="4BEEEBCC" w14:textId="10790328">
      <w:pPr>
        <w:rPr>
          <w:b/>
          <w:bCs/>
        </w:rPr>
      </w:pPr>
      <w:r w:rsidRPr="00691454">
        <w:rPr>
          <w:b/>
          <w:bCs/>
        </w:rPr>
        <w:t>A.11.</w:t>
      </w:r>
      <w:r w:rsidRPr="00691454">
        <w:rPr>
          <w:b/>
          <w:bCs/>
        </w:rPr>
        <w:tab/>
      </w:r>
      <w:r w:rsidRPr="00CA5DC1" w:rsidR="00CA5DC1">
        <w:rPr>
          <w:b/>
          <w:bCs/>
        </w:rPr>
        <w:t>Instit</w:t>
      </w:r>
      <w:r w:rsidR="00897F60">
        <w:rPr>
          <w:b/>
          <w:bCs/>
        </w:rPr>
        <w:t xml:space="preserve">utional Review Board (IRB) and </w:t>
      </w:r>
      <w:r w:rsidRPr="00CA5DC1" w:rsidR="00CA5DC1">
        <w:rPr>
          <w:b/>
          <w:bCs/>
        </w:rPr>
        <w:t>Justification for Sensitive Questions</w:t>
      </w:r>
      <w:r w:rsidRPr="00691454">
        <w:rPr>
          <w:b/>
          <w:bCs/>
        </w:rPr>
        <w:tab/>
      </w:r>
    </w:p>
    <w:p w:rsidR="0073187D" w:rsidP="00972DEF" w14:paraId="4BEEEBCD" w14:textId="77777777">
      <w:pPr>
        <w:rPr>
          <w:b/>
          <w:bCs/>
        </w:rPr>
      </w:pPr>
    </w:p>
    <w:p w:rsidR="0073187D" w:rsidRPr="00691454" w:rsidP="0073187D" w14:paraId="4BEEEBCE" w14:textId="77777777">
      <w:pPr>
        <w:rPr>
          <w:b/>
        </w:rPr>
      </w:pPr>
      <w:r w:rsidRPr="00691454">
        <w:rPr>
          <w:b/>
        </w:rPr>
        <w:t>IRB Approval</w:t>
      </w:r>
    </w:p>
    <w:p w:rsidR="006274CC" w:rsidP="00972DEF" w14:paraId="4F36806D" w14:textId="77777777">
      <w:pPr>
        <w:rPr>
          <w:bCs/>
        </w:rPr>
      </w:pPr>
    </w:p>
    <w:p w:rsidR="00BA3985" w:rsidP="00B96F90" w14:paraId="4D1FE160" w14:textId="7397741B">
      <w:r w:rsidRPr="00810276">
        <w:t xml:space="preserve">Research is not a primary focus of </w:t>
      </w:r>
      <w:r>
        <w:t>this type of collections</w:t>
      </w:r>
      <w:r w:rsidRPr="00810276">
        <w:t xml:space="preserve">, </w:t>
      </w:r>
      <w:r w:rsidR="007005B3">
        <w:t>t</w:t>
      </w:r>
      <w:r w:rsidRPr="00897F60" w:rsidR="007005B3">
        <w:t xml:space="preserve">hese investigations </w:t>
      </w:r>
      <w:r w:rsidR="007005B3">
        <w:t>are</w:t>
      </w:r>
      <w:r w:rsidRPr="00897F60" w:rsidR="007005B3">
        <w:t xml:space="preserve"> responses to public health emergencies and not research based on the definition provided by the Federal Policy for the Protection of Human Subjects (45 CFR 46). </w:t>
      </w:r>
      <w:r w:rsidR="007005B3">
        <w:t xml:space="preserve"> </w:t>
      </w:r>
      <w:r w:rsidRPr="00810276">
        <w:t xml:space="preserve">CDC will not have access to identifiable information; however, if research is proposed to accompany the response efforts, the proposed research will comply with all human </w:t>
      </w:r>
      <w:r w:rsidRPr="00B96F90">
        <w:t>subjects’ requirements.</w:t>
      </w:r>
      <w:r>
        <w:t xml:space="preserve"> All data sent to CDC will be stripped of identifiers and transmitted in aggregate format. A Determination of human subjects’ review applicability will be included with each submitted generic request. </w:t>
      </w:r>
    </w:p>
    <w:p w:rsidR="00BA3985" w:rsidP="00E8201E" w14:paraId="0847FF75" w14:textId="77777777"/>
    <w:p w:rsidR="00972DEF" w:rsidP="00972DEF" w14:paraId="4BEEEBD1" w14:textId="1C940DC7">
      <w:pPr>
        <w:rPr>
          <w:b/>
          <w:bCs/>
        </w:rPr>
      </w:pPr>
      <w:r w:rsidRPr="00CA5DC1">
        <w:rPr>
          <w:b/>
          <w:bCs/>
        </w:rPr>
        <w:t>Sensitive Questions</w:t>
      </w:r>
    </w:p>
    <w:p w:rsidR="00CA5DC1" w:rsidP="00972DEF" w14:paraId="4BEEEBD2" w14:textId="77777777"/>
    <w:p w:rsidR="00043186" w:rsidP="00972DEF" w14:paraId="617527A9" w14:textId="2F02D3F4">
      <w:r w:rsidRPr="00043186">
        <w:t xml:space="preserve">Questions that might be considered sensitive (e.g., regarding risk behaviors, attitudes, or medical condition diagnoses) are included only when necessary for the public health response. </w:t>
      </w:r>
      <w:r w:rsidR="002704C0">
        <w:t xml:space="preserve"> </w:t>
      </w:r>
      <w:r w:rsidRPr="00043186">
        <w:t xml:space="preserve">Before administering data collections, investigators inform respondents (either verbally or in writing) that participation is voluntary, respondents can refuse to answer any questions, and that respondents are not personally identified in any published reports. </w:t>
      </w:r>
      <w:r w:rsidR="002704C0">
        <w:t xml:space="preserve"> </w:t>
      </w:r>
      <w:r w:rsidRPr="00043186">
        <w:t>Participants are also informed the data ar</w:t>
      </w:r>
      <w:r>
        <w:t xml:space="preserve">e being collected to </w:t>
      </w:r>
      <w:r w:rsidRPr="00043186">
        <w:t>identify effective prevention and control strategies</w:t>
      </w:r>
      <w:r>
        <w:t xml:space="preserve"> for suicidal behavior and suicide</w:t>
      </w:r>
      <w:r w:rsidRPr="00043186">
        <w:t xml:space="preserve">. </w:t>
      </w:r>
      <w:r w:rsidR="002704C0">
        <w:t xml:space="preserve"> </w:t>
      </w:r>
      <w:r w:rsidRPr="00043186">
        <w:t>Social security numbers are not collected.</w:t>
      </w:r>
    </w:p>
    <w:p w:rsidR="00043186" w:rsidRPr="00691454" w:rsidP="00972DEF" w14:paraId="667F5DC7" w14:textId="77777777"/>
    <w:p w:rsidR="00972DEF" w:rsidRPr="00691454" w:rsidP="00972DEF" w14:paraId="4BEEEBD3" w14:textId="77777777">
      <w:pPr>
        <w:autoSpaceDE w:val="0"/>
        <w:autoSpaceDN w:val="0"/>
        <w:adjustRightInd w:val="0"/>
      </w:pPr>
      <w:r w:rsidRPr="00691454">
        <w:rPr>
          <w:b/>
          <w:bCs/>
        </w:rPr>
        <w:t xml:space="preserve">A.12. </w:t>
      </w:r>
      <w:r w:rsidRPr="00691454">
        <w:rPr>
          <w:b/>
          <w:bCs/>
        </w:rPr>
        <w:tab/>
        <w:t xml:space="preserve">Estimates of Annualized Burden Hours and Costs </w:t>
      </w:r>
    </w:p>
    <w:p w:rsidR="00E91445" w:rsidP="004D7884" w14:paraId="5CA0A09B" w14:textId="77777777">
      <w:pPr>
        <w:pStyle w:val="a"/>
        <w:tabs>
          <w:tab w:val="left" w:pos="-1440"/>
        </w:tabs>
        <w:ind w:left="0" w:firstLine="0"/>
      </w:pPr>
    </w:p>
    <w:p w:rsidR="006274CC" w:rsidP="004D7884" w14:paraId="24AF057B" w14:textId="70FBD025">
      <w:pPr>
        <w:pStyle w:val="a"/>
        <w:tabs>
          <w:tab w:val="left" w:pos="-1440"/>
        </w:tabs>
        <w:ind w:left="0" w:firstLine="0"/>
      </w:pPr>
      <w:r w:rsidRPr="006274CC">
        <w:t xml:space="preserve">CDC projects </w:t>
      </w:r>
      <w:r w:rsidR="00F05291">
        <w:t xml:space="preserve">10 </w:t>
      </w:r>
      <w:r w:rsidR="002704C0">
        <w:t xml:space="preserve">Rapid Response </w:t>
      </w:r>
      <w:r>
        <w:t>Suicide Investigation Data Collections</w:t>
      </w:r>
      <w:r w:rsidRPr="006274CC">
        <w:t xml:space="preserve"> annually in response to </w:t>
      </w:r>
      <w:r>
        <w:t>increasing suicide rates</w:t>
      </w:r>
      <w:r w:rsidR="00F05291">
        <w:t xml:space="preserve"> and requests for urgent assistance</w:t>
      </w:r>
      <w:r w:rsidRPr="006274CC">
        <w:t xml:space="preserve">. </w:t>
      </w:r>
      <w:r w:rsidR="004104A3">
        <w:t xml:space="preserve"> </w:t>
      </w:r>
      <w:r w:rsidRPr="006274CC">
        <w:t xml:space="preserve">The projected average number of respondents </w:t>
      </w:r>
      <w:r w:rsidR="00F05291">
        <w:t xml:space="preserve">per </w:t>
      </w:r>
      <w:r w:rsidR="002704C0">
        <w:t xml:space="preserve">Rapid Response </w:t>
      </w:r>
      <w:r w:rsidR="00F05291">
        <w:t>Suicide Investigation Data collection is 200</w:t>
      </w:r>
      <w:r w:rsidR="004104A3">
        <w:t>, for a total of 2,000 respondents annually</w:t>
      </w:r>
      <w:r w:rsidR="00F05291">
        <w:t xml:space="preserve">.  </w:t>
      </w:r>
      <w:r w:rsidRPr="006274CC" w:rsidR="00F05291">
        <w:t>CDC estimates the average burden per response is 0.5 hours</w:t>
      </w:r>
      <w:r w:rsidR="004104A3">
        <w:t>,</w:t>
      </w:r>
      <w:r w:rsidRPr="006274CC" w:rsidR="00F05291">
        <w:t xml:space="preserve"> and each respondent is asked to respond once.</w:t>
      </w:r>
      <w:r w:rsidR="00F05291">
        <w:t xml:space="preserve">  Therefore, the total estimated annual burden in hours is 1,000 (Table 1).  </w:t>
      </w:r>
      <w:r w:rsidRPr="006274CC">
        <w:t xml:space="preserve">The actual number of respondents in each information collection and the number of responses per respondent varies depending on the purpose of each individual </w:t>
      </w:r>
      <w:r w:rsidRPr="006274CC">
        <w:t>GenIC</w:t>
      </w:r>
      <w:r w:rsidRPr="006274CC">
        <w:t>.</w:t>
      </w:r>
      <w:r w:rsidR="00DE3E7E">
        <w:t xml:space="preserve">  </w:t>
      </w:r>
      <w:r w:rsidR="001627A4">
        <w:t xml:space="preserve">However, the estimated total annal burden hour requested under this approval is </w:t>
      </w:r>
      <w:r w:rsidR="009D7DDF">
        <w:t>for 6000</w:t>
      </w:r>
      <w:r w:rsidR="00DE3E7E">
        <w:t xml:space="preserve"> responses and 3000 burden hours </w:t>
      </w:r>
      <w:r w:rsidR="006C75E4">
        <w:t>to c</w:t>
      </w:r>
      <w:r w:rsidR="001627A4">
        <w:t xml:space="preserve">over </w:t>
      </w:r>
      <w:r w:rsidR="009D7DDF">
        <w:t xml:space="preserve">the requested </w:t>
      </w:r>
      <w:r w:rsidR="002878A7">
        <w:t xml:space="preserve">three years </w:t>
      </w:r>
      <w:r w:rsidR="009D7DDF">
        <w:t xml:space="preserve">of </w:t>
      </w:r>
      <w:r w:rsidR="006C75E4">
        <w:t>approval</w:t>
      </w:r>
      <w:r w:rsidR="00DE3E7E">
        <w:t>.</w:t>
      </w:r>
    </w:p>
    <w:p w:rsidR="00967A82" w:rsidP="004D7884" w14:paraId="2207E4E0" w14:textId="3486E739">
      <w:pPr>
        <w:pStyle w:val="a"/>
        <w:tabs>
          <w:tab w:val="left" w:pos="-1440"/>
        </w:tabs>
        <w:ind w:left="0" w:firstLine="0"/>
      </w:pPr>
    </w:p>
    <w:p w:rsidR="00203779" w:rsidRPr="00691454" w:rsidP="004D7884" w14:paraId="4BEEEBD5" w14:textId="77777777">
      <w:pPr>
        <w:pStyle w:val="a"/>
        <w:tabs>
          <w:tab w:val="left" w:pos="-1440"/>
        </w:tabs>
        <w:ind w:left="0" w:firstLine="0"/>
      </w:pPr>
      <w:r w:rsidRPr="00691454">
        <w:t>Table 1.  Estimate</w:t>
      </w:r>
      <w:r w:rsidRPr="00691454" w:rsidR="00F820FE">
        <w:t>d</w:t>
      </w:r>
      <w:r w:rsidRPr="00691454">
        <w:t xml:space="preserve"> </w:t>
      </w:r>
      <w:r w:rsidRPr="00691454" w:rsidR="0057192D">
        <w:t>Annual</w:t>
      </w:r>
      <w:r w:rsidRPr="00691454" w:rsidR="003F77E5">
        <w:t xml:space="preserve">ized </w:t>
      </w:r>
      <w:r w:rsidRPr="00691454" w:rsidR="0057192D">
        <w:t>Burden</w:t>
      </w:r>
      <w:r w:rsidRPr="00691454" w:rsidR="003F77E5">
        <w:t xml:space="preserve"> Hours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8"/>
        <w:gridCol w:w="1822"/>
        <w:gridCol w:w="1620"/>
        <w:gridCol w:w="1620"/>
        <w:gridCol w:w="1710"/>
        <w:gridCol w:w="1170"/>
      </w:tblGrid>
      <w:tr w14:paraId="4BEEEBDF" w14:textId="77777777" w:rsidTr="00855014">
        <w:tblPrEx>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070"/>
        </w:trPr>
        <w:tc>
          <w:tcPr>
            <w:tcW w:w="1508" w:type="dxa"/>
            <w:vAlign w:val="center"/>
          </w:tcPr>
          <w:p w:rsidR="00122751" w:rsidRPr="00691454" w:rsidP="00C55DD2" w14:paraId="4BEEEBD7" w14:textId="77777777">
            <w:r w:rsidRPr="00691454">
              <w:t>Type of Respondents</w:t>
            </w:r>
          </w:p>
        </w:tc>
        <w:tc>
          <w:tcPr>
            <w:tcW w:w="1822" w:type="dxa"/>
          </w:tcPr>
          <w:p w:rsidR="00C55DD2" w:rsidRPr="00691454" w:rsidP="00C55DD2" w14:paraId="4BEEEBD8" w14:textId="77777777"/>
          <w:p w:rsidR="00122751" w:rsidRPr="00691454" w:rsidP="00C55DD2" w14:paraId="4BEEEBD9" w14:textId="77777777">
            <w:r w:rsidRPr="00691454">
              <w:t>Form Name</w:t>
            </w:r>
          </w:p>
        </w:tc>
        <w:tc>
          <w:tcPr>
            <w:tcW w:w="1620" w:type="dxa"/>
            <w:vAlign w:val="center"/>
          </w:tcPr>
          <w:p w:rsidR="00122751" w:rsidRPr="00691454" w:rsidP="00C55DD2" w14:paraId="4BEEEBDA" w14:textId="77777777">
            <w:r w:rsidRPr="00691454">
              <w:t>Number of Respondents</w:t>
            </w:r>
          </w:p>
        </w:tc>
        <w:tc>
          <w:tcPr>
            <w:tcW w:w="1620" w:type="dxa"/>
            <w:vAlign w:val="center"/>
          </w:tcPr>
          <w:p w:rsidR="00122751" w:rsidRPr="00691454" w:rsidP="00C55DD2" w14:paraId="4BEEEBDB" w14:textId="77777777">
            <w:r w:rsidRPr="00691454">
              <w:t>Number of Responses per Respondent</w:t>
            </w:r>
          </w:p>
        </w:tc>
        <w:tc>
          <w:tcPr>
            <w:tcW w:w="1710" w:type="dxa"/>
            <w:vAlign w:val="center"/>
          </w:tcPr>
          <w:p w:rsidR="00122751" w:rsidRPr="00691454" w:rsidP="00C55DD2" w14:paraId="4BEEEBDC" w14:textId="77777777">
            <w:r w:rsidRPr="00691454">
              <w:t>Average Burden per Response</w:t>
            </w:r>
          </w:p>
          <w:p w:rsidR="00122751" w:rsidRPr="00691454" w:rsidP="00C55DD2" w14:paraId="4BEEEBDD" w14:textId="77777777">
            <w:r w:rsidRPr="00691454">
              <w:t>(</w:t>
            </w:r>
            <w:r w:rsidRPr="00691454">
              <w:t>in</w:t>
            </w:r>
            <w:r w:rsidRPr="00691454">
              <w:t xml:space="preserve"> hours)</w:t>
            </w:r>
          </w:p>
        </w:tc>
        <w:tc>
          <w:tcPr>
            <w:tcW w:w="1170" w:type="dxa"/>
            <w:vAlign w:val="center"/>
          </w:tcPr>
          <w:p w:rsidR="00122751" w:rsidRPr="00691454" w:rsidP="00C55DD2" w14:paraId="4BEEEBDE" w14:textId="77777777">
            <w:r w:rsidRPr="00691454">
              <w:t>Total Burden (in hours)</w:t>
            </w:r>
          </w:p>
        </w:tc>
      </w:tr>
      <w:tr w14:paraId="4BEEEBE6" w14:textId="77777777" w:rsidTr="00855014">
        <w:tblPrEx>
          <w:tblW w:w="9450" w:type="dxa"/>
          <w:tblInd w:w="-72" w:type="dxa"/>
          <w:tblLayout w:type="fixed"/>
          <w:tblLook w:val="01E0"/>
        </w:tblPrEx>
        <w:trPr>
          <w:trHeight w:val="1345"/>
        </w:trPr>
        <w:tc>
          <w:tcPr>
            <w:tcW w:w="1508" w:type="dxa"/>
          </w:tcPr>
          <w:p w:rsidR="00122751" w:rsidRPr="00691454" w:rsidP="00C7327F" w14:paraId="4BEEEBE0" w14:textId="516C43F3">
            <w:r>
              <w:t xml:space="preserve">Rapid Response </w:t>
            </w:r>
            <w:r w:rsidRPr="004104A3" w:rsidR="004104A3">
              <w:t>Suicid</w:t>
            </w:r>
            <w:r w:rsidR="004104A3">
              <w:t xml:space="preserve">e Investigation Data </w:t>
            </w:r>
            <w:r w:rsidR="004104A3">
              <w:t>Collection Participants</w:t>
            </w:r>
          </w:p>
        </w:tc>
        <w:tc>
          <w:tcPr>
            <w:tcW w:w="1822" w:type="dxa"/>
          </w:tcPr>
          <w:p w:rsidR="00122751" w:rsidRPr="00691454" w:rsidP="00DC50AA" w14:paraId="4BEEEBE1" w14:textId="5FF133F5">
            <w:r>
              <w:t xml:space="preserve">Rapid Response </w:t>
            </w:r>
            <w:r w:rsidR="004104A3">
              <w:t xml:space="preserve">Suicide Investigation </w:t>
            </w:r>
            <w:r w:rsidR="00DC50AA">
              <w:t>Protocol</w:t>
            </w:r>
          </w:p>
        </w:tc>
        <w:tc>
          <w:tcPr>
            <w:tcW w:w="1620" w:type="dxa"/>
          </w:tcPr>
          <w:p w:rsidR="00CC6BFD" w:rsidP="00CC6BFD" w14:paraId="2F3AA767" w14:textId="77777777">
            <w:pPr>
              <w:jc w:val="center"/>
            </w:pPr>
          </w:p>
          <w:p w:rsidR="00122751" w:rsidRPr="00691454" w:rsidP="00CC6BFD" w14:paraId="4BEEEBE2" w14:textId="6EFB147A">
            <w:pPr>
              <w:jc w:val="center"/>
            </w:pPr>
            <w:r>
              <w:t>2,000</w:t>
            </w:r>
          </w:p>
        </w:tc>
        <w:tc>
          <w:tcPr>
            <w:tcW w:w="1620" w:type="dxa"/>
          </w:tcPr>
          <w:p w:rsidR="00122751" w:rsidP="00CC6BFD" w14:paraId="7834EB90" w14:textId="77777777"/>
          <w:p w:rsidR="00CC6BFD" w:rsidRPr="00691454" w:rsidP="00CC6BFD" w14:paraId="4BEEEBE3" w14:textId="213DE8A7">
            <w:pPr>
              <w:jc w:val="center"/>
            </w:pPr>
            <w:r>
              <w:t>1</w:t>
            </w:r>
          </w:p>
        </w:tc>
        <w:tc>
          <w:tcPr>
            <w:tcW w:w="1710" w:type="dxa"/>
          </w:tcPr>
          <w:p w:rsidR="00122751" w:rsidP="00CC6BFD" w14:paraId="5F131387" w14:textId="77777777"/>
          <w:p w:rsidR="00CC6BFD" w:rsidRPr="00691454" w:rsidP="00CC6BFD" w14:paraId="4BEEEBE4" w14:textId="468FF695">
            <w:pPr>
              <w:jc w:val="center"/>
            </w:pPr>
            <w:r>
              <w:t>30/60</w:t>
            </w:r>
          </w:p>
        </w:tc>
        <w:tc>
          <w:tcPr>
            <w:tcW w:w="1170" w:type="dxa"/>
          </w:tcPr>
          <w:p w:rsidR="00122751" w:rsidP="00CC6BFD" w14:paraId="46C1838F" w14:textId="77777777"/>
          <w:p w:rsidR="00CC6BFD" w:rsidRPr="00691454" w:rsidP="00CC6BFD" w14:paraId="4BEEEBE5" w14:textId="0D49CD80">
            <w:pPr>
              <w:jc w:val="center"/>
            </w:pPr>
            <w:r>
              <w:t>1,000</w:t>
            </w:r>
          </w:p>
        </w:tc>
      </w:tr>
      <w:tr w14:paraId="4BEEEBE9" w14:textId="77777777" w:rsidTr="00F64FA1">
        <w:tblPrEx>
          <w:tblW w:w="9450" w:type="dxa"/>
          <w:tblInd w:w="-72" w:type="dxa"/>
          <w:tblLayout w:type="fixed"/>
          <w:tblLook w:val="01E0"/>
        </w:tblPrEx>
        <w:trPr>
          <w:trHeight w:val="276"/>
        </w:trPr>
        <w:tc>
          <w:tcPr>
            <w:tcW w:w="8280" w:type="dxa"/>
            <w:gridSpan w:val="5"/>
          </w:tcPr>
          <w:p w:rsidR="00026C55" w:rsidRPr="00691454" w:rsidP="00C7327F" w14:paraId="4BEEEBE7" w14:textId="77777777">
            <w:pPr>
              <w:jc w:val="right"/>
              <w:rPr>
                <w:b/>
              </w:rPr>
            </w:pPr>
            <w:r w:rsidRPr="00691454">
              <w:rPr>
                <w:b/>
              </w:rPr>
              <w:t>Total</w:t>
            </w:r>
          </w:p>
        </w:tc>
        <w:tc>
          <w:tcPr>
            <w:tcW w:w="1170" w:type="dxa"/>
          </w:tcPr>
          <w:p w:rsidR="00026C55" w:rsidRPr="00691454" w:rsidP="00CC6BFD" w14:paraId="4BEEEBE8" w14:textId="64E1EC84">
            <w:pPr>
              <w:jc w:val="center"/>
            </w:pPr>
            <w:r>
              <w:t>1,000</w:t>
            </w:r>
          </w:p>
        </w:tc>
      </w:tr>
    </w:tbl>
    <w:p w:rsidR="00855014" w:rsidP="00203779" w14:paraId="4BEEEBEA" w14:textId="77777777">
      <w:pPr>
        <w:pStyle w:val="Bulleted"/>
        <w:numPr>
          <w:ilvl w:val="0"/>
          <w:numId w:val="0"/>
        </w:numPr>
      </w:pPr>
    </w:p>
    <w:p w:rsidR="004A4436" w:rsidRPr="00691454" w:rsidP="00026C55" w14:paraId="4BEEEBEB" w14:textId="77777777">
      <w:pPr>
        <w:pStyle w:val="Bulleted"/>
        <w:numPr>
          <w:ilvl w:val="0"/>
          <w:numId w:val="0"/>
        </w:numPr>
      </w:pPr>
      <w:r w:rsidRPr="00691454">
        <w:t>A.12.b)</w:t>
      </w:r>
      <w:r w:rsidRPr="00691454" w:rsidR="00063B71">
        <w:t xml:space="preserve"> </w:t>
      </w:r>
      <w:r w:rsidRPr="00380E1B" w:rsidR="00760067">
        <w:t>A</w:t>
      </w:r>
      <w:r w:rsidRPr="00691454" w:rsidR="00760067">
        <w:t>nnual</w:t>
      </w:r>
      <w:r w:rsidRPr="00691454" w:rsidR="00A818C7">
        <w:t xml:space="preserve"> burden </w:t>
      </w:r>
      <w:r w:rsidRPr="00691454" w:rsidR="008429DD">
        <w:t xml:space="preserve">cost </w:t>
      </w:r>
    </w:p>
    <w:p w:rsidR="00144640" w:rsidP="00144640" w14:paraId="4BEEEBEC" w14:textId="77777777">
      <w:pPr>
        <w:pStyle w:val="SL-FlLftSgl"/>
      </w:pPr>
    </w:p>
    <w:p w:rsidR="0041724C" w:rsidP="00144640" w14:paraId="417817BF" w14:textId="3F3456FF">
      <w:pPr>
        <w:pStyle w:val="SL-FlLftSgl"/>
      </w:pPr>
      <w:r w:rsidRPr="0041724C">
        <w:t xml:space="preserve">There are no anticipated costs to respondents other than time. </w:t>
      </w:r>
      <w:r>
        <w:t xml:space="preserve"> </w:t>
      </w:r>
      <w:r w:rsidRPr="0041724C">
        <w:t>The me</w:t>
      </w:r>
      <w:r w:rsidR="001A3AA5">
        <w:t>an</w:t>
      </w:r>
      <w:r w:rsidRPr="0041724C">
        <w:t xml:space="preserve"> national hourly wage </w:t>
      </w:r>
      <w:r>
        <w:t xml:space="preserve">in the United States </w:t>
      </w:r>
      <w:r w:rsidRPr="0041724C">
        <w:t xml:space="preserve">for all occupations in </w:t>
      </w:r>
      <w:r w:rsidRPr="0041724C" w:rsidR="00F27F61">
        <w:t>20</w:t>
      </w:r>
      <w:r w:rsidR="00F27F61">
        <w:t>22</w:t>
      </w:r>
      <w:r w:rsidRPr="0041724C" w:rsidR="00F27F61">
        <w:t xml:space="preserve"> </w:t>
      </w:r>
      <w:r w:rsidRPr="0041724C">
        <w:t>based on data from the Bureau of Labor Statistics (available at</w:t>
      </w:r>
      <w:r w:rsidR="001A3AA5">
        <w:t xml:space="preserve"> </w:t>
      </w:r>
      <w:hyperlink r:id="rId5" w:anchor="00-0000" w:history="1">
        <w:r w:rsidRPr="00FF51AF" w:rsidR="001A3AA5">
          <w:rPr>
            <w:rStyle w:val="Hyperlink"/>
          </w:rPr>
          <w:t>https://www.bls.gov/oes/current/oes_nat.htm#00-0000</w:t>
        </w:r>
      </w:hyperlink>
      <w:r w:rsidRPr="0041724C">
        <w:t>) is $</w:t>
      </w:r>
      <w:r w:rsidR="00F02615">
        <w:t>29.76</w:t>
      </w:r>
      <w:r w:rsidRPr="0041724C">
        <w:t xml:space="preserve">.  This wage is assumed for all </w:t>
      </w:r>
      <w:r w:rsidR="002704C0">
        <w:t xml:space="preserve">Rapid Response </w:t>
      </w:r>
      <w:r>
        <w:t>Suicide Investigation Data Collection</w:t>
      </w:r>
      <w:r w:rsidRPr="0041724C">
        <w:t xml:space="preserve"> participants because of the variety of types of participants expected. </w:t>
      </w:r>
      <w:r w:rsidR="00DF2908">
        <w:t xml:space="preserve"> </w:t>
      </w:r>
      <w:r w:rsidRPr="0041724C">
        <w:t>With a</w:t>
      </w:r>
      <w:r>
        <w:t xml:space="preserve">n estimated </w:t>
      </w:r>
      <w:r w:rsidRPr="0041724C">
        <w:t xml:space="preserve">annual respondent burden of </w:t>
      </w:r>
      <w:r w:rsidR="00DF2908">
        <w:t>1,000</w:t>
      </w:r>
      <w:r w:rsidRPr="0041724C">
        <w:t xml:space="preserve"> hours, the overall annual cost of respondents’ time for the proposed</w:t>
      </w:r>
      <w:r w:rsidR="001A3AA5">
        <w:t xml:space="preserve"> collection is estimated to be </w:t>
      </w:r>
      <w:r w:rsidRPr="00473546" w:rsidR="00473546">
        <w:t>$</w:t>
      </w:r>
      <w:r w:rsidR="001E0ADC">
        <w:t>29,760</w:t>
      </w:r>
      <w:r w:rsidRPr="00473546" w:rsidR="00473546">
        <w:t xml:space="preserve">.00 </w:t>
      </w:r>
      <w:r>
        <w:t>(1</w:t>
      </w:r>
      <w:r w:rsidR="00473546">
        <w:t>,</w:t>
      </w:r>
      <w:r>
        <w:t xml:space="preserve">000 burden hours x </w:t>
      </w:r>
      <w:r>
        <w:t>$</w:t>
      </w:r>
      <w:r w:rsidR="001E0ADC">
        <w:t>29.76</w:t>
      </w:r>
      <w:r w:rsidR="00473546">
        <w:t>;</w:t>
      </w:r>
      <w:r w:rsidR="00473546">
        <w:t xml:space="preserve"> </w:t>
      </w:r>
      <w:r>
        <w:t>Table 2</w:t>
      </w:r>
      <w:r w:rsidR="00473546">
        <w:t>)</w:t>
      </w:r>
      <w:r>
        <w:t>.</w:t>
      </w:r>
      <w:r w:rsidRPr="00EA06CD" w:rsidR="00EA06CD">
        <w:rPr>
          <w:rFonts w:eastAsia="Batang"/>
        </w:rPr>
        <w:t xml:space="preserve"> </w:t>
      </w:r>
      <w:r w:rsidR="00EA06CD">
        <w:rPr>
          <w:rFonts w:eastAsia="Batang"/>
        </w:rPr>
        <w:t>$</w:t>
      </w:r>
      <w:r w:rsidR="001E0ADC">
        <w:rPr>
          <w:rFonts w:eastAsia="Batang"/>
        </w:rPr>
        <w:t>29,760</w:t>
      </w:r>
      <w:r w:rsidR="00EA06CD">
        <w:rPr>
          <w:rFonts w:eastAsia="Batang"/>
        </w:rPr>
        <w:t>.00</w:t>
      </w:r>
      <w:r w:rsidR="00625E7B">
        <w:rPr>
          <w:rFonts w:eastAsia="Batang"/>
        </w:rPr>
        <w:t xml:space="preserve">.  </w:t>
      </w:r>
      <w:r w:rsidR="00771D15">
        <w:rPr>
          <w:rFonts w:eastAsia="Batang"/>
        </w:rPr>
        <w:t>However,</w:t>
      </w:r>
      <w:r w:rsidR="00625E7B">
        <w:rPr>
          <w:rFonts w:eastAsia="Batang"/>
        </w:rPr>
        <w:t xml:space="preserve"> the entire cost for the total approval time </w:t>
      </w:r>
      <w:r w:rsidR="001627A4">
        <w:rPr>
          <w:rFonts w:eastAsia="Batang"/>
        </w:rPr>
        <w:t xml:space="preserve">requested is </w:t>
      </w:r>
      <w:r w:rsidR="00625E7B">
        <w:rPr>
          <w:rFonts w:eastAsia="Batang"/>
        </w:rPr>
        <w:t>estimated to be $73,020.</w:t>
      </w:r>
    </w:p>
    <w:p w:rsidR="0041724C" w:rsidP="00144640" w14:paraId="3733C4B7" w14:textId="77777777">
      <w:pPr>
        <w:pStyle w:val="SL-FlLftSgl"/>
      </w:pPr>
    </w:p>
    <w:p w:rsidR="005A53E2" w:rsidRPr="00691454" w:rsidP="005A53E2" w14:paraId="4BEEEBED" w14:textId="77777777">
      <w:r w:rsidRPr="00691454">
        <w:rPr>
          <w:bCs/>
        </w:rPr>
        <w:t>Table 2.</w:t>
      </w:r>
      <w:r w:rsidRPr="00691454">
        <w:t xml:space="preserve"> Estimated Annual</w:t>
      </w:r>
      <w:r w:rsidRPr="00691454" w:rsidR="003F77E5">
        <w:t xml:space="preserve">ized Burden </w:t>
      </w:r>
      <w:r w:rsidRPr="00691454">
        <w:t>Cost</w:t>
      </w:r>
      <w:r w:rsidRPr="00691454" w:rsidR="003F77E5">
        <w:t>s</w:t>
      </w:r>
      <w:r w:rsidRPr="00691454">
        <w:t xml:space="preserve"> </w:t>
      </w:r>
    </w:p>
    <w:tbl>
      <w:tblPr>
        <w:tblpPr w:leftFromText="180" w:rightFromText="180" w:vertAnchor="text" w:horzAnchor="margin" w:tblpXSpec="center" w:tblpY="349"/>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1530"/>
        <w:gridCol w:w="1530"/>
        <w:gridCol w:w="1350"/>
        <w:gridCol w:w="90"/>
        <w:gridCol w:w="1013"/>
        <w:gridCol w:w="1417"/>
        <w:gridCol w:w="23"/>
      </w:tblGrid>
      <w:tr w14:paraId="4BEEEBF7" w14:textId="77777777" w:rsidTr="00276DE4">
        <w:tblPrEx>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25" w:type="dxa"/>
          </w:tcPr>
          <w:p w:rsidR="00276DE4" w:rsidRPr="00691454" w:rsidP="00EF2F61" w14:paraId="4BEEEBEE" w14:textId="77777777">
            <w:pPr>
              <w:spacing w:line="276" w:lineRule="auto"/>
              <w:rPr>
                <w:rFonts w:eastAsia="Batang"/>
              </w:rPr>
            </w:pPr>
          </w:p>
          <w:p w:rsidR="00276DE4" w:rsidRPr="00691454" w:rsidP="00EF2F61" w14:paraId="4BEEEBEF" w14:textId="77777777">
            <w:pPr>
              <w:spacing w:line="276" w:lineRule="auto"/>
              <w:jc w:val="center"/>
              <w:rPr>
                <w:rFonts w:eastAsia="Batang"/>
              </w:rPr>
            </w:pPr>
            <w:r w:rsidRPr="00691454">
              <w:rPr>
                <w:rFonts w:eastAsia="Batang"/>
              </w:rPr>
              <w:t>Type of Respondent</w:t>
            </w:r>
          </w:p>
        </w:tc>
        <w:tc>
          <w:tcPr>
            <w:tcW w:w="1530" w:type="dxa"/>
          </w:tcPr>
          <w:p w:rsidR="00276DE4" w:rsidRPr="00691454" w:rsidP="00EF2F61" w14:paraId="4BEEEBF0" w14:textId="77777777">
            <w:pPr>
              <w:spacing w:line="276" w:lineRule="auto"/>
              <w:rPr>
                <w:rFonts w:eastAsia="Batang"/>
              </w:rPr>
            </w:pPr>
          </w:p>
          <w:p w:rsidR="00276DE4" w:rsidRPr="00691454" w:rsidP="00EF2F61" w14:paraId="4BEEEBF1" w14:textId="77777777">
            <w:pPr>
              <w:spacing w:line="276" w:lineRule="auto"/>
              <w:rPr>
                <w:rFonts w:eastAsia="Batang"/>
              </w:rPr>
            </w:pPr>
            <w:r w:rsidRPr="00691454">
              <w:rPr>
                <w:rFonts w:eastAsia="Batang"/>
              </w:rPr>
              <w:t>Form Name</w:t>
            </w:r>
          </w:p>
        </w:tc>
        <w:tc>
          <w:tcPr>
            <w:tcW w:w="1530" w:type="dxa"/>
            <w:shd w:val="clear" w:color="auto" w:fill="auto"/>
            <w:vAlign w:val="center"/>
          </w:tcPr>
          <w:p w:rsidR="00276DE4" w:rsidRPr="00691454" w:rsidP="00EF2F61" w14:paraId="4BEEEBF2" w14:textId="77777777">
            <w:pPr>
              <w:spacing w:line="276" w:lineRule="auto"/>
              <w:rPr>
                <w:rFonts w:eastAsia="Batang"/>
              </w:rPr>
            </w:pPr>
            <w:r w:rsidRPr="00691454">
              <w:rPr>
                <w:rFonts w:eastAsia="Batang"/>
              </w:rPr>
              <w:t>Number of Respondents</w:t>
            </w:r>
          </w:p>
        </w:tc>
        <w:tc>
          <w:tcPr>
            <w:tcW w:w="1350" w:type="dxa"/>
            <w:vAlign w:val="center"/>
          </w:tcPr>
          <w:p w:rsidR="00276DE4" w:rsidRPr="00691454" w:rsidP="00EF2F61" w14:paraId="4BEEEBF3" w14:textId="11F771EB">
            <w:pPr>
              <w:spacing w:line="276" w:lineRule="auto"/>
              <w:jc w:val="center"/>
              <w:rPr>
                <w:rFonts w:eastAsia="Batang"/>
              </w:rPr>
            </w:pPr>
            <w:r w:rsidRPr="00691454">
              <w:t>Total Burden (in hours)</w:t>
            </w:r>
          </w:p>
        </w:tc>
        <w:tc>
          <w:tcPr>
            <w:tcW w:w="1103" w:type="dxa"/>
            <w:gridSpan w:val="2"/>
            <w:vAlign w:val="center"/>
          </w:tcPr>
          <w:p w:rsidR="00276DE4" w:rsidRPr="00691454" w:rsidP="00EF2F61" w14:paraId="4BEEEBF5" w14:textId="77777777">
            <w:pPr>
              <w:spacing w:line="276" w:lineRule="auto"/>
              <w:jc w:val="center"/>
              <w:rPr>
                <w:rFonts w:eastAsia="Batang"/>
              </w:rPr>
            </w:pPr>
            <w:r w:rsidRPr="00691454">
              <w:rPr>
                <w:rFonts w:eastAsia="Batang"/>
              </w:rPr>
              <w:t>Average Hourly Wage Rate (in dollars)</w:t>
            </w:r>
          </w:p>
        </w:tc>
        <w:tc>
          <w:tcPr>
            <w:tcW w:w="1440" w:type="dxa"/>
            <w:gridSpan w:val="2"/>
            <w:vAlign w:val="center"/>
          </w:tcPr>
          <w:p w:rsidR="00276DE4" w:rsidRPr="00691454" w:rsidP="00EF2F61" w14:paraId="4BEEEBF6" w14:textId="77777777">
            <w:pPr>
              <w:spacing w:line="276" w:lineRule="auto"/>
              <w:jc w:val="center"/>
              <w:rPr>
                <w:rFonts w:eastAsia="Batang"/>
              </w:rPr>
            </w:pPr>
            <w:r w:rsidRPr="00691454">
              <w:rPr>
                <w:rFonts w:eastAsia="Batang"/>
              </w:rPr>
              <w:t>Total Respondent Cost</w:t>
            </w:r>
          </w:p>
        </w:tc>
      </w:tr>
      <w:tr w14:paraId="4BEEEC03" w14:textId="77777777" w:rsidTr="00276DE4">
        <w:tblPrEx>
          <w:tblW w:w="8478" w:type="dxa"/>
          <w:tblLayout w:type="fixed"/>
          <w:tblLook w:val="01E0"/>
        </w:tblPrEx>
        <w:tc>
          <w:tcPr>
            <w:tcW w:w="1525" w:type="dxa"/>
          </w:tcPr>
          <w:p w:rsidR="00276DE4" w:rsidRPr="00691454" w:rsidP="00EF2F61" w14:paraId="4BEEEBF8" w14:textId="6E7D881B">
            <w:pPr>
              <w:rPr>
                <w:rFonts w:eastAsia="Batang"/>
              </w:rPr>
            </w:pPr>
            <w:r>
              <w:t xml:space="preserve">Rapid Response </w:t>
            </w:r>
            <w:r w:rsidRPr="004104A3">
              <w:t>Suicid</w:t>
            </w:r>
            <w:r>
              <w:t>e Investigation Data Collection Participants</w:t>
            </w:r>
          </w:p>
        </w:tc>
        <w:tc>
          <w:tcPr>
            <w:tcW w:w="1530" w:type="dxa"/>
          </w:tcPr>
          <w:p w:rsidR="00276DE4" w:rsidRPr="00691454" w:rsidP="00EF2F61" w14:paraId="4BEEEBF9" w14:textId="5EC56B41">
            <w:pPr>
              <w:jc w:val="center"/>
              <w:rPr>
                <w:rFonts w:eastAsia="Batang"/>
              </w:rPr>
            </w:pPr>
            <w:r>
              <w:t>Rapid Response Suicide Investigation Data Collection</w:t>
            </w:r>
            <w:r w:rsidRPr="006274CC">
              <w:t xml:space="preserve"> </w:t>
            </w:r>
            <w:r>
              <w:t>Instruments</w:t>
            </w:r>
            <w:r w:rsidRPr="00691454">
              <w:rPr>
                <w:rFonts w:eastAsia="Batang"/>
              </w:rPr>
              <w:t xml:space="preserve"> </w:t>
            </w:r>
          </w:p>
        </w:tc>
        <w:tc>
          <w:tcPr>
            <w:tcW w:w="1530" w:type="dxa"/>
            <w:shd w:val="clear" w:color="auto" w:fill="auto"/>
            <w:vAlign w:val="center"/>
          </w:tcPr>
          <w:p w:rsidR="00276DE4" w:rsidRPr="00691454" w:rsidP="00562428" w14:paraId="4BEEEBFA" w14:textId="398D2207">
            <w:pPr>
              <w:jc w:val="center"/>
              <w:rPr>
                <w:rFonts w:eastAsia="Batang"/>
              </w:rPr>
            </w:pPr>
            <w:r>
              <w:rPr>
                <w:rFonts w:eastAsia="Batang"/>
              </w:rPr>
              <w:t>2,000</w:t>
            </w:r>
          </w:p>
        </w:tc>
        <w:tc>
          <w:tcPr>
            <w:tcW w:w="1350" w:type="dxa"/>
          </w:tcPr>
          <w:p w:rsidR="00276DE4" w:rsidRPr="00691454" w:rsidP="00EF2F61" w14:paraId="4BEEEBFB" w14:textId="77777777">
            <w:pPr>
              <w:spacing w:line="276" w:lineRule="auto"/>
              <w:jc w:val="center"/>
              <w:rPr>
                <w:rFonts w:eastAsia="Batang"/>
              </w:rPr>
            </w:pPr>
          </w:p>
          <w:p w:rsidR="00276DE4" w:rsidP="00EF2F61" w14:paraId="16249198" w14:textId="77777777">
            <w:pPr>
              <w:spacing w:line="276" w:lineRule="auto"/>
              <w:jc w:val="center"/>
              <w:rPr>
                <w:rFonts w:eastAsia="Batang"/>
              </w:rPr>
            </w:pPr>
          </w:p>
          <w:p w:rsidR="00276DE4" w:rsidRPr="00691454" w:rsidP="00EF2F61" w14:paraId="4BEEEBFC" w14:textId="1B46E4A1">
            <w:pPr>
              <w:spacing w:line="276" w:lineRule="auto"/>
              <w:jc w:val="center"/>
              <w:rPr>
                <w:rFonts w:eastAsia="Batang"/>
              </w:rPr>
            </w:pPr>
            <w:r>
              <w:rPr>
                <w:rFonts w:eastAsia="Batang"/>
              </w:rPr>
              <w:t>1,000</w:t>
            </w:r>
          </w:p>
        </w:tc>
        <w:tc>
          <w:tcPr>
            <w:tcW w:w="1103" w:type="dxa"/>
            <w:gridSpan w:val="2"/>
          </w:tcPr>
          <w:p w:rsidR="00276DE4" w:rsidRPr="00691454" w:rsidP="00EF2F61" w14:paraId="4BEEEBFF" w14:textId="77777777">
            <w:pPr>
              <w:spacing w:line="276" w:lineRule="auto"/>
              <w:jc w:val="center"/>
              <w:rPr>
                <w:rFonts w:eastAsia="Batang"/>
              </w:rPr>
            </w:pPr>
          </w:p>
          <w:p w:rsidR="00276DE4" w:rsidP="00EF2F61" w14:paraId="5F53C79B" w14:textId="77777777">
            <w:pPr>
              <w:spacing w:line="276" w:lineRule="auto"/>
              <w:jc w:val="center"/>
              <w:rPr>
                <w:rFonts w:eastAsia="Batang"/>
              </w:rPr>
            </w:pPr>
          </w:p>
          <w:p w:rsidR="00276DE4" w:rsidRPr="00691454" w:rsidP="001A3AA5" w14:paraId="4BEEEC00" w14:textId="55FA5884">
            <w:pPr>
              <w:spacing w:line="276" w:lineRule="auto"/>
              <w:jc w:val="center"/>
              <w:rPr>
                <w:rFonts w:eastAsia="Batang"/>
              </w:rPr>
            </w:pPr>
            <w:r>
              <w:rPr>
                <w:rFonts w:eastAsia="Batang"/>
              </w:rPr>
              <w:t>$</w:t>
            </w:r>
            <w:r w:rsidR="001E0ADC">
              <w:rPr>
                <w:rFonts w:eastAsia="Batang"/>
              </w:rPr>
              <w:t>29.76</w:t>
            </w:r>
          </w:p>
        </w:tc>
        <w:tc>
          <w:tcPr>
            <w:tcW w:w="1440" w:type="dxa"/>
            <w:gridSpan w:val="2"/>
          </w:tcPr>
          <w:p w:rsidR="00276DE4" w:rsidRPr="00691454" w:rsidP="00EF2F61" w14:paraId="4BEEEC01" w14:textId="77777777">
            <w:pPr>
              <w:spacing w:line="276" w:lineRule="auto"/>
              <w:jc w:val="center"/>
              <w:rPr>
                <w:rFonts w:eastAsia="Batang"/>
              </w:rPr>
            </w:pPr>
          </w:p>
          <w:p w:rsidR="00276DE4" w:rsidP="00462A10" w14:paraId="7536222D" w14:textId="77777777">
            <w:pPr>
              <w:spacing w:line="276" w:lineRule="auto"/>
              <w:jc w:val="center"/>
              <w:rPr>
                <w:rFonts w:eastAsia="Batang"/>
              </w:rPr>
            </w:pPr>
          </w:p>
          <w:p w:rsidR="00276DE4" w:rsidRPr="00691454" w:rsidP="001A3AA5" w14:paraId="4BEEEC02" w14:textId="00229EAB">
            <w:pPr>
              <w:spacing w:line="276" w:lineRule="auto"/>
              <w:jc w:val="center"/>
              <w:rPr>
                <w:rFonts w:eastAsia="Batang"/>
              </w:rPr>
            </w:pPr>
            <w:r>
              <w:rPr>
                <w:rFonts w:eastAsia="Batang"/>
              </w:rPr>
              <w:t>$</w:t>
            </w:r>
            <w:r w:rsidR="001E0ADC">
              <w:rPr>
                <w:rFonts w:eastAsia="Batang"/>
              </w:rPr>
              <w:t>29,760</w:t>
            </w:r>
            <w:r>
              <w:rPr>
                <w:rFonts w:eastAsia="Batang"/>
              </w:rPr>
              <w:t>.00</w:t>
            </w:r>
          </w:p>
        </w:tc>
      </w:tr>
      <w:tr w14:paraId="4BEEEC06" w14:textId="77777777" w:rsidTr="00276DE4">
        <w:tblPrEx>
          <w:tblW w:w="8478" w:type="dxa"/>
          <w:tblLayout w:type="fixed"/>
          <w:tblLook w:val="01E0"/>
        </w:tblPrEx>
        <w:trPr>
          <w:gridAfter w:val="1"/>
          <w:wAfter w:w="23" w:type="dxa"/>
        </w:trPr>
        <w:tc>
          <w:tcPr>
            <w:tcW w:w="6025" w:type="dxa"/>
            <w:gridSpan w:val="5"/>
          </w:tcPr>
          <w:p w:rsidR="00026C55" w:rsidRPr="00691454" w:rsidP="00EF2F61" w14:paraId="4BEEEC04" w14:textId="77777777">
            <w:pPr>
              <w:spacing w:line="276" w:lineRule="auto"/>
              <w:jc w:val="right"/>
              <w:rPr>
                <w:rFonts w:eastAsia="Batang"/>
              </w:rPr>
            </w:pPr>
            <w:r w:rsidRPr="00691454">
              <w:rPr>
                <w:rFonts w:eastAsia="Batang"/>
              </w:rPr>
              <w:t>Total</w:t>
            </w:r>
          </w:p>
        </w:tc>
        <w:tc>
          <w:tcPr>
            <w:tcW w:w="2430" w:type="dxa"/>
            <w:gridSpan w:val="2"/>
          </w:tcPr>
          <w:p w:rsidR="00026C55" w:rsidRPr="00691454" w:rsidP="00462A10" w14:paraId="4BEEEC05" w14:textId="4B2DAA03">
            <w:pPr>
              <w:spacing w:line="276" w:lineRule="auto"/>
              <w:jc w:val="center"/>
              <w:rPr>
                <w:rFonts w:eastAsia="Batang"/>
              </w:rPr>
            </w:pPr>
            <w:r>
              <w:rPr>
                <w:rFonts w:eastAsia="Batang"/>
              </w:rPr>
              <w:t>$</w:t>
            </w:r>
            <w:r w:rsidR="001E0ADC">
              <w:rPr>
                <w:rFonts w:eastAsia="Batang"/>
              </w:rPr>
              <w:t>29,760</w:t>
            </w:r>
            <w:r>
              <w:rPr>
                <w:rFonts w:eastAsia="Batang"/>
              </w:rPr>
              <w:t>.00</w:t>
            </w:r>
          </w:p>
        </w:tc>
      </w:tr>
    </w:tbl>
    <w:p w:rsidR="00D7593E" w:rsidRPr="00691454" w:rsidP="00E704DE" w14:paraId="4BEEEC07" w14:textId="77777777">
      <w:pPr>
        <w:rPr>
          <w:b/>
        </w:rPr>
      </w:pPr>
    </w:p>
    <w:p w:rsidR="009A7BC8" w:rsidP="00E704DE" w14:paraId="5DF3A2B0" w14:textId="77777777">
      <w:pPr>
        <w:rPr>
          <w:b/>
        </w:rPr>
      </w:pPr>
    </w:p>
    <w:p w:rsidR="00972DEF" w:rsidRPr="00691454" w:rsidP="00E704DE" w14:paraId="4BEEEC09" w14:textId="11720342">
      <w:pPr>
        <w:rPr>
          <w:b/>
        </w:rPr>
      </w:pPr>
      <w:r w:rsidRPr="00691454">
        <w:rPr>
          <w:b/>
        </w:rPr>
        <w:t xml:space="preserve">A.13. </w:t>
      </w:r>
      <w:r w:rsidRPr="00691454">
        <w:rPr>
          <w:b/>
        </w:rPr>
        <w:tab/>
        <w:t>Estimates of Other Total Annual Cost Burden to Respondents or Record Keepers</w:t>
      </w:r>
    </w:p>
    <w:p w:rsidR="00E704DE" w:rsidP="00E704DE" w14:paraId="4BEEEC0A" w14:textId="77777777">
      <w:pPr>
        <w:rPr>
          <w:b/>
        </w:rPr>
      </w:pPr>
    </w:p>
    <w:p w:rsidR="00220762" w:rsidRPr="00220762" w:rsidP="00E704DE" w14:paraId="57B5554C" w14:textId="69C54884">
      <w:r w:rsidRPr="00220762">
        <w:t xml:space="preserve">There are no anticipated costs to respondents </w:t>
      </w:r>
      <w:r>
        <w:t xml:space="preserve">or record keepers </w:t>
      </w:r>
      <w:r w:rsidRPr="00220762">
        <w:t>other than time.</w:t>
      </w:r>
    </w:p>
    <w:p w:rsidR="000D39F3" w:rsidRPr="00691454" w:rsidP="00E704DE" w14:paraId="15B69EA9" w14:textId="77777777">
      <w:pPr>
        <w:rPr>
          <w:b/>
        </w:rPr>
      </w:pPr>
    </w:p>
    <w:p w:rsidR="00972DEF" w:rsidRPr="00691454" w:rsidP="00972DEF" w14:paraId="4BEEEC0B" w14:textId="77777777">
      <w:pPr>
        <w:autoSpaceDE w:val="0"/>
        <w:autoSpaceDN w:val="0"/>
        <w:adjustRightInd w:val="0"/>
      </w:pPr>
      <w:r w:rsidRPr="00691454">
        <w:rPr>
          <w:b/>
          <w:bCs/>
        </w:rPr>
        <w:t xml:space="preserve">A.14. </w:t>
      </w:r>
      <w:r w:rsidRPr="00691454">
        <w:rPr>
          <w:b/>
          <w:bCs/>
        </w:rPr>
        <w:tab/>
        <w:t xml:space="preserve">Annualized Cost to the Government </w:t>
      </w:r>
    </w:p>
    <w:p w:rsidR="0012575C" w:rsidP="00013F0A" w14:paraId="4BEEEC0C" w14:textId="77777777">
      <w:pPr>
        <w:pStyle w:val="SL-FlLftSgl"/>
      </w:pPr>
    </w:p>
    <w:p w:rsidR="00220762" w:rsidP="00013F0A" w14:paraId="39A58F26" w14:textId="7BB24021">
      <w:pPr>
        <w:pStyle w:val="SL-FlLftSgl"/>
      </w:pPr>
      <w:r w:rsidRPr="00220762">
        <w:t xml:space="preserve">There are no equipment or overhead costs. The cost factors considered are related to routine procedures of the investigators in planning investigations; design, preparation, printing, and distribution of questionnaires; and editing, coding, tabulation, analysis, and presentation of the information. </w:t>
      </w:r>
      <w:r w:rsidR="00485494">
        <w:t xml:space="preserve"> </w:t>
      </w:r>
      <w:r w:rsidRPr="00220762">
        <w:t xml:space="preserve">The annual cost is estimated based on the U.S. national average hourly wage for </w:t>
      </w:r>
      <w:r w:rsidR="00485494">
        <w:t>statisticians and epidemiologists</w:t>
      </w:r>
      <w:r w:rsidRPr="00220762">
        <w:t xml:space="preserve"> in 201</w:t>
      </w:r>
      <w:r w:rsidR="001A3AA5">
        <w:t>7</w:t>
      </w:r>
      <w:r w:rsidRPr="00220762">
        <w:t xml:space="preserve"> based on data from the Bureau of Labor Statistics </w:t>
      </w:r>
      <w:r w:rsidRPr="00220762">
        <w:t>(available at</w:t>
      </w:r>
      <w:r w:rsidR="001A3AA5">
        <w:t xml:space="preserve"> </w:t>
      </w:r>
      <w:hyperlink r:id="rId5" w:anchor="00-0000" w:history="1">
        <w:r w:rsidRPr="00FF51AF" w:rsidR="001A3AA5">
          <w:rPr>
            <w:rStyle w:val="Hyperlink"/>
          </w:rPr>
          <w:t>https://www.bls.gov/oes/current/oes_nat.htm#00-0000</w:t>
        </w:r>
      </w:hyperlink>
      <w:r w:rsidRPr="00220762">
        <w:t xml:space="preserve">).  On average, CDC staff contribute </w:t>
      </w:r>
      <w:r w:rsidR="00485494">
        <w:t>672</w:t>
      </w:r>
      <w:r w:rsidRPr="00220762">
        <w:t xml:space="preserve"> hours per </w:t>
      </w:r>
      <w:r w:rsidR="002704C0">
        <w:t xml:space="preserve">Rapid Response </w:t>
      </w:r>
      <w:r w:rsidRPr="00CA0E70" w:rsidR="00CA0E70">
        <w:t>Suicid</w:t>
      </w:r>
      <w:r w:rsidR="00485494">
        <w:t>e Investigation Data Collection</w:t>
      </w:r>
      <w:r w:rsidRPr="00220762">
        <w:t>, for a total annualized cost to the Government of $</w:t>
      </w:r>
      <w:r w:rsidR="00E20E2D">
        <w:rPr>
          <w:rFonts w:eastAsia="Arial Unicode MS"/>
          <w:u w:color="000000"/>
        </w:rPr>
        <w:t>280,489</w:t>
      </w:r>
      <w:r w:rsidR="001A3AA5">
        <w:rPr>
          <w:rFonts w:eastAsia="Arial Unicode MS"/>
          <w:u w:color="000000"/>
        </w:rPr>
        <w:t>.60</w:t>
      </w:r>
      <w:r w:rsidR="001A3AA5">
        <w:t xml:space="preserve"> </w:t>
      </w:r>
      <w:r w:rsidR="005866F1">
        <w:t>(</w:t>
      </w:r>
      <w:r w:rsidRPr="00220762">
        <w:t xml:space="preserve">Table </w:t>
      </w:r>
      <w:r w:rsidR="00CA0E70">
        <w:t>3</w:t>
      </w:r>
      <w:r w:rsidRPr="00220762">
        <w:t>).</w:t>
      </w:r>
    </w:p>
    <w:p w:rsidR="00220762" w:rsidRPr="00691454" w:rsidP="00013F0A" w14:paraId="1F717DF9" w14:textId="77777777">
      <w:pPr>
        <w:pStyle w:val="SL-FlLftSgl"/>
      </w:pPr>
    </w:p>
    <w:p w:rsidR="00144640" w:rsidRPr="00691454" w:rsidP="005D4291" w14:paraId="4BEEEC0D" w14:textId="77777777">
      <w:pPr>
        <w:pStyle w:val="SL-FlLftSgl"/>
      </w:pPr>
      <w:r w:rsidRPr="00691454">
        <w:t>Table 3.  Estimated Annual</w:t>
      </w:r>
      <w:r w:rsidRPr="00691454" w:rsidR="001B43C7">
        <w:t>ized</w:t>
      </w:r>
      <w:r w:rsidRPr="00691454">
        <w:t xml:space="preserve"> Cost</w:t>
      </w:r>
      <w:r w:rsidRPr="00691454" w:rsidR="001B43C7">
        <w:t xml:space="preserve"> to the Government</w:t>
      </w:r>
    </w:p>
    <w:p w:rsidR="00144640" w:rsidRPr="00691454" w:rsidP="005D4291" w14:paraId="4BEEEC0E" w14:textId="77777777">
      <w:pPr>
        <w:pStyle w:val="SL-FlLftSgl"/>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7"/>
        <w:gridCol w:w="1735"/>
        <w:gridCol w:w="1653"/>
        <w:gridCol w:w="1742"/>
        <w:gridCol w:w="1513"/>
      </w:tblGrid>
      <w:tr w14:paraId="02C4B9AE" w14:textId="77777777" w:rsidTr="00B15392">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87" w:type="dxa"/>
            <w:shd w:val="clear" w:color="auto" w:fill="auto"/>
          </w:tcPr>
          <w:p w:rsidR="00B15392" w:rsidRPr="00D55D38" w:rsidP="00971510" w14:paraId="4732C77C" w14:textId="180D1E2F">
            <w:pPr>
              <w:rPr>
                <w:rFonts w:eastAsia="Arial Unicode MS"/>
                <w:u w:color="000000"/>
              </w:rPr>
            </w:pPr>
            <w:r>
              <w:rPr>
                <w:rFonts w:eastAsia="Arial Unicode MS"/>
                <w:u w:color="000000"/>
              </w:rPr>
              <w:t>Type of Cost</w:t>
            </w:r>
          </w:p>
        </w:tc>
        <w:tc>
          <w:tcPr>
            <w:tcW w:w="1735" w:type="dxa"/>
            <w:shd w:val="clear" w:color="auto" w:fill="auto"/>
          </w:tcPr>
          <w:p w:rsidR="00B15392" w:rsidRPr="00D55D38" w:rsidP="00B15392" w14:paraId="021BB88B" w14:textId="651B0253">
            <w:pPr>
              <w:rPr>
                <w:rFonts w:eastAsia="Arial Unicode MS"/>
                <w:u w:color="000000"/>
              </w:rPr>
            </w:pPr>
            <w:r w:rsidRPr="00D55D38">
              <w:rPr>
                <w:rFonts w:eastAsia="Arial Unicode MS"/>
                <w:u w:color="000000"/>
              </w:rPr>
              <w:t xml:space="preserve">Average Hours per </w:t>
            </w:r>
            <w:r w:rsidRPr="00B15392">
              <w:rPr>
                <w:rFonts w:eastAsia="Arial Unicode MS"/>
                <w:u w:color="000000"/>
              </w:rPr>
              <w:t xml:space="preserve">Suicide Investigation </w:t>
            </w:r>
          </w:p>
        </w:tc>
        <w:tc>
          <w:tcPr>
            <w:tcW w:w="1653" w:type="dxa"/>
            <w:shd w:val="clear" w:color="auto" w:fill="auto"/>
          </w:tcPr>
          <w:p w:rsidR="00B15392" w:rsidRPr="00D55D38" w:rsidP="00971510" w14:paraId="7C834D76" w14:textId="77777777">
            <w:pPr>
              <w:rPr>
                <w:rFonts w:eastAsia="Arial Unicode MS"/>
                <w:u w:color="000000"/>
              </w:rPr>
            </w:pPr>
            <w:r w:rsidRPr="00D55D38">
              <w:rPr>
                <w:rFonts w:eastAsia="Arial Unicode MS"/>
                <w:u w:color="000000"/>
              </w:rPr>
              <w:t>Average Hourly Rate</w:t>
            </w:r>
          </w:p>
        </w:tc>
        <w:tc>
          <w:tcPr>
            <w:tcW w:w="1742" w:type="dxa"/>
            <w:shd w:val="clear" w:color="auto" w:fill="auto"/>
          </w:tcPr>
          <w:p w:rsidR="00B15392" w:rsidRPr="00D55D38" w:rsidP="00B15392" w14:paraId="543FA513" w14:textId="77C98B4A">
            <w:pPr>
              <w:rPr>
                <w:rFonts w:eastAsia="Arial Unicode MS"/>
                <w:u w:color="000000"/>
              </w:rPr>
            </w:pPr>
            <w:r>
              <w:rPr>
                <w:rFonts w:eastAsia="Arial Unicode MS"/>
                <w:u w:color="000000"/>
              </w:rPr>
              <w:t>Number of Suicide Investigations Annually</w:t>
            </w:r>
          </w:p>
        </w:tc>
        <w:tc>
          <w:tcPr>
            <w:tcW w:w="1513" w:type="dxa"/>
            <w:shd w:val="clear" w:color="auto" w:fill="auto"/>
          </w:tcPr>
          <w:p w:rsidR="00B15392" w:rsidRPr="00D55D38" w:rsidP="00971510" w14:paraId="28ACA863" w14:textId="7E5D33A8">
            <w:pPr>
              <w:rPr>
                <w:rFonts w:eastAsia="Arial Unicode MS"/>
                <w:u w:color="000000"/>
              </w:rPr>
            </w:pPr>
            <w:r>
              <w:rPr>
                <w:rFonts w:eastAsia="Arial Unicode MS"/>
                <w:u w:color="000000"/>
              </w:rPr>
              <w:t>Annual Costs</w:t>
            </w:r>
          </w:p>
        </w:tc>
      </w:tr>
      <w:tr w14:paraId="291AD9C4" w14:textId="77777777" w:rsidTr="00B15392">
        <w:tblPrEx>
          <w:tblW w:w="0" w:type="auto"/>
          <w:tblInd w:w="-113" w:type="dxa"/>
          <w:tblLook w:val="04A0"/>
        </w:tblPrEx>
        <w:tc>
          <w:tcPr>
            <w:tcW w:w="1987" w:type="dxa"/>
            <w:shd w:val="clear" w:color="auto" w:fill="auto"/>
          </w:tcPr>
          <w:p w:rsidR="00B15392" w:rsidP="00B15392" w14:paraId="7535FCBC" w14:textId="01DC1475">
            <w:pPr>
              <w:rPr>
                <w:rFonts w:eastAsia="Arial Unicode MS"/>
                <w:u w:color="000000"/>
              </w:rPr>
            </w:pPr>
            <w:r>
              <w:rPr>
                <w:rFonts w:eastAsia="Arial Unicode MS"/>
                <w:u w:color="000000"/>
              </w:rPr>
              <w:t>Statistician</w:t>
            </w:r>
          </w:p>
        </w:tc>
        <w:tc>
          <w:tcPr>
            <w:tcW w:w="1735" w:type="dxa"/>
            <w:shd w:val="clear" w:color="auto" w:fill="auto"/>
          </w:tcPr>
          <w:p w:rsidR="00B15392" w:rsidRPr="00D55D38" w:rsidP="00971510" w14:paraId="332DBA13" w14:textId="77777777">
            <w:pPr>
              <w:jc w:val="center"/>
              <w:rPr>
                <w:rFonts w:eastAsia="Arial Unicode MS"/>
                <w:u w:color="000000"/>
              </w:rPr>
            </w:pPr>
            <w:r>
              <w:rPr>
                <w:rFonts w:eastAsia="Arial Unicode MS"/>
                <w:u w:color="000000"/>
              </w:rPr>
              <w:t>32</w:t>
            </w:r>
          </w:p>
        </w:tc>
        <w:tc>
          <w:tcPr>
            <w:tcW w:w="1653" w:type="dxa"/>
            <w:shd w:val="clear" w:color="auto" w:fill="auto"/>
          </w:tcPr>
          <w:p w:rsidR="00B15392" w:rsidRPr="00D55D38" w:rsidP="001A3AA5" w14:paraId="7C483574" w14:textId="00532096">
            <w:pPr>
              <w:jc w:val="center"/>
              <w:rPr>
                <w:rFonts w:eastAsia="Arial Unicode MS"/>
                <w:u w:color="000000"/>
              </w:rPr>
            </w:pPr>
            <w:r>
              <w:rPr>
                <w:rFonts w:eastAsia="Arial Unicode MS"/>
                <w:u w:color="000000"/>
              </w:rPr>
              <w:t>$</w:t>
            </w:r>
            <w:r w:rsidR="00FB0F18">
              <w:rPr>
                <w:rFonts w:eastAsia="Arial Unicode MS"/>
                <w:u w:color="000000"/>
              </w:rPr>
              <w:t>50.73</w:t>
            </w:r>
          </w:p>
        </w:tc>
        <w:tc>
          <w:tcPr>
            <w:tcW w:w="1742" w:type="dxa"/>
            <w:shd w:val="clear" w:color="auto" w:fill="auto"/>
          </w:tcPr>
          <w:p w:rsidR="00B15392" w:rsidP="00971510" w14:paraId="79379913" w14:textId="31DE173B">
            <w:pPr>
              <w:jc w:val="center"/>
              <w:rPr>
                <w:rFonts w:eastAsia="Arial Unicode MS"/>
                <w:u w:color="000000"/>
              </w:rPr>
            </w:pPr>
            <w:r>
              <w:rPr>
                <w:rFonts w:eastAsia="Arial Unicode MS"/>
                <w:u w:color="000000"/>
              </w:rPr>
              <w:t>10</w:t>
            </w:r>
          </w:p>
        </w:tc>
        <w:tc>
          <w:tcPr>
            <w:tcW w:w="1513" w:type="dxa"/>
            <w:shd w:val="clear" w:color="auto" w:fill="auto"/>
          </w:tcPr>
          <w:p w:rsidR="00B15392" w:rsidP="005866F1" w14:paraId="64F86A82" w14:textId="1015D1DE">
            <w:pPr>
              <w:jc w:val="right"/>
              <w:rPr>
                <w:rFonts w:eastAsia="Arial Unicode MS"/>
                <w:u w:color="000000"/>
              </w:rPr>
            </w:pPr>
            <w:r>
              <w:rPr>
                <w:rFonts w:eastAsia="Arial Unicode MS"/>
                <w:u w:color="000000"/>
              </w:rPr>
              <w:t>$</w:t>
            </w:r>
            <w:r w:rsidR="00D5058A">
              <w:rPr>
                <w:rFonts w:eastAsia="Arial Unicode MS"/>
                <w:u w:color="000000"/>
              </w:rPr>
              <w:t>16,233</w:t>
            </w:r>
            <w:r w:rsidR="001A3AA5">
              <w:rPr>
                <w:rFonts w:eastAsia="Arial Unicode MS"/>
                <w:u w:color="000000"/>
              </w:rPr>
              <w:t>.60</w:t>
            </w:r>
          </w:p>
        </w:tc>
      </w:tr>
      <w:tr w14:paraId="14EFDE9E" w14:textId="77777777" w:rsidTr="00B15392">
        <w:tblPrEx>
          <w:tblW w:w="0" w:type="auto"/>
          <w:tblInd w:w="-113" w:type="dxa"/>
          <w:tblLook w:val="04A0"/>
        </w:tblPrEx>
        <w:tc>
          <w:tcPr>
            <w:tcW w:w="1987" w:type="dxa"/>
            <w:shd w:val="clear" w:color="auto" w:fill="auto"/>
          </w:tcPr>
          <w:p w:rsidR="00B15392" w:rsidRPr="00D55D38" w:rsidP="00B15392" w14:paraId="0620F432" w14:textId="73097D48">
            <w:pPr>
              <w:rPr>
                <w:rFonts w:eastAsia="Arial Unicode MS"/>
                <w:u w:color="000000"/>
              </w:rPr>
            </w:pPr>
            <w:r>
              <w:rPr>
                <w:rFonts w:eastAsia="Arial Unicode MS"/>
                <w:u w:color="000000"/>
              </w:rPr>
              <w:t xml:space="preserve">Epidemiologist </w:t>
            </w:r>
          </w:p>
        </w:tc>
        <w:tc>
          <w:tcPr>
            <w:tcW w:w="1735" w:type="dxa"/>
            <w:shd w:val="clear" w:color="auto" w:fill="auto"/>
          </w:tcPr>
          <w:p w:rsidR="00B15392" w:rsidRPr="00D55D38" w:rsidP="00971510" w14:paraId="3944DA49" w14:textId="77777777">
            <w:pPr>
              <w:jc w:val="center"/>
              <w:rPr>
                <w:rFonts w:eastAsia="Arial Unicode MS"/>
                <w:u w:color="000000"/>
              </w:rPr>
            </w:pPr>
            <w:r>
              <w:rPr>
                <w:rFonts w:eastAsia="Arial Unicode MS"/>
                <w:u w:color="000000"/>
              </w:rPr>
              <w:t>640</w:t>
            </w:r>
          </w:p>
        </w:tc>
        <w:tc>
          <w:tcPr>
            <w:tcW w:w="1653" w:type="dxa"/>
            <w:shd w:val="clear" w:color="auto" w:fill="auto"/>
          </w:tcPr>
          <w:p w:rsidR="00B15392" w:rsidRPr="00D55D38" w:rsidP="001A3AA5" w14:paraId="2176FE3C" w14:textId="3020EE0B">
            <w:pPr>
              <w:jc w:val="center"/>
              <w:rPr>
                <w:rFonts w:eastAsia="Arial Unicode MS"/>
                <w:u w:color="000000"/>
              </w:rPr>
            </w:pPr>
            <w:r>
              <w:rPr>
                <w:rFonts w:eastAsia="Arial Unicode MS"/>
                <w:u w:color="000000"/>
              </w:rPr>
              <w:t>$</w:t>
            </w:r>
            <w:r w:rsidR="00142F8E">
              <w:rPr>
                <w:rFonts w:eastAsia="Arial Unicode MS"/>
                <w:u w:color="000000"/>
              </w:rPr>
              <w:t>41.29</w:t>
            </w:r>
          </w:p>
        </w:tc>
        <w:tc>
          <w:tcPr>
            <w:tcW w:w="1742" w:type="dxa"/>
            <w:shd w:val="clear" w:color="auto" w:fill="auto"/>
          </w:tcPr>
          <w:p w:rsidR="00B15392" w:rsidRPr="00D55D38" w:rsidP="00971510" w14:paraId="6D0403DC" w14:textId="572263B7">
            <w:pPr>
              <w:jc w:val="center"/>
              <w:rPr>
                <w:rFonts w:eastAsia="Arial Unicode MS"/>
                <w:u w:color="000000"/>
              </w:rPr>
            </w:pPr>
            <w:r>
              <w:rPr>
                <w:rFonts w:eastAsia="Arial Unicode MS"/>
                <w:u w:color="000000"/>
              </w:rPr>
              <w:t>10</w:t>
            </w:r>
          </w:p>
        </w:tc>
        <w:tc>
          <w:tcPr>
            <w:tcW w:w="1513" w:type="dxa"/>
            <w:shd w:val="clear" w:color="auto" w:fill="auto"/>
          </w:tcPr>
          <w:p w:rsidR="00B15392" w:rsidRPr="00D55D38" w:rsidP="001A3AA5" w14:paraId="4E14F460" w14:textId="7A58ED45">
            <w:pPr>
              <w:jc w:val="right"/>
              <w:rPr>
                <w:rFonts w:eastAsia="Arial Unicode MS"/>
                <w:u w:color="000000"/>
              </w:rPr>
            </w:pPr>
            <w:r>
              <w:rPr>
                <w:rFonts w:eastAsia="Arial Unicode MS"/>
                <w:u w:color="000000"/>
              </w:rPr>
              <w:t>$</w:t>
            </w:r>
            <w:r w:rsidR="00D5058A">
              <w:rPr>
                <w:rFonts w:eastAsia="Arial Unicode MS"/>
                <w:u w:color="000000"/>
              </w:rPr>
              <w:t>264,256</w:t>
            </w:r>
            <w:r w:rsidR="001A3AA5">
              <w:rPr>
                <w:rFonts w:eastAsia="Arial Unicode MS"/>
                <w:u w:color="000000"/>
              </w:rPr>
              <w:t>.00</w:t>
            </w:r>
          </w:p>
        </w:tc>
      </w:tr>
      <w:tr w14:paraId="7D1F5797" w14:textId="77777777" w:rsidTr="00B15392">
        <w:tblPrEx>
          <w:tblW w:w="0" w:type="auto"/>
          <w:tblInd w:w="-113" w:type="dxa"/>
          <w:tblLook w:val="04A0"/>
        </w:tblPrEx>
        <w:tc>
          <w:tcPr>
            <w:tcW w:w="1987" w:type="dxa"/>
            <w:shd w:val="clear" w:color="auto" w:fill="auto"/>
          </w:tcPr>
          <w:p w:rsidR="00B15392" w:rsidP="00971510" w14:paraId="7DDCE62F" w14:textId="05C81500">
            <w:pPr>
              <w:rPr>
                <w:rFonts w:eastAsia="Arial Unicode MS"/>
                <w:u w:color="000000"/>
              </w:rPr>
            </w:pPr>
            <w:r>
              <w:rPr>
                <w:rFonts w:eastAsia="Arial Unicode MS"/>
                <w:u w:color="000000"/>
              </w:rPr>
              <w:t>Total Annual Estimated Costs</w:t>
            </w:r>
          </w:p>
        </w:tc>
        <w:tc>
          <w:tcPr>
            <w:tcW w:w="1735" w:type="dxa"/>
            <w:shd w:val="clear" w:color="auto" w:fill="auto"/>
          </w:tcPr>
          <w:p w:rsidR="00B15392" w:rsidP="00971510" w14:paraId="1E77A604" w14:textId="43A2F63B">
            <w:pPr>
              <w:jc w:val="center"/>
              <w:rPr>
                <w:rFonts w:eastAsia="Arial Unicode MS"/>
                <w:u w:color="000000"/>
              </w:rPr>
            </w:pPr>
            <w:r>
              <w:rPr>
                <w:rFonts w:eastAsia="Arial Unicode MS"/>
                <w:u w:color="000000"/>
              </w:rPr>
              <w:t>672</w:t>
            </w:r>
          </w:p>
        </w:tc>
        <w:tc>
          <w:tcPr>
            <w:tcW w:w="1653" w:type="dxa"/>
            <w:shd w:val="clear" w:color="auto" w:fill="auto"/>
          </w:tcPr>
          <w:p w:rsidR="00B15392" w:rsidP="00971510" w14:paraId="6F28B48D" w14:textId="77777777">
            <w:pPr>
              <w:jc w:val="center"/>
              <w:rPr>
                <w:rFonts w:eastAsia="Arial Unicode MS"/>
                <w:u w:color="000000"/>
              </w:rPr>
            </w:pPr>
          </w:p>
        </w:tc>
        <w:tc>
          <w:tcPr>
            <w:tcW w:w="1742" w:type="dxa"/>
            <w:shd w:val="clear" w:color="auto" w:fill="auto"/>
          </w:tcPr>
          <w:p w:rsidR="00B15392" w:rsidP="00971510" w14:paraId="07A381E8" w14:textId="77777777">
            <w:pPr>
              <w:jc w:val="center"/>
              <w:rPr>
                <w:rFonts w:eastAsia="Arial Unicode MS"/>
                <w:u w:color="000000"/>
              </w:rPr>
            </w:pPr>
          </w:p>
        </w:tc>
        <w:tc>
          <w:tcPr>
            <w:tcW w:w="1513" w:type="dxa"/>
            <w:shd w:val="clear" w:color="auto" w:fill="auto"/>
          </w:tcPr>
          <w:p w:rsidR="00B15392" w:rsidP="001A3AA5" w14:paraId="26BB5E5A" w14:textId="40937B35">
            <w:pPr>
              <w:jc w:val="right"/>
              <w:rPr>
                <w:rFonts w:eastAsia="Arial Unicode MS"/>
                <w:u w:color="000000"/>
              </w:rPr>
            </w:pPr>
            <w:r>
              <w:rPr>
                <w:rFonts w:eastAsia="Arial Unicode MS"/>
                <w:u w:color="000000"/>
              </w:rPr>
              <w:t>$</w:t>
            </w:r>
            <w:r w:rsidR="00882617">
              <w:rPr>
                <w:rFonts w:eastAsia="Arial Unicode MS"/>
                <w:u w:color="000000"/>
              </w:rPr>
              <w:t>280,489</w:t>
            </w:r>
            <w:r w:rsidR="001A3AA5">
              <w:rPr>
                <w:rFonts w:eastAsia="Arial Unicode MS"/>
                <w:u w:color="000000"/>
              </w:rPr>
              <w:t>.60</w:t>
            </w:r>
          </w:p>
        </w:tc>
      </w:tr>
    </w:tbl>
    <w:p w:rsidR="00B15392" w:rsidP="00BE2065" w14:paraId="60C6EB25" w14:textId="77777777">
      <w:pPr>
        <w:autoSpaceDE w:val="0"/>
        <w:autoSpaceDN w:val="0"/>
        <w:adjustRightInd w:val="0"/>
        <w:rPr>
          <w:rFonts w:ascii="TimesNewRomanPSMT" w:hAnsi="TimesNewRomanPSMT" w:cs="TimesNewRomanPSMT"/>
        </w:rPr>
      </w:pPr>
    </w:p>
    <w:p w:rsidR="00972DEF" w:rsidRPr="00691454" w:rsidP="00972DEF" w14:paraId="4BEEEC1B" w14:textId="77777777">
      <w:pPr>
        <w:autoSpaceDE w:val="0"/>
        <w:autoSpaceDN w:val="0"/>
        <w:adjustRightInd w:val="0"/>
        <w:rPr>
          <w:b/>
          <w:bCs/>
        </w:rPr>
      </w:pPr>
      <w:r w:rsidRPr="00691454">
        <w:rPr>
          <w:b/>
          <w:bCs/>
        </w:rPr>
        <w:t xml:space="preserve">A.15. </w:t>
      </w:r>
      <w:r w:rsidRPr="00691454">
        <w:rPr>
          <w:b/>
          <w:bCs/>
        </w:rPr>
        <w:tab/>
        <w:t xml:space="preserve">Explanation for Program Changes or Adjustments </w:t>
      </w:r>
    </w:p>
    <w:p w:rsidR="00C55DD2" w:rsidP="00972DEF" w14:paraId="4BEEEC1C" w14:textId="77777777">
      <w:pPr>
        <w:autoSpaceDE w:val="0"/>
        <w:autoSpaceDN w:val="0"/>
        <w:adjustRightInd w:val="0"/>
        <w:rPr>
          <w:b/>
          <w:bCs/>
        </w:rPr>
      </w:pPr>
    </w:p>
    <w:p w:rsidR="00641BF2" w:rsidP="00972DEF" w14:paraId="2CC56884" w14:textId="7629BEFF">
      <w:pPr>
        <w:autoSpaceDE w:val="0"/>
        <w:autoSpaceDN w:val="0"/>
        <w:adjustRightInd w:val="0"/>
      </w:pPr>
      <w:r>
        <w:t xml:space="preserve">There is one minor change in the way CDC reports to the OMB </w:t>
      </w:r>
      <w:r w:rsidRPr="00D75AF6">
        <w:t xml:space="preserve">Desk officer all the Generic requests </w:t>
      </w:r>
      <w:r>
        <w:t xml:space="preserve">developed </w:t>
      </w:r>
      <w:r w:rsidRPr="00D75AF6">
        <w:t>under this Rapid Response Suicide Investigation Data Collection</w:t>
      </w:r>
      <w:r>
        <w:t xml:space="preserve"> during the 3 years of OMB approval. In the past there was not a clear procedure for this report, the method proposed in this revision is for CDC to report all </w:t>
      </w:r>
      <w:r w:rsidR="009327EE">
        <w:t xml:space="preserve">the </w:t>
      </w:r>
      <w:r w:rsidRPr="00D75AF6">
        <w:t xml:space="preserve">Generic requests </w:t>
      </w:r>
      <w:r>
        <w:t xml:space="preserve">developed </w:t>
      </w:r>
      <w:r w:rsidR="009327EE">
        <w:t>at</w:t>
      </w:r>
      <w:r w:rsidRPr="00D75AF6">
        <w:t xml:space="preserve"> the </w:t>
      </w:r>
      <w:r w:rsidR="009327EE">
        <w:t xml:space="preserve">time of the </w:t>
      </w:r>
      <w:r w:rsidRPr="00D75AF6">
        <w:t>revision of the ICR.</w:t>
      </w:r>
    </w:p>
    <w:p w:rsidR="001201A0" w:rsidRPr="00691454" w:rsidP="00972DEF" w14:paraId="1ADE4880" w14:textId="77777777">
      <w:pPr>
        <w:autoSpaceDE w:val="0"/>
        <w:autoSpaceDN w:val="0"/>
        <w:adjustRightInd w:val="0"/>
        <w:rPr>
          <w:b/>
          <w:bCs/>
        </w:rPr>
      </w:pPr>
    </w:p>
    <w:p w:rsidR="00972DEF" w:rsidRPr="00691454" w:rsidP="00972DEF" w14:paraId="4BEEEC1D" w14:textId="77777777">
      <w:pPr>
        <w:autoSpaceDE w:val="0"/>
        <w:autoSpaceDN w:val="0"/>
        <w:adjustRightInd w:val="0"/>
      </w:pPr>
      <w:r w:rsidRPr="00691454">
        <w:rPr>
          <w:b/>
          <w:bCs/>
        </w:rPr>
        <w:t>A.16. Plans for Tabulation</w:t>
      </w:r>
      <w:r w:rsidRPr="00691454" w:rsidR="00203955">
        <w:rPr>
          <w:b/>
          <w:bCs/>
        </w:rPr>
        <w:t xml:space="preserve"> and </w:t>
      </w:r>
      <w:r w:rsidRPr="00691454">
        <w:rPr>
          <w:b/>
          <w:bCs/>
        </w:rPr>
        <w:t>Publication, and Project Time Schedule</w:t>
      </w:r>
      <w:r w:rsidRPr="00691454">
        <w:t xml:space="preserve"> </w:t>
      </w:r>
    </w:p>
    <w:p w:rsidR="00760067" w:rsidP="00972DEF" w14:paraId="4BEEEC1E" w14:textId="77777777">
      <w:pPr>
        <w:autoSpaceDE w:val="0"/>
        <w:autoSpaceDN w:val="0"/>
        <w:adjustRightInd w:val="0"/>
        <w:rPr>
          <w:bCs/>
        </w:rPr>
      </w:pPr>
    </w:p>
    <w:p w:rsidR="000304E8" w:rsidP="00F07E2B" w14:paraId="21D7A259" w14:textId="0C5C1DD8">
      <w:pPr>
        <w:rPr>
          <w:rFonts w:eastAsia="Arial Unicode MS"/>
          <w:u w:color="000000"/>
        </w:rPr>
      </w:pPr>
      <w:r w:rsidRPr="00944462">
        <w:rPr>
          <w:rFonts w:eastAsia="Arial Unicode MS"/>
          <w:u w:color="000000"/>
        </w:rPr>
        <w:t xml:space="preserve">The epidemiologic data collected in each </w:t>
      </w:r>
      <w:r w:rsidR="00026D18">
        <w:rPr>
          <w:rFonts w:eastAsia="Arial Unicode MS"/>
          <w:u w:color="000000"/>
        </w:rPr>
        <w:t xml:space="preserve">Rapid Response </w:t>
      </w:r>
      <w:r w:rsidRPr="00CA0E70">
        <w:t>Suicid</w:t>
      </w:r>
      <w:r>
        <w:t>e Investigation Data Collection</w:t>
      </w:r>
      <w:r w:rsidRPr="00944462">
        <w:rPr>
          <w:rFonts w:eastAsia="Arial Unicode MS"/>
          <w:u w:color="000000"/>
        </w:rPr>
        <w:t xml:space="preserve"> provide information necessary for an effective public health response to </w:t>
      </w:r>
      <w:r w:rsidR="00026D18">
        <w:rPr>
          <w:rFonts w:eastAsia="Arial Unicode MS"/>
          <w:u w:color="000000"/>
        </w:rPr>
        <w:t>prevent</w:t>
      </w:r>
      <w:r>
        <w:rPr>
          <w:rFonts w:eastAsia="Arial Unicode MS"/>
          <w:u w:color="000000"/>
        </w:rPr>
        <w:t xml:space="preserve"> suicidal behavior and suicide</w:t>
      </w:r>
      <w:r w:rsidRPr="00944462">
        <w:rPr>
          <w:rFonts w:eastAsia="Arial Unicode MS"/>
          <w:u w:color="000000"/>
        </w:rPr>
        <w:t xml:space="preserve">. </w:t>
      </w:r>
      <w:r w:rsidR="00026D18">
        <w:rPr>
          <w:rFonts w:eastAsia="Arial Unicode MS"/>
          <w:u w:color="000000"/>
        </w:rPr>
        <w:t xml:space="preserve"> </w:t>
      </w:r>
      <w:r w:rsidRPr="00944462">
        <w:rPr>
          <w:rFonts w:eastAsia="Arial Unicode MS"/>
          <w:u w:color="000000"/>
        </w:rPr>
        <w:t xml:space="preserve">Therefore, collecting data as soon as possible after the </w:t>
      </w:r>
      <w:r>
        <w:rPr>
          <w:rFonts w:eastAsia="Arial Unicode MS"/>
          <w:u w:color="000000"/>
        </w:rPr>
        <w:t xml:space="preserve">identification of a </w:t>
      </w:r>
      <w:r w:rsidR="00026D18">
        <w:rPr>
          <w:rFonts w:eastAsia="Arial Unicode MS"/>
          <w:u w:color="000000"/>
        </w:rPr>
        <w:t xml:space="preserve">possible </w:t>
      </w:r>
      <w:r>
        <w:rPr>
          <w:rFonts w:eastAsia="Arial Unicode MS"/>
          <w:u w:color="000000"/>
        </w:rPr>
        <w:t>cluster or increasing trend is critical</w:t>
      </w:r>
      <w:r w:rsidRPr="00944462">
        <w:rPr>
          <w:rFonts w:eastAsia="Arial Unicode MS"/>
          <w:u w:color="000000"/>
        </w:rPr>
        <w:t xml:space="preserve"> to the epidemiologic analysis</w:t>
      </w:r>
      <w:r>
        <w:rPr>
          <w:rFonts w:eastAsia="Arial Unicode MS"/>
          <w:u w:color="000000"/>
        </w:rPr>
        <w:t xml:space="preserve"> and public health action</w:t>
      </w:r>
      <w:r w:rsidRPr="00944462">
        <w:rPr>
          <w:rFonts w:eastAsia="Arial Unicode MS"/>
          <w:u w:color="000000"/>
        </w:rPr>
        <w:t xml:space="preserve">. </w:t>
      </w:r>
      <w:r w:rsidR="00026D18">
        <w:rPr>
          <w:rFonts w:eastAsia="Arial Unicode MS"/>
          <w:u w:color="000000"/>
        </w:rPr>
        <w:t xml:space="preserve"> </w:t>
      </w:r>
      <w:r w:rsidR="00C80E9D">
        <w:rPr>
          <w:rFonts w:eastAsia="Arial Unicode MS"/>
          <w:u w:color="000000"/>
        </w:rPr>
        <w:t xml:space="preserve">Table 4. Provides a general timeline for </w:t>
      </w:r>
      <w:r w:rsidR="009F2337">
        <w:rPr>
          <w:rFonts w:eastAsia="Arial Unicode MS"/>
          <w:u w:color="000000"/>
        </w:rPr>
        <w:t xml:space="preserve">a </w:t>
      </w:r>
      <w:r w:rsidR="00026D18">
        <w:rPr>
          <w:rFonts w:eastAsia="Arial Unicode MS"/>
          <w:u w:color="000000"/>
        </w:rPr>
        <w:t xml:space="preserve">Rapid Response </w:t>
      </w:r>
      <w:r w:rsidRPr="00CA0E70" w:rsidR="00C80E9D">
        <w:t>Suicid</w:t>
      </w:r>
      <w:r w:rsidR="00C80E9D">
        <w:t>e Investigation Data Collection.</w:t>
      </w:r>
      <w:r w:rsidRPr="00944462" w:rsidR="00C80E9D">
        <w:rPr>
          <w:rFonts w:eastAsia="Arial Unicode MS"/>
          <w:u w:color="000000"/>
        </w:rPr>
        <w:t xml:space="preserve"> </w:t>
      </w:r>
      <w:r w:rsidR="00026D18">
        <w:rPr>
          <w:rFonts w:eastAsia="Arial Unicode MS"/>
          <w:u w:color="000000"/>
        </w:rPr>
        <w:t xml:space="preserve"> </w:t>
      </w:r>
      <w:r w:rsidRPr="00944462">
        <w:rPr>
          <w:rFonts w:eastAsia="Arial Unicode MS"/>
          <w:u w:color="000000"/>
        </w:rPr>
        <w:t xml:space="preserve">The duration of the data collection varies by </w:t>
      </w:r>
      <w:r w:rsidR="00026D18">
        <w:rPr>
          <w:rFonts w:eastAsia="Arial Unicode MS"/>
          <w:u w:color="000000"/>
        </w:rPr>
        <w:t xml:space="preserve">Rapid Response </w:t>
      </w:r>
      <w:r w:rsidRPr="00CA0E70">
        <w:t>Suicid</w:t>
      </w:r>
      <w:r>
        <w:t>e Investigation Data Collection</w:t>
      </w:r>
      <w:r w:rsidRPr="00944462">
        <w:rPr>
          <w:rFonts w:eastAsia="Arial Unicode MS"/>
          <w:u w:color="000000"/>
        </w:rPr>
        <w:t>.</w:t>
      </w:r>
    </w:p>
    <w:p w:rsidR="000304E8" w:rsidP="000304E8" w14:paraId="68C2FC05" w14:textId="77777777">
      <w:pPr>
        <w:rPr>
          <w:rFonts w:eastAsia="Arial Unicode MS"/>
          <w:u w:color="000000"/>
        </w:rPr>
      </w:pPr>
    </w:p>
    <w:p w:rsidR="000304E8" w:rsidP="000304E8" w14:paraId="1B4B3073" w14:textId="3D760C70">
      <w:pPr>
        <w:pStyle w:val="SL-FlLftSgl"/>
      </w:pPr>
      <w:r w:rsidRPr="00691454">
        <w:t xml:space="preserve">Table </w:t>
      </w:r>
      <w:r>
        <w:t>4</w:t>
      </w:r>
      <w:r w:rsidRPr="00691454">
        <w:t xml:space="preserve">.  Estimated </w:t>
      </w:r>
      <w:r w:rsidR="00026D18">
        <w:t xml:space="preserve">Rapid Response </w:t>
      </w:r>
      <w:r w:rsidRPr="00CA0E70">
        <w:t>Suicid</w:t>
      </w:r>
      <w:r>
        <w:t>e Investigation Data Collection Time Schedule</w:t>
      </w:r>
    </w:p>
    <w:p w:rsidR="000304E8" w:rsidRPr="00691454" w:rsidP="000304E8" w14:paraId="2E8E5D15" w14:textId="77777777">
      <w:pPr>
        <w:pStyle w:val="SL-FlLftSgl"/>
      </w:pPr>
    </w:p>
    <w:tbl>
      <w:tblPr>
        <w:tblStyle w:val="TableGrid"/>
        <w:tblW w:w="8892" w:type="dxa"/>
        <w:tblInd w:w="-5" w:type="dxa"/>
        <w:tblLook w:val="04A0"/>
      </w:tblPr>
      <w:tblGrid>
        <w:gridCol w:w="4484"/>
        <w:gridCol w:w="4408"/>
      </w:tblGrid>
      <w:tr w14:paraId="284DC9FE" w14:textId="77777777" w:rsidTr="00971510">
        <w:tblPrEx>
          <w:tblW w:w="8892" w:type="dxa"/>
          <w:tblInd w:w="-5" w:type="dxa"/>
          <w:tblLook w:val="04A0"/>
        </w:tblPrEx>
        <w:trPr>
          <w:trHeight w:val="280"/>
        </w:trPr>
        <w:tc>
          <w:tcPr>
            <w:tcW w:w="4484" w:type="dxa"/>
          </w:tcPr>
          <w:p w:rsidR="000304E8" w:rsidRPr="00944462" w:rsidP="00971510" w14:paraId="2695B60A" w14:textId="77777777">
            <w:pPr>
              <w:jc w:val="center"/>
              <w:rPr>
                <w:rFonts w:eastAsia="Arial Unicode MS"/>
                <w:u w:color="000000"/>
              </w:rPr>
            </w:pPr>
            <w:r w:rsidRPr="00944462">
              <w:rPr>
                <w:rFonts w:eastAsia="Arial Unicode MS"/>
                <w:u w:color="000000"/>
              </w:rPr>
              <w:t>Activity</w:t>
            </w:r>
          </w:p>
        </w:tc>
        <w:tc>
          <w:tcPr>
            <w:tcW w:w="4408" w:type="dxa"/>
          </w:tcPr>
          <w:p w:rsidR="000304E8" w:rsidRPr="00944462" w:rsidP="00971510" w14:paraId="58755514" w14:textId="77777777">
            <w:pPr>
              <w:jc w:val="center"/>
              <w:rPr>
                <w:rFonts w:eastAsia="Arial Unicode MS"/>
                <w:u w:color="000000"/>
              </w:rPr>
            </w:pPr>
            <w:r w:rsidRPr="00944462">
              <w:rPr>
                <w:rFonts w:eastAsia="Arial Unicode MS"/>
                <w:u w:color="000000"/>
              </w:rPr>
              <w:t>Time Schedule</w:t>
            </w:r>
          </w:p>
        </w:tc>
      </w:tr>
      <w:tr w14:paraId="3C8A611D" w14:textId="77777777" w:rsidTr="00971510">
        <w:tblPrEx>
          <w:tblW w:w="8892" w:type="dxa"/>
          <w:tblInd w:w="-5" w:type="dxa"/>
          <w:tblLook w:val="04A0"/>
        </w:tblPrEx>
        <w:trPr>
          <w:trHeight w:val="558"/>
        </w:trPr>
        <w:tc>
          <w:tcPr>
            <w:tcW w:w="4484" w:type="dxa"/>
          </w:tcPr>
          <w:p w:rsidR="000304E8" w:rsidRPr="00944462" w:rsidP="00971510" w14:paraId="4B4AD410" w14:textId="77777777">
            <w:pPr>
              <w:rPr>
                <w:rFonts w:eastAsia="Arial Unicode MS"/>
                <w:u w:color="000000"/>
              </w:rPr>
            </w:pPr>
            <w:r w:rsidRPr="00944462">
              <w:rPr>
                <w:rFonts w:eastAsia="Arial Unicode MS"/>
                <w:u w:color="000000"/>
              </w:rPr>
              <w:t xml:space="preserve">Letter received from </w:t>
            </w:r>
            <w:r>
              <w:rPr>
                <w:rFonts w:eastAsia="Arial Unicode MS"/>
                <w:u w:color="000000"/>
              </w:rPr>
              <w:t>external partner</w:t>
            </w:r>
            <w:r w:rsidRPr="00944462">
              <w:rPr>
                <w:rFonts w:eastAsia="Arial Unicode MS"/>
                <w:u w:color="000000"/>
              </w:rPr>
              <w:t xml:space="preserve"> requesting assistance</w:t>
            </w:r>
            <w:r>
              <w:rPr>
                <w:rFonts w:eastAsia="Arial Unicode MS"/>
                <w:u w:color="000000"/>
              </w:rPr>
              <w:t xml:space="preserve"> or assistance offered to external partner accepted</w:t>
            </w:r>
            <w:r w:rsidRPr="00944462">
              <w:rPr>
                <w:rFonts w:eastAsia="Arial Unicode MS"/>
                <w:u w:color="000000"/>
              </w:rPr>
              <w:t xml:space="preserve"> </w:t>
            </w:r>
          </w:p>
        </w:tc>
        <w:tc>
          <w:tcPr>
            <w:tcW w:w="4408" w:type="dxa"/>
          </w:tcPr>
          <w:p w:rsidR="000304E8" w:rsidRPr="00944462" w:rsidP="00971510" w14:paraId="10B64BE6" w14:textId="77777777">
            <w:pPr>
              <w:rPr>
                <w:rFonts w:eastAsia="Arial Unicode MS"/>
                <w:u w:color="000000"/>
              </w:rPr>
            </w:pPr>
            <w:r w:rsidRPr="00944462">
              <w:rPr>
                <w:rFonts w:eastAsia="Arial Unicode MS"/>
                <w:u w:color="000000"/>
              </w:rPr>
              <w:t>Investigation initiation</w:t>
            </w:r>
          </w:p>
        </w:tc>
      </w:tr>
      <w:tr w14:paraId="63D645A0" w14:textId="77777777" w:rsidTr="00971510">
        <w:tblPrEx>
          <w:tblW w:w="8892" w:type="dxa"/>
          <w:tblInd w:w="-5" w:type="dxa"/>
          <w:tblLook w:val="04A0"/>
        </w:tblPrEx>
        <w:trPr>
          <w:trHeight w:val="571"/>
        </w:trPr>
        <w:tc>
          <w:tcPr>
            <w:tcW w:w="4484" w:type="dxa"/>
          </w:tcPr>
          <w:p w:rsidR="000304E8" w:rsidRPr="00944462" w:rsidP="00971510" w14:paraId="23BC75F8" w14:textId="77777777">
            <w:pPr>
              <w:rPr>
                <w:rFonts w:eastAsia="Arial Unicode MS"/>
                <w:u w:color="000000"/>
              </w:rPr>
            </w:pPr>
            <w:r w:rsidRPr="00944462">
              <w:rPr>
                <w:rFonts w:eastAsia="Arial Unicode MS"/>
                <w:u w:color="000000"/>
              </w:rPr>
              <w:t xml:space="preserve">Convening of </w:t>
            </w:r>
            <w:r>
              <w:rPr>
                <w:rFonts w:eastAsia="Arial Unicode MS"/>
                <w:u w:color="000000"/>
              </w:rPr>
              <w:t xml:space="preserve">external partners and CDC </w:t>
            </w:r>
            <w:r w:rsidRPr="00944462">
              <w:rPr>
                <w:rFonts w:eastAsia="Arial Unicode MS"/>
                <w:u w:color="000000"/>
              </w:rPr>
              <w:t>epidemiologists</w:t>
            </w:r>
          </w:p>
        </w:tc>
        <w:tc>
          <w:tcPr>
            <w:tcW w:w="4408" w:type="dxa"/>
          </w:tcPr>
          <w:p w:rsidR="000304E8" w:rsidRPr="00944462" w:rsidP="00971510" w14:paraId="10067C2B" w14:textId="77777777">
            <w:pPr>
              <w:rPr>
                <w:rFonts w:eastAsia="Arial Unicode MS"/>
                <w:u w:color="000000"/>
              </w:rPr>
            </w:pPr>
            <w:r w:rsidRPr="00944462">
              <w:rPr>
                <w:rFonts w:eastAsia="Arial Unicode MS"/>
                <w:u w:color="000000"/>
              </w:rPr>
              <w:t>Within 1 week after investigation initiation</w:t>
            </w:r>
          </w:p>
        </w:tc>
      </w:tr>
      <w:tr w14:paraId="4B0090A5" w14:textId="77777777" w:rsidTr="00971510">
        <w:tblPrEx>
          <w:tblW w:w="8892" w:type="dxa"/>
          <w:tblInd w:w="-5" w:type="dxa"/>
          <w:tblLook w:val="04A0"/>
        </w:tblPrEx>
        <w:trPr>
          <w:trHeight w:val="558"/>
        </w:trPr>
        <w:tc>
          <w:tcPr>
            <w:tcW w:w="4484" w:type="dxa"/>
          </w:tcPr>
          <w:p w:rsidR="000304E8" w:rsidRPr="00944462" w:rsidP="00971510" w14:paraId="2E39FA52" w14:textId="77777777">
            <w:pPr>
              <w:rPr>
                <w:rFonts w:eastAsia="Arial Unicode MS"/>
                <w:u w:color="000000"/>
              </w:rPr>
            </w:pPr>
            <w:r>
              <w:rPr>
                <w:rFonts w:eastAsia="Arial Unicode MS"/>
                <w:u w:color="000000"/>
              </w:rPr>
              <w:t>External partners and CDC agree on objectives of investigation, data sources, and data collection methods</w:t>
            </w:r>
          </w:p>
        </w:tc>
        <w:tc>
          <w:tcPr>
            <w:tcW w:w="4408" w:type="dxa"/>
          </w:tcPr>
          <w:p w:rsidR="000304E8" w:rsidRPr="00944462" w:rsidP="004D1D1B" w14:paraId="0144E48C" w14:textId="64A48E83">
            <w:pPr>
              <w:rPr>
                <w:rFonts w:eastAsia="Arial Unicode MS"/>
                <w:u w:color="000000"/>
              </w:rPr>
            </w:pPr>
            <w:r>
              <w:rPr>
                <w:rFonts w:eastAsia="Arial Unicode MS"/>
                <w:u w:color="000000"/>
              </w:rPr>
              <w:t xml:space="preserve">Weeks </w:t>
            </w:r>
            <w:r w:rsidR="004D1D1B">
              <w:rPr>
                <w:rFonts w:eastAsia="Arial Unicode MS"/>
                <w:u w:color="000000"/>
              </w:rPr>
              <w:t>2</w:t>
            </w:r>
            <w:r>
              <w:rPr>
                <w:rFonts w:eastAsia="Arial Unicode MS"/>
                <w:u w:color="000000"/>
              </w:rPr>
              <w:t xml:space="preserve"> to </w:t>
            </w:r>
            <w:r w:rsidR="004D1D1B">
              <w:rPr>
                <w:rFonts w:eastAsia="Arial Unicode MS"/>
                <w:u w:color="000000"/>
              </w:rPr>
              <w:t>3</w:t>
            </w:r>
            <w:r>
              <w:rPr>
                <w:rFonts w:eastAsia="Arial Unicode MS"/>
                <w:u w:color="000000"/>
              </w:rPr>
              <w:t xml:space="preserve"> after investigation initiation</w:t>
            </w:r>
          </w:p>
        </w:tc>
      </w:tr>
      <w:tr w14:paraId="1F8C9A4C" w14:textId="77777777" w:rsidTr="00971510">
        <w:tblPrEx>
          <w:tblW w:w="8892" w:type="dxa"/>
          <w:tblInd w:w="-5" w:type="dxa"/>
          <w:tblLook w:val="04A0"/>
        </w:tblPrEx>
        <w:trPr>
          <w:trHeight w:val="558"/>
        </w:trPr>
        <w:tc>
          <w:tcPr>
            <w:tcW w:w="4484" w:type="dxa"/>
          </w:tcPr>
          <w:p w:rsidR="000304E8" w:rsidRPr="00944462" w:rsidP="00971510" w14:paraId="6FB9F636" w14:textId="77777777">
            <w:pPr>
              <w:rPr>
                <w:rFonts w:eastAsia="Arial Unicode MS"/>
                <w:u w:color="000000"/>
              </w:rPr>
            </w:pPr>
            <w:r w:rsidRPr="00944462">
              <w:rPr>
                <w:rFonts w:eastAsia="Arial Unicode MS"/>
                <w:u w:color="000000"/>
              </w:rPr>
              <w:t>Development of data collection instrument or selection from instrument library</w:t>
            </w:r>
          </w:p>
        </w:tc>
        <w:tc>
          <w:tcPr>
            <w:tcW w:w="4408" w:type="dxa"/>
          </w:tcPr>
          <w:p w:rsidR="000304E8" w:rsidRPr="00944462" w:rsidP="000E488A" w14:paraId="4C276CFA" w14:textId="1CF7B8A4">
            <w:pPr>
              <w:rPr>
                <w:rFonts w:eastAsia="Arial Unicode MS"/>
                <w:u w:color="000000"/>
              </w:rPr>
            </w:pPr>
            <w:r w:rsidRPr="00944462">
              <w:rPr>
                <w:rFonts w:eastAsia="Arial Unicode MS"/>
                <w:u w:color="000000"/>
              </w:rPr>
              <w:t xml:space="preserve">Weeks </w:t>
            </w:r>
            <w:r w:rsidR="000E488A">
              <w:rPr>
                <w:rFonts w:eastAsia="Arial Unicode MS"/>
                <w:u w:color="000000"/>
              </w:rPr>
              <w:t xml:space="preserve">3 </w:t>
            </w:r>
            <w:r>
              <w:rPr>
                <w:rFonts w:eastAsia="Arial Unicode MS"/>
                <w:u w:color="000000"/>
              </w:rPr>
              <w:t xml:space="preserve">to </w:t>
            </w:r>
            <w:r w:rsidR="000E488A">
              <w:rPr>
                <w:rFonts w:eastAsia="Arial Unicode MS"/>
                <w:u w:color="000000"/>
              </w:rPr>
              <w:t>4</w:t>
            </w:r>
            <w:r w:rsidRPr="00944462">
              <w:rPr>
                <w:rFonts w:eastAsia="Arial Unicode MS"/>
                <w:u w:color="000000"/>
              </w:rPr>
              <w:t xml:space="preserve"> after investigation initiation</w:t>
            </w:r>
          </w:p>
        </w:tc>
      </w:tr>
      <w:tr w14:paraId="66A720B2" w14:textId="77777777" w:rsidTr="00971510">
        <w:tblPrEx>
          <w:tblW w:w="8892" w:type="dxa"/>
          <w:tblInd w:w="-5" w:type="dxa"/>
          <w:tblLook w:val="04A0"/>
        </w:tblPrEx>
        <w:trPr>
          <w:trHeight w:val="280"/>
        </w:trPr>
        <w:tc>
          <w:tcPr>
            <w:tcW w:w="4484" w:type="dxa"/>
          </w:tcPr>
          <w:p w:rsidR="000304E8" w:rsidRPr="00944462" w:rsidP="00971510" w14:paraId="70082987" w14:textId="77777777">
            <w:pPr>
              <w:rPr>
                <w:rFonts w:eastAsia="Arial Unicode MS"/>
                <w:u w:color="000000"/>
              </w:rPr>
            </w:pPr>
            <w:r w:rsidRPr="00944462">
              <w:rPr>
                <w:rFonts w:eastAsia="Arial Unicode MS"/>
                <w:u w:color="000000"/>
              </w:rPr>
              <w:t>GenIC</w:t>
            </w:r>
            <w:r w:rsidRPr="00944462">
              <w:rPr>
                <w:rFonts w:eastAsia="Arial Unicode MS"/>
                <w:u w:color="000000"/>
              </w:rPr>
              <w:t xml:space="preserve"> submission and approval</w:t>
            </w:r>
          </w:p>
          <w:p w:rsidR="000304E8" w:rsidRPr="00944462" w:rsidP="00971510" w14:paraId="042E0AAB" w14:textId="77777777">
            <w:pPr>
              <w:rPr>
                <w:rFonts w:eastAsia="Arial Unicode MS"/>
                <w:u w:color="000000"/>
              </w:rPr>
            </w:pPr>
          </w:p>
        </w:tc>
        <w:tc>
          <w:tcPr>
            <w:tcW w:w="4408" w:type="dxa"/>
          </w:tcPr>
          <w:p w:rsidR="000304E8" w:rsidRPr="00944462" w:rsidP="000E488A" w14:paraId="755C07E0" w14:textId="6955CF70">
            <w:pPr>
              <w:rPr>
                <w:rFonts w:eastAsia="Arial Unicode MS"/>
                <w:u w:color="000000"/>
              </w:rPr>
            </w:pPr>
            <w:r w:rsidRPr="00944462">
              <w:rPr>
                <w:rFonts w:eastAsia="Arial Unicode MS"/>
                <w:u w:color="000000"/>
              </w:rPr>
              <w:t xml:space="preserve">Week </w:t>
            </w:r>
            <w:r w:rsidR="000E488A">
              <w:rPr>
                <w:rFonts w:eastAsia="Arial Unicode MS"/>
                <w:u w:color="000000"/>
              </w:rPr>
              <w:t>4</w:t>
            </w:r>
            <w:r w:rsidRPr="00944462">
              <w:rPr>
                <w:rFonts w:eastAsia="Arial Unicode MS"/>
                <w:u w:color="000000"/>
              </w:rPr>
              <w:t xml:space="preserve"> after investigation initiation</w:t>
            </w:r>
          </w:p>
        </w:tc>
      </w:tr>
      <w:tr w14:paraId="5AE9153A" w14:textId="77777777" w:rsidTr="00971510">
        <w:tblPrEx>
          <w:tblW w:w="8892" w:type="dxa"/>
          <w:tblInd w:w="-5" w:type="dxa"/>
          <w:tblLook w:val="04A0"/>
        </w:tblPrEx>
        <w:trPr>
          <w:trHeight w:val="280"/>
        </w:trPr>
        <w:tc>
          <w:tcPr>
            <w:tcW w:w="4484" w:type="dxa"/>
          </w:tcPr>
          <w:p w:rsidR="000304E8" w:rsidRPr="00944462" w:rsidP="00971510" w14:paraId="349E447A" w14:textId="77777777">
            <w:pPr>
              <w:rPr>
                <w:rFonts w:eastAsia="Arial Unicode MS"/>
                <w:u w:color="000000"/>
              </w:rPr>
            </w:pPr>
            <w:r w:rsidRPr="00944462">
              <w:rPr>
                <w:rFonts w:eastAsia="Arial Unicode MS"/>
                <w:u w:color="000000"/>
              </w:rPr>
              <w:t>Deployment into the field</w:t>
            </w:r>
          </w:p>
        </w:tc>
        <w:tc>
          <w:tcPr>
            <w:tcW w:w="4408" w:type="dxa"/>
          </w:tcPr>
          <w:p w:rsidR="000304E8" w:rsidRPr="00944462" w:rsidP="00971510" w14:paraId="36B5C0CE" w14:textId="1C03E44A">
            <w:pPr>
              <w:rPr>
                <w:rFonts w:eastAsia="Arial Unicode MS"/>
                <w:u w:color="000000"/>
              </w:rPr>
            </w:pPr>
            <w:r w:rsidRPr="00944462">
              <w:rPr>
                <w:rFonts w:eastAsia="Arial Unicode MS"/>
                <w:u w:color="000000"/>
              </w:rPr>
              <w:t xml:space="preserve">Weeks 4 to 6 after </w:t>
            </w:r>
            <w:r>
              <w:rPr>
                <w:rFonts w:eastAsia="Arial Unicode MS"/>
                <w:u w:color="000000"/>
              </w:rPr>
              <w:t>investigation</w:t>
            </w:r>
            <w:r w:rsidRPr="00944462">
              <w:rPr>
                <w:rFonts w:eastAsia="Arial Unicode MS"/>
                <w:u w:color="000000"/>
              </w:rPr>
              <w:t xml:space="preserve"> initiation</w:t>
            </w:r>
          </w:p>
          <w:p w:rsidR="000304E8" w:rsidRPr="00944462" w:rsidP="00971510" w14:paraId="75B2796C" w14:textId="77777777">
            <w:pPr>
              <w:rPr>
                <w:rFonts w:eastAsia="Arial Unicode MS"/>
                <w:u w:color="000000"/>
              </w:rPr>
            </w:pPr>
          </w:p>
        </w:tc>
      </w:tr>
      <w:tr w14:paraId="6BFED8A0" w14:textId="77777777" w:rsidTr="00971510">
        <w:tblPrEx>
          <w:tblW w:w="8892" w:type="dxa"/>
          <w:tblInd w:w="-5" w:type="dxa"/>
          <w:tblLook w:val="04A0"/>
        </w:tblPrEx>
        <w:trPr>
          <w:trHeight w:val="280"/>
        </w:trPr>
        <w:tc>
          <w:tcPr>
            <w:tcW w:w="4484" w:type="dxa"/>
          </w:tcPr>
          <w:p w:rsidR="000304E8" w:rsidRPr="00944462" w:rsidP="00971510" w14:paraId="3AE0289D" w14:textId="77777777">
            <w:pPr>
              <w:rPr>
                <w:rFonts w:eastAsia="Arial Unicode MS"/>
                <w:u w:color="000000"/>
              </w:rPr>
            </w:pPr>
            <w:r w:rsidRPr="00944462">
              <w:rPr>
                <w:rFonts w:eastAsia="Arial Unicode MS"/>
                <w:u w:color="000000"/>
              </w:rPr>
              <w:t>Data collection in the field</w:t>
            </w:r>
          </w:p>
        </w:tc>
        <w:tc>
          <w:tcPr>
            <w:tcW w:w="4408" w:type="dxa"/>
          </w:tcPr>
          <w:p w:rsidR="000304E8" w:rsidRPr="00944462" w:rsidP="004D1D1B" w14:paraId="4482E102" w14:textId="78645B54">
            <w:pPr>
              <w:rPr>
                <w:rFonts w:eastAsia="Arial Unicode MS"/>
                <w:u w:color="000000"/>
              </w:rPr>
            </w:pPr>
            <w:r w:rsidRPr="00944462">
              <w:rPr>
                <w:rFonts w:eastAsia="Arial Unicode MS"/>
                <w:u w:color="000000"/>
              </w:rPr>
              <w:t xml:space="preserve">Weeks 4 to 10 after </w:t>
            </w:r>
            <w:r>
              <w:rPr>
                <w:rFonts w:eastAsia="Arial Unicode MS"/>
                <w:u w:color="000000"/>
              </w:rPr>
              <w:t>investigation initiation</w:t>
            </w:r>
          </w:p>
        </w:tc>
      </w:tr>
      <w:tr w14:paraId="0EEE37D5" w14:textId="77777777" w:rsidTr="00971510">
        <w:tblPrEx>
          <w:tblW w:w="8892" w:type="dxa"/>
          <w:tblInd w:w="-5" w:type="dxa"/>
          <w:tblLook w:val="04A0"/>
        </w:tblPrEx>
        <w:trPr>
          <w:trHeight w:val="280"/>
        </w:trPr>
        <w:tc>
          <w:tcPr>
            <w:tcW w:w="4484" w:type="dxa"/>
          </w:tcPr>
          <w:p w:rsidR="000304E8" w:rsidRPr="00944462" w:rsidP="00971510" w14:paraId="2AC9563B" w14:textId="77777777">
            <w:pPr>
              <w:rPr>
                <w:rFonts w:eastAsia="Arial Unicode MS"/>
                <w:u w:color="000000"/>
              </w:rPr>
            </w:pPr>
            <w:r w:rsidRPr="00944462">
              <w:rPr>
                <w:rFonts w:eastAsia="Arial Unicode MS"/>
                <w:u w:color="000000"/>
              </w:rPr>
              <w:t>Data collection from CDC</w:t>
            </w:r>
          </w:p>
        </w:tc>
        <w:tc>
          <w:tcPr>
            <w:tcW w:w="4408" w:type="dxa"/>
          </w:tcPr>
          <w:p w:rsidR="000304E8" w:rsidRPr="00944462" w:rsidP="00971510" w14:paraId="08FDE2B0" w14:textId="77777777">
            <w:pPr>
              <w:rPr>
                <w:rFonts w:eastAsia="Arial Unicode MS"/>
                <w:u w:color="000000"/>
              </w:rPr>
            </w:pPr>
            <w:r w:rsidRPr="00944462">
              <w:rPr>
                <w:rFonts w:eastAsia="Arial Unicode MS"/>
                <w:u w:color="000000"/>
              </w:rPr>
              <w:t>Weeks 6 to 12 after investigation initiation (all data collected within 3 months)</w:t>
            </w:r>
          </w:p>
        </w:tc>
      </w:tr>
    </w:tbl>
    <w:p w:rsidR="000304E8" w:rsidRPr="00944462" w:rsidP="005C6CA7" w14:paraId="3AAEF5E7" w14:textId="093E2F2F">
      <w:pPr>
        <w:ind w:left="720"/>
        <w:rPr>
          <w:rFonts w:eastAsia="Arial Unicode MS"/>
          <w:u w:color="000000"/>
        </w:rPr>
      </w:pPr>
      <w:r w:rsidRPr="00944462">
        <w:rPr>
          <w:rFonts w:eastAsia="Arial Unicode MS"/>
          <w:u w:color="000000"/>
        </w:rPr>
        <w:t xml:space="preserve"> </w:t>
      </w:r>
    </w:p>
    <w:p w:rsidR="00F07E2B" w:rsidP="000304E8" w14:paraId="5CEAE957" w14:textId="0C0CD2AD">
      <w:pPr>
        <w:rPr>
          <w:bCs/>
        </w:rPr>
      </w:pPr>
      <w:r w:rsidRPr="000304E8">
        <w:rPr>
          <w:rFonts w:eastAsia="Arial Unicode MS"/>
          <w:u w:color="000000"/>
        </w:rPr>
        <w:t xml:space="preserve">For each </w:t>
      </w:r>
      <w:r w:rsidR="00026D18">
        <w:rPr>
          <w:rFonts w:eastAsia="Arial Unicode MS"/>
          <w:u w:color="000000"/>
        </w:rPr>
        <w:t xml:space="preserve">Rapid Response </w:t>
      </w:r>
      <w:r w:rsidRPr="000304E8">
        <w:rPr>
          <w:rFonts w:eastAsia="Arial Unicode MS"/>
          <w:u w:color="000000"/>
        </w:rPr>
        <w:t xml:space="preserve">Suicide Investigation Data Collection, the lead investigator is responsible for developing an analysis plan and conducting the data analysis. </w:t>
      </w:r>
      <w:r>
        <w:rPr>
          <w:rFonts w:eastAsia="Arial Unicode MS"/>
          <w:u w:color="000000"/>
        </w:rPr>
        <w:t xml:space="preserve"> </w:t>
      </w:r>
      <w:r w:rsidRPr="000304E8">
        <w:rPr>
          <w:rFonts w:eastAsia="Arial Unicode MS"/>
          <w:u w:color="000000"/>
        </w:rPr>
        <w:t xml:space="preserve">A preliminary report summarizing the early findings of the investigation is written by the lead investigator and provided to CDC within 14 days of the completion of </w:t>
      </w:r>
      <w:r>
        <w:rPr>
          <w:rFonts w:eastAsia="Arial Unicode MS"/>
          <w:u w:color="000000"/>
        </w:rPr>
        <w:t>data collection in the field</w:t>
      </w:r>
      <w:r w:rsidRPr="000304E8">
        <w:rPr>
          <w:rFonts w:eastAsia="Arial Unicode MS"/>
          <w:u w:color="000000"/>
        </w:rPr>
        <w:t xml:space="preserve">. </w:t>
      </w:r>
      <w:r w:rsidR="00026D18">
        <w:rPr>
          <w:rFonts w:eastAsia="Arial Unicode MS"/>
          <w:u w:color="000000"/>
        </w:rPr>
        <w:t xml:space="preserve"> </w:t>
      </w:r>
      <w:r w:rsidRPr="000304E8">
        <w:rPr>
          <w:rFonts w:eastAsia="Arial Unicode MS"/>
          <w:u w:color="000000"/>
        </w:rPr>
        <w:t xml:space="preserve">Any publication of data derived from a </w:t>
      </w:r>
      <w:r w:rsidR="00026D18">
        <w:rPr>
          <w:rFonts w:eastAsia="Arial Unicode MS"/>
          <w:u w:color="000000"/>
        </w:rPr>
        <w:t xml:space="preserve">Rapid Response </w:t>
      </w:r>
      <w:r w:rsidRPr="000304E8">
        <w:rPr>
          <w:rFonts w:eastAsia="Arial Unicode MS"/>
          <w:u w:color="000000"/>
        </w:rPr>
        <w:t xml:space="preserve">Suicide Investigation Data Collection is subject to review by relevant </w:t>
      </w:r>
      <w:r>
        <w:rPr>
          <w:rFonts w:eastAsia="Arial Unicode MS"/>
          <w:u w:color="000000"/>
        </w:rPr>
        <w:t>external partners</w:t>
      </w:r>
      <w:r w:rsidRPr="000304E8">
        <w:rPr>
          <w:rFonts w:eastAsia="Arial Unicode MS"/>
          <w:u w:color="000000"/>
        </w:rPr>
        <w:t>, CDC, or collaborating federal agencies.</w:t>
      </w:r>
      <w:r>
        <w:rPr>
          <w:rFonts w:eastAsia="Arial Unicode MS"/>
          <w:u w:color="000000"/>
        </w:rPr>
        <w:t xml:space="preserve">  </w:t>
      </w:r>
      <w:r w:rsidRPr="000304E8">
        <w:rPr>
          <w:rFonts w:eastAsia="Arial Unicode MS"/>
          <w:u w:color="000000"/>
        </w:rPr>
        <w:t>CDC may receive requests to release the information (e.g., congressional inquiry, Freedom of Information Act requests)</w:t>
      </w:r>
      <w:r>
        <w:rPr>
          <w:rFonts w:eastAsia="Arial Unicode MS"/>
          <w:u w:color="000000"/>
        </w:rPr>
        <w:t xml:space="preserve"> and will disseminate</w:t>
      </w:r>
      <w:r w:rsidRPr="000304E8">
        <w:rPr>
          <w:rFonts w:eastAsia="Arial Unicode MS"/>
          <w:u w:color="000000"/>
        </w:rPr>
        <w:t xml:space="preserve"> the fin</w:t>
      </w:r>
      <w:r>
        <w:rPr>
          <w:rFonts w:eastAsia="Arial Unicode MS"/>
          <w:u w:color="000000"/>
        </w:rPr>
        <w:t xml:space="preserve">dings when appropriate, </w:t>
      </w:r>
      <w:r w:rsidRPr="000304E8">
        <w:rPr>
          <w:rFonts w:eastAsia="Arial Unicode MS"/>
          <w:u w:color="000000"/>
        </w:rPr>
        <w:t xml:space="preserve">following </w:t>
      </w:r>
      <w:r w:rsidR="004257DB">
        <w:rPr>
          <w:rFonts w:eastAsia="Arial Unicode MS"/>
          <w:u w:color="000000"/>
        </w:rPr>
        <w:t>Department of Health and Human Services’</w:t>
      </w:r>
      <w:r>
        <w:rPr>
          <w:rFonts w:eastAsia="Arial Unicode MS"/>
          <w:u w:color="000000"/>
        </w:rPr>
        <w:t xml:space="preserve"> </w:t>
      </w:r>
      <w:r w:rsidRPr="000304E8">
        <w:rPr>
          <w:rFonts w:eastAsia="Arial Unicode MS"/>
          <w:u w:color="000000"/>
        </w:rPr>
        <w:t>Guidelines for Ensuring the Quality of Informa</w:t>
      </w:r>
      <w:r w:rsidR="004257DB">
        <w:rPr>
          <w:rFonts w:eastAsia="Arial Unicode MS"/>
          <w:u w:color="000000"/>
        </w:rPr>
        <w:t>tion Disseminated to the Public (DHHS, 2002).</w:t>
      </w:r>
      <w:r w:rsidRPr="00944462">
        <w:rPr>
          <w:rFonts w:eastAsia="Arial Unicode MS"/>
          <w:u w:color="000000"/>
        </w:rPr>
        <w:t xml:space="preserve">  </w:t>
      </w:r>
    </w:p>
    <w:p w:rsidR="00F07E2B" w:rsidP="00972DEF" w14:paraId="3B06A238" w14:textId="77777777">
      <w:pPr>
        <w:autoSpaceDE w:val="0"/>
        <w:autoSpaceDN w:val="0"/>
        <w:adjustRightInd w:val="0"/>
        <w:rPr>
          <w:bCs/>
        </w:rPr>
      </w:pPr>
    </w:p>
    <w:p w:rsidR="00972DEF" w:rsidRPr="00691454" w:rsidP="00972DEF" w14:paraId="4BEEEC1F" w14:textId="77777777">
      <w:pPr>
        <w:autoSpaceDE w:val="0"/>
        <w:autoSpaceDN w:val="0"/>
        <w:adjustRightInd w:val="0"/>
        <w:rPr>
          <w:b/>
          <w:bCs/>
        </w:rPr>
      </w:pPr>
      <w:r w:rsidRPr="00691454">
        <w:rPr>
          <w:b/>
          <w:bCs/>
        </w:rPr>
        <w:t xml:space="preserve">A.17. Reason(s) Display of OMB Expiration Date is Inappropriate </w:t>
      </w:r>
    </w:p>
    <w:p w:rsidR="00972DEF" w:rsidRPr="00691454" w:rsidP="00972DEF" w14:paraId="4BEEEC20" w14:textId="77777777">
      <w:pPr>
        <w:autoSpaceDE w:val="0"/>
        <w:autoSpaceDN w:val="0"/>
        <w:adjustRightInd w:val="0"/>
        <w:rPr>
          <w:b/>
          <w:bCs/>
        </w:rPr>
      </w:pPr>
    </w:p>
    <w:p w:rsidR="00972DEF" w:rsidRPr="00691454" w:rsidP="00972DEF" w14:paraId="4BEEEC21" w14:textId="77777777">
      <w:pPr>
        <w:autoSpaceDE w:val="0"/>
        <w:autoSpaceDN w:val="0"/>
        <w:adjustRightInd w:val="0"/>
      </w:pPr>
      <w:r w:rsidRPr="00691454">
        <w:t>The display of the OMB expiration date is not inappropriate</w:t>
      </w:r>
      <w:r w:rsidRPr="00691454" w:rsidR="00D11EEB">
        <w:t>.</w:t>
      </w:r>
    </w:p>
    <w:p w:rsidR="00972DEF" w:rsidRPr="00691454" w:rsidP="00972DEF" w14:paraId="4BEEEC22" w14:textId="77777777">
      <w:pPr>
        <w:autoSpaceDE w:val="0"/>
        <w:autoSpaceDN w:val="0"/>
        <w:adjustRightInd w:val="0"/>
      </w:pPr>
    </w:p>
    <w:p w:rsidR="00972DEF" w:rsidRPr="00691454" w:rsidP="00972DEF" w14:paraId="4BEEEC23" w14:textId="77777777">
      <w:pPr>
        <w:autoSpaceDE w:val="0"/>
        <w:autoSpaceDN w:val="0"/>
        <w:adjustRightInd w:val="0"/>
        <w:rPr>
          <w:b/>
          <w:bCs/>
        </w:rPr>
      </w:pPr>
      <w:r w:rsidRPr="00691454">
        <w:rPr>
          <w:b/>
          <w:bCs/>
        </w:rPr>
        <w:t xml:space="preserve">A.18. Exceptions to Certification for Paperwork Reduction Act Submissions </w:t>
      </w:r>
    </w:p>
    <w:p w:rsidR="00972DEF" w:rsidRPr="00691454" w:rsidP="00972DEF" w14:paraId="4BEEEC24" w14:textId="77777777">
      <w:pPr>
        <w:autoSpaceDE w:val="0"/>
        <w:autoSpaceDN w:val="0"/>
        <w:adjustRightInd w:val="0"/>
        <w:rPr>
          <w:b/>
          <w:bCs/>
        </w:rPr>
      </w:pPr>
    </w:p>
    <w:p w:rsidR="00972DEF" w:rsidRPr="00691454" w:rsidP="00972DEF" w14:paraId="4BEEEC25" w14:textId="77777777">
      <w:pPr>
        <w:autoSpaceDE w:val="0"/>
        <w:autoSpaceDN w:val="0"/>
        <w:adjustRightInd w:val="0"/>
      </w:pPr>
      <w:r w:rsidRPr="00691454">
        <w:t>There are no exceptions to the certification.</w:t>
      </w:r>
    </w:p>
    <w:p w:rsidR="00E14B37" w:rsidRPr="00691454" w:rsidP="00420226" w14:paraId="4BEEEC27" w14:textId="5617324B">
      <w:pPr>
        <w:autoSpaceDE w:val="0"/>
        <w:autoSpaceDN w:val="0"/>
        <w:adjustRightInd w:val="0"/>
      </w:pPr>
      <w:r w:rsidRPr="00691454">
        <w:t xml:space="preserve"> </w:t>
      </w:r>
    </w:p>
    <w:p w:rsidR="00742897" w:rsidP="00742897" w14:paraId="4BEEEC28" w14:textId="31A4C15E">
      <w:pPr>
        <w:rPr>
          <w:b/>
          <w:bCs/>
        </w:rPr>
      </w:pPr>
      <w:r w:rsidRPr="00691454">
        <w:rPr>
          <w:b/>
          <w:bCs/>
        </w:rPr>
        <w:t>REFERENCES</w:t>
      </w:r>
    </w:p>
    <w:p w:rsidR="00983657" w:rsidRPr="00983657" w:rsidP="00742897" w14:paraId="76509D07" w14:textId="77777777">
      <w:pPr>
        <w:rPr>
          <w:bCs/>
        </w:rPr>
      </w:pPr>
    </w:p>
    <w:p w:rsidR="003C39EF" w:rsidP="003C39EF" w14:paraId="74D8DAB9" w14:textId="12C0E0B5">
      <w:pPr>
        <w:rPr>
          <w:bCs/>
        </w:rPr>
      </w:pPr>
      <w:r>
        <w:rPr>
          <w:bCs/>
        </w:rPr>
        <w:t xml:space="preserve">Annor F, Wilkinson A, Zwald M. Epi-Aid # 2017-019: Undermined risk factors for suicide among youth, age 10-17 years-Utah, </w:t>
      </w:r>
      <w:r w:rsidR="00904948">
        <w:rPr>
          <w:bCs/>
        </w:rPr>
        <w:t xml:space="preserve">2017. </w:t>
      </w:r>
      <w:r>
        <w:rPr>
          <w:bCs/>
        </w:rPr>
        <w:t xml:space="preserve">Available from </w:t>
      </w:r>
      <w:r w:rsidR="00904948">
        <w:rPr>
          <w:bCs/>
        </w:rPr>
        <w:t>Utah Department of Health</w:t>
      </w:r>
      <w:r>
        <w:rPr>
          <w:bCs/>
        </w:rPr>
        <w:t>;2017.</w:t>
      </w:r>
      <w:r w:rsidRPr="00904948" w:rsidR="00904948">
        <w:t xml:space="preserve"> </w:t>
      </w:r>
      <w:hyperlink r:id="rId6" w:history="1">
        <w:r w:rsidRPr="00FF51AF" w:rsidR="00904948">
          <w:rPr>
            <w:rStyle w:val="Hyperlink"/>
            <w:bCs/>
          </w:rPr>
          <w:t>https://health.utah.gov/wp-content/uploads/Final-Report-UtahEpiAid.pdf</w:t>
        </w:r>
      </w:hyperlink>
      <w:r w:rsidR="00904948">
        <w:rPr>
          <w:bCs/>
        </w:rPr>
        <w:t xml:space="preserve"> </w:t>
      </w:r>
    </w:p>
    <w:p w:rsidR="003C39EF" w:rsidP="003C39EF" w14:paraId="5A2FF70C" w14:textId="77777777">
      <w:pPr>
        <w:rPr>
          <w:bCs/>
        </w:rPr>
      </w:pPr>
    </w:p>
    <w:p w:rsidR="00983657" w:rsidP="00742897" w14:paraId="0DA4FDFF" w14:textId="74EA85EE">
      <w:pPr>
        <w:rPr>
          <w:bCs/>
        </w:rPr>
      </w:pPr>
      <w:r w:rsidRPr="00983657">
        <w:rPr>
          <w:bCs/>
        </w:rPr>
        <w:t>C</w:t>
      </w:r>
      <w:r>
        <w:rPr>
          <w:bCs/>
        </w:rPr>
        <w:t xml:space="preserve">enters for Disease Control and Prevention. </w:t>
      </w:r>
      <w:r w:rsidRPr="00983657">
        <w:rPr>
          <w:bCs/>
        </w:rPr>
        <w:t xml:space="preserve">Web-Based Injury Statistics Query and Reporting System (WISQARS). Atlanta, GA: US Department of Health and Human Services, CDC; </w:t>
      </w:r>
      <w:r w:rsidR="002B55BD">
        <w:rPr>
          <w:bCs/>
        </w:rPr>
        <w:t>20</w:t>
      </w:r>
      <w:r w:rsidR="0072295D">
        <w:rPr>
          <w:bCs/>
        </w:rPr>
        <w:t>2</w:t>
      </w:r>
      <w:r w:rsidR="00D5021C">
        <w:rPr>
          <w:bCs/>
        </w:rPr>
        <w:t>3</w:t>
      </w:r>
      <w:r w:rsidRPr="00983657">
        <w:rPr>
          <w:bCs/>
        </w:rPr>
        <w:t xml:space="preserve">. </w:t>
      </w:r>
      <w:hyperlink r:id="rId7" w:history="1">
        <w:r w:rsidRPr="000913CF">
          <w:rPr>
            <w:rStyle w:val="Hyperlink"/>
            <w:bCs/>
          </w:rPr>
          <w:t>http://www.cdc.gov/injury/wisqars/index.html</w:t>
        </w:r>
      </w:hyperlink>
    </w:p>
    <w:p w:rsidR="00983657" w:rsidP="00742897" w14:paraId="2B99E59D" w14:textId="77777777">
      <w:pPr>
        <w:rPr>
          <w:bCs/>
        </w:rPr>
      </w:pPr>
    </w:p>
    <w:p w:rsidR="00046707" w:rsidP="00742897" w14:paraId="11E63617" w14:textId="77777777">
      <w:pPr>
        <w:rPr>
          <w:bCs/>
        </w:rPr>
      </w:pPr>
      <w:r w:rsidRPr="00046707">
        <w:rPr>
          <w:bCs/>
        </w:rPr>
        <w:t xml:space="preserve">Cree RA, Okoro CA, Zack MM, Carbone E. Frequent Mental Distress Among Adults, by Disability Status, Disability Type, and Selected Characteristics — United States, 2018. MMWR </w:t>
      </w:r>
      <w:r w:rsidRPr="00046707">
        <w:rPr>
          <w:bCs/>
        </w:rPr>
        <w:t>Morb</w:t>
      </w:r>
      <w:r w:rsidRPr="00046707">
        <w:rPr>
          <w:bCs/>
        </w:rPr>
        <w:t xml:space="preserve"> Mortal </w:t>
      </w:r>
      <w:r w:rsidRPr="00046707">
        <w:rPr>
          <w:bCs/>
        </w:rPr>
        <w:t>Wkly</w:t>
      </w:r>
      <w:r w:rsidRPr="00046707">
        <w:rPr>
          <w:bCs/>
        </w:rPr>
        <w:t xml:space="preserve"> Rep </w:t>
      </w:r>
      <w:r w:rsidRPr="00046707">
        <w:rPr>
          <w:bCs/>
        </w:rPr>
        <w:t>2020;69:1238</w:t>
      </w:r>
      <w:r w:rsidRPr="00046707">
        <w:rPr>
          <w:bCs/>
        </w:rPr>
        <w:t>–1243.</w:t>
      </w:r>
    </w:p>
    <w:p w:rsidR="00046707" w:rsidP="00742897" w14:paraId="1D0E800A" w14:textId="77777777">
      <w:pPr>
        <w:rPr>
          <w:bCs/>
        </w:rPr>
      </w:pPr>
    </w:p>
    <w:p w:rsidR="007B6BBA" w:rsidP="00742897" w14:paraId="5645406F" w14:textId="0EBA52FD">
      <w:pPr>
        <w:rPr>
          <w:bCs/>
        </w:rPr>
      </w:pPr>
      <w:r>
        <w:rPr>
          <w:bCs/>
        </w:rPr>
        <w:t>Cur</w:t>
      </w:r>
      <w:r w:rsidR="004B3426">
        <w:rPr>
          <w:bCs/>
        </w:rPr>
        <w:t>t</w:t>
      </w:r>
      <w:r>
        <w:rPr>
          <w:bCs/>
        </w:rPr>
        <w:t xml:space="preserve">in SC, Hedegaard H, Warner M. Age-adjusted rate for suicide, by sex. National Vital Statistics System, United States, 1975-2015. MMWR </w:t>
      </w:r>
      <w:r>
        <w:rPr>
          <w:bCs/>
        </w:rPr>
        <w:t>2017;66:285</w:t>
      </w:r>
      <w:r>
        <w:rPr>
          <w:bCs/>
        </w:rPr>
        <w:t>.</w:t>
      </w:r>
    </w:p>
    <w:p w:rsidR="007B6BBA" w:rsidP="00742897" w14:paraId="78896924" w14:textId="77777777">
      <w:pPr>
        <w:rPr>
          <w:bCs/>
        </w:rPr>
      </w:pPr>
    </w:p>
    <w:p w:rsidR="007A1B6A" w:rsidP="00742897" w14:paraId="03E2D907" w14:textId="28985F36">
      <w:pPr>
        <w:rPr>
          <w:bCs/>
        </w:rPr>
      </w:pPr>
      <w:r w:rsidRPr="007A1B6A">
        <w:rPr>
          <w:bCs/>
        </w:rPr>
        <w:t>Davidson LE, Rosenberg</w:t>
      </w:r>
      <w:r w:rsidR="007E20E8">
        <w:rPr>
          <w:bCs/>
        </w:rPr>
        <w:t xml:space="preserve"> </w:t>
      </w:r>
      <w:r w:rsidRPr="007A1B6A">
        <w:rPr>
          <w:bCs/>
        </w:rPr>
        <w:t>ML</w:t>
      </w:r>
      <w:r w:rsidR="007E20E8">
        <w:rPr>
          <w:bCs/>
        </w:rPr>
        <w:t>,</w:t>
      </w:r>
      <w:r w:rsidRPr="007A1B6A">
        <w:rPr>
          <w:bCs/>
        </w:rPr>
        <w:t xml:space="preserve"> Mercy JA, Franklin J, Simmons J</w:t>
      </w:r>
      <w:r w:rsidR="007E20E8">
        <w:rPr>
          <w:bCs/>
        </w:rPr>
        <w:t>T</w:t>
      </w:r>
      <w:r w:rsidRPr="007A1B6A">
        <w:rPr>
          <w:bCs/>
        </w:rPr>
        <w:t xml:space="preserve">. An epidemiologic study of risk factors in two teenage suicide clusters. </w:t>
      </w:r>
      <w:r w:rsidRPr="005C6CA7">
        <w:rPr>
          <w:bCs/>
        </w:rPr>
        <w:t>J</w:t>
      </w:r>
      <w:r w:rsidRPr="005C6CA7" w:rsidR="007E20E8">
        <w:rPr>
          <w:bCs/>
        </w:rPr>
        <w:t xml:space="preserve">AMA </w:t>
      </w:r>
      <w:r w:rsidR="007E20E8">
        <w:rPr>
          <w:bCs/>
        </w:rPr>
        <w:t xml:space="preserve">1989;262(19): </w:t>
      </w:r>
      <w:r w:rsidRPr="007A1B6A">
        <w:rPr>
          <w:bCs/>
        </w:rPr>
        <w:t>2687-2692.</w:t>
      </w:r>
    </w:p>
    <w:p w:rsidR="007A1B6A" w:rsidP="00742897" w14:paraId="30AC9ACA" w14:textId="77777777">
      <w:pPr>
        <w:rPr>
          <w:bCs/>
        </w:rPr>
      </w:pPr>
    </w:p>
    <w:p w:rsidR="004257DB" w:rsidP="00742897" w14:paraId="419CD4B4" w14:textId="1E48B63E">
      <w:pPr>
        <w:rPr>
          <w:bCs/>
        </w:rPr>
      </w:pPr>
      <w:r>
        <w:rPr>
          <w:bCs/>
        </w:rPr>
        <w:t xml:space="preserve">Department of Health and Human Services. HHS </w:t>
      </w:r>
      <w:r w:rsidRPr="004257DB">
        <w:rPr>
          <w:bCs/>
        </w:rPr>
        <w:t>Guidelines for Ensuring the Quality of Information Disseminated to the Public</w:t>
      </w:r>
      <w:r>
        <w:rPr>
          <w:bCs/>
        </w:rPr>
        <w:t xml:space="preserve">. Washington, DC, Office of the Assistant Secretary for Planning and Evalation;2002. </w:t>
      </w:r>
      <w:hyperlink r:id="rId8" w:history="1">
        <w:r w:rsidRPr="000913CF">
          <w:rPr>
            <w:rStyle w:val="Hyperlink"/>
            <w:bCs/>
          </w:rPr>
          <w:t>https://aspe.hhs.gov/report/hhs-guidelines-ensuring-and-maximizing-quality-objectivity-utility-and-integrity-information-disseminated-public</w:t>
        </w:r>
      </w:hyperlink>
      <w:r>
        <w:rPr>
          <w:bCs/>
        </w:rPr>
        <w:t xml:space="preserve"> </w:t>
      </w:r>
    </w:p>
    <w:p w:rsidR="004257DB" w:rsidP="00742897" w14:paraId="3898D5CF" w14:textId="77777777">
      <w:pPr>
        <w:rPr>
          <w:bCs/>
        </w:rPr>
      </w:pPr>
    </w:p>
    <w:p w:rsidR="00971510" w:rsidP="00742897" w14:paraId="3A90B0CA" w14:textId="0486533B">
      <w:pPr>
        <w:rPr>
          <w:bCs/>
        </w:rPr>
      </w:pPr>
      <w:r w:rsidRPr="00983657">
        <w:rPr>
          <w:bCs/>
        </w:rPr>
        <w:t>D</w:t>
      </w:r>
      <w:r>
        <w:rPr>
          <w:bCs/>
        </w:rPr>
        <w:t>epartment of Veterans Affairs.</w:t>
      </w:r>
      <w:r w:rsidRPr="00D06F27" w:rsidR="00D06F27">
        <w:t xml:space="preserve"> </w:t>
      </w:r>
      <w:r w:rsidR="008E5DBA">
        <w:t xml:space="preserve">2022 </w:t>
      </w:r>
      <w:r w:rsidRPr="00D06F27" w:rsidR="00D06F27">
        <w:rPr>
          <w:bCs/>
        </w:rPr>
        <w:t>National Veteran</w:t>
      </w:r>
      <w:r w:rsidR="00D06F27">
        <w:rPr>
          <w:bCs/>
        </w:rPr>
        <w:t xml:space="preserve"> </w:t>
      </w:r>
      <w:r w:rsidRPr="00D06F27" w:rsidR="00D06F27">
        <w:rPr>
          <w:bCs/>
        </w:rPr>
        <w:t>Suicide Prevention</w:t>
      </w:r>
      <w:r w:rsidR="00D06F27">
        <w:rPr>
          <w:bCs/>
        </w:rPr>
        <w:t xml:space="preserve"> </w:t>
      </w:r>
      <w:r w:rsidRPr="00D06F27" w:rsidR="00D06F27">
        <w:rPr>
          <w:bCs/>
        </w:rPr>
        <w:t>Annual Repor</w:t>
      </w:r>
      <w:r w:rsidR="00D06F27">
        <w:rPr>
          <w:bCs/>
        </w:rPr>
        <w:t>t.</w:t>
      </w:r>
      <w:r w:rsidRPr="00983657">
        <w:rPr>
          <w:bCs/>
        </w:rPr>
        <w:t xml:space="preserve"> Washington, DC, Office of </w:t>
      </w:r>
      <w:r w:rsidR="00153C4A">
        <w:rPr>
          <w:bCs/>
        </w:rPr>
        <w:t xml:space="preserve">Mental </w:t>
      </w:r>
      <w:r w:rsidR="00153C4A">
        <w:rPr>
          <w:bCs/>
        </w:rPr>
        <w:t>Health</w:t>
      </w:r>
      <w:r w:rsidR="00153C4A">
        <w:rPr>
          <w:bCs/>
        </w:rPr>
        <w:t xml:space="preserve"> and </w:t>
      </w:r>
      <w:r w:rsidRPr="00983657">
        <w:rPr>
          <w:bCs/>
        </w:rPr>
        <w:t>Suicide Prevention</w:t>
      </w:r>
      <w:r w:rsidR="004257DB">
        <w:rPr>
          <w:bCs/>
        </w:rPr>
        <w:t>;</w:t>
      </w:r>
      <w:r w:rsidRPr="00983657" w:rsidR="00F464D1">
        <w:rPr>
          <w:bCs/>
        </w:rPr>
        <w:t>20</w:t>
      </w:r>
      <w:r w:rsidR="00F464D1">
        <w:rPr>
          <w:bCs/>
        </w:rPr>
        <w:t>22</w:t>
      </w:r>
      <w:r w:rsidRPr="00983657">
        <w:rPr>
          <w:bCs/>
        </w:rPr>
        <w:t>.</w:t>
      </w:r>
      <w:r w:rsidR="00E473CD">
        <w:rPr>
          <w:bCs/>
        </w:rPr>
        <w:t xml:space="preserve"> </w:t>
      </w:r>
      <w:r w:rsidRPr="00153C4A" w:rsidR="00153C4A">
        <w:rPr>
          <w:rStyle w:val="Hyperlink"/>
          <w:bCs/>
        </w:rPr>
        <w:t>https://www.mentalhealth.va.gov/suicide_prevention/data.asp</w:t>
      </w:r>
    </w:p>
    <w:p w:rsidR="00464181" w:rsidP="003C39EF" w14:paraId="398D8517" w14:textId="77777777">
      <w:pPr>
        <w:rPr>
          <w:bCs/>
        </w:rPr>
      </w:pPr>
    </w:p>
    <w:p w:rsidR="003C39EF" w:rsidP="003C39EF" w14:paraId="45D79FB2" w14:textId="51440556">
      <w:pPr>
        <w:rPr>
          <w:bCs/>
        </w:rPr>
      </w:pPr>
      <w:r>
        <w:rPr>
          <w:bCs/>
        </w:rPr>
        <w:t xml:space="preserve">Garcia-Williams A, O’Donnell J, Spies E, Zhang X, Young R, </w:t>
      </w:r>
      <w:r>
        <w:rPr>
          <w:bCs/>
        </w:rPr>
        <w:t>Azofeida</w:t>
      </w:r>
      <w:r>
        <w:rPr>
          <w:bCs/>
        </w:rPr>
        <w:t xml:space="preserve"> A, </w:t>
      </w:r>
      <w:r>
        <w:rPr>
          <w:bCs/>
        </w:rPr>
        <w:t>Vagi</w:t>
      </w:r>
      <w:r>
        <w:rPr>
          <w:bCs/>
        </w:rPr>
        <w:t xml:space="preserve"> K. Epi-Aid 2016-018: Undermined risk factors for suicide among youth, age 10-24-Santa Clara County, CA, 2016. Available from Santa Clara County Public Health;2017. </w:t>
      </w:r>
      <w:hyperlink r:id="rId9" w:history="1">
        <w:r w:rsidRPr="00FF51AF">
          <w:rPr>
            <w:rStyle w:val="Hyperlink"/>
            <w:bCs/>
          </w:rPr>
          <w:t>https://www.sccgov.org/sites/phd/hi/hd/epi-aid/Pages/epi-aid.aspx</w:t>
        </w:r>
      </w:hyperlink>
      <w:r>
        <w:rPr>
          <w:bCs/>
        </w:rPr>
        <w:t xml:space="preserve"> </w:t>
      </w:r>
    </w:p>
    <w:p w:rsidR="003C39EF" w:rsidP="00742897" w14:paraId="299FE144" w14:textId="77777777">
      <w:pPr>
        <w:rPr>
          <w:bCs/>
        </w:rPr>
      </w:pPr>
    </w:p>
    <w:p w:rsidR="007E20E8" w:rsidP="00742897" w14:paraId="7AE2C54C" w14:textId="77777777">
      <w:pPr>
        <w:rPr>
          <w:bCs/>
        </w:rPr>
      </w:pPr>
      <w:r w:rsidRPr="00971510">
        <w:rPr>
          <w:bCs/>
        </w:rPr>
        <w:t>Fowler</w:t>
      </w:r>
      <w:r>
        <w:rPr>
          <w:bCs/>
        </w:rPr>
        <w:t xml:space="preserve"> KA, </w:t>
      </w:r>
      <w:r w:rsidRPr="00971510">
        <w:rPr>
          <w:bCs/>
        </w:rPr>
        <w:t>Crosby</w:t>
      </w:r>
      <w:r>
        <w:rPr>
          <w:bCs/>
        </w:rPr>
        <w:t xml:space="preserve"> AE, </w:t>
      </w:r>
      <w:r w:rsidRPr="00971510">
        <w:rPr>
          <w:bCs/>
        </w:rPr>
        <w:t>Parks</w:t>
      </w:r>
      <w:r>
        <w:rPr>
          <w:bCs/>
        </w:rPr>
        <w:t xml:space="preserve"> SE,</w:t>
      </w:r>
      <w:r w:rsidRPr="00971510">
        <w:rPr>
          <w:bCs/>
        </w:rPr>
        <w:t xml:space="preserve"> Ivey</w:t>
      </w:r>
      <w:r>
        <w:rPr>
          <w:bCs/>
        </w:rPr>
        <w:t xml:space="preserve"> AZ</w:t>
      </w:r>
      <w:r w:rsidRPr="00971510">
        <w:rPr>
          <w:bCs/>
        </w:rPr>
        <w:t>, Silverman</w:t>
      </w:r>
      <w:r>
        <w:rPr>
          <w:bCs/>
        </w:rPr>
        <w:t xml:space="preserve"> PR. </w:t>
      </w:r>
      <w:r w:rsidRPr="00971510">
        <w:rPr>
          <w:bCs/>
        </w:rPr>
        <w:t>Epidemiological investigation of a youth suicide cl</w:t>
      </w:r>
      <w:r>
        <w:rPr>
          <w:bCs/>
        </w:rPr>
        <w:t xml:space="preserve">uster: Delaware 2012. </w:t>
      </w:r>
      <w:r w:rsidRPr="005C6CA7">
        <w:rPr>
          <w:bCs/>
        </w:rPr>
        <w:t>Delaware Medical Journal</w:t>
      </w:r>
      <w:r>
        <w:rPr>
          <w:bCs/>
        </w:rPr>
        <w:t xml:space="preserve"> 2013;</w:t>
      </w:r>
      <w:r w:rsidRPr="00971510">
        <w:rPr>
          <w:bCs/>
        </w:rPr>
        <w:t>85(1)</w:t>
      </w:r>
      <w:r>
        <w:rPr>
          <w:bCs/>
        </w:rPr>
        <w:t>:</w:t>
      </w:r>
      <w:r w:rsidRPr="00971510">
        <w:rPr>
          <w:bCs/>
        </w:rPr>
        <w:t>15</w:t>
      </w:r>
      <w:r>
        <w:rPr>
          <w:bCs/>
        </w:rPr>
        <w:t>-19</w:t>
      </w:r>
      <w:r w:rsidRPr="00971510">
        <w:rPr>
          <w:bCs/>
        </w:rPr>
        <w:t>.</w:t>
      </w:r>
    </w:p>
    <w:p w:rsidR="007E20E8" w:rsidP="00742897" w14:paraId="728B54A7" w14:textId="77777777">
      <w:pPr>
        <w:rPr>
          <w:bCs/>
        </w:rPr>
      </w:pPr>
    </w:p>
    <w:p w:rsidR="004E7A07" w:rsidP="00742897" w14:paraId="344C0752" w14:textId="266E4751">
      <w:pPr>
        <w:rPr>
          <w:bCs/>
        </w:rPr>
      </w:pPr>
      <w:r w:rsidRPr="0049232A">
        <w:rPr>
          <w:bCs/>
        </w:rPr>
        <w:t xml:space="preserve">Jones SE, </w:t>
      </w:r>
      <w:r w:rsidRPr="0049232A">
        <w:rPr>
          <w:bCs/>
        </w:rPr>
        <w:t>Ethier</w:t>
      </w:r>
      <w:r w:rsidRPr="0049232A">
        <w:rPr>
          <w:bCs/>
        </w:rPr>
        <w:t xml:space="preserve"> KA, Hertz M, et al. Mental Health, Suicidality, and Connectedness Among High School Students During the COVID-19 Pandemic — Adolescent Behaviors and Experiences Survey, United States, January–June 2021. MMWR Suppl 2022;71(Suppl-3):16–21. </w:t>
      </w:r>
    </w:p>
    <w:p w:rsidR="0049232A" w:rsidP="00742897" w14:paraId="66040293" w14:textId="54F455A4">
      <w:pPr>
        <w:rPr>
          <w:bCs/>
        </w:rPr>
      </w:pPr>
    </w:p>
    <w:p w:rsidR="008F023F" w:rsidP="00742897" w14:paraId="3C864F3F" w14:textId="0E447265">
      <w:pPr>
        <w:rPr>
          <w:bCs/>
        </w:rPr>
      </w:pPr>
      <w:r>
        <w:rPr>
          <w:bCs/>
        </w:rPr>
        <w:t>Kessler R, Galea S, Gruber M, et al. Trends in mental illness and suicidality after Hurricane Katrin</w:t>
      </w:r>
      <w:r w:rsidR="002C53B7">
        <w:rPr>
          <w:bCs/>
        </w:rPr>
        <w:t xml:space="preserve">a. Mol Psychiatry 13, 374-384 (2008). </w:t>
      </w:r>
    </w:p>
    <w:p w:rsidR="004311E4" w:rsidP="00742897" w14:paraId="72E54376" w14:textId="3E4AA364">
      <w:pPr>
        <w:rPr>
          <w:bCs/>
        </w:rPr>
      </w:pPr>
    </w:p>
    <w:p w:rsidR="004311E4" w:rsidP="00742897" w14:paraId="506B0AB2" w14:textId="0C81D01E">
      <w:pPr>
        <w:rPr>
          <w:bCs/>
        </w:rPr>
      </w:pPr>
      <w:r>
        <w:rPr>
          <w:bCs/>
        </w:rPr>
        <w:t>Orengo</w:t>
      </w:r>
      <w:r>
        <w:rPr>
          <w:bCs/>
        </w:rPr>
        <w:t>-Aguayo R, Steward RW, de Ar</w:t>
      </w:r>
      <w:r w:rsidR="00967D2F">
        <w:rPr>
          <w:bCs/>
        </w:rPr>
        <w:t xml:space="preserve">ellano MA, Suárez-Kindly JL, Young J. </w:t>
      </w:r>
      <w:r w:rsidR="00FD08BC">
        <w:rPr>
          <w:bCs/>
        </w:rPr>
        <w:t xml:space="preserve">Disaster exposure and mental health among Puerto Rican youths after Hurricane Maria. JAMA </w:t>
      </w:r>
      <w:r w:rsidR="00FD08BC">
        <w:rPr>
          <w:bCs/>
        </w:rPr>
        <w:t>Netw</w:t>
      </w:r>
      <w:r w:rsidR="00FD08BC">
        <w:rPr>
          <w:bCs/>
        </w:rPr>
        <w:t xml:space="preserve"> Open. 2019; 2(4</w:t>
      </w:r>
      <w:r w:rsidR="00FD08BC">
        <w:rPr>
          <w:bCs/>
        </w:rPr>
        <w:t>):e</w:t>
      </w:r>
      <w:r w:rsidR="00FD08BC">
        <w:rPr>
          <w:bCs/>
        </w:rPr>
        <w:t>192619.</w:t>
      </w:r>
    </w:p>
    <w:p w:rsidR="008F023F" w:rsidP="00742897" w14:paraId="480F2246" w14:textId="77777777">
      <w:pPr>
        <w:rPr>
          <w:bCs/>
        </w:rPr>
      </w:pPr>
    </w:p>
    <w:p w:rsidR="00983657" w:rsidP="00742897" w14:paraId="1206D600" w14:textId="0D5EE4C6">
      <w:pPr>
        <w:rPr>
          <w:bCs/>
        </w:rPr>
      </w:pPr>
      <w:r>
        <w:rPr>
          <w:bCs/>
        </w:rPr>
        <w:t xml:space="preserve">Spies E, Ivey-Stephenson A, </w:t>
      </w:r>
      <w:r>
        <w:rPr>
          <w:bCs/>
        </w:rPr>
        <w:t>VanderEnde</w:t>
      </w:r>
      <w:r>
        <w:rPr>
          <w:bCs/>
        </w:rPr>
        <w:t xml:space="preserve"> K, Lynch S, Dean D, Gleason B. Epi-Aid 2015-003: Undermined risk factors for suicide among youth, age 10-25-Fairfax County, VA, 2014. Available from Fairfax County Virginia Health Department; 2015. </w:t>
      </w:r>
      <w:hyperlink r:id="rId10" w:history="1">
        <w:r w:rsidRPr="000913CF">
          <w:rPr>
            <w:rStyle w:val="Hyperlink"/>
            <w:bCs/>
          </w:rPr>
          <w:t>http://www.fairfaxcounty.gov/hd/hdpdf/va-epi-aid-final-report.pdf</w:t>
        </w:r>
      </w:hyperlink>
    </w:p>
    <w:p w:rsidR="00BC6CCD" w:rsidP="00742897" w14:paraId="5AE305CA" w14:textId="77777777">
      <w:pPr>
        <w:rPr>
          <w:bCs/>
        </w:rPr>
      </w:pPr>
    </w:p>
    <w:p w:rsidR="00BC6CCD" w:rsidP="00742897" w14:paraId="5261F5C4" w14:textId="75C1D33B">
      <w:pPr>
        <w:rPr>
          <w:bCs/>
        </w:rPr>
      </w:pPr>
      <w:r w:rsidRPr="00BC6CCD">
        <w:rPr>
          <w:bCs/>
        </w:rPr>
        <w:t xml:space="preserve">Stone DM, Holland KM, </w:t>
      </w:r>
      <w:r w:rsidRPr="00BC6CCD">
        <w:rPr>
          <w:bCs/>
        </w:rPr>
        <w:t>Bartholow</w:t>
      </w:r>
      <w:r w:rsidRPr="00BC6CCD">
        <w:rPr>
          <w:bCs/>
        </w:rPr>
        <w:t xml:space="preserve"> B, Crosby</w:t>
      </w:r>
      <w:r>
        <w:rPr>
          <w:bCs/>
        </w:rPr>
        <w:t xml:space="preserve"> </w:t>
      </w:r>
      <w:r w:rsidRPr="00BC6CCD">
        <w:rPr>
          <w:bCs/>
        </w:rPr>
        <w:t>AE, Davis S, Wilkins</w:t>
      </w:r>
      <w:r>
        <w:rPr>
          <w:bCs/>
        </w:rPr>
        <w:t xml:space="preserve"> N</w:t>
      </w:r>
      <w:r w:rsidRPr="00BC6CCD">
        <w:rPr>
          <w:bCs/>
        </w:rPr>
        <w:t>. Preventing Suicide: A Technical Package of Policy, Programs, and Practices. Atlanta, GA: National Center for Injury Prevention and Control, Centers for Disease Control and Prevention</w:t>
      </w:r>
      <w:r>
        <w:rPr>
          <w:bCs/>
        </w:rPr>
        <w:t>;2017</w:t>
      </w:r>
      <w:r w:rsidRPr="00BC6CCD">
        <w:rPr>
          <w:bCs/>
        </w:rPr>
        <w:t>.</w:t>
      </w:r>
      <w:r>
        <w:rPr>
          <w:bCs/>
        </w:rPr>
        <w:t xml:space="preserve"> </w:t>
      </w:r>
      <w:hyperlink r:id="rId11" w:history="1">
        <w:r w:rsidRPr="00553E8C">
          <w:rPr>
            <w:rStyle w:val="Hyperlink"/>
            <w:bCs/>
          </w:rPr>
          <w:t>https://www.cdc.gov/violenceprevention/pdf/suicide-technicalpackage.pdf</w:t>
        </w:r>
      </w:hyperlink>
      <w:r>
        <w:rPr>
          <w:bCs/>
        </w:rPr>
        <w:t xml:space="preserve"> </w:t>
      </w:r>
    </w:p>
    <w:p w:rsidR="008F5639" w:rsidP="00742897" w14:paraId="7F8CFF47" w14:textId="77777777">
      <w:pPr>
        <w:rPr>
          <w:bCs/>
        </w:rPr>
      </w:pPr>
    </w:p>
    <w:p w:rsidR="00E02FE7" w:rsidRPr="00E02FE7" w:rsidP="00E02FE7" w14:paraId="251958BA" w14:textId="68EC6EBB">
      <w:pPr>
        <w:rPr>
          <w:bCs/>
        </w:rPr>
      </w:pPr>
      <w:r w:rsidRPr="00E02FE7">
        <w:rPr>
          <w:bCs/>
        </w:rPr>
        <w:t>Substance Abuse and Mental Health S</w:t>
      </w:r>
      <w:r>
        <w:rPr>
          <w:bCs/>
        </w:rPr>
        <w:t xml:space="preserve">ervices Administration. </w:t>
      </w:r>
      <w:r w:rsidRPr="00E02FE7">
        <w:rPr>
          <w:bCs/>
        </w:rPr>
        <w:t xml:space="preserve">Key substance </w:t>
      </w:r>
      <w:r w:rsidRPr="00E02FE7">
        <w:rPr>
          <w:bCs/>
        </w:rPr>
        <w:t>use</w:t>
      </w:r>
      <w:r w:rsidRPr="00E02FE7">
        <w:rPr>
          <w:bCs/>
        </w:rPr>
        <w:t xml:space="preserve"> and mental health indicators in the United States: Results from the </w:t>
      </w:r>
      <w:r w:rsidRPr="00E02FE7" w:rsidR="00580411">
        <w:rPr>
          <w:bCs/>
        </w:rPr>
        <w:t>20</w:t>
      </w:r>
      <w:r w:rsidR="00580411">
        <w:rPr>
          <w:bCs/>
        </w:rPr>
        <w:t>21</w:t>
      </w:r>
      <w:r w:rsidRPr="00E02FE7" w:rsidR="00580411">
        <w:rPr>
          <w:bCs/>
        </w:rPr>
        <w:t xml:space="preserve"> </w:t>
      </w:r>
      <w:r w:rsidRPr="00E02FE7">
        <w:rPr>
          <w:bCs/>
        </w:rPr>
        <w:t>National Survey on Drug Use</w:t>
      </w:r>
      <w:r>
        <w:rPr>
          <w:bCs/>
        </w:rPr>
        <w:t xml:space="preserve"> and Health</w:t>
      </w:r>
      <w:r w:rsidRPr="00E02FE7">
        <w:rPr>
          <w:bCs/>
        </w:rPr>
        <w:t>. Rockville, MD: Center for Behavioral Health Statistics and Quality, Substance Abuse and Mental Health Services Administration</w:t>
      </w:r>
      <w:r>
        <w:rPr>
          <w:bCs/>
        </w:rPr>
        <w:t>;</w:t>
      </w:r>
      <w:r w:rsidR="00282327">
        <w:rPr>
          <w:bCs/>
        </w:rPr>
        <w:t xml:space="preserve"> </w:t>
      </w:r>
      <w:r>
        <w:rPr>
          <w:bCs/>
        </w:rPr>
        <w:t>20</w:t>
      </w:r>
      <w:r w:rsidR="00282327">
        <w:rPr>
          <w:bCs/>
        </w:rPr>
        <w:t>2</w:t>
      </w:r>
      <w:r w:rsidR="00580411">
        <w:rPr>
          <w:bCs/>
        </w:rPr>
        <w:t>2</w:t>
      </w:r>
      <w:r>
        <w:rPr>
          <w:bCs/>
        </w:rPr>
        <w:t xml:space="preserve">. </w:t>
      </w:r>
      <w:r w:rsidRPr="009466FF" w:rsidR="009466FF">
        <w:t>https://www.samhsa.gov/data/report/2021-nsduh-annual-national-report</w:t>
      </w:r>
      <w:r>
        <w:rPr>
          <w:bCs/>
        </w:rPr>
        <w:t xml:space="preserve"> </w:t>
      </w:r>
    </w:p>
    <w:p w:rsidR="00E02FE7" w:rsidRPr="00983657" w:rsidP="00742897" w14:paraId="0BA73E4B" w14:textId="21856438">
      <w:pPr>
        <w:rPr>
          <w:bCs/>
        </w:rPr>
      </w:pPr>
    </w:p>
    <w:sectPr w:rsidSect="001A0A8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38" w:rsidP="001A0A8C" w14:paraId="4BEEEC2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B1E38" w:rsidP="001A0A8C" w14:paraId="4BEEEC3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38" w:rsidP="001A0A8C" w14:paraId="4BEEEC31" w14:textId="2686B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B1E38" w:rsidRPr="00BB4559" w:rsidP="00144640" w14:paraId="4BEEEC32"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38" w14:paraId="1DE75B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38" w14:paraId="7C0F67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38" w14:paraId="696E4E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1E38" w14:paraId="350449C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2E18B7"/>
    <w:multiLevelType w:val="hybridMultilevel"/>
    <w:tmpl w:val="AA46E120"/>
    <w:lvl w:ilvl="0">
      <w:start w:val="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0864E99"/>
    <w:multiLevelType w:val="hybridMultilevel"/>
    <w:tmpl w:val="02388DB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0AE36AD"/>
    <w:multiLevelType w:val="hybridMultilevel"/>
    <w:tmpl w:val="7CC29536"/>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0146156A"/>
    <w:multiLevelType w:val="hybridMultilevel"/>
    <w:tmpl w:val="7BA60DDC"/>
    <w:lvl w:ilvl="0">
      <w:start w:val="1"/>
      <w:numFmt w:val="bullet"/>
      <w:lvlText w:val=""/>
      <w:lvlJc w:val="left"/>
      <w:pPr>
        <w:tabs>
          <w:tab w:val="num" w:pos="720"/>
        </w:tabs>
        <w:ind w:left="720" w:hanging="360"/>
      </w:pPr>
      <w:rPr>
        <w:rFonts w:ascii="Wingdings" w:hAnsi="Wingdings" w:hint="default"/>
      </w:rPr>
    </w:lvl>
    <w:lvl w:ilvl="1">
      <w:start w:val="269"/>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034941C8"/>
    <w:multiLevelType w:val="hybridMultilevel"/>
    <w:tmpl w:val="F9B8BBA0"/>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5">
    <w:nsid w:val="0BBD7D26"/>
    <w:multiLevelType w:val="hybridMultilevel"/>
    <w:tmpl w:val="9404EC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0BCB1437"/>
    <w:multiLevelType w:val="hybridMultilevel"/>
    <w:tmpl w:val="7220B4D4"/>
    <w:lvl w:ilvl="0">
      <w:start w:val="1"/>
      <w:numFmt w:val="bullet"/>
      <w:lvlText w:val=""/>
      <w:lvlJc w:val="left"/>
      <w:pPr>
        <w:tabs>
          <w:tab w:val="num" w:pos="432"/>
        </w:tabs>
        <w:ind w:left="432"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121C5FAE"/>
    <w:multiLevelType w:val="hybridMultilevel"/>
    <w:tmpl w:val="C5BA04C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3D1701B"/>
    <w:multiLevelType w:val="hybridMultilevel"/>
    <w:tmpl w:val="07C2F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1AE741DD"/>
    <w:multiLevelType w:val="hybridMultilevel"/>
    <w:tmpl w:val="0F9E5C84"/>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BFC3C0B"/>
    <w:multiLevelType w:val="hybridMultilevel"/>
    <w:tmpl w:val="8B90A04A"/>
    <w:lvl w:ilvl="0">
      <w:start w:val="1"/>
      <w:numFmt w:val="bullet"/>
      <w:lvlText w:val="-"/>
      <w:lvlJc w:val="left"/>
      <w:pPr>
        <w:ind w:left="763" w:hanging="360"/>
      </w:pPr>
      <w:rPr>
        <w:rFonts w:ascii="Calibri" w:eastAsia="Calibri" w:hAnsi="Calibri" w:cs="Times New Roman" w:hint="default"/>
      </w:rPr>
    </w:lvl>
    <w:lvl w:ilvl="1" w:tentative="1">
      <w:start w:val="1"/>
      <w:numFmt w:val="bullet"/>
      <w:lvlText w:val="o"/>
      <w:lvlJc w:val="left"/>
      <w:pPr>
        <w:ind w:left="1483" w:hanging="360"/>
      </w:pPr>
      <w:rPr>
        <w:rFonts w:ascii="Courier New" w:hAnsi="Courier New" w:cs="Courier New" w:hint="default"/>
      </w:rPr>
    </w:lvl>
    <w:lvl w:ilvl="2" w:tentative="1">
      <w:start w:val="1"/>
      <w:numFmt w:val="bullet"/>
      <w:lvlText w:val=""/>
      <w:lvlJc w:val="left"/>
      <w:pPr>
        <w:ind w:left="2203" w:hanging="360"/>
      </w:pPr>
      <w:rPr>
        <w:rFonts w:ascii="Wingdings" w:hAnsi="Wingdings" w:hint="default"/>
      </w:rPr>
    </w:lvl>
    <w:lvl w:ilvl="3" w:tentative="1">
      <w:start w:val="1"/>
      <w:numFmt w:val="bullet"/>
      <w:lvlText w:val=""/>
      <w:lvlJc w:val="left"/>
      <w:pPr>
        <w:ind w:left="2923" w:hanging="360"/>
      </w:pPr>
      <w:rPr>
        <w:rFonts w:ascii="Symbol" w:hAnsi="Symbol" w:hint="default"/>
      </w:rPr>
    </w:lvl>
    <w:lvl w:ilvl="4" w:tentative="1">
      <w:start w:val="1"/>
      <w:numFmt w:val="bullet"/>
      <w:lvlText w:val="o"/>
      <w:lvlJc w:val="left"/>
      <w:pPr>
        <w:ind w:left="3643" w:hanging="360"/>
      </w:pPr>
      <w:rPr>
        <w:rFonts w:ascii="Courier New" w:hAnsi="Courier New" w:cs="Courier New" w:hint="default"/>
      </w:rPr>
    </w:lvl>
    <w:lvl w:ilvl="5" w:tentative="1">
      <w:start w:val="1"/>
      <w:numFmt w:val="bullet"/>
      <w:lvlText w:val=""/>
      <w:lvlJc w:val="left"/>
      <w:pPr>
        <w:ind w:left="4363" w:hanging="360"/>
      </w:pPr>
      <w:rPr>
        <w:rFonts w:ascii="Wingdings" w:hAnsi="Wingdings" w:hint="default"/>
      </w:rPr>
    </w:lvl>
    <w:lvl w:ilvl="6" w:tentative="1">
      <w:start w:val="1"/>
      <w:numFmt w:val="bullet"/>
      <w:lvlText w:val=""/>
      <w:lvlJc w:val="left"/>
      <w:pPr>
        <w:ind w:left="5083" w:hanging="360"/>
      </w:pPr>
      <w:rPr>
        <w:rFonts w:ascii="Symbol" w:hAnsi="Symbol" w:hint="default"/>
      </w:rPr>
    </w:lvl>
    <w:lvl w:ilvl="7" w:tentative="1">
      <w:start w:val="1"/>
      <w:numFmt w:val="bullet"/>
      <w:lvlText w:val="o"/>
      <w:lvlJc w:val="left"/>
      <w:pPr>
        <w:ind w:left="5803" w:hanging="360"/>
      </w:pPr>
      <w:rPr>
        <w:rFonts w:ascii="Courier New" w:hAnsi="Courier New" w:cs="Courier New" w:hint="default"/>
      </w:rPr>
    </w:lvl>
    <w:lvl w:ilvl="8" w:tentative="1">
      <w:start w:val="1"/>
      <w:numFmt w:val="bullet"/>
      <w:lvlText w:val=""/>
      <w:lvlJc w:val="left"/>
      <w:pPr>
        <w:ind w:left="6523" w:hanging="360"/>
      </w:pPr>
      <w:rPr>
        <w:rFonts w:ascii="Wingdings" w:hAnsi="Wingdings" w:hint="default"/>
      </w:rPr>
    </w:lvl>
  </w:abstractNum>
  <w:abstractNum w:abstractNumId="22">
    <w:nsid w:val="1E317FD3"/>
    <w:multiLevelType w:val="hybridMultilevel"/>
    <w:tmpl w:val="D8A48E9C"/>
    <w:lvl w:ilvl="0">
      <w:start w:val="1"/>
      <w:numFmt w:val="bullet"/>
      <w:pStyle w:val="Bulleted"/>
      <w:lvlText w:val=""/>
      <w:lvlJc w:val="left"/>
      <w:pPr>
        <w:tabs>
          <w:tab w:val="num" w:pos="504"/>
        </w:tabs>
        <w:ind w:left="360"/>
      </w:pPr>
      <w:rPr>
        <w:rFonts w:ascii="Symbol" w:hAnsi="Symbol" w:cs="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1E6C4682"/>
    <w:multiLevelType w:val="hybridMultilevel"/>
    <w:tmpl w:val="0FFA30AC"/>
    <w:lvl w:ilvl="0">
      <w:start w:val="1"/>
      <w:numFmt w:val="upperLetter"/>
      <w:lvlText w:val="%1."/>
      <w:lvlJc w:val="left"/>
      <w:pPr>
        <w:tabs>
          <w:tab w:val="num" w:pos="870"/>
        </w:tabs>
        <w:ind w:left="870" w:hanging="435"/>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24">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25">
    <w:nsid w:val="20B45249"/>
    <w:multiLevelType w:val="hybridMultilevel"/>
    <w:tmpl w:val="917E10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1462CD8"/>
    <w:multiLevelType w:val="hybridMultilevel"/>
    <w:tmpl w:val="310291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bullet"/>
      <w:lvlText w:val=""/>
      <w:lvlJc w:val="left"/>
      <w:pPr>
        <w:ind w:left="2520" w:hanging="180"/>
      </w:pPr>
      <w:rPr>
        <w:rFonts w:ascii="Wingdings" w:hAnsi="Wingding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23442659"/>
    <w:multiLevelType w:val="hybridMultilevel"/>
    <w:tmpl w:val="5F247934"/>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8">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30">
    <w:nsid w:val="2C794EB5"/>
    <w:multiLevelType w:val="multilevel"/>
    <w:tmpl w:val="8062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30E5064A"/>
    <w:multiLevelType w:val="hybridMultilevel"/>
    <w:tmpl w:val="CB249766"/>
    <w:lvl w:ilvl="0">
      <w:start w:val="1"/>
      <w:numFmt w:val="decimal"/>
      <w:lvlText w:val="%1)"/>
      <w:lvlJc w:val="left"/>
      <w:pPr>
        <w:tabs>
          <w:tab w:val="num" w:pos="795"/>
        </w:tabs>
        <w:ind w:left="795" w:hanging="360"/>
      </w:pPr>
      <w:rPr>
        <w:rFonts w:hint="default"/>
      </w:rPr>
    </w:lvl>
    <w:lvl w:ilvl="1" w:tentative="1">
      <w:start w:val="1"/>
      <w:numFmt w:val="lowerLetter"/>
      <w:lvlText w:val="%2."/>
      <w:lvlJc w:val="left"/>
      <w:pPr>
        <w:tabs>
          <w:tab w:val="num" w:pos="1515"/>
        </w:tabs>
        <w:ind w:left="1515" w:hanging="360"/>
      </w:pPr>
    </w:lvl>
    <w:lvl w:ilvl="2" w:tentative="1">
      <w:start w:val="1"/>
      <w:numFmt w:val="lowerRoman"/>
      <w:lvlText w:val="%3."/>
      <w:lvlJc w:val="right"/>
      <w:pPr>
        <w:tabs>
          <w:tab w:val="num" w:pos="2235"/>
        </w:tabs>
        <w:ind w:left="2235" w:hanging="180"/>
      </w:pPr>
    </w:lvl>
    <w:lvl w:ilvl="3" w:tentative="1">
      <w:start w:val="1"/>
      <w:numFmt w:val="decimal"/>
      <w:lvlText w:val="%4."/>
      <w:lvlJc w:val="left"/>
      <w:pPr>
        <w:tabs>
          <w:tab w:val="num" w:pos="2955"/>
        </w:tabs>
        <w:ind w:left="2955" w:hanging="360"/>
      </w:pPr>
    </w:lvl>
    <w:lvl w:ilvl="4" w:tentative="1">
      <w:start w:val="1"/>
      <w:numFmt w:val="lowerLetter"/>
      <w:lvlText w:val="%5."/>
      <w:lvlJc w:val="left"/>
      <w:pPr>
        <w:tabs>
          <w:tab w:val="num" w:pos="3675"/>
        </w:tabs>
        <w:ind w:left="3675" w:hanging="360"/>
      </w:pPr>
    </w:lvl>
    <w:lvl w:ilvl="5" w:tentative="1">
      <w:start w:val="1"/>
      <w:numFmt w:val="lowerRoman"/>
      <w:lvlText w:val="%6."/>
      <w:lvlJc w:val="right"/>
      <w:pPr>
        <w:tabs>
          <w:tab w:val="num" w:pos="4395"/>
        </w:tabs>
        <w:ind w:left="4395" w:hanging="180"/>
      </w:pPr>
    </w:lvl>
    <w:lvl w:ilvl="6" w:tentative="1">
      <w:start w:val="1"/>
      <w:numFmt w:val="decimal"/>
      <w:lvlText w:val="%7."/>
      <w:lvlJc w:val="left"/>
      <w:pPr>
        <w:tabs>
          <w:tab w:val="num" w:pos="5115"/>
        </w:tabs>
        <w:ind w:left="5115" w:hanging="360"/>
      </w:pPr>
    </w:lvl>
    <w:lvl w:ilvl="7" w:tentative="1">
      <w:start w:val="1"/>
      <w:numFmt w:val="lowerLetter"/>
      <w:lvlText w:val="%8."/>
      <w:lvlJc w:val="left"/>
      <w:pPr>
        <w:tabs>
          <w:tab w:val="num" w:pos="5835"/>
        </w:tabs>
        <w:ind w:left="5835" w:hanging="360"/>
      </w:pPr>
    </w:lvl>
    <w:lvl w:ilvl="8" w:tentative="1">
      <w:start w:val="1"/>
      <w:numFmt w:val="lowerRoman"/>
      <w:lvlText w:val="%9."/>
      <w:lvlJc w:val="right"/>
      <w:pPr>
        <w:tabs>
          <w:tab w:val="num" w:pos="6555"/>
        </w:tabs>
        <w:ind w:left="6555" w:hanging="180"/>
      </w:pPr>
    </w:lvl>
  </w:abstractNum>
  <w:abstractNum w:abstractNumId="33">
    <w:nsid w:val="3C4615DF"/>
    <w:multiLevelType w:val="hybridMultilevel"/>
    <w:tmpl w:val="5B3A1A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B32A40"/>
    <w:multiLevelType w:val="hybridMultilevel"/>
    <w:tmpl w:val="E424E4B0"/>
    <w:lvl w:ilvl="0">
      <w:start w:val="6"/>
      <w:numFmt w:val="decimal"/>
      <w:lvlText w:val="%1"/>
      <w:lvlJc w:val="left"/>
      <w:pPr>
        <w:tabs>
          <w:tab w:val="num" w:pos="1443"/>
        </w:tabs>
        <w:ind w:left="1443" w:hanging="1155"/>
      </w:pPr>
      <w:rPr>
        <w:rFonts w:hint="default"/>
      </w:rPr>
    </w:lvl>
    <w:lvl w:ilvl="1" w:tentative="1">
      <w:start w:val="1"/>
      <w:numFmt w:val="lowerLetter"/>
      <w:lvlText w:val="%2."/>
      <w:lvlJc w:val="left"/>
      <w:pPr>
        <w:tabs>
          <w:tab w:val="num" w:pos="1368"/>
        </w:tabs>
        <w:ind w:left="1368" w:hanging="360"/>
      </w:pPr>
    </w:lvl>
    <w:lvl w:ilvl="2" w:tentative="1">
      <w:start w:val="1"/>
      <w:numFmt w:val="lowerRoman"/>
      <w:lvlText w:val="%3."/>
      <w:lvlJc w:val="right"/>
      <w:pPr>
        <w:tabs>
          <w:tab w:val="num" w:pos="2088"/>
        </w:tabs>
        <w:ind w:left="2088" w:hanging="180"/>
      </w:pPr>
    </w:lvl>
    <w:lvl w:ilvl="3" w:tentative="1">
      <w:start w:val="1"/>
      <w:numFmt w:val="decimal"/>
      <w:lvlText w:val="%4."/>
      <w:lvlJc w:val="left"/>
      <w:pPr>
        <w:tabs>
          <w:tab w:val="num" w:pos="2808"/>
        </w:tabs>
        <w:ind w:left="2808" w:hanging="360"/>
      </w:pPr>
    </w:lvl>
    <w:lvl w:ilvl="4" w:tentative="1">
      <w:start w:val="1"/>
      <w:numFmt w:val="lowerLetter"/>
      <w:lvlText w:val="%5."/>
      <w:lvlJc w:val="left"/>
      <w:pPr>
        <w:tabs>
          <w:tab w:val="num" w:pos="3528"/>
        </w:tabs>
        <w:ind w:left="3528" w:hanging="360"/>
      </w:pPr>
    </w:lvl>
    <w:lvl w:ilvl="5" w:tentative="1">
      <w:start w:val="1"/>
      <w:numFmt w:val="lowerRoman"/>
      <w:lvlText w:val="%6."/>
      <w:lvlJc w:val="right"/>
      <w:pPr>
        <w:tabs>
          <w:tab w:val="num" w:pos="4248"/>
        </w:tabs>
        <w:ind w:left="4248" w:hanging="180"/>
      </w:pPr>
    </w:lvl>
    <w:lvl w:ilvl="6" w:tentative="1">
      <w:start w:val="1"/>
      <w:numFmt w:val="decimal"/>
      <w:lvlText w:val="%7."/>
      <w:lvlJc w:val="left"/>
      <w:pPr>
        <w:tabs>
          <w:tab w:val="num" w:pos="4968"/>
        </w:tabs>
        <w:ind w:left="4968" w:hanging="360"/>
      </w:pPr>
    </w:lvl>
    <w:lvl w:ilvl="7" w:tentative="1">
      <w:start w:val="1"/>
      <w:numFmt w:val="lowerLetter"/>
      <w:lvlText w:val="%8."/>
      <w:lvlJc w:val="left"/>
      <w:pPr>
        <w:tabs>
          <w:tab w:val="num" w:pos="5688"/>
        </w:tabs>
        <w:ind w:left="5688" w:hanging="360"/>
      </w:pPr>
    </w:lvl>
    <w:lvl w:ilvl="8" w:tentative="1">
      <w:start w:val="1"/>
      <w:numFmt w:val="lowerRoman"/>
      <w:lvlText w:val="%9."/>
      <w:lvlJc w:val="right"/>
      <w:pPr>
        <w:tabs>
          <w:tab w:val="num" w:pos="6408"/>
        </w:tabs>
        <w:ind w:left="6408" w:hanging="180"/>
      </w:pPr>
    </w:lvl>
  </w:abstractNum>
  <w:abstractNum w:abstractNumId="35">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7">
    <w:nsid w:val="48B76183"/>
    <w:multiLevelType w:val="hybridMultilevel"/>
    <w:tmpl w:val="5290E98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4B891897"/>
    <w:multiLevelType w:val="hybridMultilevel"/>
    <w:tmpl w:val="0FBE4186"/>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9">
    <w:nsid w:val="4BBC35C2"/>
    <w:multiLevelType w:val="hybridMultilevel"/>
    <w:tmpl w:val="1C46FF04"/>
    <w:lvl w:ilvl="0">
      <w:start w:val="1"/>
      <w:numFmt w:val="bullet"/>
      <w:lvlText w:val=""/>
      <w:lvlJc w:val="left"/>
      <w:pPr>
        <w:tabs>
          <w:tab w:val="num" w:pos="720"/>
        </w:tabs>
        <w:ind w:left="720" w:hanging="360"/>
      </w:pPr>
      <w:rPr>
        <w:rFonts w:ascii="Wingdings" w:hAnsi="Wingdings" w:cs="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4C3E21DC"/>
    <w:multiLevelType w:val="hybridMultilevel"/>
    <w:tmpl w:val="7ED07E28"/>
    <w:lvl w:ilvl="0">
      <w:start w:val="1"/>
      <w:numFmt w:val="bullet"/>
      <w:lvlText w:val=""/>
      <w:lvlJc w:val="left"/>
      <w:pPr>
        <w:tabs>
          <w:tab w:val="num" w:pos="1080"/>
        </w:tabs>
        <w:ind w:left="108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41">
    <w:nsid w:val="558061EE"/>
    <w:multiLevelType w:val="hybridMultilevel"/>
    <w:tmpl w:val="7F265BD6"/>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2">
    <w:nsid w:val="564259F8"/>
    <w:multiLevelType w:val="hybridMultilevel"/>
    <w:tmpl w:val="AB52DB2C"/>
    <w:lvl w:ilvl="0">
      <w:start w:val="1"/>
      <w:numFmt w:val="bullet"/>
      <w:lvlText w:val="-"/>
      <w:lvlJc w:val="left"/>
      <w:pPr>
        <w:ind w:left="720" w:hanging="360"/>
      </w:pPr>
      <w:rPr>
        <w:rFonts w:ascii="Calibri" w:eastAsia="Calibri" w:hAnsi="Calibr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66121E7"/>
    <w:multiLevelType w:val="hybridMultilevel"/>
    <w:tmpl w:val="3F725F4E"/>
    <w:lvl w:ilvl="0">
      <w:start w:val="2"/>
      <w:numFmt w:val="lowerRoman"/>
      <w:lvlText w:val="(%1)"/>
      <w:lvlJc w:val="left"/>
      <w:pPr>
        <w:tabs>
          <w:tab w:val="num" w:pos="1152"/>
        </w:tabs>
        <w:ind w:left="1152" w:hanging="720"/>
      </w:pPr>
      <w:rPr>
        <w:rFonts w:hint="default"/>
        <w:u w:val="none"/>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44">
    <w:nsid w:val="595C6B7E"/>
    <w:multiLevelType w:val="hybridMultilevel"/>
    <w:tmpl w:val="0E16C228"/>
    <w:lvl w:ilvl="0">
      <w:start w:val="1"/>
      <w:numFmt w:val="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45">
    <w:nsid w:val="5D752AD5"/>
    <w:multiLevelType w:val="hybridMultilevel"/>
    <w:tmpl w:val="C0B6AEC0"/>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6">
    <w:nsid w:val="65E83B4A"/>
    <w:multiLevelType w:val="hybridMultilevel"/>
    <w:tmpl w:val="A13AACD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664F3C6D"/>
    <w:multiLevelType w:val="hybridMultilevel"/>
    <w:tmpl w:val="D490341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C8F73C2"/>
    <w:multiLevelType w:val="hybridMultilevel"/>
    <w:tmpl w:val="419C60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bullet"/>
      <w:lvlText w:val=""/>
      <w:lvlJc w:val="left"/>
      <w:pPr>
        <w:ind w:left="2520" w:hanging="180"/>
      </w:pPr>
      <w:rPr>
        <w:rFonts w:ascii="Wingdings" w:hAnsi="Wingdings"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D620BE6"/>
    <w:multiLevelType w:val="hybridMultilevel"/>
    <w:tmpl w:val="4306BA42"/>
    <w:lvl w:ilvl="0">
      <w:start w:val="4"/>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723F2A8F"/>
    <w:multiLevelType w:val="hybridMultilevel"/>
    <w:tmpl w:val="E50C993C"/>
    <w:lvl w:ilvl="0">
      <w:start w:val="1"/>
      <w:numFmt w:val="bullet"/>
      <w:lvlText w:val=""/>
      <w:lvlJc w:val="left"/>
      <w:pPr>
        <w:tabs>
          <w:tab w:val="num" w:pos="720"/>
        </w:tabs>
        <w:ind w:left="720" w:hanging="360"/>
      </w:pPr>
      <w:rPr>
        <w:rFonts w:ascii="Symbol" w:hAnsi="Symbol" w:cs="Symbol" w:hint="default"/>
      </w:rPr>
    </w:lvl>
    <w:lvl w:ilvl="1" w:tentative="1">
      <w:start w:val="1"/>
      <w:numFmt w:val="bullet"/>
      <w:lvlText w:val="o"/>
      <w:lvlJc w:val="left"/>
      <w:pPr>
        <w:tabs>
          <w:tab w:val="num" w:pos="-360"/>
        </w:tabs>
        <w:ind w:left="-360" w:hanging="360"/>
      </w:pPr>
      <w:rPr>
        <w:rFonts w:ascii="Courier New" w:hAnsi="Courier New" w:cs="Courier New" w:hint="default"/>
      </w:rPr>
    </w:lvl>
    <w:lvl w:ilvl="2" w:tentative="1">
      <w:start w:val="1"/>
      <w:numFmt w:val="bullet"/>
      <w:lvlText w:val=""/>
      <w:lvlJc w:val="left"/>
      <w:pPr>
        <w:tabs>
          <w:tab w:val="num" w:pos="360"/>
        </w:tabs>
        <w:ind w:left="360" w:hanging="360"/>
      </w:pPr>
      <w:rPr>
        <w:rFonts w:ascii="Wingdings" w:hAnsi="Wingdings" w:cs="Wingdings" w:hint="default"/>
      </w:rPr>
    </w:lvl>
    <w:lvl w:ilvl="3" w:tentative="1">
      <w:start w:val="1"/>
      <w:numFmt w:val="bullet"/>
      <w:lvlText w:val=""/>
      <w:lvlJc w:val="left"/>
      <w:pPr>
        <w:tabs>
          <w:tab w:val="num" w:pos="1080"/>
        </w:tabs>
        <w:ind w:left="1080" w:hanging="360"/>
      </w:pPr>
      <w:rPr>
        <w:rFonts w:ascii="Symbol" w:hAnsi="Symbol" w:cs="Symbol" w:hint="default"/>
      </w:rPr>
    </w:lvl>
    <w:lvl w:ilvl="4" w:tentative="1">
      <w:start w:val="1"/>
      <w:numFmt w:val="bullet"/>
      <w:lvlText w:val="o"/>
      <w:lvlJc w:val="left"/>
      <w:pPr>
        <w:tabs>
          <w:tab w:val="num" w:pos="1800"/>
        </w:tabs>
        <w:ind w:left="1800" w:hanging="360"/>
      </w:pPr>
      <w:rPr>
        <w:rFonts w:ascii="Courier New" w:hAnsi="Courier New" w:cs="Courier New" w:hint="default"/>
      </w:rPr>
    </w:lvl>
    <w:lvl w:ilvl="5" w:tentative="1">
      <w:start w:val="1"/>
      <w:numFmt w:val="bullet"/>
      <w:lvlText w:val=""/>
      <w:lvlJc w:val="left"/>
      <w:pPr>
        <w:tabs>
          <w:tab w:val="num" w:pos="2520"/>
        </w:tabs>
        <w:ind w:left="2520" w:hanging="360"/>
      </w:pPr>
      <w:rPr>
        <w:rFonts w:ascii="Wingdings" w:hAnsi="Wingdings" w:cs="Wingdings" w:hint="default"/>
      </w:rPr>
    </w:lvl>
    <w:lvl w:ilvl="6" w:tentative="1">
      <w:start w:val="1"/>
      <w:numFmt w:val="bullet"/>
      <w:lvlText w:val=""/>
      <w:lvlJc w:val="left"/>
      <w:pPr>
        <w:tabs>
          <w:tab w:val="num" w:pos="3240"/>
        </w:tabs>
        <w:ind w:left="3240" w:hanging="360"/>
      </w:pPr>
      <w:rPr>
        <w:rFonts w:ascii="Symbol" w:hAnsi="Symbol" w:cs="Symbol" w:hint="default"/>
      </w:rPr>
    </w:lvl>
    <w:lvl w:ilvl="7" w:tentative="1">
      <w:start w:val="1"/>
      <w:numFmt w:val="bullet"/>
      <w:lvlText w:val="o"/>
      <w:lvlJc w:val="left"/>
      <w:pPr>
        <w:tabs>
          <w:tab w:val="num" w:pos="3960"/>
        </w:tabs>
        <w:ind w:left="3960" w:hanging="360"/>
      </w:pPr>
      <w:rPr>
        <w:rFonts w:ascii="Courier New" w:hAnsi="Courier New" w:cs="Courier New" w:hint="default"/>
      </w:rPr>
    </w:lvl>
    <w:lvl w:ilvl="8" w:tentative="1">
      <w:start w:val="1"/>
      <w:numFmt w:val="bullet"/>
      <w:lvlText w:val=""/>
      <w:lvlJc w:val="left"/>
      <w:pPr>
        <w:tabs>
          <w:tab w:val="num" w:pos="4680"/>
        </w:tabs>
        <w:ind w:left="4680" w:hanging="360"/>
      </w:pPr>
      <w:rPr>
        <w:rFonts w:ascii="Wingdings" w:hAnsi="Wingdings" w:cs="Wingdings" w:hint="default"/>
      </w:rPr>
    </w:lvl>
  </w:abstractNum>
  <w:abstractNum w:abstractNumId="51">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52">
    <w:nsid w:val="7ADC1EFE"/>
    <w:multiLevelType w:val="hybridMultilevel"/>
    <w:tmpl w:val="42CCE34E"/>
    <w:lvl w:ilvl="0">
      <w:start w:val="1"/>
      <w:numFmt w:val="bullet"/>
      <w:lvlText w:val=""/>
      <w:lvlJc w:val="left"/>
      <w:pPr>
        <w:tabs>
          <w:tab w:val="num" w:pos="1080"/>
        </w:tabs>
        <w:ind w:left="1080" w:hanging="360"/>
      </w:pPr>
      <w:rPr>
        <w:rFonts w:ascii="Symbol" w:hAnsi="Symbol" w:cs="Symbol" w:hint="default"/>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cs="Wingdings" w:hint="default"/>
      </w:rPr>
    </w:lvl>
    <w:lvl w:ilvl="3" w:tentative="1">
      <w:start w:val="1"/>
      <w:numFmt w:val="bullet"/>
      <w:lvlText w:val=""/>
      <w:lvlJc w:val="left"/>
      <w:pPr>
        <w:tabs>
          <w:tab w:val="num" w:pos="3240"/>
        </w:tabs>
        <w:ind w:left="3240" w:hanging="360"/>
      </w:pPr>
      <w:rPr>
        <w:rFonts w:ascii="Symbol" w:hAnsi="Symbol" w:cs="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cs="Wingdings" w:hint="default"/>
      </w:rPr>
    </w:lvl>
    <w:lvl w:ilvl="6" w:tentative="1">
      <w:start w:val="1"/>
      <w:numFmt w:val="bullet"/>
      <w:lvlText w:val=""/>
      <w:lvlJc w:val="left"/>
      <w:pPr>
        <w:tabs>
          <w:tab w:val="num" w:pos="5400"/>
        </w:tabs>
        <w:ind w:left="5400" w:hanging="360"/>
      </w:pPr>
      <w:rPr>
        <w:rFonts w:ascii="Symbol" w:hAnsi="Symbol" w:cs="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cs="Wingdings" w:hint="default"/>
      </w:rPr>
    </w:lvl>
  </w:abstractNum>
  <w:num w:numId="1" w16cid:durableId="416293698">
    <w:abstractNumId w:val="9"/>
  </w:num>
  <w:num w:numId="2" w16cid:durableId="1273243975">
    <w:abstractNumId w:val="19"/>
  </w:num>
  <w:num w:numId="3" w16cid:durableId="1643000228">
    <w:abstractNumId w:val="27"/>
  </w:num>
  <w:num w:numId="4" w16cid:durableId="99106391">
    <w:abstractNumId w:val="15"/>
  </w:num>
  <w:num w:numId="5" w16cid:durableId="1987784840">
    <w:abstractNumId w:val="16"/>
  </w:num>
  <w:num w:numId="6" w16cid:durableId="1384017439">
    <w:abstractNumId w:val="35"/>
  </w:num>
  <w:num w:numId="7" w16cid:durableId="1902790153">
    <w:abstractNumId w:val="28"/>
  </w:num>
  <w:num w:numId="8" w16cid:durableId="942878170">
    <w:abstractNumId w:val="14"/>
  </w:num>
  <w:num w:numId="9" w16cid:durableId="1988053209">
    <w:abstractNumId w:val="50"/>
  </w:num>
  <w:num w:numId="10" w16cid:durableId="1680156633">
    <w:abstractNumId w:val="40"/>
  </w:num>
  <w:num w:numId="11" w16cid:durableId="1012604621">
    <w:abstractNumId w:val="51"/>
  </w:num>
  <w:num w:numId="12" w16cid:durableId="1970428940">
    <w:abstractNumId w:val="39"/>
  </w:num>
  <w:num w:numId="13" w16cid:durableId="767044844">
    <w:abstractNumId w:val="34"/>
  </w:num>
  <w:num w:numId="14" w16cid:durableId="1997683255">
    <w:abstractNumId w:val="32"/>
  </w:num>
  <w:num w:numId="15" w16cid:durableId="1063065071">
    <w:abstractNumId w:val="12"/>
  </w:num>
  <w:num w:numId="16" w16cid:durableId="1292982030">
    <w:abstractNumId w:val="22"/>
  </w:num>
  <w:num w:numId="17" w16cid:durableId="215358331">
    <w:abstractNumId w:val="20"/>
  </w:num>
  <w:num w:numId="18" w16cid:durableId="865367675">
    <w:abstractNumId w:val="24"/>
  </w:num>
  <w:num w:numId="19" w16cid:durableId="2097896186">
    <w:abstractNumId w:val="44"/>
  </w:num>
  <w:num w:numId="20" w16cid:durableId="1344357935">
    <w:abstractNumId w:val="41"/>
  </w:num>
  <w:num w:numId="21" w16cid:durableId="1138717140">
    <w:abstractNumId w:val="52"/>
  </w:num>
  <w:num w:numId="22" w16cid:durableId="2003770635">
    <w:abstractNumId w:val="7"/>
  </w:num>
  <w:num w:numId="23" w16cid:durableId="199586306">
    <w:abstractNumId w:val="6"/>
  </w:num>
  <w:num w:numId="24" w16cid:durableId="1575622842">
    <w:abstractNumId w:val="5"/>
  </w:num>
  <w:num w:numId="25" w16cid:durableId="1007291904">
    <w:abstractNumId w:val="4"/>
  </w:num>
  <w:num w:numId="26" w16cid:durableId="300770929">
    <w:abstractNumId w:val="8"/>
  </w:num>
  <w:num w:numId="27" w16cid:durableId="222915548">
    <w:abstractNumId w:val="3"/>
  </w:num>
  <w:num w:numId="28" w16cid:durableId="1786539417">
    <w:abstractNumId w:val="2"/>
  </w:num>
  <w:num w:numId="29" w16cid:durableId="1497307709">
    <w:abstractNumId w:val="1"/>
  </w:num>
  <w:num w:numId="30" w16cid:durableId="1723943289">
    <w:abstractNumId w:val="0"/>
  </w:num>
  <w:num w:numId="31" w16cid:durableId="1353533616">
    <w:abstractNumId w:val="29"/>
  </w:num>
  <w:num w:numId="32" w16cid:durableId="2063794288">
    <w:abstractNumId w:val="25"/>
  </w:num>
  <w:num w:numId="33" w16cid:durableId="350766605">
    <w:abstractNumId w:val="43"/>
  </w:num>
  <w:num w:numId="34" w16cid:durableId="802963054">
    <w:abstractNumId w:val="23"/>
  </w:num>
  <w:num w:numId="35" w16cid:durableId="1699769750">
    <w:abstractNumId w:val="38"/>
  </w:num>
  <w:num w:numId="36" w16cid:durableId="1519856748">
    <w:abstractNumId w:val="13"/>
  </w:num>
  <w:num w:numId="37" w16cid:durableId="38168708">
    <w:abstractNumId w:val="17"/>
  </w:num>
  <w:num w:numId="38" w16cid:durableId="828836599">
    <w:abstractNumId w:val="11"/>
  </w:num>
  <w:num w:numId="39" w16cid:durableId="89813977">
    <w:abstractNumId w:val="37"/>
  </w:num>
  <w:num w:numId="40" w16cid:durableId="1011877281">
    <w:abstractNumId w:val="36"/>
  </w:num>
  <w:num w:numId="41" w16cid:durableId="382027440">
    <w:abstractNumId w:val="49"/>
  </w:num>
  <w:num w:numId="42" w16cid:durableId="960888941">
    <w:abstractNumId w:val="18"/>
  </w:num>
  <w:num w:numId="43" w16cid:durableId="2102145899">
    <w:abstractNumId w:val="47"/>
  </w:num>
  <w:num w:numId="44" w16cid:durableId="1280919907">
    <w:abstractNumId w:val="10"/>
  </w:num>
  <w:num w:numId="45" w16cid:durableId="2041318205">
    <w:abstractNumId w:val="42"/>
  </w:num>
  <w:num w:numId="46" w16cid:durableId="1401101807">
    <w:abstractNumId w:val="21"/>
  </w:num>
  <w:num w:numId="47" w16cid:durableId="1110319059">
    <w:abstractNumId w:val="31"/>
  </w:num>
  <w:num w:numId="48" w16cid:durableId="1311713176">
    <w:abstractNumId w:val="33"/>
  </w:num>
  <w:num w:numId="49" w16cid:durableId="536360514">
    <w:abstractNumId w:val="45"/>
  </w:num>
  <w:num w:numId="50" w16cid:durableId="1409690966">
    <w:abstractNumId w:val="46"/>
  </w:num>
  <w:num w:numId="51" w16cid:durableId="1102186769">
    <w:abstractNumId w:val="48"/>
  </w:num>
  <w:num w:numId="52" w16cid:durableId="325745627">
    <w:abstractNumId w:val="26"/>
  </w:num>
  <w:num w:numId="53" w16cid:durableId="1251619938">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7"/>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EF"/>
    <w:rsid w:val="00002669"/>
    <w:rsid w:val="00002CB2"/>
    <w:rsid w:val="00003D0C"/>
    <w:rsid w:val="000068D5"/>
    <w:rsid w:val="00006CD4"/>
    <w:rsid w:val="00012596"/>
    <w:rsid w:val="00013F0A"/>
    <w:rsid w:val="00014066"/>
    <w:rsid w:val="0001452F"/>
    <w:rsid w:val="00014C5D"/>
    <w:rsid w:val="000151A9"/>
    <w:rsid w:val="00015AD3"/>
    <w:rsid w:val="00017E16"/>
    <w:rsid w:val="000236D9"/>
    <w:rsid w:val="00024097"/>
    <w:rsid w:val="00026C55"/>
    <w:rsid w:val="00026D18"/>
    <w:rsid w:val="00027CCF"/>
    <w:rsid w:val="00030389"/>
    <w:rsid w:val="000304E8"/>
    <w:rsid w:val="00030B06"/>
    <w:rsid w:val="00032EAB"/>
    <w:rsid w:val="00034D66"/>
    <w:rsid w:val="00037139"/>
    <w:rsid w:val="00040551"/>
    <w:rsid w:val="00043186"/>
    <w:rsid w:val="00043C49"/>
    <w:rsid w:val="000462CE"/>
    <w:rsid w:val="00046631"/>
    <w:rsid w:val="00046707"/>
    <w:rsid w:val="00046D69"/>
    <w:rsid w:val="00047243"/>
    <w:rsid w:val="000478F8"/>
    <w:rsid w:val="00047A3B"/>
    <w:rsid w:val="00051849"/>
    <w:rsid w:val="0005184C"/>
    <w:rsid w:val="000523C9"/>
    <w:rsid w:val="0005319C"/>
    <w:rsid w:val="00053C31"/>
    <w:rsid w:val="00054F7E"/>
    <w:rsid w:val="0005567A"/>
    <w:rsid w:val="000630F3"/>
    <w:rsid w:val="00063B71"/>
    <w:rsid w:val="00063EA6"/>
    <w:rsid w:val="000642F2"/>
    <w:rsid w:val="000663CC"/>
    <w:rsid w:val="00070C84"/>
    <w:rsid w:val="000711CD"/>
    <w:rsid w:val="00073F77"/>
    <w:rsid w:val="00081BDB"/>
    <w:rsid w:val="00082FB9"/>
    <w:rsid w:val="00083E40"/>
    <w:rsid w:val="000847B7"/>
    <w:rsid w:val="00084F1E"/>
    <w:rsid w:val="00085277"/>
    <w:rsid w:val="000858FA"/>
    <w:rsid w:val="0009080F"/>
    <w:rsid w:val="000913CF"/>
    <w:rsid w:val="00091BA8"/>
    <w:rsid w:val="000922BC"/>
    <w:rsid w:val="000925D2"/>
    <w:rsid w:val="00093851"/>
    <w:rsid w:val="00094BF2"/>
    <w:rsid w:val="00095AF9"/>
    <w:rsid w:val="00095F4B"/>
    <w:rsid w:val="00096849"/>
    <w:rsid w:val="000A0F71"/>
    <w:rsid w:val="000A3AF4"/>
    <w:rsid w:val="000B1D6D"/>
    <w:rsid w:val="000B7303"/>
    <w:rsid w:val="000C1321"/>
    <w:rsid w:val="000C274B"/>
    <w:rsid w:val="000C2EFC"/>
    <w:rsid w:val="000C3B79"/>
    <w:rsid w:val="000C4150"/>
    <w:rsid w:val="000C432A"/>
    <w:rsid w:val="000C4CAF"/>
    <w:rsid w:val="000C525F"/>
    <w:rsid w:val="000D05A0"/>
    <w:rsid w:val="000D0892"/>
    <w:rsid w:val="000D31C0"/>
    <w:rsid w:val="000D39F3"/>
    <w:rsid w:val="000D4D34"/>
    <w:rsid w:val="000D50C3"/>
    <w:rsid w:val="000E3608"/>
    <w:rsid w:val="000E3BC9"/>
    <w:rsid w:val="000E488A"/>
    <w:rsid w:val="000F0EE6"/>
    <w:rsid w:val="000F1766"/>
    <w:rsid w:val="000F19A7"/>
    <w:rsid w:val="000F3369"/>
    <w:rsid w:val="000F3D07"/>
    <w:rsid w:val="000F50B9"/>
    <w:rsid w:val="000F55B5"/>
    <w:rsid w:val="00100D30"/>
    <w:rsid w:val="00102734"/>
    <w:rsid w:val="00103D59"/>
    <w:rsid w:val="001134E9"/>
    <w:rsid w:val="001137A4"/>
    <w:rsid w:val="00115D62"/>
    <w:rsid w:val="00117092"/>
    <w:rsid w:val="001201A0"/>
    <w:rsid w:val="00122751"/>
    <w:rsid w:val="001245D1"/>
    <w:rsid w:val="00124EB1"/>
    <w:rsid w:val="00124F7A"/>
    <w:rsid w:val="0012575C"/>
    <w:rsid w:val="00125D25"/>
    <w:rsid w:val="0013185D"/>
    <w:rsid w:val="00133154"/>
    <w:rsid w:val="00133289"/>
    <w:rsid w:val="001355B4"/>
    <w:rsid w:val="00135823"/>
    <w:rsid w:val="00140AD2"/>
    <w:rsid w:val="00141F78"/>
    <w:rsid w:val="00142F8E"/>
    <w:rsid w:val="00143326"/>
    <w:rsid w:val="00143A97"/>
    <w:rsid w:val="00143BF1"/>
    <w:rsid w:val="001440C5"/>
    <w:rsid w:val="00144640"/>
    <w:rsid w:val="00145124"/>
    <w:rsid w:val="00147660"/>
    <w:rsid w:val="00147F0D"/>
    <w:rsid w:val="0015110A"/>
    <w:rsid w:val="00152324"/>
    <w:rsid w:val="001528DE"/>
    <w:rsid w:val="0015364E"/>
    <w:rsid w:val="00153B43"/>
    <w:rsid w:val="00153C4A"/>
    <w:rsid w:val="001543AF"/>
    <w:rsid w:val="001553BF"/>
    <w:rsid w:val="001627A4"/>
    <w:rsid w:val="00162CE1"/>
    <w:rsid w:val="0016565B"/>
    <w:rsid w:val="00166105"/>
    <w:rsid w:val="001668C4"/>
    <w:rsid w:val="0018364C"/>
    <w:rsid w:val="00183655"/>
    <w:rsid w:val="001838E3"/>
    <w:rsid w:val="00186CA3"/>
    <w:rsid w:val="00190B66"/>
    <w:rsid w:val="00190E6C"/>
    <w:rsid w:val="00191682"/>
    <w:rsid w:val="0019427F"/>
    <w:rsid w:val="00195C2D"/>
    <w:rsid w:val="0019616B"/>
    <w:rsid w:val="001A05F9"/>
    <w:rsid w:val="001A0A8C"/>
    <w:rsid w:val="001A25A8"/>
    <w:rsid w:val="001A3AA5"/>
    <w:rsid w:val="001A4E71"/>
    <w:rsid w:val="001A569A"/>
    <w:rsid w:val="001A5E9F"/>
    <w:rsid w:val="001A6005"/>
    <w:rsid w:val="001A6157"/>
    <w:rsid w:val="001A6D83"/>
    <w:rsid w:val="001A77D0"/>
    <w:rsid w:val="001A7C5C"/>
    <w:rsid w:val="001B218A"/>
    <w:rsid w:val="001B2979"/>
    <w:rsid w:val="001B365B"/>
    <w:rsid w:val="001B43C7"/>
    <w:rsid w:val="001B495A"/>
    <w:rsid w:val="001B6A20"/>
    <w:rsid w:val="001C03CC"/>
    <w:rsid w:val="001C0E4A"/>
    <w:rsid w:val="001C10F9"/>
    <w:rsid w:val="001C1C69"/>
    <w:rsid w:val="001C4949"/>
    <w:rsid w:val="001C4D29"/>
    <w:rsid w:val="001C7212"/>
    <w:rsid w:val="001C7245"/>
    <w:rsid w:val="001C79EF"/>
    <w:rsid w:val="001D230B"/>
    <w:rsid w:val="001D3733"/>
    <w:rsid w:val="001D3CE3"/>
    <w:rsid w:val="001D4187"/>
    <w:rsid w:val="001D50E6"/>
    <w:rsid w:val="001D55A6"/>
    <w:rsid w:val="001E07EB"/>
    <w:rsid w:val="001E0ADC"/>
    <w:rsid w:val="001E177A"/>
    <w:rsid w:val="001E1A5D"/>
    <w:rsid w:val="001E7051"/>
    <w:rsid w:val="001F11F5"/>
    <w:rsid w:val="001F1580"/>
    <w:rsid w:val="001F1FDA"/>
    <w:rsid w:val="001F2730"/>
    <w:rsid w:val="001F2E0D"/>
    <w:rsid w:val="001F3081"/>
    <w:rsid w:val="001F4E47"/>
    <w:rsid w:val="001F6EB7"/>
    <w:rsid w:val="00200EF9"/>
    <w:rsid w:val="0020133D"/>
    <w:rsid w:val="0020149B"/>
    <w:rsid w:val="00202616"/>
    <w:rsid w:val="00203779"/>
    <w:rsid w:val="00203955"/>
    <w:rsid w:val="00205D79"/>
    <w:rsid w:val="00210F2E"/>
    <w:rsid w:val="00211543"/>
    <w:rsid w:val="00211558"/>
    <w:rsid w:val="002121A0"/>
    <w:rsid w:val="00212621"/>
    <w:rsid w:val="00212983"/>
    <w:rsid w:val="0021386D"/>
    <w:rsid w:val="00215ED9"/>
    <w:rsid w:val="002174BA"/>
    <w:rsid w:val="002174E2"/>
    <w:rsid w:val="00220762"/>
    <w:rsid w:val="00220898"/>
    <w:rsid w:val="0022179D"/>
    <w:rsid w:val="00222059"/>
    <w:rsid w:val="00222B5F"/>
    <w:rsid w:val="00222E65"/>
    <w:rsid w:val="002254E6"/>
    <w:rsid w:val="00227662"/>
    <w:rsid w:val="00230AE8"/>
    <w:rsid w:val="0023162C"/>
    <w:rsid w:val="00232ABE"/>
    <w:rsid w:val="0023398B"/>
    <w:rsid w:val="00233FB1"/>
    <w:rsid w:val="00234AED"/>
    <w:rsid w:val="00234FD5"/>
    <w:rsid w:val="00236E15"/>
    <w:rsid w:val="00237911"/>
    <w:rsid w:val="002402E2"/>
    <w:rsid w:val="002420E6"/>
    <w:rsid w:val="00242B38"/>
    <w:rsid w:val="00246396"/>
    <w:rsid w:val="00251CDA"/>
    <w:rsid w:val="00253F44"/>
    <w:rsid w:val="0025574D"/>
    <w:rsid w:val="00257886"/>
    <w:rsid w:val="0026330C"/>
    <w:rsid w:val="00263928"/>
    <w:rsid w:val="002646EA"/>
    <w:rsid w:val="00264AEB"/>
    <w:rsid w:val="0026518B"/>
    <w:rsid w:val="00265796"/>
    <w:rsid w:val="00267068"/>
    <w:rsid w:val="00267102"/>
    <w:rsid w:val="002704C0"/>
    <w:rsid w:val="0027160A"/>
    <w:rsid w:val="00271E8F"/>
    <w:rsid w:val="00272766"/>
    <w:rsid w:val="00274D73"/>
    <w:rsid w:val="00276DE4"/>
    <w:rsid w:val="0027700E"/>
    <w:rsid w:val="0027701C"/>
    <w:rsid w:val="00277131"/>
    <w:rsid w:val="002809EE"/>
    <w:rsid w:val="00281472"/>
    <w:rsid w:val="00282327"/>
    <w:rsid w:val="00282E91"/>
    <w:rsid w:val="002838F5"/>
    <w:rsid w:val="002868D1"/>
    <w:rsid w:val="00286B9B"/>
    <w:rsid w:val="00287302"/>
    <w:rsid w:val="0028778D"/>
    <w:rsid w:val="002878A7"/>
    <w:rsid w:val="00287B54"/>
    <w:rsid w:val="00293622"/>
    <w:rsid w:val="00295BB7"/>
    <w:rsid w:val="002963A8"/>
    <w:rsid w:val="0029651F"/>
    <w:rsid w:val="002A25C6"/>
    <w:rsid w:val="002A38F6"/>
    <w:rsid w:val="002A4AAD"/>
    <w:rsid w:val="002A5A62"/>
    <w:rsid w:val="002A6C6B"/>
    <w:rsid w:val="002A6E5E"/>
    <w:rsid w:val="002A71C6"/>
    <w:rsid w:val="002A7BE0"/>
    <w:rsid w:val="002B1F00"/>
    <w:rsid w:val="002B1FD3"/>
    <w:rsid w:val="002B4943"/>
    <w:rsid w:val="002B5504"/>
    <w:rsid w:val="002B55BD"/>
    <w:rsid w:val="002B686F"/>
    <w:rsid w:val="002B7441"/>
    <w:rsid w:val="002B7F79"/>
    <w:rsid w:val="002C0813"/>
    <w:rsid w:val="002C3BEA"/>
    <w:rsid w:val="002C53B7"/>
    <w:rsid w:val="002C5DEA"/>
    <w:rsid w:val="002D069E"/>
    <w:rsid w:val="002D1314"/>
    <w:rsid w:val="002D16AA"/>
    <w:rsid w:val="002D1936"/>
    <w:rsid w:val="002D5113"/>
    <w:rsid w:val="002D5566"/>
    <w:rsid w:val="002D626B"/>
    <w:rsid w:val="002E2B98"/>
    <w:rsid w:val="002E3A2A"/>
    <w:rsid w:val="002E447A"/>
    <w:rsid w:val="002E45B2"/>
    <w:rsid w:val="002E6118"/>
    <w:rsid w:val="002F0301"/>
    <w:rsid w:val="002F0D3D"/>
    <w:rsid w:val="002F5137"/>
    <w:rsid w:val="002F55BA"/>
    <w:rsid w:val="002F658C"/>
    <w:rsid w:val="002F7686"/>
    <w:rsid w:val="0030062F"/>
    <w:rsid w:val="00300922"/>
    <w:rsid w:val="00300C9C"/>
    <w:rsid w:val="0030186F"/>
    <w:rsid w:val="003029BF"/>
    <w:rsid w:val="00303D69"/>
    <w:rsid w:val="00305166"/>
    <w:rsid w:val="003056EB"/>
    <w:rsid w:val="00305748"/>
    <w:rsid w:val="00305806"/>
    <w:rsid w:val="0030786F"/>
    <w:rsid w:val="00307CE5"/>
    <w:rsid w:val="00307DC2"/>
    <w:rsid w:val="00313C77"/>
    <w:rsid w:val="003148E2"/>
    <w:rsid w:val="00317A2B"/>
    <w:rsid w:val="00317FF8"/>
    <w:rsid w:val="00321103"/>
    <w:rsid w:val="003213FB"/>
    <w:rsid w:val="0032281D"/>
    <w:rsid w:val="00322A75"/>
    <w:rsid w:val="0032357F"/>
    <w:rsid w:val="003245AD"/>
    <w:rsid w:val="00330674"/>
    <w:rsid w:val="00330867"/>
    <w:rsid w:val="00330C43"/>
    <w:rsid w:val="00334B07"/>
    <w:rsid w:val="00335095"/>
    <w:rsid w:val="00335D3D"/>
    <w:rsid w:val="00336388"/>
    <w:rsid w:val="003369F1"/>
    <w:rsid w:val="003379A2"/>
    <w:rsid w:val="00337C4A"/>
    <w:rsid w:val="00337E44"/>
    <w:rsid w:val="00337FCD"/>
    <w:rsid w:val="003419AC"/>
    <w:rsid w:val="003424D4"/>
    <w:rsid w:val="0034356F"/>
    <w:rsid w:val="003467B9"/>
    <w:rsid w:val="003474F1"/>
    <w:rsid w:val="00351B4A"/>
    <w:rsid w:val="00352DA4"/>
    <w:rsid w:val="003544B9"/>
    <w:rsid w:val="00357F34"/>
    <w:rsid w:val="00360C3E"/>
    <w:rsid w:val="00360F81"/>
    <w:rsid w:val="00361659"/>
    <w:rsid w:val="00362CAD"/>
    <w:rsid w:val="003663B3"/>
    <w:rsid w:val="0037022F"/>
    <w:rsid w:val="00371D56"/>
    <w:rsid w:val="00373237"/>
    <w:rsid w:val="00373560"/>
    <w:rsid w:val="00373962"/>
    <w:rsid w:val="003768FC"/>
    <w:rsid w:val="00377B8E"/>
    <w:rsid w:val="00380E1B"/>
    <w:rsid w:val="0038124B"/>
    <w:rsid w:val="00382642"/>
    <w:rsid w:val="0038374C"/>
    <w:rsid w:val="00383923"/>
    <w:rsid w:val="00384074"/>
    <w:rsid w:val="00386D2B"/>
    <w:rsid w:val="00386DC7"/>
    <w:rsid w:val="003901C4"/>
    <w:rsid w:val="00390B26"/>
    <w:rsid w:val="00390B3E"/>
    <w:rsid w:val="0039296A"/>
    <w:rsid w:val="00392A36"/>
    <w:rsid w:val="00393820"/>
    <w:rsid w:val="00395139"/>
    <w:rsid w:val="0039709E"/>
    <w:rsid w:val="003A236F"/>
    <w:rsid w:val="003A43B5"/>
    <w:rsid w:val="003A517B"/>
    <w:rsid w:val="003A5968"/>
    <w:rsid w:val="003A6381"/>
    <w:rsid w:val="003B1062"/>
    <w:rsid w:val="003B14A4"/>
    <w:rsid w:val="003B1FC1"/>
    <w:rsid w:val="003B3C8F"/>
    <w:rsid w:val="003B4481"/>
    <w:rsid w:val="003B4D2D"/>
    <w:rsid w:val="003B54A2"/>
    <w:rsid w:val="003B62E6"/>
    <w:rsid w:val="003B6AB5"/>
    <w:rsid w:val="003B6E8E"/>
    <w:rsid w:val="003C2F65"/>
    <w:rsid w:val="003C39EF"/>
    <w:rsid w:val="003C442B"/>
    <w:rsid w:val="003C5105"/>
    <w:rsid w:val="003C6134"/>
    <w:rsid w:val="003C61ED"/>
    <w:rsid w:val="003C657F"/>
    <w:rsid w:val="003D01BA"/>
    <w:rsid w:val="003D0642"/>
    <w:rsid w:val="003D0E3E"/>
    <w:rsid w:val="003D29AA"/>
    <w:rsid w:val="003D398F"/>
    <w:rsid w:val="003E1523"/>
    <w:rsid w:val="003E1BE4"/>
    <w:rsid w:val="003F2103"/>
    <w:rsid w:val="003F24FB"/>
    <w:rsid w:val="003F2567"/>
    <w:rsid w:val="003F39D3"/>
    <w:rsid w:val="003F4612"/>
    <w:rsid w:val="003F4EDC"/>
    <w:rsid w:val="003F647A"/>
    <w:rsid w:val="003F77E5"/>
    <w:rsid w:val="003F7B81"/>
    <w:rsid w:val="004016E1"/>
    <w:rsid w:val="00401926"/>
    <w:rsid w:val="0040417C"/>
    <w:rsid w:val="004055ED"/>
    <w:rsid w:val="00405CC1"/>
    <w:rsid w:val="004104A3"/>
    <w:rsid w:val="00410DE1"/>
    <w:rsid w:val="00411220"/>
    <w:rsid w:val="00413601"/>
    <w:rsid w:val="00413799"/>
    <w:rsid w:val="00414129"/>
    <w:rsid w:val="00414F4D"/>
    <w:rsid w:val="0041724C"/>
    <w:rsid w:val="00420226"/>
    <w:rsid w:val="00421443"/>
    <w:rsid w:val="004257DB"/>
    <w:rsid w:val="004270FA"/>
    <w:rsid w:val="004308C9"/>
    <w:rsid w:val="004311E4"/>
    <w:rsid w:val="0043129A"/>
    <w:rsid w:val="0043245D"/>
    <w:rsid w:val="00434AC6"/>
    <w:rsid w:val="00435F41"/>
    <w:rsid w:val="00440CAA"/>
    <w:rsid w:val="00444062"/>
    <w:rsid w:val="004463FB"/>
    <w:rsid w:val="004467D7"/>
    <w:rsid w:val="00447B2A"/>
    <w:rsid w:val="00447EC5"/>
    <w:rsid w:val="0045133E"/>
    <w:rsid w:val="0045156A"/>
    <w:rsid w:val="00452D20"/>
    <w:rsid w:val="00453E96"/>
    <w:rsid w:val="004557D8"/>
    <w:rsid w:val="00457A05"/>
    <w:rsid w:val="004629C8"/>
    <w:rsid w:val="00462A10"/>
    <w:rsid w:val="00462C2C"/>
    <w:rsid w:val="00463909"/>
    <w:rsid w:val="00463ABD"/>
    <w:rsid w:val="00464181"/>
    <w:rsid w:val="00464434"/>
    <w:rsid w:val="0046461B"/>
    <w:rsid w:val="004652C6"/>
    <w:rsid w:val="00465E5A"/>
    <w:rsid w:val="00466B57"/>
    <w:rsid w:val="00467698"/>
    <w:rsid w:val="00467DF4"/>
    <w:rsid w:val="004711E7"/>
    <w:rsid w:val="004712A2"/>
    <w:rsid w:val="00473546"/>
    <w:rsid w:val="0047487F"/>
    <w:rsid w:val="0047522A"/>
    <w:rsid w:val="0047657A"/>
    <w:rsid w:val="0047702E"/>
    <w:rsid w:val="00477041"/>
    <w:rsid w:val="00480944"/>
    <w:rsid w:val="004813C3"/>
    <w:rsid w:val="00483754"/>
    <w:rsid w:val="00483ACE"/>
    <w:rsid w:val="00485494"/>
    <w:rsid w:val="00486B82"/>
    <w:rsid w:val="00486BF8"/>
    <w:rsid w:val="0049057C"/>
    <w:rsid w:val="00490F99"/>
    <w:rsid w:val="00491D0D"/>
    <w:rsid w:val="0049232A"/>
    <w:rsid w:val="004930E9"/>
    <w:rsid w:val="004941DD"/>
    <w:rsid w:val="00495DF8"/>
    <w:rsid w:val="004964BB"/>
    <w:rsid w:val="004966A9"/>
    <w:rsid w:val="004970E0"/>
    <w:rsid w:val="004A2B4E"/>
    <w:rsid w:val="004A33B3"/>
    <w:rsid w:val="004A3A24"/>
    <w:rsid w:val="004A4436"/>
    <w:rsid w:val="004A5382"/>
    <w:rsid w:val="004B1AD2"/>
    <w:rsid w:val="004B2E7B"/>
    <w:rsid w:val="004B3426"/>
    <w:rsid w:val="004B43E5"/>
    <w:rsid w:val="004B65A1"/>
    <w:rsid w:val="004C0E26"/>
    <w:rsid w:val="004C2E51"/>
    <w:rsid w:val="004C382C"/>
    <w:rsid w:val="004C3842"/>
    <w:rsid w:val="004C4BBD"/>
    <w:rsid w:val="004C7230"/>
    <w:rsid w:val="004C7C30"/>
    <w:rsid w:val="004D0100"/>
    <w:rsid w:val="004D01B3"/>
    <w:rsid w:val="004D0582"/>
    <w:rsid w:val="004D098F"/>
    <w:rsid w:val="004D1528"/>
    <w:rsid w:val="004D15BB"/>
    <w:rsid w:val="004D1D1B"/>
    <w:rsid w:val="004D3458"/>
    <w:rsid w:val="004D5297"/>
    <w:rsid w:val="004D5948"/>
    <w:rsid w:val="004D6211"/>
    <w:rsid w:val="004D6379"/>
    <w:rsid w:val="004D709D"/>
    <w:rsid w:val="004D7884"/>
    <w:rsid w:val="004E0FFA"/>
    <w:rsid w:val="004E2230"/>
    <w:rsid w:val="004E35BD"/>
    <w:rsid w:val="004E3D74"/>
    <w:rsid w:val="004E4A64"/>
    <w:rsid w:val="004E4BA3"/>
    <w:rsid w:val="004E7A07"/>
    <w:rsid w:val="004E7D33"/>
    <w:rsid w:val="004F0F79"/>
    <w:rsid w:val="004F1922"/>
    <w:rsid w:val="004F1B4B"/>
    <w:rsid w:val="004F2F1A"/>
    <w:rsid w:val="004F39CA"/>
    <w:rsid w:val="004F5AAA"/>
    <w:rsid w:val="004F6F8B"/>
    <w:rsid w:val="004F7D4D"/>
    <w:rsid w:val="00500358"/>
    <w:rsid w:val="00501904"/>
    <w:rsid w:val="00502A59"/>
    <w:rsid w:val="005031BF"/>
    <w:rsid w:val="005040E3"/>
    <w:rsid w:val="00506507"/>
    <w:rsid w:val="005068B0"/>
    <w:rsid w:val="00510566"/>
    <w:rsid w:val="00511650"/>
    <w:rsid w:val="00513D55"/>
    <w:rsid w:val="00514E0A"/>
    <w:rsid w:val="00516C4D"/>
    <w:rsid w:val="005170B6"/>
    <w:rsid w:val="00520219"/>
    <w:rsid w:val="005227D3"/>
    <w:rsid w:val="005228D2"/>
    <w:rsid w:val="00527146"/>
    <w:rsid w:val="0052751B"/>
    <w:rsid w:val="0052776C"/>
    <w:rsid w:val="00530866"/>
    <w:rsid w:val="00530A86"/>
    <w:rsid w:val="00532988"/>
    <w:rsid w:val="00532DEA"/>
    <w:rsid w:val="00534D79"/>
    <w:rsid w:val="00537652"/>
    <w:rsid w:val="00537F19"/>
    <w:rsid w:val="00541B70"/>
    <w:rsid w:val="00541D30"/>
    <w:rsid w:val="00543913"/>
    <w:rsid w:val="005440C8"/>
    <w:rsid w:val="005441D4"/>
    <w:rsid w:val="00546310"/>
    <w:rsid w:val="00546EDE"/>
    <w:rsid w:val="00550417"/>
    <w:rsid w:val="00550D5F"/>
    <w:rsid w:val="0055146C"/>
    <w:rsid w:val="00551816"/>
    <w:rsid w:val="0055218E"/>
    <w:rsid w:val="00553C3C"/>
    <w:rsid w:val="00553E8C"/>
    <w:rsid w:val="00554486"/>
    <w:rsid w:val="00557028"/>
    <w:rsid w:val="00560DD5"/>
    <w:rsid w:val="0056138E"/>
    <w:rsid w:val="00562428"/>
    <w:rsid w:val="00562BC1"/>
    <w:rsid w:val="005657B2"/>
    <w:rsid w:val="0057132E"/>
    <w:rsid w:val="0057192D"/>
    <w:rsid w:val="00571B88"/>
    <w:rsid w:val="00572127"/>
    <w:rsid w:val="00572D0A"/>
    <w:rsid w:val="00573A90"/>
    <w:rsid w:val="005745B3"/>
    <w:rsid w:val="00575DCB"/>
    <w:rsid w:val="00580411"/>
    <w:rsid w:val="005826C4"/>
    <w:rsid w:val="00583792"/>
    <w:rsid w:val="00584D31"/>
    <w:rsid w:val="005866F1"/>
    <w:rsid w:val="005901DE"/>
    <w:rsid w:val="00590795"/>
    <w:rsid w:val="00590EAA"/>
    <w:rsid w:val="005937DA"/>
    <w:rsid w:val="0059448A"/>
    <w:rsid w:val="00595BDF"/>
    <w:rsid w:val="00596733"/>
    <w:rsid w:val="00597261"/>
    <w:rsid w:val="005A0451"/>
    <w:rsid w:val="005A24AC"/>
    <w:rsid w:val="005A406C"/>
    <w:rsid w:val="005A4E67"/>
    <w:rsid w:val="005A53E2"/>
    <w:rsid w:val="005A58AE"/>
    <w:rsid w:val="005B1431"/>
    <w:rsid w:val="005B23E0"/>
    <w:rsid w:val="005B2A6C"/>
    <w:rsid w:val="005B460E"/>
    <w:rsid w:val="005B68B4"/>
    <w:rsid w:val="005C0B15"/>
    <w:rsid w:val="005C20AE"/>
    <w:rsid w:val="005C420B"/>
    <w:rsid w:val="005C53C4"/>
    <w:rsid w:val="005C5B05"/>
    <w:rsid w:val="005C6A4D"/>
    <w:rsid w:val="005C6CA7"/>
    <w:rsid w:val="005D017B"/>
    <w:rsid w:val="005D4291"/>
    <w:rsid w:val="005D4786"/>
    <w:rsid w:val="005D5E45"/>
    <w:rsid w:val="005E012C"/>
    <w:rsid w:val="005E0216"/>
    <w:rsid w:val="005E4694"/>
    <w:rsid w:val="005E4C8D"/>
    <w:rsid w:val="005E6F13"/>
    <w:rsid w:val="005E72AB"/>
    <w:rsid w:val="005E7472"/>
    <w:rsid w:val="005F152F"/>
    <w:rsid w:val="005F3F4E"/>
    <w:rsid w:val="005F4116"/>
    <w:rsid w:val="005F5720"/>
    <w:rsid w:val="006045B1"/>
    <w:rsid w:val="00606950"/>
    <w:rsid w:val="00612C1D"/>
    <w:rsid w:val="00615F2A"/>
    <w:rsid w:val="006164A2"/>
    <w:rsid w:val="006167A0"/>
    <w:rsid w:val="00616D20"/>
    <w:rsid w:val="006209CF"/>
    <w:rsid w:val="0062245E"/>
    <w:rsid w:val="00625E7B"/>
    <w:rsid w:val="006260B2"/>
    <w:rsid w:val="006274BE"/>
    <w:rsid w:val="006274CC"/>
    <w:rsid w:val="006304DB"/>
    <w:rsid w:val="00631B18"/>
    <w:rsid w:val="00631F91"/>
    <w:rsid w:val="00633566"/>
    <w:rsid w:val="00633591"/>
    <w:rsid w:val="006340BB"/>
    <w:rsid w:val="00635389"/>
    <w:rsid w:val="00637802"/>
    <w:rsid w:val="00637B29"/>
    <w:rsid w:val="00637FBE"/>
    <w:rsid w:val="00641BF2"/>
    <w:rsid w:val="00646055"/>
    <w:rsid w:val="00646F67"/>
    <w:rsid w:val="00651624"/>
    <w:rsid w:val="00651F6F"/>
    <w:rsid w:val="006536FC"/>
    <w:rsid w:val="0065493D"/>
    <w:rsid w:val="006604C6"/>
    <w:rsid w:val="00660600"/>
    <w:rsid w:val="00660ED8"/>
    <w:rsid w:val="00661B1D"/>
    <w:rsid w:val="00664077"/>
    <w:rsid w:val="00666F4F"/>
    <w:rsid w:val="006700B5"/>
    <w:rsid w:val="00670DE3"/>
    <w:rsid w:val="00674F65"/>
    <w:rsid w:val="006762D2"/>
    <w:rsid w:val="00677BBC"/>
    <w:rsid w:val="0068001A"/>
    <w:rsid w:val="00680642"/>
    <w:rsid w:val="00681B12"/>
    <w:rsid w:val="00683DE4"/>
    <w:rsid w:val="006846BF"/>
    <w:rsid w:val="0068515A"/>
    <w:rsid w:val="00686CCB"/>
    <w:rsid w:val="00690CAD"/>
    <w:rsid w:val="00691454"/>
    <w:rsid w:val="0069204F"/>
    <w:rsid w:val="006936AD"/>
    <w:rsid w:val="0069426C"/>
    <w:rsid w:val="0069469E"/>
    <w:rsid w:val="00694A0F"/>
    <w:rsid w:val="00694C3F"/>
    <w:rsid w:val="006A10F2"/>
    <w:rsid w:val="006A3D91"/>
    <w:rsid w:val="006A43AB"/>
    <w:rsid w:val="006A43D1"/>
    <w:rsid w:val="006A4D7F"/>
    <w:rsid w:val="006A4DC2"/>
    <w:rsid w:val="006A52E7"/>
    <w:rsid w:val="006A74E6"/>
    <w:rsid w:val="006A7505"/>
    <w:rsid w:val="006A7A53"/>
    <w:rsid w:val="006B0455"/>
    <w:rsid w:val="006B1164"/>
    <w:rsid w:val="006B204A"/>
    <w:rsid w:val="006B291C"/>
    <w:rsid w:val="006B3C55"/>
    <w:rsid w:val="006B54AF"/>
    <w:rsid w:val="006B71C5"/>
    <w:rsid w:val="006C01B1"/>
    <w:rsid w:val="006C0B86"/>
    <w:rsid w:val="006C1464"/>
    <w:rsid w:val="006C279D"/>
    <w:rsid w:val="006C3C93"/>
    <w:rsid w:val="006C41DB"/>
    <w:rsid w:val="006C6E10"/>
    <w:rsid w:val="006C75E4"/>
    <w:rsid w:val="006D375D"/>
    <w:rsid w:val="006D4B32"/>
    <w:rsid w:val="006D5759"/>
    <w:rsid w:val="006D7764"/>
    <w:rsid w:val="006D7A23"/>
    <w:rsid w:val="006D7CBF"/>
    <w:rsid w:val="006E0BF7"/>
    <w:rsid w:val="006E170E"/>
    <w:rsid w:val="006E22AC"/>
    <w:rsid w:val="006E52A2"/>
    <w:rsid w:val="006E54B7"/>
    <w:rsid w:val="006F0294"/>
    <w:rsid w:val="006F0679"/>
    <w:rsid w:val="006F1DA6"/>
    <w:rsid w:val="006F20DA"/>
    <w:rsid w:val="006F49BF"/>
    <w:rsid w:val="006F66A9"/>
    <w:rsid w:val="006F6C70"/>
    <w:rsid w:val="006F7FE0"/>
    <w:rsid w:val="007005B3"/>
    <w:rsid w:val="0070114D"/>
    <w:rsid w:val="007018C5"/>
    <w:rsid w:val="007027A8"/>
    <w:rsid w:val="00703113"/>
    <w:rsid w:val="00704C1A"/>
    <w:rsid w:val="00704CC1"/>
    <w:rsid w:val="00706FFB"/>
    <w:rsid w:val="00713376"/>
    <w:rsid w:val="00714750"/>
    <w:rsid w:val="007158AA"/>
    <w:rsid w:val="0072295D"/>
    <w:rsid w:val="00723EE4"/>
    <w:rsid w:val="007245ED"/>
    <w:rsid w:val="00726170"/>
    <w:rsid w:val="00726CE9"/>
    <w:rsid w:val="00727423"/>
    <w:rsid w:val="007274B4"/>
    <w:rsid w:val="00727F68"/>
    <w:rsid w:val="007306D6"/>
    <w:rsid w:val="007310C0"/>
    <w:rsid w:val="0073187D"/>
    <w:rsid w:val="007345A0"/>
    <w:rsid w:val="007346CC"/>
    <w:rsid w:val="00734D2F"/>
    <w:rsid w:val="00736BB3"/>
    <w:rsid w:val="0074187A"/>
    <w:rsid w:val="00742897"/>
    <w:rsid w:val="00743E43"/>
    <w:rsid w:val="00745303"/>
    <w:rsid w:val="00745DE6"/>
    <w:rsid w:val="00747468"/>
    <w:rsid w:val="007475AC"/>
    <w:rsid w:val="007478DD"/>
    <w:rsid w:val="00747954"/>
    <w:rsid w:val="007479AD"/>
    <w:rsid w:val="007503A7"/>
    <w:rsid w:val="00750775"/>
    <w:rsid w:val="00753C4E"/>
    <w:rsid w:val="00754B26"/>
    <w:rsid w:val="00756792"/>
    <w:rsid w:val="00760067"/>
    <w:rsid w:val="00760946"/>
    <w:rsid w:val="00760CBB"/>
    <w:rsid w:val="00762A56"/>
    <w:rsid w:val="00764240"/>
    <w:rsid w:val="00764618"/>
    <w:rsid w:val="00765642"/>
    <w:rsid w:val="00765EEB"/>
    <w:rsid w:val="00767902"/>
    <w:rsid w:val="0077063F"/>
    <w:rsid w:val="00770A7D"/>
    <w:rsid w:val="00771AB7"/>
    <w:rsid w:val="00771B3A"/>
    <w:rsid w:val="00771D15"/>
    <w:rsid w:val="007733AE"/>
    <w:rsid w:val="007740B4"/>
    <w:rsid w:val="00774741"/>
    <w:rsid w:val="007747FC"/>
    <w:rsid w:val="00775930"/>
    <w:rsid w:val="007800FF"/>
    <w:rsid w:val="00780B0A"/>
    <w:rsid w:val="007813F5"/>
    <w:rsid w:val="00781D75"/>
    <w:rsid w:val="00790479"/>
    <w:rsid w:val="0079212E"/>
    <w:rsid w:val="007932AC"/>
    <w:rsid w:val="007934CC"/>
    <w:rsid w:val="0079357C"/>
    <w:rsid w:val="0079382B"/>
    <w:rsid w:val="00793EFF"/>
    <w:rsid w:val="00796AB5"/>
    <w:rsid w:val="0079760C"/>
    <w:rsid w:val="007A1B6A"/>
    <w:rsid w:val="007A1B80"/>
    <w:rsid w:val="007A2C77"/>
    <w:rsid w:val="007A3EC1"/>
    <w:rsid w:val="007B046D"/>
    <w:rsid w:val="007B0D9F"/>
    <w:rsid w:val="007B2E53"/>
    <w:rsid w:val="007B2F29"/>
    <w:rsid w:val="007B3A6F"/>
    <w:rsid w:val="007B4B37"/>
    <w:rsid w:val="007B4D5F"/>
    <w:rsid w:val="007B5F29"/>
    <w:rsid w:val="007B6550"/>
    <w:rsid w:val="007B6BBA"/>
    <w:rsid w:val="007B6DE7"/>
    <w:rsid w:val="007B6FF1"/>
    <w:rsid w:val="007C1ADD"/>
    <w:rsid w:val="007C5FF4"/>
    <w:rsid w:val="007C742D"/>
    <w:rsid w:val="007D2420"/>
    <w:rsid w:val="007D3EF9"/>
    <w:rsid w:val="007D5AE0"/>
    <w:rsid w:val="007D65EF"/>
    <w:rsid w:val="007E077E"/>
    <w:rsid w:val="007E1F3E"/>
    <w:rsid w:val="007E20E8"/>
    <w:rsid w:val="007E4E6B"/>
    <w:rsid w:val="007E5D14"/>
    <w:rsid w:val="007E73B7"/>
    <w:rsid w:val="007E749D"/>
    <w:rsid w:val="007E7C28"/>
    <w:rsid w:val="007E7ECC"/>
    <w:rsid w:val="007F327B"/>
    <w:rsid w:val="007F5682"/>
    <w:rsid w:val="007F5BED"/>
    <w:rsid w:val="0080270A"/>
    <w:rsid w:val="00804636"/>
    <w:rsid w:val="008050C2"/>
    <w:rsid w:val="00805608"/>
    <w:rsid w:val="008066B3"/>
    <w:rsid w:val="00807160"/>
    <w:rsid w:val="00807B32"/>
    <w:rsid w:val="00810276"/>
    <w:rsid w:val="00810DF9"/>
    <w:rsid w:val="008113D9"/>
    <w:rsid w:val="00812971"/>
    <w:rsid w:val="00812EDE"/>
    <w:rsid w:val="00813278"/>
    <w:rsid w:val="00815F1F"/>
    <w:rsid w:val="0082058D"/>
    <w:rsid w:val="008211F0"/>
    <w:rsid w:val="00822164"/>
    <w:rsid w:val="008228DF"/>
    <w:rsid w:val="00823DD1"/>
    <w:rsid w:val="0082457E"/>
    <w:rsid w:val="008245FB"/>
    <w:rsid w:val="008256F6"/>
    <w:rsid w:val="00825EA1"/>
    <w:rsid w:val="008309D9"/>
    <w:rsid w:val="008312B9"/>
    <w:rsid w:val="0083236C"/>
    <w:rsid w:val="00832ED5"/>
    <w:rsid w:val="00833CB3"/>
    <w:rsid w:val="00834F55"/>
    <w:rsid w:val="00837562"/>
    <w:rsid w:val="008429DD"/>
    <w:rsid w:val="00843107"/>
    <w:rsid w:val="00843F9D"/>
    <w:rsid w:val="0084469A"/>
    <w:rsid w:val="008478B1"/>
    <w:rsid w:val="00850889"/>
    <w:rsid w:val="00854468"/>
    <w:rsid w:val="00854935"/>
    <w:rsid w:val="00854EE4"/>
    <w:rsid w:val="00855014"/>
    <w:rsid w:val="00855324"/>
    <w:rsid w:val="0086059F"/>
    <w:rsid w:val="00860D56"/>
    <w:rsid w:val="008610E6"/>
    <w:rsid w:val="008615EB"/>
    <w:rsid w:val="008626A2"/>
    <w:rsid w:val="00865E81"/>
    <w:rsid w:val="0086607C"/>
    <w:rsid w:val="0086721B"/>
    <w:rsid w:val="00867F51"/>
    <w:rsid w:val="00870F16"/>
    <w:rsid w:val="008736CD"/>
    <w:rsid w:val="0087371B"/>
    <w:rsid w:val="00873CA2"/>
    <w:rsid w:val="00875095"/>
    <w:rsid w:val="00877201"/>
    <w:rsid w:val="00882617"/>
    <w:rsid w:val="00885A4B"/>
    <w:rsid w:val="00895DB5"/>
    <w:rsid w:val="00897F60"/>
    <w:rsid w:val="008A02C8"/>
    <w:rsid w:val="008A09B2"/>
    <w:rsid w:val="008A1866"/>
    <w:rsid w:val="008A1A86"/>
    <w:rsid w:val="008A1E86"/>
    <w:rsid w:val="008A663C"/>
    <w:rsid w:val="008A7362"/>
    <w:rsid w:val="008A7569"/>
    <w:rsid w:val="008B0908"/>
    <w:rsid w:val="008B6133"/>
    <w:rsid w:val="008B6E27"/>
    <w:rsid w:val="008C1983"/>
    <w:rsid w:val="008C26EC"/>
    <w:rsid w:val="008C4045"/>
    <w:rsid w:val="008C54DC"/>
    <w:rsid w:val="008D03A7"/>
    <w:rsid w:val="008D0B72"/>
    <w:rsid w:val="008D1051"/>
    <w:rsid w:val="008D1EBA"/>
    <w:rsid w:val="008D2085"/>
    <w:rsid w:val="008D2CE4"/>
    <w:rsid w:val="008D2E76"/>
    <w:rsid w:val="008D2E86"/>
    <w:rsid w:val="008D48F1"/>
    <w:rsid w:val="008E0680"/>
    <w:rsid w:val="008E20F2"/>
    <w:rsid w:val="008E3293"/>
    <w:rsid w:val="008E402E"/>
    <w:rsid w:val="008E4BC7"/>
    <w:rsid w:val="008E4D36"/>
    <w:rsid w:val="008E50D4"/>
    <w:rsid w:val="008E556D"/>
    <w:rsid w:val="008E5DBA"/>
    <w:rsid w:val="008E6E95"/>
    <w:rsid w:val="008E75D8"/>
    <w:rsid w:val="008E766D"/>
    <w:rsid w:val="008E78B9"/>
    <w:rsid w:val="008E7B62"/>
    <w:rsid w:val="008F023F"/>
    <w:rsid w:val="008F0B54"/>
    <w:rsid w:val="008F25C5"/>
    <w:rsid w:val="008F2E8D"/>
    <w:rsid w:val="008F4441"/>
    <w:rsid w:val="008F5639"/>
    <w:rsid w:val="00900B33"/>
    <w:rsid w:val="00902C24"/>
    <w:rsid w:val="00903D76"/>
    <w:rsid w:val="00904484"/>
    <w:rsid w:val="00904948"/>
    <w:rsid w:val="00904E2C"/>
    <w:rsid w:val="00905AEB"/>
    <w:rsid w:val="00907E75"/>
    <w:rsid w:val="00910583"/>
    <w:rsid w:val="0091204A"/>
    <w:rsid w:val="00912186"/>
    <w:rsid w:val="00913EDB"/>
    <w:rsid w:val="00913F8A"/>
    <w:rsid w:val="00915AD4"/>
    <w:rsid w:val="00915E15"/>
    <w:rsid w:val="0091648D"/>
    <w:rsid w:val="00916B01"/>
    <w:rsid w:val="00916DC7"/>
    <w:rsid w:val="009174ED"/>
    <w:rsid w:val="0092047B"/>
    <w:rsid w:val="0092167B"/>
    <w:rsid w:val="009253F9"/>
    <w:rsid w:val="009259B3"/>
    <w:rsid w:val="00925F1B"/>
    <w:rsid w:val="00926051"/>
    <w:rsid w:val="00926756"/>
    <w:rsid w:val="0092793E"/>
    <w:rsid w:val="00931CA6"/>
    <w:rsid w:val="009327EE"/>
    <w:rsid w:val="00932981"/>
    <w:rsid w:val="00932DFA"/>
    <w:rsid w:val="0093332D"/>
    <w:rsid w:val="00934709"/>
    <w:rsid w:val="0093547E"/>
    <w:rsid w:val="009361D1"/>
    <w:rsid w:val="00937027"/>
    <w:rsid w:val="0093739D"/>
    <w:rsid w:val="00937C76"/>
    <w:rsid w:val="00941CCD"/>
    <w:rsid w:val="00944462"/>
    <w:rsid w:val="00945F58"/>
    <w:rsid w:val="009466FF"/>
    <w:rsid w:val="00946BB2"/>
    <w:rsid w:val="0095267B"/>
    <w:rsid w:val="0095299A"/>
    <w:rsid w:val="00952F54"/>
    <w:rsid w:val="009535D4"/>
    <w:rsid w:val="00953BD9"/>
    <w:rsid w:val="00953D4F"/>
    <w:rsid w:val="00954EA1"/>
    <w:rsid w:val="00955388"/>
    <w:rsid w:val="009559E8"/>
    <w:rsid w:val="00956D43"/>
    <w:rsid w:val="00957059"/>
    <w:rsid w:val="009622A8"/>
    <w:rsid w:val="00967A82"/>
    <w:rsid w:val="00967D2F"/>
    <w:rsid w:val="009704AE"/>
    <w:rsid w:val="00971510"/>
    <w:rsid w:val="009721F9"/>
    <w:rsid w:val="00972729"/>
    <w:rsid w:val="00972DEF"/>
    <w:rsid w:val="009743C5"/>
    <w:rsid w:val="00974FB7"/>
    <w:rsid w:val="0097678A"/>
    <w:rsid w:val="00976FEE"/>
    <w:rsid w:val="00977034"/>
    <w:rsid w:val="00981F16"/>
    <w:rsid w:val="00983657"/>
    <w:rsid w:val="00985407"/>
    <w:rsid w:val="009854E8"/>
    <w:rsid w:val="0098565D"/>
    <w:rsid w:val="00985817"/>
    <w:rsid w:val="009874CB"/>
    <w:rsid w:val="009901D4"/>
    <w:rsid w:val="009905BE"/>
    <w:rsid w:val="00990CA9"/>
    <w:rsid w:val="009926F2"/>
    <w:rsid w:val="009942F1"/>
    <w:rsid w:val="00995C89"/>
    <w:rsid w:val="009966BE"/>
    <w:rsid w:val="009971A3"/>
    <w:rsid w:val="009A0A8C"/>
    <w:rsid w:val="009A1445"/>
    <w:rsid w:val="009A1588"/>
    <w:rsid w:val="009A1CED"/>
    <w:rsid w:val="009A23C4"/>
    <w:rsid w:val="009A275B"/>
    <w:rsid w:val="009A2D3C"/>
    <w:rsid w:val="009A3A64"/>
    <w:rsid w:val="009A41BA"/>
    <w:rsid w:val="009A48D5"/>
    <w:rsid w:val="009A6A46"/>
    <w:rsid w:val="009A71AB"/>
    <w:rsid w:val="009A7BC8"/>
    <w:rsid w:val="009B048B"/>
    <w:rsid w:val="009B1429"/>
    <w:rsid w:val="009B4439"/>
    <w:rsid w:val="009B4707"/>
    <w:rsid w:val="009B4AA0"/>
    <w:rsid w:val="009B6981"/>
    <w:rsid w:val="009C0C82"/>
    <w:rsid w:val="009C0E1C"/>
    <w:rsid w:val="009C1939"/>
    <w:rsid w:val="009C68CB"/>
    <w:rsid w:val="009C7D1A"/>
    <w:rsid w:val="009D2804"/>
    <w:rsid w:val="009D2C2C"/>
    <w:rsid w:val="009D3017"/>
    <w:rsid w:val="009D47A8"/>
    <w:rsid w:val="009D718A"/>
    <w:rsid w:val="009D7651"/>
    <w:rsid w:val="009D76EF"/>
    <w:rsid w:val="009D7DDF"/>
    <w:rsid w:val="009E1E73"/>
    <w:rsid w:val="009E33AA"/>
    <w:rsid w:val="009E3E41"/>
    <w:rsid w:val="009E4871"/>
    <w:rsid w:val="009E5E02"/>
    <w:rsid w:val="009E631C"/>
    <w:rsid w:val="009F0B8B"/>
    <w:rsid w:val="009F0B98"/>
    <w:rsid w:val="009F22FB"/>
    <w:rsid w:val="009F2337"/>
    <w:rsid w:val="009F2E58"/>
    <w:rsid w:val="009F418D"/>
    <w:rsid w:val="009F53DD"/>
    <w:rsid w:val="00A01353"/>
    <w:rsid w:val="00A02695"/>
    <w:rsid w:val="00A03927"/>
    <w:rsid w:val="00A11007"/>
    <w:rsid w:val="00A1201A"/>
    <w:rsid w:val="00A1346B"/>
    <w:rsid w:val="00A1379C"/>
    <w:rsid w:val="00A13FC9"/>
    <w:rsid w:val="00A14032"/>
    <w:rsid w:val="00A160CB"/>
    <w:rsid w:val="00A17697"/>
    <w:rsid w:val="00A203A1"/>
    <w:rsid w:val="00A20654"/>
    <w:rsid w:val="00A20CAB"/>
    <w:rsid w:val="00A21B94"/>
    <w:rsid w:val="00A21E6D"/>
    <w:rsid w:val="00A257E4"/>
    <w:rsid w:val="00A26B90"/>
    <w:rsid w:val="00A2748B"/>
    <w:rsid w:val="00A318DF"/>
    <w:rsid w:val="00A324BA"/>
    <w:rsid w:val="00A326C7"/>
    <w:rsid w:val="00A33DC6"/>
    <w:rsid w:val="00A34DE3"/>
    <w:rsid w:val="00A365A1"/>
    <w:rsid w:val="00A37553"/>
    <w:rsid w:val="00A40C98"/>
    <w:rsid w:val="00A42F11"/>
    <w:rsid w:val="00A43960"/>
    <w:rsid w:val="00A4439E"/>
    <w:rsid w:val="00A4616C"/>
    <w:rsid w:val="00A46501"/>
    <w:rsid w:val="00A50E9E"/>
    <w:rsid w:val="00A539ED"/>
    <w:rsid w:val="00A5757E"/>
    <w:rsid w:val="00A6099B"/>
    <w:rsid w:val="00A6200C"/>
    <w:rsid w:val="00A62A51"/>
    <w:rsid w:val="00A62F9F"/>
    <w:rsid w:val="00A65597"/>
    <w:rsid w:val="00A65CA1"/>
    <w:rsid w:val="00A707DC"/>
    <w:rsid w:val="00A72024"/>
    <w:rsid w:val="00A738D5"/>
    <w:rsid w:val="00A753EB"/>
    <w:rsid w:val="00A75479"/>
    <w:rsid w:val="00A779A2"/>
    <w:rsid w:val="00A8069C"/>
    <w:rsid w:val="00A80F16"/>
    <w:rsid w:val="00A818BC"/>
    <w:rsid w:val="00A818C7"/>
    <w:rsid w:val="00A82C8B"/>
    <w:rsid w:val="00A834FD"/>
    <w:rsid w:val="00A90D95"/>
    <w:rsid w:val="00A90E1C"/>
    <w:rsid w:val="00A92A25"/>
    <w:rsid w:val="00A94BDE"/>
    <w:rsid w:val="00A94F4B"/>
    <w:rsid w:val="00A954B6"/>
    <w:rsid w:val="00A959DF"/>
    <w:rsid w:val="00AA0E75"/>
    <w:rsid w:val="00AA0FEF"/>
    <w:rsid w:val="00AA2007"/>
    <w:rsid w:val="00AA22EF"/>
    <w:rsid w:val="00AA56AA"/>
    <w:rsid w:val="00AA5E12"/>
    <w:rsid w:val="00AA7ED9"/>
    <w:rsid w:val="00AB0B57"/>
    <w:rsid w:val="00AB2A94"/>
    <w:rsid w:val="00AB4552"/>
    <w:rsid w:val="00AB466D"/>
    <w:rsid w:val="00AB4CD3"/>
    <w:rsid w:val="00AB5AB4"/>
    <w:rsid w:val="00AB738E"/>
    <w:rsid w:val="00AC0910"/>
    <w:rsid w:val="00AC1D1F"/>
    <w:rsid w:val="00AC33DF"/>
    <w:rsid w:val="00AC4434"/>
    <w:rsid w:val="00AC448C"/>
    <w:rsid w:val="00AC513E"/>
    <w:rsid w:val="00AC582E"/>
    <w:rsid w:val="00AC6B44"/>
    <w:rsid w:val="00AC6FA8"/>
    <w:rsid w:val="00AD032D"/>
    <w:rsid w:val="00AD0BB8"/>
    <w:rsid w:val="00AD16C2"/>
    <w:rsid w:val="00AD54EC"/>
    <w:rsid w:val="00AE00DD"/>
    <w:rsid w:val="00AE3644"/>
    <w:rsid w:val="00AE4BD2"/>
    <w:rsid w:val="00AE4DB7"/>
    <w:rsid w:val="00AE715B"/>
    <w:rsid w:val="00AF0404"/>
    <w:rsid w:val="00AF1D25"/>
    <w:rsid w:val="00AF2AE4"/>
    <w:rsid w:val="00AF39E7"/>
    <w:rsid w:val="00AF3DA4"/>
    <w:rsid w:val="00AF4E7A"/>
    <w:rsid w:val="00AF571F"/>
    <w:rsid w:val="00AF63D0"/>
    <w:rsid w:val="00B016AC"/>
    <w:rsid w:val="00B02772"/>
    <w:rsid w:val="00B027F4"/>
    <w:rsid w:val="00B04B47"/>
    <w:rsid w:val="00B05500"/>
    <w:rsid w:val="00B05574"/>
    <w:rsid w:val="00B062EC"/>
    <w:rsid w:val="00B10124"/>
    <w:rsid w:val="00B10BCB"/>
    <w:rsid w:val="00B1112E"/>
    <w:rsid w:val="00B12635"/>
    <w:rsid w:val="00B12AE0"/>
    <w:rsid w:val="00B15392"/>
    <w:rsid w:val="00B1760D"/>
    <w:rsid w:val="00B17729"/>
    <w:rsid w:val="00B20822"/>
    <w:rsid w:val="00B216C1"/>
    <w:rsid w:val="00B22BB7"/>
    <w:rsid w:val="00B24E98"/>
    <w:rsid w:val="00B2733B"/>
    <w:rsid w:val="00B27D1D"/>
    <w:rsid w:val="00B3035E"/>
    <w:rsid w:val="00B321C4"/>
    <w:rsid w:val="00B33817"/>
    <w:rsid w:val="00B35F0D"/>
    <w:rsid w:val="00B371D2"/>
    <w:rsid w:val="00B422FA"/>
    <w:rsid w:val="00B42744"/>
    <w:rsid w:val="00B43061"/>
    <w:rsid w:val="00B436C1"/>
    <w:rsid w:val="00B4408F"/>
    <w:rsid w:val="00B45969"/>
    <w:rsid w:val="00B515D3"/>
    <w:rsid w:val="00B51CB3"/>
    <w:rsid w:val="00B52E8D"/>
    <w:rsid w:val="00B54182"/>
    <w:rsid w:val="00B566C6"/>
    <w:rsid w:val="00B56752"/>
    <w:rsid w:val="00B6005C"/>
    <w:rsid w:val="00B6065C"/>
    <w:rsid w:val="00B63808"/>
    <w:rsid w:val="00B6407A"/>
    <w:rsid w:val="00B65413"/>
    <w:rsid w:val="00B67EC4"/>
    <w:rsid w:val="00B70FA9"/>
    <w:rsid w:val="00B7145E"/>
    <w:rsid w:val="00B715BB"/>
    <w:rsid w:val="00B71834"/>
    <w:rsid w:val="00B75A46"/>
    <w:rsid w:val="00B7779B"/>
    <w:rsid w:val="00B8190C"/>
    <w:rsid w:val="00B81C3E"/>
    <w:rsid w:val="00B820F5"/>
    <w:rsid w:val="00B823F2"/>
    <w:rsid w:val="00B83935"/>
    <w:rsid w:val="00B84244"/>
    <w:rsid w:val="00B86E3B"/>
    <w:rsid w:val="00B87B74"/>
    <w:rsid w:val="00B91F61"/>
    <w:rsid w:val="00B93FC0"/>
    <w:rsid w:val="00B944AE"/>
    <w:rsid w:val="00B95FE7"/>
    <w:rsid w:val="00B9616A"/>
    <w:rsid w:val="00B96F90"/>
    <w:rsid w:val="00B97D74"/>
    <w:rsid w:val="00BA0445"/>
    <w:rsid w:val="00BA0A8C"/>
    <w:rsid w:val="00BA0A94"/>
    <w:rsid w:val="00BA234F"/>
    <w:rsid w:val="00BA3985"/>
    <w:rsid w:val="00BA4EDA"/>
    <w:rsid w:val="00BA5D19"/>
    <w:rsid w:val="00BA6200"/>
    <w:rsid w:val="00BA6705"/>
    <w:rsid w:val="00BA751C"/>
    <w:rsid w:val="00BB015B"/>
    <w:rsid w:val="00BB127E"/>
    <w:rsid w:val="00BB1F82"/>
    <w:rsid w:val="00BB22CD"/>
    <w:rsid w:val="00BB25A1"/>
    <w:rsid w:val="00BB3299"/>
    <w:rsid w:val="00BB32A6"/>
    <w:rsid w:val="00BB4559"/>
    <w:rsid w:val="00BC01A8"/>
    <w:rsid w:val="00BC04D3"/>
    <w:rsid w:val="00BC08D2"/>
    <w:rsid w:val="00BC140B"/>
    <w:rsid w:val="00BC1721"/>
    <w:rsid w:val="00BC1D56"/>
    <w:rsid w:val="00BC3B20"/>
    <w:rsid w:val="00BC6CCD"/>
    <w:rsid w:val="00BD0D8B"/>
    <w:rsid w:val="00BD1896"/>
    <w:rsid w:val="00BD2281"/>
    <w:rsid w:val="00BD267E"/>
    <w:rsid w:val="00BD42F2"/>
    <w:rsid w:val="00BD599B"/>
    <w:rsid w:val="00BD6266"/>
    <w:rsid w:val="00BD65BE"/>
    <w:rsid w:val="00BD7C4E"/>
    <w:rsid w:val="00BE0DD8"/>
    <w:rsid w:val="00BE15A6"/>
    <w:rsid w:val="00BE1D00"/>
    <w:rsid w:val="00BE2065"/>
    <w:rsid w:val="00BE2319"/>
    <w:rsid w:val="00BE351F"/>
    <w:rsid w:val="00BE49E1"/>
    <w:rsid w:val="00BF069C"/>
    <w:rsid w:val="00BF1416"/>
    <w:rsid w:val="00BF189E"/>
    <w:rsid w:val="00BF18F4"/>
    <w:rsid w:val="00BF6F40"/>
    <w:rsid w:val="00C00E0A"/>
    <w:rsid w:val="00C019B7"/>
    <w:rsid w:val="00C02757"/>
    <w:rsid w:val="00C02BCF"/>
    <w:rsid w:val="00C057BC"/>
    <w:rsid w:val="00C06097"/>
    <w:rsid w:val="00C06C6E"/>
    <w:rsid w:val="00C13D49"/>
    <w:rsid w:val="00C159CF"/>
    <w:rsid w:val="00C1738D"/>
    <w:rsid w:val="00C174AE"/>
    <w:rsid w:val="00C215A1"/>
    <w:rsid w:val="00C23DD0"/>
    <w:rsid w:val="00C26631"/>
    <w:rsid w:val="00C278D1"/>
    <w:rsid w:val="00C322EF"/>
    <w:rsid w:val="00C32CEA"/>
    <w:rsid w:val="00C3389F"/>
    <w:rsid w:val="00C35C82"/>
    <w:rsid w:val="00C361DF"/>
    <w:rsid w:val="00C37846"/>
    <w:rsid w:val="00C43FE6"/>
    <w:rsid w:val="00C45252"/>
    <w:rsid w:val="00C45646"/>
    <w:rsid w:val="00C45CAC"/>
    <w:rsid w:val="00C50317"/>
    <w:rsid w:val="00C50992"/>
    <w:rsid w:val="00C533F9"/>
    <w:rsid w:val="00C53824"/>
    <w:rsid w:val="00C55DD2"/>
    <w:rsid w:val="00C57CF8"/>
    <w:rsid w:val="00C57E26"/>
    <w:rsid w:val="00C60005"/>
    <w:rsid w:val="00C621FB"/>
    <w:rsid w:val="00C6270C"/>
    <w:rsid w:val="00C63172"/>
    <w:rsid w:val="00C6606D"/>
    <w:rsid w:val="00C6649E"/>
    <w:rsid w:val="00C668E8"/>
    <w:rsid w:val="00C674E7"/>
    <w:rsid w:val="00C67DE9"/>
    <w:rsid w:val="00C712CF"/>
    <w:rsid w:val="00C719E2"/>
    <w:rsid w:val="00C722B8"/>
    <w:rsid w:val="00C7327F"/>
    <w:rsid w:val="00C73634"/>
    <w:rsid w:val="00C73F1A"/>
    <w:rsid w:val="00C74D3A"/>
    <w:rsid w:val="00C751CD"/>
    <w:rsid w:val="00C76C74"/>
    <w:rsid w:val="00C778EC"/>
    <w:rsid w:val="00C80E9D"/>
    <w:rsid w:val="00C816F0"/>
    <w:rsid w:val="00C81ECE"/>
    <w:rsid w:val="00C8274D"/>
    <w:rsid w:val="00C831F1"/>
    <w:rsid w:val="00C83EE9"/>
    <w:rsid w:val="00C870A2"/>
    <w:rsid w:val="00C90187"/>
    <w:rsid w:val="00C90B6C"/>
    <w:rsid w:val="00C90D5C"/>
    <w:rsid w:val="00C91433"/>
    <w:rsid w:val="00C94885"/>
    <w:rsid w:val="00C94C88"/>
    <w:rsid w:val="00C9591D"/>
    <w:rsid w:val="00C95B1E"/>
    <w:rsid w:val="00C95C92"/>
    <w:rsid w:val="00C963F0"/>
    <w:rsid w:val="00C96496"/>
    <w:rsid w:val="00C96507"/>
    <w:rsid w:val="00C978CA"/>
    <w:rsid w:val="00C97AAA"/>
    <w:rsid w:val="00C97B6C"/>
    <w:rsid w:val="00C97E8B"/>
    <w:rsid w:val="00CA0176"/>
    <w:rsid w:val="00CA04D6"/>
    <w:rsid w:val="00CA0E70"/>
    <w:rsid w:val="00CA1CEB"/>
    <w:rsid w:val="00CA1F52"/>
    <w:rsid w:val="00CA3F4B"/>
    <w:rsid w:val="00CA4020"/>
    <w:rsid w:val="00CA462A"/>
    <w:rsid w:val="00CA5A00"/>
    <w:rsid w:val="00CA5DC1"/>
    <w:rsid w:val="00CA6C66"/>
    <w:rsid w:val="00CA7A60"/>
    <w:rsid w:val="00CB1E38"/>
    <w:rsid w:val="00CB41C1"/>
    <w:rsid w:val="00CB545E"/>
    <w:rsid w:val="00CB7651"/>
    <w:rsid w:val="00CC02FD"/>
    <w:rsid w:val="00CC0E79"/>
    <w:rsid w:val="00CC2A7D"/>
    <w:rsid w:val="00CC6A0E"/>
    <w:rsid w:val="00CC6BDA"/>
    <w:rsid w:val="00CC6BFD"/>
    <w:rsid w:val="00CC6CB6"/>
    <w:rsid w:val="00CD0ED5"/>
    <w:rsid w:val="00CD395F"/>
    <w:rsid w:val="00CD425C"/>
    <w:rsid w:val="00CD722B"/>
    <w:rsid w:val="00CE0733"/>
    <w:rsid w:val="00CE08B4"/>
    <w:rsid w:val="00CE3C7B"/>
    <w:rsid w:val="00CE3DC4"/>
    <w:rsid w:val="00CE3EC9"/>
    <w:rsid w:val="00CE71A2"/>
    <w:rsid w:val="00CE7AB3"/>
    <w:rsid w:val="00CF03CE"/>
    <w:rsid w:val="00CF1009"/>
    <w:rsid w:val="00CF14B9"/>
    <w:rsid w:val="00CF18B0"/>
    <w:rsid w:val="00CF1BCF"/>
    <w:rsid w:val="00CF324A"/>
    <w:rsid w:val="00CF4520"/>
    <w:rsid w:val="00CF50F0"/>
    <w:rsid w:val="00CF780C"/>
    <w:rsid w:val="00D02902"/>
    <w:rsid w:val="00D041FC"/>
    <w:rsid w:val="00D06F27"/>
    <w:rsid w:val="00D07554"/>
    <w:rsid w:val="00D07A64"/>
    <w:rsid w:val="00D07FDD"/>
    <w:rsid w:val="00D11EEB"/>
    <w:rsid w:val="00D14840"/>
    <w:rsid w:val="00D14990"/>
    <w:rsid w:val="00D16005"/>
    <w:rsid w:val="00D16A56"/>
    <w:rsid w:val="00D16D40"/>
    <w:rsid w:val="00D20F53"/>
    <w:rsid w:val="00D245BA"/>
    <w:rsid w:val="00D2504B"/>
    <w:rsid w:val="00D258BD"/>
    <w:rsid w:val="00D265DD"/>
    <w:rsid w:val="00D323FA"/>
    <w:rsid w:val="00D343C7"/>
    <w:rsid w:val="00D36B60"/>
    <w:rsid w:val="00D37076"/>
    <w:rsid w:val="00D37F18"/>
    <w:rsid w:val="00D408AF"/>
    <w:rsid w:val="00D43474"/>
    <w:rsid w:val="00D44442"/>
    <w:rsid w:val="00D44A75"/>
    <w:rsid w:val="00D44EB9"/>
    <w:rsid w:val="00D4596E"/>
    <w:rsid w:val="00D4728E"/>
    <w:rsid w:val="00D5021C"/>
    <w:rsid w:val="00D502E6"/>
    <w:rsid w:val="00D5058A"/>
    <w:rsid w:val="00D505A4"/>
    <w:rsid w:val="00D51A10"/>
    <w:rsid w:val="00D51DE7"/>
    <w:rsid w:val="00D5287D"/>
    <w:rsid w:val="00D54862"/>
    <w:rsid w:val="00D55D38"/>
    <w:rsid w:val="00D57711"/>
    <w:rsid w:val="00D629FE"/>
    <w:rsid w:val="00D641FA"/>
    <w:rsid w:val="00D672EB"/>
    <w:rsid w:val="00D701BA"/>
    <w:rsid w:val="00D70D4E"/>
    <w:rsid w:val="00D75099"/>
    <w:rsid w:val="00D756C7"/>
    <w:rsid w:val="00D7593E"/>
    <w:rsid w:val="00D75AF6"/>
    <w:rsid w:val="00D76073"/>
    <w:rsid w:val="00D77456"/>
    <w:rsid w:val="00D80044"/>
    <w:rsid w:val="00D80137"/>
    <w:rsid w:val="00D81867"/>
    <w:rsid w:val="00D821F4"/>
    <w:rsid w:val="00D82ACE"/>
    <w:rsid w:val="00D83470"/>
    <w:rsid w:val="00D83D56"/>
    <w:rsid w:val="00D8433C"/>
    <w:rsid w:val="00D86D58"/>
    <w:rsid w:val="00D87C3E"/>
    <w:rsid w:val="00D9080A"/>
    <w:rsid w:val="00D92D52"/>
    <w:rsid w:val="00D9326F"/>
    <w:rsid w:val="00D9465E"/>
    <w:rsid w:val="00D95286"/>
    <w:rsid w:val="00D968E6"/>
    <w:rsid w:val="00DA21B9"/>
    <w:rsid w:val="00DA3C59"/>
    <w:rsid w:val="00DA4076"/>
    <w:rsid w:val="00DA5359"/>
    <w:rsid w:val="00DB0BF4"/>
    <w:rsid w:val="00DB30B3"/>
    <w:rsid w:val="00DB434F"/>
    <w:rsid w:val="00DB50C9"/>
    <w:rsid w:val="00DB678B"/>
    <w:rsid w:val="00DC283E"/>
    <w:rsid w:val="00DC34EE"/>
    <w:rsid w:val="00DC3BBA"/>
    <w:rsid w:val="00DC3C0C"/>
    <w:rsid w:val="00DC47D3"/>
    <w:rsid w:val="00DC5094"/>
    <w:rsid w:val="00DC50AA"/>
    <w:rsid w:val="00DC6070"/>
    <w:rsid w:val="00DC60D7"/>
    <w:rsid w:val="00DD163C"/>
    <w:rsid w:val="00DD1855"/>
    <w:rsid w:val="00DD2FE5"/>
    <w:rsid w:val="00DD53CC"/>
    <w:rsid w:val="00DE0088"/>
    <w:rsid w:val="00DE0514"/>
    <w:rsid w:val="00DE2126"/>
    <w:rsid w:val="00DE3E7E"/>
    <w:rsid w:val="00DE521C"/>
    <w:rsid w:val="00DE59A9"/>
    <w:rsid w:val="00DE6B0F"/>
    <w:rsid w:val="00DE7CB0"/>
    <w:rsid w:val="00DE7DF3"/>
    <w:rsid w:val="00DF16CB"/>
    <w:rsid w:val="00DF1B64"/>
    <w:rsid w:val="00DF2908"/>
    <w:rsid w:val="00DF41A2"/>
    <w:rsid w:val="00DF42AA"/>
    <w:rsid w:val="00DF6608"/>
    <w:rsid w:val="00DF676A"/>
    <w:rsid w:val="00DF73BE"/>
    <w:rsid w:val="00DF7A28"/>
    <w:rsid w:val="00E00033"/>
    <w:rsid w:val="00E00B72"/>
    <w:rsid w:val="00E02FE7"/>
    <w:rsid w:val="00E046DE"/>
    <w:rsid w:val="00E04BF4"/>
    <w:rsid w:val="00E05ADE"/>
    <w:rsid w:val="00E06B64"/>
    <w:rsid w:val="00E13469"/>
    <w:rsid w:val="00E14924"/>
    <w:rsid w:val="00E14B37"/>
    <w:rsid w:val="00E15081"/>
    <w:rsid w:val="00E150BD"/>
    <w:rsid w:val="00E20963"/>
    <w:rsid w:val="00E20E2D"/>
    <w:rsid w:val="00E21D29"/>
    <w:rsid w:val="00E22065"/>
    <w:rsid w:val="00E2294D"/>
    <w:rsid w:val="00E23151"/>
    <w:rsid w:val="00E254B8"/>
    <w:rsid w:val="00E272BA"/>
    <w:rsid w:val="00E275FE"/>
    <w:rsid w:val="00E27E98"/>
    <w:rsid w:val="00E27F7B"/>
    <w:rsid w:val="00E305D2"/>
    <w:rsid w:val="00E3090A"/>
    <w:rsid w:val="00E3459D"/>
    <w:rsid w:val="00E377D9"/>
    <w:rsid w:val="00E473CD"/>
    <w:rsid w:val="00E52AA2"/>
    <w:rsid w:val="00E5312C"/>
    <w:rsid w:val="00E534CD"/>
    <w:rsid w:val="00E54683"/>
    <w:rsid w:val="00E54EC7"/>
    <w:rsid w:val="00E62DE5"/>
    <w:rsid w:val="00E63E38"/>
    <w:rsid w:val="00E64F39"/>
    <w:rsid w:val="00E65825"/>
    <w:rsid w:val="00E6740E"/>
    <w:rsid w:val="00E704DE"/>
    <w:rsid w:val="00E70823"/>
    <w:rsid w:val="00E70C9A"/>
    <w:rsid w:val="00E72208"/>
    <w:rsid w:val="00E727D2"/>
    <w:rsid w:val="00E73253"/>
    <w:rsid w:val="00E73B77"/>
    <w:rsid w:val="00E75EC8"/>
    <w:rsid w:val="00E769A5"/>
    <w:rsid w:val="00E7712D"/>
    <w:rsid w:val="00E81E34"/>
    <w:rsid w:val="00E8201E"/>
    <w:rsid w:val="00E821B0"/>
    <w:rsid w:val="00E829BC"/>
    <w:rsid w:val="00E903BC"/>
    <w:rsid w:val="00E90D02"/>
    <w:rsid w:val="00E91445"/>
    <w:rsid w:val="00E929DE"/>
    <w:rsid w:val="00E947A2"/>
    <w:rsid w:val="00EA04B8"/>
    <w:rsid w:val="00EA05DC"/>
    <w:rsid w:val="00EA06CD"/>
    <w:rsid w:val="00EA1845"/>
    <w:rsid w:val="00EA204C"/>
    <w:rsid w:val="00EA2681"/>
    <w:rsid w:val="00EA366E"/>
    <w:rsid w:val="00EA3700"/>
    <w:rsid w:val="00EA3B42"/>
    <w:rsid w:val="00EB00D9"/>
    <w:rsid w:val="00EB356F"/>
    <w:rsid w:val="00EB39C1"/>
    <w:rsid w:val="00EB4376"/>
    <w:rsid w:val="00EB48CA"/>
    <w:rsid w:val="00EB6736"/>
    <w:rsid w:val="00EB79AB"/>
    <w:rsid w:val="00EB7ED6"/>
    <w:rsid w:val="00EC18B4"/>
    <w:rsid w:val="00EC214B"/>
    <w:rsid w:val="00EC29F2"/>
    <w:rsid w:val="00EC3376"/>
    <w:rsid w:val="00EC6258"/>
    <w:rsid w:val="00EC7FC5"/>
    <w:rsid w:val="00ED01D9"/>
    <w:rsid w:val="00ED290E"/>
    <w:rsid w:val="00ED47F5"/>
    <w:rsid w:val="00ED5ECA"/>
    <w:rsid w:val="00ED61E5"/>
    <w:rsid w:val="00EE3987"/>
    <w:rsid w:val="00EE40C4"/>
    <w:rsid w:val="00EE5316"/>
    <w:rsid w:val="00EE57D6"/>
    <w:rsid w:val="00EE5AB8"/>
    <w:rsid w:val="00EE5C86"/>
    <w:rsid w:val="00EF08A0"/>
    <w:rsid w:val="00EF0CEA"/>
    <w:rsid w:val="00EF2F61"/>
    <w:rsid w:val="00EF579A"/>
    <w:rsid w:val="00EF6CD8"/>
    <w:rsid w:val="00F00472"/>
    <w:rsid w:val="00F02615"/>
    <w:rsid w:val="00F02BFD"/>
    <w:rsid w:val="00F02D91"/>
    <w:rsid w:val="00F046DA"/>
    <w:rsid w:val="00F04959"/>
    <w:rsid w:val="00F05291"/>
    <w:rsid w:val="00F056C2"/>
    <w:rsid w:val="00F05BBF"/>
    <w:rsid w:val="00F077CB"/>
    <w:rsid w:val="00F07E2B"/>
    <w:rsid w:val="00F14D34"/>
    <w:rsid w:val="00F16BBB"/>
    <w:rsid w:val="00F16E29"/>
    <w:rsid w:val="00F16F32"/>
    <w:rsid w:val="00F200CF"/>
    <w:rsid w:val="00F20EAE"/>
    <w:rsid w:val="00F217F5"/>
    <w:rsid w:val="00F21DFA"/>
    <w:rsid w:val="00F220DE"/>
    <w:rsid w:val="00F235C3"/>
    <w:rsid w:val="00F23EE2"/>
    <w:rsid w:val="00F2484F"/>
    <w:rsid w:val="00F24B5D"/>
    <w:rsid w:val="00F27F61"/>
    <w:rsid w:val="00F30D8D"/>
    <w:rsid w:val="00F31437"/>
    <w:rsid w:val="00F31B74"/>
    <w:rsid w:val="00F31DB3"/>
    <w:rsid w:val="00F344AA"/>
    <w:rsid w:val="00F34F02"/>
    <w:rsid w:val="00F35BE5"/>
    <w:rsid w:val="00F36245"/>
    <w:rsid w:val="00F365B6"/>
    <w:rsid w:val="00F41F73"/>
    <w:rsid w:val="00F42619"/>
    <w:rsid w:val="00F429D1"/>
    <w:rsid w:val="00F42AB1"/>
    <w:rsid w:val="00F438C4"/>
    <w:rsid w:val="00F43D9A"/>
    <w:rsid w:val="00F446D8"/>
    <w:rsid w:val="00F45522"/>
    <w:rsid w:val="00F464D1"/>
    <w:rsid w:val="00F535D8"/>
    <w:rsid w:val="00F54F16"/>
    <w:rsid w:val="00F574C1"/>
    <w:rsid w:val="00F6243C"/>
    <w:rsid w:val="00F6319C"/>
    <w:rsid w:val="00F63E8B"/>
    <w:rsid w:val="00F64FA1"/>
    <w:rsid w:val="00F66B81"/>
    <w:rsid w:val="00F66E5F"/>
    <w:rsid w:val="00F67B03"/>
    <w:rsid w:val="00F71F9E"/>
    <w:rsid w:val="00F7286B"/>
    <w:rsid w:val="00F736C8"/>
    <w:rsid w:val="00F76502"/>
    <w:rsid w:val="00F816E7"/>
    <w:rsid w:val="00F819F3"/>
    <w:rsid w:val="00F81B3E"/>
    <w:rsid w:val="00F820FE"/>
    <w:rsid w:val="00F823D6"/>
    <w:rsid w:val="00F83514"/>
    <w:rsid w:val="00F84A26"/>
    <w:rsid w:val="00F84BA7"/>
    <w:rsid w:val="00F860BF"/>
    <w:rsid w:val="00F86DF5"/>
    <w:rsid w:val="00F87933"/>
    <w:rsid w:val="00F90C18"/>
    <w:rsid w:val="00F91F55"/>
    <w:rsid w:val="00F96D81"/>
    <w:rsid w:val="00F96E6F"/>
    <w:rsid w:val="00F97375"/>
    <w:rsid w:val="00F97935"/>
    <w:rsid w:val="00FA4092"/>
    <w:rsid w:val="00FA5530"/>
    <w:rsid w:val="00FA7664"/>
    <w:rsid w:val="00FB0DC0"/>
    <w:rsid w:val="00FB0F18"/>
    <w:rsid w:val="00FB1045"/>
    <w:rsid w:val="00FB17A6"/>
    <w:rsid w:val="00FB37C8"/>
    <w:rsid w:val="00FB39D9"/>
    <w:rsid w:val="00FB39F3"/>
    <w:rsid w:val="00FB432B"/>
    <w:rsid w:val="00FB4D21"/>
    <w:rsid w:val="00FB5F9E"/>
    <w:rsid w:val="00FB6EE8"/>
    <w:rsid w:val="00FB706D"/>
    <w:rsid w:val="00FB722B"/>
    <w:rsid w:val="00FC16D4"/>
    <w:rsid w:val="00FC41C9"/>
    <w:rsid w:val="00FC6E4D"/>
    <w:rsid w:val="00FD08BC"/>
    <w:rsid w:val="00FD3B17"/>
    <w:rsid w:val="00FD40C5"/>
    <w:rsid w:val="00FD662D"/>
    <w:rsid w:val="00FD729C"/>
    <w:rsid w:val="00FE240E"/>
    <w:rsid w:val="00FE41B7"/>
    <w:rsid w:val="00FE529C"/>
    <w:rsid w:val="00FE5E19"/>
    <w:rsid w:val="00FF33CE"/>
    <w:rsid w:val="00FF383C"/>
    <w:rsid w:val="00FF51AF"/>
    <w:rsid w:val="00FF555B"/>
    <w:rsid w:val="00FF68DA"/>
    <w:rsid w:val="00FF6987"/>
    <w:rsid w:val="22CF8576"/>
    <w:rsid w:val="397F7D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EEEB4A"/>
  <w15:docId w15:val="{28C865A4-A3E8-4A00-8FC2-636B8FA0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327EE"/>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2"/>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11"/>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16"/>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18"/>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31"/>
      </w:numPr>
    </w:pPr>
    <w:rPr>
      <w:rFonts w:eastAsia="SimSun"/>
    </w:rPr>
  </w:style>
  <w:style w:type="paragraph" w:customStyle="1" w:styleId="a2colbul">
    <w:name w:val="a2col_bul"/>
    <w:basedOn w:val="Normal"/>
    <w:rsid w:val="00972DEF"/>
    <w:pPr>
      <w:numPr>
        <w:ilvl w:val="1"/>
        <w:numId w:val="31"/>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table" w:styleId="TableGrid">
    <w:name w:val="Table Grid"/>
    <w:basedOn w:val="TableNormal"/>
    <w:uiPriority w:val="59"/>
    <w:rsid w:val="00F07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775930"/>
    <w:pPr>
      <w:outlineLvl w:val="0"/>
    </w:pPr>
    <w:rPr>
      <w:rFonts w:eastAsia="Arial Unicode MS"/>
      <w:color w:val="000000"/>
      <w:sz w:val="24"/>
      <w:u w:color="000000"/>
    </w:rPr>
  </w:style>
  <w:style w:type="character" w:styleId="UnresolvedMention">
    <w:name w:val="Unresolved Mention"/>
    <w:basedOn w:val="DefaultParagraphFont"/>
    <w:uiPriority w:val="99"/>
    <w:semiHidden/>
    <w:unhideWhenUsed/>
    <w:rsid w:val="002B5504"/>
    <w:rPr>
      <w:color w:val="605E5C"/>
      <w:shd w:val="clear" w:color="auto" w:fill="E1DFDD"/>
    </w:rPr>
  </w:style>
  <w:style w:type="paragraph" w:customStyle="1" w:styleId="Pa6">
    <w:name w:val="Pa6"/>
    <w:basedOn w:val="Default"/>
    <w:next w:val="Default"/>
    <w:uiPriority w:val="99"/>
    <w:rsid w:val="002878A7"/>
    <w:pPr>
      <w:spacing w:line="281" w:lineRule="atLeast"/>
    </w:pPr>
    <w:rPr>
      <w:rFonts w:ascii="ITC Franklin Gothic Std Bk Cd" w:hAnsi="ITC Franklin Gothic Std Bk Cd"/>
      <w:color w:val="auto"/>
    </w:rPr>
  </w:style>
  <w:style w:type="paragraph" w:customStyle="1" w:styleId="Pa5">
    <w:name w:val="Pa5"/>
    <w:basedOn w:val="Default"/>
    <w:next w:val="Default"/>
    <w:uiPriority w:val="99"/>
    <w:rsid w:val="004A2B4E"/>
    <w:pPr>
      <w:spacing w:line="321" w:lineRule="atLeast"/>
    </w:pPr>
    <w:rPr>
      <w:rFonts w:ascii="ITC Franklin Gothic Std Bk Cd" w:hAnsi="ITC Franklin Gothic Std Bk Cd"/>
      <w:color w:val="auto"/>
    </w:rPr>
  </w:style>
  <w:style w:type="paragraph" w:customStyle="1" w:styleId="Pa0">
    <w:name w:val="Pa0"/>
    <w:basedOn w:val="Default"/>
    <w:next w:val="Default"/>
    <w:uiPriority w:val="99"/>
    <w:rsid w:val="004A2B4E"/>
    <w:pPr>
      <w:spacing w:line="221" w:lineRule="atLeast"/>
    </w:pPr>
    <w:rPr>
      <w:rFonts w:ascii="ITC Franklin Gothic Std Bk Cd" w:hAnsi="ITC Franklin Gothic Std Bk Cd"/>
      <w:color w:val="auto"/>
    </w:rPr>
  </w:style>
  <w:style w:type="paragraph" w:customStyle="1" w:styleId="FormFill-In">
    <w:name w:val="Form Fill-In"/>
    <w:basedOn w:val="Normal"/>
    <w:link w:val="FormFill-InChar"/>
    <w:uiPriority w:val="99"/>
    <w:rsid w:val="002F0301"/>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2F0301"/>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fairfaxcounty.gov/hd/hdpdf/va-epi-aid-final-report.pdf" TargetMode="External" /><Relationship Id="rId11" Type="http://schemas.openxmlformats.org/officeDocument/2006/relationships/hyperlink" Target="https://www.cdc.gov/violenceprevention/pdf/suicide-technicalpackage.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health.utah.gov/wp-content/uploads/Final-Report-UtahEpiAid.pdf" TargetMode="External" /><Relationship Id="rId7" Type="http://schemas.openxmlformats.org/officeDocument/2006/relationships/hyperlink" Target="http://www.cdc.gov/injury/wisqars/index.html" TargetMode="External" /><Relationship Id="rId8" Type="http://schemas.openxmlformats.org/officeDocument/2006/relationships/hyperlink" Target="https://aspe.hhs.gov/report/hhs-guidelines-ensuring-and-maximizing-quality-objectivity-utility-and-integrity-information-disseminated-public" TargetMode="External" /><Relationship Id="rId9" Type="http://schemas.openxmlformats.org/officeDocument/2006/relationships/hyperlink" Target="https://www.sccgov.org/sites/phd/hi/hd/epi-aid/Pages/epi-aid.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00844-A051-43FE-A4E1-1167B8C99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5978</Words>
  <Characters>36631</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Thomas (CDC/ONDIEH/NCIPC)</dc:creator>
  <cp:lastModifiedBy>Angel, Karen C. (CDC/DDNID/NCIPC/OD)</cp:lastModifiedBy>
  <cp:revision>2</cp:revision>
  <dcterms:created xsi:type="dcterms:W3CDTF">2023-05-17T19:23:00Z</dcterms:created>
  <dcterms:modified xsi:type="dcterms:W3CDTF">2023-05-17T19:23:00Z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201723a5-a9db-4cf4-a6b7-968dbb272ac1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2020-10-26T14:29:33Z</vt:lpwstr>
  </property>
  <property fmtid="{D5CDD505-2E9C-101B-9397-08002B2CF9AE}" pid="8" name="MSIP_Label_7b94a7b8-f06c-4dfe-bdcc-9b548fd58c31_SiteId">
    <vt:lpwstr>9ce70869-60db-44fd-abe8-d2767077fc8f</vt:lpwstr>
  </property>
</Properties>
</file>