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3BFC" w:rsidP="00873BFC" w14:paraId="02E047F3" w14:textId="77777777">
      <w:pPr>
        <w:rPr>
          <w:b/>
          <w:sz w:val="22"/>
          <w:szCs w:val="22"/>
        </w:rPr>
      </w:pPr>
    </w:p>
    <w:p w:rsidR="00873BFC" w:rsidRPr="00102F0E" w:rsidP="00140D7A" w14:paraId="7134DF4F" w14:textId="7CB8710B">
      <w:pPr>
        <w:jc w:val="center"/>
        <w:rPr>
          <w:b/>
          <w:sz w:val="28"/>
          <w:szCs w:val="28"/>
        </w:rPr>
      </w:pPr>
      <w:r>
        <w:rPr>
          <w:b/>
          <w:sz w:val="28"/>
          <w:szCs w:val="28"/>
        </w:rPr>
        <w:t>Supporting Statement Part A</w:t>
      </w:r>
    </w:p>
    <w:p w:rsidR="00140D7A" w:rsidP="00140D7A" w14:paraId="1467D616" w14:textId="77777777">
      <w:pPr>
        <w:jc w:val="center"/>
        <w:rPr>
          <w:b/>
          <w:sz w:val="22"/>
          <w:szCs w:val="22"/>
        </w:rPr>
      </w:pPr>
    </w:p>
    <w:p w:rsidR="00140D7A" w:rsidP="00140D7A" w14:paraId="6E8CC243" w14:textId="77777777">
      <w:pPr>
        <w:jc w:val="center"/>
        <w:rPr>
          <w:b/>
          <w:sz w:val="22"/>
          <w:szCs w:val="22"/>
        </w:rPr>
      </w:pPr>
    </w:p>
    <w:p w:rsidR="00140D7A" w:rsidP="00140D7A" w14:paraId="29056DFE" w14:textId="77777777">
      <w:pPr>
        <w:jc w:val="center"/>
        <w:rPr>
          <w:b/>
          <w:sz w:val="22"/>
          <w:szCs w:val="22"/>
        </w:rPr>
      </w:pPr>
    </w:p>
    <w:p w:rsidR="00140D7A" w:rsidP="00140D7A" w14:paraId="3138F111" w14:textId="6D66B09A">
      <w:pPr>
        <w:jc w:val="center"/>
        <w:rPr>
          <w:b/>
          <w:sz w:val="22"/>
          <w:szCs w:val="22"/>
        </w:rPr>
      </w:pPr>
      <w:r w:rsidRPr="00B6712C">
        <w:rPr>
          <w:b/>
          <w:sz w:val="22"/>
          <w:szCs w:val="22"/>
        </w:rPr>
        <w:t>Population-based surveillance of outcomes, needs, and well-being of children and adolescents with congenital heart defects</w:t>
      </w:r>
    </w:p>
    <w:p w:rsidR="003E680F" w:rsidP="00140D7A" w14:paraId="7084D783" w14:textId="77777777">
      <w:pPr>
        <w:jc w:val="center"/>
        <w:rPr>
          <w:b/>
          <w:sz w:val="22"/>
          <w:szCs w:val="22"/>
        </w:rPr>
      </w:pPr>
    </w:p>
    <w:p w:rsidR="003E680F" w:rsidP="00140D7A" w14:paraId="334CC197" w14:textId="77777777">
      <w:pPr>
        <w:jc w:val="center"/>
        <w:rPr>
          <w:b/>
          <w:sz w:val="22"/>
          <w:szCs w:val="22"/>
        </w:rPr>
      </w:pPr>
    </w:p>
    <w:p w:rsidR="003E680F" w:rsidP="00140D7A" w14:paraId="22AB8138" w14:textId="77777777">
      <w:pPr>
        <w:jc w:val="center"/>
        <w:rPr>
          <w:b/>
          <w:sz w:val="22"/>
          <w:szCs w:val="22"/>
        </w:rPr>
      </w:pPr>
    </w:p>
    <w:p w:rsidR="003E680F" w:rsidP="00140D7A" w14:paraId="28890023" w14:textId="77777777">
      <w:pPr>
        <w:jc w:val="center"/>
        <w:rPr>
          <w:b/>
          <w:sz w:val="22"/>
          <w:szCs w:val="22"/>
        </w:rPr>
      </w:pPr>
    </w:p>
    <w:p w:rsidR="003E680F" w:rsidP="00140D7A" w14:paraId="2AD6FA6F" w14:textId="77777777">
      <w:pPr>
        <w:jc w:val="center"/>
        <w:rPr>
          <w:b/>
          <w:sz w:val="22"/>
          <w:szCs w:val="22"/>
        </w:rPr>
      </w:pPr>
    </w:p>
    <w:p w:rsidR="003E680F" w:rsidP="00140D7A" w14:paraId="14524540" w14:textId="77777777">
      <w:pPr>
        <w:jc w:val="center"/>
        <w:rPr>
          <w:b/>
          <w:sz w:val="22"/>
          <w:szCs w:val="22"/>
        </w:rPr>
      </w:pPr>
    </w:p>
    <w:p w:rsidR="00140D7A" w:rsidP="00140D7A" w14:paraId="33376252" w14:textId="1F642242">
      <w:pPr>
        <w:jc w:val="center"/>
        <w:rPr>
          <w:b/>
          <w:sz w:val="22"/>
          <w:szCs w:val="22"/>
        </w:rPr>
      </w:pPr>
      <w:r>
        <w:rPr>
          <w:b/>
          <w:sz w:val="22"/>
          <w:szCs w:val="22"/>
        </w:rPr>
        <w:t>New</w:t>
      </w:r>
    </w:p>
    <w:p w:rsidR="00140D7A" w:rsidP="00140D7A" w14:paraId="6EC3B4DC" w14:textId="77777777">
      <w:pPr>
        <w:jc w:val="center"/>
        <w:rPr>
          <w:b/>
          <w:sz w:val="22"/>
          <w:szCs w:val="22"/>
        </w:rPr>
      </w:pPr>
    </w:p>
    <w:p w:rsidR="00F2430C" w:rsidP="00140D7A" w14:paraId="64FE4A4A" w14:textId="77777777">
      <w:pPr>
        <w:jc w:val="center"/>
        <w:rPr>
          <w:b/>
          <w:sz w:val="22"/>
          <w:szCs w:val="22"/>
        </w:rPr>
      </w:pPr>
    </w:p>
    <w:p w:rsidR="00F2430C" w:rsidP="00B6712C" w14:paraId="0A74E828" w14:textId="77777777">
      <w:pPr>
        <w:jc w:val="center"/>
        <w:rPr>
          <w:b/>
          <w:sz w:val="22"/>
          <w:szCs w:val="22"/>
        </w:rPr>
      </w:pPr>
    </w:p>
    <w:p w:rsidR="00F2430C" w:rsidP="3984E99C" w14:paraId="41FAEFE4" w14:textId="0C0D5C2B">
      <w:pPr>
        <w:jc w:val="center"/>
        <w:rPr>
          <w:b/>
          <w:bCs/>
          <w:sz w:val="22"/>
          <w:szCs w:val="22"/>
        </w:rPr>
      </w:pPr>
    </w:p>
    <w:p w:rsidR="00B6712C" w:rsidP="00B6712C" w14:paraId="191E4A40" w14:textId="77777777">
      <w:pPr>
        <w:jc w:val="center"/>
        <w:rPr>
          <w:rFonts w:cs="Calibri"/>
          <w:b/>
          <w:bCs/>
          <w:noProof/>
        </w:rPr>
        <w:sectPr w:rsidSect="009C32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B6712C" w:rsidRPr="00FA59BB" w:rsidP="00B6712C" w14:paraId="5D4AB826" w14:textId="380B007B">
      <w:pPr>
        <w:jc w:val="center"/>
        <w:rPr>
          <w:rFonts w:cs="Calibri"/>
          <w:b/>
          <w:bCs/>
          <w:noProof/>
        </w:rPr>
      </w:pPr>
      <w:r w:rsidRPr="00FA59BB">
        <w:rPr>
          <w:rFonts w:cs="Calibri"/>
          <w:b/>
          <w:bCs/>
          <w:noProof/>
        </w:rPr>
        <w:t>Karrie F. Downing, MPH</w:t>
      </w:r>
    </w:p>
    <w:p w:rsidR="00B6712C" w:rsidRPr="00FA59BB" w:rsidP="00B6712C" w14:paraId="16877E8C" w14:textId="77777777">
      <w:pPr>
        <w:jc w:val="center"/>
        <w:rPr>
          <w:rFonts w:cs="Calibri"/>
          <w:noProof/>
        </w:rPr>
      </w:pPr>
      <w:r w:rsidRPr="00FA59BB">
        <w:rPr>
          <w:rFonts w:cs="Calibri"/>
          <w:noProof/>
        </w:rPr>
        <w:t>Health Scientist</w:t>
      </w:r>
    </w:p>
    <w:p w:rsidR="00B6712C" w:rsidRPr="00FA59BB" w:rsidP="00B6712C" w14:paraId="670E742F" w14:textId="77777777">
      <w:pPr>
        <w:jc w:val="center"/>
        <w:rPr>
          <w:rFonts w:cs="Calibri"/>
          <w:noProof/>
        </w:rPr>
      </w:pPr>
      <w:r w:rsidRPr="00FA59BB">
        <w:rPr>
          <w:rFonts w:cs="Calibri"/>
          <w:noProof/>
        </w:rPr>
        <w:t>Centers for Disease Control and Prevention</w:t>
      </w:r>
    </w:p>
    <w:p w:rsidR="00B6712C" w:rsidRPr="00FA59BB" w:rsidP="00B6712C" w14:paraId="308C192D" w14:textId="77777777">
      <w:pPr>
        <w:jc w:val="center"/>
        <w:rPr>
          <w:rFonts w:cs="Calibri"/>
          <w:noProof/>
        </w:rPr>
      </w:pPr>
      <w:r w:rsidRPr="00FA59BB">
        <w:rPr>
          <w:rFonts w:cs="Calibri"/>
          <w:noProof/>
        </w:rPr>
        <w:t xml:space="preserve">Email: </w:t>
      </w:r>
      <w:hyperlink r:id="rId14" w:history="1">
        <w:r w:rsidRPr="00FA59BB">
          <w:rPr>
            <w:rStyle w:val="Hyperlink"/>
            <w:rFonts w:cs="Calibri"/>
            <w:noProof/>
          </w:rPr>
          <w:t>yyx9@cdc.gov</w:t>
        </w:r>
      </w:hyperlink>
    </w:p>
    <w:p w:rsidR="00B6712C" w:rsidRPr="00FA59BB" w:rsidP="00B6712C" w14:paraId="09AE8E9F" w14:textId="77777777">
      <w:pPr>
        <w:jc w:val="center"/>
        <w:rPr>
          <w:rFonts w:cs="Calibri"/>
          <w:noProof/>
        </w:rPr>
      </w:pPr>
      <w:r w:rsidRPr="00FA59BB">
        <w:rPr>
          <w:rFonts w:cs="Calibri"/>
          <w:noProof/>
        </w:rPr>
        <w:t>Phone: 404.498.0710</w:t>
      </w:r>
    </w:p>
    <w:p w:rsidR="00B6712C" w:rsidRPr="00FA59BB" w:rsidP="00B6712C" w14:paraId="08A210E1" w14:textId="77777777">
      <w:pPr>
        <w:jc w:val="center"/>
        <w:rPr>
          <w:rFonts w:cs="Calibri"/>
          <w:noProof/>
        </w:rPr>
      </w:pPr>
    </w:p>
    <w:p w:rsidR="00B6712C" w:rsidRPr="00FA59BB" w:rsidP="00B6712C" w14:paraId="4C6E342C" w14:textId="77777777">
      <w:pPr>
        <w:jc w:val="center"/>
        <w:rPr>
          <w:rFonts w:cs="Calibri"/>
          <w:noProof/>
        </w:rPr>
      </w:pPr>
    </w:p>
    <w:p w:rsidR="00B6712C" w:rsidRPr="00FA59BB" w:rsidP="00B6712C" w14:paraId="3AD44ACF" w14:textId="77777777">
      <w:pPr>
        <w:jc w:val="center"/>
        <w:rPr>
          <w:rFonts w:cs="Calibri"/>
          <w:noProof/>
        </w:rPr>
      </w:pPr>
    </w:p>
    <w:p w:rsidR="00B6712C" w:rsidRPr="00FA59BB" w:rsidP="00B6712C" w14:paraId="7D46C455" w14:textId="6836160C">
      <w:pPr>
        <w:ind w:hanging="630"/>
        <w:jc w:val="center"/>
        <w:rPr>
          <w:rFonts w:cs="Calibri"/>
          <w:noProof/>
        </w:rPr>
      </w:pPr>
      <w:r>
        <w:rPr>
          <w:rFonts w:cs="Calibri"/>
          <w:noProof/>
        </w:rPr>
        <w:t>and</w:t>
      </w:r>
    </w:p>
    <w:p w:rsidR="00B6712C" w:rsidRPr="00FA59BB" w:rsidP="00B6712C" w14:paraId="1EE6E89E" w14:textId="77777777">
      <w:pPr>
        <w:jc w:val="center"/>
        <w:rPr>
          <w:rFonts w:cs="Calibri"/>
          <w:noProof/>
        </w:rPr>
      </w:pPr>
    </w:p>
    <w:p w:rsidR="00B6712C" w:rsidRPr="00FA59BB" w:rsidP="00B6712C" w14:paraId="1B76B311" w14:textId="77777777">
      <w:pPr>
        <w:jc w:val="center"/>
        <w:rPr>
          <w:rFonts w:cs="Courier New"/>
          <w:b/>
        </w:rPr>
      </w:pPr>
    </w:p>
    <w:p w:rsidR="00B6712C" w:rsidRPr="00FA59BB" w:rsidP="00B6712C" w14:paraId="33C05976" w14:textId="77777777">
      <w:pPr>
        <w:jc w:val="center"/>
        <w:rPr>
          <w:rFonts w:cs="Courier New"/>
          <w:b/>
        </w:rPr>
      </w:pPr>
    </w:p>
    <w:p w:rsidR="00B6712C" w:rsidRPr="00FA59BB" w:rsidP="00B6712C" w14:paraId="7534C5E0" w14:textId="77777777">
      <w:pPr>
        <w:jc w:val="center"/>
        <w:rPr>
          <w:rFonts w:cs="Courier New"/>
          <w:b/>
        </w:rPr>
      </w:pPr>
      <w:r w:rsidRPr="00FA59BB">
        <w:rPr>
          <w:rFonts w:cs="Courier New"/>
          <w:b/>
        </w:rPr>
        <w:t>Sherry L. Farr, PhD</w:t>
      </w:r>
    </w:p>
    <w:p w:rsidR="00B6712C" w:rsidRPr="00FA59BB" w:rsidP="00B6712C" w14:paraId="0498238E" w14:textId="77777777">
      <w:pPr>
        <w:tabs>
          <w:tab w:val="left" w:pos="3600"/>
        </w:tabs>
        <w:jc w:val="center"/>
        <w:rPr>
          <w:rFonts w:cs="Courier New"/>
        </w:rPr>
      </w:pPr>
      <w:r w:rsidRPr="00FA59BB">
        <w:rPr>
          <w:rFonts w:cs="Courier New"/>
        </w:rPr>
        <w:t>Epidemiologist</w:t>
      </w:r>
    </w:p>
    <w:p w:rsidR="00B6712C" w:rsidRPr="00FA59BB" w:rsidP="00B6712C" w14:paraId="5B98B7C1" w14:textId="77777777">
      <w:pPr>
        <w:jc w:val="center"/>
        <w:rPr>
          <w:rFonts w:cs="Courier New"/>
        </w:rPr>
      </w:pPr>
      <w:r w:rsidRPr="00FA59BB">
        <w:rPr>
          <w:rFonts w:cs="Courier New"/>
        </w:rPr>
        <w:t>Centers for Disease Control and Prevention</w:t>
      </w:r>
    </w:p>
    <w:p w:rsidR="00B6712C" w:rsidRPr="00FA59BB" w:rsidP="00B6712C" w14:paraId="0CCE57A9" w14:textId="77777777">
      <w:pPr>
        <w:jc w:val="center"/>
        <w:rPr>
          <w:rFonts w:cs="Courier New"/>
        </w:rPr>
      </w:pPr>
      <w:r w:rsidRPr="00FA59BB">
        <w:rPr>
          <w:rFonts w:cs="Courier New"/>
        </w:rPr>
        <w:t>Email: SFarr@cdc.gov</w:t>
      </w:r>
    </w:p>
    <w:p w:rsidR="00B6712C" w:rsidRPr="00FA59BB" w:rsidP="00B6712C" w14:paraId="63059B20" w14:textId="77777777">
      <w:pPr>
        <w:jc w:val="center"/>
        <w:rPr>
          <w:rFonts w:cs="Courier New"/>
        </w:rPr>
      </w:pPr>
      <w:r w:rsidRPr="00FA59BB">
        <w:rPr>
          <w:rFonts w:cs="Courier New"/>
        </w:rPr>
        <w:t>Phone: 404.498.3877</w:t>
      </w:r>
    </w:p>
    <w:p w:rsidR="00B6712C" w:rsidP="00140D7A" w14:paraId="0C73EF93" w14:textId="77777777">
      <w:pPr>
        <w:jc w:val="center"/>
        <w:rPr>
          <w:b/>
          <w:sz w:val="22"/>
          <w:szCs w:val="22"/>
        </w:rPr>
        <w:sectPr w:rsidSect="00B6712C">
          <w:type w:val="continuous"/>
          <w:pgSz w:w="12240" w:h="15840"/>
          <w:pgMar w:top="1440" w:right="990" w:bottom="1440" w:left="1440" w:header="720" w:footer="720" w:gutter="0"/>
          <w:cols w:num="3" w:space="759" w:equalWidth="0">
            <w:col w:w="4176"/>
            <w:col w:w="1037"/>
            <w:col w:w="4147"/>
          </w:cols>
          <w:docGrid w:linePitch="360"/>
        </w:sectPr>
      </w:pPr>
    </w:p>
    <w:p w:rsidR="00140D7A" w:rsidP="00140D7A" w14:paraId="1B8FBDAB" w14:textId="3A132B61">
      <w:pPr>
        <w:jc w:val="center"/>
        <w:rPr>
          <w:b/>
          <w:sz w:val="22"/>
          <w:szCs w:val="22"/>
        </w:rPr>
      </w:pPr>
    </w:p>
    <w:p w:rsidR="00140D7A" w:rsidP="00140D7A" w14:paraId="746BFCD2" w14:textId="77777777">
      <w:pPr>
        <w:jc w:val="center"/>
        <w:rPr>
          <w:b/>
          <w:sz w:val="22"/>
          <w:szCs w:val="22"/>
        </w:rPr>
      </w:pPr>
    </w:p>
    <w:p w:rsidR="00140D7A" w:rsidP="00140D7A" w14:paraId="6DCEEADD" w14:textId="77777777">
      <w:pPr>
        <w:jc w:val="center"/>
        <w:rPr>
          <w:b/>
          <w:sz w:val="22"/>
          <w:szCs w:val="22"/>
        </w:rPr>
      </w:pPr>
    </w:p>
    <w:p w:rsidR="00140D7A" w:rsidP="00140D7A" w14:paraId="361513C0" w14:textId="77777777">
      <w:pPr>
        <w:jc w:val="center"/>
        <w:rPr>
          <w:b/>
          <w:sz w:val="22"/>
          <w:szCs w:val="22"/>
        </w:rPr>
      </w:pPr>
    </w:p>
    <w:p w:rsidR="00140D7A" w:rsidP="00140D7A" w14:paraId="61A38324" w14:textId="77777777">
      <w:pPr>
        <w:jc w:val="center"/>
        <w:rPr>
          <w:b/>
          <w:sz w:val="22"/>
          <w:szCs w:val="22"/>
        </w:rPr>
      </w:pPr>
    </w:p>
    <w:p w:rsidR="00140D7A" w:rsidP="00140D7A" w14:paraId="58EAE67A" w14:textId="77777777">
      <w:pPr>
        <w:jc w:val="center"/>
        <w:rPr>
          <w:b/>
          <w:sz w:val="22"/>
          <w:szCs w:val="22"/>
        </w:rPr>
      </w:pPr>
    </w:p>
    <w:p w:rsidR="00140D7A" w:rsidP="00140D7A" w14:paraId="4698AD76" w14:textId="77777777">
      <w:pPr>
        <w:jc w:val="center"/>
        <w:rPr>
          <w:b/>
          <w:sz w:val="22"/>
          <w:szCs w:val="22"/>
        </w:rPr>
      </w:pPr>
    </w:p>
    <w:p w:rsidR="00140D7A" w:rsidP="00140D7A" w14:paraId="6A436B38" w14:textId="77777777">
      <w:pPr>
        <w:jc w:val="center"/>
        <w:rPr>
          <w:b/>
          <w:sz w:val="22"/>
          <w:szCs w:val="22"/>
        </w:rPr>
      </w:pPr>
    </w:p>
    <w:p w:rsidR="00140D7A" w:rsidP="00140D7A" w14:paraId="37753E01" w14:textId="77777777">
      <w:pPr>
        <w:jc w:val="center"/>
        <w:rPr>
          <w:b/>
          <w:sz w:val="22"/>
          <w:szCs w:val="22"/>
        </w:rPr>
      </w:pPr>
    </w:p>
    <w:p w:rsidR="00140D7A" w:rsidP="00140D7A" w14:paraId="27D86D1A" w14:textId="77777777">
      <w:pPr>
        <w:jc w:val="center"/>
        <w:rPr>
          <w:b/>
          <w:sz w:val="22"/>
          <w:szCs w:val="22"/>
        </w:rPr>
      </w:pPr>
    </w:p>
    <w:p w:rsidR="00140D7A" w:rsidP="00140D7A" w14:paraId="34DE55E3" w14:textId="77777777">
      <w:pPr>
        <w:jc w:val="center"/>
        <w:rPr>
          <w:b/>
          <w:sz w:val="22"/>
          <w:szCs w:val="22"/>
        </w:rPr>
      </w:pPr>
    </w:p>
    <w:p w:rsidR="00873BFC" w:rsidRPr="00B6712C" w:rsidP="00140D7A" w14:paraId="023F86B1" w14:textId="27B582AF">
      <w:pPr>
        <w:jc w:val="center"/>
        <w:rPr>
          <w:bCs/>
          <w:sz w:val="22"/>
          <w:szCs w:val="22"/>
        </w:rPr>
      </w:pPr>
      <w:r>
        <w:rPr>
          <w:bCs/>
          <w:sz w:val="22"/>
          <w:szCs w:val="22"/>
        </w:rPr>
        <w:fldChar w:fldCharType="begin"/>
      </w:r>
      <w:r>
        <w:rPr>
          <w:bCs/>
          <w:sz w:val="22"/>
          <w:szCs w:val="22"/>
        </w:rPr>
        <w:instrText xml:space="preserve"> DATE \@ "MMMM d, yyyy" </w:instrText>
      </w:r>
      <w:r>
        <w:rPr>
          <w:bCs/>
          <w:sz w:val="22"/>
          <w:szCs w:val="22"/>
        </w:rPr>
        <w:fldChar w:fldCharType="separate"/>
      </w:r>
      <w:r w:rsidR="009B075D">
        <w:rPr>
          <w:bCs/>
          <w:noProof/>
          <w:sz w:val="22"/>
          <w:szCs w:val="22"/>
        </w:rPr>
        <w:t>November 23, 2022</w:t>
      </w:r>
      <w:r>
        <w:rPr>
          <w:bCs/>
          <w:sz w:val="22"/>
          <w:szCs w:val="22"/>
        </w:rPr>
        <w:fldChar w:fldCharType="end"/>
      </w:r>
      <w:r w:rsidRPr="00B6712C">
        <w:rPr>
          <w:bCs/>
          <w:sz w:val="22"/>
          <w:szCs w:val="22"/>
        </w:rPr>
        <w:br w:type="page"/>
      </w:r>
    </w:p>
    <w:sdt>
      <w:sdtPr>
        <w:rPr>
          <w:rFonts w:ascii="Times New Roman" w:eastAsia="Times New Roman" w:hAnsi="Times New Roman" w:cs="Times New Roman"/>
          <w:color w:val="auto"/>
          <w:sz w:val="24"/>
          <w:szCs w:val="24"/>
        </w:rPr>
        <w:id w:val="-846248286"/>
        <w:docPartObj>
          <w:docPartGallery w:val="Table of Contents"/>
          <w:docPartUnique/>
        </w:docPartObj>
      </w:sdtPr>
      <w:sdtEndPr>
        <w:rPr>
          <w:b/>
          <w:bCs/>
          <w:noProof/>
        </w:rPr>
      </w:sdtEndPr>
      <w:sdtContent>
        <w:p w:rsidR="00F7573F" w:rsidRPr="00FC569E" w14:paraId="57C23DBB" w14:textId="7987B8C3">
          <w:pPr>
            <w:pStyle w:val="TOCHeading"/>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Table of Contents</w:t>
          </w:r>
        </w:p>
        <w:p w:rsidR="004F167F" w14:paraId="1102DAFB" w14:textId="048447B9">
          <w:pPr>
            <w:pStyle w:val="TOC1"/>
            <w:tabs>
              <w:tab w:val="right" w:leader="dot" w:pos="9350"/>
            </w:tabs>
            <w:rPr>
              <w:rFonts w:asciiTheme="minorHAnsi" w:eastAsiaTheme="minorEastAsia" w:hAnsiTheme="minorHAnsi" w:cstheme="minorBidi"/>
              <w:noProof/>
              <w:sz w:val="22"/>
              <w:szCs w:val="22"/>
            </w:rPr>
          </w:pPr>
          <w:r w:rsidRPr="00F7573F">
            <w:rPr>
              <w:b/>
              <w:bCs/>
              <w:i/>
              <w:iCs/>
            </w:rPr>
            <w:fldChar w:fldCharType="begin"/>
          </w:r>
          <w:r w:rsidRPr="00F7573F">
            <w:rPr>
              <w:b/>
              <w:bCs/>
              <w:i/>
              <w:iCs/>
            </w:rPr>
            <w:instrText xml:space="preserve"> TOC \o "1-3" \h \z \u </w:instrText>
          </w:r>
          <w:r w:rsidRPr="00F7573F">
            <w:rPr>
              <w:b/>
              <w:bCs/>
              <w:i/>
              <w:iCs/>
            </w:rPr>
            <w:fldChar w:fldCharType="separate"/>
          </w:r>
          <w:hyperlink w:anchor="_Toc106703804" w:history="1">
            <w:r w:rsidRPr="006A0862">
              <w:rPr>
                <w:rStyle w:val="Hyperlink"/>
                <w:noProof/>
              </w:rPr>
              <w:t>Section A.1. Circumstances Making the Collection of Information Necessary</w:t>
            </w:r>
            <w:r>
              <w:rPr>
                <w:noProof/>
                <w:webHidden/>
              </w:rPr>
              <w:tab/>
            </w:r>
            <w:r>
              <w:rPr>
                <w:noProof/>
                <w:webHidden/>
              </w:rPr>
              <w:fldChar w:fldCharType="begin"/>
            </w:r>
            <w:r>
              <w:rPr>
                <w:noProof/>
                <w:webHidden/>
              </w:rPr>
              <w:instrText xml:space="preserve"> PAGEREF _Toc106703804 \h </w:instrText>
            </w:r>
            <w:r>
              <w:rPr>
                <w:noProof/>
                <w:webHidden/>
              </w:rPr>
              <w:fldChar w:fldCharType="separate"/>
            </w:r>
            <w:r>
              <w:rPr>
                <w:noProof/>
                <w:webHidden/>
              </w:rPr>
              <w:t>4</w:t>
            </w:r>
            <w:r>
              <w:rPr>
                <w:noProof/>
                <w:webHidden/>
              </w:rPr>
              <w:fldChar w:fldCharType="end"/>
            </w:r>
          </w:hyperlink>
        </w:p>
        <w:p w:rsidR="004F167F" w14:paraId="35977BB1" w14:textId="6CC77ED4">
          <w:pPr>
            <w:pStyle w:val="TOC1"/>
            <w:tabs>
              <w:tab w:val="right" w:leader="dot" w:pos="9350"/>
            </w:tabs>
            <w:rPr>
              <w:rFonts w:asciiTheme="minorHAnsi" w:eastAsiaTheme="minorEastAsia" w:hAnsiTheme="minorHAnsi" w:cstheme="minorBidi"/>
              <w:noProof/>
              <w:sz w:val="22"/>
              <w:szCs w:val="22"/>
            </w:rPr>
          </w:pPr>
          <w:hyperlink w:anchor="_Toc106703805" w:history="1">
            <w:r w:rsidRPr="006A0862">
              <w:rPr>
                <w:rStyle w:val="Hyperlink"/>
                <w:noProof/>
              </w:rPr>
              <w:t>Section A.2. Purpose and Use of Information Collection</w:t>
            </w:r>
            <w:r>
              <w:rPr>
                <w:noProof/>
                <w:webHidden/>
              </w:rPr>
              <w:tab/>
            </w:r>
            <w:r>
              <w:rPr>
                <w:noProof/>
                <w:webHidden/>
              </w:rPr>
              <w:fldChar w:fldCharType="begin"/>
            </w:r>
            <w:r>
              <w:rPr>
                <w:noProof/>
                <w:webHidden/>
              </w:rPr>
              <w:instrText xml:space="preserve"> PAGEREF _Toc106703805 \h </w:instrText>
            </w:r>
            <w:r>
              <w:rPr>
                <w:noProof/>
                <w:webHidden/>
              </w:rPr>
              <w:fldChar w:fldCharType="separate"/>
            </w:r>
            <w:r>
              <w:rPr>
                <w:noProof/>
                <w:webHidden/>
              </w:rPr>
              <w:t>5</w:t>
            </w:r>
            <w:r>
              <w:rPr>
                <w:noProof/>
                <w:webHidden/>
              </w:rPr>
              <w:fldChar w:fldCharType="end"/>
            </w:r>
          </w:hyperlink>
        </w:p>
        <w:p w:rsidR="004F167F" w14:paraId="0F710B19" w14:textId="6B03FBBE">
          <w:pPr>
            <w:pStyle w:val="TOC1"/>
            <w:tabs>
              <w:tab w:val="right" w:leader="dot" w:pos="9350"/>
            </w:tabs>
            <w:rPr>
              <w:rFonts w:asciiTheme="minorHAnsi" w:eastAsiaTheme="minorEastAsia" w:hAnsiTheme="minorHAnsi" w:cstheme="minorBidi"/>
              <w:noProof/>
              <w:sz w:val="22"/>
              <w:szCs w:val="22"/>
            </w:rPr>
          </w:pPr>
          <w:hyperlink w:anchor="_Toc106703806" w:history="1">
            <w:r w:rsidRPr="006A0862">
              <w:rPr>
                <w:rStyle w:val="Hyperlink"/>
                <w:noProof/>
              </w:rPr>
              <w:t>Section A.3. Use of Improved Information Technology and Burden Reduction</w:t>
            </w:r>
            <w:r>
              <w:rPr>
                <w:noProof/>
                <w:webHidden/>
              </w:rPr>
              <w:tab/>
            </w:r>
            <w:r>
              <w:rPr>
                <w:noProof/>
                <w:webHidden/>
              </w:rPr>
              <w:fldChar w:fldCharType="begin"/>
            </w:r>
            <w:r>
              <w:rPr>
                <w:noProof/>
                <w:webHidden/>
              </w:rPr>
              <w:instrText xml:space="preserve"> PAGEREF _Toc106703806 \h </w:instrText>
            </w:r>
            <w:r>
              <w:rPr>
                <w:noProof/>
                <w:webHidden/>
              </w:rPr>
              <w:fldChar w:fldCharType="separate"/>
            </w:r>
            <w:r>
              <w:rPr>
                <w:noProof/>
                <w:webHidden/>
              </w:rPr>
              <w:t>6</w:t>
            </w:r>
            <w:r>
              <w:rPr>
                <w:noProof/>
                <w:webHidden/>
              </w:rPr>
              <w:fldChar w:fldCharType="end"/>
            </w:r>
          </w:hyperlink>
        </w:p>
        <w:p w:rsidR="004F167F" w14:paraId="7EC370BB" w14:textId="5637279C">
          <w:pPr>
            <w:pStyle w:val="TOC1"/>
            <w:tabs>
              <w:tab w:val="right" w:leader="dot" w:pos="9350"/>
            </w:tabs>
            <w:rPr>
              <w:rFonts w:asciiTheme="minorHAnsi" w:eastAsiaTheme="minorEastAsia" w:hAnsiTheme="minorHAnsi" w:cstheme="minorBidi"/>
              <w:noProof/>
              <w:sz w:val="22"/>
              <w:szCs w:val="22"/>
            </w:rPr>
          </w:pPr>
          <w:hyperlink w:anchor="_Toc106703807" w:history="1">
            <w:r w:rsidRPr="006A0862">
              <w:rPr>
                <w:rStyle w:val="Hyperlink"/>
                <w:noProof/>
              </w:rPr>
              <w:t>Section A.4. Efforts to Identify Duplication and Use of Similar Information</w:t>
            </w:r>
            <w:r>
              <w:rPr>
                <w:noProof/>
                <w:webHidden/>
              </w:rPr>
              <w:tab/>
            </w:r>
            <w:r>
              <w:rPr>
                <w:noProof/>
                <w:webHidden/>
              </w:rPr>
              <w:fldChar w:fldCharType="begin"/>
            </w:r>
            <w:r>
              <w:rPr>
                <w:noProof/>
                <w:webHidden/>
              </w:rPr>
              <w:instrText xml:space="preserve"> PAGEREF _Toc106703807 \h </w:instrText>
            </w:r>
            <w:r>
              <w:rPr>
                <w:noProof/>
                <w:webHidden/>
              </w:rPr>
              <w:fldChar w:fldCharType="separate"/>
            </w:r>
            <w:r>
              <w:rPr>
                <w:noProof/>
                <w:webHidden/>
              </w:rPr>
              <w:t>6</w:t>
            </w:r>
            <w:r>
              <w:rPr>
                <w:noProof/>
                <w:webHidden/>
              </w:rPr>
              <w:fldChar w:fldCharType="end"/>
            </w:r>
          </w:hyperlink>
        </w:p>
        <w:p w:rsidR="004F167F" w14:paraId="2AC8AE0C" w14:textId="70641CF9">
          <w:pPr>
            <w:pStyle w:val="TOC1"/>
            <w:tabs>
              <w:tab w:val="right" w:leader="dot" w:pos="9350"/>
            </w:tabs>
            <w:rPr>
              <w:rFonts w:asciiTheme="minorHAnsi" w:eastAsiaTheme="minorEastAsia" w:hAnsiTheme="minorHAnsi" w:cstheme="minorBidi"/>
              <w:noProof/>
              <w:sz w:val="22"/>
              <w:szCs w:val="22"/>
            </w:rPr>
          </w:pPr>
          <w:hyperlink w:anchor="_Toc106703808" w:history="1">
            <w:r w:rsidRPr="006A0862">
              <w:rPr>
                <w:rStyle w:val="Hyperlink"/>
                <w:noProof/>
              </w:rPr>
              <w:t>Section A.5. Impact on Small Businesses or Other Small Entities</w:t>
            </w:r>
            <w:r>
              <w:rPr>
                <w:noProof/>
                <w:webHidden/>
              </w:rPr>
              <w:tab/>
            </w:r>
            <w:r>
              <w:rPr>
                <w:noProof/>
                <w:webHidden/>
              </w:rPr>
              <w:fldChar w:fldCharType="begin"/>
            </w:r>
            <w:r>
              <w:rPr>
                <w:noProof/>
                <w:webHidden/>
              </w:rPr>
              <w:instrText xml:space="preserve"> PAGEREF _Toc106703808 \h </w:instrText>
            </w:r>
            <w:r>
              <w:rPr>
                <w:noProof/>
                <w:webHidden/>
              </w:rPr>
              <w:fldChar w:fldCharType="separate"/>
            </w:r>
            <w:r>
              <w:rPr>
                <w:noProof/>
                <w:webHidden/>
              </w:rPr>
              <w:t>7</w:t>
            </w:r>
            <w:r>
              <w:rPr>
                <w:noProof/>
                <w:webHidden/>
              </w:rPr>
              <w:fldChar w:fldCharType="end"/>
            </w:r>
          </w:hyperlink>
        </w:p>
        <w:p w:rsidR="004F167F" w14:paraId="6FC9BC6D" w14:textId="1B2E0A34">
          <w:pPr>
            <w:pStyle w:val="TOC1"/>
            <w:tabs>
              <w:tab w:val="right" w:leader="dot" w:pos="9350"/>
            </w:tabs>
            <w:rPr>
              <w:rFonts w:asciiTheme="minorHAnsi" w:eastAsiaTheme="minorEastAsia" w:hAnsiTheme="minorHAnsi" w:cstheme="minorBidi"/>
              <w:noProof/>
              <w:sz w:val="22"/>
              <w:szCs w:val="22"/>
            </w:rPr>
          </w:pPr>
          <w:hyperlink w:anchor="_Toc106703809" w:history="1">
            <w:r w:rsidRPr="006A0862">
              <w:rPr>
                <w:rStyle w:val="Hyperlink"/>
                <w:noProof/>
              </w:rPr>
              <w:t>Section A.6. Consequences of Collecting the Information Less Frequently</w:t>
            </w:r>
            <w:r>
              <w:rPr>
                <w:noProof/>
                <w:webHidden/>
              </w:rPr>
              <w:tab/>
            </w:r>
            <w:r>
              <w:rPr>
                <w:noProof/>
                <w:webHidden/>
              </w:rPr>
              <w:fldChar w:fldCharType="begin"/>
            </w:r>
            <w:r>
              <w:rPr>
                <w:noProof/>
                <w:webHidden/>
              </w:rPr>
              <w:instrText xml:space="preserve"> PAGEREF _Toc106703809 \h </w:instrText>
            </w:r>
            <w:r>
              <w:rPr>
                <w:noProof/>
                <w:webHidden/>
              </w:rPr>
              <w:fldChar w:fldCharType="separate"/>
            </w:r>
            <w:r>
              <w:rPr>
                <w:noProof/>
                <w:webHidden/>
              </w:rPr>
              <w:t>7</w:t>
            </w:r>
            <w:r>
              <w:rPr>
                <w:noProof/>
                <w:webHidden/>
              </w:rPr>
              <w:fldChar w:fldCharType="end"/>
            </w:r>
          </w:hyperlink>
        </w:p>
        <w:p w:rsidR="004F167F" w14:paraId="294E9909" w14:textId="401613CB">
          <w:pPr>
            <w:pStyle w:val="TOC1"/>
            <w:tabs>
              <w:tab w:val="right" w:leader="dot" w:pos="9350"/>
            </w:tabs>
            <w:rPr>
              <w:rFonts w:asciiTheme="minorHAnsi" w:eastAsiaTheme="minorEastAsia" w:hAnsiTheme="minorHAnsi" w:cstheme="minorBidi"/>
              <w:noProof/>
              <w:sz w:val="22"/>
              <w:szCs w:val="22"/>
            </w:rPr>
          </w:pPr>
          <w:hyperlink w:anchor="_Toc106703810" w:history="1">
            <w:r w:rsidRPr="006A0862">
              <w:rPr>
                <w:rStyle w:val="Hyperlink"/>
                <w:noProof/>
              </w:rPr>
              <w:t>Section A.7. Special Circumstances Relating to the Guidelines of 5 CFR 1320.5</w:t>
            </w:r>
            <w:r>
              <w:rPr>
                <w:noProof/>
                <w:webHidden/>
              </w:rPr>
              <w:tab/>
            </w:r>
            <w:r>
              <w:rPr>
                <w:noProof/>
                <w:webHidden/>
              </w:rPr>
              <w:fldChar w:fldCharType="begin"/>
            </w:r>
            <w:r>
              <w:rPr>
                <w:noProof/>
                <w:webHidden/>
              </w:rPr>
              <w:instrText xml:space="preserve"> PAGEREF _Toc106703810 \h </w:instrText>
            </w:r>
            <w:r>
              <w:rPr>
                <w:noProof/>
                <w:webHidden/>
              </w:rPr>
              <w:fldChar w:fldCharType="separate"/>
            </w:r>
            <w:r>
              <w:rPr>
                <w:noProof/>
                <w:webHidden/>
              </w:rPr>
              <w:t>7</w:t>
            </w:r>
            <w:r>
              <w:rPr>
                <w:noProof/>
                <w:webHidden/>
              </w:rPr>
              <w:fldChar w:fldCharType="end"/>
            </w:r>
          </w:hyperlink>
        </w:p>
        <w:p w:rsidR="004F167F" w14:paraId="4751B66D" w14:textId="3CBCA9F4">
          <w:pPr>
            <w:pStyle w:val="TOC1"/>
            <w:tabs>
              <w:tab w:val="right" w:leader="dot" w:pos="9350"/>
            </w:tabs>
            <w:rPr>
              <w:rFonts w:asciiTheme="minorHAnsi" w:eastAsiaTheme="minorEastAsia" w:hAnsiTheme="minorHAnsi" w:cstheme="minorBidi"/>
              <w:noProof/>
              <w:sz w:val="22"/>
              <w:szCs w:val="22"/>
            </w:rPr>
          </w:pPr>
          <w:hyperlink w:anchor="_Toc106703811" w:history="1">
            <w:r w:rsidRPr="006A0862">
              <w:rPr>
                <w:rStyle w:val="Hyperlink"/>
                <w:noProof/>
              </w:rPr>
              <w:t>Section 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_Toc106703811 \h </w:instrText>
            </w:r>
            <w:r>
              <w:rPr>
                <w:noProof/>
                <w:webHidden/>
              </w:rPr>
              <w:fldChar w:fldCharType="separate"/>
            </w:r>
            <w:r>
              <w:rPr>
                <w:noProof/>
                <w:webHidden/>
              </w:rPr>
              <w:t>7</w:t>
            </w:r>
            <w:r>
              <w:rPr>
                <w:noProof/>
                <w:webHidden/>
              </w:rPr>
              <w:fldChar w:fldCharType="end"/>
            </w:r>
          </w:hyperlink>
        </w:p>
        <w:p w:rsidR="004F167F" w14:paraId="24D04A5E" w14:textId="52E1A408">
          <w:pPr>
            <w:pStyle w:val="TOC1"/>
            <w:tabs>
              <w:tab w:val="right" w:leader="dot" w:pos="9350"/>
            </w:tabs>
            <w:rPr>
              <w:rFonts w:asciiTheme="minorHAnsi" w:eastAsiaTheme="minorEastAsia" w:hAnsiTheme="minorHAnsi" w:cstheme="minorBidi"/>
              <w:noProof/>
              <w:sz w:val="22"/>
              <w:szCs w:val="22"/>
            </w:rPr>
          </w:pPr>
          <w:hyperlink w:anchor="_Toc106703812" w:history="1">
            <w:r w:rsidRPr="006A0862">
              <w:rPr>
                <w:rStyle w:val="Hyperlink"/>
                <w:noProof/>
              </w:rPr>
              <w:t>Section A.9. Explanation of Any Payment or Gift to Respondents</w:t>
            </w:r>
            <w:r>
              <w:rPr>
                <w:noProof/>
                <w:webHidden/>
              </w:rPr>
              <w:tab/>
            </w:r>
            <w:r>
              <w:rPr>
                <w:noProof/>
                <w:webHidden/>
              </w:rPr>
              <w:fldChar w:fldCharType="begin"/>
            </w:r>
            <w:r>
              <w:rPr>
                <w:noProof/>
                <w:webHidden/>
              </w:rPr>
              <w:instrText xml:space="preserve"> PAGEREF _Toc106703812 \h </w:instrText>
            </w:r>
            <w:r>
              <w:rPr>
                <w:noProof/>
                <w:webHidden/>
              </w:rPr>
              <w:fldChar w:fldCharType="separate"/>
            </w:r>
            <w:r>
              <w:rPr>
                <w:noProof/>
                <w:webHidden/>
              </w:rPr>
              <w:t>10</w:t>
            </w:r>
            <w:r>
              <w:rPr>
                <w:noProof/>
                <w:webHidden/>
              </w:rPr>
              <w:fldChar w:fldCharType="end"/>
            </w:r>
          </w:hyperlink>
        </w:p>
        <w:p w:rsidR="004F167F" w14:paraId="65C1B8A9" w14:textId="662D2B89">
          <w:pPr>
            <w:pStyle w:val="TOC1"/>
            <w:tabs>
              <w:tab w:val="right" w:leader="dot" w:pos="9350"/>
            </w:tabs>
            <w:rPr>
              <w:rFonts w:asciiTheme="minorHAnsi" w:eastAsiaTheme="minorEastAsia" w:hAnsiTheme="minorHAnsi" w:cstheme="minorBidi"/>
              <w:noProof/>
              <w:sz w:val="22"/>
              <w:szCs w:val="22"/>
            </w:rPr>
          </w:pPr>
          <w:hyperlink w:anchor="_Toc106703813" w:history="1">
            <w:r w:rsidRPr="006A0862">
              <w:rPr>
                <w:rStyle w:val="Hyperlink"/>
                <w:noProof/>
              </w:rPr>
              <w:t>Section A.10. Assurance of Confidentiality Provided to Respondents</w:t>
            </w:r>
            <w:r>
              <w:rPr>
                <w:noProof/>
                <w:webHidden/>
              </w:rPr>
              <w:tab/>
            </w:r>
            <w:r>
              <w:rPr>
                <w:noProof/>
                <w:webHidden/>
              </w:rPr>
              <w:fldChar w:fldCharType="begin"/>
            </w:r>
            <w:r>
              <w:rPr>
                <w:noProof/>
                <w:webHidden/>
              </w:rPr>
              <w:instrText xml:space="preserve"> PAGEREF _Toc106703813 \h </w:instrText>
            </w:r>
            <w:r>
              <w:rPr>
                <w:noProof/>
                <w:webHidden/>
              </w:rPr>
              <w:fldChar w:fldCharType="separate"/>
            </w:r>
            <w:r>
              <w:rPr>
                <w:noProof/>
                <w:webHidden/>
              </w:rPr>
              <w:t>11</w:t>
            </w:r>
            <w:r>
              <w:rPr>
                <w:noProof/>
                <w:webHidden/>
              </w:rPr>
              <w:fldChar w:fldCharType="end"/>
            </w:r>
          </w:hyperlink>
        </w:p>
        <w:p w:rsidR="004F167F" w14:paraId="53D6144B" w14:textId="5A845E72">
          <w:pPr>
            <w:pStyle w:val="TOC1"/>
            <w:tabs>
              <w:tab w:val="right" w:leader="dot" w:pos="9350"/>
            </w:tabs>
            <w:rPr>
              <w:rFonts w:asciiTheme="minorHAnsi" w:eastAsiaTheme="minorEastAsia" w:hAnsiTheme="minorHAnsi" w:cstheme="minorBidi"/>
              <w:noProof/>
              <w:sz w:val="22"/>
              <w:szCs w:val="22"/>
            </w:rPr>
          </w:pPr>
          <w:hyperlink w:anchor="_Toc106703814" w:history="1">
            <w:r w:rsidRPr="006A0862">
              <w:rPr>
                <w:rStyle w:val="Hyperlink"/>
                <w:noProof/>
              </w:rPr>
              <w:t>Section A.11. Justification for Sensitive Questions</w:t>
            </w:r>
            <w:r>
              <w:rPr>
                <w:noProof/>
                <w:webHidden/>
              </w:rPr>
              <w:tab/>
            </w:r>
            <w:r>
              <w:rPr>
                <w:noProof/>
                <w:webHidden/>
              </w:rPr>
              <w:fldChar w:fldCharType="begin"/>
            </w:r>
            <w:r>
              <w:rPr>
                <w:noProof/>
                <w:webHidden/>
              </w:rPr>
              <w:instrText xml:space="preserve"> PAGEREF _Toc106703814 \h </w:instrText>
            </w:r>
            <w:r>
              <w:rPr>
                <w:noProof/>
                <w:webHidden/>
              </w:rPr>
              <w:fldChar w:fldCharType="separate"/>
            </w:r>
            <w:r>
              <w:rPr>
                <w:noProof/>
                <w:webHidden/>
              </w:rPr>
              <w:t>12</w:t>
            </w:r>
            <w:r>
              <w:rPr>
                <w:noProof/>
                <w:webHidden/>
              </w:rPr>
              <w:fldChar w:fldCharType="end"/>
            </w:r>
          </w:hyperlink>
        </w:p>
        <w:p w:rsidR="004F167F" w14:paraId="56D56679" w14:textId="1E94DC3A">
          <w:pPr>
            <w:pStyle w:val="TOC1"/>
            <w:tabs>
              <w:tab w:val="right" w:leader="dot" w:pos="9350"/>
            </w:tabs>
            <w:rPr>
              <w:rFonts w:asciiTheme="minorHAnsi" w:eastAsiaTheme="minorEastAsia" w:hAnsiTheme="minorHAnsi" w:cstheme="minorBidi"/>
              <w:noProof/>
              <w:sz w:val="22"/>
              <w:szCs w:val="22"/>
            </w:rPr>
          </w:pPr>
          <w:hyperlink w:anchor="_Toc106703815" w:history="1">
            <w:r w:rsidRPr="006A0862">
              <w:rPr>
                <w:rStyle w:val="Hyperlink"/>
                <w:noProof/>
              </w:rPr>
              <w:t>Section A.12. Estimates of Annualized Burden Hours and Costs</w:t>
            </w:r>
            <w:r>
              <w:rPr>
                <w:noProof/>
                <w:webHidden/>
              </w:rPr>
              <w:tab/>
            </w:r>
            <w:r>
              <w:rPr>
                <w:noProof/>
                <w:webHidden/>
              </w:rPr>
              <w:fldChar w:fldCharType="begin"/>
            </w:r>
            <w:r>
              <w:rPr>
                <w:noProof/>
                <w:webHidden/>
              </w:rPr>
              <w:instrText xml:space="preserve"> PAGEREF _Toc106703815 \h </w:instrText>
            </w:r>
            <w:r>
              <w:rPr>
                <w:noProof/>
                <w:webHidden/>
              </w:rPr>
              <w:fldChar w:fldCharType="separate"/>
            </w:r>
            <w:r>
              <w:rPr>
                <w:noProof/>
                <w:webHidden/>
              </w:rPr>
              <w:t>12</w:t>
            </w:r>
            <w:r>
              <w:rPr>
                <w:noProof/>
                <w:webHidden/>
              </w:rPr>
              <w:fldChar w:fldCharType="end"/>
            </w:r>
          </w:hyperlink>
        </w:p>
        <w:p w:rsidR="004F167F" w14:paraId="53C91901" w14:textId="23186A38">
          <w:pPr>
            <w:pStyle w:val="TOC1"/>
            <w:tabs>
              <w:tab w:val="right" w:leader="dot" w:pos="9350"/>
            </w:tabs>
            <w:rPr>
              <w:rFonts w:asciiTheme="minorHAnsi" w:eastAsiaTheme="minorEastAsia" w:hAnsiTheme="minorHAnsi" w:cstheme="minorBidi"/>
              <w:noProof/>
              <w:sz w:val="22"/>
              <w:szCs w:val="22"/>
            </w:rPr>
          </w:pPr>
          <w:hyperlink w:anchor="_Toc106703816" w:history="1">
            <w:r w:rsidRPr="006A0862">
              <w:rPr>
                <w:rStyle w:val="Hyperlink"/>
                <w:noProof/>
              </w:rPr>
              <w:t>Section A.13. Estimates of Other Total Annual Cost Burden to Respondents or Record Keepers</w:t>
            </w:r>
            <w:r>
              <w:rPr>
                <w:noProof/>
                <w:webHidden/>
              </w:rPr>
              <w:tab/>
            </w:r>
            <w:r>
              <w:rPr>
                <w:noProof/>
                <w:webHidden/>
              </w:rPr>
              <w:fldChar w:fldCharType="begin"/>
            </w:r>
            <w:r>
              <w:rPr>
                <w:noProof/>
                <w:webHidden/>
              </w:rPr>
              <w:instrText xml:space="preserve"> PAGEREF _Toc106703816 \h </w:instrText>
            </w:r>
            <w:r>
              <w:rPr>
                <w:noProof/>
                <w:webHidden/>
              </w:rPr>
              <w:fldChar w:fldCharType="separate"/>
            </w:r>
            <w:r>
              <w:rPr>
                <w:noProof/>
                <w:webHidden/>
              </w:rPr>
              <w:t>13</w:t>
            </w:r>
            <w:r>
              <w:rPr>
                <w:noProof/>
                <w:webHidden/>
              </w:rPr>
              <w:fldChar w:fldCharType="end"/>
            </w:r>
          </w:hyperlink>
        </w:p>
        <w:p w:rsidR="004F167F" w14:paraId="64D12E87" w14:textId="5E949FA5">
          <w:pPr>
            <w:pStyle w:val="TOC1"/>
            <w:tabs>
              <w:tab w:val="right" w:leader="dot" w:pos="9350"/>
            </w:tabs>
            <w:rPr>
              <w:rFonts w:asciiTheme="minorHAnsi" w:eastAsiaTheme="minorEastAsia" w:hAnsiTheme="minorHAnsi" w:cstheme="minorBidi"/>
              <w:noProof/>
              <w:sz w:val="22"/>
              <w:szCs w:val="22"/>
            </w:rPr>
          </w:pPr>
          <w:hyperlink w:anchor="_Toc106703817" w:history="1">
            <w:r w:rsidRPr="006A0862">
              <w:rPr>
                <w:rStyle w:val="Hyperlink"/>
                <w:noProof/>
              </w:rPr>
              <w:t>Section A.14. Annualized Cost to the Government</w:t>
            </w:r>
            <w:r>
              <w:rPr>
                <w:noProof/>
                <w:webHidden/>
              </w:rPr>
              <w:tab/>
            </w:r>
            <w:r>
              <w:rPr>
                <w:noProof/>
                <w:webHidden/>
              </w:rPr>
              <w:fldChar w:fldCharType="begin"/>
            </w:r>
            <w:r>
              <w:rPr>
                <w:noProof/>
                <w:webHidden/>
              </w:rPr>
              <w:instrText xml:space="preserve"> PAGEREF _Toc106703817 \h </w:instrText>
            </w:r>
            <w:r>
              <w:rPr>
                <w:noProof/>
                <w:webHidden/>
              </w:rPr>
              <w:fldChar w:fldCharType="separate"/>
            </w:r>
            <w:r>
              <w:rPr>
                <w:noProof/>
                <w:webHidden/>
              </w:rPr>
              <w:t>13</w:t>
            </w:r>
            <w:r>
              <w:rPr>
                <w:noProof/>
                <w:webHidden/>
              </w:rPr>
              <w:fldChar w:fldCharType="end"/>
            </w:r>
          </w:hyperlink>
        </w:p>
        <w:p w:rsidR="004F167F" w14:paraId="47F2D1DA" w14:textId="4C676066">
          <w:pPr>
            <w:pStyle w:val="TOC1"/>
            <w:tabs>
              <w:tab w:val="right" w:leader="dot" w:pos="9350"/>
            </w:tabs>
            <w:rPr>
              <w:rFonts w:asciiTheme="minorHAnsi" w:eastAsiaTheme="minorEastAsia" w:hAnsiTheme="minorHAnsi" w:cstheme="minorBidi"/>
              <w:noProof/>
              <w:sz w:val="22"/>
              <w:szCs w:val="22"/>
            </w:rPr>
          </w:pPr>
          <w:hyperlink w:anchor="_Toc106703818" w:history="1">
            <w:r w:rsidRPr="006A0862">
              <w:rPr>
                <w:rStyle w:val="Hyperlink"/>
                <w:noProof/>
              </w:rPr>
              <w:t>Section A.15. Explanation for Program Changes or Adjustments</w:t>
            </w:r>
            <w:r>
              <w:rPr>
                <w:noProof/>
                <w:webHidden/>
              </w:rPr>
              <w:tab/>
            </w:r>
            <w:r>
              <w:rPr>
                <w:noProof/>
                <w:webHidden/>
              </w:rPr>
              <w:fldChar w:fldCharType="begin"/>
            </w:r>
            <w:r>
              <w:rPr>
                <w:noProof/>
                <w:webHidden/>
              </w:rPr>
              <w:instrText xml:space="preserve"> PAGEREF _Toc106703818 \h </w:instrText>
            </w:r>
            <w:r>
              <w:rPr>
                <w:noProof/>
                <w:webHidden/>
              </w:rPr>
              <w:fldChar w:fldCharType="separate"/>
            </w:r>
            <w:r>
              <w:rPr>
                <w:noProof/>
                <w:webHidden/>
              </w:rPr>
              <w:t>14</w:t>
            </w:r>
            <w:r>
              <w:rPr>
                <w:noProof/>
                <w:webHidden/>
              </w:rPr>
              <w:fldChar w:fldCharType="end"/>
            </w:r>
          </w:hyperlink>
        </w:p>
        <w:p w:rsidR="004F167F" w14:paraId="496965BF" w14:textId="24CA96CF">
          <w:pPr>
            <w:pStyle w:val="TOC1"/>
            <w:tabs>
              <w:tab w:val="right" w:leader="dot" w:pos="9350"/>
            </w:tabs>
            <w:rPr>
              <w:rFonts w:asciiTheme="minorHAnsi" w:eastAsiaTheme="minorEastAsia" w:hAnsiTheme="minorHAnsi" w:cstheme="minorBidi"/>
              <w:noProof/>
              <w:sz w:val="22"/>
              <w:szCs w:val="22"/>
            </w:rPr>
          </w:pPr>
          <w:hyperlink w:anchor="_Toc106703819" w:history="1">
            <w:r w:rsidRPr="006A0862">
              <w:rPr>
                <w:rStyle w:val="Hyperlink"/>
                <w:noProof/>
              </w:rPr>
              <w:t>Section A.16. Plans for Tabulation and Publication and Project Time Schedule</w:t>
            </w:r>
            <w:r>
              <w:rPr>
                <w:noProof/>
                <w:webHidden/>
              </w:rPr>
              <w:tab/>
            </w:r>
            <w:r>
              <w:rPr>
                <w:noProof/>
                <w:webHidden/>
              </w:rPr>
              <w:fldChar w:fldCharType="begin"/>
            </w:r>
            <w:r>
              <w:rPr>
                <w:noProof/>
                <w:webHidden/>
              </w:rPr>
              <w:instrText xml:space="preserve"> PAGEREF _Toc106703819 \h </w:instrText>
            </w:r>
            <w:r>
              <w:rPr>
                <w:noProof/>
                <w:webHidden/>
              </w:rPr>
              <w:fldChar w:fldCharType="separate"/>
            </w:r>
            <w:r>
              <w:rPr>
                <w:noProof/>
                <w:webHidden/>
              </w:rPr>
              <w:t>14</w:t>
            </w:r>
            <w:r>
              <w:rPr>
                <w:noProof/>
                <w:webHidden/>
              </w:rPr>
              <w:fldChar w:fldCharType="end"/>
            </w:r>
          </w:hyperlink>
        </w:p>
        <w:p w:rsidR="004F167F" w14:paraId="6B712A26" w14:textId="01132CF5">
          <w:pPr>
            <w:pStyle w:val="TOC1"/>
            <w:tabs>
              <w:tab w:val="right" w:leader="dot" w:pos="9350"/>
            </w:tabs>
            <w:rPr>
              <w:rFonts w:asciiTheme="minorHAnsi" w:eastAsiaTheme="minorEastAsia" w:hAnsiTheme="minorHAnsi" w:cstheme="minorBidi"/>
              <w:noProof/>
              <w:sz w:val="22"/>
              <w:szCs w:val="22"/>
            </w:rPr>
          </w:pPr>
          <w:hyperlink w:anchor="_Toc106703820" w:history="1">
            <w:r w:rsidRPr="006A0862">
              <w:rPr>
                <w:rStyle w:val="Hyperlink"/>
                <w:noProof/>
              </w:rPr>
              <w:t>Section A.17. Reason(s) Display of OMB Expiration Date Is Inappropriate</w:t>
            </w:r>
            <w:r>
              <w:rPr>
                <w:noProof/>
                <w:webHidden/>
              </w:rPr>
              <w:tab/>
            </w:r>
            <w:r>
              <w:rPr>
                <w:noProof/>
                <w:webHidden/>
              </w:rPr>
              <w:fldChar w:fldCharType="begin"/>
            </w:r>
            <w:r>
              <w:rPr>
                <w:noProof/>
                <w:webHidden/>
              </w:rPr>
              <w:instrText xml:space="preserve"> PAGEREF _Toc106703820 \h </w:instrText>
            </w:r>
            <w:r>
              <w:rPr>
                <w:noProof/>
                <w:webHidden/>
              </w:rPr>
              <w:fldChar w:fldCharType="separate"/>
            </w:r>
            <w:r>
              <w:rPr>
                <w:noProof/>
                <w:webHidden/>
              </w:rPr>
              <w:t>15</w:t>
            </w:r>
            <w:r>
              <w:rPr>
                <w:noProof/>
                <w:webHidden/>
              </w:rPr>
              <w:fldChar w:fldCharType="end"/>
            </w:r>
          </w:hyperlink>
        </w:p>
        <w:p w:rsidR="004F167F" w14:paraId="6F6AE4DE" w14:textId="4648EF42">
          <w:pPr>
            <w:pStyle w:val="TOC1"/>
            <w:tabs>
              <w:tab w:val="right" w:leader="dot" w:pos="9350"/>
            </w:tabs>
            <w:rPr>
              <w:rFonts w:asciiTheme="minorHAnsi" w:eastAsiaTheme="minorEastAsia" w:hAnsiTheme="minorHAnsi" w:cstheme="minorBidi"/>
              <w:noProof/>
              <w:sz w:val="22"/>
              <w:szCs w:val="22"/>
            </w:rPr>
          </w:pPr>
          <w:hyperlink w:anchor="_Toc106703821" w:history="1">
            <w:r w:rsidRPr="006A0862">
              <w:rPr>
                <w:rStyle w:val="Hyperlink"/>
                <w:noProof/>
              </w:rPr>
              <w:t>Section A.18. Exceptions to Certification for Paperwork Reduction Act Submissions</w:t>
            </w:r>
            <w:r>
              <w:rPr>
                <w:noProof/>
                <w:webHidden/>
              </w:rPr>
              <w:tab/>
            </w:r>
            <w:r>
              <w:rPr>
                <w:noProof/>
                <w:webHidden/>
              </w:rPr>
              <w:fldChar w:fldCharType="begin"/>
            </w:r>
            <w:r>
              <w:rPr>
                <w:noProof/>
                <w:webHidden/>
              </w:rPr>
              <w:instrText xml:space="preserve"> PAGEREF _Toc106703821 \h </w:instrText>
            </w:r>
            <w:r>
              <w:rPr>
                <w:noProof/>
                <w:webHidden/>
              </w:rPr>
              <w:fldChar w:fldCharType="separate"/>
            </w:r>
            <w:r>
              <w:rPr>
                <w:noProof/>
                <w:webHidden/>
              </w:rPr>
              <w:t>15</w:t>
            </w:r>
            <w:r>
              <w:rPr>
                <w:noProof/>
                <w:webHidden/>
              </w:rPr>
              <w:fldChar w:fldCharType="end"/>
            </w:r>
          </w:hyperlink>
        </w:p>
        <w:p w:rsidR="00340BE0" w:rsidP="00340BE0" w14:paraId="0F1DE41D" w14:textId="77777777">
          <w:pPr>
            <w:rPr>
              <w:b/>
              <w:bCs/>
              <w:noProof/>
            </w:rPr>
          </w:pPr>
          <w:r w:rsidRPr="00F7573F">
            <w:rPr>
              <w:b/>
              <w:bCs/>
              <w:i/>
              <w:iCs/>
              <w:noProof/>
            </w:rPr>
            <w:fldChar w:fldCharType="end"/>
          </w:r>
        </w:p>
      </w:sdtContent>
    </w:sdt>
    <w:p w:rsidR="008065A0" w:rsidRPr="00FC569E" w:rsidP="000570B5" w14:paraId="3A03A989" w14:textId="0867BF2D">
      <w:pPr>
        <w:pStyle w:val="TOCHeading"/>
        <w:spacing w:before="0" w:line="276" w:lineRule="auto"/>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Attachments</w:t>
      </w:r>
    </w:p>
    <w:p w:rsidR="008065A0" w:rsidRPr="008065A0" w:rsidP="000570B5" w14:paraId="602421EF" w14:textId="7169B42B">
      <w:pPr>
        <w:spacing w:line="276" w:lineRule="auto"/>
      </w:pPr>
      <w:r>
        <w:t>Authorizing Legislation………………………………………………………</w:t>
      </w:r>
      <w:r w:rsidR="00E57413">
        <w:t>…</w:t>
      </w:r>
      <w:r>
        <w:t>……Attachment 1</w:t>
      </w:r>
    </w:p>
    <w:p w:rsidR="00E44336" w:rsidP="000570B5" w14:paraId="5F3594B1" w14:textId="63A5FA9B">
      <w:pPr>
        <w:spacing w:line="276" w:lineRule="auto"/>
      </w:pPr>
      <w:r>
        <w:t>60-Day Federal Register Notice</w:t>
      </w:r>
      <w:r w:rsidR="0005684D">
        <w:t>………</w:t>
      </w:r>
      <w:r>
        <w:t>…………………………………………</w:t>
      </w:r>
      <w:r w:rsidR="00E57413">
        <w:t>...</w:t>
      </w:r>
      <w:r>
        <w:t xml:space="preserve">…Attachment </w:t>
      </w:r>
      <w:r w:rsidR="0005684D">
        <w:t>2</w:t>
      </w:r>
    </w:p>
    <w:p w:rsidR="0005684D" w:rsidP="000570B5" w14:paraId="165F4B3F" w14:textId="219311F8">
      <w:pPr>
        <w:spacing w:line="276" w:lineRule="auto"/>
      </w:pPr>
      <w:r>
        <w:t>List of Sites...............................………</w:t>
      </w:r>
      <w:r w:rsidR="00E44336">
        <w:t>…………………………………………</w:t>
      </w:r>
      <w:r w:rsidR="00E57413">
        <w:t>...</w:t>
      </w:r>
      <w:r w:rsidR="00E44336">
        <w:t>…Attachment 3</w:t>
      </w:r>
    </w:p>
    <w:p w:rsidR="009E7B6A" w:rsidP="000570B5" w14:paraId="455D6B23" w14:textId="3CBFA846">
      <w:pPr>
        <w:spacing w:line="276" w:lineRule="auto"/>
      </w:pPr>
      <w:r>
        <w:t xml:space="preserve">Congenital Heart Survey To Recognize Outcomes, Needs, and well-beinG of KIDS </w:t>
      </w:r>
    </w:p>
    <w:p w:rsidR="0005684D" w:rsidP="000570B5" w14:paraId="57374F26" w14:textId="469CAA75">
      <w:pPr>
        <w:spacing w:line="276" w:lineRule="auto"/>
        <w:ind w:firstLine="720"/>
      </w:pPr>
      <w:r>
        <w:t>English</w:t>
      </w:r>
      <w:r w:rsidR="009E7B6A">
        <w:t>…...</w:t>
      </w:r>
      <w:r>
        <w:t>…................………</w:t>
      </w:r>
      <w:r w:rsidR="00E44336">
        <w:t>…………………………………………</w:t>
      </w:r>
      <w:r w:rsidR="00E57413">
        <w:t>...</w:t>
      </w:r>
      <w:r w:rsidR="00E44336">
        <w:t>…Attachment 4</w:t>
      </w:r>
    </w:p>
    <w:p w:rsidR="0005684D" w:rsidP="000570B5" w14:paraId="07216BA9" w14:textId="2336F781">
      <w:pPr>
        <w:spacing w:line="276" w:lineRule="auto"/>
        <w:ind w:firstLine="720"/>
      </w:pPr>
      <w:r>
        <w:t>Spanish….....</w:t>
      </w:r>
      <w:r w:rsidR="00300B36">
        <w:t>......</w:t>
      </w:r>
      <w:r>
        <w:t>...........………</w:t>
      </w:r>
      <w:r w:rsidR="00E44336">
        <w:t>…………………………………………</w:t>
      </w:r>
      <w:r w:rsidR="00E57413">
        <w:t>...</w:t>
      </w:r>
      <w:r w:rsidR="00E44336">
        <w:t>…</w:t>
      </w:r>
      <w:r w:rsidRPr="000570B5" w:rsidR="00300B36">
        <w:rPr>
          <w:sz w:val="16"/>
          <w:szCs w:val="16"/>
        </w:rPr>
        <w:t xml:space="preserve"> </w:t>
      </w:r>
      <w:r w:rsidR="00E44336">
        <w:t>Attachment 5</w:t>
      </w:r>
    </w:p>
    <w:p w:rsidR="0005684D" w:rsidP="000570B5" w14:paraId="14B07807" w14:textId="0EC1D9D2">
      <w:pPr>
        <w:spacing w:line="276" w:lineRule="auto"/>
      </w:pPr>
      <w:r>
        <w:t>Public Comment 1…………….……………………………………………………</w:t>
      </w:r>
      <w:r w:rsidR="00E57413">
        <w:t>...</w:t>
      </w:r>
      <w:r>
        <w:t>Attachment 6</w:t>
      </w:r>
    </w:p>
    <w:p w:rsidR="0005684D" w:rsidP="000570B5" w14:paraId="1250CD2F" w14:textId="3DCE0B7B">
      <w:pPr>
        <w:spacing w:line="276" w:lineRule="auto"/>
      </w:pPr>
      <w:r>
        <w:t>Public Comment 2…………….…………………………………………………</w:t>
      </w:r>
      <w:r w:rsidR="00E57413">
        <w:t>...</w:t>
      </w:r>
      <w:r>
        <w:t>…Attachment 7</w:t>
      </w:r>
    </w:p>
    <w:p w:rsidR="0005684D" w:rsidP="000570B5" w14:paraId="5AD33353" w14:textId="249B3E62">
      <w:pPr>
        <w:spacing w:line="276" w:lineRule="auto"/>
      </w:pPr>
      <w:r>
        <w:t>Public Comment 3…………….……………………………………………………</w:t>
      </w:r>
      <w:r w:rsidR="00E57413">
        <w:t>...</w:t>
      </w:r>
      <w:r>
        <w:t>Attachment 8</w:t>
      </w:r>
    </w:p>
    <w:p w:rsidR="0005684D" w:rsidP="000570B5" w14:paraId="009250D8" w14:textId="72B50120">
      <w:pPr>
        <w:spacing w:line="276" w:lineRule="auto"/>
      </w:pPr>
      <w:r>
        <w:t>Public Comment 4…………….……………………………………………………</w:t>
      </w:r>
      <w:r w:rsidR="00E57413">
        <w:t>...</w:t>
      </w:r>
      <w:r>
        <w:t>Attachment 9</w:t>
      </w:r>
    </w:p>
    <w:p w:rsidR="0005684D" w:rsidP="000570B5" w14:paraId="501BB436" w14:textId="062A188F">
      <w:pPr>
        <w:spacing w:line="276" w:lineRule="auto"/>
      </w:pPr>
      <w:r>
        <w:t>Public Comment 5………….…………………………………………………</w:t>
      </w:r>
      <w:r w:rsidR="00E57413">
        <w:t>...</w:t>
      </w:r>
      <w:r>
        <w:t>…</w:t>
      </w:r>
      <w:r w:rsidR="00300B36">
        <w:t>..</w:t>
      </w:r>
      <w:r w:rsidRPr="000570B5" w:rsidR="00B6105B">
        <w:rPr>
          <w:sz w:val="6"/>
          <w:szCs w:val="6"/>
        </w:rPr>
        <w:t xml:space="preserve"> </w:t>
      </w:r>
      <w:r>
        <w:t>Attachment 10</w:t>
      </w:r>
    </w:p>
    <w:p w:rsidR="00D27047" w:rsidP="000570B5" w14:paraId="54487157" w14:textId="77777777">
      <w:pPr>
        <w:spacing w:line="276" w:lineRule="auto"/>
      </w:pPr>
      <w:r>
        <w:t>Thank You Letter</w:t>
      </w:r>
    </w:p>
    <w:p w:rsidR="00E57413" w:rsidP="000570B5" w14:paraId="5E510313" w14:textId="11B460D0">
      <w:pPr>
        <w:spacing w:line="276" w:lineRule="auto"/>
        <w:ind w:firstLine="720"/>
      </w:pPr>
      <w:r>
        <w:t>English</w:t>
      </w:r>
      <w:r>
        <w:t>….…………………………………………</w:t>
      </w:r>
      <w:r w:rsidR="00D27047">
        <w:t>……………</w:t>
      </w:r>
      <w:r>
        <w:t>………</w:t>
      </w:r>
      <w:r>
        <w:t>..</w:t>
      </w:r>
      <w:r w:rsidR="00F50BE8">
        <w:t>.</w:t>
      </w:r>
      <w:r w:rsidR="00D27047">
        <w:t>...</w:t>
      </w:r>
      <w:r w:rsidRPr="000570B5" w:rsidR="00F50BE8">
        <w:rPr>
          <w:sz w:val="18"/>
          <w:szCs w:val="18"/>
        </w:rPr>
        <w:t xml:space="preserve"> </w:t>
      </w:r>
      <w:r>
        <w:t>Attachment 11</w:t>
      </w:r>
    </w:p>
    <w:p w:rsidR="00561AAA" w:rsidP="000570B5" w14:paraId="1CF96E01" w14:textId="1E26D635">
      <w:pPr>
        <w:spacing w:line="276" w:lineRule="auto"/>
        <w:ind w:firstLine="720"/>
      </w:pPr>
      <w:r>
        <w:t>Spanish…….…………………………………………………</w:t>
      </w:r>
      <w:r w:rsidR="00D27047">
        <w:t>…………….</w:t>
      </w:r>
      <w:r>
        <w:t>.</w:t>
      </w:r>
      <w:r w:rsidRPr="00561AAA">
        <w:rPr>
          <w:sz w:val="8"/>
          <w:szCs w:val="8"/>
        </w:rPr>
        <w:t xml:space="preserve"> </w:t>
      </w:r>
      <w:r>
        <w:t>Attachment 12</w:t>
      </w:r>
    </w:p>
    <w:p w:rsidR="00E57413" w:rsidP="000570B5" w14:paraId="7301DDF3" w14:textId="52F471DD">
      <w:pPr>
        <w:spacing w:line="276" w:lineRule="auto"/>
      </w:pPr>
      <w:r>
        <w:t>Research Determination</w:t>
      </w:r>
      <w:r>
        <w:t>…….……………………………………………………</w:t>
      </w:r>
      <w:r>
        <w:t>…</w:t>
      </w:r>
      <w:r w:rsidRPr="001F632E">
        <w:rPr>
          <w:sz w:val="12"/>
          <w:szCs w:val="12"/>
        </w:rPr>
        <w:t xml:space="preserve"> </w:t>
      </w:r>
      <w:r>
        <w:t>Attachment 13</w:t>
      </w:r>
    </w:p>
    <w:p w:rsidR="00E57413" w:rsidP="000570B5" w14:paraId="4CBDF415" w14:textId="7F000F76">
      <w:pPr>
        <w:spacing w:line="276" w:lineRule="auto"/>
      </w:pPr>
      <w:r>
        <w:t>P</w:t>
      </w:r>
      <w:r w:rsidR="001F632E">
        <w:t>rivacy Impact Assessment</w:t>
      </w:r>
      <w:r>
        <w:t>……</w:t>
      </w:r>
      <w:r w:rsidR="0080442B">
        <w:t>...</w:t>
      </w:r>
      <w:r>
        <w:t>………………………………………………….</w:t>
      </w:r>
      <w:r w:rsidRPr="0080442B" w:rsidR="0080442B">
        <w:rPr>
          <w:sz w:val="2"/>
          <w:szCs w:val="2"/>
        </w:rPr>
        <w:t xml:space="preserve"> </w:t>
      </w:r>
      <w:r>
        <w:t>Attachment 1</w:t>
      </w:r>
      <w:r w:rsidR="003A6D3C">
        <w:t>4</w:t>
      </w:r>
    </w:p>
    <w:p w:rsidR="00D27047" w:rsidP="000570B5" w14:paraId="42342EA6" w14:textId="662EB443">
      <w:pPr>
        <w:spacing w:line="276" w:lineRule="auto"/>
      </w:pPr>
      <w:r>
        <w:rPr>
          <w:sz w:val="22"/>
          <w:szCs w:val="22"/>
        </w:rPr>
        <w:t>P</w:t>
      </w:r>
      <w:r w:rsidRPr="2FC2D724">
        <w:rPr>
          <w:sz w:val="22"/>
          <w:szCs w:val="22"/>
        </w:rPr>
        <w:t xml:space="preserve">articipant </w:t>
      </w:r>
      <w:r>
        <w:rPr>
          <w:sz w:val="22"/>
          <w:szCs w:val="22"/>
        </w:rPr>
        <w:t>I</w:t>
      </w:r>
      <w:r w:rsidRPr="2FC2D724">
        <w:rPr>
          <w:sz w:val="22"/>
          <w:szCs w:val="22"/>
        </w:rPr>
        <w:t xml:space="preserve">nformation </w:t>
      </w:r>
      <w:r>
        <w:rPr>
          <w:sz w:val="22"/>
          <w:szCs w:val="22"/>
        </w:rPr>
        <w:t>S</w:t>
      </w:r>
      <w:r w:rsidRPr="2FC2D724">
        <w:rPr>
          <w:sz w:val="22"/>
          <w:szCs w:val="22"/>
        </w:rPr>
        <w:t xml:space="preserve">heet </w:t>
      </w:r>
    </w:p>
    <w:p w:rsidR="00340BE0" w:rsidP="000570B5" w14:paraId="0E8F2BB6" w14:textId="739BFD52">
      <w:pPr>
        <w:spacing w:line="276" w:lineRule="auto"/>
        <w:ind w:firstLine="720"/>
      </w:pPr>
      <w:r>
        <w:t>English</w:t>
      </w:r>
      <w:r>
        <w:t>…………….………………………………</w:t>
      </w:r>
      <w:r w:rsidR="00D27047">
        <w:t>.......</w:t>
      </w:r>
      <w:r w:rsidR="005037BD">
        <w:t>…</w:t>
      </w:r>
      <w:r w:rsidR="00D27047">
        <w:t>…………………</w:t>
      </w:r>
      <w:r w:rsidRPr="005037BD" w:rsidR="005037BD">
        <w:rPr>
          <w:sz w:val="2"/>
          <w:szCs w:val="2"/>
        </w:rPr>
        <w:t xml:space="preserve"> </w:t>
      </w:r>
      <w:r>
        <w:t>Attachment 1</w:t>
      </w:r>
      <w:r w:rsidR="003A6D3C">
        <w:t>5</w:t>
      </w:r>
    </w:p>
    <w:p w:rsidR="005037BD" w:rsidP="000570B5" w14:paraId="6F98BCC1" w14:textId="66332F54">
      <w:pPr>
        <w:spacing w:line="276" w:lineRule="auto"/>
        <w:ind w:firstLine="720"/>
      </w:pPr>
      <w:r>
        <w:t>Spanish)…</w:t>
      </w:r>
      <w:r w:rsidR="00D27047">
        <w:t>.</w:t>
      </w:r>
      <w:r>
        <w:t>………….…………...……………</w:t>
      </w:r>
      <w:r w:rsidR="00D27047">
        <w:t>…………………….</w:t>
      </w:r>
      <w:r>
        <w:t>………</w:t>
      </w:r>
      <w:r w:rsidR="00D27047">
        <w:rPr>
          <w:sz w:val="2"/>
          <w:szCs w:val="2"/>
        </w:rPr>
        <w:t>..</w:t>
      </w:r>
      <w:r>
        <w:t>Attachment 1</w:t>
      </w:r>
      <w:r w:rsidR="003A6D3C">
        <w:t>6</w:t>
      </w:r>
    </w:p>
    <w:p w:rsidR="00D27047" w:rsidP="000570B5" w14:paraId="5A82DABA" w14:textId="31249EA8">
      <w:pPr>
        <w:spacing w:line="276" w:lineRule="auto"/>
      </w:pPr>
      <w:r>
        <w:t xml:space="preserve">Introductory Letter </w:t>
      </w:r>
    </w:p>
    <w:p w:rsidR="00340BE0" w:rsidP="000570B5" w14:paraId="1EA7DE6C" w14:textId="5311A946">
      <w:pPr>
        <w:spacing w:line="276" w:lineRule="auto"/>
        <w:ind w:firstLine="720"/>
      </w:pPr>
      <w:r>
        <w:t>English.</w:t>
      </w:r>
      <w:r>
        <w:t>………….…………………………………………</w:t>
      </w:r>
      <w:r w:rsidR="00D27047">
        <w:t>……………...</w:t>
      </w:r>
      <w:r>
        <w:t>..</w:t>
      </w:r>
      <w:r w:rsidRPr="00176DF7">
        <w:rPr>
          <w:sz w:val="20"/>
          <w:szCs w:val="20"/>
        </w:rPr>
        <w:t xml:space="preserve"> </w:t>
      </w:r>
      <w:r>
        <w:t>Attachment 1</w:t>
      </w:r>
      <w:r w:rsidR="003A6D3C">
        <w:t>7</w:t>
      </w:r>
    </w:p>
    <w:p w:rsidR="00176DF7" w:rsidP="000570B5" w14:paraId="1E27B788" w14:textId="42D0D83B">
      <w:pPr>
        <w:spacing w:line="276" w:lineRule="auto"/>
        <w:ind w:firstLine="720"/>
      </w:pPr>
      <w:r>
        <w:t>Spanish.…</w:t>
      </w:r>
      <w:r w:rsidR="00D27047">
        <w:t>……………..</w:t>
      </w:r>
      <w:r>
        <w:t>……….…………………………………………...</w:t>
      </w:r>
      <w:r w:rsidRPr="00D14FD6" w:rsidR="00D14FD6">
        <w:rPr>
          <w:sz w:val="8"/>
          <w:szCs w:val="8"/>
        </w:rPr>
        <w:t xml:space="preserve"> </w:t>
      </w:r>
      <w:r>
        <w:t>Attachment 1</w:t>
      </w:r>
      <w:r w:rsidR="003A6D3C">
        <w:t>8</w:t>
      </w:r>
    </w:p>
    <w:p w:rsidR="53C19C25" w:rsidP="000570B5" w14:paraId="77E7B835" w14:textId="7154AD24">
      <w:pPr>
        <w:spacing w:line="276" w:lineRule="auto"/>
      </w:pPr>
      <w:r>
        <w:t>Survey Question Crosswalk.</w:t>
      </w:r>
      <w:r w:rsidR="00AA5E18">
        <w:t>……………….............................………………</w:t>
      </w:r>
      <w:r w:rsidR="00D27047">
        <w:t>…</w:t>
      </w:r>
      <w:r w:rsidR="003A6D3C">
        <w:t>.</w:t>
      </w:r>
      <w:r w:rsidR="00AA5E18">
        <w:t>…</w:t>
      </w:r>
      <w:r w:rsidRPr="003A6D3C" w:rsidR="003A6D3C">
        <w:rPr>
          <w:sz w:val="16"/>
          <w:szCs w:val="16"/>
        </w:rPr>
        <w:t xml:space="preserve"> </w:t>
      </w:r>
      <w:r w:rsidR="00AA5E18">
        <w:t xml:space="preserve">Attachment </w:t>
      </w:r>
      <w:r w:rsidR="003A6D3C">
        <w:t>19</w:t>
      </w:r>
    </w:p>
    <w:p w:rsidR="00AA5E18" w:rsidP="000570B5" w14:paraId="4673F2D4" w14:textId="4FF23A19">
      <w:pPr>
        <w:spacing w:line="276" w:lineRule="auto"/>
      </w:pPr>
      <w:r>
        <w:t>Initial Letter..................................................</w:t>
      </w:r>
      <w:r>
        <w:t>………</w:t>
      </w:r>
      <w:r w:rsidR="00D27047">
        <w:t>…….</w:t>
      </w:r>
      <w:r>
        <w:t>………………………….Attachment</w:t>
      </w:r>
      <w:r w:rsidR="00D27047">
        <w:t xml:space="preserve"> 2</w:t>
      </w:r>
      <w:r w:rsidR="003A6D3C">
        <w:t>0</w:t>
      </w:r>
      <w:r>
        <w:t xml:space="preserve"> </w:t>
      </w:r>
      <w:r>
        <w:t xml:space="preserve">Reminder </w:t>
      </w:r>
      <w:r w:rsidR="00FC569E">
        <w:t>P</w:t>
      </w:r>
      <w:r>
        <w:t>ostcards..</w:t>
      </w:r>
      <w:r>
        <w:t>………….…………………………………………………….Attachment 2</w:t>
      </w:r>
      <w:r w:rsidR="003A6D3C">
        <w:t>1</w:t>
      </w:r>
    </w:p>
    <w:p w:rsidR="00AA5E18" w:rsidP="000570B5" w14:paraId="69378568" w14:textId="45A97E57">
      <w:pPr>
        <w:spacing w:line="276" w:lineRule="auto"/>
      </w:pPr>
      <w:r>
        <w:t>References………</w:t>
      </w:r>
      <w:r>
        <w:t>…………….…………………………………………………….</w:t>
      </w:r>
      <w:r w:rsidRPr="008859B9">
        <w:rPr>
          <w:sz w:val="12"/>
          <w:szCs w:val="12"/>
        </w:rPr>
        <w:t xml:space="preserve"> </w:t>
      </w:r>
      <w:r>
        <w:t>Attachment 2</w:t>
      </w:r>
      <w:r w:rsidR="003A6D3C">
        <w:t>2</w:t>
      </w:r>
    </w:p>
    <w:p w:rsidR="00340BE0" w:rsidP="00340BE0" w14:paraId="4FB4858A" w14:textId="77777777"/>
    <w:p w:rsidR="00D27047" w:rsidP="00873BFC" w14:paraId="5B80CC1C" w14:textId="77777777">
      <w:pPr>
        <w:rPr>
          <w:b/>
          <w:sz w:val="28"/>
          <w:szCs w:val="28"/>
        </w:rPr>
      </w:pPr>
    </w:p>
    <w:p w:rsidR="0099114D" w14:paraId="1EE65BD0" w14:textId="77777777">
      <w:pPr>
        <w:spacing w:after="200" w:line="276" w:lineRule="auto"/>
        <w:rPr>
          <w:b/>
          <w:sz w:val="28"/>
          <w:szCs w:val="28"/>
        </w:rPr>
      </w:pPr>
      <w:r>
        <w:rPr>
          <w:b/>
          <w:sz w:val="28"/>
          <w:szCs w:val="28"/>
        </w:rPr>
        <w:br w:type="page"/>
      </w:r>
    </w:p>
    <w:p w:rsidR="00873BFC" w:rsidRPr="001F4AE3" w:rsidP="00873BFC" w14:paraId="70E4D57D" w14:textId="38AEA46A">
      <w:pPr>
        <w:rPr>
          <w:b/>
          <w:sz w:val="28"/>
          <w:szCs w:val="28"/>
        </w:rPr>
      </w:pPr>
      <w:r w:rsidRPr="001F4AE3">
        <w:rPr>
          <w:b/>
          <w:sz w:val="28"/>
          <w:szCs w:val="28"/>
        </w:rPr>
        <w:t xml:space="preserve">Supporting Statement Part A. Justification </w:t>
      </w:r>
    </w:p>
    <w:p w:rsidR="00873BFC" w:rsidRPr="007F0EE0" w:rsidP="00873BFC" w14:paraId="15DF0696" w14:textId="77777777">
      <w:pPr>
        <w:rPr>
          <w:b/>
          <w:sz w:val="22"/>
          <w:szCs w:val="22"/>
        </w:rPr>
      </w:pPr>
    </w:p>
    <w:p w:rsidR="00873BFC" w:rsidP="00873BFC" w14:paraId="280C6ACE" w14:textId="77777777">
      <w:pPr>
        <w:pStyle w:val="ListBullet"/>
        <w:numPr>
          <w:ilvl w:val="0"/>
          <w:numId w:val="0"/>
        </w:numPr>
        <w:ind w:left="1440" w:hanging="360"/>
        <w:rPr>
          <w:b/>
        </w:rPr>
      </w:pPr>
    </w:p>
    <w:p w:rsidR="003E680F" w:rsidP="003E680F" w14:paraId="7F6A3128" w14:textId="77777777">
      <w:pPr>
        <w:pStyle w:val="ListBullet"/>
        <w:numPr>
          <w:ilvl w:val="0"/>
          <w:numId w:val="0"/>
        </w:numPr>
        <w:rPr>
          <w:b/>
        </w:rPr>
      </w:pPr>
      <w:r>
        <w:rPr>
          <w:b/>
        </w:rPr>
        <w:t>A. Justification</w:t>
      </w:r>
    </w:p>
    <w:tbl>
      <w:tblPr>
        <w:tblCaption w:val="Example Summary 2"/>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65"/>
      </w:tblGrid>
      <w:tr w14:paraId="71F2582E" w14:textId="77777777" w:rsidTr="4C7E005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165" w:type="dxa"/>
            <w:tcBorders>
              <w:top w:val="single" w:sz="6" w:space="0" w:color="auto"/>
              <w:left w:val="single" w:sz="6" w:space="0" w:color="auto"/>
              <w:bottom w:val="nil"/>
              <w:right w:val="single" w:sz="6" w:space="0" w:color="auto"/>
            </w:tcBorders>
            <w:shd w:val="clear" w:color="auto" w:fill="auto"/>
            <w:hideMark/>
          </w:tcPr>
          <w:p w:rsidR="004E29F4" w:rsidP="004E29F4" w14:paraId="12397079" w14:textId="4713262A">
            <w:pPr>
              <w:pStyle w:val="ListBullet"/>
              <w:numPr>
                <w:ilvl w:val="0"/>
                <w:numId w:val="0"/>
              </w:numPr>
            </w:pPr>
            <w:r w:rsidRPr="004E29F4">
              <w:rPr>
                <w:b/>
                <w:bCs/>
              </w:rPr>
              <w:t xml:space="preserve">Goal of the project:  </w:t>
            </w:r>
            <w:r w:rsidRPr="004E29F4">
              <w:t>The purpose of this project is to evaluate cardiac and other healthcare utilization, barriers to health care, quality of life, social and educational outcomes, transition of care planning from childhood to adulthood, and mortality of children and adolescents with congenital heart defects (CHD) as well as needs and experiences of their caregivers.  </w:t>
            </w:r>
          </w:p>
          <w:p w:rsidR="004E29F4" w:rsidRPr="004E29F4" w:rsidP="004E29F4" w14:paraId="3A809574" w14:textId="58CED7CB">
            <w:pPr>
              <w:pStyle w:val="ListBullet"/>
              <w:numPr>
                <w:ilvl w:val="0"/>
                <w:numId w:val="0"/>
              </w:numPr>
            </w:pPr>
            <w:r w:rsidRPr="004E29F4">
              <w:t> </w:t>
            </w:r>
          </w:p>
        </w:tc>
      </w:tr>
      <w:tr w14:paraId="706F6418" w14:textId="77777777" w:rsidTr="4C7E005F">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4E29F4" w:rsidRPr="004E29F4" w:rsidP="004E29F4" w14:paraId="792DE321" w14:textId="77777777">
            <w:pPr>
              <w:pStyle w:val="ListBullet"/>
              <w:numPr>
                <w:ilvl w:val="0"/>
                <w:numId w:val="0"/>
              </w:numPr>
            </w:pPr>
            <w:r w:rsidRPr="004E29F4">
              <w:rPr>
                <w:b/>
                <w:bCs/>
              </w:rPr>
              <w:t>Intended use of the resulting data:</w:t>
            </w:r>
            <w:r w:rsidRPr="004E29F4">
              <w:t>  Data from this project will enable federal, state, and local governments and organizations to understand the needs of children and adolescents with CHD and their caregivers, allocate resources, and establish programs accordingly. </w:t>
            </w:r>
          </w:p>
        </w:tc>
      </w:tr>
      <w:tr w14:paraId="03D510BB" w14:textId="77777777" w:rsidTr="4C7E005F">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4E29F4" w:rsidP="004E29F4" w14:paraId="5169D178" w14:textId="77777777">
            <w:pPr>
              <w:pStyle w:val="ListBullet"/>
              <w:numPr>
                <w:ilvl w:val="0"/>
                <w:numId w:val="0"/>
              </w:numPr>
            </w:pPr>
          </w:p>
          <w:p w:rsidR="004E29F4" w:rsidP="004E29F4" w14:paraId="2D68E111" w14:textId="77777777">
            <w:pPr>
              <w:pStyle w:val="ListBullet"/>
              <w:numPr>
                <w:ilvl w:val="0"/>
                <w:numId w:val="0"/>
              </w:numPr>
            </w:pPr>
            <w:r w:rsidRPr="004E29F4">
              <w:rPr>
                <w:b/>
                <w:bCs/>
              </w:rPr>
              <w:t>Methods to be used to collect:</w:t>
            </w:r>
            <w:r w:rsidRPr="004E29F4">
              <w:t xml:space="preserve"> This is a cross-sectional surveillance project. Data will be collected once from a participant (i.e. caregiver of child or adolescent with CHD), via paper survey. </w:t>
            </w:r>
          </w:p>
          <w:p w:rsidR="00B41FBE" w:rsidRPr="004E29F4" w:rsidP="004E29F4" w14:paraId="7C5FD757" w14:textId="1D1AEFA9">
            <w:pPr>
              <w:pStyle w:val="ListBullet"/>
              <w:numPr>
                <w:ilvl w:val="0"/>
                <w:numId w:val="0"/>
              </w:numPr>
            </w:pPr>
          </w:p>
        </w:tc>
      </w:tr>
      <w:tr w14:paraId="44184B93" w14:textId="77777777" w:rsidTr="4C7E005F">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shd w:val="clear" w:color="auto" w:fill="auto"/>
            <w:hideMark/>
          </w:tcPr>
          <w:p w:rsidR="004E29F4" w:rsidRPr="004E29F4" w:rsidP="004E29F4" w14:paraId="1FEF8D9C" w14:textId="10832F17">
            <w:pPr>
              <w:pStyle w:val="ListBullet"/>
              <w:numPr>
                <w:ilvl w:val="0"/>
                <w:numId w:val="0"/>
              </w:numPr>
            </w:pPr>
            <w:r w:rsidRPr="00B41FBE">
              <w:rPr>
                <w:b/>
                <w:bCs/>
              </w:rPr>
              <w:t>The subpopulation to be studied:</w:t>
            </w:r>
            <w:r w:rsidRPr="004E29F4">
              <w:t xml:space="preserve">  This project will survey adult caregivers of children 2 to 17 years of age who were born with a </w:t>
            </w:r>
            <w:r w:rsidR="00591B21">
              <w:t>CHD</w:t>
            </w:r>
            <w:r w:rsidRPr="004E29F4">
              <w:t xml:space="preserve"> as identified through </w:t>
            </w:r>
            <w:r w:rsidR="006A2C55">
              <w:t>population-based</w:t>
            </w:r>
            <w:r w:rsidRPr="004E29F4" w:rsidR="006A2C55">
              <w:t xml:space="preserve"> </w:t>
            </w:r>
            <w:r w:rsidRPr="004E29F4">
              <w:t>birth defects surveillance system</w:t>
            </w:r>
            <w:r w:rsidR="006A2C55">
              <w:t>s</w:t>
            </w:r>
            <w:r w:rsidRPr="004E29F4">
              <w:t xml:space="preserve"> in </w:t>
            </w:r>
            <w:r w:rsidR="00B41FBE">
              <w:t>three</w:t>
            </w:r>
            <w:r w:rsidRPr="004E29F4">
              <w:t xml:space="preserve"> participating sites in the United States; one </w:t>
            </w:r>
            <w:r w:rsidR="00BC32C3">
              <w:t xml:space="preserve">of which </w:t>
            </w:r>
            <w:r w:rsidRPr="004E29F4">
              <w:t>will be metro</w:t>
            </w:r>
            <w:r w:rsidR="00731B04">
              <w:t>politan</w:t>
            </w:r>
            <w:r w:rsidRPr="004E29F4">
              <w:t xml:space="preserve"> Atlanta</w:t>
            </w:r>
            <w:r w:rsidR="00731B04">
              <w:t>, GA</w:t>
            </w:r>
            <w:r w:rsidR="0029605F">
              <w:t xml:space="preserve"> (</w:t>
            </w:r>
            <w:r w:rsidR="002E3FBB">
              <w:t>administered by the Centers for Disease Control and Prevention</w:t>
            </w:r>
            <w:r w:rsidR="0029605F">
              <w:t>)</w:t>
            </w:r>
            <w:r w:rsidRPr="004E29F4">
              <w:t xml:space="preserve">. The other </w:t>
            </w:r>
            <w:r w:rsidR="00BC32C3">
              <w:t xml:space="preserve">two </w:t>
            </w:r>
            <w:r w:rsidRPr="004E29F4">
              <w:t>sites will be determined through an objective and competitive funding process. </w:t>
            </w:r>
          </w:p>
        </w:tc>
      </w:tr>
      <w:tr w14:paraId="7F717E01" w14:textId="77777777" w:rsidTr="4C7E005F">
        <w:tblPrEx>
          <w:tblW w:w="0" w:type="dxa"/>
          <w:tblCellMar>
            <w:left w:w="0" w:type="dxa"/>
            <w:right w:w="0" w:type="dxa"/>
          </w:tblCellMar>
          <w:tblLook w:val="04A0"/>
        </w:tblPrEx>
        <w:tc>
          <w:tcPr>
            <w:tcW w:w="9165" w:type="dxa"/>
            <w:tcBorders>
              <w:top w:val="nil"/>
              <w:left w:val="single" w:sz="6" w:space="0" w:color="auto"/>
              <w:bottom w:val="single" w:sz="6" w:space="0" w:color="auto"/>
              <w:right w:val="single" w:sz="6" w:space="0" w:color="auto"/>
            </w:tcBorders>
            <w:shd w:val="clear" w:color="auto" w:fill="auto"/>
            <w:hideMark/>
          </w:tcPr>
          <w:p w:rsidR="004E29F4" w:rsidP="004E29F4" w14:paraId="01FADD64" w14:textId="77777777">
            <w:pPr>
              <w:pStyle w:val="ListBullet"/>
              <w:numPr>
                <w:ilvl w:val="0"/>
                <w:numId w:val="0"/>
              </w:numPr>
            </w:pPr>
          </w:p>
          <w:p w:rsidR="004E29F4" w:rsidRPr="004E29F4" w:rsidP="004E29F4" w14:paraId="73181F31" w14:textId="175CF93B">
            <w:pPr>
              <w:pStyle w:val="ListBullet"/>
              <w:numPr>
                <w:ilvl w:val="0"/>
                <w:numId w:val="0"/>
              </w:numPr>
            </w:pPr>
            <w:r w:rsidRPr="4C7E005F">
              <w:rPr>
                <w:b/>
                <w:bCs/>
              </w:rPr>
              <w:t>How the data will be analyzed:</w:t>
            </w:r>
            <w:r>
              <w:t>  Prevalence estimates with 95% confidence intervals will be calculated overall, by type of CHD, and by important demographic characteristics, such as age and sex. Using chi square tests, prevalence estimates will be compared to those among the general population of U.S. children from national, state, or local publicly available population-based surveys, such as the National Survey of Children’s Health,</w:t>
            </w:r>
            <w:r>
              <w:t xml:space="preserve"> (</w:t>
            </w:r>
            <w:r>
              <w:t>OMB No. 0607-0990, exp. 04/30/2024</w:t>
            </w:r>
            <w:r w:rsidR="00FF7768">
              <w:t>)</w:t>
            </w:r>
            <w:r>
              <w:t>. Amongst children and adolescents born with CHD, univariate and multivariable log-binomial regression may be used to determine risk factors for given outcomes, such as loss to cardiology follow-up. </w:t>
            </w:r>
          </w:p>
        </w:tc>
      </w:tr>
    </w:tbl>
    <w:p w:rsidR="003E680F" w:rsidP="003E680F" w14:paraId="27ECC0F2" w14:textId="77777777">
      <w:pPr>
        <w:pStyle w:val="ListBullet"/>
        <w:numPr>
          <w:ilvl w:val="0"/>
          <w:numId w:val="0"/>
        </w:numPr>
        <w:rPr>
          <w:b/>
        </w:rPr>
      </w:pPr>
    </w:p>
    <w:p w:rsidR="00873BFC" w:rsidRPr="008A3731" w:rsidP="0060139E" w14:paraId="40B2CFAB" w14:textId="6304D31B">
      <w:pPr>
        <w:pStyle w:val="Style1"/>
      </w:pPr>
      <w:bookmarkStart w:id="0" w:name="_Toc106703804"/>
      <w:r>
        <w:t xml:space="preserve">Section </w:t>
      </w:r>
      <w:r w:rsidRPr="008A3731">
        <w:t xml:space="preserve">A.1. Circumstances </w:t>
      </w:r>
      <w:r w:rsidR="003E680F">
        <w:t>Making the Collection of Information Necessary</w:t>
      </w:r>
      <w:bookmarkEnd w:id="0"/>
    </w:p>
    <w:p w:rsidR="003E680F" w:rsidP="00873BFC" w14:paraId="26D59F1A" w14:textId="77777777">
      <w:pPr>
        <w:pStyle w:val="ListBullet"/>
        <w:numPr>
          <w:ilvl w:val="0"/>
          <w:numId w:val="0"/>
        </w:numPr>
      </w:pPr>
    </w:p>
    <w:p w:rsidR="00873BFC" w:rsidRPr="00B96A38" w:rsidP="00873BFC" w14:paraId="6C4562F6" w14:textId="021499F0">
      <w:pPr>
        <w:pStyle w:val="ListBullet"/>
        <w:numPr>
          <w:ilvl w:val="0"/>
          <w:numId w:val="0"/>
        </w:numPr>
      </w:pPr>
      <w:r w:rsidRPr="00C86075">
        <w:t xml:space="preserve">This Information Collection Request is </w:t>
      </w:r>
      <w:r>
        <w:t xml:space="preserve">submitted under the classification </w:t>
      </w:r>
      <w:r w:rsidR="004A0452">
        <w:t>“</w:t>
      </w:r>
      <w:r w:rsidR="00B6712C">
        <w:t>New</w:t>
      </w:r>
      <w:r w:rsidR="004A0452">
        <w:t>” request</w:t>
      </w:r>
      <w:r w:rsidRPr="00C86075">
        <w:t>.</w:t>
      </w:r>
      <w:r>
        <w:t xml:space="preserve">  The length of data collection requested for OMB-PRA approval is </w:t>
      </w:r>
      <w:r w:rsidR="00B6712C">
        <w:t xml:space="preserve">3 </w:t>
      </w:r>
      <w:r w:rsidRPr="00B6712C" w:rsidR="00B6712C">
        <w:t>years</w:t>
      </w:r>
      <w:r w:rsidRPr="00B6712C">
        <w:t>.</w:t>
      </w:r>
      <w:r w:rsidRPr="00B96A38" w:rsidR="003E680F">
        <w:t xml:space="preserve"> </w:t>
      </w:r>
      <w:r w:rsidRPr="00B96A38" w:rsidR="00B6712C">
        <w:t xml:space="preserve">The National Center on Birth Defects and Developmental Disabilities (NCBDDD) at the Centers for Disease Control and Prevention (CDC) is making this request as authorized by Section 301 of the Public Health Service Act (42 U.S.C. 241) </w:t>
      </w:r>
      <w:r w:rsidRPr="00B96A38" w:rsidR="00B6712C">
        <w:rPr>
          <w:b/>
          <w:bCs/>
        </w:rPr>
        <w:t>(Attachment 1)</w:t>
      </w:r>
      <w:r w:rsidRPr="00B96A38" w:rsidR="00B6712C">
        <w:t>.</w:t>
      </w:r>
    </w:p>
    <w:p w:rsidR="00873BFC" w:rsidP="00873BFC" w14:paraId="3CF27240" w14:textId="77777777">
      <w:pPr>
        <w:pStyle w:val="ListBullet"/>
        <w:numPr>
          <w:ilvl w:val="0"/>
          <w:numId w:val="0"/>
        </w:numPr>
      </w:pPr>
    </w:p>
    <w:p w:rsidR="00873BFC" w:rsidRPr="004A0452" w:rsidP="00444C25" w14:paraId="6F7F630D" w14:textId="6EE03A6A">
      <w:pPr>
        <w:pStyle w:val="ListBullet"/>
        <w:numPr>
          <w:ilvl w:val="0"/>
          <w:numId w:val="0"/>
        </w:numPr>
        <w:rPr>
          <w:rFonts w:ascii="MDJIA B+ Melior" w:hAnsi="MDJIA B+ Melior" w:cs="MDJIA B+ Melior"/>
          <w:i/>
          <w:iCs/>
        </w:rPr>
      </w:pPr>
      <w:r w:rsidRPr="00C10E8C">
        <w:rPr>
          <w:u w:val="single"/>
        </w:rPr>
        <w:t>Background</w:t>
      </w:r>
    </w:p>
    <w:p w:rsidR="00873BFC" w:rsidRPr="006D027C" w:rsidP="00873BFC" w14:paraId="0507EFB3" w14:textId="77777777">
      <w:pPr>
        <w:pStyle w:val="ListBullet"/>
        <w:numPr>
          <w:ilvl w:val="0"/>
          <w:numId w:val="0"/>
        </w:numPr>
        <w:ind w:left="1440" w:hanging="360"/>
        <w:rPr>
          <w:bCs/>
        </w:rPr>
      </w:pPr>
    </w:p>
    <w:p w:rsidR="00DD5FB4" w:rsidP="004A0452" w14:paraId="49CFC42C" w14:textId="1F95892A">
      <w:pPr>
        <w:pStyle w:val="ListBullet"/>
        <w:numPr>
          <w:ilvl w:val="0"/>
          <w:numId w:val="0"/>
        </w:numPr>
      </w:pPr>
      <w:r>
        <w:t>Congenital heart defects (CHD) are the most common type of structural birth defects in the United States, affecting approximately 1 in 110 live-born children</w:t>
      </w:r>
      <w:r w:rsidR="573107C9">
        <w:t xml:space="preserve"> [1]</w:t>
      </w:r>
      <w:r>
        <w:t>, and are a leading cause of birth defect-associated infant mortality, morbidity, and healthcare costs</w:t>
      </w:r>
      <w:r w:rsidR="020E31F0">
        <w:t xml:space="preserve"> [2, 3]</w:t>
      </w:r>
      <w:r>
        <w:t xml:space="preserve">. </w:t>
      </w:r>
      <w:r w:rsidRPr="7C3984D0" w:rsidR="00FC732B">
        <w:t>CHD includes at least 18 different types of CHD diagnoses of varying phenotype and severity, each with a specific set of guidelines for care, management, and cardiology follow-up.</w:t>
      </w:r>
      <w:r w:rsidR="00FC732B">
        <w:t xml:space="preserve"> </w:t>
      </w:r>
      <w:r>
        <w:t>Based on advances in survival, there are approximately 1 million children and adolescents with CHD in the United States</w:t>
      </w:r>
      <w:r w:rsidR="1382B13F">
        <w:t xml:space="preserve"> [4]</w:t>
      </w:r>
      <w:r>
        <w:t xml:space="preserve">. </w:t>
      </w:r>
    </w:p>
    <w:p w:rsidR="00DD5FB4" w:rsidP="004A0452" w14:paraId="4B2CE7EE" w14:textId="77777777">
      <w:pPr>
        <w:pStyle w:val="ListBullet"/>
        <w:numPr>
          <w:ilvl w:val="0"/>
          <w:numId w:val="0"/>
        </w:numPr>
      </w:pPr>
    </w:p>
    <w:p w:rsidR="00DD5FB4" w:rsidRPr="004A0452" w:rsidP="00DD5FB4" w14:paraId="14F90FB4" w14:textId="61E34388">
      <w:pPr>
        <w:pStyle w:val="ListBullet"/>
        <w:numPr>
          <w:ilvl w:val="0"/>
          <w:numId w:val="0"/>
        </w:numPr>
      </w:pPr>
      <w:r>
        <w:t xml:space="preserve">Existing </w:t>
      </w:r>
      <w:r w:rsidR="00C701F2">
        <w:t xml:space="preserve">birth defects </w:t>
      </w:r>
      <w:r>
        <w:t xml:space="preserve">surveillance </w:t>
      </w:r>
      <w:r w:rsidR="00147026">
        <w:t>systems</w:t>
      </w:r>
      <w:r>
        <w:t xml:space="preserve"> provide information on prevalence </w:t>
      </w:r>
      <w:r w:rsidR="00C701F2">
        <w:t xml:space="preserve">of </w:t>
      </w:r>
      <w:r w:rsidR="00FC732B">
        <w:t xml:space="preserve">all types of </w:t>
      </w:r>
      <w:r w:rsidR="00C701F2">
        <w:t xml:space="preserve">CHD </w:t>
      </w:r>
      <w:r>
        <w:t>at birt</w:t>
      </w:r>
      <w:r w:rsidR="00B5198E">
        <w:t>h</w:t>
      </w:r>
      <w:r>
        <w:t xml:space="preserve">. </w:t>
      </w:r>
      <w:r w:rsidR="00425822">
        <w:t>Since 196</w:t>
      </w:r>
      <w:r w:rsidR="00222011">
        <w:t>7</w:t>
      </w:r>
      <w:r w:rsidR="00425822">
        <w:t>, t</w:t>
      </w:r>
      <w:r>
        <w:t xml:space="preserve">he CDC </w:t>
      </w:r>
      <w:r w:rsidR="00425822">
        <w:t xml:space="preserve">has </w:t>
      </w:r>
      <w:r>
        <w:t>administer</w:t>
      </w:r>
      <w:r w:rsidR="00425822">
        <w:t>ed</w:t>
      </w:r>
      <w:r>
        <w:t xml:space="preserve"> and manage</w:t>
      </w:r>
      <w:r w:rsidR="00425822">
        <w:t>d</w:t>
      </w:r>
      <w:r>
        <w:t xml:space="preserve"> a birth defects surveillance program</w:t>
      </w:r>
      <w:r w:rsidR="00EF3344">
        <w:t xml:space="preserve"> to </w:t>
      </w:r>
      <w:r w:rsidR="00EF3344">
        <w:t xml:space="preserve">understand </w:t>
      </w:r>
      <w:r w:rsidR="002209F5">
        <w:t xml:space="preserve">birth </w:t>
      </w:r>
      <w:r w:rsidR="00EF3344">
        <w:t xml:space="preserve">prevalence of </w:t>
      </w:r>
      <w:r w:rsidR="009F4243">
        <w:t>congenital</w:t>
      </w:r>
      <w:r w:rsidR="00EF3344">
        <w:t xml:space="preserve"> defects in Atlanta, GA</w:t>
      </w:r>
      <w:r>
        <w:t xml:space="preserve">, the Metropolitan Atlanta Congenital Defect Program (MACDP; </w:t>
      </w:r>
      <w:hyperlink r:id="rId15" w:history="1">
        <w:r w:rsidRPr="0092069B">
          <w:rPr>
            <w:rStyle w:val="Hyperlink"/>
          </w:rPr>
          <w:t>https://www.cdc.gov/ncbddd/birthdefects/macdp.html</w:t>
        </w:r>
      </w:hyperlink>
      <w:r>
        <w:t xml:space="preserve">). </w:t>
      </w:r>
      <w:r w:rsidR="00454490">
        <w:t xml:space="preserve">In addition to </w:t>
      </w:r>
      <w:r w:rsidR="009E6CD8">
        <w:t xml:space="preserve">providing </w:t>
      </w:r>
      <w:r w:rsidR="00454490">
        <w:t xml:space="preserve">birth </w:t>
      </w:r>
      <w:r w:rsidR="008B54D0">
        <w:t xml:space="preserve">defect </w:t>
      </w:r>
      <w:r w:rsidR="00454490">
        <w:t xml:space="preserve">prevalence, </w:t>
      </w:r>
      <w:r w:rsidR="00547659">
        <w:t>MACDP and similar b</w:t>
      </w:r>
      <w:r w:rsidR="001F3B9C">
        <w:t xml:space="preserve">irth defects surveillance systems across the United States </w:t>
      </w:r>
      <w:r w:rsidR="00066BFC">
        <w:t>have been</w:t>
      </w:r>
      <w:r w:rsidR="001F3B9C">
        <w:t xml:space="preserve"> </w:t>
      </w:r>
      <w:r w:rsidR="00425822">
        <w:t xml:space="preserve">used to identify individuals born with birth defects </w:t>
      </w:r>
      <w:r w:rsidR="00547659">
        <w:t xml:space="preserve">for participation in research and surveillance projects. </w:t>
      </w:r>
      <w:r w:rsidR="00B721B2">
        <w:t>For example, t</w:t>
      </w:r>
      <w:r w:rsidR="00FD774B">
        <w:t>he Birth Defects Study to Evaluate Pregnancy exposureS (BDSTEPS; bdsteps.org; OMB# 0920</w:t>
      </w:r>
      <w:r w:rsidRPr="007C0C1F" w:rsidR="00FD774B">
        <w:t>-0010)</w:t>
      </w:r>
      <w:r w:rsidRPr="007C0C1F" w:rsidR="008A39CB">
        <w:t>, a multi-site research study funded by the CDC</w:t>
      </w:r>
      <w:r w:rsidRPr="007C0C1F" w:rsidR="00FD774B">
        <w:t xml:space="preserve">, uses </w:t>
      </w:r>
      <w:r w:rsidRPr="007C0C1F" w:rsidR="000E5E47">
        <w:t>information from MACDP and</w:t>
      </w:r>
      <w:r w:rsidRPr="007C0C1F" w:rsidR="003C0B4E">
        <w:t xml:space="preserve"> other</w:t>
      </w:r>
      <w:r w:rsidRPr="007C0C1F" w:rsidR="000E5E47">
        <w:t xml:space="preserve"> </w:t>
      </w:r>
      <w:r w:rsidR="00F51999">
        <w:t xml:space="preserve">U.S. </w:t>
      </w:r>
      <w:r w:rsidRPr="007C0C1F" w:rsidR="000E5E47">
        <w:t>birth defects surveillance systems</w:t>
      </w:r>
      <w:r w:rsidRPr="007C0C1F" w:rsidR="003C0B4E">
        <w:t xml:space="preserve"> to identify </w:t>
      </w:r>
      <w:r w:rsidRPr="007C0C1F" w:rsidR="00D52427">
        <w:t>pregnancies affected by</w:t>
      </w:r>
      <w:r w:rsidR="0053764D">
        <w:t xml:space="preserve"> certain</w:t>
      </w:r>
      <w:r w:rsidRPr="007C0C1F" w:rsidR="00D52427">
        <w:t xml:space="preserve"> birth defects </w:t>
      </w:r>
      <w:r w:rsidRPr="007C0C1F" w:rsidR="00EC3793">
        <w:t xml:space="preserve">and interview mothers on possible exposures </w:t>
      </w:r>
      <w:r w:rsidRPr="007C0C1F" w:rsidR="000E5E47">
        <w:t xml:space="preserve">that may </w:t>
      </w:r>
      <w:r w:rsidRPr="007C0C1F" w:rsidR="00EC3793">
        <w:t xml:space="preserve">increase the risk for birth </w:t>
      </w:r>
      <w:r w:rsidRPr="007C0C1F" w:rsidR="000E5E47">
        <w:t xml:space="preserve">defects in their children. </w:t>
      </w:r>
    </w:p>
    <w:p w:rsidR="00DD5FB4" w:rsidP="004A0452" w14:paraId="69419107" w14:textId="77777777">
      <w:pPr>
        <w:pStyle w:val="ListBullet"/>
        <w:numPr>
          <w:ilvl w:val="0"/>
          <w:numId w:val="0"/>
        </w:numPr>
      </w:pPr>
    </w:p>
    <w:p w:rsidR="002A7A47" w:rsidP="002A7A47" w14:paraId="52F71C79" w14:textId="64D24C35">
      <w:pPr>
        <w:pStyle w:val="ListBullet"/>
        <w:numPr>
          <w:ilvl w:val="0"/>
          <w:numId w:val="0"/>
        </w:numPr>
      </w:pPr>
      <w:r>
        <w:t>W</w:t>
      </w:r>
      <w:r w:rsidR="448D1359">
        <w:t>ith vast declines in mortality from pediatric heart disease over the past 30 years</w:t>
      </w:r>
      <w:r w:rsidR="3455018C">
        <w:t xml:space="preserve"> [5]</w:t>
      </w:r>
      <w:r w:rsidR="448D1359">
        <w:t>, it is vital to evaluate health, social, educational, and quality of life outcomes of those with CHD beyond infancy</w:t>
      </w:r>
      <w:r w:rsidR="00667277">
        <w:t xml:space="preserve"> and by CHD type</w:t>
      </w:r>
      <w:r w:rsidR="448D1359">
        <w:t xml:space="preserve">. </w:t>
      </w:r>
      <w:r>
        <w:t>Through</w:t>
      </w:r>
      <w:r w:rsidRPr="003F6116">
        <w:t xml:space="preserve"> the Congenital Heart Survey To Recognize Outcomes, Needs, and well-beinG (chstrong.org; OMB</w:t>
      </w:r>
      <w:r w:rsidRPr="009F4243">
        <w:t xml:space="preserve"># </w:t>
      </w:r>
      <w:r w:rsidRPr="000A22E6">
        <w:t xml:space="preserve">0920-1122), </w:t>
      </w:r>
      <w:r w:rsidRPr="000A22E6" w:rsidR="001A530F">
        <w:t xml:space="preserve">a CDC-funded surveillance project among young adults with CHD, </w:t>
      </w:r>
      <w:r w:rsidRPr="007C0C1F">
        <w:t xml:space="preserve">MACDP and two additional </w:t>
      </w:r>
      <w:r w:rsidR="00BE7CCE">
        <w:t>sites</w:t>
      </w:r>
      <w:r w:rsidRPr="003F6116">
        <w:t xml:space="preserve"> in Arkansas and Arizona identified individuals born with CHD between</w:t>
      </w:r>
      <w:r>
        <w:t xml:space="preserve"> 1980 and 1997 and surveyed these adults on their health, healthcare access, and quality of life</w:t>
      </w:r>
      <w:r w:rsidR="00C632E1">
        <w:t xml:space="preserve"> [6]</w:t>
      </w:r>
      <w:r>
        <w:t xml:space="preserve">. </w:t>
      </w:r>
      <w:r w:rsidR="003727EB">
        <w:t xml:space="preserve">Thus far, </w:t>
      </w:r>
      <w:r w:rsidR="00B2764D">
        <w:t>CH</w:t>
      </w:r>
      <w:r w:rsidR="00B22D73">
        <w:t xml:space="preserve"> </w:t>
      </w:r>
      <w:r w:rsidR="00B2764D">
        <w:t xml:space="preserve">STRONG has provided stakeholders information on </w:t>
      </w:r>
      <w:r w:rsidR="00FB25D1">
        <w:t>comorbidities</w:t>
      </w:r>
      <w:r w:rsidR="00726122">
        <w:t xml:space="preserve"> [7]</w:t>
      </w:r>
      <w:r w:rsidR="00FB25D1">
        <w:t>, disability</w:t>
      </w:r>
      <w:r w:rsidR="00726122">
        <w:t xml:space="preserve"> [8]</w:t>
      </w:r>
      <w:r w:rsidR="00FB25D1">
        <w:t xml:space="preserve">, and </w:t>
      </w:r>
      <w:r w:rsidR="00B0296B">
        <w:t>healthcare planning</w:t>
      </w:r>
      <w:r w:rsidR="00726122">
        <w:t xml:space="preserve"> [9]</w:t>
      </w:r>
      <w:r w:rsidR="00B0296B">
        <w:t xml:space="preserve"> among adults with CHD. </w:t>
      </w:r>
      <w:r w:rsidR="00B00BC8">
        <w:t xml:space="preserve">However, U.S. population-based data are </w:t>
      </w:r>
      <w:r w:rsidR="002B136F">
        <w:t xml:space="preserve">still </w:t>
      </w:r>
      <w:r w:rsidR="00B00BC8">
        <w:t>lacking on longer-term outcomes among children and adolescents with CHD.</w:t>
      </w:r>
    </w:p>
    <w:p w:rsidR="002A7A47" w:rsidRPr="004A0452" w:rsidP="002A7A47" w14:paraId="46507433" w14:textId="77777777">
      <w:pPr>
        <w:pStyle w:val="ListBullet"/>
        <w:numPr>
          <w:ilvl w:val="0"/>
          <w:numId w:val="0"/>
        </w:numPr>
      </w:pPr>
    </w:p>
    <w:p w:rsidR="005C415E" w:rsidP="004A0452" w14:paraId="797BD00F" w14:textId="296F36FD">
      <w:pPr>
        <w:pStyle w:val="ListBullet"/>
        <w:numPr>
          <w:ilvl w:val="0"/>
          <w:numId w:val="0"/>
        </w:numPr>
      </w:pPr>
      <w:r>
        <w:t>Current population-based research</w:t>
      </w:r>
      <w:r w:rsidR="001E652C">
        <w:t xml:space="preserve"> among children and adolescents with CHDs</w:t>
      </w:r>
      <w:r>
        <w:t xml:space="preserve"> relies on cross-sectional data from national surveys (e.g., National Survey of Children’s Health </w:t>
      </w:r>
      <w:r w:rsidR="009939DB">
        <w:t>[</w:t>
      </w:r>
      <w:r>
        <w:t>NSCH</w:t>
      </w:r>
      <w:r w:rsidR="009939DB">
        <w:t>]</w:t>
      </w:r>
      <w:r>
        <w:t>, OMB No. 0607-0990, exp. 04/30/2024</w:t>
      </w:r>
      <w:r w:rsidR="004C4199">
        <w:t>;</w:t>
      </w:r>
      <w:r>
        <w:t xml:space="preserve"> National Health Interview Survey </w:t>
      </w:r>
      <w:r w:rsidR="009939DB">
        <w:t>[</w:t>
      </w:r>
      <w:r>
        <w:t>NHIS</w:t>
      </w:r>
      <w:r w:rsidR="009939DB">
        <w:t>]</w:t>
      </w:r>
      <w:r>
        <w:t>, OMB No. 0920-0214, exp. 12/31/2023</w:t>
      </w:r>
      <w:r w:rsidR="00EE7FBD">
        <w:t>)</w:t>
      </w:r>
      <w:r>
        <w:t xml:space="preserve"> or administrative healthcare data</w:t>
      </w:r>
      <w:r w:rsidR="0081144D">
        <w:t>. All of these</w:t>
      </w:r>
      <w:r>
        <w:t xml:space="preserve"> lack detailed information on</w:t>
      </w:r>
      <w:r w:rsidR="00F57721">
        <w:t xml:space="preserve"> type of heart problem</w:t>
      </w:r>
      <w:r w:rsidR="002205AD">
        <w:t xml:space="preserve"> (congenital or acquired),</w:t>
      </w:r>
      <w:r w:rsidR="00F55AA3">
        <w:t xml:space="preserve"> specific</w:t>
      </w:r>
      <w:r>
        <w:t xml:space="preserve"> type of CHD, presence of other birth defects, </w:t>
      </w:r>
      <w:r w:rsidR="00B77F4D">
        <w:t xml:space="preserve">and </w:t>
      </w:r>
      <w:r>
        <w:t>details at birth (e.g., preterm birth). Beyond survival and some medical outcomes, only limited data are available to address other social and quality of life issues of children with CHD, such as developmental delays and educational outcomes. The scant data on outcomes among children with CHD and absence of information on outcomes by CHD type is insufficient to provide</w:t>
      </w:r>
      <w:r w:rsidR="0084128A">
        <w:t xml:space="preserve"> stakeholders</w:t>
      </w:r>
      <w:r>
        <w:t xml:space="preserve"> insight into the public health questions that remain for children with CHD or to develop services and allocate resources designed to improve long-term health and wellbeing.</w:t>
      </w:r>
    </w:p>
    <w:p w:rsidR="00873BFC" w:rsidP="00705A6A" w14:paraId="066114D9" w14:textId="4C001D47">
      <w:pPr>
        <w:pStyle w:val="Style1"/>
      </w:pPr>
      <w:bookmarkStart w:id="1" w:name="_Toc106703805"/>
      <w:r w:rsidRPr="004F26AB">
        <w:t>Section A.2. Purpose and Use of Information</w:t>
      </w:r>
      <w:r w:rsidR="00C10E8C">
        <w:t xml:space="preserve"> Collection</w:t>
      </w:r>
      <w:bookmarkEnd w:id="1"/>
    </w:p>
    <w:p w:rsidR="005B7DB0" w:rsidP="00873BFC" w14:paraId="55696BAC" w14:textId="77777777">
      <w:pPr>
        <w:rPr>
          <w:b/>
          <w:i/>
          <w:sz w:val="22"/>
          <w:szCs w:val="22"/>
          <w:u w:val="single"/>
        </w:rPr>
      </w:pPr>
    </w:p>
    <w:p w:rsidR="006F69D8" w:rsidP="004A0452" w14:paraId="0988471B" w14:textId="4B91FC54">
      <w:pPr>
        <w:pStyle w:val="ListBullet"/>
        <w:numPr>
          <w:ilvl w:val="0"/>
          <w:numId w:val="0"/>
        </w:numPr>
      </w:pPr>
      <w:r>
        <w:t xml:space="preserve">The target population for this project is </w:t>
      </w:r>
      <w:r w:rsidR="00EA1D3B">
        <w:t>children and adolescents</w:t>
      </w:r>
      <w:r>
        <w:t xml:space="preserve"> born between 2006 and 2021 with a congenital heart defect (CHD).  Parents and caregivers of these individuals will serve as respondents for the </w:t>
      </w:r>
      <w:r w:rsidR="00EF6116">
        <w:t>Congenital Heart Survey to Recognized Outcomes, Needs and well-beinG among Kids (</w:t>
      </w:r>
      <w:r>
        <w:t>CHSTRONG-KIDS survey</w:t>
      </w:r>
      <w:r w:rsidR="00EF6116">
        <w:t>)</w:t>
      </w:r>
      <w:r>
        <w:t xml:space="preserve">.  </w:t>
      </w:r>
      <w:r w:rsidR="00443168">
        <w:t>The project will</w:t>
      </w:r>
      <w:r w:rsidR="00921D39">
        <w:t xml:space="preserve"> survey parents or caregivers</w:t>
      </w:r>
      <w:r w:rsidRPr="004A0452" w:rsidR="004A0452">
        <w:t xml:space="preserve"> </w:t>
      </w:r>
      <w:r w:rsidR="00710186">
        <w:t>of identified children with CHD</w:t>
      </w:r>
      <w:r w:rsidRPr="004A0452" w:rsidR="004A0452">
        <w:t xml:space="preserve"> </w:t>
      </w:r>
      <w:r w:rsidRPr="004A0452" w:rsidR="004A0452">
        <w:t>to evaluate cardiac and other healthcare utilization, barriers to health care, quality of life, social and educational outcomes, transition of care planning from childhood to adulthood, and mortality of children and adolescents with CHD as well as needs and experiences of their caregivers.</w:t>
      </w:r>
      <w:r w:rsidR="00940F35">
        <w:t xml:space="preserve"> </w:t>
      </w:r>
      <w:r w:rsidR="006D4DC4">
        <w:t>One site will be Atlanta, Georgia, where CDC has managed and led the Metropolitan Atlanta Congenital Defects Program (MADCP</w:t>
      </w:r>
      <w:r w:rsidR="00C10467">
        <w:t xml:space="preserve">; </w:t>
      </w:r>
      <w:hyperlink r:id="rId15" w:history="1">
        <w:r w:rsidRPr="0092069B" w:rsidR="00C10467">
          <w:rPr>
            <w:rStyle w:val="Hyperlink"/>
          </w:rPr>
          <w:t>https://www.cdc.gov/ncbddd/birthdefects/macdp.html</w:t>
        </w:r>
      </w:hyperlink>
      <w:r w:rsidR="006D4DC4">
        <w:t>) since 1967 and has a history of collaboration with local hospitals and the Georgia Department of Health. A competitive review process is underway to select the two additional sites (</w:t>
      </w:r>
      <w:r w:rsidRPr="00D2017F" w:rsidR="006D4DC4">
        <w:rPr>
          <w:b/>
          <w:bCs/>
        </w:rPr>
        <w:t xml:space="preserve">Attachment </w:t>
      </w:r>
      <w:r w:rsidR="006D4DC4">
        <w:rPr>
          <w:b/>
          <w:bCs/>
        </w:rPr>
        <w:t>3</w:t>
      </w:r>
      <w:r w:rsidRPr="00C6632D" w:rsidR="006D4DC4">
        <w:t>)</w:t>
      </w:r>
      <w:r w:rsidR="006D4DC4">
        <w:t>.</w:t>
      </w:r>
      <w:r w:rsidR="00030C5F">
        <w:t xml:space="preserve"> All </w:t>
      </w:r>
      <w:r w:rsidR="00064426">
        <w:t>three</w:t>
      </w:r>
      <w:r w:rsidR="00030C5F">
        <w:t xml:space="preserve"> sites will </w:t>
      </w:r>
      <w:r w:rsidR="00512E49">
        <w:t xml:space="preserve">use their respective </w:t>
      </w:r>
      <w:r w:rsidR="003A2207">
        <w:t xml:space="preserve">population-based </w:t>
      </w:r>
      <w:r w:rsidR="00512E49">
        <w:t>birth defects surveillance systems</w:t>
      </w:r>
      <w:r w:rsidR="00F07734">
        <w:t xml:space="preserve"> </w:t>
      </w:r>
      <w:r w:rsidR="002B7E49">
        <w:t xml:space="preserve">to identify </w:t>
      </w:r>
      <w:r w:rsidR="003A2207">
        <w:t xml:space="preserve">all eligible </w:t>
      </w:r>
      <w:r w:rsidR="00481BA7">
        <w:t xml:space="preserve">children and adolescents </w:t>
      </w:r>
      <w:r w:rsidR="00E40A8D">
        <w:t xml:space="preserve">born </w:t>
      </w:r>
      <w:r w:rsidR="00C342C8">
        <w:t xml:space="preserve">with CHD between 2006 and 2021 </w:t>
      </w:r>
      <w:r w:rsidR="003A2207">
        <w:t xml:space="preserve">within their catchment area </w:t>
      </w:r>
      <w:r w:rsidR="00481BA7">
        <w:t>and recruit their parents or caregivers to complete CHSTRONG</w:t>
      </w:r>
      <w:r w:rsidR="004E5D63">
        <w:t>-KIDS</w:t>
      </w:r>
      <w:r w:rsidR="00481BA7">
        <w:t xml:space="preserve"> </w:t>
      </w:r>
      <w:r w:rsidR="00EF6116">
        <w:t>(</w:t>
      </w:r>
      <w:r w:rsidRPr="002B38D3" w:rsidR="00481BA7">
        <w:rPr>
          <w:b/>
          <w:bCs/>
        </w:rPr>
        <w:t xml:space="preserve">Attachments </w:t>
      </w:r>
      <w:r w:rsidRPr="53C19C25" w:rsidR="4F548A94">
        <w:rPr>
          <w:b/>
          <w:bCs/>
        </w:rPr>
        <w:t>4</w:t>
      </w:r>
      <w:r w:rsidRPr="002B38D3" w:rsidR="00481BA7">
        <w:rPr>
          <w:b/>
          <w:bCs/>
        </w:rPr>
        <w:t xml:space="preserve"> and </w:t>
      </w:r>
      <w:r w:rsidRPr="53C19C25" w:rsidR="4F548A94">
        <w:rPr>
          <w:b/>
          <w:bCs/>
        </w:rPr>
        <w:t>5</w:t>
      </w:r>
      <w:r w:rsidR="00481BA7">
        <w:t>)</w:t>
      </w:r>
      <w:r w:rsidR="002B7E49">
        <w:t>.</w:t>
      </w:r>
      <w:r w:rsidR="00940F35">
        <w:t xml:space="preserve"> </w:t>
      </w:r>
    </w:p>
    <w:p w:rsidR="006F69D8" w:rsidP="004A0452" w14:paraId="7DE384D6" w14:textId="77777777">
      <w:pPr>
        <w:pStyle w:val="ListBullet"/>
        <w:numPr>
          <w:ilvl w:val="0"/>
          <w:numId w:val="0"/>
        </w:numPr>
      </w:pPr>
    </w:p>
    <w:p w:rsidR="004A0452" w:rsidP="004A0452" w14:paraId="7E3F35CD" w14:textId="38641A81">
      <w:pPr>
        <w:pStyle w:val="ListBullet"/>
        <w:numPr>
          <w:ilvl w:val="0"/>
          <w:numId w:val="0"/>
        </w:numPr>
      </w:pPr>
      <w:r w:rsidRPr="004A0452">
        <w:t xml:space="preserve">Currently, Congress has appropriated approximately </w:t>
      </w:r>
      <w:r w:rsidRPr="004117DF">
        <w:t>$7 million</w:t>
      </w:r>
      <w:r w:rsidRPr="004A0452">
        <w:t xml:space="preserve"> per year to CDC to conduct surveillance among </w:t>
      </w:r>
      <w:r>
        <w:t>individuals</w:t>
      </w:r>
      <w:r w:rsidRPr="004A0452">
        <w:t xml:space="preserve"> with CHD. </w:t>
      </w:r>
      <w:r w:rsidR="00F40389">
        <w:t>P</w:t>
      </w:r>
      <w:r w:rsidRPr="006047B8" w:rsidR="006047B8">
        <w:t xml:space="preserve">roject information and </w:t>
      </w:r>
      <w:r w:rsidRPr="006047B8" w:rsidR="005E12F5">
        <w:t xml:space="preserve">results </w:t>
      </w:r>
      <w:r w:rsidR="005E12F5">
        <w:t>will</w:t>
      </w:r>
      <w:r w:rsidR="00F40389">
        <w:t xml:space="preserve"> be disseminated </w:t>
      </w:r>
      <w:r w:rsidRPr="006047B8" w:rsidR="006047B8">
        <w:t xml:space="preserve">to healthcare providers, patients, families, </w:t>
      </w:r>
      <w:r w:rsidR="001954B0">
        <w:t xml:space="preserve">national </w:t>
      </w:r>
      <w:r w:rsidR="002D334D">
        <w:t xml:space="preserve">patient and clinical organizations, </w:t>
      </w:r>
      <w:r w:rsidRPr="006047B8" w:rsidR="006047B8">
        <w:t xml:space="preserve">the public, and other </w:t>
      </w:r>
      <w:r w:rsidR="00E838E1">
        <w:t>stakeholders</w:t>
      </w:r>
      <w:r w:rsidRPr="006047B8" w:rsidR="006047B8">
        <w:t xml:space="preserve"> via </w:t>
      </w:r>
      <w:r w:rsidR="00205F5A">
        <w:t xml:space="preserve">emails, </w:t>
      </w:r>
      <w:r w:rsidR="00507878">
        <w:t xml:space="preserve">newsletters, websites, social media, </w:t>
      </w:r>
      <w:r w:rsidRPr="006047B8" w:rsidR="006047B8">
        <w:t>publications, presentations,</w:t>
      </w:r>
      <w:r w:rsidR="00F40389">
        <w:t xml:space="preserve"> </w:t>
      </w:r>
      <w:r w:rsidRPr="006047B8" w:rsidR="006047B8">
        <w:t>and other methods</w:t>
      </w:r>
      <w:r w:rsidR="005E12F5">
        <w:t>.</w:t>
      </w:r>
      <w:r w:rsidRPr="004A0452">
        <w:t xml:space="preserve"> </w:t>
      </w:r>
      <w:r w:rsidR="00B55B2B">
        <w:t xml:space="preserve">Findings </w:t>
      </w:r>
      <w:r w:rsidRPr="004A0452">
        <w:t>from this project will enable federal, state, and local governments and organizations to understand the needs of children and adolescents with CHD and their caregivers, allocate resources, and establish programs accordingly.</w:t>
      </w:r>
    </w:p>
    <w:p w:rsidR="00873BFC" w:rsidRPr="007B638F" w:rsidP="00705A6A" w14:paraId="2B57C8A8" w14:textId="1519652A">
      <w:pPr>
        <w:pStyle w:val="Style1"/>
      </w:pPr>
      <w:bookmarkStart w:id="2" w:name="_Toc106703806"/>
      <w:r w:rsidRPr="007B638F">
        <w:t xml:space="preserve">Section A.3. Use of </w:t>
      </w:r>
      <w:r w:rsidR="00C10E8C">
        <w:t xml:space="preserve">Improved </w:t>
      </w:r>
      <w:r w:rsidRPr="007B638F">
        <w:t>Information Technology and Burden Reduction</w:t>
      </w:r>
      <w:bookmarkEnd w:id="2"/>
    </w:p>
    <w:p w:rsidR="00873BFC" w:rsidP="00873BFC" w14:paraId="5B6E01BA" w14:textId="76C2E81D">
      <w:pPr>
        <w:pStyle w:val="ListBullet"/>
        <w:numPr>
          <w:ilvl w:val="0"/>
          <w:numId w:val="0"/>
        </w:numPr>
        <w:rPr>
          <w:bCs/>
        </w:rPr>
      </w:pPr>
    </w:p>
    <w:p w:rsidR="00E34798" w:rsidRPr="000C70E6" w:rsidP="00873BFC" w14:paraId="2E4FA5FC" w14:textId="4BC1D31E">
      <w:pPr>
        <w:pStyle w:val="ListBullet"/>
        <w:numPr>
          <w:ilvl w:val="0"/>
          <w:numId w:val="0"/>
        </w:numPr>
        <w:rPr>
          <w:b/>
        </w:rPr>
      </w:pPr>
      <w:r>
        <w:rPr>
          <w:bCs/>
        </w:rPr>
        <w:t>All data will be collected via paper survey</w:t>
      </w:r>
      <w:r w:rsidR="00A80F83">
        <w:rPr>
          <w:bCs/>
        </w:rPr>
        <w:t xml:space="preserve">; in </w:t>
      </w:r>
      <w:r w:rsidR="0027022F">
        <w:rPr>
          <w:bCs/>
        </w:rPr>
        <w:t>CH</w:t>
      </w:r>
      <w:r w:rsidR="00B22913">
        <w:rPr>
          <w:bCs/>
        </w:rPr>
        <w:t xml:space="preserve"> </w:t>
      </w:r>
      <w:r w:rsidR="0027022F">
        <w:rPr>
          <w:bCs/>
        </w:rPr>
        <w:t xml:space="preserve">STRONG </w:t>
      </w:r>
      <w:r w:rsidRPr="003F6116" w:rsidR="0027022F">
        <w:t>(chstrong.org; OMB# 0920-1122)</w:t>
      </w:r>
      <w:r w:rsidR="0027022F">
        <w:rPr>
          <w:bCs/>
        </w:rPr>
        <w:t xml:space="preserve">, </w:t>
      </w:r>
      <w:r w:rsidR="00A80F83">
        <w:rPr>
          <w:bCs/>
        </w:rPr>
        <w:t xml:space="preserve">a similar survey project </w:t>
      </w:r>
      <w:r w:rsidR="006108FA">
        <w:rPr>
          <w:bCs/>
        </w:rPr>
        <w:t xml:space="preserve">on adults with CHD </w:t>
      </w:r>
      <w:r w:rsidR="00A80F83">
        <w:rPr>
          <w:bCs/>
        </w:rPr>
        <w:t>that offer</w:t>
      </w:r>
      <w:r w:rsidR="004E301A">
        <w:rPr>
          <w:bCs/>
        </w:rPr>
        <w:t>ed</w:t>
      </w:r>
      <w:r w:rsidR="00A80F83">
        <w:rPr>
          <w:bCs/>
        </w:rPr>
        <w:t xml:space="preserve"> an online survey</w:t>
      </w:r>
      <w:r w:rsidR="0084257E">
        <w:rPr>
          <w:bCs/>
        </w:rPr>
        <w:t xml:space="preserve"> option</w:t>
      </w:r>
      <w:r w:rsidR="004E301A">
        <w:rPr>
          <w:bCs/>
        </w:rPr>
        <w:t xml:space="preserve"> in addition to paper</w:t>
      </w:r>
      <w:r w:rsidR="00A80F83">
        <w:rPr>
          <w:bCs/>
        </w:rPr>
        <w:t xml:space="preserve">, </w:t>
      </w:r>
      <w:r w:rsidR="005D0A6F">
        <w:rPr>
          <w:bCs/>
        </w:rPr>
        <w:t xml:space="preserve">more than 80% of participants </w:t>
      </w:r>
      <w:r w:rsidR="000C70E6">
        <w:rPr>
          <w:bCs/>
        </w:rPr>
        <w:t>opted</w:t>
      </w:r>
      <w:r w:rsidR="005D0A6F">
        <w:rPr>
          <w:bCs/>
        </w:rPr>
        <w:t xml:space="preserve"> to </w:t>
      </w:r>
      <w:r w:rsidR="004E301A">
        <w:rPr>
          <w:bCs/>
        </w:rPr>
        <w:t>complete and return</w:t>
      </w:r>
      <w:r w:rsidR="005D0A6F">
        <w:rPr>
          <w:bCs/>
        </w:rPr>
        <w:t xml:space="preserve"> the</w:t>
      </w:r>
      <w:r w:rsidR="000C70E6">
        <w:rPr>
          <w:bCs/>
        </w:rPr>
        <w:t xml:space="preserve"> </w:t>
      </w:r>
      <w:r w:rsidR="004E301A">
        <w:rPr>
          <w:bCs/>
        </w:rPr>
        <w:t xml:space="preserve">paper </w:t>
      </w:r>
      <w:r w:rsidR="000C70E6">
        <w:rPr>
          <w:bCs/>
        </w:rPr>
        <w:t>survey</w:t>
      </w:r>
      <w:r w:rsidR="00CF3BD4">
        <w:rPr>
          <w:bCs/>
        </w:rPr>
        <w:t xml:space="preserve"> [6]</w:t>
      </w:r>
      <w:r w:rsidR="00071A09">
        <w:rPr>
          <w:bCs/>
        </w:rPr>
        <w:t xml:space="preserve">. </w:t>
      </w:r>
      <w:r w:rsidR="001D7C92">
        <w:rPr>
          <w:bCs/>
        </w:rPr>
        <w:t xml:space="preserve">To </w:t>
      </w:r>
      <w:r w:rsidRPr="008B100C" w:rsidR="001D7C92">
        <w:rPr>
          <w:bCs/>
        </w:rPr>
        <w:t>eliminat</w:t>
      </w:r>
      <w:r w:rsidR="001D7C92">
        <w:rPr>
          <w:bCs/>
        </w:rPr>
        <w:t>e</w:t>
      </w:r>
      <w:r w:rsidRPr="008B100C" w:rsidR="001D7C92">
        <w:rPr>
          <w:bCs/>
        </w:rPr>
        <w:t xml:space="preserve"> the need to ask additional questions already captured in electronic surveillance databases</w:t>
      </w:r>
      <w:r w:rsidR="001D7C92">
        <w:rPr>
          <w:bCs/>
        </w:rPr>
        <w:t>,</w:t>
      </w:r>
      <w:r w:rsidR="001D7C92">
        <w:rPr>
          <w:bCs/>
        </w:rPr>
        <w:t xml:space="preserve"> </w:t>
      </w:r>
      <w:r w:rsidR="001D7C92">
        <w:rPr>
          <w:bCs/>
        </w:rPr>
        <w:t>i</w:t>
      </w:r>
      <w:r w:rsidRPr="008B100C" w:rsidR="008B100C">
        <w:rPr>
          <w:bCs/>
        </w:rPr>
        <w:t>nformation</w:t>
      </w:r>
      <w:r w:rsidR="00BE229B">
        <w:rPr>
          <w:bCs/>
        </w:rPr>
        <w:t xml:space="preserve"> </w:t>
      </w:r>
      <w:r w:rsidRPr="008B100C" w:rsidR="008B100C">
        <w:rPr>
          <w:bCs/>
        </w:rPr>
        <w:t xml:space="preserve">from the birth defects surveillance system </w:t>
      </w:r>
      <w:r w:rsidR="001D7C92">
        <w:rPr>
          <w:bCs/>
        </w:rPr>
        <w:t xml:space="preserve">(e.g. birth defect diagnoses, age at CHD diagnosis, birth year, birth weight, birth length, gestational age, mother’s age at delivery, father’s age at delivery, plurality, sex, and maternal race/ethnicity, census tract-level socioeconomic indicators and rurality for birth residence) </w:t>
      </w:r>
      <w:r w:rsidRPr="008B100C" w:rsidR="008B100C">
        <w:rPr>
          <w:bCs/>
        </w:rPr>
        <w:t>will be electronically linked by use of a unique identification number to the respondents’ survey information.</w:t>
      </w:r>
      <w:r w:rsidR="00E14BE9">
        <w:rPr>
          <w:bCs/>
        </w:rPr>
        <w:t xml:space="preserve"> </w:t>
      </w:r>
      <w:r w:rsidR="00FF3F0F">
        <w:rPr>
          <w:bCs/>
        </w:rPr>
        <w:t>Additionally, t</w:t>
      </w:r>
      <w:r w:rsidR="00E14BE9">
        <w:rPr>
          <w:bCs/>
        </w:rPr>
        <w:t>he survey include</w:t>
      </w:r>
      <w:r w:rsidR="00724698">
        <w:rPr>
          <w:bCs/>
        </w:rPr>
        <w:t>s</w:t>
      </w:r>
      <w:r w:rsidR="00E14BE9">
        <w:rPr>
          <w:bCs/>
        </w:rPr>
        <w:t xml:space="preserve"> skip patterns </w:t>
      </w:r>
      <w:r w:rsidR="001D5D45">
        <w:rPr>
          <w:bCs/>
        </w:rPr>
        <w:t>so that parents or caregivers are only asked age-relevant questions about their child</w:t>
      </w:r>
      <w:r w:rsidR="00092B53">
        <w:rPr>
          <w:bCs/>
        </w:rPr>
        <w:t xml:space="preserve"> (</w:t>
      </w:r>
      <w:r w:rsidRPr="002B38D3" w:rsidR="00092B53">
        <w:rPr>
          <w:b/>
        </w:rPr>
        <w:t xml:space="preserve">Attachments </w:t>
      </w:r>
      <w:r w:rsidRPr="53C19C25" w:rsidR="00092B53">
        <w:rPr>
          <w:b/>
          <w:bCs/>
        </w:rPr>
        <w:t>4</w:t>
      </w:r>
      <w:r w:rsidRPr="002B38D3" w:rsidR="00092B53">
        <w:rPr>
          <w:b/>
        </w:rPr>
        <w:t xml:space="preserve"> and </w:t>
      </w:r>
      <w:r w:rsidRPr="53C19C25" w:rsidR="00092B53">
        <w:rPr>
          <w:b/>
          <w:bCs/>
        </w:rPr>
        <w:t>5</w:t>
      </w:r>
      <w:r w:rsidR="00092B53">
        <w:rPr>
          <w:bCs/>
        </w:rPr>
        <w:t>).</w:t>
      </w:r>
    </w:p>
    <w:p w:rsidR="00873BFC" w:rsidP="00705A6A" w14:paraId="26452386" w14:textId="75AC00A6">
      <w:pPr>
        <w:pStyle w:val="Style1"/>
      </w:pPr>
      <w:bookmarkStart w:id="3" w:name="_Toc106703807"/>
      <w:r w:rsidRPr="007B638F">
        <w:t>Section A.4. Efforts to Identify Duplication and Use of Similar Information</w:t>
      </w:r>
      <w:bookmarkEnd w:id="3"/>
    </w:p>
    <w:p w:rsidR="00C10E8C" w:rsidP="00873BFC" w14:paraId="4570952F" w14:textId="77777777">
      <w:pPr>
        <w:rPr>
          <w:b/>
          <w:i/>
          <w:sz w:val="22"/>
          <w:szCs w:val="22"/>
          <w:u w:val="single"/>
        </w:rPr>
      </w:pPr>
    </w:p>
    <w:p w:rsidR="00831668" w:rsidRPr="00831668" w:rsidP="00831668" w14:paraId="6BE44CC7" w14:textId="7A55424E">
      <w:pPr>
        <w:rPr>
          <w:sz w:val="22"/>
          <w:szCs w:val="22"/>
        </w:rPr>
      </w:pPr>
      <w:r w:rsidRPr="001749F6">
        <w:rPr>
          <w:sz w:val="22"/>
          <w:szCs w:val="22"/>
        </w:rPr>
        <w:t>Most existing population-based national surveys collecting data on children do not inquire about childhood heart conditions (</w:t>
      </w:r>
      <w:r w:rsidRPr="001749F6" w:rsidR="6DF4E957">
        <w:rPr>
          <w:sz w:val="22"/>
          <w:szCs w:val="22"/>
        </w:rPr>
        <w:t>e.g.,</w:t>
      </w:r>
      <w:r w:rsidRPr="001749F6">
        <w:rPr>
          <w:sz w:val="22"/>
          <w:szCs w:val="22"/>
        </w:rPr>
        <w:t xml:space="preserve"> National Health and Nutrition Examination Survey (NHANES), OMB No. 0920-0950, exp. 04/30/2023). Of surveys that do, some inquire about childhood </w:t>
      </w:r>
      <w:r w:rsidRPr="001749F6" w:rsidR="007B44F8">
        <w:rPr>
          <w:sz w:val="22"/>
          <w:szCs w:val="22"/>
        </w:rPr>
        <w:t>“</w:t>
      </w:r>
      <w:r w:rsidRPr="001749F6">
        <w:rPr>
          <w:sz w:val="22"/>
          <w:szCs w:val="22"/>
        </w:rPr>
        <w:t>heart conditions</w:t>
      </w:r>
      <w:r w:rsidRPr="001749F6" w:rsidR="007B44F8">
        <w:rPr>
          <w:sz w:val="22"/>
          <w:szCs w:val="22"/>
        </w:rPr>
        <w:t>” (congenital and acquired)</w:t>
      </w:r>
      <w:r w:rsidRPr="001749F6" w:rsidR="00D41262">
        <w:rPr>
          <w:sz w:val="22"/>
          <w:szCs w:val="22"/>
        </w:rPr>
        <w:t>,</w:t>
      </w:r>
      <w:r w:rsidRPr="001749F6">
        <w:rPr>
          <w:sz w:val="22"/>
          <w:szCs w:val="22"/>
        </w:rPr>
        <w:t xml:space="preserve"> but not CHD specifically (</w:t>
      </w:r>
      <w:r w:rsidRPr="001749F6" w:rsidR="6DF4E957">
        <w:rPr>
          <w:sz w:val="22"/>
          <w:szCs w:val="22"/>
        </w:rPr>
        <w:t>e.g.,</w:t>
      </w:r>
      <w:r w:rsidRPr="001749F6">
        <w:rPr>
          <w:sz w:val="22"/>
          <w:szCs w:val="22"/>
        </w:rPr>
        <w:t xml:space="preserve"> National Survey of Children’s Health (NSCH), OMB No. 0607-0990, exp. 04/30/2024), and another includes one question on whether the child has CHD</w:t>
      </w:r>
      <w:r w:rsidRPr="001749F6" w:rsidR="00D41262">
        <w:rPr>
          <w:sz w:val="22"/>
          <w:szCs w:val="22"/>
        </w:rPr>
        <w:t>,</w:t>
      </w:r>
      <w:r w:rsidRPr="001749F6">
        <w:rPr>
          <w:sz w:val="22"/>
          <w:szCs w:val="22"/>
        </w:rPr>
        <w:t xml:space="preserve"> but does not provide further detail on the specific </w:t>
      </w:r>
      <w:r w:rsidRPr="001749F6" w:rsidR="00D41262">
        <w:rPr>
          <w:sz w:val="22"/>
          <w:szCs w:val="22"/>
        </w:rPr>
        <w:t>CHD type</w:t>
      </w:r>
      <w:r w:rsidRPr="001749F6">
        <w:rPr>
          <w:sz w:val="22"/>
          <w:szCs w:val="22"/>
        </w:rPr>
        <w:t xml:space="preserve"> (National Health Interview Survey (NHIS), OMB No. 0920-0214, exp. 12/31/2023).</w:t>
      </w:r>
      <w:r w:rsidRPr="7C3984D0">
        <w:rPr>
          <w:sz w:val="22"/>
          <w:szCs w:val="22"/>
        </w:rPr>
        <w:t xml:space="preserve"> </w:t>
      </w:r>
      <w:r w:rsidR="005D3104">
        <w:rPr>
          <w:sz w:val="22"/>
          <w:szCs w:val="22"/>
        </w:rPr>
        <w:t>Additionally, n</w:t>
      </w:r>
      <w:r w:rsidRPr="7C3984D0">
        <w:rPr>
          <w:sz w:val="22"/>
          <w:szCs w:val="22"/>
        </w:rPr>
        <w:t>one of these surveys validate parent or caregiver responses. Thus far, these surveys have been used to broadly describe a limited selection of long-term non-cardiac outcomes including preventive care utilization</w:t>
      </w:r>
      <w:r w:rsidRPr="7C3984D0" w:rsidR="2B0CA72D">
        <w:rPr>
          <w:sz w:val="22"/>
          <w:szCs w:val="22"/>
        </w:rPr>
        <w:t xml:space="preserve"> [</w:t>
      </w:r>
      <w:r w:rsidR="00833640">
        <w:rPr>
          <w:sz w:val="22"/>
          <w:szCs w:val="22"/>
        </w:rPr>
        <w:t>10</w:t>
      </w:r>
      <w:r w:rsidRPr="7C3984D0" w:rsidR="2B0CA72D">
        <w:rPr>
          <w:sz w:val="22"/>
          <w:szCs w:val="22"/>
        </w:rPr>
        <w:t>]</w:t>
      </w:r>
      <w:r w:rsidRPr="7C3984D0">
        <w:rPr>
          <w:sz w:val="22"/>
          <w:szCs w:val="22"/>
        </w:rPr>
        <w:t>, functional limitations</w:t>
      </w:r>
      <w:r w:rsidRPr="7C3984D0" w:rsidR="2B0CA72D">
        <w:rPr>
          <w:sz w:val="22"/>
          <w:szCs w:val="22"/>
        </w:rPr>
        <w:t xml:space="preserve"> [</w:t>
      </w:r>
      <w:r w:rsidR="00833640">
        <w:rPr>
          <w:sz w:val="22"/>
          <w:szCs w:val="22"/>
        </w:rPr>
        <w:t>11</w:t>
      </w:r>
      <w:r w:rsidRPr="7C3984D0" w:rsidR="2B0CA72D">
        <w:rPr>
          <w:sz w:val="22"/>
          <w:szCs w:val="22"/>
        </w:rPr>
        <w:t>]</w:t>
      </w:r>
      <w:r w:rsidRPr="7C3984D0">
        <w:rPr>
          <w:sz w:val="22"/>
          <w:szCs w:val="22"/>
        </w:rPr>
        <w:t>, educational needs</w:t>
      </w:r>
      <w:r w:rsidRPr="7C3984D0" w:rsidR="2B0CA72D">
        <w:rPr>
          <w:sz w:val="22"/>
          <w:szCs w:val="22"/>
        </w:rPr>
        <w:t xml:space="preserve"> [</w:t>
      </w:r>
      <w:r w:rsidR="00833640">
        <w:rPr>
          <w:sz w:val="22"/>
          <w:szCs w:val="22"/>
        </w:rPr>
        <w:t>1</w:t>
      </w:r>
      <w:r w:rsidR="000D6F47">
        <w:rPr>
          <w:sz w:val="22"/>
          <w:szCs w:val="22"/>
        </w:rPr>
        <w:t>1</w:t>
      </w:r>
      <w:r w:rsidRPr="7C3984D0" w:rsidR="2B0CA72D">
        <w:rPr>
          <w:sz w:val="22"/>
          <w:szCs w:val="22"/>
        </w:rPr>
        <w:t>]</w:t>
      </w:r>
      <w:r w:rsidRPr="7C3984D0">
        <w:rPr>
          <w:sz w:val="22"/>
          <w:szCs w:val="22"/>
        </w:rPr>
        <w:t>, and transition from child to adult care</w:t>
      </w:r>
      <w:r w:rsidRPr="7C3984D0" w:rsidR="2B0CA72D">
        <w:rPr>
          <w:sz w:val="22"/>
          <w:szCs w:val="22"/>
        </w:rPr>
        <w:t xml:space="preserve"> [</w:t>
      </w:r>
      <w:r w:rsidR="00833640">
        <w:rPr>
          <w:sz w:val="22"/>
          <w:szCs w:val="22"/>
        </w:rPr>
        <w:t>1</w:t>
      </w:r>
      <w:r w:rsidR="000D6F47">
        <w:rPr>
          <w:sz w:val="22"/>
          <w:szCs w:val="22"/>
        </w:rPr>
        <w:t>2</w:t>
      </w:r>
      <w:r w:rsidRPr="7C3984D0" w:rsidR="2B0CA72D">
        <w:rPr>
          <w:sz w:val="22"/>
          <w:szCs w:val="22"/>
        </w:rPr>
        <w:t>]</w:t>
      </w:r>
      <w:r w:rsidRPr="7C3984D0">
        <w:rPr>
          <w:sz w:val="22"/>
          <w:szCs w:val="22"/>
        </w:rPr>
        <w:t xml:space="preserve"> among children with any heart conditions and financial burdens and mental health of their caregivers</w:t>
      </w:r>
      <w:r w:rsidRPr="7C3984D0" w:rsidR="0FA74FDD">
        <w:rPr>
          <w:sz w:val="22"/>
          <w:szCs w:val="22"/>
        </w:rPr>
        <w:t xml:space="preserve"> [</w:t>
      </w:r>
      <w:r w:rsidRPr="7C3984D0" w:rsidR="00833640">
        <w:rPr>
          <w:sz w:val="22"/>
          <w:szCs w:val="22"/>
        </w:rPr>
        <w:t>1</w:t>
      </w:r>
      <w:r w:rsidR="000D6F47">
        <w:rPr>
          <w:sz w:val="22"/>
          <w:szCs w:val="22"/>
        </w:rPr>
        <w:t>3</w:t>
      </w:r>
      <w:r w:rsidRPr="7C3984D0" w:rsidR="0FA74FDD">
        <w:rPr>
          <w:sz w:val="22"/>
          <w:szCs w:val="22"/>
        </w:rPr>
        <w:t>]</w:t>
      </w:r>
      <w:r w:rsidRPr="7C3984D0">
        <w:rPr>
          <w:sz w:val="22"/>
          <w:szCs w:val="22"/>
        </w:rPr>
        <w:t xml:space="preserve"> or, among children with CHD, their general healthcare utilization, health outcomes and academic outcomes</w:t>
      </w:r>
      <w:r w:rsidRPr="7C3984D0" w:rsidR="33E2B747">
        <w:rPr>
          <w:sz w:val="22"/>
          <w:szCs w:val="22"/>
        </w:rPr>
        <w:t xml:space="preserve"> [</w:t>
      </w:r>
      <w:r w:rsidRPr="7C3984D0" w:rsidR="00833640">
        <w:rPr>
          <w:sz w:val="22"/>
          <w:szCs w:val="22"/>
        </w:rPr>
        <w:t>1</w:t>
      </w:r>
      <w:r w:rsidR="000D6F47">
        <w:rPr>
          <w:sz w:val="22"/>
          <w:szCs w:val="22"/>
        </w:rPr>
        <w:t>4</w:t>
      </w:r>
      <w:r w:rsidRPr="7C3984D0" w:rsidR="33E2B747">
        <w:rPr>
          <w:sz w:val="22"/>
          <w:szCs w:val="22"/>
        </w:rPr>
        <w:t>]</w:t>
      </w:r>
      <w:r w:rsidRPr="7C3984D0">
        <w:rPr>
          <w:sz w:val="22"/>
          <w:szCs w:val="22"/>
        </w:rPr>
        <w:t xml:space="preserve">. However, children with heart conditions are a heterogeneous group, comprised of children with congenital and acquired heart problems and syndromes. Furthermore, CHD itself includes at least 18 different types of CHD diagnoses of varying phenotype and severity, each with a specific set of guidelines for care, management, and cardiology follow-up. </w:t>
      </w:r>
    </w:p>
    <w:p w:rsidR="00831668" w:rsidRPr="00831668" w:rsidP="00831668" w14:paraId="688E0D65" w14:textId="77777777">
      <w:pPr>
        <w:rPr>
          <w:sz w:val="22"/>
          <w:szCs w:val="22"/>
        </w:rPr>
      </w:pPr>
    </w:p>
    <w:p w:rsidR="00873BFC" w:rsidP="00831668" w14:paraId="6A0C8CD6" w14:textId="33DDA84B">
      <w:pPr>
        <w:rPr>
          <w:sz w:val="22"/>
          <w:szCs w:val="22"/>
        </w:rPr>
      </w:pPr>
      <w:r w:rsidRPr="7C3984D0">
        <w:rPr>
          <w:sz w:val="22"/>
          <w:szCs w:val="22"/>
        </w:rPr>
        <w:t>CHD is a rare condition, affecting less than 1% of infants; therefore, adding a question that would provide enough detail on CHD type to these population-based surveys would not provide sufficient sample size to generate precise prevalence estimates for healthcare access, quality of life, and other issues among children with CHD. For example, a previous publication using National Health Interview Survey (NHIS, OMB No. 0920-0214, exp. 12/31/2023) data from 1997 to 2011 identified 462 children with CHD</w:t>
      </w:r>
      <w:r w:rsidRPr="7C3984D0" w:rsidR="00443795">
        <w:rPr>
          <w:sz w:val="22"/>
          <w:szCs w:val="22"/>
        </w:rPr>
        <w:t xml:space="preserve"> [</w:t>
      </w:r>
      <w:r w:rsidRPr="7C3984D0" w:rsidR="00EA779D">
        <w:rPr>
          <w:sz w:val="22"/>
          <w:szCs w:val="22"/>
        </w:rPr>
        <w:t>1</w:t>
      </w:r>
      <w:r w:rsidR="00EA779D">
        <w:rPr>
          <w:sz w:val="22"/>
          <w:szCs w:val="22"/>
        </w:rPr>
        <w:t>4</w:t>
      </w:r>
      <w:r w:rsidRPr="7C3984D0" w:rsidR="00443795">
        <w:rPr>
          <w:sz w:val="22"/>
          <w:szCs w:val="22"/>
        </w:rPr>
        <w:t>]</w:t>
      </w:r>
      <w:r w:rsidRPr="7C3984D0">
        <w:rPr>
          <w:sz w:val="22"/>
          <w:szCs w:val="22"/>
        </w:rPr>
        <w:t>. Stratifying this sample further by CHD type would result in numbers too low to generate prevalence estimates and findings generalizable to the larger U.S. population of children with CHD.  Furthermore, data on outcomes of interest specific to those with CHD, such as cardiac healthcare access and utilization, are not collected</w:t>
      </w:r>
      <w:r w:rsidRPr="7C3984D0" w:rsidR="00416607">
        <w:rPr>
          <w:sz w:val="22"/>
          <w:szCs w:val="22"/>
        </w:rPr>
        <w:t xml:space="preserve"> on existing surveys</w:t>
      </w:r>
      <w:r w:rsidRPr="7C3984D0">
        <w:rPr>
          <w:sz w:val="22"/>
          <w:szCs w:val="22"/>
        </w:rPr>
        <w:t>.</w:t>
      </w:r>
    </w:p>
    <w:p w:rsidR="00822398" w:rsidP="00822398" w14:paraId="7E80C43F" w14:textId="77777777">
      <w:pPr>
        <w:rPr>
          <w:sz w:val="22"/>
          <w:szCs w:val="22"/>
        </w:rPr>
      </w:pPr>
    </w:p>
    <w:p w:rsidR="00873BFC" w:rsidRPr="007B638F" w:rsidP="00705A6A" w14:paraId="24BCA090" w14:textId="5C3594AB">
      <w:pPr>
        <w:pStyle w:val="Style1"/>
      </w:pPr>
      <w:bookmarkStart w:id="4" w:name="_Toc106703808"/>
      <w:r w:rsidRPr="007B638F">
        <w:t>Section A.5. Impact on Small Businesses or Other Small Entities</w:t>
      </w:r>
      <w:bookmarkEnd w:id="4"/>
    </w:p>
    <w:p w:rsidR="00873BFC" w:rsidRPr="008750CA" w:rsidP="00873BFC" w14:paraId="73688B27" w14:textId="77777777">
      <w:pPr>
        <w:rPr>
          <w:sz w:val="22"/>
          <w:szCs w:val="22"/>
        </w:rPr>
      </w:pPr>
    </w:p>
    <w:p w:rsidR="00873BFC" w:rsidRPr="004A0452" w:rsidP="00873BFC" w14:paraId="4084B1FE" w14:textId="03214784">
      <w:pPr>
        <w:rPr>
          <w:bCs/>
          <w:iCs/>
          <w:sz w:val="22"/>
          <w:szCs w:val="22"/>
        </w:rPr>
      </w:pPr>
      <w:r w:rsidRPr="004A0452">
        <w:rPr>
          <w:bCs/>
          <w:iCs/>
          <w:sz w:val="22"/>
          <w:szCs w:val="22"/>
        </w:rPr>
        <w:t>This data collection will not involve small businesses.</w:t>
      </w:r>
    </w:p>
    <w:p w:rsidR="004A0452" w:rsidP="00873BFC" w14:paraId="75BB01E1" w14:textId="77777777">
      <w:pPr>
        <w:rPr>
          <w:b/>
          <w:i/>
          <w:sz w:val="22"/>
          <w:szCs w:val="22"/>
          <w:u w:val="single"/>
        </w:rPr>
      </w:pPr>
    </w:p>
    <w:p w:rsidR="00873BFC" w:rsidRPr="007B638F" w:rsidP="00705A6A" w14:paraId="3DAD3A8F" w14:textId="7809F344">
      <w:pPr>
        <w:pStyle w:val="Style1"/>
      </w:pPr>
      <w:bookmarkStart w:id="5" w:name="_Toc106703809"/>
      <w:r w:rsidRPr="007B638F">
        <w:t>Section A.6. Consequences of Collecting the Information Less Frequently</w:t>
      </w:r>
      <w:bookmarkEnd w:id="5"/>
    </w:p>
    <w:p w:rsidR="00873BFC" w:rsidRPr="008750CA" w:rsidP="00873BFC" w14:paraId="39AC5F42" w14:textId="77777777">
      <w:pPr>
        <w:rPr>
          <w:sz w:val="22"/>
          <w:szCs w:val="22"/>
        </w:rPr>
      </w:pPr>
    </w:p>
    <w:p w:rsidR="00873BFC" w:rsidRPr="004A0452" w:rsidP="00873BFC" w14:paraId="24CF429E" w14:textId="6256789C">
      <w:pPr>
        <w:rPr>
          <w:sz w:val="22"/>
          <w:szCs w:val="22"/>
        </w:rPr>
      </w:pPr>
      <w:r w:rsidRPr="004A0452">
        <w:rPr>
          <w:sz w:val="22"/>
          <w:szCs w:val="22"/>
        </w:rPr>
        <w:t xml:space="preserve">The consequence of not collecting the information would be to </w:t>
      </w:r>
      <w:r w:rsidRPr="004A0452" w:rsidR="004A0452">
        <w:rPr>
          <w:sz w:val="22"/>
          <w:szCs w:val="22"/>
        </w:rPr>
        <w:t xml:space="preserve">have no information from U.S. population-based data sources to inform the public health needs of and resource allocation for services targeting U.S. </w:t>
      </w:r>
      <w:r w:rsidR="00C86F0D">
        <w:rPr>
          <w:sz w:val="22"/>
          <w:szCs w:val="22"/>
        </w:rPr>
        <w:t xml:space="preserve">children </w:t>
      </w:r>
      <w:r w:rsidRPr="004A0452" w:rsidR="004A0452">
        <w:rPr>
          <w:sz w:val="22"/>
          <w:szCs w:val="22"/>
        </w:rPr>
        <w:t>with CHD, a group that is increasing in size and currently totals over 1 million</w:t>
      </w:r>
      <w:r w:rsidR="00733C41">
        <w:rPr>
          <w:sz w:val="22"/>
          <w:szCs w:val="22"/>
        </w:rPr>
        <w:t>.</w:t>
      </w:r>
    </w:p>
    <w:p w:rsidR="00EA06D5" w:rsidRPr="004A0452" w:rsidP="00873BFC" w14:paraId="3E3B607F" w14:textId="77777777">
      <w:pPr>
        <w:rPr>
          <w:i/>
          <w:iCs/>
          <w:sz w:val="22"/>
          <w:szCs w:val="22"/>
        </w:rPr>
      </w:pPr>
    </w:p>
    <w:p w:rsidR="00873BFC" w:rsidRPr="004A0452" w:rsidP="00873BFC" w14:paraId="06F1AB5A" w14:textId="20EA8844">
      <w:pPr>
        <w:rPr>
          <w:sz w:val="22"/>
          <w:szCs w:val="22"/>
        </w:rPr>
      </w:pPr>
      <w:r w:rsidRPr="004A0452">
        <w:rPr>
          <w:sz w:val="22"/>
          <w:szCs w:val="22"/>
        </w:rPr>
        <w:t xml:space="preserve">Each respondent will be asked to respond </w:t>
      </w:r>
      <w:r w:rsidRPr="004A0452" w:rsidR="004A0452">
        <w:rPr>
          <w:sz w:val="22"/>
          <w:szCs w:val="22"/>
        </w:rPr>
        <w:t>once</w:t>
      </w:r>
      <w:r w:rsidR="004A0452">
        <w:rPr>
          <w:sz w:val="22"/>
          <w:szCs w:val="22"/>
        </w:rPr>
        <w:t>.</w:t>
      </w:r>
      <w:r w:rsidRPr="004A0452">
        <w:rPr>
          <w:sz w:val="22"/>
          <w:szCs w:val="22"/>
        </w:rPr>
        <w:t xml:space="preserve"> </w:t>
      </w:r>
    </w:p>
    <w:p w:rsidR="00873BFC" w:rsidP="00873BFC" w14:paraId="00474C8E" w14:textId="77777777">
      <w:pPr>
        <w:rPr>
          <w:sz w:val="22"/>
          <w:szCs w:val="22"/>
        </w:rPr>
      </w:pPr>
    </w:p>
    <w:p w:rsidR="00873BFC" w:rsidRPr="008750CA" w:rsidP="00873BFC" w14:paraId="0D78B841" w14:textId="19D0641B">
      <w:pPr>
        <w:rPr>
          <w:sz w:val="22"/>
          <w:szCs w:val="22"/>
        </w:rPr>
      </w:pPr>
      <w:r w:rsidRPr="004A0452">
        <w:rPr>
          <w:sz w:val="22"/>
          <w:szCs w:val="22"/>
        </w:rPr>
        <w:t xml:space="preserve">There are no </w:t>
      </w:r>
      <w:r w:rsidRPr="004A0452">
        <w:rPr>
          <w:sz w:val="22"/>
          <w:szCs w:val="22"/>
        </w:rPr>
        <w:t>legal</w:t>
      </w:r>
      <w:r w:rsidRPr="004A0452">
        <w:rPr>
          <w:sz w:val="22"/>
          <w:szCs w:val="22"/>
        </w:rPr>
        <w:t xml:space="preserve"> obstacles to reduce the burden.</w:t>
      </w:r>
    </w:p>
    <w:p w:rsidR="00873BFC" w:rsidRPr="008750CA" w:rsidP="00873BFC" w14:paraId="6B413EBF" w14:textId="77777777">
      <w:pPr>
        <w:rPr>
          <w:b/>
          <w:sz w:val="22"/>
          <w:szCs w:val="22"/>
        </w:rPr>
      </w:pPr>
    </w:p>
    <w:p w:rsidR="00873BFC" w:rsidRPr="007B638F" w:rsidP="00705A6A" w14:paraId="41111AE0" w14:textId="6419B4D6">
      <w:pPr>
        <w:pStyle w:val="Style1"/>
      </w:pPr>
      <w:bookmarkStart w:id="6" w:name="_Toc106703810"/>
      <w:r w:rsidRPr="007B638F">
        <w:t>Section A.7. Special Circumstances Relating to the Guidelines of 5 CFR 1320.5</w:t>
      </w:r>
      <w:bookmarkEnd w:id="6"/>
    </w:p>
    <w:p w:rsidR="00873BFC" w:rsidP="00873BFC" w14:paraId="4840D605" w14:textId="77777777">
      <w:pPr>
        <w:rPr>
          <w:i/>
          <w:sz w:val="22"/>
          <w:szCs w:val="22"/>
          <w:u w:val="single"/>
        </w:rPr>
      </w:pPr>
    </w:p>
    <w:p w:rsidR="00873BFC" w:rsidRPr="006B175C" w:rsidP="00873BFC" w14:paraId="7A5F6510" w14:textId="49805947">
      <w:pPr>
        <w:rPr>
          <w:sz w:val="22"/>
          <w:szCs w:val="22"/>
        </w:rPr>
      </w:pPr>
      <w:r>
        <w:rPr>
          <w:sz w:val="22"/>
          <w:szCs w:val="22"/>
        </w:rPr>
        <w:t xml:space="preserve">This request fully complies </w:t>
      </w:r>
      <w:r w:rsidR="00EA06D5">
        <w:rPr>
          <w:sz w:val="22"/>
          <w:szCs w:val="22"/>
        </w:rPr>
        <w:t>with regulation 5 CFR 1320.5</w:t>
      </w:r>
      <w:r w:rsidR="00A64B08">
        <w:rPr>
          <w:sz w:val="22"/>
          <w:szCs w:val="22"/>
        </w:rPr>
        <w:t>.</w:t>
      </w:r>
    </w:p>
    <w:p w:rsidR="00873BFC" w:rsidP="00873BFC" w14:paraId="38B5228E" w14:textId="77777777">
      <w:pPr>
        <w:rPr>
          <w:i/>
          <w:sz w:val="22"/>
          <w:szCs w:val="22"/>
          <w:u w:val="single"/>
        </w:rPr>
      </w:pPr>
      <w:r w:rsidRPr="008750CA">
        <w:rPr>
          <w:i/>
          <w:sz w:val="22"/>
          <w:szCs w:val="22"/>
          <w:u w:val="single"/>
        </w:rPr>
        <w:t xml:space="preserve"> </w:t>
      </w:r>
    </w:p>
    <w:p w:rsidR="00873BFC" w:rsidRPr="007B638F" w:rsidP="00705A6A" w14:paraId="17FB7249" w14:textId="41900A4D">
      <w:pPr>
        <w:pStyle w:val="Style1"/>
      </w:pPr>
      <w:bookmarkStart w:id="7" w:name="_Toc106703811"/>
      <w:r w:rsidRPr="007B638F">
        <w:t>Section A.8. Comments in Response to the Federal Register Notice and Efforts to Consult Outside the Agency</w:t>
      </w:r>
      <w:bookmarkEnd w:id="7"/>
    </w:p>
    <w:p w:rsidR="00873BFC" w:rsidRPr="008750CA" w:rsidP="00873BFC" w14:paraId="245C260D" w14:textId="77777777">
      <w:pPr>
        <w:rPr>
          <w:i/>
          <w:sz w:val="22"/>
          <w:szCs w:val="22"/>
          <w:u w:val="single"/>
        </w:rPr>
      </w:pPr>
    </w:p>
    <w:p w:rsidR="00873BFC" w:rsidP="00873BFC" w14:paraId="7E2C77CB" w14:textId="542E9E74">
      <w:pPr>
        <w:numPr>
          <w:ilvl w:val="0"/>
          <w:numId w:val="5"/>
        </w:numPr>
        <w:rPr>
          <w:sz w:val="22"/>
          <w:szCs w:val="22"/>
        </w:rPr>
      </w:pPr>
      <w:r w:rsidRPr="08E4E5B3">
        <w:rPr>
          <w:sz w:val="22"/>
          <w:szCs w:val="22"/>
        </w:rPr>
        <w:t>A copy of the agency’s 60-day Federal Register Notice is attached (</w:t>
      </w:r>
      <w:r w:rsidRPr="08E4E5B3">
        <w:rPr>
          <w:i/>
          <w:iCs/>
          <w:sz w:val="22"/>
          <w:szCs w:val="22"/>
        </w:rPr>
        <w:t xml:space="preserve">60-day Federal Register Notice </w:t>
      </w:r>
      <w:r w:rsidRPr="08E4E5B3">
        <w:rPr>
          <w:b/>
          <w:bCs/>
          <w:sz w:val="22"/>
          <w:szCs w:val="22"/>
        </w:rPr>
        <w:t>Attachment 2</w:t>
      </w:r>
      <w:r w:rsidRPr="08E4E5B3">
        <w:rPr>
          <w:sz w:val="22"/>
          <w:szCs w:val="22"/>
        </w:rPr>
        <w:t>). The notice, as required by 5 CFR 1320.8 (d), was published on</w:t>
      </w:r>
      <w:r w:rsidRPr="08E4E5B3" w:rsidR="00EA06D5">
        <w:rPr>
          <w:sz w:val="22"/>
          <w:szCs w:val="22"/>
        </w:rPr>
        <w:t xml:space="preserve"> </w:t>
      </w:r>
      <w:r w:rsidRPr="08E4E5B3" w:rsidR="00A64B08">
        <w:rPr>
          <w:sz w:val="22"/>
          <w:szCs w:val="22"/>
        </w:rPr>
        <w:t xml:space="preserve">February 14, 2022 </w:t>
      </w:r>
      <w:r w:rsidRPr="08E4E5B3" w:rsidR="00EA06D5">
        <w:rPr>
          <w:sz w:val="22"/>
          <w:szCs w:val="22"/>
        </w:rPr>
        <w:t>(</w:t>
      </w:r>
      <w:r w:rsidR="0099114D">
        <w:rPr>
          <w:sz w:val="22"/>
          <w:szCs w:val="22"/>
        </w:rPr>
        <w:t xml:space="preserve">Vol. 87, No. 30, </w:t>
      </w:r>
      <w:r w:rsidRPr="08E4E5B3" w:rsidR="00EA06D5">
        <w:rPr>
          <w:sz w:val="22"/>
          <w:szCs w:val="22"/>
        </w:rPr>
        <w:t>pages</w:t>
      </w:r>
      <w:r w:rsidRPr="08E4E5B3" w:rsidR="00A64B08">
        <w:rPr>
          <w:sz w:val="22"/>
          <w:szCs w:val="22"/>
        </w:rPr>
        <w:t xml:space="preserve"> 8252-8253</w:t>
      </w:r>
      <w:r w:rsidRPr="08E4E5B3">
        <w:rPr>
          <w:sz w:val="22"/>
          <w:szCs w:val="22"/>
        </w:rPr>
        <w:t xml:space="preserve">). </w:t>
      </w:r>
      <w:r w:rsidR="000E29DE">
        <w:rPr>
          <w:sz w:val="22"/>
          <w:szCs w:val="22"/>
        </w:rPr>
        <w:t>CDC received 5</w:t>
      </w:r>
      <w:r w:rsidRPr="08E4E5B3">
        <w:rPr>
          <w:sz w:val="22"/>
          <w:szCs w:val="22"/>
        </w:rPr>
        <w:t xml:space="preserve"> public comment</w:t>
      </w:r>
      <w:r w:rsidR="000E29DE">
        <w:rPr>
          <w:sz w:val="22"/>
          <w:szCs w:val="22"/>
        </w:rPr>
        <w:t>s</w:t>
      </w:r>
      <w:r w:rsidRPr="08E4E5B3">
        <w:rPr>
          <w:sz w:val="22"/>
          <w:szCs w:val="22"/>
        </w:rPr>
        <w:t xml:space="preserve"> </w:t>
      </w:r>
      <w:r w:rsidRPr="08E4E5B3" w:rsidR="00EA06D5">
        <w:rPr>
          <w:sz w:val="22"/>
          <w:szCs w:val="22"/>
        </w:rPr>
        <w:t>in response to this notice</w:t>
      </w:r>
      <w:r w:rsidR="00B97F62">
        <w:rPr>
          <w:sz w:val="22"/>
          <w:szCs w:val="22"/>
        </w:rPr>
        <w:t xml:space="preserve"> </w:t>
      </w:r>
      <w:r w:rsidRPr="00B97F62" w:rsidR="00B97F62">
        <w:rPr>
          <w:b/>
          <w:bCs/>
          <w:sz w:val="22"/>
          <w:szCs w:val="22"/>
        </w:rPr>
        <w:t xml:space="preserve">(Attachments </w:t>
      </w:r>
      <w:r w:rsidRPr="53C19C25" w:rsidR="00B97F62">
        <w:rPr>
          <w:b/>
          <w:bCs/>
          <w:sz w:val="22"/>
          <w:szCs w:val="22"/>
        </w:rPr>
        <w:t>6-10</w:t>
      </w:r>
      <w:r w:rsidRPr="00B97F62" w:rsidR="00B97F62">
        <w:rPr>
          <w:b/>
          <w:bCs/>
          <w:sz w:val="22"/>
          <w:szCs w:val="22"/>
        </w:rPr>
        <w:t>)</w:t>
      </w:r>
      <w:r w:rsidRPr="08E4E5B3" w:rsidR="00EA06D5">
        <w:rPr>
          <w:sz w:val="22"/>
          <w:szCs w:val="22"/>
        </w:rPr>
        <w:t>.</w:t>
      </w:r>
    </w:p>
    <w:p w:rsidR="004F00D9" w:rsidP="004F00D9" w14:paraId="2414BDFC" w14:textId="77777777">
      <w:pPr>
        <w:rPr>
          <w:sz w:val="22"/>
          <w:szCs w:val="22"/>
        </w:rPr>
      </w:pPr>
    </w:p>
    <w:p w:rsidR="004F00D9" w:rsidP="00FE6717" w14:paraId="23C8464B" w14:textId="1AD21163">
      <w:pPr>
        <w:rPr>
          <w:sz w:val="22"/>
          <w:szCs w:val="22"/>
        </w:rPr>
      </w:pPr>
      <w:r w:rsidRPr="00681EBD">
        <w:rPr>
          <w:b/>
          <w:bCs/>
          <w:sz w:val="22"/>
          <w:szCs w:val="22"/>
        </w:rPr>
        <w:t>Comment 1</w:t>
      </w:r>
      <w:r w:rsidR="001C6546">
        <w:rPr>
          <w:b/>
          <w:bCs/>
          <w:sz w:val="22"/>
          <w:szCs w:val="22"/>
        </w:rPr>
        <w:t xml:space="preserve"> (Attachment </w:t>
      </w:r>
      <w:r w:rsidRPr="53C19C25" w:rsidR="001C6546">
        <w:rPr>
          <w:b/>
          <w:bCs/>
          <w:sz w:val="22"/>
          <w:szCs w:val="22"/>
        </w:rPr>
        <w:t>6</w:t>
      </w:r>
      <w:r w:rsidR="001C6546">
        <w:rPr>
          <w:b/>
          <w:bCs/>
          <w:sz w:val="22"/>
          <w:szCs w:val="22"/>
        </w:rPr>
        <w:t>)</w:t>
      </w:r>
      <w:r w:rsidRPr="00681EBD">
        <w:rPr>
          <w:b/>
          <w:bCs/>
          <w:sz w:val="22"/>
          <w:szCs w:val="22"/>
        </w:rPr>
        <w:t xml:space="preserve">: </w:t>
      </w:r>
      <w:r w:rsidRPr="00681EBD" w:rsidR="00681EBD">
        <w:rPr>
          <w:sz w:val="22"/>
          <w:szCs w:val="22"/>
        </w:rPr>
        <w:t xml:space="preserve">I believe having population based surveillance of outcomes, needs and </w:t>
      </w:r>
      <w:r w:rsidRPr="00681EBD" w:rsidR="00681EBD">
        <w:rPr>
          <w:sz w:val="22"/>
          <w:szCs w:val="22"/>
        </w:rPr>
        <w:t>well being</w:t>
      </w:r>
      <w:r w:rsidRPr="00681EBD" w:rsidR="00681EBD">
        <w:rPr>
          <w:sz w:val="22"/>
          <w:szCs w:val="22"/>
        </w:rPr>
        <w:t xml:space="preserve"> of children and</w:t>
      </w:r>
      <w:r w:rsidR="00681EBD">
        <w:rPr>
          <w:sz w:val="22"/>
          <w:szCs w:val="22"/>
        </w:rPr>
        <w:t xml:space="preserve"> </w:t>
      </w:r>
      <w:r w:rsidRPr="00681EBD" w:rsidR="00681EBD">
        <w:rPr>
          <w:sz w:val="22"/>
          <w:szCs w:val="22"/>
        </w:rPr>
        <w:t>adolescents with congenital heart defects will allow us to see patterns of this illness due to their</w:t>
      </w:r>
      <w:r w:rsidR="00681EBD">
        <w:rPr>
          <w:sz w:val="22"/>
          <w:szCs w:val="22"/>
        </w:rPr>
        <w:t xml:space="preserve"> </w:t>
      </w:r>
      <w:r w:rsidRPr="00681EBD" w:rsidR="00681EBD">
        <w:rPr>
          <w:sz w:val="22"/>
          <w:szCs w:val="22"/>
        </w:rPr>
        <w:t>environment. Having more money may allow the parents to provide more treatments for this defect than</w:t>
      </w:r>
      <w:r w:rsidR="00681EBD">
        <w:rPr>
          <w:sz w:val="22"/>
          <w:szCs w:val="22"/>
        </w:rPr>
        <w:t xml:space="preserve"> </w:t>
      </w:r>
      <w:r w:rsidRPr="00681EBD" w:rsidR="00681EBD">
        <w:rPr>
          <w:sz w:val="22"/>
          <w:szCs w:val="22"/>
        </w:rPr>
        <w:t xml:space="preserve">those on a lower income. Also we always need to take in account the overall wellbeing of the </w:t>
      </w:r>
      <w:r w:rsidR="00681EBD">
        <w:rPr>
          <w:sz w:val="22"/>
          <w:szCs w:val="22"/>
        </w:rPr>
        <w:t>c</w:t>
      </w:r>
      <w:r w:rsidRPr="00681EBD" w:rsidR="00681EBD">
        <w:rPr>
          <w:sz w:val="22"/>
          <w:szCs w:val="22"/>
        </w:rPr>
        <w:t>hildren no</w:t>
      </w:r>
      <w:r w:rsidR="00681EBD">
        <w:rPr>
          <w:sz w:val="22"/>
          <w:szCs w:val="22"/>
        </w:rPr>
        <w:t xml:space="preserve"> </w:t>
      </w:r>
      <w:r w:rsidRPr="00681EBD" w:rsidR="00681EBD">
        <w:rPr>
          <w:sz w:val="22"/>
          <w:szCs w:val="22"/>
        </w:rPr>
        <w:t>matter what their parents income is. Everyone deserves a fair chance at health care.</w:t>
      </w:r>
    </w:p>
    <w:p w:rsidR="007B7A33" w:rsidP="00FE6717" w14:paraId="4878B0FE" w14:textId="77777777">
      <w:pPr>
        <w:rPr>
          <w:sz w:val="22"/>
          <w:szCs w:val="22"/>
        </w:rPr>
      </w:pPr>
    </w:p>
    <w:p w:rsidR="00681EBD" w:rsidP="00FE6717" w14:paraId="654D7052" w14:textId="3BD29010">
      <w:pPr>
        <w:rPr>
          <w:sz w:val="22"/>
          <w:szCs w:val="22"/>
        </w:rPr>
      </w:pPr>
      <w:r>
        <w:rPr>
          <w:b/>
          <w:bCs/>
          <w:sz w:val="22"/>
          <w:szCs w:val="22"/>
        </w:rPr>
        <w:t xml:space="preserve">Response to </w:t>
      </w:r>
      <w:r w:rsidRPr="00681EBD">
        <w:rPr>
          <w:b/>
          <w:bCs/>
          <w:sz w:val="22"/>
          <w:szCs w:val="22"/>
        </w:rPr>
        <w:t>Comment 1:</w:t>
      </w:r>
      <w:r>
        <w:rPr>
          <w:sz w:val="22"/>
          <w:szCs w:val="22"/>
        </w:rPr>
        <w:t xml:space="preserve"> Thank you for </w:t>
      </w:r>
      <w:r w:rsidR="000728F4">
        <w:rPr>
          <w:sz w:val="22"/>
          <w:szCs w:val="22"/>
        </w:rPr>
        <w:t>your support of this project.</w:t>
      </w:r>
    </w:p>
    <w:p w:rsidR="001C6546" w:rsidP="00FE6717" w14:paraId="510079C6" w14:textId="77777777">
      <w:pPr>
        <w:rPr>
          <w:sz w:val="22"/>
          <w:szCs w:val="22"/>
        </w:rPr>
      </w:pPr>
    </w:p>
    <w:p w:rsidR="005D4EAA" w:rsidP="00FE6717" w14:paraId="13A7DBE2" w14:textId="07F1BB9D">
      <w:pPr>
        <w:rPr>
          <w:sz w:val="22"/>
          <w:szCs w:val="22"/>
        </w:rPr>
      </w:pPr>
      <w:r w:rsidRPr="001C6546">
        <w:rPr>
          <w:b/>
          <w:bCs/>
          <w:sz w:val="22"/>
          <w:szCs w:val="22"/>
        </w:rPr>
        <w:t>Comment 2</w:t>
      </w:r>
      <w:r>
        <w:rPr>
          <w:b/>
          <w:bCs/>
          <w:sz w:val="22"/>
          <w:szCs w:val="22"/>
        </w:rPr>
        <w:t xml:space="preserve"> (Attachment </w:t>
      </w:r>
      <w:r w:rsidRPr="53C19C25">
        <w:rPr>
          <w:b/>
          <w:bCs/>
          <w:sz w:val="22"/>
          <w:szCs w:val="22"/>
        </w:rPr>
        <w:t>7</w:t>
      </w:r>
      <w:r>
        <w:rPr>
          <w:b/>
          <w:bCs/>
          <w:sz w:val="22"/>
          <w:szCs w:val="22"/>
        </w:rPr>
        <w:t>)</w:t>
      </w:r>
      <w:r w:rsidRPr="001C6546">
        <w:rPr>
          <w:b/>
          <w:bCs/>
          <w:sz w:val="22"/>
          <w:szCs w:val="22"/>
        </w:rPr>
        <w:t>:</w:t>
      </w:r>
      <w:r>
        <w:rPr>
          <w:b/>
          <w:bCs/>
          <w:sz w:val="22"/>
          <w:szCs w:val="22"/>
        </w:rPr>
        <w:t xml:space="preserve"> </w:t>
      </w:r>
      <w:r w:rsidRPr="005D4EAA">
        <w:rPr>
          <w:sz w:val="22"/>
          <w:szCs w:val="22"/>
        </w:rPr>
        <w:t>Congenital Heart Defects are often needing early intervention support from multiple professions, such as</w:t>
      </w:r>
      <w:r>
        <w:rPr>
          <w:sz w:val="22"/>
          <w:szCs w:val="22"/>
        </w:rPr>
        <w:t xml:space="preserve"> </w:t>
      </w:r>
      <w:r w:rsidRPr="005D4EAA">
        <w:rPr>
          <w:sz w:val="22"/>
          <w:szCs w:val="22"/>
        </w:rPr>
        <w:t>physical therapy, occupational therapy, developmental therapy, and more. Population-based surveillance</w:t>
      </w:r>
      <w:r>
        <w:rPr>
          <w:sz w:val="22"/>
          <w:szCs w:val="22"/>
        </w:rPr>
        <w:t xml:space="preserve"> </w:t>
      </w:r>
      <w:r w:rsidRPr="005D4EAA">
        <w:rPr>
          <w:sz w:val="22"/>
          <w:szCs w:val="22"/>
        </w:rPr>
        <w:t>of the outcomes, needs, and well-being of children with CHD can inform these professions and beyond to</w:t>
      </w:r>
      <w:r>
        <w:rPr>
          <w:sz w:val="22"/>
          <w:szCs w:val="22"/>
        </w:rPr>
        <w:t xml:space="preserve"> </w:t>
      </w:r>
      <w:r w:rsidRPr="005D4EAA">
        <w:rPr>
          <w:sz w:val="22"/>
          <w:szCs w:val="22"/>
        </w:rPr>
        <w:t>be better prepared and knowledgeable of the current therapy practices and future intervention strategies.</w:t>
      </w:r>
      <w:r>
        <w:rPr>
          <w:sz w:val="22"/>
          <w:szCs w:val="22"/>
        </w:rPr>
        <w:t xml:space="preserve"> </w:t>
      </w:r>
      <w:r w:rsidRPr="005D4EAA">
        <w:rPr>
          <w:sz w:val="22"/>
          <w:szCs w:val="22"/>
        </w:rPr>
        <w:t>Occupational therapy is especially interested in developmental milestones being met, social outcomes,</w:t>
      </w:r>
      <w:r>
        <w:rPr>
          <w:sz w:val="22"/>
          <w:szCs w:val="22"/>
        </w:rPr>
        <w:t xml:space="preserve"> </w:t>
      </w:r>
      <w:r w:rsidRPr="005D4EAA">
        <w:rPr>
          <w:sz w:val="22"/>
          <w:szCs w:val="22"/>
        </w:rPr>
        <w:t>mental and physical well-being, and medical fragility for children in this population. Especially</w:t>
      </w:r>
      <w:r>
        <w:rPr>
          <w:sz w:val="22"/>
          <w:szCs w:val="22"/>
        </w:rPr>
        <w:t xml:space="preserve"> </w:t>
      </w:r>
      <w:r w:rsidRPr="005D4EAA">
        <w:rPr>
          <w:sz w:val="22"/>
          <w:szCs w:val="22"/>
        </w:rPr>
        <w:t>considering critical congenital heart defects can inform future policies and standards of care in NICUs</w:t>
      </w:r>
      <w:r>
        <w:rPr>
          <w:sz w:val="22"/>
          <w:szCs w:val="22"/>
        </w:rPr>
        <w:t xml:space="preserve"> </w:t>
      </w:r>
      <w:r w:rsidRPr="005D4EAA">
        <w:rPr>
          <w:sz w:val="22"/>
          <w:szCs w:val="22"/>
        </w:rPr>
        <w:t xml:space="preserve">and state-funded early intervention programs. A small study involving 18 </w:t>
      </w:r>
      <w:r w:rsidRPr="005D4EAA">
        <w:rPr>
          <w:sz w:val="22"/>
          <w:szCs w:val="22"/>
        </w:rPr>
        <w:t>infants between the ages of one</w:t>
      </w:r>
      <w:r>
        <w:rPr>
          <w:sz w:val="22"/>
          <w:szCs w:val="22"/>
        </w:rPr>
        <w:t xml:space="preserve"> </w:t>
      </w:r>
      <w:r w:rsidRPr="005D4EAA">
        <w:rPr>
          <w:sz w:val="22"/>
          <w:szCs w:val="22"/>
        </w:rPr>
        <w:t>and 18 months old found that there was a positive correlation between CHD and gross motor delays</w:t>
      </w:r>
      <w:r>
        <w:rPr>
          <w:sz w:val="22"/>
          <w:szCs w:val="22"/>
        </w:rPr>
        <w:t xml:space="preserve"> </w:t>
      </w:r>
      <w:r w:rsidRPr="005D4EAA">
        <w:rPr>
          <w:sz w:val="22"/>
          <w:szCs w:val="22"/>
        </w:rPr>
        <w:t>(Paula et al., 2020). With a new method of collecting data on CHD populations, more information like</w:t>
      </w:r>
      <w:r>
        <w:rPr>
          <w:sz w:val="22"/>
          <w:szCs w:val="22"/>
        </w:rPr>
        <w:t xml:space="preserve"> </w:t>
      </w:r>
      <w:r w:rsidRPr="005D4EAA">
        <w:rPr>
          <w:sz w:val="22"/>
          <w:szCs w:val="22"/>
        </w:rPr>
        <w:t>this can be obtained to improve intervention strategies for occupational therapy practitioners in inpatient,</w:t>
      </w:r>
      <w:r>
        <w:rPr>
          <w:sz w:val="22"/>
          <w:szCs w:val="22"/>
        </w:rPr>
        <w:t xml:space="preserve"> </w:t>
      </w:r>
      <w:r w:rsidRPr="005D4EAA">
        <w:rPr>
          <w:sz w:val="22"/>
          <w:szCs w:val="22"/>
        </w:rPr>
        <w:t>early intervention, school-based and outpatient settings that can produce life-long impacts in participation</w:t>
      </w:r>
      <w:r>
        <w:rPr>
          <w:sz w:val="22"/>
          <w:szCs w:val="22"/>
        </w:rPr>
        <w:t xml:space="preserve"> </w:t>
      </w:r>
      <w:r w:rsidRPr="005D4EAA">
        <w:rPr>
          <w:sz w:val="22"/>
          <w:szCs w:val="22"/>
        </w:rPr>
        <w:t>and well-being.</w:t>
      </w:r>
    </w:p>
    <w:p w:rsidR="005D4EAA" w:rsidRPr="005D4EAA" w:rsidP="00FE6717" w14:paraId="4EF616A5" w14:textId="77777777">
      <w:pPr>
        <w:rPr>
          <w:sz w:val="22"/>
          <w:szCs w:val="22"/>
        </w:rPr>
      </w:pPr>
    </w:p>
    <w:p w:rsidR="001C6546" w:rsidRPr="00FE2F34" w:rsidP="00FE6717" w14:paraId="0675A20E" w14:textId="29AB17AA">
      <w:pPr>
        <w:rPr>
          <w:sz w:val="22"/>
          <w:szCs w:val="22"/>
          <w:lang w:val="es-MX"/>
        </w:rPr>
      </w:pPr>
      <w:r w:rsidRPr="00FE2F34">
        <w:rPr>
          <w:sz w:val="22"/>
          <w:szCs w:val="22"/>
          <w:lang w:val="es-MX"/>
        </w:rPr>
        <w:t>Paula, Í. R., Oliveira, J. C., Batista, A. C., Nascimento, L. C., Araújo, L. B., Ferreira, M. B., Gomes, M.B., &amp;</w:t>
      </w:r>
      <w:r w:rsidRPr="00FE2F34">
        <w:rPr>
          <w:sz w:val="22"/>
          <w:szCs w:val="22"/>
          <w:lang w:val="es-MX"/>
        </w:rPr>
        <w:t>amp</w:t>
      </w:r>
      <w:r w:rsidRPr="00FE2F34">
        <w:rPr>
          <w:sz w:val="22"/>
          <w:szCs w:val="22"/>
          <w:lang w:val="es-MX"/>
        </w:rPr>
        <w:t xml:space="preserve">; Azevedo, V. M. (2020). </w:t>
      </w:r>
      <w:r w:rsidRPr="00FE2F34">
        <w:rPr>
          <w:sz w:val="22"/>
          <w:szCs w:val="22"/>
          <w:lang w:val="es-MX"/>
        </w:rPr>
        <w:t>Influência</w:t>
      </w:r>
      <w:r w:rsidRPr="00FE2F34">
        <w:rPr>
          <w:sz w:val="22"/>
          <w:szCs w:val="22"/>
          <w:lang w:val="es-MX"/>
        </w:rPr>
        <w:t xml:space="preserve"> da </w:t>
      </w:r>
      <w:r w:rsidRPr="00FE2F34">
        <w:rPr>
          <w:sz w:val="22"/>
          <w:szCs w:val="22"/>
          <w:lang w:val="es-MX"/>
        </w:rPr>
        <w:t>Cardiopatia</w:t>
      </w:r>
      <w:r w:rsidRPr="00FE2F34">
        <w:rPr>
          <w:sz w:val="22"/>
          <w:szCs w:val="22"/>
          <w:lang w:val="es-MX"/>
        </w:rPr>
        <w:t xml:space="preserve"> </w:t>
      </w:r>
      <w:r w:rsidRPr="00FE2F34">
        <w:rPr>
          <w:sz w:val="22"/>
          <w:szCs w:val="22"/>
          <w:lang w:val="es-MX"/>
        </w:rPr>
        <w:t>Congênita</w:t>
      </w:r>
      <w:r w:rsidRPr="00FE2F34">
        <w:rPr>
          <w:sz w:val="22"/>
          <w:szCs w:val="22"/>
          <w:lang w:val="es-MX"/>
        </w:rPr>
        <w:t xml:space="preserve"> no </w:t>
      </w:r>
      <w:r w:rsidRPr="00FE2F34">
        <w:rPr>
          <w:sz w:val="22"/>
          <w:szCs w:val="22"/>
          <w:lang w:val="es-MX"/>
        </w:rPr>
        <w:t>Desenvolvimentoneuropsicomotor</w:t>
      </w:r>
      <w:r w:rsidRPr="00FE2F34">
        <w:rPr>
          <w:sz w:val="22"/>
          <w:szCs w:val="22"/>
          <w:lang w:val="es-MX"/>
        </w:rPr>
        <w:t xml:space="preserve"> De </w:t>
      </w:r>
      <w:r w:rsidRPr="00FE2F34">
        <w:rPr>
          <w:sz w:val="22"/>
          <w:szCs w:val="22"/>
          <w:lang w:val="es-MX"/>
        </w:rPr>
        <w:t>Lactentes</w:t>
      </w:r>
      <w:r w:rsidRPr="00FE2F34">
        <w:rPr>
          <w:sz w:val="22"/>
          <w:szCs w:val="22"/>
          <w:lang w:val="es-MX"/>
        </w:rPr>
        <w:t>. Fisioterapia e Pesquisa, 27(1), 41–47. https://doi.org/10.1590/1809-2950/18039627012020</w:t>
      </w:r>
    </w:p>
    <w:p w:rsidR="004F00D9" w:rsidRPr="00FE2F34" w:rsidP="00FE6717" w14:paraId="5DC690CA" w14:textId="77777777">
      <w:pPr>
        <w:rPr>
          <w:sz w:val="22"/>
          <w:szCs w:val="22"/>
          <w:lang w:val="es-MX"/>
        </w:rPr>
      </w:pPr>
    </w:p>
    <w:p w:rsidR="005D4EAA" w:rsidP="00FE6717" w14:paraId="5A710F80" w14:textId="0D58076E">
      <w:pPr>
        <w:rPr>
          <w:sz w:val="22"/>
          <w:szCs w:val="22"/>
        </w:rPr>
      </w:pPr>
      <w:r w:rsidRPr="0DEBA06C">
        <w:rPr>
          <w:b/>
          <w:bCs/>
          <w:sz w:val="22"/>
          <w:szCs w:val="22"/>
        </w:rPr>
        <w:t>Response to Comment 2:</w:t>
      </w:r>
      <w:r w:rsidRPr="0DEBA06C">
        <w:rPr>
          <w:sz w:val="22"/>
          <w:szCs w:val="22"/>
        </w:rPr>
        <w:t xml:space="preserve"> Thank you for this reference and for your comments on therapies and other needs of children with CHD.</w:t>
      </w:r>
    </w:p>
    <w:p w:rsidR="00873BFC" w:rsidP="00FE6717" w14:paraId="0AFC93FF" w14:textId="77777777">
      <w:pPr>
        <w:rPr>
          <w:sz w:val="22"/>
          <w:szCs w:val="22"/>
        </w:rPr>
      </w:pPr>
    </w:p>
    <w:p w:rsidR="0027354B" w:rsidRPr="0027354B" w:rsidP="00FE6717" w14:paraId="75D49B8B" w14:textId="24CA9F85">
      <w:pPr>
        <w:rPr>
          <w:sz w:val="22"/>
          <w:szCs w:val="22"/>
        </w:rPr>
      </w:pPr>
      <w:r w:rsidRPr="0027354B">
        <w:rPr>
          <w:b/>
          <w:bCs/>
          <w:sz w:val="22"/>
          <w:szCs w:val="22"/>
        </w:rPr>
        <w:t xml:space="preserve">Comment 3 (Attachment </w:t>
      </w:r>
      <w:r w:rsidRPr="53C19C25">
        <w:rPr>
          <w:b/>
          <w:bCs/>
          <w:sz w:val="22"/>
          <w:szCs w:val="22"/>
        </w:rPr>
        <w:t>8</w:t>
      </w:r>
      <w:r w:rsidRPr="0027354B">
        <w:rPr>
          <w:b/>
          <w:bCs/>
          <w:sz w:val="22"/>
          <w:szCs w:val="22"/>
        </w:rPr>
        <w:t>):</w:t>
      </w:r>
      <w:r>
        <w:rPr>
          <w:b/>
          <w:bCs/>
          <w:sz w:val="22"/>
          <w:szCs w:val="22"/>
        </w:rPr>
        <w:t xml:space="preserve"> </w:t>
      </w:r>
      <w:r w:rsidRPr="0027354B">
        <w:rPr>
          <w:sz w:val="22"/>
          <w:szCs w:val="22"/>
        </w:rPr>
        <w:t>In the event that having populace based secret(</w:t>
      </w:r>
      <w:r w:rsidRPr="0027354B">
        <w:rPr>
          <w:sz w:val="22"/>
          <w:szCs w:val="22"/>
        </w:rPr>
        <w:t>ly</w:t>
      </w:r>
      <w:r w:rsidRPr="0027354B">
        <w:rPr>
          <w:sz w:val="22"/>
          <w:szCs w:val="22"/>
        </w:rPr>
        <w:t>) recording or watching occurs, needs and prosperity of</w:t>
      </w:r>
      <w:r>
        <w:rPr>
          <w:sz w:val="22"/>
          <w:szCs w:val="22"/>
        </w:rPr>
        <w:t xml:space="preserve"> </w:t>
      </w:r>
      <w:r w:rsidRPr="0027354B">
        <w:rPr>
          <w:sz w:val="22"/>
          <w:szCs w:val="22"/>
        </w:rPr>
        <w:t>kids and adolescents with conceived with heart flees will allow us to see plans of this ailment because of</w:t>
      </w:r>
      <w:r>
        <w:rPr>
          <w:sz w:val="22"/>
          <w:szCs w:val="22"/>
        </w:rPr>
        <w:t xml:space="preserve"> </w:t>
      </w:r>
      <w:r w:rsidRPr="0027354B">
        <w:rPr>
          <w:sz w:val="22"/>
          <w:szCs w:val="22"/>
        </w:rPr>
        <w:t>their incorporating conditions. Having more cash might permit the watchmen to give a larger number of</w:t>
      </w:r>
      <w:r>
        <w:rPr>
          <w:sz w:val="22"/>
          <w:szCs w:val="22"/>
        </w:rPr>
        <w:t xml:space="preserve"> </w:t>
      </w:r>
      <w:r w:rsidRPr="0027354B">
        <w:rPr>
          <w:sz w:val="22"/>
          <w:szCs w:val="22"/>
        </w:rPr>
        <w:t>drugs to this flaw than those on a lower pay. The lower pay gets everything free of charge however the</w:t>
      </w:r>
      <w:r>
        <w:rPr>
          <w:sz w:val="22"/>
          <w:szCs w:val="22"/>
        </w:rPr>
        <w:t xml:space="preserve"> </w:t>
      </w:r>
      <w:r w:rsidRPr="0027354B">
        <w:rPr>
          <w:sz w:val="22"/>
          <w:szCs w:val="22"/>
        </w:rPr>
        <w:t>center individuals get nothing since they make excessively,, yet in actuality they simply make to the point</w:t>
      </w:r>
      <w:r>
        <w:rPr>
          <w:sz w:val="22"/>
          <w:szCs w:val="22"/>
        </w:rPr>
        <w:t xml:space="preserve"> </w:t>
      </w:r>
      <w:r w:rsidRPr="0027354B">
        <w:rPr>
          <w:sz w:val="22"/>
          <w:szCs w:val="22"/>
        </w:rPr>
        <w:t xml:space="preserve">of getting by throughout everyday life. Likewise we generally should consider the </w:t>
      </w:r>
      <w:r w:rsidRPr="0027354B">
        <w:rPr>
          <w:sz w:val="22"/>
          <w:szCs w:val="22"/>
        </w:rPr>
        <w:t>all around</w:t>
      </w:r>
      <w:r w:rsidRPr="0027354B">
        <w:rPr>
          <w:sz w:val="22"/>
          <w:szCs w:val="22"/>
        </w:rPr>
        <w:t xml:space="preserve"> success of</w:t>
      </w:r>
      <w:r>
        <w:rPr>
          <w:sz w:val="22"/>
          <w:szCs w:val="22"/>
        </w:rPr>
        <w:t xml:space="preserve"> </w:t>
      </w:r>
      <w:r w:rsidRPr="0027354B">
        <w:rPr>
          <w:sz w:val="22"/>
          <w:szCs w:val="22"/>
        </w:rPr>
        <w:t>the youngsters regardless their watchmen pay is on the grounds that a many individuals simply have to</w:t>
      </w:r>
      <w:r>
        <w:rPr>
          <w:sz w:val="22"/>
          <w:szCs w:val="22"/>
        </w:rPr>
        <w:t xml:space="preserve"> </w:t>
      </w:r>
      <w:r w:rsidRPr="0027354B">
        <w:rPr>
          <w:sz w:val="22"/>
          <w:szCs w:val="22"/>
        </w:rPr>
        <w:t xml:space="preserve">the point of covering their bills. Everyone has a sensible chance at prosperity care. Everybody </w:t>
      </w:r>
      <w:r w:rsidRPr="0027354B">
        <w:rPr>
          <w:sz w:val="22"/>
          <w:szCs w:val="22"/>
        </w:rPr>
        <w:t>can not</w:t>
      </w:r>
      <w:r>
        <w:rPr>
          <w:sz w:val="22"/>
          <w:szCs w:val="22"/>
        </w:rPr>
        <w:t xml:space="preserve"> </w:t>
      </w:r>
      <w:r w:rsidRPr="0027354B">
        <w:rPr>
          <w:sz w:val="22"/>
          <w:szCs w:val="22"/>
        </w:rPr>
        <w:t xml:space="preserve">bear the cost of medical services and it sucks. People on the planet are extremely debilitated and </w:t>
      </w:r>
      <w:r w:rsidRPr="0027354B">
        <w:rPr>
          <w:sz w:val="22"/>
          <w:szCs w:val="22"/>
        </w:rPr>
        <w:t>can not</w:t>
      </w:r>
      <w:r>
        <w:rPr>
          <w:sz w:val="22"/>
          <w:szCs w:val="22"/>
        </w:rPr>
        <w:t xml:space="preserve"> </w:t>
      </w:r>
      <w:r w:rsidRPr="0027354B">
        <w:rPr>
          <w:sz w:val="22"/>
          <w:szCs w:val="22"/>
        </w:rPr>
        <w:t>bear the cost of the medication that helps treat their circumstances. Individuals fit the bill with the</w:t>
      </w:r>
      <w:r>
        <w:rPr>
          <w:sz w:val="22"/>
          <w:szCs w:val="22"/>
        </w:rPr>
        <w:t xml:space="preserve"> </w:t>
      </w:r>
      <w:r w:rsidRPr="0027354B">
        <w:rPr>
          <w:sz w:val="22"/>
          <w:szCs w:val="22"/>
        </w:rPr>
        <w:t>expectation of complimentary food stamps however nobody appears to meet all requirements with the</w:t>
      </w:r>
      <w:r>
        <w:rPr>
          <w:sz w:val="22"/>
          <w:szCs w:val="22"/>
        </w:rPr>
        <w:t xml:space="preserve"> </w:t>
      </w:r>
      <w:r w:rsidRPr="0027354B">
        <w:rPr>
          <w:sz w:val="22"/>
          <w:szCs w:val="22"/>
        </w:rPr>
        <w:t>expectation of complimentary wellbeing.</w:t>
      </w:r>
    </w:p>
    <w:p w:rsidR="005D4EAA" w:rsidP="00FE6717" w14:paraId="1391C64C" w14:textId="77777777">
      <w:pPr>
        <w:rPr>
          <w:sz w:val="22"/>
          <w:szCs w:val="22"/>
        </w:rPr>
      </w:pPr>
    </w:p>
    <w:p w:rsidR="0006776C" w:rsidP="00FE6717" w14:paraId="30FAB37D" w14:textId="16757C20">
      <w:pPr>
        <w:rPr>
          <w:sz w:val="22"/>
          <w:szCs w:val="22"/>
        </w:rPr>
      </w:pPr>
      <w:r>
        <w:rPr>
          <w:b/>
          <w:bCs/>
          <w:sz w:val="22"/>
          <w:szCs w:val="22"/>
        </w:rPr>
        <w:t xml:space="preserve">Response to </w:t>
      </w:r>
      <w:r w:rsidRPr="00681EBD">
        <w:rPr>
          <w:b/>
          <w:bCs/>
          <w:sz w:val="22"/>
          <w:szCs w:val="22"/>
        </w:rPr>
        <w:t xml:space="preserve">Comment </w:t>
      </w:r>
      <w:r w:rsidR="006D6471">
        <w:rPr>
          <w:b/>
          <w:bCs/>
          <w:sz w:val="22"/>
          <w:szCs w:val="22"/>
        </w:rPr>
        <w:t>3</w:t>
      </w:r>
      <w:r w:rsidRPr="00681EBD">
        <w:rPr>
          <w:b/>
          <w:bCs/>
          <w:sz w:val="22"/>
          <w:szCs w:val="22"/>
        </w:rPr>
        <w:t>:</w:t>
      </w:r>
      <w:r>
        <w:rPr>
          <w:sz w:val="22"/>
          <w:szCs w:val="22"/>
        </w:rPr>
        <w:t xml:space="preserve"> Thank you for your comment.</w:t>
      </w:r>
    </w:p>
    <w:p w:rsidR="0006776C" w:rsidP="00FE6717" w14:paraId="7EFAF7A3" w14:textId="77777777">
      <w:pPr>
        <w:rPr>
          <w:sz w:val="22"/>
          <w:szCs w:val="22"/>
        </w:rPr>
      </w:pPr>
    </w:p>
    <w:p w:rsidR="00AA3C75" w:rsidP="00FE6717" w14:paraId="6579A163" w14:textId="0C568949">
      <w:pPr>
        <w:rPr>
          <w:sz w:val="22"/>
          <w:szCs w:val="22"/>
        </w:rPr>
      </w:pPr>
      <w:r w:rsidRPr="00AA3C75">
        <w:rPr>
          <w:b/>
          <w:bCs/>
          <w:sz w:val="22"/>
          <w:szCs w:val="22"/>
        </w:rPr>
        <w:t xml:space="preserve">Comment 4 (Attachment </w:t>
      </w:r>
      <w:r w:rsidRPr="53C19C25">
        <w:rPr>
          <w:b/>
          <w:bCs/>
          <w:sz w:val="22"/>
          <w:szCs w:val="22"/>
        </w:rPr>
        <w:t>9</w:t>
      </w:r>
      <w:r w:rsidRPr="00AA3C75">
        <w:rPr>
          <w:b/>
          <w:bCs/>
          <w:sz w:val="22"/>
          <w:szCs w:val="22"/>
        </w:rPr>
        <w:t>):</w:t>
      </w:r>
      <w:r>
        <w:rPr>
          <w:b/>
          <w:bCs/>
          <w:sz w:val="22"/>
          <w:szCs w:val="22"/>
        </w:rPr>
        <w:t xml:space="preserve"> </w:t>
      </w:r>
      <w:r w:rsidRPr="00AA3C75">
        <w:rPr>
          <w:sz w:val="22"/>
          <w:szCs w:val="22"/>
        </w:rPr>
        <w:t xml:space="preserve">Children who have congenital heart diseases are always spending </w:t>
      </w:r>
      <w:r w:rsidRPr="00AA3C75">
        <w:rPr>
          <w:sz w:val="22"/>
          <w:szCs w:val="22"/>
        </w:rPr>
        <w:t>there</w:t>
      </w:r>
      <w:r w:rsidRPr="00AA3C75">
        <w:rPr>
          <w:sz w:val="22"/>
          <w:szCs w:val="22"/>
        </w:rPr>
        <w:t xml:space="preserve"> time at the hospital. They have to</w:t>
      </w:r>
      <w:r>
        <w:rPr>
          <w:sz w:val="22"/>
          <w:szCs w:val="22"/>
        </w:rPr>
        <w:t xml:space="preserve"> </w:t>
      </w:r>
      <w:r w:rsidRPr="00AA3C75">
        <w:rPr>
          <w:sz w:val="22"/>
          <w:szCs w:val="22"/>
        </w:rPr>
        <w:t>get regular check up to make sure they are doing well. But people don't realize is that it takes a mental toll</w:t>
      </w:r>
      <w:r>
        <w:rPr>
          <w:sz w:val="22"/>
          <w:szCs w:val="22"/>
        </w:rPr>
        <w:t xml:space="preserve"> </w:t>
      </w:r>
      <w:r w:rsidRPr="00AA3C75">
        <w:rPr>
          <w:sz w:val="22"/>
          <w:szCs w:val="22"/>
        </w:rPr>
        <w:t>on them. It can cause them to isolate and feel alone while growing up because they never have time to go</w:t>
      </w:r>
      <w:r>
        <w:rPr>
          <w:sz w:val="22"/>
          <w:szCs w:val="22"/>
        </w:rPr>
        <w:t xml:space="preserve"> </w:t>
      </w:r>
      <w:r w:rsidRPr="00AA3C75">
        <w:rPr>
          <w:sz w:val="22"/>
          <w:szCs w:val="22"/>
        </w:rPr>
        <w:t>anywhere. Having studies that assist doctors in figuring out patterns of the illness and how to help them is</w:t>
      </w:r>
      <w:r w:rsidR="002F38BE">
        <w:rPr>
          <w:sz w:val="22"/>
          <w:szCs w:val="22"/>
        </w:rPr>
        <w:t xml:space="preserve"> </w:t>
      </w:r>
      <w:r w:rsidRPr="00AA3C75">
        <w:rPr>
          <w:sz w:val="22"/>
          <w:szCs w:val="22"/>
        </w:rPr>
        <w:t>a good thing. It lets children not have to be in the hospital all the time and have a normal childhood. They</w:t>
      </w:r>
      <w:r>
        <w:rPr>
          <w:sz w:val="22"/>
          <w:szCs w:val="22"/>
        </w:rPr>
        <w:t xml:space="preserve"> </w:t>
      </w:r>
      <w:r w:rsidRPr="00AA3C75">
        <w:rPr>
          <w:sz w:val="22"/>
          <w:szCs w:val="22"/>
        </w:rPr>
        <w:t>know what needs and services are most useful to the disease. Helping parents with healthcare is going to</w:t>
      </w:r>
      <w:r>
        <w:rPr>
          <w:sz w:val="22"/>
          <w:szCs w:val="22"/>
        </w:rPr>
        <w:t xml:space="preserve"> </w:t>
      </w:r>
      <w:r w:rsidRPr="00AA3C75">
        <w:rPr>
          <w:sz w:val="22"/>
          <w:szCs w:val="22"/>
        </w:rPr>
        <w:t>take a burden off of them. Even if they are not the ones sick it also affects the mentally and physically.</w:t>
      </w:r>
      <w:r>
        <w:rPr>
          <w:sz w:val="22"/>
          <w:szCs w:val="22"/>
        </w:rPr>
        <w:t xml:space="preserve"> </w:t>
      </w:r>
      <w:r w:rsidRPr="00AA3C75">
        <w:rPr>
          <w:sz w:val="22"/>
          <w:szCs w:val="22"/>
        </w:rPr>
        <w:t>Parents shouldn't have to worry if there kid can be treated because they don't have enough money. They</w:t>
      </w:r>
      <w:r>
        <w:rPr>
          <w:sz w:val="22"/>
          <w:szCs w:val="22"/>
        </w:rPr>
        <w:t xml:space="preserve"> </w:t>
      </w:r>
      <w:r w:rsidRPr="00AA3C75">
        <w:rPr>
          <w:sz w:val="22"/>
          <w:szCs w:val="22"/>
        </w:rPr>
        <w:t xml:space="preserve">should be able to spend with </w:t>
      </w:r>
      <w:r w:rsidRPr="00AA3C75">
        <w:rPr>
          <w:sz w:val="22"/>
          <w:szCs w:val="22"/>
        </w:rPr>
        <w:t>there</w:t>
      </w:r>
      <w:r w:rsidRPr="00AA3C75">
        <w:rPr>
          <w:sz w:val="22"/>
          <w:szCs w:val="22"/>
        </w:rPr>
        <w:t xml:space="preserve"> child.</w:t>
      </w:r>
    </w:p>
    <w:p w:rsidR="003C7627" w:rsidP="00FE6717" w14:paraId="257231BE" w14:textId="77777777">
      <w:pPr>
        <w:rPr>
          <w:b/>
          <w:bCs/>
          <w:sz w:val="22"/>
          <w:szCs w:val="22"/>
        </w:rPr>
      </w:pPr>
    </w:p>
    <w:p w:rsidR="006D6471" w:rsidP="00FE6717" w14:paraId="6C975009" w14:textId="3164D0D7">
      <w:pPr>
        <w:rPr>
          <w:sz w:val="22"/>
          <w:szCs w:val="22"/>
        </w:rPr>
      </w:pPr>
      <w:r>
        <w:rPr>
          <w:b/>
          <w:bCs/>
          <w:sz w:val="22"/>
          <w:szCs w:val="22"/>
        </w:rPr>
        <w:t xml:space="preserve">Response to </w:t>
      </w:r>
      <w:r w:rsidRPr="00681EBD">
        <w:rPr>
          <w:b/>
          <w:bCs/>
          <w:sz w:val="22"/>
          <w:szCs w:val="22"/>
        </w:rPr>
        <w:t xml:space="preserve">Comment </w:t>
      </w:r>
      <w:r>
        <w:rPr>
          <w:b/>
          <w:bCs/>
          <w:sz w:val="22"/>
          <w:szCs w:val="22"/>
        </w:rPr>
        <w:t>4</w:t>
      </w:r>
      <w:r w:rsidRPr="00681EBD">
        <w:rPr>
          <w:b/>
          <w:bCs/>
          <w:sz w:val="22"/>
          <w:szCs w:val="22"/>
        </w:rPr>
        <w:t>:</w:t>
      </w:r>
      <w:r>
        <w:rPr>
          <w:sz w:val="22"/>
          <w:szCs w:val="22"/>
        </w:rPr>
        <w:t xml:space="preserve"> Thank you for your comment</w:t>
      </w:r>
      <w:r w:rsidRPr="0DEBA06C">
        <w:rPr>
          <w:sz w:val="22"/>
          <w:szCs w:val="22"/>
        </w:rPr>
        <w:t xml:space="preserve"> and for your support of this project</w:t>
      </w:r>
      <w:r>
        <w:rPr>
          <w:sz w:val="22"/>
          <w:szCs w:val="22"/>
        </w:rPr>
        <w:t>.</w:t>
      </w:r>
    </w:p>
    <w:p w:rsidR="006D6471" w:rsidP="00FE6717" w14:paraId="7A06050A" w14:textId="77777777">
      <w:pPr>
        <w:rPr>
          <w:sz w:val="22"/>
          <w:szCs w:val="22"/>
        </w:rPr>
      </w:pPr>
    </w:p>
    <w:p w:rsidR="00B97F62" w:rsidRPr="00B97F62" w:rsidP="00FE6717" w14:paraId="65586189" w14:textId="6EDD726F">
      <w:pPr>
        <w:pStyle w:val="Default"/>
        <w:rPr>
          <w:rFonts w:eastAsiaTheme="minorEastAsia"/>
        </w:rPr>
      </w:pPr>
      <w:r w:rsidRPr="00B97F62">
        <w:rPr>
          <w:b/>
          <w:bCs/>
          <w:sz w:val="22"/>
          <w:szCs w:val="22"/>
        </w:rPr>
        <w:t xml:space="preserve">Comment 5 (Attachment </w:t>
      </w:r>
      <w:r w:rsidRPr="53C19C25">
        <w:rPr>
          <w:b/>
          <w:bCs/>
          <w:sz w:val="22"/>
          <w:szCs w:val="22"/>
        </w:rPr>
        <w:t>10</w:t>
      </w:r>
      <w:r w:rsidRPr="00B97F62">
        <w:rPr>
          <w:b/>
          <w:bCs/>
          <w:sz w:val="22"/>
          <w:szCs w:val="22"/>
        </w:rPr>
        <w:t>)</w:t>
      </w:r>
      <w:r w:rsidRPr="00B97F62">
        <w:rPr>
          <w:b/>
          <w:bCs/>
          <w:sz w:val="22"/>
          <w:szCs w:val="22"/>
        </w:rPr>
        <w:t>:</w:t>
      </w:r>
      <w:r>
        <w:rPr>
          <w:b/>
          <w:bCs/>
          <w:sz w:val="22"/>
          <w:szCs w:val="22"/>
        </w:rPr>
        <w:t xml:space="preserve"> </w:t>
      </w:r>
    </w:p>
    <w:p w:rsidR="00B97F62" w:rsidRPr="00850546" w:rsidP="00FE6717" w14:paraId="2DEC2163" w14:textId="40BED9D2">
      <w:pPr>
        <w:rPr>
          <w:sz w:val="22"/>
          <w:szCs w:val="22"/>
        </w:rPr>
      </w:pPr>
      <w:r w:rsidRPr="00B97F62">
        <w:rPr>
          <w:sz w:val="22"/>
          <w:szCs w:val="22"/>
        </w:rPr>
        <w:t>To whom it may concern,</w:t>
      </w:r>
    </w:p>
    <w:p w:rsidR="00B97F62" w:rsidRPr="00850546" w:rsidP="00FE6717" w14:paraId="1064BE9E" w14:textId="77777777">
      <w:pPr>
        <w:rPr>
          <w:sz w:val="22"/>
          <w:szCs w:val="22"/>
        </w:rPr>
      </w:pPr>
    </w:p>
    <w:p w:rsidR="008C6B83" w:rsidRPr="00850546" w:rsidP="00FE6717" w14:paraId="44E47EDE" w14:textId="77777777">
      <w:pPr>
        <w:rPr>
          <w:sz w:val="22"/>
          <w:szCs w:val="22"/>
        </w:rPr>
      </w:pPr>
      <w:r w:rsidRPr="00B97F62">
        <w:rPr>
          <w:sz w:val="22"/>
          <w:szCs w:val="22"/>
        </w:rPr>
        <w:t>Thank you for the opportunity to comment on “Population-based Surveillance of Outcomes, Needs, and</w:t>
      </w:r>
      <w:r w:rsidRPr="00850546">
        <w:rPr>
          <w:sz w:val="22"/>
          <w:szCs w:val="22"/>
        </w:rPr>
        <w:t xml:space="preserve"> </w:t>
      </w:r>
      <w:r w:rsidRPr="00B97F62">
        <w:rPr>
          <w:sz w:val="22"/>
          <w:szCs w:val="22"/>
        </w:rPr>
        <w:t>Well-being of Children and Adolescents with Congenital Heart Defects.” I am Anisha Chopra a current</w:t>
      </w:r>
      <w:r w:rsidRPr="00850546">
        <w:rPr>
          <w:sz w:val="22"/>
          <w:szCs w:val="22"/>
        </w:rPr>
        <w:t xml:space="preserve"> </w:t>
      </w:r>
      <w:r w:rsidRPr="00B97F62">
        <w:rPr>
          <w:sz w:val="22"/>
          <w:szCs w:val="22"/>
        </w:rPr>
        <w:t xml:space="preserve">junior in high school and College Credit Plus student majoring in Psychology. </w:t>
      </w:r>
    </w:p>
    <w:p w:rsidR="008C6B83" w:rsidRPr="00850546" w:rsidP="00FE6717" w14:paraId="1F81CCE9" w14:textId="77777777">
      <w:pPr>
        <w:rPr>
          <w:sz w:val="22"/>
          <w:szCs w:val="22"/>
        </w:rPr>
      </w:pPr>
    </w:p>
    <w:p w:rsidR="00B97F62" w:rsidRPr="00850546" w:rsidP="00FE6717" w14:paraId="0AA2B5B1" w14:textId="40553005">
      <w:pPr>
        <w:rPr>
          <w:sz w:val="22"/>
          <w:szCs w:val="22"/>
        </w:rPr>
      </w:pPr>
      <w:r w:rsidRPr="00B97F62">
        <w:rPr>
          <w:sz w:val="22"/>
          <w:szCs w:val="22"/>
        </w:rPr>
        <w:t>I would like to provide supporting statements and suggestions regarding this notice. I believe the</w:t>
      </w:r>
      <w:r w:rsidRPr="00850546" w:rsidR="008C6B83">
        <w:rPr>
          <w:sz w:val="22"/>
          <w:szCs w:val="22"/>
        </w:rPr>
        <w:t xml:space="preserve"> </w:t>
      </w:r>
      <w:r w:rsidRPr="00B97F62">
        <w:rPr>
          <w:sz w:val="22"/>
          <w:szCs w:val="22"/>
        </w:rPr>
        <w:t>proposed collection of information is necessary for the proper performance of the agency. The CDC’s</w:t>
      </w:r>
      <w:r w:rsidRPr="00850546" w:rsidR="008C6B83">
        <w:rPr>
          <w:sz w:val="22"/>
          <w:szCs w:val="22"/>
        </w:rPr>
        <w:t xml:space="preserve"> </w:t>
      </w:r>
      <w:r w:rsidRPr="00B97F62">
        <w:rPr>
          <w:sz w:val="22"/>
          <w:szCs w:val="22"/>
        </w:rPr>
        <w:t>mission is to protect the American people from health, safety, and security threats. The leading cause of</w:t>
      </w:r>
      <w:r w:rsidRPr="00850546" w:rsidR="008C6B83">
        <w:rPr>
          <w:sz w:val="22"/>
          <w:szCs w:val="22"/>
        </w:rPr>
        <w:t xml:space="preserve"> </w:t>
      </w:r>
      <w:r w:rsidRPr="00B97F62">
        <w:rPr>
          <w:sz w:val="22"/>
          <w:szCs w:val="22"/>
        </w:rPr>
        <w:t>birth defect associated illness and death are congenital heart diseases. It is the CDC’s duty to intervene</w:t>
      </w:r>
      <w:r w:rsidRPr="00850546" w:rsidR="008C6B83">
        <w:rPr>
          <w:sz w:val="22"/>
          <w:szCs w:val="22"/>
        </w:rPr>
        <w:t xml:space="preserve"> </w:t>
      </w:r>
      <w:r w:rsidRPr="00B97F62">
        <w:rPr>
          <w:sz w:val="22"/>
          <w:szCs w:val="22"/>
        </w:rPr>
        <w:t>where they can and try to make changes to improve the health of those children. “In addition to the</w:t>
      </w:r>
      <w:r w:rsidRPr="00850546" w:rsidR="008C6B83">
        <w:rPr>
          <w:sz w:val="22"/>
          <w:szCs w:val="22"/>
        </w:rPr>
        <w:t xml:space="preserve"> </w:t>
      </w:r>
      <w:r w:rsidRPr="00B97F62">
        <w:rPr>
          <w:sz w:val="22"/>
          <w:szCs w:val="22"/>
        </w:rPr>
        <w:t>medical costs of care for CHDs, families of children with CHDs can face other costs, such as high out-of-pocket expenses, financial problems, greater care-giving hours, quitting or reducing hours at work in</w:t>
      </w:r>
      <w:r w:rsidRPr="00850546" w:rsidR="00483751">
        <w:rPr>
          <w:sz w:val="22"/>
          <w:szCs w:val="22"/>
        </w:rPr>
        <w:t xml:space="preserve"> </w:t>
      </w:r>
      <w:r w:rsidRPr="00B97F62">
        <w:rPr>
          <w:sz w:val="22"/>
          <w:szCs w:val="22"/>
        </w:rPr>
        <w:t>order to care for their child, and decreased mental health.” (Centers for Disease Control and Prevention,2022) This being the case, the proposed project will be able to gather data pertaining to the specifics of</w:t>
      </w:r>
      <w:r w:rsidRPr="00850546" w:rsidR="00483751">
        <w:rPr>
          <w:sz w:val="22"/>
          <w:szCs w:val="22"/>
        </w:rPr>
        <w:t xml:space="preserve"> </w:t>
      </w:r>
      <w:r w:rsidRPr="00B97F62">
        <w:rPr>
          <w:sz w:val="22"/>
          <w:szCs w:val="22"/>
        </w:rPr>
        <w:t>the hardship’s children with CHD and their families go through. The thoroughness of the questionnaire</w:t>
      </w:r>
      <w:r w:rsidRPr="00850546" w:rsidR="00483751">
        <w:rPr>
          <w:sz w:val="22"/>
          <w:szCs w:val="22"/>
        </w:rPr>
        <w:t xml:space="preserve"> </w:t>
      </w:r>
      <w:r w:rsidRPr="00B97F62">
        <w:rPr>
          <w:sz w:val="22"/>
          <w:szCs w:val="22"/>
        </w:rPr>
        <w:t>really allows for officials to see what the most resources need to be allocated towards. The information is</w:t>
      </w:r>
      <w:r w:rsidRPr="00850546" w:rsidR="00483751">
        <w:rPr>
          <w:sz w:val="22"/>
          <w:szCs w:val="22"/>
        </w:rPr>
        <w:t xml:space="preserve"> </w:t>
      </w:r>
      <w:r w:rsidRPr="00B97F62">
        <w:rPr>
          <w:sz w:val="22"/>
          <w:szCs w:val="22"/>
        </w:rPr>
        <w:t>very practical and accounts for many demographics of people given the large sample size and sampling</w:t>
      </w:r>
      <w:r w:rsidRPr="00850546" w:rsidR="00483751">
        <w:rPr>
          <w:sz w:val="22"/>
          <w:szCs w:val="22"/>
        </w:rPr>
        <w:t xml:space="preserve"> </w:t>
      </w:r>
      <w:r w:rsidRPr="00B97F62">
        <w:rPr>
          <w:sz w:val="22"/>
          <w:szCs w:val="22"/>
        </w:rPr>
        <w:t xml:space="preserve">method. </w:t>
      </w:r>
    </w:p>
    <w:p w:rsidR="00483751" w:rsidRPr="00B97F62" w:rsidP="00FE6717" w14:paraId="2D07EDB8" w14:textId="77777777">
      <w:pPr>
        <w:rPr>
          <w:sz w:val="22"/>
          <w:szCs w:val="22"/>
        </w:rPr>
      </w:pPr>
    </w:p>
    <w:p w:rsidR="00483751" w:rsidRPr="00850546" w:rsidP="00FE6717" w14:paraId="363D28A6" w14:textId="77777777">
      <w:pPr>
        <w:rPr>
          <w:sz w:val="22"/>
          <w:szCs w:val="22"/>
        </w:rPr>
      </w:pPr>
      <w:r w:rsidRPr="00850546">
        <w:rPr>
          <w:sz w:val="22"/>
          <w:szCs w:val="22"/>
        </w:rPr>
        <w:t>In order to minimize the amount of burden time in this collection of information, I believe the survey</w:t>
      </w:r>
      <w:r w:rsidRPr="00850546">
        <w:rPr>
          <w:sz w:val="22"/>
          <w:szCs w:val="22"/>
        </w:rPr>
        <w:t xml:space="preserve"> </w:t>
      </w:r>
      <w:r w:rsidRPr="00850546">
        <w:rPr>
          <w:sz w:val="22"/>
          <w:szCs w:val="22"/>
        </w:rPr>
        <w:t>should be administered electronically if phone numbers or emails can be acquired through the birth defect</w:t>
      </w:r>
      <w:r w:rsidRPr="00850546">
        <w:rPr>
          <w:sz w:val="22"/>
          <w:szCs w:val="22"/>
        </w:rPr>
        <w:t xml:space="preserve"> </w:t>
      </w:r>
      <w:r w:rsidRPr="00850546">
        <w:rPr>
          <w:sz w:val="22"/>
          <w:szCs w:val="22"/>
        </w:rPr>
        <w:t>surveillance system. Mailing surveys may require even more time than what is predicted because</w:t>
      </w:r>
      <w:r w:rsidRPr="00850546">
        <w:rPr>
          <w:sz w:val="22"/>
          <w:szCs w:val="22"/>
        </w:rPr>
        <w:t xml:space="preserve"> </w:t>
      </w:r>
      <w:r w:rsidRPr="00850546">
        <w:rPr>
          <w:sz w:val="22"/>
          <w:szCs w:val="22"/>
        </w:rPr>
        <w:t>participants have to take the time to fill it out and mail it back to the appropriate location. The</w:t>
      </w:r>
      <w:r w:rsidRPr="00850546">
        <w:rPr>
          <w:sz w:val="22"/>
          <w:szCs w:val="22"/>
        </w:rPr>
        <w:t xml:space="preserve"> </w:t>
      </w:r>
      <w:r w:rsidRPr="00850546">
        <w:rPr>
          <w:sz w:val="22"/>
          <w:szCs w:val="22"/>
        </w:rPr>
        <w:t>nonresponse bias for either type of survey would be approximately the same so this would not be an issue</w:t>
      </w:r>
      <w:r w:rsidRPr="00850546">
        <w:rPr>
          <w:sz w:val="22"/>
          <w:szCs w:val="22"/>
        </w:rPr>
        <w:t xml:space="preserve"> </w:t>
      </w:r>
      <w:r w:rsidRPr="00850546">
        <w:rPr>
          <w:sz w:val="22"/>
          <w:szCs w:val="22"/>
        </w:rPr>
        <w:t>when changing the administering format. “The response rates in this research are 50 percent for the mail</w:t>
      </w:r>
      <w:r w:rsidRPr="00850546">
        <w:rPr>
          <w:sz w:val="22"/>
          <w:szCs w:val="22"/>
        </w:rPr>
        <w:t xml:space="preserve"> </w:t>
      </w:r>
      <w:r w:rsidRPr="00850546">
        <w:rPr>
          <w:sz w:val="22"/>
          <w:szCs w:val="22"/>
        </w:rPr>
        <w:t>version and 44 percent for the Internet version (Table 1). It is important to note that these two rates are not</w:t>
      </w:r>
      <w:r w:rsidRPr="00850546">
        <w:rPr>
          <w:sz w:val="22"/>
          <w:szCs w:val="22"/>
        </w:rPr>
        <w:t xml:space="preserve"> </w:t>
      </w:r>
      <w:r w:rsidRPr="00850546">
        <w:rPr>
          <w:sz w:val="22"/>
          <w:szCs w:val="22"/>
        </w:rPr>
        <w:t>statistically different (p=0.21).” (Poole &amp; Loomis, 2009)</w:t>
      </w:r>
      <w:r w:rsidRPr="00850546">
        <w:rPr>
          <w:sz w:val="22"/>
          <w:szCs w:val="22"/>
        </w:rPr>
        <w:t xml:space="preserve"> </w:t>
      </w:r>
      <w:r w:rsidRPr="00850546">
        <w:rPr>
          <w:sz w:val="22"/>
          <w:szCs w:val="22"/>
        </w:rPr>
        <w:t>In summary, I believe this project will have pertinent information to the CDC in improving overall health</w:t>
      </w:r>
      <w:r w:rsidRPr="00850546">
        <w:rPr>
          <w:sz w:val="22"/>
          <w:szCs w:val="22"/>
        </w:rPr>
        <w:t xml:space="preserve"> </w:t>
      </w:r>
      <w:r w:rsidRPr="00850546">
        <w:rPr>
          <w:sz w:val="22"/>
          <w:szCs w:val="22"/>
        </w:rPr>
        <w:t>and well-being of those with CHD. This information may be more quickly and effectively acquired</w:t>
      </w:r>
      <w:r w:rsidRPr="00850546">
        <w:rPr>
          <w:sz w:val="22"/>
          <w:szCs w:val="22"/>
        </w:rPr>
        <w:t xml:space="preserve"> </w:t>
      </w:r>
      <w:r w:rsidRPr="00850546">
        <w:rPr>
          <w:sz w:val="22"/>
          <w:szCs w:val="22"/>
        </w:rPr>
        <w:t xml:space="preserve">through electronic means. </w:t>
      </w:r>
    </w:p>
    <w:p w:rsidR="00483751" w:rsidRPr="00850546" w:rsidP="00FE6717" w14:paraId="23E42EA7" w14:textId="77777777">
      <w:pPr>
        <w:rPr>
          <w:sz w:val="22"/>
          <w:szCs w:val="22"/>
        </w:rPr>
      </w:pPr>
    </w:p>
    <w:p w:rsidR="00483751" w:rsidRPr="00850546" w:rsidP="00FE6717" w14:paraId="0A9A696C" w14:textId="77777777">
      <w:pPr>
        <w:rPr>
          <w:sz w:val="22"/>
          <w:szCs w:val="22"/>
        </w:rPr>
      </w:pPr>
      <w:r w:rsidRPr="00850546">
        <w:rPr>
          <w:sz w:val="22"/>
          <w:szCs w:val="22"/>
        </w:rPr>
        <w:t>Bibliography</w:t>
      </w:r>
    </w:p>
    <w:p w:rsidR="00483751" w:rsidRPr="00850546" w:rsidP="00FE6717" w14:paraId="69E7CC49" w14:textId="77777777">
      <w:pPr>
        <w:rPr>
          <w:sz w:val="22"/>
          <w:szCs w:val="22"/>
        </w:rPr>
      </w:pPr>
    </w:p>
    <w:p w:rsidR="00850546" w:rsidRPr="00850546" w:rsidP="00FE6717" w14:paraId="0D18C885" w14:textId="53B5C07D">
      <w:pPr>
        <w:rPr>
          <w:sz w:val="22"/>
          <w:szCs w:val="22"/>
        </w:rPr>
      </w:pPr>
      <w:r w:rsidRPr="00850546">
        <w:rPr>
          <w:sz w:val="22"/>
          <w:szCs w:val="22"/>
        </w:rPr>
        <w:t>Centers for Disease Control and Prevention. (2022, February 25). Mission, role and Pledge. Centers for</w:t>
      </w:r>
      <w:r w:rsidR="00A37315">
        <w:rPr>
          <w:sz w:val="22"/>
          <w:szCs w:val="22"/>
        </w:rPr>
        <w:t xml:space="preserve"> </w:t>
      </w:r>
      <w:r w:rsidRPr="00850546">
        <w:rPr>
          <w:sz w:val="22"/>
          <w:szCs w:val="22"/>
        </w:rPr>
        <w:t xml:space="preserve">Disease Control and Prevention. Retrieved April 14, 2022, fromhttps://www.cdc.gov/about/organization/mission.htm </w:t>
      </w:r>
    </w:p>
    <w:p w:rsidR="00850546" w:rsidRPr="00850546" w:rsidP="00FE6717" w14:paraId="191D0D06" w14:textId="77777777">
      <w:pPr>
        <w:rPr>
          <w:sz w:val="22"/>
          <w:szCs w:val="22"/>
        </w:rPr>
      </w:pPr>
    </w:p>
    <w:p w:rsidR="00850546" w:rsidRPr="00850546" w:rsidP="00FE6717" w14:paraId="55C993F0" w14:textId="2D69ECFF">
      <w:pPr>
        <w:rPr>
          <w:sz w:val="22"/>
          <w:szCs w:val="22"/>
        </w:rPr>
      </w:pPr>
      <w:r w:rsidRPr="00850546">
        <w:rPr>
          <w:sz w:val="22"/>
          <w:szCs w:val="22"/>
        </w:rPr>
        <w:t>Centers for Disease Control and Prevention. (2022, January 24). Data and statistics on congenital heart</w:t>
      </w:r>
      <w:r w:rsidR="00A37315">
        <w:rPr>
          <w:sz w:val="22"/>
          <w:szCs w:val="22"/>
        </w:rPr>
        <w:t xml:space="preserve"> </w:t>
      </w:r>
      <w:r w:rsidRPr="00850546">
        <w:rPr>
          <w:sz w:val="22"/>
          <w:szCs w:val="22"/>
        </w:rPr>
        <w:t xml:space="preserve">defects. Centers for Disease Control and Prevention. Retrieved April 14, 2022, fromhttps://www.cdc.gov/ncbddd/heartdefects/data.html </w:t>
      </w:r>
    </w:p>
    <w:p w:rsidR="00850546" w:rsidRPr="00850546" w:rsidP="00FE6717" w14:paraId="1586EB9D" w14:textId="77777777">
      <w:pPr>
        <w:rPr>
          <w:sz w:val="22"/>
          <w:szCs w:val="22"/>
        </w:rPr>
      </w:pPr>
    </w:p>
    <w:p w:rsidR="006D6471" w:rsidRPr="00850546" w:rsidP="00FE6717" w14:paraId="6C92C812" w14:textId="313D3E2C">
      <w:pPr>
        <w:rPr>
          <w:sz w:val="22"/>
          <w:szCs w:val="22"/>
        </w:rPr>
      </w:pPr>
      <w:r w:rsidRPr="00850546">
        <w:rPr>
          <w:sz w:val="22"/>
          <w:szCs w:val="22"/>
        </w:rPr>
        <w:t>Poole, B., &amp; Loomis, D. (2009). A comparative analysis of mail and internet surveys. Retrieved April 15,2022, from https://www.nrs.fs.fed.us/pubs/gtr/gtr-nrs-p-66papers/32-poole-p-66.pdf</w:t>
      </w:r>
    </w:p>
    <w:p w:rsidR="0006776C" w:rsidP="00FE6717" w14:paraId="3E828A26" w14:textId="77777777">
      <w:pPr>
        <w:rPr>
          <w:sz w:val="22"/>
          <w:szCs w:val="22"/>
        </w:rPr>
      </w:pPr>
    </w:p>
    <w:p w:rsidR="00DD2008" w:rsidP="00FE6717" w14:paraId="0E958435" w14:textId="761F66E4">
      <w:pPr>
        <w:rPr>
          <w:sz w:val="22"/>
          <w:szCs w:val="22"/>
        </w:rPr>
      </w:pPr>
      <w:r w:rsidRPr="244CB5BE">
        <w:rPr>
          <w:b/>
          <w:bCs/>
          <w:sz w:val="22"/>
          <w:szCs w:val="22"/>
        </w:rPr>
        <w:t>Response to Comment 5:</w:t>
      </w:r>
      <w:r w:rsidRPr="244CB5BE">
        <w:rPr>
          <w:sz w:val="22"/>
          <w:szCs w:val="22"/>
        </w:rPr>
        <w:t xml:space="preserve"> Thank you for your </w:t>
      </w:r>
      <w:r w:rsidRPr="244CB5BE" w:rsidR="00026BC8">
        <w:rPr>
          <w:sz w:val="22"/>
          <w:szCs w:val="22"/>
        </w:rPr>
        <w:t>support and suggestions</w:t>
      </w:r>
      <w:r w:rsidRPr="244CB5BE">
        <w:rPr>
          <w:sz w:val="22"/>
          <w:szCs w:val="22"/>
        </w:rPr>
        <w:t>.</w:t>
      </w:r>
      <w:r w:rsidRPr="244CB5BE" w:rsidR="007A5DCB">
        <w:rPr>
          <w:sz w:val="22"/>
          <w:szCs w:val="22"/>
        </w:rPr>
        <w:t xml:space="preserve"> In a </w:t>
      </w:r>
      <w:r w:rsidRPr="244CB5BE" w:rsidR="00717DD3">
        <w:rPr>
          <w:sz w:val="22"/>
          <w:szCs w:val="22"/>
        </w:rPr>
        <w:t>previous</w:t>
      </w:r>
      <w:r w:rsidRPr="244CB5BE" w:rsidR="007A5DCB">
        <w:rPr>
          <w:sz w:val="22"/>
          <w:szCs w:val="22"/>
        </w:rPr>
        <w:t xml:space="preserve"> project</w:t>
      </w:r>
      <w:r w:rsidRPr="244CB5BE" w:rsidR="00C66039">
        <w:rPr>
          <w:sz w:val="22"/>
          <w:szCs w:val="22"/>
        </w:rPr>
        <w:t xml:space="preserve"> </w:t>
      </w:r>
      <w:r w:rsidRPr="244CB5BE" w:rsidR="00717DD3">
        <w:rPr>
          <w:sz w:val="22"/>
          <w:szCs w:val="22"/>
        </w:rPr>
        <w:t xml:space="preserve">that implemented similar tracking and tracing and recruitment methodology to </w:t>
      </w:r>
      <w:r w:rsidRPr="244CB5BE" w:rsidR="00C66039">
        <w:rPr>
          <w:sz w:val="22"/>
          <w:szCs w:val="22"/>
        </w:rPr>
        <w:t>survey adults with congenital heart defects (Congenital Heart Survey to Recognize Outcomes, Needs and Well-being (CH STRONG), OMB No. 0920-1122, exp. 05/31/2021)</w:t>
      </w:r>
      <w:r w:rsidRPr="244CB5BE" w:rsidR="007A5DCB">
        <w:rPr>
          <w:sz w:val="22"/>
          <w:szCs w:val="22"/>
        </w:rPr>
        <w:t>,</w:t>
      </w:r>
      <w:r w:rsidRPr="244CB5BE" w:rsidR="00AB3DDC">
        <w:rPr>
          <w:sz w:val="22"/>
          <w:szCs w:val="22"/>
        </w:rPr>
        <w:t xml:space="preserve"> </w:t>
      </w:r>
      <w:r w:rsidRPr="244CB5BE" w:rsidR="001B5446">
        <w:rPr>
          <w:sz w:val="22"/>
          <w:szCs w:val="22"/>
        </w:rPr>
        <w:t xml:space="preserve">tracking and tracing efforts </w:t>
      </w:r>
      <w:r w:rsidRPr="244CB5BE" w:rsidR="00EA3CC3">
        <w:rPr>
          <w:sz w:val="22"/>
          <w:szCs w:val="22"/>
        </w:rPr>
        <w:t xml:space="preserve">did not </w:t>
      </w:r>
      <w:r w:rsidRPr="244CB5BE" w:rsidR="00CD3125">
        <w:rPr>
          <w:sz w:val="22"/>
          <w:szCs w:val="22"/>
        </w:rPr>
        <w:t>yield</w:t>
      </w:r>
      <w:r w:rsidRPr="244CB5BE" w:rsidR="006930E3">
        <w:rPr>
          <w:sz w:val="22"/>
          <w:szCs w:val="22"/>
        </w:rPr>
        <w:t xml:space="preserve"> </w:t>
      </w:r>
      <w:r w:rsidRPr="244CB5BE" w:rsidR="00AB3DDC">
        <w:rPr>
          <w:sz w:val="22"/>
          <w:szCs w:val="22"/>
        </w:rPr>
        <w:t>valid</w:t>
      </w:r>
      <w:r w:rsidRPr="244CB5BE" w:rsidR="00EA3CC3">
        <w:rPr>
          <w:sz w:val="22"/>
          <w:szCs w:val="22"/>
        </w:rPr>
        <w:t xml:space="preserve"> emails and phone numbers</w:t>
      </w:r>
      <w:r w:rsidRPr="244CB5BE" w:rsidR="001B5446">
        <w:rPr>
          <w:sz w:val="22"/>
          <w:szCs w:val="22"/>
        </w:rPr>
        <w:t xml:space="preserve"> for the vast majority</w:t>
      </w:r>
      <w:r w:rsidRPr="244CB5BE" w:rsidR="00AB3DDC">
        <w:rPr>
          <w:sz w:val="22"/>
          <w:szCs w:val="22"/>
        </w:rPr>
        <w:t>,</w:t>
      </w:r>
      <w:r w:rsidRPr="244CB5BE" w:rsidR="00EA3CC3">
        <w:rPr>
          <w:sz w:val="22"/>
          <w:szCs w:val="22"/>
        </w:rPr>
        <w:t xml:space="preserve"> and</w:t>
      </w:r>
      <w:r w:rsidRPr="244CB5BE" w:rsidR="00170392">
        <w:rPr>
          <w:sz w:val="22"/>
          <w:szCs w:val="22"/>
        </w:rPr>
        <w:t xml:space="preserve"> </w:t>
      </w:r>
      <w:r w:rsidRPr="244CB5BE" w:rsidR="00FE6725">
        <w:rPr>
          <w:sz w:val="22"/>
          <w:szCs w:val="22"/>
        </w:rPr>
        <w:t>more than 80% of survey responde</w:t>
      </w:r>
      <w:r w:rsidRPr="244CB5BE" w:rsidR="00210677">
        <w:rPr>
          <w:sz w:val="22"/>
          <w:szCs w:val="22"/>
        </w:rPr>
        <w:t>nts</w:t>
      </w:r>
      <w:r w:rsidRPr="244CB5BE" w:rsidR="00FE6725">
        <w:rPr>
          <w:sz w:val="22"/>
          <w:szCs w:val="22"/>
        </w:rPr>
        <w:t xml:space="preserve"> opted to complete </w:t>
      </w:r>
      <w:r w:rsidRPr="244CB5BE" w:rsidR="000D502B">
        <w:rPr>
          <w:sz w:val="22"/>
          <w:szCs w:val="22"/>
        </w:rPr>
        <w:t xml:space="preserve">and mail </w:t>
      </w:r>
      <w:r w:rsidRPr="244CB5BE" w:rsidR="00FE6725">
        <w:rPr>
          <w:sz w:val="22"/>
          <w:szCs w:val="22"/>
        </w:rPr>
        <w:t>the</w:t>
      </w:r>
      <w:r w:rsidRPr="244CB5BE" w:rsidR="000D502B">
        <w:rPr>
          <w:sz w:val="22"/>
          <w:szCs w:val="22"/>
        </w:rPr>
        <w:t xml:space="preserve"> paper</w:t>
      </w:r>
      <w:r w:rsidRPr="244CB5BE" w:rsidR="00FE6725">
        <w:rPr>
          <w:sz w:val="22"/>
          <w:szCs w:val="22"/>
        </w:rPr>
        <w:t xml:space="preserve"> survey </w:t>
      </w:r>
      <w:r w:rsidRPr="244CB5BE" w:rsidR="000D502B">
        <w:rPr>
          <w:sz w:val="22"/>
          <w:szCs w:val="22"/>
        </w:rPr>
        <w:t>though an online option was provided</w:t>
      </w:r>
      <w:r w:rsidRPr="244CB5BE" w:rsidR="00210677">
        <w:rPr>
          <w:sz w:val="22"/>
          <w:szCs w:val="22"/>
        </w:rPr>
        <w:t xml:space="preserve"> </w:t>
      </w:r>
      <w:r w:rsidR="00D21B46">
        <w:rPr>
          <w:sz w:val="22"/>
          <w:szCs w:val="22"/>
        </w:rPr>
        <w:t>[6]</w:t>
      </w:r>
      <w:r w:rsidRPr="244CB5BE" w:rsidR="005B06FE">
        <w:rPr>
          <w:sz w:val="22"/>
          <w:szCs w:val="22"/>
        </w:rPr>
        <w:t>.</w:t>
      </w:r>
      <w:r w:rsidRPr="244CB5BE" w:rsidR="008C7579">
        <w:rPr>
          <w:sz w:val="22"/>
          <w:szCs w:val="22"/>
        </w:rPr>
        <w:t xml:space="preserve"> </w:t>
      </w:r>
      <w:r w:rsidRPr="244CB5BE" w:rsidR="00056178">
        <w:rPr>
          <w:sz w:val="22"/>
          <w:szCs w:val="22"/>
        </w:rPr>
        <w:t xml:space="preserve">Therefore, to save time and resources, this project </w:t>
      </w:r>
      <w:r w:rsidRPr="244CB5BE" w:rsidR="0094075C">
        <w:rPr>
          <w:sz w:val="22"/>
          <w:szCs w:val="22"/>
        </w:rPr>
        <w:t xml:space="preserve">has opted to </w:t>
      </w:r>
      <w:r w:rsidRPr="244CB5BE" w:rsidR="00270F37">
        <w:rPr>
          <w:sz w:val="22"/>
          <w:szCs w:val="22"/>
        </w:rPr>
        <w:t>mail a survey packet including a paper survey and a postage-paid envelope with a pre-filled return address.</w:t>
      </w:r>
    </w:p>
    <w:p w:rsidR="00DD2008" w:rsidP="00FE6717" w14:paraId="570AF749" w14:textId="77777777">
      <w:pPr>
        <w:rPr>
          <w:sz w:val="22"/>
          <w:szCs w:val="22"/>
        </w:rPr>
      </w:pPr>
    </w:p>
    <w:p w:rsidR="00DD2008" w:rsidP="00873BFC" w14:paraId="344D251C" w14:textId="77777777">
      <w:pPr>
        <w:rPr>
          <w:sz w:val="22"/>
          <w:szCs w:val="22"/>
        </w:rPr>
      </w:pPr>
    </w:p>
    <w:p w:rsidR="00D25C96" w:rsidRPr="000B32F1" w:rsidP="00F54E4E" w14:paraId="66E328DA" w14:textId="09FCBF9E">
      <w:pPr>
        <w:numPr>
          <w:ilvl w:val="0"/>
          <w:numId w:val="5"/>
        </w:numPr>
      </w:pPr>
      <w:r w:rsidRPr="001749F6">
        <w:rPr>
          <w:sz w:val="22"/>
          <w:szCs w:val="22"/>
        </w:rPr>
        <w:t xml:space="preserve">In February 2022, we discussed this project with the branch chief of the </w:t>
      </w:r>
      <w:r w:rsidRPr="001749F6" w:rsidR="00FF5CD4">
        <w:rPr>
          <w:sz w:val="22"/>
          <w:szCs w:val="22"/>
        </w:rPr>
        <w:t xml:space="preserve">pediatric cardiology section within the </w:t>
      </w:r>
      <w:r w:rsidRPr="001749F6">
        <w:rPr>
          <w:sz w:val="22"/>
          <w:szCs w:val="22"/>
        </w:rPr>
        <w:t xml:space="preserve">National Heart, </w:t>
      </w:r>
      <w:r w:rsidRPr="001749F6" w:rsidR="00FF5CD4">
        <w:rPr>
          <w:sz w:val="22"/>
          <w:szCs w:val="22"/>
        </w:rPr>
        <w:t>Lung, and Blood Institute</w:t>
      </w:r>
      <w:r w:rsidRPr="001749F6" w:rsidR="003F482B">
        <w:rPr>
          <w:sz w:val="22"/>
          <w:szCs w:val="22"/>
        </w:rPr>
        <w:t xml:space="preserve">, Dr. Kristin </w:t>
      </w:r>
      <w:r w:rsidRPr="001749F6" w:rsidR="00BB3BBC">
        <w:rPr>
          <w:sz w:val="22"/>
          <w:szCs w:val="22"/>
        </w:rPr>
        <w:t xml:space="preserve">Burns, </w:t>
      </w:r>
      <w:r w:rsidRPr="001749F6" w:rsidR="003F482B">
        <w:rPr>
          <w:sz w:val="22"/>
          <w:szCs w:val="22"/>
        </w:rPr>
        <w:t>who confirmed the surveillance would be beneficial and not redundant.</w:t>
      </w:r>
      <w:r w:rsidR="000B32F1">
        <w:rPr>
          <w:sz w:val="22"/>
          <w:szCs w:val="22"/>
        </w:rPr>
        <w:t xml:space="preserve"> </w:t>
      </w:r>
      <w:r w:rsidRPr="00236FF7" w:rsidR="00236FF7">
        <w:rPr>
          <w:sz w:val="22"/>
          <w:szCs w:val="22"/>
        </w:rPr>
        <w:t xml:space="preserve">Additionally, in November 2022, we spoke with two Chief Medical Officers in the Food and Drug Administration’s (FDA) Center for Devices and Radiological Health, Dr. Andrew </w:t>
      </w:r>
      <w:r w:rsidRPr="00236FF7" w:rsidR="00236FF7">
        <w:rPr>
          <w:sz w:val="22"/>
          <w:szCs w:val="22"/>
        </w:rPr>
        <w:t>Farb</w:t>
      </w:r>
      <w:r w:rsidRPr="00236FF7" w:rsidR="00236FF7">
        <w:rPr>
          <w:sz w:val="22"/>
          <w:szCs w:val="22"/>
        </w:rPr>
        <w:t xml:space="preserve"> and Dr. </w:t>
      </w:r>
      <w:r w:rsidRPr="00236FF7" w:rsidR="00236FF7">
        <w:rPr>
          <w:sz w:val="22"/>
          <w:szCs w:val="22"/>
        </w:rPr>
        <w:t>Vasum</w:t>
      </w:r>
      <w:r w:rsidRPr="00236FF7" w:rsidR="00236FF7">
        <w:rPr>
          <w:sz w:val="22"/>
          <w:szCs w:val="22"/>
        </w:rPr>
        <w:t xml:space="preserve"> Peiris; both confirmed no overlap with project</w:t>
      </w:r>
      <w:r>
        <w:rPr>
          <w:sz w:val="22"/>
          <w:szCs w:val="22"/>
        </w:rPr>
        <w:t>s</w:t>
      </w:r>
      <w:r w:rsidRPr="00236FF7" w:rsidR="00236FF7">
        <w:rPr>
          <w:sz w:val="22"/>
          <w:szCs w:val="22"/>
        </w:rPr>
        <w:t xml:space="preserve"> </w:t>
      </w:r>
      <w:r w:rsidRPr="00236FF7" w:rsidR="00236FF7">
        <w:rPr>
          <w:sz w:val="22"/>
          <w:szCs w:val="22"/>
        </w:rPr>
        <w:t xml:space="preserve">at the FDA and Dr. </w:t>
      </w:r>
      <w:r w:rsidRPr="00236FF7" w:rsidR="00236FF7">
        <w:rPr>
          <w:sz w:val="22"/>
          <w:szCs w:val="22"/>
        </w:rPr>
        <w:t>Vasum</w:t>
      </w:r>
      <w:r w:rsidRPr="00236FF7" w:rsidR="00236FF7">
        <w:rPr>
          <w:sz w:val="22"/>
          <w:szCs w:val="22"/>
        </w:rPr>
        <w:t xml:space="preserve"> Peiris added that our project has “the potential to generate some extremely valuable and meaningful data that will assist with improvements in CHD care</w:t>
      </w:r>
      <w:r>
        <w:rPr>
          <w:sz w:val="22"/>
          <w:szCs w:val="22"/>
        </w:rPr>
        <w:t>.</w:t>
      </w:r>
      <w:r w:rsidRPr="00236FF7" w:rsidR="00236FF7">
        <w:rPr>
          <w:sz w:val="22"/>
          <w:szCs w:val="22"/>
        </w:rPr>
        <w:t>”</w:t>
      </w:r>
    </w:p>
    <w:p w:rsidR="00D25C96" w:rsidRPr="000B32F1" w:rsidP="000B32F1" w14:paraId="137F69B1" w14:textId="77777777">
      <w:pPr>
        <w:ind w:left="360"/>
      </w:pPr>
    </w:p>
    <w:p w:rsidR="004117DF" w:rsidRPr="001749F6" w:rsidP="000B32F1" w14:paraId="5B18D146" w14:textId="404FC6CC">
      <w:pPr>
        <w:ind w:left="360"/>
      </w:pPr>
      <w:r w:rsidRPr="001749F6">
        <w:rPr>
          <w:sz w:val="22"/>
          <w:szCs w:val="22"/>
        </w:rPr>
        <w:t xml:space="preserve">On March </w:t>
      </w:r>
      <w:r w:rsidRPr="001749F6" w:rsidR="0070023C">
        <w:rPr>
          <w:sz w:val="22"/>
          <w:szCs w:val="22"/>
        </w:rPr>
        <w:t>24 and 28</w:t>
      </w:r>
      <w:r w:rsidRPr="001749F6" w:rsidR="00873BFC">
        <w:rPr>
          <w:sz w:val="22"/>
          <w:szCs w:val="22"/>
        </w:rPr>
        <w:t>, 20</w:t>
      </w:r>
      <w:r w:rsidRPr="001749F6">
        <w:rPr>
          <w:sz w:val="22"/>
          <w:szCs w:val="22"/>
        </w:rPr>
        <w:t>22</w:t>
      </w:r>
      <w:r w:rsidRPr="001749F6" w:rsidR="00873BFC">
        <w:rPr>
          <w:sz w:val="22"/>
          <w:szCs w:val="22"/>
        </w:rPr>
        <w:t xml:space="preserve">, the following list of representatives from several organizations outside of CDC were consulted and asked to </w:t>
      </w:r>
      <w:r w:rsidRPr="001749F6">
        <w:rPr>
          <w:sz w:val="22"/>
          <w:szCs w:val="22"/>
        </w:rPr>
        <w:t>provide input on</w:t>
      </w:r>
      <w:r w:rsidRPr="001749F6" w:rsidR="00873BFC">
        <w:rPr>
          <w:sz w:val="22"/>
          <w:szCs w:val="22"/>
        </w:rPr>
        <w:t xml:space="preserve"> the</w:t>
      </w:r>
      <w:r w:rsidRPr="001749F6">
        <w:rPr>
          <w:sz w:val="22"/>
          <w:szCs w:val="22"/>
        </w:rPr>
        <w:t xml:space="preserve"> content of the</w:t>
      </w:r>
      <w:r w:rsidRPr="001749F6" w:rsidR="00873BFC">
        <w:rPr>
          <w:sz w:val="22"/>
          <w:szCs w:val="22"/>
        </w:rPr>
        <w:t xml:space="preserve"> data collection instruments for this </w:t>
      </w:r>
      <w:r w:rsidRPr="001749F6">
        <w:rPr>
          <w:sz w:val="22"/>
          <w:szCs w:val="22"/>
        </w:rPr>
        <w:t>project</w:t>
      </w:r>
      <w:r w:rsidRPr="001749F6" w:rsidR="00873BFC">
        <w:rPr>
          <w:sz w:val="22"/>
          <w:szCs w:val="22"/>
        </w:rPr>
        <w:t>.</w:t>
      </w:r>
      <w:r w:rsidRPr="001749F6" w:rsidR="00EA06D5">
        <w:rPr>
          <w:sz w:val="22"/>
          <w:szCs w:val="22"/>
        </w:rPr>
        <w:t xml:space="preserve"> </w:t>
      </w:r>
    </w:p>
    <w:p w:rsidR="00FC185A" w:rsidP="00FC185A" w14:paraId="2D4D2A16" w14:textId="77777777"/>
    <w:p w:rsidR="004C04F9" w:rsidP="00190A8C" w14:paraId="30B23467" w14:textId="77777777">
      <w:pPr>
        <w:pStyle w:val="ListParagraph"/>
        <w:sectPr w:rsidSect="00B6712C">
          <w:type w:val="continuous"/>
          <w:pgSz w:w="12240" w:h="15840"/>
          <w:pgMar w:top="1440" w:right="1440" w:bottom="1440" w:left="1440" w:header="720" w:footer="720" w:gutter="0"/>
          <w:cols w:space="720"/>
          <w:docGrid w:linePitch="360"/>
        </w:sectPr>
      </w:pPr>
    </w:p>
    <w:p w:rsidR="0070023C" w:rsidP="0070023C" w14:paraId="184E2E84" w14:textId="77777777">
      <w:pPr>
        <w:pStyle w:val="ListParagraph"/>
      </w:pPr>
      <w:r>
        <w:t xml:space="preserve">Jessica </w:t>
      </w:r>
      <w:r>
        <w:t>Cowin</w:t>
      </w:r>
    </w:p>
    <w:p w:rsidR="0070023C" w:rsidP="0070023C" w14:paraId="0A5B47B0" w14:textId="77777777">
      <w:pPr>
        <w:pStyle w:val="ListParagraph"/>
      </w:pPr>
      <w:r>
        <w:t>The Children’s Heart Foundation</w:t>
      </w:r>
    </w:p>
    <w:p w:rsidR="0070023C" w:rsidP="0070023C" w14:paraId="6AD9D439" w14:textId="77777777">
      <w:pPr>
        <w:pStyle w:val="ListParagraph"/>
      </w:pPr>
      <w:r>
        <w:t>5 Revere Drive</w:t>
      </w:r>
    </w:p>
    <w:p w:rsidR="0070023C" w:rsidP="0070023C" w14:paraId="41AF6BC5" w14:textId="77777777">
      <w:pPr>
        <w:pStyle w:val="ListParagraph"/>
      </w:pPr>
      <w:r>
        <w:t>One Northbrook Place</w:t>
      </w:r>
    </w:p>
    <w:p w:rsidR="0070023C" w:rsidP="0070023C" w14:paraId="01C62F20" w14:textId="77777777">
      <w:pPr>
        <w:pStyle w:val="ListParagraph"/>
      </w:pPr>
      <w:r>
        <w:t>Suite 200</w:t>
      </w:r>
    </w:p>
    <w:p w:rsidR="0070023C" w:rsidP="0070023C" w14:paraId="2B0A87D6" w14:textId="77777777">
      <w:pPr>
        <w:pStyle w:val="ListParagraph"/>
      </w:pPr>
      <w:r>
        <w:t>Northbrook, IL  60062-1500</w:t>
      </w:r>
    </w:p>
    <w:p w:rsidR="0070023C" w:rsidP="0070023C" w14:paraId="4E09F2D6" w14:textId="77777777">
      <w:pPr>
        <w:pStyle w:val="ListParagraph"/>
      </w:pPr>
      <w:r w:rsidRPr="00706A7F">
        <w:t>847-634-6474</w:t>
      </w:r>
    </w:p>
    <w:p w:rsidR="0070023C" w:rsidP="0070023C" w14:paraId="6EB5E144" w14:textId="77777777">
      <w:pPr>
        <w:pStyle w:val="ListParagraph"/>
      </w:pPr>
      <w:hyperlink r:id="rId16" w:history="1">
        <w:r w:rsidRPr="005236BA">
          <w:rPr>
            <w:rStyle w:val="Hyperlink"/>
          </w:rPr>
          <w:t>jcowin@childrensheartfoundation.org</w:t>
        </w:r>
      </w:hyperlink>
      <w:r>
        <w:t xml:space="preserve"> </w:t>
      </w:r>
    </w:p>
    <w:p w:rsidR="0070023C" w:rsidP="00190A8C" w14:paraId="394E9F9D" w14:textId="77777777">
      <w:pPr>
        <w:pStyle w:val="ListParagraph"/>
      </w:pPr>
    </w:p>
    <w:p w:rsidR="00190A8C" w:rsidP="00190A8C" w14:paraId="7068DF4C" w14:textId="3BD36ECE">
      <w:pPr>
        <w:pStyle w:val="ListParagraph"/>
      </w:pPr>
      <w:r>
        <w:t>Jodi Smith</w:t>
      </w:r>
    </w:p>
    <w:p w:rsidR="009505C6" w:rsidP="00190A8C" w14:paraId="3695DB24" w14:textId="7DB8F912">
      <w:pPr>
        <w:pStyle w:val="ListParagraph"/>
      </w:pPr>
      <w:r>
        <w:t>The Mended Heart, Inc.</w:t>
      </w:r>
    </w:p>
    <w:p w:rsidR="007F4E6A" w:rsidP="007F4E6A" w14:paraId="3FB86635" w14:textId="4F2C247D">
      <w:pPr>
        <w:pStyle w:val="ListParagraph"/>
      </w:pPr>
      <w:r>
        <w:t>1500 Dawson Road</w:t>
      </w:r>
    </w:p>
    <w:p w:rsidR="007F4E6A" w:rsidRPr="009B075D" w:rsidP="007F4E6A" w14:paraId="3C382425" w14:textId="6B80C1F9">
      <w:pPr>
        <w:pStyle w:val="ListParagraph"/>
      </w:pPr>
      <w:r w:rsidRPr="009B075D">
        <w:t>Albany, GA 31707</w:t>
      </w:r>
    </w:p>
    <w:p w:rsidR="009505C6" w:rsidRPr="009B075D" w:rsidP="00190A8C" w14:paraId="63DD8DF7" w14:textId="46195CFB">
      <w:pPr>
        <w:pStyle w:val="ListParagraph"/>
      </w:pPr>
      <w:r w:rsidRPr="009B075D">
        <w:t>804.647.3830</w:t>
      </w:r>
    </w:p>
    <w:p w:rsidR="0046507D" w:rsidRPr="009B075D" w:rsidP="00190A8C" w14:paraId="5610DA54" w14:textId="6A1BD082">
      <w:pPr>
        <w:pStyle w:val="ListParagraph"/>
      </w:pPr>
      <w:hyperlink r:id="rId17" w:history="1">
        <w:r w:rsidRPr="009B075D" w:rsidR="00FE2F34">
          <w:rPr>
            <w:rStyle w:val="Hyperlink"/>
          </w:rPr>
          <w:t>Jodi.smith@mendedlittlehearts.org</w:t>
        </w:r>
      </w:hyperlink>
      <w:r w:rsidRPr="009B075D" w:rsidR="00FE2F34">
        <w:t xml:space="preserve"> </w:t>
      </w:r>
    </w:p>
    <w:p w:rsidR="00FE2F34" w:rsidRPr="009B075D" w:rsidP="00190A8C" w14:paraId="4A0225E2" w14:textId="77777777">
      <w:pPr>
        <w:pStyle w:val="ListParagraph"/>
      </w:pPr>
    </w:p>
    <w:p w:rsidR="00706A7F" w:rsidP="00330512" w14:paraId="7A44913D" w14:textId="6FD614CB">
      <w:pPr>
        <w:pStyle w:val="ListParagraph"/>
      </w:pPr>
      <w:r>
        <w:t xml:space="preserve">Amy </w:t>
      </w:r>
      <w:r>
        <w:t>Bas</w:t>
      </w:r>
      <w:r w:rsidR="00384063">
        <w:t>ken</w:t>
      </w:r>
    </w:p>
    <w:p w:rsidR="00384063" w:rsidP="00330512" w14:paraId="02E89D72" w14:textId="5AC4DABE">
      <w:pPr>
        <w:pStyle w:val="ListParagraph"/>
      </w:pPr>
      <w:r>
        <w:t>Conquering CHD</w:t>
      </w:r>
    </w:p>
    <w:p w:rsidR="000101F5" w:rsidP="000101F5" w14:paraId="448013A2" w14:textId="77777777">
      <w:pPr>
        <w:pStyle w:val="ListParagraph"/>
      </w:pPr>
      <w:r>
        <w:t xml:space="preserve">c/o </w:t>
      </w:r>
      <w:r>
        <w:t>Grobe</w:t>
      </w:r>
      <w:r>
        <w:t xml:space="preserve"> and Associates</w:t>
      </w:r>
    </w:p>
    <w:p w:rsidR="000101F5" w:rsidP="000101F5" w14:paraId="007E0FA3" w14:textId="77777777">
      <w:pPr>
        <w:pStyle w:val="ListParagraph"/>
      </w:pPr>
      <w:r>
        <w:t>37 Kessel Court Suite 205</w:t>
      </w:r>
    </w:p>
    <w:p w:rsidR="000101F5" w:rsidP="000101F5" w14:paraId="34CFD564" w14:textId="7F2A9543">
      <w:pPr>
        <w:pStyle w:val="ListParagraph"/>
      </w:pPr>
      <w:r>
        <w:t>Madison, WI 53711</w:t>
      </w:r>
    </w:p>
    <w:p w:rsidR="00923D35" w:rsidP="00330512" w14:paraId="4D0897D2" w14:textId="651AB487">
      <w:pPr>
        <w:pStyle w:val="ListParagraph"/>
      </w:pPr>
      <w:hyperlink r:id="rId18" w:history="1">
        <w:r w:rsidRPr="005236BA" w:rsidR="004551EA">
          <w:rPr>
            <w:rStyle w:val="Hyperlink"/>
          </w:rPr>
          <w:t>abasken@conqueringchd.org</w:t>
        </w:r>
      </w:hyperlink>
      <w:r w:rsidR="004551EA">
        <w:t xml:space="preserve"> </w:t>
      </w:r>
    </w:p>
    <w:p w:rsidR="004551EA" w:rsidP="00330512" w14:paraId="4C8C8DC9" w14:textId="388CE0E0">
      <w:pPr>
        <w:pStyle w:val="ListParagraph"/>
      </w:pPr>
      <w:r w:rsidRPr="000101F5">
        <w:t>(608) 370-3739</w:t>
      </w:r>
    </w:p>
    <w:p w:rsidR="000101F5" w:rsidP="00330512" w14:paraId="23B28654" w14:textId="77777777">
      <w:pPr>
        <w:pStyle w:val="ListParagraph"/>
      </w:pPr>
    </w:p>
    <w:p w:rsidR="00EE6611" w:rsidP="00330512" w14:paraId="6B01969F" w14:textId="2FEB6CF3">
      <w:pPr>
        <w:pStyle w:val="ListParagraph"/>
      </w:pPr>
      <w:r>
        <w:t xml:space="preserve">Danielle </w:t>
      </w:r>
      <w:r>
        <w:t>Hile</w:t>
      </w:r>
    </w:p>
    <w:p w:rsidR="00711209" w:rsidP="00711209" w14:paraId="6B4633C8" w14:textId="33B623AD">
      <w:pPr>
        <w:pStyle w:val="ListParagraph"/>
      </w:pPr>
      <w:r>
        <w:t>Adult Congenital Heart Association</w:t>
      </w:r>
    </w:p>
    <w:p w:rsidR="00223CFB" w:rsidP="00223CFB" w14:paraId="7E7CB213" w14:textId="77777777">
      <w:pPr>
        <w:pStyle w:val="ListParagraph"/>
      </w:pPr>
      <w:r>
        <w:t>280 North Providence Road, Suite 6</w:t>
      </w:r>
    </w:p>
    <w:p w:rsidR="00223CFB" w:rsidRPr="00443795" w:rsidP="00223CFB" w14:paraId="6D836016" w14:textId="10C88069">
      <w:pPr>
        <w:pStyle w:val="ListParagraph"/>
      </w:pPr>
      <w:r w:rsidRPr="00443795">
        <w:t>Media, PA 19063</w:t>
      </w:r>
    </w:p>
    <w:p w:rsidR="00EE6611" w:rsidRPr="00443795" w:rsidP="00330512" w14:paraId="75BF75A0" w14:textId="7F9A5DD9">
      <w:pPr>
        <w:pStyle w:val="ListParagraph"/>
      </w:pPr>
      <w:hyperlink r:id="rId19" w:history="1">
        <w:r w:rsidRPr="00443795">
          <w:rPr>
            <w:rStyle w:val="Hyperlink"/>
          </w:rPr>
          <w:t>dhile@achaheart.org</w:t>
        </w:r>
      </w:hyperlink>
      <w:r w:rsidRPr="00443795">
        <w:t xml:space="preserve"> </w:t>
      </w:r>
    </w:p>
    <w:p w:rsidR="00EE6611" w:rsidRPr="00443795" w:rsidP="00330512" w14:paraId="600F38E7" w14:textId="14CCB638">
      <w:pPr>
        <w:pStyle w:val="ListParagraph"/>
      </w:pPr>
      <w:r w:rsidRPr="00443795">
        <w:t>(215) 849-1260</w:t>
      </w:r>
    </w:p>
    <w:p w:rsidR="004C04F9" w:rsidRPr="00443795" w:rsidP="00330512" w14:paraId="43C98BDD" w14:textId="77777777">
      <w:pPr>
        <w:pStyle w:val="ListParagraph"/>
        <w:sectPr w:rsidSect="004C04F9">
          <w:type w:val="continuous"/>
          <w:pgSz w:w="12240" w:h="15840"/>
          <w:pgMar w:top="1440" w:right="1440" w:bottom="1440" w:left="1440" w:header="720" w:footer="720" w:gutter="0"/>
          <w:cols w:space="720"/>
          <w:docGrid w:linePitch="360"/>
        </w:sectPr>
      </w:pPr>
    </w:p>
    <w:p w:rsidR="00384063" w:rsidRPr="00443795" w:rsidP="00330512" w14:paraId="0334466F" w14:textId="2CB8ACCA">
      <w:pPr>
        <w:pStyle w:val="ListParagraph"/>
      </w:pPr>
    </w:p>
    <w:p w:rsidR="004C04F9" w:rsidRPr="00443795" w:rsidP="004117DF" w14:paraId="3F654FF1" w14:textId="77777777">
      <w:pPr>
        <w:ind w:left="360"/>
        <w:rPr>
          <w:sz w:val="22"/>
          <w:szCs w:val="22"/>
        </w:rPr>
        <w:sectPr w:rsidSect="004C04F9">
          <w:type w:val="continuous"/>
          <w:pgSz w:w="12240" w:h="15840"/>
          <w:pgMar w:top="1440" w:right="1440" w:bottom="1440" w:left="1440" w:header="720" w:footer="720" w:gutter="0"/>
          <w:cols w:num="2" w:space="720"/>
          <w:docGrid w:linePitch="360"/>
        </w:sectPr>
      </w:pPr>
    </w:p>
    <w:p w:rsidR="00873BFC" w:rsidRPr="00443795" w:rsidP="00873BFC" w14:paraId="50312212" w14:textId="77777777">
      <w:pPr>
        <w:rPr>
          <w:sz w:val="22"/>
          <w:szCs w:val="22"/>
        </w:rPr>
      </w:pPr>
    </w:p>
    <w:p w:rsidR="00873BFC" w:rsidRPr="008750CA" w:rsidP="00705A6A" w14:paraId="07F4E6D5" w14:textId="548CB5C7">
      <w:pPr>
        <w:pStyle w:val="Style1"/>
      </w:pPr>
      <w:bookmarkStart w:id="8" w:name="_Toc106703812"/>
      <w:r w:rsidRPr="007B638F">
        <w:t>Section A.9. Explanation of Any Payment or Gift to</w:t>
      </w:r>
      <w:r w:rsidRPr="008750CA">
        <w:t xml:space="preserve"> </w:t>
      </w:r>
      <w:r w:rsidRPr="00CC0759">
        <w:t>Respondents</w:t>
      </w:r>
      <w:bookmarkEnd w:id="8"/>
    </w:p>
    <w:p w:rsidR="00873BFC" w:rsidRPr="008750CA" w:rsidP="00873BFC" w14:paraId="59482822" w14:textId="77777777">
      <w:pPr>
        <w:rPr>
          <w:sz w:val="22"/>
          <w:szCs w:val="22"/>
        </w:rPr>
      </w:pPr>
    </w:p>
    <w:p w:rsidR="00873BFC" w:rsidP="00873BFC" w14:paraId="40388761" w14:textId="08EBD97D">
      <w:pPr>
        <w:rPr>
          <w:sz w:val="22"/>
          <w:szCs w:val="22"/>
        </w:rPr>
      </w:pPr>
      <w:r w:rsidRPr="008750CA">
        <w:rPr>
          <w:sz w:val="22"/>
          <w:szCs w:val="22"/>
        </w:rPr>
        <w:t xml:space="preserve">Respondents will receive </w:t>
      </w:r>
      <w:r w:rsidR="00A64B08">
        <w:rPr>
          <w:sz w:val="22"/>
          <w:szCs w:val="22"/>
        </w:rPr>
        <w:t xml:space="preserve">a </w:t>
      </w:r>
      <w:r w:rsidRPr="794A573B" w:rsidR="00A64B08">
        <w:rPr>
          <w:sz w:val="22"/>
          <w:szCs w:val="22"/>
        </w:rPr>
        <w:t>$</w:t>
      </w:r>
      <w:r w:rsidR="00A64B08">
        <w:rPr>
          <w:sz w:val="22"/>
          <w:szCs w:val="22"/>
        </w:rPr>
        <w:t xml:space="preserve">5 gift card when sent the survey materials and </w:t>
      </w:r>
      <w:r w:rsidRPr="40088C9F" w:rsidR="00A64B08">
        <w:rPr>
          <w:sz w:val="22"/>
          <w:szCs w:val="22"/>
        </w:rPr>
        <w:t>a thank you letter (</w:t>
      </w:r>
      <w:r w:rsidRPr="40088C9F" w:rsidR="00A64B08">
        <w:rPr>
          <w:b/>
          <w:bCs/>
          <w:sz w:val="22"/>
          <w:szCs w:val="22"/>
        </w:rPr>
        <w:t xml:space="preserve">Attachments </w:t>
      </w:r>
      <w:r w:rsidRPr="53C19C25" w:rsidR="00A64B08">
        <w:rPr>
          <w:b/>
          <w:bCs/>
          <w:sz w:val="22"/>
          <w:szCs w:val="22"/>
        </w:rPr>
        <w:t>11</w:t>
      </w:r>
      <w:r w:rsidRPr="40088C9F" w:rsidR="00A64B08">
        <w:rPr>
          <w:b/>
          <w:bCs/>
          <w:sz w:val="22"/>
          <w:szCs w:val="22"/>
        </w:rPr>
        <w:t xml:space="preserve"> and </w:t>
      </w:r>
      <w:r w:rsidRPr="53C19C25" w:rsidR="00A64B08">
        <w:rPr>
          <w:b/>
          <w:bCs/>
          <w:sz w:val="22"/>
          <w:szCs w:val="22"/>
        </w:rPr>
        <w:t>12</w:t>
      </w:r>
      <w:r w:rsidRPr="40088C9F" w:rsidR="00A64B08">
        <w:rPr>
          <w:sz w:val="22"/>
          <w:szCs w:val="22"/>
        </w:rPr>
        <w:t xml:space="preserve">) with a </w:t>
      </w:r>
      <w:r w:rsidR="00A64B08">
        <w:rPr>
          <w:sz w:val="22"/>
          <w:szCs w:val="22"/>
        </w:rPr>
        <w:t>$</w:t>
      </w:r>
      <w:r w:rsidR="00972E7B">
        <w:rPr>
          <w:sz w:val="22"/>
          <w:szCs w:val="22"/>
        </w:rPr>
        <w:t xml:space="preserve">20 </w:t>
      </w:r>
      <w:r w:rsidR="00A64B08">
        <w:rPr>
          <w:sz w:val="22"/>
          <w:szCs w:val="22"/>
        </w:rPr>
        <w:t xml:space="preserve">gift card upon completion and return of the survey as a token of </w:t>
      </w:r>
      <w:r w:rsidR="00A64B08">
        <w:rPr>
          <w:sz w:val="22"/>
          <w:szCs w:val="22"/>
        </w:rPr>
        <w:t>appreciation</w:t>
      </w:r>
      <w:r w:rsidR="00EA06D5">
        <w:rPr>
          <w:sz w:val="22"/>
          <w:szCs w:val="22"/>
        </w:rPr>
        <w:t xml:space="preserve">. </w:t>
      </w:r>
      <w:r w:rsidRPr="009C0786" w:rsidR="009C0786">
        <w:rPr>
          <w:sz w:val="22"/>
          <w:szCs w:val="22"/>
        </w:rPr>
        <w:t xml:space="preserve">Research suggests that providing tokens of appreciation to eligible participants when they receive the survey materials will increase response rates and prevent bias, making findings generalizable to U.S. </w:t>
      </w:r>
      <w:r w:rsidR="00AC5163">
        <w:rPr>
          <w:sz w:val="22"/>
          <w:szCs w:val="22"/>
        </w:rPr>
        <w:t>children and adolescents</w:t>
      </w:r>
      <w:r w:rsidRPr="009C0786" w:rsidR="00AC5163">
        <w:rPr>
          <w:sz w:val="22"/>
          <w:szCs w:val="22"/>
        </w:rPr>
        <w:t xml:space="preserve"> </w:t>
      </w:r>
      <w:r w:rsidRPr="009C0786" w:rsidR="009C0786">
        <w:rPr>
          <w:sz w:val="22"/>
          <w:szCs w:val="22"/>
        </w:rPr>
        <w:t>with CHD. Literature examining the benefit of tokens of appreciation for participation was summarized by Yu J, et al.  in their paper “A quantitative review of research design effects on response rates to questionnaires”</w:t>
      </w:r>
      <w:r w:rsidR="004166AC">
        <w:rPr>
          <w:sz w:val="22"/>
          <w:szCs w:val="22"/>
        </w:rPr>
        <w:t xml:space="preserve"> [</w:t>
      </w:r>
      <w:r w:rsidR="00EA779D">
        <w:rPr>
          <w:sz w:val="22"/>
          <w:szCs w:val="22"/>
        </w:rPr>
        <w:t>15</w:t>
      </w:r>
      <w:r w:rsidR="004166AC">
        <w:rPr>
          <w:sz w:val="22"/>
          <w:szCs w:val="22"/>
        </w:rPr>
        <w:t>]</w:t>
      </w:r>
      <w:r w:rsidRPr="009C0786" w:rsidR="009C0786">
        <w:rPr>
          <w:sz w:val="22"/>
          <w:szCs w:val="22"/>
        </w:rPr>
        <w:t>.</w:t>
      </w:r>
      <w:r w:rsidR="004166AC">
        <w:rPr>
          <w:sz w:val="22"/>
          <w:szCs w:val="22"/>
        </w:rPr>
        <w:t xml:space="preserve"> </w:t>
      </w:r>
      <w:r w:rsidRPr="009C0786" w:rsidR="009C0786">
        <w:rPr>
          <w:sz w:val="22"/>
          <w:szCs w:val="22"/>
        </w:rPr>
        <w:t xml:space="preserve">  It reviewed 497 response rates found in 93 journal articles and found that response rates increased with monetary and non-monetary gifts to participants.</w:t>
      </w:r>
    </w:p>
    <w:p w:rsidR="00A64B08" w:rsidP="00873BFC" w14:paraId="037AFE12" w14:textId="77777777">
      <w:pPr>
        <w:rPr>
          <w:i/>
          <w:sz w:val="22"/>
          <w:szCs w:val="22"/>
          <w:u w:val="single"/>
        </w:rPr>
      </w:pPr>
    </w:p>
    <w:p w:rsidR="00873BFC" w:rsidRPr="007B638F" w:rsidP="00705A6A" w14:paraId="53AE64B6" w14:textId="0D845742">
      <w:pPr>
        <w:pStyle w:val="Style1"/>
      </w:pPr>
      <w:bookmarkStart w:id="9" w:name="_Toc106703813"/>
      <w:r w:rsidRPr="007B638F">
        <w:t>Section A.10. Assurance of Confidentiality Provided to Respondents</w:t>
      </w:r>
      <w:bookmarkEnd w:id="9"/>
    </w:p>
    <w:p w:rsidR="00873BFC" w:rsidP="00873BFC" w14:paraId="645A771A" w14:textId="77777777">
      <w:pPr>
        <w:keepNext/>
        <w:autoSpaceDE w:val="0"/>
        <w:autoSpaceDN w:val="0"/>
        <w:adjustRightInd w:val="0"/>
        <w:outlineLvl w:val="7"/>
        <w:rPr>
          <w:sz w:val="21"/>
          <w:szCs w:val="21"/>
        </w:rPr>
      </w:pPr>
    </w:p>
    <w:p w:rsidR="00873BFC" w:rsidP="00DB1040" w14:paraId="0FFD0FFB" w14:textId="4F4064B9">
      <w:pPr>
        <w:keepNext/>
        <w:autoSpaceDE w:val="0"/>
        <w:autoSpaceDN w:val="0"/>
        <w:adjustRightInd w:val="0"/>
        <w:outlineLvl w:val="7"/>
        <w:rPr>
          <w:sz w:val="22"/>
          <w:szCs w:val="22"/>
        </w:rPr>
      </w:pPr>
      <w:r w:rsidRPr="008F1BC7">
        <w:rPr>
          <w:sz w:val="22"/>
          <w:szCs w:val="22"/>
        </w:rPr>
        <w:t>The propos</w:t>
      </w:r>
      <w:r w:rsidR="00EA06D5">
        <w:rPr>
          <w:sz w:val="22"/>
          <w:szCs w:val="22"/>
        </w:rPr>
        <w:t xml:space="preserve">ed data collection will have </w:t>
      </w:r>
      <w:r w:rsidR="008D0AEA">
        <w:rPr>
          <w:sz w:val="22"/>
          <w:szCs w:val="22"/>
        </w:rPr>
        <w:t>no</w:t>
      </w:r>
      <w:r w:rsidR="00EA06D5">
        <w:rPr>
          <w:sz w:val="22"/>
          <w:szCs w:val="22"/>
        </w:rPr>
        <w:t xml:space="preserve"> </w:t>
      </w:r>
      <w:r w:rsidR="001A587F">
        <w:rPr>
          <w:sz w:val="22"/>
          <w:szCs w:val="22"/>
        </w:rPr>
        <w:t>anticipated</w:t>
      </w:r>
      <w:r w:rsidR="00D90739">
        <w:rPr>
          <w:sz w:val="22"/>
          <w:szCs w:val="22"/>
        </w:rPr>
        <w:t xml:space="preserve"> </w:t>
      </w:r>
      <w:r w:rsidRPr="008F1BC7">
        <w:rPr>
          <w:sz w:val="22"/>
          <w:szCs w:val="22"/>
        </w:rPr>
        <w:t>effect on the respondent’s pr</w:t>
      </w:r>
      <w:r>
        <w:rPr>
          <w:sz w:val="22"/>
          <w:szCs w:val="22"/>
        </w:rPr>
        <w:t>ivacy</w:t>
      </w:r>
      <w:r w:rsidR="00EA06D5">
        <w:rPr>
          <w:sz w:val="22"/>
          <w:szCs w:val="22"/>
        </w:rPr>
        <w:t xml:space="preserve">.  </w:t>
      </w:r>
    </w:p>
    <w:p w:rsidR="00DB1040" w:rsidP="00DB1040" w14:paraId="659B964F" w14:textId="77777777">
      <w:pPr>
        <w:keepNext/>
        <w:autoSpaceDE w:val="0"/>
        <w:autoSpaceDN w:val="0"/>
        <w:adjustRightInd w:val="0"/>
        <w:outlineLvl w:val="7"/>
        <w:rPr>
          <w:sz w:val="22"/>
          <w:szCs w:val="22"/>
          <w:u w:val="single"/>
        </w:rPr>
      </w:pPr>
    </w:p>
    <w:p w:rsidR="00873BFC" w:rsidP="00DB1040" w14:paraId="3D7CE058" w14:textId="50F6ACE2">
      <w:pPr>
        <w:rPr>
          <w:sz w:val="22"/>
          <w:szCs w:val="22"/>
        </w:rPr>
      </w:pPr>
      <w:r>
        <w:rPr>
          <w:sz w:val="22"/>
          <w:szCs w:val="22"/>
        </w:rPr>
        <w:t xml:space="preserve">The research determination for this project has declared it </w:t>
      </w:r>
      <w:r w:rsidR="00A64969">
        <w:rPr>
          <w:sz w:val="22"/>
          <w:szCs w:val="22"/>
        </w:rPr>
        <w:t>“N</w:t>
      </w:r>
      <w:r>
        <w:rPr>
          <w:sz w:val="22"/>
          <w:szCs w:val="22"/>
        </w:rPr>
        <w:t xml:space="preserve">ot </w:t>
      </w:r>
      <w:r w:rsidR="00A64969">
        <w:rPr>
          <w:sz w:val="22"/>
          <w:szCs w:val="22"/>
        </w:rPr>
        <w:t>R</w:t>
      </w:r>
      <w:r>
        <w:rPr>
          <w:sz w:val="22"/>
          <w:szCs w:val="22"/>
        </w:rPr>
        <w:t xml:space="preserve">esearch – </w:t>
      </w:r>
      <w:r w:rsidR="00A64969">
        <w:rPr>
          <w:sz w:val="22"/>
          <w:szCs w:val="22"/>
        </w:rPr>
        <w:t>P</w:t>
      </w:r>
      <w:r>
        <w:rPr>
          <w:sz w:val="22"/>
          <w:szCs w:val="22"/>
        </w:rPr>
        <w:t xml:space="preserve">ublic </w:t>
      </w:r>
      <w:r w:rsidR="00A64969">
        <w:rPr>
          <w:sz w:val="22"/>
          <w:szCs w:val="22"/>
        </w:rPr>
        <w:t>H</w:t>
      </w:r>
      <w:r>
        <w:rPr>
          <w:sz w:val="22"/>
          <w:szCs w:val="22"/>
        </w:rPr>
        <w:t xml:space="preserve">ealth </w:t>
      </w:r>
      <w:r w:rsidR="00A64969">
        <w:rPr>
          <w:sz w:val="22"/>
          <w:szCs w:val="22"/>
        </w:rPr>
        <w:t>S</w:t>
      </w:r>
      <w:r>
        <w:rPr>
          <w:sz w:val="22"/>
          <w:szCs w:val="22"/>
        </w:rPr>
        <w:t>urveillance</w:t>
      </w:r>
      <w:r w:rsidR="00A64969">
        <w:rPr>
          <w:sz w:val="22"/>
          <w:szCs w:val="22"/>
        </w:rPr>
        <w:t>”</w:t>
      </w:r>
      <w:r>
        <w:rPr>
          <w:sz w:val="22"/>
          <w:szCs w:val="22"/>
        </w:rPr>
        <w:t xml:space="preserve"> and therefore exempt from IRB review</w:t>
      </w:r>
      <w:r w:rsidR="00A64969">
        <w:rPr>
          <w:sz w:val="22"/>
          <w:szCs w:val="22"/>
        </w:rPr>
        <w:t xml:space="preserve"> (</w:t>
      </w:r>
      <w:r w:rsidRPr="00A64969" w:rsidR="00A64969">
        <w:rPr>
          <w:b/>
          <w:bCs/>
          <w:sz w:val="22"/>
          <w:szCs w:val="22"/>
        </w:rPr>
        <w:t xml:space="preserve">Attachment </w:t>
      </w:r>
      <w:r w:rsidR="00163B23">
        <w:rPr>
          <w:b/>
          <w:bCs/>
          <w:sz w:val="22"/>
          <w:szCs w:val="22"/>
        </w:rPr>
        <w:t>1</w:t>
      </w:r>
      <w:r w:rsidRPr="53C19C25" w:rsidR="00163B23">
        <w:rPr>
          <w:b/>
          <w:bCs/>
          <w:sz w:val="22"/>
          <w:szCs w:val="22"/>
        </w:rPr>
        <w:t>3</w:t>
      </w:r>
      <w:r w:rsidR="00A64969">
        <w:rPr>
          <w:sz w:val="22"/>
          <w:szCs w:val="22"/>
        </w:rPr>
        <w:t>)</w:t>
      </w:r>
      <w:r>
        <w:rPr>
          <w:sz w:val="22"/>
          <w:szCs w:val="22"/>
        </w:rPr>
        <w:t>.</w:t>
      </w:r>
      <w:r w:rsidR="00DB1040">
        <w:rPr>
          <w:sz w:val="22"/>
          <w:szCs w:val="22"/>
        </w:rPr>
        <w:t xml:space="preserve"> </w:t>
      </w:r>
      <w:r w:rsidR="00DD5B75">
        <w:rPr>
          <w:sz w:val="22"/>
          <w:szCs w:val="22"/>
        </w:rPr>
        <w:t>However, t</w:t>
      </w:r>
      <w:r>
        <w:rPr>
          <w:sz w:val="22"/>
          <w:szCs w:val="22"/>
        </w:rPr>
        <w:t>his data collection effort is subject to the P</w:t>
      </w:r>
      <w:r w:rsidRPr="00176354">
        <w:rPr>
          <w:sz w:val="22"/>
          <w:szCs w:val="22"/>
        </w:rPr>
        <w:t xml:space="preserve">rivacy </w:t>
      </w:r>
      <w:r>
        <w:rPr>
          <w:sz w:val="22"/>
          <w:szCs w:val="22"/>
        </w:rPr>
        <w:t>A</w:t>
      </w:r>
      <w:r w:rsidRPr="00176354">
        <w:rPr>
          <w:sz w:val="22"/>
          <w:szCs w:val="22"/>
        </w:rPr>
        <w:t>ct</w:t>
      </w:r>
      <w:r>
        <w:rPr>
          <w:sz w:val="22"/>
          <w:szCs w:val="22"/>
        </w:rPr>
        <w:t xml:space="preserve"> </w:t>
      </w:r>
      <w:r w:rsidR="0099114D">
        <w:rPr>
          <w:sz w:val="22"/>
          <w:szCs w:val="22"/>
        </w:rPr>
        <w:t>and will be managed</w:t>
      </w:r>
      <w:r>
        <w:rPr>
          <w:sz w:val="22"/>
          <w:szCs w:val="22"/>
        </w:rPr>
        <w:t xml:space="preserve"> in accordance with CDC’s System of Records Notice (SORN) #09-20-0136</w:t>
      </w:r>
      <w:r w:rsidR="0099114D">
        <w:rPr>
          <w:sz w:val="22"/>
          <w:szCs w:val="22"/>
        </w:rPr>
        <w:t>,</w:t>
      </w:r>
      <w:r>
        <w:rPr>
          <w:sz w:val="22"/>
          <w:szCs w:val="22"/>
        </w:rPr>
        <w:t xml:space="preserve"> Epidemiologic Studies and Surveillance of Disease Problems, Department of Health and Human Services/CDC/National Center for Infectious Diseases. </w:t>
      </w:r>
      <w:r w:rsidR="003F5672">
        <w:rPr>
          <w:sz w:val="22"/>
          <w:szCs w:val="22"/>
        </w:rPr>
        <w:t xml:space="preserve">A privacy impact assessment for this project was reviewed and approved by </w:t>
      </w:r>
      <w:r w:rsidR="004174E1">
        <w:rPr>
          <w:sz w:val="22"/>
          <w:szCs w:val="22"/>
        </w:rPr>
        <w:t>a CDC</w:t>
      </w:r>
      <w:r w:rsidR="008725F5">
        <w:rPr>
          <w:sz w:val="22"/>
          <w:szCs w:val="22"/>
        </w:rPr>
        <w:t xml:space="preserve"> Senior Official for Privacy </w:t>
      </w:r>
      <w:r>
        <w:rPr>
          <w:sz w:val="22"/>
          <w:szCs w:val="22"/>
        </w:rPr>
        <w:t>(</w:t>
      </w:r>
      <w:r w:rsidRPr="00F023E6">
        <w:rPr>
          <w:b/>
          <w:bCs/>
          <w:sz w:val="22"/>
          <w:szCs w:val="22"/>
        </w:rPr>
        <w:t xml:space="preserve">See </w:t>
      </w:r>
      <w:r w:rsidRPr="00F023E6">
        <w:rPr>
          <w:b/>
          <w:bCs/>
          <w:i/>
          <w:sz w:val="22"/>
          <w:szCs w:val="22"/>
        </w:rPr>
        <w:t xml:space="preserve">Privacy Act </w:t>
      </w:r>
      <w:r w:rsidRPr="00F023E6" w:rsidR="00EA06D5">
        <w:rPr>
          <w:b/>
          <w:bCs/>
          <w:sz w:val="22"/>
          <w:szCs w:val="22"/>
        </w:rPr>
        <w:t>Attachment</w:t>
      </w:r>
      <w:r w:rsidR="00163B23">
        <w:rPr>
          <w:b/>
          <w:bCs/>
          <w:sz w:val="22"/>
          <w:szCs w:val="22"/>
        </w:rPr>
        <w:t xml:space="preserve"> 1</w:t>
      </w:r>
      <w:r w:rsidRPr="53C19C25" w:rsidR="00163B23">
        <w:rPr>
          <w:b/>
          <w:bCs/>
          <w:sz w:val="22"/>
          <w:szCs w:val="22"/>
        </w:rPr>
        <w:t>4</w:t>
      </w:r>
      <w:r>
        <w:rPr>
          <w:sz w:val="22"/>
          <w:szCs w:val="22"/>
        </w:rPr>
        <w:t xml:space="preserve">). </w:t>
      </w:r>
    </w:p>
    <w:p w:rsidR="00873BFC" w:rsidP="00873BFC" w14:paraId="7AB75C64" w14:textId="77777777">
      <w:pPr>
        <w:rPr>
          <w:sz w:val="22"/>
          <w:szCs w:val="22"/>
        </w:rPr>
      </w:pPr>
    </w:p>
    <w:p w:rsidR="00873BFC" w:rsidP="00DB1040" w14:paraId="67607305" w14:textId="0E1A4AB2">
      <w:r>
        <w:rPr>
          <w:sz w:val="22"/>
          <w:szCs w:val="22"/>
        </w:rPr>
        <w:t xml:space="preserve">Paper surveys will be mailed to </w:t>
      </w:r>
      <w:r w:rsidR="002400C7">
        <w:rPr>
          <w:sz w:val="22"/>
          <w:szCs w:val="22"/>
        </w:rPr>
        <w:t>parents or caregivers of children</w:t>
      </w:r>
      <w:r>
        <w:rPr>
          <w:sz w:val="22"/>
          <w:szCs w:val="22"/>
        </w:rPr>
        <w:t xml:space="preserve"> eligible to participate at their</w:t>
      </w:r>
      <w:r w:rsidR="00785708">
        <w:rPr>
          <w:sz w:val="22"/>
          <w:szCs w:val="22"/>
        </w:rPr>
        <w:t xml:space="preserve"> current residence</w:t>
      </w:r>
      <w:r w:rsidR="00F90CBE">
        <w:rPr>
          <w:sz w:val="22"/>
          <w:szCs w:val="22"/>
        </w:rPr>
        <w:t xml:space="preserve"> (</w:t>
      </w:r>
      <w:r w:rsidRPr="53C19C25" w:rsidR="00F90CBE">
        <w:rPr>
          <w:b/>
          <w:bCs/>
          <w:sz w:val="22"/>
          <w:szCs w:val="22"/>
        </w:rPr>
        <w:t>Attachments 4</w:t>
      </w:r>
      <w:r w:rsidR="00176079">
        <w:rPr>
          <w:b/>
          <w:bCs/>
          <w:sz w:val="22"/>
          <w:szCs w:val="22"/>
        </w:rPr>
        <w:t xml:space="preserve"> and </w:t>
      </w:r>
      <w:r w:rsidRPr="53C19C25" w:rsidR="00176079">
        <w:rPr>
          <w:b/>
          <w:bCs/>
          <w:sz w:val="22"/>
          <w:szCs w:val="22"/>
        </w:rPr>
        <w:t>5</w:t>
      </w:r>
      <w:r w:rsidR="00F90CBE">
        <w:rPr>
          <w:sz w:val="22"/>
          <w:szCs w:val="22"/>
        </w:rPr>
        <w:t>)</w:t>
      </w:r>
      <w:r w:rsidR="00785708">
        <w:rPr>
          <w:sz w:val="22"/>
          <w:szCs w:val="22"/>
        </w:rPr>
        <w:t xml:space="preserve">. </w:t>
      </w:r>
      <w:r w:rsidRPr="00DB1040" w:rsidR="00C44C84">
        <w:rPr>
          <w:sz w:val="22"/>
          <w:szCs w:val="22"/>
        </w:rPr>
        <w:t>Data collected by paper survey</w:t>
      </w:r>
      <w:r w:rsidR="00C8271B">
        <w:rPr>
          <w:sz w:val="22"/>
          <w:szCs w:val="22"/>
        </w:rPr>
        <w:t xml:space="preserve"> will be</w:t>
      </w:r>
      <w:r w:rsidRPr="00DB1040" w:rsidR="00C44C84">
        <w:rPr>
          <w:sz w:val="22"/>
          <w:szCs w:val="22"/>
        </w:rPr>
        <w:t xml:space="preserve"> </w:t>
      </w:r>
      <w:r w:rsidR="00DD5B75">
        <w:rPr>
          <w:sz w:val="22"/>
          <w:szCs w:val="22"/>
        </w:rPr>
        <w:t xml:space="preserve">returned by </w:t>
      </w:r>
      <w:r w:rsidRPr="00DB1040" w:rsidR="00C44C84">
        <w:rPr>
          <w:sz w:val="22"/>
          <w:szCs w:val="22"/>
        </w:rPr>
        <w:t>mail</w:t>
      </w:r>
      <w:r w:rsidR="00DD5B75">
        <w:rPr>
          <w:sz w:val="22"/>
          <w:szCs w:val="22"/>
        </w:rPr>
        <w:t xml:space="preserve"> from</w:t>
      </w:r>
      <w:r w:rsidRPr="00DB1040" w:rsidR="00C44C84">
        <w:rPr>
          <w:sz w:val="22"/>
          <w:szCs w:val="22"/>
        </w:rPr>
        <w:t xml:space="preserve"> the participant</w:t>
      </w:r>
      <w:r w:rsidR="00DD5B75">
        <w:rPr>
          <w:sz w:val="22"/>
          <w:szCs w:val="22"/>
        </w:rPr>
        <w:t xml:space="preserve"> to CDC</w:t>
      </w:r>
      <w:r w:rsidRPr="00DB1040" w:rsidR="00C44C84">
        <w:rPr>
          <w:sz w:val="22"/>
          <w:szCs w:val="22"/>
        </w:rPr>
        <w:t xml:space="preserve">. </w:t>
      </w:r>
      <w:r>
        <w:rPr>
          <w:sz w:val="22"/>
          <w:szCs w:val="22"/>
        </w:rPr>
        <w:t xml:space="preserve">All </w:t>
      </w:r>
      <w:r w:rsidR="00D821C7">
        <w:rPr>
          <w:sz w:val="22"/>
          <w:szCs w:val="22"/>
        </w:rPr>
        <w:t xml:space="preserve">survey </w:t>
      </w:r>
      <w:r>
        <w:rPr>
          <w:sz w:val="22"/>
          <w:szCs w:val="22"/>
        </w:rPr>
        <w:t xml:space="preserve">data will be stored at </w:t>
      </w:r>
      <w:r w:rsidR="00C200E9">
        <w:rPr>
          <w:sz w:val="22"/>
          <w:szCs w:val="22"/>
        </w:rPr>
        <w:t xml:space="preserve">the </w:t>
      </w:r>
      <w:r w:rsidR="00DD5B75">
        <w:rPr>
          <w:sz w:val="22"/>
          <w:szCs w:val="22"/>
        </w:rPr>
        <w:t>CDC</w:t>
      </w:r>
      <w:r>
        <w:rPr>
          <w:sz w:val="22"/>
          <w:szCs w:val="22"/>
        </w:rPr>
        <w:t>.</w:t>
      </w:r>
      <w:r w:rsidR="006565D8">
        <w:rPr>
          <w:sz w:val="22"/>
          <w:szCs w:val="22"/>
        </w:rPr>
        <w:t xml:space="preserve"> </w:t>
      </w:r>
      <w:r w:rsidRPr="00327ECB" w:rsidR="009229DB">
        <w:rPr>
          <w:sz w:val="22"/>
          <w:szCs w:val="22"/>
        </w:rPr>
        <w:t>Information in Identifiable Form</w:t>
      </w:r>
      <w:r w:rsidR="00657BE3">
        <w:rPr>
          <w:sz w:val="22"/>
          <w:szCs w:val="22"/>
        </w:rPr>
        <w:t xml:space="preserve"> will be stored separately from other survey data.</w:t>
      </w:r>
      <w:r w:rsidR="00CD1582">
        <w:rPr>
          <w:sz w:val="22"/>
          <w:szCs w:val="22"/>
        </w:rPr>
        <w:t xml:space="preserve"> All project materials will be properly filed, maintained, and secured in a locked file cabinet</w:t>
      </w:r>
      <w:r w:rsidR="00C17BC2">
        <w:rPr>
          <w:sz w:val="22"/>
          <w:szCs w:val="22"/>
        </w:rPr>
        <w:t xml:space="preserve"> in a locked office</w:t>
      </w:r>
      <w:r w:rsidR="00CD1582">
        <w:rPr>
          <w:sz w:val="22"/>
          <w:szCs w:val="22"/>
        </w:rPr>
        <w:t xml:space="preserve">. </w:t>
      </w:r>
      <w:r>
        <w:rPr>
          <w:sz w:val="22"/>
          <w:szCs w:val="22"/>
        </w:rPr>
        <w:t xml:space="preserve">Electronic data will be kept on </w:t>
      </w:r>
      <w:r w:rsidRPr="001360E5" w:rsidR="001360E5">
        <w:rPr>
          <w:sz w:val="22"/>
          <w:szCs w:val="22"/>
        </w:rPr>
        <w:t>password protected systems only accessible by CDC project staff</w:t>
      </w:r>
      <w:r w:rsidR="00EA06D5">
        <w:rPr>
          <w:sz w:val="22"/>
          <w:szCs w:val="22"/>
        </w:rPr>
        <w:t xml:space="preserve">. </w:t>
      </w:r>
      <w:r w:rsidR="00CD1582">
        <w:rPr>
          <w:sz w:val="22"/>
          <w:szCs w:val="22"/>
        </w:rPr>
        <w:t>The CDC data manager will clean</w:t>
      </w:r>
      <w:r w:rsidR="00580443">
        <w:rPr>
          <w:sz w:val="22"/>
          <w:szCs w:val="22"/>
        </w:rPr>
        <w:t xml:space="preserve"> and </w:t>
      </w:r>
      <w:r w:rsidR="009229DB">
        <w:rPr>
          <w:sz w:val="22"/>
          <w:szCs w:val="22"/>
        </w:rPr>
        <w:t xml:space="preserve">remove </w:t>
      </w:r>
      <w:r w:rsidRPr="00327ECB" w:rsidR="009229DB">
        <w:rPr>
          <w:sz w:val="22"/>
          <w:szCs w:val="22"/>
        </w:rPr>
        <w:t>Information in Identifiable Form</w:t>
      </w:r>
      <w:r w:rsidR="009229DB">
        <w:rPr>
          <w:sz w:val="22"/>
          <w:szCs w:val="22"/>
        </w:rPr>
        <w:t xml:space="preserve"> from</w:t>
      </w:r>
      <w:r w:rsidR="00CD1582">
        <w:rPr>
          <w:sz w:val="22"/>
          <w:szCs w:val="22"/>
        </w:rPr>
        <w:t xml:space="preserve"> </w:t>
      </w:r>
      <w:r w:rsidR="009229DB">
        <w:rPr>
          <w:sz w:val="22"/>
          <w:szCs w:val="22"/>
        </w:rPr>
        <w:t xml:space="preserve">the </w:t>
      </w:r>
      <w:r w:rsidR="00CD1582">
        <w:rPr>
          <w:sz w:val="22"/>
          <w:szCs w:val="22"/>
        </w:rPr>
        <w:t xml:space="preserve">survey data, link </w:t>
      </w:r>
      <w:r w:rsidR="00FF0733">
        <w:rPr>
          <w:sz w:val="22"/>
          <w:szCs w:val="22"/>
        </w:rPr>
        <w:t>deidentified survey data</w:t>
      </w:r>
      <w:r w:rsidR="00CD1582">
        <w:rPr>
          <w:sz w:val="22"/>
          <w:szCs w:val="22"/>
        </w:rPr>
        <w:t xml:space="preserve"> to de-identified birth defects surveillance systems data via</w:t>
      </w:r>
      <w:r w:rsidR="003A5BF8">
        <w:rPr>
          <w:sz w:val="22"/>
          <w:szCs w:val="22"/>
        </w:rPr>
        <w:t xml:space="preserve"> a</w:t>
      </w:r>
      <w:r w:rsidR="00CD1582">
        <w:rPr>
          <w:sz w:val="22"/>
          <w:szCs w:val="22"/>
        </w:rPr>
        <w:t xml:space="preserve"> participant identification number, and create a dataset for use by project staff.</w:t>
      </w:r>
      <w:r w:rsidR="00353C7F">
        <w:rPr>
          <w:sz w:val="22"/>
          <w:szCs w:val="22"/>
        </w:rPr>
        <w:t xml:space="preserve"> The linked dataset will not include </w:t>
      </w:r>
      <w:r w:rsidRPr="00327ECB" w:rsidR="00327ECB">
        <w:rPr>
          <w:sz w:val="22"/>
          <w:szCs w:val="22"/>
        </w:rPr>
        <w:t>Information in Identifiable Form</w:t>
      </w:r>
      <w:r w:rsidR="00327ECB">
        <w:rPr>
          <w:sz w:val="22"/>
          <w:szCs w:val="22"/>
        </w:rPr>
        <w:t>.</w:t>
      </w:r>
      <w:r w:rsidR="00353C7F">
        <w:rPr>
          <w:sz w:val="22"/>
          <w:szCs w:val="22"/>
        </w:rPr>
        <w:t xml:space="preserve"> </w:t>
      </w:r>
      <w:r w:rsidRPr="003D2E4A" w:rsidR="003D2E4A">
        <w:rPr>
          <w:sz w:val="22"/>
          <w:szCs w:val="22"/>
        </w:rPr>
        <w:t xml:space="preserve">Project staff at funded sites may </w:t>
      </w:r>
      <w:r w:rsidR="003D2E4A">
        <w:rPr>
          <w:sz w:val="22"/>
          <w:szCs w:val="22"/>
        </w:rPr>
        <w:t xml:space="preserve">be given </w:t>
      </w:r>
      <w:r w:rsidRPr="003D2E4A" w:rsidR="003D2E4A">
        <w:rPr>
          <w:sz w:val="22"/>
          <w:szCs w:val="22"/>
        </w:rPr>
        <w:t xml:space="preserve">access </w:t>
      </w:r>
      <w:r w:rsidR="003A5BF8">
        <w:rPr>
          <w:sz w:val="22"/>
          <w:szCs w:val="22"/>
        </w:rPr>
        <w:t xml:space="preserve">to </w:t>
      </w:r>
      <w:r w:rsidR="003D2E4A">
        <w:rPr>
          <w:sz w:val="22"/>
          <w:szCs w:val="22"/>
        </w:rPr>
        <w:t>project</w:t>
      </w:r>
      <w:r w:rsidRPr="003D2E4A" w:rsidR="003D2E4A">
        <w:rPr>
          <w:sz w:val="22"/>
          <w:szCs w:val="22"/>
        </w:rPr>
        <w:t xml:space="preserve"> data stored at CDC through secure data-transfer systems. Before obtaining the data, project staff must sign a </w:t>
      </w:r>
      <w:r w:rsidR="00D53780">
        <w:rPr>
          <w:sz w:val="22"/>
          <w:szCs w:val="22"/>
        </w:rPr>
        <w:t>C</w:t>
      </w:r>
      <w:r w:rsidRPr="00D53780" w:rsidR="00D53780">
        <w:rPr>
          <w:sz w:val="22"/>
          <w:szCs w:val="22"/>
        </w:rPr>
        <w:t xml:space="preserve">onfidentiality and Data Use Acknowledgement </w:t>
      </w:r>
      <w:r w:rsidR="00D53780">
        <w:rPr>
          <w:sz w:val="22"/>
          <w:szCs w:val="22"/>
        </w:rPr>
        <w:t>form</w:t>
      </w:r>
      <w:r w:rsidRPr="003D2E4A" w:rsidR="003D2E4A">
        <w:rPr>
          <w:sz w:val="22"/>
          <w:szCs w:val="22"/>
        </w:rPr>
        <w:t xml:space="preserve"> assuring they will not use these data in any way except for statistical reporting and analysis; they will not share the individual-level data with anyone not named on the data sharing and confidentiality form; they will not attempt to use the dataset to learn the identity of any person or establishment, and they will use reasonable measures to protect all individual-level data from eye observation, theft, or accidental loss or misplacement.</w:t>
      </w:r>
    </w:p>
    <w:p w:rsidR="00EA06D5" w:rsidRPr="00EA06D5" w:rsidP="00EA06D5" w14:paraId="7A29690B" w14:textId="77777777"/>
    <w:p w:rsidR="00873BFC" w:rsidRPr="00336656" w:rsidP="00DB1040" w14:paraId="08603556" w14:textId="6E5D352C">
      <w:pPr>
        <w:rPr>
          <w:sz w:val="22"/>
          <w:szCs w:val="22"/>
        </w:rPr>
      </w:pPr>
      <w:r w:rsidRPr="2FC2D724">
        <w:rPr>
          <w:sz w:val="22"/>
          <w:szCs w:val="22"/>
        </w:rPr>
        <w:t xml:space="preserve">A participant information sheet will be </w:t>
      </w:r>
      <w:r w:rsidRPr="2FC2D724" w:rsidR="00B37377">
        <w:rPr>
          <w:sz w:val="22"/>
          <w:szCs w:val="22"/>
        </w:rPr>
        <w:t>provided</w:t>
      </w:r>
      <w:r w:rsidRPr="2FC2D724">
        <w:rPr>
          <w:sz w:val="22"/>
          <w:szCs w:val="22"/>
        </w:rPr>
        <w:t xml:space="preserve"> </w:t>
      </w:r>
      <w:r w:rsidRPr="2FC2D724" w:rsidR="00B37377">
        <w:rPr>
          <w:sz w:val="22"/>
          <w:szCs w:val="22"/>
        </w:rPr>
        <w:t xml:space="preserve">to </w:t>
      </w:r>
      <w:r w:rsidRPr="2FC2D724">
        <w:rPr>
          <w:sz w:val="22"/>
          <w:szCs w:val="22"/>
        </w:rPr>
        <w:t xml:space="preserve">all </w:t>
      </w:r>
      <w:r w:rsidRPr="2FC2D724" w:rsidR="00B37377">
        <w:rPr>
          <w:sz w:val="22"/>
          <w:szCs w:val="22"/>
        </w:rPr>
        <w:t>individuals eligible to participate in the surveillance project</w:t>
      </w:r>
      <w:r w:rsidRPr="2FC2D724">
        <w:rPr>
          <w:sz w:val="22"/>
          <w:szCs w:val="22"/>
        </w:rPr>
        <w:t xml:space="preserve"> (</w:t>
      </w:r>
      <w:r w:rsidRPr="2FC2D724" w:rsidR="00EA06D5">
        <w:rPr>
          <w:sz w:val="22"/>
          <w:szCs w:val="22"/>
        </w:rPr>
        <w:t xml:space="preserve">see </w:t>
      </w:r>
      <w:r w:rsidRPr="2FC2D724" w:rsidR="00EA06D5">
        <w:rPr>
          <w:b/>
          <w:bCs/>
          <w:sz w:val="22"/>
          <w:szCs w:val="22"/>
        </w:rPr>
        <w:t>Attachments</w:t>
      </w:r>
      <w:r w:rsidRPr="2FC2D724" w:rsidR="0064285F">
        <w:rPr>
          <w:b/>
          <w:bCs/>
          <w:sz w:val="22"/>
          <w:szCs w:val="22"/>
        </w:rPr>
        <w:t xml:space="preserve"> </w:t>
      </w:r>
      <w:r w:rsidRPr="53C19C25" w:rsidR="007931AC">
        <w:rPr>
          <w:b/>
          <w:bCs/>
          <w:sz w:val="22"/>
          <w:szCs w:val="22"/>
        </w:rPr>
        <w:t>1</w:t>
      </w:r>
      <w:r w:rsidR="00D04692">
        <w:rPr>
          <w:b/>
          <w:bCs/>
          <w:sz w:val="22"/>
          <w:szCs w:val="22"/>
        </w:rPr>
        <w:t>5</w:t>
      </w:r>
      <w:r w:rsidRPr="2FC2D724" w:rsidR="006247CE">
        <w:rPr>
          <w:b/>
          <w:bCs/>
          <w:sz w:val="22"/>
          <w:szCs w:val="22"/>
        </w:rPr>
        <w:t xml:space="preserve"> and </w:t>
      </w:r>
      <w:r w:rsidRPr="53C19C25" w:rsidR="007931AC">
        <w:rPr>
          <w:b/>
          <w:bCs/>
          <w:sz w:val="22"/>
          <w:szCs w:val="22"/>
        </w:rPr>
        <w:t>1</w:t>
      </w:r>
      <w:r w:rsidR="00D04692">
        <w:rPr>
          <w:b/>
          <w:bCs/>
          <w:sz w:val="22"/>
          <w:szCs w:val="22"/>
        </w:rPr>
        <w:t>6</w:t>
      </w:r>
      <w:r w:rsidRPr="2FC2D724" w:rsidR="00EA06D5">
        <w:rPr>
          <w:sz w:val="22"/>
          <w:szCs w:val="22"/>
        </w:rPr>
        <w:t>).</w:t>
      </w:r>
      <w:r w:rsidRPr="2FC2D724" w:rsidR="00F023E6">
        <w:rPr>
          <w:sz w:val="22"/>
          <w:szCs w:val="22"/>
        </w:rPr>
        <w:t xml:space="preserve"> Completion of the survey will be taken as consent to participate. </w:t>
      </w:r>
      <w:r w:rsidRPr="2FC2D724" w:rsidR="00FC58FF">
        <w:rPr>
          <w:sz w:val="22"/>
          <w:szCs w:val="22"/>
        </w:rPr>
        <w:t xml:space="preserve">Because this work presents no more than minimal risk of harm to subjects and involves no procedures for which written consent is normally required outside of the research context, we will not request written documentation of informed consent. The participant information sheet informs the participant about the purpose and procedures of the project. Additionally, the participant information sheet states that there are no known risks to the participant and all personal information will be kept private to the extent allowed under federal laws. The participant information sheet also states there is no benefit to completing the survey, but answers may help identify unmet needs of children with CHD and </w:t>
      </w:r>
      <w:r w:rsidRPr="2FC2D724" w:rsidR="00601418">
        <w:rPr>
          <w:sz w:val="22"/>
          <w:szCs w:val="22"/>
        </w:rPr>
        <w:t>their caregivers</w:t>
      </w:r>
      <w:r w:rsidRPr="2FC2D724" w:rsidR="00FC58FF">
        <w:rPr>
          <w:sz w:val="22"/>
          <w:szCs w:val="22"/>
        </w:rPr>
        <w:t>.</w:t>
      </w:r>
      <w:r w:rsidRPr="2FC2D724" w:rsidR="00336656">
        <w:rPr>
          <w:sz w:val="22"/>
          <w:szCs w:val="22"/>
        </w:rPr>
        <w:t xml:space="preserve"> </w:t>
      </w:r>
      <w:r w:rsidRPr="2FC2D724">
        <w:rPr>
          <w:sz w:val="22"/>
          <w:szCs w:val="22"/>
        </w:rPr>
        <w:t xml:space="preserve">Further, the participants will be reminded that their participation is voluntary and that they may choose not to answer a question at any time or may withdraw </w:t>
      </w:r>
      <w:r w:rsidRPr="2FC2D724" w:rsidR="00E1493F">
        <w:rPr>
          <w:sz w:val="22"/>
          <w:szCs w:val="22"/>
        </w:rPr>
        <w:t xml:space="preserve">their </w:t>
      </w:r>
      <w:r w:rsidRPr="2FC2D724" w:rsidR="00024BF7">
        <w:rPr>
          <w:sz w:val="22"/>
          <w:szCs w:val="22"/>
        </w:rPr>
        <w:t>survey</w:t>
      </w:r>
      <w:r w:rsidRPr="2FC2D724" w:rsidR="00E1493F">
        <w:rPr>
          <w:sz w:val="22"/>
          <w:szCs w:val="22"/>
        </w:rPr>
        <w:t xml:space="preserve"> from the project</w:t>
      </w:r>
      <w:r w:rsidRPr="2FC2D724">
        <w:rPr>
          <w:sz w:val="22"/>
          <w:szCs w:val="22"/>
        </w:rPr>
        <w:t xml:space="preserve">. </w:t>
      </w:r>
    </w:p>
    <w:p w:rsidR="00873BFC" w:rsidRPr="008750CA" w:rsidP="00873BFC" w14:paraId="4E6F8089" w14:textId="77777777">
      <w:pPr>
        <w:rPr>
          <w:sz w:val="22"/>
          <w:szCs w:val="22"/>
        </w:rPr>
      </w:pPr>
    </w:p>
    <w:p w:rsidR="00873BFC" w:rsidRPr="007B638F" w:rsidP="00705A6A" w14:paraId="26A2DA44" w14:textId="125B8D5D">
      <w:pPr>
        <w:pStyle w:val="Style1"/>
      </w:pPr>
      <w:bookmarkStart w:id="10" w:name="_Toc106703814"/>
      <w:r w:rsidRPr="007B638F">
        <w:t>Section A.11. Justification for Sensitive Questions</w:t>
      </w:r>
      <w:bookmarkEnd w:id="10"/>
    </w:p>
    <w:p w:rsidR="00873BFC" w:rsidP="00873BFC" w14:paraId="509C3C04" w14:textId="77777777">
      <w:pPr>
        <w:rPr>
          <w:sz w:val="22"/>
          <w:szCs w:val="22"/>
        </w:rPr>
      </w:pPr>
    </w:p>
    <w:p w:rsidR="002A135F" w:rsidP="00873BFC" w14:paraId="57FACFC6" w14:textId="5929599B">
      <w:pPr>
        <w:rPr>
          <w:sz w:val="22"/>
          <w:szCs w:val="22"/>
        </w:rPr>
      </w:pPr>
      <w:r w:rsidRPr="3984E99C">
        <w:rPr>
          <w:sz w:val="22"/>
          <w:szCs w:val="22"/>
        </w:rPr>
        <w:t>The survey asks questions about topics that may be considered sensitive: medical diagnoses, disabilities, special healthcare needs, use of special education services, bullying, and adverse childhood e</w:t>
      </w:r>
      <w:r w:rsidRPr="3984E99C" w:rsidR="001B202D">
        <w:rPr>
          <w:sz w:val="22"/>
          <w:szCs w:val="22"/>
        </w:rPr>
        <w:t>xperiences</w:t>
      </w:r>
      <w:r w:rsidRPr="3984E99C">
        <w:rPr>
          <w:sz w:val="22"/>
          <w:szCs w:val="22"/>
        </w:rPr>
        <w:t xml:space="preserve">. These topics are included in the survey because several reports indicate they are important issues for </w:t>
      </w:r>
      <w:r w:rsidRPr="3984E99C" w:rsidR="001B202D">
        <w:rPr>
          <w:sz w:val="22"/>
          <w:szCs w:val="22"/>
        </w:rPr>
        <w:t>children or adolescents</w:t>
      </w:r>
      <w:r w:rsidRPr="3984E99C">
        <w:rPr>
          <w:sz w:val="22"/>
          <w:szCs w:val="22"/>
        </w:rPr>
        <w:t xml:space="preserve"> with CHD. As mentioned, the </w:t>
      </w:r>
      <w:r w:rsidRPr="00A731BE">
        <w:rPr>
          <w:sz w:val="22"/>
          <w:szCs w:val="22"/>
          <w:highlight w:val="yellow"/>
        </w:rPr>
        <w:t>participant information sheet (</w:t>
      </w:r>
      <w:r w:rsidRPr="00A731BE">
        <w:rPr>
          <w:b/>
          <w:bCs/>
          <w:sz w:val="22"/>
          <w:szCs w:val="22"/>
          <w:highlight w:val="yellow"/>
        </w:rPr>
        <w:t xml:space="preserve">Attachment </w:t>
      </w:r>
      <w:r w:rsidRPr="00A731BE" w:rsidR="006E70E1">
        <w:rPr>
          <w:b/>
          <w:bCs/>
          <w:sz w:val="22"/>
          <w:szCs w:val="22"/>
          <w:highlight w:val="yellow"/>
        </w:rPr>
        <w:t>1</w:t>
      </w:r>
      <w:r w:rsidR="00350579">
        <w:rPr>
          <w:b/>
          <w:bCs/>
          <w:sz w:val="22"/>
          <w:szCs w:val="22"/>
          <w:highlight w:val="yellow"/>
        </w:rPr>
        <w:t>5</w:t>
      </w:r>
      <w:r w:rsidRPr="00A731BE" w:rsidR="005B3F2B">
        <w:rPr>
          <w:b/>
          <w:bCs/>
          <w:sz w:val="22"/>
          <w:szCs w:val="22"/>
          <w:highlight w:val="yellow"/>
        </w:rPr>
        <w:t xml:space="preserve"> and </w:t>
      </w:r>
      <w:r w:rsidRPr="00A731BE" w:rsidR="006E70E1">
        <w:rPr>
          <w:b/>
          <w:bCs/>
          <w:sz w:val="22"/>
          <w:szCs w:val="22"/>
          <w:highlight w:val="yellow"/>
        </w:rPr>
        <w:t>1</w:t>
      </w:r>
      <w:r w:rsidR="00350579">
        <w:rPr>
          <w:b/>
          <w:bCs/>
          <w:sz w:val="22"/>
          <w:szCs w:val="22"/>
          <w:highlight w:val="yellow"/>
        </w:rPr>
        <w:t>6</w:t>
      </w:r>
      <w:r w:rsidRPr="3984E99C">
        <w:rPr>
          <w:sz w:val="22"/>
          <w:szCs w:val="22"/>
        </w:rPr>
        <w:t>) states three times that participation is voluntary, nothing will happen if the person decides not to participate, that the participant may skip any question he/she does not wish to answer, and that all information collected will be kept confidential. Additionally, the survey instrument also states that the participant may skip any question he/she does not wish to answer</w:t>
      </w:r>
      <w:r w:rsidRPr="3984E99C" w:rsidR="001B202D">
        <w:rPr>
          <w:sz w:val="22"/>
          <w:szCs w:val="22"/>
        </w:rPr>
        <w:t xml:space="preserve"> </w:t>
      </w:r>
      <w:r w:rsidRPr="3984E99C">
        <w:rPr>
          <w:sz w:val="22"/>
          <w:szCs w:val="22"/>
        </w:rPr>
        <w:t>(</w:t>
      </w:r>
      <w:r w:rsidRPr="3984E99C">
        <w:rPr>
          <w:b/>
          <w:bCs/>
          <w:sz w:val="22"/>
          <w:szCs w:val="22"/>
        </w:rPr>
        <w:t xml:space="preserve">Attachment </w:t>
      </w:r>
      <w:r w:rsidRPr="53C19C25">
        <w:rPr>
          <w:b/>
          <w:bCs/>
          <w:sz w:val="22"/>
          <w:szCs w:val="22"/>
        </w:rPr>
        <w:t>4</w:t>
      </w:r>
      <w:r w:rsidRPr="3984E99C" w:rsidR="005B3F2B">
        <w:rPr>
          <w:b/>
          <w:bCs/>
          <w:sz w:val="22"/>
          <w:szCs w:val="22"/>
        </w:rPr>
        <w:t xml:space="preserve"> and </w:t>
      </w:r>
      <w:r w:rsidRPr="53C19C25" w:rsidR="005B3F2B">
        <w:rPr>
          <w:b/>
          <w:bCs/>
          <w:sz w:val="22"/>
          <w:szCs w:val="22"/>
        </w:rPr>
        <w:t>5</w:t>
      </w:r>
      <w:r w:rsidRPr="3984E99C">
        <w:rPr>
          <w:sz w:val="22"/>
          <w:szCs w:val="22"/>
        </w:rPr>
        <w:t>)</w:t>
      </w:r>
      <w:r w:rsidRPr="3984E99C" w:rsidR="001B202D">
        <w:rPr>
          <w:sz w:val="22"/>
          <w:szCs w:val="22"/>
        </w:rPr>
        <w:t>, and the section asking about adverse childhood experiences is prefaced with the following text: “The next questions are about events that may have happened during this child’s life. These things can happen in any family, but some people may feel uncomfortable with these questions. As a reminder, you may skip any questions you do not want to answer.”</w:t>
      </w:r>
      <w:r w:rsidRPr="3984E99C">
        <w:rPr>
          <w:sz w:val="22"/>
          <w:szCs w:val="22"/>
        </w:rPr>
        <w:t xml:space="preserve"> There is also a statement in the introductory letter that reads: “None of your answers will be linked to your name or your child’s name, nor will your name or your child’s name ever be released as having a heart condition, having completed the survey, or having been asked to participate.” (</w:t>
      </w:r>
      <w:r w:rsidRPr="3984E99C">
        <w:rPr>
          <w:b/>
          <w:bCs/>
          <w:sz w:val="22"/>
          <w:szCs w:val="22"/>
        </w:rPr>
        <w:t xml:space="preserve">Attachment </w:t>
      </w:r>
      <w:r w:rsidRPr="53C19C25" w:rsidR="00E10394">
        <w:rPr>
          <w:b/>
          <w:bCs/>
          <w:sz w:val="22"/>
          <w:szCs w:val="22"/>
        </w:rPr>
        <w:t>1</w:t>
      </w:r>
      <w:r w:rsidR="00D04A9A">
        <w:rPr>
          <w:b/>
          <w:bCs/>
          <w:sz w:val="22"/>
          <w:szCs w:val="22"/>
        </w:rPr>
        <w:t>7</w:t>
      </w:r>
      <w:r w:rsidRPr="3984E99C" w:rsidR="00E10394">
        <w:rPr>
          <w:b/>
          <w:bCs/>
          <w:sz w:val="22"/>
          <w:szCs w:val="22"/>
        </w:rPr>
        <w:t xml:space="preserve"> and </w:t>
      </w:r>
      <w:r w:rsidR="00D04A9A">
        <w:rPr>
          <w:b/>
          <w:bCs/>
          <w:sz w:val="22"/>
          <w:szCs w:val="22"/>
        </w:rPr>
        <w:t>18</w:t>
      </w:r>
      <w:r w:rsidRPr="3984E99C">
        <w:rPr>
          <w:sz w:val="22"/>
          <w:szCs w:val="22"/>
        </w:rPr>
        <w:t>).</w:t>
      </w:r>
      <w:r w:rsidR="00282AA4">
        <w:rPr>
          <w:sz w:val="22"/>
          <w:szCs w:val="22"/>
        </w:rPr>
        <w:t xml:space="preserve"> </w:t>
      </w:r>
      <w:r w:rsidR="00827D4B">
        <w:rPr>
          <w:sz w:val="22"/>
          <w:szCs w:val="22"/>
        </w:rPr>
        <w:t xml:space="preserve"> </w:t>
      </w:r>
      <w:r w:rsidRPr="00E92C96" w:rsidR="00827D4B">
        <w:rPr>
          <w:sz w:val="22"/>
          <w:szCs w:val="22"/>
        </w:rPr>
        <w:t xml:space="preserve">Additionally, most questions on this survey are derived from the National Survey of Children’s Health </w:t>
      </w:r>
      <w:r w:rsidR="003230B5">
        <w:rPr>
          <w:sz w:val="22"/>
          <w:szCs w:val="22"/>
        </w:rPr>
        <w:t>(</w:t>
      </w:r>
      <w:r w:rsidRPr="7C3984D0" w:rsidR="003230B5">
        <w:rPr>
          <w:sz w:val="22"/>
          <w:szCs w:val="22"/>
        </w:rPr>
        <w:t>OMB No. 0607-0990, exp. 04/30/2024</w:t>
      </w:r>
      <w:r w:rsidR="003230B5">
        <w:rPr>
          <w:sz w:val="22"/>
          <w:szCs w:val="22"/>
        </w:rPr>
        <w:t xml:space="preserve">) </w:t>
      </w:r>
      <w:r w:rsidRPr="00E92C96" w:rsidR="00827D4B">
        <w:rPr>
          <w:sz w:val="22"/>
          <w:szCs w:val="22"/>
        </w:rPr>
        <w:t>which has been found acceptable by parents of 2-17 year-olds across the United States</w:t>
      </w:r>
      <w:r w:rsidR="003230B5">
        <w:rPr>
          <w:sz w:val="22"/>
          <w:szCs w:val="22"/>
        </w:rPr>
        <w:t>.</w:t>
      </w:r>
    </w:p>
    <w:p w:rsidR="005A174B" w:rsidP="00873BFC" w14:paraId="0A4837AB" w14:textId="77777777">
      <w:pPr>
        <w:rPr>
          <w:sz w:val="22"/>
          <w:szCs w:val="22"/>
        </w:rPr>
      </w:pPr>
    </w:p>
    <w:p w:rsidR="00873BFC" w:rsidP="00705A6A" w14:paraId="4C01D0E5" w14:textId="1D398017">
      <w:pPr>
        <w:pStyle w:val="Style1"/>
      </w:pPr>
      <w:bookmarkStart w:id="11" w:name="_Toc106703815"/>
      <w:r w:rsidRPr="007B638F">
        <w:t>Section A</w:t>
      </w:r>
      <w:r w:rsidR="00D217AF">
        <w:t>.</w:t>
      </w:r>
      <w:r w:rsidRPr="007B638F">
        <w:t>12. Estimates of Annualized Burden Hours and Costs</w:t>
      </w:r>
      <w:bookmarkEnd w:id="11"/>
    </w:p>
    <w:p w:rsidR="004C48B0" w:rsidRPr="007B638F" w:rsidP="00873BFC" w14:paraId="7CB7C598" w14:textId="77777777">
      <w:pPr>
        <w:keepNext/>
        <w:keepLines/>
        <w:rPr>
          <w:b/>
          <w:sz w:val="22"/>
          <w:szCs w:val="22"/>
        </w:rPr>
      </w:pPr>
    </w:p>
    <w:p w:rsidR="00D217AF" w:rsidP="00DF7A00" w14:paraId="7DF1792C" w14:textId="13A4758A">
      <w:pPr>
        <w:keepNext/>
        <w:keepLines/>
        <w:rPr>
          <w:sz w:val="22"/>
          <w:szCs w:val="22"/>
        </w:rPr>
      </w:pPr>
      <w:r w:rsidRPr="0012668E">
        <w:rPr>
          <w:sz w:val="22"/>
          <w:szCs w:val="22"/>
        </w:rPr>
        <w:t xml:space="preserve">It is estimated that </w:t>
      </w:r>
      <w:r w:rsidR="0054262F">
        <w:rPr>
          <w:sz w:val="22"/>
          <w:szCs w:val="22"/>
        </w:rPr>
        <w:t>7</w:t>
      </w:r>
      <w:r w:rsidR="008B043F">
        <w:rPr>
          <w:sz w:val="22"/>
          <w:szCs w:val="22"/>
        </w:rPr>
        <w:t>,</w:t>
      </w:r>
      <w:r w:rsidR="0054262F">
        <w:rPr>
          <w:sz w:val="22"/>
          <w:szCs w:val="22"/>
        </w:rPr>
        <w:t>667</w:t>
      </w:r>
      <w:r w:rsidR="004C48B0">
        <w:rPr>
          <w:sz w:val="22"/>
          <w:szCs w:val="22"/>
        </w:rPr>
        <w:t xml:space="preserve"> </w:t>
      </w:r>
      <w:r w:rsidRPr="0012668E">
        <w:rPr>
          <w:sz w:val="22"/>
          <w:szCs w:val="22"/>
        </w:rPr>
        <w:t xml:space="preserve">respondents </w:t>
      </w:r>
      <w:r w:rsidR="00EF6D01">
        <w:rPr>
          <w:sz w:val="22"/>
          <w:szCs w:val="22"/>
        </w:rPr>
        <w:t>in total</w:t>
      </w:r>
      <w:r w:rsidR="00B11614">
        <w:rPr>
          <w:sz w:val="22"/>
          <w:szCs w:val="22"/>
        </w:rPr>
        <w:t xml:space="preserve"> across all 3 years</w:t>
      </w:r>
      <w:r w:rsidR="00EF6D01">
        <w:rPr>
          <w:sz w:val="22"/>
          <w:szCs w:val="22"/>
        </w:rPr>
        <w:t xml:space="preserve"> </w:t>
      </w:r>
      <w:r>
        <w:rPr>
          <w:sz w:val="22"/>
          <w:szCs w:val="22"/>
        </w:rPr>
        <w:t xml:space="preserve">will </w:t>
      </w:r>
      <w:r w:rsidR="00F06FAA">
        <w:rPr>
          <w:sz w:val="22"/>
          <w:szCs w:val="22"/>
        </w:rPr>
        <w:t>complete the survey</w:t>
      </w:r>
      <w:r>
        <w:rPr>
          <w:sz w:val="22"/>
          <w:szCs w:val="22"/>
        </w:rPr>
        <w:t xml:space="preserve">. </w:t>
      </w:r>
      <w:r w:rsidRPr="00DF7A00" w:rsidR="00DF7A00">
        <w:rPr>
          <w:sz w:val="22"/>
          <w:szCs w:val="22"/>
        </w:rPr>
        <w:t>The survey will be conducted 1 time only and survey completion will take 20 minutes, for a total burden of 2,556 hours.</w:t>
      </w:r>
      <w:r w:rsidR="00EF6D01">
        <w:rPr>
          <w:sz w:val="22"/>
          <w:szCs w:val="22"/>
        </w:rPr>
        <w:t xml:space="preserve"> Given </w:t>
      </w:r>
      <w:r w:rsidR="001A6750">
        <w:rPr>
          <w:sz w:val="22"/>
          <w:szCs w:val="22"/>
        </w:rPr>
        <w:t>a</w:t>
      </w:r>
      <w:r w:rsidR="00EF6D01">
        <w:rPr>
          <w:sz w:val="22"/>
          <w:szCs w:val="22"/>
        </w:rPr>
        <w:t xml:space="preserve"> 3</w:t>
      </w:r>
      <w:r w:rsidR="00597609">
        <w:rPr>
          <w:sz w:val="22"/>
          <w:szCs w:val="22"/>
        </w:rPr>
        <w:t>-</w:t>
      </w:r>
      <w:r w:rsidR="00EF6D01">
        <w:rPr>
          <w:sz w:val="22"/>
          <w:szCs w:val="22"/>
        </w:rPr>
        <w:t>year</w:t>
      </w:r>
      <w:r w:rsidR="00A96907">
        <w:rPr>
          <w:sz w:val="22"/>
          <w:szCs w:val="22"/>
        </w:rPr>
        <w:t xml:space="preserve"> length of approval, corresponding annual estimates are </w:t>
      </w:r>
      <w:r w:rsidR="006E0F68">
        <w:rPr>
          <w:sz w:val="22"/>
          <w:szCs w:val="22"/>
        </w:rPr>
        <w:t>2,556 responde</w:t>
      </w:r>
      <w:r w:rsidR="0037242C">
        <w:rPr>
          <w:sz w:val="22"/>
          <w:szCs w:val="22"/>
        </w:rPr>
        <w:t>nts</w:t>
      </w:r>
      <w:r w:rsidR="006E0F68">
        <w:rPr>
          <w:sz w:val="22"/>
          <w:szCs w:val="22"/>
        </w:rPr>
        <w:t xml:space="preserve"> per year and </w:t>
      </w:r>
      <w:r w:rsidR="0065165F">
        <w:rPr>
          <w:sz w:val="22"/>
          <w:szCs w:val="22"/>
        </w:rPr>
        <w:t>852 burden hours</w:t>
      </w:r>
      <w:r w:rsidR="0037242C">
        <w:rPr>
          <w:sz w:val="22"/>
          <w:szCs w:val="22"/>
        </w:rPr>
        <w:t xml:space="preserve"> per year</w:t>
      </w:r>
      <w:r w:rsidR="0065165F">
        <w:rPr>
          <w:sz w:val="22"/>
          <w:szCs w:val="22"/>
        </w:rPr>
        <w:t>.</w:t>
      </w:r>
    </w:p>
    <w:p w:rsidR="00DF7A00" w:rsidP="00DF7A00" w14:paraId="2C656B12" w14:textId="77777777">
      <w:pPr>
        <w:keepNext/>
        <w:keepLines/>
        <w:rPr>
          <w:sz w:val="22"/>
          <w:szCs w:val="22"/>
        </w:rPr>
      </w:pPr>
    </w:p>
    <w:p w:rsidR="00D217AF" w:rsidP="00873BFC" w14:paraId="33C27E21" w14:textId="77777777">
      <w:pPr>
        <w:keepNext/>
        <w:keepLines/>
        <w:rPr>
          <w:sz w:val="22"/>
          <w:szCs w:val="22"/>
        </w:rPr>
      </w:pPr>
      <w:r>
        <w:rPr>
          <w:sz w:val="22"/>
          <w:szCs w:val="22"/>
        </w:rPr>
        <w:t>There are no costs to respondents other than their time.</w:t>
      </w:r>
    </w:p>
    <w:p w:rsidR="00873BFC" w:rsidP="00873BFC" w14:paraId="476D7641" w14:textId="77777777">
      <w:pPr>
        <w:keepNext/>
        <w:keepLines/>
        <w:rPr>
          <w:sz w:val="22"/>
          <w:szCs w:val="22"/>
        </w:rPr>
      </w:pPr>
    </w:p>
    <w:p w:rsidR="00873BFC" w:rsidP="00873BFC" w14:paraId="4D5E7347" w14:textId="77777777">
      <w:pPr>
        <w:keepNext/>
        <w:keepLines/>
        <w:rPr>
          <w:sz w:val="22"/>
          <w:szCs w:val="22"/>
        </w:rPr>
      </w:pPr>
    </w:p>
    <w:p w:rsidR="00873BFC" w:rsidRPr="004C48B0" w:rsidP="00873BFC" w14:paraId="3B795890" w14:textId="77777777">
      <w:pPr>
        <w:keepNext/>
        <w:keepLines/>
        <w:rPr>
          <w:b/>
          <w:sz w:val="22"/>
          <w:szCs w:val="22"/>
        </w:rPr>
      </w:pPr>
      <w:r w:rsidRPr="004C48B0">
        <w:rPr>
          <w:b/>
          <w:sz w:val="22"/>
          <w:szCs w:val="22"/>
        </w:rPr>
        <w:t>EXAMPLE OF BURDEN TABLE:</w:t>
      </w:r>
    </w:p>
    <w:p w:rsidR="00873BFC" w:rsidP="00873BFC" w14:paraId="39476A20" w14:textId="77777777">
      <w:pPr>
        <w:keepNext/>
        <w:keepLines/>
        <w:rPr>
          <w:sz w:val="22"/>
          <w:szCs w:val="22"/>
        </w:rPr>
      </w:pPr>
    </w:p>
    <w:p w:rsidR="00873BFC" w:rsidRPr="004B3F6A" w:rsidP="003E680F" w14:paraId="03BF10FD" w14:textId="77777777">
      <w:pPr>
        <w:keepNext/>
        <w:keepLines/>
        <w:ind w:left="720"/>
        <w:rPr>
          <w:b/>
          <w:i/>
          <w:sz w:val="22"/>
          <w:szCs w:val="22"/>
        </w:rPr>
      </w:pPr>
      <w:r>
        <w:rPr>
          <w:b/>
          <w:i/>
          <w:sz w:val="22"/>
          <w:szCs w:val="22"/>
        </w:rPr>
        <w:t xml:space="preserve">A.12.A. </w:t>
      </w:r>
      <w:r w:rsidRPr="007B638F">
        <w:rPr>
          <w:b/>
          <w:i/>
          <w:sz w:val="22"/>
          <w:szCs w:val="22"/>
        </w:rPr>
        <w:t>Estimated Annualized Burden Hours</w:t>
      </w:r>
      <w:r w:rsidR="00E7400B">
        <w:rPr>
          <w:b/>
          <w:i/>
          <w:sz w:val="22"/>
          <w:szCs w:val="22"/>
        </w:rPr>
        <w:t xml:space="preserve">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2227"/>
        <w:gridCol w:w="1350"/>
        <w:gridCol w:w="1260"/>
        <w:gridCol w:w="1260"/>
        <w:gridCol w:w="1013"/>
      </w:tblGrid>
      <w:tr w14:paraId="2A5D0332" w14:textId="77777777" w:rsidTr="00A731BE">
        <w:tblPrEx>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998" w:type="dxa"/>
          </w:tcPr>
          <w:p w:rsidR="00873BFC" w:rsidRPr="004B433B" w:rsidP="00131D1E" w14:paraId="53FB78B3" w14:textId="77777777">
            <w:pPr>
              <w:pStyle w:val="ListBullet"/>
              <w:numPr>
                <w:ilvl w:val="0"/>
                <w:numId w:val="0"/>
              </w:numPr>
              <w:rPr>
                <w:b/>
                <w:bCs/>
                <w:sz w:val="20"/>
                <w:szCs w:val="20"/>
              </w:rPr>
            </w:pPr>
            <w:r>
              <w:rPr>
                <w:b/>
                <w:bCs/>
                <w:sz w:val="20"/>
                <w:szCs w:val="20"/>
              </w:rPr>
              <w:t>Type of Respondents</w:t>
            </w:r>
          </w:p>
        </w:tc>
        <w:tc>
          <w:tcPr>
            <w:tcW w:w="2227" w:type="dxa"/>
          </w:tcPr>
          <w:p w:rsidR="00873BFC" w:rsidRPr="004B433B" w:rsidP="00131D1E" w14:paraId="71524D1B" w14:textId="77777777">
            <w:pPr>
              <w:pStyle w:val="ListBullet"/>
              <w:numPr>
                <w:ilvl w:val="0"/>
                <w:numId w:val="0"/>
              </w:numPr>
              <w:rPr>
                <w:b/>
                <w:bCs/>
                <w:sz w:val="20"/>
                <w:szCs w:val="20"/>
              </w:rPr>
            </w:pPr>
            <w:r w:rsidRPr="004B433B">
              <w:rPr>
                <w:b/>
                <w:bCs/>
                <w:sz w:val="20"/>
                <w:szCs w:val="20"/>
              </w:rPr>
              <w:t>Form Name</w:t>
            </w:r>
          </w:p>
        </w:tc>
        <w:tc>
          <w:tcPr>
            <w:tcW w:w="1350" w:type="dxa"/>
          </w:tcPr>
          <w:p w:rsidR="00873BFC" w:rsidRPr="004B433B" w:rsidP="00131D1E" w14:paraId="7D64FC17" w14:textId="77777777">
            <w:pPr>
              <w:pStyle w:val="ListBullet"/>
              <w:numPr>
                <w:ilvl w:val="0"/>
                <w:numId w:val="0"/>
              </w:numPr>
              <w:jc w:val="center"/>
              <w:rPr>
                <w:b/>
                <w:bCs/>
                <w:sz w:val="20"/>
                <w:szCs w:val="20"/>
              </w:rPr>
            </w:pPr>
            <w:r w:rsidRPr="004B433B">
              <w:rPr>
                <w:b/>
                <w:bCs/>
                <w:sz w:val="20"/>
                <w:szCs w:val="20"/>
              </w:rPr>
              <w:t>No. of Respondents</w:t>
            </w:r>
          </w:p>
        </w:tc>
        <w:tc>
          <w:tcPr>
            <w:tcW w:w="1260" w:type="dxa"/>
          </w:tcPr>
          <w:p w:rsidR="00873BFC" w:rsidRPr="004B433B" w:rsidP="00131D1E" w14:paraId="26280527" w14:textId="77777777">
            <w:pPr>
              <w:pStyle w:val="ListBullet"/>
              <w:numPr>
                <w:ilvl w:val="0"/>
                <w:numId w:val="0"/>
              </w:numPr>
              <w:jc w:val="center"/>
              <w:rPr>
                <w:b/>
                <w:bCs/>
                <w:sz w:val="20"/>
                <w:szCs w:val="20"/>
              </w:rPr>
            </w:pPr>
            <w:r>
              <w:rPr>
                <w:b/>
                <w:bCs/>
                <w:sz w:val="20"/>
                <w:szCs w:val="20"/>
              </w:rPr>
              <w:t xml:space="preserve">No. </w:t>
            </w:r>
            <w:r w:rsidRPr="004B433B">
              <w:rPr>
                <w:b/>
                <w:bCs/>
                <w:sz w:val="20"/>
                <w:szCs w:val="20"/>
              </w:rPr>
              <w:t>Responses per Respondent</w:t>
            </w:r>
          </w:p>
        </w:tc>
        <w:tc>
          <w:tcPr>
            <w:tcW w:w="1260" w:type="dxa"/>
          </w:tcPr>
          <w:p w:rsidR="00873BFC" w:rsidRPr="004B433B" w:rsidP="00131D1E" w14:paraId="685A7A50" w14:textId="77777777">
            <w:pPr>
              <w:pStyle w:val="ListBullet"/>
              <w:numPr>
                <w:ilvl w:val="0"/>
                <w:numId w:val="0"/>
              </w:numPr>
              <w:jc w:val="center"/>
              <w:rPr>
                <w:b/>
                <w:bCs/>
                <w:sz w:val="20"/>
                <w:szCs w:val="20"/>
              </w:rPr>
            </w:pPr>
            <w:r>
              <w:rPr>
                <w:b/>
                <w:bCs/>
                <w:sz w:val="20"/>
                <w:szCs w:val="20"/>
              </w:rPr>
              <w:t>Average Burden per Response (in hours)</w:t>
            </w:r>
          </w:p>
        </w:tc>
        <w:tc>
          <w:tcPr>
            <w:tcW w:w="1013" w:type="dxa"/>
          </w:tcPr>
          <w:p w:rsidR="00873BFC" w:rsidP="00131D1E" w14:paraId="72134466" w14:textId="77777777">
            <w:pPr>
              <w:pStyle w:val="ListBullet"/>
              <w:numPr>
                <w:ilvl w:val="0"/>
                <w:numId w:val="0"/>
              </w:numPr>
              <w:jc w:val="center"/>
              <w:rPr>
                <w:b/>
                <w:bCs/>
                <w:sz w:val="20"/>
                <w:szCs w:val="20"/>
              </w:rPr>
            </w:pPr>
            <w:r w:rsidRPr="004B433B">
              <w:rPr>
                <w:b/>
                <w:bCs/>
                <w:sz w:val="20"/>
                <w:szCs w:val="20"/>
              </w:rPr>
              <w:t>Total Burden</w:t>
            </w:r>
          </w:p>
          <w:p w:rsidR="00873BFC" w:rsidRPr="004B433B" w:rsidP="00131D1E" w14:paraId="6833E820" w14:textId="77777777">
            <w:pPr>
              <w:pStyle w:val="ListBullet"/>
              <w:numPr>
                <w:ilvl w:val="0"/>
                <w:numId w:val="0"/>
              </w:numPr>
              <w:jc w:val="center"/>
              <w:rPr>
                <w:b/>
                <w:bCs/>
                <w:sz w:val="20"/>
                <w:szCs w:val="20"/>
              </w:rPr>
            </w:pPr>
            <w:r>
              <w:rPr>
                <w:b/>
                <w:bCs/>
                <w:sz w:val="20"/>
                <w:szCs w:val="20"/>
              </w:rPr>
              <w:t>Hours</w:t>
            </w:r>
          </w:p>
        </w:tc>
      </w:tr>
      <w:tr w14:paraId="531944F1" w14:textId="77777777" w:rsidTr="00A731BE">
        <w:tblPrEx>
          <w:tblW w:w="9108" w:type="dxa"/>
          <w:tblLayout w:type="fixed"/>
          <w:tblLook w:val="04A0"/>
        </w:tblPrEx>
        <w:trPr>
          <w:trHeight w:val="458"/>
        </w:trPr>
        <w:tc>
          <w:tcPr>
            <w:tcW w:w="1998" w:type="dxa"/>
          </w:tcPr>
          <w:p w:rsidR="00873BFC" w:rsidRPr="004B433B" w:rsidP="00F72C35" w14:paraId="4D505A66" w14:textId="6C49AF20">
            <w:pPr>
              <w:pStyle w:val="ListBullet"/>
              <w:numPr>
                <w:ilvl w:val="0"/>
                <w:numId w:val="0"/>
              </w:numPr>
              <w:ind w:left="-27" w:firstLine="27"/>
              <w:rPr>
                <w:bCs/>
                <w:sz w:val="20"/>
                <w:szCs w:val="20"/>
              </w:rPr>
            </w:pPr>
            <w:r w:rsidRPr="00F72C35">
              <w:rPr>
                <w:bCs/>
                <w:sz w:val="20"/>
                <w:szCs w:val="20"/>
              </w:rPr>
              <w:t xml:space="preserve">Caregivers of individuals aged 2-17 years with a congenital heart </w:t>
            </w:r>
            <w:r>
              <w:rPr>
                <w:bCs/>
                <w:sz w:val="20"/>
                <w:szCs w:val="20"/>
              </w:rPr>
              <w:t>d</w:t>
            </w:r>
            <w:r w:rsidRPr="00F72C35">
              <w:rPr>
                <w:bCs/>
                <w:sz w:val="20"/>
                <w:szCs w:val="20"/>
              </w:rPr>
              <w:t xml:space="preserve">efect </w:t>
            </w:r>
          </w:p>
        </w:tc>
        <w:tc>
          <w:tcPr>
            <w:tcW w:w="2227" w:type="dxa"/>
            <w:vAlign w:val="center"/>
          </w:tcPr>
          <w:p w:rsidR="00873BFC" w:rsidRPr="004B433B" w:rsidP="00131D1E" w14:paraId="1EA8CE9A" w14:textId="6DAD4A86">
            <w:pPr>
              <w:pStyle w:val="ListBullet"/>
              <w:numPr>
                <w:ilvl w:val="0"/>
                <w:numId w:val="0"/>
              </w:numPr>
              <w:rPr>
                <w:bCs/>
                <w:sz w:val="20"/>
                <w:szCs w:val="20"/>
              </w:rPr>
            </w:pPr>
            <w:r w:rsidRPr="00425E66">
              <w:rPr>
                <w:bCs/>
                <w:sz w:val="20"/>
                <w:szCs w:val="20"/>
              </w:rPr>
              <w:t xml:space="preserve">Congenital Heart Survey To Recognize Outcomes, Needs, and </w:t>
            </w:r>
            <w:r w:rsidRPr="00425E66">
              <w:rPr>
                <w:bCs/>
                <w:sz w:val="20"/>
                <w:szCs w:val="20"/>
              </w:rPr>
              <w:t>wellbeinG</w:t>
            </w:r>
            <w:r w:rsidRPr="00425E66">
              <w:rPr>
                <w:bCs/>
                <w:sz w:val="20"/>
                <w:szCs w:val="20"/>
              </w:rPr>
              <w:t xml:space="preserve"> of KIDS </w:t>
            </w:r>
          </w:p>
        </w:tc>
        <w:tc>
          <w:tcPr>
            <w:tcW w:w="1350" w:type="dxa"/>
            <w:vAlign w:val="center"/>
          </w:tcPr>
          <w:p w:rsidR="00873BFC" w:rsidRPr="004B433B" w:rsidP="00131D1E" w14:paraId="4D0AB1BA" w14:textId="06C4C2CA">
            <w:pPr>
              <w:pStyle w:val="ListBullet"/>
              <w:numPr>
                <w:ilvl w:val="0"/>
                <w:numId w:val="0"/>
              </w:numPr>
              <w:jc w:val="center"/>
              <w:rPr>
                <w:bCs/>
                <w:sz w:val="20"/>
                <w:szCs w:val="20"/>
              </w:rPr>
            </w:pPr>
            <w:r>
              <w:rPr>
                <w:bCs/>
                <w:sz w:val="20"/>
                <w:szCs w:val="20"/>
              </w:rPr>
              <w:t>2</w:t>
            </w:r>
            <w:r w:rsidR="00FF3F0F">
              <w:rPr>
                <w:bCs/>
                <w:sz w:val="20"/>
                <w:szCs w:val="20"/>
              </w:rPr>
              <w:t>,</w:t>
            </w:r>
            <w:r>
              <w:rPr>
                <w:bCs/>
                <w:sz w:val="20"/>
                <w:szCs w:val="20"/>
              </w:rPr>
              <w:t>556</w:t>
            </w:r>
          </w:p>
        </w:tc>
        <w:tc>
          <w:tcPr>
            <w:tcW w:w="1260" w:type="dxa"/>
            <w:vAlign w:val="center"/>
          </w:tcPr>
          <w:p w:rsidR="00873BFC" w:rsidRPr="004B433B" w:rsidP="00131D1E" w14:paraId="2E5106DC" w14:textId="77777777">
            <w:pPr>
              <w:pStyle w:val="ListBullet"/>
              <w:numPr>
                <w:ilvl w:val="0"/>
                <w:numId w:val="0"/>
              </w:numPr>
              <w:jc w:val="center"/>
              <w:rPr>
                <w:bCs/>
                <w:sz w:val="20"/>
                <w:szCs w:val="20"/>
              </w:rPr>
            </w:pPr>
            <w:r w:rsidRPr="004B433B">
              <w:rPr>
                <w:bCs/>
                <w:sz w:val="20"/>
                <w:szCs w:val="20"/>
              </w:rPr>
              <w:t>1</w:t>
            </w:r>
          </w:p>
        </w:tc>
        <w:tc>
          <w:tcPr>
            <w:tcW w:w="1260" w:type="dxa"/>
            <w:vAlign w:val="center"/>
          </w:tcPr>
          <w:p w:rsidR="00873BFC" w:rsidRPr="004B433B" w:rsidP="00131D1E" w14:paraId="7580FB0A" w14:textId="6C6117B5">
            <w:pPr>
              <w:pStyle w:val="ListBullet"/>
              <w:numPr>
                <w:ilvl w:val="0"/>
                <w:numId w:val="0"/>
              </w:numPr>
              <w:jc w:val="center"/>
              <w:rPr>
                <w:bCs/>
                <w:sz w:val="20"/>
                <w:szCs w:val="20"/>
              </w:rPr>
            </w:pPr>
            <w:r>
              <w:rPr>
                <w:bCs/>
                <w:sz w:val="20"/>
                <w:szCs w:val="20"/>
              </w:rPr>
              <w:t>20</w:t>
            </w:r>
            <w:r>
              <w:rPr>
                <w:bCs/>
                <w:sz w:val="20"/>
                <w:szCs w:val="20"/>
              </w:rPr>
              <w:t>/60</w:t>
            </w:r>
          </w:p>
        </w:tc>
        <w:tc>
          <w:tcPr>
            <w:tcW w:w="1013" w:type="dxa"/>
            <w:vAlign w:val="center"/>
          </w:tcPr>
          <w:p w:rsidR="00873BFC" w:rsidRPr="004B433B" w:rsidP="00131D1E" w14:paraId="702B95A8" w14:textId="14825EBB">
            <w:pPr>
              <w:pStyle w:val="ListBullet"/>
              <w:numPr>
                <w:ilvl w:val="0"/>
                <w:numId w:val="0"/>
              </w:numPr>
              <w:jc w:val="center"/>
              <w:rPr>
                <w:bCs/>
                <w:sz w:val="20"/>
                <w:szCs w:val="20"/>
              </w:rPr>
            </w:pPr>
            <w:r>
              <w:rPr>
                <w:bCs/>
                <w:sz w:val="20"/>
                <w:szCs w:val="20"/>
              </w:rPr>
              <w:t>852</w:t>
            </w:r>
          </w:p>
        </w:tc>
      </w:tr>
      <w:tr w14:paraId="222A5AE5" w14:textId="77777777" w:rsidTr="00A731BE">
        <w:tblPrEx>
          <w:tblW w:w="9108" w:type="dxa"/>
          <w:tblLayout w:type="fixed"/>
          <w:tblLook w:val="04A0"/>
        </w:tblPrEx>
        <w:tc>
          <w:tcPr>
            <w:tcW w:w="1998" w:type="dxa"/>
          </w:tcPr>
          <w:p w:rsidR="00873BFC" w:rsidP="00131D1E" w14:paraId="67EF1A4A" w14:textId="77777777">
            <w:pPr>
              <w:pStyle w:val="ListBullet"/>
              <w:numPr>
                <w:ilvl w:val="0"/>
                <w:numId w:val="0"/>
              </w:numPr>
              <w:jc w:val="center"/>
              <w:rPr>
                <w:b/>
                <w:bCs/>
                <w:sz w:val="20"/>
                <w:szCs w:val="20"/>
              </w:rPr>
            </w:pPr>
            <w:r>
              <w:rPr>
                <w:b/>
                <w:bCs/>
                <w:sz w:val="20"/>
                <w:szCs w:val="20"/>
              </w:rPr>
              <w:t>TOTAL</w:t>
            </w:r>
          </w:p>
        </w:tc>
        <w:tc>
          <w:tcPr>
            <w:tcW w:w="2227" w:type="dxa"/>
            <w:vAlign w:val="center"/>
          </w:tcPr>
          <w:p w:rsidR="00873BFC" w:rsidRPr="004B433B" w:rsidP="00131D1E" w14:paraId="5AD089D6" w14:textId="77777777">
            <w:pPr>
              <w:pStyle w:val="ListBullet"/>
              <w:numPr>
                <w:ilvl w:val="0"/>
                <w:numId w:val="0"/>
              </w:numPr>
              <w:jc w:val="center"/>
              <w:rPr>
                <w:b/>
                <w:bCs/>
                <w:sz w:val="20"/>
                <w:szCs w:val="20"/>
              </w:rPr>
            </w:pPr>
          </w:p>
        </w:tc>
        <w:tc>
          <w:tcPr>
            <w:tcW w:w="1350" w:type="dxa"/>
            <w:vAlign w:val="center"/>
          </w:tcPr>
          <w:p w:rsidR="00873BFC" w:rsidRPr="004B433B" w:rsidP="00131D1E" w14:paraId="0D44ACD7" w14:textId="30A96B09">
            <w:pPr>
              <w:pStyle w:val="ListBullet"/>
              <w:numPr>
                <w:ilvl w:val="0"/>
                <w:numId w:val="0"/>
              </w:numPr>
              <w:jc w:val="center"/>
              <w:rPr>
                <w:b/>
                <w:bCs/>
                <w:sz w:val="20"/>
                <w:szCs w:val="20"/>
              </w:rPr>
            </w:pPr>
            <w:r>
              <w:rPr>
                <w:b/>
                <w:bCs/>
                <w:sz w:val="20"/>
                <w:szCs w:val="20"/>
              </w:rPr>
              <w:t>2</w:t>
            </w:r>
            <w:r w:rsidR="00FF3F0F">
              <w:rPr>
                <w:b/>
                <w:bCs/>
                <w:sz w:val="20"/>
                <w:szCs w:val="20"/>
              </w:rPr>
              <w:t>,</w:t>
            </w:r>
            <w:r>
              <w:rPr>
                <w:b/>
                <w:bCs/>
                <w:sz w:val="20"/>
                <w:szCs w:val="20"/>
              </w:rPr>
              <w:t>556</w:t>
            </w:r>
          </w:p>
        </w:tc>
        <w:tc>
          <w:tcPr>
            <w:tcW w:w="1260" w:type="dxa"/>
            <w:vAlign w:val="center"/>
          </w:tcPr>
          <w:p w:rsidR="00873BFC" w:rsidRPr="004B433B" w:rsidP="00131D1E" w14:paraId="1EA75C45" w14:textId="77777777">
            <w:pPr>
              <w:pStyle w:val="ListBullet"/>
              <w:numPr>
                <w:ilvl w:val="0"/>
                <w:numId w:val="0"/>
              </w:numPr>
              <w:jc w:val="center"/>
              <w:rPr>
                <w:b/>
                <w:bCs/>
                <w:sz w:val="20"/>
                <w:szCs w:val="20"/>
              </w:rPr>
            </w:pPr>
            <w:r>
              <w:rPr>
                <w:b/>
                <w:bCs/>
                <w:sz w:val="20"/>
                <w:szCs w:val="20"/>
              </w:rPr>
              <w:t>—</w:t>
            </w:r>
          </w:p>
        </w:tc>
        <w:tc>
          <w:tcPr>
            <w:tcW w:w="1260" w:type="dxa"/>
            <w:vAlign w:val="center"/>
          </w:tcPr>
          <w:p w:rsidR="00873BFC" w:rsidRPr="004B433B" w:rsidP="00131D1E" w14:paraId="158B8455" w14:textId="77777777">
            <w:pPr>
              <w:pStyle w:val="ListBullet"/>
              <w:numPr>
                <w:ilvl w:val="0"/>
                <w:numId w:val="0"/>
              </w:numPr>
              <w:jc w:val="center"/>
              <w:rPr>
                <w:b/>
                <w:bCs/>
                <w:sz w:val="20"/>
                <w:szCs w:val="20"/>
              </w:rPr>
            </w:pPr>
            <w:r>
              <w:rPr>
                <w:b/>
                <w:bCs/>
                <w:sz w:val="20"/>
                <w:szCs w:val="20"/>
              </w:rPr>
              <w:t>—</w:t>
            </w:r>
          </w:p>
        </w:tc>
        <w:tc>
          <w:tcPr>
            <w:tcW w:w="1013" w:type="dxa"/>
            <w:vAlign w:val="center"/>
          </w:tcPr>
          <w:p w:rsidR="00873BFC" w:rsidRPr="004B433B" w:rsidP="00131D1E" w14:paraId="24606C60" w14:textId="2C636C6F">
            <w:pPr>
              <w:pStyle w:val="ListBullet"/>
              <w:numPr>
                <w:ilvl w:val="0"/>
                <w:numId w:val="0"/>
              </w:numPr>
              <w:jc w:val="center"/>
              <w:rPr>
                <w:b/>
                <w:bCs/>
                <w:sz w:val="20"/>
                <w:szCs w:val="20"/>
              </w:rPr>
            </w:pPr>
            <w:r>
              <w:rPr>
                <w:b/>
                <w:bCs/>
                <w:sz w:val="20"/>
                <w:szCs w:val="20"/>
              </w:rPr>
              <w:t>852</w:t>
            </w:r>
          </w:p>
        </w:tc>
      </w:tr>
    </w:tbl>
    <w:p w:rsidR="00873BFC" w:rsidP="00873BFC" w14:paraId="4DEDC9A0" w14:textId="77777777">
      <w:pPr>
        <w:pStyle w:val="ListBullet"/>
        <w:numPr>
          <w:ilvl w:val="0"/>
          <w:numId w:val="0"/>
        </w:numPr>
        <w:rPr>
          <w:bCs/>
        </w:rPr>
      </w:pPr>
      <w:r>
        <w:rPr>
          <w:bCs/>
        </w:rPr>
        <w:t xml:space="preserve"> </w:t>
      </w:r>
    </w:p>
    <w:p w:rsidR="00D217AF" w:rsidP="00873BFC" w14:paraId="365CCF13" w14:textId="77777777">
      <w:pPr>
        <w:pStyle w:val="ListBullet"/>
        <w:numPr>
          <w:ilvl w:val="0"/>
          <w:numId w:val="0"/>
        </w:numPr>
        <w:rPr>
          <w:b/>
        </w:rPr>
      </w:pPr>
    </w:p>
    <w:p w:rsidR="00D217AF" w:rsidP="00873BFC" w14:paraId="2180DE7A" w14:textId="77777777">
      <w:pPr>
        <w:pStyle w:val="ListBullet"/>
        <w:numPr>
          <w:ilvl w:val="0"/>
          <w:numId w:val="0"/>
        </w:numPr>
        <w:rPr>
          <w:b/>
        </w:rPr>
      </w:pPr>
    </w:p>
    <w:p w:rsidR="00D217AF" w:rsidP="00873BFC" w14:paraId="67E3A83D" w14:textId="77777777">
      <w:pPr>
        <w:pStyle w:val="ListBullet"/>
        <w:numPr>
          <w:ilvl w:val="0"/>
          <w:numId w:val="0"/>
        </w:numPr>
        <w:rPr>
          <w:b/>
        </w:rPr>
      </w:pPr>
    </w:p>
    <w:p w:rsidR="00D217AF" w:rsidRPr="00D217AF" w:rsidP="00D217AF" w14:paraId="23BA15A9" w14:textId="161A108F">
      <w:pPr>
        <w:spacing w:after="200" w:line="276" w:lineRule="auto"/>
        <w:rPr>
          <w:sz w:val="22"/>
          <w:szCs w:val="22"/>
        </w:rPr>
      </w:pPr>
      <w:r w:rsidRPr="00D217AF">
        <w:rPr>
          <w:sz w:val="22"/>
          <w:szCs w:val="22"/>
        </w:rPr>
        <w:t xml:space="preserve">The annualized cost burden is shown in Table A.12.B. The </w:t>
      </w:r>
      <w:r w:rsidR="007571C7">
        <w:rPr>
          <w:sz w:val="22"/>
          <w:szCs w:val="22"/>
        </w:rPr>
        <w:t>median</w:t>
      </w:r>
      <w:r w:rsidRPr="00D217AF">
        <w:rPr>
          <w:sz w:val="22"/>
          <w:szCs w:val="22"/>
        </w:rPr>
        <w:t xml:space="preserve"> hourly wage rate is based on the most recent (May 20</w:t>
      </w:r>
      <w:r w:rsidR="007571C7">
        <w:rPr>
          <w:sz w:val="22"/>
          <w:szCs w:val="22"/>
        </w:rPr>
        <w:t>20</w:t>
      </w:r>
      <w:r w:rsidRPr="00D217AF">
        <w:rPr>
          <w:sz w:val="22"/>
          <w:szCs w:val="22"/>
        </w:rPr>
        <w:t xml:space="preserve">) National Occupational Employment and Wage Estimates for all occupations, </w:t>
      </w:r>
      <w:r w:rsidRPr="00D217AF">
        <w:rPr>
          <w:sz w:val="22"/>
          <w:szCs w:val="22"/>
        </w:rPr>
        <w:t>published on the Bureau of Labor Statistics website which is $2</w:t>
      </w:r>
      <w:r w:rsidR="007C655D">
        <w:rPr>
          <w:sz w:val="22"/>
          <w:szCs w:val="22"/>
        </w:rPr>
        <w:t>0</w:t>
      </w:r>
      <w:r w:rsidRPr="00D217AF">
        <w:rPr>
          <w:sz w:val="22"/>
          <w:szCs w:val="22"/>
        </w:rPr>
        <w:t>.</w:t>
      </w:r>
      <w:r w:rsidR="007C655D">
        <w:rPr>
          <w:sz w:val="22"/>
          <w:szCs w:val="22"/>
        </w:rPr>
        <w:t>17</w:t>
      </w:r>
      <w:r w:rsidRPr="00D217AF">
        <w:rPr>
          <w:sz w:val="22"/>
          <w:szCs w:val="22"/>
        </w:rPr>
        <w:t xml:space="preserve">. See </w:t>
      </w:r>
      <w:hyperlink r:id="rId20" w:history="1">
        <w:r w:rsidRPr="00D217AF">
          <w:rPr>
            <w:color w:val="0000FF" w:themeColor="hyperlink"/>
            <w:sz w:val="22"/>
            <w:szCs w:val="22"/>
            <w:u w:val="single"/>
          </w:rPr>
          <w:t>http://www.bls.gov/oes/current/oes_nat.htm</w:t>
        </w:r>
      </w:hyperlink>
      <w:r w:rsidRPr="00D217AF">
        <w:rPr>
          <w:sz w:val="22"/>
          <w:szCs w:val="22"/>
        </w:rPr>
        <w:t>.</w:t>
      </w:r>
    </w:p>
    <w:p w:rsidR="00873BFC" w:rsidP="00873BFC" w14:paraId="34DDC4A5" w14:textId="77777777">
      <w:pPr>
        <w:pStyle w:val="ListBullet"/>
        <w:numPr>
          <w:ilvl w:val="0"/>
          <w:numId w:val="0"/>
        </w:numPr>
      </w:pPr>
    </w:p>
    <w:p w:rsidR="00873BFC" w:rsidP="00873BFC" w14:paraId="3ACDB606" w14:textId="77777777">
      <w:pPr>
        <w:pStyle w:val="ListBullet"/>
        <w:numPr>
          <w:ilvl w:val="0"/>
          <w:numId w:val="0"/>
        </w:numPr>
      </w:pPr>
    </w:p>
    <w:p w:rsidR="00873BFC" w:rsidRPr="00A2295B" w:rsidP="003E680F" w14:paraId="00CCD3FC" w14:textId="77777777">
      <w:pPr>
        <w:pStyle w:val="ListBullet"/>
        <w:numPr>
          <w:ilvl w:val="0"/>
          <w:numId w:val="0"/>
        </w:numPr>
        <w:ind w:left="720"/>
        <w:rPr>
          <w:i/>
          <w:highlight w:val="yellow"/>
        </w:rPr>
      </w:pPr>
      <w:r>
        <w:rPr>
          <w:b/>
          <w:i/>
        </w:rPr>
        <w:t xml:space="preserve">A.12.B. </w:t>
      </w:r>
      <w:r w:rsidRPr="007B638F">
        <w:rPr>
          <w:b/>
          <w:i/>
        </w:rPr>
        <w:t>Estimated Annualized Burden Costs</w:t>
      </w:r>
      <w:r w:rsidR="00E7400B">
        <w:rPr>
          <w:b/>
        </w:rPr>
        <w:t xml:space="preserve"> </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5"/>
        <w:gridCol w:w="2250"/>
        <w:gridCol w:w="1440"/>
        <w:gridCol w:w="1710"/>
        <w:gridCol w:w="1800"/>
      </w:tblGrid>
      <w:tr w14:paraId="07B7BB3D" w14:textId="77777777" w:rsidTr="00A731BE">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885" w:type="dxa"/>
          </w:tcPr>
          <w:p w:rsidR="003E680F" w:rsidRPr="004B433B" w:rsidP="00131D1E" w14:paraId="4CED08D1" w14:textId="77777777">
            <w:pPr>
              <w:pStyle w:val="ListBullet"/>
              <w:numPr>
                <w:ilvl w:val="0"/>
                <w:numId w:val="0"/>
              </w:numPr>
              <w:rPr>
                <w:b/>
                <w:bCs/>
                <w:sz w:val="20"/>
                <w:szCs w:val="20"/>
              </w:rPr>
            </w:pPr>
            <w:r>
              <w:rPr>
                <w:b/>
                <w:bCs/>
                <w:sz w:val="20"/>
                <w:szCs w:val="20"/>
              </w:rPr>
              <w:t>Type of Respondents</w:t>
            </w:r>
          </w:p>
        </w:tc>
        <w:tc>
          <w:tcPr>
            <w:tcW w:w="2250" w:type="dxa"/>
          </w:tcPr>
          <w:p w:rsidR="003E680F" w:rsidRPr="004B433B" w:rsidP="00131D1E" w14:paraId="3C782274" w14:textId="77777777">
            <w:pPr>
              <w:pStyle w:val="ListBullet"/>
              <w:numPr>
                <w:ilvl w:val="0"/>
                <w:numId w:val="0"/>
              </w:numPr>
              <w:rPr>
                <w:b/>
                <w:bCs/>
                <w:sz w:val="20"/>
                <w:szCs w:val="20"/>
              </w:rPr>
            </w:pPr>
            <w:r w:rsidRPr="004B433B">
              <w:rPr>
                <w:b/>
                <w:bCs/>
                <w:sz w:val="20"/>
                <w:szCs w:val="20"/>
              </w:rPr>
              <w:t>Form Name</w:t>
            </w:r>
          </w:p>
        </w:tc>
        <w:tc>
          <w:tcPr>
            <w:tcW w:w="1440" w:type="dxa"/>
          </w:tcPr>
          <w:p w:rsidR="003E680F" w:rsidP="00131D1E" w14:paraId="67CE89FD" w14:textId="77777777">
            <w:pPr>
              <w:pStyle w:val="ListBullet"/>
              <w:numPr>
                <w:ilvl w:val="0"/>
                <w:numId w:val="0"/>
              </w:numPr>
              <w:jc w:val="center"/>
              <w:rPr>
                <w:b/>
                <w:bCs/>
                <w:sz w:val="20"/>
                <w:szCs w:val="20"/>
              </w:rPr>
            </w:pPr>
            <w:r w:rsidRPr="004B433B">
              <w:rPr>
                <w:b/>
                <w:bCs/>
                <w:sz w:val="20"/>
                <w:szCs w:val="20"/>
              </w:rPr>
              <w:t>Total Burden</w:t>
            </w:r>
          </w:p>
          <w:p w:rsidR="003E680F" w:rsidRPr="004B433B" w:rsidP="00131D1E" w14:paraId="7990A48B" w14:textId="77777777">
            <w:pPr>
              <w:pStyle w:val="ListBullet"/>
              <w:numPr>
                <w:ilvl w:val="0"/>
                <w:numId w:val="0"/>
              </w:numPr>
              <w:jc w:val="center"/>
              <w:rPr>
                <w:b/>
                <w:bCs/>
                <w:sz w:val="20"/>
                <w:szCs w:val="20"/>
              </w:rPr>
            </w:pPr>
            <w:r>
              <w:rPr>
                <w:b/>
                <w:bCs/>
                <w:sz w:val="20"/>
                <w:szCs w:val="20"/>
              </w:rPr>
              <w:t>Hours</w:t>
            </w:r>
          </w:p>
        </w:tc>
        <w:tc>
          <w:tcPr>
            <w:tcW w:w="1710" w:type="dxa"/>
          </w:tcPr>
          <w:p w:rsidR="003E680F" w:rsidRPr="004B433B" w:rsidP="00131D1E" w14:paraId="3D056F71" w14:textId="7F382589">
            <w:pPr>
              <w:pStyle w:val="ListBullet"/>
              <w:numPr>
                <w:ilvl w:val="0"/>
                <w:numId w:val="0"/>
              </w:numPr>
              <w:jc w:val="center"/>
              <w:rPr>
                <w:b/>
                <w:bCs/>
                <w:sz w:val="20"/>
                <w:szCs w:val="20"/>
              </w:rPr>
            </w:pPr>
            <w:r>
              <w:rPr>
                <w:b/>
                <w:bCs/>
                <w:sz w:val="20"/>
                <w:szCs w:val="20"/>
              </w:rPr>
              <w:t xml:space="preserve">Average </w:t>
            </w:r>
            <w:r w:rsidRPr="004B433B">
              <w:rPr>
                <w:b/>
                <w:bCs/>
                <w:sz w:val="20"/>
                <w:szCs w:val="20"/>
              </w:rPr>
              <w:t xml:space="preserve">Hourly Wage </w:t>
            </w:r>
            <w:r>
              <w:rPr>
                <w:b/>
                <w:bCs/>
                <w:sz w:val="20"/>
                <w:szCs w:val="20"/>
              </w:rPr>
              <w:t>Rate ($)</w:t>
            </w:r>
          </w:p>
        </w:tc>
        <w:tc>
          <w:tcPr>
            <w:tcW w:w="1800" w:type="dxa"/>
          </w:tcPr>
          <w:p w:rsidR="003E680F" w:rsidP="00131D1E" w14:paraId="14912123" w14:textId="77777777">
            <w:pPr>
              <w:pStyle w:val="ListBullet"/>
              <w:numPr>
                <w:ilvl w:val="0"/>
                <w:numId w:val="0"/>
              </w:numPr>
              <w:jc w:val="center"/>
              <w:rPr>
                <w:b/>
                <w:bCs/>
                <w:sz w:val="20"/>
                <w:szCs w:val="20"/>
              </w:rPr>
            </w:pPr>
            <w:r w:rsidRPr="004B433B">
              <w:rPr>
                <w:b/>
                <w:bCs/>
                <w:sz w:val="20"/>
                <w:szCs w:val="20"/>
              </w:rPr>
              <w:t xml:space="preserve">Total </w:t>
            </w:r>
            <w:r>
              <w:rPr>
                <w:b/>
                <w:bCs/>
                <w:sz w:val="20"/>
                <w:szCs w:val="20"/>
              </w:rPr>
              <w:t>Respondent</w:t>
            </w:r>
          </w:p>
          <w:p w:rsidR="003E680F" w:rsidRPr="004B433B" w:rsidP="00131D1E" w14:paraId="1EB10273" w14:textId="0F7CEED3">
            <w:pPr>
              <w:pStyle w:val="ListBullet"/>
              <w:numPr>
                <w:ilvl w:val="0"/>
                <w:numId w:val="0"/>
              </w:numPr>
              <w:jc w:val="center"/>
              <w:rPr>
                <w:b/>
                <w:bCs/>
                <w:sz w:val="20"/>
                <w:szCs w:val="20"/>
              </w:rPr>
            </w:pPr>
            <w:r>
              <w:rPr>
                <w:b/>
                <w:bCs/>
                <w:sz w:val="20"/>
                <w:szCs w:val="20"/>
              </w:rPr>
              <w:t xml:space="preserve">Burden </w:t>
            </w:r>
            <w:r w:rsidRPr="004B433B">
              <w:rPr>
                <w:b/>
                <w:bCs/>
                <w:sz w:val="20"/>
                <w:szCs w:val="20"/>
              </w:rPr>
              <w:t>Cost</w:t>
            </w:r>
            <w:r>
              <w:rPr>
                <w:b/>
                <w:bCs/>
                <w:sz w:val="20"/>
                <w:szCs w:val="20"/>
              </w:rPr>
              <w:t>s ($)</w:t>
            </w:r>
          </w:p>
        </w:tc>
      </w:tr>
      <w:tr w14:paraId="448084AA" w14:textId="77777777" w:rsidTr="00A731BE">
        <w:tblPrEx>
          <w:tblW w:w="9085" w:type="dxa"/>
          <w:tblLayout w:type="fixed"/>
          <w:tblLook w:val="04A0"/>
        </w:tblPrEx>
        <w:trPr>
          <w:trHeight w:val="458"/>
        </w:trPr>
        <w:tc>
          <w:tcPr>
            <w:tcW w:w="1885" w:type="dxa"/>
          </w:tcPr>
          <w:p w:rsidR="007C655D" w:rsidRPr="004B433B" w:rsidP="007C655D" w14:paraId="2E96D540" w14:textId="4F0D443B">
            <w:pPr>
              <w:pStyle w:val="ListBullet"/>
              <w:numPr>
                <w:ilvl w:val="0"/>
                <w:numId w:val="0"/>
              </w:numPr>
              <w:rPr>
                <w:bCs/>
                <w:sz w:val="20"/>
                <w:szCs w:val="20"/>
              </w:rPr>
            </w:pPr>
            <w:r w:rsidRPr="00F72C35">
              <w:rPr>
                <w:bCs/>
                <w:sz w:val="20"/>
                <w:szCs w:val="20"/>
              </w:rPr>
              <w:t xml:space="preserve">Caregivers of individuals aged 2-17 years with a congenital heart </w:t>
            </w:r>
            <w:r>
              <w:rPr>
                <w:bCs/>
                <w:sz w:val="20"/>
                <w:szCs w:val="20"/>
              </w:rPr>
              <w:t>d</w:t>
            </w:r>
            <w:r w:rsidRPr="00F72C35">
              <w:rPr>
                <w:bCs/>
                <w:sz w:val="20"/>
                <w:szCs w:val="20"/>
              </w:rPr>
              <w:t xml:space="preserve">efect </w:t>
            </w:r>
          </w:p>
        </w:tc>
        <w:tc>
          <w:tcPr>
            <w:tcW w:w="2250" w:type="dxa"/>
            <w:vAlign w:val="center"/>
          </w:tcPr>
          <w:p w:rsidR="007C655D" w:rsidRPr="004B433B" w:rsidP="007C655D" w14:paraId="6B7FB3AA" w14:textId="225F61E2">
            <w:pPr>
              <w:pStyle w:val="ListBullet"/>
              <w:numPr>
                <w:ilvl w:val="0"/>
                <w:numId w:val="0"/>
              </w:numPr>
              <w:rPr>
                <w:bCs/>
                <w:sz w:val="20"/>
                <w:szCs w:val="20"/>
              </w:rPr>
            </w:pPr>
            <w:r w:rsidRPr="00425E66">
              <w:rPr>
                <w:bCs/>
                <w:sz w:val="20"/>
                <w:szCs w:val="20"/>
              </w:rPr>
              <w:t xml:space="preserve">Congenital Heart Survey To Recognize Outcomes, Needs, and </w:t>
            </w:r>
            <w:r w:rsidRPr="00425E66">
              <w:rPr>
                <w:bCs/>
                <w:sz w:val="20"/>
                <w:szCs w:val="20"/>
              </w:rPr>
              <w:t>wellbeinG</w:t>
            </w:r>
            <w:r w:rsidRPr="00425E66">
              <w:rPr>
                <w:bCs/>
                <w:sz w:val="20"/>
                <w:szCs w:val="20"/>
              </w:rPr>
              <w:t xml:space="preserve"> of KIDS</w:t>
            </w:r>
          </w:p>
        </w:tc>
        <w:tc>
          <w:tcPr>
            <w:tcW w:w="1440" w:type="dxa"/>
            <w:vAlign w:val="center"/>
          </w:tcPr>
          <w:p w:rsidR="007C655D" w:rsidRPr="004B433B" w:rsidP="007C655D" w14:paraId="1D1C8289" w14:textId="643EAA42">
            <w:pPr>
              <w:pStyle w:val="ListBullet"/>
              <w:numPr>
                <w:ilvl w:val="0"/>
                <w:numId w:val="0"/>
              </w:numPr>
              <w:jc w:val="center"/>
              <w:rPr>
                <w:bCs/>
                <w:sz w:val="20"/>
                <w:szCs w:val="20"/>
              </w:rPr>
            </w:pPr>
            <w:r>
              <w:rPr>
                <w:bCs/>
                <w:sz w:val="20"/>
                <w:szCs w:val="20"/>
              </w:rPr>
              <w:t>852</w:t>
            </w:r>
          </w:p>
        </w:tc>
        <w:tc>
          <w:tcPr>
            <w:tcW w:w="1710" w:type="dxa"/>
            <w:vAlign w:val="center"/>
          </w:tcPr>
          <w:p w:rsidR="007C655D" w:rsidRPr="004B433B" w:rsidP="007C655D" w14:paraId="69C88C52" w14:textId="399DDE4F">
            <w:pPr>
              <w:pStyle w:val="ListBullet"/>
              <w:numPr>
                <w:ilvl w:val="0"/>
                <w:numId w:val="0"/>
              </w:numPr>
              <w:jc w:val="center"/>
              <w:rPr>
                <w:bCs/>
                <w:sz w:val="20"/>
                <w:szCs w:val="20"/>
              </w:rPr>
            </w:pPr>
            <w:r>
              <w:rPr>
                <w:bCs/>
                <w:sz w:val="20"/>
                <w:szCs w:val="20"/>
              </w:rPr>
              <w:t>20.17</w:t>
            </w:r>
          </w:p>
        </w:tc>
        <w:tc>
          <w:tcPr>
            <w:tcW w:w="1800" w:type="dxa"/>
            <w:vAlign w:val="center"/>
          </w:tcPr>
          <w:p w:rsidR="007C655D" w:rsidRPr="004B433B" w:rsidP="007C655D" w14:paraId="4DBC1BBA" w14:textId="5316A32E">
            <w:pPr>
              <w:pStyle w:val="ListBullet"/>
              <w:numPr>
                <w:ilvl w:val="0"/>
                <w:numId w:val="0"/>
              </w:numPr>
              <w:jc w:val="center"/>
              <w:rPr>
                <w:bCs/>
                <w:sz w:val="20"/>
                <w:szCs w:val="20"/>
              </w:rPr>
            </w:pPr>
            <w:r>
              <w:rPr>
                <w:bCs/>
                <w:sz w:val="20"/>
                <w:szCs w:val="20"/>
              </w:rPr>
              <w:t>$</w:t>
            </w:r>
            <w:r w:rsidR="00B70EFA">
              <w:t xml:space="preserve"> </w:t>
            </w:r>
            <w:r w:rsidRPr="00B70EFA" w:rsidR="00B70EFA">
              <w:rPr>
                <w:bCs/>
                <w:sz w:val="20"/>
                <w:szCs w:val="20"/>
              </w:rPr>
              <w:t>17,184.84</w:t>
            </w:r>
          </w:p>
        </w:tc>
      </w:tr>
      <w:tr w14:paraId="410A8108" w14:textId="77777777" w:rsidTr="00A731BE">
        <w:tblPrEx>
          <w:tblW w:w="9085" w:type="dxa"/>
          <w:tblLayout w:type="fixed"/>
          <w:tblLook w:val="04A0"/>
        </w:tblPrEx>
        <w:tc>
          <w:tcPr>
            <w:tcW w:w="1885" w:type="dxa"/>
            <w:vAlign w:val="center"/>
          </w:tcPr>
          <w:p w:rsidR="003E680F" w:rsidRPr="00DB37E1" w:rsidP="00131D1E" w14:paraId="42781EBC" w14:textId="77777777">
            <w:pPr>
              <w:pStyle w:val="ListBullet"/>
              <w:numPr>
                <w:ilvl w:val="0"/>
                <w:numId w:val="0"/>
              </w:numPr>
              <w:rPr>
                <w:b/>
                <w:bCs/>
                <w:sz w:val="20"/>
                <w:szCs w:val="20"/>
              </w:rPr>
            </w:pPr>
            <w:r w:rsidRPr="00DB37E1">
              <w:rPr>
                <w:b/>
                <w:bCs/>
                <w:sz w:val="20"/>
                <w:szCs w:val="20"/>
              </w:rPr>
              <w:t>TOTAL</w:t>
            </w:r>
          </w:p>
        </w:tc>
        <w:tc>
          <w:tcPr>
            <w:tcW w:w="2250" w:type="dxa"/>
            <w:vAlign w:val="center"/>
          </w:tcPr>
          <w:p w:rsidR="003E680F" w:rsidRPr="004B433B" w:rsidP="00131D1E" w14:paraId="153FE120" w14:textId="77777777">
            <w:pPr>
              <w:pStyle w:val="ListBullet"/>
              <w:numPr>
                <w:ilvl w:val="0"/>
                <w:numId w:val="0"/>
              </w:numPr>
              <w:jc w:val="center"/>
              <w:rPr>
                <w:b/>
                <w:bCs/>
                <w:sz w:val="20"/>
                <w:szCs w:val="20"/>
              </w:rPr>
            </w:pPr>
          </w:p>
        </w:tc>
        <w:tc>
          <w:tcPr>
            <w:tcW w:w="1440" w:type="dxa"/>
            <w:vAlign w:val="center"/>
          </w:tcPr>
          <w:p w:rsidR="003E680F" w:rsidRPr="004B433B" w:rsidP="00131D1E" w14:paraId="4EAC3F66" w14:textId="267F098F">
            <w:pPr>
              <w:pStyle w:val="ListBullet"/>
              <w:numPr>
                <w:ilvl w:val="0"/>
                <w:numId w:val="0"/>
              </w:numPr>
              <w:jc w:val="center"/>
              <w:rPr>
                <w:b/>
                <w:bCs/>
                <w:sz w:val="20"/>
                <w:szCs w:val="20"/>
              </w:rPr>
            </w:pPr>
            <w:r>
              <w:rPr>
                <w:b/>
                <w:bCs/>
                <w:sz w:val="20"/>
                <w:szCs w:val="20"/>
              </w:rPr>
              <w:t>852</w:t>
            </w:r>
          </w:p>
        </w:tc>
        <w:tc>
          <w:tcPr>
            <w:tcW w:w="1710" w:type="dxa"/>
            <w:vAlign w:val="center"/>
          </w:tcPr>
          <w:p w:rsidR="003E680F" w:rsidRPr="004B433B" w:rsidP="00131D1E" w14:paraId="4108FD6D" w14:textId="77777777">
            <w:pPr>
              <w:pStyle w:val="ListBullet"/>
              <w:numPr>
                <w:ilvl w:val="0"/>
                <w:numId w:val="0"/>
              </w:numPr>
              <w:jc w:val="center"/>
              <w:rPr>
                <w:b/>
                <w:bCs/>
                <w:sz w:val="20"/>
                <w:szCs w:val="20"/>
              </w:rPr>
            </w:pPr>
            <w:r>
              <w:rPr>
                <w:b/>
                <w:bCs/>
                <w:sz w:val="20"/>
                <w:szCs w:val="20"/>
              </w:rPr>
              <w:t>—</w:t>
            </w:r>
          </w:p>
        </w:tc>
        <w:tc>
          <w:tcPr>
            <w:tcW w:w="1800" w:type="dxa"/>
            <w:vAlign w:val="center"/>
          </w:tcPr>
          <w:p w:rsidR="003E680F" w:rsidRPr="004B433B" w:rsidP="00131D1E" w14:paraId="10EF227B" w14:textId="729E715D">
            <w:pPr>
              <w:pStyle w:val="ListBullet"/>
              <w:numPr>
                <w:ilvl w:val="0"/>
                <w:numId w:val="0"/>
              </w:numPr>
              <w:jc w:val="center"/>
              <w:rPr>
                <w:b/>
                <w:bCs/>
                <w:sz w:val="20"/>
                <w:szCs w:val="20"/>
              </w:rPr>
            </w:pPr>
            <w:r>
              <w:rPr>
                <w:b/>
                <w:bCs/>
                <w:sz w:val="20"/>
                <w:szCs w:val="20"/>
              </w:rPr>
              <w:t>$</w:t>
            </w:r>
            <w:r w:rsidR="00B70EFA">
              <w:t xml:space="preserve"> </w:t>
            </w:r>
            <w:r w:rsidRPr="00B70EFA" w:rsidR="00B70EFA">
              <w:rPr>
                <w:b/>
                <w:bCs/>
                <w:sz w:val="20"/>
                <w:szCs w:val="20"/>
              </w:rPr>
              <w:t>17,184.84</w:t>
            </w:r>
          </w:p>
        </w:tc>
      </w:tr>
    </w:tbl>
    <w:p w:rsidR="00873BFC" w:rsidP="00873BFC" w14:paraId="4B04DA29" w14:textId="77777777">
      <w:pPr>
        <w:pStyle w:val="ListBullet"/>
        <w:numPr>
          <w:ilvl w:val="0"/>
          <w:numId w:val="0"/>
        </w:numPr>
        <w:ind w:left="1440" w:hanging="360"/>
      </w:pPr>
    </w:p>
    <w:p w:rsidR="00873BFC" w:rsidP="00873BFC" w14:paraId="143230F6" w14:textId="77777777">
      <w:pPr>
        <w:pStyle w:val="ListBullet"/>
        <w:numPr>
          <w:ilvl w:val="0"/>
          <w:numId w:val="0"/>
        </w:numPr>
        <w:rPr>
          <w:bCs/>
        </w:rPr>
      </w:pPr>
    </w:p>
    <w:p w:rsidR="00873BFC" w:rsidRPr="00514FCA" w:rsidP="00873BFC" w14:paraId="648D0D94" w14:textId="77777777">
      <w:pPr>
        <w:rPr>
          <w:sz w:val="22"/>
          <w:szCs w:val="22"/>
        </w:rPr>
      </w:pPr>
    </w:p>
    <w:p w:rsidR="00873BFC" w:rsidRPr="005C7272" w:rsidP="00705A6A" w14:paraId="124EDA29" w14:textId="2FCB7D84">
      <w:pPr>
        <w:pStyle w:val="Style1"/>
      </w:pPr>
      <w:bookmarkStart w:id="12" w:name="_Toc106703816"/>
      <w:r w:rsidRPr="005C7272">
        <w:t>Section A.13. Estimates of Other Total Annual Cost Burden to Respondents or Record Keepers</w:t>
      </w:r>
      <w:bookmarkEnd w:id="12"/>
    </w:p>
    <w:p w:rsidR="00873BFC" w:rsidRPr="00514FCA" w:rsidP="00873BFC" w14:paraId="7613FFE1" w14:textId="77777777">
      <w:pPr>
        <w:rPr>
          <w:sz w:val="22"/>
          <w:szCs w:val="22"/>
        </w:rPr>
      </w:pPr>
    </w:p>
    <w:p w:rsidR="00873BFC" w:rsidP="00873BFC" w14:paraId="784C4249" w14:textId="246BB7DF">
      <w:pPr>
        <w:rPr>
          <w:sz w:val="22"/>
          <w:szCs w:val="22"/>
        </w:rPr>
      </w:pPr>
      <w:r>
        <w:rPr>
          <w:sz w:val="22"/>
          <w:szCs w:val="22"/>
        </w:rPr>
        <w:t xml:space="preserve">There are </w:t>
      </w:r>
      <w:r w:rsidR="00E46082">
        <w:rPr>
          <w:sz w:val="22"/>
          <w:szCs w:val="22"/>
        </w:rPr>
        <w:t xml:space="preserve">no </w:t>
      </w:r>
      <w:r w:rsidRPr="00514FCA">
        <w:rPr>
          <w:sz w:val="22"/>
          <w:szCs w:val="22"/>
        </w:rPr>
        <w:t>costs to respondents associated with either capital and startup efforts or operation and maintenance of services for this project.</w:t>
      </w:r>
    </w:p>
    <w:p w:rsidR="00873BFC" w:rsidRPr="00514FCA" w:rsidP="00873BFC" w14:paraId="2097EBEC" w14:textId="77777777">
      <w:pPr>
        <w:rPr>
          <w:sz w:val="22"/>
          <w:szCs w:val="22"/>
        </w:rPr>
      </w:pPr>
    </w:p>
    <w:p w:rsidR="00873BFC" w:rsidRPr="005C7272" w:rsidP="00705A6A" w14:paraId="7F428AE2" w14:textId="5490D6A8">
      <w:pPr>
        <w:pStyle w:val="Style1"/>
      </w:pPr>
      <w:bookmarkStart w:id="13" w:name="_Toc106703817"/>
      <w:r w:rsidRPr="005C7272">
        <w:t xml:space="preserve">Section A.14. </w:t>
      </w:r>
      <w:r w:rsidRPr="004C48B0">
        <w:t xml:space="preserve">Annualized </w:t>
      </w:r>
      <w:r w:rsidRPr="005C7272">
        <w:t>Cost to the Government</w:t>
      </w:r>
      <w:bookmarkEnd w:id="13"/>
    </w:p>
    <w:p w:rsidR="00873BFC" w:rsidRPr="00514FCA" w:rsidP="00873BFC" w14:paraId="36D6EB40" w14:textId="77777777">
      <w:pPr>
        <w:rPr>
          <w:sz w:val="22"/>
          <w:szCs w:val="22"/>
        </w:rPr>
      </w:pPr>
    </w:p>
    <w:p w:rsidR="00873BFC" w:rsidRPr="00E46082" w:rsidP="00873BFC" w14:paraId="6E0BC67F" w14:textId="403AD505">
      <w:pPr>
        <w:rPr>
          <w:i/>
          <w:iCs/>
          <w:sz w:val="22"/>
          <w:szCs w:val="22"/>
        </w:rPr>
      </w:pPr>
      <w:r>
        <w:rPr>
          <w:sz w:val="22"/>
          <w:szCs w:val="22"/>
        </w:rPr>
        <w:t xml:space="preserve">The average annualized cost to the Government </w:t>
      </w:r>
      <w:r w:rsidRPr="00514FCA">
        <w:rPr>
          <w:sz w:val="22"/>
          <w:szCs w:val="22"/>
        </w:rPr>
        <w:t>to collect this information is</w:t>
      </w:r>
      <w:r>
        <w:rPr>
          <w:sz w:val="22"/>
          <w:szCs w:val="22"/>
        </w:rPr>
        <w:t xml:space="preserve"> $</w:t>
      </w:r>
      <w:r w:rsidR="000730F0">
        <w:rPr>
          <w:sz w:val="22"/>
          <w:szCs w:val="22"/>
        </w:rPr>
        <w:t>773</w:t>
      </w:r>
      <w:r w:rsidRPr="006F17B9" w:rsidR="006F17B9">
        <w:rPr>
          <w:sz w:val="22"/>
          <w:szCs w:val="22"/>
        </w:rPr>
        <w:t>,031</w:t>
      </w:r>
      <w:r w:rsidR="006F17B9">
        <w:rPr>
          <w:sz w:val="22"/>
          <w:szCs w:val="22"/>
        </w:rPr>
        <w:t xml:space="preserve"> </w:t>
      </w:r>
      <w:r w:rsidR="004C48B0">
        <w:rPr>
          <w:sz w:val="22"/>
          <w:szCs w:val="22"/>
        </w:rPr>
        <w:t xml:space="preserve">for this </w:t>
      </w:r>
      <w:r w:rsidR="00E46082">
        <w:rPr>
          <w:sz w:val="22"/>
          <w:szCs w:val="22"/>
        </w:rPr>
        <w:t>3-</w:t>
      </w:r>
      <w:r>
        <w:rPr>
          <w:sz w:val="22"/>
          <w:szCs w:val="22"/>
        </w:rPr>
        <w:t>year OMB approval period that is requested.</w:t>
      </w:r>
    </w:p>
    <w:p w:rsidR="004C48B0" w:rsidP="00873BFC" w14:paraId="54CAE495" w14:textId="77777777">
      <w:pPr>
        <w:rPr>
          <w:sz w:val="22"/>
          <w:szCs w:val="22"/>
        </w:rPr>
      </w:pPr>
    </w:p>
    <w:p w:rsidR="004C48B0" w:rsidRPr="004C48B0" w:rsidP="00873BFC" w14:paraId="27CCE9D7" w14:textId="2814FC5E">
      <w:pPr>
        <w:rPr>
          <w:b/>
          <w:sz w:val="22"/>
          <w:szCs w:val="22"/>
        </w:rPr>
      </w:pPr>
    </w:p>
    <w:tbl>
      <w:tblP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5"/>
        <w:gridCol w:w="4140"/>
        <w:gridCol w:w="1710"/>
      </w:tblGrid>
      <w:tr w14:paraId="76E1A575" w14:textId="77777777" w:rsidTr="00A731BE">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745" w:type="dxa"/>
            <w:gridSpan w:val="2"/>
          </w:tcPr>
          <w:p w:rsidR="00873BFC" w:rsidRPr="003F3599" w:rsidP="00131D1E" w14:paraId="7B339706" w14:textId="77777777"/>
        </w:tc>
        <w:tc>
          <w:tcPr>
            <w:tcW w:w="1710" w:type="dxa"/>
          </w:tcPr>
          <w:p w:rsidR="00873BFC" w:rsidRPr="003F3599" w:rsidP="00131D1E" w14:paraId="0535AAAF" w14:textId="4F12B59F">
            <w:pPr>
              <w:jc w:val="center"/>
              <w:rPr>
                <w:b/>
              </w:rPr>
            </w:pPr>
            <w:r w:rsidRPr="003F3599">
              <w:rPr>
                <w:b/>
                <w:sz w:val="22"/>
                <w:szCs w:val="22"/>
              </w:rPr>
              <w:t>Total</w:t>
            </w:r>
            <w:r>
              <w:rPr>
                <w:b/>
                <w:sz w:val="22"/>
                <w:szCs w:val="22"/>
              </w:rPr>
              <w:t xml:space="preserve"> ($)</w:t>
            </w:r>
          </w:p>
        </w:tc>
      </w:tr>
      <w:tr w14:paraId="4425BC6C" w14:textId="77777777" w:rsidTr="00A731BE">
        <w:tblPrEx>
          <w:tblW w:w="8455" w:type="dxa"/>
          <w:tblLook w:val="04A0"/>
        </w:tblPrEx>
        <w:trPr>
          <w:trHeight w:val="255"/>
        </w:trPr>
        <w:tc>
          <w:tcPr>
            <w:tcW w:w="2605" w:type="dxa"/>
            <w:vMerge w:val="restart"/>
          </w:tcPr>
          <w:p w:rsidR="00E347FA" w:rsidP="00E347FA" w14:paraId="499567F3" w14:textId="77777777">
            <w:pPr>
              <w:rPr>
                <w:b/>
              </w:rPr>
            </w:pPr>
            <w:r w:rsidRPr="003F3599">
              <w:rPr>
                <w:b/>
                <w:sz w:val="22"/>
                <w:szCs w:val="22"/>
              </w:rPr>
              <w:t>Federal Government</w:t>
            </w:r>
          </w:p>
          <w:p w:rsidR="00E347FA" w:rsidRPr="003F3599" w:rsidP="00E347FA" w14:paraId="03C1A53B" w14:textId="77777777">
            <w:pPr>
              <w:rPr>
                <w:b/>
              </w:rPr>
            </w:pPr>
            <w:r>
              <w:rPr>
                <w:b/>
                <w:sz w:val="22"/>
                <w:szCs w:val="22"/>
              </w:rPr>
              <w:t>Personnel costs</w:t>
            </w:r>
          </w:p>
        </w:tc>
        <w:tc>
          <w:tcPr>
            <w:tcW w:w="4140" w:type="dxa"/>
          </w:tcPr>
          <w:p w:rsidR="00E347FA" w:rsidRPr="003F3599" w:rsidP="00E347FA" w14:paraId="36EC74A4" w14:textId="6C0AE38D">
            <w:r w:rsidRPr="003F3599">
              <w:rPr>
                <w:sz w:val="22"/>
                <w:szCs w:val="22"/>
              </w:rPr>
              <w:t xml:space="preserve">CDC </w:t>
            </w:r>
            <w:r>
              <w:rPr>
                <w:sz w:val="22"/>
                <w:szCs w:val="22"/>
              </w:rPr>
              <w:t>P</w:t>
            </w:r>
            <w:r w:rsidRPr="003F3599">
              <w:rPr>
                <w:sz w:val="22"/>
                <w:szCs w:val="22"/>
              </w:rPr>
              <w:t xml:space="preserve">roject </w:t>
            </w:r>
            <w:r>
              <w:rPr>
                <w:sz w:val="22"/>
                <w:szCs w:val="22"/>
              </w:rPr>
              <w:t>O</w:t>
            </w:r>
            <w:r w:rsidRPr="003F3599">
              <w:rPr>
                <w:sz w:val="22"/>
                <w:szCs w:val="22"/>
              </w:rPr>
              <w:t>fficer</w:t>
            </w:r>
            <w:r>
              <w:rPr>
                <w:sz w:val="22"/>
                <w:szCs w:val="22"/>
              </w:rPr>
              <w:t>/Project Lead</w:t>
            </w:r>
          </w:p>
        </w:tc>
        <w:tc>
          <w:tcPr>
            <w:tcW w:w="1710" w:type="dxa"/>
          </w:tcPr>
          <w:p w:rsidR="00E347FA" w:rsidRPr="003F3599" w:rsidP="00E347FA" w14:paraId="284397DD" w14:textId="4EADB1F6">
            <w:pPr>
              <w:jc w:val="center"/>
            </w:pPr>
            <w:r w:rsidRPr="00FF01A9">
              <w:t>11,769</w:t>
            </w:r>
          </w:p>
        </w:tc>
      </w:tr>
      <w:tr w14:paraId="71624842" w14:textId="77777777" w:rsidTr="00A731BE">
        <w:tblPrEx>
          <w:tblW w:w="8455" w:type="dxa"/>
          <w:tblLook w:val="04A0"/>
        </w:tblPrEx>
        <w:trPr>
          <w:trHeight w:val="255"/>
        </w:trPr>
        <w:tc>
          <w:tcPr>
            <w:tcW w:w="2605" w:type="dxa"/>
            <w:vMerge/>
          </w:tcPr>
          <w:p w:rsidR="00E347FA" w:rsidRPr="003F3599" w:rsidP="00E347FA" w14:paraId="5857B162" w14:textId="77777777">
            <w:pPr>
              <w:rPr>
                <w:b/>
              </w:rPr>
            </w:pPr>
          </w:p>
        </w:tc>
        <w:tc>
          <w:tcPr>
            <w:tcW w:w="4140" w:type="dxa"/>
          </w:tcPr>
          <w:p w:rsidR="00E347FA" w:rsidRPr="003F3599" w:rsidP="00E347FA" w14:paraId="373CE461" w14:textId="3882D7F1">
            <w:pPr>
              <w:rPr>
                <w:sz w:val="22"/>
                <w:szCs w:val="22"/>
              </w:rPr>
            </w:pPr>
            <w:r>
              <w:rPr>
                <w:sz w:val="22"/>
                <w:szCs w:val="22"/>
              </w:rPr>
              <w:t>CDC Project Manager</w:t>
            </w:r>
          </w:p>
        </w:tc>
        <w:tc>
          <w:tcPr>
            <w:tcW w:w="1710" w:type="dxa"/>
          </w:tcPr>
          <w:p w:rsidR="00E347FA" w:rsidP="00E347FA" w14:paraId="361226AB" w14:textId="711E571C">
            <w:pPr>
              <w:jc w:val="center"/>
              <w:rPr>
                <w:sz w:val="22"/>
                <w:szCs w:val="22"/>
              </w:rPr>
            </w:pPr>
            <w:r w:rsidRPr="00FF01A9">
              <w:t>16,751</w:t>
            </w:r>
          </w:p>
        </w:tc>
      </w:tr>
      <w:tr w14:paraId="6626EF21" w14:textId="77777777" w:rsidTr="00A731BE">
        <w:tblPrEx>
          <w:tblW w:w="8455" w:type="dxa"/>
          <w:tblLook w:val="04A0"/>
        </w:tblPrEx>
        <w:trPr>
          <w:trHeight w:val="255"/>
        </w:trPr>
        <w:tc>
          <w:tcPr>
            <w:tcW w:w="2605" w:type="dxa"/>
            <w:vMerge/>
          </w:tcPr>
          <w:p w:rsidR="00E347FA" w:rsidRPr="003F3599" w:rsidP="00E347FA" w14:paraId="4298753C" w14:textId="77777777">
            <w:pPr>
              <w:rPr>
                <w:b/>
              </w:rPr>
            </w:pPr>
          </w:p>
        </w:tc>
        <w:tc>
          <w:tcPr>
            <w:tcW w:w="4140" w:type="dxa"/>
          </w:tcPr>
          <w:p w:rsidR="00E347FA" w:rsidP="00E347FA" w14:paraId="6DD657CF" w14:textId="6B5FFE6B">
            <w:pPr>
              <w:rPr>
                <w:sz w:val="22"/>
                <w:szCs w:val="22"/>
              </w:rPr>
            </w:pPr>
            <w:r>
              <w:rPr>
                <w:sz w:val="22"/>
                <w:szCs w:val="22"/>
              </w:rPr>
              <w:t>CDC Project Coordinator</w:t>
            </w:r>
          </w:p>
        </w:tc>
        <w:tc>
          <w:tcPr>
            <w:tcW w:w="1710" w:type="dxa"/>
          </w:tcPr>
          <w:p w:rsidR="00E347FA" w:rsidP="00E347FA" w14:paraId="52F3984F" w14:textId="3400BC97">
            <w:pPr>
              <w:jc w:val="center"/>
              <w:rPr>
                <w:sz w:val="22"/>
                <w:szCs w:val="22"/>
              </w:rPr>
            </w:pPr>
            <w:r w:rsidRPr="00FF01A9">
              <w:t>9,960</w:t>
            </w:r>
          </w:p>
        </w:tc>
      </w:tr>
      <w:tr w14:paraId="017FC6FE" w14:textId="77777777" w:rsidTr="00A731BE">
        <w:tblPrEx>
          <w:tblW w:w="8455" w:type="dxa"/>
          <w:tblLook w:val="04A0"/>
        </w:tblPrEx>
        <w:trPr>
          <w:trHeight w:val="255"/>
        </w:trPr>
        <w:tc>
          <w:tcPr>
            <w:tcW w:w="2605" w:type="dxa"/>
            <w:vMerge/>
          </w:tcPr>
          <w:p w:rsidR="00E347FA" w:rsidRPr="003F3599" w:rsidP="00E347FA" w14:paraId="07855FD0" w14:textId="77777777">
            <w:pPr>
              <w:rPr>
                <w:b/>
              </w:rPr>
            </w:pPr>
          </w:p>
        </w:tc>
        <w:tc>
          <w:tcPr>
            <w:tcW w:w="4140" w:type="dxa"/>
          </w:tcPr>
          <w:p w:rsidR="00E347FA" w:rsidRPr="003F3599" w:rsidP="00E347FA" w14:paraId="22B95F1E" w14:textId="459C99D2">
            <w:pPr>
              <w:rPr>
                <w:sz w:val="22"/>
                <w:szCs w:val="22"/>
              </w:rPr>
            </w:pPr>
            <w:r>
              <w:rPr>
                <w:sz w:val="22"/>
                <w:szCs w:val="22"/>
              </w:rPr>
              <w:t xml:space="preserve">CDC </w:t>
            </w:r>
            <w:r w:rsidR="000D579A">
              <w:rPr>
                <w:sz w:val="22"/>
                <w:szCs w:val="22"/>
              </w:rPr>
              <w:t xml:space="preserve">MACDP </w:t>
            </w:r>
            <w:r>
              <w:rPr>
                <w:sz w:val="22"/>
                <w:szCs w:val="22"/>
              </w:rPr>
              <w:t>Site Lead</w:t>
            </w:r>
          </w:p>
        </w:tc>
        <w:tc>
          <w:tcPr>
            <w:tcW w:w="1710" w:type="dxa"/>
          </w:tcPr>
          <w:p w:rsidR="00E347FA" w:rsidP="00E347FA" w14:paraId="3C82D059" w14:textId="5F1BE59C">
            <w:pPr>
              <w:jc w:val="center"/>
              <w:rPr>
                <w:sz w:val="22"/>
                <w:szCs w:val="22"/>
              </w:rPr>
            </w:pPr>
            <w:r w:rsidRPr="00FF01A9">
              <w:t>11,551</w:t>
            </w:r>
          </w:p>
        </w:tc>
      </w:tr>
      <w:tr w14:paraId="776C1482" w14:textId="77777777" w:rsidTr="00A731BE">
        <w:tblPrEx>
          <w:tblW w:w="8455" w:type="dxa"/>
          <w:tblLook w:val="04A0"/>
        </w:tblPrEx>
        <w:trPr>
          <w:trHeight w:val="255"/>
        </w:trPr>
        <w:tc>
          <w:tcPr>
            <w:tcW w:w="2605" w:type="dxa"/>
            <w:vMerge/>
          </w:tcPr>
          <w:p w:rsidR="00746396" w:rsidRPr="003F3599" w:rsidP="00131D1E" w14:paraId="06057012" w14:textId="77777777">
            <w:pPr>
              <w:rPr>
                <w:b/>
              </w:rPr>
            </w:pPr>
          </w:p>
        </w:tc>
        <w:tc>
          <w:tcPr>
            <w:tcW w:w="4140" w:type="dxa"/>
          </w:tcPr>
          <w:p w:rsidR="00746396" w:rsidRPr="003F3599" w:rsidP="00131D1E" w14:paraId="19A90ED3" w14:textId="0802644C">
            <w:pPr>
              <w:rPr>
                <w:sz w:val="22"/>
                <w:szCs w:val="22"/>
              </w:rPr>
            </w:pPr>
            <w:r>
              <w:rPr>
                <w:sz w:val="22"/>
                <w:szCs w:val="22"/>
              </w:rPr>
              <w:t>CDC Collaborator</w:t>
            </w:r>
          </w:p>
        </w:tc>
        <w:tc>
          <w:tcPr>
            <w:tcW w:w="1710" w:type="dxa"/>
          </w:tcPr>
          <w:p w:rsidR="00746396" w:rsidP="00131D1E" w14:paraId="05AA758B" w14:textId="5145D280">
            <w:pPr>
              <w:jc w:val="center"/>
              <w:rPr>
                <w:sz w:val="22"/>
                <w:szCs w:val="22"/>
              </w:rPr>
            </w:pPr>
            <w:r>
              <w:rPr>
                <w:sz w:val="22"/>
                <w:szCs w:val="22"/>
              </w:rPr>
              <w:t>5,500</w:t>
            </w:r>
          </w:p>
        </w:tc>
      </w:tr>
      <w:tr w14:paraId="16CE62C3" w14:textId="77777777" w:rsidTr="00A731BE">
        <w:tblPrEx>
          <w:tblW w:w="8455" w:type="dxa"/>
          <w:tblLook w:val="04A0"/>
        </w:tblPrEx>
        <w:trPr>
          <w:trHeight w:val="255"/>
        </w:trPr>
        <w:tc>
          <w:tcPr>
            <w:tcW w:w="2605" w:type="dxa"/>
            <w:vMerge/>
          </w:tcPr>
          <w:p w:rsidR="00873BFC" w:rsidRPr="003F3599" w:rsidP="00131D1E" w14:paraId="76BA4B7B" w14:textId="77777777">
            <w:pPr>
              <w:rPr>
                <w:b/>
              </w:rPr>
            </w:pPr>
          </w:p>
        </w:tc>
        <w:tc>
          <w:tcPr>
            <w:tcW w:w="4140" w:type="dxa"/>
          </w:tcPr>
          <w:p w:rsidR="00873BFC" w:rsidRPr="003F3599" w:rsidP="00131D1E" w14:paraId="63EE9C20" w14:textId="753D4B78">
            <w:r w:rsidRPr="003F3599">
              <w:rPr>
                <w:sz w:val="22"/>
                <w:szCs w:val="22"/>
              </w:rPr>
              <w:t>CDC Co</w:t>
            </w:r>
            <w:r w:rsidR="00746396">
              <w:rPr>
                <w:sz w:val="22"/>
                <w:szCs w:val="22"/>
              </w:rPr>
              <w:t>llaborator</w:t>
            </w:r>
          </w:p>
        </w:tc>
        <w:tc>
          <w:tcPr>
            <w:tcW w:w="1710" w:type="dxa"/>
          </w:tcPr>
          <w:p w:rsidR="00873BFC" w:rsidRPr="003F3599" w:rsidP="00131D1E" w14:paraId="53E86DF0" w14:textId="26A47E51">
            <w:pPr>
              <w:jc w:val="center"/>
            </w:pPr>
            <w:r>
              <w:t>5,500</w:t>
            </w:r>
          </w:p>
        </w:tc>
      </w:tr>
      <w:tr w14:paraId="7953E78F" w14:textId="77777777" w:rsidTr="00A731BE">
        <w:tblPrEx>
          <w:tblW w:w="8455" w:type="dxa"/>
          <w:tblLook w:val="04A0"/>
        </w:tblPrEx>
        <w:trPr>
          <w:trHeight w:val="255"/>
        </w:trPr>
        <w:tc>
          <w:tcPr>
            <w:tcW w:w="2605" w:type="dxa"/>
          </w:tcPr>
          <w:p w:rsidR="00873BFC" w:rsidP="00131D1E" w14:paraId="06AF8CC3" w14:textId="77777777">
            <w:pPr>
              <w:rPr>
                <w:b/>
              </w:rPr>
            </w:pPr>
            <w:r>
              <w:rPr>
                <w:b/>
                <w:sz w:val="22"/>
                <w:szCs w:val="22"/>
              </w:rPr>
              <w:t>Contractor</w:t>
            </w:r>
          </w:p>
          <w:p w:rsidR="00873BFC" w:rsidRPr="003F3599" w:rsidP="00131D1E" w14:paraId="17B7D7FA" w14:textId="639A2F26">
            <w:pPr>
              <w:rPr>
                <w:b/>
              </w:rPr>
            </w:pPr>
          </w:p>
        </w:tc>
        <w:tc>
          <w:tcPr>
            <w:tcW w:w="4140" w:type="dxa"/>
          </w:tcPr>
          <w:p w:rsidR="00873BFC" w:rsidRPr="003F3599" w:rsidP="00131D1E" w14:paraId="02E56213" w14:textId="689A58CE">
            <w:r w:rsidRPr="00746396">
              <w:rPr>
                <w:sz w:val="22"/>
                <w:szCs w:val="22"/>
              </w:rPr>
              <w:t>Tracking and tracing to determine current contact information for participants</w:t>
            </w:r>
          </w:p>
        </w:tc>
        <w:tc>
          <w:tcPr>
            <w:tcW w:w="1710" w:type="dxa"/>
          </w:tcPr>
          <w:p w:rsidR="00873BFC" w:rsidRPr="003F3599" w:rsidP="00131D1E" w14:paraId="34F0149F" w14:textId="4A2E562B">
            <w:pPr>
              <w:jc w:val="center"/>
            </w:pPr>
            <w:r>
              <w:t>12,000</w:t>
            </w:r>
          </w:p>
        </w:tc>
      </w:tr>
      <w:tr w14:paraId="331E190D" w14:textId="77777777" w:rsidTr="00A731BE">
        <w:tblPrEx>
          <w:tblW w:w="8455" w:type="dxa"/>
          <w:tblLook w:val="04A0"/>
        </w:tblPrEx>
        <w:trPr>
          <w:trHeight w:val="467"/>
        </w:trPr>
        <w:tc>
          <w:tcPr>
            <w:tcW w:w="2605" w:type="dxa"/>
            <w:vMerge w:val="restart"/>
          </w:tcPr>
          <w:p w:rsidR="00E46082" w:rsidP="000730F0" w14:paraId="75F6F47C" w14:textId="38CE01B6">
            <w:pPr>
              <w:rPr>
                <w:b/>
                <w:sz w:val="22"/>
                <w:szCs w:val="22"/>
              </w:rPr>
            </w:pPr>
            <w:r>
              <w:rPr>
                <w:b/>
                <w:sz w:val="22"/>
                <w:szCs w:val="22"/>
              </w:rPr>
              <w:t xml:space="preserve">Other </w:t>
            </w:r>
            <w:r>
              <w:rPr>
                <w:b/>
                <w:sz w:val="22"/>
                <w:szCs w:val="22"/>
              </w:rPr>
              <w:t>State Birth Defect Surveillance Programs</w:t>
            </w:r>
          </w:p>
        </w:tc>
        <w:tc>
          <w:tcPr>
            <w:tcW w:w="4140" w:type="dxa"/>
          </w:tcPr>
          <w:p w:rsidR="00E46082" w:rsidRPr="003F3599" w:rsidP="000730F0" w14:paraId="1E0E2D90" w14:textId="36AEE27F">
            <w:pPr>
              <w:rPr>
                <w:sz w:val="22"/>
                <w:szCs w:val="22"/>
              </w:rPr>
            </w:pPr>
            <w:r>
              <w:rPr>
                <w:sz w:val="22"/>
                <w:szCs w:val="22"/>
              </w:rPr>
              <w:t>Awardee #1</w:t>
            </w:r>
            <w:r w:rsidR="00EB77DE">
              <w:rPr>
                <w:sz w:val="22"/>
                <w:szCs w:val="22"/>
              </w:rPr>
              <w:t xml:space="preserve"> (TBD)</w:t>
            </w:r>
          </w:p>
        </w:tc>
        <w:tc>
          <w:tcPr>
            <w:tcW w:w="1710" w:type="dxa"/>
          </w:tcPr>
          <w:p w:rsidR="00E46082" w:rsidP="000730F0" w14:paraId="20F6B22C" w14:textId="7BB54947">
            <w:pPr>
              <w:rPr>
                <w:sz w:val="22"/>
                <w:szCs w:val="22"/>
              </w:rPr>
            </w:pPr>
            <w:r>
              <w:rPr>
                <w:sz w:val="22"/>
                <w:szCs w:val="22"/>
              </w:rPr>
              <w:t>350,000</w:t>
            </w:r>
          </w:p>
        </w:tc>
      </w:tr>
      <w:tr w14:paraId="313A9490" w14:textId="77777777" w:rsidTr="00A731BE">
        <w:tblPrEx>
          <w:tblW w:w="8455" w:type="dxa"/>
          <w:tblLook w:val="04A0"/>
        </w:tblPrEx>
        <w:tc>
          <w:tcPr>
            <w:tcW w:w="2605" w:type="dxa"/>
            <w:vMerge/>
          </w:tcPr>
          <w:p w:rsidR="00E46082" w:rsidP="000730F0" w14:paraId="2FBBCA4F" w14:textId="69242D83">
            <w:pPr>
              <w:rPr>
                <w:b/>
                <w:sz w:val="22"/>
                <w:szCs w:val="22"/>
              </w:rPr>
            </w:pPr>
          </w:p>
        </w:tc>
        <w:tc>
          <w:tcPr>
            <w:tcW w:w="4140" w:type="dxa"/>
          </w:tcPr>
          <w:p w:rsidR="00E46082" w:rsidRPr="003F3599" w:rsidP="000730F0" w14:paraId="524CFFCE" w14:textId="6CB7A327">
            <w:pPr>
              <w:rPr>
                <w:sz w:val="22"/>
                <w:szCs w:val="22"/>
              </w:rPr>
            </w:pPr>
            <w:r>
              <w:rPr>
                <w:sz w:val="22"/>
                <w:szCs w:val="22"/>
              </w:rPr>
              <w:t>Awardee #</w:t>
            </w:r>
            <w:r w:rsidRPr="4C2594D5">
              <w:rPr>
                <w:sz w:val="22"/>
                <w:szCs w:val="22"/>
              </w:rPr>
              <w:t>2</w:t>
            </w:r>
            <w:r w:rsidR="00EB77DE">
              <w:rPr>
                <w:sz w:val="22"/>
                <w:szCs w:val="22"/>
              </w:rPr>
              <w:t xml:space="preserve"> (TBD)</w:t>
            </w:r>
          </w:p>
        </w:tc>
        <w:tc>
          <w:tcPr>
            <w:tcW w:w="1710" w:type="dxa"/>
          </w:tcPr>
          <w:p w:rsidR="00E46082" w:rsidP="000730F0" w14:paraId="6EFE6A22" w14:textId="0B15AB41">
            <w:pPr>
              <w:rPr>
                <w:sz w:val="22"/>
                <w:szCs w:val="22"/>
              </w:rPr>
            </w:pPr>
            <w:r>
              <w:rPr>
                <w:sz w:val="22"/>
                <w:szCs w:val="22"/>
              </w:rPr>
              <w:t>350,000</w:t>
            </w:r>
          </w:p>
        </w:tc>
      </w:tr>
      <w:tr w14:paraId="385190CE" w14:textId="77777777" w:rsidTr="00A731BE">
        <w:tblPrEx>
          <w:tblW w:w="8455" w:type="dxa"/>
          <w:tblLook w:val="04A0"/>
        </w:tblPrEx>
        <w:tc>
          <w:tcPr>
            <w:tcW w:w="2605" w:type="dxa"/>
          </w:tcPr>
          <w:p w:rsidR="00873BFC" w:rsidRPr="003F3599" w:rsidP="00131D1E" w14:paraId="29210B9F" w14:textId="77777777">
            <w:pPr>
              <w:rPr>
                <w:b/>
              </w:rPr>
            </w:pPr>
            <w:r w:rsidRPr="003F3599">
              <w:rPr>
                <w:b/>
                <w:sz w:val="22"/>
                <w:szCs w:val="22"/>
              </w:rPr>
              <w:t>Total</w:t>
            </w:r>
          </w:p>
        </w:tc>
        <w:tc>
          <w:tcPr>
            <w:tcW w:w="4140" w:type="dxa"/>
          </w:tcPr>
          <w:p w:rsidR="00873BFC" w:rsidRPr="003F3599" w:rsidP="00131D1E" w14:paraId="73C798D1" w14:textId="77777777"/>
        </w:tc>
        <w:tc>
          <w:tcPr>
            <w:tcW w:w="1710" w:type="dxa"/>
          </w:tcPr>
          <w:p w:rsidR="00873BFC" w:rsidRPr="003F3599" w:rsidP="00131D1E" w14:paraId="4B3E83C2" w14:textId="5855D5ED">
            <w:pPr>
              <w:jc w:val="center"/>
            </w:pPr>
            <w:r>
              <w:rPr>
                <w:sz w:val="22"/>
                <w:szCs w:val="22"/>
              </w:rPr>
              <w:t>$</w:t>
            </w:r>
            <w:r w:rsidR="0099114D">
              <w:rPr>
                <w:sz w:val="22"/>
                <w:szCs w:val="22"/>
              </w:rPr>
              <w:t>773</w:t>
            </w:r>
            <w:r>
              <w:rPr>
                <w:sz w:val="22"/>
                <w:szCs w:val="22"/>
              </w:rPr>
              <w:t>,</w:t>
            </w:r>
            <w:r w:rsidR="00E347FA">
              <w:rPr>
                <w:sz w:val="22"/>
                <w:szCs w:val="22"/>
              </w:rPr>
              <w:t>031</w:t>
            </w:r>
          </w:p>
        </w:tc>
      </w:tr>
    </w:tbl>
    <w:p w:rsidR="00873BFC" w:rsidRPr="00514FCA" w:rsidP="00873BFC" w14:paraId="2C2CF4D2" w14:textId="77777777">
      <w:pPr>
        <w:rPr>
          <w:sz w:val="22"/>
          <w:szCs w:val="22"/>
        </w:rPr>
      </w:pPr>
    </w:p>
    <w:p w:rsidR="00873BFC" w:rsidP="00873BFC" w14:paraId="53B8E8CA" w14:textId="77777777">
      <w:pPr>
        <w:rPr>
          <w:sz w:val="22"/>
          <w:szCs w:val="22"/>
        </w:rPr>
      </w:pPr>
    </w:p>
    <w:p w:rsidR="004C48B0" w:rsidP="00873BFC" w14:paraId="77C778AD" w14:textId="77777777">
      <w:pPr>
        <w:rPr>
          <w:sz w:val="22"/>
          <w:szCs w:val="22"/>
        </w:rPr>
      </w:pPr>
    </w:p>
    <w:p w:rsidR="004C48B0" w:rsidRPr="00514FCA" w:rsidP="00873BFC" w14:paraId="3A6D893F" w14:textId="77777777">
      <w:pPr>
        <w:rPr>
          <w:sz w:val="22"/>
          <w:szCs w:val="22"/>
        </w:rPr>
      </w:pPr>
    </w:p>
    <w:p w:rsidR="00873BFC" w:rsidRPr="005C7272" w:rsidP="00705A6A" w14:paraId="17370E3B" w14:textId="50FDA4D8">
      <w:pPr>
        <w:pStyle w:val="Style1"/>
      </w:pPr>
      <w:bookmarkStart w:id="14" w:name="_Toc106703818"/>
      <w:r w:rsidRPr="005C7272">
        <w:t>Section A.15. Explanation for Program Changes or Adjustments</w:t>
      </w:r>
      <w:bookmarkEnd w:id="14"/>
    </w:p>
    <w:p w:rsidR="00873BFC" w:rsidRPr="00514FCA" w:rsidP="00873BFC" w14:paraId="3629A6D4" w14:textId="77777777">
      <w:pPr>
        <w:rPr>
          <w:sz w:val="22"/>
          <w:szCs w:val="22"/>
        </w:rPr>
      </w:pPr>
    </w:p>
    <w:p w:rsidR="00873BFC" w:rsidRPr="00514FCA" w:rsidP="00873BFC" w14:paraId="76F1F219" w14:textId="23A3F27B">
      <w:pPr>
        <w:rPr>
          <w:sz w:val="22"/>
          <w:szCs w:val="22"/>
        </w:rPr>
      </w:pPr>
      <w:r w:rsidRPr="00514FCA">
        <w:rPr>
          <w:sz w:val="22"/>
          <w:szCs w:val="22"/>
        </w:rPr>
        <w:t xml:space="preserve">This is a new </w:t>
      </w:r>
      <w:r>
        <w:rPr>
          <w:sz w:val="22"/>
          <w:szCs w:val="22"/>
        </w:rPr>
        <w:t>data collection</w:t>
      </w:r>
      <w:r w:rsidRPr="00514FCA">
        <w:rPr>
          <w:sz w:val="22"/>
          <w:szCs w:val="22"/>
        </w:rPr>
        <w:t>.</w:t>
      </w:r>
    </w:p>
    <w:p w:rsidR="00873BFC" w:rsidP="00873BFC" w14:paraId="3AE1962E" w14:textId="77777777">
      <w:pPr>
        <w:rPr>
          <w:sz w:val="22"/>
          <w:szCs w:val="22"/>
        </w:rPr>
      </w:pPr>
    </w:p>
    <w:p w:rsidR="004C48B0" w:rsidRPr="00514FCA" w:rsidP="00873BFC" w14:paraId="7B4B282B" w14:textId="77777777">
      <w:pPr>
        <w:rPr>
          <w:sz w:val="22"/>
          <w:szCs w:val="22"/>
        </w:rPr>
      </w:pPr>
    </w:p>
    <w:p w:rsidR="00873BFC" w:rsidRPr="005C7272" w:rsidP="00705A6A" w14:paraId="0D50E213" w14:textId="2CF6D0FD">
      <w:pPr>
        <w:pStyle w:val="Style1"/>
      </w:pPr>
      <w:bookmarkStart w:id="15" w:name="_Toc106703819"/>
      <w:r w:rsidRPr="005C7272">
        <w:t>Section A.16. Plans for Tabulation and Publication and Project Time Schedule</w:t>
      </w:r>
      <w:bookmarkEnd w:id="15"/>
    </w:p>
    <w:p w:rsidR="00873BFC" w:rsidRPr="00514FCA" w:rsidP="00873BFC" w14:paraId="72FDAE78" w14:textId="77777777">
      <w:pPr>
        <w:rPr>
          <w:sz w:val="22"/>
          <w:szCs w:val="22"/>
        </w:rPr>
      </w:pPr>
    </w:p>
    <w:p w:rsidR="00873BFC" w:rsidP="00873BFC" w14:paraId="4C61DAAC" w14:textId="2E1ECDDD">
      <w:pPr>
        <w:rPr>
          <w:sz w:val="22"/>
          <w:szCs w:val="22"/>
        </w:rPr>
      </w:pPr>
      <w:r w:rsidRPr="3984E99C">
        <w:rPr>
          <w:sz w:val="22"/>
          <w:szCs w:val="22"/>
        </w:rPr>
        <w:t xml:space="preserve">The recruitment materials will be </w:t>
      </w:r>
      <w:r w:rsidR="00DC40F2">
        <w:rPr>
          <w:sz w:val="22"/>
          <w:szCs w:val="22"/>
        </w:rPr>
        <w:t>prepared</w:t>
      </w:r>
      <w:r w:rsidR="002E644E">
        <w:rPr>
          <w:sz w:val="22"/>
          <w:szCs w:val="22"/>
        </w:rPr>
        <w:t xml:space="preserve"> and printed</w:t>
      </w:r>
      <w:r w:rsidRPr="3984E99C" w:rsidR="00DC40F2">
        <w:rPr>
          <w:sz w:val="22"/>
          <w:szCs w:val="22"/>
        </w:rPr>
        <w:t xml:space="preserve"> </w:t>
      </w:r>
      <w:r w:rsidRPr="3984E99C">
        <w:rPr>
          <w:sz w:val="22"/>
          <w:szCs w:val="22"/>
        </w:rPr>
        <w:t xml:space="preserve">for mailing in the </w:t>
      </w:r>
      <w:r w:rsidR="008C04E3">
        <w:rPr>
          <w:sz w:val="22"/>
          <w:szCs w:val="22"/>
        </w:rPr>
        <w:t>first through third</w:t>
      </w:r>
      <w:r w:rsidRPr="3984E99C" w:rsidR="008C04E3">
        <w:rPr>
          <w:sz w:val="22"/>
          <w:szCs w:val="22"/>
        </w:rPr>
        <w:t xml:space="preserve"> </w:t>
      </w:r>
      <w:r w:rsidRPr="3984E99C">
        <w:rPr>
          <w:sz w:val="22"/>
          <w:szCs w:val="22"/>
        </w:rPr>
        <w:t xml:space="preserve">month after OMB approval. Throughout the </w:t>
      </w:r>
      <w:r w:rsidR="00A81088">
        <w:rPr>
          <w:sz w:val="22"/>
          <w:szCs w:val="22"/>
        </w:rPr>
        <w:t>four</w:t>
      </w:r>
      <w:r w:rsidRPr="3984E99C">
        <w:rPr>
          <w:sz w:val="22"/>
          <w:szCs w:val="22"/>
        </w:rPr>
        <w:t xml:space="preserve"> to </w:t>
      </w:r>
      <w:r w:rsidR="00764D98">
        <w:rPr>
          <w:sz w:val="22"/>
          <w:szCs w:val="22"/>
        </w:rPr>
        <w:t>36</w:t>
      </w:r>
      <w:r w:rsidRPr="3984E99C">
        <w:rPr>
          <w:sz w:val="22"/>
          <w:szCs w:val="22"/>
        </w:rPr>
        <w:t xml:space="preserve"> months after OMB approval, recruitment materials, which include the </w:t>
      </w:r>
      <w:r w:rsidR="00984FC5">
        <w:rPr>
          <w:sz w:val="22"/>
          <w:szCs w:val="22"/>
        </w:rPr>
        <w:t xml:space="preserve">initial letter, </w:t>
      </w:r>
      <w:r w:rsidRPr="3984E99C">
        <w:rPr>
          <w:sz w:val="22"/>
          <w:szCs w:val="22"/>
        </w:rPr>
        <w:t xml:space="preserve">introductory letter, survey questionnaire, participant information sheet, $5 gift card, and pre-addressed, stamped envelope, </w:t>
      </w:r>
      <w:r w:rsidR="00984FC5">
        <w:rPr>
          <w:sz w:val="22"/>
          <w:szCs w:val="22"/>
        </w:rPr>
        <w:t xml:space="preserve">and reminder postcards </w:t>
      </w:r>
      <w:r w:rsidRPr="3984E99C">
        <w:rPr>
          <w:sz w:val="22"/>
          <w:szCs w:val="22"/>
        </w:rPr>
        <w:t xml:space="preserve">will be mailed by the selected birth defects surveillance sites to eligible individuals. </w:t>
      </w:r>
      <w:r w:rsidR="007F0D7B">
        <w:rPr>
          <w:sz w:val="22"/>
          <w:szCs w:val="22"/>
        </w:rPr>
        <w:t xml:space="preserve">Mailings will be completed in batches, for a total of </w:t>
      </w:r>
      <w:r w:rsidR="003B3098">
        <w:rPr>
          <w:sz w:val="22"/>
          <w:szCs w:val="22"/>
        </w:rPr>
        <w:t>2,556 per year.</w:t>
      </w:r>
      <w:r w:rsidR="00984FC5">
        <w:rPr>
          <w:sz w:val="22"/>
          <w:szCs w:val="22"/>
        </w:rPr>
        <w:t xml:space="preserve"> Thank you letters and </w:t>
      </w:r>
      <w:r w:rsidR="005E759C">
        <w:rPr>
          <w:sz w:val="22"/>
          <w:szCs w:val="22"/>
        </w:rPr>
        <w:t xml:space="preserve">subsequent </w:t>
      </w:r>
      <w:r w:rsidR="00716F3B">
        <w:rPr>
          <w:sz w:val="22"/>
          <w:szCs w:val="22"/>
        </w:rPr>
        <w:t xml:space="preserve">$20 </w:t>
      </w:r>
      <w:r w:rsidR="00984FC5">
        <w:rPr>
          <w:sz w:val="22"/>
          <w:szCs w:val="22"/>
        </w:rPr>
        <w:t>gift</w:t>
      </w:r>
      <w:r w:rsidR="005E759C">
        <w:rPr>
          <w:sz w:val="22"/>
          <w:szCs w:val="22"/>
        </w:rPr>
        <w:t xml:space="preserve"> </w:t>
      </w:r>
      <w:r w:rsidR="00984FC5">
        <w:rPr>
          <w:sz w:val="22"/>
          <w:szCs w:val="22"/>
        </w:rPr>
        <w:t>cards will be sent to all respondents</w:t>
      </w:r>
      <w:r w:rsidR="004B7106">
        <w:rPr>
          <w:sz w:val="22"/>
          <w:szCs w:val="22"/>
        </w:rPr>
        <w:t xml:space="preserve"> upon receipt of completed questionnaires</w:t>
      </w:r>
      <w:r w:rsidR="00984FC5">
        <w:rPr>
          <w:sz w:val="22"/>
          <w:szCs w:val="22"/>
        </w:rPr>
        <w:t>.</w:t>
      </w:r>
      <w:r w:rsidRPr="3984E99C">
        <w:rPr>
          <w:sz w:val="22"/>
          <w:szCs w:val="22"/>
        </w:rPr>
        <w:t xml:space="preserve"> Data will be collected, entered, cleaned, and linked throughout the following months after surveys are sent. Finally, data analysis and dissemination of findings is expected to occur between </w:t>
      </w:r>
      <w:r w:rsidR="006957CC">
        <w:rPr>
          <w:sz w:val="22"/>
          <w:szCs w:val="22"/>
        </w:rPr>
        <w:t>36</w:t>
      </w:r>
      <w:r w:rsidRPr="3984E99C">
        <w:rPr>
          <w:sz w:val="22"/>
          <w:szCs w:val="22"/>
        </w:rPr>
        <w:t xml:space="preserve"> and </w:t>
      </w:r>
      <w:r w:rsidR="006957CC">
        <w:rPr>
          <w:sz w:val="22"/>
          <w:szCs w:val="22"/>
        </w:rPr>
        <w:t>48</w:t>
      </w:r>
      <w:r w:rsidRPr="3984E99C">
        <w:rPr>
          <w:sz w:val="22"/>
          <w:szCs w:val="22"/>
        </w:rPr>
        <w:t xml:space="preserve"> months after OMB approval.</w:t>
      </w:r>
    </w:p>
    <w:p w:rsidR="00873BFC" w:rsidP="00873BFC" w14:paraId="610ED2D9" w14:textId="77777777">
      <w:pPr>
        <w:rPr>
          <w:sz w:val="22"/>
          <w:szCs w:val="22"/>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2991"/>
        <w:gridCol w:w="2802"/>
        <w:gridCol w:w="2415"/>
      </w:tblGrid>
      <w:tr w14:paraId="0A98DC48" w14:textId="77777777" w:rsidTr="3984E99C">
        <w:tblPrEx>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Ex>
        <w:trPr>
          <w:jc w:val="center"/>
        </w:trPr>
        <w:tc>
          <w:tcPr>
            <w:tcW w:w="8208" w:type="dxa"/>
            <w:gridSpan w:val="3"/>
            <w:tcBorders>
              <w:top w:val="single" w:sz="6" w:space="0" w:color="auto"/>
              <w:bottom w:val="single" w:sz="6" w:space="0" w:color="auto"/>
            </w:tcBorders>
            <w:shd w:val="clear" w:color="auto" w:fill="BFBFBF" w:themeFill="background1" w:themeFillShade="BF"/>
          </w:tcPr>
          <w:p w:rsidR="00873BFC" w:rsidP="003E680F" w14:paraId="10BBAAEC" w14:textId="77777777">
            <w:pPr>
              <w:spacing w:before="48" w:beforeLines="20" w:after="48" w:afterLines="20"/>
              <w:ind w:left="33"/>
              <w:jc w:val="center"/>
              <w:rPr>
                <w:rFonts w:cs="Arial"/>
                <w:b/>
                <w:sz w:val="20"/>
                <w:szCs w:val="20"/>
              </w:rPr>
            </w:pPr>
            <w:r>
              <w:rPr>
                <w:rFonts w:cs="Arial"/>
                <w:b/>
                <w:sz w:val="20"/>
                <w:szCs w:val="20"/>
              </w:rPr>
              <w:t>A.16.</w:t>
            </w:r>
            <w:r>
              <w:rPr>
                <w:b/>
                <w:sz w:val="20"/>
                <w:szCs w:val="20"/>
              </w:rPr>
              <w:t>—</w:t>
            </w:r>
            <w:r>
              <w:rPr>
                <w:rFonts w:cs="Arial"/>
                <w:b/>
                <w:sz w:val="20"/>
                <w:szCs w:val="20"/>
              </w:rPr>
              <w:t xml:space="preserve">Project Time Schedule </w:t>
            </w:r>
          </w:p>
        </w:tc>
      </w:tr>
      <w:tr w14:paraId="3E534D0B" w14:textId="77777777" w:rsidTr="3984E99C">
        <w:tblPrEx>
          <w:tblW w:w="8208" w:type="dxa"/>
          <w:jc w:val="center"/>
          <w:tblLook w:val="01E0"/>
        </w:tblPrEx>
        <w:trPr>
          <w:jc w:val="center"/>
        </w:trPr>
        <w:tc>
          <w:tcPr>
            <w:tcW w:w="8208" w:type="dxa"/>
            <w:gridSpan w:val="3"/>
            <w:tcBorders>
              <w:top w:val="single" w:sz="6" w:space="0" w:color="auto"/>
              <w:bottom w:val="single" w:sz="6" w:space="0" w:color="auto"/>
            </w:tcBorders>
            <w:shd w:val="clear" w:color="auto" w:fill="BFBFBF" w:themeFill="background1" w:themeFillShade="BF"/>
          </w:tcPr>
          <w:p w:rsidR="00873BFC" w:rsidRPr="00B10784" w:rsidP="003E680F" w14:paraId="254760A4" w14:textId="77777777">
            <w:pPr>
              <w:spacing w:before="48" w:beforeLines="20" w:after="48" w:afterLines="20"/>
              <w:ind w:left="33"/>
              <w:jc w:val="center"/>
              <w:rPr>
                <w:rFonts w:cs="Arial"/>
                <w:b/>
                <w:sz w:val="20"/>
                <w:szCs w:val="20"/>
              </w:rPr>
            </w:pPr>
          </w:p>
        </w:tc>
      </w:tr>
      <w:tr w14:paraId="64FCC5AD" w14:textId="77777777" w:rsidTr="3984E99C">
        <w:tblPrEx>
          <w:tblW w:w="8208" w:type="dxa"/>
          <w:jc w:val="center"/>
          <w:tblLook w:val="01E0"/>
        </w:tblPrEx>
        <w:trPr>
          <w:jc w:val="center"/>
        </w:trPr>
        <w:tc>
          <w:tcPr>
            <w:tcW w:w="2991" w:type="dxa"/>
            <w:tcBorders>
              <w:top w:val="single" w:sz="6" w:space="0" w:color="auto"/>
              <w:bottom w:val="single" w:sz="6" w:space="0" w:color="auto"/>
            </w:tcBorders>
            <w:shd w:val="clear" w:color="auto" w:fill="BFBFBF" w:themeFill="background1" w:themeFillShade="BF"/>
          </w:tcPr>
          <w:p w:rsidR="00873BFC" w:rsidRPr="00B10784" w:rsidP="00131D1E" w14:paraId="1CBF7431" w14:textId="77777777">
            <w:pPr>
              <w:spacing w:before="48" w:after="48"/>
              <w:ind w:left="33"/>
              <w:jc w:val="center"/>
              <w:rPr>
                <w:b/>
                <w:bCs/>
                <w:sz w:val="20"/>
                <w:szCs w:val="20"/>
              </w:rPr>
            </w:pPr>
            <w:r>
              <w:rPr>
                <w:b/>
                <w:bCs/>
                <w:sz w:val="20"/>
                <w:szCs w:val="20"/>
              </w:rPr>
              <w:t>Activity</w:t>
            </w:r>
          </w:p>
        </w:tc>
        <w:tc>
          <w:tcPr>
            <w:tcW w:w="5217" w:type="dxa"/>
            <w:gridSpan w:val="2"/>
            <w:tcBorders>
              <w:top w:val="single" w:sz="6" w:space="0" w:color="auto"/>
              <w:bottom w:val="single" w:sz="6" w:space="0" w:color="auto"/>
            </w:tcBorders>
            <w:shd w:val="clear" w:color="auto" w:fill="BFBFBF" w:themeFill="background1" w:themeFillShade="BF"/>
          </w:tcPr>
          <w:p w:rsidR="00873BFC" w:rsidRPr="00B10784" w:rsidP="00131D1E" w14:paraId="77D9436E" w14:textId="77777777">
            <w:pPr>
              <w:spacing w:before="48" w:after="48"/>
              <w:ind w:left="33"/>
              <w:jc w:val="center"/>
              <w:rPr>
                <w:b/>
                <w:bCs/>
                <w:sz w:val="20"/>
                <w:szCs w:val="20"/>
              </w:rPr>
            </w:pPr>
            <w:r w:rsidRPr="00B10784">
              <w:rPr>
                <w:b/>
                <w:bCs/>
                <w:sz w:val="20"/>
                <w:szCs w:val="20"/>
              </w:rPr>
              <w:t>Timeframe</w:t>
            </w:r>
          </w:p>
        </w:tc>
      </w:tr>
      <w:tr w14:paraId="10277BC6" w14:textId="77777777" w:rsidTr="3984E99C">
        <w:tblPrEx>
          <w:tblW w:w="8208" w:type="dxa"/>
          <w:jc w:val="center"/>
          <w:tblLook w:val="01E0"/>
        </w:tblPrEx>
        <w:trPr>
          <w:jc w:val="center"/>
        </w:trPr>
        <w:tc>
          <w:tcPr>
            <w:tcW w:w="2991" w:type="dxa"/>
            <w:vMerge w:val="restart"/>
            <w:tcBorders>
              <w:top w:val="single" w:sz="6" w:space="0" w:color="auto"/>
              <w:bottom w:val="single" w:sz="6" w:space="0" w:color="auto"/>
            </w:tcBorders>
            <w:shd w:val="clear" w:color="auto" w:fill="auto"/>
          </w:tcPr>
          <w:p w:rsidR="00873BFC" w:rsidRPr="0029146B" w:rsidP="003E680F" w14:paraId="50385B48" w14:textId="3CF54573">
            <w:pPr>
              <w:spacing w:before="48" w:beforeLines="20" w:after="48" w:afterLines="20"/>
              <w:ind w:left="33"/>
              <w:rPr>
                <w:sz w:val="20"/>
                <w:szCs w:val="20"/>
              </w:rPr>
            </w:pPr>
            <w:r w:rsidRPr="0029146B">
              <w:rPr>
                <w:rFonts w:cs="Arial"/>
                <w:sz w:val="20"/>
                <w:szCs w:val="20"/>
              </w:rPr>
              <w:t>Recruit Participants</w:t>
            </w:r>
          </w:p>
        </w:tc>
        <w:tc>
          <w:tcPr>
            <w:tcW w:w="2802" w:type="dxa"/>
            <w:tcBorders>
              <w:top w:val="single" w:sz="6" w:space="0" w:color="auto"/>
              <w:bottom w:val="single" w:sz="6" w:space="0" w:color="auto"/>
            </w:tcBorders>
            <w:shd w:val="clear" w:color="auto" w:fill="auto"/>
          </w:tcPr>
          <w:p w:rsidR="00873BFC" w:rsidRPr="0029146B" w:rsidP="003E680F" w14:paraId="1D12C667" w14:textId="24A5B6CE">
            <w:pPr>
              <w:spacing w:before="48" w:beforeLines="20" w:after="48" w:afterLines="20"/>
              <w:ind w:left="33"/>
              <w:rPr>
                <w:sz w:val="20"/>
                <w:szCs w:val="20"/>
              </w:rPr>
            </w:pPr>
            <w:r w:rsidRPr="00746396">
              <w:rPr>
                <w:sz w:val="20"/>
                <w:szCs w:val="20"/>
              </w:rPr>
              <w:t xml:space="preserve">Prepare </w:t>
            </w:r>
            <w:r w:rsidR="00E957B3">
              <w:rPr>
                <w:sz w:val="20"/>
                <w:szCs w:val="20"/>
              </w:rPr>
              <w:t xml:space="preserve">and print </w:t>
            </w:r>
            <w:r w:rsidRPr="00746396">
              <w:rPr>
                <w:sz w:val="20"/>
                <w:szCs w:val="20"/>
              </w:rPr>
              <w:t>recruitment materials for distribution</w:t>
            </w:r>
          </w:p>
        </w:tc>
        <w:tc>
          <w:tcPr>
            <w:tcW w:w="2415" w:type="dxa"/>
            <w:tcBorders>
              <w:top w:val="single" w:sz="6" w:space="0" w:color="auto"/>
              <w:bottom w:val="single" w:sz="6" w:space="0" w:color="auto"/>
            </w:tcBorders>
            <w:shd w:val="clear" w:color="auto" w:fill="auto"/>
          </w:tcPr>
          <w:p w:rsidR="00873BFC" w:rsidRPr="0029146B" w:rsidP="003E680F" w14:paraId="745230CF" w14:textId="5F3E8856">
            <w:pPr>
              <w:spacing w:before="48" w:beforeLines="20" w:after="48" w:afterLines="20"/>
              <w:ind w:left="33"/>
              <w:rPr>
                <w:sz w:val="20"/>
                <w:szCs w:val="20"/>
              </w:rPr>
            </w:pPr>
            <w:r>
              <w:rPr>
                <w:sz w:val="20"/>
                <w:szCs w:val="20"/>
              </w:rPr>
              <w:t>1</w:t>
            </w:r>
            <w:r w:rsidR="00AF7488">
              <w:rPr>
                <w:sz w:val="20"/>
                <w:szCs w:val="20"/>
              </w:rPr>
              <w:t>-</w:t>
            </w:r>
            <w:r w:rsidR="00D16FF0">
              <w:rPr>
                <w:sz w:val="20"/>
                <w:szCs w:val="20"/>
              </w:rPr>
              <w:t>3</w:t>
            </w:r>
            <w:r w:rsidRPr="00746396">
              <w:rPr>
                <w:sz w:val="20"/>
                <w:szCs w:val="20"/>
              </w:rPr>
              <w:t xml:space="preserve"> month</w:t>
            </w:r>
            <w:r w:rsidRPr="00746396" w:rsidR="00AF7488">
              <w:rPr>
                <w:sz w:val="20"/>
                <w:szCs w:val="20"/>
              </w:rPr>
              <w:t>s</w:t>
            </w:r>
            <w:r w:rsidRPr="00746396">
              <w:rPr>
                <w:sz w:val="20"/>
                <w:szCs w:val="20"/>
              </w:rPr>
              <w:t xml:space="preserve"> after OMB approval</w:t>
            </w:r>
          </w:p>
        </w:tc>
      </w:tr>
      <w:tr w14:paraId="01E8C868" w14:textId="77777777" w:rsidTr="3984E99C">
        <w:tblPrEx>
          <w:tblW w:w="8208" w:type="dxa"/>
          <w:jc w:val="center"/>
          <w:tblLook w:val="01E0"/>
        </w:tblPrEx>
        <w:trPr>
          <w:jc w:val="center"/>
        </w:trPr>
        <w:tc>
          <w:tcPr>
            <w:tcW w:w="2991" w:type="dxa"/>
            <w:vMerge/>
          </w:tcPr>
          <w:p w:rsidR="00746396" w:rsidRPr="0029146B" w:rsidP="00746396" w14:paraId="1D1458FB" w14:textId="77777777">
            <w:pPr>
              <w:spacing w:before="48" w:beforeLines="20" w:after="48" w:afterLines="20"/>
              <w:ind w:left="33"/>
              <w:rPr>
                <w:rFonts w:cs="Arial"/>
                <w:sz w:val="20"/>
                <w:szCs w:val="20"/>
              </w:rPr>
            </w:pPr>
          </w:p>
        </w:tc>
        <w:tc>
          <w:tcPr>
            <w:tcW w:w="2802" w:type="dxa"/>
            <w:tcBorders>
              <w:top w:val="single" w:sz="6" w:space="0" w:color="auto"/>
              <w:bottom w:val="single" w:sz="6" w:space="0" w:color="auto"/>
            </w:tcBorders>
            <w:shd w:val="clear" w:color="auto" w:fill="auto"/>
          </w:tcPr>
          <w:p w:rsidR="00746396" w:rsidRPr="00C725D3" w:rsidP="00746396" w14:paraId="30A65938" w14:textId="790D05B2">
            <w:pPr>
              <w:spacing w:before="48" w:beforeLines="20" w:after="48" w:afterLines="20"/>
              <w:ind w:left="33"/>
              <w:rPr>
                <w:sz w:val="20"/>
                <w:szCs w:val="20"/>
              </w:rPr>
            </w:pPr>
            <w:r w:rsidRPr="3984E99C">
              <w:rPr>
                <w:sz w:val="20"/>
                <w:szCs w:val="20"/>
              </w:rPr>
              <w:t>Send survey materials (</w:t>
            </w:r>
            <w:r>
              <w:rPr>
                <w:sz w:val="20"/>
                <w:szCs w:val="20"/>
              </w:rPr>
              <w:t xml:space="preserve">initial </w:t>
            </w:r>
            <w:r w:rsidR="00D15B48">
              <w:rPr>
                <w:sz w:val="20"/>
                <w:szCs w:val="20"/>
              </w:rPr>
              <w:t xml:space="preserve">letter, intro </w:t>
            </w:r>
            <w:r w:rsidRPr="3984E99C">
              <w:rPr>
                <w:sz w:val="20"/>
                <w:szCs w:val="20"/>
              </w:rPr>
              <w:t>letter, questionnaire, participant information sheet, gift card, pre-addressed, stamped envelope</w:t>
            </w:r>
            <w:r w:rsidR="008B7EEC">
              <w:rPr>
                <w:sz w:val="20"/>
                <w:szCs w:val="20"/>
              </w:rPr>
              <w:t>, reminder postcards</w:t>
            </w:r>
            <w:r w:rsidRPr="3984E99C">
              <w:rPr>
                <w:sz w:val="20"/>
                <w:szCs w:val="20"/>
              </w:rPr>
              <w:t>) to eligible participants</w:t>
            </w:r>
          </w:p>
        </w:tc>
        <w:tc>
          <w:tcPr>
            <w:tcW w:w="2415" w:type="dxa"/>
            <w:tcBorders>
              <w:top w:val="single" w:sz="6" w:space="0" w:color="auto"/>
              <w:bottom w:val="single" w:sz="6" w:space="0" w:color="auto"/>
            </w:tcBorders>
            <w:shd w:val="clear" w:color="auto" w:fill="auto"/>
          </w:tcPr>
          <w:p w:rsidR="00746396" w:rsidRPr="00746396" w:rsidP="00746396" w14:paraId="78B9907B" w14:textId="24668C58">
            <w:pPr>
              <w:spacing w:before="48" w:beforeLines="20" w:after="48" w:afterLines="20"/>
              <w:ind w:left="33"/>
              <w:rPr>
                <w:sz w:val="20"/>
                <w:szCs w:val="20"/>
              </w:rPr>
            </w:pPr>
            <w:r>
              <w:rPr>
                <w:sz w:val="20"/>
                <w:szCs w:val="20"/>
              </w:rPr>
              <w:t>4–</w:t>
            </w:r>
            <w:r w:rsidR="00764D98">
              <w:rPr>
                <w:sz w:val="20"/>
                <w:szCs w:val="20"/>
              </w:rPr>
              <w:t>36</w:t>
            </w:r>
            <w:r w:rsidRPr="00746396">
              <w:rPr>
                <w:sz w:val="20"/>
                <w:szCs w:val="20"/>
              </w:rPr>
              <w:t xml:space="preserve"> months after OMB approval</w:t>
            </w:r>
          </w:p>
        </w:tc>
      </w:tr>
      <w:tr w14:paraId="6C8F1B26" w14:textId="77777777" w:rsidTr="3984E99C">
        <w:tblPrEx>
          <w:tblW w:w="8208" w:type="dxa"/>
          <w:jc w:val="center"/>
          <w:tblLook w:val="01E0"/>
        </w:tblPrEx>
        <w:trPr>
          <w:jc w:val="center"/>
        </w:trPr>
        <w:tc>
          <w:tcPr>
            <w:tcW w:w="2991" w:type="dxa"/>
            <w:vMerge/>
          </w:tcPr>
          <w:p w:rsidR="00C725D3" w:rsidRPr="0029146B" w:rsidP="00C725D3" w14:paraId="55C41719" w14:textId="77777777">
            <w:pPr>
              <w:spacing w:before="48" w:beforeLines="20" w:after="48" w:afterLines="20"/>
              <w:ind w:left="33"/>
              <w:rPr>
                <w:sz w:val="20"/>
                <w:szCs w:val="20"/>
              </w:rPr>
            </w:pPr>
          </w:p>
        </w:tc>
        <w:tc>
          <w:tcPr>
            <w:tcW w:w="2802" w:type="dxa"/>
            <w:tcBorders>
              <w:top w:val="single" w:sz="6" w:space="0" w:color="auto"/>
              <w:bottom w:val="single" w:sz="6" w:space="0" w:color="auto"/>
            </w:tcBorders>
            <w:shd w:val="clear" w:color="auto" w:fill="auto"/>
          </w:tcPr>
          <w:p w:rsidR="00C725D3" w:rsidRPr="0029146B" w:rsidP="00C725D3" w14:paraId="5EB6EE73" w14:textId="63135E14">
            <w:pPr>
              <w:spacing w:before="48" w:beforeLines="20" w:after="48" w:afterLines="20"/>
              <w:ind w:left="33"/>
              <w:rPr>
                <w:sz w:val="20"/>
                <w:szCs w:val="20"/>
              </w:rPr>
            </w:pPr>
            <w:r>
              <w:rPr>
                <w:sz w:val="20"/>
                <w:szCs w:val="20"/>
              </w:rPr>
              <w:t xml:space="preserve">Send </w:t>
            </w:r>
            <w:r w:rsidR="00D51E6E">
              <w:rPr>
                <w:sz w:val="20"/>
                <w:szCs w:val="20"/>
              </w:rPr>
              <w:t>thank you letters</w:t>
            </w:r>
            <w:r w:rsidR="008B7EEC">
              <w:rPr>
                <w:sz w:val="20"/>
                <w:szCs w:val="20"/>
              </w:rPr>
              <w:t xml:space="preserve"> and gift cards to respondents</w:t>
            </w:r>
          </w:p>
        </w:tc>
        <w:tc>
          <w:tcPr>
            <w:tcW w:w="2415" w:type="dxa"/>
            <w:tcBorders>
              <w:top w:val="single" w:sz="6" w:space="0" w:color="auto"/>
              <w:bottom w:val="single" w:sz="6" w:space="0" w:color="auto"/>
            </w:tcBorders>
            <w:shd w:val="clear" w:color="auto" w:fill="auto"/>
          </w:tcPr>
          <w:p w:rsidR="00C725D3" w:rsidRPr="0029146B" w:rsidP="00C725D3" w14:paraId="2AE69FD9" w14:textId="6FA2D358">
            <w:pPr>
              <w:spacing w:before="48" w:beforeLines="20" w:after="48" w:afterLines="20"/>
              <w:ind w:left="33"/>
              <w:rPr>
                <w:sz w:val="20"/>
                <w:szCs w:val="20"/>
              </w:rPr>
            </w:pPr>
            <w:r>
              <w:rPr>
                <w:sz w:val="20"/>
                <w:szCs w:val="20"/>
              </w:rPr>
              <w:t>6-</w:t>
            </w:r>
            <w:r>
              <w:rPr>
                <w:sz w:val="20"/>
                <w:szCs w:val="20"/>
              </w:rPr>
              <w:t>3</w:t>
            </w:r>
            <w:r w:rsidR="006957CC">
              <w:rPr>
                <w:sz w:val="20"/>
                <w:szCs w:val="20"/>
              </w:rPr>
              <w:t>6</w:t>
            </w:r>
            <w:r>
              <w:rPr>
                <w:sz w:val="20"/>
                <w:szCs w:val="20"/>
              </w:rPr>
              <w:t xml:space="preserve"> months after OMB approval</w:t>
            </w:r>
          </w:p>
        </w:tc>
      </w:tr>
      <w:tr w14:paraId="3813098B" w14:textId="77777777" w:rsidTr="3984E99C">
        <w:tblPrEx>
          <w:tblW w:w="8208" w:type="dxa"/>
          <w:jc w:val="center"/>
          <w:tblLook w:val="01E0"/>
        </w:tblPrEx>
        <w:trPr>
          <w:jc w:val="center"/>
        </w:trPr>
        <w:tc>
          <w:tcPr>
            <w:tcW w:w="2991" w:type="dxa"/>
            <w:vMerge w:val="restart"/>
            <w:tcBorders>
              <w:top w:val="single" w:sz="6" w:space="0" w:color="auto"/>
            </w:tcBorders>
            <w:shd w:val="clear" w:color="auto" w:fill="auto"/>
          </w:tcPr>
          <w:p w:rsidR="00C725D3" w:rsidRPr="0029146B" w:rsidP="00C725D3" w14:paraId="4B404015" w14:textId="775772C2">
            <w:pPr>
              <w:rPr>
                <w:rFonts w:cs="Arial"/>
                <w:sz w:val="20"/>
                <w:szCs w:val="20"/>
              </w:rPr>
            </w:pPr>
            <w:r w:rsidRPr="0029146B">
              <w:rPr>
                <w:rFonts w:cs="Arial"/>
                <w:sz w:val="20"/>
                <w:szCs w:val="20"/>
              </w:rPr>
              <w:t xml:space="preserve">Analyze </w:t>
            </w:r>
            <w:r>
              <w:rPr>
                <w:rFonts w:cs="Arial"/>
                <w:sz w:val="20"/>
                <w:szCs w:val="20"/>
              </w:rPr>
              <w:t>and</w:t>
            </w:r>
            <w:r w:rsidRPr="0029146B">
              <w:rPr>
                <w:rFonts w:cs="Arial"/>
                <w:sz w:val="20"/>
                <w:szCs w:val="20"/>
              </w:rPr>
              <w:t xml:space="preserve"> Report Data </w:t>
            </w:r>
            <w:r w:rsidRPr="0029146B" w:rsidR="00C270F4">
              <w:rPr>
                <w:rFonts w:cs="Arial"/>
                <w:sz w:val="20"/>
                <w:szCs w:val="20"/>
              </w:rPr>
              <w:t>from</w:t>
            </w:r>
            <w:r w:rsidRPr="0029146B">
              <w:rPr>
                <w:rFonts w:cs="Arial"/>
                <w:sz w:val="20"/>
                <w:szCs w:val="20"/>
              </w:rPr>
              <w:t xml:space="preserve"> </w:t>
            </w:r>
            <w:r>
              <w:rPr>
                <w:rFonts w:cs="Arial"/>
                <w:sz w:val="20"/>
                <w:szCs w:val="20"/>
              </w:rPr>
              <w:t>Surveillance Project</w:t>
            </w:r>
          </w:p>
          <w:p w:rsidR="00C725D3" w:rsidRPr="0029146B" w:rsidP="00C725D3" w14:paraId="720C04A7" w14:textId="0832DE42">
            <w:pPr>
              <w:tabs>
                <w:tab w:val="left" w:pos="2775"/>
              </w:tabs>
              <w:spacing w:before="48" w:beforeLines="20" w:after="48" w:afterLines="20"/>
              <w:ind w:left="33"/>
              <w:rPr>
                <w:rFonts w:cs="Arial"/>
                <w:sz w:val="20"/>
                <w:szCs w:val="20"/>
              </w:rPr>
            </w:pPr>
            <w:r w:rsidRPr="0029146B">
              <w:rPr>
                <w:rFonts w:cs="Arial"/>
                <w:bCs/>
                <w:sz w:val="20"/>
                <w:szCs w:val="20"/>
              </w:rPr>
              <w:tab/>
            </w:r>
          </w:p>
        </w:tc>
        <w:tc>
          <w:tcPr>
            <w:tcW w:w="2802" w:type="dxa"/>
            <w:tcBorders>
              <w:top w:val="single" w:sz="6" w:space="0" w:color="auto"/>
              <w:bottom w:val="single" w:sz="6" w:space="0" w:color="auto"/>
            </w:tcBorders>
            <w:shd w:val="clear" w:color="auto" w:fill="auto"/>
          </w:tcPr>
          <w:p w:rsidR="00C725D3" w:rsidRPr="00C725D3" w:rsidP="00C725D3" w14:paraId="521B7BD8" w14:textId="63CA13DC">
            <w:pPr>
              <w:spacing w:before="48" w:beforeLines="20" w:after="48" w:afterLines="20"/>
              <w:ind w:left="33"/>
              <w:rPr>
                <w:sz w:val="20"/>
                <w:szCs w:val="20"/>
              </w:rPr>
            </w:pPr>
            <w:r w:rsidRPr="00C725D3">
              <w:rPr>
                <w:sz w:val="20"/>
                <w:szCs w:val="20"/>
              </w:rPr>
              <w:t>Enter data from paper surveys into database</w:t>
            </w:r>
          </w:p>
        </w:tc>
        <w:tc>
          <w:tcPr>
            <w:tcW w:w="2415" w:type="dxa"/>
            <w:tcBorders>
              <w:top w:val="single" w:sz="6" w:space="0" w:color="auto"/>
              <w:bottom w:val="single" w:sz="6" w:space="0" w:color="auto"/>
            </w:tcBorders>
            <w:shd w:val="clear" w:color="auto" w:fill="auto"/>
          </w:tcPr>
          <w:p w:rsidR="00C725D3" w:rsidRPr="0029146B" w:rsidP="00C725D3" w14:paraId="036AED02" w14:textId="7EB9D789">
            <w:pPr>
              <w:spacing w:before="48" w:beforeLines="20" w:after="48" w:afterLines="20"/>
              <w:ind w:left="33"/>
              <w:rPr>
                <w:rFonts w:cs="Arial"/>
                <w:sz w:val="20"/>
                <w:szCs w:val="20"/>
              </w:rPr>
            </w:pPr>
            <w:r>
              <w:rPr>
                <w:rFonts w:cs="Arial"/>
                <w:sz w:val="20"/>
                <w:szCs w:val="20"/>
              </w:rPr>
              <w:t>7</w:t>
            </w:r>
            <w:r w:rsidR="00746396">
              <w:rPr>
                <w:rFonts w:cs="Arial"/>
                <w:sz w:val="20"/>
                <w:szCs w:val="20"/>
              </w:rPr>
              <w:t>-</w:t>
            </w:r>
            <w:r w:rsidR="00BB164B">
              <w:rPr>
                <w:rFonts w:cs="Arial"/>
                <w:sz w:val="20"/>
                <w:szCs w:val="20"/>
              </w:rPr>
              <w:t>3</w:t>
            </w:r>
            <w:r w:rsidR="002A1FB0">
              <w:rPr>
                <w:rFonts w:cs="Arial"/>
                <w:sz w:val="20"/>
                <w:szCs w:val="20"/>
              </w:rPr>
              <w:t>6</w:t>
            </w:r>
            <w:r>
              <w:rPr>
                <w:rFonts w:cs="Arial"/>
                <w:sz w:val="20"/>
                <w:szCs w:val="20"/>
              </w:rPr>
              <w:t>months after OMB approval</w:t>
            </w:r>
          </w:p>
        </w:tc>
      </w:tr>
      <w:tr w14:paraId="4E3FFA08" w14:textId="77777777" w:rsidTr="3984E99C">
        <w:tblPrEx>
          <w:tblW w:w="8208" w:type="dxa"/>
          <w:jc w:val="center"/>
          <w:tblLook w:val="01E0"/>
        </w:tblPrEx>
        <w:trPr>
          <w:jc w:val="center"/>
        </w:trPr>
        <w:tc>
          <w:tcPr>
            <w:tcW w:w="2991" w:type="dxa"/>
            <w:vMerge/>
          </w:tcPr>
          <w:p w:rsidR="00C725D3" w:rsidRPr="0029146B" w:rsidP="00C725D3" w14:paraId="4D61EC97" w14:textId="7694F321">
            <w:pPr>
              <w:tabs>
                <w:tab w:val="left" w:pos="2775"/>
              </w:tabs>
              <w:spacing w:before="48" w:beforeLines="20" w:after="48" w:afterLines="20"/>
              <w:ind w:left="33"/>
              <w:rPr>
                <w:rFonts w:cs="Arial"/>
                <w:sz w:val="20"/>
                <w:szCs w:val="20"/>
              </w:rPr>
            </w:pPr>
          </w:p>
        </w:tc>
        <w:tc>
          <w:tcPr>
            <w:tcW w:w="2802" w:type="dxa"/>
            <w:tcBorders>
              <w:top w:val="single" w:sz="6" w:space="0" w:color="auto"/>
              <w:bottom w:val="single" w:sz="6" w:space="0" w:color="auto"/>
            </w:tcBorders>
            <w:shd w:val="clear" w:color="auto" w:fill="auto"/>
          </w:tcPr>
          <w:p w:rsidR="00C725D3" w:rsidRPr="0029146B" w:rsidP="00C725D3" w14:paraId="40BE478E" w14:textId="02A0F32F">
            <w:pPr>
              <w:spacing w:before="48" w:beforeLines="20" w:after="48" w:afterLines="20"/>
              <w:ind w:left="33"/>
              <w:rPr>
                <w:sz w:val="20"/>
                <w:szCs w:val="20"/>
              </w:rPr>
            </w:pPr>
            <w:r w:rsidRPr="00C725D3">
              <w:rPr>
                <w:sz w:val="20"/>
                <w:szCs w:val="20"/>
              </w:rPr>
              <w:t>Link questionnaire data to birth defects surveillance system data</w:t>
            </w:r>
          </w:p>
        </w:tc>
        <w:tc>
          <w:tcPr>
            <w:tcW w:w="2415" w:type="dxa"/>
            <w:tcBorders>
              <w:top w:val="single" w:sz="6" w:space="0" w:color="auto"/>
              <w:bottom w:val="single" w:sz="6" w:space="0" w:color="auto"/>
            </w:tcBorders>
            <w:shd w:val="clear" w:color="auto" w:fill="auto"/>
          </w:tcPr>
          <w:p w:rsidR="00C725D3" w:rsidRPr="0029146B" w:rsidP="00C725D3" w14:paraId="5ECBDF3C" w14:textId="067B4E5D">
            <w:pPr>
              <w:spacing w:before="48" w:beforeLines="20" w:after="48" w:afterLines="20"/>
              <w:ind w:left="33"/>
              <w:rPr>
                <w:sz w:val="20"/>
                <w:szCs w:val="20"/>
              </w:rPr>
            </w:pPr>
            <w:r>
              <w:rPr>
                <w:sz w:val="20"/>
                <w:szCs w:val="20"/>
              </w:rPr>
              <w:t>3</w:t>
            </w:r>
            <w:r w:rsidR="001B5640">
              <w:rPr>
                <w:sz w:val="20"/>
                <w:szCs w:val="20"/>
              </w:rPr>
              <w:t>7</w:t>
            </w:r>
            <w:r w:rsidR="0033549B">
              <w:rPr>
                <w:sz w:val="20"/>
                <w:szCs w:val="20"/>
              </w:rPr>
              <w:t>-</w:t>
            </w:r>
            <w:r w:rsidR="001B5640">
              <w:rPr>
                <w:sz w:val="20"/>
                <w:szCs w:val="20"/>
              </w:rPr>
              <w:t>38</w:t>
            </w:r>
            <w:r w:rsidR="0033549B">
              <w:rPr>
                <w:sz w:val="20"/>
                <w:szCs w:val="20"/>
              </w:rPr>
              <w:t xml:space="preserve"> </w:t>
            </w:r>
            <w:r>
              <w:rPr>
                <w:sz w:val="20"/>
                <w:szCs w:val="20"/>
              </w:rPr>
              <w:t>months after OMB approval</w:t>
            </w:r>
          </w:p>
        </w:tc>
      </w:tr>
      <w:tr w14:paraId="7A8DE261" w14:textId="77777777" w:rsidTr="3984E99C">
        <w:tblPrEx>
          <w:tblW w:w="8208" w:type="dxa"/>
          <w:jc w:val="center"/>
          <w:tblLook w:val="01E0"/>
        </w:tblPrEx>
        <w:trPr>
          <w:jc w:val="center"/>
        </w:trPr>
        <w:tc>
          <w:tcPr>
            <w:tcW w:w="2991" w:type="dxa"/>
            <w:vMerge/>
          </w:tcPr>
          <w:p w:rsidR="00C725D3" w:rsidRPr="0029146B" w:rsidP="00C725D3" w14:paraId="0767DAB4" w14:textId="60BEE05A">
            <w:pPr>
              <w:tabs>
                <w:tab w:val="left" w:pos="2775"/>
              </w:tabs>
              <w:spacing w:before="48" w:beforeLines="20" w:after="48" w:afterLines="20"/>
              <w:ind w:left="33"/>
              <w:rPr>
                <w:sz w:val="20"/>
                <w:szCs w:val="20"/>
              </w:rPr>
            </w:pPr>
          </w:p>
        </w:tc>
        <w:tc>
          <w:tcPr>
            <w:tcW w:w="2802" w:type="dxa"/>
            <w:tcBorders>
              <w:top w:val="single" w:sz="6" w:space="0" w:color="auto"/>
              <w:bottom w:val="single" w:sz="6" w:space="0" w:color="auto"/>
            </w:tcBorders>
            <w:shd w:val="clear" w:color="auto" w:fill="auto"/>
          </w:tcPr>
          <w:p w:rsidR="00C725D3" w:rsidRPr="0029146B" w:rsidP="00C725D3" w14:paraId="363DDE0B" w14:textId="0E64D9A0">
            <w:pPr>
              <w:spacing w:before="48" w:beforeLines="20" w:after="48" w:afterLines="20"/>
              <w:ind w:left="33"/>
              <w:rPr>
                <w:sz w:val="20"/>
                <w:szCs w:val="20"/>
              </w:rPr>
            </w:pPr>
            <w:r w:rsidRPr="00C725D3">
              <w:rPr>
                <w:sz w:val="20"/>
                <w:szCs w:val="20"/>
              </w:rPr>
              <w:t>Clean data</w:t>
            </w:r>
          </w:p>
        </w:tc>
        <w:tc>
          <w:tcPr>
            <w:tcW w:w="2415" w:type="dxa"/>
            <w:tcBorders>
              <w:top w:val="single" w:sz="6" w:space="0" w:color="auto"/>
              <w:bottom w:val="single" w:sz="6" w:space="0" w:color="auto"/>
            </w:tcBorders>
            <w:shd w:val="clear" w:color="auto" w:fill="auto"/>
          </w:tcPr>
          <w:p w:rsidR="00C725D3" w:rsidRPr="0029146B" w:rsidP="00C725D3" w14:paraId="7E7C1DBD" w14:textId="68D466E5">
            <w:pPr>
              <w:spacing w:before="48" w:beforeLines="20" w:after="48" w:afterLines="20"/>
              <w:ind w:left="33"/>
              <w:rPr>
                <w:sz w:val="20"/>
                <w:szCs w:val="20"/>
              </w:rPr>
            </w:pPr>
            <w:r>
              <w:rPr>
                <w:sz w:val="20"/>
                <w:szCs w:val="20"/>
              </w:rPr>
              <w:t>39</w:t>
            </w:r>
            <w:r w:rsidR="00BB164B">
              <w:rPr>
                <w:sz w:val="20"/>
                <w:szCs w:val="20"/>
              </w:rPr>
              <w:t>-4</w:t>
            </w:r>
            <w:r>
              <w:rPr>
                <w:sz w:val="20"/>
                <w:szCs w:val="20"/>
              </w:rPr>
              <w:t>0</w:t>
            </w:r>
            <w:r>
              <w:rPr>
                <w:sz w:val="20"/>
                <w:szCs w:val="20"/>
              </w:rPr>
              <w:t xml:space="preserve"> months after OMB approval</w:t>
            </w:r>
          </w:p>
        </w:tc>
      </w:tr>
      <w:tr w14:paraId="1942F486" w14:textId="77777777" w:rsidTr="3984E99C">
        <w:tblPrEx>
          <w:tblW w:w="8208" w:type="dxa"/>
          <w:jc w:val="center"/>
          <w:tblLook w:val="01E0"/>
        </w:tblPrEx>
        <w:trPr>
          <w:jc w:val="center"/>
        </w:trPr>
        <w:tc>
          <w:tcPr>
            <w:tcW w:w="2991" w:type="dxa"/>
            <w:vMerge/>
          </w:tcPr>
          <w:p w:rsidR="00C725D3" w:rsidRPr="0029146B" w:rsidP="00C725D3" w14:paraId="303293DB" w14:textId="77777777">
            <w:pPr>
              <w:spacing w:before="48" w:beforeLines="20" w:after="48" w:afterLines="20"/>
              <w:ind w:left="33"/>
              <w:rPr>
                <w:sz w:val="20"/>
                <w:szCs w:val="20"/>
              </w:rPr>
            </w:pPr>
          </w:p>
        </w:tc>
        <w:tc>
          <w:tcPr>
            <w:tcW w:w="2802" w:type="dxa"/>
            <w:tcBorders>
              <w:top w:val="single" w:sz="6" w:space="0" w:color="auto"/>
              <w:bottom w:val="single" w:sz="6" w:space="0" w:color="auto"/>
            </w:tcBorders>
            <w:shd w:val="clear" w:color="auto" w:fill="auto"/>
          </w:tcPr>
          <w:p w:rsidR="00C725D3" w:rsidRPr="0029146B" w:rsidP="00C725D3" w14:paraId="1F5F12B3" w14:textId="15313576">
            <w:pPr>
              <w:spacing w:before="48" w:beforeLines="20" w:after="48" w:afterLines="20"/>
              <w:ind w:left="33"/>
              <w:rPr>
                <w:sz w:val="20"/>
                <w:szCs w:val="20"/>
              </w:rPr>
            </w:pPr>
            <w:r w:rsidRPr="00C725D3">
              <w:rPr>
                <w:sz w:val="20"/>
                <w:szCs w:val="20"/>
              </w:rPr>
              <w:t>Analyze data, draft reports, and present findings</w:t>
            </w:r>
          </w:p>
        </w:tc>
        <w:tc>
          <w:tcPr>
            <w:tcW w:w="2415" w:type="dxa"/>
            <w:tcBorders>
              <w:top w:val="single" w:sz="6" w:space="0" w:color="auto"/>
              <w:bottom w:val="single" w:sz="6" w:space="0" w:color="auto"/>
            </w:tcBorders>
            <w:shd w:val="clear" w:color="auto" w:fill="auto"/>
          </w:tcPr>
          <w:p w:rsidR="00C725D3" w:rsidRPr="0029146B" w:rsidP="00C725D3" w14:paraId="1D5D2436" w14:textId="357C245F">
            <w:pPr>
              <w:spacing w:before="48" w:beforeLines="20" w:after="48" w:afterLines="20"/>
              <w:ind w:left="33"/>
              <w:rPr>
                <w:sz w:val="20"/>
                <w:szCs w:val="20"/>
              </w:rPr>
            </w:pPr>
            <w:r>
              <w:rPr>
                <w:sz w:val="20"/>
                <w:szCs w:val="20"/>
              </w:rPr>
              <w:t>4</w:t>
            </w:r>
            <w:r w:rsidR="001B5640">
              <w:rPr>
                <w:sz w:val="20"/>
                <w:szCs w:val="20"/>
              </w:rPr>
              <w:t>0</w:t>
            </w:r>
            <w:r w:rsidR="00746396">
              <w:rPr>
                <w:sz w:val="20"/>
                <w:szCs w:val="20"/>
              </w:rPr>
              <w:t>-</w:t>
            </w:r>
            <w:r w:rsidR="00DA45DE">
              <w:rPr>
                <w:sz w:val="20"/>
                <w:szCs w:val="20"/>
              </w:rPr>
              <w:t>48</w:t>
            </w:r>
            <w:r>
              <w:rPr>
                <w:sz w:val="20"/>
                <w:szCs w:val="20"/>
              </w:rPr>
              <w:t xml:space="preserve"> months after OMB approval</w:t>
            </w:r>
          </w:p>
        </w:tc>
      </w:tr>
    </w:tbl>
    <w:p w:rsidR="00873BFC" w:rsidP="00873BFC" w14:paraId="38AB8867" w14:textId="77777777">
      <w:pPr>
        <w:rPr>
          <w:sz w:val="22"/>
          <w:szCs w:val="22"/>
        </w:rPr>
      </w:pPr>
    </w:p>
    <w:p w:rsidR="00873BFC" w:rsidRPr="005C7272" w:rsidP="00705A6A" w14:paraId="3E5FB4D3" w14:textId="2CD1D645">
      <w:pPr>
        <w:pStyle w:val="Style1"/>
      </w:pPr>
      <w:bookmarkStart w:id="16" w:name="_Toc106703820"/>
      <w:r w:rsidRPr="005C7272">
        <w:t>Section A.17. Reason(s) Display of OMB Expiration Date Is Inappropriate</w:t>
      </w:r>
      <w:bookmarkEnd w:id="16"/>
    </w:p>
    <w:p w:rsidR="00873BFC" w:rsidRPr="008750CA" w:rsidP="00873BFC" w14:paraId="78A8DD76" w14:textId="77777777">
      <w:pPr>
        <w:ind w:left="360"/>
        <w:rPr>
          <w:sz w:val="22"/>
          <w:szCs w:val="22"/>
        </w:rPr>
      </w:pPr>
      <w:r w:rsidRPr="008750CA">
        <w:rPr>
          <w:sz w:val="22"/>
          <w:szCs w:val="22"/>
        </w:rPr>
        <w:t xml:space="preserve"> </w:t>
      </w:r>
    </w:p>
    <w:p w:rsidR="00873BFC" w:rsidP="00873BFC" w14:paraId="0144FDC5" w14:textId="4C4923EE">
      <w:pPr>
        <w:rPr>
          <w:sz w:val="22"/>
          <w:szCs w:val="22"/>
        </w:rPr>
      </w:pPr>
      <w:r>
        <w:rPr>
          <w:sz w:val="22"/>
          <w:szCs w:val="22"/>
        </w:rPr>
        <w:t>NA</w:t>
      </w:r>
    </w:p>
    <w:p w:rsidR="004C48B0" w:rsidP="00873BFC" w14:paraId="4EC81275" w14:textId="77777777">
      <w:pPr>
        <w:rPr>
          <w:sz w:val="22"/>
          <w:szCs w:val="22"/>
        </w:rPr>
      </w:pPr>
    </w:p>
    <w:p w:rsidR="004C48B0" w:rsidP="00873BFC" w14:paraId="6C78EC91" w14:textId="77777777">
      <w:pPr>
        <w:rPr>
          <w:sz w:val="22"/>
          <w:szCs w:val="22"/>
        </w:rPr>
      </w:pPr>
    </w:p>
    <w:p w:rsidR="00873BFC" w:rsidP="00705A6A" w14:paraId="761868B7" w14:textId="77777777">
      <w:pPr>
        <w:pStyle w:val="Style1"/>
      </w:pPr>
    </w:p>
    <w:p w:rsidR="00873BFC" w:rsidRPr="005C7272" w:rsidP="00705A6A" w14:paraId="21762001" w14:textId="77777777">
      <w:pPr>
        <w:pStyle w:val="Style1"/>
      </w:pPr>
      <w:bookmarkStart w:id="17" w:name="_Toc106703821"/>
      <w:r w:rsidRPr="005C7272">
        <w:t>Section A.18. Exceptions to Certification for Paperwork Reduction Act Submissions</w:t>
      </w:r>
      <w:bookmarkEnd w:id="17"/>
    </w:p>
    <w:p w:rsidR="00873BFC" w:rsidP="00873BFC" w14:paraId="4BB69304" w14:textId="77777777">
      <w:pPr>
        <w:rPr>
          <w:sz w:val="22"/>
          <w:szCs w:val="22"/>
        </w:rPr>
      </w:pPr>
    </w:p>
    <w:p w:rsidR="00873BFC" w:rsidP="00873BFC" w14:paraId="3632D353" w14:textId="77777777">
      <w:pPr>
        <w:rPr>
          <w:sz w:val="22"/>
          <w:szCs w:val="22"/>
        </w:rPr>
      </w:pPr>
      <w:r>
        <w:rPr>
          <w:sz w:val="22"/>
          <w:szCs w:val="22"/>
        </w:rPr>
        <w:t>There are no exceptions to the certification.</w:t>
      </w:r>
    </w:p>
    <w:p w:rsidR="009C322E" w14:paraId="56E1ECF2" w14:textId="77777777"/>
    <w:sectPr w:rsidSect="00B671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DJIA B+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74D" w14:paraId="3852C3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9589254"/>
      <w:docPartObj>
        <w:docPartGallery w:val="Page Numbers (Bottom of Page)"/>
        <w:docPartUnique/>
      </w:docPartObj>
    </w:sdtPr>
    <w:sdtEndPr>
      <w:rPr>
        <w:noProof/>
      </w:rPr>
    </w:sdtEndPr>
    <w:sdtContent>
      <w:p w:rsidR="00D27047" w14:paraId="522929ED" w14:textId="24B6D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202D" w14:paraId="0007C2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74D" w14:paraId="16C056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74D" w14:paraId="417598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74D" w14:paraId="77B97E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174D" w14:paraId="376596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E5294"/>
    <w:multiLevelType w:val="hybridMultilevel"/>
    <w:tmpl w:val="CCE053CE"/>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87B3F"/>
    <w:multiLevelType w:val="hybridMultilevel"/>
    <w:tmpl w:val="CC94ED5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1D262B"/>
    <w:multiLevelType w:val="hybridMultilevel"/>
    <w:tmpl w:val="A5983ABE"/>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5F17B7"/>
    <w:multiLevelType w:val="hybridMultilevel"/>
    <w:tmpl w:val="E95ADED8"/>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A5A8C"/>
    <w:multiLevelType w:val="hybridMultilevel"/>
    <w:tmpl w:val="0664A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DE1727"/>
    <w:multiLevelType w:val="hybridMultilevel"/>
    <w:tmpl w:val="EF588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C80DE9"/>
    <w:multiLevelType w:val="hybridMultilevel"/>
    <w:tmpl w:val="9BFA6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F9D7E9D"/>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22694B"/>
    <w:multiLevelType w:val="hybridMultilevel"/>
    <w:tmpl w:val="6C44E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60F3AAB"/>
    <w:multiLevelType w:val="hybridMultilevel"/>
    <w:tmpl w:val="E496E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3C68F4"/>
    <w:multiLevelType w:val="hybridMultilevel"/>
    <w:tmpl w:val="765C1CD2"/>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6C293E"/>
    <w:multiLevelType w:val="hybridMultilevel"/>
    <w:tmpl w:val="AE14DB5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492BA4"/>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062B9"/>
    <w:multiLevelType w:val="hybridMultilevel"/>
    <w:tmpl w:val="E0303DF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FD4390"/>
    <w:multiLevelType w:val="hybridMultilevel"/>
    <w:tmpl w:val="FE4082F4"/>
    <w:lvl w:ilvl="0">
      <w:start w:val="1"/>
      <w:numFmt w:val="bullet"/>
      <w:pStyle w:val="ListBullet1"/>
      <w:lvlText w:val=""/>
      <w:lvlJc w:val="left"/>
      <w:pPr>
        <w:ind w:left="1440" w:hanging="360"/>
      </w:pPr>
      <w:rPr>
        <w:rFonts w:ascii="Wingdings" w:hAnsi="Wingdings" w:hint="default"/>
      </w:rPr>
    </w:lvl>
    <w:lvl w:ilvl="1">
      <w:start w:val="0"/>
      <w:numFmt w:val="bullet"/>
      <w:lvlText w:val="-"/>
      <w:lvlJc w:val="left"/>
      <w:pPr>
        <w:ind w:left="1800" w:hanging="360"/>
      </w:pPr>
      <w:rPr>
        <w:rFonts w:ascii="Calibri" w:eastAsia="Times New Roman" w:hAnsi="Calibri" w:cs="Times New Roman"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E300452"/>
    <w:multiLevelType w:val="hybridMultilevel"/>
    <w:tmpl w:val="92A66A90"/>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ED405C4"/>
    <w:multiLevelType w:val="hybridMultilevel"/>
    <w:tmpl w:val="003421D6"/>
    <w:lvl w:ilvl="0">
      <w:start w:val="1"/>
      <w:numFmt w:val="upperLetter"/>
      <w:lvlText w:val="%1."/>
      <w:lvlJc w:val="left"/>
      <w:pPr>
        <w:tabs>
          <w:tab w:val="num" w:pos="0"/>
        </w:tabs>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F1D76B8"/>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EE2D09"/>
    <w:multiLevelType w:val="hybridMultilevel"/>
    <w:tmpl w:val="338C0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7B5DA1"/>
    <w:multiLevelType w:val="hybridMultilevel"/>
    <w:tmpl w:val="5C909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345C23"/>
    <w:multiLevelType w:val="hybridMultilevel"/>
    <w:tmpl w:val="D29EAB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C35415D"/>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6F6640"/>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524847"/>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FA7194"/>
    <w:multiLevelType w:val="hybridMultilevel"/>
    <w:tmpl w:val="368E3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C23406"/>
    <w:multiLevelType w:val="hybridMultilevel"/>
    <w:tmpl w:val="ED185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380744"/>
    <w:multiLevelType w:val="hybridMultilevel"/>
    <w:tmpl w:val="1F0692EC"/>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8F4E63"/>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1409BC"/>
    <w:multiLevelType w:val="hybridMultilevel"/>
    <w:tmpl w:val="6ADCF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1171D1"/>
    <w:multiLevelType w:val="hybridMultilevel"/>
    <w:tmpl w:val="9CA6FF88"/>
    <w:lvl w:ilvl="0">
      <w:start w:val="1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34C0734"/>
    <w:multiLevelType w:val="hybridMultilevel"/>
    <w:tmpl w:val="EBF26284"/>
    <w:lvl w:ilvl="0">
      <w:start w:val="29"/>
      <w:numFmt w:val="decimal"/>
      <w:lvlText w:val="%1"/>
      <w:lvlJc w:val="left"/>
      <w:pPr>
        <w:ind w:left="390" w:hanging="360"/>
      </w:pPr>
      <w:rPr>
        <w:rFonts w:cs="Times New Roman"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5">
    <w:nsid w:val="77DB54FC"/>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F95DCD"/>
    <w:multiLevelType w:val="hybridMultilevel"/>
    <w:tmpl w:val="8710114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9172DF"/>
    <w:multiLevelType w:val="hybridMultilevel"/>
    <w:tmpl w:val="5AC24D90"/>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8"/>
  </w:num>
  <w:num w:numId="4">
    <w:abstractNumId w:val="5"/>
  </w:num>
  <w:num w:numId="5">
    <w:abstractNumId w:val="23"/>
  </w:num>
  <w:num w:numId="6">
    <w:abstractNumId w:val="26"/>
  </w:num>
  <w:num w:numId="7">
    <w:abstractNumId w:val="33"/>
  </w:num>
  <w:num w:numId="8">
    <w:abstractNumId w:val="37"/>
  </w:num>
  <w:num w:numId="9">
    <w:abstractNumId w:val="28"/>
  </w:num>
  <w:num w:numId="10">
    <w:abstractNumId w:val="36"/>
  </w:num>
  <w:num w:numId="11">
    <w:abstractNumId w:val="9"/>
  </w:num>
  <w:num w:numId="12">
    <w:abstractNumId w:val="16"/>
  </w:num>
  <w:num w:numId="13">
    <w:abstractNumId w:val="20"/>
  </w:num>
  <w:num w:numId="14">
    <w:abstractNumId w:val="10"/>
  </w:num>
  <w:num w:numId="15">
    <w:abstractNumId w:val="32"/>
  </w:num>
  <w:num w:numId="16">
    <w:abstractNumId w:val="6"/>
  </w:num>
  <w:num w:numId="17">
    <w:abstractNumId w:val="29"/>
  </w:num>
  <w:num w:numId="18">
    <w:abstractNumId w:val="4"/>
  </w:num>
  <w:num w:numId="19">
    <w:abstractNumId w:val="13"/>
  </w:num>
  <w:num w:numId="20">
    <w:abstractNumId w:val="1"/>
  </w:num>
  <w:num w:numId="21">
    <w:abstractNumId w:val="17"/>
  </w:num>
  <w:num w:numId="22">
    <w:abstractNumId w:val="8"/>
  </w:num>
  <w:num w:numId="23">
    <w:abstractNumId w:val="35"/>
  </w:num>
  <w:num w:numId="24">
    <w:abstractNumId w:val="27"/>
  </w:num>
  <w:num w:numId="25">
    <w:abstractNumId w:val="12"/>
  </w:num>
  <w:num w:numId="26">
    <w:abstractNumId w:val="22"/>
  </w:num>
  <w:num w:numId="27">
    <w:abstractNumId w:val="14"/>
  </w:num>
  <w:num w:numId="28">
    <w:abstractNumId w:val="19"/>
  </w:num>
  <w:num w:numId="29">
    <w:abstractNumId w:val="2"/>
  </w:num>
  <w:num w:numId="30">
    <w:abstractNumId w:val="34"/>
  </w:num>
  <w:num w:numId="31">
    <w:abstractNumId w:val="0"/>
  </w:num>
  <w:num w:numId="32">
    <w:abstractNumId w:val="11"/>
  </w:num>
  <w:num w:numId="33">
    <w:abstractNumId w:val="3"/>
  </w:num>
  <w:num w:numId="34">
    <w:abstractNumId w:val="3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num>
  <w:num w:numId="38">
    <w:abstractNumId w:val="7"/>
  </w:num>
  <w:num w:numId="39">
    <w:abstractNumId w:val="31"/>
  </w:num>
  <w:num w:numId="40">
    <w:abstractNumId w:val="2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101F5"/>
    <w:rsid w:val="0002048F"/>
    <w:rsid w:val="00022267"/>
    <w:rsid w:val="00024BF7"/>
    <w:rsid w:val="00026033"/>
    <w:rsid w:val="00026BC8"/>
    <w:rsid w:val="00030C5F"/>
    <w:rsid w:val="00033231"/>
    <w:rsid w:val="00037052"/>
    <w:rsid w:val="00043C86"/>
    <w:rsid w:val="0005079F"/>
    <w:rsid w:val="0005507A"/>
    <w:rsid w:val="00055EA5"/>
    <w:rsid w:val="00056178"/>
    <w:rsid w:val="0005684D"/>
    <w:rsid w:val="000570B5"/>
    <w:rsid w:val="00060AE9"/>
    <w:rsid w:val="00062AC0"/>
    <w:rsid w:val="00064426"/>
    <w:rsid w:val="00066BFC"/>
    <w:rsid w:val="0006774C"/>
    <w:rsid w:val="0006776C"/>
    <w:rsid w:val="00071A09"/>
    <w:rsid w:val="000728F4"/>
    <w:rsid w:val="000730F0"/>
    <w:rsid w:val="00092B53"/>
    <w:rsid w:val="00096E55"/>
    <w:rsid w:val="000A22E6"/>
    <w:rsid w:val="000A46BD"/>
    <w:rsid w:val="000A60A7"/>
    <w:rsid w:val="000A7A76"/>
    <w:rsid w:val="000B04CC"/>
    <w:rsid w:val="000B32F1"/>
    <w:rsid w:val="000B5DAF"/>
    <w:rsid w:val="000C32D5"/>
    <w:rsid w:val="000C62C2"/>
    <w:rsid w:val="000C6D57"/>
    <w:rsid w:val="000C70E6"/>
    <w:rsid w:val="000D0243"/>
    <w:rsid w:val="000D1D85"/>
    <w:rsid w:val="000D447D"/>
    <w:rsid w:val="000D502B"/>
    <w:rsid w:val="000D579A"/>
    <w:rsid w:val="000D6F47"/>
    <w:rsid w:val="000E2755"/>
    <w:rsid w:val="000E29DE"/>
    <w:rsid w:val="000E5E47"/>
    <w:rsid w:val="000F3ACE"/>
    <w:rsid w:val="000F6F88"/>
    <w:rsid w:val="00102F0E"/>
    <w:rsid w:val="00114E9E"/>
    <w:rsid w:val="00121713"/>
    <w:rsid w:val="0012668E"/>
    <w:rsid w:val="00127AA3"/>
    <w:rsid w:val="00130FEF"/>
    <w:rsid w:val="0013180F"/>
    <w:rsid w:val="00131D1E"/>
    <w:rsid w:val="001360E5"/>
    <w:rsid w:val="00137EB2"/>
    <w:rsid w:val="00140D7A"/>
    <w:rsid w:val="00147026"/>
    <w:rsid w:val="00153A0D"/>
    <w:rsid w:val="00163B23"/>
    <w:rsid w:val="00170392"/>
    <w:rsid w:val="001749F6"/>
    <w:rsid w:val="00175A83"/>
    <w:rsid w:val="00176079"/>
    <w:rsid w:val="00176354"/>
    <w:rsid w:val="00176DF7"/>
    <w:rsid w:val="00176EC1"/>
    <w:rsid w:val="00190A8C"/>
    <w:rsid w:val="00191DC4"/>
    <w:rsid w:val="001950D2"/>
    <w:rsid w:val="001954B0"/>
    <w:rsid w:val="001A530F"/>
    <w:rsid w:val="001A587F"/>
    <w:rsid w:val="001A6284"/>
    <w:rsid w:val="001A6750"/>
    <w:rsid w:val="001B202D"/>
    <w:rsid w:val="001B469A"/>
    <w:rsid w:val="001B5446"/>
    <w:rsid w:val="001B5640"/>
    <w:rsid w:val="001C6546"/>
    <w:rsid w:val="001C7A82"/>
    <w:rsid w:val="001D5D45"/>
    <w:rsid w:val="001D6F7A"/>
    <w:rsid w:val="001D7985"/>
    <w:rsid w:val="001D7C92"/>
    <w:rsid w:val="001E652C"/>
    <w:rsid w:val="001F3B9C"/>
    <w:rsid w:val="001F4AE3"/>
    <w:rsid w:val="001F632E"/>
    <w:rsid w:val="001F6C11"/>
    <w:rsid w:val="001F78AD"/>
    <w:rsid w:val="00205E00"/>
    <w:rsid w:val="00205F5A"/>
    <w:rsid w:val="00210677"/>
    <w:rsid w:val="0021684C"/>
    <w:rsid w:val="002205AD"/>
    <w:rsid w:val="002209F5"/>
    <w:rsid w:val="00222011"/>
    <w:rsid w:val="0022243F"/>
    <w:rsid w:val="00223CFB"/>
    <w:rsid w:val="002352E7"/>
    <w:rsid w:val="00236FF7"/>
    <w:rsid w:val="002400C7"/>
    <w:rsid w:val="00240BB1"/>
    <w:rsid w:val="00242E0F"/>
    <w:rsid w:val="00250C43"/>
    <w:rsid w:val="002533E8"/>
    <w:rsid w:val="00257866"/>
    <w:rsid w:val="00261D1C"/>
    <w:rsid w:val="0027022F"/>
    <w:rsid w:val="00270F37"/>
    <w:rsid w:val="0027354B"/>
    <w:rsid w:val="0027795F"/>
    <w:rsid w:val="00277FBB"/>
    <w:rsid w:val="00282AA4"/>
    <w:rsid w:val="00285460"/>
    <w:rsid w:val="0029146B"/>
    <w:rsid w:val="00293B15"/>
    <w:rsid w:val="0029605F"/>
    <w:rsid w:val="002A135F"/>
    <w:rsid w:val="002A1FB0"/>
    <w:rsid w:val="002A6ED8"/>
    <w:rsid w:val="002A7A47"/>
    <w:rsid w:val="002B136F"/>
    <w:rsid w:val="002B1D71"/>
    <w:rsid w:val="002B38D3"/>
    <w:rsid w:val="002B7E49"/>
    <w:rsid w:val="002C46D2"/>
    <w:rsid w:val="002C58EA"/>
    <w:rsid w:val="002C6C2C"/>
    <w:rsid w:val="002D334D"/>
    <w:rsid w:val="002D3D66"/>
    <w:rsid w:val="002D5696"/>
    <w:rsid w:val="002E3FBB"/>
    <w:rsid w:val="002E644E"/>
    <w:rsid w:val="002F2429"/>
    <w:rsid w:val="002F38BE"/>
    <w:rsid w:val="00300B36"/>
    <w:rsid w:val="003013D4"/>
    <w:rsid w:val="00313A4B"/>
    <w:rsid w:val="00315113"/>
    <w:rsid w:val="00317FFE"/>
    <w:rsid w:val="003203BC"/>
    <w:rsid w:val="003230B5"/>
    <w:rsid w:val="00325BDB"/>
    <w:rsid w:val="00327ECB"/>
    <w:rsid w:val="00330512"/>
    <w:rsid w:val="0033218E"/>
    <w:rsid w:val="0033549B"/>
    <w:rsid w:val="00336656"/>
    <w:rsid w:val="00340BE0"/>
    <w:rsid w:val="00342CE5"/>
    <w:rsid w:val="0034616B"/>
    <w:rsid w:val="003469C6"/>
    <w:rsid w:val="00350579"/>
    <w:rsid w:val="00352EE9"/>
    <w:rsid w:val="00353C7F"/>
    <w:rsid w:val="00363B50"/>
    <w:rsid w:val="00364BA9"/>
    <w:rsid w:val="0037242C"/>
    <w:rsid w:val="003727EB"/>
    <w:rsid w:val="00374C7F"/>
    <w:rsid w:val="00375684"/>
    <w:rsid w:val="003770A5"/>
    <w:rsid w:val="00384063"/>
    <w:rsid w:val="00385A0F"/>
    <w:rsid w:val="003952F5"/>
    <w:rsid w:val="003957ED"/>
    <w:rsid w:val="003A2207"/>
    <w:rsid w:val="003A4B2B"/>
    <w:rsid w:val="003A587A"/>
    <w:rsid w:val="003A5BF8"/>
    <w:rsid w:val="003A6D3C"/>
    <w:rsid w:val="003A7FB4"/>
    <w:rsid w:val="003B3098"/>
    <w:rsid w:val="003C0B4E"/>
    <w:rsid w:val="003C0D01"/>
    <w:rsid w:val="003C2FCB"/>
    <w:rsid w:val="003C7627"/>
    <w:rsid w:val="003D1D77"/>
    <w:rsid w:val="003D2E4A"/>
    <w:rsid w:val="003D5DE2"/>
    <w:rsid w:val="003D747E"/>
    <w:rsid w:val="003E680F"/>
    <w:rsid w:val="003F3599"/>
    <w:rsid w:val="003F482B"/>
    <w:rsid w:val="003F5672"/>
    <w:rsid w:val="003F6116"/>
    <w:rsid w:val="004030E8"/>
    <w:rsid w:val="004060BE"/>
    <w:rsid w:val="004117DF"/>
    <w:rsid w:val="00413A8C"/>
    <w:rsid w:val="00413B92"/>
    <w:rsid w:val="004151FD"/>
    <w:rsid w:val="00416607"/>
    <w:rsid w:val="004166AC"/>
    <w:rsid w:val="004169C2"/>
    <w:rsid w:val="0041743B"/>
    <w:rsid w:val="004174E1"/>
    <w:rsid w:val="00425822"/>
    <w:rsid w:val="00425E66"/>
    <w:rsid w:val="004270FA"/>
    <w:rsid w:val="004345EA"/>
    <w:rsid w:val="00436783"/>
    <w:rsid w:val="00443168"/>
    <w:rsid w:val="004436B9"/>
    <w:rsid w:val="00443795"/>
    <w:rsid w:val="0044447F"/>
    <w:rsid w:val="00444C25"/>
    <w:rsid w:val="00454490"/>
    <w:rsid w:val="0045455D"/>
    <w:rsid w:val="004551EA"/>
    <w:rsid w:val="00457DC6"/>
    <w:rsid w:val="00460664"/>
    <w:rsid w:val="0046507D"/>
    <w:rsid w:val="00466277"/>
    <w:rsid w:val="00466E38"/>
    <w:rsid w:val="00472C2B"/>
    <w:rsid w:val="004767AD"/>
    <w:rsid w:val="00481BA7"/>
    <w:rsid w:val="00483751"/>
    <w:rsid w:val="004838B9"/>
    <w:rsid w:val="00487C56"/>
    <w:rsid w:val="00492D75"/>
    <w:rsid w:val="00495647"/>
    <w:rsid w:val="004A0452"/>
    <w:rsid w:val="004A675C"/>
    <w:rsid w:val="004B3F6A"/>
    <w:rsid w:val="004B433B"/>
    <w:rsid w:val="004B7106"/>
    <w:rsid w:val="004C04F9"/>
    <w:rsid w:val="004C4199"/>
    <w:rsid w:val="004C48B0"/>
    <w:rsid w:val="004C5BEF"/>
    <w:rsid w:val="004C616E"/>
    <w:rsid w:val="004C7668"/>
    <w:rsid w:val="004D2B24"/>
    <w:rsid w:val="004E29F4"/>
    <w:rsid w:val="004E301A"/>
    <w:rsid w:val="004E5D63"/>
    <w:rsid w:val="004E636F"/>
    <w:rsid w:val="004F00D9"/>
    <w:rsid w:val="004F167F"/>
    <w:rsid w:val="004F26AB"/>
    <w:rsid w:val="004F6F1C"/>
    <w:rsid w:val="005037BD"/>
    <w:rsid w:val="00503914"/>
    <w:rsid w:val="00507878"/>
    <w:rsid w:val="00512E49"/>
    <w:rsid w:val="00514FCA"/>
    <w:rsid w:val="00516C44"/>
    <w:rsid w:val="005214B1"/>
    <w:rsid w:val="00522993"/>
    <w:rsid w:val="005236BA"/>
    <w:rsid w:val="00533B0F"/>
    <w:rsid w:val="0053764D"/>
    <w:rsid w:val="0054262F"/>
    <w:rsid w:val="00542B3A"/>
    <w:rsid w:val="005460AB"/>
    <w:rsid w:val="00547659"/>
    <w:rsid w:val="005533D8"/>
    <w:rsid w:val="00561220"/>
    <w:rsid w:val="00561AAA"/>
    <w:rsid w:val="00567FEC"/>
    <w:rsid w:val="00574AAD"/>
    <w:rsid w:val="00580443"/>
    <w:rsid w:val="00591B21"/>
    <w:rsid w:val="00594C8F"/>
    <w:rsid w:val="00597609"/>
    <w:rsid w:val="005A174B"/>
    <w:rsid w:val="005A46F9"/>
    <w:rsid w:val="005A652B"/>
    <w:rsid w:val="005B06FE"/>
    <w:rsid w:val="005B3D3A"/>
    <w:rsid w:val="005B3F2B"/>
    <w:rsid w:val="005B7DB0"/>
    <w:rsid w:val="005C415E"/>
    <w:rsid w:val="005C7272"/>
    <w:rsid w:val="005D0A6F"/>
    <w:rsid w:val="005D3104"/>
    <w:rsid w:val="005D4EAA"/>
    <w:rsid w:val="005D7F66"/>
    <w:rsid w:val="005E0B30"/>
    <w:rsid w:val="005E12F5"/>
    <w:rsid w:val="005E2383"/>
    <w:rsid w:val="005E3B7E"/>
    <w:rsid w:val="005E759C"/>
    <w:rsid w:val="005F1317"/>
    <w:rsid w:val="0060139E"/>
    <w:rsid w:val="00601418"/>
    <w:rsid w:val="006046CD"/>
    <w:rsid w:val="006047B8"/>
    <w:rsid w:val="00604ECA"/>
    <w:rsid w:val="006108FA"/>
    <w:rsid w:val="00611714"/>
    <w:rsid w:val="006211D3"/>
    <w:rsid w:val="00624276"/>
    <w:rsid w:val="006247CE"/>
    <w:rsid w:val="00626651"/>
    <w:rsid w:val="0063253D"/>
    <w:rsid w:val="00633A22"/>
    <w:rsid w:val="0064285F"/>
    <w:rsid w:val="006435E4"/>
    <w:rsid w:val="00650279"/>
    <w:rsid w:val="0065165F"/>
    <w:rsid w:val="006565D8"/>
    <w:rsid w:val="00657BE3"/>
    <w:rsid w:val="0066049F"/>
    <w:rsid w:val="00660C65"/>
    <w:rsid w:val="00662361"/>
    <w:rsid w:val="0066457C"/>
    <w:rsid w:val="00667277"/>
    <w:rsid w:val="006802B1"/>
    <w:rsid w:val="00681EBD"/>
    <w:rsid w:val="006913D6"/>
    <w:rsid w:val="006930E3"/>
    <w:rsid w:val="006957CC"/>
    <w:rsid w:val="006961DF"/>
    <w:rsid w:val="00696EB2"/>
    <w:rsid w:val="006A0862"/>
    <w:rsid w:val="006A1F94"/>
    <w:rsid w:val="006A2C55"/>
    <w:rsid w:val="006B110C"/>
    <w:rsid w:val="006B175C"/>
    <w:rsid w:val="006B2D3B"/>
    <w:rsid w:val="006C2260"/>
    <w:rsid w:val="006D027C"/>
    <w:rsid w:val="006D4DC4"/>
    <w:rsid w:val="006D6471"/>
    <w:rsid w:val="006D7C2A"/>
    <w:rsid w:val="006E0F68"/>
    <w:rsid w:val="006E5C60"/>
    <w:rsid w:val="006E6D0C"/>
    <w:rsid w:val="006E70E1"/>
    <w:rsid w:val="006F17B9"/>
    <w:rsid w:val="006F2518"/>
    <w:rsid w:val="006F344F"/>
    <w:rsid w:val="006F3AA8"/>
    <w:rsid w:val="006F3F32"/>
    <w:rsid w:val="006F69D8"/>
    <w:rsid w:val="0070023C"/>
    <w:rsid w:val="00705A6A"/>
    <w:rsid w:val="00706A7F"/>
    <w:rsid w:val="00710186"/>
    <w:rsid w:val="00711209"/>
    <w:rsid w:val="007122C4"/>
    <w:rsid w:val="0071359E"/>
    <w:rsid w:val="0071606F"/>
    <w:rsid w:val="0071656D"/>
    <w:rsid w:val="00716F3B"/>
    <w:rsid w:val="00717073"/>
    <w:rsid w:val="00717DD3"/>
    <w:rsid w:val="0072409B"/>
    <w:rsid w:val="00724698"/>
    <w:rsid w:val="00726122"/>
    <w:rsid w:val="00731B04"/>
    <w:rsid w:val="0073289B"/>
    <w:rsid w:val="00733C41"/>
    <w:rsid w:val="00736A47"/>
    <w:rsid w:val="00741205"/>
    <w:rsid w:val="007436D0"/>
    <w:rsid w:val="00746396"/>
    <w:rsid w:val="0075046C"/>
    <w:rsid w:val="00752032"/>
    <w:rsid w:val="00752FB1"/>
    <w:rsid w:val="007571C7"/>
    <w:rsid w:val="00764D98"/>
    <w:rsid w:val="0076E6A5"/>
    <w:rsid w:val="007703AA"/>
    <w:rsid w:val="00771F41"/>
    <w:rsid w:val="00775BCD"/>
    <w:rsid w:val="00785708"/>
    <w:rsid w:val="007862BB"/>
    <w:rsid w:val="007931AC"/>
    <w:rsid w:val="00795262"/>
    <w:rsid w:val="007954BA"/>
    <w:rsid w:val="007A2334"/>
    <w:rsid w:val="007A2BBF"/>
    <w:rsid w:val="007A4FCB"/>
    <w:rsid w:val="007A5DCB"/>
    <w:rsid w:val="007B38EF"/>
    <w:rsid w:val="007B44F8"/>
    <w:rsid w:val="007B638F"/>
    <w:rsid w:val="007B7A33"/>
    <w:rsid w:val="007C06A7"/>
    <w:rsid w:val="007C0C1F"/>
    <w:rsid w:val="007C2659"/>
    <w:rsid w:val="007C655D"/>
    <w:rsid w:val="007D22D2"/>
    <w:rsid w:val="007D332A"/>
    <w:rsid w:val="007D4CD8"/>
    <w:rsid w:val="007F0D7B"/>
    <w:rsid w:val="007F0EE0"/>
    <w:rsid w:val="007F4E6A"/>
    <w:rsid w:val="0080442B"/>
    <w:rsid w:val="00804605"/>
    <w:rsid w:val="008065A0"/>
    <w:rsid w:val="0081144D"/>
    <w:rsid w:val="008155F5"/>
    <w:rsid w:val="00817754"/>
    <w:rsid w:val="00822398"/>
    <w:rsid w:val="00823056"/>
    <w:rsid w:val="00827D4B"/>
    <w:rsid w:val="00831668"/>
    <w:rsid w:val="00832ED5"/>
    <w:rsid w:val="00833640"/>
    <w:rsid w:val="00837BDF"/>
    <w:rsid w:val="0084128A"/>
    <w:rsid w:val="0084257E"/>
    <w:rsid w:val="00844EB5"/>
    <w:rsid w:val="00844FAB"/>
    <w:rsid w:val="00850546"/>
    <w:rsid w:val="00852280"/>
    <w:rsid w:val="008543F1"/>
    <w:rsid w:val="00867215"/>
    <w:rsid w:val="008725F5"/>
    <w:rsid w:val="008735EE"/>
    <w:rsid w:val="00873BFC"/>
    <w:rsid w:val="008750CA"/>
    <w:rsid w:val="00875902"/>
    <w:rsid w:val="008859B9"/>
    <w:rsid w:val="008946B7"/>
    <w:rsid w:val="0089600B"/>
    <w:rsid w:val="00897D11"/>
    <w:rsid w:val="008A3731"/>
    <w:rsid w:val="008A39CB"/>
    <w:rsid w:val="008A6EAA"/>
    <w:rsid w:val="008B043F"/>
    <w:rsid w:val="008B100C"/>
    <w:rsid w:val="008B1711"/>
    <w:rsid w:val="008B4D98"/>
    <w:rsid w:val="008B4DF8"/>
    <w:rsid w:val="008B54D0"/>
    <w:rsid w:val="008B76DB"/>
    <w:rsid w:val="008B7EEC"/>
    <w:rsid w:val="008C04E3"/>
    <w:rsid w:val="008C345F"/>
    <w:rsid w:val="008C6B83"/>
    <w:rsid w:val="008C7579"/>
    <w:rsid w:val="008D0AEA"/>
    <w:rsid w:val="008D3557"/>
    <w:rsid w:val="008D5FA3"/>
    <w:rsid w:val="008E67DD"/>
    <w:rsid w:val="008F1BC7"/>
    <w:rsid w:val="008F25A4"/>
    <w:rsid w:val="008F2F01"/>
    <w:rsid w:val="008F5FFA"/>
    <w:rsid w:val="008F6A91"/>
    <w:rsid w:val="008F7EB7"/>
    <w:rsid w:val="00903F6D"/>
    <w:rsid w:val="00907303"/>
    <w:rsid w:val="0090759D"/>
    <w:rsid w:val="00912BC5"/>
    <w:rsid w:val="0092069B"/>
    <w:rsid w:val="00921D39"/>
    <w:rsid w:val="009229DB"/>
    <w:rsid w:val="00923D35"/>
    <w:rsid w:val="00924815"/>
    <w:rsid w:val="00930853"/>
    <w:rsid w:val="00932334"/>
    <w:rsid w:val="00932A97"/>
    <w:rsid w:val="009331BB"/>
    <w:rsid w:val="0093328C"/>
    <w:rsid w:val="00934F3C"/>
    <w:rsid w:val="0094075C"/>
    <w:rsid w:val="00940F35"/>
    <w:rsid w:val="0094233B"/>
    <w:rsid w:val="009453C4"/>
    <w:rsid w:val="009505C6"/>
    <w:rsid w:val="00956A18"/>
    <w:rsid w:val="009632FD"/>
    <w:rsid w:val="00964DEB"/>
    <w:rsid w:val="00967089"/>
    <w:rsid w:val="00970FD1"/>
    <w:rsid w:val="00972E7B"/>
    <w:rsid w:val="0097590F"/>
    <w:rsid w:val="00975C3A"/>
    <w:rsid w:val="0097689C"/>
    <w:rsid w:val="00984FC5"/>
    <w:rsid w:val="009873D3"/>
    <w:rsid w:val="00990B75"/>
    <w:rsid w:val="0099114D"/>
    <w:rsid w:val="00991A13"/>
    <w:rsid w:val="009939DB"/>
    <w:rsid w:val="00993A8C"/>
    <w:rsid w:val="009A0205"/>
    <w:rsid w:val="009A1061"/>
    <w:rsid w:val="009A694B"/>
    <w:rsid w:val="009A7889"/>
    <w:rsid w:val="009B075D"/>
    <w:rsid w:val="009B4520"/>
    <w:rsid w:val="009C0786"/>
    <w:rsid w:val="009C2538"/>
    <w:rsid w:val="009C322E"/>
    <w:rsid w:val="009C4CFF"/>
    <w:rsid w:val="009D29BE"/>
    <w:rsid w:val="009E1D9E"/>
    <w:rsid w:val="009E58EC"/>
    <w:rsid w:val="009E6CD8"/>
    <w:rsid w:val="009E7AC0"/>
    <w:rsid w:val="009E7B6A"/>
    <w:rsid w:val="009F1381"/>
    <w:rsid w:val="009F4243"/>
    <w:rsid w:val="009F6948"/>
    <w:rsid w:val="00A04547"/>
    <w:rsid w:val="00A06ABA"/>
    <w:rsid w:val="00A213C8"/>
    <w:rsid w:val="00A2295B"/>
    <w:rsid w:val="00A37315"/>
    <w:rsid w:val="00A42304"/>
    <w:rsid w:val="00A45459"/>
    <w:rsid w:val="00A512E2"/>
    <w:rsid w:val="00A52CE1"/>
    <w:rsid w:val="00A53938"/>
    <w:rsid w:val="00A575A4"/>
    <w:rsid w:val="00A57FFD"/>
    <w:rsid w:val="00A63432"/>
    <w:rsid w:val="00A64969"/>
    <w:rsid w:val="00A64B08"/>
    <w:rsid w:val="00A71117"/>
    <w:rsid w:val="00A731BE"/>
    <w:rsid w:val="00A732A7"/>
    <w:rsid w:val="00A75224"/>
    <w:rsid w:val="00A77304"/>
    <w:rsid w:val="00A80F83"/>
    <w:rsid w:val="00A81088"/>
    <w:rsid w:val="00A96907"/>
    <w:rsid w:val="00AA280D"/>
    <w:rsid w:val="00AA36DF"/>
    <w:rsid w:val="00AA3C75"/>
    <w:rsid w:val="00AA5E18"/>
    <w:rsid w:val="00AB2C96"/>
    <w:rsid w:val="00AB3DDC"/>
    <w:rsid w:val="00AB605F"/>
    <w:rsid w:val="00AC10CB"/>
    <w:rsid w:val="00AC44F2"/>
    <w:rsid w:val="00AC4CF8"/>
    <w:rsid w:val="00AC5163"/>
    <w:rsid w:val="00AE0DCD"/>
    <w:rsid w:val="00AE3DF8"/>
    <w:rsid w:val="00AF5198"/>
    <w:rsid w:val="00AF7488"/>
    <w:rsid w:val="00B00BB5"/>
    <w:rsid w:val="00B00BC8"/>
    <w:rsid w:val="00B0296B"/>
    <w:rsid w:val="00B10784"/>
    <w:rsid w:val="00B11614"/>
    <w:rsid w:val="00B11A9E"/>
    <w:rsid w:val="00B12D81"/>
    <w:rsid w:val="00B137B2"/>
    <w:rsid w:val="00B22913"/>
    <w:rsid w:val="00B22D73"/>
    <w:rsid w:val="00B2764D"/>
    <w:rsid w:val="00B324F1"/>
    <w:rsid w:val="00B33B1E"/>
    <w:rsid w:val="00B37377"/>
    <w:rsid w:val="00B37837"/>
    <w:rsid w:val="00B41FBE"/>
    <w:rsid w:val="00B44401"/>
    <w:rsid w:val="00B464E9"/>
    <w:rsid w:val="00B5198E"/>
    <w:rsid w:val="00B529BB"/>
    <w:rsid w:val="00B55B2B"/>
    <w:rsid w:val="00B6105B"/>
    <w:rsid w:val="00B630CD"/>
    <w:rsid w:val="00B6444E"/>
    <w:rsid w:val="00B6712C"/>
    <w:rsid w:val="00B70109"/>
    <w:rsid w:val="00B70EFA"/>
    <w:rsid w:val="00B715C9"/>
    <w:rsid w:val="00B721B2"/>
    <w:rsid w:val="00B73C36"/>
    <w:rsid w:val="00B77F4D"/>
    <w:rsid w:val="00B95A61"/>
    <w:rsid w:val="00B95ABA"/>
    <w:rsid w:val="00B961C6"/>
    <w:rsid w:val="00B96A38"/>
    <w:rsid w:val="00B97F62"/>
    <w:rsid w:val="00BA10C4"/>
    <w:rsid w:val="00BA329B"/>
    <w:rsid w:val="00BA4303"/>
    <w:rsid w:val="00BA6E16"/>
    <w:rsid w:val="00BB164B"/>
    <w:rsid w:val="00BB2320"/>
    <w:rsid w:val="00BB2C81"/>
    <w:rsid w:val="00BB3BBC"/>
    <w:rsid w:val="00BC04D1"/>
    <w:rsid w:val="00BC2BA4"/>
    <w:rsid w:val="00BC32C3"/>
    <w:rsid w:val="00BC7E1A"/>
    <w:rsid w:val="00BD69C4"/>
    <w:rsid w:val="00BD7BDE"/>
    <w:rsid w:val="00BE229B"/>
    <w:rsid w:val="00BE4FAB"/>
    <w:rsid w:val="00BE524E"/>
    <w:rsid w:val="00BE62D3"/>
    <w:rsid w:val="00BE7CCE"/>
    <w:rsid w:val="00BF25A2"/>
    <w:rsid w:val="00BF39E2"/>
    <w:rsid w:val="00BF3AE6"/>
    <w:rsid w:val="00C04D16"/>
    <w:rsid w:val="00C10467"/>
    <w:rsid w:val="00C10E8C"/>
    <w:rsid w:val="00C147A6"/>
    <w:rsid w:val="00C17BC2"/>
    <w:rsid w:val="00C200E9"/>
    <w:rsid w:val="00C270F4"/>
    <w:rsid w:val="00C30D59"/>
    <w:rsid w:val="00C342C8"/>
    <w:rsid w:val="00C34D44"/>
    <w:rsid w:val="00C35752"/>
    <w:rsid w:val="00C36460"/>
    <w:rsid w:val="00C36997"/>
    <w:rsid w:val="00C403A2"/>
    <w:rsid w:val="00C42630"/>
    <w:rsid w:val="00C44C84"/>
    <w:rsid w:val="00C5197D"/>
    <w:rsid w:val="00C632E1"/>
    <w:rsid w:val="00C63934"/>
    <w:rsid w:val="00C6576B"/>
    <w:rsid w:val="00C65875"/>
    <w:rsid w:val="00C66039"/>
    <w:rsid w:val="00C6632D"/>
    <w:rsid w:val="00C67707"/>
    <w:rsid w:val="00C679B9"/>
    <w:rsid w:val="00C701F2"/>
    <w:rsid w:val="00C725D3"/>
    <w:rsid w:val="00C73172"/>
    <w:rsid w:val="00C749BC"/>
    <w:rsid w:val="00C8271B"/>
    <w:rsid w:val="00C86075"/>
    <w:rsid w:val="00C86F0D"/>
    <w:rsid w:val="00C90A45"/>
    <w:rsid w:val="00C94F27"/>
    <w:rsid w:val="00C9507E"/>
    <w:rsid w:val="00C96E01"/>
    <w:rsid w:val="00CA2303"/>
    <w:rsid w:val="00CB30A9"/>
    <w:rsid w:val="00CB54C4"/>
    <w:rsid w:val="00CB7999"/>
    <w:rsid w:val="00CC0759"/>
    <w:rsid w:val="00CC4FA7"/>
    <w:rsid w:val="00CC65D4"/>
    <w:rsid w:val="00CC65F3"/>
    <w:rsid w:val="00CC69F7"/>
    <w:rsid w:val="00CD1582"/>
    <w:rsid w:val="00CD3125"/>
    <w:rsid w:val="00CD3156"/>
    <w:rsid w:val="00CD745D"/>
    <w:rsid w:val="00CE1277"/>
    <w:rsid w:val="00CE3A88"/>
    <w:rsid w:val="00CF3BD4"/>
    <w:rsid w:val="00D04692"/>
    <w:rsid w:val="00D04A9A"/>
    <w:rsid w:val="00D05CFE"/>
    <w:rsid w:val="00D06480"/>
    <w:rsid w:val="00D11C79"/>
    <w:rsid w:val="00D14FD6"/>
    <w:rsid w:val="00D15A65"/>
    <w:rsid w:val="00D15B48"/>
    <w:rsid w:val="00D16FF0"/>
    <w:rsid w:val="00D2017F"/>
    <w:rsid w:val="00D2174D"/>
    <w:rsid w:val="00D217AF"/>
    <w:rsid w:val="00D21B46"/>
    <w:rsid w:val="00D25C96"/>
    <w:rsid w:val="00D27047"/>
    <w:rsid w:val="00D41262"/>
    <w:rsid w:val="00D44001"/>
    <w:rsid w:val="00D45550"/>
    <w:rsid w:val="00D51E6E"/>
    <w:rsid w:val="00D52427"/>
    <w:rsid w:val="00D53780"/>
    <w:rsid w:val="00D559F2"/>
    <w:rsid w:val="00D60078"/>
    <w:rsid w:val="00D63CEC"/>
    <w:rsid w:val="00D6547A"/>
    <w:rsid w:val="00D76742"/>
    <w:rsid w:val="00D81173"/>
    <w:rsid w:val="00D821C7"/>
    <w:rsid w:val="00D8471C"/>
    <w:rsid w:val="00D8475E"/>
    <w:rsid w:val="00D85B2D"/>
    <w:rsid w:val="00D90739"/>
    <w:rsid w:val="00DA227F"/>
    <w:rsid w:val="00DA45DE"/>
    <w:rsid w:val="00DA5F5E"/>
    <w:rsid w:val="00DB0D01"/>
    <w:rsid w:val="00DB1040"/>
    <w:rsid w:val="00DB2E3B"/>
    <w:rsid w:val="00DB37E1"/>
    <w:rsid w:val="00DB3958"/>
    <w:rsid w:val="00DB6318"/>
    <w:rsid w:val="00DB6F56"/>
    <w:rsid w:val="00DC25BE"/>
    <w:rsid w:val="00DC2D16"/>
    <w:rsid w:val="00DC3E93"/>
    <w:rsid w:val="00DC40F2"/>
    <w:rsid w:val="00DC5F5C"/>
    <w:rsid w:val="00DC71BF"/>
    <w:rsid w:val="00DC7272"/>
    <w:rsid w:val="00DD061E"/>
    <w:rsid w:val="00DD2008"/>
    <w:rsid w:val="00DD5B75"/>
    <w:rsid w:val="00DD5D40"/>
    <w:rsid w:val="00DD5FB4"/>
    <w:rsid w:val="00DD6DA6"/>
    <w:rsid w:val="00DE4A6D"/>
    <w:rsid w:val="00DF1686"/>
    <w:rsid w:val="00DF3026"/>
    <w:rsid w:val="00DF7A00"/>
    <w:rsid w:val="00E01CD4"/>
    <w:rsid w:val="00E10394"/>
    <w:rsid w:val="00E1493F"/>
    <w:rsid w:val="00E14BE9"/>
    <w:rsid w:val="00E1696F"/>
    <w:rsid w:val="00E20863"/>
    <w:rsid w:val="00E243F8"/>
    <w:rsid w:val="00E34798"/>
    <w:rsid w:val="00E347FA"/>
    <w:rsid w:val="00E34AF3"/>
    <w:rsid w:val="00E35D1E"/>
    <w:rsid w:val="00E40A8D"/>
    <w:rsid w:val="00E44336"/>
    <w:rsid w:val="00E446A2"/>
    <w:rsid w:val="00E46082"/>
    <w:rsid w:val="00E57413"/>
    <w:rsid w:val="00E57DBE"/>
    <w:rsid w:val="00E622BB"/>
    <w:rsid w:val="00E65074"/>
    <w:rsid w:val="00E67264"/>
    <w:rsid w:val="00E7160B"/>
    <w:rsid w:val="00E7400B"/>
    <w:rsid w:val="00E75651"/>
    <w:rsid w:val="00E75B5F"/>
    <w:rsid w:val="00E76767"/>
    <w:rsid w:val="00E838E1"/>
    <w:rsid w:val="00E92C96"/>
    <w:rsid w:val="00E930E4"/>
    <w:rsid w:val="00E94E63"/>
    <w:rsid w:val="00E957A1"/>
    <w:rsid w:val="00E957B3"/>
    <w:rsid w:val="00E97C9E"/>
    <w:rsid w:val="00E97DCB"/>
    <w:rsid w:val="00EA06D5"/>
    <w:rsid w:val="00EA1B43"/>
    <w:rsid w:val="00EA1D3B"/>
    <w:rsid w:val="00EA3CC3"/>
    <w:rsid w:val="00EA75A9"/>
    <w:rsid w:val="00EA779D"/>
    <w:rsid w:val="00EB3E1E"/>
    <w:rsid w:val="00EB64B5"/>
    <w:rsid w:val="00EB77DE"/>
    <w:rsid w:val="00EC1945"/>
    <w:rsid w:val="00EC2EA1"/>
    <w:rsid w:val="00EC3793"/>
    <w:rsid w:val="00EC6395"/>
    <w:rsid w:val="00EC64F9"/>
    <w:rsid w:val="00EC6D2B"/>
    <w:rsid w:val="00EC7020"/>
    <w:rsid w:val="00ED273E"/>
    <w:rsid w:val="00ED6B2C"/>
    <w:rsid w:val="00ED7389"/>
    <w:rsid w:val="00EE6611"/>
    <w:rsid w:val="00EE7FBD"/>
    <w:rsid w:val="00EF1289"/>
    <w:rsid w:val="00EF3344"/>
    <w:rsid w:val="00EF3B03"/>
    <w:rsid w:val="00EF6116"/>
    <w:rsid w:val="00EF6D01"/>
    <w:rsid w:val="00EF6FC4"/>
    <w:rsid w:val="00F023E6"/>
    <w:rsid w:val="00F02548"/>
    <w:rsid w:val="00F04D7C"/>
    <w:rsid w:val="00F06FAA"/>
    <w:rsid w:val="00F07734"/>
    <w:rsid w:val="00F1198A"/>
    <w:rsid w:val="00F20C79"/>
    <w:rsid w:val="00F211F3"/>
    <w:rsid w:val="00F2345A"/>
    <w:rsid w:val="00F2430C"/>
    <w:rsid w:val="00F328A9"/>
    <w:rsid w:val="00F34B51"/>
    <w:rsid w:val="00F35E33"/>
    <w:rsid w:val="00F40389"/>
    <w:rsid w:val="00F43261"/>
    <w:rsid w:val="00F47834"/>
    <w:rsid w:val="00F50BE8"/>
    <w:rsid w:val="00F51999"/>
    <w:rsid w:val="00F54E4E"/>
    <w:rsid w:val="00F55AA3"/>
    <w:rsid w:val="00F57721"/>
    <w:rsid w:val="00F65A25"/>
    <w:rsid w:val="00F72C35"/>
    <w:rsid w:val="00F7573F"/>
    <w:rsid w:val="00F75774"/>
    <w:rsid w:val="00F773A3"/>
    <w:rsid w:val="00F81366"/>
    <w:rsid w:val="00F8441C"/>
    <w:rsid w:val="00F84F85"/>
    <w:rsid w:val="00F85EAC"/>
    <w:rsid w:val="00F87A83"/>
    <w:rsid w:val="00F90CBE"/>
    <w:rsid w:val="00FA59BB"/>
    <w:rsid w:val="00FA7130"/>
    <w:rsid w:val="00FB25D1"/>
    <w:rsid w:val="00FB3717"/>
    <w:rsid w:val="00FC185A"/>
    <w:rsid w:val="00FC480B"/>
    <w:rsid w:val="00FC569E"/>
    <w:rsid w:val="00FC58FF"/>
    <w:rsid w:val="00FC64E5"/>
    <w:rsid w:val="00FC732B"/>
    <w:rsid w:val="00FD774B"/>
    <w:rsid w:val="00FE1A09"/>
    <w:rsid w:val="00FE2F34"/>
    <w:rsid w:val="00FE4B19"/>
    <w:rsid w:val="00FE6717"/>
    <w:rsid w:val="00FE6725"/>
    <w:rsid w:val="00FF01A9"/>
    <w:rsid w:val="00FF0733"/>
    <w:rsid w:val="00FF29F0"/>
    <w:rsid w:val="00FF3F0F"/>
    <w:rsid w:val="00FF5CD4"/>
    <w:rsid w:val="00FF7768"/>
    <w:rsid w:val="012FDEF2"/>
    <w:rsid w:val="020E31F0"/>
    <w:rsid w:val="022247DB"/>
    <w:rsid w:val="023A1A26"/>
    <w:rsid w:val="02658ECD"/>
    <w:rsid w:val="02C8276F"/>
    <w:rsid w:val="02CB7898"/>
    <w:rsid w:val="04A1226B"/>
    <w:rsid w:val="04E5DF88"/>
    <w:rsid w:val="062E0DD9"/>
    <w:rsid w:val="067304C8"/>
    <w:rsid w:val="08E4E5B3"/>
    <w:rsid w:val="0ACA3E10"/>
    <w:rsid w:val="0B282B36"/>
    <w:rsid w:val="0B2BA22A"/>
    <w:rsid w:val="0B95DC68"/>
    <w:rsid w:val="0DEBA06C"/>
    <w:rsid w:val="0E460477"/>
    <w:rsid w:val="0F9CE5C3"/>
    <w:rsid w:val="0FA74FDD"/>
    <w:rsid w:val="0FDB2F93"/>
    <w:rsid w:val="100FA3A4"/>
    <w:rsid w:val="10C94A8A"/>
    <w:rsid w:val="12E4F034"/>
    <w:rsid w:val="1382B13F"/>
    <w:rsid w:val="13E85A67"/>
    <w:rsid w:val="148ED43E"/>
    <w:rsid w:val="14DB8CE3"/>
    <w:rsid w:val="1A49239B"/>
    <w:rsid w:val="1B690091"/>
    <w:rsid w:val="1B9E9B4C"/>
    <w:rsid w:val="1C37CBC3"/>
    <w:rsid w:val="1DCC41F9"/>
    <w:rsid w:val="1E51AF81"/>
    <w:rsid w:val="1ED5A496"/>
    <w:rsid w:val="1F3773EA"/>
    <w:rsid w:val="1F768FC2"/>
    <w:rsid w:val="1FE85162"/>
    <w:rsid w:val="20C8678E"/>
    <w:rsid w:val="2128F7CF"/>
    <w:rsid w:val="2138FB39"/>
    <w:rsid w:val="2192356C"/>
    <w:rsid w:val="2268A21D"/>
    <w:rsid w:val="231F5AAC"/>
    <w:rsid w:val="23672A77"/>
    <w:rsid w:val="236C0C50"/>
    <w:rsid w:val="23C8FCAC"/>
    <w:rsid w:val="244CB5BE"/>
    <w:rsid w:val="2571214F"/>
    <w:rsid w:val="25E4A256"/>
    <w:rsid w:val="26BB0F07"/>
    <w:rsid w:val="27B68797"/>
    <w:rsid w:val="27F33872"/>
    <w:rsid w:val="27FF7649"/>
    <w:rsid w:val="287B02DF"/>
    <w:rsid w:val="28A9B72F"/>
    <w:rsid w:val="293B5FC2"/>
    <w:rsid w:val="299527F5"/>
    <w:rsid w:val="29AD2162"/>
    <w:rsid w:val="2A838E13"/>
    <w:rsid w:val="2AC88502"/>
    <w:rsid w:val="2B0CA72D"/>
    <w:rsid w:val="2CB72D2A"/>
    <w:rsid w:val="2CCC313F"/>
    <w:rsid w:val="2DD72356"/>
    <w:rsid w:val="2EB4AEE4"/>
    <w:rsid w:val="2EBE850D"/>
    <w:rsid w:val="2EE7F26F"/>
    <w:rsid w:val="2FC2D724"/>
    <w:rsid w:val="30D281E5"/>
    <w:rsid w:val="31099A14"/>
    <w:rsid w:val="31B603D8"/>
    <w:rsid w:val="325CCD80"/>
    <w:rsid w:val="3361B9AB"/>
    <w:rsid w:val="336BD7D9"/>
    <w:rsid w:val="33E2B747"/>
    <w:rsid w:val="3455018C"/>
    <w:rsid w:val="351BA29B"/>
    <w:rsid w:val="36988923"/>
    <w:rsid w:val="36EDBECA"/>
    <w:rsid w:val="3732B5B9"/>
    <w:rsid w:val="373A706E"/>
    <w:rsid w:val="38125C4A"/>
    <w:rsid w:val="382DA2EA"/>
    <w:rsid w:val="3840FDB2"/>
    <w:rsid w:val="3984E99C"/>
    <w:rsid w:val="3AA0246C"/>
    <w:rsid w:val="3C96AC42"/>
    <w:rsid w:val="3ED03AE4"/>
    <w:rsid w:val="3F59EEF0"/>
    <w:rsid w:val="40088C9F"/>
    <w:rsid w:val="4133C5D4"/>
    <w:rsid w:val="43F02855"/>
    <w:rsid w:val="4408F333"/>
    <w:rsid w:val="448D1359"/>
    <w:rsid w:val="449F5484"/>
    <w:rsid w:val="46CE610F"/>
    <w:rsid w:val="47A15A8B"/>
    <w:rsid w:val="4897F93B"/>
    <w:rsid w:val="495E3FD4"/>
    <w:rsid w:val="4A290059"/>
    <w:rsid w:val="4A9D1FD9"/>
    <w:rsid w:val="4B3F35D1"/>
    <w:rsid w:val="4B454E79"/>
    <w:rsid w:val="4C2594D5"/>
    <w:rsid w:val="4C74CBAE"/>
    <w:rsid w:val="4C7E005F"/>
    <w:rsid w:val="4CCAB203"/>
    <w:rsid w:val="4CEC87BC"/>
    <w:rsid w:val="4F548A94"/>
    <w:rsid w:val="51699DC0"/>
    <w:rsid w:val="53C19C25"/>
    <w:rsid w:val="55B0657F"/>
    <w:rsid w:val="565F75F3"/>
    <w:rsid w:val="56E09362"/>
    <w:rsid w:val="573107C9"/>
    <w:rsid w:val="57F5FE98"/>
    <w:rsid w:val="58C353EB"/>
    <w:rsid w:val="5951A184"/>
    <w:rsid w:val="59891C42"/>
    <w:rsid w:val="59D5CDE6"/>
    <w:rsid w:val="5A0B3635"/>
    <w:rsid w:val="5A20C5BC"/>
    <w:rsid w:val="5A84CBC0"/>
    <w:rsid w:val="5B77C46A"/>
    <w:rsid w:val="5C19ABB5"/>
    <w:rsid w:val="5E99FC70"/>
    <w:rsid w:val="5EE62240"/>
    <w:rsid w:val="5F75357F"/>
    <w:rsid w:val="610220ED"/>
    <w:rsid w:val="616FC23D"/>
    <w:rsid w:val="62058B20"/>
    <w:rsid w:val="6242C75A"/>
    <w:rsid w:val="62C25382"/>
    <w:rsid w:val="6365E5AF"/>
    <w:rsid w:val="63BC4B29"/>
    <w:rsid w:val="63D4CB92"/>
    <w:rsid w:val="6613E2D2"/>
    <w:rsid w:val="670C6C54"/>
    <w:rsid w:val="67882CEE"/>
    <w:rsid w:val="6801730D"/>
    <w:rsid w:val="689351D6"/>
    <w:rsid w:val="691C5C35"/>
    <w:rsid w:val="69AEB576"/>
    <w:rsid w:val="6A10385E"/>
    <w:rsid w:val="6A6D28BA"/>
    <w:rsid w:val="6AE3B6B8"/>
    <w:rsid w:val="6D22FAFA"/>
    <w:rsid w:val="6DF4E957"/>
    <w:rsid w:val="6E976480"/>
    <w:rsid w:val="70504CF1"/>
    <w:rsid w:val="70F7C747"/>
    <w:rsid w:val="72072BF0"/>
    <w:rsid w:val="721B310D"/>
    <w:rsid w:val="723FF598"/>
    <w:rsid w:val="745EC36B"/>
    <w:rsid w:val="74E791F3"/>
    <w:rsid w:val="7552D1CF"/>
    <w:rsid w:val="75DE5ECC"/>
    <w:rsid w:val="7620A0E2"/>
    <w:rsid w:val="7713C342"/>
    <w:rsid w:val="7758907B"/>
    <w:rsid w:val="77CA521B"/>
    <w:rsid w:val="78B5C2E1"/>
    <w:rsid w:val="78E5B5BB"/>
    <w:rsid w:val="79027B86"/>
    <w:rsid w:val="7912B33D"/>
    <w:rsid w:val="792AACAA"/>
    <w:rsid w:val="794A573B"/>
    <w:rsid w:val="7A88E6E0"/>
    <w:rsid w:val="7ADFB5FA"/>
    <w:rsid w:val="7C07BEF8"/>
    <w:rsid w:val="7C2479BA"/>
    <w:rsid w:val="7C3984D0"/>
    <w:rsid w:val="7DDD8727"/>
    <w:rsid w:val="7DF695E9"/>
    <w:rsid w:val="7ED23C38"/>
    <w:rsid w:val="7F42CD85"/>
    <w:rsid w:val="7FB0B8AB"/>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w5wz0atzsr5bewttm5zdzqpvwdw5tw2rzw&quot;&gt;Child_CHDSurvey_Findings&lt;record-ids&gt;&lt;item&gt;14&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D4FAED"/>
  <w15:docId w15:val="{9D4C0564-ADDE-4913-9354-8D69EBAD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character" w:customStyle="1" w:styleId="normaltextrun">
    <w:name w:val="normaltextrun"/>
    <w:basedOn w:val="DefaultParagraphFont"/>
    <w:rsid w:val="004A0452"/>
  </w:style>
  <w:style w:type="character" w:styleId="Mention">
    <w:name w:val="Mention"/>
    <w:basedOn w:val="DefaultParagraphFont"/>
    <w:uiPriority w:val="99"/>
    <w:unhideWhenUsed/>
    <w:rsid w:val="0021684C"/>
    <w:rPr>
      <w:color w:val="2B579A"/>
      <w:shd w:val="clear" w:color="auto" w:fill="E6E6E6"/>
    </w:rPr>
  </w:style>
  <w:style w:type="character" w:styleId="UnresolvedMention">
    <w:name w:val="Unresolved Mention"/>
    <w:basedOn w:val="DefaultParagraphFont"/>
    <w:uiPriority w:val="99"/>
    <w:unhideWhenUsed/>
    <w:rsid w:val="0046507D"/>
    <w:rPr>
      <w:color w:val="605E5C"/>
      <w:shd w:val="clear" w:color="auto" w:fill="E1DFDD"/>
    </w:rPr>
  </w:style>
  <w:style w:type="paragraph" w:customStyle="1" w:styleId="paragraph">
    <w:name w:val="paragraph"/>
    <w:basedOn w:val="Normal"/>
    <w:rsid w:val="004E29F4"/>
    <w:pPr>
      <w:spacing w:before="100" w:beforeAutospacing="1" w:after="100" w:afterAutospacing="1"/>
    </w:pPr>
  </w:style>
  <w:style w:type="character" w:customStyle="1" w:styleId="eop">
    <w:name w:val="eop"/>
    <w:basedOn w:val="DefaultParagraphFont"/>
    <w:rsid w:val="004E29F4"/>
  </w:style>
  <w:style w:type="character" w:customStyle="1" w:styleId="contextualspellingandgrammarerror">
    <w:name w:val="contextualspellingandgrammarerror"/>
    <w:basedOn w:val="DefaultParagraphFont"/>
    <w:rsid w:val="004E29F4"/>
  </w:style>
  <w:style w:type="paragraph" w:styleId="TOCHeading">
    <w:name w:val="TOC Heading"/>
    <w:basedOn w:val="Heading1"/>
    <w:next w:val="Normal"/>
    <w:uiPriority w:val="39"/>
    <w:unhideWhenUsed/>
    <w:qFormat/>
    <w:rsid w:val="00705A6A"/>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Style1">
    <w:name w:val="Style1"/>
    <w:basedOn w:val="Heading1"/>
    <w:link w:val="Style1Char"/>
    <w:qFormat/>
    <w:rsid w:val="0060139E"/>
    <w:pPr>
      <w:pBdr>
        <w:top w:val="none" w:sz="0" w:space="0" w:color="auto"/>
      </w:pBdr>
      <w:jc w:val="left"/>
    </w:pPr>
    <w:rPr>
      <w:rFonts w:ascii="Times New Roman" w:hAnsi="Times New Roman"/>
      <w:i/>
      <w:sz w:val="22"/>
      <w:u w:val="single"/>
    </w:rPr>
  </w:style>
  <w:style w:type="paragraph" w:styleId="TOC1">
    <w:name w:val="toc 1"/>
    <w:basedOn w:val="Normal"/>
    <w:next w:val="Normal"/>
    <w:autoRedefine/>
    <w:uiPriority w:val="39"/>
    <w:unhideWhenUsed/>
    <w:rsid w:val="00F7573F"/>
    <w:pPr>
      <w:spacing w:after="100"/>
    </w:pPr>
  </w:style>
  <w:style w:type="character" w:customStyle="1" w:styleId="ListBulletChar">
    <w:name w:val="List Bullet Char"/>
    <w:basedOn w:val="DefaultParagraphFont"/>
    <w:link w:val="ListBullet"/>
    <w:rsid w:val="00705A6A"/>
    <w:rPr>
      <w:rFonts w:ascii="Times New Roman" w:eastAsia="Times New Roman" w:hAnsi="Times New Roman" w:cs="Times New Roman"/>
      <w:kern w:val="24"/>
    </w:rPr>
  </w:style>
  <w:style w:type="character" w:customStyle="1" w:styleId="Style1Char">
    <w:name w:val="Style1 Char"/>
    <w:basedOn w:val="ListBulletChar"/>
    <w:link w:val="Style1"/>
    <w:rsid w:val="0060139E"/>
    <w:rPr>
      <w:rFonts w:ascii="Times New Roman" w:eastAsia="Times New Roman" w:hAnsi="Times New Roman" w:cs="Times New Roman"/>
      <w:b/>
      <w:bCs/>
      <w:i/>
      <w:kern w:val="32"/>
      <w:szCs w:val="36"/>
      <w:u w:val="single"/>
    </w:rPr>
  </w:style>
  <w:style w:type="paragraph" w:styleId="TOC2">
    <w:name w:val="toc 2"/>
    <w:basedOn w:val="Normal"/>
    <w:next w:val="Normal"/>
    <w:autoRedefine/>
    <w:uiPriority w:val="39"/>
    <w:unhideWhenUsed/>
    <w:rsid w:val="00F7573F"/>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F7573F"/>
    <w:pPr>
      <w:spacing w:after="100" w:line="259" w:lineRule="auto"/>
      <w:ind w:left="440"/>
    </w:pPr>
    <w:rPr>
      <w:rFonts w:asciiTheme="minorHAnsi" w:eastAsiaTheme="minorEastAsia" w:hAnsiTheme="minorHAnsi"/>
      <w:sz w:val="22"/>
      <w:szCs w:val="22"/>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locked/>
    <w:rsid w:val="006435E4"/>
    <w:rPr>
      <w:rFonts w:ascii="Arial" w:eastAsia="Arial" w:hAnsi="Arial" w:cs="Arial"/>
      <w:b/>
      <w:bCs/>
      <w:sz w:val="18"/>
      <w:szCs w:val="18"/>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6435E4"/>
    <w:pPr>
      <w:widowControl w:val="0"/>
      <w:shd w:val="clear" w:color="auto" w:fill="FFFFFF"/>
      <w:spacing w:after="120" w:line="200" w:lineRule="exact"/>
      <w:jc w:val="center"/>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yyx9@cdc.gov" TargetMode="External" /><Relationship Id="rId15" Type="http://schemas.openxmlformats.org/officeDocument/2006/relationships/hyperlink" Target="https://www.cdc.gov/ncbddd/birthdefects/macdp.html" TargetMode="External" /><Relationship Id="rId16" Type="http://schemas.openxmlformats.org/officeDocument/2006/relationships/hyperlink" Target="mailto:jcowin@childrensheartfoundation.org" TargetMode="External" /><Relationship Id="rId17" Type="http://schemas.openxmlformats.org/officeDocument/2006/relationships/hyperlink" Target="mailto:Jodi.smith@mendedlittlehearts.org" TargetMode="External" /><Relationship Id="rId18" Type="http://schemas.openxmlformats.org/officeDocument/2006/relationships/hyperlink" Target="mailto:abasken@conqueringchd.org" TargetMode="External" /><Relationship Id="rId19" Type="http://schemas.openxmlformats.org/officeDocument/2006/relationships/hyperlink" Target="mailto:dhile@achaheart.org" TargetMode="External" /><Relationship Id="rId2" Type="http://schemas.openxmlformats.org/officeDocument/2006/relationships/webSettings" Target="webSettings.xml" /><Relationship Id="rId20" Type="http://schemas.openxmlformats.org/officeDocument/2006/relationships/hyperlink" Target="http://www.bls.gov/oes/current/oes_nat.htm"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B83A5-42FC-4043-ACCA-9D6E8688957A}">
  <ds:schemaRefs>
    <ds:schemaRef ds:uri="http://schemas.openxmlformats.org/officeDocument/2006/bibliography"/>
  </ds:schemaRefs>
</ds:datastoreItem>
</file>

<file path=customXml/itemProps2.xml><?xml version="1.0" encoding="utf-8"?>
<ds:datastoreItem xmlns:ds="http://schemas.openxmlformats.org/officeDocument/2006/customXml" ds:itemID="{044B1389-9DFE-444D-9981-306EF7DFD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43ACC-5EAD-4CA4-B445-E6D753A82FA9}">
  <ds:schemaRefs>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67fb80d-5222-4394-aa98-3d6867244a77"/>
    <ds:schemaRef ds:uri="208fc2c6-49f3-4b13-99b4-bff9815fe7c4"/>
  </ds:schemaRefs>
</ds:datastoreItem>
</file>

<file path=customXml/itemProps4.xml><?xml version="1.0" encoding="utf-8"?>
<ds:datastoreItem xmlns:ds="http://schemas.openxmlformats.org/officeDocument/2006/customXml" ds:itemID="{515B67C7-7835-49DB-8678-793718513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sic3</dc:creator>
  <cp:lastModifiedBy>Macaluso, Renita (CDC/DDPHSS/OS/OSI)</cp:lastModifiedBy>
  <cp:revision>46</cp:revision>
  <dcterms:created xsi:type="dcterms:W3CDTF">2022-11-15T19:33:00Z</dcterms:created>
  <dcterms:modified xsi:type="dcterms:W3CDTF">2022-11-23T13:22:00Z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abf470d2-d09a-498a-b1b8-8c431a707fc3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2022-02-25T22:16:00Z</vt:lpwstr>
  </property>
  <property fmtid="{D5CDD505-2E9C-101B-9397-08002B2CF9AE}" pid="9" name="MSIP_Label_8af03ff0-41c5-4c41-b55e-fabb8fae94be_SiteId">
    <vt:lpwstr>9ce70869-60db-44fd-abe8-d2767077fc8f</vt:lpwstr>
  </property>
</Properties>
</file>