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00A83" w:rsidP="00B00A83" w14:paraId="584F4B12" w14:textId="77777777">
      <w:pPr>
        <w:spacing w:line="480" w:lineRule="auto"/>
        <w:jc w:val="center"/>
        <w:outlineLvl w:val="3"/>
        <w:rPr>
          <w:rFonts w:asciiTheme="minorHAnsi" w:hAnsiTheme="minorHAnsi" w:cstheme="minorHAnsi"/>
          <w:b/>
          <w:sz w:val="22"/>
          <w:szCs w:val="20"/>
        </w:rPr>
      </w:pPr>
      <w:r w:rsidRPr="000B53D1">
        <w:rPr>
          <w:b/>
          <w:noProof/>
        </w:rPr>
        <mc:AlternateContent>
          <mc:Choice Requires="wps">
            <w:drawing>
              <wp:anchor distT="0" distB="0" distL="114300" distR="114300" simplePos="0" relativeHeight="251658240" behindDoc="0" locked="0" layoutInCell="1" allowOverlap="1">
                <wp:simplePos x="0" y="0"/>
                <wp:positionH relativeFrom="margin">
                  <wp:posOffset>4968657</wp:posOffset>
                </wp:positionH>
                <wp:positionV relativeFrom="paragraph">
                  <wp:posOffset>-117298</wp:posOffset>
                </wp:positionV>
                <wp:extent cx="1179819" cy="464185"/>
                <wp:effectExtent l="0" t="0" r="20955" b="12065"/>
                <wp:wrapNone/>
                <wp:docPr id="3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79819" cy="464185"/>
                        </a:xfrm>
                        <a:prstGeom prst="rect">
                          <a:avLst/>
                        </a:prstGeom>
                        <a:solidFill>
                          <a:srgbClr val="FFFFFF"/>
                        </a:solidFill>
                        <a:ln w="9525">
                          <a:solidFill>
                            <a:srgbClr val="000000"/>
                          </a:solidFill>
                          <a:miter lim="800000"/>
                          <a:headEnd/>
                          <a:tailEnd/>
                        </a:ln>
                      </wps:spPr>
                      <wps:txbx>
                        <w:txbxContent>
                          <w:p w:rsidR="001A5940" w:rsidRPr="001A5940" w:rsidP="001A5940" w14:textId="77777777">
                            <w:pPr>
                              <w:rPr>
                                <w:rFonts w:asciiTheme="minorHAnsi" w:hAnsiTheme="minorHAnsi" w:cstheme="minorHAnsi"/>
                                <w:bCs/>
                                <w:color w:val="000000" w:themeColor="text1"/>
                                <w:sz w:val="16"/>
                                <w:szCs w:val="16"/>
                              </w:rPr>
                            </w:pPr>
                            <w:r w:rsidRPr="001A5940">
                              <w:rPr>
                                <w:rFonts w:asciiTheme="minorHAnsi" w:hAnsiTheme="minorHAnsi" w:cstheme="minorHAnsi"/>
                                <w:bCs/>
                                <w:color w:val="000000" w:themeColor="text1"/>
                                <w:sz w:val="16"/>
                                <w:szCs w:val="16"/>
                              </w:rPr>
                              <w:t>Form Approved</w:t>
                            </w:r>
                          </w:p>
                          <w:p w:rsidR="001A5940" w:rsidRPr="001A5940" w:rsidP="001A5940" w14:textId="3F0A6C47">
                            <w:pPr>
                              <w:rPr>
                                <w:rFonts w:asciiTheme="minorHAnsi" w:hAnsiTheme="minorHAnsi" w:cstheme="minorHAnsi"/>
                                <w:bCs/>
                                <w:color w:val="000000" w:themeColor="text1"/>
                                <w:sz w:val="16"/>
                                <w:szCs w:val="16"/>
                              </w:rPr>
                            </w:pPr>
                            <w:r w:rsidRPr="001A5940">
                              <w:rPr>
                                <w:rFonts w:asciiTheme="minorHAnsi" w:hAnsiTheme="minorHAnsi" w:cstheme="minorHAnsi"/>
                                <w:bCs/>
                                <w:color w:val="000000" w:themeColor="text1"/>
                                <w:sz w:val="16"/>
                                <w:szCs w:val="16"/>
                              </w:rPr>
                              <w:t>OMB No. 0923-</w:t>
                            </w:r>
                            <w:r w:rsidR="00FA6CC6">
                              <w:rPr>
                                <w:rFonts w:asciiTheme="minorHAnsi" w:hAnsiTheme="minorHAnsi" w:cstheme="minorHAnsi"/>
                                <w:bCs/>
                                <w:color w:val="000000" w:themeColor="text1"/>
                                <w:sz w:val="16"/>
                                <w:szCs w:val="16"/>
                              </w:rPr>
                              <w:t>0063</w:t>
                            </w:r>
                          </w:p>
                          <w:p w:rsidR="001A5940" w:rsidRPr="00D07BCD" w:rsidP="001A5940" w14:textId="2D1DF385">
                            <w:pPr>
                              <w:rPr>
                                <w:bCs/>
                                <w:sz w:val="16"/>
                                <w:szCs w:val="16"/>
                              </w:rPr>
                            </w:pPr>
                            <w:r w:rsidRPr="001A5940">
                              <w:rPr>
                                <w:rFonts w:asciiTheme="minorHAnsi" w:hAnsiTheme="minorHAnsi" w:cstheme="minorHAnsi"/>
                                <w:bCs/>
                                <w:color w:val="000000" w:themeColor="text1"/>
                                <w:sz w:val="16"/>
                                <w:szCs w:val="16"/>
                              </w:rPr>
                              <w:t xml:space="preserve">Exp. Date </w:t>
                            </w:r>
                            <w:r w:rsidR="00FA6CC6">
                              <w:rPr>
                                <w:rFonts w:asciiTheme="minorHAnsi" w:hAnsiTheme="minorHAnsi" w:cstheme="minorHAnsi"/>
                                <w:bCs/>
                                <w:color w:val="000000" w:themeColor="text1"/>
                                <w:sz w:val="16"/>
                                <w:szCs w:val="16"/>
                              </w:rPr>
                              <w:t>05/31/2023</w:t>
                            </w:r>
                            <w:r w:rsidRPr="00E01A54">
                              <w:rPr>
                                <w:bCs/>
                                <w:color w:val="000000" w:themeColor="text1"/>
                                <w:sz w:val="16"/>
                                <w:szCs w:val="16"/>
                              </w:rPr>
                              <w:t xml:space="preserve"> </w:t>
                            </w:r>
                            <w:r>
                              <w:rPr>
                                <w:bCs/>
                                <w:sz w:val="16"/>
                                <w:szCs w:val="16"/>
                              </w:rPr>
                              <w:t>xx/xx/20xx</w:t>
                            </w:r>
                            <w:r w:rsidRPr="00D07BCD">
                              <w:rPr>
                                <w:bCs/>
                                <w:sz w:val="16"/>
                                <w:szCs w:val="16"/>
                              </w:rPr>
                              <w:t>ExDaxx/xx/20xx</w:t>
                            </w:r>
                          </w:p>
                          <w:p w:rsidR="001A5940" w:rsidRPr="00D07BCD" w:rsidP="001A5940" w14:textId="77777777">
                            <w:pPr>
                              <w:jc w:val="right"/>
                              <w:rPr>
                                <w:bCs/>
                                <w:sz w:val="16"/>
                                <w:szCs w:val="16"/>
                              </w:rPr>
                            </w:pPr>
                            <w:r w:rsidRPr="00D07BCD">
                              <w:rPr>
                                <w:bCs/>
                                <w:sz w:val="16"/>
                                <w:szCs w:val="16"/>
                              </w:rPr>
                              <w:t>Exp. Date xx/xx/20xx</w:t>
                            </w:r>
                          </w:p>
                          <w:p w:rsidR="001A5940" w:rsidP="001A5940" w14:textId="77777777"/>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width:92.9pt;height:36.55pt;margin-top:-9.25pt;margin-left:391.25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v:textbox>
                  <w:txbxContent>
                    <w:p w:rsidR="001A5940" w:rsidRPr="001A5940" w:rsidP="001A5940" w14:paraId="3C1D1E3E" w14:textId="77777777">
                      <w:pPr>
                        <w:rPr>
                          <w:rFonts w:asciiTheme="minorHAnsi" w:hAnsiTheme="minorHAnsi" w:cstheme="minorHAnsi"/>
                          <w:bCs/>
                          <w:color w:val="000000" w:themeColor="text1"/>
                          <w:sz w:val="16"/>
                          <w:szCs w:val="16"/>
                        </w:rPr>
                      </w:pPr>
                      <w:r w:rsidRPr="001A5940">
                        <w:rPr>
                          <w:rFonts w:asciiTheme="minorHAnsi" w:hAnsiTheme="minorHAnsi" w:cstheme="minorHAnsi"/>
                          <w:bCs/>
                          <w:color w:val="000000" w:themeColor="text1"/>
                          <w:sz w:val="16"/>
                          <w:szCs w:val="16"/>
                        </w:rPr>
                        <w:t>Form Approved</w:t>
                      </w:r>
                    </w:p>
                    <w:p w:rsidR="001A5940" w:rsidRPr="001A5940" w:rsidP="001A5940" w14:paraId="441E0245" w14:textId="3F0A6C47">
                      <w:pPr>
                        <w:rPr>
                          <w:rFonts w:asciiTheme="minorHAnsi" w:hAnsiTheme="minorHAnsi" w:cstheme="minorHAnsi"/>
                          <w:bCs/>
                          <w:color w:val="000000" w:themeColor="text1"/>
                          <w:sz w:val="16"/>
                          <w:szCs w:val="16"/>
                        </w:rPr>
                      </w:pPr>
                      <w:r w:rsidRPr="001A5940">
                        <w:rPr>
                          <w:rFonts w:asciiTheme="minorHAnsi" w:hAnsiTheme="minorHAnsi" w:cstheme="minorHAnsi"/>
                          <w:bCs/>
                          <w:color w:val="000000" w:themeColor="text1"/>
                          <w:sz w:val="16"/>
                          <w:szCs w:val="16"/>
                        </w:rPr>
                        <w:t>OMB No. 0923-</w:t>
                      </w:r>
                      <w:r w:rsidR="00FA6CC6">
                        <w:rPr>
                          <w:rFonts w:asciiTheme="minorHAnsi" w:hAnsiTheme="minorHAnsi" w:cstheme="minorHAnsi"/>
                          <w:bCs/>
                          <w:color w:val="000000" w:themeColor="text1"/>
                          <w:sz w:val="16"/>
                          <w:szCs w:val="16"/>
                        </w:rPr>
                        <w:t>0063</w:t>
                      </w:r>
                    </w:p>
                    <w:p w:rsidR="001A5940" w:rsidRPr="00D07BCD" w:rsidP="001A5940" w14:paraId="4E49F16C" w14:textId="2D1DF385">
                      <w:pPr>
                        <w:rPr>
                          <w:bCs/>
                          <w:sz w:val="16"/>
                          <w:szCs w:val="16"/>
                        </w:rPr>
                      </w:pPr>
                      <w:r w:rsidRPr="001A5940">
                        <w:rPr>
                          <w:rFonts w:asciiTheme="minorHAnsi" w:hAnsiTheme="minorHAnsi" w:cstheme="minorHAnsi"/>
                          <w:bCs/>
                          <w:color w:val="000000" w:themeColor="text1"/>
                          <w:sz w:val="16"/>
                          <w:szCs w:val="16"/>
                        </w:rPr>
                        <w:t xml:space="preserve">Exp. Date </w:t>
                      </w:r>
                      <w:r w:rsidR="00FA6CC6">
                        <w:rPr>
                          <w:rFonts w:asciiTheme="minorHAnsi" w:hAnsiTheme="minorHAnsi" w:cstheme="minorHAnsi"/>
                          <w:bCs/>
                          <w:color w:val="000000" w:themeColor="text1"/>
                          <w:sz w:val="16"/>
                          <w:szCs w:val="16"/>
                        </w:rPr>
                        <w:t>05/31/2023</w:t>
                      </w:r>
                      <w:r w:rsidRPr="00E01A54">
                        <w:rPr>
                          <w:bCs/>
                          <w:color w:val="000000" w:themeColor="text1"/>
                          <w:sz w:val="16"/>
                          <w:szCs w:val="16"/>
                        </w:rPr>
                        <w:t xml:space="preserve"> </w:t>
                      </w:r>
                      <w:r>
                        <w:rPr>
                          <w:bCs/>
                          <w:sz w:val="16"/>
                          <w:szCs w:val="16"/>
                        </w:rPr>
                        <w:t>xx/xx/20xx</w:t>
                      </w:r>
                      <w:r w:rsidRPr="00D07BCD">
                        <w:rPr>
                          <w:bCs/>
                          <w:sz w:val="16"/>
                          <w:szCs w:val="16"/>
                        </w:rPr>
                        <w:t>ExDaxx/xx/20xx</w:t>
                      </w:r>
                    </w:p>
                    <w:p w:rsidR="001A5940" w:rsidRPr="00D07BCD" w:rsidP="001A5940" w14:paraId="05BFACB5" w14:textId="77777777">
                      <w:pPr>
                        <w:jc w:val="right"/>
                        <w:rPr>
                          <w:bCs/>
                          <w:sz w:val="16"/>
                          <w:szCs w:val="16"/>
                        </w:rPr>
                      </w:pPr>
                      <w:r w:rsidRPr="00D07BCD">
                        <w:rPr>
                          <w:bCs/>
                          <w:sz w:val="16"/>
                          <w:szCs w:val="16"/>
                        </w:rPr>
                        <w:t>Exp. Date xx/xx/20xx</w:t>
                      </w:r>
                    </w:p>
                    <w:p w:rsidR="001A5940" w:rsidP="001A5940" w14:paraId="25514185" w14:textId="77777777"/>
                  </w:txbxContent>
                </v:textbox>
                <w10:wrap anchorx="margin"/>
              </v:shape>
            </w:pict>
          </mc:Fallback>
        </mc:AlternateContent>
      </w:r>
      <w:r w:rsidR="00B00A83">
        <w:rPr>
          <w:rFonts w:asciiTheme="minorHAnsi" w:hAnsiTheme="minorHAnsi" w:cstheme="minorHAnsi"/>
          <w:b/>
          <w:sz w:val="22"/>
          <w:szCs w:val="20"/>
        </w:rPr>
        <w:t>Multi-site</w:t>
      </w:r>
      <w:r w:rsidRPr="00536EFC" w:rsidR="00B00A83">
        <w:rPr>
          <w:rFonts w:asciiTheme="minorHAnsi" w:hAnsiTheme="minorHAnsi" w:cstheme="minorHAnsi"/>
          <w:b/>
          <w:sz w:val="22"/>
          <w:szCs w:val="20"/>
        </w:rPr>
        <w:t xml:space="preserve"> Study</w:t>
      </w:r>
      <w:r w:rsidRPr="00B00A83" w:rsidR="00B00A83">
        <w:rPr>
          <w:rFonts w:asciiTheme="minorHAnsi" w:hAnsiTheme="minorHAnsi" w:cstheme="minorHAnsi"/>
          <w:b/>
          <w:sz w:val="22"/>
          <w:szCs w:val="20"/>
        </w:rPr>
        <w:t xml:space="preserve"> </w:t>
      </w:r>
    </w:p>
    <w:p w:rsidR="00B00A83" w:rsidRPr="00536EFC" w:rsidP="00B00A83" w14:paraId="74FFC5FB" w14:textId="77777777">
      <w:pPr>
        <w:spacing w:line="480" w:lineRule="auto"/>
        <w:jc w:val="center"/>
        <w:outlineLvl w:val="3"/>
        <w:rPr>
          <w:rFonts w:asciiTheme="minorHAnsi" w:hAnsiTheme="minorHAnsi" w:cstheme="minorHAnsi"/>
          <w:b/>
          <w:sz w:val="22"/>
          <w:szCs w:val="20"/>
        </w:rPr>
      </w:pPr>
      <w:r>
        <w:rPr>
          <w:noProof/>
        </w:rPr>
        <mc:AlternateContent>
          <mc:Choice Requires="wps">
            <w:drawing>
              <wp:anchor distT="45720" distB="45720" distL="114300" distR="114300" simplePos="0" relativeHeight="251660288" behindDoc="1" locked="0" layoutInCell="1" allowOverlap="1">
                <wp:simplePos x="0" y="0"/>
                <wp:positionH relativeFrom="margin">
                  <wp:posOffset>-156845</wp:posOffset>
                </wp:positionH>
                <wp:positionV relativeFrom="paragraph">
                  <wp:posOffset>368935</wp:posOffset>
                </wp:positionV>
                <wp:extent cx="6375400" cy="1724660"/>
                <wp:effectExtent l="0" t="0" r="25400" b="12700"/>
                <wp:wrapTight wrapText="bothSides">
                  <wp:wrapPolygon>
                    <wp:start x="0" y="0"/>
                    <wp:lineTo x="0" y="21438"/>
                    <wp:lineTo x="21622" y="21438"/>
                    <wp:lineTo x="21622" y="0"/>
                    <wp:lineTo x="0" y="0"/>
                  </wp:wrapPolygon>
                </wp:wrapTight>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5400" cy="1724660"/>
                        </a:xfrm>
                        <a:prstGeom prst="rect">
                          <a:avLst/>
                        </a:prstGeom>
                        <a:solidFill>
                          <a:srgbClr val="FFFFFF"/>
                        </a:solidFill>
                        <a:ln w="9525">
                          <a:solidFill>
                            <a:srgbClr val="000000"/>
                          </a:solidFill>
                          <a:miter lim="800000"/>
                          <a:headEnd/>
                          <a:tailEnd/>
                        </a:ln>
                      </wps:spPr>
                      <wps:txbx>
                        <w:txbxContent>
                          <w:p w:rsidR="00DC56C9" w:rsidRPr="001A5940" w:rsidP="00DC56C9" w14:textId="62F4897D">
                            <w:pPr>
                              <w:rPr>
                                <w:rFonts w:asciiTheme="minorHAnsi" w:hAnsiTheme="minorHAnsi" w:cstheme="minorHAnsi"/>
                                <w:sz w:val="16"/>
                                <w:szCs w:val="16"/>
                              </w:rPr>
                            </w:pPr>
                            <w:r w:rsidRPr="001A5940">
                              <w:rPr>
                                <w:rFonts w:asciiTheme="minorHAnsi" w:hAnsiTheme="minorHAnsi" w:cstheme="minorHAnsi"/>
                                <w:sz w:val="16"/>
                                <w:szCs w:val="16"/>
                              </w:rPr>
                              <w:t>ATSDR estimates the average public reporting burden for this collection of information as 90 minutes per child response and 15 minutes per parent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w:t>
                            </w:r>
                            <w:r w:rsidR="00FA6CC6">
                              <w:rPr>
                                <w:rFonts w:asciiTheme="minorHAnsi" w:hAnsiTheme="minorHAnsi" w:cstheme="minorHAnsi"/>
                                <w:sz w:val="16"/>
                                <w:szCs w:val="16"/>
                              </w:rPr>
                              <w:t>0063</w:t>
                            </w:r>
                            <w:r w:rsidRPr="001A5940">
                              <w:rPr>
                                <w:rFonts w:asciiTheme="minorHAnsi" w:hAnsiTheme="minorHAnsi" w:cstheme="minorHAnsi"/>
                                <w:sz w:val="16"/>
                                <w:szCs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width:502pt;height:110.6pt;margin-top:29.05pt;margin-left:-12.35pt;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55168">
                <v:textbox style="mso-fit-shape-to-text:t">
                  <w:txbxContent>
                    <w:p w:rsidR="00DC56C9" w:rsidRPr="001A5940" w:rsidP="00DC56C9" w14:paraId="19D99F36" w14:textId="62F4897D">
                      <w:pPr>
                        <w:rPr>
                          <w:rFonts w:asciiTheme="minorHAnsi" w:hAnsiTheme="minorHAnsi" w:cstheme="minorHAnsi"/>
                          <w:sz w:val="16"/>
                          <w:szCs w:val="16"/>
                        </w:rPr>
                      </w:pPr>
                      <w:r w:rsidRPr="001A5940">
                        <w:rPr>
                          <w:rFonts w:asciiTheme="minorHAnsi" w:hAnsiTheme="minorHAnsi" w:cstheme="minorHAnsi"/>
                          <w:sz w:val="16"/>
                          <w:szCs w:val="16"/>
                        </w:rPr>
                        <w:t>ATSDR estimates the average public reporting burden for this collection of information as 90 minutes per child response and 15 minutes per parent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w:t>
                      </w:r>
                      <w:r w:rsidR="00FA6CC6">
                        <w:rPr>
                          <w:rFonts w:asciiTheme="minorHAnsi" w:hAnsiTheme="minorHAnsi" w:cstheme="minorHAnsi"/>
                          <w:sz w:val="16"/>
                          <w:szCs w:val="16"/>
                        </w:rPr>
                        <w:t>0063</w:t>
                      </w:r>
                      <w:r w:rsidRPr="001A5940">
                        <w:rPr>
                          <w:rFonts w:asciiTheme="minorHAnsi" w:hAnsiTheme="minorHAnsi" w:cstheme="minorHAnsi"/>
                          <w:sz w:val="16"/>
                          <w:szCs w:val="16"/>
                        </w:rPr>
                        <w:t xml:space="preserve">).   </w:t>
                      </w:r>
                    </w:p>
                  </w:txbxContent>
                </v:textbox>
                <w10:wrap type="tight"/>
              </v:shape>
            </w:pict>
          </mc:Fallback>
        </mc:AlternateContent>
      </w:r>
      <w:r w:rsidRPr="00536EFC">
        <w:rPr>
          <w:rFonts w:asciiTheme="minorHAnsi" w:hAnsiTheme="minorHAnsi" w:cstheme="minorHAnsi"/>
          <w:b/>
          <w:sz w:val="22"/>
          <w:szCs w:val="20"/>
        </w:rPr>
        <w:t>Child/Parent Neurobehavioral Test Battery</w:t>
      </w:r>
    </w:p>
    <w:p w:rsidR="00536EFC" w:rsidP="00B00A83" w14:paraId="135B233A" w14:textId="77777777">
      <w:pPr>
        <w:spacing w:line="480" w:lineRule="auto"/>
        <w:outlineLvl w:val="3"/>
        <w:rPr>
          <w:rFonts w:asciiTheme="minorHAnsi" w:hAnsiTheme="minorHAnsi" w:cstheme="minorHAnsi"/>
          <w:b/>
          <w:sz w:val="20"/>
          <w:szCs w:val="20"/>
        </w:rPr>
      </w:pPr>
    </w:p>
    <w:p w:rsidR="00FE0388" w:rsidRPr="004330B9" w:rsidP="00F5127B" w14:paraId="2A63110F" w14:textId="77777777">
      <w:pPr>
        <w:spacing w:after="240"/>
        <w:rPr>
          <w:rFonts w:asciiTheme="minorHAnsi" w:hAnsiTheme="minorHAnsi" w:cstheme="minorHAnsi"/>
          <w:b/>
          <w:sz w:val="20"/>
          <w:szCs w:val="20"/>
        </w:rPr>
      </w:pPr>
      <w:bookmarkStart w:id="0" w:name="_Toc202326850"/>
      <w:bookmarkStart w:id="1" w:name="OLE_LINK19"/>
      <w:bookmarkStart w:id="2" w:name="OLE_LINK20"/>
      <w:r w:rsidRPr="004330B9">
        <w:rPr>
          <w:rFonts w:asciiTheme="minorHAnsi" w:hAnsiTheme="minorHAnsi" w:cstheme="minorHAnsi"/>
          <w:b/>
          <w:sz w:val="20"/>
          <w:szCs w:val="20"/>
        </w:rPr>
        <w:t>Proprietary Neurobehavioral Test Information</w:t>
      </w:r>
      <w:bookmarkEnd w:id="0"/>
    </w:p>
    <w:bookmarkEnd w:id="1"/>
    <w:bookmarkEnd w:id="2"/>
    <w:p w:rsidR="00FE0388" w:rsidRPr="004330B9" w:rsidP="00FE0388" w14:paraId="35922DA3" w14:textId="77777777">
      <w:pPr>
        <w:rPr>
          <w:rFonts w:asciiTheme="minorHAnsi" w:hAnsiTheme="minorHAnsi" w:cstheme="minorHAnsi"/>
          <w:sz w:val="20"/>
          <w:szCs w:val="20"/>
        </w:rPr>
      </w:pPr>
      <w:r w:rsidRPr="004330B9">
        <w:rPr>
          <w:rFonts w:asciiTheme="minorHAnsi" w:hAnsiTheme="minorHAnsi" w:cstheme="minorHAnsi"/>
          <w:sz w:val="20"/>
          <w:szCs w:val="20"/>
        </w:rPr>
        <w:t>The following test forms are not fo</w:t>
      </w:r>
      <w:r w:rsidR="00DA5F5E">
        <w:rPr>
          <w:rFonts w:asciiTheme="minorHAnsi" w:hAnsiTheme="minorHAnsi" w:cstheme="minorHAnsi"/>
          <w:sz w:val="20"/>
          <w:szCs w:val="20"/>
        </w:rPr>
        <w:t xml:space="preserve">und in </w:t>
      </w:r>
      <w:r w:rsidR="00714CE7">
        <w:rPr>
          <w:rFonts w:asciiTheme="minorHAnsi" w:hAnsiTheme="minorHAnsi" w:cstheme="minorHAnsi"/>
          <w:sz w:val="20"/>
          <w:szCs w:val="20"/>
        </w:rPr>
        <w:t xml:space="preserve">the ATSDR Multi-site </w:t>
      </w:r>
      <w:r w:rsidR="006B73A9">
        <w:rPr>
          <w:rFonts w:asciiTheme="minorHAnsi" w:hAnsiTheme="minorHAnsi" w:cstheme="minorHAnsi"/>
          <w:sz w:val="20"/>
          <w:szCs w:val="20"/>
        </w:rPr>
        <w:t>Study Protocol (Number 7207</w:t>
      </w:r>
      <w:r w:rsidRPr="004330B9">
        <w:rPr>
          <w:rFonts w:asciiTheme="minorHAnsi" w:hAnsiTheme="minorHAnsi" w:cstheme="minorHAnsi"/>
          <w:sz w:val="20"/>
          <w:szCs w:val="20"/>
        </w:rPr>
        <w:t xml:space="preserve">). The data collection forms are copyrighted and may be reproduced only with written </w:t>
      </w:r>
      <w:r w:rsidRPr="004330B9" w:rsidR="00A512BC">
        <w:rPr>
          <w:rFonts w:asciiTheme="minorHAnsi" w:hAnsiTheme="minorHAnsi" w:cstheme="minorHAnsi"/>
          <w:sz w:val="20"/>
          <w:szCs w:val="20"/>
        </w:rPr>
        <w:t>permission from the publishers.</w:t>
      </w:r>
      <w:r w:rsidRPr="004330B9" w:rsidR="00B42C7D">
        <w:rPr>
          <w:rFonts w:asciiTheme="minorHAnsi" w:hAnsiTheme="minorHAnsi" w:cstheme="minorHAnsi"/>
          <w:sz w:val="20"/>
          <w:szCs w:val="20"/>
        </w:rPr>
        <w:t xml:space="preserve"> The SDQ allows paper versions of its forms to be reproduced and used provided ATSDR does not charge any fee to participants.</w:t>
      </w:r>
    </w:p>
    <w:p w:rsidR="00FE0388" w:rsidRPr="004330B9" w:rsidP="00FE0388" w14:paraId="43EDA11A" w14:textId="77777777">
      <w:pPr>
        <w:rPr>
          <w:rFonts w:asciiTheme="minorHAnsi" w:hAnsiTheme="minorHAnsi" w:cstheme="minorHAnsi"/>
          <w:sz w:val="20"/>
          <w:szCs w:val="20"/>
        </w:rPr>
      </w:pPr>
    </w:p>
    <w:p w:rsidR="00FE0388" w:rsidRPr="004330B9" w:rsidP="00FE0388" w14:paraId="0E4A48F3" w14:textId="77777777">
      <w:pPr>
        <w:rPr>
          <w:rFonts w:asciiTheme="minorHAnsi" w:hAnsiTheme="minorHAnsi" w:cstheme="minorHAnsi"/>
          <w:sz w:val="20"/>
          <w:szCs w:val="20"/>
        </w:rPr>
      </w:pPr>
      <w:r w:rsidRPr="004330B9">
        <w:rPr>
          <w:rFonts w:asciiTheme="minorHAnsi" w:hAnsiTheme="minorHAnsi" w:cstheme="minorHAnsi"/>
          <w:sz w:val="20"/>
          <w:szCs w:val="20"/>
        </w:rPr>
        <w:t>To review a copy of the test forms, write to the publishers at the addresses provided below:</w:t>
      </w:r>
    </w:p>
    <w:p w:rsidR="00FE0388" w:rsidRPr="004330B9" w:rsidP="00FE0388" w14:paraId="52DD5856" w14:textId="77777777">
      <w:pPr>
        <w:rPr>
          <w:rStyle w:val="Strong"/>
          <w:rFonts w:asciiTheme="minorHAnsi" w:hAnsiTheme="minorHAnsi" w:cstheme="minorHAnsi"/>
          <w:b w:val="0"/>
          <w:bCs w:val="0"/>
          <w:sz w:val="20"/>
          <w:szCs w:val="20"/>
        </w:rPr>
      </w:pPr>
      <w:r w:rsidRPr="004330B9">
        <w:rPr>
          <w:rFonts w:asciiTheme="minorHAnsi" w:hAnsiTheme="minorHAnsi" w:cstheme="minorHAnsi"/>
          <w:b/>
          <w:sz w:val="20"/>
          <w:szCs w:val="20"/>
        </w:rPr>
        <w:tab/>
      </w:r>
      <w:r w:rsidRPr="004330B9">
        <w:rPr>
          <w:rFonts w:asciiTheme="minorHAnsi" w:hAnsiTheme="minorHAnsi" w:cstheme="minorHAnsi"/>
          <w:b/>
          <w:sz w:val="20"/>
          <w:szCs w:val="20"/>
        </w:rPr>
        <w:tab/>
      </w:r>
      <w:r w:rsidRPr="004330B9">
        <w:rPr>
          <w:rFonts w:asciiTheme="minorHAnsi" w:hAnsiTheme="minorHAnsi" w:cstheme="minorHAnsi"/>
          <w:sz w:val="20"/>
          <w:szCs w:val="20"/>
        </w:rPr>
        <w:tab/>
      </w:r>
    </w:p>
    <w:tbl>
      <w:tblPr>
        <w:tblW w:w="987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7"/>
        <w:gridCol w:w="6120"/>
      </w:tblGrid>
      <w:tr w14:paraId="6A7B8BC6" w14:textId="77777777" w:rsidTr="00582E76">
        <w:tblPrEx>
          <w:tblW w:w="987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757" w:type="dxa"/>
            <w:vAlign w:val="center"/>
          </w:tcPr>
          <w:p w:rsidR="00A512BC" w:rsidRPr="00F5127B" w:rsidP="00D47242" w14:paraId="1092AEB7" w14:textId="77777777">
            <w:pPr>
              <w:rPr>
                <w:rFonts w:asciiTheme="minorHAnsi" w:hAnsiTheme="minorHAnsi" w:cstheme="minorHAnsi"/>
                <w:sz w:val="18"/>
                <w:szCs w:val="18"/>
              </w:rPr>
            </w:pPr>
            <w:r w:rsidRPr="00F5127B">
              <w:rPr>
                <w:rFonts w:eastAsia="Times New Roman" w:asciiTheme="minorHAnsi" w:hAnsiTheme="minorHAnsi" w:cstheme="minorHAnsi"/>
                <w:color w:val="000000"/>
                <w:sz w:val="18"/>
                <w:szCs w:val="18"/>
              </w:rPr>
              <w:t>Wechsler Abbreviated Scale of Intelligence – 2nd Edition (WASI - II)</w:t>
            </w:r>
          </w:p>
        </w:tc>
        <w:tc>
          <w:tcPr>
            <w:tcW w:w="6120" w:type="dxa"/>
            <w:vAlign w:val="center"/>
          </w:tcPr>
          <w:p w:rsidR="00CA4029" w:rsidRPr="00F5127B" w:rsidP="00D47242" w14:paraId="6645634B" w14:textId="77777777">
            <w:pPr>
              <w:widowControl/>
              <w:rPr>
                <w:rStyle w:val="headingsmall"/>
                <w:rFonts w:asciiTheme="minorHAnsi" w:eastAsiaTheme="minorHAnsi" w:hAnsiTheme="minorHAnsi" w:cstheme="minorHAnsi"/>
                <w:sz w:val="18"/>
                <w:szCs w:val="18"/>
              </w:rPr>
            </w:pPr>
            <w:r w:rsidRPr="00F5127B">
              <w:rPr>
                <w:rStyle w:val="headingsmall"/>
                <w:rFonts w:asciiTheme="minorHAnsi" w:hAnsiTheme="minorHAnsi" w:cstheme="minorHAnsi"/>
                <w:sz w:val="18"/>
                <w:szCs w:val="18"/>
              </w:rPr>
              <w:t>Pearson Education, Inc. (</w:t>
            </w:r>
            <w:r w:rsidRPr="00F5127B" w:rsidR="0095583C">
              <w:rPr>
                <w:rFonts w:asciiTheme="minorHAnsi" w:eastAsiaTheme="minorHAnsi" w:hAnsiTheme="minorHAnsi" w:cstheme="minorHAnsi"/>
                <w:sz w:val="18"/>
                <w:szCs w:val="18"/>
              </w:rPr>
              <w:t>Clinical Assessment Ordering Department, P.O. Box 599700, San Antonio, TX 78259</w:t>
            </w:r>
            <w:r w:rsidRPr="00F5127B">
              <w:rPr>
                <w:rStyle w:val="headingsmall"/>
                <w:rFonts w:asciiTheme="minorHAnsi" w:hAnsiTheme="minorHAnsi" w:cstheme="minorHAnsi"/>
                <w:sz w:val="18"/>
                <w:szCs w:val="18"/>
              </w:rPr>
              <w:t>)</w:t>
            </w:r>
            <w:r w:rsidRPr="00F5127B" w:rsidR="0095583C">
              <w:rPr>
                <w:rStyle w:val="headingsmall"/>
                <w:rFonts w:asciiTheme="minorHAnsi" w:eastAsiaTheme="minorHAnsi" w:hAnsiTheme="minorHAnsi" w:cstheme="minorHAnsi"/>
                <w:sz w:val="18"/>
                <w:szCs w:val="18"/>
              </w:rPr>
              <w:t xml:space="preserve"> </w:t>
            </w:r>
          </w:p>
          <w:p w:rsidR="0095583C" w:rsidRPr="00F5127B" w:rsidP="00D47242" w14:paraId="0EFF12A9" w14:textId="77777777">
            <w:pPr>
              <w:widowControl/>
              <w:rPr>
                <w:rFonts w:asciiTheme="minorHAnsi" w:eastAsiaTheme="minorHAnsi" w:hAnsiTheme="minorHAnsi" w:cstheme="minorHAnsi"/>
                <w:sz w:val="18"/>
                <w:szCs w:val="18"/>
              </w:rPr>
            </w:pPr>
            <w:r w:rsidRPr="00F5127B">
              <w:rPr>
                <w:rFonts w:asciiTheme="minorHAnsi" w:eastAsiaTheme="minorHAnsi" w:hAnsiTheme="minorHAnsi" w:cstheme="minorHAnsi"/>
                <w:sz w:val="18"/>
                <w:szCs w:val="18"/>
              </w:rPr>
              <w:t>Toll-free</w:t>
            </w:r>
            <w:r w:rsidRPr="00F5127B" w:rsidR="006E76E5">
              <w:rPr>
                <w:rFonts w:asciiTheme="minorHAnsi" w:eastAsiaTheme="minorHAnsi" w:hAnsiTheme="minorHAnsi" w:cstheme="minorHAnsi"/>
                <w:sz w:val="18"/>
                <w:szCs w:val="18"/>
              </w:rPr>
              <w:t>: 800-627-</w:t>
            </w:r>
            <w:r w:rsidRPr="00F5127B">
              <w:rPr>
                <w:rFonts w:asciiTheme="minorHAnsi" w:eastAsiaTheme="minorHAnsi" w:hAnsiTheme="minorHAnsi" w:cstheme="minorHAnsi"/>
                <w:sz w:val="18"/>
                <w:szCs w:val="18"/>
              </w:rPr>
              <w:t>7271</w:t>
            </w:r>
          </w:p>
        </w:tc>
      </w:tr>
      <w:tr w14:paraId="772618A9" w14:textId="77777777" w:rsidTr="00582E76">
        <w:tblPrEx>
          <w:tblW w:w="9877" w:type="dxa"/>
          <w:tblInd w:w="-185" w:type="dxa"/>
          <w:tblLook w:val="01E0"/>
        </w:tblPrEx>
        <w:tc>
          <w:tcPr>
            <w:tcW w:w="3757" w:type="dxa"/>
            <w:vAlign w:val="center"/>
          </w:tcPr>
          <w:p w:rsidR="0095583C" w:rsidRPr="00F5127B" w:rsidP="00D47242" w14:paraId="20AE157B" w14:textId="77777777">
            <w:pPr>
              <w:rPr>
                <w:rFonts w:asciiTheme="minorHAnsi" w:hAnsiTheme="minorHAnsi" w:cstheme="minorHAnsi"/>
                <w:sz w:val="18"/>
                <w:szCs w:val="18"/>
              </w:rPr>
            </w:pPr>
            <w:r w:rsidRPr="00F5127B">
              <w:rPr>
                <w:rFonts w:asciiTheme="minorHAnsi" w:hAnsiTheme="minorHAnsi" w:cstheme="minorHAnsi"/>
                <w:sz w:val="18"/>
                <w:szCs w:val="18"/>
                <w:lang w:val="en"/>
              </w:rPr>
              <w:t>A Developmental NEuroPSYchological Assessment – Second Edition (</w:t>
            </w:r>
            <w:r w:rsidRPr="00F5127B">
              <w:rPr>
                <w:rFonts w:asciiTheme="minorHAnsi" w:hAnsiTheme="minorHAnsi" w:cstheme="minorHAnsi"/>
                <w:sz w:val="18"/>
                <w:szCs w:val="18"/>
              </w:rPr>
              <w:t>NEPSY-II)</w:t>
            </w:r>
          </w:p>
        </w:tc>
        <w:tc>
          <w:tcPr>
            <w:tcW w:w="6120" w:type="dxa"/>
            <w:vAlign w:val="center"/>
          </w:tcPr>
          <w:p w:rsidR="006E76E5" w:rsidRPr="00F5127B" w:rsidP="00D47242" w14:paraId="517ACE66" w14:textId="77777777">
            <w:pPr>
              <w:widowControl/>
              <w:rPr>
                <w:rStyle w:val="headingsmall"/>
                <w:rFonts w:asciiTheme="minorHAnsi" w:eastAsiaTheme="minorHAnsi" w:hAnsiTheme="minorHAnsi" w:cstheme="minorHAnsi"/>
                <w:sz w:val="18"/>
                <w:szCs w:val="18"/>
              </w:rPr>
            </w:pPr>
            <w:r w:rsidRPr="00F5127B">
              <w:rPr>
                <w:rStyle w:val="headingsmall"/>
                <w:rFonts w:asciiTheme="minorHAnsi" w:hAnsiTheme="minorHAnsi" w:cstheme="minorHAnsi"/>
                <w:sz w:val="18"/>
                <w:szCs w:val="18"/>
              </w:rPr>
              <w:t>Pearson Education, Inc. (</w:t>
            </w:r>
            <w:r w:rsidRPr="00F5127B">
              <w:rPr>
                <w:rFonts w:asciiTheme="minorHAnsi" w:eastAsiaTheme="minorHAnsi" w:hAnsiTheme="minorHAnsi" w:cstheme="minorHAnsi"/>
                <w:sz w:val="18"/>
                <w:szCs w:val="18"/>
              </w:rPr>
              <w:t>Clinical Assessment Ordering Department, P.O. Box 599700, San Antonio, TX 78259</w:t>
            </w:r>
            <w:r w:rsidRPr="00F5127B">
              <w:rPr>
                <w:rStyle w:val="headingsmall"/>
                <w:rFonts w:asciiTheme="minorHAnsi" w:hAnsiTheme="minorHAnsi" w:cstheme="minorHAnsi"/>
                <w:sz w:val="18"/>
                <w:szCs w:val="18"/>
              </w:rPr>
              <w:t>)</w:t>
            </w:r>
            <w:r w:rsidRPr="00F5127B">
              <w:rPr>
                <w:rStyle w:val="headingsmall"/>
                <w:rFonts w:asciiTheme="minorHAnsi" w:eastAsiaTheme="minorHAnsi" w:hAnsiTheme="minorHAnsi" w:cstheme="minorHAnsi"/>
                <w:sz w:val="18"/>
                <w:szCs w:val="18"/>
              </w:rPr>
              <w:t xml:space="preserve"> </w:t>
            </w:r>
          </w:p>
          <w:p w:rsidR="0095583C" w:rsidRPr="00F5127B" w:rsidP="00D47242" w14:paraId="6F4CFA2A" w14:textId="77777777">
            <w:pPr>
              <w:rPr>
                <w:rFonts w:asciiTheme="minorHAnsi" w:hAnsiTheme="minorHAnsi" w:cstheme="minorHAnsi"/>
                <w:sz w:val="18"/>
                <w:szCs w:val="18"/>
              </w:rPr>
            </w:pPr>
            <w:r w:rsidRPr="00F5127B">
              <w:rPr>
                <w:rFonts w:asciiTheme="minorHAnsi" w:eastAsiaTheme="minorHAnsi" w:hAnsiTheme="minorHAnsi" w:cstheme="minorHAnsi"/>
                <w:sz w:val="18"/>
                <w:szCs w:val="18"/>
              </w:rPr>
              <w:t>Toll-free: 800-627-7271</w:t>
            </w:r>
          </w:p>
        </w:tc>
      </w:tr>
      <w:tr w14:paraId="7F69B882" w14:textId="77777777" w:rsidTr="00582E76">
        <w:tblPrEx>
          <w:tblW w:w="9877" w:type="dxa"/>
          <w:tblInd w:w="-185" w:type="dxa"/>
          <w:tblLook w:val="01E0"/>
        </w:tblPrEx>
        <w:tc>
          <w:tcPr>
            <w:tcW w:w="3757" w:type="dxa"/>
            <w:vAlign w:val="center"/>
          </w:tcPr>
          <w:p w:rsidR="00A512BC" w:rsidRPr="00F5127B" w:rsidP="00D47242" w14:paraId="0B8D11E5" w14:textId="77777777">
            <w:pPr>
              <w:rPr>
                <w:rFonts w:asciiTheme="minorHAnsi" w:hAnsiTheme="minorHAnsi" w:cstheme="minorHAnsi"/>
                <w:sz w:val="18"/>
                <w:szCs w:val="18"/>
              </w:rPr>
            </w:pPr>
            <w:r w:rsidRPr="00F5127B">
              <w:rPr>
                <w:rFonts w:eastAsia="Times New Roman" w:asciiTheme="minorHAnsi" w:hAnsiTheme="minorHAnsi" w:cstheme="minorHAnsi"/>
                <w:color w:val="000000"/>
                <w:sz w:val="18"/>
                <w:szCs w:val="18"/>
              </w:rPr>
              <w:t>Conners Kiddie Continuous Performance Test, 2</w:t>
            </w:r>
            <w:r w:rsidRPr="00F5127B">
              <w:rPr>
                <w:rFonts w:eastAsia="Times New Roman" w:asciiTheme="minorHAnsi" w:hAnsiTheme="minorHAnsi" w:cstheme="minorHAnsi"/>
                <w:color w:val="000000"/>
                <w:sz w:val="18"/>
                <w:szCs w:val="18"/>
                <w:vertAlign w:val="superscript"/>
              </w:rPr>
              <w:t>nd</w:t>
            </w:r>
            <w:r w:rsidRPr="00F5127B">
              <w:rPr>
                <w:rFonts w:eastAsia="Times New Roman" w:asciiTheme="minorHAnsi" w:hAnsiTheme="minorHAnsi" w:cstheme="minorHAnsi"/>
                <w:color w:val="000000"/>
                <w:sz w:val="18"/>
                <w:szCs w:val="18"/>
              </w:rPr>
              <w:t xml:space="preserve"> Edition (Conners K-CPT 2)</w:t>
            </w:r>
          </w:p>
        </w:tc>
        <w:tc>
          <w:tcPr>
            <w:tcW w:w="6120" w:type="dxa"/>
            <w:vAlign w:val="center"/>
          </w:tcPr>
          <w:p w:rsidR="00A512BC" w:rsidRPr="00F5127B" w:rsidP="00D47242" w14:paraId="3DF43377" w14:textId="77777777">
            <w:pPr>
              <w:tabs>
                <w:tab w:val="left" w:pos="0"/>
              </w:tabs>
              <w:rPr>
                <w:rFonts w:asciiTheme="minorHAnsi" w:hAnsiTheme="minorHAnsi" w:cstheme="minorHAnsi"/>
                <w:sz w:val="18"/>
                <w:szCs w:val="18"/>
              </w:rPr>
            </w:pPr>
            <w:r w:rsidRPr="00F5127B">
              <w:rPr>
                <w:rFonts w:asciiTheme="minorHAnsi" w:hAnsiTheme="minorHAnsi" w:cstheme="minorHAnsi"/>
                <w:sz w:val="18"/>
                <w:szCs w:val="18"/>
                <w:lang w:val="en"/>
              </w:rPr>
              <w:t>Multi-Health Systems Inc.</w:t>
            </w:r>
            <w:r w:rsidRPr="00F5127B" w:rsidR="006F2929">
              <w:rPr>
                <w:rFonts w:asciiTheme="minorHAnsi" w:hAnsiTheme="minorHAnsi" w:cstheme="minorHAnsi"/>
                <w:sz w:val="18"/>
                <w:szCs w:val="18"/>
                <w:lang w:val="en"/>
              </w:rPr>
              <w:t xml:space="preserve"> (</w:t>
            </w:r>
            <w:r w:rsidRPr="00F5127B" w:rsidR="006F2929">
              <w:rPr>
                <w:rFonts w:asciiTheme="minorHAnsi" w:hAnsiTheme="minorHAnsi" w:cstheme="minorHAnsi"/>
                <w:sz w:val="18"/>
                <w:szCs w:val="18"/>
              </w:rPr>
              <w:t>P.O. Box 950, North Tonawanda, NY, 14120-0950)</w:t>
            </w:r>
          </w:p>
          <w:p w:rsidR="006F2929" w:rsidRPr="00F5127B" w:rsidP="00D47242" w14:paraId="5C673BB0" w14:textId="77777777">
            <w:pPr>
              <w:tabs>
                <w:tab w:val="left" w:pos="0"/>
              </w:tabs>
              <w:rPr>
                <w:rFonts w:asciiTheme="minorHAnsi" w:hAnsiTheme="minorHAnsi" w:cstheme="minorHAnsi"/>
                <w:sz w:val="18"/>
                <w:szCs w:val="18"/>
              </w:rPr>
            </w:pPr>
            <w:r w:rsidRPr="00F5127B">
              <w:rPr>
                <w:rFonts w:asciiTheme="minorHAnsi" w:hAnsiTheme="minorHAnsi" w:cstheme="minorHAnsi"/>
                <w:sz w:val="18"/>
                <w:szCs w:val="18"/>
              </w:rPr>
              <w:t>Toll-free: 800-456-3003 </w:t>
            </w:r>
          </w:p>
        </w:tc>
      </w:tr>
      <w:tr w14:paraId="3CCFD5A7" w14:textId="77777777" w:rsidTr="00582E76">
        <w:tblPrEx>
          <w:tblW w:w="9877" w:type="dxa"/>
          <w:tblInd w:w="-185" w:type="dxa"/>
          <w:tblLook w:val="01E0"/>
        </w:tblPrEx>
        <w:tc>
          <w:tcPr>
            <w:tcW w:w="3757" w:type="dxa"/>
            <w:vAlign w:val="center"/>
          </w:tcPr>
          <w:p w:rsidR="00A512BC" w:rsidRPr="00F5127B" w:rsidP="00D47242" w14:paraId="15D850CF" w14:textId="77777777">
            <w:pPr>
              <w:rPr>
                <w:rFonts w:asciiTheme="minorHAnsi" w:hAnsiTheme="minorHAnsi" w:cstheme="minorHAnsi"/>
                <w:sz w:val="18"/>
                <w:szCs w:val="18"/>
              </w:rPr>
            </w:pPr>
            <w:r w:rsidRPr="00F5127B">
              <w:rPr>
                <w:rFonts w:eastAsia="Times New Roman" w:asciiTheme="minorHAnsi" w:hAnsiTheme="minorHAnsi" w:cstheme="minorHAnsi"/>
                <w:color w:val="000000"/>
                <w:sz w:val="18"/>
                <w:szCs w:val="18"/>
              </w:rPr>
              <w:t>Conners Continuous Performance Test 3</w:t>
            </w:r>
            <w:r w:rsidRPr="00F5127B">
              <w:rPr>
                <w:rFonts w:eastAsia="Times New Roman" w:asciiTheme="minorHAnsi" w:hAnsiTheme="minorHAnsi" w:cstheme="minorHAnsi"/>
                <w:color w:val="000000"/>
                <w:sz w:val="18"/>
                <w:szCs w:val="18"/>
                <w:vertAlign w:val="superscript"/>
              </w:rPr>
              <w:t>rd</w:t>
            </w:r>
            <w:r w:rsidRPr="00F5127B">
              <w:rPr>
                <w:rFonts w:eastAsia="Times New Roman" w:asciiTheme="minorHAnsi" w:hAnsiTheme="minorHAnsi" w:cstheme="minorHAnsi"/>
                <w:color w:val="000000"/>
                <w:sz w:val="18"/>
                <w:szCs w:val="18"/>
              </w:rPr>
              <w:t xml:space="preserve"> Edition (CPT 3)</w:t>
            </w:r>
          </w:p>
        </w:tc>
        <w:tc>
          <w:tcPr>
            <w:tcW w:w="6120" w:type="dxa"/>
            <w:vAlign w:val="center"/>
          </w:tcPr>
          <w:p w:rsidR="006F2929" w:rsidRPr="00F5127B" w:rsidP="00D47242" w14:paraId="26A0D929" w14:textId="77777777">
            <w:pPr>
              <w:tabs>
                <w:tab w:val="left" w:pos="0"/>
              </w:tabs>
              <w:rPr>
                <w:rFonts w:asciiTheme="minorHAnsi" w:hAnsiTheme="minorHAnsi" w:cstheme="minorHAnsi"/>
                <w:sz w:val="18"/>
                <w:szCs w:val="18"/>
              </w:rPr>
            </w:pPr>
            <w:r w:rsidRPr="00F5127B">
              <w:rPr>
                <w:rFonts w:asciiTheme="minorHAnsi" w:hAnsiTheme="minorHAnsi" w:cstheme="minorHAnsi"/>
                <w:sz w:val="18"/>
                <w:szCs w:val="18"/>
                <w:lang w:val="en"/>
              </w:rPr>
              <w:t>Multi-Health Systems Inc. (</w:t>
            </w:r>
            <w:r w:rsidRPr="00F5127B">
              <w:rPr>
                <w:rFonts w:asciiTheme="minorHAnsi" w:hAnsiTheme="minorHAnsi" w:cstheme="minorHAnsi"/>
                <w:sz w:val="18"/>
                <w:szCs w:val="18"/>
              </w:rPr>
              <w:t>P.O. Box 950, North Tonawanda, NY, 14120-0950)</w:t>
            </w:r>
          </w:p>
          <w:p w:rsidR="00A512BC" w:rsidRPr="00F5127B" w:rsidP="00D47242" w14:paraId="03B7CA12" w14:textId="77777777">
            <w:pPr>
              <w:rPr>
                <w:rFonts w:asciiTheme="minorHAnsi" w:hAnsiTheme="minorHAnsi" w:cstheme="minorHAnsi"/>
                <w:sz w:val="18"/>
                <w:szCs w:val="18"/>
              </w:rPr>
            </w:pPr>
            <w:r w:rsidRPr="00F5127B">
              <w:rPr>
                <w:rFonts w:asciiTheme="minorHAnsi" w:hAnsiTheme="minorHAnsi" w:cstheme="minorHAnsi"/>
                <w:sz w:val="18"/>
                <w:szCs w:val="18"/>
              </w:rPr>
              <w:t>Toll-free: 800-456-3003 </w:t>
            </w:r>
          </w:p>
        </w:tc>
      </w:tr>
      <w:tr w14:paraId="3006A1AE" w14:textId="77777777" w:rsidTr="00582E76">
        <w:tblPrEx>
          <w:tblW w:w="9877" w:type="dxa"/>
          <w:tblInd w:w="-185" w:type="dxa"/>
          <w:tblLook w:val="01E0"/>
        </w:tblPrEx>
        <w:tc>
          <w:tcPr>
            <w:tcW w:w="3757" w:type="dxa"/>
            <w:vAlign w:val="center"/>
          </w:tcPr>
          <w:p w:rsidR="00FF0170" w:rsidRPr="00F5127B" w:rsidP="00FF0170" w14:paraId="0C443B97" w14:textId="77777777">
            <w:pPr>
              <w:rPr>
                <w:rFonts w:asciiTheme="minorHAnsi" w:hAnsiTheme="minorHAnsi" w:cstheme="minorHAnsi"/>
                <w:sz w:val="18"/>
                <w:szCs w:val="18"/>
              </w:rPr>
            </w:pPr>
            <w:r w:rsidRPr="00F5127B">
              <w:rPr>
                <w:rFonts w:asciiTheme="minorHAnsi" w:hAnsiTheme="minorHAnsi" w:cstheme="minorHAnsi"/>
                <w:bCs/>
                <w:iCs/>
                <w:sz w:val="18"/>
                <w:szCs w:val="18"/>
              </w:rPr>
              <w:t>Strengths and Difficulties Questionnaire</w:t>
            </w:r>
            <w:r w:rsidRPr="00F5127B" w:rsidR="00B42C7D">
              <w:rPr>
                <w:rFonts w:asciiTheme="minorHAnsi" w:hAnsiTheme="minorHAnsi" w:cstheme="minorHAnsi"/>
                <w:bCs/>
                <w:iCs/>
                <w:sz w:val="18"/>
                <w:szCs w:val="18"/>
                <w:vertAlign w:val="superscript"/>
              </w:rPr>
              <w:t>©</w:t>
            </w:r>
            <w:r w:rsidRPr="00F5127B">
              <w:rPr>
                <w:rFonts w:asciiTheme="minorHAnsi" w:hAnsiTheme="minorHAnsi" w:cstheme="minorHAnsi"/>
                <w:bCs/>
                <w:iCs/>
                <w:sz w:val="18"/>
                <w:szCs w:val="18"/>
              </w:rPr>
              <w:t xml:space="preserve"> (SDQ</w:t>
            </w:r>
            <w:r w:rsidRPr="00F5127B" w:rsidR="00B42C7D">
              <w:rPr>
                <w:rFonts w:asciiTheme="minorHAnsi" w:hAnsiTheme="minorHAnsi" w:cstheme="minorHAnsi"/>
                <w:bCs/>
                <w:iCs/>
                <w:sz w:val="18"/>
                <w:szCs w:val="18"/>
                <w:vertAlign w:val="superscript"/>
              </w:rPr>
              <w:t>©</w:t>
            </w:r>
            <w:r w:rsidRPr="00F5127B">
              <w:rPr>
                <w:rFonts w:asciiTheme="minorHAnsi" w:hAnsiTheme="minorHAnsi" w:cstheme="minorHAnsi"/>
                <w:bCs/>
                <w:iCs/>
                <w:sz w:val="18"/>
                <w:szCs w:val="18"/>
              </w:rPr>
              <w:t>)</w:t>
            </w:r>
          </w:p>
        </w:tc>
        <w:tc>
          <w:tcPr>
            <w:tcW w:w="6120" w:type="dxa"/>
          </w:tcPr>
          <w:p w:rsidR="00FF0170" w:rsidRPr="00F5127B" w:rsidP="00FF0170" w14:paraId="30AED41E" w14:textId="77777777">
            <w:pPr>
              <w:rPr>
                <w:rFonts w:asciiTheme="minorHAnsi" w:hAnsiTheme="minorHAnsi" w:cstheme="minorHAnsi"/>
                <w:sz w:val="18"/>
                <w:szCs w:val="18"/>
              </w:rPr>
            </w:pPr>
            <w:r w:rsidRPr="00F5127B">
              <w:rPr>
                <w:rFonts w:asciiTheme="minorHAnsi" w:hAnsiTheme="minorHAnsi" w:cstheme="minorHAnsi"/>
                <w:sz w:val="18"/>
                <w:szCs w:val="18"/>
              </w:rPr>
              <w:t>Development and Well-Being Assessment (D</w:t>
            </w:r>
            <w:r w:rsidRPr="00F5127B" w:rsidR="00BE20C0">
              <w:rPr>
                <w:rFonts w:asciiTheme="minorHAnsi" w:hAnsiTheme="minorHAnsi" w:cstheme="minorHAnsi"/>
                <w:sz w:val="18"/>
                <w:szCs w:val="18"/>
              </w:rPr>
              <w:t>A</w:t>
            </w:r>
            <w:r w:rsidRPr="00F5127B">
              <w:rPr>
                <w:rFonts w:asciiTheme="minorHAnsi" w:hAnsiTheme="minorHAnsi" w:cstheme="minorHAnsi"/>
                <w:sz w:val="18"/>
                <w:szCs w:val="18"/>
              </w:rPr>
              <w:t xml:space="preserve">WBA). Feedback and </w:t>
            </w:r>
            <w:r w:rsidRPr="00F5127B">
              <w:rPr>
                <w:rFonts w:asciiTheme="minorHAnsi" w:hAnsiTheme="minorHAnsi" w:cstheme="minorHAnsi"/>
                <w:b/>
                <w:bCs/>
                <w:sz w:val="18"/>
                <w:szCs w:val="18"/>
              </w:rPr>
              <w:t>enquiries</w:t>
            </w:r>
            <w:r w:rsidRPr="00F5127B">
              <w:rPr>
                <w:rFonts w:asciiTheme="minorHAnsi" w:hAnsiTheme="minorHAnsi" w:cstheme="minorHAnsi"/>
                <w:sz w:val="18"/>
                <w:szCs w:val="18"/>
              </w:rPr>
              <w:t xml:space="preserve"> welcome at </w:t>
            </w:r>
            <w:hyperlink r:id="rId5" w:history="1">
              <w:r w:rsidRPr="00F5127B">
                <w:rPr>
                  <w:rStyle w:val="Hyperlink"/>
                  <w:rFonts w:asciiTheme="minorHAnsi" w:hAnsiTheme="minorHAnsi" w:cstheme="minorHAnsi"/>
                  <w:color w:val="auto"/>
                  <w:sz w:val="18"/>
                  <w:szCs w:val="18"/>
                </w:rPr>
                <w:t>youthinmind@gmail.com</w:t>
              </w:r>
            </w:hyperlink>
          </w:p>
          <w:p w:rsidR="00FF0170" w:rsidRPr="00F5127B" w:rsidP="00FF0170" w14:paraId="3E0C4895" w14:textId="77777777">
            <w:pPr>
              <w:rPr>
                <w:rFonts w:asciiTheme="minorHAnsi" w:hAnsiTheme="minorHAnsi" w:cstheme="minorHAnsi"/>
                <w:bCs/>
                <w:sz w:val="18"/>
                <w:szCs w:val="18"/>
              </w:rPr>
            </w:pPr>
            <w:r w:rsidRPr="00F5127B">
              <w:rPr>
                <w:rFonts w:asciiTheme="minorHAnsi" w:hAnsiTheme="minorHAnsi" w:cstheme="minorHAnsi"/>
                <w:sz w:val="18"/>
                <w:szCs w:val="18"/>
              </w:rPr>
              <w:t>The SDQ is part of the DAWBA family of mental health measures.</w:t>
            </w:r>
          </w:p>
          <w:p w:rsidR="00FF0170" w:rsidRPr="00F5127B" w:rsidP="004612C5" w14:paraId="7849531E" w14:textId="77777777">
            <w:pPr>
              <w:widowControl/>
              <w:autoSpaceDE/>
              <w:autoSpaceDN/>
              <w:adjustRightInd/>
              <w:rPr>
                <w:rFonts w:eastAsia="Times New Roman" w:asciiTheme="minorHAnsi" w:hAnsiTheme="minorHAnsi" w:cstheme="minorHAnsi"/>
                <w:sz w:val="18"/>
                <w:szCs w:val="18"/>
              </w:rPr>
            </w:pPr>
            <w:r w:rsidRPr="00F5127B">
              <w:rPr>
                <w:rFonts w:asciiTheme="minorHAnsi" w:hAnsiTheme="minorHAnsi" w:cstheme="minorHAnsi"/>
                <w:b/>
                <w:bCs/>
                <w:sz w:val="18"/>
                <w:szCs w:val="18"/>
              </w:rPr>
              <w:t xml:space="preserve">COPYRIGHT NOTICE: </w:t>
            </w:r>
            <w:r w:rsidRPr="00F5127B">
              <w:rPr>
                <w:rFonts w:asciiTheme="minorHAnsi" w:hAnsiTheme="minorHAnsi" w:cstheme="minorHAnsi"/>
                <w:sz w:val="18"/>
                <w:szCs w:val="18"/>
              </w:rPr>
              <w:t xml:space="preserve">Please note that Strengths and Difficulties Questionnaires, whether in English or in translation, are </w:t>
            </w:r>
            <w:r w:rsidRPr="00F5127B">
              <w:rPr>
                <w:rFonts w:asciiTheme="minorHAnsi" w:hAnsiTheme="minorHAnsi" w:cstheme="minorHAnsi"/>
                <w:b/>
                <w:bCs/>
                <w:sz w:val="18"/>
                <w:szCs w:val="18"/>
              </w:rPr>
              <w:t>copyright documents that are not in the public domain</w:t>
            </w:r>
            <w:r w:rsidRPr="00F5127B">
              <w:rPr>
                <w:rFonts w:asciiTheme="minorHAnsi" w:hAnsiTheme="minorHAnsi" w:cstheme="minorHAnsi"/>
                <w:sz w:val="18"/>
                <w:szCs w:val="18"/>
              </w:rPr>
              <w:t>. As such, they may not be modified in any way (e.g. changing the wording of questions, adding questions or administering only subsets of questions). This is to ensure that the SDQ is fully comparable across studies and settings. Similarly, to ensure high quality and consistency, unauthorized translations are not permitted. Paper versions may be downloaded and subsequently photocopied without charge by individuals or non-profit organizations provided they are not making any charge to families.</w:t>
            </w:r>
            <w:r w:rsidRPr="00F5127B" w:rsidR="004612C5">
              <w:rPr>
                <w:rFonts w:eastAsia="Times New Roman" w:asciiTheme="minorHAnsi" w:hAnsiTheme="minorHAnsi" w:cstheme="minorHAnsi"/>
                <w:sz w:val="18"/>
                <w:szCs w:val="18"/>
              </w:rPr>
              <w:t xml:space="preserve"> </w:t>
            </w:r>
            <w:r w:rsidRPr="00F5127B">
              <w:rPr>
                <w:rFonts w:asciiTheme="minorHAnsi" w:hAnsiTheme="minorHAnsi" w:cstheme="minorHAnsi"/>
                <w:sz w:val="18"/>
                <w:szCs w:val="18"/>
              </w:rPr>
              <w:t xml:space="preserve">Users are not permitted to create or distribute electronic versions for any purpose without prior authorization from </w:t>
            </w:r>
            <w:r w:rsidRPr="00F5127B">
              <w:rPr>
                <w:rFonts w:asciiTheme="minorHAnsi" w:hAnsiTheme="minorHAnsi" w:cstheme="minorHAnsi"/>
                <w:b/>
                <w:bCs/>
                <w:sz w:val="18"/>
                <w:szCs w:val="18"/>
              </w:rPr>
              <w:t>youth</w:t>
            </w:r>
            <w:r w:rsidRPr="00F5127B">
              <w:rPr>
                <w:rFonts w:asciiTheme="minorHAnsi" w:hAnsiTheme="minorHAnsi" w:cstheme="minorHAnsi"/>
                <w:i/>
                <w:iCs/>
                <w:sz w:val="18"/>
                <w:szCs w:val="18"/>
              </w:rPr>
              <w:t>in</w:t>
            </w:r>
            <w:r w:rsidRPr="00F5127B">
              <w:rPr>
                <w:rFonts w:asciiTheme="minorHAnsi" w:hAnsiTheme="minorHAnsi" w:cstheme="minorHAnsi"/>
                <w:b/>
                <w:bCs/>
                <w:sz w:val="18"/>
                <w:szCs w:val="18"/>
              </w:rPr>
              <w:t>mind</w:t>
            </w:r>
            <w:r w:rsidRPr="00F5127B">
              <w:rPr>
                <w:rFonts w:asciiTheme="minorHAnsi" w:hAnsiTheme="minorHAnsi" w:cstheme="minorHAnsi"/>
                <w:sz w:val="18"/>
                <w:szCs w:val="18"/>
              </w:rPr>
              <w:t xml:space="preserve">. If you are interested in making translations or creating electronic versions you </w:t>
            </w:r>
            <w:r w:rsidRPr="00F5127B">
              <w:rPr>
                <w:rFonts w:asciiTheme="minorHAnsi" w:hAnsiTheme="minorHAnsi" w:cstheme="minorHAnsi"/>
                <w:b/>
                <w:bCs/>
                <w:sz w:val="18"/>
                <w:szCs w:val="18"/>
              </w:rPr>
              <w:t>MUST</w:t>
            </w:r>
            <w:r w:rsidRPr="00F5127B">
              <w:rPr>
                <w:rFonts w:asciiTheme="minorHAnsi" w:hAnsiTheme="minorHAnsi" w:cstheme="minorHAnsi"/>
                <w:sz w:val="18"/>
                <w:szCs w:val="18"/>
              </w:rPr>
              <w:t xml:space="preserve"> first contact </w:t>
            </w:r>
            <w:hyperlink r:id="rId5" w:history="1">
              <w:r w:rsidRPr="00F5127B">
                <w:rPr>
                  <w:rStyle w:val="Hyperlink"/>
                  <w:rFonts w:asciiTheme="minorHAnsi" w:hAnsiTheme="minorHAnsi" w:cstheme="minorHAnsi"/>
                  <w:sz w:val="18"/>
                  <w:szCs w:val="18"/>
                </w:rPr>
                <w:t>youthinmind@gmail.com</w:t>
              </w:r>
            </w:hyperlink>
            <w:r w:rsidRPr="00F5127B">
              <w:rPr>
                <w:rFonts w:asciiTheme="minorHAnsi" w:hAnsiTheme="minorHAnsi" w:cstheme="minorHAnsi"/>
                <w:sz w:val="18"/>
                <w:szCs w:val="18"/>
              </w:rPr>
              <w:t>.</w:t>
            </w:r>
          </w:p>
        </w:tc>
      </w:tr>
      <w:tr w14:paraId="3BC4BD3B" w14:textId="77777777" w:rsidTr="00582E76">
        <w:tblPrEx>
          <w:tblW w:w="9877" w:type="dxa"/>
          <w:tblInd w:w="-185" w:type="dxa"/>
          <w:tblLook w:val="01E0"/>
        </w:tblPrEx>
        <w:tc>
          <w:tcPr>
            <w:tcW w:w="3757" w:type="dxa"/>
            <w:tcBorders>
              <w:top w:val="single" w:sz="4" w:space="0" w:color="auto"/>
              <w:left w:val="single" w:sz="4" w:space="0" w:color="auto"/>
              <w:bottom w:val="single" w:sz="4" w:space="0" w:color="auto"/>
              <w:right w:val="single" w:sz="4" w:space="0" w:color="auto"/>
            </w:tcBorders>
            <w:vAlign w:val="center"/>
          </w:tcPr>
          <w:p w:rsidR="001F0611" w:rsidRPr="00F5127B" w:rsidP="00F31825" w14:paraId="09756CC0" w14:textId="77777777">
            <w:pPr>
              <w:rPr>
                <w:rFonts w:asciiTheme="minorHAnsi" w:hAnsiTheme="minorHAnsi" w:cstheme="minorHAnsi"/>
                <w:bCs/>
                <w:iCs/>
                <w:sz w:val="18"/>
                <w:szCs w:val="18"/>
              </w:rPr>
            </w:pPr>
            <w:r w:rsidRPr="00F5127B">
              <w:rPr>
                <w:rFonts w:asciiTheme="minorHAnsi" w:hAnsiTheme="minorHAnsi" w:cstheme="minorHAnsi"/>
                <w:bCs/>
                <w:iCs/>
                <w:sz w:val="18"/>
                <w:szCs w:val="18"/>
              </w:rPr>
              <w:t>Behavior Rating Inventory of Executive Function® (BRIEF®)</w:t>
            </w:r>
          </w:p>
        </w:tc>
        <w:tc>
          <w:tcPr>
            <w:tcW w:w="6120" w:type="dxa"/>
            <w:tcBorders>
              <w:top w:val="single" w:sz="4" w:space="0" w:color="auto"/>
              <w:left w:val="single" w:sz="4" w:space="0" w:color="auto"/>
              <w:bottom w:val="single" w:sz="4" w:space="0" w:color="auto"/>
              <w:right w:val="single" w:sz="4" w:space="0" w:color="auto"/>
            </w:tcBorders>
          </w:tcPr>
          <w:p w:rsidR="001F0611" w:rsidRPr="00F5127B" w:rsidP="00F31825" w14:paraId="78D9C1BC" w14:textId="77777777">
            <w:pPr>
              <w:rPr>
                <w:rFonts w:asciiTheme="minorHAnsi" w:hAnsiTheme="minorHAnsi" w:cstheme="minorHAnsi"/>
                <w:sz w:val="18"/>
                <w:szCs w:val="18"/>
              </w:rPr>
            </w:pPr>
            <w:r w:rsidRPr="00F5127B">
              <w:rPr>
                <w:rFonts w:asciiTheme="minorHAnsi" w:hAnsiTheme="minorHAnsi" w:cstheme="minorHAnsi"/>
                <w:sz w:val="18"/>
                <w:szCs w:val="18"/>
              </w:rPr>
              <w:t xml:space="preserve">Psychological Assessment Resources, Inc. (16204 North Florida Avenue, Lutz, FL  33549) </w:t>
            </w:r>
          </w:p>
          <w:p w:rsidR="001F0611" w:rsidRPr="00F5127B" w:rsidP="00F31825" w14:paraId="54EA4E25" w14:textId="77777777">
            <w:pPr>
              <w:rPr>
                <w:rFonts w:asciiTheme="minorHAnsi" w:hAnsiTheme="minorHAnsi" w:cstheme="minorHAnsi"/>
                <w:sz w:val="18"/>
                <w:szCs w:val="18"/>
              </w:rPr>
            </w:pPr>
            <w:r w:rsidRPr="00F5127B">
              <w:rPr>
                <w:rFonts w:asciiTheme="minorHAnsi" w:hAnsiTheme="minorHAnsi" w:cstheme="minorHAnsi"/>
                <w:sz w:val="18"/>
                <w:szCs w:val="18"/>
              </w:rPr>
              <w:t>Toll-free 800-331-8378</w:t>
            </w:r>
          </w:p>
        </w:tc>
      </w:tr>
      <w:tr w14:paraId="0CA10C14" w14:textId="77777777" w:rsidTr="00582E76">
        <w:tblPrEx>
          <w:tblW w:w="9877" w:type="dxa"/>
          <w:tblInd w:w="-185" w:type="dxa"/>
          <w:tblLook w:val="01E0"/>
        </w:tblPrEx>
        <w:tc>
          <w:tcPr>
            <w:tcW w:w="3757" w:type="dxa"/>
            <w:tcBorders>
              <w:top w:val="single" w:sz="4" w:space="0" w:color="auto"/>
              <w:left w:val="single" w:sz="4" w:space="0" w:color="auto"/>
              <w:bottom w:val="single" w:sz="4" w:space="0" w:color="auto"/>
              <w:right w:val="single" w:sz="4" w:space="0" w:color="auto"/>
            </w:tcBorders>
            <w:vAlign w:val="center"/>
          </w:tcPr>
          <w:p w:rsidR="001F0611" w:rsidRPr="00F5127B" w:rsidP="00F31825" w14:paraId="059C4778" w14:textId="77777777">
            <w:pPr>
              <w:rPr>
                <w:rFonts w:asciiTheme="minorHAnsi" w:hAnsiTheme="minorHAnsi" w:cstheme="minorHAnsi"/>
                <w:bCs/>
                <w:iCs/>
                <w:sz w:val="18"/>
                <w:szCs w:val="18"/>
              </w:rPr>
            </w:pPr>
            <w:r w:rsidRPr="00F5127B">
              <w:rPr>
                <w:rFonts w:asciiTheme="minorHAnsi" w:hAnsiTheme="minorHAnsi" w:cstheme="minorHAnsi"/>
                <w:bCs/>
                <w:iCs/>
                <w:sz w:val="18"/>
                <w:szCs w:val="18"/>
              </w:rPr>
              <w:t>Behavior Rating Inventory of Executive Function® – Preschool Version (BRIEF®-P)</w:t>
            </w:r>
          </w:p>
        </w:tc>
        <w:tc>
          <w:tcPr>
            <w:tcW w:w="6120" w:type="dxa"/>
            <w:tcBorders>
              <w:top w:val="single" w:sz="4" w:space="0" w:color="auto"/>
              <w:left w:val="single" w:sz="4" w:space="0" w:color="auto"/>
              <w:bottom w:val="single" w:sz="4" w:space="0" w:color="auto"/>
              <w:right w:val="single" w:sz="4" w:space="0" w:color="auto"/>
            </w:tcBorders>
          </w:tcPr>
          <w:p w:rsidR="001F0611" w:rsidRPr="00F5127B" w:rsidP="00F31825" w14:paraId="576E8190" w14:textId="77777777">
            <w:pPr>
              <w:rPr>
                <w:rFonts w:asciiTheme="minorHAnsi" w:hAnsiTheme="minorHAnsi" w:cstheme="minorHAnsi"/>
                <w:sz w:val="18"/>
                <w:szCs w:val="18"/>
              </w:rPr>
            </w:pPr>
            <w:r w:rsidRPr="00F5127B">
              <w:rPr>
                <w:rFonts w:asciiTheme="minorHAnsi" w:hAnsiTheme="minorHAnsi" w:cstheme="minorHAnsi"/>
                <w:sz w:val="18"/>
                <w:szCs w:val="18"/>
              </w:rPr>
              <w:t xml:space="preserve">Psychological Assessment Resources, Inc. (16204 North Florida Avenue, Lutz, FL  33549) </w:t>
            </w:r>
          </w:p>
          <w:p w:rsidR="001F0611" w:rsidRPr="00F5127B" w:rsidP="00F31825" w14:paraId="456D4947" w14:textId="77777777">
            <w:pPr>
              <w:rPr>
                <w:rFonts w:asciiTheme="minorHAnsi" w:hAnsiTheme="minorHAnsi" w:cstheme="minorHAnsi"/>
                <w:sz w:val="18"/>
                <w:szCs w:val="18"/>
              </w:rPr>
            </w:pPr>
            <w:r w:rsidRPr="00F5127B">
              <w:rPr>
                <w:rFonts w:asciiTheme="minorHAnsi" w:hAnsiTheme="minorHAnsi" w:cstheme="minorHAnsi"/>
                <w:sz w:val="18"/>
                <w:szCs w:val="18"/>
              </w:rPr>
              <w:t>Toll-free 800-331-8378</w:t>
            </w:r>
          </w:p>
        </w:tc>
      </w:tr>
    </w:tbl>
    <w:p w:rsidR="00F5127B" w14:paraId="1959023B" w14:textId="77777777">
      <w:pPr>
        <w:widowControl/>
        <w:autoSpaceDE/>
        <w:autoSpaceDN/>
        <w:adjustRightInd/>
        <w:spacing w:after="160" w:line="259" w:lineRule="auto"/>
        <w:rPr>
          <w:rFonts w:asciiTheme="minorHAnsi" w:hAnsiTheme="minorHAnsi" w:cstheme="minorHAnsi"/>
          <w:b/>
          <w:bCs/>
          <w:iCs/>
          <w:color w:val="000000"/>
          <w:sz w:val="20"/>
          <w:szCs w:val="20"/>
        </w:rPr>
      </w:pPr>
      <w:r>
        <w:rPr>
          <w:rFonts w:asciiTheme="minorHAnsi" w:hAnsiTheme="minorHAnsi" w:cstheme="minorHAnsi"/>
          <w:b/>
          <w:bCs/>
          <w:iCs/>
          <w:color w:val="000000"/>
          <w:sz w:val="20"/>
          <w:szCs w:val="20"/>
        </w:rPr>
        <w:br w:type="page"/>
      </w:r>
    </w:p>
    <w:p w:rsidR="004330B9" w:rsidRPr="004330B9" w:rsidP="004330B9" w14:paraId="06B7564C" w14:textId="77777777">
      <w:pPr>
        <w:spacing w:before="240" w:beforeAutospacing="1" w:line="360" w:lineRule="auto"/>
        <w:jc w:val="both"/>
        <w:rPr>
          <w:rFonts w:asciiTheme="minorHAnsi" w:hAnsiTheme="minorHAnsi" w:cstheme="minorHAnsi"/>
          <w:b/>
          <w:bCs/>
          <w:iCs/>
          <w:color w:val="000000"/>
          <w:sz w:val="20"/>
          <w:szCs w:val="20"/>
        </w:rPr>
      </w:pPr>
      <w:r>
        <w:rPr>
          <w:rFonts w:asciiTheme="minorHAnsi" w:hAnsiTheme="minorHAnsi" w:cstheme="minorHAnsi"/>
          <w:b/>
          <w:bCs/>
          <w:iCs/>
          <w:color w:val="000000"/>
          <w:sz w:val="20"/>
          <w:szCs w:val="20"/>
        </w:rPr>
        <w:t>Multi-site</w:t>
      </w:r>
      <w:r w:rsidR="00562999">
        <w:rPr>
          <w:rFonts w:asciiTheme="minorHAnsi" w:hAnsiTheme="minorHAnsi" w:cstheme="minorHAnsi"/>
          <w:b/>
          <w:bCs/>
          <w:iCs/>
          <w:color w:val="000000"/>
          <w:sz w:val="20"/>
          <w:szCs w:val="20"/>
        </w:rPr>
        <w:t xml:space="preserve"> Study </w:t>
      </w:r>
      <w:r w:rsidRPr="004330B9">
        <w:rPr>
          <w:rFonts w:asciiTheme="minorHAnsi" w:hAnsiTheme="minorHAnsi" w:cstheme="minorHAnsi"/>
          <w:b/>
          <w:bCs/>
          <w:iCs/>
          <w:color w:val="000000"/>
          <w:sz w:val="20"/>
          <w:szCs w:val="20"/>
        </w:rPr>
        <w:t>Neurobehavioral Test Battery for Children</w:t>
      </w:r>
    </w:p>
    <w:tbl>
      <w:tblPr>
        <w:tblStyle w:val="TableGrid"/>
        <w:tblW w:w="9360" w:type="dxa"/>
        <w:tblInd w:w="-5" w:type="dxa"/>
        <w:tblLook w:val="04A0"/>
      </w:tblPr>
      <w:tblGrid>
        <w:gridCol w:w="2070"/>
        <w:gridCol w:w="3060"/>
        <w:gridCol w:w="900"/>
        <w:gridCol w:w="1530"/>
        <w:gridCol w:w="1800"/>
      </w:tblGrid>
      <w:tr w14:paraId="3F9136D5" w14:textId="77777777" w:rsidTr="00F31825">
        <w:tblPrEx>
          <w:tblW w:w="9360" w:type="dxa"/>
          <w:tblInd w:w="-5" w:type="dxa"/>
          <w:tblLook w:val="04A0"/>
        </w:tblPrEx>
        <w:tc>
          <w:tcPr>
            <w:tcW w:w="2070" w:type="dxa"/>
            <w:vAlign w:val="center"/>
          </w:tcPr>
          <w:p w:rsidR="004330B9" w:rsidRPr="004330B9" w:rsidP="00F31825" w14:paraId="42765250" w14:textId="77777777">
            <w:pPr>
              <w:jc w:val="center"/>
              <w:rPr>
                <w:rFonts w:asciiTheme="minorHAnsi" w:hAnsiTheme="minorHAnsi" w:cstheme="minorHAnsi"/>
                <w:b/>
                <w:sz w:val="18"/>
                <w:szCs w:val="18"/>
              </w:rPr>
            </w:pPr>
            <w:r w:rsidRPr="004330B9">
              <w:rPr>
                <w:rFonts w:asciiTheme="minorHAnsi" w:hAnsiTheme="minorHAnsi" w:cstheme="minorHAnsi"/>
                <w:b/>
                <w:sz w:val="18"/>
                <w:szCs w:val="18"/>
              </w:rPr>
              <w:t>Neurobehavioral Test</w:t>
            </w:r>
          </w:p>
        </w:tc>
        <w:tc>
          <w:tcPr>
            <w:tcW w:w="3060" w:type="dxa"/>
            <w:vAlign w:val="center"/>
          </w:tcPr>
          <w:p w:rsidR="004330B9" w:rsidRPr="004330B9" w:rsidP="00F31825" w14:paraId="5040A373" w14:textId="77777777">
            <w:pPr>
              <w:jc w:val="center"/>
              <w:rPr>
                <w:rFonts w:asciiTheme="minorHAnsi" w:hAnsiTheme="minorHAnsi" w:cstheme="minorHAnsi"/>
                <w:b/>
                <w:sz w:val="18"/>
                <w:szCs w:val="18"/>
              </w:rPr>
            </w:pPr>
            <w:r w:rsidRPr="004330B9">
              <w:rPr>
                <w:rFonts w:asciiTheme="minorHAnsi" w:hAnsiTheme="minorHAnsi" w:cstheme="minorHAnsi"/>
                <w:b/>
                <w:sz w:val="18"/>
                <w:szCs w:val="18"/>
              </w:rPr>
              <w:t>Domain</w:t>
            </w:r>
          </w:p>
        </w:tc>
        <w:tc>
          <w:tcPr>
            <w:tcW w:w="900" w:type="dxa"/>
            <w:vAlign w:val="center"/>
          </w:tcPr>
          <w:p w:rsidR="004330B9" w:rsidRPr="004330B9" w:rsidP="00F31825" w14:paraId="5ACB4B31" w14:textId="77777777">
            <w:pPr>
              <w:jc w:val="center"/>
              <w:rPr>
                <w:rFonts w:asciiTheme="minorHAnsi" w:hAnsiTheme="minorHAnsi" w:cstheme="minorHAnsi"/>
                <w:b/>
                <w:sz w:val="18"/>
                <w:szCs w:val="18"/>
              </w:rPr>
            </w:pPr>
            <w:r w:rsidRPr="004330B9">
              <w:rPr>
                <w:rFonts w:asciiTheme="minorHAnsi" w:hAnsiTheme="minorHAnsi" w:cstheme="minorHAnsi"/>
                <w:b/>
                <w:sz w:val="18"/>
                <w:szCs w:val="18"/>
              </w:rPr>
              <w:t>Age</w:t>
            </w:r>
          </w:p>
        </w:tc>
        <w:tc>
          <w:tcPr>
            <w:tcW w:w="1530" w:type="dxa"/>
            <w:vAlign w:val="center"/>
          </w:tcPr>
          <w:p w:rsidR="004330B9" w:rsidRPr="004330B9" w:rsidP="00F31825" w14:paraId="44107D87" w14:textId="77777777">
            <w:pPr>
              <w:jc w:val="center"/>
              <w:rPr>
                <w:rFonts w:asciiTheme="minorHAnsi" w:hAnsiTheme="minorHAnsi" w:cstheme="minorHAnsi"/>
                <w:b/>
                <w:sz w:val="18"/>
                <w:szCs w:val="18"/>
              </w:rPr>
            </w:pPr>
            <w:r w:rsidRPr="004330B9">
              <w:rPr>
                <w:rFonts w:asciiTheme="minorHAnsi" w:hAnsiTheme="minorHAnsi" w:cstheme="minorHAnsi"/>
                <w:b/>
                <w:sz w:val="18"/>
                <w:szCs w:val="18"/>
              </w:rPr>
              <w:t>Administration</w:t>
            </w:r>
          </w:p>
        </w:tc>
        <w:tc>
          <w:tcPr>
            <w:tcW w:w="1800" w:type="dxa"/>
            <w:vAlign w:val="center"/>
          </w:tcPr>
          <w:p w:rsidR="004330B9" w:rsidRPr="004330B9" w:rsidP="00F31825" w14:paraId="47AC7F01" w14:textId="77777777">
            <w:pPr>
              <w:jc w:val="center"/>
              <w:rPr>
                <w:rFonts w:asciiTheme="minorHAnsi" w:hAnsiTheme="minorHAnsi" w:cstheme="minorHAnsi"/>
                <w:b/>
                <w:sz w:val="18"/>
                <w:szCs w:val="18"/>
              </w:rPr>
            </w:pPr>
            <w:r w:rsidRPr="004330B9">
              <w:rPr>
                <w:rFonts w:asciiTheme="minorHAnsi" w:hAnsiTheme="minorHAnsi" w:cstheme="minorHAnsi"/>
                <w:b/>
                <w:sz w:val="18"/>
                <w:szCs w:val="18"/>
              </w:rPr>
              <w:t>Time to Administer</w:t>
            </w:r>
          </w:p>
        </w:tc>
      </w:tr>
      <w:tr w14:paraId="1AC01687" w14:textId="77777777" w:rsidTr="00F31825">
        <w:tblPrEx>
          <w:tblW w:w="9360" w:type="dxa"/>
          <w:tblInd w:w="-5" w:type="dxa"/>
          <w:tblLook w:val="04A0"/>
        </w:tblPrEx>
        <w:tc>
          <w:tcPr>
            <w:tcW w:w="2070" w:type="dxa"/>
            <w:vAlign w:val="center"/>
          </w:tcPr>
          <w:p w:rsidR="004330B9" w:rsidRPr="004330B9" w:rsidP="00F31825" w14:paraId="40F171AE" w14:textId="77777777">
            <w:pPr>
              <w:rPr>
                <w:rFonts w:asciiTheme="minorHAnsi" w:hAnsiTheme="minorHAnsi" w:cstheme="minorHAnsi"/>
                <w:sz w:val="18"/>
                <w:szCs w:val="18"/>
              </w:rPr>
            </w:pPr>
            <w:r w:rsidRPr="004330B9">
              <w:rPr>
                <w:rFonts w:asciiTheme="minorHAnsi" w:hAnsiTheme="minorHAnsi" w:cstheme="minorHAnsi"/>
                <w:sz w:val="18"/>
                <w:szCs w:val="18"/>
              </w:rPr>
              <w:t>Wechsler Abbreviated Scale of Intelligence – 2</w:t>
            </w:r>
            <w:r w:rsidRPr="004330B9">
              <w:rPr>
                <w:rFonts w:asciiTheme="minorHAnsi" w:hAnsiTheme="minorHAnsi" w:cstheme="minorHAnsi"/>
                <w:sz w:val="18"/>
                <w:szCs w:val="18"/>
                <w:vertAlign w:val="superscript"/>
              </w:rPr>
              <w:t>nd</w:t>
            </w:r>
            <w:r w:rsidRPr="004330B9">
              <w:rPr>
                <w:rFonts w:asciiTheme="minorHAnsi" w:hAnsiTheme="minorHAnsi" w:cstheme="minorHAnsi"/>
                <w:sz w:val="18"/>
                <w:szCs w:val="18"/>
              </w:rPr>
              <w:t xml:space="preserve"> Edition (WASI - II)</w:t>
            </w:r>
          </w:p>
        </w:tc>
        <w:tc>
          <w:tcPr>
            <w:tcW w:w="3060" w:type="dxa"/>
            <w:vAlign w:val="center"/>
          </w:tcPr>
          <w:p w:rsidR="004330B9" w:rsidP="00F31825" w14:paraId="09A2F40F" w14:textId="77777777">
            <w:pPr>
              <w:rPr>
                <w:rFonts w:asciiTheme="minorHAnsi" w:hAnsiTheme="minorHAnsi" w:cstheme="minorHAnsi"/>
                <w:sz w:val="18"/>
                <w:szCs w:val="18"/>
              </w:rPr>
            </w:pPr>
            <w:r w:rsidRPr="004330B9">
              <w:rPr>
                <w:rFonts w:asciiTheme="minorHAnsi" w:hAnsiTheme="minorHAnsi" w:cstheme="minorHAnsi"/>
                <w:sz w:val="18"/>
                <w:szCs w:val="18"/>
              </w:rPr>
              <w:t>Two Subtest Form (FSIQ</w:t>
            </w:r>
            <w:r w:rsidR="00F31825">
              <w:rPr>
                <w:rFonts w:asciiTheme="minorHAnsi" w:hAnsiTheme="minorHAnsi" w:cstheme="minorHAnsi"/>
                <w:sz w:val="18"/>
                <w:szCs w:val="18"/>
              </w:rPr>
              <w:t>-2</w:t>
            </w:r>
            <w:r w:rsidRPr="004330B9">
              <w:rPr>
                <w:rFonts w:asciiTheme="minorHAnsi" w:hAnsiTheme="minorHAnsi" w:cstheme="minorHAnsi"/>
                <w:sz w:val="18"/>
                <w:szCs w:val="18"/>
              </w:rPr>
              <w:t>)</w:t>
            </w:r>
          </w:p>
          <w:p w:rsidR="00C77325" w:rsidRPr="004330B9" w:rsidP="00F31825" w14:paraId="4B79A0BD" w14:textId="77777777">
            <w:pPr>
              <w:rPr>
                <w:rFonts w:asciiTheme="minorHAnsi" w:hAnsiTheme="minorHAnsi" w:cstheme="minorHAnsi"/>
                <w:sz w:val="18"/>
                <w:szCs w:val="18"/>
              </w:rPr>
            </w:pPr>
            <w:r>
              <w:rPr>
                <w:rFonts w:asciiTheme="minorHAnsi" w:hAnsiTheme="minorHAnsi" w:cstheme="minorHAnsi"/>
                <w:sz w:val="18"/>
                <w:szCs w:val="18"/>
              </w:rPr>
              <w:t>(Vocabulary and Matrix Reasoning)</w:t>
            </w:r>
          </w:p>
        </w:tc>
        <w:tc>
          <w:tcPr>
            <w:tcW w:w="900" w:type="dxa"/>
            <w:vAlign w:val="center"/>
          </w:tcPr>
          <w:p w:rsidR="004330B9" w:rsidRPr="004330B9" w:rsidP="00F31825" w14:paraId="141862D5" w14:textId="77777777">
            <w:pPr>
              <w:jc w:val="center"/>
              <w:rPr>
                <w:rFonts w:asciiTheme="minorHAnsi" w:hAnsiTheme="minorHAnsi" w:cstheme="minorHAnsi"/>
                <w:sz w:val="18"/>
                <w:szCs w:val="18"/>
                <w:vertAlign w:val="superscript"/>
              </w:rPr>
            </w:pPr>
            <w:r w:rsidRPr="004330B9">
              <w:rPr>
                <w:rFonts w:asciiTheme="minorHAnsi" w:hAnsiTheme="minorHAnsi" w:cstheme="minorHAnsi"/>
                <w:sz w:val="18"/>
                <w:szCs w:val="18"/>
              </w:rPr>
              <w:t>6 – 17</w:t>
            </w:r>
            <w:r w:rsidRPr="004330B9">
              <w:rPr>
                <w:rFonts w:asciiTheme="minorHAnsi" w:hAnsiTheme="minorHAnsi" w:cstheme="minorHAnsi"/>
                <w:sz w:val="18"/>
                <w:szCs w:val="18"/>
                <w:vertAlign w:val="superscript"/>
              </w:rPr>
              <w:t>*</w:t>
            </w:r>
          </w:p>
        </w:tc>
        <w:tc>
          <w:tcPr>
            <w:tcW w:w="1530" w:type="dxa"/>
            <w:vAlign w:val="center"/>
          </w:tcPr>
          <w:p w:rsidR="004330B9" w:rsidRPr="004330B9" w:rsidP="00F31825" w14:paraId="069435A3" w14:textId="77777777">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RPr="004330B9" w:rsidP="00F31825" w14:paraId="7EDA60CA" w14:textId="77777777">
            <w:pPr>
              <w:jc w:val="center"/>
              <w:rPr>
                <w:rFonts w:asciiTheme="minorHAnsi" w:hAnsiTheme="minorHAnsi" w:cstheme="minorHAnsi"/>
                <w:sz w:val="18"/>
                <w:szCs w:val="18"/>
              </w:rPr>
            </w:pPr>
            <w:r w:rsidRPr="004330B9">
              <w:rPr>
                <w:rFonts w:asciiTheme="minorHAnsi" w:hAnsiTheme="minorHAnsi" w:cstheme="minorHAnsi"/>
                <w:sz w:val="18"/>
                <w:szCs w:val="18"/>
              </w:rPr>
              <w:t>15 minutes</w:t>
            </w:r>
          </w:p>
        </w:tc>
      </w:tr>
      <w:tr w14:paraId="10EDE43F" w14:textId="77777777" w:rsidTr="00F31825">
        <w:tblPrEx>
          <w:tblW w:w="9360" w:type="dxa"/>
          <w:tblInd w:w="-5" w:type="dxa"/>
          <w:tblLook w:val="04A0"/>
        </w:tblPrEx>
        <w:tc>
          <w:tcPr>
            <w:tcW w:w="2070" w:type="dxa"/>
            <w:vMerge w:val="restart"/>
            <w:vAlign w:val="center"/>
          </w:tcPr>
          <w:p w:rsidR="004330B9" w:rsidRPr="004330B9" w:rsidP="00F31825" w14:paraId="562CF74F" w14:textId="77777777">
            <w:pPr>
              <w:rPr>
                <w:rFonts w:asciiTheme="minorHAnsi" w:hAnsiTheme="minorHAnsi" w:cstheme="minorHAnsi"/>
                <w:sz w:val="18"/>
                <w:szCs w:val="18"/>
              </w:rPr>
            </w:pPr>
            <w:r w:rsidRPr="004330B9">
              <w:rPr>
                <w:rFonts w:asciiTheme="minorHAnsi" w:hAnsiTheme="minorHAnsi" w:cstheme="minorHAnsi"/>
                <w:sz w:val="18"/>
                <w:szCs w:val="18"/>
              </w:rPr>
              <w:t>A Developmental Neuropsychological Assessment – 2</w:t>
            </w:r>
            <w:r w:rsidRPr="004330B9">
              <w:rPr>
                <w:rFonts w:asciiTheme="minorHAnsi" w:hAnsiTheme="minorHAnsi" w:cstheme="minorHAnsi"/>
                <w:sz w:val="18"/>
                <w:szCs w:val="18"/>
                <w:vertAlign w:val="superscript"/>
              </w:rPr>
              <w:t>nd</w:t>
            </w:r>
            <w:r w:rsidRPr="004330B9">
              <w:rPr>
                <w:rFonts w:asciiTheme="minorHAnsi" w:hAnsiTheme="minorHAnsi" w:cstheme="minorHAnsi"/>
                <w:sz w:val="18"/>
                <w:szCs w:val="18"/>
              </w:rPr>
              <w:t xml:space="preserve"> edition (NEPSY – II) subtests</w:t>
            </w:r>
          </w:p>
          <w:p w:rsidR="004330B9" w:rsidRPr="004330B9" w:rsidP="00F31825" w14:paraId="1618695E" w14:textId="77777777">
            <w:pPr>
              <w:rPr>
                <w:rFonts w:asciiTheme="minorHAnsi" w:hAnsiTheme="minorHAnsi" w:cstheme="minorHAnsi"/>
                <w:sz w:val="18"/>
                <w:szCs w:val="18"/>
              </w:rPr>
            </w:pPr>
          </w:p>
          <w:p w:rsidR="004330B9" w:rsidRPr="004330B9" w:rsidP="00F31825" w14:paraId="418F028E" w14:textId="77777777">
            <w:pPr>
              <w:rPr>
                <w:rFonts w:asciiTheme="minorHAnsi" w:hAnsiTheme="minorHAnsi" w:cstheme="minorHAnsi"/>
                <w:sz w:val="18"/>
                <w:szCs w:val="18"/>
              </w:rPr>
            </w:pPr>
            <w:r w:rsidRPr="004330B9">
              <w:rPr>
                <w:rFonts w:asciiTheme="minorHAnsi" w:hAnsiTheme="minorHAnsi" w:cstheme="minorHAnsi"/>
                <w:sz w:val="18"/>
                <w:szCs w:val="18"/>
              </w:rPr>
              <w:t>* from Core Assessment</w:t>
            </w:r>
          </w:p>
        </w:tc>
        <w:tc>
          <w:tcPr>
            <w:tcW w:w="3060" w:type="dxa"/>
            <w:vAlign w:val="center"/>
          </w:tcPr>
          <w:p w:rsidR="004330B9" w:rsidRPr="006E7552" w:rsidP="00F31825" w14:paraId="2661DF66" w14:textId="77777777">
            <w:pPr>
              <w:rPr>
                <w:rFonts w:asciiTheme="minorHAnsi" w:hAnsiTheme="minorHAnsi" w:cstheme="minorHAnsi"/>
                <w:sz w:val="18"/>
                <w:szCs w:val="18"/>
              </w:rPr>
            </w:pPr>
          </w:p>
        </w:tc>
        <w:tc>
          <w:tcPr>
            <w:tcW w:w="900" w:type="dxa"/>
            <w:vAlign w:val="center"/>
          </w:tcPr>
          <w:p w:rsidR="004330B9" w:rsidRPr="004330B9" w:rsidP="00F31825" w14:paraId="13C40F6B" w14:textId="77777777">
            <w:pPr>
              <w:jc w:val="center"/>
              <w:rPr>
                <w:rFonts w:asciiTheme="minorHAnsi" w:hAnsiTheme="minorHAnsi" w:cstheme="minorHAnsi"/>
                <w:sz w:val="18"/>
                <w:szCs w:val="18"/>
              </w:rPr>
            </w:pPr>
          </w:p>
        </w:tc>
        <w:tc>
          <w:tcPr>
            <w:tcW w:w="1530" w:type="dxa"/>
            <w:vAlign w:val="center"/>
          </w:tcPr>
          <w:p w:rsidR="004330B9" w:rsidRPr="004330B9" w:rsidP="00F31825" w14:paraId="63903AA9" w14:textId="77777777">
            <w:pPr>
              <w:jc w:val="center"/>
              <w:rPr>
                <w:rFonts w:asciiTheme="minorHAnsi" w:hAnsiTheme="minorHAnsi" w:cstheme="minorHAnsi"/>
                <w:sz w:val="18"/>
                <w:szCs w:val="18"/>
              </w:rPr>
            </w:pPr>
          </w:p>
        </w:tc>
        <w:tc>
          <w:tcPr>
            <w:tcW w:w="1800" w:type="dxa"/>
            <w:vAlign w:val="center"/>
          </w:tcPr>
          <w:p w:rsidR="004330B9" w:rsidRPr="004330B9" w:rsidP="00F31825" w14:paraId="2F27477A" w14:textId="77777777">
            <w:pPr>
              <w:jc w:val="center"/>
              <w:rPr>
                <w:rFonts w:asciiTheme="minorHAnsi" w:hAnsiTheme="minorHAnsi" w:cstheme="minorHAnsi"/>
                <w:sz w:val="18"/>
                <w:szCs w:val="18"/>
              </w:rPr>
            </w:pPr>
          </w:p>
        </w:tc>
      </w:tr>
      <w:tr w14:paraId="4F682EDE" w14:textId="77777777" w:rsidTr="00F31825">
        <w:tblPrEx>
          <w:tblW w:w="9360" w:type="dxa"/>
          <w:tblInd w:w="-5" w:type="dxa"/>
          <w:tblLook w:val="04A0"/>
        </w:tblPrEx>
        <w:tc>
          <w:tcPr>
            <w:tcW w:w="2070" w:type="dxa"/>
            <w:vMerge/>
            <w:vAlign w:val="center"/>
          </w:tcPr>
          <w:p w:rsidR="004330B9" w:rsidRPr="004330B9" w:rsidP="00F31825" w14:paraId="1159FEF6" w14:textId="77777777">
            <w:pPr>
              <w:rPr>
                <w:rFonts w:asciiTheme="minorHAnsi" w:hAnsiTheme="minorHAnsi" w:cstheme="minorHAnsi"/>
                <w:sz w:val="18"/>
                <w:szCs w:val="18"/>
              </w:rPr>
            </w:pPr>
          </w:p>
        </w:tc>
        <w:tc>
          <w:tcPr>
            <w:tcW w:w="3060" w:type="dxa"/>
            <w:vAlign w:val="center"/>
          </w:tcPr>
          <w:p w:rsidR="004330B9" w:rsidRPr="006E7552" w:rsidP="00F31825" w14:paraId="4496CE14" w14:textId="77777777">
            <w:pPr>
              <w:rPr>
                <w:rFonts w:asciiTheme="minorHAnsi" w:hAnsiTheme="minorHAnsi" w:cstheme="minorHAnsi"/>
                <w:sz w:val="18"/>
                <w:szCs w:val="18"/>
              </w:rPr>
            </w:pPr>
          </w:p>
        </w:tc>
        <w:tc>
          <w:tcPr>
            <w:tcW w:w="900" w:type="dxa"/>
            <w:vAlign w:val="center"/>
          </w:tcPr>
          <w:p w:rsidR="004330B9" w:rsidRPr="004330B9" w:rsidP="00F31825" w14:paraId="686C9D45" w14:textId="77777777">
            <w:pPr>
              <w:jc w:val="center"/>
              <w:rPr>
                <w:rFonts w:asciiTheme="minorHAnsi" w:hAnsiTheme="minorHAnsi" w:cstheme="minorHAnsi"/>
                <w:sz w:val="18"/>
                <w:szCs w:val="18"/>
              </w:rPr>
            </w:pPr>
          </w:p>
        </w:tc>
        <w:tc>
          <w:tcPr>
            <w:tcW w:w="1530" w:type="dxa"/>
            <w:vAlign w:val="center"/>
          </w:tcPr>
          <w:p w:rsidR="004330B9" w:rsidRPr="004330B9" w:rsidP="00F31825" w14:paraId="29DA4F43" w14:textId="77777777">
            <w:pPr>
              <w:jc w:val="center"/>
              <w:rPr>
                <w:rFonts w:asciiTheme="minorHAnsi" w:hAnsiTheme="minorHAnsi" w:cstheme="minorHAnsi"/>
                <w:sz w:val="18"/>
                <w:szCs w:val="18"/>
              </w:rPr>
            </w:pPr>
          </w:p>
        </w:tc>
        <w:tc>
          <w:tcPr>
            <w:tcW w:w="1800" w:type="dxa"/>
            <w:vAlign w:val="center"/>
          </w:tcPr>
          <w:p w:rsidR="004330B9" w:rsidRPr="004330B9" w:rsidP="00F31825" w14:paraId="371F8619" w14:textId="77777777">
            <w:pPr>
              <w:jc w:val="center"/>
              <w:rPr>
                <w:rFonts w:asciiTheme="minorHAnsi" w:hAnsiTheme="minorHAnsi" w:cstheme="minorHAnsi"/>
                <w:sz w:val="18"/>
                <w:szCs w:val="18"/>
              </w:rPr>
            </w:pPr>
          </w:p>
        </w:tc>
      </w:tr>
      <w:tr w14:paraId="287F2D9B" w14:textId="77777777" w:rsidTr="00F31825">
        <w:tblPrEx>
          <w:tblW w:w="9360" w:type="dxa"/>
          <w:tblInd w:w="-5" w:type="dxa"/>
          <w:tblLook w:val="04A0"/>
        </w:tblPrEx>
        <w:tc>
          <w:tcPr>
            <w:tcW w:w="2070" w:type="dxa"/>
            <w:vMerge/>
            <w:vAlign w:val="center"/>
          </w:tcPr>
          <w:p w:rsidR="004330B9" w:rsidRPr="004330B9" w:rsidP="00F31825" w14:paraId="6ADAE6EB" w14:textId="77777777">
            <w:pPr>
              <w:rPr>
                <w:rFonts w:asciiTheme="minorHAnsi" w:hAnsiTheme="minorHAnsi" w:cstheme="minorHAnsi"/>
                <w:sz w:val="18"/>
                <w:szCs w:val="18"/>
              </w:rPr>
            </w:pPr>
          </w:p>
        </w:tc>
        <w:tc>
          <w:tcPr>
            <w:tcW w:w="3060" w:type="dxa"/>
            <w:vAlign w:val="center"/>
          </w:tcPr>
          <w:p w:rsidR="004330B9" w:rsidRPr="006E7552" w:rsidP="00F31825" w14:paraId="6AD9B144" w14:textId="77777777">
            <w:pPr>
              <w:rPr>
                <w:rFonts w:asciiTheme="minorHAnsi" w:hAnsiTheme="minorHAnsi" w:cstheme="minorHAnsi"/>
                <w:sz w:val="18"/>
                <w:szCs w:val="18"/>
              </w:rPr>
            </w:pPr>
            <w:r w:rsidRPr="006E7552">
              <w:rPr>
                <w:rFonts w:asciiTheme="minorHAnsi" w:hAnsiTheme="minorHAnsi" w:cstheme="minorHAnsi"/>
                <w:sz w:val="18"/>
                <w:szCs w:val="18"/>
              </w:rPr>
              <w:t>Comprehension of Instructions* (receptive language, trouble following multi-step commands)</w:t>
            </w:r>
          </w:p>
        </w:tc>
        <w:tc>
          <w:tcPr>
            <w:tcW w:w="900" w:type="dxa"/>
            <w:vAlign w:val="center"/>
          </w:tcPr>
          <w:p w:rsidR="004330B9" w:rsidRPr="004330B9" w:rsidP="00F31825" w14:paraId="3C726D1F" w14:textId="77777777">
            <w:pPr>
              <w:jc w:val="center"/>
              <w:rPr>
                <w:rFonts w:asciiTheme="minorHAnsi" w:hAnsiTheme="minorHAnsi" w:cstheme="minorHAnsi"/>
                <w:sz w:val="18"/>
                <w:szCs w:val="18"/>
              </w:rPr>
            </w:pPr>
            <w:r w:rsidRPr="004330B9">
              <w:rPr>
                <w:rFonts w:asciiTheme="minorHAnsi" w:hAnsiTheme="minorHAnsi" w:cstheme="minorHAnsi"/>
                <w:sz w:val="18"/>
                <w:szCs w:val="18"/>
              </w:rPr>
              <w:t>4 – 16</w:t>
            </w:r>
          </w:p>
        </w:tc>
        <w:tc>
          <w:tcPr>
            <w:tcW w:w="1530" w:type="dxa"/>
            <w:vAlign w:val="center"/>
          </w:tcPr>
          <w:p w:rsidR="004330B9" w:rsidRPr="004330B9" w:rsidP="00F31825" w14:paraId="0CD11C00" w14:textId="77777777">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RPr="004330B9" w:rsidP="00F31825" w14:paraId="4D2BE864" w14:textId="77777777">
            <w:pPr>
              <w:jc w:val="center"/>
              <w:rPr>
                <w:rFonts w:asciiTheme="minorHAnsi" w:hAnsiTheme="minorHAnsi" w:cstheme="minorHAnsi"/>
                <w:sz w:val="18"/>
                <w:szCs w:val="18"/>
              </w:rPr>
            </w:pPr>
            <w:r w:rsidRPr="004330B9">
              <w:rPr>
                <w:rFonts w:asciiTheme="minorHAnsi" w:hAnsiTheme="minorHAnsi" w:cstheme="minorHAnsi"/>
                <w:sz w:val="18"/>
                <w:szCs w:val="18"/>
              </w:rPr>
              <w:t>6 – 8 minutes</w:t>
            </w:r>
          </w:p>
        </w:tc>
      </w:tr>
      <w:tr w14:paraId="63CC6A22" w14:textId="77777777" w:rsidTr="00F31825">
        <w:tblPrEx>
          <w:tblW w:w="9360" w:type="dxa"/>
          <w:tblInd w:w="-5" w:type="dxa"/>
          <w:tblLook w:val="04A0"/>
        </w:tblPrEx>
        <w:tc>
          <w:tcPr>
            <w:tcW w:w="2070" w:type="dxa"/>
            <w:vMerge/>
            <w:vAlign w:val="center"/>
          </w:tcPr>
          <w:p w:rsidR="004330B9" w:rsidRPr="004330B9" w:rsidP="00F31825" w14:paraId="32054EA7" w14:textId="77777777">
            <w:pPr>
              <w:rPr>
                <w:rFonts w:asciiTheme="minorHAnsi" w:hAnsiTheme="minorHAnsi" w:cstheme="minorHAnsi"/>
                <w:sz w:val="18"/>
                <w:szCs w:val="18"/>
              </w:rPr>
            </w:pPr>
          </w:p>
        </w:tc>
        <w:tc>
          <w:tcPr>
            <w:tcW w:w="3060" w:type="dxa"/>
            <w:vAlign w:val="center"/>
          </w:tcPr>
          <w:p w:rsidR="004330B9" w:rsidRPr="006E7552" w:rsidP="00F31825" w14:paraId="10A7311E" w14:textId="77777777">
            <w:pPr>
              <w:rPr>
                <w:rFonts w:asciiTheme="minorHAnsi" w:hAnsiTheme="minorHAnsi" w:cstheme="minorHAnsi"/>
                <w:sz w:val="18"/>
                <w:szCs w:val="18"/>
              </w:rPr>
            </w:pPr>
            <w:r w:rsidRPr="006E7552">
              <w:rPr>
                <w:rFonts w:asciiTheme="minorHAnsi" w:hAnsiTheme="minorHAnsi" w:cstheme="minorHAnsi"/>
                <w:sz w:val="18"/>
                <w:szCs w:val="18"/>
              </w:rPr>
              <w:t>Speeded Naming* (expressive language, processing speed)</w:t>
            </w:r>
          </w:p>
        </w:tc>
        <w:tc>
          <w:tcPr>
            <w:tcW w:w="900" w:type="dxa"/>
            <w:vAlign w:val="center"/>
          </w:tcPr>
          <w:p w:rsidR="004330B9" w:rsidRPr="004330B9" w:rsidP="00F31825" w14:paraId="7913F435" w14:textId="77777777">
            <w:pPr>
              <w:jc w:val="center"/>
              <w:rPr>
                <w:rFonts w:asciiTheme="minorHAnsi" w:hAnsiTheme="minorHAnsi" w:cstheme="minorHAnsi"/>
                <w:sz w:val="18"/>
                <w:szCs w:val="18"/>
              </w:rPr>
            </w:pPr>
            <w:r w:rsidRPr="004330B9">
              <w:rPr>
                <w:rFonts w:asciiTheme="minorHAnsi" w:hAnsiTheme="minorHAnsi" w:cstheme="minorHAnsi"/>
                <w:sz w:val="18"/>
                <w:szCs w:val="18"/>
              </w:rPr>
              <w:t>4 – 16</w:t>
            </w:r>
          </w:p>
        </w:tc>
        <w:tc>
          <w:tcPr>
            <w:tcW w:w="1530" w:type="dxa"/>
            <w:vAlign w:val="center"/>
          </w:tcPr>
          <w:p w:rsidR="004330B9" w:rsidRPr="004330B9" w:rsidP="00F31825" w14:paraId="0D8C8AD2" w14:textId="77777777">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RPr="004330B9" w:rsidP="00F31825" w14:paraId="63B64D9D" w14:textId="77777777">
            <w:pPr>
              <w:jc w:val="center"/>
              <w:rPr>
                <w:rFonts w:asciiTheme="minorHAnsi" w:hAnsiTheme="minorHAnsi" w:cstheme="minorHAnsi"/>
                <w:sz w:val="18"/>
                <w:szCs w:val="18"/>
              </w:rPr>
            </w:pPr>
            <w:r w:rsidRPr="004330B9">
              <w:rPr>
                <w:rFonts w:asciiTheme="minorHAnsi" w:hAnsiTheme="minorHAnsi" w:cstheme="minorHAnsi"/>
                <w:sz w:val="18"/>
                <w:szCs w:val="18"/>
              </w:rPr>
              <w:t>2 – 7 minutes</w:t>
            </w:r>
          </w:p>
        </w:tc>
      </w:tr>
      <w:tr w14:paraId="680B1A87" w14:textId="77777777" w:rsidTr="00F31825">
        <w:tblPrEx>
          <w:tblW w:w="9360" w:type="dxa"/>
          <w:tblInd w:w="-5" w:type="dxa"/>
          <w:tblLook w:val="04A0"/>
        </w:tblPrEx>
        <w:tc>
          <w:tcPr>
            <w:tcW w:w="2070" w:type="dxa"/>
            <w:vMerge/>
            <w:vAlign w:val="center"/>
          </w:tcPr>
          <w:p w:rsidR="004330B9" w:rsidRPr="004330B9" w:rsidP="00F31825" w14:paraId="34107BFC" w14:textId="77777777">
            <w:pPr>
              <w:rPr>
                <w:rFonts w:asciiTheme="minorHAnsi" w:hAnsiTheme="minorHAnsi" w:cstheme="minorHAnsi"/>
                <w:sz w:val="18"/>
                <w:szCs w:val="18"/>
              </w:rPr>
            </w:pPr>
          </w:p>
        </w:tc>
        <w:tc>
          <w:tcPr>
            <w:tcW w:w="3060" w:type="dxa"/>
            <w:vAlign w:val="center"/>
          </w:tcPr>
          <w:p w:rsidR="004330B9" w:rsidRPr="006E7552" w:rsidP="00F31825" w14:paraId="77714005" w14:textId="77777777">
            <w:pPr>
              <w:rPr>
                <w:rFonts w:asciiTheme="minorHAnsi" w:hAnsiTheme="minorHAnsi" w:cstheme="minorHAnsi"/>
                <w:sz w:val="18"/>
                <w:szCs w:val="18"/>
              </w:rPr>
            </w:pPr>
          </w:p>
        </w:tc>
        <w:tc>
          <w:tcPr>
            <w:tcW w:w="900" w:type="dxa"/>
            <w:vAlign w:val="center"/>
          </w:tcPr>
          <w:p w:rsidR="004330B9" w:rsidRPr="004330B9" w:rsidP="00F31825" w14:paraId="4EB1F8FA" w14:textId="77777777">
            <w:pPr>
              <w:jc w:val="center"/>
              <w:rPr>
                <w:rFonts w:asciiTheme="minorHAnsi" w:hAnsiTheme="minorHAnsi" w:cstheme="minorHAnsi"/>
                <w:sz w:val="18"/>
                <w:szCs w:val="18"/>
              </w:rPr>
            </w:pPr>
          </w:p>
        </w:tc>
        <w:tc>
          <w:tcPr>
            <w:tcW w:w="1530" w:type="dxa"/>
            <w:vAlign w:val="center"/>
          </w:tcPr>
          <w:p w:rsidR="004330B9" w:rsidRPr="004330B9" w:rsidP="00F31825" w14:paraId="1CA95DB9" w14:textId="77777777">
            <w:pPr>
              <w:jc w:val="center"/>
              <w:rPr>
                <w:rFonts w:asciiTheme="minorHAnsi" w:hAnsiTheme="minorHAnsi" w:cstheme="minorHAnsi"/>
                <w:sz w:val="18"/>
                <w:szCs w:val="18"/>
              </w:rPr>
            </w:pPr>
          </w:p>
        </w:tc>
        <w:tc>
          <w:tcPr>
            <w:tcW w:w="1800" w:type="dxa"/>
            <w:vAlign w:val="center"/>
          </w:tcPr>
          <w:p w:rsidR="004330B9" w:rsidRPr="004330B9" w:rsidP="00F31825" w14:paraId="287D3FF3" w14:textId="77777777">
            <w:pPr>
              <w:jc w:val="center"/>
              <w:rPr>
                <w:rFonts w:asciiTheme="minorHAnsi" w:hAnsiTheme="minorHAnsi" w:cstheme="minorHAnsi"/>
                <w:sz w:val="18"/>
                <w:szCs w:val="18"/>
              </w:rPr>
            </w:pPr>
          </w:p>
        </w:tc>
      </w:tr>
      <w:tr w14:paraId="59AA2060" w14:textId="77777777" w:rsidTr="00F31825">
        <w:tblPrEx>
          <w:tblW w:w="9360" w:type="dxa"/>
          <w:tblInd w:w="-5" w:type="dxa"/>
          <w:tblLook w:val="04A0"/>
        </w:tblPrEx>
        <w:tc>
          <w:tcPr>
            <w:tcW w:w="2070" w:type="dxa"/>
            <w:vMerge/>
            <w:vAlign w:val="center"/>
          </w:tcPr>
          <w:p w:rsidR="004330B9" w:rsidRPr="004330B9" w:rsidP="00F31825" w14:paraId="0D05914D" w14:textId="77777777">
            <w:pPr>
              <w:rPr>
                <w:rFonts w:asciiTheme="minorHAnsi" w:hAnsiTheme="minorHAnsi" w:cstheme="minorHAnsi"/>
                <w:sz w:val="18"/>
                <w:szCs w:val="18"/>
              </w:rPr>
            </w:pPr>
          </w:p>
        </w:tc>
        <w:tc>
          <w:tcPr>
            <w:tcW w:w="3060" w:type="dxa"/>
            <w:vAlign w:val="center"/>
          </w:tcPr>
          <w:p w:rsidR="004330B9" w:rsidRPr="006E7552" w:rsidP="00F31825" w14:paraId="29A3EBCC" w14:textId="77777777">
            <w:pPr>
              <w:rPr>
                <w:rFonts w:asciiTheme="minorHAnsi" w:hAnsiTheme="minorHAnsi" w:cstheme="minorHAnsi"/>
                <w:sz w:val="18"/>
                <w:szCs w:val="18"/>
              </w:rPr>
            </w:pPr>
            <w:r w:rsidRPr="006E7552">
              <w:rPr>
                <w:rFonts w:asciiTheme="minorHAnsi" w:hAnsiTheme="minorHAnsi" w:cstheme="minorHAnsi"/>
                <w:sz w:val="18"/>
                <w:szCs w:val="18"/>
              </w:rPr>
              <w:t>Narrative Memory* (comprehension, verbal memory)</w:t>
            </w:r>
          </w:p>
        </w:tc>
        <w:tc>
          <w:tcPr>
            <w:tcW w:w="900" w:type="dxa"/>
            <w:vAlign w:val="center"/>
          </w:tcPr>
          <w:p w:rsidR="004330B9" w:rsidRPr="004330B9" w:rsidP="00F31825" w14:paraId="1099CD20" w14:textId="77777777">
            <w:pPr>
              <w:jc w:val="center"/>
              <w:rPr>
                <w:rFonts w:asciiTheme="minorHAnsi" w:hAnsiTheme="minorHAnsi" w:cstheme="minorHAnsi"/>
                <w:sz w:val="18"/>
                <w:szCs w:val="18"/>
              </w:rPr>
            </w:pPr>
            <w:r w:rsidRPr="004330B9">
              <w:rPr>
                <w:rFonts w:asciiTheme="minorHAnsi" w:hAnsiTheme="minorHAnsi" w:cstheme="minorHAnsi"/>
                <w:sz w:val="18"/>
                <w:szCs w:val="18"/>
              </w:rPr>
              <w:t>4 – 16</w:t>
            </w:r>
          </w:p>
        </w:tc>
        <w:tc>
          <w:tcPr>
            <w:tcW w:w="1530" w:type="dxa"/>
            <w:vAlign w:val="center"/>
          </w:tcPr>
          <w:p w:rsidR="004330B9" w:rsidRPr="004330B9" w:rsidP="00F31825" w14:paraId="775EFA32" w14:textId="77777777">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RPr="004330B9" w:rsidP="00F31825" w14:paraId="11B14B80" w14:textId="77777777">
            <w:pPr>
              <w:jc w:val="center"/>
              <w:rPr>
                <w:rFonts w:asciiTheme="minorHAnsi" w:hAnsiTheme="minorHAnsi" w:cstheme="minorHAnsi"/>
                <w:sz w:val="18"/>
                <w:szCs w:val="18"/>
              </w:rPr>
            </w:pPr>
            <w:r w:rsidRPr="004330B9">
              <w:rPr>
                <w:rFonts w:asciiTheme="minorHAnsi" w:hAnsiTheme="minorHAnsi" w:cstheme="minorHAnsi"/>
                <w:sz w:val="18"/>
                <w:szCs w:val="18"/>
              </w:rPr>
              <w:t>6 – 11 minutes</w:t>
            </w:r>
          </w:p>
        </w:tc>
      </w:tr>
      <w:tr w14:paraId="2CC3AFA1" w14:textId="77777777" w:rsidTr="00F31825">
        <w:tblPrEx>
          <w:tblW w:w="9360" w:type="dxa"/>
          <w:tblInd w:w="-5" w:type="dxa"/>
          <w:tblLook w:val="04A0"/>
        </w:tblPrEx>
        <w:tc>
          <w:tcPr>
            <w:tcW w:w="2070" w:type="dxa"/>
            <w:vMerge/>
            <w:vAlign w:val="center"/>
          </w:tcPr>
          <w:p w:rsidR="004330B9" w:rsidRPr="004330B9" w:rsidP="00F31825" w14:paraId="6EA8E986" w14:textId="77777777">
            <w:pPr>
              <w:rPr>
                <w:rFonts w:asciiTheme="minorHAnsi" w:hAnsiTheme="minorHAnsi" w:cstheme="minorHAnsi"/>
                <w:sz w:val="18"/>
                <w:szCs w:val="18"/>
              </w:rPr>
            </w:pPr>
          </w:p>
        </w:tc>
        <w:tc>
          <w:tcPr>
            <w:tcW w:w="3060" w:type="dxa"/>
            <w:vAlign w:val="center"/>
          </w:tcPr>
          <w:p w:rsidR="004330B9" w:rsidRPr="006E7552" w:rsidP="00F31825" w14:paraId="6113B409" w14:textId="77777777">
            <w:pPr>
              <w:rPr>
                <w:rFonts w:asciiTheme="minorHAnsi" w:hAnsiTheme="minorHAnsi" w:cstheme="minorHAnsi"/>
                <w:sz w:val="18"/>
                <w:szCs w:val="18"/>
              </w:rPr>
            </w:pPr>
            <w:r w:rsidRPr="006E7552">
              <w:rPr>
                <w:rFonts w:asciiTheme="minorHAnsi" w:hAnsiTheme="minorHAnsi" w:cstheme="minorHAnsi"/>
                <w:sz w:val="18"/>
                <w:szCs w:val="18"/>
              </w:rPr>
              <w:t>Design Copying* (visuospatial processing)</w:t>
            </w:r>
          </w:p>
        </w:tc>
        <w:tc>
          <w:tcPr>
            <w:tcW w:w="900" w:type="dxa"/>
            <w:vAlign w:val="center"/>
          </w:tcPr>
          <w:p w:rsidR="004330B9" w:rsidRPr="004330B9" w:rsidP="00F31825" w14:paraId="4BEEAEEF" w14:textId="77777777">
            <w:pPr>
              <w:jc w:val="center"/>
              <w:rPr>
                <w:rFonts w:asciiTheme="minorHAnsi" w:hAnsiTheme="minorHAnsi" w:cstheme="minorHAnsi"/>
                <w:sz w:val="18"/>
                <w:szCs w:val="18"/>
              </w:rPr>
            </w:pPr>
            <w:r w:rsidRPr="004330B9">
              <w:rPr>
                <w:rFonts w:asciiTheme="minorHAnsi" w:hAnsiTheme="minorHAnsi" w:cstheme="minorHAnsi"/>
                <w:sz w:val="18"/>
                <w:szCs w:val="18"/>
              </w:rPr>
              <w:t>4 – 16</w:t>
            </w:r>
          </w:p>
        </w:tc>
        <w:tc>
          <w:tcPr>
            <w:tcW w:w="1530" w:type="dxa"/>
            <w:vAlign w:val="center"/>
          </w:tcPr>
          <w:p w:rsidR="004330B9" w:rsidRPr="004330B9" w:rsidP="00F31825" w14:paraId="1EB9F5B8" w14:textId="77777777">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RPr="004330B9" w:rsidP="00F31825" w14:paraId="5F146716" w14:textId="77777777">
            <w:pPr>
              <w:jc w:val="center"/>
              <w:rPr>
                <w:rFonts w:asciiTheme="minorHAnsi" w:hAnsiTheme="minorHAnsi" w:cstheme="minorHAnsi"/>
                <w:sz w:val="18"/>
                <w:szCs w:val="18"/>
              </w:rPr>
            </w:pPr>
            <w:r w:rsidRPr="004330B9">
              <w:rPr>
                <w:rFonts w:asciiTheme="minorHAnsi" w:hAnsiTheme="minorHAnsi" w:cstheme="minorHAnsi"/>
                <w:sz w:val="18"/>
                <w:szCs w:val="18"/>
              </w:rPr>
              <w:t>7 – 10 minutes</w:t>
            </w:r>
          </w:p>
        </w:tc>
      </w:tr>
      <w:tr w14:paraId="695A4924" w14:textId="77777777" w:rsidTr="00F31825">
        <w:tblPrEx>
          <w:tblW w:w="9360" w:type="dxa"/>
          <w:tblInd w:w="-5" w:type="dxa"/>
          <w:tblLook w:val="04A0"/>
        </w:tblPrEx>
        <w:tc>
          <w:tcPr>
            <w:tcW w:w="2070" w:type="dxa"/>
            <w:vMerge/>
            <w:vAlign w:val="center"/>
          </w:tcPr>
          <w:p w:rsidR="004330B9" w:rsidRPr="004330B9" w:rsidP="00F31825" w14:paraId="6A3577E5" w14:textId="77777777">
            <w:pPr>
              <w:rPr>
                <w:rFonts w:asciiTheme="minorHAnsi" w:hAnsiTheme="minorHAnsi" w:cstheme="minorHAnsi"/>
                <w:sz w:val="18"/>
                <w:szCs w:val="18"/>
              </w:rPr>
            </w:pPr>
          </w:p>
        </w:tc>
        <w:tc>
          <w:tcPr>
            <w:tcW w:w="3060" w:type="dxa"/>
            <w:vAlign w:val="center"/>
          </w:tcPr>
          <w:p w:rsidR="004330B9" w:rsidRPr="006E7552" w:rsidP="00F31825" w14:paraId="2045862D" w14:textId="77777777">
            <w:pPr>
              <w:rPr>
                <w:rFonts w:asciiTheme="minorHAnsi" w:hAnsiTheme="minorHAnsi" w:cstheme="minorHAnsi"/>
                <w:sz w:val="18"/>
                <w:szCs w:val="18"/>
              </w:rPr>
            </w:pPr>
            <w:r>
              <w:rPr>
                <w:rFonts w:asciiTheme="minorHAnsi" w:hAnsiTheme="minorHAnsi" w:cstheme="minorHAnsi"/>
                <w:sz w:val="18"/>
                <w:szCs w:val="18"/>
              </w:rPr>
              <w:t xml:space="preserve"> Affect Recognition (social perception)</w:t>
            </w:r>
          </w:p>
        </w:tc>
        <w:tc>
          <w:tcPr>
            <w:tcW w:w="900" w:type="dxa"/>
            <w:vAlign w:val="center"/>
          </w:tcPr>
          <w:p w:rsidR="004330B9" w:rsidRPr="004330B9" w:rsidP="00F31825" w14:paraId="26393B19" w14:textId="77777777">
            <w:pPr>
              <w:jc w:val="center"/>
              <w:rPr>
                <w:rFonts w:asciiTheme="minorHAnsi" w:hAnsiTheme="minorHAnsi" w:cstheme="minorHAnsi"/>
                <w:sz w:val="18"/>
                <w:szCs w:val="18"/>
              </w:rPr>
            </w:pPr>
            <w:r w:rsidRPr="004330B9">
              <w:rPr>
                <w:rFonts w:asciiTheme="minorHAnsi" w:hAnsiTheme="minorHAnsi" w:cstheme="minorHAnsi"/>
                <w:sz w:val="18"/>
                <w:szCs w:val="18"/>
              </w:rPr>
              <w:t>4 – 16</w:t>
            </w:r>
          </w:p>
        </w:tc>
        <w:tc>
          <w:tcPr>
            <w:tcW w:w="1530" w:type="dxa"/>
            <w:vAlign w:val="center"/>
          </w:tcPr>
          <w:p w:rsidR="004330B9" w:rsidRPr="004330B9" w:rsidP="00F31825" w14:paraId="7C9D043F" w14:textId="77777777">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P="00F31825" w14:paraId="2EB8E0BF" w14:textId="77777777">
            <w:pPr>
              <w:jc w:val="center"/>
              <w:rPr>
                <w:rFonts w:asciiTheme="minorHAnsi" w:hAnsiTheme="minorHAnsi" w:cstheme="minorHAnsi"/>
                <w:sz w:val="18"/>
                <w:szCs w:val="18"/>
              </w:rPr>
            </w:pPr>
          </w:p>
          <w:p w:rsidR="004B7137" w:rsidRPr="004330B9" w:rsidP="00F31825" w14:paraId="0592BC9B" w14:textId="77777777">
            <w:pPr>
              <w:jc w:val="center"/>
              <w:rPr>
                <w:rFonts w:asciiTheme="minorHAnsi" w:hAnsiTheme="minorHAnsi" w:cstheme="minorHAnsi"/>
                <w:sz w:val="18"/>
                <w:szCs w:val="18"/>
              </w:rPr>
            </w:pPr>
            <w:r>
              <w:rPr>
                <w:rFonts w:asciiTheme="minorHAnsi" w:hAnsiTheme="minorHAnsi" w:cstheme="minorHAnsi"/>
                <w:sz w:val="18"/>
                <w:szCs w:val="18"/>
              </w:rPr>
              <w:t>5 – 7 minutes</w:t>
            </w:r>
          </w:p>
        </w:tc>
      </w:tr>
      <w:tr w14:paraId="091354D7" w14:textId="77777777" w:rsidTr="00F31825">
        <w:tblPrEx>
          <w:tblW w:w="9360" w:type="dxa"/>
          <w:tblInd w:w="-5" w:type="dxa"/>
          <w:tblLook w:val="04A0"/>
        </w:tblPrEx>
        <w:tc>
          <w:tcPr>
            <w:tcW w:w="2070" w:type="dxa"/>
            <w:vMerge/>
            <w:vAlign w:val="center"/>
          </w:tcPr>
          <w:p w:rsidR="004330B9" w:rsidRPr="004330B9" w:rsidP="00F31825" w14:paraId="47B4EB2E" w14:textId="77777777">
            <w:pPr>
              <w:rPr>
                <w:rFonts w:asciiTheme="minorHAnsi" w:hAnsiTheme="minorHAnsi" w:cstheme="minorHAnsi"/>
                <w:sz w:val="18"/>
                <w:szCs w:val="18"/>
              </w:rPr>
            </w:pPr>
          </w:p>
        </w:tc>
        <w:tc>
          <w:tcPr>
            <w:tcW w:w="3060" w:type="dxa"/>
            <w:vAlign w:val="center"/>
          </w:tcPr>
          <w:p w:rsidR="004330B9" w:rsidRPr="006E7552" w:rsidP="00F31825" w14:paraId="02AF1C48" w14:textId="77777777">
            <w:pPr>
              <w:rPr>
                <w:rFonts w:asciiTheme="minorHAnsi" w:hAnsiTheme="minorHAnsi" w:cstheme="minorHAnsi"/>
                <w:sz w:val="18"/>
                <w:szCs w:val="18"/>
              </w:rPr>
            </w:pPr>
          </w:p>
        </w:tc>
        <w:tc>
          <w:tcPr>
            <w:tcW w:w="900" w:type="dxa"/>
            <w:vAlign w:val="center"/>
          </w:tcPr>
          <w:p w:rsidR="004330B9" w:rsidRPr="004330B9" w:rsidP="00F31825" w14:paraId="12DC9E19" w14:textId="77777777">
            <w:pPr>
              <w:jc w:val="center"/>
              <w:rPr>
                <w:rFonts w:asciiTheme="minorHAnsi" w:hAnsiTheme="minorHAnsi" w:cstheme="minorHAnsi"/>
                <w:sz w:val="18"/>
                <w:szCs w:val="18"/>
              </w:rPr>
            </w:pPr>
          </w:p>
        </w:tc>
        <w:tc>
          <w:tcPr>
            <w:tcW w:w="1530" w:type="dxa"/>
            <w:vAlign w:val="center"/>
          </w:tcPr>
          <w:p w:rsidR="004330B9" w:rsidRPr="004330B9" w:rsidP="00F31825" w14:paraId="34A9D171" w14:textId="77777777">
            <w:pPr>
              <w:jc w:val="center"/>
              <w:rPr>
                <w:rFonts w:asciiTheme="minorHAnsi" w:hAnsiTheme="minorHAnsi" w:cstheme="minorHAnsi"/>
                <w:sz w:val="18"/>
                <w:szCs w:val="18"/>
              </w:rPr>
            </w:pPr>
          </w:p>
        </w:tc>
        <w:tc>
          <w:tcPr>
            <w:tcW w:w="1800" w:type="dxa"/>
            <w:vAlign w:val="center"/>
          </w:tcPr>
          <w:p w:rsidR="004330B9" w:rsidRPr="004330B9" w:rsidP="00F31825" w14:paraId="71D4BAE8" w14:textId="77777777">
            <w:pPr>
              <w:jc w:val="center"/>
              <w:rPr>
                <w:rFonts w:asciiTheme="minorHAnsi" w:hAnsiTheme="minorHAnsi" w:cstheme="minorHAnsi"/>
                <w:sz w:val="18"/>
                <w:szCs w:val="18"/>
              </w:rPr>
            </w:pPr>
          </w:p>
        </w:tc>
      </w:tr>
      <w:tr w14:paraId="3804F9F0" w14:textId="77777777" w:rsidTr="00F31825">
        <w:tblPrEx>
          <w:tblW w:w="9360" w:type="dxa"/>
          <w:tblInd w:w="-5" w:type="dxa"/>
          <w:tblLook w:val="04A0"/>
        </w:tblPrEx>
        <w:tc>
          <w:tcPr>
            <w:tcW w:w="2070" w:type="dxa"/>
            <w:vMerge/>
            <w:vAlign w:val="center"/>
          </w:tcPr>
          <w:p w:rsidR="004330B9" w:rsidRPr="004330B9" w:rsidP="00F31825" w14:paraId="45AA67A4" w14:textId="77777777">
            <w:pPr>
              <w:rPr>
                <w:rFonts w:asciiTheme="minorHAnsi" w:hAnsiTheme="minorHAnsi" w:cstheme="minorHAnsi"/>
                <w:sz w:val="18"/>
                <w:szCs w:val="18"/>
              </w:rPr>
            </w:pPr>
          </w:p>
        </w:tc>
        <w:tc>
          <w:tcPr>
            <w:tcW w:w="3060" w:type="dxa"/>
            <w:vAlign w:val="center"/>
          </w:tcPr>
          <w:p w:rsidR="004330B9" w:rsidRPr="006E7552" w:rsidP="00F31825" w14:paraId="3556C683" w14:textId="77777777">
            <w:pPr>
              <w:rPr>
                <w:rFonts w:asciiTheme="minorHAnsi" w:hAnsiTheme="minorHAnsi" w:cstheme="minorHAnsi"/>
                <w:sz w:val="18"/>
                <w:szCs w:val="18"/>
              </w:rPr>
            </w:pPr>
            <w:r w:rsidRPr="006E7552">
              <w:rPr>
                <w:rFonts w:asciiTheme="minorHAnsi" w:hAnsiTheme="minorHAnsi" w:cstheme="minorHAnsi"/>
                <w:sz w:val="18"/>
                <w:szCs w:val="18"/>
              </w:rPr>
              <w:t>Statue (inhibitory control)</w:t>
            </w:r>
          </w:p>
        </w:tc>
        <w:tc>
          <w:tcPr>
            <w:tcW w:w="900" w:type="dxa"/>
            <w:vAlign w:val="center"/>
          </w:tcPr>
          <w:p w:rsidR="004330B9" w:rsidRPr="004330B9" w:rsidP="00F31825" w14:paraId="5D0A5173" w14:textId="77777777">
            <w:pPr>
              <w:jc w:val="center"/>
              <w:rPr>
                <w:rFonts w:asciiTheme="minorHAnsi" w:hAnsiTheme="minorHAnsi" w:cstheme="minorHAnsi"/>
                <w:sz w:val="18"/>
                <w:szCs w:val="18"/>
              </w:rPr>
            </w:pPr>
            <w:r w:rsidRPr="004330B9">
              <w:rPr>
                <w:rFonts w:asciiTheme="minorHAnsi" w:hAnsiTheme="minorHAnsi" w:cstheme="minorHAnsi"/>
                <w:sz w:val="18"/>
                <w:szCs w:val="18"/>
              </w:rPr>
              <w:t>4 – 6</w:t>
            </w:r>
          </w:p>
        </w:tc>
        <w:tc>
          <w:tcPr>
            <w:tcW w:w="1530" w:type="dxa"/>
            <w:vAlign w:val="center"/>
          </w:tcPr>
          <w:p w:rsidR="004330B9" w:rsidRPr="004330B9" w:rsidP="00F31825" w14:paraId="6FE39C04" w14:textId="77777777">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RPr="004330B9" w:rsidP="00F31825" w14:paraId="09E52D3C" w14:textId="77777777">
            <w:pPr>
              <w:jc w:val="center"/>
              <w:rPr>
                <w:rFonts w:asciiTheme="minorHAnsi" w:hAnsiTheme="minorHAnsi" w:cstheme="minorHAnsi"/>
                <w:sz w:val="18"/>
                <w:szCs w:val="18"/>
              </w:rPr>
            </w:pPr>
            <w:r w:rsidRPr="004330B9">
              <w:rPr>
                <w:rFonts w:asciiTheme="minorHAnsi" w:hAnsiTheme="minorHAnsi" w:cstheme="minorHAnsi"/>
                <w:sz w:val="18"/>
                <w:szCs w:val="18"/>
              </w:rPr>
              <w:t>3 minutes</w:t>
            </w:r>
          </w:p>
        </w:tc>
      </w:tr>
      <w:tr w14:paraId="0B5C476A" w14:textId="77777777" w:rsidTr="00F31825">
        <w:tblPrEx>
          <w:tblW w:w="9360" w:type="dxa"/>
          <w:tblInd w:w="-5" w:type="dxa"/>
          <w:tblLook w:val="04A0"/>
        </w:tblPrEx>
        <w:tc>
          <w:tcPr>
            <w:tcW w:w="2070" w:type="dxa"/>
            <w:vMerge/>
            <w:vAlign w:val="center"/>
          </w:tcPr>
          <w:p w:rsidR="004330B9" w:rsidRPr="004330B9" w:rsidP="00F31825" w14:paraId="31F54D4C" w14:textId="77777777">
            <w:pPr>
              <w:rPr>
                <w:rFonts w:asciiTheme="minorHAnsi" w:hAnsiTheme="minorHAnsi" w:cstheme="minorHAnsi"/>
                <w:sz w:val="18"/>
                <w:szCs w:val="18"/>
              </w:rPr>
            </w:pPr>
          </w:p>
        </w:tc>
        <w:tc>
          <w:tcPr>
            <w:tcW w:w="3060" w:type="dxa"/>
            <w:vAlign w:val="center"/>
          </w:tcPr>
          <w:p w:rsidR="004330B9" w:rsidRPr="006E7552" w:rsidP="00F31825" w14:paraId="2AA31FAC" w14:textId="77777777">
            <w:pPr>
              <w:rPr>
                <w:rFonts w:asciiTheme="minorHAnsi" w:hAnsiTheme="minorHAnsi" w:cstheme="minorHAnsi"/>
                <w:sz w:val="18"/>
                <w:szCs w:val="18"/>
              </w:rPr>
            </w:pPr>
            <w:r w:rsidRPr="006E7552">
              <w:rPr>
                <w:rFonts w:asciiTheme="minorHAnsi" w:hAnsiTheme="minorHAnsi" w:cstheme="minorHAnsi"/>
                <w:sz w:val="18"/>
                <w:szCs w:val="18"/>
              </w:rPr>
              <w:t>Word Generation (expressive language, executive control)</w:t>
            </w:r>
          </w:p>
        </w:tc>
        <w:tc>
          <w:tcPr>
            <w:tcW w:w="900" w:type="dxa"/>
            <w:vAlign w:val="center"/>
          </w:tcPr>
          <w:p w:rsidR="004330B9" w:rsidRPr="004330B9" w:rsidP="00F31825" w14:paraId="4F02D2C3" w14:textId="77777777">
            <w:pPr>
              <w:jc w:val="center"/>
              <w:rPr>
                <w:rFonts w:asciiTheme="minorHAnsi" w:hAnsiTheme="minorHAnsi" w:cstheme="minorHAnsi"/>
                <w:sz w:val="18"/>
                <w:szCs w:val="18"/>
              </w:rPr>
            </w:pPr>
            <w:r w:rsidRPr="004330B9">
              <w:rPr>
                <w:rFonts w:asciiTheme="minorHAnsi" w:hAnsiTheme="minorHAnsi" w:cstheme="minorHAnsi"/>
                <w:sz w:val="18"/>
                <w:szCs w:val="18"/>
              </w:rPr>
              <w:t>4 - 16</w:t>
            </w:r>
          </w:p>
        </w:tc>
        <w:tc>
          <w:tcPr>
            <w:tcW w:w="1530" w:type="dxa"/>
            <w:vAlign w:val="center"/>
          </w:tcPr>
          <w:p w:rsidR="004330B9" w:rsidRPr="004330B9" w:rsidP="00F31825" w14:paraId="3A5C7568" w14:textId="77777777">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RPr="004330B9" w:rsidP="00F31825" w14:paraId="0810E635" w14:textId="77777777">
            <w:pPr>
              <w:jc w:val="center"/>
              <w:rPr>
                <w:rFonts w:asciiTheme="minorHAnsi" w:hAnsiTheme="minorHAnsi" w:cstheme="minorHAnsi"/>
                <w:sz w:val="18"/>
                <w:szCs w:val="18"/>
              </w:rPr>
            </w:pPr>
            <w:r w:rsidRPr="004330B9">
              <w:rPr>
                <w:rFonts w:asciiTheme="minorHAnsi" w:hAnsiTheme="minorHAnsi" w:cstheme="minorHAnsi"/>
                <w:sz w:val="18"/>
                <w:szCs w:val="18"/>
              </w:rPr>
              <w:t>4 – 6 minutes</w:t>
            </w:r>
          </w:p>
        </w:tc>
      </w:tr>
      <w:tr w14:paraId="45DE6757" w14:textId="77777777" w:rsidTr="00F31825">
        <w:tblPrEx>
          <w:tblW w:w="9360" w:type="dxa"/>
          <w:tblInd w:w="-5" w:type="dxa"/>
          <w:tblLook w:val="04A0"/>
        </w:tblPrEx>
        <w:tc>
          <w:tcPr>
            <w:tcW w:w="2070" w:type="dxa"/>
            <w:vAlign w:val="center"/>
          </w:tcPr>
          <w:p w:rsidR="004330B9" w:rsidRPr="004330B9" w:rsidP="00F31825" w14:paraId="6E2C5DE9" w14:textId="77777777">
            <w:pPr>
              <w:rPr>
                <w:rFonts w:asciiTheme="minorHAnsi" w:hAnsiTheme="minorHAnsi" w:cstheme="minorHAnsi"/>
                <w:sz w:val="18"/>
                <w:szCs w:val="18"/>
              </w:rPr>
            </w:pPr>
            <w:r w:rsidRPr="004330B9">
              <w:rPr>
                <w:rFonts w:asciiTheme="minorHAnsi" w:hAnsiTheme="minorHAnsi" w:cstheme="minorHAnsi"/>
                <w:sz w:val="18"/>
                <w:szCs w:val="18"/>
              </w:rPr>
              <w:t>Conners Kiddie Continuous Performance Test, 2</w:t>
            </w:r>
            <w:r w:rsidRPr="004330B9">
              <w:rPr>
                <w:rFonts w:asciiTheme="minorHAnsi" w:hAnsiTheme="minorHAnsi" w:cstheme="minorHAnsi"/>
                <w:sz w:val="18"/>
                <w:szCs w:val="18"/>
                <w:vertAlign w:val="superscript"/>
              </w:rPr>
              <w:t>nd</w:t>
            </w:r>
            <w:r w:rsidRPr="004330B9">
              <w:rPr>
                <w:rFonts w:asciiTheme="minorHAnsi" w:hAnsiTheme="minorHAnsi" w:cstheme="minorHAnsi"/>
                <w:sz w:val="18"/>
                <w:szCs w:val="18"/>
              </w:rPr>
              <w:t xml:space="preserve"> Edition (Conners K-CPT 2)</w:t>
            </w:r>
          </w:p>
        </w:tc>
        <w:tc>
          <w:tcPr>
            <w:tcW w:w="3060" w:type="dxa"/>
            <w:vAlign w:val="center"/>
          </w:tcPr>
          <w:p w:rsidR="004330B9" w:rsidRPr="004330B9" w:rsidP="00F31825" w14:paraId="371B9A86" w14:textId="77777777">
            <w:pPr>
              <w:rPr>
                <w:rFonts w:asciiTheme="minorHAnsi" w:hAnsiTheme="minorHAnsi" w:cstheme="minorHAnsi"/>
                <w:sz w:val="18"/>
                <w:szCs w:val="18"/>
              </w:rPr>
            </w:pPr>
            <w:r w:rsidRPr="004330B9">
              <w:rPr>
                <w:rFonts w:asciiTheme="minorHAnsi" w:hAnsiTheme="minorHAnsi" w:cstheme="minorHAnsi"/>
                <w:sz w:val="18"/>
                <w:szCs w:val="18"/>
              </w:rPr>
              <w:t>Inattentiveness, Impulsivity, Sustained Attention, Vigilance</w:t>
            </w:r>
          </w:p>
        </w:tc>
        <w:tc>
          <w:tcPr>
            <w:tcW w:w="900" w:type="dxa"/>
            <w:vAlign w:val="center"/>
          </w:tcPr>
          <w:p w:rsidR="004330B9" w:rsidRPr="004330B9" w:rsidP="00F31825" w14:paraId="3903C94B" w14:textId="77777777">
            <w:pPr>
              <w:jc w:val="center"/>
              <w:rPr>
                <w:rFonts w:asciiTheme="minorHAnsi" w:hAnsiTheme="minorHAnsi" w:cstheme="minorHAnsi"/>
                <w:sz w:val="18"/>
                <w:szCs w:val="18"/>
              </w:rPr>
            </w:pPr>
            <w:r w:rsidRPr="004330B9">
              <w:rPr>
                <w:rFonts w:asciiTheme="minorHAnsi" w:hAnsiTheme="minorHAnsi" w:cstheme="minorHAnsi"/>
                <w:sz w:val="18"/>
                <w:szCs w:val="18"/>
              </w:rPr>
              <w:t>4-7</w:t>
            </w:r>
          </w:p>
        </w:tc>
        <w:tc>
          <w:tcPr>
            <w:tcW w:w="1530" w:type="dxa"/>
            <w:vAlign w:val="center"/>
          </w:tcPr>
          <w:p w:rsidR="004330B9" w:rsidRPr="004330B9" w:rsidP="00F31825" w14:paraId="614E0814" w14:textId="77777777">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RPr="004330B9" w:rsidP="00F31825" w14:paraId="0998CC33" w14:textId="77777777">
            <w:pPr>
              <w:jc w:val="center"/>
              <w:rPr>
                <w:rFonts w:asciiTheme="minorHAnsi" w:hAnsiTheme="minorHAnsi" w:cstheme="minorHAnsi"/>
                <w:sz w:val="18"/>
                <w:szCs w:val="18"/>
              </w:rPr>
            </w:pPr>
            <w:r w:rsidRPr="004330B9">
              <w:rPr>
                <w:rFonts w:asciiTheme="minorHAnsi" w:hAnsiTheme="minorHAnsi" w:cstheme="minorHAnsi"/>
                <w:sz w:val="18"/>
                <w:szCs w:val="18"/>
              </w:rPr>
              <w:t>8 minutes</w:t>
            </w:r>
          </w:p>
        </w:tc>
      </w:tr>
      <w:tr w14:paraId="41747CFD" w14:textId="77777777" w:rsidTr="00F31825">
        <w:tblPrEx>
          <w:tblW w:w="9360" w:type="dxa"/>
          <w:tblInd w:w="-5" w:type="dxa"/>
          <w:tblLook w:val="04A0"/>
        </w:tblPrEx>
        <w:tc>
          <w:tcPr>
            <w:tcW w:w="2070" w:type="dxa"/>
            <w:vAlign w:val="center"/>
          </w:tcPr>
          <w:p w:rsidR="004330B9" w:rsidRPr="004330B9" w:rsidP="00F31825" w14:paraId="002F51E5" w14:textId="77777777">
            <w:pPr>
              <w:rPr>
                <w:rFonts w:asciiTheme="minorHAnsi" w:hAnsiTheme="minorHAnsi" w:cstheme="minorHAnsi"/>
                <w:sz w:val="18"/>
                <w:szCs w:val="18"/>
              </w:rPr>
            </w:pPr>
            <w:r w:rsidRPr="004330B9">
              <w:rPr>
                <w:rFonts w:asciiTheme="minorHAnsi" w:hAnsiTheme="minorHAnsi" w:cstheme="minorHAnsi"/>
                <w:sz w:val="18"/>
                <w:szCs w:val="18"/>
              </w:rPr>
              <w:t>Conners Continuous Performance Test 3</w:t>
            </w:r>
            <w:r w:rsidRPr="004330B9">
              <w:rPr>
                <w:rFonts w:asciiTheme="minorHAnsi" w:hAnsiTheme="minorHAnsi" w:cstheme="minorHAnsi"/>
                <w:sz w:val="18"/>
                <w:szCs w:val="18"/>
                <w:vertAlign w:val="superscript"/>
              </w:rPr>
              <w:t>rd</w:t>
            </w:r>
            <w:r w:rsidRPr="004330B9">
              <w:rPr>
                <w:rFonts w:asciiTheme="minorHAnsi" w:hAnsiTheme="minorHAnsi" w:cstheme="minorHAnsi"/>
                <w:sz w:val="18"/>
                <w:szCs w:val="18"/>
              </w:rPr>
              <w:t xml:space="preserve"> edition (CPT 3)</w:t>
            </w:r>
          </w:p>
        </w:tc>
        <w:tc>
          <w:tcPr>
            <w:tcW w:w="3060" w:type="dxa"/>
            <w:vAlign w:val="center"/>
          </w:tcPr>
          <w:p w:rsidR="004330B9" w:rsidRPr="004330B9" w:rsidP="00F31825" w14:paraId="32657723" w14:textId="77777777">
            <w:pPr>
              <w:rPr>
                <w:rFonts w:asciiTheme="minorHAnsi" w:hAnsiTheme="minorHAnsi" w:cstheme="minorHAnsi"/>
                <w:sz w:val="18"/>
                <w:szCs w:val="18"/>
              </w:rPr>
            </w:pPr>
            <w:r w:rsidRPr="004330B9">
              <w:rPr>
                <w:rFonts w:asciiTheme="minorHAnsi" w:hAnsiTheme="minorHAnsi" w:cstheme="minorHAnsi"/>
                <w:sz w:val="18"/>
                <w:szCs w:val="18"/>
              </w:rPr>
              <w:t>Inattentiveness, Impulsivity, Sustained Attention, Vigilance</w:t>
            </w:r>
          </w:p>
        </w:tc>
        <w:tc>
          <w:tcPr>
            <w:tcW w:w="900" w:type="dxa"/>
            <w:vAlign w:val="center"/>
          </w:tcPr>
          <w:p w:rsidR="004330B9" w:rsidRPr="004330B9" w:rsidP="00F31825" w14:paraId="7998555A" w14:textId="77777777">
            <w:pPr>
              <w:jc w:val="center"/>
              <w:rPr>
                <w:rFonts w:asciiTheme="minorHAnsi" w:hAnsiTheme="minorHAnsi" w:cstheme="minorHAnsi"/>
                <w:sz w:val="18"/>
                <w:szCs w:val="18"/>
              </w:rPr>
            </w:pPr>
            <w:r w:rsidRPr="004330B9">
              <w:rPr>
                <w:rFonts w:asciiTheme="minorHAnsi" w:hAnsiTheme="minorHAnsi" w:cstheme="minorHAnsi"/>
                <w:sz w:val="18"/>
                <w:szCs w:val="18"/>
              </w:rPr>
              <w:t>8-17</w:t>
            </w:r>
          </w:p>
        </w:tc>
        <w:tc>
          <w:tcPr>
            <w:tcW w:w="1530" w:type="dxa"/>
            <w:vAlign w:val="center"/>
          </w:tcPr>
          <w:p w:rsidR="004330B9" w:rsidRPr="004330B9" w:rsidP="00F31825" w14:paraId="640F4B8A" w14:textId="77777777">
            <w:pPr>
              <w:jc w:val="center"/>
              <w:rPr>
                <w:rFonts w:asciiTheme="minorHAnsi" w:hAnsiTheme="minorHAnsi" w:cstheme="minorHAnsi"/>
                <w:sz w:val="18"/>
                <w:szCs w:val="18"/>
              </w:rPr>
            </w:pPr>
            <w:r w:rsidRPr="004330B9">
              <w:rPr>
                <w:rFonts w:asciiTheme="minorHAnsi" w:hAnsiTheme="minorHAnsi" w:cstheme="minorHAnsi"/>
                <w:sz w:val="18"/>
                <w:szCs w:val="18"/>
              </w:rPr>
              <w:t>Child</w:t>
            </w:r>
          </w:p>
        </w:tc>
        <w:tc>
          <w:tcPr>
            <w:tcW w:w="1800" w:type="dxa"/>
            <w:vAlign w:val="center"/>
          </w:tcPr>
          <w:p w:rsidR="004330B9" w:rsidRPr="004330B9" w:rsidP="00F31825" w14:paraId="39D1D210" w14:textId="77777777">
            <w:pPr>
              <w:jc w:val="center"/>
              <w:rPr>
                <w:rFonts w:asciiTheme="minorHAnsi" w:hAnsiTheme="minorHAnsi" w:cstheme="minorHAnsi"/>
                <w:sz w:val="18"/>
                <w:szCs w:val="18"/>
              </w:rPr>
            </w:pPr>
            <w:r w:rsidRPr="004330B9">
              <w:rPr>
                <w:rFonts w:asciiTheme="minorHAnsi" w:hAnsiTheme="minorHAnsi" w:cstheme="minorHAnsi"/>
                <w:sz w:val="18"/>
                <w:szCs w:val="18"/>
              </w:rPr>
              <w:t>14 minutes</w:t>
            </w:r>
          </w:p>
        </w:tc>
      </w:tr>
      <w:tr w14:paraId="0562B958" w14:textId="77777777" w:rsidTr="00F31825">
        <w:tblPrEx>
          <w:tblW w:w="9360" w:type="dxa"/>
          <w:tblInd w:w="-5" w:type="dxa"/>
          <w:tblLook w:val="04A0"/>
        </w:tblPrEx>
        <w:tc>
          <w:tcPr>
            <w:tcW w:w="2070" w:type="dxa"/>
            <w:vAlign w:val="center"/>
          </w:tcPr>
          <w:p w:rsidR="004330B9" w:rsidRPr="004330B9" w:rsidP="00F31825" w14:paraId="2CEBD333" w14:textId="77777777">
            <w:pPr>
              <w:rPr>
                <w:rFonts w:asciiTheme="minorHAnsi" w:hAnsiTheme="minorHAnsi" w:cstheme="minorHAnsi"/>
                <w:sz w:val="18"/>
                <w:szCs w:val="18"/>
              </w:rPr>
            </w:pPr>
            <w:r w:rsidRPr="004330B9">
              <w:rPr>
                <w:rFonts w:asciiTheme="minorHAnsi" w:hAnsiTheme="minorHAnsi" w:cstheme="minorHAnsi"/>
                <w:sz w:val="18"/>
                <w:szCs w:val="18"/>
              </w:rPr>
              <w:t>Strengths and Difficulties Questionnaire</w:t>
            </w:r>
            <w:r w:rsidRPr="004330B9">
              <w:rPr>
                <w:rFonts w:asciiTheme="minorHAnsi" w:hAnsiTheme="minorHAnsi" w:cstheme="minorHAnsi"/>
                <w:sz w:val="18"/>
                <w:szCs w:val="18"/>
                <w:vertAlign w:val="superscript"/>
              </w:rPr>
              <w:t>©</w:t>
            </w:r>
            <w:r w:rsidRPr="004330B9">
              <w:rPr>
                <w:rFonts w:asciiTheme="minorHAnsi" w:hAnsiTheme="minorHAnsi" w:cstheme="minorHAnsi"/>
                <w:sz w:val="18"/>
                <w:szCs w:val="18"/>
              </w:rPr>
              <w:t xml:space="preserve"> (SDQ</w:t>
            </w:r>
            <w:r w:rsidRPr="004330B9">
              <w:rPr>
                <w:rFonts w:asciiTheme="minorHAnsi" w:hAnsiTheme="minorHAnsi" w:cstheme="minorHAnsi"/>
                <w:sz w:val="18"/>
                <w:szCs w:val="18"/>
                <w:vertAlign w:val="superscript"/>
              </w:rPr>
              <w:t>©</w:t>
            </w:r>
            <w:r w:rsidRPr="004330B9">
              <w:rPr>
                <w:rFonts w:asciiTheme="minorHAnsi" w:hAnsiTheme="minorHAnsi" w:cstheme="minorHAnsi"/>
                <w:sz w:val="18"/>
                <w:szCs w:val="18"/>
              </w:rPr>
              <w:t>)</w:t>
            </w:r>
          </w:p>
        </w:tc>
        <w:tc>
          <w:tcPr>
            <w:tcW w:w="3060" w:type="dxa"/>
            <w:vAlign w:val="center"/>
          </w:tcPr>
          <w:p w:rsidR="004330B9" w:rsidRPr="004330B9" w:rsidP="00F31825" w14:paraId="6E120478" w14:textId="77777777">
            <w:pPr>
              <w:rPr>
                <w:rFonts w:asciiTheme="minorHAnsi" w:hAnsiTheme="minorHAnsi" w:cstheme="minorHAnsi"/>
                <w:sz w:val="18"/>
                <w:szCs w:val="18"/>
              </w:rPr>
            </w:pPr>
            <w:r w:rsidRPr="004330B9">
              <w:rPr>
                <w:rFonts w:asciiTheme="minorHAnsi" w:hAnsiTheme="minorHAnsi" w:cstheme="minorHAnsi"/>
                <w:sz w:val="18"/>
                <w:szCs w:val="18"/>
              </w:rPr>
              <w:t>Double-sided form with impact supplement (behavioral problems)</w:t>
            </w:r>
          </w:p>
        </w:tc>
        <w:tc>
          <w:tcPr>
            <w:tcW w:w="900" w:type="dxa"/>
            <w:vAlign w:val="center"/>
          </w:tcPr>
          <w:p w:rsidR="004330B9" w:rsidRPr="004330B9" w:rsidP="00F31825" w14:paraId="44427198" w14:textId="77777777">
            <w:pPr>
              <w:jc w:val="center"/>
              <w:rPr>
                <w:rFonts w:asciiTheme="minorHAnsi" w:hAnsiTheme="minorHAnsi" w:cstheme="minorHAnsi"/>
                <w:sz w:val="18"/>
                <w:szCs w:val="18"/>
              </w:rPr>
            </w:pPr>
            <w:r w:rsidRPr="004330B9">
              <w:rPr>
                <w:rFonts w:asciiTheme="minorHAnsi" w:hAnsiTheme="minorHAnsi" w:cstheme="minorHAnsi"/>
                <w:sz w:val="18"/>
                <w:szCs w:val="18"/>
              </w:rPr>
              <w:t>4 – 17</w:t>
            </w:r>
          </w:p>
        </w:tc>
        <w:tc>
          <w:tcPr>
            <w:tcW w:w="1530" w:type="dxa"/>
            <w:vAlign w:val="center"/>
          </w:tcPr>
          <w:p w:rsidR="004330B9" w:rsidRPr="004330B9" w:rsidP="00F31825" w14:paraId="440CB3C1" w14:textId="77777777">
            <w:pPr>
              <w:jc w:val="center"/>
              <w:rPr>
                <w:rFonts w:asciiTheme="minorHAnsi" w:hAnsiTheme="minorHAnsi" w:cstheme="minorHAnsi"/>
                <w:sz w:val="18"/>
                <w:szCs w:val="18"/>
              </w:rPr>
            </w:pPr>
            <w:r w:rsidRPr="004330B9">
              <w:rPr>
                <w:rFonts w:asciiTheme="minorHAnsi" w:hAnsiTheme="minorHAnsi" w:cstheme="minorHAnsi"/>
                <w:sz w:val="18"/>
                <w:szCs w:val="18"/>
              </w:rPr>
              <w:t>Parent about Child</w:t>
            </w:r>
          </w:p>
        </w:tc>
        <w:tc>
          <w:tcPr>
            <w:tcW w:w="1800" w:type="dxa"/>
            <w:vAlign w:val="center"/>
          </w:tcPr>
          <w:p w:rsidR="004330B9" w:rsidRPr="004330B9" w:rsidP="00F31825" w14:paraId="3658BD4B" w14:textId="77777777">
            <w:pPr>
              <w:jc w:val="center"/>
              <w:rPr>
                <w:rFonts w:asciiTheme="minorHAnsi" w:hAnsiTheme="minorHAnsi" w:cstheme="minorHAnsi"/>
                <w:sz w:val="18"/>
                <w:szCs w:val="18"/>
              </w:rPr>
            </w:pPr>
            <w:r w:rsidRPr="004330B9">
              <w:rPr>
                <w:rFonts w:asciiTheme="minorHAnsi" w:hAnsiTheme="minorHAnsi" w:cstheme="minorHAnsi"/>
                <w:sz w:val="18"/>
                <w:szCs w:val="18"/>
              </w:rPr>
              <w:t>5 minutes</w:t>
            </w:r>
          </w:p>
        </w:tc>
      </w:tr>
      <w:tr w14:paraId="5938F046" w14:textId="77777777" w:rsidTr="00F31825">
        <w:tblPrEx>
          <w:tblW w:w="9360" w:type="dxa"/>
          <w:tblInd w:w="-5" w:type="dxa"/>
          <w:tblLook w:val="04A0"/>
        </w:tblPrEx>
        <w:tc>
          <w:tcPr>
            <w:tcW w:w="2070" w:type="dxa"/>
            <w:vAlign w:val="center"/>
          </w:tcPr>
          <w:p w:rsidR="004330B9" w:rsidRPr="004330B9" w:rsidP="00F31825" w14:paraId="376D294E" w14:textId="77777777">
            <w:pPr>
              <w:rPr>
                <w:rFonts w:asciiTheme="minorHAnsi" w:hAnsiTheme="minorHAnsi" w:cstheme="minorHAnsi"/>
                <w:sz w:val="18"/>
                <w:szCs w:val="18"/>
              </w:rPr>
            </w:pPr>
            <w:r w:rsidRPr="004330B9">
              <w:rPr>
                <w:rFonts w:asciiTheme="minorHAnsi" w:hAnsiTheme="minorHAnsi" w:cstheme="minorHAnsi"/>
                <w:sz w:val="18"/>
                <w:szCs w:val="18"/>
              </w:rPr>
              <w:t>Behavior Rating Inventory of Executive Function® (BRIEF®)</w:t>
            </w:r>
          </w:p>
        </w:tc>
        <w:tc>
          <w:tcPr>
            <w:tcW w:w="3060" w:type="dxa"/>
            <w:vAlign w:val="center"/>
          </w:tcPr>
          <w:p w:rsidR="004330B9" w:rsidRPr="004330B9" w:rsidP="00F31825" w14:paraId="71D661FC" w14:textId="77777777">
            <w:pPr>
              <w:rPr>
                <w:rFonts w:asciiTheme="minorHAnsi" w:hAnsiTheme="minorHAnsi" w:cstheme="minorHAnsi"/>
                <w:sz w:val="18"/>
                <w:szCs w:val="18"/>
              </w:rPr>
            </w:pPr>
            <w:r w:rsidRPr="004330B9">
              <w:rPr>
                <w:rFonts w:asciiTheme="minorHAnsi" w:hAnsiTheme="minorHAnsi" w:cstheme="minorHAnsi"/>
                <w:sz w:val="18"/>
                <w:szCs w:val="18"/>
              </w:rPr>
              <w:t>Executive Function</w:t>
            </w:r>
          </w:p>
        </w:tc>
        <w:tc>
          <w:tcPr>
            <w:tcW w:w="900" w:type="dxa"/>
            <w:vAlign w:val="center"/>
          </w:tcPr>
          <w:p w:rsidR="004330B9" w:rsidRPr="004330B9" w:rsidP="00F31825" w14:paraId="4879F9C8" w14:textId="77777777">
            <w:pPr>
              <w:jc w:val="center"/>
              <w:rPr>
                <w:rFonts w:asciiTheme="minorHAnsi" w:hAnsiTheme="minorHAnsi" w:cstheme="minorHAnsi"/>
                <w:sz w:val="18"/>
                <w:szCs w:val="18"/>
              </w:rPr>
            </w:pPr>
            <w:r w:rsidRPr="004330B9">
              <w:rPr>
                <w:rFonts w:asciiTheme="minorHAnsi" w:hAnsiTheme="minorHAnsi" w:cstheme="minorHAnsi"/>
                <w:sz w:val="18"/>
                <w:szCs w:val="18"/>
              </w:rPr>
              <w:t>6-17</w:t>
            </w:r>
          </w:p>
        </w:tc>
        <w:tc>
          <w:tcPr>
            <w:tcW w:w="1530" w:type="dxa"/>
            <w:vAlign w:val="center"/>
          </w:tcPr>
          <w:p w:rsidR="004330B9" w:rsidRPr="004330B9" w:rsidP="00F31825" w14:paraId="0A70439A" w14:textId="77777777">
            <w:pPr>
              <w:jc w:val="center"/>
              <w:rPr>
                <w:rFonts w:asciiTheme="minorHAnsi" w:hAnsiTheme="minorHAnsi" w:cstheme="minorHAnsi"/>
                <w:sz w:val="18"/>
                <w:szCs w:val="18"/>
              </w:rPr>
            </w:pPr>
            <w:r w:rsidRPr="004330B9">
              <w:rPr>
                <w:rFonts w:asciiTheme="minorHAnsi" w:hAnsiTheme="minorHAnsi" w:cstheme="minorHAnsi"/>
                <w:sz w:val="18"/>
                <w:szCs w:val="18"/>
              </w:rPr>
              <w:t>Parent about Child</w:t>
            </w:r>
          </w:p>
        </w:tc>
        <w:tc>
          <w:tcPr>
            <w:tcW w:w="1800" w:type="dxa"/>
            <w:vAlign w:val="center"/>
          </w:tcPr>
          <w:p w:rsidR="004330B9" w:rsidRPr="004330B9" w:rsidP="00F31825" w14:paraId="0FDE2B89" w14:textId="77777777">
            <w:pPr>
              <w:jc w:val="center"/>
              <w:rPr>
                <w:rFonts w:asciiTheme="minorHAnsi" w:hAnsiTheme="minorHAnsi" w:cstheme="minorHAnsi"/>
                <w:sz w:val="18"/>
                <w:szCs w:val="18"/>
              </w:rPr>
            </w:pPr>
            <w:r w:rsidRPr="004330B9">
              <w:rPr>
                <w:rFonts w:asciiTheme="minorHAnsi" w:hAnsiTheme="minorHAnsi" w:cstheme="minorHAnsi"/>
                <w:sz w:val="18"/>
                <w:szCs w:val="18"/>
              </w:rPr>
              <w:t>10 minutes</w:t>
            </w:r>
          </w:p>
        </w:tc>
      </w:tr>
      <w:tr w14:paraId="078F8604" w14:textId="77777777" w:rsidTr="00F31825">
        <w:tblPrEx>
          <w:tblW w:w="9360" w:type="dxa"/>
          <w:tblInd w:w="-5" w:type="dxa"/>
          <w:tblLook w:val="04A0"/>
        </w:tblPrEx>
        <w:tc>
          <w:tcPr>
            <w:tcW w:w="2070" w:type="dxa"/>
            <w:vAlign w:val="center"/>
          </w:tcPr>
          <w:p w:rsidR="004330B9" w:rsidRPr="004330B9" w:rsidP="00F31825" w14:paraId="78668E89" w14:textId="77777777">
            <w:pPr>
              <w:rPr>
                <w:rFonts w:asciiTheme="minorHAnsi" w:hAnsiTheme="minorHAnsi" w:cstheme="minorHAnsi"/>
                <w:sz w:val="18"/>
                <w:szCs w:val="18"/>
              </w:rPr>
            </w:pPr>
            <w:r w:rsidRPr="004330B9">
              <w:rPr>
                <w:rFonts w:asciiTheme="minorHAnsi" w:hAnsiTheme="minorHAnsi" w:cstheme="minorHAnsi"/>
                <w:sz w:val="18"/>
                <w:szCs w:val="18"/>
              </w:rPr>
              <w:t>Behavior Rating Inventory of Executive Function® – Preschool Version (BRIEF®-P)</w:t>
            </w:r>
          </w:p>
        </w:tc>
        <w:tc>
          <w:tcPr>
            <w:tcW w:w="3060" w:type="dxa"/>
            <w:vAlign w:val="center"/>
          </w:tcPr>
          <w:p w:rsidR="004330B9" w:rsidRPr="004330B9" w:rsidP="00F31825" w14:paraId="11770732" w14:textId="77777777">
            <w:pPr>
              <w:rPr>
                <w:rFonts w:asciiTheme="minorHAnsi" w:hAnsiTheme="minorHAnsi" w:cstheme="minorHAnsi"/>
                <w:sz w:val="18"/>
                <w:szCs w:val="18"/>
              </w:rPr>
            </w:pPr>
            <w:r w:rsidRPr="004330B9">
              <w:rPr>
                <w:rFonts w:asciiTheme="minorHAnsi" w:hAnsiTheme="minorHAnsi" w:cstheme="minorHAnsi"/>
                <w:sz w:val="18"/>
                <w:szCs w:val="18"/>
              </w:rPr>
              <w:t>Executive Function - Preschool</w:t>
            </w:r>
          </w:p>
        </w:tc>
        <w:tc>
          <w:tcPr>
            <w:tcW w:w="900" w:type="dxa"/>
            <w:vAlign w:val="center"/>
          </w:tcPr>
          <w:p w:rsidR="004330B9" w:rsidRPr="004330B9" w:rsidP="00F31825" w14:paraId="1E5BD285" w14:textId="77777777">
            <w:pPr>
              <w:jc w:val="center"/>
              <w:rPr>
                <w:rFonts w:asciiTheme="minorHAnsi" w:hAnsiTheme="minorHAnsi" w:cstheme="minorHAnsi"/>
                <w:sz w:val="18"/>
                <w:szCs w:val="18"/>
              </w:rPr>
            </w:pPr>
            <w:r w:rsidRPr="004330B9">
              <w:rPr>
                <w:rFonts w:asciiTheme="minorHAnsi" w:hAnsiTheme="minorHAnsi" w:cstheme="minorHAnsi"/>
                <w:sz w:val="18"/>
                <w:szCs w:val="18"/>
              </w:rPr>
              <w:t>4-5</w:t>
            </w:r>
          </w:p>
        </w:tc>
        <w:tc>
          <w:tcPr>
            <w:tcW w:w="1530" w:type="dxa"/>
            <w:vAlign w:val="center"/>
          </w:tcPr>
          <w:p w:rsidR="004330B9" w:rsidRPr="004330B9" w:rsidP="00F31825" w14:paraId="43A80B7D" w14:textId="77777777">
            <w:pPr>
              <w:jc w:val="center"/>
              <w:rPr>
                <w:rFonts w:asciiTheme="minorHAnsi" w:hAnsiTheme="minorHAnsi" w:cstheme="minorHAnsi"/>
                <w:sz w:val="18"/>
                <w:szCs w:val="18"/>
              </w:rPr>
            </w:pPr>
            <w:r w:rsidRPr="004330B9">
              <w:rPr>
                <w:rFonts w:asciiTheme="minorHAnsi" w:hAnsiTheme="minorHAnsi" w:cstheme="minorHAnsi"/>
                <w:sz w:val="18"/>
                <w:szCs w:val="18"/>
              </w:rPr>
              <w:t>Parent about Child</w:t>
            </w:r>
          </w:p>
        </w:tc>
        <w:tc>
          <w:tcPr>
            <w:tcW w:w="1800" w:type="dxa"/>
            <w:vAlign w:val="center"/>
          </w:tcPr>
          <w:p w:rsidR="004330B9" w:rsidRPr="004330B9" w:rsidP="00F31825" w14:paraId="20CD85B7" w14:textId="77777777">
            <w:pPr>
              <w:jc w:val="center"/>
              <w:rPr>
                <w:rFonts w:asciiTheme="minorHAnsi" w:hAnsiTheme="minorHAnsi" w:cstheme="minorHAnsi"/>
                <w:sz w:val="18"/>
                <w:szCs w:val="18"/>
              </w:rPr>
            </w:pPr>
            <w:r w:rsidRPr="004330B9">
              <w:rPr>
                <w:rFonts w:asciiTheme="minorHAnsi" w:hAnsiTheme="minorHAnsi" w:cstheme="minorHAnsi"/>
                <w:sz w:val="18"/>
                <w:szCs w:val="18"/>
              </w:rPr>
              <w:t>10 minutes</w:t>
            </w:r>
          </w:p>
        </w:tc>
      </w:tr>
    </w:tbl>
    <w:p w:rsidR="008E292F" w:rsidRPr="004330B9" w14:paraId="2814F456" w14:textId="77777777">
      <w:pPr>
        <w:widowControl/>
        <w:autoSpaceDE/>
        <w:autoSpaceDN/>
        <w:adjustRightInd/>
        <w:spacing w:after="160" w:line="259" w:lineRule="auto"/>
        <w:rPr>
          <w:rFonts w:asciiTheme="minorHAnsi" w:hAnsiTheme="minorHAnsi" w:cstheme="minorHAnsi"/>
          <w:sz w:val="20"/>
          <w:szCs w:val="20"/>
        </w:rPr>
      </w:pPr>
      <w:r w:rsidRPr="004330B9">
        <w:rPr>
          <w:rFonts w:asciiTheme="minorHAnsi" w:hAnsiTheme="minorHAnsi" w:cstheme="minorHAnsi"/>
          <w:sz w:val="20"/>
          <w:szCs w:val="20"/>
        </w:rPr>
        <w:br w:type="page"/>
      </w:r>
    </w:p>
    <w:p w:rsidR="00C528FC" w:rsidRPr="004330B9" w:rsidP="009F5900" w14:paraId="46EE5983" w14:textId="77777777">
      <w:pPr>
        <w:widowControl/>
        <w:autoSpaceDE/>
        <w:autoSpaceDN/>
        <w:adjustRightInd/>
        <w:spacing w:after="160" w:line="259" w:lineRule="auto"/>
        <w:rPr>
          <w:rFonts w:asciiTheme="minorHAnsi" w:hAnsiTheme="minorHAnsi" w:cstheme="minorHAnsi"/>
          <w:sz w:val="20"/>
          <w:szCs w:val="20"/>
        </w:rPr>
      </w:pPr>
    </w:p>
    <w:tbl>
      <w:tblPr>
        <w:tblStyle w:val="TableGrid"/>
        <w:tblW w:w="9360" w:type="dxa"/>
        <w:tblInd w:w="-5" w:type="dxa"/>
        <w:tblLayout w:type="fixed"/>
        <w:tblLook w:val="04A0"/>
      </w:tblPr>
      <w:tblGrid>
        <w:gridCol w:w="1080"/>
        <w:gridCol w:w="2700"/>
        <w:gridCol w:w="5580"/>
      </w:tblGrid>
      <w:tr w14:paraId="5A8E8067" w14:textId="77777777" w:rsidTr="00D2657B">
        <w:tblPrEx>
          <w:tblW w:w="9360" w:type="dxa"/>
          <w:tblInd w:w="-5" w:type="dxa"/>
          <w:tblLayout w:type="fixed"/>
          <w:tblLook w:val="04A0"/>
        </w:tblPrEx>
        <w:tc>
          <w:tcPr>
            <w:tcW w:w="9360" w:type="dxa"/>
            <w:gridSpan w:val="3"/>
          </w:tcPr>
          <w:p w:rsidR="00C528FC" w:rsidRPr="004330B9" w:rsidP="00D42458" w14:paraId="40ECE15D" w14:textId="77777777">
            <w:pPr>
              <w:rPr>
                <w:rFonts w:asciiTheme="minorHAnsi" w:hAnsiTheme="minorHAnsi" w:cstheme="minorHAnsi"/>
                <w:sz w:val="20"/>
                <w:szCs w:val="20"/>
              </w:rPr>
            </w:pPr>
            <w:r w:rsidRPr="004330B9">
              <w:rPr>
                <w:rFonts w:asciiTheme="minorHAnsi" w:hAnsiTheme="minorHAnsi" w:cstheme="minorHAnsi"/>
                <w:sz w:val="20"/>
                <w:szCs w:val="20"/>
              </w:rPr>
              <w:t xml:space="preserve">Neuropsychological </w:t>
            </w:r>
            <w:r w:rsidRPr="004330B9" w:rsidR="00D42458">
              <w:rPr>
                <w:rFonts w:asciiTheme="minorHAnsi" w:hAnsiTheme="minorHAnsi" w:cstheme="minorHAnsi"/>
                <w:sz w:val="20"/>
                <w:szCs w:val="20"/>
              </w:rPr>
              <w:t xml:space="preserve">Test </w:t>
            </w:r>
            <w:r w:rsidRPr="004330B9">
              <w:rPr>
                <w:rFonts w:asciiTheme="minorHAnsi" w:hAnsiTheme="minorHAnsi" w:cstheme="minorHAnsi"/>
                <w:sz w:val="20"/>
                <w:szCs w:val="20"/>
              </w:rPr>
              <w:t>Battery, Children aged 4-17 years</w:t>
            </w:r>
          </w:p>
        </w:tc>
      </w:tr>
      <w:tr w14:paraId="64B4C3C5" w14:textId="77777777" w:rsidTr="00D2657B">
        <w:tblPrEx>
          <w:tblW w:w="9360" w:type="dxa"/>
          <w:tblInd w:w="-5" w:type="dxa"/>
          <w:tblLayout w:type="fixed"/>
          <w:tblLook w:val="04A0"/>
        </w:tblPrEx>
        <w:tc>
          <w:tcPr>
            <w:tcW w:w="1080" w:type="dxa"/>
            <w:vAlign w:val="center"/>
          </w:tcPr>
          <w:p w:rsidR="00C528FC" w:rsidRPr="004330B9" w:rsidP="008E292F" w14:paraId="27E0E488" w14:textId="77777777">
            <w:pPr>
              <w:jc w:val="center"/>
              <w:rPr>
                <w:rFonts w:asciiTheme="minorHAnsi" w:hAnsiTheme="minorHAnsi" w:cstheme="minorHAnsi"/>
                <w:sz w:val="20"/>
                <w:szCs w:val="20"/>
              </w:rPr>
            </w:pPr>
            <w:r w:rsidRPr="004330B9">
              <w:rPr>
                <w:rFonts w:asciiTheme="minorHAnsi" w:hAnsiTheme="minorHAnsi" w:cstheme="minorHAnsi"/>
                <w:sz w:val="20"/>
                <w:szCs w:val="20"/>
              </w:rPr>
              <w:t>Age Range, years</w:t>
            </w:r>
          </w:p>
        </w:tc>
        <w:tc>
          <w:tcPr>
            <w:tcW w:w="2700" w:type="dxa"/>
            <w:vAlign w:val="center"/>
          </w:tcPr>
          <w:p w:rsidR="00C528FC" w:rsidRPr="004330B9" w:rsidP="008E292F" w14:paraId="79AC0B92" w14:textId="77777777">
            <w:pPr>
              <w:jc w:val="center"/>
              <w:rPr>
                <w:rFonts w:asciiTheme="minorHAnsi" w:hAnsiTheme="minorHAnsi" w:cstheme="minorHAnsi"/>
                <w:sz w:val="20"/>
                <w:szCs w:val="20"/>
              </w:rPr>
            </w:pPr>
            <w:r w:rsidRPr="004330B9">
              <w:rPr>
                <w:rFonts w:asciiTheme="minorHAnsi" w:hAnsiTheme="minorHAnsi" w:cstheme="minorHAnsi"/>
                <w:sz w:val="20"/>
                <w:szCs w:val="20"/>
              </w:rPr>
              <w:t>Test</w:t>
            </w:r>
          </w:p>
        </w:tc>
        <w:tc>
          <w:tcPr>
            <w:tcW w:w="5580" w:type="dxa"/>
            <w:vAlign w:val="center"/>
          </w:tcPr>
          <w:p w:rsidR="00C528FC" w:rsidRPr="004330B9" w:rsidP="008E292F" w14:paraId="5844DBE5" w14:textId="77777777">
            <w:pPr>
              <w:jc w:val="center"/>
              <w:rPr>
                <w:rFonts w:asciiTheme="minorHAnsi" w:hAnsiTheme="minorHAnsi" w:cstheme="minorHAnsi"/>
                <w:sz w:val="20"/>
                <w:szCs w:val="20"/>
              </w:rPr>
            </w:pPr>
            <w:r w:rsidRPr="004330B9">
              <w:rPr>
                <w:rFonts w:asciiTheme="minorHAnsi" w:hAnsiTheme="minorHAnsi" w:cstheme="minorHAnsi"/>
                <w:sz w:val="20"/>
                <w:szCs w:val="20"/>
              </w:rPr>
              <w:t>Domains</w:t>
            </w:r>
          </w:p>
        </w:tc>
      </w:tr>
      <w:tr w14:paraId="5DDB99C0" w14:textId="77777777" w:rsidTr="00D2657B">
        <w:tblPrEx>
          <w:tblW w:w="9360" w:type="dxa"/>
          <w:tblInd w:w="-5" w:type="dxa"/>
          <w:tblLayout w:type="fixed"/>
          <w:tblLook w:val="04A0"/>
        </w:tblPrEx>
        <w:tc>
          <w:tcPr>
            <w:tcW w:w="1080" w:type="dxa"/>
            <w:vAlign w:val="center"/>
          </w:tcPr>
          <w:p w:rsidR="00C528FC" w:rsidRPr="004330B9" w:rsidP="00D42458" w14:paraId="05C745C5" w14:textId="77777777">
            <w:pPr>
              <w:rPr>
                <w:rFonts w:asciiTheme="minorHAnsi" w:hAnsiTheme="minorHAnsi" w:cstheme="minorHAnsi"/>
                <w:sz w:val="20"/>
                <w:szCs w:val="20"/>
              </w:rPr>
            </w:pPr>
            <w:r>
              <w:rPr>
                <w:rFonts w:asciiTheme="minorHAnsi" w:hAnsiTheme="minorHAnsi" w:cstheme="minorHAnsi"/>
                <w:sz w:val="20"/>
                <w:szCs w:val="20"/>
              </w:rPr>
              <w:t>6</w:t>
            </w:r>
            <w:r w:rsidRPr="004330B9">
              <w:rPr>
                <w:rFonts w:asciiTheme="minorHAnsi" w:hAnsiTheme="minorHAnsi" w:cstheme="minorHAnsi"/>
                <w:sz w:val="20"/>
                <w:szCs w:val="20"/>
              </w:rPr>
              <w:t>-17 years</w:t>
            </w:r>
          </w:p>
        </w:tc>
        <w:tc>
          <w:tcPr>
            <w:tcW w:w="2700" w:type="dxa"/>
            <w:vAlign w:val="center"/>
          </w:tcPr>
          <w:p w:rsidR="00C528FC" w:rsidRPr="004330B9" w:rsidP="004330B9" w14:paraId="48CC4AF1" w14:textId="77777777">
            <w:pPr>
              <w:rPr>
                <w:rFonts w:asciiTheme="minorHAnsi" w:hAnsiTheme="minorHAnsi" w:cstheme="minorHAnsi"/>
                <w:sz w:val="20"/>
                <w:szCs w:val="20"/>
              </w:rPr>
            </w:pPr>
            <w:r w:rsidRPr="004330B9">
              <w:rPr>
                <w:rFonts w:asciiTheme="minorHAnsi" w:hAnsiTheme="minorHAnsi" w:cstheme="minorHAnsi"/>
                <w:sz w:val="20"/>
                <w:szCs w:val="20"/>
              </w:rPr>
              <w:t>Wechsler Abbreviated Scale of Intelligence</w:t>
            </w:r>
            <w:r w:rsidRPr="004330B9" w:rsidR="004330B9">
              <w:rPr>
                <w:rFonts w:asciiTheme="minorHAnsi" w:hAnsiTheme="minorHAnsi" w:cstheme="minorHAnsi"/>
                <w:sz w:val="20"/>
                <w:szCs w:val="20"/>
              </w:rPr>
              <w:t>®</w:t>
            </w:r>
            <w:r w:rsidRPr="004330B9">
              <w:rPr>
                <w:rFonts w:asciiTheme="minorHAnsi" w:hAnsiTheme="minorHAnsi" w:cstheme="minorHAnsi"/>
                <w:sz w:val="20"/>
                <w:szCs w:val="20"/>
              </w:rPr>
              <w:t xml:space="preserve"> </w:t>
            </w:r>
            <w:r w:rsidRPr="004330B9" w:rsidR="004330B9">
              <w:rPr>
                <w:rFonts w:asciiTheme="minorHAnsi" w:hAnsiTheme="minorHAnsi" w:cstheme="minorHAnsi"/>
                <w:sz w:val="20"/>
                <w:szCs w:val="20"/>
              </w:rPr>
              <w:t xml:space="preserve">- Second Edition </w:t>
            </w:r>
            <w:r w:rsidRPr="004330B9">
              <w:rPr>
                <w:rFonts w:asciiTheme="minorHAnsi" w:hAnsiTheme="minorHAnsi" w:cstheme="minorHAnsi"/>
                <w:sz w:val="20"/>
                <w:szCs w:val="20"/>
              </w:rPr>
              <w:t>(WASI</w:t>
            </w:r>
            <w:r w:rsidRPr="004330B9" w:rsidR="004330B9">
              <w:rPr>
                <w:rFonts w:asciiTheme="minorHAnsi" w:hAnsiTheme="minorHAnsi" w:cstheme="minorHAnsi"/>
                <w:sz w:val="20"/>
                <w:szCs w:val="20"/>
              </w:rPr>
              <w:t>® - II</w:t>
            </w:r>
            <w:r w:rsidRPr="004330B9">
              <w:rPr>
                <w:rFonts w:asciiTheme="minorHAnsi" w:hAnsiTheme="minorHAnsi" w:cstheme="minorHAnsi"/>
                <w:sz w:val="20"/>
                <w:szCs w:val="20"/>
              </w:rPr>
              <w:t>)</w:t>
            </w:r>
          </w:p>
        </w:tc>
        <w:tc>
          <w:tcPr>
            <w:tcW w:w="5580" w:type="dxa"/>
            <w:vAlign w:val="center"/>
          </w:tcPr>
          <w:p w:rsidR="00CA4029" w:rsidRPr="00CF3295" w:rsidP="00C77325" w14:paraId="6063D81D" w14:textId="77777777">
            <w:pPr>
              <w:pStyle w:val="Heading1"/>
              <w:spacing w:before="0" w:beforeAutospacing="0" w:after="0" w:afterAutospacing="0"/>
              <w:outlineLvl w:val="0"/>
              <w:rPr>
                <w:rFonts w:eastAsia="MS Mincho" w:asciiTheme="minorHAnsi" w:hAnsiTheme="minorHAnsi" w:cstheme="minorHAnsi"/>
                <w:b w:val="0"/>
                <w:bCs w:val="0"/>
                <w:kern w:val="0"/>
                <w:sz w:val="20"/>
                <w:szCs w:val="20"/>
              </w:rPr>
            </w:pPr>
            <w:hyperlink r:id="rId6" w:history="1">
              <w:r w:rsidRPr="00CF3295" w:rsidR="004330B9">
                <w:rPr>
                  <w:rStyle w:val="Hyperlink"/>
                  <w:rFonts w:eastAsia="MS Mincho" w:asciiTheme="minorHAnsi" w:hAnsiTheme="minorHAnsi" w:cstheme="minorHAnsi"/>
                  <w:b w:val="0"/>
                  <w:bCs w:val="0"/>
                  <w:kern w:val="0"/>
                  <w:sz w:val="20"/>
                  <w:szCs w:val="20"/>
                </w:rPr>
                <w:t>https://www.pearsonclinical.com/psychology/products/100000037/wechsler-abbreviated-scale-of-intelligence--second-edition-wasi-ii.html</w:t>
              </w:r>
            </w:hyperlink>
            <w:r w:rsidRPr="00CF3295" w:rsidR="004330B9">
              <w:rPr>
                <w:rFonts w:eastAsia="MS Mincho" w:asciiTheme="minorHAnsi" w:hAnsiTheme="minorHAnsi" w:cstheme="minorHAnsi"/>
                <w:b w:val="0"/>
                <w:bCs w:val="0"/>
                <w:kern w:val="0"/>
                <w:sz w:val="20"/>
                <w:szCs w:val="20"/>
              </w:rPr>
              <w:t xml:space="preserve"> </w:t>
            </w:r>
          </w:p>
          <w:p w:rsidR="004330B9" w:rsidRPr="00CF3295" w:rsidP="00C77325" w14:paraId="7166C532" w14:textId="77777777">
            <w:pPr>
              <w:pStyle w:val="Heading1"/>
              <w:spacing w:before="0" w:beforeAutospacing="0" w:after="0" w:afterAutospacing="0"/>
              <w:outlineLvl w:val="0"/>
              <w:rPr>
                <w:rFonts w:asciiTheme="minorHAnsi" w:hAnsiTheme="minorHAnsi" w:cstheme="minorHAnsi"/>
                <w:sz w:val="20"/>
                <w:szCs w:val="20"/>
              </w:rPr>
            </w:pPr>
            <w:r w:rsidRPr="00CF3295">
              <w:rPr>
                <w:rFonts w:asciiTheme="minorHAnsi" w:hAnsiTheme="minorHAnsi" w:cstheme="minorHAnsi"/>
                <w:sz w:val="20"/>
                <w:szCs w:val="20"/>
              </w:rPr>
              <w:t xml:space="preserve">Author: </w:t>
            </w:r>
            <w:r w:rsidRPr="00CF3295">
              <w:rPr>
                <w:rFonts w:asciiTheme="minorHAnsi" w:hAnsiTheme="minorHAnsi" w:cstheme="minorHAnsi"/>
                <w:color w:val="252525"/>
                <w:sz w:val="20"/>
                <w:szCs w:val="20"/>
              </w:rPr>
              <w:t>David Wechsler</w:t>
            </w:r>
          </w:p>
          <w:p w:rsidR="00C77325" w:rsidRPr="00CF3295" w:rsidP="00C77325" w14:paraId="0EA80840" w14:textId="77777777">
            <w:pPr>
              <w:pStyle w:val="programauthorlink"/>
              <w:spacing w:before="0" w:beforeAutospacing="0" w:after="0" w:afterAutospacing="0"/>
              <w:rPr>
                <w:rFonts w:asciiTheme="minorHAnsi" w:hAnsiTheme="minorHAnsi" w:cstheme="minorHAnsi"/>
                <w:color w:val="252525"/>
                <w:sz w:val="20"/>
                <w:szCs w:val="20"/>
              </w:rPr>
            </w:pPr>
            <w:r w:rsidRPr="00CF3295">
              <w:rPr>
                <w:rStyle w:val="textbold1"/>
                <w:rFonts w:asciiTheme="minorHAnsi" w:hAnsiTheme="minorHAnsi" w:cstheme="minorHAnsi"/>
                <w:color w:val="252525"/>
                <w:sz w:val="20"/>
                <w:szCs w:val="20"/>
              </w:rPr>
              <w:t>Qualification Level:</w:t>
            </w:r>
            <w:r w:rsidRPr="00CF3295">
              <w:rPr>
                <w:rFonts w:asciiTheme="minorHAnsi" w:hAnsiTheme="minorHAnsi" w:cstheme="minorHAnsi"/>
                <w:color w:val="252525"/>
                <w:sz w:val="20"/>
                <w:szCs w:val="20"/>
              </w:rPr>
              <w:t xml:space="preserve"> C </w:t>
            </w:r>
          </w:p>
          <w:p w:rsidR="00C77325" w:rsidRPr="00CF3295" w:rsidP="00C77325" w14:paraId="5F51471B" w14:textId="77777777">
            <w:pPr>
              <w:pStyle w:val="NormalWeb"/>
              <w:spacing w:before="0" w:beforeAutospacing="0" w:after="0" w:afterAutospacing="0"/>
              <w:rPr>
                <w:rFonts w:asciiTheme="minorHAnsi" w:hAnsiTheme="minorHAnsi" w:cstheme="minorHAnsi"/>
                <w:color w:val="252525"/>
                <w:sz w:val="20"/>
                <w:szCs w:val="20"/>
              </w:rPr>
            </w:pPr>
            <w:r w:rsidRPr="00CF3295">
              <w:rPr>
                <w:rStyle w:val="textbold1"/>
                <w:rFonts w:asciiTheme="minorHAnsi" w:hAnsiTheme="minorHAnsi" w:cstheme="minorHAnsi"/>
                <w:color w:val="252525"/>
                <w:sz w:val="20"/>
                <w:szCs w:val="20"/>
              </w:rPr>
              <w:t xml:space="preserve">Age Range: </w:t>
            </w:r>
            <w:r w:rsidRPr="00CF3295">
              <w:rPr>
                <w:rFonts w:asciiTheme="minorHAnsi" w:hAnsiTheme="minorHAnsi" w:cstheme="minorHAnsi"/>
                <w:color w:val="252525"/>
                <w:sz w:val="20"/>
                <w:szCs w:val="20"/>
              </w:rPr>
              <w:t xml:space="preserve">Individuals 6:0–90:11 </w:t>
            </w:r>
          </w:p>
          <w:p w:rsidR="00C77325" w:rsidRPr="00C77325" w:rsidP="00C77325" w14:paraId="4C21B811" w14:textId="77777777">
            <w:pPr>
              <w:pStyle w:val="NormalWeb"/>
              <w:spacing w:before="0" w:beforeAutospacing="0" w:after="0" w:afterAutospacing="0"/>
              <w:rPr>
                <w:rFonts w:asciiTheme="minorHAnsi" w:hAnsiTheme="minorHAnsi" w:cstheme="minorHAnsi"/>
                <w:color w:val="252525"/>
                <w:sz w:val="20"/>
                <w:szCs w:val="20"/>
              </w:rPr>
            </w:pPr>
            <w:r w:rsidRPr="00CF3295">
              <w:rPr>
                <w:rStyle w:val="textbold1"/>
                <w:rFonts w:asciiTheme="minorHAnsi" w:hAnsiTheme="minorHAnsi" w:cstheme="minorHAnsi"/>
                <w:color w:val="252525"/>
                <w:sz w:val="20"/>
                <w:szCs w:val="20"/>
              </w:rPr>
              <w:t xml:space="preserve">Completion Time: </w:t>
            </w:r>
            <w:r w:rsidRPr="00CF3295">
              <w:rPr>
                <w:rFonts w:asciiTheme="minorHAnsi" w:hAnsiTheme="minorHAnsi" w:cstheme="minorHAnsi"/>
                <w:color w:val="252525"/>
                <w:sz w:val="20"/>
                <w:szCs w:val="20"/>
              </w:rPr>
              <w:t>Two</w:t>
            </w:r>
            <w:r w:rsidRPr="00C77325">
              <w:rPr>
                <w:rFonts w:asciiTheme="minorHAnsi" w:hAnsiTheme="minorHAnsi" w:cstheme="minorHAnsi"/>
                <w:color w:val="252525"/>
                <w:sz w:val="20"/>
                <w:szCs w:val="20"/>
              </w:rPr>
              <w:t>-subtest form</w:t>
            </w:r>
            <w:r w:rsidR="00F31825">
              <w:rPr>
                <w:rFonts w:asciiTheme="minorHAnsi" w:hAnsiTheme="minorHAnsi" w:cstheme="minorHAnsi"/>
                <w:color w:val="252525"/>
                <w:sz w:val="20"/>
                <w:szCs w:val="20"/>
              </w:rPr>
              <w:t xml:space="preserve"> (Vocabulary and Matrix Reasoning)</w:t>
            </w:r>
            <w:r w:rsidRPr="00C77325">
              <w:rPr>
                <w:rFonts w:asciiTheme="minorHAnsi" w:hAnsiTheme="minorHAnsi" w:cstheme="minorHAnsi"/>
                <w:color w:val="252525"/>
                <w:sz w:val="20"/>
                <w:szCs w:val="20"/>
              </w:rPr>
              <w:t xml:space="preserve">, 15 minutes </w:t>
            </w:r>
          </w:p>
          <w:p w:rsidR="00C77325" w:rsidRPr="00C77325" w:rsidP="00C77325" w14:paraId="449F352C" w14:textId="77777777">
            <w:pPr>
              <w:pStyle w:val="NormalWeb"/>
              <w:spacing w:before="0" w:beforeAutospacing="0" w:after="0" w:afterAutospacing="0"/>
              <w:rPr>
                <w:rFonts w:asciiTheme="minorHAnsi" w:hAnsiTheme="minorHAnsi" w:cstheme="minorHAnsi"/>
                <w:color w:val="252525"/>
                <w:sz w:val="20"/>
                <w:szCs w:val="20"/>
              </w:rPr>
            </w:pPr>
            <w:r w:rsidRPr="00C77325">
              <w:rPr>
                <w:rStyle w:val="textbold1"/>
                <w:rFonts w:asciiTheme="minorHAnsi" w:hAnsiTheme="minorHAnsi" w:cstheme="minorHAnsi"/>
                <w:color w:val="252525"/>
                <w:sz w:val="20"/>
                <w:szCs w:val="20"/>
              </w:rPr>
              <w:t xml:space="preserve">Scores/Interpretation: </w:t>
            </w:r>
            <w:r w:rsidRPr="00C77325">
              <w:rPr>
                <w:rFonts w:asciiTheme="minorHAnsi" w:hAnsiTheme="minorHAnsi" w:cstheme="minorHAnsi"/>
                <w:color w:val="252525"/>
                <w:sz w:val="20"/>
                <w:szCs w:val="20"/>
              </w:rPr>
              <w:t>FSIQ–2 score: Estimate of general cognitive ability</w:t>
            </w:r>
          </w:p>
          <w:p w:rsidR="00C77325" w:rsidRPr="00C77325" w:rsidP="00C77325" w14:paraId="2AC7C063" w14:textId="77777777">
            <w:pPr>
              <w:pStyle w:val="NormalWeb"/>
              <w:spacing w:before="0" w:beforeAutospacing="0" w:after="0" w:afterAutospacing="0"/>
              <w:rPr>
                <w:rFonts w:asciiTheme="minorHAnsi" w:hAnsiTheme="minorHAnsi" w:cstheme="minorHAnsi"/>
                <w:color w:val="252525"/>
                <w:sz w:val="20"/>
                <w:szCs w:val="20"/>
              </w:rPr>
            </w:pPr>
            <w:r w:rsidRPr="00C77325">
              <w:rPr>
                <w:rStyle w:val="textbold1"/>
                <w:rFonts w:asciiTheme="minorHAnsi" w:hAnsiTheme="minorHAnsi" w:cstheme="minorHAnsi"/>
                <w:color w:val="252525"/>
                <w:sz w:val="20"/>
                <w:szCs w:val="20"/>
              </w:rPr>
              <w:t xml:space="preserve">Scoring Options: </w:t>
            </w:r>
            <w:r w:rsidRPr="00C77325">
              <w:rPr>
                <w:rFonts w:asciiTheme="minorHAnsi" w:hAnsiTheme="minorHAnsi" w:cstheme="minorHAnsi"/>
                <w:color w:val="252525"/>
                <w:sz w:val="20"/>
                <w:szCs w:val="20"/>
              </w:rPr>
              <w:t xml:space="preserve">Manual scoring </w:t>
            </w:r>
          </w:p>
          <w:p w:rsidR="00C528FC" w:rsidRPr="00CF3295" w:rsidP="00CF3295" w14:paraId="4C2C62EA" w14:textId="77777777">
            <w:pPr>
              <w:pStyle w:val="NormalWeb"/>
              <w:spacing w:before="0" w:beforeAutospacing="0" w:after="0" w:afterAutospacing="0"/>
              <w:rPr>
                <w:rFonts w:asciiTheme="minorHAnsi" w:hAnsiTheme="minorHAnsi" w:cstheme="minorHAnsi"/>
                <w:color w:val="252525"/>
                <w:sz w:val="20"/>
                <w:szCs w:val="20"/>
              </w:rPr>
            </w:pPr>
            <w:r w:rsidRPr="00C77325">
              <w:rPr>
                <w:rStyle w:val="textbold1"/>
                <w:rFonts w:asciiTheme="minorHAnsi" w:hAnsiTheme="minorHAnsi" w:cstheme="minorHAnsi"/>
                <w:color w:val="252525"/>
                <w:sz w:val="20"/>
                <w:szCs w:val="20"/>
              </w:rPr>
              <w:t xml:space="preserve">Publication Date: </w:t>
            </w:r>
            <w:r w:rsidR="00CF3295">
              <w:rPr>
                <w:rFonts w:asciiTheme="minorHAnsi" w:hAnsiTheme="minorHAnsi" w:cstheme="minorHAnsi"/>
                <w:color w:val="252525"/>
                <w:sz w:val="20"/>
                <w:szCs w:val="20"/>
              </w:rPr>
              <w:t>2011</w:t>
            </w:r>
          </w:p>
        </w:tc>
      </w:tr>
      <w:tr w14:paraId="206205C0" w14:textId="77777777" w:rsidTr="00D2657B">
        <w:tblPrEx>
          <w:tblW w:w="9360" w:type="dxa"/>
          <w:tblInd w:w="-5" w:type="dxa"/>
          <w:tblLayout w:type="fixed"/>
          <w:tblLook w:val="04A0"/>
        </w:tblPrEx>
        <w:tc>
          <w:tcPr>
            <w:tcW w:w="1080" w:type="dxa"/>
            <w:vAlign w:val="center"/>
          </w:tcPr>
          <w:p w:rsidR="00C528FC" w:rsidRPr="004330B9" w:rsidP="00D42458" w14:paraId="4CA6466C" w14:textId="77777777">
            <w:pPr>
              <w:rPr>
                <w:rFonts w:asciiTheme="minorHAnsi" w:hAnsiTheme="minorHAnsi" w:cstheme="minorHAnsi"/>
                <w:sz w:val="20"/>
                <w:szCs w:val="20"/>
              </w:rPr>
            </w:pPr>
            <w:r w:rsidRPr="004330B9">
              <w:rPr>
                <w:rFonts w:asciiTheme="minorHAnsi" w:hAnsiTheme="minorHAnsi" w:cstheme="minorHAnsi"/>
                <w:sz w:val="20"/>
                <w:szCs w:val="20"/>
              </w:rPr>
              <w:t>4-</w:t>
            </w:r>
            <w:r w:rsidR="004D2F70">
              <w:rPr>
                <w:rFonts w:asciiTheme="minorHAnsi" w:hAnsiTheme="minorHAnsi" w:cstheme="minorHAnsi"/>
                <w:sz w:val="20"/>
                <w:szCs w:val="20"/>
              </w:rPr>
              <w:t>16</w:t>
            </w:r>
            <w:r w:rsidRPr="004D2F70">
              <w:rPr>
                <w:rFonts w:asciiTheme="minorHAnsi" w:hAnsiTheme="minorHAnsi" w:cstheme="minorHAnsi"/>
                <w:sz w:val="20"/>
                <w:szCs w:val="20"/>
              </w:rPr>
              <w:t xml:space="preserve"> years</w:t>
            </w:r>
          </w:p>
        </w:tc>
        <w:tc>
          <w:tcPr>
            <w:tcW w:w="2700" w:type="dxa"/>
            <w:vAlign w:val="center"/>
          </w:tcPr>
          <w:p w:rsidR="003F1985" w:rsidRPr="004330B9" w:rsidP="00D42458" w14:paraId="21E877C0" w14:textId="77777777">
            <w:pPr>
              <w:rPr>
                <w:rFonts w:asciiTheme="minorHAnsi" w:hAnsiTheme="minorHAnsi" w:cstheme="minorHAnsi"/>
                <w:sz w:val="20"/>
                <w:szCs w:val="20"/>
              </w:rPr>
            </w:pPr>
            <w:r w:rsidRPr="004330B9">
              <w:rPr>
                <w:rFonts w:asciiTheme="minorHAnsi" w:hAnsiTheme="minorHAnsi" w:cstheme="minorHAnsi"/>
                <w:sz w:val="20"/>
                <w:szCs w:val="20"/>
                <w:lang w:val="en"/>
              </w:rPr>
              <w:t xml:space="preserve">A Developmental NEuroPSYchological Assessment </w:t>
            </w:r>
            <w:r w:rsidRPr="004330B9" w:rsidR="00DA06D4">
              <w:rPr>
                <w:rFonts w:asciiTheme="minorHAnsi" w:hAnsiTheme="minorHAnsi" w:cstheme="minorHAnsi"/>
                <w:sz w:val="20"/>
                <w:szCs w:val="20"/>
                <w:lang w:val="en"/>
              </w:rPr>
              <w:t>– 2</w:t>
            </w:r>
            <w:r w:rsidRPr="004330B9" w:rsidR="00DA06D4">
              <w:rPr>
                <w:rFonts w:asciiTheme="minorHAnsi" w:hAnsiTheme="minorHAnsi" w:cstheme="minorHAnsi"/>
                <w:sz w:val="20"/>
                <w:szCs w:val="20"/>
                <w:vertAlign w:val="superscript"/>
                <w:lang w:val="en"/>
              </w:rPr>
              <w:t>nd</w:t>
            </w:r>
            <w:r w:rsidRPr="004330B9" w:rsidR="00DA06D4">
              <w:rPr>
                <w:rFonts w:asciiTheme="minorHAnsi" w:hAnsiTheme="minorHAnsi" w:cstheme="minorHAnsi"/>
                <w:sz w:val="20"/>
                <w:szCs w:val="20"/>
                <w:lang w:val="en"/>
              </w:rPr>
              <w:t xml:space="preserve"> Edition</w:t>
            </w:r>
            <w:r w:rsidRPr="004330B9">
              <w:rPr>
                <w:rFonts w:asciiTheme="minorHAnsi" w:hAnsiTheme="minorHAnsi" w:cstheme="minorHAnsi"/>
                <w:sz w:val="20"/>
                <w:szCs w:val="20"/>
                <w:lang w:val="en"/>
              </w:rPr>
              <w:t xml:space="preserve"> (</w:t>
            </w:r>
            <w:r w:rsidRPr="004330B9" w:rsidR="00C528FC">
              <w:rPr>
                <w:rFonts w:asciiTheme="minorHAnsi" w:hAnsiTheme="minorHAnsi" w:cstheme="minorHAnsi"/>
                <w:sz w:val="20"/>
                <w:szCs w:val="20"/>
              </w:rPr>
              <w:t>NEPSY-II</w:t>
            </w:r>
            <w:r w:rsidRPr="004330B9">
              <w:rPr>
                <w:rFonts w:asciiTheme="minorHAnsi" w:hAnsiTheme="minorHAnsi" w:cstheme="minorHAnsi"/>
                <w:sz w:val="20"/>
                <w:szCs w:val="20"/>
              </w:rPr>
              <w:t>)</w:t>
            </w:r>
          </w:p>
        </w:tc>
        <w:tc>
          <w:tcPr>
            <w:tcW w:w="5580" w:type="dxa"/>
            <w:vAlign w:val="center"/>
          </w:tcPr>
          <w:p w:rsidR="00DA06D4" w:rsidRPr="00FD7784" w:rsidP="00D42458" w14:paraId="6E46C468" w14:textId="77777777">
            <w:pPr>
              <w:widowControl/>
              <w:autoSpaceDE/>
              <w:autoSpaceDN/>
              <w:adjustRightInd/>
              <w:rPr>
                <w:rFonts w:asciiTheme="minorHAnsi" w:hAnsiTheme="minorHAnsi" w:cstheme="minorHAnsi"/>
                <w:bCs/>
                <w:sz w:val="20"/>
                <w:szCs w:val="20"/>
                <w:lang w:val="en"/>
              </w:rPr>
            </w:pPr>
            <w:hyperlink r:id="rId7" w:history="1">
              <w:r w:rsidRPr="00FD7784" w:rsidR="00CF3295">
                <w:rPr>
                  <w:rStyle w:val="Hyperlink"/>
                  <w:rFonts w:asciiTheme="minorHAnsi" w:hAnsiTheme="minorHAnsi" w:cstheme="minorHAnsi"/>
                  <w:bCs/>
                  <w:sz w:val="20"/>
                  <w:szCs w:val="20"/>
                  <w:lang w:val="en"/>
                </w:rPr>
                <w:t>https://www.pearsonclinical.com/psychology/products/100000584/nepsy-second-edition-nepsy-ii.html</w:t>
              </w:r>
            </w:hyperlink>
            <w:r w:rsidRPr="00FD7784" w:rsidR="00CF3295">
              <w:rPr>
                <w:rFonts w:asciiTheme="minorHAnsi" w:hAnsiTheme="minorHAnsi" w:cstheme="minorHAnsi"/>
                <w:bCs/>
                <w:sz w:val="20"/>
                <w:szCs w:val="20"/>
                <w:lang w:val="en"/>
              </w:rPr>
              <w:t xml:space="preserve"> </w:t>
            </w:r>
          </w:p>
          <w:p w:rsidR="00CF3295" w:rsidRPr="00FD7784" w:rsidP="00D42458" w14:paraId="2BE9CACF" w14:textId="77777777">
            <w:pPr>
              <w:widowControl/>
              <w:autoSpaceDE/>
              <w:autoSpaceDN/>
              <w:adjustRightInd/>
              <w:rPr>
                <w:rFonts w:asciiTheme="minorHAnsi" w:hAnsiTheme="minorHAnsi" w:cstheme="minorHAnsi"/>
                <w:bCs/>
                <w:sz w:val="20"/>
                <w:szCs w:val="20"/>
                <w:lang w:val="en"/>
              </w:rPr>
            </w:pPr>
            <w:hyperlink r:id="rId8" w:history="1">
              <w:r w:rsidRPr="00FD7784">
                <w:rPr>
                  <w:rStyle w:val="Hyperlink"/>
                  <w:rFonts w:asciiTheme="minorHAnsi" w:hAnsiTheme="minorHAnsi" w:cstheme="minorHAnsi"/>
                  <w:bCs/>
                  <w:sz w:val="20"/>
                  <w:szCs w:val="20"/>
                  <w:lang w:val="en"/>
                </w:rPr>
                <w:t>https://images.pearsonclinical.com/images/Products/NEPSY-II/Clin_Chp_2.pdf</w:t>
              </w:r>
            </w:hyperlink>
            <w:r w:rsidRPr="00FD7784">
              <w:rPr>
                <w:rFonts w:asciiTheme="minorHAnsi" w:hAnsiTheme="minorHAnsi" w:cstheme="minorHAnsi"/>
                <w:bCs/>
                <w:sz w:val="20"/>
                <w:szCs w:val="20"/>
                <w:lang w:val="en"/>
              </w:rPr>
              <w:t xml:space="preserve"> </w:t>
            </w:r>
          </w:p>
          <w:p w:rsidR="00DA06D4" w:rsidRPr="00FD7784" w:rsidP="00D42458" w14:paraId="431638F2" w14:textId="77777777">
            <w:pPr>
              <w:widowControl/>
              <w:autoSpaceDE/>
              <w:autoSpaceDN/>
              <w:adjustRightInd/>
              <w:rPr>
                <w:rFonts w:asciiTheme="minorHAnsi" w:hAnsiTheme="minorHAnsi" w:cstheme="minorHAnsi"/>
                <w:bCs/>
                <w:sz w:val="20"/>
                <w:szCs w:val="20"/>
                <w:lang w:val="en"/>
              </w:rPr>
            </w:pPr>
          </w:p>
          <w:p w:rsidR="00321FED" w:rsidRPr="00FD7784" w:rsidP="00C87503" w14:paraId="46937C46" w14:textId="77777777">
            <w:pPr>
              <w:widowControl/>
              <w:shd w:val="clear" w:color="auto" w:fill="FFFFFF"/>
              <w:autoSpaceDE/>
              <w:autoSpaceDN/>
              <w:adjustRightInd/>
              <w:outlineLvl w:val="3"/>
              <w:rPr>
                <w:rFonts w:eastAsia="Times New Roman" w:asciiTheme="minorHAnsi" w:hAnsiTheme="minorHAnsi" w:cstheme="minorHAnsi"/>
                <w:sz w:val="20"/>
                <w:szCs w:val="20"/>
                <w:u w:val="single"/>
                <w:lang w:val="en-GB"/>
              </w:rPr>
            </w:pPr>
            <w:r w:rsidRPr="00FD7784">
              <w:rPr>
                <w:rFonts w:eastAsia="Times New Roman" w:asciiTheme="minorHAnsi" w:hAnsiTheme="minorHAnsi" w:cstheme="minorHAnsi"/>
                <w:b/>
                <w:bCs/>
                <w:sz w:val="20"/>
                <w:szCs w:val="20"/>
                <w:lang w:val="en-GB"/>
              </w:rPr>
              <w:t xml:space="preserve">Author(s): </w:t>
            </w:r>
            <w:hyperlink r:id="rId9" w:tooltip="Marit Korkman bio" w:history="1">
              <w:r w:rsidRPr="00FD7784">
                <w:rPr>
                  <w:rFonts w:eastAsia="Times New Roman" w:asciiTheme="minorHAnsi" w:hAnsiTheme="minorHAnsi" w:cstheme="minorHAnsi"/>
                  <w:sz w:val="20"/>
                  <w:szCs w:val="20"/>
                  <w:u w:val="single"/>
                  <w:lang w:val="en-GB"/>
                </w:rPr>
                <w:t>Marit Korkman</w:t>
              </w:r>
            </w:hyperlink>
            <w:r w:rsidRPr="00FD7784" w:rsidR="00CF3295">
              <w:rPr>
                <w:rFonts w:eastAsia="Times New Roman" w:asciiTheme="minorHAnsi" w:hAnsiTheme="minorHAnsi" w:cstheme="minorHAnsi"/>
                <w:sz w:val="20"/>
                <w:szCs w:val="20"/>
                <w:lang w:val="en-GB"/>
              </w:rPr>
              <w:t xml:space="preserve">, </w:t>
            </w:r>
            <w:hyperlink r:id="rId10" w:tooltip="Ursula Kirk bio" w:history="1">
              <w:r w:rsidRPr="00FD7784">
                <w:rPr>
                  <w:rFonts w:eastAsia="Times New Roman" w:asciiTheme="minorHAnsi" w:hAnsiTheme="minorHAnsi" w:cstheme="minorHAnsi"/>
                  <w:sz w:val="20"/>
                  <w:szCs w:val="20"/>
                  <w:u w:val="single"/>
                  <w:lang w:val="en-GB"/>
                </w:rPr>
                <w:t>Ursula Kirk</w:t>
              </w:r>
            </w:hyperlink>
            <w:r w:rsidRPr="00FD7784" w:rsidR="00CF3295">
              <w:rPr>
                <w:rFonts w:eastAsia="Times New Roman" w:asciiTheme="minorHAnsi" w:hAnsiTheme="minorHAnsi" w:cstheme="minorHAnsi"/>
                <w:sz w:val="20"/>
                <w:szCs w:val="20"/>
                <w:lang w:val="en-GB"/>
              </w:rPr>
              <w:t xml:space="preserve">, </w:t>
            </w:r>
            <w:hyperlink r:id="rId11" w:tooltip="Sally Kemp bio" w:history="1">
              <w:r w:rsidRPr="00FD7784">
                <w:rPr>
                  <w:rFonts w:eastAsia="Times New Roman" w:asciiTheme="minorHAnsi" w:hAnsiTheme="minorHAnsi" w:cstheme="minorHAnsi"/>
                  <w:sz w:val="20"/>
                  <w:szCs w:val="20"/>
                  <w:u w:val="single"/>
                  <w:lang w:val="en-GB"/>
                </w:rPr>
                <w:t>Sally Kemp</w:t>
              </w:r>
            </w:hyperlink>
          </w:p>
          <w:p w:rsidR="00C87503" w:rsidRPr="00FD7784" w:rsidP="00C87503" w14:paraId="23135389" w14:textId="77777777">
            <w:pPr>
              <w:widowControl/>
              <w:shd w:val="clear" w:color="auto" w:fill="FFFFFF"/>
              <w:autoSpaceDE/>
              <w:autoSpaceDN/>
              <w:adjustRightInd/>
              <w:outlineLvl w:val="3"/>
              <w:rPr>
                <w:rFonts w:eastAsia="Times New Roman" w:asciiTheme="minorHAnsi" w:hAnsiTheme="minorHAnsi" w:cstheme="minorHAnsi"/>
                <w:b/>
                <w:bCs/>
                <w:sz w:val="20"/>
                <w:szCs w:val="20"/>
                <w:lang w:val="en-GB"/>
              </w:rPr>
            </w:pPr>
            <w:r w:rsidRPr="00FD7784">
              <w:rPr>
                <w:rFonts w:eastAsia="Times New Roman" w:asciiTheme="minorHAnsi" w:hAnsiTheme="minorHAnsi" w:cstheme="minorHAnsi"/>
                <w:b/>
                <w:bCs/>
                <w:sz w:val="20"/>
                <w:szCs w:val="20"/>
                <w:lang w:val="en-GB"/>
              </w:rPr>
              <w:t xml:space="preserve">Qualification Code: </w:t>
            </w:r>
            <w:hyperlink r:id="rId12" w:anchor="CL1" w:history="1">
              <w:r w:rsidRPr="00FD7784">
                <w:rPr>
                  <w:rFonts w:eastAsia="Times New Roman" w:asciiTheme="minorHAnsi" w:hAnsiTheme="minorHAnsi" w:cstheme="minorHAnsi"/>
                  <w:sz w:val="20"/>
                  <w:szCs w:val="20"/>
                  <w:u w:val="single"/>
                  <w:lang w:val="en-GB"/>
                </w:rPr>
                <w:t>CL1</w:t>
              </w:r>
            </w:hyperlink>
            <w:r w:rsidRPr="00FD7784">
              <w:rPr>
                <w:rFonts w:eastAsia="Times New Roman" w:asciiTheme="minorHAnsi" w:hAnsiTheme="minorHAnsi" w:cstheme="minorHAnsi"/>
                <w:sz w:val="20"/>
                <w:szCs w:val="20"/>
                <w:lang w:val="en-GB"/>
              </w:rPr>
              <w:t xml:space="preserve"> </w:t>
            </w:r>
          </w:p>
          <w:p w:rsidR="00321FED" w:rsidRPr="00F7170D" w:rsidP="00F7170D" w14:paraId="37787AE6" w14:textId="77777777">
            <w:pPr>
              <w:widowControl/>
              <w:shd w:val="clear" w:color="auto" w:fill="FFFFFF"/>
              <w:autoSpaceDE/>
              <w:autoSpaceDN/>
              <w:adjustRightInd/>
              <w:outlineLvl w:val="3"/>
              <w:rPr>
                <w:rFonts w:eastAsia="Times New Roman" w:asciiTheme="minorHAnsi" w:hAnsiTheme="minorHAnsi" w:cstheme="minorHAnsi"/>
                <w:b/>
                <w:bCs/>
                <w:sz w:val="20"/>
                <w:szCs w:val="20"/>
                <w:lang w:val="en-GB"/>
              </w:rPr>
            </w:pPr>
            <w:r>
              <w:rPr>
                <w:rFonts w:eastAsia="Times New Roman" w:asciiTheme="minorHAnsi" w:hAnsiTheme="minorHAnsi" w:cstheme="minorHAnsi"/>
                <w:b/>
                <w:bCs/>
                <w:sz w:val="20"/>
                <w:szCs w:val="20"/>
                <w:lang w:val="en-GB"/>
              </w:rPr>
              <w:t xml:space="preserve">Age Range: </w:t>
            </w:r>
            <w:r w:rsidRPr="00FD7784">
              <w:rPr>
                <w:rFonts w:eastAsia="Times New Roman" w:asciiTheme="minorHAnsi" w:hAnsiTheme="minorHAnsi" w:cstheme="minorHAnsi"/>
                <w:sz w:val="20"/>
                <w:szCs w:val="20"/>
                <w:lang w:val="en-GB"/>
              </w:rPr>
              <w:t>3 years to 4 years; 5 years to 16 years</w:t>
            </w:r>
          </w:p>
          <w:p w:rsidR="00321FED" w:rsidRPr="00F7170D" w:rsidP="00F7170D" w14:paraId="240F9203" w14:textId="77777777">
            <w:pPr>
              <w:widowControl/>
              <w:shd w:val="clear" w:color="auto" w:fill="FFFFFF"/>
              <w:autoSpaceDE/>
              <w:autoSpaceDN/>
              <w:adjustRightInd/>
              <w:outlineLvl w:val="3"/>
              <w:rPr>
                <w:rFonts w:eastAsia="Times New Roman" w:asciiTheme="minorHAnsi" w:hAnsiTheme="minorHAnsi" w:cstheme="minorHAnsi"/>
                <w:b/>
                <w:bCs/>
                <w:sz w:val="20"/>
                <w:szCs w:val="20"/>
                <w:lang w:val="en-GB"/>
              </w:rPr>
            </w:pPr>
            <w:r>
              <w:rPr>
                <w:rFonts w:eastAsia="Times New Roman" w:asciiTheme="minorHAnsi" w:hAnsiTheme="minorHAnsi" w:cstheme="minorHAnsi"/>
                <w:b/>
                <w:bCs/>
                <w:sz w:val="20"/>
                <w:szCs w:val="20"/>
                <w:lang w:val="en-GB"/>
              </w:rPr>
              <w:t xml:space="preserve">Administration: </w:t>
            </w:r>
            <w:r w:rsidRPr="00FD7784">
              <w:rPr>
                <w:rFonts w:eastAsia="Times New Roman" w:asciiTheme="minorHAnsi" w:hAnsiTheme="minorHAnsi" w:cstheme="minorHAnsi"/>
                <w:sz w:val="20"/>
                <w:szCs w:val="20"/>
                <w:lang w:val="en-GB"/>
              </w:rPr>
              <w:t>Core Assessment 45 minutes for preschool ages, 1 hour for school ages; Comprehensive Assessment - 90 minutes for preschool ages, 2-3 hours for school ages</w:t>
            </w:r>
          </w:p>
          <w:p w:rsidR="00C87503" w:rsidRPr="00FD7784" w:rsidP="00C87503" w14:paraId="0461495F" w14:textId="77777777">
            <w:pPr>
              <w:widowControl/>
              <w:shd w:val="clear" w:color="auto" w:fill="FFFFFF"/>
              <w:autoSpaceDE/>
              <w:autoSpaceDN/>
              <w:adjustRightInd/>
              <w:outlineLvl w:val="3"/>
              <w:rPr>
                <w:rFonts w:eastAsia="Times New Roman" w:asciiTheme="minorHAnsi" w:hAnsiTheme="minorHAnsi" w:cstheme="minorHAnsi"/>
                <w:b/>
                <w:bCs/>
                <w:sz w:val="20"/>
                <w:szCs w:val="20"/>
                <w:lang w:val="en-GB"/>
              </w:rPr>
            </w:pPr>
            <w:r w:rsidRPr="00FD7784">
              <w:rPr>
                <w:rFonts w:eastAsia="Times New Roman" w:asciiTheme="minorHAnsi" w:hAnsiTheme="minorHAnsi" w:cstheme="minorHAnsi"/>
                <w:b/>
                <w:bCs/>
                <w:sz w:val="20"/>
                <w:szCs w:val="20"/>
                <w:lang w:val="en-GB"/>
              </w:rPr>
              <w:t>Publication Year:</w:t>
            </w:r>
          </w:p>
          <w:p w:rsidR="00C87503" w:rsidRPr="00FD7784" w:rsidP="00D42458" w14:paraId="2348718B" w14:textId="77777777">
            <w:pPr>
              <w:widowControl/>
              <w:shd w:val="clear" w:color="auto" w:fill="FFFFFF"/>
              <w:autoSpaceDE/>
              <w:autoSpaceDN/>
              <w:adjustRightInd/>
              <w:rPr>
                <w:rFonts w:eastAsia="Times New Roman" w:asciiTheme="minorHAnsi" w:hAnsiTheme="minorHAnsi" w:cstheme="minorHAnsi"/>
                <w:sz w:val="20"/>
                <w:szCs w:val="20"/>
                <w:lang w:val="en-GB"/>
              </w:rPr>
            </w:pPr>
            <w:r w:rsidRPr="00FD7784">
              <w:rPr>
                <w:rFonts w:eastAsia="Times New Roman" w:asciiTheme="minorHAnsi" w:hAnsiTheme="minorHAnsi" w:cstheme="minorHAnsi"/>
                <w:sz w:val="20"/>
                <w:szCs w:val="20"/>
                <w:lang w:val="en-GB"/>
              </w:rPr>
              <w:t>2007</w:t>
            </w:r>
          </w:p>
          <w:p w:rsidR="00321FED" w:rsidRPr="00FD7784" w:rsidP="00D42458" w14:paraId="2D38A588" w14:textId="77777777">
            <w:pPr>
              <w:widowControl/>
              <w:autoSpaceDE/>
              <w:autoSpaceDN/>
              <w:adjustRightInd/>
              <w:rPr>
                <w:rFonts w:asciiTheme="minorHAnsi" w:hAnsiTheme="minorHAnsi" w:cstheme="minorHAnsi"/>
                <w:bCs/>
                <w:sz w:val="20"/>
                <w:szCs w:val="20"/>
                <w:lang w:val="en"/>
              </w:rPr>
            </w:pPr>
          </w:p>
          <w:p w:rsidR="00321FED" w:rsidRPr="00FD7784" w:rsidP="00286632" w14:paraId="7133298C" w14:textId="77777777">
            <w:pPr>
              <w:pStyle w:val="Heading2"/>
              <w:shd w:val="clear" w:color="auto" w:fill="FFFFFF"/>
              <w:spacing w:before="0" w:beforeAutospacing="0" w:after="0" w:afterAutospacing="0"/>
              <w:outlineLvl w:val="1"/>
              <w:rPr>
                <w:rFonts w:asciiTheme="minorHAnsi" w:hAnsiTheme="minorHAnsi" w:cstheme="minorHAnsi"/>
                <w:sz w:val="20"/>
                <w:szCs w:val="20"/>
                <w:lang w:val="en-GB"/>
              </w:rPr>
            </w:pPr>
            <w:r>
              <w:rPr>
                <w:rFonts w:asciiTheme="minorHAnsi" w:hAnsiTheme="minorHAnsi" w:cstheme="minorHAnsi"/>
                <w:sz w:val="20"/>
                <w:szCs w:val="20"/>
                <w:lang w:val="en-GB"/>
              </w:rPr>
              <w:t xml:space="preserve">This </w:t>
            </w:r>
            <w:r w:rsidRPr="00FD7784">
              <w:rPr>
                <w:rFonts w:asciiTheme="minorHAnsi" w:hAnsiTheme="minorHAnsi" w:cstheme="minorHAnsi"/>
                <w:sz w:val="20"/>
                <w:szCs w:val="20"/>
                <w:lang w:val="en-GB"/>
              </w:rPr>
              <w:t xml:space="preserve">NEPSY-II </w:t>
            </w:r>
            <w:r>
              <w:rPr>
                <w:rFonts w:asciiTheme="minorHAnsi" w:hAnsiTheme="minorHAnsi" w:cstheme="minorHAnsi"/>
                <w:sz w:val="20"/>
                <w:szCs w:val="20"/>
                <w:lang w:val="en-GB"/>
              </w:rPr>
              <w:t xml:space="preserve">battery </w:t>
            </w:r>
            <w:r w:rsidRPr="00FD7784">
              <w:rPr>
                <w:rFonts w:asciiTheme="minorHAnsi" w:hAnsiTheme="minorHAnsi" w:cstheme="minorHAnsi"/>
                <w:sz w:val="20"/>
                <w:szCs w:val="20"/>
                <w:lang w:val="en-GB"/>
              </w:rPr>
              <w:t xml:space="preserve">covers </w:t>
            </w:r>
            <w:r>
              <w:rPr>
                <w:rFonts w:asciiTheme="minorHAnsi" w:hAnsiTheme="minorHAnsi" w:cstheme="minorHAnsi"/>
                <w:sz w:val="20"/>
                <w:szCs w:val="20"/>
                <w:lang w:val="en-GB"/>
              </w:rPr>
              <w:t xml:space="preserve">Five of </w:t>
            </w:r>
            <w:r w:rsidRPr="00FD7784">
              <w:rPr>
                <w:rFonts w:asciiTheme="minorHAnsi" w:hAnsiTheme="minorHAnsi" w:cstheme="minorHAnsi"/>
                <w:sz w:val="20"/>
                <w:szCs w:val="20"/>
                <w:lang w:val="en-GB"/>
              </w:rPr>
              <w:t>Six Domains</w:t>
            </w:r>
          </w:p>
          <w:p w:rsidR="00321FED" w:rsidRPr="00FD7784" w:rsidP="00286632" w14:paraId="52CDC337" w14:textId="77777777">
            <w:pPr>
              <w:pStyle w:val="NormalWeb"/>
              <w:shd w:val="clear" w:color="auto" w:fill="FFFFFF"/>
              <w:spacing w:before="0" w:beforeAutospacing="0" w:after="0" w:afterAutospacing="0"/>
              <w:rPr>
                <w:rFonts w:asciiTheme="minorHAnsi" w:hAnsiTheme="minorHAnsi" w:cstheme="minorHAnsi"/>
                <w:sz w:val="20"/>
                <w:szCs w:val="20"/>
                <w:lang w:val="en-GB"/>
              </w:rPr>
            </w:pPr>
            <w:r w:rsidRPr="00FD7784">
              <w:rPr>
                <w:rFonts w:asciiTheme="minorHAnsi" w:hAnsiTheme="minorHAnsi" w:cstheme="minorHAnsi"/>
                <w:sz w:val="20"/>
                <w:szCs w:val="20"/>
                <w:lang w:val="en-GB"/>
              </w:rPr>
              <w:t>Executive Functioning/Attention</w:t>
            </w:r>
            <w:r w:rsidR="00215E9D">
              <w:rPr>
                <w:rFonts w:asciiTheme="minorHAnsi" w:hAnsiTheme="minorHAnsi" w:cstheme="minorHAnsi"/>
                <w:sz w:val="20"/>
                <w:szCs w:val="20"/>
                <w:lang w:val="en-GB"/>
              </w:rPr>
              <w:t>,</w:t>
            </w:r>
            <w:r w:rsidRPr="00FD7784">
              <w:rPr>
                <w:rFonts w:asciiTheme="minorHAnsi" w:hAnsiTheme="minorHAnsi" w:cstheme="minorHAnsi"/>
                <w:sz w:val="20"/>
                <w:szCs w:val="20"/>
                <w:lang w:val="en-GB"/>
              </w:rPr>
              <w:t xml:space="preserve"> Language, Memory and Learning, </w:t>
            </w:r>
            <w:r w:rsidR="00215E9D">
              <w:rPr>
                <w:rFonts w:asciiTheme="minorHAnsi" w:hAnsiTheme="minorHAnsi" w:cstheme="minorHAnsi"/>
                <w:sz w:val="20"/>
                <w:szCs w:val="20"/>
                <w:lang w:val="en-GB"/>
              </w:rPr>
              <w:t xml:space="preserve">Visuospatial Processing, </w:t>
            </w:r>
            <w:r w:rsidRPr="00FD7784" w:rsidR="00215E9D">
              <w:rPr>
                <w:rFonts w:asciiTheme="minorHAnsi" w:hAnsiTheme="minorHAnsi" w:cstheme="minorHAnsi"/>
                <w:sz w:val="20"/>
                <w:szCs w:val="20"/>
                <w:lang w:val="en-GB"/>
              </w:rPr>
              <w:t>Social Perception</w:t>
            </w:r>
            <w:r w:rsidR="00215E9D">
              <w:rPr>
                <w:rFonts w:asciiTheme="minorHAnsi" w:hAnsiTheme="minorHAnsi" w:cstheme="minorHAnsi"/>
                <w:sz w:val="20"/>
                <w:szCs w:val="20"/>
                <w:lang w:val="en-GB"/>
              </w:rPr>
              <w:t xml:space="preserve">. </w:t>
            </w:r>
            <w:r w:rsidRPr="00FD7784" w:rsidR="00215E9D">
              <w:rPr>
                <w:rFonts w:asciiTheme="minorHAnsi" w:hAnsiTheme="minorHAnsi" w:cstheme="minorHAnsi"/>
                <w:sz w:val="20"/>
                <w:szCs w:val="20"/>
                <w:lang w:val="en-GB"/>
              </w:rPr>
              <w:t>Sensorimotor Funct</w:t>
            </w:r>
            <w:r w:rsidR="00215E9D">
              <w:rPr>
                <w:rFonts w:asciiTheme="minorHAnsi" w:hAnsiTheme="minorHAnsi" w:cstheme="minorHAnsi"/>
                <w:sz w:val="20"/>
                <w:szCs w:val="20"/>
                <w:lang w:val="en-GB"/>
              </w:rPr>
              <w:t>ioning will not be tested.</w:t>
            </w:r>
          </w:p>
          <w:p w:rsidR="00FC105F" w:rsidRPr="00FD7784" w:rsidP="00FC105F" w14:paraId="3AC6E96D" w14:textId="77777777">
            <w:pPr>
              <w:pStyle w:val="Heading2"/>
              <w:shd w:val="clear" w:color="auto" w:fill="FFFFFF"/>
              <w:spacing w:before="0" w:beforeAutospacing="0" w:after="0" w:afterAutospacing="0"/>
              <w:outlineLvl w:val="1"/>
              <w:rPr>
                <w:rFonts w:asciiTheme="minorHAnsi" w:hAnsiTheme="minorHAnsi" w:cstheme="minorHAnsi"/>
                <w:b w:val="0"/>
                <w:sz w:val="20"/>
                <w:szCs w:val="20"/>
                <w:lang w:val="en-GB"/>
              </w:rPr>
            </w:pPr>
          </w:p>
          <w:p w:rsidR="00FC105F" w:rsidRPr="00FD7784" w:rsidP="00381A6F" w14:paraId="7BF5C945" w14:textId="77777777">
            <w:pPr>
              <w:pStyle w:val="Heading2"/>
              <w:shd w:val="clear" w:color="auto" w:fill="FFFFFF"/>
              <w:spacing w:before="0" w:beforeAutospacing="0" w:after="0" w:afterAutospacing="0"/>
              <w:outlineLvl w:val="1"/>
              <w:rPr>
                <w:rFonts w:asciiTheme="minorHAnsi" w:hAnsiTheme="minorHAnsi" w:cstheme="minorHAnsi"/>
                <w:sz w:val="20"/>
                <w:szCs w:val="20"/>
                <w:u w:val="single"/>
                <w:lang w:val="en-GB"/>
              </w:rPr>
            </w:pPr>
            <w:r w:rsidRPr="00FD7784">
              <w:rPr>
                <w:rFonts w:asciiTheme="minorHAnsi" w:hAnsiTheme="minorHAnsi" w:cstheme="minorHAnsi"/>
                <w:sz w:val="20"/>
                <w:szCs w:val="20"/>
                <w:u w:val="single"/>
                <w:lang w:val="en-GB"/>
              </w:rPr>
              <w:t>ATTENTION AND EXECUTIVE FUNCTIONING</w:t>
            </w:r>
          </w:p>
          <w:p w:rsidR="00FC105F" w:rsidRPr="00FD7784" w:rsidP="0023101A" w14:paraId="1F3751A2" w14:textId="77777777">
            <w:pPr>
              <w:widowControl/>
              <w:rPr>
                <w:rFonts w:asciiTheme="minorHAnsi" w:eastAsiaTheme="minorHAnsi" w:hAnsiTheme="minorHAnsi" w:cstheme="minorHAnsi"/>
                <w:sz w:val="20"/>
                <w:szCs w:val="20"/>
              </w:rPr>
            </w:pPr>
            <w:r>
              <w:rPr>
                <w:rFonts w:asciiTheme="minorHAnsi" w:hAnsiTheme="minorHAnsi" w:cstheme="minorHAnsi"/>
                <w:sz w:val="20"/>
                <w:szCs w:val="20"/>
                <w:lang w:val="en-GB"/>
              </w:rPr>
              <w:t>1</w:t>
            </w:r>
            <w:r w:rsidRPr="00FD7784" w:rsidR="0023101A">
              <w:rPr>
                <w:rFonts w:asciiTheme="minorHAnsi" w:hAnsiTheme="minorHAnsi" w:cstheme="minorHAnsi"/>
                <w:sz w:val="20"/>
                <w:szCs w:val="20"/>
                <w:lang w:val="en-GB"/>
              </w:rPr>
              <w:t>)</w:t>
            </w:r>
            <w:r w:rsidRPr="00FD7784" w:rsidR="0023101A">
              <w:rPr>
                <w:rFonts w:asciiTheme="minorHAnsi" w:hAnsiTheme="minorHAnsi" w:cstheme="minorHAnsi"/>
                <w:b/>
                <w:sz w:val="20"/>
                <w:szCs w:val="20"/>
                <w:lang w:val="en-GB"/>
              </w:rPr>
              <w:t xml:space="preserve"> Statue </w:t>
            </w:r>
            <w:r w:rsidRPr="00FD7784" w:rsidR="0023101A">
              <w:rPr>
                <w:rFonts w:asciiTheme="minorHAnsi" w:hAnsiTheme="minorHAnsi" w:cstheme="minorHAnsi"/>
                <w:sz w:val="20"/>
                <w:szCs w:val="20"/>
                <w:lang w:val="en-GB"/>
              </w:rPr>
              <w:t xml:space="preserve">(ST – 3-6 years). </w:t>
            </w:r>
            <w:r w:rsidRPr="00FD7784" w:rsidR="0023101A">
              <w:rPr>
                <w:rFonts w:asciiTheme="minorHAnsi" w:eastAsiaTheme="minorHAnsi" w:hAnsiTheme="minorHAnsi" w:cstheme="minorHAnsi"/>
                <w:sz w:val="20"/>
                <w:szCs w:val="20"/>
              </w:rPr>
              <w:t>This subtest is designed to assess motor persistence and inhibition. The child is asked to maintain a body position with eyes closed during a 75-second period and to inhibit the impulse to respond to sound distracters.</w:t>
            </w:r>
          </w:p>
          <w:p w:rsidR="00381A6F" w:rsidRPr="00FD7784" w:rsidP="0023101A" w14:paraId="2843672E" w14:textId="77777777">
            <w:pPr>
              <w:widowControl/>
              <w:rPr>
                <w:rFonts w:asciiTheme="minorHAnsi" w:eastAsiaTheme="minorHAnsi" w:hAnsiTheme="minorHAnsi" w:cstheme="minorHAnsi"/>
                <w:b/>
                <w:sz w:val="20"/>
                <w:szCs w:val="20"/>
                <w:u w:val="single"/>
              </w:rPr>
            </w:pPr>
            <w:r w:rsidRPr="00FD7784">
              <w:rPr>
                <w:rFonts w:asciiTheme="minorHAnsi" w:eastAsiaTheme="minorHAnsi" w:hAnsiTheme="minorHAnsi" w:cstheme="minorHAnsi"/>
                <w:b/>
                <w:sz w:val="20"/>
                <w:szCs w:val="20"/>
                <w:u w:val="single"/>
              </w:rPr>
              <w:t>LANGUAGE</w:t>
            </w:r>
          </w:p>
          <w:p w:rsidR="00381A6F" w:rsidRPr="00FD7784" w:rsidP="00381A6F" w14:paraId="3CDA1372" w14:textId="77777777">
            <w:pPr>
              <w:widowControl/>
              <w:rPr>
                <w:rFonts w:asciiTheme="minorHAnsi" w:eastAsiaTheme="minorHAnsi" w:hAnsiTheme="minorHAnsi" w:cstheme="minorHAnsi"/>
                <w:sz w:val="20"/>
                <w:szCs w:val="20"/>
              </w:rPr>
            </w:pPr>
            <w:r w:rsidRPr="00FD7784">
              <w:rPr>
                <w:rFonts w:asciiTheme="minorHAnsi" w:eastAsiaTheme="minorHAnsi" w:hAnsiTheme="minorHAnsi" w:cstheme="minorHAnsi"/>
                <w:sz w:val="20"/>
                <w:szCs w:val="20"/>
              </w:rPr>
              <w:t xml:space="preserve">1) </w:t>
            </w:r>
            <w:r w:rsidRPr="00FD7784">
              <w:rPr>
                <w:rFonts w:asciiTheme="minorHAnsi" w:eastAsiaTheme="minorHAnsi" w:hAnsiTheme="minorHAnsi" w:cstheme="minorHAnsi"/>
                <w:b/>
                <w:sz w:val="20"/>
                <w:szCs w:val="20"/>
              </w:rPr>
              <w:t xml:space="preserve">Comprehension of Instructions </w:t>
            </w:r>
            <w:r w:rsidRPr="00FD7784">
              <w:rPr>
                <w:rFonts w:asciiTheme="minorHAnsi" w:eastAsiaTheme="minorHAnsi" w:hAnsiTheme="minorHAnsi" w:cstheme="minorHAnsi"/>
                <w:sz w:val="20"/>
                <w:szCs w:val="20"/>
              </w:rPr>
              <w:t>(CI – 3-16 years). This subtest is designed to assess the ability to receive, process, and execute oral instructions of increasing syntactic complexity. For each item, the child points to appropriate stimuli in response to oral instructions.</w:t>
            </w:r>
          </w:p>
          <w:p w:rsidR="00381A6F" w:rsidRPr="00FD7784" w:rsidP="00381A6F" w14:paraId="1528DE0C" w14:textId="77777777">
            <w:pPr>
              <w:widowControl/>
              <w:rPr>
                <w:rFonts w:asciiTheme="minorHAnsi" w:eastAsiaTheme="minorHAnsi" w:hAnsiTheme="minorHAnsi" w:cstheme="minorHAnsi"/>
                <w:sz w:val="20"/>
                <w:szCs w:val="20"/>
              </w:rPr>
            </w:pPr>
            <w:r w:rsidRPr="00FD7784">
              <w:rPr>
                <w:rFonts w:asciiTheme="minorHAnsi" w:eastAsiaTheme="minorHAnsi" w:hAnsiTheme="minorHAnsi" w:cstheme="minorHAnsi"/>
                <w:sz w:val="20"/>
                <w:szCs w:val="20"/>
              </w:rPr>
              <w:t xml:space="preserve">2) </w:t>
            </w:r>
            <w:r w:rsidRPr="00FD7784">
              <w:rPr>
                <w:rFonts w:asciiTheme="minorHAnsi" w:eastAsiaTheme="minorHAnsi" w:hAnsiTheme="minorHAnsi" w:cstheme="minorHAnsi"/>
                <w:b/>
                <w:sz w:val="20"/>
                <w:szCs w:val="20"/>
              </w:rPr>
              <w:t xml:space="preserve">Speeded Naming </w:t>
            </w:r>
            <w:r w:rsidRPr="00FD7784">
              <w:rPr>
                <w:rFonts w:asciiTheme="minorHAnsi" w:eastAsiaTheme="minorHAnsi" w:hAnsiTheme="minorHAnsi" w:cstheme="minorHAnsi"/>
                <w:sz w:val="20"/>
                <w:szCs w:val="20"/>
              </w:rPr>
              <w:t>(SN – 3-16 years). This timed subtest is designed to assess rapid semantic access to and production of names of colors, shapes, sizes, letters, or numbers. The child is shown an array of colors and shapes; colors, shapes, and sizes; or letters and numbers. He or she names them in order as quickly as possible.</w:t>
            </w:r>
          </w:p>
          <w:p w:rsidR="00381A6F" w:rsidP="00FD7784" w14:paraId="5BDB3FD5" w14:textId="77777777">
            <w:pPr>
              <w:widowControl/>
              <w:rPr>
                <w:rFonts w:asciiTheme="minorHAnsi" w:eastAsiaTheme="minorHAnsi" w:hAnsiTheme="minorHAnsi" w:cstheme="minorHAnsi"/>
                <w:sz w:val="20"/>
                <w:szCs w:val="20"/>
              </w:rPr>
            </w:pPr>
            <w:r w:rsidRPr="00FD7784">
              <w:rPr>
                <w:rFonts w:asciiTheme="minorHAnsi" w:eastAsiaTheme="minorHAnsi" w:hAnsiTheme="minorHAnsi" w:cstheme="minorHAnsi"/>
                <w:sz w:val="20"/>
                <w:szCs w:val="20"/>
              </w:rPr>
              <w:t xml:space="preserve">3) </w:t>
            </w:r>
            <w:r w:rsidR="00FD7784">
              <w:rPr>
                <w:rFonts w:asciiTheme="minorHAnsi" w:eastAsiaTheme="minorHAnsi" w:hAnsiTheme="minorHAnsi" w:cstheme="minorHAnsi"/>
                <w:b/>
                <w:sz w:val="20"/>
                <w:szCs w:val="20"/>
              </w:rPr>
              <w:t xml:space="preserve">Word </w:t>
            </w:r>
            <w:r w:rsidRPr="00FD7784" w:rsidR="00FD7784">
              <w:rPr>
                <w:rFonts w:asciiTheme="minorHAnsi" w:eastAsiaTheme="minorHAnsi" w:hAnsiTheme="minorHAnsi" w:cstheme="minorHAnsi"/>
                <w:b/>
                <w:sz w:val="20"/>
                <w:szCs w:val="20"/>
              </w:rPr>
              <w:t xml:space="preserve">Generation </w:t>
            </w:r>
            <w:r w:rsidRPr="00FD7784" w:rsidR="00FD7784">
              <w:rPr>
                <w:rFonts w:asciiTheme="minorHAnsi" w:eastAsiaTheme="minorHAnsi" w:hAnsiTheme="minorHAnsi" w:cstheme="minorHAnsi"/>
                <w:sz w:val="20"/>
                <w:szCs w:val="20"/>
              </w:rPr>
              <w:t xml:space="preserve">(SN – 3-16 years). This subtest is designed to </w:t>
            </w:r>
            <w:r w:rsidRPr="00FD7784" w:rsidR="00FD7784">
              <w:rPr>
                <w:rFonts w:asciiTheme="minorHAnsi" w:eastAsiaTheme="minorHAnsi" w:hAnsiTheme="minorHAnsi" w:cstheme="minorHAnsi"/>
                <w:sz w:val="20"/>
                <w:szCs w:val="20"/>
              </w:rPr>
              <w:t>assess verbal productivity through the ability to generate wor</w:t>
            </w:r>
            <w:r w:rsidR="00FD7784">
              <w:rPr>
                <w:rFonts w:asciiTheme="minorHAnsi" w:eastAsiaTheme="minorHAnsi" w:hAnsiTheme="minorHAnsi" w:cstheme="minorHAnsi"/>
                <w:sz w:val="20"/>
                <w:szCs w:val="20"/>
              </w:rPr>
              <w:t xml:space="preserve">ds within specific semantic and </w:t>
            </w:r>
            <w:r w:rsidRPr="00FD7784" w:rsidR="00FD7784">
              <w:rPr>
                <w:rFonts w:asciiTheme="minorHAnsi" w:eastAsiaTheme="minorHAnsi" w:hAnsiTheme="minorHAnsi" w:cstheme="minorHAnsi"/>
                <w:sz w:val="20"/>
                <w:szCs w:val="20"/>
              </w:rPr>
              <w:t>initial letter categories. The child is given a semantic or initial letter category and as</w:t>
            </w:r>
            <w:r w:rsidR="00FD7784">
              <w:rPr>
                <w:rFonts w:asciiTheme="minorHAnsi" w:eastAsiaTheme="minorHAnsi" w:hAnsiTheme="minorHAnsi" w:cstheme="minorHAnsi"/>
                <w:sz w:val="20"/>
                <w:szCs w:val="20"/>
              </w:rPr>
              <w:t xml:space="preserve">ked to produce as many words as </w:t>
            </w:r>
            <w:r w:rsidRPr="00FD7784" w:rsidR="00FD7784">
              <w:rPr>
                <w:rFonts w:asciiTheme="minorHAnsi" w:eastAsiaTheme="minorHAnsi" w:hAnsiTheme="minorHAnsi" w:cstheme="minorHAnsi"/>
                <w:sz w:val="20"/>
                <w:szCs w:val="20"/>
              </w:rPr>
              <w:t>possible in 60 seconds.</w:t>
            </w:r>
            <w:r w:rsidR="00140C1A">
              <w:rPr>
                <w:rFonts w:asciiTheme="minorHAnsi" w:eastAsiaTheme="minorHAnsi" w:hAnsiTheme="minorHAnsi" w:cstheme="minorHAnsi"/>
                <w:sz w:val="20"/>
                <w:szCs w:val="20"/>
              </w:rPr>
              <w:t xml:space="preserve"> The test evaluates difficulty with expressive language, processing speed, executive control, initiation and ideation.</w:t>
            </w:r>
          </w:p>
          <w:p w:rsidR="00FD7784" w:rsidP="00FD7784" w14:paraId="052CC78B" w14:textId="77777777">
            <w:pPr>
              <w:widowControl/>
              <w:rPr>
                <w:rFonts w:asciiTheme="minorHAnsi" w:eastAsiaTheme="minorHAnsi" w:hAnsiTheme="minorHAnsi" w:cstheme="minorHAnsi"/>
                <w:b/>
                <w:sz w:val="20"/>
                <w:szCs w:val="20"/>
                <w:u w:val="single"/>
              </w:rPr>
            </w:pPr>
            <w:r>
              <w:rPr>
                <w:rFonts w:asciiTheme="minorHAnsi" w:eastAsiaTheme="minorHAnsi" w:hAnsiTheme="minorHAnsi" w:cstheme="minorHAnsi"/>
                <w:b/>
                <w:sz w:val="20"/>
                <w:szCs w:val="20"/>
                <w:u w:val="single"/>
              </w:rPr>
              <w:t>MEMORY AND LEARNING</w:t>
            </w:r>
          </w:p>
          <w:p w:rsidR="004B599F" w:rsidP="004B599F" w14:paraId="21EFC7F6" w14:textId="77777777">
            <w:pPr>
              <w:widowControl/>
              <w:rPr>
                <w:rFonts w:asciiTheme="minorHAnsi" w:eastAsiaTheme="minorHAnsi" w:hAnsiTheme="minorHAnsi" w:cstheme="minorHAnsi"/>
                <w:sz w:val="20"/>
                <w:szCs w:val="20"/>
              </w:rPr>
            </w:pPr>
            <w:r>
              <w:rPr>
                <w:rFonts w:asciiTheme="minorHAnsi" w:eastAsiaTheme="minorHAnsi" w:hAnsiTheme="minorHAnsi" w:cstheme="minorHAnsi"/>
                <w:sz w:val="20"/>
                <w:szCs w:val="20"/>
              </w:rPr>
              <w:t>1</w:t>
            </w:r>
            <w:r>
              <w:rPr>
                <w:rFonts w:asciiTheme="minorHAnsi" w:eastAsiaTheme="minorHAnsi" w:hAnsiTheme="minorHAnsi" w:cstheme="minorHAnsi"/>
                <w:sz w:val="20"/>
                <w:szCs w:val="20"/>
              </w:rPr>
              <w:t xml:space="preserve">) </w:t>
            </w:r>
            <w:r>
              <w:rPr>
                <w:rFonts w:asciiTheme="minorHAnsi" w:eastAsiaTheme="minorHAnsi" w:hAnsiTheme="minorHAnsi" w:cstheme="minorHAnsi"/>
                <w:b/>
                <w:sz w:val="20"/>
                <w:szCs w:val="20"/>
              </w:rPr>
              <w:t xml:space="preserve">Narrative Memory </w:t>
            </w:r>
            <w:r>
              <w:rPr>
                <w:rFonts w:asciiTheme="minorHAnsi" w:eastAsiaTheme="minorHAnsi" w:hAnsiTheme="minorHAnsi" w:cstheme="minorHAnsi"/>
                <w:sz w:val="20"/>
                <w:szCs w:val="20"/>
              </w:rPr>
              <w:t>(NM – 3-</w:t>
            </w:r>
            <w:r w:rsidRPr="004B599F">
              <w:rPr>
                <w:rFonts w:asciiTheme="minorHAnsi" w:eastAsiaTheme="minorHAnsi" w:hAnsiTheme="minorHAnsi" w:cstheme="minorHAnsi"/>
                <w:sz w:val="20"/>
                <w:szCs w:val="20"/>
              </w:rPr>
              <w:t>16 years). This subtest is designed to assess memory for organized verbal material under free recal</w:t>
            </w:r>
            <w:r>
              <w:rPr>
                <w:rFonts w:asciiTheme="minorHAnsi" w:eastAsiaTheme="minorHAnsi" w:hAnsiTheme="minorHAnsi" w:cstheme="minorHAnsi"/>
                <w:sz w:val="20"/>
                <w:szCs w:val="20"/>
              </w:rPr>
              <w:t xml:space="preserve">l, cued recall, and recognition </w:t>
            </w:r>
            <w:r w:rsidRPr="004B599F">
              <w:rPr>
                <w:rFonts w:asciiTheme="minorHAnsi" w:eastAsiaTheme="minorHAnsi" w:hAnsiTheme="minorHAnsi" w:cstheme="minorHAnsi"/>
                <w:sz w:val="20"/>
                <w:szCs w:val="20"/>
              </w:rPr>
              <w:t>conditions. The child listens to a story and is then asked to repeat the story. The child is</w:t>
            </w:r>
            <w:r>
              <w:rPr>
                <w:rFonts w:asciiTheme="minorHAnsi" w:eastAsiaTheme="minorHAnsi" w:hAnsiTheme="minorHAnsi" w:cstheme="minorHAnsi"/>
                <w:sz w:val="20"/>
                <w:szCs w:val="20"/>
              </w:rPr>
              <w:t xml:space="preserve"> then asked questions to elicit </w:t>
            </w:r>
            <w:r w:rsidRPr="004B599F">
              <w:rPr>
                <w:rFonts w:asciiTheme="minorHAnsi" w:eastAsiaTheme="minorHAnsi" w:hAnsiTheme="minorHAnsi" w:cstheme="minorHAnsi"/>
                <w:sz w:val="20"/>
                <w:szCs w:val="20"/>
              </w:rPr>
              <w:t>missing details from his or her recall of the story.</w:t>
            </w:r>
          </w:p>
          <w:p w:rsidR="004B599F" w:rsidRPr="00230971" w:rsidP="004B599F" w14:paraId="06D6DF25" w14:textId="77777777">
            <w:pPr>
              <w:widowControl/>
              <w:rPr>
                <w:rFonts w:asciiTheme="minorHAnsi" w:eastAsiaTheme="minorHAnsi" w:hAnsiTheme="minorHAnsi" w:cstheme="minorHAnsi"/>
                <w:b/>
                <w:sz w:val="20"/>
                <w:szCs w:val="20"/>
                <w:u w:val="single"/>
              </w:rPr>
            </w:pPr>
            <w:r w:rsidRPr="00230971">
              <w:rPr>
                <w:rFonts w:asciiTheme="minorHAnsi" w:eastAsiaTheme="minorHAnsi" w:hAnsiTheme="minorHAnsi" w:cstheme="minorHAnsi"/>
                <w:b/>
                <w:sz w:val="20"/>
                <w:szCs w:val="20"/>
                <w:u w:val="single"/>
              </w:rPr>
              <w:t>VISUOPSPATIAL PROCESSING</w:t>
            </w:r>
          </w:p>
          <w:p w:rsidR="00230971" w:rsidP="00230971" w14:paraId="7C3B3972" w14:textId="77777777">
            <w:pPr>
              <w:widowControl/>
              <w:rPr>
                <w:rFonts w:asciiTheme="minorHAnsi" w:eastAsiaTheme="minorHAnsi" w:hAnsiTheme="minorHAnsi" w:cstheme="minorHAnsi"/>
                <w:sz w:val="20"/>
                <w:szCs w:val="20"/>
              </w:rPr>
            </w:pPr>
            <w:r w:rsidRPr="00230971">
              <w:rPr>
                <w:rFonts w:asciiTheme="minorHAnsi" w:eastAsiaTheme="minorHAnsi" w:hAnsiTheme="minorHAnsi" w:cstheme="minorHAnsi"/>
                <w:sz w:val="20"/>
                <w:szCs w:val="20"/>
              </w:rPr>
              <w:t xml:space="preserve">1) </w:t>
            </w:r>
            <w:r w:rsidRPr="00230971">
              <w:rPr>
                <w:rFonts w:asciiTheme="minorHAnsi" w:eastAsiaTheme="minorHAnsi" w:hAnsiTheme="minorHAnsi" w:cstheme="minorHAnsi"/>
                <w:b/>
                <w:sz w:val="20"/>
                <w:szCs w:val="20"/>
              </w:rPr>
              <w:t xml:space="preserve">Design Copying </w:t>
            </w:r>
            <w:r w:rsidRPr="00230971">
              <w:rPr>
                <w:rFonts w:asciiTheme="minorHAnsi" w:eastAsiaTheme="minorHAnsi" w:hAnsiTheme="minorHAnsi" w:cstheme="minorHAnsi"/>
                <w:sz w:val="20"/>
                <w:szCs w:val="20"/>
              </w:rPr>
              <w:t xml:space="preserve">(DC – 3-16 years).  This subtest is designed to assess motor and visual-perceptual skills associated with the </w:t>
            </w:r>
            <w:r>
              <w:rPr>
                <w:rFonts w:asciiTheme="minorHAnsi" w:eastAsiaTheme="minorHAnsi" w:hAnsiTheme="minorHAnsi" w:cstheme="minorHAnsi"/>
                <w:sz w:val="20"/>
                <w:szCs w:val="20"/>
              </w:rPr>
              <w:t xml:space="preserve">ability to copy two-dimensional </w:t>
            </w:r>
            <w:r w:rsidRPr="00230971">
              <w:rPr>
                <w:rFonts w:asciiTheme="minorHAnsi" w:eastAsiaTheme="minorHAnsi" w:hAnsiTheme="minorHAnsi" w:cstheme="minorHAnsi"/>
                <w:sz w:val="20"/>
                <w:szCs w:val="20"/>
              </w:rPr>
              <w:t>geometric figures. The child copies figures displayed in the Response Booklet.</w:t>
            </w:r>
          </w:p>
          <w:p w:rsidR="00533E59" w:rsidP="00230971" w14:paraId="0717D4A9" w14:textId="77777777">
            <w:pPr>
              <w:widowControl/>
              <w:rPr>
                <w:rFonts w:asciiTheme="minorHAnsi" w:eastAsiaTheme="minorHAnsi" w:hAnsiTheme="minorHAnsi" w:cstheme="minorHAnsi"/>
                <w:b/>
                <w:sz w:val="20"/>
                <w:szCs w:val="20"/>
                <w:u w:val="single"/>
              </w:rPr>
            </w:pPr>
            <w:r w:rsidRPr="00533E59">
              <w:rPr>
                <w:rFonts w:asciiTheme="minorHAnsi" w:eastAsiaTheme="minorHAnsi" w:hAnsiTheme="minorHAnsi" w:cstheme="minorHAnsi"/>
                <w:b/>
                <w:sz w:val="20"/>
                <w:szCs w:val="20"/>
                <w:u w:val="single"/>
              </w:rPr>
              <w:t xml:space="preserve">SOCIAL PERCEPTION </w:t>
            </w:r>
          </w:p>
          <w:p w:rsidR="00140C1A" w:rsidRPr="00533E59" w:rsidP="00230971" w14:paraId="38460FD1" w14:textId="77777777">
            <w:pPr>
              <w:widowControl/>
              <w:rPr>
                <w:rFonts w:asciiTheme="minorHAnsi" w:eastAsiaTheme="minorHAnsi" w:hAnsiTheme="minorHAnsi" w:cstheme="minorHAnsi"/>
                <w:sz w:val="20"/>
                <w:szCs w:val="20"/>
              </w:rPr>
            </w:pPr>
            <w:r>
              <w:rPr>
                <w:rFonts w:asciiTheme="minorHAnsi" w:eastAsiaTheme="minorHAnsi" w:hAnsiTheme="minorHAnsi" w:cstheme="minorHAnsi"/>
                <w:b/>
                <w:sz w:val="20"/>
                <w:szCs w:val="20"/>
                <w:u w:val="single"/>
              </w:rPr>
              <w:t>1) Affect Recognition (3 – 16 years). The child is asked to recognize affect (e.g., happy, sad, anger) from photographs of children’s faces in various tasks. The test evaluates difficulty with recognition and discrimination of facial affect.</w:t>
            </w:r>
          </w:p>
          <w:p w:rsidR="00533E59" w:rsidRPr="00533E59" w:rsidP="00533E59" w14:paraId="72D99625" w14:textId="77777777">
            <w:pPr>
              <w:widowControl/>
              <w:rPr>
                <w:rFonts w:asciiTheme="minorHAnsi" w:eastAsiaTheme="minorHAnsi" w:hAnsiTheme="minorHAnsi" w:cstheme="minorHAnsi"/>
                <w:sz w:val="20"/>
                <w:szCs w:val="20"/>
              </w:rPr>
            </w:pPr>
          </w:p>
        </w:tc>
      </w:tr>
      <w:tr w14:paraId="5DE5EDF4" w14:textId="77777777" w:rsidTr="00D2657B">
        <w:tblPrEx>
          <w:tblW w:w="9360" w:type="dxa"/>
          <w:tblInd w:w="-5" w:type="dxa"/>
          <w:tblLayout w:type="fixed"/>
          <w:tblLook w:val="04A0"/>
        </w:tblPrEx>
        <w:tc>
          <w:tcPr>
            <w:tcW w:w="1080" w:type="dxa"/>
            <w:vAlign w:val="center"/>
          </w:tcPr>
          <w:p w:rsidR="00C528FC" w:rsidRPr="004330B9" w:rsidP="00D42458" w14:paraId="6B835769" w14:textId="77777777">
            <w:pPr>
              <w:rPr>
                <w:rFonts w:asciiTheme="minorHAnsi" w:hAnsiTheme="minorHAnsi" w:cstheme="minorHAnsi"/>
                <w:sz w:val="20"/>
                <w:szCs w:val="20"/>
              </w:rPr>
            </w:pPr>
            <w:r w:rsidRPr="004330B9">
              <w:rPr>
                <w:rFonts w:asciiTheme="minorHAnsi" w:hAnsiTheme="minorHAnsi" w:cstheme="minorHAnsi"/>
                <w:sz w:val="20"/>
                <w:szCs w:val="20"/>
              </w:rPr>
              <w:t>4-7 years</w:t>
            </w:r>
          </w:p>
        </w:tc>
        <w:tc>
          <w:tcPr>
            <w:tcW w:w="2700" w:type="dxa"/>
            <w:vAlign w:val="center"/>
          </w:tcPr>
          <w:p w:rsidR="00286632" w:rsidRPr="004330B9" w:rsidP="00D42458" w14:paraId="28BD4DFC" w14:textId="77777777">
            <w:pPr>
              <w:rPr>
                <w:rFonts w:asciiTheme="minorHAnsi" w:hAnsiTheme="minorHAnsi" w:cstheme="minorHAnsi"/>
                <w:bCs/>
                <w:iCs/>
                <w:sz w:val="20"/>
                <w:szCs w:val="20"/>
              </w:rPr>
            </w:pPr>
            <w:r w:rsidRPr="004330B9">
              <w:rPr>
                <w:rFonts w:asciiTheme="minorHAnsi" w:hAnsiTheme="minorHAnsi" w:cstheme="minorHAnsi"/>
                <w:bCs/>
                <w:iCs/>
                <w:sz w:val="20"/>
                <w:szCs w:val="20"/>
              </w:rPr>
              <w:t>Connors</w:t>
            </w:r>
            <w:r w:rsidRPr="004330B9" w:rsidR="00C528FC">
              <w:rPr>
                <w:rFonts w:asciiTheme="minorHAnsi" w:hAnsiTheme="minorHAnsi" w:cstheme="minorHAnsi"/>
                <w:bCs/>
                <w:iCs/>
                <w:sz w:val="20"/>
                <w:szCs w:val="20"/>
              </w:rPr>
              <w:t xml:space="preserve"> Kiddie Continuous Performance Test </w:t>
            </w:r>
            <w:r w:rsidRPr="004330B9" w:rsidR="00BC1D8D">
              <w:rPr>
                <w:rFonts w:asciiTheme="minorHAnsi" w:hAnsiTheme="minorHAnsi" w:cstheme="minorHAnsi"/>
                <w:bCs/>
                <w:iCs/>
                <w:sz w:val="20"/>
                <w:szCs w:val="20"/>
              </w:rPr>
              <w:t xml:space="preserve">Second Edition™ </w:t>
            </w:r>
          </w:p>
          <w:p w:rsidR="00C528FC" w:rsidRPr="004330B9" w:rsidP="00D42458" w14:paraId="01657353" w14:textId="77777777">
            <w:pPr>
              <w:rPr>
                <w:rFonts w:asciiTheme="minorHAnsi" w:hAnsiTheme="minorHAnsi" w:cstheme="minorHAnsi"/>
                <w:bCs/>
                <w:iCs/>
                <w:sz w:val="20"/>
                <w:szCs w:val="20"/>
              </w:rPr>
            </w:pPr>
            <w:r w:rsidRPr="004330B9">
              <w:rPr>
                <w:rFonts w:asciiTheme="minorHAnsi" w:hAnsiTheme="minorHAnsi" w:cstheme="minorHAnsi"/>
                <w:bCs/>
                <w:iCs/>
                <w:sz w:val="20"/>
                <w:szCs w:val="20"/>
              </w:rPr>
              <w:t>(Conners K-CPT 2</w:t>
            </w:r>
            <w:r w:rsidRPr="004330B9" w:rsidR="00BC1D8D">
              <w:rPr>
                <w:rFonts w:asciiTheme="minorHAnsi" w:hAnsiTheme="minorHAnsi" w:cstheme="minorHAnsi"/>
                <w:bCs/>
                <w:iCs/>
                <w:sz w:val="20"/>
                <w:szCs w:val="20"/>
              </w:rPr>
              <w:t>™</w:t>
            </w:r>
            <w:r w:rsidRPr="004330B9">
              <w:rPr>
                <w:rFonts w:asciiTheme="minorHAnsi" w:hAnsiTheme="minorHAnsi" w:cstheme="minorHAnsi"/>
                <w:bCs/>
                <w:iCs/>
                <w:sz w:val="20"/>
                <w:szCs w:val="20"/>
              </w:rPr>
              <w:t>)</w:t>
            </w:r>
          </w:p>
        </w:tc>
        <w:tc>
          <w:tcPr>
            <w:tcW w:w="5580" w:type="dxa"/>
            <w:vAlign w:val="center"/>
          </w:tcPr>
          <w:p w:rsidR="00C528FC" w:rsidRPr="004330B9" w:rsidP="006E7552" w14:paraId="2C05E22A" w14:textId="77777777">
            <w:pPr>
              <w:rPr>
                <w:rFonts w:asciiTheme="minorHAnsi" w:hAnsiTheme="minorHAnsi" w:cstheme="minorHAnsi"/>
                <w:sz w:val="20"/>
                <w:szCs w:val="20"/>
              </w:rPr>
            </w:pPr>
            <w:hyperlink r:id="rId13" w:history="1">
              <w:r w:rsidRPr="004330B9" w:rsidR="00E61D52">
                <w:rPr>
                  <w:rStyle w:val="Hyperlink"/>
                  <w:rFonts w:asciiTheme="minorHAnsi" w:hAnsiTheme="minorHAnsi" w:cstheme="minorHAnsi"/>
                  <w:color w:val="auto"/>
                  <w:sz w:val="20"/>
                  <w:szCs w:val="20"/>
                </w:rPr>
                <w:t>https://www.mhs.com/MHS-Assessment?prodname=kcpt2</w:t>
              </w:r>
            </w:hyperlink>
          </w:p>
          <w:p w:rsidR="00E61D52" w:rsidRPr="004330B9" w:rsidP="006E7552" w14:paraId="78C222C6" w14:textId="77777777">
            <w:pPr>
              <w:rPr>
                <w:rFonts w:asciiTheme="minorHAnsi" w:hAnsiTheme="minorHAnsi" w:cstheme="minorHAnsi"/>
                <w:sz w:val="20"/>
                <w:szCs w:val="20"/>
              </w:rPr>
            </w:pPr>
          </w:p>
          <w:p w:rsidR="00D72E92" w:rsidRPr="004330B9" w:rsidP="006E7552" w14:paraId="4ABCF024" w14:textId="77777777">
            <w:pPr>
              <w:pStyle w:val="Heading3"/>
              <w:shd w:val="clear" w:color="auto" w:fill="FFFFFF"/>
              <w:spacing w:before="0"/>
              <w:outlineLvl w:val="2"/>
              <w:rPr>
                <w:rFonts w:asciiTheme="minorHAnsi" w:hAnsiTheme="minorHAnsi" w:cstheme="minorHAnsi"/>
                <w:b/>
                <w:sz w:val="20"/>
                <w:szCs w:val="20"/>
              </w:rPr>
            </w:pPr>
            <w:r w:rsidRPr="004330B9">
              <w:rPr>
                <w:rFonts w:asciiTheme="minorHAnsi" w:hAnsiTheme="minorHAnsi" w:cstheme="minorHAnsi"/>
                <w:b/>
                <w:color w:val="auto"/>
                <w:sz w:val="20"/>
                <w:szCs w:val="20"/>
              </w:rPr>
              <w:t>Overview</w:t>
            </w:r>
          </w:p>
          <w:p w:rsidR="006E7552" w:rsidP="006E7552" w14:paraId="4D556E04" w14:textId="77777777">
            <w:pPr>
              <w:shd w:val="clear" w:color="auto" w:fill="FFFFFF"/>
              <w:rPr>
                <w:rFonts w:asciiTheme="minorHAnsi" w:hAnsiTheme="minorHAnsi" w:cstheme="minorHAnsi"/>
                <w:sz w:val="20"/>
                <w:szCs w:val="20"/>
              </w:rPr>
            </w:pPr>
            <w:r w:rsidRPr="004330B9">
              <w:rPr>
                <w:rFonts w:asciiTheme="minorHAnsi" w:hAnsiTheme="minorHAnsi" w:cstheme="minorHAnsi"/>
                <w:sz w:val="20"/>
                <w:szCs w:val="20"/>
              </w:rPr>
              <w:t>The Conners Kiddie Continuous Performance Test 2</w:t>
            </w:r>
            <w:r w:rsidRPr="004330B9">
              <w:rPr>
                <w:rFonts w:asciiTheme="minorHAnsi" w:hAnsiTheme="minorHAnsi" w:cstheme="minorHAnsi"/>
                <w:sz w:val="20"/>
                <w:szCs w:val="20"/>
                <w:vertAlign w:val="superscript"/>
              </w:rPr>
              <w:t>nd</w:t>
            </w:r>
            <w:r w:rsidRPr="004330B9">
              <w:rPr>
                <w:rFonts w:asciiTheme="minorHAnsi" w:hAnsiTheme="minorHAnsi" w:cstheme="minorHAnsi"/>
                <w:sz w:val="20"/>
                <w:szCs w:val="20"/>
              </w:rPr>
              <w:t xml:space="preserve"> Edition™ (Conners K-CPT 2™) assesses attention deficits in children ages 4 to 7 years old. Based on the well-established Conners CPT paradigm, the Conners K–CPT 2 takes only half the time (7.5 minutes) to complete, making it more appropriate for younger children. Results from the measure can be used for clinical assessment, early identification, and educational classification. The assessment can be also be used to evaluate treatment effectiveness by administering the test before treatment and during treatment to monitor change.</w:t>
            </w:r>
          </w:p>
          <w:p w:rsidR="006E7552" w:rsidP="006E7552" w14:paraId="616A8098" w14:textId="77777777">
            <w:pPr>
              <w:shd w:val="clear" w:color="auto" w:fill="FFFFFF"/>
              <w:rPr>
                <w:rFonts w:asciiTheme="minorHAnsi" w:hAnsiTheme="minorHAnsi" w:cstheme="minorHAnsi"/>
                <w:sz w:val="20"/>
                <w:szCs w:val="20"/>
              </w:rPr>
            </w:pPr>
          </w:p>
          <w:p w:rsidR="006E7552" w:rsidRPr="004330B9" w:rsidP="006E7552" w14:paraId="4DD42BB2" w14:textId="77777777">
            <w:pPr>
              <w:shd w:val="clear" w:color="auto" w:fill="FFFFFF"/>
              <w:rPr>
                <w:rFonts w:asciiTheme="minorHAnsi" w:hAnsiTheme="minorHAnsi" w:cstheme="minorHAnsi"/>
                <w:sz w:val="20"/>
                <w:szCs w:val="20"/>
              </w:rPr>
            </w:pPr>
            <w:r w:rsidRPr="00FD7784">
              <w:rPr>
                <w:rFonts w:eastAsia="Times New Roman" w:asciiTheme="minorHAnsi" w:hAnsiTheme="minorHAnsi" w:cstheme="minorHAnsi"/>
                <w:b/>
                <w:bCs/>
                <w:sz w:val="20"/>
                <w:szCs w:val="20"/>
                <w:lang w:val="en-GB"/>
              </w:rPr>
              <w:t>Author(s):</w:t>
            </w:r>
            <w:r>
              <w:rPr>
                <w:rFonts w:eastAsia="Times New Roman" w:asciiTheme="minorHAnsi" w:hAnsiTheme="minorHAnsi" w:cstheme="minorHAnsi"/>
                <w:b/>
                <w:bCs/>
                <w:sz w:val="20"/>
                <w:szCs w:val="20"/>
                <w:lang w:val="en-GB"/>
              </w:rPr>
              <w:t xml:space="preserve"> </w:t>
            </w:r>
            <w:r w:rsidRPr="006E7552">
              <w:rPr>
                <w:rStyle w:val="Strong"/>
                <w:rFonts w:asciiTheme="minorHAnsi" w:hAnsiTheme="minorHAnsi" w:cstheme="minorHAnsi"/>
                <w:b w:val="0"/>
                <w:sz w:val="20"/>
                <w:szCs w:val="20"/>
              </w:rPr>
              <w:t>Keith Conners, Ph.D</w:t>
            </w:r>
          </w:p>
          <w:p w:rsidR="001C5383" w:rsidRPr="006E7552" w:rsidP="006E7552" w14:paraId="5F9D3BC1" w14:textId="77777777">
            <w:pPr>
              <w:widowControl/>
              <w:shd w:val="clear" w:color="auto" w:fill="FFFFFF"/>
              <w:autoSpaceDE/>
              <w:autoSpaceDN/>
              <w:adjustRightInd/>
              <w:ind w:left="-90"/>
              <w:rPr>
                <w:rFonts w:asciiTheme="minorHAnsi" w:hAnsiTheme="minorHAnsi" w:cstheme="minorHAnsi"/>
                <w:sz w:val="20"/>
                <w:szCs w:val="20"/>
              </w:rPr>
            </w:pPr>
            <w:r w:rsidRPr="006E7552">
              <w:rPr>
                <w:rFonts w:asciiTheme="minorHAnsi" w:hAnsiTheme="minorHAnsi" w:cstheme="minorHAnsi"/>
                <w:b/>
                <w:sz w:val="20"/>
                <w:szCs w:val="20"/>
              </w:rPr>
              <w:t>Key Areas Measured</w:t>
            </w:r>
            <w:r w:rsidRPr="006E7552" w:rsidR="006E7552">
              <w:rPr>
                <w:rFonts w:asciiTheme="minorHAnsi" w:hAnsiTheme="minorHAnsi" w:cstheme="minorHAnsi"/>
                <w:b/>
                <w:sz w:val="20"/>
                <w:szCs w:val="20"/>
              </w:rPr>
              <w:t>:</w:t>
            </w:r>
          </w:p>
          <w:p w:rsidR="00286632" w:rsidRPr="004330B9" w:rsidP="006E7552" w14:paraId="2E0A5120" w14:textId="77777777">
            <w:pPr>
              <w:widowControl/>
              <w:numPr>
                <w:ilvl w:val="0"/>
                <w:numId w:val="41"/>
              </w:numPr>
              <w:shd w:val="clear" w:color="auto" w:fill="FFFFFF"/>
              <w:autoSpaceDE/>
              <w:autoSpaceDN/>
              <w:adjustRightInd/>
              <w:ind w:left="270"/>
              <w:textAlignment w:val="top"/>
              <w:rPr>
                <w:rFonts w:asciiTheme="minorHAnsi" w:hAnsiTheme="minorHAnsi" w:cstheme="minorHAnsi"/>
                <w:sz w:val="20"/>
                <w:szCs w:val="20"/>
              </w:rPr>
            </w:pPr>
            <w:r w:rsidRPr="004330B9">
              <w:rPr>
                <w:rFonts w:asciiTheme="minorHAnsi" w:hAnsiTheme="minorHAnsi" w:cstheme="minorHAnsi"/>
                <w:sz w:val="20"/>
                <w:szCs w:val="20"/>
              </w:rPr>
              <w:t xml:space="preserve">Inattentiveness </w:t>
            </w:r>
          </w:p>
          <w:p w:rsidR="00286632" w:rsidRPr="004330B9" w:rsidP="006E7552" w14:paraId="5CD715AF" w14:textId="77777777">
            <w:pPr>
              <w:widowControl/>
              <w:numPr>
                <w:ilvl w:val="0"/>
                <w:numId w:val="41"/>
              </w:numPr>
              <w:shd w:val="clear" w:color="auto" w:fill="FFFFFF"/>
              <w:autoSpaceDE/>
              <w:autoSpaceDN/>
              <w:adjustRightInd/>
              <w:ind w:left="270"/>
              <w:textAlignment w:val="top"/>
              <w:rPr>
                <w:rFonts w:asciiTheme="minorHAnsi" w:hAnsiTheme="minorHAnsi" w:cstheme="minorHAnsi"/>
                <w:sz w:val="20"/>
                <w:szCs w:val="20"/>
              </w:rPr>
            </w:pPr>
            <w:r w:rsidRPr="004330B9">
              <w:rPr>
                <w:rFonts w:asciiTheme="minorHAnsi" w:hAnsiTheme="minorHAnsi" w:cstheme="minorHAnsi"/>
                <w:sz w:val="20"/>
                <w:szCs w:val="20"/>
              </w:rPr>
              <w:t xml:space="preserve">Impulsivity </w:t>
            </w:r>
          </w:p>
          <w:p w:rsidR="00286632" w:rsidRPr="004330B9" w:rsidP="006E7552" w14:paraId="4267CB57" w14:textId="77777777">
            <w:pPr>
              <w:widowControl/>
              <w:numPr>
                <w:ilvl w:val="0"/>
                <w:numId w:val="41"/>
              </w:numPr>
              <w:shd w:val="clear" w:color="auto" w:fill="FFFFFF"/>
              <w:autoSpaceDE/>
              <w:autoSpaceDN/>
              <w:adjustRightInd/>
              <w:ind w:left="270"/>
              <w:textAlignment w:val="top"/>
              <w:rPr>
                <w:rFonts w:asciiTheme="minorHAnsi" w:hAnsiTheme="minorHAnsi" w:cstheme="minorHAnsi"/>
                <w:sz w:val="20"/>
                <w:szCs w:val="20"/>
              </w:rPr>
            </w:pPr>
            <w:r w:rsidRPr="004330B9">
              <w:rPr>
                <w:rFonts w:asciiTheme="minorHAnsi" w:hAnsiTheme="minorHAnsi" w:cstheme="minorHAnsi"/>
                <w:sz w:val="20"/>
                <w:szCs w:val="20"/>
              </w:rPr>
              <w:t xml:space="preserve">Sustained Attention </w:t>
            </w:r>
          </w:p>
          <w:p w:rsidR="00286632" w:rsidRPr="004330B9" w:rsidP="006E7552" w14:paraId="22F0B09C" w14:textId="77777777">
            <w:pPr>
              <w:widowControl/>
              <w:numPr>
                <w:ilvl w:val="0"/>
                <w:numId w:val="41"/>
              </w:numPr>
              <w:shd w:val="clear" w:color="auto" w:fill="FFFFFF"/>
              <w:autoSpaceDE/>
              <w:autoSpaceDN/>
              <w:adjustRightInd/>
              <w:ind w:left="270"/>
              <w:textAlignment w:val="top"/>
              <w:rPr>
                <w:rFonts w:asciiTheme="minorHAnsi" w:hAnsiTheme="minorHAnsi" w:cstheme="minorHAnsi"/>
                <w:sz w:val="20"/>
                <w:szCs w:val="20"/>
              </w:rPr>
            </w:pPr>
            <w:r w:rsidRPr="004330B9">
              <w:rPr>
                <w:rFonts w:asciiTheme="minorHAnsi" w:hAnsiTheme="minorHAnsi" w:cstheme="minorHAnsi"/>
                <w:sz w:val="20"/>
                <w:szCs w:val="20"/>
              </w:rPr>
              <w:t xml:space="preserve">Vigilance </w:t>
            </w:r>
          </w:p>
          <w:p w:rsidR="00286632" w:rsidRPr="006E7552" w:rsidP="006E7552" w14:paraId="06B408A6" w14:textId="77777777">
            <w:pPr>
              <w:shd w:val="clear" w:color="auto" w:fill="FFFFFF"/>
              <w:jc w:val="center"/>
              <w:textAlignment w:val="top"/>
              <w:rPr>
                <w:rFonts w:asciiTheme="minorHAnsi" w:hAnsiTheme="minorHAnsi" w:cstheme="minorHAnsi"/>
                <w:b/>
                <w:vanish/>
                <w:sz w:val="20"/>
                <w:szCs w:val="20"/>
              </w:rPr>
            </w:pPr>
            <w:r w:rsidRPr="006E7552">
              <w:rPr>
                <w:rFonts w:asciiTheme="minorHAnsi" w:hAnsiTheme="minorHAnsi" w:cstheme="minorHAnsi"/>
                <w:b/>
                <w:noProof/>
                <w:vanish/>
                <w:sz w:val="20"/>
                <w:szCs w:val="20"/>
              </w:rPr>
              <mc:AlternateContent>
                <mc:Choice Requires="wps">
                  <w:drawing>
                    <wp:inline distT="0" distB="0" distL="0" distR="0">
                      <wp:extent cx="4762500" cy="4762500"/>
                      <wp:effectExtent l="0" t="0" r="0" b="0"/>
                      <wp:docPr id="28" name="Rectangle 28" descr="https://www.mhs.com/MHS-Assessment?prodname=kcpt2"/>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4762500" cy="47625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Rectangle 28" o:spid="_x0000_i1038" alt="https://www.mhs.com/MHS-Assessment?prodname=kcpt2" style="width:375pt;height:375pt;mso-left-percent:-10001;mso-position-horizontal-relative:char;mso-position-vertical-relative:line;mso-top-percent:-10001;mso-wrap-style:square;visibility:visible;v-text-anchor:top" filled="f" stroked="f">
                      <o:lock v:ext="edit" aspectratio="t"/>
                      <w10:wrap type="none"/>
                      <w10:anchorlock/>
                    </v:rect>
                  </w:pict>
                </mc:Fallback>
              </mc:AlternateContent>
            </w:r>
          </w:p>
          <w:p w:rsidR="00286632" w:rsidRPr="006E7552" w:rsidP="006E7552" w14:paraId="43BC6FB8" w14:textId="77777777">
            <w:pPr>
              <w:shd w:val="clear" w:color="auto" w:fill="FFFFFF"/>
              <w:jc w:val="center"/>
              <w:textAlignment w:val="top"/>
              <w:rPr>
                <w:rFonts w:asciiTheme="minorHAnsi" w:hAnsiTheme="minorHAnsi" w:cstheme="minorHAnsi"/>
                <w:b/>
                <w:vanish/>
                <w:sz w:val="20"/>
                <w:szCs w:val="20"/>
              </w:rPr>
            </w:pPr>
            <w:r w:rsidRPr="006E7552">
              <w:rPr>
                <w:rFonts w:asciiTheme="minorHAnsi" w:hAnsiTheme="minorHAnsi" w:cstheme="minorHAnsi"/>
                <w:b/>
                <w:noProof/>
                <w:vanish/>
                <w:sz w:val="20"/>
                <w:szCs w:val="20"/>
              </w:rPr>
              <mc:AlternateContent>
                <mc:Choice Requires="wps">
                  <w:drawing>
                    <wp:inline distT="0" distB="0" distL="0" distR="0">
                      <wp:extent cx="7622540" cy="7622540"/>
                      <wp:effectExtent l="0" t="0" r="0" b="0"/>
                      <wp:docPr id="27" name="Rectangle 27" descr="https://www.mhs.com/MHS-Assessment?prodname=kcpt2"/>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7622540" cy="76225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Rectangle 27" o:spid="_x0000_i1039" alt="https://www.mhs.com/MHS-Assessment?prodname=kcpt2" style="width:600.2pt;height:600.2pt;mso-left-percent:-10001;mso-position-horizontal-relative:char;mso-position-vertical-relative:line;mso-top-percent:-10001;mso-wrap-style:square;visibility:visible;v-text-anchor:top" filled="f" stroked="f">
                      <o:lock v:ext="edit" aspectratio="t"/>
                      <w10:wrap type="none"/>
                      <w10:anchorlock/>
                    </v:rect>
                  </w:pict>
                </mc:Fallback>
              </mc:AlternateContent>
            </w:r>
          </w:p>
          <w:p w:rsidR="00D742F8" w:rsidRPr="004330B9" w:rsidP="006E7552" w14:paraId="2F16AE27" w14:textId="77777777">
            <w:pPr>
              <w:pStyle w:val="Heading4"/>
              <w:shd w:val="clear" w:color="auto" w:fill="FFFFFF"/>
              <w:spacing w:before="0"/>
              <w:outlineLvl w:val="3"/>
              <w:rPr>
                <w:rFonts w:eastAsia="MS Mincho" w:asciiTheme="minorHAnsi" w:hAnsiTheme="minorHAnsi" w:cstheme="minorHAnsi"/>
                <w:i w:val="0"/>
                <w:iCs w:val="0"/>
                <w:color w:val="auto"/>
                <w:sz w:val="20"/>
                <w:szCs w:val="20"/>
              </w:rPr>
            </w:pPr>
            <w:r w:rsidRPr="006E7552">
              <w:rPr>
                <w:rFonts w:eastAsia="MS Mincho" w:asciiTheme="minorHAnsi" w:hAnsiTheme="minorHAnsi" w:cstheme="minorHAnsi"/>
                <w:b/>
                <w:i w:val="0"/>
                <w:iCs w:val="0"/>
                <w:color w:val="auto"/>
                <w:sz w:val="20"/>
                <w:szCs w:val="20"/>
              </w:rPr>
              <w:t>Age:</w:t>
            </w:r>
            <w:r w:rsidRPr="004330B9">
              <w:rPr>
                <w:rFonts w:eastAsia="MS Mincho" w:asciiTheme="minorHAnsi" w:hAnsiTheme="minorHAnsi" w:cstheme="minorHAnsi"/>
                <w:i w:val="0"/>
                <w:iCs w:val="0"/>
                <w:color w:val="auto"/>
                <w:sz w:val="20"/>
                <w:szCs w:val="20"/>
              </w:rPr>
              <w:t xml:space="preserve"> 4 to 7</w:t>
            </w:r>
          </w:p>
          <w:p w:rsidR="00D742F8" w:rsidRPr="004330B9" w:rsidP="006E7552" w14:paraId="1423CC83" w14:textId="77777777">
            <w:pPr>
              <w:pStyle w:val="Heading4"/>
              <w:shd w:val="clear" w:color="auto" w:fill="FFFFFF"/>
              <w:spacing w:before="0"/>
              <w:outlineLvl w:val="3"/>
              <w:rPr>
                <w:rFonts w:eastAsia="MS Mincho" w:asciiTheme="minorHAnsi" w:hAnsiTheme="minorHAnsi" w:cstheme="minorHAnsi"/>
                <w:i w:val="0"/>
                <w:iCs w:val="0"/>
                <w:color w:val="auto"/>
                <w:sz w:val="20"/>
                <w:szCs w:val="20"/>
              </w:rPr>
            </w:pPr>
            <w:r w:rsidRPr="006E7552">
              <w:rPr>
                <w:rFonts w:eastAsia="MS Mincho" w:asciiTheme="minorHAnsi" w:hAnsiTheme="minorHAnsi" w:cstheme="minorHAnsi"/>
                <w:b/>
                <w:i w:val="0"/>
                <w:iCs w:val="0"/>
                <w:color w:val="auto"/>
                <w:sz w:val="20"/>
                <w:szCs w:val="20"/>
              </w:rPr>
              <w:t>Administration Type:</w:t>
            </w:r>
            <w:r w:rsidRPr="004330B9">
              <w:rPr>
                <w:rFonts w:eastAsia="MS Mincho" w:asciiTheme="minorHAnsi" w:hAnsiTheme="minorHAnsi" w:cstheme="minorHAnsi"/>
                <w:i w:val="0"/>
                <w:iCs w:val="0"/>
                <w:color w:val="auto"/>
                <w:sz w:val="20"/>
                <w:szCs w:val="20"/>
              </w:rPr>
              <w:t xml:space="preserve"> Self</w:t>
            </w:r>
          </w:p>
          <w:p w:rsidR="00D742F8" w:rsidRPr="004330B9" w:rsidP="006E7552" w14:paraId="3C6975DD" w14:textId="77777777">
            <w:pPr>
              <w:pStyle w:val="Heading4"/>
              <w:shd w:val="clear" w:color="auto" w:fill="FFFFFF"/>
              <w:spacing w:before="0"/>
              <w:outlineLvl w:val="3"/>
              <w:rPr>
                <w:rFonts w:eastAsia="MS Mincho" w:asciiTheme="minorHAnsi" w:hAnsiTheme="minorHAnsi" w:cstheme="minorHAnsi"/>
                <w:i w:val="0"/>
                <w:iCs w:val="0"/>
                <w:color w:val="auto"/>
                <w:sz w:val="20"/>
                <w:szCs w:val="20"/>
              </w:rPr>
            </w:pPr>
            <w:r w:rsidRPr="006E7552">
              <w:rPr>
                <w:rFonts w:eastAsia="MS Mincho" w:asciiTheme="minorHAnsi" w:hAnsiTheme="minorHAnsi" w:cstheme="minorHAnsi"/>
                <w:b/>
                <w:i w:val="0"/>
                <w:iCs w:val="0"/>
                <w:color w:val="auto"/>
                <w:sz w:val="20"/>
                <w:szCs w:val="20"/>
              </w:rPr>
              <w:t>Administration Time:</w:t>
            </w:r>
            <w:r w:rsidRPr="004330B9">
              <w:rPr>
                <w:rFonts w:eastAsia="MS Mincho" w:asciiTheme="minorHAnsi" w:hAnsiTheme="minorHAnsi" w:cstheme="minorHAnsi"/>
                <w:i w:val="0"/>
                <w:iCs w:val="0"/>
                <w:color w:val="auto"/>
                <w:sz w:val="20"/>
                <w:szCs w:val="20"/>
              </w:rPr>
              <w:t xml:space="preserve"> 7.5 Minutes</w:t>
            </w:r>
          </w:p>
          <w:p w:rsidR="00286632" w:rsidRPr="006E7552" w:rsidP="006E7552" w14:paraId="34DB6292" w14:textId="77777777">
            <w:pPr>
              <w:pStyle w:val="Heading4"/>
              <w:shd w:val="clear" w:color="auto" w:fill="FFFFFF"/>
              <w:spacing w:before="0"/>
              <w:outlineLvl w:val="3"/>
              <w:rPr>
                <w:rFonts w:eastAsia="MS Mincho" w:asciiTheme="minorHAnsi" w:hAnsiTheme="minorHAnsi" w:cstheme="minorHAnsi"/>
                <w:i w:val="0"/>
                <w:iCs w:val="0"/>
                <w:color w:val="auto"/>
                <w:sz w:val="20"/>
                <w:szCs w:val="20"/>
              </w:rPr>
            </w:pPr>
            <w:r w:rsidRPr="006E7552">
              <w:rPr>
                <w:rFonts w:eastAsia="MS Mincho" w:asciiTheme="minorHAnsi" w:hAnsiTheme="minorHAnsi" w:cstheme="minorHAnsi"/>
                <w:b/>
                <w:i w:val="0"/>
                <w:iCs w:val="0"/>
                <w:color w:val="auto"/>
                <w:sz w:val="20"/>
                <w:szCs w:val="20"/>
              </w:rPr>
              <w:t>Qualification Level:</w:t>
            </w:r>
            <w:r w:rsidR="006E7552">
              <w:rPr>
                <w:rFonts w:eastAsia="MS Mincho" w:asciiTheme="minorHAnsi" w:hAnsiTheme="minorHAnsi" w:cstheme="minorHAnsi"/>
                <w:i w:val="0"/>
                <w:iCs w:val="0"/>
                <w:color w:val="auto"/>
                <w:sz w:val="20"/>
                <w:szCs w:val="20"/>
              </w:rPr>
              <w:t xml:space="preserve"> B</w:t>
            </w:r>
            <w:r w:rsidR="009967D2">
              <w:rPr>
                <w:rFonts w:eastAsia="MS Mincho" w:asciiTheme="minorHAnsi" w:hAnsiTheme="minorHAnsi" w:cstheme="minorHAnsi"/>
                <w:i w:val="0"/>
                <w:iCs w:val="0"/>
                <w:color w:val="auto"/>
                <w:sz w:val="20"/>
                <w:szCs w:val="20"/>
              </w:rPr>
              <w:t xml:space="preserve"> </w:t>
            </w:r>
            <w:r w:rsidRPr="004330B9">
              <w:rPr>
                <w:rFonts w:asciiTheme="minorHAnsi" w:hAnsiTheme="minorHAnsi" w:cstheme="minorHAnsi"/>
                <w:vanish/>
                <w:sz w:val="20"/>
                <w:szCs w:val="20"/>
              </w:rPr>
              <w:t xml:space="preserve">Inattentiveness </w:t>
            </w:r>
          </w:p>
          <w:p w:rsidR="00286632" w:rsidRPr="004330B9" w:rsidP="006E7552" w14:paraId="5F615939" w14:textId="77777777">
            <w:pPr>
              <w:widowControl/>
              <w:numPr>
                <w:ilvl w:val="0"/>
                <w:numId w:val="42"/>
              </w:numPr>
              <w:shd w:val="clear" w:color="auto" w:fill="FFFFFF"/>
              <w:autoSpaceDE/>
              <w:autoSpaceDN/>
              <w:adjustRightInd/>
              <w:ind w:left="270"/>
              <w:textAlignment w:val="top"/>
              <w:rPr>
                <w:rFonts w:asciiTheme="minorHAnsi" w:hAnsiTheme="minorHAnsi" w:cstheme="minorHAnsi"/>
                <w:vanish/>
                <w:sz w:val="20"/>
                <w:szCs w:val="20"/>
              </w:rPr>
            </w:pPr>
            <w:r w:rsidRPr="004330B9">
              <w:rPr>
                <w:rFonts w:asciiTheme="minorHAnsi" w:hAnsiTheme="minorHAnsi" w:cstheme="minorHAnsi"/>
                <w:vanish/>
                <w:sz w:val="20"/>
                <w:szCs w:val="20"/>
              </w:rPr>
              <w:t xml:space="preserve">Impulsivity </w:t>
            </w:r>
          </w:p>
          <w:p w:rsidR="00286632" w:rsidRPr="004330B9" w:rsidP="006E7552" w14:paraId="34A8C5E9" w14:textId="77777777">
            <w:pPr>
              <w:widowControl/>
              <w:numPr>
                <w:ilvl w:val="0"/>
                <w:numId w:val="42"/>
              </w:numPr>
              <w:shd w:val="clear" w:color="auto" w:fill="FFFFFF"/>
              <w:autoSpaceDE/>
              <w:autoSpaceDN/>
              <w:adjustRightInd/>
              <w:ind w:left="270"/>
              <w:textAlignment w:val="top"/>
              <w:rPr>
                <w:rFonts w:asciiTheme="minorHAnsi" w:hAnsiTheme="minorHAnsi" w:cstheme="minorHAnsi"/>
                <w:vanish/>
                <w:sz w:val="20"/>
                <w:szCs w:val="20"/>
              </w:rPr>
            </w:pPr>
            <w:r w:rsidRPr="004330B9">
              <w:rPr>
                <w:rFonts w:asciiTheme="minorHAnsi" w:hAnsiTheme="minorHAnsi" w:cstheme="minorHAnsi"/>
                <w:vanish/>
                <w:sz w:val="20"/>
                <w:szCs w:val="20"/>
              </w:rPr>
              <w:t xml:space="preserve">Sustained Attention </w:t>
            </w:r>
          </w:p>
          <w:p w:rsidR="00286632" w:rsidRPr="004330B9" w:rsidP="006E7552" w14:paraId="49BD4C31" w14:textId="77777777">
            <w:pPr>
              <w:widowControl/>
              <w:numPr>
                <w:ilvl w:val="0"/>
                <w:numId w:val="42"/>
              </w:numPr>
              <w:shd w:val="clear" w:color="auto" w:fill="FFFFFF"/>
              <w:autoSpaceDE/>
              <w:autoSpaceDN/>
              <w:adjustRightInd/>
              <w:ind w:left="270"/>
              <w:textAlignment w:val="top"/>
              <w:rPr>
                <w:rFonts w:asciiTheme="minorHAnsi" w:hAnsiTheme="minorHAnsi" w:cstheme="minorHAnsi"/>
                <w:vanish/>
                <w:sz w:val="20"/>
                <w:szCs w:val="20"/>
              </w:rPr>
            </w:pPr>
            <w:r w:rsidRPr="004330B9">
              <w:rPr>
                <w:rFonts w:asciiTheme="minorHAnsi" w:hAnsiTheme="minorHAnsi" w:cstheme="minorHAnsi"/>
                <w:vanish/>
                <w:sz w:val="20"/>
                <w:szCs w:val="20"/>
              </w:rPr>
              <w:t xml:space="preserve">Vigilance </w:t>
            </w:r>
          </w:p>
          <w:p w:rsidR="00286632" w:rsidRPr="004330B9" w:rsidP="006E7552" w14:paraId="7E20D7C0" w14:textId="77777777">
            <w:pPr>
              <w:shd w:val="clear" w:color="auto" w:fill="FFFFFF"/>
              <w:textAlignment w:val="top"/>
              <w:rPr>
                <w:rFonts w:asciiTheme="minorHAnsi" w:hAnsiTheme="minorHAnsi" w:cstheme="minorHAnsi"/>
                <w:vanish/>
                <w:sz w:val="20"/>
                <w:szCs w:val="20"/>
              </w:rPr>
            </w:pPr>
            <w:r w:rsidRPr="004330B9">
              <w:rPr>
                <w:rFonts w:asciiTheme="minorHAnsi" w:hAnsiTheme="minorHAnsi" w:cstheme="minorHAnsi"/>
                <w:noProof/>
                <w:vanish/>
                <w:sz w:val="20"/>
                <w:szCs w:val="20"/>
              </w:rPr>
              <mc:AlternateContent>
                <mc:Choice Requires="wps">
                  <w:drawing>
                    <wp:inline distT="0" distB="0" distL="0" distR="0">
                      <wp:extent cx="307340" cy="307340"/>
                      <wp:effectExtent l="0" t="0" r="0" b="0"/>
                      <wp:docPr id="26" name="Rectangle 26" descr="https://www.mhs.com/MHS-Assessment?prodname=kcpt2"/>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307340" cy="3073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Rectangle 26" o:spid="_x0000_i1040" alt="https://www.mhs.com/MHS-Assessment?prodname=kcpt2" style="width:24.2pt;height:24.2pt;mso-left-percent:-10001;mso-position-horizontal-relative:char;mso-position-vertical-relative:line;mso-top-percent:-10001;mso-wrap-style:square;visibility:visible;v-text-anchor:top" filled="f" stroked="f">
                      <o:lock v:ext="edit" aspectratio="t"/>
                      <w10:wrap type="none"/>
                      <w10:anchorlock/>
                    </v:rect>
                  </w:pict>
                </mc:Fallback>
              </mc:AlternateContent>
            </w:r>
          </w:p>
          <w:p w:rsidR="00E61D52" w:rsidRPr="004330B9" w:rsidP="006E7552" w14:paraId="4D01ECCA" w14:textId="77777777">
            <w:pPr>
              <w:shd w:val="clear" w:color="auto" w:fill="FFFFFF"/>
              <w:textAlignment w:val="top"/>
              <w:rPr>
                <w:rFonts w:asciiTheme="minorHAnsi" w:hAnsiTheme="minorHAnsi" w:cstheme="minorHAnsi"/>
                <w:sz w:val="20"/>
                <w:szCs w:val="20"/>
              </w:rPr>
            </w:pPr>
            <w:bookmarkStart w:id="3" w:name="1697"/>
            <w:bookmarkEnd w:id="3"/>
          </w:p>
        </w:tc>
      </w:tr>
      <w:tr w14:paraId="484DC669" w14:textId="77777777" w:rsidTr="00D2657B">
        <w:tblPrEx>
          <w:tblW w:w="9360" w:type="dxa"/>
          <w:tblInd w:w="-5" w:type="dxa"/>
          <w:tblLayout w:type="fixed"/>
          <w:tblLook w:val="04A0"/>
        </w:tblPrEx>
        <w:tc>
          <w:tcPr>
            <w:tcW w:w="1080" w:type="dxa"/>
            <w:vAlign w:val="center"/>
          </w:tcPr>
          <w:p w:rsidR="00C528FC" w:rsidRPr="004330B9" w:rsidP="00D42458" w14:paraId="58E68B0C" w14:textId="77777777">
            <w:pPr>
              <w:rPr>
                <w:rFonts w:asciiTheme="minorHAnsi" w:hAnsiTheme="minorHAnsi" w:cstheme="minorHAnsi"/>
                <w:sz w:val="20"/>
                <w:szCs w:val="20"/>
              </w:rPr>
            </w:pPr>
            <w:r w:rsidRPr="004330B9">
              <w:rPr>
                <w:rFonts w:asciiTheme="minorHAnsi" w:hAnsiTheme="minorHAnsi" w:cstheme="minorHAnsi"/>
                <w:sz w:val="20"/>
                <w:szCs w:val="20"/>
              </w:rPr>
              <w:t>8-17 years</w:t>
            </w:r>
          </w:p>
        </w:tc>
        <w:tc>
          <w:tcPr>
            <w:tcW w:w="2700" w:type="dxa"/>
            <w:vAlign w:val="center"/>
          </w:tcPr>
          <w:p w:rsidR="00C528FC" w:rsidRPr="004330B9" w:rsidP="00D42458" w14:paraId="1F712A4C" w14:textId="77777777">
            <w:pPr>
              <w:rPr>
                <w:rFonts w:asciiTheme="minorHAnsi" w:hAnsiTheme="minorHAnsi" w:cstheme="minorHAnsi"/>
                <w:sz w:val="20"/>
                <w:szCs w:val="20"/>
              </w:rPr>
            </w:pPr>
            <w:r w:rsidRPr="004330B9">
              <w:rPr>
                <w:rFonts w:asciiTheme="minorHAnsi" w:hAnsiTheme="minorHAnsi" w:cstheme="minorHAnsi"/>
                <w:bCs/>
                <w:iCs/>
                <w:sz w:val="20"/>
                <w:szCs w:val="20"/>
              </w:rPr>
              <w:t>Connors</w:t>
            </w:r>
            <w:r w:rsidRPr="004330B9" w:rsidR="00D742F8">
              <w:rPr>
                <w:rFonts w:asciiTheme="minorHAnsi" w:hAnsiTheme="minorHAnsi" w:cstheme="minorHAnsi"/>
                <w:bCs/>
                <w:iCs/>
                <w:sz w:val="20"/>
                <w:szCs w:val="20"/>
              </w:rPr>
              <w:t xml:space="preserve"> </w:t>
            </w:r>
            <w:r w:rsidRPr="004330B9" w:rsidR="00E61D52">
              <w:rPr>
                <w:rFonts w:asciiTheme="minorHAnsi" w:hAnsiTheme="minorHAnsi" w:cstheme="minorHAnsi"/>
                <w:bCs/>
                <w:iCs/>
                <w:sz w:val="20"/>
                <w:szCs w:val="20"/>
              </w:rPr>
              <w:t>Continuous Performance Test</w:t>
            </w:r>
            <w:r w:rsidRPr="004330B9" w:rsidR="00BC1D8D">
              <w:rPr>
                <w:rFonts w:asciiTheme="minorHAnsi" w:hAnsiTheme="minorHAnsi" w:cstheme="minorHAnsi"/>
                <w:bCs/>
                <w:iCs/>
                <w:sz w:val="20"/>
                <w:szCs w:val="20"/>
              </w:rPr>
              <w:t xml:space="preserve"> Third Edition™ </w:t>
            </w:r>
            <w:r w:rsidRPr="004330B9" w:rsidR="00E61D52">
              <w:rPr>
                <w:rFonts w:asciiTheme="minorHAnsi" w:hAnsiTheme="minorHAnsi" w:cstheme="minorHAnsi"/>
                <w:bCs/>
                <w:iCs/>
                <w:sz w:val="20"/>
                <w:szCs w:val="20"/>
              </w:rPr>
              <w:t xml:space="preserve"> (</w:t>
            </w:r>
            <w:r w:rsidRPr="004330B9" w:rsidR="00D742F8">
              <w:rPr>
                <w:rFonts w:asciiTheme="minorHAnsi" w:hAnsiTheme="minorHAnsi" w:cstheme="minorHAnsi"/>
                <w:bCs/>
                <w:iCs/>
                <w:sz w:val="20"/>
                <w:szCs w:val="20"/>
              </w:rPr>
              <w:t>CPT</w:t>
            </w:r>
            <w:r w:rsidRPr="004330B9" w:rsidR="00E61D52">
              <w:rPr>
                <w:rFonts w:asciiTheme="minorHAnsi" w:hAnsiTheme="minorHAnsi" w:cstheme="minorHAnsi"/>
                <w:bCs/>
                <w:iCs/>
                <w:sz w:val="20"/>
                <w:szCs w:val="20"/>
              </w:rPr>
              <w:t xml:space="preserve"> 3</w:t>
            </w:r>
            <w:r w:rsidRPr="004330B9" w:rsidR="00BC1D8D">
              <w:rPr>
                <w:rFonts w:asciiTheme="minorHAnsi" w:hAnsiTheme="minorHAnsi" w:cstheme="minorHAnsi"/>
                <w:bCs/>
                <w:iCs/>
                <w:sz w:val="20"/>
                <w:szCs w:val="20"/>
              </w:rPr>
              <w:t>™</w:t>
            </w:r>
            <w:r w:rsidRPr="004330B9" w:rsidR="00D742F8">
              <w:rPr>
                <w:rFonts w:asciiTheme="minorHAnsi" w:hAnsiTheme="minorHAnsi" w:cstheme="minorHAnsi"/>
                <w:bCs/>
                <w:iCs/>
                <w:sz w:val="20"/>
                <w:szCs w:val="20"/>
              </w:rPr>
              <w:t>)</w:t>
            </w:r>
          </w:p>
        </w:tc>
        <w:tc>
          <w:tcPr>
            <w:tcW w:w="5580" w:type="dxa"/>
            <w:vAlign w:val="center"/>
          </w:tcPr>
          <w:p w:rsidR="00C528FC" w:rsidRPr="004330B9" w:rsidP="00FA601B" w14:paraId="53705E67" w14:textId="77777777">
            <w:pPr>
              <w:rPr>
                <w:rFonts w:asciiTheme="minorHAnsi" w:hAnsiTheme="minorHAnsi" w:cstheme="minorHAnsi"/>
                <w:sz w:val="20"/>
                <w:szCs w:val="20"/>
              </w:rPr>
            </w:pPr>
            <w:hyperlink r:id="rId14" w:history="1">
              <w:r w:rsidRPr="004330B9" w:rsidR="00D72E92">
                <w:rPr>
                  <w:rStyle w:val="Hyperlink"/>
                  <w:rFonts w:asciiTheme="minorHAnsi" w:hAnsiTheme="minorHAnsi" w:cstheme="minorHAnsi"/>
                  <w:sz w:val="20"/>
                  <w:szCs w:val="20"/>
                </w:rPr>
                <w:t>https://www.mhs.com/MHS-Assessment?prodname=cpt3</w:t>
              </w:r>
            </w:hyperlink>
          </w:p>
          <w:p w:rsidR="00E61D52" w:rsidRPr="004330B9" w:rsidP="00FA601B" w14:paraId="18E2897C" w14:textId="77777777">
            <w:pPr>
              <w:rPr>
                <w:rFonts w:asciiTheme="minorHAnsi" w:hAnsiTheme="minorHAnsi" w:cstheme="minorHAnsi"/>
                <w:sz w:val="20"/>
                <w:szCs w:val="20"/>
              </w:rPr>
            </w:pPr>
          </w:p>
          <w:p w:rsidR="00D742F8" w:rsidRPr="00FA601B" w:rsidP="00FA601B" w14:paraId="45C11B62" w14:textId="77777777">
            <w:pPr>
              <w:pStyle w:val="Heading3"/>
              <w:shd w:val="clear" w:color="auto" w:fill="FFFFFF"/>
              <w:spacing w:before="0"/>
              <w:outlineLvl w:val="2"/>
              <w:rPr>
                <w:rFonts w:eastAsia="Times New Roman" w:asciiTheme="minorHAnsi" w:hAnsiTheme="minorHAnsi" w:cstheme="minorHAnsi"/>
                <w:b/>
                <w:color w:val="auto"/>
                <w:sz w:val="20"/>
                <w:szCs w:val="20"/>
              </w:rPr>
            </w:pPr>
            <w:r w:rsidRPr="00FA601B">
              <w:rPr>
                <w:rFonts w:asciiTheme="minorHAnsi" w:hAnsiTheme="minorHAnsi" w:cstheme="minorHAnsi"/>
                <w:b/>
                <w:color w:val="auto"/>
                <w:sz w:val="20"/>
                <w:szCs w:val="20"/>
              </w:rPr>
              <w:t>Overview</w:t>
            </w:r>
          </w:p>
          <w:p w:rsidR="00D742F8" w:rsidRPr="004330B9" w:rsidP="00FA601B" w14:paraId="1C44676E" w14:textId="77777777">
            <w:pPr>
              <w:pStyle w:val="NormalWeb"/>
              <w:shd w:val="clear" w:color="auto" w:fill="FFFFFF"/>
              <w:spacing w:before="0" w:beforeAutospacing="0" w:after="0" w:afterAutospacing="0"/>
              <w:rPr>
                <w:rFonts w:asciiTheme="minorHAnsi" w:hAnsiTheme="minorHAnsi" w:cstheme="minorHAnsi"/>
                <w:sz w:val="20"/>
                <w:szCs w:val="20"/>
              </w:rPr>
            </w:pPr>
            <w:r w:rsidRPr="004330B9">
              <w:rPr>
                <w:rFonts w:asciiTheme="minorHAnsi" w:hAnsiTheme="minorHAnsi" w:cstheme="minorHAnsi"/>
                <w:sz w:val="20"/>
                <w:szCs w:val="20"/>
              </w:rPr>
              <w:t>The Conners Continuous Performance Test Third Edition™ (Conners CPT 3™) measures attention-related problems in individuals aged eight years and older. By indexing the respondent’s performance in areas of inattentiveness, impulsivity, sustained attention, and vigilance, the Conners CPT 3 can aid in the assessment of Attention-Deficit/Hyperactive Disorder (ADHD) and other neurological conditions related to attention. The Conners CPT 3 provides objective information about an individual’s performance in attention tasks, complementing information obtained from rating scales such as the Conners 3®.</w:t>
            </w:r>
          </w:p>
          <w:p w:rsidR="00FA601B" w:rsidP="00FA601B" w14:paraId="07409EDC" w14:textId="77777777">
            <w:pPr>
              <w:widowControl/>
              <w:shd w:val="clear" w:color="auto" w:fill="FFFFFF"/>
              <w:autoSpaceDE/>
              <w:autoSpaceDN/>
              <w:adjustRightInd/>
              <w:rPr>
                <w:rFonts w:eastAsia="Times New Roman" w:asciiTheme="minorHAnsi" w:hAnsiTheme="minorHAnsi" w:cstheme="minorHAnsi"/>
                <w:sz w:val="20"/>
                <w:szCs w:val="20"/>
              </w:rPr>
            </w:pPr>
          </w:p>
          <w:p w:rsidR="00D742F8" w:rsidRPr="004330B9" w:rsidP="00FA601B" w14:paraId="551B24BA" w14:textId="77777777">
            <w:pPr>
              <w:widowControl/>
              <w:shd w:val="clear" w:color="auto" w:fill="FFFFFF"/>
              <w:autoSpaceDE/>
              <w:autoSpaceDN/>
              <w:adjustRightInd/>
              <w:rPr>
                <w:rFonts w:asciiTheme="minorHAnsi" w:hAnsiTheme="minorHAnsi" w:cstheme="minorHAnsi"/>
                <w:sz w:val="20"/>
                <w:szCs w:val="20"/>
              </w:rPr>
            </w:pPr>
            <w:r w:rsidRPr="004330B9">
              <w:rPr>
                <w:rStyle w:val="Strong"/>
                <w:rFonts w:asciiTheme="minorHAnsi" w:hAnsiTheme="minorHAnsi" w:cstheme="minorHAnsi"/>
                <w:sz w:val="20"/>
                <w:szCs w:val="20"/>
              </w:rPr>
              <w:t>New Scores and Score Dimensions of Attention Measured</w:t>
            </w:r>
            <w:r w:rsidRPr="004330B9">
              <w:rPr>
                <w:rFonts w:asciiTheme="minorHAnsi" w:hAnsiTheme="minorHAnsi" w:cstheme="minorHAnsi"/>
                <w:sz w:val="20"/>
                <w:szCs w:val="20"/>
              </w:rPr>
              <w:t>:</w:t>
            </w:r>
          </w:p>
          <w:p w:rsidR="00D742F8" w:rsidRPr="004330B9" w:rsidP="00FA601B" w14:paraId="0D5CE65D" w14:textId="77777777">
            <w:pPr>
              <w:widowControl/>
              <w:numPr>
                <w:ilvl w:val="1"/>
                <w:numId w:val="44"/>
              </w:numPr>
              <w:shd w:val="clear" w:color="auto" w:fill="FFFFFF"/>
              <w:autoSpaceDE/>
              <w:autoSpaceDN/>
              <w:adjustRightInd/>
              <w:ind w:left="540"/>
              <w:rPr>
                <w:rFonts w:asciiTheme="minorHAnsi" w:hAnsiTheme="minorHAnsi" w:cstheme="minorHAnsi"/>
                <w:sz w:val="20"/>
                <w:szCs w:val="20"/>
              </w:rPr>
            </w:pPr>
            <w:r w:rsidRPr="004330B9">
              <w:rPr>
                <w:rFonts w:asciiTheme="minorHAnsi" w:hAnsiTheme="minorHAnsi" w:cstheme="minorHAnsi"/>
                <w:sz w:val="20"/>
                <w:szCs w:val="20"/>
              </w:rPr>
              <w:t>Inattentiveness</w:t>
            </w:r>
          </w:p>
          <w:p w:rsidR="00D742F8" w:rsidRPr="004330B9" w:rsidP="00FA601B" w14:paraId="3FFE3BC0" w14:textId="77777777">
            <w:pPr>
              <w:widowControl/>
              <w:numPr>
                <w:ilvl w:val="1"/>
                <w:numId w:val="44"/>
              </w:numPr>
              <w:shd w:val="clear" w:color="auto" w:fill="FFFFFF"/>
              <w:autoSpaceDE/>
              <w:autoSpaceDN/>
              <w:adjustRightInd/>
              <w:ind w:left="540"/>
              <w:rPr>
                <w:rFonts w:asciiTheme="minorHAnsi" w:hAnsiTheme="minorHAnsi" w:cstheme="minorHAnsi"/>
                <w:sz w:val="20"/>
                <w:szCs w:val="20"/>
              </w:rPr>
            </w:pPr>
            <w:r w:rsidRPr="004330B9">
              <w:rPr>
                <w:rFonts w:asciiTheme="minorHAnsi" w:hAnsiTheme="minorHAnsi" w:cstheme="minorHAnsi"/>
                <w:sz w:val="20"/>
                <w:szCs w:val="20"/>
              </w:rPr>
              <w:t>Impulsivity</w:t>
            </w:r>
          </w:p>
          <w:p w:rsidR="00D742F8" w:rsidRPr="004330B9" w:rsidP="00FA601B" w14:paraId="174716E9" w14:textId="77777777">
            <w:pPr>
              <w:widowControl/>
              <w:numPr>
                <w:ilvl w:val="1"/>
                <w:numId w:val="44"/>
              </w:numPr>
              <w:shd w:val="clear" w:color="auto" w:fill="FFFFFF"/>
              <w:autoSpaceDE/>
              <w:autoSpaceDN/>
              <w:adjustRightInd/>
              <w:ind w:left="540"/>
              <w:rPr>
                <w:rFonts w:asciiTheme="minorHAnsi" w:hAnsiTheme="minorHAnsi" w:cstheme="minorHAnsi"/>
                <w:sz w:val="20"/>
                <w:szCs w:val="20"/>
              </w:rPr>
            </w:pPr>
            <w:r w:rsidRPr="004330B9">
              <w:rPr>
                <w:rFonts w:asciiTheme="minorHAnsi" w:hAnsiTheme="minorHAnsi" w:cstheme="minorHAnsi"/>
                <w:sz w:val="20"/>
                <w:szCs w:val="20"/>
              </w:rPr>
              <w:t>Sustained Attention</w:t>
            </w:r>
          </w:p>
          <w:p w:rsidR="00D742F8" w:rsidRPr="004330B9" w:rsidP="00FA601B" w14:paraId="1D469A2D" w14:textId="77777777">
            <w:pPr>
              <w:widowControl/>
              <w:numPr>
                <w:ilvl w:val="1"/>
                <w:numId w:val="44"/>
              </w:numPr>
              <w:shd w:val="clear" w:color="auto" w:fill="FFFFFF"/>
              <w:autoSpaceDE/>
              <w:autoSpaceDN/>
              <w:adjustRightInd/>
              <w:ind w:left="540"/>
              <w:rPr>
                <w:rFonts w:asciiTheme="minorHAnsi" w:hAnsiTheme="minorHAnsi" w:cstheme="minorHAnsi"/>
                <w:sz w:val="20"/>
                <w:szCs w:val="20"/>
              </w:rPr>
            </w:pPr>
            <w:r w:rsidRPr="004330B9">
              <w:rPr>
                <w:rFonts w:asciiTheme="minorHAnsi" w:hAnsiTheme="minorHAnsi" w:cstheme="minorHAnsi"/>
                <w:sz w:val="20"/>
                <w:szCs w:val="20"/>
              </w:rPr>
              <w:t>Vigilance</w:t>
            </w:r>
          </w:p>
          <w:p w:rsidR="00D742F8" w:rsidRPr="00FA601B" w:rsidP="00FA601B" w14:paraId="3895664C" w14:textId="77777777">
            <w:pPr>
              <w:pStyle w:val="Heading3"/>
              <w:shd w:val="clear" w:color="auto" w:fill="FFFFFF"/>
              <w:spacing w:before="0"/>
              <w:textAlignment w:val="top"/>
              <w:outlineLvl w:val="2"/>
              <w:rPr>
                <w:rFonts w:asciiTheme="minorHAnsi" w:hAnsiTheme="minorHAnsi" w:cstheme="minorHAnsi"/>
                <w:b/>
                <w:color w:val="auto"/>
                <w:sz w:val="20"/>
                <w:szCs w:val="20"/>
              </w:rPr>
            </w:pPr>
            <w:r w:rsidRPr="00FA601B">
              <w:rPr>
                <w:rFonts w:asciiTheme="minorHAnsi" w:hAnsiTheme="minorHAnsi" w:cstheme="minorHAnsi"/>
                <w:b/>
                <w:color w:val="auto"/>
                <w:sz w:val="20"/>
                <w:szCs w:val="20"/>
              </w:rPr>
              <w:t>Key Areas Measured</w:t>
            </w:r>
            <w:r w:rsidR="00FA601B">
              <w:rPr>
                <w:rFonts w:asciiTheme="minorHAnsi" w:hAnsiTheme="minorHAnsi" w:cstheme="minorHAnsi"/>
                <w:b/>
                <w:color w:val="auto"/>
                <w:sz w:val="20"/>
                <w:szCs w:val="20"/>
              </w:rPr>
              <w:t>:</w:t>
            </w:r>
          </w:p>
          <w:p w:rsidR="00FA601B" w:rsidRPr="004330B9" w:rsidP="00FA601B" w14:paraId="5682430E" w14:textId="77777777">
            <w:pPr>
              <w:widowControl/>
              <w:numPr>
                <w:ilvl w:val="1"/>
                <w:numId w:val="44"/>
              </w:numPr>
              <w:shd w:val="clear" w:color="auto" w:fill="FFFFFF"/>
              <w:autoSpaceDE/>
              <w:autoSpaceDN/>
              <w:adjustRightInd/>
              <w:ind w:left="540"/>
              <w:rPr>
                <w:rFonts w:asciiTheme="minorHAnsi" w:hAnsiTheme="minorHAnsi" w:cstheme="minorHAnsi"/>
                <w:sz w:val="20"/>
                <w:szCs w:val="20"/>
              </w:rPr>
            </w:pPr>
            <w:r w:rsidRPr="004330B9">
              <w:rPr>
                <w:rFonts w:asciiTheme="minorHAnsi" w:hAnsiTheme="minorHAnsi" w:cstheme="minorHAnsi"/>
                <w:sz w:val="20"/>
                <w:szCs w:val="20"/>
              </w:rPr>
              <w:t>Inattentiveness</w:t>
            </w:r>
          </w:p>
          <w:p w:rsidR="00FA601B" w:rsidRPr="004330B9" w:rsidP="00FA601B" w14:paraId="5E535AEF" w14:textId="77777777">
            <w:pPr>
              <w:widowControl/>
              <w:numPr>
                <w:ilvl w:val="1"/>
                <w:numId w:val="44"/>
              </w:numPr>
              <w:shd w:val="clear" w:color="auto" w:fill="FFFFFF"/>
              <w:autoSpaceDE/>
              <w:autoSpaceDN/>
              <w:adjustRightInd/>
              <w:ind w:left="540"/>
              <w:rPr>
                <w:rFonts w:asciiTheme="minorHAnsi" w:hAnsiTheme="minorHAnsi" w:cstheme="minorHAnsi"/>
                <w:sz w:val="20"/>
                <w:szCs w:val="20"/>
              </w:rPr>
            </w:pPr>
            <w:r w:rsidRPr="004330B9">
              <w:rPr>
                <w:rFonts w:asciiTheme="minorHAnsi" w:hAnsiTheme="minorHAnsi" w:cstheme="minorHAnsi"/>
                <w:sz w:val="20"/>
                <w:szCs w:val="20"/>
              </w:rPr>
              <w:t>Impulsivity</w:t>
            </w:r>
          </w:p>
          <w:p w:rsidR="00FA601B" w:rsidRPr="004330B9" w:rsidP="00FA601B" w14:paraId="3ED45D6A" w14:textId="77777777">
            <w:pPr>
              <w:widowControl/>
              <w:numPr>
                <w:ilvl w:val="1"/>
                <w:numId w:val="44"/>
              </w:numPr>
              <w:shd w:val="clear" w:color="auto" w:fill="FFFFFF"/>
              <w:autoSpaceDE/>
              <w:autoSpaceDN/>
              <w:adjustRightInd/>
              <w:ind w:left="540"/>
              <w:rPr>
                <w:rFonts w:asciiTheme="minorHAnsi" w:hAnsiTheme="minorHAnsi" w:cstheme="minorHAnsi"/>
                <w:sz w:val="20"/>
                <w:szCs w:val="20"/>
              </w:rPr>
            </w:pPr>
            <w:r w:rsidRPr="004330B9">
              <w:rPr>
                <w:rFonts w:asciiTheme="minorHAnsi" w:hAnsiTheme="minorHAnsi" w:cstheme="minorHAnsi"/>
                <w:sz w:val="20"/>
                <w:szCs w:val="20"/>
              </w:rPr>
              <w:t>Sustained Attention</w:t>
            </w:r>
          </w:p>
          <w:p w:rsidR="00FA601B" w:rsidRPr="004330B9" w:rsidP="00FA601B" w14:paraId="74107622" w14:textId="77777777">
            <w:pPr>
              <w:widowControl/>
              <w:numPr>
                <w:ilvl w:val="1"/>
                <w:numId w:val="44"/>
              </w:numPr>
              <w:shd w:val="clear" w:color="auto" w:fill="FFFFFF"/>
              <w:autoSpaceDE/>
              <w:autoSpaceDN/>
              <w:adjustRightInd/>
              <w:ind w:left="540"/>
              <w:rPr>
                <w:rFonts w:asciiTheme="minorHAnsi" w:hAnsiTheme="minorHAnsi" w:cstheme="minorHAnsi"/>
                <w:sz w:val="20"/>
                <w:szCs w:val="20"/>
              </w:rPr>
            </w:pPr>
            <w:r w:rsidRPr="004330B9">
              <w:rPr>
                <w:rFonts w:asciiTheme="minorHAnsi" w:hAnsiTheme="minorHAnsi" w:cstheme="minorHAnsi"/>
                <w:sz w:val="20"/>
                <w:szCs w:val="20"/>
              </w:rPr>
              <w:t>Vigilance</w:t>
            </w:r>
          </w:p>
          <w:p w:rsidR="00D742F8" w:rsidRPr="004330B9" w:rsidP="00FA601B" w14:paraId="3690F342" w14:textId="77777777">
            <w:pPr>
              <w:widowControl/>
              <w:shd w:val="clear" w:color="auto" w:fill="FFFFFF"/>
              <w:autoSpaceDE/>
              <w:autoSpaceDN/>
              <w:adjustRightInd/>
              <w:textAlignment w:val="top"/>
              <w:rPr>
                <w:rFonts w:eastAsia="Times New Roman" w:asciiTheme="minorHAnsi" w:hAnsiTheme="minorHAnsi" w:cstheme="minorHAnsi"/>
                <w:sz w:val="20"/>
                <w:szCs w:val="20"/>
              </w:rPr>
            </w:pPr>
            <w:r w:rsidRPr="00FA601B">
              <w:rPr>
                <w:rFonts w:eastAsia="Times New Roman" w:asciiTheme="minorHAnsi" w:hAnsiTheme="minorHAnsi" w:cstheme="minorHAnsi"/>
                <w:b/>
                <w:sz w:val="20"/>
                <w:szCs w:val="20"/>
              </w:rPr>
              <w:t>Age</w:t>
            </w:r>
            <w:r w:rsidRPr="00FA601B" w:rsidR="006039FC">
              <w:rPr>
                <w:rFonts w:eastAsia="Times New Roman" w:asciiTheme="minorHAnsi" w:hAnsiTheme="minorHAnsi" w:cstheme="minorHAnsi"/>
                <w:b/>
                <w:sz w:val="20"/>
                <w:szCs w:val="20"/>
              </w:rPr>
              <w:t>:</w:t>
            </w:r>
            <w:r w:rsidRPr="004330B9" w:rsidR="006039FC">
              <w:rPr>
                <w:rFonts w:eastAsia="Times New Roman" w:asciiTheme="minorHAnsi" w:hAnsiTheme="minorHAnsi" w:cstheme="minorHAnsi"/>
                <w:sz w:val="20"/>
                <w:szCs w:val="20"/>
              </w:rPr>
              <w:t xml:space="preserve"> </w:t>
            </w:r>
            <w:r w:rsidRPr="004330B9">
              <w:rPr>
                <w:rFonts w:eastAsia="Times New Roman" w:asciiTheme="minorHAnsi" w:hAnsiTheme="minorHAnsi" w:cstheme="minorHAnsi"/>
                <w:sz w:val="20"/>
                <w:szCs w:val="20"/>
              </w:rPr>
              <w:t>8+</w:t>
            </w:r>
          </w:p>
          <w:p w:rsidR="00D742F8" w:rsidRPr="004330B9" w:rsidP="00FA601B" w14:paraId="71D0FD05" w14:textId="77777777">
            <w:pPr>
              <w:widowControl/>
              <w:shd w:val="clear" w:color="auto" w:fill="FFFFFF"/>
              <w:autoSpaceDE/>
              <w:autoSpaceDN/>
              <w:adjustRightInd/>
              <w:textAlignment w:val="top"/>
              <w:rPr>
                <w:rFonts w:eastAsia="Times New Roman" w:asciiTheme="minorHAnsi" w:hAnsiTheme="minorHAnsi" w:cstheme="minorHAnsi"/>
                <w:sz w:val="20"/>
                <w:szCs w:val="20"/>
              </w:rPr>
            </w:pPr>
            <w:r w:rsidRPr="00FA601B">
              <w:rPr>
                <w:rFonts w:eastAsia="Times New Roman" w:asciiTheme="minorHAnsi" w:hAnsiTheme="minorHAnsi" w:cstheme="minorHAnsi"/>
                <w:b/>
                <w:sz w:val="20"/>
                <w:szCs w:val="20"/>
              </w:rPr>
              <w:t>Administration Type</w:t>
            </w:r>
            <w:r w:rsidRPr="00FA601B" w:rsidR="006039FC">
              <w:rPr>
                <w:rFonts w:eastAsia="Times New Roman" w:asciiTheme="minorHAnsi" w:hAnsiTheme="minorHAnsi" w:cstheme="minorHAnsi"/>
                <w:b/>
                <w:sz w:val="20"/>
                <w:szCs w:val="20"/>
              </w:rPr>
              <w:t>:</w:t>
            </w:r>
            <w:r w:rsidRPr="004330B9" w:rsidR="006039FC">
              <w:rPr>
                <w:rFonts w:eastAsia="Times New Roman" w:asciiTheme="minorHAnsi" w:hAnsiTheme="minorHAnsi" w:cstheme="minorHAnsi"/>
                <w:sz w:val="20"/>
                <w:szCs w:val="20"/>
              </w:rPr>
              <w:t xml:space="preserve"> </w:t>
            </w:r>
            <w:r w:rsidRPr="004330B9">
              <w:rPr>
                <w:rFonts w:eastAsia="Times New Roman" w:asciiTheme="minorHAnsi" w:hAnsiTheme="minorHAnsi" w:cstheme="minorHAnsi"/>
                <w:sz w:val="20"/>
                <w:szCs w:val="20"/>
              </w:rPr>
              <w:t>Self</w:t>
            </w:r>
          </w:p>
          <w:p w:rsidR="00D742F8" w:rsidRPr="004330B9" w:rsidP="00FA601B" w14:paraId="7987A50B" w14:textId="77777777">
            <w:pPr>
              <w:widowControl/>
              <w:shd w:val="clear" w:color="auto" w:fill="FFFFFF"/>
              <w:autoSpaceDE/>
              <w:autoSpaceDN/>
              <w:adjustRightInd/>
              <w:textAlignment w:val="top"/>
              <w:rPr>
                <w:rFonts w:eastAsia="Times New Roman" w:asciiTheme="minorHAnsi" w:hAnsiTheme="minorHAnsi" w:cstheme="minorHAnsi"/>
                <w:sz w:val="20"/>
                <w:szCs w:val="20"/>
              </w:rPr>
            </w:pPr>
            <w:r w:rsidRPr="00FA601B">
              <w:rPr>
                <w:rFonts w:eastAsia="Times New Roman" w:asciiTheme="minorHAnsi" w:hAnsiTheme="minorHAnsi" w:cstheme="minorHAnsi"/>
                <w:b/>
                <w:sz w:val="20"/>
                <w:szCs w:val="20"/>
              </w:rPr>
              <w:t>Administration Time</w:t>
            </w:r>
            <w:r w:rsidRPr="00FA601B" w:rsidR="006039FC">
              <w:rPr>
                <w:rFonts w:eastAsia="Times New Roman" w:asciiTheme="minorHAnsi" w:hAnsiTheme="minorHAnsi" w:cstheme="minorHAnsi"/>
                <w:b/>
                <w:sz w:val="20"/>
                <w:szCs w:val="20"/>
              </w:rPr>
              <w:t>:</w:t>
            </w:r>
            <w:r w:rsidRPr="004330B9" w:rsidR="006039FC">
              <w:rPr>
                <w:rFonts w:eastAsia="Times New Roman" w:asciiTheme="minorHAnsi" w:hAnsiTheme="minorHAnsi" w:cstheme="minorHAnsi"/>
                <w:sz w:val="20"/>
                <w:szCs w:val="20"/>
              </w:rPr>
              <w:t xml:space="preserve"> </w:t>
            </w:r>
            <w:r w:rsidRPr="004330B9">
              <w:rPr>
                <w:rFonts w:eastAsia="Times New Roman" w:asciiTheme="minorHAnsi" w:hAnsiTheme="minorHAnsi" w:cstheme="minorHAnsi"/>
                <w:sz w:val="20"/>
                <w:szCs w:val="20"/>
              </w:rPr>
              <w:t>14 Minutes</w:t>
            </w:r>
          </w:p>
          <w:p w:rsidR="006039FC" w:rsidRPr="004330B9" w:rsidP="00FA601B" w14:paraId="63D39D7E" w14:textId="77777777">
            <w:pPr>
              <w:widowControl/>
              <w:shd w:val="clear" w:color="auto" w:fill="FFFFFF"/>
              <w:autoSpaceDE/>
              <w:autoSpaceDN/>
              <w:adjustRightInd/>
              <w:textAlignment w:val="top"/>
              <w:rPr>
                <w:rFonts w:eastAsia="Times New Roman" w:asciiTheme="minorHAnsi" w:hAnsiTheme="minorHAnsi" w:cstheme="minorHAnsi"/>
                <w:sz w:val="20"/>
                <w:szCs w:val="20"/>
              </w:rPr>
            </w:pPr>
            <w:r w:rsidRPr="00FA601B">
              <w:rPr>
                <w:rFonts w:eastAsia="Times New Roman" w:asciiTheme="minorHAnsi" w:hAnsiTheme="minorHAnsi" w:cstheme="minorHAnsi"/>
                <w:b/>
                <w:sz w:val="20"/>
                <w:szCs w:val="20"/>
              </w:rPr>
              <w:t>Qualification Level</w:t>
            </w:r>
            <w:r w:rsidRPr="00FA601B">
              <w:rPr>
                <w:rFonts w:eastAsia="Times New Roman" w:asciiTheme="minorHAnsi" w:hAnsiTheme="minorHAnsi" w:cstheme="minorHAnsi"/>
                <w:b/>
                <w:sz w:val="20"/>
                <w:szCs w:val="20"/>
              </w:rPr>
              <w:t>:</w:t>
            </w:r>
            <w:r w:rsidRPr="004330B9">
              <w:rPr>
                <w:rFonts w:eastAsia="Times New Roman" w:asciiTheme="minorHAnsi" w:hAnsiTheme="minorHAnsi" w:cstheme="minorHAnsi"/>
                <w:sz w:val="20"/>
                <w:szCs w:val="20"/>
              </w:rPr>
              <w:t xml:space="preserve"> </w:t>
            </w:r>
            <w:r w:rsidR="00FA601B">
              <w:rPr>
                <w:rFonts w:eastAsia="Times New Roman" w:asciiTheme="minorHAnsi" w:hAnsiTheme="minorHAnsi" w:cstheme="minorHAnsi"/>
                <w:sz w:val="20"/>
                <w:szCs w:val="20"/>
              </w:rPr>
              <w:t>B</w:t>
            </w:r>
          </w:p>
        </w:tc>
      </w:tr>
      <w:tr w14:paraId="3224C3AE" w14:textId="77777777" w:rsidTr="00D2657B">
        <w:tblPrEx>
          <w:tblW w:w="9360" w:type="dxa"/>
          <w:tblInd w:w="-5" w:type="dxa"/>
          <w:tblLayout w:type="fixed"/>
          <w:tblLook w:val="04A0"/>
        </w:tblPrEx>
        <w:tc>
          <w:tcPr>
            <w:tcW w:w="1080" w:type="dxa"/>
            <w:vAlign w:val="center"/>
          </w:tcPr>
          <w:p w:rsidR="00C528FC" w:rsidRPr="004330B9" w:rsidP="00D42458" w14:paraId="6AC1899A" w14:textId="77777777">
            <w:pPr>
              <w:rPr>
                <w:rFonts w:asciiTheme="minorHAnsi" w:hAnsiTheme="minorHAnsi" w:cstheme="minorHAnsi"/>
                <w:sz w:val="20"/>
                <w:szCs w:val="20"/>
              </w:rPr>
            </w:pPr>
            <w:r w:rsidRPr="004330B9">
              <w:rPr>
                <w:rFonts w:asciiTheme="minorHAnsi" w:hAnsiTheme="minorHAnsi" w:cstheme="minorHAnsi"/>
                <w:sz w:val="20"/>
                <w:szCs w:val="20"/>
              </w:rPr>
              <w:t>Parent</w:t>
            </w:r>
            <w:r w:rsidRPr="004330B9" w:rsidR="00E61D52">
              <w:rPr>
                <w:rFonts w:asciiTheme="minorHAnsi" w:hAnsiTheme="minorHAnsi" w:cstheme="minorHAnsi"/>
                <w:sz w:val="20"/>
                <w:szCs w:val="20"/>
              </w:rPr>
              <w:t xml:space="preserve"> (4-17 years)</w:t>
            </w:r>
          </w:p>
        </w:tc>
        <w:tc>
          <w:tcPr>
            <w:tcW w:w="2700" w:type="dxa"/>
            <w:vAlign w:val="center"/>
          </w:tcPr>
          <w:p w:rsidR="00C528FC" w:rsidRPr="004330B9" w:rsidP="00D42458" w14:paraId="1DC8C286" w14:textId="77777777">
            <w:pPr>
              <w:rPr>
                <w:rFonts w:asciiTheme="minorHAnsi" w:hAnsiTheme="minorHAnsi" w:cstheme="minorHAnsi"/>
                <w:sz w:val="20"/>
                <w:szCs w:val="20"/>
              </w:rPr>
            </w:pPr>
            <w:r w:rsidRPr="004330B9">
              <w:rPr>
                <w:rFonts w:asciiTheme="minorHAnsi" w:hAnsiTheme="minorHAnsi" w:cstheme="minorHAnsi"/>
                <w:bCs/>
                <w:iCs/>
                <w:sz w:val="20"/>
                <w:szCs w:val="20"/>
              </w:rPr>
              <w:t>Strengths and Difficulties Questionnaire (SDQ)</w:t>
            </w:r>
          </w:p>
        </w:tc>
        <w:tc>
          <w:tcPr>
            <w:tcW w:w="5580" w:type="dxa"/>
            <w:vAlign w:val="center"/>
          </w:tcPr>
          <w:p w:rsidR="002F3111" w:rsidRPr="004330B9" w:rsidP="004C08E6" w14:paraId="39DB3F89" w14:textId="77777777">
            <w:pPr>
              <w:widowControl/>
              <w:shd w:val="clear" w:color="auto" w:fill="FFFFFF"/>
              <w:autoSpaceDE/>
              <w:autoSpaceDN/>
              <w:adjustRightInd/>
              <w:rPr>
                <w:rStyle w:val="Hyperlink"/>
                <w:rFonts w:eastAsia="Times New Roman" w:asciiTheme="minorHAnsi" w:hAnsiTheme="minorHAnsi" w:cstheme="minorHAnsi"/>
                <w:bCs/>
                <w:color w:val="auto"/>
                <w:sz w:val="20"/>
                <w:szCs w:val="20"/>
                <w:lang w:val="en"/>
              </w:rPr>
            </w:pPr>
            <w:hyperlink r:id="rId15" w:history="1">
              <w:r w:rsidRPr="004330B9">
                <w:rPr>
                  <w:rStyle w:val="Hyperlink"/>
                  <w:rFonts w:eastAsia="Times New Roman" w:asciiTheme="minorHAnsi" w:hAnsiTheme="minorHAnsi" w:cstheme="minorHAnsi"/>
                  <w:bCs/>
                  <w:color w:val="auto"/>
                  <w:sz w:val="20"/>
                  <w:szCs w:val="20"/>
                  <w:lang w:val="en"/>
                </w:rPr>
                <w:t>http://www.cebc4cw.org/assessment-tool/strengths-and-difficulties-questionnaire/</w:t>
              </w:r>
            </w:hyperlink>
          </w:p>
          <w:p w:rsidR="008A3FB7" w:rsidRPr="004330B9" w:rsidP="004C08E6" w14:paraId="2B212EBB" w14:textId="77777777">
            <w:pPr>
              <w:widowControl/>
              <w:shd w:val="clear" w:color="auto" w:fill="FFFFFF"/>
              <w:autoSpaceDE/>
              <w:autoSpaceDN/>
              <w:adjustRightInd/>
              <w:rPr>
                <w:rStyle w:val="Hyperlink"/>
                <w:rFonts w:eastAsia="Times New Roman" w:asciiTheme="minorHAnsi" w:hAnsiTheme="minorHAnsi" w:cstheme="minorHAnsi"/>
                <w:bCs/>
                <w:color w:val="auto"/>
                <w:sz w:val="20"/>
                <w:szCs w:val="20"/>
                <w:lang w:val="en"/>
              </w:rPr>
            </w:pPr>
          </w:p>
          <w:p w:rsidR="003F715D" w:rsidRPr="003F715D" w:rsidP="003F715D" w14:paraId="330A8C1C" w14:textId="77777777">
            <w:pPr>
              <w:rPr>
                <w:rFonts w:asciiTheme="minorHAnsi" w:hAnsiTheme="minorHAnsi" w:cstheme="minorHAnsi"/>
                <w:sz w:val="20"/>
                <w:szCs w:val="20"/>
              </w:rPr>
            </w:pPr>
            <w:r w:rsidRPr="004330B9">
              <w:rPr>
                <w:rFonts w:asciiTheme="minorHAnsi" w:hAnsiTheme="minorHAnsi" w:cstheme="minorHAnsi"/>
                <w:sz w:val="20"/>
                <w:szCs w:val="20"/>
              </w:rPr>
              <w:t xml:space="preserve">The Strengths and Difficulties Questionnaire (SDQ) is a brief behavioural screening questionnaire about 3-16 year olds. It exists in several versions to meet the needs of researchers, clinicians and educationalists. Each version includes between one and three of </w:t>
            </w:r>
            <w:r w:rsidRPr="003F715D">
              <w:rPr>
                <w:rFonts w:asciiTheme="minorHAnsi" w:hAnsiTheme="minorHAnsi" w:cstheme="minorHAnsi"/>
                <w:sz w:val="20"/>
                <w:szCs w:val="20"/>
              </w:rPr>
              <w:t xml:space="preserve">the following components: </w:t>
            </w:r>
            <w:r w:rsidRPr="003F715D">
              <w:rPr>
                <w:rFonts w:asciiTheme="minorHAnsi" w:hAnsiTheme="minorHAnsi" w:cstheme="minorHAnsi"/>
                <w:iCs/>
                <w:sz w:val="20"/>
                <w:szCs w:val="20"/>
              </w:rPr>
              <w:t xml:space="preserve">25 items on psychological attributes. </w:t>
            </w:r>
            <w:r w:rsidRPr="003F715D">
              <w:rPr>
                <w:rFonts w:asciiTheme="minorHAnsi" w:hAnsiTheme="minorHAnsi" w:cstheme="minorHAnsi"/>
                <w:sz w:val="20"/>
                <w:szCs w:val="20"/>
              </w:rPr>
              <w:t>All versions of the SDQ ask about 25 attributes, some positive and others negative.  These 25 items are divided between 5 scales:</w:t>
            </w:r>
          </w:p>
          <w:p w:rsidR="00FA601B" w:rsidP="00FA601B" w14:paraId="36ADCF49" w14:textId="77777777">
            <w:pPr>
              <w:rPr>
                <w:rFonts w:asciiTheme="minorHAnsi" w:hAnsiTheme="minorHAnsi" w:cstheme="minorHAnsi"/>
                <w:sz w:val="20"/>
                <w:szCs w:val="20"/>
              </w:rPr>
            </w:pPr>
            <w:r w:rsidRPr="004330B9">
              <w:rPr>
                <w:rFonts w:asciiTheme="minorHAnsi" w:hAnsiTheme="minorHAnsi" w:cstheme="minorHAnsi"/>
                <w:sz w:val="20"/>
                <w:szCs w:val="20"/>
              </w:rPr>
              <w:t>1) emotional symptoms (5 items)</w:t>
            </w:r>
          </w:p>
          <w:p w:rsidR="00FA601B" w:rsidP="00FA601B" w14:paraId="44F5F770" w14:textId="77777777">
            <w:pPr>
              <w:rPr>
                <w:rFonts w:asciiTheme="minorHAnsi" w:hAnsiTheme="minorHAnsi" w:cstheme="minorHAnsi"/>
                <w:sz w:val="20"/>
                <w:szCs w:val="20"/>
              </w:rPr>
            </w:pPr>
            <w:r w:rsidRPr="004330B9">
              <w:rPr>
                <w:rFonts w:asciiTheme="minorHAnsi" w:hAnsiTheme="minorHAnsi" w:cstheme="minorHAnsi"/>
                <w:sz w:val="20"/>
                <w:szCs w:val="20"/>
              </w:rPr>
              <w:t>2) conduct problems (5 items)</w:t>
            </w:r>
          </w:p>
          <w:p w:rsidR="00FA601B" w:rsidP="00FA601B" w14:paraId="2B226E50" w14:textId="77777777">
            <w:pPr>
              <w:rPr>
                <w:rFonts w:asciiTheme="minorHAnsi" w:hAnsiTheme="minorHAnsi" w:cstheme="minorHAnsi"/>
                <w:sz w:val="20"/>
                <w:szCs w:val="20"/>
              </w:rPr>
            </w:pPr>
            <w:r w:rsidRPr="004330B9">
              <w:rPr>
                <w:rFonts w:asciiTheme="minorHAnsi" w:hAnsiTheme="minorHAnsi" w:cstheme="minorHAnsi"/>
                <w:sz w:val="20"/>
                <w:szCs w:val="20"/>
              </w:rPr>
              <w:t>3) hyperactivity/inattention (5 items)</w:t>
            </w:r>
          </w:p>
          <w:p w:rsidR="003F715D" w:rsidP="009C2825" w14:paraId="62EEB8BE" w14:textId="77777777">
            <w:pPr>
              <w:rPr>
                <w:rFonts w:asciiTheme="minorHAnsi" w:hAnsiTheme="minorHAnsi" w:cstheme="minorHAnsi"/>
                <w:sz w:val="20"/>
                <w:szCs w:val="20"/>
              </w:rPr>
            </w:pPr>
            <w:r w:rsidRPr="004330B9">
              <w:rPr>
                <w:rFonts w:asciiTheme="minorHAnsi" w:hAnsiTheme="minorHAnsi" w:cstheme="minorHAnsi"/>
                <w:sz w:val="20"/>
                <w:szCs w:val="20"/>
              </w:rPr>
              <w:t>4) peer relationship problems (5 items)</w:t>
            </w:r>
          </w:p>
          <w:p w:rsidR="009C2825" w:rsidP="009C2825" w14:paraId="7B324E60" w14:textId="77777777">
            <w:pPr>
              <w:rPr>
                <w:rFonts w:asciiTheme="minorHAnsi" w:hAnsiTheme="minorHAnsi" w:cstheme="minorHAnsi"/>
                <w:sz w:val="20"/>
                <w:szCs w:val="20"/>
              </w:rPr>
            </w:pPr>
            <w:r w:rsidRPr="004330B9">
              <w:rPr>
                <w:rFonts w:asciiTheme="minorHAnsi" w:hAnsiTheme="minorHAnsi" w:cstheme="minorHAnsi"/>
                <w:sz w:val="20"/>
                <w:szCs w:val="20"/>
              </w:rPr>
              <w:t>5) prosocial behaviour (5 items)</w:t>
            </w:r>
          </w:p>
          <w:p w:rsidR="009C2825" w:rsidP="009C2825" w14:paraId="53F5B4A8" w14:textId="77777777">
            <w:pPr>
              <w:rPr>
                <w:rFonts w:asciiTheme="minorHAnsi" w:hAnsiTheme="minorHAnsi" w:cstheme="minorHAnsi"/>
                <w:sz w:val="20"/>
                <w:szCs w:val="20"/>
              </w:rPr>
            </w:pPr>
          </w:p>
          <w:p w:rsidR="009C2825" w:rsidP="009C2825" w14:paraId="14206D92" w14:textId="77777777">
            <w:pPr>
              <w:rPr>
                <w:rFonts w:asciiTheme="minorHAnsi" w:hAnsiTheme="minorHAnsi" w:cstheme="minorHAnsi"/>
                <w:sz w:val="20"/>
                <w:szCs w:val="20"/>
              </w:rPr>
            </w:pPr>
            <w:r>
              <w:rPr>
                <w:rFonts w:asciiTheme="minorHAnsi" w:hAnsiTheme="minorHAnsi" w:cstheme="minorHAnsi"/>
                <w:sz w:val="20"/>
                <w:szCs w:val="20"/>
              </w:rPr>
              <w:t>[</w:t>
            </w:r>
            <w:r w:rsidR="003F715D">
              <w:rPr>
                <w:rFonts w:asciiTheme="minorHAnsi" w:hAnsiTheme="minorHAnsi" w:cstheme="minorHAnsi"/>
                <w:sz w:val="20"/>
                <w:szCs w:val="20"/>
              </w:rPr>
              <w:t xml:space="preserve">1) to 4) added together generate a total difficulties score </w:t>
            </w:r>
            <w:r w:rsidRPr="004330B9" w:rsidR="003F715D">
              <w:rPr>
                <w:rFonts w:asciiTheme="minorHAnsi" w:hAnsiTheme="minorHAnsi" w:cstheme="minorHAnsi"/>
                <w:sz w:val="20"/>
                <w:szCs w:val="20"/>
              </w:rPr>
              <w:t>(based on 20 items)</w:t>
            </w:r>
            <w:r>
              <w:rPr>
                <w:rFonts w:asciiTheme="minorHAnsi" w:hAnsiTheme="minorHAnsi" w:cstheme="minorHAnsi"/>
                <w:sz w:val="20"/>
                <w:szCs w:val="20"/>
              </w:rPr>
              <w:t>]</w:t>
            </w:r>
          </w:p>
          <w:p w:rsidR="009C2825" w:rsidP="009C2825" w14:paraId="3B183A07" w14:textId="77777777">
            <w:pPr>
              <w:rPr>
                <w:rFonts w:asciiTheme="minorHAnsi" w:hAnsiTheme="minorHAnsi" w:cstheme="minorHAnsi"/>
                <w:sz w:val="20"/>
                <w:szCs w:val="20"/>
              </w:rPr>
            </w:pPr>
          </w:p>
          <w:p w:rsidR="00FA601B" w:rsidP="00FA601B" w14:paraId="2B76FD07" w14:textId="77777777">
            <w:pPr>
              <w:rPr>
                <w:rFonts w:asciiTheme="minorHAnsi" w:hAnsiTheme="minorHAnsi" w:cstheme="minorHAnsi"/>
                <w:sz w:val="20"/>
                <w:szCs w:val="20"/>
              </w:rPr>
            </w:pPr>
            <w:r>
              <w:rPr>
                <w:rFonts w:asciiTheme="minorHAnsi" w:hAnsiTheme="minorHAnsi" w:cstheme="minorHAnsi"/>
                <w:sz w:val="20"/>
                <w:szCs w:val="20"/>
              </w:rPr>
              <w:t>A</w:t>
            </w:r>
            <w:r w:rsidR="00F901A0">
              <w:rPr>
                <w:rFonts w:asciiTheme="minorHAnsi" w:hAnsiTheme="minorHAnsi" w:cstheme="minorHAnsi"/>
                <w:sz w:val="20"/>
                <w:szCs w:val="20"/>
              </w:rPr>
              <w:t xml:space="preserve"> two-sided version of the SDQ has</w:t>
            </w:r>
            <w:r w:rsidRPr="004330B9">
              <w:rPr>
                <w:rFonts w:asciiTheme="minorHAnsi" w:hAnsiTheme="minorHAnsi" w:cstheme="minorHAnsi"/>
                <w:sz w:val="20"/>
                <w:szCs w:val="20"/>
              </w:rPr>
              <w:t xml:space="preserve"> the 25 items on strengths and </w:t>
            </w:r>
            <w:r w:rsidRPr="004330B9">
              <w:rPr>
                <w:rFonts w:asciiTheme="minorHAnsi" w:hAnsiTheme="minorHAnsi" w:cstheme="minorHAnsi"/>
                <w:sz w:val="20"/>
                <w:szCs w:val="20"/>
              </w:rPr>
              <w:t>difficulties on the front of the page and an impact supplement on the back. These extended versions of the SDQ ask whether the respondent thinks the young person has a problem, and if so, enquire further about chronicity, distress, social impairment, and burden to others.  This provides useful additional information for clinicians and researchers with an interest in psychiatric caseness and the determinants of service use (</w:t>
            </w:r>
            <w:hyperlink r:id="rId16" w:history="1">
              <w:r w:rsidRPr="004330B9">
                <w:rPr>
                  <w:rStyle w:val="Hyperlink"/>
                  <w:rFonts w:asciiTheme="minorHAnsi" w:hAnsiTheme="minorHAnsi" w:cstheme="minorHAnsi"/>
                  <w:color w:val="auto"/>
                  <w:sz w:val="20"/>
                  <w:szCs w:val="20"/>
                </w:rPr>
                <w:t>Goodman, 1999</w:t>
              </w:r>
            </w:hyperlink>
            <w:r w:rsidRPr="004330B9">
              <w:rPr>
                <w:rFonts w:asciiTheme="minorHAnsi" w:hAnsiTheme="minorHAnsi" w:cstheme="minorHAnsi"/>
                <w:sz w:val="20"/>
                <w:szCs w:val="20"/>
              </w:rPr>
              <w:t>).</w:t>
            </w:r>
          </w:p>
          <w:p w:rsidR="004C08E6" w:rsidRPr="004330B9" w:rsidP="004C08E6" w14:paraId="0ED5D142" w14:textId="77777777">
            <w:pPr>
              <w:widowControl/>
              <w:shd w:val="clear" w:color="auto" w:fill="FFFFFF"/>
              <w:autoSpaceDE/>
              <w:autoSpaceDN/>
              <w:adjustRightInd/>
              <w:rPr>
                <w:rFonts w:eastAsia="Times New Roman" w:asciiTheme="minorHAnsi" w:hAnsiTheme="minorHAnsi" w:cstheme="minorHAnsi"/>
                <w:bCs/>
                <w:sz w:val="20"/>
                <w:szCs w:val="20"/>
                <w:lang w:val="en"/>
              </w:rPr>
            </w:pPr>
          </w:p>
          <w:p w:rsidR="002F3111" w:rsidRPr="004330B9" w:rsidP="004C08E6" w14:paraId="3BC9910A" w14:textId="77777777">
            <w:pPr>
              <w:widowControl/>
              <w:shd w:val="clear" w:color="auto" w:fill="FFFFFF"/>
              <w:autoSpaceDE/>
              <w:autoSpaceDN/>
              <w:adjustRightInd/>
              <w:rPr>
                <w:rFonts w:eastAsia="Times New Roman" w:asciiTheme="minorHAnsi" w:hAnsiTheme="minorHAnsi" w:cstheme="minorHAnsi"/>
                <w:sz w:val="20"/>
                <w:szCs w:val="20"/>
                <w:lang w:val="en"/>
              </w:rPr>
            </w:pPr>
            <w:r w:rsidRPr="00FA601B">
              <w:rPr>
                <w:rFonts w:eastAsia="Times New Roman" w:asciiTheme="minorHAnsi" w:hAnsiTheme="minorHAnsi" w:cstheme="minorHAnsi"/>
                <w:b/>
                <w:bCs/>
                <w:sz w:val="20"/>
                <w:szCs w:val="20"/>
                <w:lang w:val="en"/>
              </w:rPr>
              <w:t>Target Population:</w:t>
            </w:r>
            <w:r w:rsidRPr="004330B9">
              <w:rPr>
                <w:rFonts w:eastAsia="Times New Roman" w:asciiTheme="minorHAnsi" w:hAnsiTheme="minorHAnsi" w:cstheme="minorHAnsi"/>
                <w:sz w:val="20"/>
                <w:szCs w:val="20"/>
                <w:lang w:val="en"/>
              </w:rPr>
              <w:t xml:space="preserve"> Children between the ages of 2 to 17</w:t>
            </w:r>
          </w:p>
          <w:p w:rsidR="002F3111" w:rsidRPr="004330B9" w:rsidP="004C08E6" w14:paraId="3ECE1216" w14:textId="77777777">
            <w:pPr>
              <w:widowControl/>
              <w:shd w:val="clear" w:color="auto" w:fill="FFFFFF"/>
              <w:autoSpaceDE/>
              <w:autoSpaceDN/>
              <w:adjustRightInd/>
              <w:rPr>
                <w:rFonts w:eastAsia="Times New Roman" w:asciiTheme="minorHAnsi" w:hAnsiTheme="minorHAnsi" w:cstheme="minorHAnsi"/>
                <w:sz w:val="20"/>
                <w:szCs w:val="20"/>
                <w:lang w:val="en"/>
              </w:rPr>
            </w:pPr>
            <w:r w:rsidRPr="00FA601B">
              <w:rPr>
                <w:rFonts w:eastAsia="Times New Roman" w:asciiTheme="minorHAnsi" w:hAnsiTheme="minorHAnsi" w:cstheme="minorHAnsi"/>
                <w:b/>
                <w:bCs/>
                <w:sz w:val="20"/>
                <w:szCs w:val="20"/>
                <w:lang w:val="en"/>
              </w:rPr>
              <w:t>Time to Administer:</w:t>
            </w:r>
            <w:r w:rsidRPr="004330B9">
              <w:rPr>
                <w:rFonts w:eastAsia="Times New Roman" w:asciiTheme="minorHAnsi" w:hAnsiTheme="minorHAnsi" w:cstheme="minorHAnsi"/>
                <w:sz w:val="20"/>
                <w:szCs w:val="20"/>
                <w:lang w:val="en"/>
              </w:rPr>
              <w:t xml:space="preserve"> One sided version with 25 items, administration time approximately 5 minutes</w:t>
            </w:r>
          </w:p>
          <w:p w:rsidR="00C528FC" w:rsidRPr="004330B9" w:rsidP="004C08E6" w14:paraId="0298AD96" w14:textId="77777777">
            <w:pPr>
              <w:widowControl/>
              <w:shd w:val="clear" w:color="auto" w:fill="FFFFFF"/>
              <w:autoSpaceDE/>
              <w:autoSpaceDN/>
              <w:adjustRightInd/>
              <w:rPr>
                <w:rFonts w:eastAsia="Times New Roman" w:asciiTheme="minorHAnsi" w:hAnsiTheme="minorHAnsi" w:cstheme="minorHAnsi"/>
                <w:sz w:val="20"/>
                <w:szCs w:val="20"/>
                <w:lang w:val="en"/>
              </w:rPr>
            </w:pPr>
            <w:r w:rsidRPr="00FA601B">
              <w:rPr>
                <w:rFonts w:eastAsia="Times New Roman" w:asciiTheme="minorHAnsi" w:hAnsiTheme="minorHAnsi" w:cstheme="minorHAnsi"/>
                <w:b/>
                <w:bCs/>
                <w:sz w:val="20"/>
                <w:szCs w:val="20"/>
                <w:lang w:val="en"/>
              </w:rPr>
              <w:t>Completed By:</w:t>
            </w:r>
            <w:r w:rsidR="00FA601B">
              <w:rPr>
                <w:rFonts w:eastAsia="Times New Roman" w:asciiTheme="minorHAnsi" w:hAnsiTheme="minorHAnsi" w:cstheme="minorHAnsi"/>
                <w:sz w:val="20"/>
                <w:szCs w:val="20"/>
                <w:lang w:val="en"/>
              </w:rPr>
              <w:t xml:space="preserve"> Parents and teachers</w:t>
            </w:r>
          </w:p>
          <w:p w:rsidR="004C08E6" w:rsidRPr="004330B9" w:rsidP="004C08E6" w14:paraId="364813EE" w14:textId="77777777">
            <w:pPr>
              <w:widowControl/>
              <w:shd w:val="clear" w:color="auto" w:fill="FFFFFF"/>
              <w:autoSpaceDE/>
              <w:autoSpaceDN/>
              <w:adjustRightInd/>
              <w:rPr>
                <w:rFonts w:eastAsia="Times New Roman" w:asciiTheme="minorHAnsi" w:hAnsiTheme="minorHAnsi" w:cstheme="minorHAnsi"/>
                <w:sz w:val="20"/>
                <w:szCs w:val="20"/>
                <w:lang w:val="en"/>
              </w:rPr>
            </w:pPr>
          </w:p>
          <w:p w:rsidR="004C08E6" w:rsidRPr="004330B9" w:rsidP="00D42458" w14:paraId="06317366" w14:textId="77777777">
            <w:pPr>
              <w:widowControl/>
              <w:shd w:val="clear" w:color="auto" w:fill="FFFFFF"/>
              <w:autoSpaceDE/>
              <w:autoSpaceDN/>
              <w:adjustRightInd/>
              <w:rPr>
                <w:rFonts w:eastAsia="Times New Roman" w:asciiTheme="minorHAnsi" w:hAnsiTheme="minorHAnsi" w:cstheme="minorHAnsi"/>
                <w:sz w:val="20"/>
                <w:szCs w:val="20"/>
                <w:lang w:val="en"/>
              </w:rPr>
            </w:pPr>
            <w:r w:rsidRPr="00FA601B">
              <w:rPr>
                <w:rFonts w:asciiTheme="minorHAnsi" w:hAnsiTheme="minorHAnsi" w:cstheme="minorHAnsi"/>
                <w:b/>
                <w:bCs/>
                <w:sz w:val="20"/>
                <w:szCs w:val="20"/>
              </w:rPr>
              <w:t>NOTE:</w:t>
            </w:r>
            <w:r w:rsidR="00FA601B">
              <w:rPr>
                <w:rFonts w:asciiTheme="minorHAnsi" w:hAnsiTheme="minorHAnsi" w:cstheme="minorHAnsi"/>
                <w:sz w:val="20"/>
                <w:szCs w:val="20"/>
              </w:rPr>
              <w:t xml:space="preserve"> As of June 2014 the authors</w:t>
            </w:r>
            <w:r w:rsidRPr="00FA601B">
              <w:rPr>
                <w:rFonts w:asciiTheme="minorHAnsi" w:hAnsiTheme="minorHAnsi" w:cstheme="minorHAnsi"/>
                <w:sz w:val="20"/>
                <w:szCs w:val="20"/>
              </w:rPr>
              <w:t xml:space="preserve"> have relabelled all SDQ questionnaires to be consistent in giving '4-17 years' as the age range of the standard SDQ (e.g. 4-17 years not 4-16 years) and giving '2-4 years' as the age range of the early-years SDQ (i.e. 2-4 years not 3/4 years). </w:t>
            </w:r>
            <w:r w:rsidRPr="00FA601B">
              <w:rPr>
                <w:rFonts w:asciiTheme="minorHAnsi" w:hAnsiTheme="minorHAnsi" w:cstheme="minorHAnsi"/>
                <w:b/>
                <w:bCs/>
                <w:sz w:val="20"/>
                <w:szCs w:val="20"/>
              </w:rPr>
              <w:t>The content of the SDQs themselves is unchanged</w:t>
            </w:r>
            <w:r w:rsidR="00FA601B">
              <w:rPr>
                <w:rFonts w:asciiTheme="minorHAnsi" w:hAnsiTheme="minorHAnsi" w:cstheme="minorHAnsi"/>
                <w:sz w:val="20"/>
                <w:szCs w:val="20"/>
              </w:rPr>
              <w:t>. They</w:t>
            </w:r>
            <w:r w:rsidRPr="00FA601B">
              <w:rPr>
                <w:rFonts w:asciiTheme="minorHAnsi" w:hAnsiTheme="minorHAnsi" w:cstheme="minorHAnsi"/>
                <w:sz w:val="20"/>
                <w:szCs w:val="20"/>
              </w:rPr>
              <w:t xml:space="preserve"> have relabelled the SDQs following evidence that the SDQ has good psychometric properties in 2-year-olds, and that the performance of the SDQ in 17-year-olds is similar to that in 15- and 16-year olds.</w:t>
            </w:r>
          </w:p>
        </w:tc>
      </w:tr>
      <w:tr w14:paraId="13604A13" w14:textId="77777777" w:rsidTr="00D2657B">
        <w:tblPrEx>
          <w:tblW w:w="9360" w:type="dxa"/>
          <w:tblInd w:w="-5" w:type="dxa"/>
          <w:tblLayout w:type="fixed"/>
          <w:tblLook w:val="04A0"/>
        </w:tblPrEx>
        <w:tc>
          <w:tcPr>
            <w:tcW w:w="1080" w:type="dxa"/>
            <w:vAlign w:val="center"/>
          </w:tcPr>
          <w:p w:rsidR="00C528FC" w:rsidRPr="004330B9" w:rsidP="00D42458" w14:paraId="4773C9D2" w14:textId="77777777">
            <w:pPr>
              <w:rPr>
                <w:rFonts w:asciiTheme="minorHAnsi" w:hAnsiTheme="minorHAnsi" w:cstheme="minorHAnsi"/>
                <w:sz w:val="20"/>
                <w:szCs w:val="20"/>
              </w:rPr>
            </w:pPr>
            <w:r w:rsidRPr="004330B9">
              <w:rPr>
                <w:rFonts w:asciiTheme="minorHAnsi" w:hAnsiTheme="minorHAnsi" w:cstheme="minorHAnsi"/>
                <w:sz w:val="20"/>
                <w:szCs w:val="20"/>
              </w:rPr>
              <w:t>Parent</w:t>
            </w:r>
            <w:r w:rsidRPr="004330B9" w:rsidR="00277A02">
              <w:rPr>
                <w:rFonts w:asciiTheme="minorHAnsi" w:hAnsiTheme="minorHAnsi" w:cstheme="minorHAnsi"/>
                <w:sz w:val="20"/>
                <w:szCs w:val="20"/>
              </w:rPr>
              <w:t xml:space="preserve"> (4-5 years)</w:t>
            </w:r>
          </w:p>
        </w:tc>
        <w:tc>
          <w:tcPr>
            <w:tcW w:w="2700" w:type="dxa"/>
            <w:vAlign w:val="center"/>
          </w:tcPr>
          <w:p w:rsidR="00C528FC" w:rsidRPr="004330B9" w:rsidP="00D42458" w14:paraId="40124E70" w14:textId="77777777">
            <w:pPr>
              <w:rPr>
                <w:rFonts w:asciiTheme="minorHAnsi" w:hAnsiTheme="minorHAnsi" w:cstheme="minorHAnsi"/>
                <w:sz w:val="20"/>
                <w:szCs w:val="20"/>
              </w:rPr>
            </w:pPr>
            <w:r w:rsidRPr="004330B9">
              <w:rPr>
                <w:rFonts w:asciiTheme="minorHAnsi" w:hAnsiTheme="minorHAnsi" w:cstheme="minorHAnsi"/>
                <w:bCs/>
                <w:iCs/>
                <w:sz w:val="20"/>
                <w:szCs w:val="20"/>
              </w:rPr>
              <w:t>Behavior Rating Inventory of Executive Function</w:t>
            </w:r>
            <w:r w:rsidRPr="004330B9" w:rsidR="001C27DA">
              <w:rPr>
                <w:rFonts w:asciiTheme="minorHAnsi" w:hAnsiTheme="minorHAnsi" w:cstheme="minorHAnsi"/>
                <w:bCs/>
                <w:iCs/>
                <w:sz w:val="20"/>
                <w:szCs w:val="20"/>
              </w:rPr>
              <w:t>®</w:t>
            </w:r>
            <w:r w:rsidRPr="004330B9" w:rsidR="00517516">
              <w:rPr>
                <w:rFonts w:asciiTheme="minorHAnsi" w:hAnsiTheme="minorHAnsi" w:cstheme="minorHAnsi"/>
                <w:bCs/>
                <w:iCs/>
                <w:sz w:val="20"/>
                <w:szCs w:val="20"/>
              </w:rPr>
              <w:t xml:space="preserve"> – Preschool Version</w:t>
            </w:r>
            <w:r w:rsidRPr="004330B9">
              <w:rPr>
                <w:rFonts w:asciiTheme="minorHAnsi" w:hAnsiTheme="minorHAnsi" w:cstheme="minorHAnsi"/>
                <w:bCs/>
                <w:iCs/>
                <w:sz w:val="20"/>
                <w:szCs w:val="20"/>
              </w:rPr>
              <w:t xml:space="preserve"> (BRIEF</w:t>
            </w:r>
            <w:r w:rsidRPr="004330B9" w:rsidR="001C27DA">
              <w:rPr>
                <w:rFonts w:asciiTheme="minorHAnsi" w:hAnsiTheme="minorHAnsi" w:cstheme="minorHAnsi"/>
                <w:bCs/>
                <w:iCs/>
                <w:sz w:val="20"/>
                <w:szCs w:val="20"/>
              </w:rPr>
              <w:t>®</w:t>
            </w:r>
            <w:r w:rsidRPr="004330B9">
              <w:rPr>
                <w:rFonts w:asciiTheme="minorHAnsi" w:hAnsiTheme="minorHAnsi" w:cstheme="minorHAnsi"/>
                <w:bCs/>
                <w:iCs/>
                <w:sz w:val="20"/>
                <w:szCs w:val="20"/>
              </w:rPr>
              <w:t>-P)</w:t>
            </w:r>
          </w:p>
        </w:tc>
        <w:tc>
          <w:tcPr>
            <w:tcW w:w="5580" w:type="dxa"/>
            <w:vAlign w:val="center"/>
          </w:tcPr>
          <w:p w:rsidR="00517516" w:rsidRPr="004330B9" w:rsidP="00D42458" w14:paraId="1957EDAA" w14:textId="77777777">
            <w:pPr>
              <w:rPr>
                <w:rFonts w:asciiTheme="minorHAnsi" w:hAnsiTheme="minorHAnsi" w:cstheme="minorHAnsi"/>
                <w:sz w:val="20"/>
                <w:szCs w:val="20"/>
              </w:rPr>
            </w:pPr>
            <w:r w:rsidRPr="004330B9">
              <w:rPr>
                <w:rFonts w:asciiTheme="minorHAnsi" w:hAnsiTheme="minorHAnsi" w:cstheme="minorHAnsi"/>
                <w:sz w:val="20"/>
                <w:szCs w:val="20"/>
              </w:rPr>
              <w:t xml:space="preserve">https://www.parinc.com/Products/Pkey/26  </w:t>
            </w:r>
          </w:p>
          <w:p w:rsidR="00517516" w:rsidRPr="004330B9" w:rsidP="00D42458" w14:paraId="5D455777" w14:textId="77777777">
            <w:pPr>
              <w:rPr>
                <w:rFonts w:asciiTheme="minorHAnsi" w:hAnsiTheme="minorHAnsi" w:cstheme="minorHAnsi"/>
                <w:bCs/>
                <w:iCs/>
                <w:sz w:val="20"/>
                <w:szCs w:val="20"/>
              </w:rPr>
            </w:pPr>
          </w:p>
          <w:p w:rsidR="001C27DA" w:rsidRPr="004330B9" w:rsidP="00D42458" w14:paraId="48395FB9" w14:textId="77777777">
            <w:pPr>
              <w:pStyle w:val="Heading2"/>
              <w:spacing w:before="0" w:beforeAutospacing="0" w:after="0" w:afterAutospacing="0"/>
              <w:outlineLvl w:val="1"/>
              <w:rPr>
                <w:rFonts w:asciiTheme="minorHAnsi" w:hAnsiTheme="minorHAnsi" w:cstheme="minorHAnsi"/>
                <w:sz w:val="20"/>
                <w:szCs w:val="20"/>
              </w:rPr>
            </w:pPr>
            <w:r w:rsidRPr="004330B9">
              <w:rPr>
                <w:rFonts w:asciiTheme="minorHAnsi" w:hAnsiTheme="minorHAnsi" w:cstheme="minorHAnsi"/>
                <w:sz w:val="20"/>
                <w:szCs w:val="20"/>
              </w:rPr>
              <w:t>BRIEF</w:t>
            </w:r>
            <w:r w:rsidRPr="004330B9">
              <w:rPr>
                <w:rStyle w:val="reg-tm"/>
                <w:rFonts w:asciiTheme="minorHAnsi" w:hAnsiTheme="minorHAnsi" w:cstheme="minorHAnsi"/>
                <w:sz w:val="20"/>
                <w:szCs w:val="20"/>
              </w:rPr>
              <w:t>®</w:t>
            </w:r>
            <w:r w:rsidRPr="004330B9">
              <w:rPr>
                <w:rFonts w:asciiTheme="minorHAnsi" w:hAnsiTheme="minorHAnsi" w:cstheme="minorHAnsi"/>
                <w:sz w:val="20"/>
                <w:szCs w:val="20"/>
              </w:rPr>
              <w:t>-P</w:t>
            </w:r>
          </w:p>
          <w:p w:rsidR="001C27DA" w:rsidRPr="004330B9" w:rsidP="00D42458" w14:paraId="5C1A20D6" w14:textId="77777777">
            <w:pPr>
              <w:pStyle w:val="Heading3"/>
              <w:spacing w:before="0"/>
              <w:outlineLvl w:val="2"/>
              <w:rPr>
                <w:rFonts w:asciiTheme="minorHAnsi" w:hAnsiTheme="minorHAnsi" w:cstheme="minorHAnsi"/>
                <w:color w:val="auto"/>
                <w:sz w:val="20"/>
                <w:szCs w:val="20"/>
              </w:rPr>
            </w:pPr>
            <w:r w:rsidRPr="004330B9">
              <w:rPr>
                <w:rFonts w:asciiTheme="minorHAnsi" w:hAnsiTheme="minorHAnsi" w:cstheme="minorHAnsi"/>
                <w:color w:val="auto"/>
                <w:sz w:val="20"/>
                <w:szCs w:val="20"/>
              </w:rPr>
              <w:t>Behavior Rating Inventory of Executive Function</w:t>
            </w:r>
            <w:r w:rsidRPr="004330B9">
              <w:rPr>
                <w:rStyle w:val="reg-tm"/>
                <w:rFonts w:asciiTheme="minorHAnsi" w:hAnsiTheme="minorHAnsi" w:cstheme="minorHAnsi"/>
                <w:color w:val="auto"/>
                <w:sz w:val="20"/>
                <w:szCs w:val="20"/>
              </w:rPr>
              <w:t>®</w:t>
            </w:r>
            <w:r w:rsidRPr="004330B9">
              <w:rPr>
                <w:rFonts w:asciiTheme="minorHAnsi" w:hAnsiTheme="minorHAnsi" w:cstheme="minorHAnsi"/>
                <w:color w:val="auto"/>
                <w:sz w:val="20"/>
                <w:szCs w:val="20"/>
              </w:rPr>
              <w:t>—Preschool Version</w:t>
            </w:r>
          </w:p>
          <w:p w:rsidR="001C27DA" w:rsidRPr="004330B9" w:rsidP="00D42458" w14:paraId="716A8968" w14:textId="77777777">
            <w:pPr>
              <w:pStyle w:val="Heading4"/>
              <w:spacing w:before="0"/>
              <w:outlineLvl w:val="3"/>
              <w:rPr>
                <w:rFonts w:asciiTheme="minorHAnsi" w:hAnsiTheme="minorHAnsi" w:cstheme="minorHAnsi"/>
                <w:color w:val="auto"/>
                <w:sz w:val="20"/>
                <w:szCs w:val="20"/>
              </w:rPr>
            </w:pPr>
            <w:r w:rsidRPr="004330B9">
              <w:rPr>
                <w:rFonts w:asciiTheme="minorHAnsi" w:hAnsiTheme="minorHAnsi" w:cstheme="minorHAnsi"/>
                <w:color w:val="auto"/>
                <w:sz w:val="20"/>
                <w:szCs w:val="20"/>
              </w:rPr>
              <w:t>Gerard A. Gioia, PhD, Kimberly Andrews Espy, PhD, and Peter K. Isquith, PhD</w:t>
            </w:r>
          </w:p>
          <w:p w:rsidR="001C27DA" w:rsidRPr="004330B9" w:rsidP="00D42458" w14:paraId="1F26488E" w14:textId="77777777">
            <w:pPr>
              <w:rPr>
                <w:rFonts w:asciiTheme="minorHAnsi" w:hAnsiTheme="minorHAnsi" w:cstheme="minorHAnsi"/>
                <w:sz w:val="20"/>
                <w:szCs w:val="20"/>
              </w:rPr>
            </w:pPr>
            <w:r w:rsidRPr="004330B9">
              <w:rPr>
                <w:rFonts w:asciiTheme="minorHAnsi" w:hAnsiTheme="minorHAnsi" w:cstheme="minorHAnsi"/>
                <w:sz w:val="20"/>
                <w:szCs w:val="20"/>
              </w:rPr>
              <w:t xml:space="preserve">Purpose: Assesses executive functioning in preschool-aged children </w:t>
            </w:r>
          </w:p>
          <w:p w:rsidR="001C27DA" w:rsidRPr="004330B9" w:rsidP="00D42458" w14:paraId="1ABA271C" w14:textId="77777777">
            <w:pPr>
              <w:rPr>
                <w:rFonts w:asciiTheme="minorHAnsi" w:hAnsiTheme="minorHAnsi" w:cstheme="minorHAnsi"/>
                <w:sz w:val="20"/>
                <w:szCs w:val="20"/>
              </w:rPr>
            </w:pPr>
            <w:r w:rsidRPr="004330B9">
              <w:rPr>
                <w:rFonts w:asciiTheme="minorHAnsi" w:hAnsiTheme="minorHAnsi" w:cstheme="minorHAnsi"/>
                <w:sz w:val="20"/>
                <w:szCs w:val="20"/>
              </w:rPr>
              <w:t xml:space="preserve">Format: Paper and pencil, Online administration and scoring via PARiConnect, Software </w:t>
            </w:r>
          </w:p>
          <w:p w:rsidR="001C27DA" w:rsidRPr="004330B9" w:rsidP="00D42458" w14:paraId="727B277F" w14:textId="77777777">
            <w:pPr>
              <w:rPr>
                <w:rFonts w:asciiTheme="minorHAnsi" w:hAnsiTheme="minorHAnsi" w:cstheme="minorHAnsi"/>
                <w:sz w:val="20"/>
                <w:szCs w:val="20"/>
              </w:rPr>
            </w:pPr>
            <w:r w:rsidRPr="004330B9">
              <w:rPr>
                <w:rFonts w:asciiTheme="minorHAnsi" w:hAnsiTheme="minorHAnsi" w:cstheme="minorHAnsi"/>
                <w:sz w:val="20"/>
                <w:szCs w:val="20"/>
              </w:rPr>
              <w:t xml:space="preserve">Age range: 2 years to 5 years, 11 months </w:t>
            </w:r>
          </w:p>
          <w:p w:rsidR="001C27DA" w:rsidRPr="004330B9" w:rsidP="00D42458" w14:paraId="79A73A87" w14:textId="77777777">
            <w:pPr>
              <w:rPr>
                <w:rFonts w:asciiTheme="minorHAnsi" w:hAnsiTheme="minorHAnsi" w:cstheme="minorHAnsi"/>
                <w:sz w:val="20"/>
                <w:szCs w:val="20"/>
              </w:rPr>
            </w:pPr>
            <w:r w:rsidRPr="004330B9">
              <w:rPr>
                <w:rFonts w:asciiTheme="minorHAnsi" w:hAnsiTheme="minorHAnsi" w:cstheme="minorHAnsi"/>
                <w:sz w:val="20"/>
                <w:szCs w:val="20"/>
              </w:rPr>
              <w:t xml:space="preserve">Time: Approximately 10-15 minutes to administer; 15-20 minutes to score </w:t>
            </w:r>
          </w:p>
          <w:p w:rsidR="001C27DA" w:rsidRPr="004330B9" w:rsidP="00D42458" w14:paraId="1F7D55F0" w14:textId="77777777">
            <w:pPr>
              <w:rPr>
                <w:rFonts w:asciiTheme="minorHAnsi" w:hAnsiTheme="minorHAnsi" w:cstheme="minorHAnsi"/>
                <w:sz w:val="20"/>
                <w:szCs w:val="20"/>
              </w:rPr>
            </w:pPr>
            <w:r w:rsidRPr="004330B9">
              <w:rPr>
                <w:rFonts w:asciiTheme="minorHAnsi" w:hAnsiTheme="minorHAnsi" w:cstheme="minorHAnsi"/>
                <w:sz w:val="20"/>
                <w:szCs w:val="20"/>
              </w:rPr>
              <w:t xml:space="preserve">Qualification level: </w:t>
            </w:r>
            <w:r w:rsidRPr="004330B9">
              <w:rPr>
                <w:rStyle w:val="quallevel1"/>
                <w:rFonts w:asciiTheme="minorHAnsi" w:hAnsiTheme="minorHAnsi" w:cstheme="minorHAnsi"/>
                <w:color w:val="auto"/>
                <w:sz w:val="20"/>
                <w:szCs w:val="20"/>
              </w:rPr>
              <w:t>B</w:t>
            </w:r>
            <w:r w:rsidRPr="004330B9">
              <w:rPr>
                <w:rFonts w:asciiTheme="minorHAnsi" w:hAnsiTheme="minorHAnsi" w:cstheme="minorHAnsi"/>
                <w:sz w:val="20"/>
                <w:szCs w:val="20"/>
              </w:rPr>
              <w:t xml:space="preserve"> </w:t>
            </w:r>
          </w:p>
          <w:p w:rsidR="00517516" w:rsidRPr="004330B9" w:rsidP="00D42458" w14:paraId="2656ACA2" w14:textId="77777777">
            <w:pPr>
              <w:rPr>
                <w:rFonts w:asciiTheme="minorHAnsi" w:hAnsiTheme="minorHAnsi" w:cstheme="minorHAnsi"/>
                <w:sz w:val="20"/>
                <w:szCs w:val="20"/>
              </w:rPr>
            </w:pPr>
          </w:p>
          <w:p w:rsidR="001C27DA" w:rsidRPr="004330B9" w:rsidP="00D42458" w14:paraId="66299186" w14:textId="77777777">
            <w:pPr>
              <w:pStyle w:val="NormalWeb"/>
              <w:spacing w:before="0" w:beforeAutospacing="0" w:after="0" w:afterAutospacing="0"/>
              <w:rPr>
                <w:rFonts w:asciiTheme="minorHAnsi" w:hAnsiTheme="minorHAnsi" w:cstheme="minorHAnsi"/>
                <w:sz w:val="20"/>
                <w:szCs w:val="20"/>
              </w:rPr>
            </w:pPr>
            <w:r w:rsidRPr="004330B9">
              <w:rPr>
                <w:rFonts w:asciiTheme="minorHAnsi" w:hAnsiTheme="minorHAnsi" w:cstheme="minorHAnsi"/>
                <w:sz w:val="20"/>
                <w:szCs w:val="20"/>
              </w:rPr>
              <w:t xml:space="preserve">The BRIEF-P is the first standardized rating scale designed to specifically measure the range of executive function in preschool-aged children. </w:t>
            </w:r>
          </w:p>
          <w:p w:rsidR="001C27DA" w:rsidRPr="004330B9" w:rsidP="00D42458" w14:paraId="63C0B73E" w14:textId="77777777">
            <w:pPr>
              <w:pStyle w:val="Heading3"/>
              <w:spacing w:before="0"/>
              <w:outlineLvl w:val="2"/>
              <w:rPr>
                <w:rFonts w:asciiTheme="minorHAnsi" w:hAnsiTheme="minorHAnsi" w:cstheme="minorHAnsi"/>
                <w:color w:val="auto"/>
                <w:sz w:val="20"/>
                <w:szCs w:val="20"/>
              </w:rPr>
            </w:pPr>
            <w:r w:rsidRPr="004330B9">
              <w:rPr>
                <w:rFonts w:asciiTheme="minorHAnsi" w:hAnsiTheme="minorHAnsi" w:cstheme="minorHAnsi"/>
                <w:color w:val="auto"/>
                <w:sz w:val="20"/>
                <w:szCs w:val="20"/>
              </w:rPr>
              <w:t xml:space="preserve">Features and benefits </w:t>
            </w:r>
          </w:p>
          <w:p w:rsidR="001C27DA" w:rsidRPr="004330B9" w:rsidP="00D42458" w14:paraId="73429F23" w14:textId="77777777">
            <w:pPr>
              <w:widowControl/>
              <w:numPr>
                <w:ilvl w:val="0"/>
                <w:numId w:val="32"/>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Measures multiple aspects of executive functioning; scales include Inhibit, Shift, Emotional Control, Working Memory, and Plan/Organize. </w:t>
            </w:r>
          </w:p>
          <w:p w:rsidR="001C27DA" w:rsidRPr="004330B9" w:rsidP="00D42458" w14:paraId="5DDFE4D8" w14:textId="77777777">
            <w:pPr>
              <w:widowControl/>
              <w:numPr>
                <w:ilvl w:val="0"/>
                <w:numId w:val="32"/>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Useful in assessing preschool-aged children with such medical, acquired neurological, and developmental conditions as prematurity, emerging learning disabilities and attention disorders, language disorders, traumatic brain injuries, lead exposure, and pervasive developmental disorders/autism. </w:t>
            </w:r>
          </w:p>
          <w:p w:rsidR="001C27DA" w:rsidRPr="004330B9" w:rsidP="00D42458" w14:paraId="715B184B" w14:textId="77777777">
            <w:pPr>
              <w:pStyle w:val="Heading3"/>
              <w:spacing w:before="0"/>
              <w:outlineLvl w:val="2"/>
              <w:rPr>
                <w:rFonts w:asciiTheme="minorHAnsi" w:hAnsiTheme="minorHAnsi" w:cstheme="minorHAnsi"/>
                <w:color w:val="auto"/>
                <w:sz w:val="20"/>
                <w:szCs w:val="20"/>
              </w:rPr>
            </w:pPr>
            <w:r w:rsidRPr="004330B9">
              <w:rPr>
                <w:rFonts w:asciiTheme="minorHAnsi" w:hAnsiTheme="minorHAnsi" w:cstheme="minorHAnsi"/>
                <w:color w:val="auto"/>
                <w:sz w:val="20"/>
                <w:szCs w:val="20"/>
              </w:rPr>
              <w:t xml:space="preserve">Test structure </w:t>
            </w:r>
          </w:p>
          <w:p w:rsidR="001C27DA" w:rsidRPr="004330B9" w:rsidP="00D42458" w14:paraId="4EBFEFAE" w14:textId="77777777">
            <w:pPr>
              <w:widowControl/>
              <w:numPr>
                <w:ilvl w:val="0"/>
                <w:numId w:val="33"/>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A single Rating Form allows parents, teachers, and day care providers to rate a child’s executive functions within the context of his or her everyday environments—home and preschool. </w:t>
            </w:r>
          </w:p>
          <w:p w:rsidR="001C27DA" w:rsidRPr="004330B9" w:rsidP="00D42458" w14:paraId="345AB88F" w14:textId="77777777">
            <w:pPr>
              <w:widowControl/>
              <w:numPr>
                <w:ilvl w:val="0"/>
                <w:numId w:val="33"/>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Three broad indexes (Inhibitory Self-Control, Flexibility, and Emergent Metacognition), one composite score, and two validity scales (Inconsistency and Negativity) are provided. </w:t>
            </w:r>
          </w:p>
          <w:p w:rsidR="001C27DA" w:rsidRPr="004330B9" w:rsidP="00D42458" w14:paraId="17671154" w14:textId="77777777">
            <w:pPr>
              <w:pStyle w:val="Heading3"/>
              <w:spacing w:before="0"/>
              <w:outlineLvl w:val="2"/>
              <w:rPr>
                <w:rFonts w:asciiTheme="minorHAnsi" w:hAnsiTheme="minorHAnsi" w:cstheme="minorHAnsi"/>
                <w:color w:val="auto"/>
                <w:sz w:val="20"/>
                <w:szCs w:val="20"/>
              </w:rPr>
            </w:pPr>
            <w:r w:rsidRPr="004330B9">
              <w:rPr>
                <w:rFonts w:asciiTheme="minorHAnsi" w:hAnsiTheme="minorHAnsi" w:cstheme="minorHAnsi"/>
                <w:color w:val="auto"/>
                <w:sz w:val="20"/>
                <w:szCs w:val="20"/>
              </w:rPr>
              <w:t xml:space="preserve">Technical information </w:t>
            </w:r>
          </w:p>
          <w:p w:rsidR="001C27DA" w:rsidRPr="004330B9" w:rsidP="00D42458" w14:paraId="68109303" w14:textId="77777777">
            <w:pPr>
              <w:widowControl/>
              <w:numPr>
                <w:ilvl w:val="0"/>
                <w:numId w:val="34"/>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Normative data are based on child ratings from 460 parents and 302 teachers from urban, suburban, and rural areas, reflecting 1999 U.S. Census estimates for race/ethnicity, gender, socioeconomic status, and age. </w:t>
            </w:r>
          </w:p>
          <w:p w:rsidR="001C27DA" w:rsidRPr="004330B9" w:rsidP="00D42458" w14:paraId="5EE4CF93" w14:textId="77777777">
            <w:pPr>
              <w:widowControl/>
              <w:numPr>
                <w:ilvl w:val="0"/>
                <w:numId w:val="34"/>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Clinical samples included children with ADHD, prematurity, language disorders, and autism spectrum disorders, as well as a mixed clinical group. </w:t>
            </w:r>
          </w:p>
          <w:p w:rsidR="001C27DA" w:rsidRPr="004330B9" w:rsidP="00D42458" w14:paraId="0AFC336A" w14:textId="77777777">
            <w:pPr>
              <w:widowControl/>
              <w:numPr>
                <w:ilvl w:val="0"/>
                <w:numId w:val="34"/>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Demonstrates high internal consistency reliability (.80-.95 for the parent sample and .90-.97 for the teacher sample) and moderate test-retest reliability (.78-.90 for the parent sample and .64-.94 for the teacher sample). </w:t>
            </w:r>
          </w:p>
          <w:p w:rsidR="001C27DA" w:rsidRPr="005A2907" w:rsidP="005A2907" w14:paraId="084D2A66" w14:textId="77777777">
            <w:pPr>
              <w:widowControl/>
              <w:numPr>
                <w:ilvl w:val="0"/>
                <w:numId w:val="34"/>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Demonstrates convergent and discriminant validity with other measures of inattention, hyperactivity-impulsivity, depression, atypicality, anxiety, and somatic complaints. </w:t>
            </w:r>
          </w:p>
        </w:tc>
      </w:tr>
      <w:tr w14:paraId="69741D9D" w14:textId="77777777" w:rsidTr="00D2657B">
        <w:tblPrEx>
          <w:tblW w:w="9360" w:type="dxa"/>
          <w:tblInd w:w="-5" w:type="dxa"/>
          <w:tblLayout w:type="fixed"/>
          <w:tblLook w:val="04A0"/>
        </w:tblPrEx>
        <w:tc>
          <w:tcPr>
            <w:tcW w:w="1080" w:type="dxa"/>
            <w:vAlign w:val="center"/>
          </w:tcPr>
          <w:p w:rsidR="00517516" w:rsidRPr="004330B9" w:rsidP="00D42458" w14:paraId="70066529" w14:textId="77777777">
            <w:pPr>
              <w:rPr>
                <w:rFonts w:asciiTheme="minorHAnsi" w:hAnsiTheme="minorHAnsi" w:cstheme="minorHAnsi"/>
                <w:sz w:val="20"/>
                <w:szCs w:val="20"/>
              </w:rPr>
            </w:pPr>
            <w:r w:rsidRPr="004330B9">
              <w:rPr>
                <w:rFonts w:asciiTheme="minorHAnsi" w:hAnsiTheme="minorHAnsi" w:cstheme="minorHAnsi"/>
                <w:sz w:val="20"/>
                <w:szCs w:val="20"/>
              </w:rPr>
              <w:t>Parent (</w:t>
            </w:r>
            <w:r w:rsidRPr="004330B9" w:rsidR="00970FEF">
              <w:rPr>
                <w:rFonts w:asciiTheme="minorHAnsi" w:hAnsiTheme="minorHAnsi" w:cstheme="minorHAnsi"/>
                <w:sz w:val="20"/>
                <w:szCs w:val="20"/>
              </w:rPr>
              <w:t>6</w:t>
            </w:r>
            <w:r w:rsidRPr="004330B9">
              <w:rPr>
                <w:rFonts w:asciiTheme="minorHAnsi" w:hAnsiTheme="minorHAnsi" w:cstheme="minorHAnsi"/>
                <w:sz w:val="20"/>
                <w:szCs w:val="20"/>
              </w:rPr>
              <w:t>-17 years)</w:t>
            </w:r>
          </w:p>
        </w:tc>
        <w:tc>
          <w:tcPr>
            <w:tcW w:w="2700" w:type="dxa"/>
            <w:vAlign w:val="center"/>
          </w:tcPr>
          <w:p w:rsidR="00517516" w:rsidRPr="004330B9" w:rsidP="00D42458" w14:paraId="4063C0D1" w14:textId="77777777">
            <w:pPr>
              <w:rPr>
                <w:rFonts w:asciiTheme="minorHAnsi" w:hAnsiTheme="minorHAnsi" w:cstheme="minorHAnsi"/>
                <w:bCs/>
                <w:iCs/>
                <w:sz w:val="20"/>
                <w:szCs w:val="20"/>
              </w:rPr>
            </w:pPr>
            <w:r w:rsidRPr="004330B9">
              <w:rPr>
                <w:rFonts w:asciiTheme="minorHAnsi" w:hAnsiTheme="minorHAnsi" w:cstheme="minorHAnsi"/>
                <w:bCs/>
                <w:iCs/>
                <w:sz w:val="20"/>
                <w:szCs w:val="20"/>
              </w:rPr>
              <w:t>Behavior Rating Inventory of Executive Function</w:t>
            </w:r>
            <w:r w:rsidRPr="004330B9" w:rsidR="001C27DA">
              <w:rPr>
                <w:rFonts w:asciiTheme="minorHAnsi" w:hAnsiTheme="minorHAnsi" w:cstheme="minorHAnsi"/>
                <w:bCs/>
                <w:iCs/>
                <w:sz w:val="20"/>
                <w:szCs w:val="20"/>
              </w:rPr>
              <w:t>®</w:t>
            </w:r>
            <w:r w:rsidRPr="004330B9">
              <w:rPr>
                <w:rFonts w:asciiTheme="minorHAnsi" w:hAnsiTheme="minorHAnsi" w:cstheme="minorHAnsi"/>
                <w:bCs/>
                <w:iCs/>
                <w:sz w:val="20"/>
                <w:szCs w:val="20"/>
              </w:rPr>
              <w:t xml:space="preserve"> (BRIEF</w:t>
            </w:r>
            <w:r w:rsidRPr="004330B9" w:rsidR="001C27DA">
              <w:rPr>
                <w:rFonts w:asciiTheme="minorHAnsi" w:hAnsiTheme="minorHAnsi" w:cstheme="minorHAnsi"/>
                <w:bCs/>
                <w:iCs/>
                <w:sz w:val="20"/>
                <w:szCs w:val="20"/>
              </w:rPr>
              <w:t>®</w:t>
            </w:r>
            <w:r w:rsidRPr="004330B9">
              <w:rPr>
                <w:rFonts w:asciiTheme="minorHAnsi" w:hAnsiTheme="minorHAnsi" w:cstheme="minorHAnsi"/>
                <w:bCs/>
                <w:iCs/>
                <w:sz w:val="20"/>
                <w:szCs w:val="20"/>
              </w:rPr>
              <w:t>)</w:t>
            </w:r>
          </w:p>
        </w:tc>
        <w:tc>
          <w:tcPr>
            <w:tcW w:w="5580" w:type="dxa"/>
            <w:vAlign w:val="center"/>
          </w:tcPr>
          <w:p w:rsidR="00517516" w:rsidRPr="004330B9" w:rsidP="00D42458" w14:paraId="4DE8F38F" w14:textId="77777777">
            <w:pPr>
              <w:widowControl/>
              <w:autoSpaceDE/>
              <w:autoSpaceDN/>
              <w:adjustRightInd/>
              <w:rPr>
                <w:rFonts w:asciiTheme="minorHAnsi" w:hAnsiTheme="minorHAnsi" w:cstheme="minorHAnsi"/>
                <w:sz w:val="20"/>
                <w:szCs w:val="20"/>
              </w:rPr>
            </w:pPr>
            <w:r w:rsidRPr="004330B9">
              <w:rPr>
                <w:rFonts w:asciiTheme="minorHAnsi" w:hAnsiTheme="minorHAnsi" w:cstheme="minorHAnsi"/>
                <w:sz w:val="20"/>
                <w:szCs w:val="20"/>
              </w:rPr>
              <w:t xml:space="preserve">https://www.parinc.com/Products/Pkey/23 </w:t>
            </w:r>
          </w:p>
          <w:p w:rsidR="00517516" w:rsidRPr="004330B9" w:rsidP="00D42458" w14:paraId="7CD4826C" w14:textId="77777777">
            <w:pPr>
              <w:widowControl/>
              <w:autoSpaceDE/>
              <w:autoSpaceDN/>
              <w:adjustRightInd/>
              <w:rPr>
                <w:rFonts w:asciiTheme="minorHAnsi" w:hAnsiTheme="minorHAnsi" w:cstheme="minorHAnsi"/>
                <w:sz w:val="20"/>
                <w:szCs w:val="20"/>
              </w:rPr>
            </w:pPr>
          </w:p>
          <w:p w:rsidR="005E7B40" w:rsidRPr="004330B9" w:rsidP="00D42458" w14:paraId="7F9C6264" w14:textId="77777777">
            <w:pPr>
              <w:pStyle w:val="Heading2"/>
              <w:spacing w:before="0" w:beforeAutospacing="0" w:after="0" w:afterAutospacing="0"/>
              <w:outlineLvl w:val="1"/>
              <w:rPr>
                <w:rFonts w:asciiTheme="minorHAnsi" w:hAnsiTheme="minorHAnsi" w:cstheme="minorHAnsi"/>
                <w:sz w:val="20"/>
                <w:szCs w:val="20"/>
              </w:rPr>
            </w:pPr>
            <w:r w:rsidRPr="004330B9">
              <w:rPr>
                <w:rFonts w:asciiTheme="minorHAnsi" w:hAnsiTheme="minorHAnsi" w:cstheme="minorHAnsi"/>
                <w:sz w:val="20"/>
                <w:szCs w:val="20"/>
              </w:rPr>
              <w:t>BRIEF</w:t>
            </w:r>
            <w:r w:rsidRPr="004330B9">
              <w:rPr>
                <w:rStyle w:val="reg-tm"/>
                <w:rFonts w:asciiTheme="minorHAnsi" w:hAnsiTheme="minorHAnsi" w:cstheme="minorHAnsi"/>
                <w:sz w:val="20"/>
                <w:szCs w:val="20"/>
              </w:rPr>
              <w:t>®</w:t>
            </w:r>
          </w:p>
          <w:p w:rsidR="005E7B40" w:rsidRPr="004330B9" w:rsidP="00D42458" w14:paraId="2D778B98" w14:textId="77777777">
            <w:pPr>
              <w:pStyle w:val="Heading3"/>
              <w:spacing w:before="0"/>
              <w:outlineLvl w:val="2"/>
              <w:rPr>
                <w:rFonts w:asciiTheme="minorHAnsi" w:hAnsiTheme="minorHAnsi" w:cstheme="minorHAnsi"/>
                <w:color w:val="auto"/>
                <w:sz w:val="20"/>
                <w:szCs w:val="20"/>
              </w:rPr>
            </w:pPr>
            <w:r w:rsidRPr="004330B9">
              <w:rPr>
                <w:rFonts w:asciiTheme="minorHAnsi" w:hAnsiTheme="minorHAnsi" w:cstheme="minorHAnsi"/>
                <w:color w:val="auto"/>
                <w:sz w:val="20"/>
                <w:szCs w:val="20"/>
              </w:rPr>
              <w:t>Behavior Rating Inventory of Executive Function</w:t>
            </w:r>
            <w:r w:rsidRPr="004330B9">
              <w:rPr>
                <w:rStyle w:val="reg-tm"/>
                <w:rFonts w:asciiTheme="minorHAnsi" w:hAnsiTheme="minorHAnsi" w:cstheme="minorHAnsi"/>
                <w:color w:val="auto"/>
                <w:sz w:val="20"/>
                <w:szCs w:val="20"/>
              </w:rPr>
              <w:t>®</w:t>
            </w:r>
          </w:p>
          <w:p w:rsidR="005E7B40" w:rsidRPr="004330B9" w:rsidP="00D42458" w14:paraId="5E330408" w14:textId="77777777">
            <w:pPr>
              <w:pStyle w:val="Heading4"/>
              <w:spacing w:before="0"/>
              <w:outlineLvl w:val="3"/>
              <w:rPr>
                <w:rFonts w:asciiTheme="minorHAnsi" w:hAnsiTheme="minorHAnsi" w:cstheme="minorHAnsi"/>
                <w:color w:val="auto"/>
                <w:sz w:val="20"/>
                <w:szCs w:val="20"/>
              </w:rPr>
            </w:pPr>
            <w:r w:rsidRPr="004330B9">
              <w:rPr>
                <w:rFonts w:asciiTheme="minorHAnsi" w:hAnsiTheme="minorHAnsi" w:cstheme="minorHAnsi"/>
                <w:color w:val="auto"/>
                <w:sz w:val="20"/>
                <w:szCs w:val="20"/>
              </w:rPr>
              <w:t>Gerard A. Gioia, PhD, Peter K. Isquith, PhD, Steven C. Guy, PhD, and Lauren Kenworthy, PhD</w:t>
            </w:r>
          </w:p>
          <w:p w:rsidR="005E7B40" w:rsidRPr="004330B9" w:rsidP="00D42458" w14:paraId="662EA17D" w14:textId="77777777">
            <w:pPr>
              <w:rPr>
                <w:rFonts w:asciiTheme="minorHAnsi" w:hAnsiTheme="minorHAnsi" w:cstheme="minorHAnsi"/>
                <w:sz w:val="20"/>
                <w:szCs w:val="20"/>
              </w:rPr>
            </w:pPr>
            <w:r w:rsidRPr="004330B9">
              <w:rPr>
                <w:rFonts w:asciiTheme="minorHAnsi" w:hAnsiTheme="minorHAnsi" w:cstheme="minorHAnsi"/>
                <w:sz w:val="20"/>
                <w:szCs w:val="20"/>
              </w:rPr>
              <w:t xml:space="preserve">Purpose: Assesses impairment of executive function </w:t>
            </w:r>
          </w:p>
          <w:p w:rsidR="005E7B40" w:rsidRPr="004330B9" w:rsidP="00D42458" w14:paraId="25F6188C" w14:textId="77777777">
            <w:pPr>
              <w:rPr>
                <w:rFonts w:asciiTheme="minorHAnsi" w:hAnsiTheme="minorHAnsi" w:cstheme="minorHAnsi"/>
                <w:sz w:val="20"/>
                <w:szCs w:val="20"/>
              </w:rPr>
            </w:pPr>
            <w:r w:rsidRPr="004330B9">
              <w:rPr>
                <w:rFonts w:asciiTheme="minorHAnsi" w:hAnsiTheme="minorHAnsi" w:cstheme="minorHAnsi"/>
                <w:sz w:val="20"/>
                <w:szCs w:val="20"/>
              </w:rPr>
              <w:t xml:space="preserve">Format: Paper and pencil, Online administration and scoring via PARiConnect </w:t>
            </w:r>
          </w:p>
          <w:p w:rsidR="005E7B40" w:rsidRPr="004330B9" w:rsidP="00D42458" w14:paraId="6D18680E" w14:textId="77777777">
            <w:pPr>
              <w:rPr>
                <w:rFonts w:asciiTheme="minorHAnsi" w:hAnsiTheme="minorHAnsi" w:cstheme="minorHAnsi"/>
                <w:sz w:val="20"/>
                <w:szCs w:val="20"/>
              </w:rPr>
            </w:pPr>
            <w:r w:rsidRPr="004330B9">
              <w:rPr>
                <w:rFonts w:asciiTheme="minorHAnsi" w:hAnsiTheme="minorHAnsi" w:cstheme="minorHAnsi"/>
                <w:sz w:val="20"/>
                <w:szCs w:val="20"/>
              </w:rPr>
              <w:t xml:space="preserve">Age range: 5 years to 18 years </w:t>
            </w:r>
          </w:p>
          <w:p w:rsidR="005E7B40" w:rsidRPr="004330B9" w:rsidP="00D42458" w14:paraId="5C5CDFF0" w14:textId="77777777">
            <w:pPr>
              <w:rPr>
                <w:rFonts w:asciiTheme="minorHAnsi" w:hAnsiTheme="minorHAnsi" w:cstheme="minorHAnsi"/>
                <w:sz w:val="20"/>
                <w:szCs w:val="20"/>
              </w:rPr>
            </w:pPr>
            <w:r w:rsidRPr="004330B9">
              <w:rPr>
                <w:rFonts w:asciiTheme="minorHAnsi" w:hAnsiTheme="minorHAnsi" w:cstheme="minorHAnsi"/>
                <w:sz w:val="20"/>
                <w:szCs w:val="20"/>
              </w:rPr>
              <w:t xml:space="preserve">Time: 10-15 minutes to administer; 15-20 minutes to score </w:t>
            </w:r>
          </w:p>
          <w:p w:rsidR="005E7B40" w:rsidP="00D42458" w14:paraId="7207E7F4" w14:textId="77777777">
            <w:pPr>
              <w:rPr>
                <w:rFonts w:asciiTheme="minorHAnsi" w:hAnsiTheme="minorHAnsi" w:cstheme="minorHAnsi"/>
                <w:sz w:val="20"/>
                <w:szCs w:val="20"/>
              </w:rPr>
            </w:pPr>
            <w:r w:rsidRPr="004330B9">
              <w:rPr>
                <w:rFonts w:asciiTheme="minorHAnsi" w:hAnsiTheme="minorHAnsi" w:cstheme="minorHAnsi"/>
                <w:sz w:val="20"/>
                <w:szCs w:val="20"/>
              </w:rPr>
              <w:t xml:space="preserve">Qualification level: </w:t>
            </w:r>
            <w:r w:rsidRPr="004330B9">
              <w:rPr>
                <w:rStyle w:val="quallevel1"/>
                <w:rFonts w:asciiTheme="minorHAnsi" w:hAnsiTheme="minorHAnsi" w:cstheme="minorHAnsi"/>
                <w:color w:val="auto"/>
                <w:sz w:val="20"/>
                <w:szCs w:val="20"/>
              </w:rPr>
              <w:t>B</w:t>
            </w:r>
          </w:p>
          <w:p w:rsidR="005A2907" w:rsidRPr="005A2907" w:rsidP="00D42458" w14:paraId="345A7FD1" w14:textId="77777777">
            <w:pPr>
              <w:rPr>
                <w:rFonts w:asciiTheme="minorHAnsi" w:hAnsiTheme="minorHAnsi" w:cstheme="minorHAnsi"/>
                <w:sz w:val="20"/>
                <w:szCs w:val="20"/>
              </w:rPr>
            </w:pPr>
          </w:p>
          <w:p w:rsidR="005E7B40" w:rsidRPr="004330B9" w:rsidP="00D42458" w14:paraId="0EE6384A" w14:textId="77777777">
            <w:pPr>
              <w:pStyle w:val="NormalWeb"/>
              <w:spacing w:before="0" w:beforeAutospacing="0" w:after="0" w:afterAutospacing="0"/>
              <w:rPr>
                <w:rFonts w:asciiTheme="minorHAnsi" w:hAnsiTheme="minorHAnsi" w:cstheme="minorHAnsi"/>
                <w:sz w:val="20"/>
                <w:szCs w:val="20"/>
              </w:rPr>
            </w:pPr>
            <w:r w:rsidRPr="004330B9">
              <w:rPr>
                <w:rFonts w:asciiTheme="minorHAnsi" w:hAnsiTheme="minorHAnsi" w:cstheme="minorHAnsi"/>
                <w:sz w:val="20"/>
                <w:szCs w:val="20"/>
              </w:rPr>
              <w:t xml:space="preserve">Assess executive function behaviors in the school and home environments with the BRIEF, a questionnaire developed for parents and teachers of school-age children. Designed to assess the abilities of a broad range of children and adolescents, the BRIEF is useful when working with children who have learning disabilities and attention disorders, traumatic brain injuries, lead exposure, pervasive developmental disorders, depression, and other developmental, neurological, psychiatric, and medical conditions. </w:t>
            </w:r>
          </w:p>
          <w:p w:rsidR="005E7B40" w:rsidRPr="004330B9" w:rsidP="00D42458" w14:paraId="310A2DAD" w14:textId="77777777">
            <w:pPr>
              <w:pStyle w:val="Heading3"/>
              <w:spacing w:before="0"/>
              <w:outlineLvl w:val="2"/>
              <w:rPr>
                <w:rFonts w:asciiTheme="minorHAnsi" w:hAnsiTheme="minorHAnsi" w:cstheme="minorHAnsi"/>
                <w:color w:val="auto"/>
                <w:sz w:val="20"/>
                <w:szCs w:val="20"/>
              </w:rPr>
            </w:pPr>
            <w:r w:rsidRPr="004330B9">
              <w:rPr>
                <w:rFonts w:asciiTheme="minorHAnsi" w:hAnsiTheme="minorHAnsi" w:cstheme="minorHAnsi"/>
                <w:color w:val="auto"/>
                <w:sz w:val="20"/>
                <w:szCs w:val="20"/>
              </w:rPr>
              <w:t xml:space="preserve">Features and benefits </w:t>
            </w:r>
          </w:p>
          <w:p w:rsidR="005E7B40" w:rsidRPr="004330B9" w:rsidP="00D42458" w14:paraId="6E870190" w14:textId="77777777">
            <w:pPr>
              <w:widowControl/>
              <w:numPr>
                <w:ilvl w:val="0"/>
                <w:numId w:val="29"/>
              </w:numPr>
              <w:autoSpaceDE/>
              <w:autoSpaceDN/>
              <w:adjustRightInd/>
              <w:ind w:left="270"/>
              <w:rPr>
                <w:rFonts w:asciiTheme="minorHAnsi" w:hAnsiTheme="minorHAnsi" w:cstheme="minorHAnsi"/>
                <w:sz w:val="20"/>
                <w:szCs w:val="20"/>
              </w:rPr>
            </w:pPr>
            <w:r w:rsidRPr="004330B9">
              <w:rPr>
                <w:rStyle w:val="Strong"/>
                <w:rFonts w:asciiTheme="minorHAnsi" w:hAnsiTheme="minorHAnsi" w:cstheme="minorHAnsi"/>
                <w:sz w:val="20"/>
                <w:szCs w:val="20"/>
              </w:rPr>
              <w:t>Provides multiple perspectives</w:t>
            </w:r>
            <w:r w:rsidRPr="004330B9">
              <w:rPr>
                <w:rFonts w:asciiTheme="minorHAnsi" w:hAnsiTheme="minorHAnsi" w:cstheme="minorHAnsi"/>
                <w:sz w:val="20"/>
                <w:szCs w:val="20"/>
              </w:rPr>
              <w:t xml:space="preserve">. The Parent and Teacher Forms of the BRIEF each contain 86 items that measure different aspects of executive function. </w:t>
            </w:r>
          </w:p>
          <w:p w:rsidR="005E7B40" w:rsidRPr="004330B9" w:rsidP="00D42458" w14:paraId="4C53E899" w14:textId="77777777">
            <w:pPr>
              <w:widowControl/>
              <w:numPr>
                <w:ilvl w:val="0"/>
                <w:numId w:val="29"/>
              </w:numPr>
              <w:autoSpaceDE/>
              <w:autoSpaceDN/>
              <w:adjustRightInd/>
              <w:ind w:left="270"/>
              <w:rPr>
                <w:rFonts w:asciiTheme="minorHAnsi" w:hAnsiTheme="minorHAnsi" w:cstheme="minorHAnsi"/>
                <w:sz w:val="20"/>
                <w:szCs w:val="20"/>
              </w:rPr>
            </w:pPr>
            <w:r w:rsidRPr="004330B9">
              <w:rPr>
                <w:rStyle w:val="Strong"/>
                <w:rFonts w:asciiTheme="minorHAnsi" w:hAnsiTheme="minorHAnsi" w:cstheme="minorHAnsi"/>
                <w:sz w:val="20"/>
                <w:szCs w:val="20"/>
              </w:rPr>
              <w:t>Specific normative data based on age and gender</w:t>
            </w:r>
            <w:r w:rsidRPr="004330B9">
              <w:rPr>
                <w:rFonts w:asciiTheme="minorHAnsi" w:hAnsiTheme="minorHAnsi" w:cstheme="minorHAnsi"/>
                <w:sz w:val="20"/>
                <w:szCs w:val="20"/>
              </w:rPr>
              <w:t xml:space="preserve">. Separate normative tables for parent and teacher forms provide </w:t>
            </w:r>
            <w:r w:rsidRPr="004330B9">
              <w:rPr>
                <w:rStyle w:val="Emphasis"/>
                <w:rFonts w:asciiTheme="minorHAnsi" w:hAnsiTheme="minorHAnsi" w:cstheme="minorHAnsi"/>
                <w:sz w:val="20"/>
                <w:szCs w:val="20"/>
              </w:rPr>
              <w:t>T</w:t>
            </w:r>
            <w:r w:rsidRPr="004330B9">
              <w:rPr>
                <w:rFonts w:asciiTheme="minorHAnsi" w:hAnsiTheme="minorHAnsi" w:cstheme="minorHAnsi"/>
                <w:sz w:val="20"/>
                <w:szCs w:val="20"/>
              </w:rPr>
              <w:t xml:space="preserve"> scores, percentiles, and 90% confidence intervals for four developmental age groups by gender of the child. </w:t>
            </w:r>
          </w:p>
          <w:p w:rsidR="005E7B40" w:rsidRPr="004330B9" w:rsidP="00D42458" w14:paraId="4A0F1604" w14:textId="77777777">
            <w:pPr>
              <w:widowControl/>
              <w:numPr>
                <w:ilvl w:val="0"/>
                <w:numId w:val="29"/>
              </w:numPr>
              <w:autoSpaceDE/>
              <w:autoSpaceDN/>
              <w:adjustRightInd/>
              <w:ind w:left="270"/>
              <w:rPr>
                <w:rFonts w:asciiTheme="minorHAnsi" w:hAnsiTheme="minorHAnsi" w:cstheme="minorHAnsi"/>
                <w:sz w:val="20"/>
                <w:szCs w:val="20"/>
              </w:rPr>
            </w:pPr>
            <w:r w:rsidRPr="004330B9">
              <w:rPr>
                <w:rStyle w:val="Strong"/>
                <w:rFonts w:asciiTheme="minorHAnsi" w:hAnsiTheme="minorHAnsi" w:cstheme="minorHAnsi"/>
                <w:sz w:val="20"/>
                <w:szCs w:val="20"/>
              </w:rPr>
              <w:t>Nonoverlapping scales</w:t>
            </w:r>
            <w:r w:rsidRPr="004330B9">
              <w:rPr>
                <w:rFonts w:asciiTheme="minorHAnsi" w:hAnsiTheme="minorHAnsi" w:cstheme="minorHAnsi"/>
                <w:sz w:val="20"/>
                <w:szCs w:val="20"/>
              </w:rPr>
              <w:t xml:space="preserve">. Theoretically and statistically derived scales measure different aspects of a child or adolescent’s behavior, such as his or her ability to control impulses, move freely from one situation to the next, modulate responses, anticipate future events, and keep track of the effect of his or her behavior on others. </w:t>
            </w:r>
          </w:p>
          <w:p w:rsidR="005E7B40" w:rsidRPr="004330B9" w:rsidP="00D42458" w14:paraId="3FCC6887" w14:textId="77777777">
            <w:pPr>
              <w:pStyle w:val="Heading3"/>
              <w:spacing w:before="0"/>
              <w:outlineLvl w:val="2"/>
              <w:rPr>
                <w:rFonts w:asciiTheme="minorHAnsi" w:hAnsiTheme="minorHAnsi" w:cstheme="minorHAnsi"/>
                <w:color w:val="auto"/>
                <w:sz w:val="20"/>
                <w:szCs w:val="20"/>
              </w:rPr>
            </w:pPr>
            <w:r w:rsidRPr="004330B9">
              <w:rPr>
                <w:rFonts w:asciiTheme="minorHAnsi" w:hAnsiTheme="minorHAnsi" w:cstheme="minorHAnsi"/>
                <w:color w:val="auto"/>
                <w:sz w:val="20"/>
                <w:szCs w:val="20"/>
              </w:rPr>
              <w:t xml:space="preserve">Test structure </w:t>
            </w:r>
          </w:p>
          <w:p w:rsidR="005E7B40" w:rsidRPr="004330B9" w:rsidP="00D42458" w14:paraId="1FD2CB0D" w14:textId="77777777">
            <w:pPr>
              <w:widowControl/>
              <w:numPr>
                <w:ilvl w:val="0"/>
                <w:numId w:val="30"/>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Eight clinical scales (Inhibit, Shift, Emotional Control, Initiate, Working Memory, Plan/Organize, Organization of Materials, Monitor) and two validity scales (Inconsistency and Negativity) give the clinician a well-rounded picture of the behavior of the child or adolescent being rated. </w:t>
            </w:r>
          </w:p>
          <w:p w:rsidR="005E7B40" w:rsidRPr="004330B9" w:rsidP="00D42458" w14:paraId="74C47A8D" w14:textId="77777777">
            <w:pPr>
              <w:widowControl/>
              <w:numPr>
                <w:ilvl w:val="0"/>
                <w:numId w:val="30"/>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The clinical scales form two broader Indexes (Behavioral Regulation and Metacognition) and an overall score, the Global Executive Composite. </w:t>
            </w:r>
          </w:p>
          <w:p w:rsidR="005E7B40" w:rsidRPr="004330B9" w:rsidP="00D42458" w14:paraId="309E6258" w14:textId="77777777">
            <w:pPr>
              <w:widowControl/>
              <w:numPr>
                <w:ilvl w:val="0"/>
                <w:numId w:val="30"/>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The Working Memory and Inhibit scales differentiate among ADHD subtypes. </w:t>
            </w:r>
          </w:p>
          <w:p w:rsidR="005E7B40" w:rsidRPr="004330B9" w:rsidP="00D42458" w14:paraId="472F8BD5" w14:textId="77777777">
            <w:pPr>
              <w:pStyle w:val="Heading3"/>
              <w:spacing w:before="0"/>
              <w:outlineLvl w:val="2"/>
              <w:rPr>
                <w:rFonts w:asciiTheme="minorHAnsi" w:hAnsiTheme="minorHAnsi" w:cstheme="minorHAnsi"/>
                <w:color w:val="auto"/>
                <w:sz w:val="20"/>
                <w:szCs w:val="20"/>
              </w:rPr>
            </w:pPr>
            <w:r w:rsidRPr="004330B9">
              <w:rPr>
                <w:rFonts w:asciiTheme="minorHAnsi" w:hAnsiTheme="minorHAnsi" w:cstheme="minorHAnsi"/>
                <w:color w:val="auto"/>
                <w:sz w:val="20"/>
                <w:szCs w:val="20"/>
              </w:rPr>
              <w:t xml:space="preserve">Technical information </w:t>
            </w:r>
          </w:p>
          <w:p w:rsidR="005E7B40" w:rsidRPr="004330B9" w:rsidP="00D42458" w14:paraId="06143742" w14:textId="77777777">
            <w:pPr>
              <w:widowControl/>
              <w:numPr>
                <w:ilvl w:val="0"/>
                <w:numId w:val="31"/>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Normative data are based on child ratings from 1,419 parents and 720 teachers from rural, suburban, and urban areas. </w:t>
            </w:r>
          </w:p>
          <w:p w:rsidR="005E7B40" w:rsidRPr="004330B9" w:rsidP="00D42458" w14:paraId="5098A063" w14:textId="77777777">
            <w:pPr>
              <w:widowControl/>
              <w:numPr>
                <w:ilvl w:val="0"/>
                <w:numId w:val="31"/>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 xml:space="preserve">The clinical sample included children with developmental disorders or acquired neurological disorders (e.g., reading disorder, ADHD subtypes, traumatic brain injury, Tourette’s disorder, mental retardation, localized brain lesions, high functioning autism). </w:t>
            </w:r>
          </w:p>
          <w:p w:rsidR="005E7B40" w:rsidRPr="00F87D5D" w:rsidP="00D42458" w14:paraId="0A4DE5C3" w14:textId="77777777">
            <w:pPr>
              <w:widowControl/>
              <w:numPr>
                <w:ilvl w:val="0"/>
                <w:numId w:val="31"/>
              </w:numPr>
              <w:autoSpaceDE/>
              <w:autoSpaceDN/>
              <w:adjustRightInd/>
              <w:ind w:left="270"/>
              <w:rPr>
                <w:rFonts w:asciiTheme="minorHAnsi" w:hAnsiTheme="minorHAnsi" w:cstheme="minorHAnsi"/>
                <w:sz w:val="20"/>
                <w:szCs w:val="20"/>
              </w:rPr>
            </w:pPr>
            <w:r w:rsidRPr="004330B9">
              <w:rPr>
                <w:rFonts w:asciiTheme="minorHAnsi" w:hAnsiTheme="minorHAnsi" w:cstheme="minorHAnsi"/>
                <w:sz w:val="20"/>
                <w:szCs w:val="20"/>
              </w:rPr>
              <w:t>High internal consistency (αs = .80-.98) and test-retest reliability (</w:t>
            </w:r>
            <w:r w:rsidRPr="004330B9">
              <w:rPr>
                <w:rStyle w:val="Emphasis"/>
                <w:rFonts w:asciiTheme="minorHAnsi" w:hAnsiTheme="minorHAnsi" w:cstheme="minorHAnsi"/>
                <w:sz w:val="20"/>
                <w:szCs w:val="20"/>
              </w:rPr>
              <w:t>r</w:t>
            </w:r>
            <w:r w:rsidRPr="004330B9">
              <w:rPr>
                <w:rFonts w:asciiTheme="minorHAnsi" w:hAnsiTheme="minorHAnsi" w:cstheme="minorHAnsi"/>
                <w:sz w:val="20"/>
                <w:szCs w:val="20"/>
              </w:rPr>
              <w:t>s = .82 for parents, .88 for teachers) were found.</w:t>
            </w:r>
          </w:p>
        </w:tc>
      </w:tr>
    </w:tbl>
    <w:p w:rsidR="00C528FC" w:rsidRPr="004330B9" w:rsidP="00585595" w14:paraId="26A0FD95" w14:textId="77777777">
      <w:pPr>
        <w:jc w:val="both"/>
        <w:rPr>
          <w:rFonts w:asciiTheme="minorHAnsi" w:hAnsiTheme="minorHAnsi" w:cstheme="minorHAnsi"/>
          <w:sz w:val="20"/>
          <w:szCs w:val="20"/>
        </w:rPr>
      </w:pPr>
    </w:p>
    <w:p w:rsidR="00321FED" w:rsidRPr="004330B9" w:rsidP="00D90FE6" w14:paraId="092D060A" w14:textId="77777777">
      <w:pPr>
        <w:pStyle w:val="Default"/>
        <w:rPr>
          <w:rFonts w:asciiTheme="minorHAnsi" w:hAnsiTheme="minorHAnsi" w:cstheme="minorHAnsi"/>
          <w:sz w:val="20"/>
          <w:szCs w:val="20"/>
        </w:rPr>
      </w:pPr>
    </w:p>
    <w:sectPr w:rsidSect="00C77325">
      <w:headerReference w:type="even" r:id="rId17"/>
      <w:headerReference w:type="default" r:id="rId18"/>
      <w:footerReference w:type="even" r:id="rId19"/>
      <w:footerReference w:type="default" r:id="rId20"/>
      <w:headerReference w:type="first" r:id="rId21"/>
      <w:footerReference w:type="first" r:id="rId22"/>
      <w:pgSz w:w="12240" w:h="15840"/>
      <w:pgMar w:top="1080" w:right="1440" w:bottom="108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FuturaStdBold">
    <w:altName w:val="Times New Roman"/>
    <w:panose1 w:val="00000000000000000000"/>
    <w:charset w:val="00"/>
    <w:family w:val="roman"/>
    <w:notTrueType/>
    <w:pitch w:val="default"/>
  </w:font>
  <w:font w:name="Open Sans Bold">
    <w:altName w:val="Times New Roman"/>
    <w:panose1 w:val="020B0806030504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1825" w14:paraId="6DE5C886"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31825" w14:paraId="234AB2C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95509152"/>
      <w:docPartObj>
        <w:docPartGallery w:val="Page Numbers (Bottom of Page)"/>
        <w:docPartUnique/>
      </w:docPartObj>
    </w:sdtPr>
    <w:sdtEndPr>
      <w:rPr>
        <w:rFonts w:asciiTheme="minorHAnsi" w:hAnsiTheme="minorHAnsi" w:cstheme="minorHAnsi"/>
        <w:noProof/>
      </w:rPr>
    </w:sdtEndPr>
    <w:sdtContent>
      <w:p w:rsidR="00562999" w:rsidRPr="008C76FF" w14:paraId="6871DD14" w14:textId="77777777">
        <w:pPr>
          <w:pStyle w:val="Footer"/>
          <w:jc w:val="right"/>
          <w:rPr>
            <w:rFonts w:asciiTheme="minorHAnsi" w:hAnsiTheme="minorHAnsi" w:cstheme="minorHAnsi"/>
          </w:rPr>
        </w:pPr>
        <w:r w:rsidRPr="008C76FF">
          <w:rPr>
            <w:rFonts w:asciiTheme="minorHAnsi" w:hAnsiTheme="minorHAnsi" w:cstheme="minorHAnsi"/>
          </w:rPr>
          <w:fldChar w:fldCharType="begin"/>
        </w:r>
        <w:r w:rsidRPr="008C76FF">
          <w:rPr>
            <w:rFonts w:asciiTheme="minorHAnsi" w:hAnsiTheme="minorHAnsi" w:cstheme="minorHAnsi"/>
          </w:rPr>
          <w:instrText xml:space="preserve"> PAGE   \* MERGEFORMAT </w:instrText>
        </w:r>
        <w:r w:rsidRPr="008C76FF">
          <w:rPr>
            <w:rFonts w:asciiTheme="minorHAnsi" w:hAnsiTheme="minorHAnsi" w:cstheme="minorHAnsi"/>
          </w:rPr>
          <w:fldChar w:fldCharType="separate"/>
        </w:r>
        <w:r w:rsidR="00810777">
          <w:rPr>
            <w:rFonts w:asciiTheme="minorHAnsi" w:hAnsiTheme="minorHAnsi" w:cstheme="minorHAnsi"/>
            <w:noProof/>
          </w:rPr>
          <w:t>2</w:t>
        </w:r>
        <w:r w:rsidRPr="008C76FF">
          <w:rPr>
            <w:rFonts w:asciiTheme="minorHAnsi" w:hAnsiTheme="minorHAnsi" w:cstheme="minorHAnsi"/>
            <w:noProof/>
          </w:rPr>
          <w:fldChar w:fldCharType="end"/>
        </w:r>
      </w:p>
    </w:sdtContent>
  </w:sdt>
  <w:p w:rsidR="00F31825" w14:paraId="733B30A3"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4809292"/>
      <w:docPartObj>
        <w:docPartGallery w:val="Page Numbers (Bottom of Page)"/>
        <w:docPartUnique/>
      </w:docPartObj>
    </w:sdtPr>
    <w:sdtEndPr>
      <w:rPr>
        <w:noProof/>
      </w:rPr>
    </w:sdtEndPr>
    <w:sdtContent>
      <w:p w:rsidR="00F31825" w14:paraId="5EFF26DA" w14:textId="77777777">
        <w:pPr>
          <w:pStyle w:val="Footer"/>
          <w:jc w:val="right"/>
        </w:pPr>
        <w:r>
          <w:fldChar w:fldCharType="begin"/>
        </w:r>
        <w:r>
          <w:instrText xml:space="preserve"> PAGE   \* MERGEFORMAT </w:instrText>
        </w:r>
        <w:r>
          <w:fldChar w:fldCharType="separate"/>
        </w:r>
        <w:r w:rsidR="00810777">
          <w:rPr>
            <w:noProof/>
          </w:rPr>
          <w:t>1</w:t>
        </w:r>
        <w:r>
          <w:rPr>
            <w:noProof/>
          </w:rPr>
          <w:fldChar w:fldCharType="end"/>
        </w:r>
      </w:p>
    </w:sdtContent>
  </w:sdt>
  <w:p w:rsidR="00F31825" w14:paraId="7D82632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6CC6" w14:paraId="1CDFA0B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6CC6" w14:paraId="270CFA1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0A83" w:rsidRPr="00B00A83" w14:paraId="01F181DE" w14:textId="77777777">
    <w:pPr>
      <w:pStyle w:val="Header"/>
      <w:rPr>
        <w:rFonts w:asciiTheme="minorHAnsi" w:hAnsiTheme="minorHAnsi" w:cstheme="minorHAnsi"/>
      </w:rPr>
    </w:pPr>
    <w:r w:rsidRPr="00B00A83">
      <w:rPr>
        <w:rFonts w:asciiTheme="minorHAnsi" w:hAnsiTheme="minorHAnsi" w:cstheme="minorHAnsi"/>
      </w:rPr>
      <w:t>Attachment 18.</w:t>
    </w:r>
  </w:p>
  <w:p w:rsidR="00B00A83" w14:paraId="290FC5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numPicBullet w:numPicBulletId="3">
    <w:pict>
      <v:shape id="_x0000_i1028" type="#_x0000_t75" style="width:3pt;height:6pt" o:bullet="t">
        <v:imagedata r:id="rId1" o:title="psychologyTinyArrowRight"/>
      </v:shape>
    </w:pict>
  </w:numPicBullet>
  <w:numPicBullet w:numPicBulletId="4">
    <w:pict>
      <v:shape id="_x0000_i1029" type="#_x0000_t75" style="width:3in;height:3in" o:bullet="t"/>
    </w:pict>
  </w:numPicBullet>
  <w:numPicBullet w:numPicBulletId="5">
    <w:pict>
      <v:shape id="_x0000_i1030" type="#_x0000_t75" style="width:3in;height:3in" o:bullet="t"/>
    </w:pict>
  </w:numPicBullet>
  <w:numPicBullet w:numPicBulletId="6">
    <w:pict>
      <v:shape id="_x0000_i1031" type="#_x0000_t75" style="width:3in;height:3in" o:bullet="t"/>
    </w:pict>
  </w:numPicBullet>
  <w:numPicBullet w:numPicBulletId="7">
    <w:pict>
      <v:shape id="_x0000_i1032" type="#_x0000_t75" style="width:3in;height:3in" o:bullet="t"/>
    </w:pict>
  </w:numPicBullet>
  <w:numPicBullet w:numPicBulletId="8">
    <w:pict>
      <v:shape id="_x0000_i1033" type="#_x0000_t75" style="width:3in;height:3in" o:bullet="t"/>
    </w:pict>
  </w:numPicBullet>
  <w:numPicBullet w:numPicBulletId="9">
    <w:pict>
      <v:shape id="_x0000_i1034" type="#_x0000_t75" style="width:3in;height:3in" o:bullet="t"/>
    </w:pict>
  </w:numPicBullet>
  <w:numPicBullet w:numPicBulletId="10">
    <w:pict>
      <v:shape id="_x0000_i1035" type="#_x0000_t75" style="width:3in;height:3in" o:bullet="t"/>
    </w:pict>
  </w:numPicBullet>
  <w:abstractNum w:abstractNumId="0">
    <w:nsid w:val="003E68DE"/>
    <w:multiLevelType w:val="multilevel"/>
    <w:tmpl w:val="D732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67154B"/>
    <w:multiLevelType w:val="multilevel"/>
    <w:tmpl w:val="28D48F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E869D8"/>
    <w:multiLevelType w:val="multilevel"/>
    <w:tmpl w:val="8310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871C43"/>
    <w:multiLevelType w:val="multilevel"/>
    <w:tmpl w:val="DA88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905354"/>
    <w:multiLevelType w:val="multilevel"/>
    <w:tmpl w:val="E51E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467160"/>
    <w:multiLevelType w:val="multilevel"/>
    <w:tmpl w:val="A146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9C2D92"/>
    <w:multiLevelType w:val="multilevel"/>
    <w:tmpl w:val="D084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526E7B"/>
    <w:multiLevelType w:val="multilevel"/>
    <w:tmpl w:val="4F0028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555A8B"/>
    <w:multiLevelType w:val="multilevel"/>
    <w:tmpl w:val="B2DE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6C3983"/>
    <w:multiLevelType w:val="multilevel"/>
    <w:tmpl w:val="35F8C8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5C45F3"/>
    <w:multiLevelType w:val="multilevel"/>
    <w:tmpl w:val="7E48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B52CB6"/>
    <w:multiLevelType w:val="multilevel"/>
    <w:tmpl w:val="0640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EE1966"/>
    <w:multiLevelType w:val="multilevel"/>
    <w:tmpl w:val="4D18E1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B668FC"/>
    <w:multiLevelType w:val="multilevel"/>
    <w:tmpl w:val="8EA0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F42E49"/>
    <w:multiLevelType w:val="multilevel"/>
    <w:tmpl w:val="B36E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E47C64"/>
    <w:multiLevelType w:val="multilevel"/>
    <w:tmpl w:val="BB9A80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561263"/>
    <w:multiLevelType w:val="multilevel"/>
    <w:tmpl w:val="3EC8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B370AE"/>
    <w:multiLevelType w:val="multilevel"/>
    <w:tmpl w:val="39283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1412B1"/>
    <w:multiLevelType w:val="multilevel"/>
    <w:tmpl w:val="71E272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AC566F"/>
    <w:multiLevelType w:val="multilevel"/>
    <w:tmpl w:val="49A8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685381"/>
    <w:multiLevelType w:val="multilevel"/>
    <w:tmpl w:val="925A31D6"/>
    <w:lvl w:ilvl="0">
      <w:start w:val="6"/>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0"/>
      <w:numFmt w:val="decimal"/>
      <w:lvlText w:val="%1.%2.%3"/>
      <w:lvlJc w:val="left"/>
      <w:pPr>
        <w:tabs>
          <w:tab w:val="num" w:pos="780"/>
        </w:tabs>
        <w:ind w:left="780" w:hanging="780"/>
      </w:pPr>
      <w:rPr>
        <w:rFonts w:hint="default"/>
      </w:rPr>
    </w:lvl>
    <w:lvl w:ilvl="3">
      <w:start w:val="4"/>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49E4CF6"/>
    <w:multiLevelType w:val="multilevel"/>
    <w:tmpl w:val="9790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093AAE"/>
    <w:multiLevelType w:val="multilevel"/>
    <w:tmpl w:val="C1F42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F765F1"/>
    <w:multiLevelType w:val="multilevel"/>
    <w:tmpl w:val="3F86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E7735E"/>
    <w:multiLevelType w:val="multilevel"/>
    <w:tmpl w:val="5FC0D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EF342C"/>
    <w:multiLevelType w:val="multilevel"/>
    <w:tmpl w:val="7994C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034C43"/>
    <w:multiLevelType w:val="multilevel"/>
    <w:tmpl w:val="D326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F20515"/>
    <w:multiLevelType w:val="hybridMultilevel"/>
    <w:tmpl w:val="33861306"/>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4A7D5942"/>
    <w:multiLevelType w:val="multilevel"/>
    <w:tmpl w:val="E5A0C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250F9D"/>
    <w:multiLevelType w:val="multilevel"/>
    <w:tmpl w:val="47F86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E600A1"/>
    <w:multiLevelType w:val="hybridMultilevel"/>
    <w:tmpl w:val="E3BAFDAA"/>
    <w:lvl w:ilvl="0">
      <w:start w:val="1"/>
      <w:numFmt w:val="decimal"/>
      <w:lvlText w:val="%1)"/>
      <w:lvlJc w:val="left"/>
      <w:pPr>
        <w:tabs>
          <w:tab w:val="num" w:pos="742"/>
        </w:tabs>
        <w:ind w:left="742" w:hanging="360"/>
      </w:pPr>
      <w:rPr>
        <w:rFonts w:hint="default"/>
      </w:rPr>
    </w:lvl>
    <w:lvl w:ilvl="1">
      <w:start w:val="1"/>
      <w:numFmt w:val="bullet"/>
      <w:lvlText w:val=""/>
      <w:lvlJc w:val="left"/>
      <w:pPr>
        <w:tabs>
          <w:tab w:val="num" w:pos="1462"/>
        </w:tabs>
        <w:ind w:left="1462" w:hanging="360"/>
      </w:pPr>
      <w:rPr>
        <w:rFonts w:ascii="Wingdings" w:hAnsi="Wingdings" w:hint="default"/>
      </w:rPr>
    </w:lvl>
    <w:lvl w:ilvl="2" w:tentative="1">
      <w:start w:val="1"/>
      <w:numFmt w:val="bullet"/>
      <w:lvlText w:val=""/>
      <w:lvlJc w:val="left"/>
      <w:pPr>
        <w:tabs>
          <w:tab w:val="num" w:pos="2182"/>
        </w:tabs>
        <w:ind w:left="2182" w:hanging="360"/>
      </w:pPr>
      <w:rPr>
        <w:rFonts w:ascii="Wingdings" w:hAnsi="Wingdings" w:hint="default"/>
      </w:rPr>
    </w:lvl>
    <w:lvl w:ilvl="3" w:tentative="1">
      <w:start w:val="1"/>
      <w:numFmt w:val="bullet"/>
      <w:lvlText w:val=""/>
      <w:lvlJc w:val="left"/>
      <w:pPr>
        <w:tabs>
          <w:tab w:val="num" w:pos="2902"/>
        </w:tabs>
        <w:ind w:left="2902" w:hanging="360"/>
      </w:pPr>
      <w:rPr>
        <w:rFonts w:ascii="Symbol" w:hAnsi="Symbol" w:hint="default"/>
      </w:rPr>
    </w:lvl>
    <w:lvl w:ilvl="4" w:tentative="1">
      <w:start w:val="1"/>
      <w:numFmt w:val="bullet"/>
      <w:lvlText w:val="o"/>
      <w:lvlJc w:val="left"/>
      <w:pPr>
        <w:tabs>
          <w:tab w:val="num" w:pos="3622"/>
        </w:tabs>
        <w:ind w:left="3622" w:hanging="360"/>
      </w:pPr>
      <w:rPr>
        <w:rFonts w:ascii="Courier New" w:hAnsi="Courier New" w:cs="Courier New" w:hint="default"/>
      </w:rPr>
    </w:lvl>
    <w:lvl w:ilvl="5" w:tentative="1">
      <w:start w:val="1"/>
      <w:numFmt w:val="bullet"/>
      <w:lvlText w:val=""/>
      <w:lvlJc w:val="left"/>
      <w:pPr>
        <w:tabs>
          <w:tab w:val="num" w:pos="4342"/>
        </w:tabs>
        <w:ind w:left="4342" w:hanging="360"/>
      </w:pPr>
      <w:rPr>
        <w:rFonts w:ascii="Wingdings" w:hAnsi="Wingdings" w:hint="default"/>
      </w:rPr>
    </w:lvl>
    <w:lvl w:ilvl="6" w:tentative="1">
      <w:start w:val="1"/>
      <w:numFmt w:val="bullet"/>
      <w:lvlText w:val=""/>
      <w:lvlJc w:val="left"/>
      <w:pPr>
        <w:tabs>
          <w:tab w:val="num" w:pos="5062"/>
        </w:tabs>
        <w:ind w:left="5062" w:hanging="360"/>
      </w:pPr>
      <w:rPr>
        <w:rFonts w:ascii="Symbol" w:hAnsi="Symbol" w:hint="default"/>
      </w:rPr>
    </w:lvl>
    <w:lvl w:ilvl="7" w:tentative="1">
      <w:start w:val="1"/>
      <w:numFmt w:val="bullet"/>
      <w:lvlText w:val="o"/>
      <w:lvlJc w:val="left"/>
      <w:pPr>
        <w:tabs>
          <w:tab w:val="num" w:pos="5782"/>
        </w:tabs>
        <w:ind w:left="5782" w:hanging="360"/>
      </w:pPr>
      <w:rPr>
        <w:rFonts w:ascii="Courier New" w:hAnsi="Courier New" w:cs="Courier New" w:hint="default"/>
      </w:rPr>
    </w:lvl>
    <w:lvl w:ilvl="8" w:tentative="1">
      <w:start w:val="1"/>
      <w:numFmt w:val="bullet"/>
      <w:lvlText w:val=""/>
      <w:lvlJc w:val="left"/>
      <w:pPr>
        <w:tabs>
          <w:tab w:val="num" w:pos="6502"/>
        </w:tabs>
        <w:ind w:left="6502" w:hanging="360"/>
      </w:pPr>
      <w:rPr>
        <w:rFonts w:ascii="Wingdings" w:hAnsi="Wingdings" w:hint="default"/>
      </w:rPr>
    </w:lvl>
  </w:abstractNum>
  <w:abstractNum w:abstractNumId="31">
    <w:nsid w:val="4CE82E62"/>
    <w:multiLevelType w:val="multilevel"/>
    <w:tmpl w:val="5A3E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F40E4E"/>
    <w:multiLevelType w:val="multilevel"/>
    <w:tmpl w:val="FF90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FB3B5F"/>
    <w:multiLevelType w:val="multilevel"/>
    <w:tmpl w:val="FB54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A406AD"/>
    <w:multiLevelType w:val="multilevel"/>
    <w:tmpl w:val="8120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2230DD"/>
    <w:multiLevelType w:val="multilevel"/>
    <w:tmpl w:val="A9E69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1722822"/>
    <w:multiLevelType w:val="hybridMultilevel"/>
    <w:tmpl w:val="A882152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28C703D"/>
    <w:multiLevelType w:val="multilevel"/>
    <w:tmpl w:val="6438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910A04"/>
    <w:multiLevelType w:val="hybridMultilevel"/>
    <w:tmpl w:val="D8E0AA70"/>
    <w:lvl w:ilvl="0">
      <w:start w:val="1"/>
      <w:numFmt w:val="decimal"/>
      <w:lvlText w:val="%1)"/>
      <w:lvlJc w:val="left"/>
      <w:pPr>
        <w:tabs>
          <w:tab w:val="num" w:pos="720"/>
        </w:tabs>
        <w:ind w:left="720" w:hanging="360"/>
      </w:pPr>
      <w:rPr>
        <w:rFonts w:cs="Times New Roman"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64124D99"/>
    <w:multiLevelType w:val="multilevel"/>
    <w:tmpl w:val="777A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4F83D31"/>
    <w:multiLevelType w:val="multilevel"/>
    <w:tmpl w:val="85466E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8042367"/>
    <w:multiLevelType w:val="multilevel"/>
    <w:tmpl w:val="A928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D9968D4"/>
    <w:multiLevelType w:val="multilevel"/>
    <w:tmpl w:val="9D14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F276F78"/>
    <w:multiLevelType w:val="multilevel"/>
    <w:tmpl w:val="4DE6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FAA28D6"/>
    <w:multiLevelType w:val="multilevel"/>
    <w:tmpl w:val="96EE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08B507B"/>
    <w:multiLevelType w:val="multilevel"/>
    <w:tmpl w:val="76CAAA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2B4940"/>
    <w:multiLevelType w:val="multilevel"/>
    <w:tmpl w:val="B504E8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AB57B0"/>
    <w:multiLevelType w:val="multilevel"/>
    <w:tmpl w:val="A214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9D4AE4"/>
    <w:multiLevelType w:val="multilevel"/>
    <w:tmpl w:val="8C48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025405"/>
    <w:multiLevelType w:val="multilevel"/>
    <w:tmpl w:val="1944C03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27"/>
  </w:num>
  <w:num w:numId="3">
    <w:abstractNumId w:val="30"/>
  </w:num>
  <w:num w:numId="4">
    <w:abstractNumId w:val="36"/>
  </w:num>
  <w:num w:numId="5">
    <w:abstractNumId w:val="20"/>
  </w:num>
  <w:num w:numId="6">
    <w:abstractNumId w:val="37"/>
  </w:num>
  <w:num w:numId="7">
    <w:abstractNumId w:val="39"/>
  </w:num>
  <w:num w:numId="8">
    <w:abstractNumId w:val="31"/>
  </w:num>
  <w:num w:numId="9">
    <w:abstractNumId w:val="43"/>
  </w:num>
  <w:num w:numId="10">
    <w:abstractNumId w:val="14"/>
  </w:num>
  <w:num w:numId="11">
    <w:abstractNumId w:val="32"/>
  </w:num>
  <w:num w:numId="12">
    <w:abstractNumId w:val="25"/>
  </w:num>
  <w:num w:numId="13">
    <w:abstractNumId w:val="35"/>
  </w:num>
  <w:num w:numId="14">
    <w:abstractNumId w:val="29"/>
  </w:num>
  <w:num w:numId="15">
    <w:abstractNumId w:val="41"/>
  </w:num>
  <w:num w:numId="16">
    <w:abstractNumId w:val="2"/>
  </w:num>
  <w:num w:numId="17">
    <w:abstractNumId w:val="17"/>
  </w:num>
  <w:num w:numId="18">
    <w:abstractNumId w:val="23"/>
  </w:num>
  <w:num w:numId="19">
    <w:abstractNumId w:val="16"/>
  </w:num>
  <w:num w:numId="20">
    <w:abstractNumId w:val="0"/>
  </w:num>
  <w:num w:numId="21">
    <w:abstractNumId w:val="34"/>
  </w:num>
  <w:num w:numId="22">
    <w:abstractNumId w:val="4"/>
  </w:num>
  <w:num w:numId="23">
    <w:abstractNumId w:val="10"/>
  </w:num>
  <w:num w:numId="24">
    <w:abstractNumId w:val="8"/>
  </w:num>
  <w:num w:numId="25">
    <w:abstractNumId w:val="3"/>
  </w:num>
  <w:num w:numId="26">
    <w:abstractNumId w:val="48"/>
  </w:num>
  <w:num w:numId="27">
    <w:abstractNumId w:val="6"/>
  </w:num>
  <w:num w:numId="28">
    <w:abstractNumId w:val="44"/>
  </w:num>
  <w:num w:numId="29">
    <w:abstractNumId w:val="7"/>
  </w:num>
  <w:num w:numId="30">
    <w:abstractNumId w:val="45"/>
  </w:num>
  <w:num w:numId="31">
    <w:abstractNumId w:val="15"/>
  </w:num>
  <w:num w:numId="32">
    <w:abstractNumId w:val="46"/>
  </w:num>
  <w:num w:numId="33">
    <w:abstractNumId w:val="40"/>
  </w:num>
  <w:num w:numId="34">
    <w:abstractNumId w:val="28"/>
  </w:num>
  <w:num w:numId="35">
    <w:abstractNumId w:val="33"/>
  </w:num>
  <w:num w:numId="36">
    <w:abstractNumId w:val="19"/>
  </w:num>
  <w:num w:numId="37">
    <w:abstractNumId w:val="21"/>
  </w:num>
  <w:num w:numId="38">
    <w:abstractNumId w:val="47"/>
  </w:num>
  <w:num w:numId="39">
    <w:abstractNumId w:val="12"/>
  </w:num>
  <w:num w:numId="40">
    <w:abstractNumId w:val="1"/>
  </w:num>
  <w:num w:numId="41">
    <w:abstractNumId w:val="9"/>
  </w:num>
  <w:num w:numId="42">
    <w:abstractNumId w:val="22"/>
  </w:num>
  <w:num w:numId="43">
    <w:abstractNumId w:val="18"/>
  </w:num>
  <w:num w:numId="44">
    <w:abstractNumId w:val="49"/>
  </w:num>
  <w:num w:numId="45">
    <w:abstractNumId w:val="5"/>
  </w:num>
  <w:num w:numId="46">
    <w:abstractNumId w:val="13"/>
  </w:num>
  <w:num w:numId="47">
    <w:abstractNumId w:val="42"/>
  </w:num>
  <w:num w:numId="48">
    <w:abstractNumId w:val="24"/>
  </w:num>
  <w:num w:numId="49">
    <w:abstractNumId w:val="11"/>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FE0388"/>
    <w:rsid w:val="00024417"/>
    <w:rsid w:val="00134289"/>
    <w:rsid w:val="00140C1A"/>
    <w:rsid w:val="0018155E"/>
    <w:rsid w:val="001A5940"/>
    <w:rsid w:val="001C27DA"/>
    <w:rsid w:val="001C5383"/>
    <w:rsid w:val="001F0611"/>
    <w:rsid w:val="00215E9D"/>
    <w:rsid w:val="0022224F"/>
    <w:rsid w:val="00230971"/>
    <w:rsid w:val="0023101A"/>
    <w:rsid w:val="0024473C"/>
    <w:rsid w:val="00277A02"/>
    <w:rsid w:val="00286632"/>
    <w:rsid w:val="002A1384"/>
    <w:rsid w:val="002F3111"/>
    <w:rsid w:val="002F3FAF"/>
    <w:rsid w:val="00321FED"/>
    <w:rsid w:val="00324247"/>
    <w:rsid w:val="0036669E"/>
    <w:rsid w:val="00381A6F"/>
    <w:rsid w:val="0039204E"/>
    <w:rsid w:val="003D5821"/>
    <w:rsid w:val="003F1985"/>
    <w:rsid w:val="003F715D"/>
    <w:rsid w:val="00403204"/>
    <w:rsid w:val="004330B9"/>
    <w:rsid w:val="004612C5"/>
    <w:rsid w:val="004613C1"/>
    <w:rsid w:val="004B599F"/>
    <w:rsid w:val="004B60FF"/>
    <w:rsid w:val="004B7137"/>
    <w:rsid w:val="004C08E6"/>
    <w:rsid w:val="004D2916"/>
    <w:rsid w:val="004D2F70"/>
    <w:rsid w:val="00513EE4"/>
    <w:rsid w:val="00517516"/>
    <w:rsid w:val="00533E59"/>
    <w:rsid w:val="00536EFC"/>
    <w:rsid w:val="00556F31"/>
    <w:rsid w:val="00562999"/>
    <w:rsid w:val="0058051F"/>
    <w:rsid w:val="00582E76"/>
    <w:rsid w:val="00585595"/>
    <w:rsid w:val="00591E23"/>
    <w:rsid w:val="005A2907"/>
    <w:rsid w:val="005A3AAF"/>
    <w:rsid w:val="005A5B48"/>
    <w:rsid w:val="005D1BE6"/>
    <w:rsid w:val="005D7112"/>
    <w:rsid w:val="005E7B40"/>
    <w:rsid w:val="006039FC"/>
    <w:rsid w:val="006B73A9"/>
    <w:rsid w:val="006E7552"/>
    <w:rsid w:val="006E76E5"/>
    <w:rsid w:val="006F2929"/>
    <w:rsid w:val="00714CE7"/>
    <w:rsid w:val="00750033"/>
    <w:rsid w:val="00792EAF"/>
    <w:rsid w:val="00795876"/>
    <w:rsid w:val="007C69D8"/>
    <w:rsid w:val="00810777"/>
    <w:rsid w:val="00840ABF"/>
    <w:rsid w:val="00880185"/>
    <w:rsid w:val="008826BC"/>
    <w:rsid w:val="008A3FB7"/>
    <w:rsid w:val="008B6DBF"/>
    <w:rsid w:val="008C76FF"/>
    <w:rsid w:val="008E292F"/>
    <w:rsid w:val="008F50F0"/>
    <w:rsid w:val="0095583C"/>
    <w:rsid w:val="00970FEF"/>
    <w:rsid w:val="00994914"/>
    <w:rsid w:val="009967D2"/>
    <w:rsid w:val="009C2825"/>
    <w:rsid w:val="009C7BC1"/>
    <w:rsid w:val="009F5900"/>
    <w:rsid w:val="00A16E57"/>
    <w:rsid w:val="00A221E4"/>
    <w:rsid w:val="00A512BC"/>
    <w:rsid w:val="00A957D7"/>
    <w:rsid w:val="00AF6CA0"/>
    <w:rsid w:val="00B00A83"/>
    <w:rsid w:val="00B35056"/>
    <w:rsid w:val="00B42C7D"/>
    <w:rsid w:val="00B73201"/>
    <w:rsid w:val="00BA6ACC"/>
    <w:rsid w:val="00BC1D8D"/>
    <w:rsid w:val="00BC6189"/>
    <w:rsid w:val="00BE20C0"/>
    <w:rsid w:val="00BE3596"/>
    <w:rsid w:val="00C02FC4"/>
    <w:rsid w:val="00C528FC"/>
    <w:rsid w:val="00C734D3"/>
    <w:rsid w:val="00C77325"/>
    <w:rsid w:val="00C87503"/>
    <w:rsid w:val="00CA4029"/>
    <w:rsid w:val="00CF3295"/>
    <w:rsid w:val="00D07BCD"/>
    <w:rsid w:val="00D2657B"/>
    <w:rsid w:val="00D26908"/>
    <w:rsid w:val="00D42458"/>
    <w:rsid w:val="00D47242"/>
    <w:rsid w:val="00D5600E"/>
    <w:rsid w:val="00D63A24"/>
    <w:rsid w:val="00D71023"/>
    <w:rsid w:val="00D72E92"/>
    <w:rsid w:val="00D742F8"/>
    <w:rsid w:val="00D90FE6"/>
    <w:rsid w:val="00DA06D4"/>
    <w:rsid w:val="00DA186B"/>
    <w:rsid w:val="00DA5F5E"/>
    <w:rsid w:val="00DC342F"/>
    <w:rsid w:val="00DC56C9"/>
    <w:rsid w:val="00E01A54"/>
    <w:rsid w:val="00E14DF6"/>
    <w:rsid w:val="00E16491"/>
    <w:rsid w:val="00E2256A"/>
    <w:rsid w:val="00E61D52"/>
    <w:rsid w:val="00E66D37"/>
    <w:rsid w:val="00F31825"/>
    <w:rsid w:val="00F41F83"/>
    <w:rsid w:val="00F5127B"/>
    <w:rsid w:val="00F7170D"/>
    <w:rsid w:val="00F87D5D"/>
    <w:rsid w:val="00F901A0"/>
    <w:rsid w:val="00FA601B"/>
    <w:rsid w:val="00FA6CC6"/>
    <w:rsid w:val="00FC105F"/>
    <w:rsid w:val="00FC70C6"/>
    <w:rsid w:val="00FD7784"/>
    <w:rsid w:val="00FE0388"/>
    <w:rsid w:val="00FF01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F558BF"/>
  <w15:docId w15:val="{5F115CA6-1E8F-4BA3-B7E9-9277AB01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0388"/>
    <w:pPr>
      <w:widowControl w:val="0"/>
      <w:autoSpaceDE w:val="0"/>
      <w:autoSpaceDN w:val="0"/>
      <w:adjustRightInd w:val="0"/>
      <w:spacing w:after="0" w:line="240" w:lineRule="auto"/>
    </w:pPr>
    <w:rPr>
      <w:rFonts w:ascii="Times New Roman" w:eastAsia="MS Mincho" w:hAnsi="Times New Roman" w:cs="Times New Roman"/>
      <w:sz w:val="24"/>
      <w:szCs w:val="24"/>
    </w:rPr>
  </w:style>
  <w:style w:type="paragraph" w:styleId="Heading1">
    <w:name w:val="heading 1"/>
    <w:basedOn w:val="Normal"/>
    <w:link w:val="Heading1Char"/>
    <w:uiPriority w:val="9"/>
    <w:qFormat/>
    <w:rsid w:val="004613C1"/>
    <w:pPr>
      <w:widowControl/>
      <w:autoSpaceDE/>
      <w:autoSpaceDN/>
      <w:adjustRightInd/>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4613C1"/>
    <w:pPr>
      <w:widowControl/>
      <w:autoSpaceDE/>
      <w:autoSpaceDN/>
      <w:adjustRightInd/>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Heading3Char"/>
    <w:uiPriority w:val="9"/>
    <w:unhideWhenUsed/>
    <w:qFormat/>
    <w:rsid w:val="0040320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3F198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E0388"/>
    <w:pPr>
      <w:tabs>
        <w:tab w:val="center" w:pos="4320"/>
        <w:tab w:val="right" w:pos="8640"/>
      </w:tabs>
    </w:pPr>
  </w:style>
  <w:style w:type="character" w:customStyle="1" w:styleId="FooterChar">
    <w:name w:val="Footer Char"/>
    <w:basedOn w:val="DefaultParagraphFont"/>
    <w:link w:val="Footer"/>
    <w:uiPriority w:val="99"/>
    <w:rsid w:val="00FE0388"/>
    <w:rPr>
      <w:rFonts w:ascii="Times New Roman" w:eastAsia="MS Mincho" w:hAnsi="Times New Roman" w:cs="Times New Roman"/>
      <w:sz w:val="24"/>
      <w:szCs w:val="24"/>
    </w:rPr>
  </w:style>
  <w:style w:type="character" w:styleId="PageNumber">
    <w:name w:val="page number"/>
    <w:basedOn w:val="DefaultParagraphFont"/>
    <w:rsid w:val="00FE0388"/>
    <w:rPr>
      <w:rFonts w:cs="Times New Roman"/>
    </w:rPr>
  </w:style>
  <w:style w:type="paragraph" w:styleId="BodyTextIndent2">
    <w:name w:val="Body Text Indent 2"/>
    <w:basedOn w:val="Normal"/>
    <w:link w:val="BodyTextIndent2Char"/>
    <w:uiPriority w:val="99"/>
    <w:rsid w:val="00FE0388"/>
    <w:pPr>
      <w:widowControl/>
      <w:tabs>
        <w:tab w:val="left" w:pos="0"/>
        <w:tab w:val="left" w:pos="720"/>
        <w:tab w:val="left" w:pos="1440"/>
        <w:tab w:val="left" w:pos="2160"/>
        <w:tab w:val="left" w:pos="2880"/>
        <w:tab w:val="left" w:pos="3600"/>
        <w:tab w:val="left" w:pos="4320"/>
        <w:tab w:val="left" w:pos="5040"/>
        <w:tab w:val="left" w:pos="5760"/>
        <w:tab w:val="left" w:pos="6480"/>
        <w:tab w:val="left" w:pos="7920"/>
        <w:tab w:val="left" w:pos="8640"/>
      </w:tabs>
      <w:autoSpaceDE/>
      <w:autoSpaceDN/>
      <w:adjustRightInd/>
      <w:ind w:left="6048" w:hanging="7200"/>
    </w:pPr>
    <w:rPr>
      <w:szCs w:val="20"/>
    </w:rPr>
  </w:style>
  <w:style w:type="character" w:customStyle="1" w:styleId="BodyTextIndent2Char">
    <w:name w:val="Body Text Indent 2 Char"/>
    <w:basedOn w:val="DefaultParagraphFont"/>
    <w:link w:val="BodyTextIndent2"/>
    <w:uiPriority w:val="99"/>
    <w:rsid w:val="00FE0388"/>
    <w:rPr>
      <w:rFonts w:ascii="Times New Roman" w:eastAsia="MS Mincho" w:hAnsi="Times New Roman" w:cs="Times New Roman"/>
      <w:sz w:val="24"/>
      <w:szCs w:val="20"/>
    </w:rPr>
  </w:style>
  <w:style w:type="character" w:styleId="Hyperlink">
    <w:name w:val="Hyperlink"/>
    <w:basedOn w:val="DefaultParagraphFont"/>
    <w:uiPriority w:val="99"/>
    <w:rsid w:val="00FE0388"/>
    <w:rPr>
      <w:rFonts w:ascii="Arial" w:hAnsi="Arial" w:cs="Arial"/>
      <w:color w:val="333399"/>
      <w:u w:val="single"/>
    </w:rPr>
  </w:style>
  <w:style w:type="paragraph" w:styleId="Header">
    <w:name w:val="header"/>
    <w:basedOn w:val="Normal"/>
    <w:link w:val="HeaderChar1"/>
    <w:uiPriority w:val="99"/>
    <w:rsid w:val="00FE0388"/>
    <w:pPr>
      <w:tabs>
        <w:tab w:val="center" w:pos="4320"/>
        <w:tab w:val="right" w:pos="8640"/>
      </w:tabs>
    </w:pPr>
  </w:style>
  <w:style w:type="character" w:customStyle="1" w:styleId="HeaderChar">
    <w:name w:val="Header Char"/>
    <w:basedOn w:val="DefaultParagraphFont"/>
    <w:uiPriority w:val="99"/>
    <w:rsid w:val="00FE0388"/>
    <w:rPr>
      <w:rFonts w:ascii="Times New Roman" w:eastAsia="MS Mincho" w:hAnsi="Times New Roman" w:cs="Times New Roman"/>
      <w:sz w:val="24"/>
      <w:szCs w:val="24"/>
    </w:rPr>
  </w:style>
  <w:style w:type="character" w:customStyle="1" w:styleId="HeaderChar1">
    <w:name w:val="Header Char1"/>
    <w:basedOn w:val="DefaultParagraphFont"/>
    <w:link w:val="Header"/>
    <w:locked/>
    <w:rsid w:val="00FE0388"/>
    <w:rPr>
      <w:rFonts w:ascii="Times New Roman" w:eastAsia="MS Mincho" w:hAnsi="Times New Roman" w:cs="Times New Roman"/>
      <w:sz w:val="24"/>
      <w:szCs w:val="24"/>
    </w:rPr>
  </w:style>
  <w:style w:type="character" w:styleId="Strong">
    <w:name w:val="Strong"/>
    <w:basedOn w:val="DefaultParagraphFont"/>
    <w:uiPriority w:val="22"/>
    <w:qFormat/>
    <w:rsid w:val="00FE0388"/>
    <w:rPr>
      <w:rFonts w:cs="Times New Roman"/>
      <w:b/>
      <w:bCs/>
    </w:rPr>
  </w:style>
  <w:style w:type="character" w:customStyle="1" w:styleId="volume">
    <w:name w:val="volume"/>
    <w:basedOn w:val="DefaultParagraphFont"/>
    <w:rsid w:val="00FE0388"/>
    <w:rPr>
      <w:rFonts w:cs="Times New Roman"/>
    </w:rPr>
  </w:style>
  <w:style w:type="character" w:customStyle="1" w:styleId="issue">
    <w:name w:val="issue"/>
    <w:basedOn w:val="DefaultParagraphFont"/>
    <w:rsid w:val="00FE0388"/>
    <w:rPr>
      <w:rFonts w:cs="Times New Roman"/>
    </w:rPr>
  </w:style>
  <w:style w:type="character" w:customStyle="1" w:styleId="pages">
    <w:name w:val="pages"/>
    <w:basedOn w:val="DefaultParagraphFont"/>
    <w:rsid w:val="00FE0388"/>
    <w:rPr>
      <w:rFonts w:cs="Times New Roman"/>
    </w:rPr>
  </w:style>
  <w:style w:type="character" w:customStyle="1" w:styleId="bodytext">
    <w:name w:val="bodytext"/>
    <w:basedOn w:val="DefaultParagraphFont"/>
    <w:uiPriority w:val="99"/>
    <w:rsid w:val="00FE0388"/>
    <w:rPr>
      <w:rFonts w:cs="Times New Roman"/>
    </w:rPr>
  </w:style>
  <w:style w:type="character" w:customStyle="1" w:styleId="headingsmall">
    <w:name w:val="headingsmall"/>
    <w:basedOn w:val="DefaultParagraphFont"/>
    <w:uiPriority w:val="99"/>
    <w:rsid w:val="00FE0388"/>
    <w:rPr>
      <w:rFonts w:cs="Times New Roman"/>
    </w:rPr>
  </w:style>
  <w:style w:type="paragraph" w:styleId="ListParagraph">
    <w:name w:val="List Paragraph"/>
    <w:basedOn w:val="Normal"/>
    <w:uiPriority w:val="34"/>
    <w:qFormat/>
    <w:rsid w:val="00FE0388"/>
    <w:pPr>
      <w:ind w:left="720"/>
    </w:pPr>
    <w:rPr>
      <w:rFonts w:eastAsia="Times New Roman"/>
    </w:rPr>
  </w:style>
  <w:style w:type="character" w:customStyle="1" w:styleId="Heading1Char">
    <w:name w:val="Heading 1 Char"/>
    <w:basedOn w:val="DefaultParagraphFont"/>
    <w:link w:val="Heading1"/>
    <w:uiPriority w:val="9"/>
    <w:rsid w:val="004613C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613C1"/>
    <w:rPr>
      <w:rFonts w:ascii="Times New Roman" w:eastAsia="Times New Roman" w:hAnsi="Times New Roman" w:cs="Times New Roman"/>
      <w:b/>
      <w:bCs/>
      <w:sz w:val="36"/>
      <w:szCs w:val="36"/>
    </w:rPr>
  </w:style>
  <w:style w:type="paragraph" w:styleId="NormalWeb">
    <w:name w:val="Normal (Web)"/>
    <w:basedOn w:val="Normal"/>
    <w:uiPriority w:val="99"/>
    <w:unhideWhenUsed/>
    <w:rsid w:val="004613C1"/>
    <w:pPr>
      <w:widowControl/>
      <w:autoSpaceDE/>
      <w:autoSpaceDN/>
      <w:adjustRightInd/>
      <w:spacing w:before="100" w:beforeAutospacing="1" w:after="100" w:afterAutospacing="1"/>
    </w:pPr>
    <w:rPr>
      <w:rFonts w:eastAsia="Times New Roman"/>
    </w:rPr>
  </w:style>
  <w:style w:type="character" w:customStyle="1" w:styleId="toctoggle">
    <w:name w:val="toctoggle"/>
    <w:basedOn w:val="DefaultParagraphFont"/>
    <w:rsid w:val="004613C1"/>
  </w:style>
  <w:style w:type="character" w:customStyle="1" w:styleId="tocnumber3">
    <w:name w:val="tocnumber3"/>
    <w:basedOn w:val="DefaultParagraphFont"/>
    <w:rsid w:val="004613C1"/>
  </w:style>
  <w:style w:type="character" w:customStyle="1" w:styleId="toctext2">
    <w:name w:val="toctext2"/>
    <w:basedOn w:val="DefaultParagraphFont"/>
    <w:rsid w:val="004613C1"/>
  </w:style>
  <w:style w:type="character" w:customStyle="1" w:styleId="mw-headline">
    <w:name w:val="mw-headline"/>
    <w:basedOn w:val="DefaultParagraphFont"/>
    <w:rsid w:val="004613C1"/>
  </w:style>
  <w:style w:type="character" w:customStyle="1" w:styleId="mw-editsection1">
    <w:name w:val="mw-editsection1"/>
    <w:basedOn w:val="DefaultParagraphFont"/>
    <w:rsid w:val="004613C1"/>
  </w:style>
  <w:style w:type="character" w:customStyle="1" w:styleId="mw-editsection-bracket">
    <w:name w:val="mw-editsection-bracket"/>
    <w:basedOn w:val="DefaultParagraphFont"/>
    <w:rsid w:val="004613C1"/>
  </w:style>
  <w:style w:type="character" w:customStyle="1" w:styleId="mw-cite-backlink">
    <w:name w:val="mw-cite-backlink"/>
    <w:basedOn w:val="DefaultParagraphFont"/>
    <w:rsid w:val="004613C1"/>
  </w:style>
  <w:style w:type="character" w:customStyle="1" w:styleId="cite-accessibility-label1">
    <w:name w:val="cite-accessibility-label1"/>
    <w:basedOn w:val="DefaultParagraphFont"/>
    <w:rsid w:val="004613C1"/>
    <w:rPr>
      <w:bdr w:val="none" w:sz="0" w:space="0" w:color="auto" w:frame="1"/>
    </w:rPr>
  </w:style>
  <w:style w:type="character" w:customStyle="1" w:styleId="reference-text">
    <w:name w:val="reference-text"/>
    <w:basedOn w:val="DefaultParagraphFont"/>
    <w:rsid w:val="004613C1"/>
  </w:style>
  <w:style w:type="character" w:styleId="HTMLCite">
    <w:name w:val="HTML Cite"/>
    <w:basedOn w:val="DefaultParagraphFont"/>
    <w:uiPriority w:val="99"/>
    <w:semiHidden/>
    <w:unhideWhenUsed/>
    <w:rsid w:val="004613C1"/>
    <w:rPr>
      <w:i/>
      <w:iCs/>
    </w:rPr>
  </w:style>
  <w:style w:type="character" w:customStyle="1" w:styleId="z3988">
    <w:name w:val="z3988"/>
    <w:basedOn w:val="DefaultParagraphFont"/>
    <w:rsid w:val="004613C1"/>
  </w:style>
  <w:style w:type="character" w:styleId="CommentReference">
    <w:name w:val="annotation reference"/>
    <w:uiPriority w:val="99"/>
    <w:unhideWhenUsed/>
    <w:rsid w:val="00C528FC"/>
    <w:rPr>
      <w:sz w:val="16"/>
      <w:szCs w:val="16"/>
    </w:rPr>
  </w:style>
  <w:style w:type="paragraph" w:styleId="CommentText">
    <w:name w:val="annotation text"/>
    <w:basedOn w:val="Normal"/>
    <w:link w:val="CommentTextChar"/>
    <w:uiPriority w:val="99"/>
    <w:unhideWhenUsed/>
    <w:rsid w:val="00C528FC"/>
    <w:pPr>
      <w:widowControl/>
      <w:autoSpaceDE/>
      <w:autoSpaceDN/>
      <w:adjustRightInd/>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C528FC"/>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C528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8FC"/>
    <w:rPr>
      <w:rFonts w:ascii="Segoe UI" w:eastAsia="MS Mincho" w:hAnsi="Segoe UI" w:cs="Segoe UI"/>
      <w:sz w:val="18"/>
      <w:szCs w:val="18"/>
    </w:rPr>
  </w:style>
  <w:style w:type="table" w:styleId="TableGrid">
    <w:name w:val="Table Grid"/>
    <w:basedOn w:val="TableNormal"/>
    <w:uiPriority w:val="39"/>
    <w:rsid w:val="00C52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1">
    <w:name w:val="textbold1"/>
    <w:basedOn w:val="DefaultParagraphFont"/>
    <w:rsid w:val="00AF6CA0"/>
    <w:rPr>
      <w:b/>
      <w:bCs/>
    </w:rPr>
  </w:style>
  <w:style w:type="character" w:customStyle="1" w:styleId="Heading4Char">
    <w:name w:val="Heading 4 Char"/>
    <w:basedOn w:val="DefaultParagraphFont"/>
    <w:link w:val="Heading4"/>
    <w:uiPriority w:val="9"/>
    <w:rsid w:val="003F1985"/>
    <w:rPr>
      <w:rFonts w:asciiTheme="majorHAnsi" w:eastAsiaTheme="majorEastAsia" w:hAnsiTheme="majorHAnsi" w:cstheme="majorBidi"/>
      <w:i/>
      <w:iCs/>
      <w:color w:val="2E74B5" w:themeColor="accent1" w:themeShade="BF"/>
      <w:sz w:val="24"/>
      <w:szCs w:val="24"/>
    </w:rPr>
  </w:style>
  <w:style w:type="paragraph" w:customStyle="1" w:styleId="programauthorlink">
    <w:name w:val="programauthorlink"/>
    <w:basedOn w:val="Normal"/>
    <w:rsid w:val="00DA06D4"/>
    <w:pPr>
      <w:widowControl/>
      <w:autoSpaceDE/>
      <w:autoSpaceDN/>
      <w:adjustRightInd/>
      <w:spacing w:before="100" w:beforeAutospacing="1" w:after="100" w:afterAutospacing="1"/>
    </w:pPr>
    <w:rPr>
      <w:rFonts w:eastAsia="Times New Roman"/>
    </w:rPr>
  </w:style>
  <w:style w:type="paragraph" w:customStyle="1" w:styleId="Default">
    <w:name w:val="Default"/>
    <w:rsid w:val="00A957D7"/>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0">
    <w:name w:val="Pa0"/>
    <w:basedOn w:val="Default"/>
    <w:next w:val="Default"/>
    <w:uiPriority w:val="99"/>
    <w:rsid w:val="00A957D7"/>
    <w:pPr>
      <w:spacing w:line="241" w:lineRule="atLeast"/>
    </w:pPr>
    <w:rPr>
      <w:rFonts w:cstheme="minorBidi"/>
      <w:color w:val="auto"/>
    </w:rPr>
  </w:style>
  <w:style w:type="character" w:customStyle="1" w:styleId="A01">
    <w:name w:val="A0+1"/>
    <w:uiPriority w:val="99"/>
    <w:rsid w:val="00A957D7"/>
    <w:rPr>
      <w:rFonts w:cs="Myriad Pro Cond"/>
      <w:b/>
      <w:bCs/>
      <w:color w:val="E3163D"/>
      <w:sz w:val="60"/>
      <w:szCs w:val="60"/>
    </w:rPr>
  </w:style>
  <w:style w:type="character" w:customStyle="1" w:styleId="A11">
    <w:name w:val="A1+1"/>
    <w:uiPriority w:val="99"/>
    <w:rsid w:val="00A957D7"/>
    <w:rPr>
      <w:rFonts w:ascii="Myriad Pro" w:hAnsi="Myriad Pro" w:cs="Myriad Pro"/>
      <w:color w:val="E3163D"/>
      <w:sz w:val="40"/>
      <w:szCs w:val="40"/>
    </w:rPr>
  </w:style>
  <w:style w:type="character" w:customStyle="1" w:styleId="Heading3Char">
    <w:name w:val="Heading 3 Char"/>
    <w:basedOn w:val="DefaultParagraphFont"/>
    <w:link w:val="Heading3"/>
    <w:uiPriority w:val="9"/>
    <w:rsid w:val="00403204"/>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2A1384"/>
    <w:rPr>
      <w:i/>
      <w:iCs/>
    </w:rPr>
  </w:style>
  <w:style w:type="character" w:customStyle="1" w:styleId="reg-tm">
    <w:name w:val="reg-tm"/>
    <w:basedOn w:val="DefaultParagraphFont"/>
    <w:rsid w:val="005E7B40"/>
  </w:style>
  <w:style w:type="character" w:customStyle="1" w:styleId="quallevel1">
    <w:name w:val="quallevel1"/>
    <w:basedOn w:val="DefaultParagraphFont"/>
    <w:rsid w:val="005E7B40"/>
    <w:rPr>
      <w:rFonts w:ascii="FuturaStdBold" w:hAnsi="FuturaStdBold" w:hint="default"/>
      <w:color w:val="0670C1"/>
    </w:rPr>
  </w:style>
  <w:style w:type="character" w:styleId="FollowedHyperlink">
    <w:name w:val="FollowedHyperlink"/>
    <w:basedOn w:val="DefaultParagraphFont"/>
    <w:uiPriority w:val="99"/>
    <w:semiHidden/>
    <w:unhideWhenUsed/>
    <w:rsid w:val="0095583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B60FF"/>
    <w:pPr>
      <w:widowControl w:val="0"/>
      <w:autoSpaceDE w:val="0"/>
      <w:autoSpaceDN w:val="0"/>
      <w:adjustRightInd w:val="0"/>
      <w:spacing w:after="0"/>
    </w:pPr>
    <w:rPr>
      <w:rFonts w:ascii="Times New Roman" w:eastAsia="MS Mincho" w:hAnsi="Times New Roman"/>
      <w:b/>
      <w:bCs/>
    </w:rPr>
  </w:style>
  <w:style w:type="character" w:customStyle="1" w:styleId="CommentSubjectChar">
    <w:name w:val="Comment Subject Char"/>
    <w:basedOn w:val="CommentTextChar"/>
    <w:link w:val="CommentSubject"/>
    <w:uiPriority w:val="99"/>
    <w:semiHidden/>
    <w:rsid w:val="004B60FF"/>
    <w:rPr>
      <w:rFonts w:ascii="Times New Roman" w:eastAsia="MS Mincho" w:hAnsi="Times New Roman" w:cs="Times New Roman"/>
      <w:b/>
      <w:bCs/>
      <w:sz w:val="20"/>
      <w:szCs w:val="20"/>
    </w:rPr>
  </w:style>
  <w:style w:type="paragraph" w:customStyle="1" w:styleId="desc1">
    <w:name w:val="desc1"/>
    <w:basedOn w:val="Normal"/>
    <w:rsid w:val="00321FED"/>
    <w:pPr>
      <w:widowControl/>
      <w:autoSpaceDE/>
      <w:autoSpaceDN/>
      <w:adjustRightInd/>
    </w:pPr>
    <w:rPr>
      <w:rFonts w:eastAsia="Times New Roman"/>
    </w:rPr>
  </w:style>
  <w:style w:type="character" w:customStyle="1" w:styleId="epub-state1">
    <w:name w:val="epub-state1"/>
    <w:basedOn w:val="DefaultParagraphFont"/>
    <w:rsid w:val="00321FED"/>
    <w:rPr>
      <w:color w:val="8B8B8B"/>
    </w:rPr>
  </w:style>
  <w:style w:type="character" w:customStyle="1" w:styleId="epub-date1">
    <w:name w:val="epub-date1"/>
    <w:basedOn w:val="DefaultParagraphFont"/>
    <w:rsid w:val="00321FED"/>
    <w:rPr>
      <w:b w:val="0"/>
      <w:bCs w:val="0"/>
      <w:color w:val="1C1D1E"/>
    </w:rPr>
  </w:style>
  <w:style w:type="character" w:customStyle="1" w:styleId="infolabel3">
    <w:name w:val="info_label3"/>
    <w:basedOn w:val="DefaultParagraphFont"/>
    <w:rsid w:val="00321FED"/>
  </w:style>
  <w:style w:type="character" w:customStyle="1" w:styleId="infovalue3">
    <w:name w:val="info_value3"/>
    <w:basedOn w:val="DefaultParagraphFont"/>
    <w:rsid w:val="00321FED"/>
  </w:style>
  <w:style w:type="paragraph" w:styleId="Revision">
    <w:name w:val="Revision"/>
    <w:hidden/>
    <w:uiPriority w:val="99"/>
    <w:semiHidden/>
    <w:rsid w:val="00C734D3"/>
    <w:pPr>
      <w:spacing w:after="0" w:line="240" w:lineRule="auto"/>
    </w:pPr>
    <w:rPr>
      <w:rFonts w:ascii="Times New Roman" w:eastAsia="MS Mincho" w:hAnsi="Times New Roman" w:cs="Times New Roman"/>
      <w:sz w:val="24"/>
      <w:szCs w:val="24"/>
    </w:rPr>
  </w:style>
  <w:style w:type="character" w:customStyle="1" w:styleId="sr-only1">
    <w:name w:val="sr-only1"/>
    <w:basedOn w:val="DefaultParagraphFont"/>
    <w:rsid w:val="00286632"/>
    <w:rPr>
      <w:bdr w:val="none" w:sz="0" w:space="0" w:color="auto" w:frame="1"/>
    </w:rPr>
  </w:style>
  <w:style w:type="character" w:customStyle="1" w:styleId="captiontitle1">
    <w:name w:val="captiontitle1"/>
    <w:basedOn w:val="DefaultParagraphFont"/>
    <w:rsid w:val="00286632"/>
    <w:rPr>
      <w:rFonts w:ascii="Open Sans Bold" w:hAnsi="Open Sans Bold" w:hint="default"/>
      <w:sz w:val="24"/>
      <w:szCs w:val="24"/>
    </w:rPr>
  </w:style>
  <w:style w:type="character" w:customStyle="1" w:styleId="captiontitle">
    <w:name w:val="captiontitle"/>
    <w:basedOn w:val="DefaultParagraphFont"/>
    <w:rsid w:val="00D74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earsonclinical.co.uk/Psychology/ChildCognitionNeuropsychologyandLanguage/ChildGeneralAbilities/NEPSY-SecondEdition(NEPSY-II)/Authors/UrsulaKirk.aspx" TargetMode="External" /><Relationship Id="rId11" Type="http://schemas.openxmlformats.org/officeDocument/2006/relationships/hyperlink" Target="https://www.pearsonclinical.co.uk/Psychology/ChildCognitionNeuropsychologyandLanguage/ChildGeneralAbilities/NEPSY-SecondEdition(NEPSY-II)/Authors/SallyKemp.aspx" TargetMode="External" /><Relationship Id="rId12" Type="http://schemas.openxmlformats.org/officeDocument/2006/relationships/hyperlink" Target="https://www.pearsonclinical.co.uk/information/qualificationcodes.aspx" TargetMode="External" /><Relationship Id="rId13" Type="http://schemas.openxmlformats.org/officeDocument/2006/relationships/hyperlink" Target="https://www.mhs.com/MHS-Assessment?prodname=kcpt2" TargetMode="External" /><Relationship Id="rId14" Type="http://schemas.openxmlformats.org/officeDocument/2006/relationships/hyperlink" Target="https://www.mhs.com/MHS-Assessment?prodname=cpt3" TargetMode="External" /><Relationship Id="rId15" Type="http://schemas.openxmlformats.org/officeDocument/2006/relationships/hyperlink" Target="http://www.cebc4cw.org/assessment-tool/strengths-and-difficulties-questionnaire/" TargetMode="External" /><Relationship Id="rId16" Type="http://schemas.openxmlformats.org/officeDocument/2006/relationships/hyperlink" Target="http://www.sdqinfo.com/py/sdqinfo/GetAbstract.py?id=Goodman1999&amp;n=1" TargetMode="External"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footer" Target="footer2.xml" /><Relationship Id="rId21" Type="http://schemas.openxmlformats.org/officeDocument/2006/relationships/header" Target="header3.xml" /><Relationship Id="rId22" Type="http://schemas.openxmlformats.org/officeDocument/2006/relationships/footer" Target="footer3.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youthinmind@gmail.com" TargetMode="External" /><Relationship Id="rId6" Type="http://schemas.openxmlformats.org/officeDocument/2006/relationships/hyperlink" Target="https://www.pearsonclinical.com/psychology/products/100000037/wechsler-abbreviated-scale-of-intelligence--second-edition-wasi-ii.html" TargetMode="External" /><Relationship Id="rId7" Type="http://schemas.openxmlformats.org/officeDocument/2006/relationships/hyperlink" Target="https://www.pearsonclinical.com/psychology/products/100000584/nepsy-second-edition-nepsy-ii.html" TargetMode="External" /><Relationship Id="rId8" Type="http://schemas.openxmlformats.org/officeDocument/2006/relationships/hyperlink" Target="https://images.pearsonclinical.com/images/Products/NEPSY-II/Clin_Chp_2.pdf" TargetMode="External" /><Relationship Id="rId9" Type="http://schemas.openxmlformats.org/officeDocument/2006/relationships/hyperlink" Target="https://www.pearsonclinical.co.uk/Psychology/ChildCognitionNeuropsychologyandLanguage/ChildGeneralAbilities/NEPSY-SecondEdition(NEPSY-II)/Authors/MaritKorkman.aspx" TargetMode="External" /></Relationships>
</file>

<file path=word/_rels/numbering.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5395E-F864-48D0-928F-39EEE3EA4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2801</Words>
  <Characters>15967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Davis</dc:creator>
  <cp:lastModifiedBy>NCEH/ATSDR Office of Science</cp:lastModifiedBy>
  <cp:revision>3</cp:revision>
  <cp:lastPrinted>2019-08-09T21:31:00Z</cp:lastPrinted>
  <dcterms:created xsi:type="dcterms:W3CDTF">2019-12-20T21:05:00Z</dcterms:created>
  <dcterms:modified xsi:type="dcterms:W3CDTF">2022-10-25T15:37:00Z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bb599d78-a5ab-40d3-8943-ea963d4cd01b</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2022-10-25T15:37:16Z</vt:lpwstr>
  </property>
  <property fmtid="{D5CDD505-2E9C-101B-9397-08002B2CF9AE}" pid="8" name="MSIP_Label_8af03ff0-41c5-4c41-b55e-fabb8fae94be_SiteId">
    <vt:lpwstr>9ce70869-60db-44fd-abe8-d2767077fc8f</vt:lpwstr>
  </property>
</Properties>
</file>