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2882" w:rsidRPr="00DF3F53" w:rsidP="00003A52" w14:paraId="102A408A" w14:textId="77777777">
      <w:pPr>
        <w:pStyle w:val="Title"/>
        <w:contextualSpacing w:val="0"/>
        <w:jc w:val="center"/>
        <w:rPr>
          <w:rFonts w:ascii="Times New Roman" w:hAnsi="Times New Roman" w:cs="Times New Roman"/>
          <w:sz w:val="24"/>
          <w:szCs w:val="24"/>
        </w:rPr>
      </w:pPr>
      <w:bookmarkStart w:id="0" w:name="_Hlk528565784"/>
      <w:r w:rsidRPr="00DF3F53">
        <w:rPr>
          <w:rFonts w:ascii="Times New Roman" w:hAnsi="Times New Roman" w:cs="Times New Roman"/>
          <w:sz w:val="24"/>
          <w:szCs w:val="24"/>
        </w:rPr>
        <w:t>Supporting Statement – Part A</w:t>
      </w:r>
    </w:p>
    <w:p w:rsidR="00FC2882" w:rsidRPr="00DF3F53" w:rsidP="00003A52" w14:paraId="3FFAA428" w14:textId="77777777">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Medicaid Managed Care and Supporting Regulations</w:t>
      </w:r>
    </w:p>
    <w:p w:rsidR="00FC2882" w:rsidRPr="00DF3F53" w:rsidP="00003A52" w14:paraId="0D786AF3" w14:textId="77777777">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CMS-10</w:t>
      </w:r>
      <w:r w:rsidRPr="00DF3F53" w:rsidR="00CE5194">
        <w:rPr>
          <w:rFonts w:ascii="Times New Roman" w:hAnsi="Times New Roman" w:cs="Times New Roman"/>
          <w:sz w:val="24"/>
          <w:szCs w:val="24"/>
        </w:rPr>
        <w:t>855</w:t>
      </w:r>
      <w:r w:rsidRPr="00DF3F53">
        <w:rPr>
          <w:rFonts w:ascii="Times New Roman" w:hAnsi="Times New Roman" w:cs="Times New Roman"/>
          <w:sz w:val="24"/>
          <w:szCs w:val="24"/>
        </w:rPr>
        <w:t>, OMB 0938-</w:t>
      </w:r>
      <w:r w:rsidRPr="00DF3F53" w:rsidR="00CE5194">
        <w:rPr>
          <w:rFonts w:ascii="Times New Roman" w:hAnsi="Times New Roman" w:cs="Times New Roman"/>
          <w:sz w:val="24"/>
          <w:szCs w:val="24"/>
        </w:rPr>
        <w:t>TBD</w:t>
      </w:r>
    </w:p>
    <w:bookmarkEnd w:id="0"/>
    <w:p w:rsidR="00CD689A" w:rsidRPr="00DF3F53" w:rsidP="00003A52" w14:paraId="5FABACA4" w14:textId="77777777">
      <w:pPr>
        <w:spacing w:after="0" w:line="240" w:lineRule="auto"/>
        <w:rPr>
          <w:rFonts w:ascii="Times New Roman" w:hAnsi="Times New Roman" w:cs="Times New Roman"/>
          <w:sz w:val="24"/>
          <w:szCs w:val="24"/>
        </w:rPr>
      </w:pPr>
    </w:p>
    <w:p w:rsidR="00495C2A" w:rsidP="00003A52" w14:paraId="580AEA8A" w14:textId="50ACC38D">
      <w:pPr>
        <w:pStyle w:val="BodyText"/>
        <w:spacing w:after="0" w:line="240" w:lineRule="auto"/>
        <w:rPr>
          <w:rFonts w:ascii="Times New Roman" w:hAnsi="Times New Roman" w:cs="Times New Roman"/>
          <w:sz w:val="24"/>
          <w:szCs w:val="24"/>
        </w:rPr>
      </w:pPr>
      <w:r w:rsidRPr="00F84C66">
        <w:rPr>
          <w:rFonts w:ascii="Times New Roman" w:hAnsi="Times New Roman" w:cs="Times New Roman"/>
          <w:sz w:val="24"/>
          <w:szCs w:val="24"/>
        </w:rPr>
        <w:t xml:space="preserve">The </w:t>
      </w:r>
      <w:r w:rsidRPr="00F84C66" w:rsidR="00BF2819">
        <w:rPr>
          <w:rFonts w:ascii="Times New Roman" w:hAnsi="Times New Roman" w:cs="Times New Roman"/>
          <w:sz w:val="24"/>
          <w:szCs w:val="24"/>
        </w:rPr>
        <w:t>r</w:t>
      </w:r>
      <w:r w:rsidRPr="00F84C66" w:rsidR="00FA3508">
        <w:rPr>
          <w:rFonts w:ascii="Times New Roman" w:hAnsi="Times New Roman" w:cs="Times New Roman"/>
          <w:sz w:val="24"/>
          <w:szCs w:val="24"/>
        </w:rPr>
        <w:t>egulat</w:t>
      </w:r>
      <w:r w:rsidRPr="00F84C66" w:rsidR="00BF2819">
        <w:rPr>
          <w:rFonts w:ascii="Times New Roman" w:hAnsi="Times New Roman" w:cs="Times New Roman"/>
          <w:sz w:val="24"/>
          <w:szCs w:val="24"/>
        </w:rPr>
        <w:t xml:space="preserve">ory sections that support this collection of information’s requirements </w:t>
      </w:r>
      <w:r w:rsidRPr="00F84C66">
        <w:rPr>
          <w:rFonts w:ascii="Times New Roman" w:hAnsi="Times New Roman" w:cs="Times New Roman"/>
          <w:sz w:val="24"/>
          <w:szCs w:val="24"/>
        </w:rPr>
        <w:t xml:space="preserve">are </w:t>
      </w:r>
      <w:r w:rsidRPr="00F84C66" w:rsidR="00BF2819">
        <w:rPr>
          <w:rFonts w:ascii="Times New Roman" w:hAnsi="Times New Roman" w:cs="Times New Roman"/>
          <w:sz w:val="24"/>
          <w:szCs w:val="24"/>
        </w:rPr>
        <w:t xml:space="preserve">set out in </w:t>
      </w:r>
      <w:r w:rsidRPr="00F84C66" w:rsidR="00FA3508">
        <w:rPr>
          <w:rFonts w:ascii="Times New Roman" w:hAnsi="Times New Roman" w:cs="Times New Roman"/>
          <w:sz w:val="24"/>
          <w:szCs w:val="24"/>
        </w:rPr>
        <w:t xml:space="preserve">42 CFR </w:t>
      </w:r>
      <w:r w:rsidRPr="00F84C66">
        <w:rPr>
          <w:rFonts w:ascii="Times New Roman" w:hAnsi="Times New Roman" w:cs="Times New Roman"/>
          <w:sz w:val="24"/>
          <w:szCs w:val="24"/>
        </w:rPr>
        <w:t>part 438</w:t>
      </w:r>
      <w:r w:rsidRPr="00F84C66" w:rsidR="00BF2819">
        <w:rPr>
          <w:rFonts w:ascii="Times New Roman" w:hAnsi="Times New Roman" w:cs="Times New Roman"/>
          <w:sz w:val="24"/>
          <w:szCs w:val="24"/>
        </w:rPr>
        <w:t xml:space="preserve"> (</w:t>
      </w:r>
      <w:r w:rsidRPr="00F84C66" w:rsidR="00B907E3">
        <w:rPr>
          <w:rFonts w:ascii="Times New Roman" w:hAnsi="Times New Roman" w:cs="Times New Roman"/>
          <w:sz w:val="24"/>
          <w:szCs w:val="24"/>
        </w:rPr>
        <w:t>Managed Care</w:t>
      </w:r>
      <w:r w:rsidRPr="00F84C66" w:rsidR="00BF2819">
        <w:rPr>
          <w:rFonts w:ascii="Times New Roman" w:hAnsi="Times New Roman" w:cs="Times New Roman"/>
          <w:sz w:val="24"/>
          <w:szCs w:val="24"/>
        </w:rPr>
        <w:t xml:space="preserve">) </w:t>
      </w:r>
      <w:r w:rsidRPr="00F84C66" w:rsidR="00CF4C71">
        <w:rPr>
          <w:rFonts w:ascii="Times New Roman" w:hAnsi="Times New Roman" w:cs="Times New Roman"/>
          <w:sz w:val="24"/>
          <w:szCs w:val="24"/>
        </w:rPr>
        <w:t xml:space="preserve">under </w:t>
      </w:r>
      <w:r w:rsidRPr="00F84C66" w:rsidR="007E2183">
        <w:rPr>
          <w:rFonts w:ascii="Times New Roman" w:hAnsi="Times New Roman" w:cs="Times New Roman"/>
          <w:sz w:val="24"/>
          <w:szCs w:val="24"/>
        </w:rPr>
        <w:t xml:space="preserve">§§ </w:t>
      </w:r>
      <w:r w:rsidRPr="00F84C66" w:rsidR="00FA3508">
        <w:rPr>
          <w:rFonts w:ascii="Times New Roman" w:hAnsi="Times New Roman" w:cs="Times New Roman"/>
          <w:sz w:val="24"/>
          <w:szCs w:val="24"/>
        </w:rPr>
        <w:t>438.3</w:t>
      </w:r>
      <w:r w:rsidRPr="00F84C66" w:rsidR="00CB6551">
        <w:rPr>
          <w:rFonts w:ascii="Times New Roman" w:hAnsi="Times New Roman" w:cs="Times New Roman"/>
          <w:sz w:val="24"/>
          <w:szCs w:val="24"/>
        </w:rPr>
        <w:t xml:space="preserve"> and 438.8</w:t>
      </w:r>
      <w:r w:rsidRPr="00F84C66" w:rsidR="00FC7561">
        <w:rPr>
          <w:rFonts w:ascii="Times New Roman" w:hAnsi="Times New Roman" w:cs="Times New Roman"/>
          <w:sz w:val="24"/>
          <w:szCs w:val="24"/>
        </w:rPr>
        <w:t>.</w:t>
      </w:r>
    </w:p>
    <w:p w:rsidR="004B793D" w:rsidP="00003A52" w14:paraId="2CBD92D5" w14:textId="72CEE0D1">
      <w:pPr>
        <w:pStyle w:val="BodyText"/>
        <w:spacing w:after="0" w:line="240" w:lineRule="auto"/>
        <w:rPr>
          <w:rFonts w:ascii="Times New Roman" w:hAnsi="Times New Roman" w:cs="Times New Roman"/>
          <w:sz w:val="24"/>
          <w:szCs w:val="24"/>
        </w:rPr>
      </w:pPr>
    </w:p>
    <w:p w:rsidR="002E3528" w:rsidP="00800801" w14:paraId="1DB99A7D" w14:textId="51C63B0E">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6F57BD">
        <w:rPr>
          <w:rFonts w:ascii="Times New Roman" w:hAnsi="Times New Roman" w:cs="Times New Roman"/>
          <w:sz w:val="24"/>
          <w:szCs w:val="24"/>
        </w:rPr>
        <w:t xml:space="preserve">We intend to fold the following collection of information requirements and burden estimates under CMS-10108 (OMB 0938-0920). </w:t>
      </w:r>
      <w:r>
        <w:rPr>
          <w:rFonts w:ascii="Times New Roman" w:hAnsi="Times New Roman" w:cs="Times New Roman"/>
          <w:sz w:val="24"/>
          <w:szCs w:val="24"/>
        </w:rPr>
        <w:t xml:space="preserve">However, </w:t>
      </w:r>
      <w:r w:rsidR="006F57BD">
        <w:rPr>
          <w:rFonts w:ascii="Times New Roman" w:hAnsi="Times New Roman" w:cs="Times New Roman"/>
          <w:sz w:val="24"/>
          <w:szCs w:val="24"/>
        </w:rPr>
        <w:t xml:space="preserve">there are a number of </w:t>
      </w:r>
      <w:r>
        <w:rPr>
          <w:rFonts w:ascii="Times New Roman" w:hAnsi="Times New Roman" w:cs="Times New Roman"/>
          <w:sz w:val="24"/>
          <w:szCs w:val="24"/>
        </w:rPr>
        <w:t xml:space="preserve">conflicting </w:t>
      </w:r>
      <w:r w:rsidR="006F57BD">
        <w:rPr>
          <w:rFonts w:ascii="Times New Roman" w:hAnsi="Times New Roman" w:cs="Times New Roman"/>
          <w:sz w:val="24"/>
          <w:szCs w:val="24"/>
        </w:rPr>
        <w:t xml:space="preserve">activities </w:t>
      </w:r>
      <w:r>
        <w:rPr>
          <w:rFonts w:ascii="Times New Roman" w:hAnsi="Times New Roman" w:cs="Times New Roman"/>
          <w:sz w:val="24"/>
          <w:szCs w:val="24"/>
        </w:rPr>
        <w:t xml:space="preserve">that </w:t>
      </w:r>
      <w:r w:rsidR="006F57BD">
        <w:rPr>
          <w:rFonts w:ascii="Times New Roman" w:hAnsi="Times New Roman" w:cs="Times New Roman"/>
          <w:sz w:val="24"/>
          <w:szCs w:val="24"/>
        </w:rPr>
        <w:t xml:space="preserve">make </w:t>
      </w:r>
      <w:r w:rsidR="0086063B">
        <w:rPr>
          <w:rFonts w:ascii="Times New Roman" w:hAnsi="Times New Roman" w:cs="Times New Roman"/>
          <w:sz w:val="24"/>
          <w:szCs w:val="24"/>
        </w:rPr>
        <w:t>th</w:t>
      </w:r>
      <w:r>
        <w:rPr>
          <w:rFonts w:ascii="Times New Roman" w:hAnsi="Times New Roman" w:cs="Times New Roman"/>
          <w:sz w:val="24"/>
          <w:szCs w:val="24"/>
        </w:rPr>
        <w:t xml:space="preserve">is </w:t>
      </w:r>
      <w:r w:rsidR="0086063B">
        <w:rPr>
          <w:rFonts w:ascii="Times New Roman" w:hAnsi="Times New Roman" w:cs="Times New Roman"/>
          <w:sz w:val="24"/>
          <w:szCs w:val="24"/>
        </w:rPr>
        <w:t xml:space="preserve">impractical at this time. </w:t>
      </w:r>
      <w:r>
        <w:rPr>
          <w:rFonts w:ascii="Times New Roman" w:hAnsi="Times New Roman" w:cs="Times New Roman"/>
          <w:sz w:val="24"/>
          <w:szCs w:val="24"/>
        </w:rPr>
        <w:t xml:space="preserve">To address those conflicts, as a stop gap measure </w:t>
      </w:r>
      <w:r w:rsidR="0086063B">
        <w:rPr>
          <w:rFonts w:ascii="Times New Roman" w:hAnsi="Times New Roman" w:cs="Times New Roman"/>
          <w:sz w:val="24"/>
          <w:szCs w:val="24"/>
        </w:rPr>
        <w:t xml:space="preserve">we are proposing to submit the collection of information requirements and burden estimates under </w:t>
      </w:r>
      <w:r w:rsidRPr="00DF3F53" w:rsidR="0086063B">
        <w:rPr>
          <w:rFonts w:ascii="Times New Roman" w:hAnsi="Times New Roman" w:cs="Times New Roman"/>
          <w:sz w:val="24"/>
          <w:szCs w:val="24"/>
        </w:rPr>
        <w:t>CMS-10855</w:t>
      </w:r>
      <w:r w:rsidR="0086063B">
        <w:rPr>
          <w:rFonts w:ascii="Times New Roman" w:hAnsi="Times New Roman" w:cs="Times New Roman"/>
          <w:sz w:val="24"/>
          <w:szCs w:val="24"/>
        </w:rPr>
        <w:t xml:space="preserve"> (</w:t>
      </w:r>
      <w:r w:rsidRPr="00DF3F53" w:rsidR="0086063B">
        <w:rPr>
          <w:rFonts w:ascii="Times New Roman" w:hAnsi="Times New Roman" w:cs="Times New Roman"/>
          <w:sz w:val="24"/>
          <w:szCs w:val="24"/>
        </w:rPr>
        <w:t>OMB 0938-TBD</w:t>
      </w:r>
      <w:r w:rsidR="0086063B">
        <w:rPr>
          <w:rFonts w:ascii="Times New Roman" w:hAnsi="Times New Roman" w:cs="Times New Roman"/>
          <w:sz w:val="24"/>
          <w:szCs w:val="24"/>
        </w:rPr>
        <w:t>).</w:t>
      </w:r>
      <w:r>
        <w:rPr>
          <w:rFonts w:ascii="Times New Roman" w:hAnsi="Times New Roman" w:cs="Times New Roman"/>
          <w:sz w:val="24"/>
          <w:szCs w:val="24"/>
        </w:rPr>
        <w:t xml:space="preserve"> When ready we will be folding them to their proper place under CMS-10108 (OMB 0938-0920).</w:t>
      </w:r>
    </w:p>
    <w:p w:rsidR="002E3528" w:rsidRPr="00DF3F53" w:rsidP="00800801" w14:paraId="4D403223" w14:textId="77777777">
      <w:pPr>
        <w:pStyle w:val="BodyText"/>
        <w:spacing w:after="0" w:line="240" w:lineRule="auto"/>
        <w:rPr>
          <w:rFonts w:ascii="Times New Roman" w:hAnsi="Times New Roman" w:cs="Times New Roman"/>
          <w:sz w:val="24"/>
          <w:szCs w:val="24"/>
        </w:rPr>
      </w:pPr>
    </w:p>
    <w:p w:rsidR="00FC2882" w:rsidRPr="00DF3F53" w:rsidP="00003A52" w14:paraId="38AF053F" w14:textId="77777777">
      <w:pPr>
        <w:pStyle w:val="Heading1"/>
        <w:spacing w:before="0" w:line="240" w:lineRule="auto"/>
        <w:rPr>
          <w:rFonts w:ascii="Times New Roman" w:hAnsi="Times New Roman" w:cs="Times New Roman"/>
          <w:b/>
          <w:color w:val="auto"/>
          <w:sz w:val="24"/>
          <w:szCs w:val="24"/>
        </w:rPr>
      </w:pPr>
      <w:bookmarkStart w:id="1" w:name="_Toc528571020"/>
      <w:bookmarkStart w:id="2" w:name="_Toc528571486"/>
      <w:bookmarkStart w:id="3" w:name="_Toc528571580"/>
      <w:r w:rsidRPr="00DF3F53">
        <w:rPr>
          <w:rFonts w:ascii="Times New Roman" w:hAnsi="Times New Roman" w:cs="Times New Roman"/>
          <w:b/>
          <w:color w:val="auto"/>
          <w:sz w:val="24"/>
          <w:szCs w:val="24"/>
        </w:rPr>
        <w:t>BACKGROUND</w:t>
      </w:r>
      <w:bookmarkEnd w:id="1"/>
      <w:bookmarkEnd w:id="2"/>
      <w:bookmarkEnd w:id="3"/>
    </w:p>
    <w:p w:rsidR="00DF3F53" w:rsidP="00003A52" w14:paraId="2D6915BC" w14:textId="77777777">
      <w:pPr>
        <w:pStyle w:val="BodyText"/>
        <w:spacing w:after="0" w:line="240" w:lineRule="auto"/>
        <w:rPr>
          <w:rFonts w:ascii="Times New Roman" w:hAnsi="Times New Roman" w:cs="Times New Roman"/>
          <w:sz w:val="24"/>
          <w:szCs w:val="24"/>
        </w:rPr>
      </w:pPr>
    </w:p>
    <w:p w:rsidR="00E213CA" w:rsidP="00800801" w14:paraId="33738A97" w14:textId="77777777">
      <w:pPr>
        <w:pStyle w:val="BodyText"/>
        <w:spacing w:after="0" w:line="240" w:lineRule="auto"/>
        <w:rPr>
          <w:rFonts w:ascii="Times New Roman" w:hAnsi="Times New Roman" w:cs="Times New Roman"/>
          <w:sz w:val="24"/>
          <w:szCs w:val="24"/>
        </w:rPr>
      </w:pPr>
      <w:r w:rsidRPr="00E213CA">
        <w:rPr>
          <w:rFonts w:ascii="Times New Roman" w:hAnsi="Times New Roman" w:cs="Times New Roman"/>
          <w:sz w:val="24"/>
          <w:szCs w:val="24"/>
        </w:rPr>
        <w:t xml:space="preserve">Most Medicaid beneficiaries receive either all or part of their health care benefits through Medicaid managed care programs, including their prescription drug benefits.  Because of the specialized nature of the prescription drug benefit, many of the Medicaid managed care plans (MCOs, PIHPS, or PAHPS) either own, or contract with, PBMs to administer the pharmacy benefit.  </w:t>
      </w:r>
    </w:p>
    <w:p w:rsidR="00E213CA" w:rsidP="00800801" w14:paraId="72988CA8" w14:textId="77777777">
      <w:pPr>
        <w:pStyle w:val="BodyText"/>
        <w:spacing w:after="0" w:line="240" w:lineRule="auto"/>
        <w:rPr>
          <w:rFonts w:ascii="Times New Roman" w:hAnsi="Times New Roman" w:cs="Times New Roman"/>
          <w:sz w:val="24"/>
          <w:szCs w:val="24"/>
        </w:rPr>
      </w:pPr>
    </w:p>
    <w:p w:rsidR="00D20E0C" w:rsidRPr="0094456E" w:rsidP="00800801" w14:paraId="61590603" w14:textId="209425AA">
      <w:pPr>
        <w:pStyle w:val="BodyText"/>
        <w:spacing w:after="0" w:line="240" w:lineRule="auto"/>
        <w:rPr>
          <w:rFonts w:ascii="Times New Roman" w:hAnsi="Times New Roman" w:cs="Times New Roman"/>
          <w:sz w:val="24"/>
          <w:szCs w:val="24"/>
        </w:rPr>
      </w:pPr>
      <w:r w:rsidRPr="0094456E">
        <w:rPr>
          <w:rFonts w:ascii="Times New Roman" w:hAnsi="Times New Roman" w:cs="Times New Roman"/>
          <w:sz w:val="24"/>
          <w:szCs w:val="24"/>
        </w:rPr>
        <w:t>This collection of information request is associated with our</w:t>
      </w:r>
      <w:r w:rsidRPr="0094456E" w:rsidR="00C16581">
        <w:rPr>
          <w:rFonts w:ascii="Times New Roman" w:hAnsi="Times New Roman" w:cs="Times New Roman"/>
          <w:sz w:val="24"/>
          <w:szCs w:val="24"/>
        </w:rPr>
        <w:t xml:space="preserve"> </w:t>
      </w:r>
      <w:r w:rsidRPr="0094456E" w:rsidR="00B86B2F">
        <w:rPr>
          <w:rFonts w:ascii="Times New Roman" w:hAnsi="Times New Roman" w:cs="Times New Roman"/>
          <w:sz w:val="24"/>
          <w:szCs w:val="24"/>
        </w:rPr>
        <w:t xml:space="preserve">May </w:t>
      </w:r>
      <w:r w:rsidRPr="0094456E" w:rsidR="00FC7561">
        <w:rPr>
          <w:rFonts w:ascii="Times New Roman" w:hAnsi="Times New Roman" w:cs="Times New Roman"/>
          <w:sz w:val="24"/>
          <w:szCs w:val="24"/>
        </w:rPr>
        <w:t>26</w:t>
      </w:r>
      <w:r w:rsidRPr="0094456E" w:rsidR="00C16581">
        <w:rPr>
          <w:rFonts w:ascii="Times New Roman" w:hAnsi="Times New Roman" w:cs="Times New Roman"/>
          <w:sz w:val="24"/>
          <w:szCs w:val="24"/>
        </w:rPr>
        <w:t xml:space="preserve">, 2023 </w:t>
      </w:r>
      <w:r w:rsidRPr="0094456E" w:rsidR="00FC7561">
        <w:rPr>
          <w:rFonts w:ascii="Times New Roman" w:hAnsi="Times New Roman" w:cs="Times New Roman"/>
          <w:sz w:val="24"/>
          <w:szCs w:val="24"/>
        </w:rPr>
        <w:t>(88 FR</w:t>
      </w:r>
      <w:r w:rsidR="0027541E">
        <w:rPr>
          <w:rFonts w:ascii="Times New Roman" w:hAnsi="Times New Roman" w:cs="Times New Roman"/>
          <w:sz w:val="24"/>
          <w:szCs w:val="24"/>
        </w:rPr>
        <w:t xml:space="preserve"> 34238</w:t>
      </w:r>
      <w:r w:rsidRPr="0094456E" w:rsidR="00FC7561">
        <w:rPr>
          <w:rFonts w:ascii="Times New Roman" w:hAnsi="Times New Roman" w:cs="Times New Roman"/>
          <w:sz w:val="24"/>
          <w:szCs w:val="24"/>
        </w:rPr>
        <w:t>)</w:t>
      </w:r>
      <w:r w:rsidRPr="0094456E" w:rsidR="00E9196D">
        <w:rPr>
          <w:rFonts w:ascii="Times New Roman" w:hAnsi="Times New Roman" w:cs="Times New Roman"/>
          <w:sz w:val="24"/>
          <w:szCs w:val="24"/>
        </w:rPr>
        <w:t xml:space="preserve"> </w:t>
      </w:r>
      <w:r w:rsidRPr="0094456E" w:rsidR="00C16581">
        <w:rPr>
          <w:rFonts w:ascii="Times New Roman" w:hAnsi="Times New Roman" w:cs="Times New Roman"/>
          <w:sz w:val="24"/>
          <w:szCs w:val="24"/>
        </w:rPr>
        <w:t>proposed rule (</w:t>
      </w:r>
      <w:bookmarkStart w:id="4" w:name="_Hlk135909914"/>
      <w:r w:rsidRPr="0094456E" w:rsidR="00C16581">
        <w:rPr>
          <w:rFonts w:ascii="Times New Roman" w:hAnsi="Times New Roman" w:cs="Times New Roman"/>
          <w:sz w:val="24"/>
          <w:szCs w:val="24"/>
        </w:rPr>
        <w:t>CMS-2434-P</w:t>
      </w:r>
      <w:bookmarkEnd w:id="4"/>
      <w:r w:rsidR="00727A11">
        <w:rPr>
          <w:rFonts w:ascii="Times New Roman" w:hAnsi="Times New Roman" w:cs="Times New Roman"/>
          <w:sz w:val="24"/>
          <w:szCs w:val="24"/>
        </w:rPr>
        <w:t>;</w:t>
      </w:r>
      <w:r w:rsidRPr="0094456E" w:rsidR="00FC7561">
        <w:rPr>
          <w:rFonts w:ascii="Times New Roman" w:hAnsi="Times New Roman" w:cs="Times New Roman"/>
          <w:sz w:val="24"/>
          <w:szCs w:val="24"/>
        </w:rPr>
        <w:t xml:space="preserve"> RIN 0938-</w:t>
      </w:r>
      <w:r w:rsidR="000A0FE8">
        <w:rPr>
          <w:rFonts w:ascii="Times New Roman" w:hAnsi="Times New Roman" w:cs="Times New Roman"/>
          <w:sz w:val="24"/>
          <w:szCs w:val="24"/>
        </w:rPr>
        <w:t>AU28</w:t>
      </w:r>
      <w:r w:rsidRPr="0094456E" w:rsidR="00C16581">
        <w:rPr>
          <w:rFonts w:ascii="Times New Roman" w:hAnsi="Times New Roman" w:cs="Times New Roman"/>
          <w:sz w:val="24"/>
          <w:szCs w:val="24"/>
        </w:rPr>
        <w:t>)</w:t>
      </w:r>
      <w:r w:rsidRPr="0094456E" w:rsidR="0000104D">
        <w:rPr>
          <w:rFonts w:ascii="Times New Roman" w:hAnsi="Times New Roman" w:cs="Times New Roman"/>
          <w:sz w:val="24"/>
          <w:szCs w:val="24"/>
        </w:rPr>
        <w:t xml:space="preserve">. </w:t>
      </w:r>
      <w:r w:rsidRPr="0094456E" w:rsidR="003D0EF0">
        <w:rPr>
          <w:rFonts w:ascii="Times New Roman" w:hAnsi="Times New Roman" w:cs="Times New Roman"/>
          <w:sz w:val="24"/>
          <w:szCs w:val="24"/>
        </w:rPr>
        <w:t xml:space="preserve">In </w:t>
      </w:r>
      <w:r w:rsidRPr="0094456E" w:rsidR="00C16581">
        <w:rPr>
          <w:rFonts w:ascii="Times New Roman" w:hAnsi="Times New Roman" w:eastAsiaTheme="minorEastAsia" w:cs="Times New Roman"/>
          <w:sz w:val="24"/>
          <w:szCs w:val="24"/>
        </w:rPr>
        <w:t>§ 438.3(s)</w:t>
      </w:r>
      <w:r w:rsidR="00586EAB">
        <w:rPr>
          <w:rFonts w:ascii="Times New Roman" w:hAnsi="Times New Roman" w:eastAsiaTheme="minorEastAsia" w:cs="Times New Roman"/>
          <w:sz w:val="24"/>
          <w:szCs w:val="24"/>
        </w:rPr>
        <w:t>,</w:t>
      </w:r>
      <w:r w:rsidRPr="0094456E" w:rsidR="00C16581">
        <w:rPr>
          <w:rFonts w:ascii="Times New Roman" w:hAnsi="Times New Roman" w:eastAsiaTheme="minorEastAsia" w:cs="Times New Roman"/>
          <w:sz w:val="24"/>
          <w:szCs w:val="24"/>
        </w:rPr>
        <w:t xml:space="preserve"> Medicaid MCOs, PIHPs, and PAHPs that provide coverage of covered outpatient drugs (CODs) </w:t>
      </w:r>
      <w:r w:rsidRPr="0094456E" w:rsidR="003D0EF0">
        <w:rPr>
          <w:rFonts w:ascii="Times New Roman" w:hAnsi="Times New Roman" w:eastAsiaTheme="minorEastAsia" w:cs="Times New Roman"/>
          <w:sz w:val="24"/>
          <w:szCs w:val="24"/>
        </w:rPr>
        <w:t xml:space="preserve">would be required to </w:t>
      </w:r>
      <w:r w:rsidRPr="0094456E" w:rsidR="00C16581">
        <w:rPr>
          <w:rFonts w:ascii="Times New Roman" w:hAnsi="Times New Roman" w:eastAsiaTheme="minorEastAsia" w:cs="Times New Roman"/>
          <w:sz w:val="24"/>
          <w:szCs w:val="24"/>
        </w:rPr>
        <w:t xml:space="preserve">structure any contract </w:t>
      </w:r>
      <w:r w:rsidRPr="0094456E" w:rsidR="004D6B52">
        <w:rPr>
          <w:rFonts w:ascii="Times New Roman" w:hAnsi="Times New Roman" w:eastAsiaTheme="minorEastAsia" w:cs="Times New Roman"/>
          <w:sz w:val="24"/>
          <w:szCs w:val="24"/>
        </w:rPr>
        <w:t xml:space="preserve">that it has </w:t>
      </w:r>
      <w:r w:rsidRPr="0094456E" w:rsidR="00C16581">
        <w:rPr>
          <w:rFonts w:ascii="Times New Roman" w:hAnsi="Times New Roman" w:eastAsiaTheme="minorEastAsia" w:cs="Times New Roman"/>
          <w:sz w:val="24"/>
          <w:szCs w:val="24"/>
        </w:rPr>
        <w:t xml:space="preserve">with any subcontractor </w:t>
      </w:r>
      <w:r w:rsidRPr="0094456E">
        <w:rPr>
          <w:rFonts w:ascii="Times New Roman" w:hAnsi="Times New Roman" w:eastAsiaTheme="minorEastAsia" w:cs="Times New Roman"/>
          <w:sz w:val="24"/>
          <w:szCs w:val="24"/>
        </w:rPr>
        <w:t>(e.g., PBM)</w:t>
      </w:r>
      <w:r w:rsidRPr="0094456E" w:rsidR="004D6B52">
        <w:rPr>
          <w:rFonts w:ascii="Times New Roman" w:hAnsi="Times New Roman" w:eastAsiaTheme="minorEastAsia" w:cs="Times New Roman"/>
          <w:sz w:val="24"/>
          <w:szCs w:val="24"/>
        </w:rPr>
        <w:t xml:space="preserve"> </w:t>
      </w:r>
      <w:r w:rsidRPr="0094456E" w:rsidR="00C16581">
        <w:rPr>
          <w:rFonts w:ascii="Times New Roman" w:hAnsi="Times New Roman" w:eastAsiaTheme="minorEastAsia" w:cs="Times New Roman"/>
          <w:sz w:val="24"/>
          <w:szCs w:val="24"/>
        </w:rPr>
        <w:t xml:space="preserve">for the delivery or administration of </w:t>
      </w:r>
      <w:r w:rsidRPr="0094456E" w:rsidR="00C16581">
        <w:rPr>
          <w:rFonts w:ascii="Times New Roman" w:hAnsi="Times New Roman" w:cs="Times New Roman"/>
          <w:sz w:val="24"/>
          <w:szCs w:val="24"/>
        </w:rPr>
        <w:t xml:space="preserve">the </w:t>
      </w:r>
      <w:r w:rsidRPr="0094456E" w:rsidR="0000104D">
        <w:rPr>
          <w:rFonts w:ascii="Times New Roman" w:hAnsi="Times New Roman" w:cs="Times New Roman"/>
          <w:sz w:val="24"/>
          <w:szCs w:val="24"/>
        </w:rPr>
        <w:t xml:space="preserve">COD </w:t>
      </w:r>
      <w:r w:rsidRPr="0094456E" w:rsidR="00C16581">
        <w:rPr>
          <w:rFonts w:ascii="Times New Roman" w:hAnsi="Times New Roman" w:cs="Times New Roman"/>
          <w:sz w:val="24"/>
          <w:szCs w:val="24"/>
        </w:rPr>
        <w:t xml:space="preserve">benefit </w:t>
      </w:r>
      <w:r w:rsidRPr="0094456E" w:rsidR="000D1340">
        <w:rPr>
          <w:rFonts w:ascii="Times New Roman" w:hAnsi="Times New Roman" w:cs="Times New Roman"/>
          <w:sz w:val="24"/>
          <w:szCs w:val="24"/>
        </w:rPr>
        <w:t xml:space="preserve">so that </w:t>
      </w:r>
      <w:r w:rsidRPr="0094456E">
        <w:rPr>
          <w:rFonts w:ascii="Times New Roman" w:hAnsi="Times New Roman" w:cs="Times New Roman"/>
          <w:sz w:val="24"/>
          <w:szCs w:val="24"/>
        </w:rPr>
        <w:t xml:space="preserve">the </w:t>
      </w:r>
      <w:r w:rsidRPr="0094456E" w:rsidR="00C16581">
        <w:rPr>
          <w:rFonts w:ascii="Times New Roman" w:hAnsi="Times New Roman" w:eastAsiaTheme="minorEastAsia" w:cs="Times New Roman"/>
          <w:sz w:val="24"/>
          <w:szCs w:val="24"/>
        </w:rPr>
        <w:t xml:space="preserve">subcontractor </w:t>
      </w:r>
      <w:r w:rsidRPr="0094456E" w:rsidR="00480C7D">
        <w:rPr>
          <w:rFonts w:ascii="Times New Roman" w:hAnsi="Times New Roman" w:eastAsiaTheme="minorEastAsia" w:cs="Times New Roman"/>
          <w:sz w:val="24"/>
          <w:szCs w:val="24"/>
        </w:rPr>
        <w:t xml:space="preserve">is required </w:t>
      </w:r>
      <w:r w:rsidRPr="0094456E" w:rsidR="00C16581">
        <w:rPr>
          <w:rFonts w:ascii="Times New Roman" w:hAnsi="Times New Roman" w:cs="Times New Roman"/>
          <w:sz w:val="24"/>
          <w:szCs w:val="24"/>
        </w:rPr>
        <w:t xml:space="preserve">to report separately </w:t>
      </w:r>
      <w:r w:rsidRPr="0094456E" w:rsidR="00C16581">
        <w:rPr>
          <w:rFonts w:ascii="Times New Roman" w:hAnsi="Times New Roman" w:eastAsiaTheme="minorEastAsia" w:cs="Times New Roman"/>
          <w:sz w:val="24"/>
          <w:szCs w:val="24"/>
        </w:rPr>
        <w:t xml:space="preserve">the </w:t>
      </w:r>
      <w:r w:rsidRPr="0094456E" w:rsidR="00C16581">
        <w:rPr>
          <w:rFonts w:ascii="Times New Roman" w:hAnsi="Times New Roman" w:cs="Times New Roman"/>
          <w:sz w:val="24"/>
          <w:szCs w:val="24"/>
        </w:rPr>
        <w:t>amounts related to the incurred claims described in § 438.8(e)(2)</w:t>
      </w:r>
      <w:r w:rsidRPr="0094456E" w:rsidR="00480C7D">
        <w:rPr>
          <w:rFonts w:ascii="Times New Roman" w:hAnsi="Times New Roman" w:cs="Times New Roman"/>
          <w:sz w:val="24"/>
          <w:szCs w:val="24"/>
        </w:rPr>
        <w:t xml:space="preserve"> to the managed care plan. </w:t>
      </w:r>
      <w:r w:rsidRPr="0094456E" w:rsidR="00A05413">
        <w:rPr>
          <w:rFonts w:ascii="Times New Roman" w:hAnsi="Times New Roman" w:cs="Times New Roman"/>
          <w:sz w:val="24"/>
          <w:szCs w:val="24"/>
        </w:rPr>
        <w:t xml:space="preserve">Included are (1) </w:t>
      </w:r>
      <w:r w:rsidRPr="0094456E" w:rsidR="00C16581">
        <w:rPr>
          <w:rFonts w:ascii="Times New Roman" w:hAnsi="Times New Roman" w:cs="Times New Roman"/>
          <w:sz w:val="24"/>
          <w:szCs w:val="24"/>
        </w:rPr>
        <w:t>reimbursement</w:t>
      </w:r>
      <w:r w:rsidRPr="0094456E" w:rsidR="00A05413">
        <w:rPr>
          <w:rFonts w:ascii="Times New Roman" w:hAnsi="Times New Roman" w:cs="Times New Roman"/>
          <w:sz w:val="24"/>
          <w:szCs w:val="24"/>
        </w:rPr>
        <w:t>s</w:t>
      </w:r>
      <w:r w:rsidRPr="0094456E" w:rsidR="00C16581">
        <w:rPr>
          <w:rFonts w:ascii="Times New Roman" w:hAnsi="Times New Roman" w:cs="Times New Roman"/>
          <w:sz w:val="24"/>
          <w:szCs w:val="24"/>
        </w:rPr>
        <w:t xml:space="preserve"> for the </w:t>
      </w:r>
      <w:r w:rsidR="00035BF3">
        <w:rPr>
          <w:rFonts w:ascii="Times New Roman" w:hAnsi="Times New Roman" w:cs="Times New Roman"/>
          <w:sz w:val="24"/>
          <w:szCs w:val="24"/>
        </w:rPr>
        <w:t>CODs</w:t>
      </w:r>
      <w:r w:rsidRPr="0094456E" w:rsidR="00C16581">
        <w:rPr>
          <w:rFonts w:ascii="Times New Roman" w:hAnsi="Times New Roman" w:cs="Times New Roman"/>
          <w:sz w:val="24"/>
          <w:szCs w:val="24"/>
        </w:rPr>
        <w:t xml:space="preserve">, </w:t>
      </w:r>
      <w:r w:rsidRPr="0094456E" w:rsidR="00A05413">
        <w:rPr>
          <w:rFonts w:ascii="Times New Roman" w:hAnsi="Times New Roman" w:cs="Times New Roman"/>
          <w:sz w:val="24"/>
          <w:szCs w:val="24"/>
        </w:rPr>
        <w:t xml:space="preserve">(2) </w:t>
      </w:r>
      <w:r w:rsidRPr="0094456E" w:rsidR="00C16581">
        <w:rPr>
          <w:rFonts w:ascii="Times New Roman" w:hAnsi="Times New Roman" w:cs="Times New Roman"/>
          <w:sz w:val="24"/>
          <w:szCs w:val="24"/>
        </w:rPr>
        <w:t xml:space="preserve">payments for other patient services, </w:t>
      </w:r>
      <w:r w:rsidRPr="0094456E" w:rsidR="00A05413">
        <w:rPr>
          <w:rFonts w:ascii="Times New Roman" w:hAnsi="Times New Roman" w:cs="Times New Roman"/>
          <w:sz w:val="24"/>
          <w:szCs w:val="24"/>
        </w:rPr>
        <w:t xml:space="preserve">(3) </w:t>
      </w:r>
      <w:r w:rsidRPr="0094456E" w:rsidR="00C16581">
        <w:rPr>
          <w:rFonts w:ascii="Times New Roman" w:hAnsi="Times New Roman" w:cs="Times New Roman"/>
          <w:sz w:val="24"/>
          <w:szCs w:val="24"/>
        </w:rPr>
        <w:t xml:space="preserve">dispensing or administering providers fees, and </w:t>
      </w:r>
      <w:r w:rsidRPr="0094456E" w:rsidR="00A05413">
        <w:rPr>
          <w:rFonts w:ascii="Times New Roman" w:hAnsi="Times New Roman" w:cs="Times New Roman"/>
          <w:sz w:val="24"/>
          <w:szCs w:val="24"/>
        </w:rPr>
        <w:t xml:space="preserve">(4) </w:t>
      </w:r>
      <w:r w:rsidRPr="0094456E" w:rsidR="00C16581">
        <w:rPr>
          <w:rFonts w:ascii="Times New Roman" w:hAnsi="Times New Roman" w:cs="Times New Roman"/>
          <w:sz w:val="24"/>
          <w:szCs w:val="24"/>
        </w:rPr>
        <w:t xml:space="preserve">subcontractor administrative fees. </w:t>
      </w:r>
    </w:p>
    <w:p w:rsidR="00D20E0C" w:rsidRPr="0094456E" w:rsidP="00800801" w14:paraId="2F487A08" w14:textId="77777777">
      <w:pPr>
        <w:pStyle w:val="BodyText"/>
        <w:spacing w:after="0" w:line="240" w:lineRule="auto"/>
        <w:rPr>
          <w:rFonts w:ascii="Times New Roman" w:hAnsi="Times New Roman" w:cs="Times New Roman"/>
          <w:sz w:val="24"/>
          <w:szCs w:val="24"/>
        </w:rPr>
      </w:pPr>
    </w:p>
    <w:p w:rsidR="0094456E" w:rsidRPr="0094456E" w:rsidP="00800801" w14:paraId="0A7E4FB0" w14:textId="77777777">
      <w:pPr>
        <w:pStyle w:val="BodyText"/>
        <w:spacing w:after="0" w:line="240" w:lineRule="auto"/>
        <w:rPr>
          <w:rFonts w:ascii="Times New Roman" w:hAnsi="Times New Roman" w:cs="Times New Roman"/>
          <w:sz w:val="24"/>
          <w:szCs w:val="24"/>
        </w:rPr>
      </w:pPr>
      <w:r w:rsidRPr="0094456E">
        <w:rPr>
          <w:rFonts w:ascii="Times New Roman" w:hAnsi="Times New Roman" w:cs="Times New Roman"/>
          <w:sz w:val="24"/>
          <w:szCs w:val="24"/>
        </w:rPr>
        <w:t xml:space="preserve">The proposal would ensure that medical loss ratios (MLRs) reported by MCOs, PIHPs and PAHPs that use subcontractors in the delivery of COD coverage would be more accurate and transparent.  </w:t>
      </w:r>
    </w:p>
    <w:p w:rsidR="0094456E" w:rsidRPr="0094456E" w:rsidP="00800801" w14:paraId="2AC3D10E" w14:textId="77777777">
      <w:pPr>
        <w:pStyle w:val="BodyText"/>
        <w:spacing w:after="0" w:line="240" w:lineRule="auto"/>
        <w:rPr>
          <w:rFonts w:ascii="Times New Roman" w:hAnsi="Times New Roman" w:cs="Times New Roman"/>
          <w:sz w:val="24"/>
          <w:szCs w:val="24"/>
        </w:rPr>
      </w:pPr>
    </w:p>
    <w:p w:rsidR="00D952F7" w:rsidRPr="00DF3F53" w:rsidP="00BF35B2" w14:paraId="3537CFD1" w14:textId="6E759CA8">
      <w:pPr>
        <w:pStyle w:val="BodyText"/>
        <w:spacing w:after="0" w:line="240" w:lineRule="auto"/>
        <w:rPr>
          <w:rFonts w:ascii="Times New Roman" w:hAnsi="Times New Roman" w:cs="Times New Roman"/>
          <w:sz w:val="24"/>
          <w:szCs w:val="24"/>
        </w:rPr>
      </w:pPr>
      <w:r w:rsidRPr="0094456E">
        <w:rPr>
          <w:rFonts w:ascii="Times New Roman" w:hAnsi="Times New Roman" w:cs="Times New Roman"/>
          <w:sz w:val="24"/>
          <w:szCs w:val="24"/>
        </w:rPr>
        <w:t xml:space="preserve">The separate payment requirements would help States and managed care plans better understand whether they are appropriately and efficiently paying for the delivery of </w:t>
      </w:r>
      <w:r w:rsidR="004E4F4A">
        <w:rPr>
          <w:rFonts w:ascii="Times New Roman" w:hAnsi="Times New Roman" w:cs="Times New Roman"/>
          <w:sz w:val="24"/>
          <w:szCs w:val="24"/>
        </w:rPr>
        <w:t>CODs</w:t>
      </w:r>
      <w:r w:rsidRPr="0094456E">
        <w:rPr>
          <w:rFonts w:ascii="Times New Roman" w:hAnsi="Times New Roman" w:cs="Times New Roman"/>
          <w:sz w:val="24"/>
          <w:szCs w:val="24"/>
        </w:rPr>
        <w:t>, a significant part of which is funded by the Federal Government.</w:t>
      </w:r>
      <w:r w:rsidRPr="00DF3F53">
        <w:rPr>
          <w:rFonts w:ascii="Times New Roman" w:hAnsi="Times New Roman" w:cs="Times New Roman"/>
          <w:sz w:val="24"/>
          <w:szCs w:val="24"/>
        </w:rPr>
        <w:t xml:space="preserve"> </w:t>
      </w:r>
    </w:p>
    <w:p w:rsidR="008E3C81" w:rsidRPr="00DF3F53" w:rsidP="00BF35B2" w14:paraId="392C5493" w14:textId="77777777">
      <w:pPr>
        <w:pStyle w:val="BodyText"/>
        <w:spacing w:after="0" w:line="240" w:lineRule="auto"/>
        <w:rPr>
          <w:rFonts w:ascii="Times New Roman" w:hAnsi="Times New Roman" w:cs="Times New Roman"/>
          <w:sz w:val="24"/>
          <w:szCs w:val="24"/>
        </w:rPr>
      </w:pPr>
    </w:p>
    <w:p w:rsidR="00DC3994" w:rsidP="00BF35B2" w14:paraId="74B56876" w14:textId="77777777">
      <w:pPr>
        <w:pStyle w:val="Heading2"/>
        <w:numPr>
          <w:ilvl w:val="0"/>
          <w:numId w:val="1"/>
        </w:numPr>
        <w:spacing w:before="0" w:line="240" w:lineRule="auto"/>
        <w:rPr>
          <w:rFonts w:ascii="Times New Roman" w:hAnsi="Times New Roman" w:cs="Times New Roman"/>
          <w:b/>
          <w:color w:val="auto"/>
          <w:sz w:val="24"/>
          <w:szCs w:val="24"/>
        </w:rPr>
      </w:pPr>
      <w:bookmarkStart w:id="5" w:name="_Toc528571021"/>
      <w:bookmarkStart w:id="6" w:name="_Toc528571487"/>
      <w:bookmarkStart w:id="7" w:name="_Toc528571581"/>
      <w:r w:rsidRPr="00DF3F53">
        <w:rPr>
          <w:rFonts w:ascii="Times New Roman" w:hAnsi="Times New Roman" w:cs="Times New Roman"/>
          <w:b/>
          <w:color w:val="auto"/>
          <w:sz w:val="24"/>
          <w:szCs w:val="24"/>
        </w:rPr>
        <w:t>JUSTIFICATION</w:t>
      </w:r>
      <w:bookmarkEnd w:id="5"/>
      <w:bookmarkEnd w:id="6"/>
      <w:bookmarkEnd w:id="7"/>
    </w:p>
    <w:p w:rsidR="003C7173" w:rsidRPr="003C7173" w:rsidP="00800801" w14:paraId="6E7567A2" w14:textId="77777777">
      <w:pPr>
        <w:spacing w:after="0" w:line="240" w:lineRule="auto"/>
      </w:pPr>
    </w:p>
    <w:p w:rsidR="00FC2882" w:rsidRPr="001136C6" w:rsidP="00BF35B2" w14:paraId="291599EE" w14:textId="3107D830">
      <w:pPr>
        <w:pStyle w:val="Heading3"/>
        <w:numPr>
          <w:ilvl w:val="0"/>
          <w:numId w:val="2"/>
        </w:numPr>
        <w:spacing w:before="0" w:line="240" w:lineRule="auto"/>
        <w:rPr>
          <w:rFonts w:ascii="Times New Roman" w:hAnsi="Times New Roman" w:cs="Times New Roman"/>
          <w:color w:val="auto"/>
          <w:u w:val="single"/>
        </w:rPr>
      </w:pPr>
      <w:bookmarkStart w:id="8" w:name="_Toc528571022"/>
      <w:bookmarkStart w:id="9" w:name="_Toc528571488"/>
      <w:bookmarkStart w:id="10" w:name="_Toc528571582"/>
      <w:r w:rsidRPr="001136C6">
        <w:rPr>
          <w:rFonts w:ascii="Times New Roman" w:hAnsi="Times New Roman" w:cs="Times New Roman"/>
          <w:color w:val="auto"/>
          <w:u w:val="single"/>
        </w:rPr>
        <w:t>Need and Legal Basis</w:t>
      </w:r>
      <w:bookmarkEnd w:id="8"/>
      <w:bookmarkEnd w:id="9"/>
      <w:bookmarkEnd w:id="10"/>
    </w:p>
    <w:p w:rsidR="00DF3F53" w:rsidRPr="001136C6" w:rsidP="00BF35B2" w14:paraId="3CBEFE7A" w14:textId="77777777">
      <w:pPr>
        <w:spacing w:after="0" w:line="240" w:lineRule="auto"/>
      </w:pPr>
    </w:p>
    <w:p w:rsidR="001136C6" w:rsidRPr="001136C6" w:rsidP="001136C6" w14:paraId="06355EF2" w14:textId="0F87BFDA">
      <w:pPr>
        <w:tabs>
          <w:tab w:val="left" w:pos="-720"/>
          <w:tab w:val="left" w:pos="0"/>
        </w:tabs>
        <w:suppressAutoHyphens/>
        <w:spacing w:after="0" w:line="240" w:lineRule="auto"/>
        <w:rPr>
          <w:rFonts w:ascii="Times New Roman" w:hAnsi="Times New Roman" w:cs="Times New Roman"/>
          <w:sz w:val="24"/>
          <w:szCs w:val="24"/>
        </w:rPr>
      </w:pPr>
      <w:r w:rsidRPr="001136C6">
        <w:rPr>
          <w:rFonts w:ascii="Times New Roman" w:hAnsi="Times New Roman" w:cs="Times New Roman"/>
          <w:sz w:val="24"/>
          <w:szCs w:val="24"/>
        </w:rPr>
        <w:t xml:space="preserve">While the proposed information collection requirements are not required by statute, we believe the collection to be necessary for the proper and efficient operation of the Medicaid State Plan. </w:t>
      </w:r>
    </w:p>
    <w:p w:rsidR="001136C6" w:rsidRPr="001136C6" w:rsidP="00E07F16" w14:paraId="48882E79" w14:textId="77777777">
      <w:pPr>
        <w:pStyle w:val="BodyText"/>
        <w:spacing w:after="0" w:line="240" w:lineRule="auto"/>
        <w:rPr>
          <w:rFonts w:ascii="Times New Roman" w:hAnsi="Times New Roman" w:cs="Times New Roman"/>
          <w:sz w:val="24"/>
          <w:szCs w:val="24"/>
        </w:rPr>
      </w:pPr>
    </w:p>
    <w:p w:rsidR="00087ECB" w:rsidP="00BF35B2" w14:paraId="2B6BB984" w14:textId="65D7CE8F">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In this case, se</w:t>
      </w:r>
      <w:r w:rsidRPr="001136C6" w:rsidR="00823A03">
        <w:rPr>
          <w:rFonts w:ascii="Times New Roman" w:hAnsi="Times New Roman" w:cs="Times New Roman"/>
          <w:sz w:val="24"/>
          <w:szCs w:val="24"/>
        </w:rPr>
        <w:t xml:space="preserve">ction 1902(a)(4)(A) of the </w:t>
      </w:r>
      <w:r w:rsidRPr="001136C6" w:rsidR="009A0766">
        <w:rPr>
          <w:rFonts w:ascii="Times New Roman" w:hAnsi="Times New Roman" w:cs="Times New Roman"/>
          <w:sz w:val="24"/>
          <w:szCs w:val="24"/>
        </w:rPr>
        <w:t>Social Security Act (</w:t>
      </w:r>
      <w:r w:rsidRPr="001136C6" w:rsidR="00823A03">
        <w:rPr>
          <w:rFonts w:ascii="Times New Roman" w:hAnsi="Times New Roman" w:cs="Times New Roman"/>
          <w:sz w:val="24"/>
          <w:szCs w:val="24"/>
        </w:rPr>
        <w:t>Act</w:t>
      </w:r>
      <w:r w:rsidRPr="001136C6" w:rsidR="009A0766">
        <w:rPr>
          <w:rFonts w:ascii="Times New Roman" w:hAnsi="Times New Roman" w:cs="Times New Roman"/>
          <w:sz w:val="24"/>
          <w:szCs w:val="24"/>
        </w:rPr>
        <w:t>)</w:t>
      </w:r>
      <w:r w:rsidRPr="001136C6" w:rsidR="00823A03">
        <w:rPr>
          <w:rFonts w:ascii="Times New Roman" w:hAnsi="Times New Roman" w:cs="Times New Roman"/>
          <w:sz w:val="24"/>
          <w:szCs w:val="24"/>
        </w:rPr>
        <w:t xml:space="preserve"> requires that the State Plan for medical assistance comply with methods of administration that are</w:t>
      </w:r>
      <w:r w:rsidRPr="00DF3F53" w:rsidR="00823A03">
        <w:rPr>
          <w:rFonts w:ascii="Times New Roman" w:hAnsi="Times New Roman" w:cs="Times New Roman"/>
          <w:sz w:val="24"/>
          <w:szCs w:val="24"/>
        </w:rPr>
        <w:t xml:space="preserve"> found by the Secretary to be necessary for the proper and efficient operation of the State Plan.  Greater transparency and accountability by Medicaid managed care plans (and their subcontractors</w:t>
      </w:r>
      <w:r w:rsidRPr="00DF3F53" w:rsidR="00EA4DD2">
        <w:rPr>
          <w:rFonts w:ascii="Times New Roman" w:hAnsi="Times New Roman" w:cs="Times New Roman"/>
          <w:sz w:val="24"/>
          <w:szCs w:val="24"/>
        </w:rPr>
        <w:t xml:space="preserve"> including pharmacy benefit managers (PBMs)</w:t>
      </w:r>
      <w:r w:rsidRPr="00DF3F53" w:rsidR="00823A03">
        <w:rPr>
          <w:rFonts w:ascii="Times New Roman" w:hAnsi="Times New Roman" w:cs="Times New Roman"/>
          <w:sz w:val="24"/>
          <w:szCs w:val="24"/>
        </w:rPr>
        <w:t>) to the States for how Medicaid benefits are paid</w:t>
      </w:r>
      <w:r w:rsidR="002119E0">
        <w:rPr>
          <w:rFonts w:ascii="Times New Roman" w:hAnsi="Times New Roman" w:cs="Times New Roman"/>
          <w:sz w:val="24"/>
          <w:szCs w:val="24"/>
        </w:rPr>
        <w:t xml:space="preserve"> for</w:t>
      </w:r>
      <w:r w:rsidRPr="00DF3F53" w:rsidR="00823A03">
        <w:rPr>
          <w:rFonts w:ascii="Times New Roman" w:hAnsi="Times New Roman" w:cs="Times New Roman"/>
          <w:sz w:val="24"/>
          <w:szCs w:val="24"/>
        </w:rPr>
        <w:t xml:space="preserve"> compared to how </w:t>
      </w:r>
      <w:r w:rsidRPr="00DF3F53" w:rsidR="008E3C81">
        <w:rPr>
          <w:rFonts w:ascii="Times New Roman" w:hAnsi="Times New Roman" w:cs="Times New Roman"/>
          <w:sz w:val="24"/>
          <w:szCs w:val="24"/>
        </w:rPr>
        <w:t xml:space="preserve">PBM </w:t>
      </w:r>
      <w:r w:rsidRPr="00DF3F53" w:rsidR="00823A03">
        <w:rPr>
          <w:rFonts w:ascii="Times New Roman" w:hAnsi="Times New Roman" w:cs="Times New Roman"/>
          <w:sz w:val="24"/>
          <w:szCs w:val="24"/>
        </w:rPr>
        <w:t>administrative fees or services are paid are necessary for efficient and proper operation of Medicaid program</w:t>
      </w:r>
      <w:r w:rsidR="002119E0">
        <w:rPr>
          <w:rFonts w:ascii="Times New Roman" w:hAnsi="Times New Roman" w:cs="Times New Roman"/>
          <w:sz w:val="24"/>
          <w:szCs w:val="24"/>
        </w:rPr>
        <w:t xml:space="preserve">s.  This proposed collection will hold </w:t>
      </w:r>
      <w:r w:rsidRPr="00DF3F53" w:rsidR="00823A03">
        <w:rPr>
          <w:rFonts w:ascii="Times New Roman" w:hAnsi="Times New Roman" w:cs="Times New Roman"/>
          <w:sz w:val="24"/>
          <w:szCs w:val="24"/>
        </w:rPr>
        <w:t xml:space="preserve">Medicaid managed care plans </w:t>
      </w:r>
      <w:r w:rsidR="002119E0">
        <w:rPr>
          <w:rFonts w:ascii="Times New Roman" w:hAnsi="Times New Roman" w:cs="Times New Roman"/>
          <w:sz w:val="24"/>
          <w:szCs w:val="24"/>
        </w:rPr>
        <w:t xml:space="preserve">accountable </w:t>
      </w:r>
      <w:r w:rsidRPr="00DF3F53" w:rsidR="00823A03">
        <w:rPr>
          <w:rFonts w:ascii="Times New Roman" w:hAnsi="Times New Roman" w:cs="Times New Roman"/>
          <w:sz w:val="24"/>
          <w:szCs w:val="24"/>
        </w:rPr>
        <w:t xml:space="preserve">to assure that the plan’s MLR calculation is limited to the true medical costs associated with the provision of </w:t>
      </w:r>
      <w:r w:rsidR="004E4F4A">
        <w:rPr>
          <w:rFonts w:ascii="Times New Roman" w:hAnsi="Times New Roman" w:cs="Times New Roman"/>
          <w:sz w:val="24"/>
          <w:szCs w:val="24"/>
        </w:rPr>
        <w:t>CODs</w:t>
      </w:r>
      <w:r w:rsidR="002119E0">
        <w:rPr>
          <w:rFonts w:ascii="Times New Roman" w:hAnsi="Times New Roman" w:cs="Times New Roman"/>
          <w:sz w:val="24"/>
          <w:szCs w:val="24"/>
        </w:rPr>
        <w:t xml:space="preserve"> and are distinguishable from administrative fees and other services fees paid to PBMs</w:t>
      </w:r>
      <w:r w:rsidRPr="00DF3F53" w:rsidR="00823A03">
        <w:rPr>
          <w:rFonts w:ascii="Times New Roman" w:hAnsi="Times New Roman" w:cs="Times New Roman"/>
          <w:sz w:val="24"/>
          <w:szCs w:val="24"/>
        </w:rPr>
        <w:t>.</w:t>
      </w:r>
    </w:p>
    <w:p w:rsidR="00533436" w:rsidRPr="00533436" w:rsidP="00533436" w14:paraId="5EB8C376" w14:textId="77777777">
      <w:pPr>
        <w:spacing w:after="0" w:line="240" w:lineRule="auto"/>
      </w:pPr>
    </w:p>
    <w:p w:rsidR="00FC2882" w:rsidRPr="00DF3F53" w:rsidP="00BF35B2" w14:paraId="712F5CC8" w14:textId="231C1EEA">
      <w:pPr>
        <w:pStyle w:val="Heading3"/>
        <w:numPr>
          <w:ilvl w:val="0"/>
          <w:numId w:val="2"/>
        </w:numPr>
        <w:spacing w:before="0" w:line="240" w:lineRule="auto"/>
        <w:rPr>
          <w:rFonts w:ascii="Times New Roman" w:hAnsi="Times New Roman" w:cs="Times New Roman"/>
          <w:color w:val="auto"/>
          <w:u w:val="single"/>
        </w:rPr>
      </w:pPr>
      <w:bookmarkStart w:id="11" w:name="_Toc528571023"/>
      <w:bookmarkStart w:id="12" w:name="_Toc528571489"/>
      <w:bookmarkStart w:id="13" w:name="_Toc528571583"/>
      <w:r w:rsidRPr="00DF3F53">
        <w:rPr>
          <w:rFonts w:ascii="Times New Roman" w:hAnsi="Times New Roman" w:cs="Times New Roman"/>
          <w:color w:val="auto"/>
          <w:u w:val="single"/>
        </w:rPr>
        <w:t>Information Users</w:t>
      </w:r>
      <w:bookmarkEnd w:id="11"/>
      <w:bookmarkEnd w:id="12"/>
      <w:bookmarkEnd w:id="13"/>
    </w:p>
    <w:p w:rsidR="00DC3994" w:rsidRPr="00DF3F53" w:rsidP="00BF35B2" w14:paraId="41075978" w14:textId="77777777">
      <w:pPr>
        <w:spacing w:after="0" w:line="240" w:lineRule="auto"/>
        <w:rPr>
          <w:rFonts w:ascii="Times New Roman" w:hAnsi="Times New Roman" w:cs="Times New Roman"/>
          <w:sz w:val="24"/>
          <w:szCs w:val="24"/>
          <w:u w:val="single"/>
        </w:rPr>
      </w:pPr>
    </w:p>
    <w:p w:rsidR="009F70DB" w:rsidP="009F70DB" w14:paraId="5200315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Via contracts, CMS</w:t>
      </w:r>
      <w:r w:rsidRPr="0094456E">
        <w:rPr>
          <w:rFonts w:ascii="Times New Roman" w:hAnsi="Times New Roman" w:cs="Times New Roman"/>
          <w:sz w:val="24"/>
          <w:szCs w:val="24"/>
        </w:rPr>
        <w:t>-2434-P</w:t>
      </w:r>
      <w:r w:rsidRPr="00DF3F53">
        <w:rPr>
          <w:rFonts w:ascii="Times New Roman" w:hAnsi="Times New Roman" w:cs="Times New Roman"/>
          <w:sz w:val="24"/>
          <w:szCs w:val="24"/>
        </w:rPr>
        <w:t xml:space="preserve"> </w:t>
      </w:r>
      <w:r>
        <w:rPr>
          <w:rFonts w:ascii="Times New Roman" w:hAnsi="Times New Roman" w:cs="Times New Roman"/>
          <w:sz w:val="24"/>
          <w:szCs w:val="24"/>
        </w:rPr>
        <w:t xml:space="preserve">would require that </w:t>
      </w:r>
      <w:r w:rsidRPr="00DF3F53">
        <w:rPr>
          <w:rFonts w:ascii="Times New Roman" w:hAnsi="Times New Roman" w:cs="Times New Roman"/>
          <w:sz w:val="24"/>
          <w:szCs w:val="24"/>
        </w:rPr>
        <w:t xml:space="preserve">managed care plans require the subcontractor to report separately the amounts related to the incurred claims described in § 438.8(e)(2) (such as reimbursement for the </w:t>
      </w:r>
      <w:r>
        <w:rPr>
          <w:rFonts w:ascii="Times New Roman" w:hAnsi="Times New Roman" w:cs="Times New Roman"/>
          <w:sz w:val="24"/>
          <w:szCs w:val="24"/>
        </w:rPr>
        <w:t>COD</w:t>
      </w:r>
      <w:r w:rsidRPr="00DF3F53">
        <w:rPr>
          <w:rFonts w:ascii="Times New Roman" w:hAnsi="Times New Roman" w:cs="Times New Roman"/>
          <w:sz w:val="24"/>
          <w:szCs w:val="24"/>
        </w:rPr>
        <w:t xml:space="preserve">, payments for other patient services, and the fees paid to providers or pharmacies for dispensing or administering a </w:t>
      </w:r>
      <w:r>
        <w:rPr>
          <w:rFonts w:ascii="Times New Roman" w:hAnsi="Times New Roman" w:cs="Times New Roman"/>
          <w:sz w:val="24"/>
          <w:szCs w:val="24"/>
        </w:rPr>
        <w:t>COD</w:t>
      </w:r>
      <w:r w:rsidRPr="00DF3F53">
        <w:rPr>
          <w:rFonts w:ascii="Times New Roman" w:hAnsi="Times New Roman" w:cs="Times New Roman"/>
          <w:sz w:val="24"/>
          <w:szCs w:val="24"/>
        </w:rPr>
        <w:t xml:space="preserve">) from administrative costs, fees and expenses of the subcontractor will be able to accurately calculate and report its MLR.  </w:t>
      </w:r>
    </w:p>
    <w:p w:rsidR="009F70DB" w:rsidP="009F70DB" w14:paraId="6C712A18" w14:textId="77777777">
      <w:pPr>
        <w:spacing w:after="0" w:line="240" w:lineRule="auto"/>
        <w:rPr>
          <w:rFonts w:ascii="Times New Roman" w:hAnsi="Times New Roman" w:cs="Times New Roman"/>
          <w:sz w:val="24"/>
          <w:szCs w:val="24"/>
        </w:rPr>
      </w:pPr>
    </w:p>
    <w:p w:rsidR="009F70DB" w:rsidP="009F70DB" w14:paraId="4C68DEF7"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MLR calculations are used to develop capitation rates paid to Medicaid managed care plans, thus their accuracy is critical in assuring that Medicaid payments are reasonable, appropriate and necessary for health care services when using a Medicaid managed care plan.  </w:t>
      </w:r>
    </w:p>
    <w:p w:rsidR="009F70DB" w:rsidP="009F70DB" w14:paraId="6E3E9A7F" w14:textId="77777777">
      <w:pPr>
        <w:spacing w:after="0" w:line="240" w:lineRule="auto"/>
        <w:rPr>
          <w:rFonts w:ascii="Times New Roman" w:hAnsi="Times New Roman" w:cs="Times New Roman"/>
          <w:sz w:val="24"/>
          <w:szCs w:val="24"/>
        </w:rPr>
      </w:pPr>
    </w:p>
    <w:p w:rsidR="009F70DB" w:rsidP="009F70DB" w14:paraId="72B9E222"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Managed care capitation rates must (1) be developed such that the plan would reasonably achieve an 85% MLR (§ 438.4(b)(9)) and (2) are developed using past MLR information for the plan (§ 438.5(b)(5)).  </w:t>
      </w:r>
    </w:p>
    <w:p w:rsidR="009F70DB" w:rsidP="009F70DB" w14:paraId="6025370C" w14:textId="77777777">
      <w:pPr>
        <w:spacing w:after="0" w:line="240" w:lineRule="auto"/>
        <w:rPr>
          <w:rFonts w:ascii="Times New Roman" w:hAnsi="Times New Roman" w:cs="Times New Roman"/>
          <w:sz w:val="24"/>
          <w:szCs w:val="24"/>
        </w:rPr>
      </w:pPr>
    </w:p>
    <w:p w:rsidR="009F70DB" w:rsidRPr="00514F2B" w:rsidP="00BF35B2" w14:paraId="0EBDBB94" w14:textId="77777777">
      <w:pPr>
        <w:spacing w:after="0" w:line="240" w:lineRule="auto"/>
        <w:rPr>
          <w:rFonts w:ascii="Times New Roman" w:hAnsi="Times New Roman" w:cs="Times New Roman"/>
          <w:b/>
          <w:sz w:val="24"/>
          <w:szCs w:val="24"/>
        </w:rPr>
      </w:pPr>
      <w:r w:rsidRPr="00DF3F53">
        <w:rPr>
          <w:rFonts w:ascii="Times New Roman" w:hAnsi="Times New Roman" w:cs="Times New Roman"/>
          <w:sz w:val="24"/>
          <w:szCs w:val="24"/>
        </w:rPr>
        <w:t xml:space="preserve">In addition to other standards outlined in §§ 438.4 through 438.7, the requirements for capitation rates related to the MLR are key to ensuring that Medicaid managed care capitation rates are actuarially sound.  In addition, Medicaid managed care plans may need to pay remittances (that is, refund part of the capitation payments) to States should they not achieve the specific </w:t>
      </w:r>
      <w:r w:rsidRPr="00514F2B">
        <w:rPr>
          <w:rFonts w:ascii="Times New Roman" w:hAnsi="Times New Roman" w:cs="Times New Roman"/>
          <w:sz w:val="24"/>
          <w:szCs w:val="24"/>
        </w:rPr>
        <w:t>MLR target.  Thus, the accuracy of MLR calculation is important to conserving Medicaid funds.</w:t>
      </w:r>
      <w:r w:rsidRPr="00514F2B">
        <w:rPr>
          <w:rFonts w:ascii="Times New Roman" w:hAnsi="Times New Roman" w:cs="Times New Roman"/>
          <w:b/>
          <w:sz w:val="24"/>
          <w:szCs w:val="24"/>
        </w:rPr>
        <w:t xml:space="preserve"> </w:t>
      </w:r>
    </w:p>
    <w:p w:rsidR="009F70DB" w:rsidRPr="0005512A" w:rsidP="00BF35B2" w14:paraId="1FD1C5AE" w14:textId="77777777">
      <w:pPr>
        <w:pStyle w:val="BodyText"/>
        <w:spacing w:after="0" w:line="240" w:lineRule="auto"/>
      </w:pPr>
    </w:p>
    <w:p w:rsidR="00AE0678" w:rsidRPr="00514F2B" w:rsidP="00B84B76" w14:paraId="4D995E6E"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 xml:space="preserve">States are responsible for ensuring that information collected is not manipulated and erroneously published.  The information is used by States as part of their normal contracting with, and monitoring of, their MCOs, PIHPs, and PAHPs and is not be published. </w:t>
      </w:r>
    </w:p>
    <w:p w:rsidR="009F70DB" w:rsidRPr="00514F2B" w:rsidP="00533436" w14:paraId="0FC880F9" w14:textId="77777777">
      <w:pPr>
        <w:pStyle w:val="BodyText"/>
        <w:spacing w:after="0" w:line="240" w:lineRule="auto"/>
        <w:rPr>
          <w:rFonts w:ascii="Times New Roman" w:hAnsi="Times New Roman" w:cs="Times New Roman"/>
          <w:sz w:val="24"/>
          <w:szCs w:val="24"/>
        </w:rPr>
      </w:pPr>
    </w:p>
    <w:p w:rsidR="009F70DB" w:rsidRPr="00B84B76" w:rsidP="00B84B76" w14:paraId="1A089039" w14:textId="5ECE4FDC">
      <w:pPr>
        <w:pStyle w:val="BodyText"/>
        <w:spacing w:after="0" w:line="240" w:lineRule="auto"/>
      </w:pPr>
      <w:r w:rsidRPr="00514F2B">
        <w:rPr>
          <w:rFonts w:ascii="Times New Roman" w:hAnsi="Times New Roman" w:cs="Times New Roman"/>
          <w:sz w:val="24"/>
          <w:szCs w:val="24"/>
        </w:rPr>
        <w:t>CMS may use the information collected and reported in an oversight role of State Medicaid managed care programs.</w:t>
      </w:r>
    </w:p>
    <w:p w:rsidR="00AE0678" w:rsidRPr="00514F2B" w:rsidP="00533436" w14:paraId="5591A449" w14:textId="77777777">
      <w:pPr>
        <w:pStyle w:val="BodyText"/>
        <w:spacing w:after="0" w:line="240" w:lineRule="auto"/>
      </w:pPr>
    </w:p>
    <w:p w:rsidR="00AE0678" w:rsidRPr="00514F2B" w:rsidP="00AE0678" w14:paraId="4F586C98"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With regard to CMS, the reported information is reviewed as part of the agency’s normal oversight activity of State Medicaid managed care programs.</w:t>
      </w:r>
    </w:p>
    <w:p w:rsidR="00AE0678" w:rsidRPr="00514F2B" w:rsidP="00533436" w14:paraId="0E4AE886" w14:textId="77777777">
      <w:pPr>
        <w:pStyle w:val="BodyText"/>
        <w:spacing w:after="0" w:line="240" w:lineRule="auto"/>
      </w:pPr>
    </w:p>
    <w:p w:rsidR="00FC2882" w:rsidRPr="00514F2B" w:rsidP="00B84B76" w14:paraId="6AC72655" w14:textId="2BDA92A0">
      <w:pPr>
        <w:pStyle w:val="Heading3"/>
        <w:numPr>
          <w:ilvl w:val="0"/>
          <w:numId w:val="2"/>
        </w:numPr>
        <w:spacing w:before="0" w:line="240" w:lineRule="auto"/>
        <w:rPr>
          <w:rFonts w:ascii="Times New Roman" w:hAnsi="Times New Roman" w:cs="Times New Roman"/>
          <w:color w:val="auto"/>
          <w:u w:val="single"/>
        </w:rPr>
      </w:pPr>
      <w:bookmarkStart w:id="14" w:name="_Toc528571024"/>
      <w:bookmarkStart w:id="15" w:name="_Toc528571490"/>
      <w:bookmarkStart w:id="16" w:name="_Toc528571584"/>
      <w:r w:rsidRPr="00514F2B">
        <w:rPr>
          <w:rFonts w:ascii="Times New Roman" w:hAnsi="Times New Roman" w:cs="Times New Roman"/>
          <w:color w:val="auto"/>
          <w:u w:val="single"/>
        </w:rPr>
        <w:t>Improved Information Technology</w:t>
      </w:r>
      <w:bookmarkEnd w:id="14"/>
      <w:bookmarkEnd w:id="15"/>
      <w:bookmarkEnd w:id="16"/>
    </w:p>
    <w:p w:rsidR="00DF3F53" w:rsidRPr="00DF3F53" w:rsidP="00B84B76" w14:paraId="751679EB" w14:textId="77777777">
      <w:pPr>
        <w:spacing w:after="0" w:line="240" w:lineRule="auto"/>
        <w:rPr>
          <w:rFonts w:ascii="Times New Roman" w:hAnsi="Times New Roman" w:cs="Times New Roman"/>
          <w:sz w:val="24"/>
          <w:szCs w:val="24"/>
        </w:rPr>
      </w:pPr>
    </w:p>
    <w:p w:rsidR="00DC3994" w:rsidP="00B84B76" w14:paraId="7A503410"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Not applicable.</w:t>
      </w:r>
    </w:p>
    <w:p w:rsidR="00223328" w:rsidRPr="00223328" w:rsidP="00223328" w14:paraId="71EA4837" w14:textId="77777777">
      <w:pPr>
        <w:pStyle w:val="BodyText"/>
        <w:spacing w:after="0" w:line="240" w:lineRule="auto"/>
      </w:pPr>
    </w:p>
    <w:p w:rsidR="00FC2882" w:rsidRPr="00DF3F53" w:rsidP="00B84B76" w14:paraId="43E1504E" w14:textId="7B37C695">
      <w:pPr>
        <w:pStyle w:val="Heading3"/>
        <w:numPr>
          <w:ilvl w:val="0"/>
          <w:numId w:val="2"/>
        </w:numPr>
        <w:spacing w:before="0" w:line="240" w:lineRule="auto"/>
        <w:rPr>
          <w:rFonts w:ascii="Times New Roman" w:hAnsi="Times New Roman" w:cs="Times New Roman"/>
          <w:color w:val="auto"/>
          <w:u w:val="single"/>
        </w:rPr>
      </w:pPr>
      <w:bookmarkStart w:id="17" w:name="_Toc528571025"/>
      <w:bookmarkStart w:id="18" w:name="_Toc528571491"/>
      <w:bookmarkStart w:id="19" w:name="_Toc528571585"/>
      <w:r w:rsidRPr="00DF3F53">
        <w:rPr>
          <w:rFonts w:ascii="Times New Roman" w:hAnsi="Times New Roman" w:cs="Times New Roman"/>
          <w:color w:val="auto"/>
          <w:u w:val="single"/>
        </w:rPr>
        <w:t xml:space="preserve">Duplication of Similar </w:t>
      </w:r>
      <w:r w:rsidRPr="00DF3F53" w:rsidR="00293A9B">
        <w:rPr>
          <w:rFonts w:ascii="Times New Roman" w:hAnsi="Times New Roman" w:cs="Times New Roman"/>
          <w:color w:val="auto"/>
          <w:u w:val="single"/>
        </w:rPr>
        <w:t>Information</w:t>
      </w:r>
      <w:bookmarkEnd w:id="17"/>
      <w:bookmarkEnd w:id="18"/>
      <w:bookmarkEnd w:id="19"/>
    </w:p>
    <w:p w:rsidR="00DF3F53" w:rsidRPr="00DF3F53" w:rsidP="00B84B76" w14:paraId="35D29096" w14:textId="77777777">
      <w:pPr>
        <w:spacing w:after="0" w:line="240" w:lineRule="auto"/>
        <w:rPr>
          <w:rFonts w:ascii="Times New Roman" w:hAnsi="Times New Roman" w:cs="Times New Roman"/>
          <w:sz w:val="24"/>
          <w:szCs w:val="24"/>
        </w:rPr>
      </w:pPr>
    </w:p>
    <w:p w:rsidR="007A3603" w:rsidP="00B84B76" w14:paraId="6A019292" w14:textId="77777777">
      <w:pPr>
        <w:tabs>
          <w:tab w:val="left" w:pos="-720"/>
          <w:tab w:val="left" w:pos="0"/>
        </w:tabs>
        <w:suppressAutoHyphens/>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 i</w:t>
      </w:r>
      <w:r w:rsidRPr="00DF3F53">
        <w:rPr>
          <w:rFonts w:ascii="Times New Roman" w:hAnsi="Times New Roman" w:cs="Times New Roman"/>
          <w:sz w:val="24"/>
          <w:szCs w:val="24"/>
        </w:rPr>
        <w:t xml:space="preserve">nformation collection requirements </w:t>
      </w:r>
      <w:r w:rsidRPr="00DF3F53" w:rsidR="00E808CA">
        <w:rPr>
          <w:rFonts w:ascii="Times New Roman" w:hAnsi="Times New Roman" w:cs="Times New Roman"/>
          <w:sz w:val="24"/>
          <w:szCs w:val="24"/>
        </w:rPr>
        <w:t>that are set out below under section 12</w:t>
      </w:r>
      <w:r w:rsidRPr="00DF3F53">
        <w:rPr>
          <w:rFonts w:ascii="Times New Roman" w:hAnsi="Times New Roman" w:cs="Times New Roman"/>
          <w:sz w:val="24"/>
          <w:szCs w:val="24"/>
        </w:rPr>
        <w:t xml:space="preserve"> do not duplicate similar information collections.</w:t>
      </w:r>
    </w:p>
    <w:p w:rsidR="00F94A9B" w:rsidRPr="00F94A9B" w:rsidP="00F94A9B" w14:paraId="5960E133" w14:textId="77777777">
      <w:pPr>
        <w:pStyle w:val="BodyText"/>
        <w:spacing w:after="0" w:line="240" w:lineRule="auto"/>
      </w:pPr>
    </w:p>
    <w:p w:rsidR="00E808CA" w:rsidRPr="00DF3F53" w:rsidP="00B84B76" w14:paraId="74AC4C86" w14:textId="25CA46C1">
      <w:pPr>
        <w:pStyle w:val="Heading3"/>
        <w:numPr>
          <w:ilvl w:val="0"/>
          <w:numId w:val="2"/>
        </w:numPr>
        <w:spacing w:before="0" w:line="240" w:lineRule="auto"/>
        <w:rPr>
          <w:rFonts w:ascii="Times New Roman" w:hAnsi="Times New Roman" w:cs="Times New Roman"/>
          <w:color w:val="auto"/>
          <w:u w:val="single"/>
        </w:rPr>
      </w:pPr>
      <w:bookmarkStart w:id="20" w:name="_Toc528571026"/>
      <w:bookmarkStart w:id="21" w:name="_Toc528571492"/>
      <w:bookmarkStart w:id="22" w:name="_Toc528571586"/>
      <w:r w:rsidRPr="00DF3F53">
        <w:rPr>
          <w:rFonts w:ascii="Times New Roman" w:hAnsi="Times New Roman" w:cs="Times New Roman"/>
          <w:color w:val="auto"/>
          <w:u w:val="single"/>
        </w:rPr>
        <w:t>Small Businesses</w:t>
      </w:r>
      <w:bookmarkEnd w:id="20"/>
      <w:bookmarkEnd w:id="21"/>
      <w:bookmarkEnd w:id="22"/>
    </w:p>
    <w:p w:rsidR="00DF3F53" w:rsidRPr="00DF3F53" w:rsidP="00B84B76" w14:paraId="11009935" w14:textId="77777777">
      <w:pPr>
        <w:spacing w:after="0" w:line="240" w:lineRule="auto"/>
        <w:rPr>
          <w:rFonts w:ascii="Times New Roman" w:hAnsi="Times New Roman" w:cs="Times New Roman"/>
          <w:sz w:val="24"/>
          <w:szCs w:val="24"/>
        </w:rPr>
      </w:pPr>
    </w:p>
    <w:p w:rsidR="002B7FE3" w:rsidP="00B84B76" w14:paraId="5F0248B7"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For </w:t>
      </w:r>
      <w:r>
        <w:rPr>
          <w:rFonts w:ascii="Times New Roman" w:hAnsi="Times New Roman" w:cs="Times New Roman"/>
          <w:sz w:val="24"/>
          <w:szCs w:val="24"/>
        </w:rPr>
        <w:t>the proposed rule, we do not believe there will be a significant impact on small business entities.  W</w:t>
      </w:r>
      <w:r w:rsidRPr="00DF3F53">
        <w:rPr>
          <w:rFonts w:ascii="Times New Roman" w:hAnsi="Times New Roman" w:cs="Times New Roman"/>
          <w:sz w:val="24"/>
          <w:szCs w:val="24"/>
        </w:rPr>
        <w:t xml:space="preserve">e estimated that some PAHPs, </w:t>
      </w:r>
      <w:r w:rsidR="000F317F">
        <w:rPr>
          <w:rFonts w:ascii="Times New Roman" w:hAnsi="Times New Roman" w:cs="Times New Roman"/>
          <w:sz w:val="24"/>
          <w:szCs w:val="24"/>
        </w:rPr>
        <w:t xml:space="preserve">are </w:t>
      </w:r>
      <w:r w:rsidRPr="00DF3F53">
        <w:rPr>
          <w:rFonts w:ascii="Times New Roman" w:hAnsi="Times New Roman" w:cs="Times New Roman"/>
          <w:sz w:val="24"/>
          <w:szCs w:val="24"/>
        </w:rPr>
        <w:t xml:space="preserve">likely to be small entities.  We estimated that most MCOs and PIHPs were not small entities.  </w:t>
      </w:r>
    </w:p>
    <w:p w:rsidR="002B7FE3" w:rsidP="00B84B76" w14:paraId="75AC72BD" w14:textId="77777777">
      <w:pPr>
        <w:spacing w:after="0" w:line="240" w:lineRule="auto"/>
        <w:rPr>
          <w:rFonts w:ascii="Times New Roman" w:hAnsi="Times New Roman" w:cs="Times New Roman"/>
          <w:sz w:val="24"/>
          <w:szCs w:val="24"/>
        </w:rPr>
      </w:pPr>
    </w:p>
    <w:p w:rsidR="002B7FE3" w:rsidP="00B84B76" w14:paraId="73BAA9D4"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rsidR="00954CDE" w:rsidP="00B84B76" w14:paraId="5B121CE1" w14:textId="77777777">
      <w:pPr>
        <w:spacing w:after="0" w:line="240" w:lineRule="auto"/>
      </w:pPr>
      <w:bookmarkStart w:id="23" w:name="_Hlk510604123"/>
      <w:bookmarkStart w:id="24" w:name="_Hlk512498953"/>
      <w:bookmarkStart w:id="25" w:name="_Hlk510604097"/>
    </w:p>
    <w:p w:rsidR="005A330E" w:rsidP="00B84B76" w14:paraId="60EACF1C" w14:textId="654689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Pr="00954CDE">
        <w:rPr>
          <w:rFonts w:ascii="Times New Roman" w:hAnsi="Times New Roman" w:cs="Times New Roman"/>
          <w:sz w:val="24"/>
          <w:szCs w:val="24"/>
        </w:rPr>
        <w:t xml:space="preserve">of 2020, there were 467 MCOs, 162 PIHPs or PAHPs, 21 non-emergency transportation PAHPs, and 26 PCCM entities participating in the Medicaid managed care program. Research on publicly available records for the entities allowed us to determine that only a few of these entities qualify as small entities. Specifically, we believe that approximately 14 – 25 of these plans may be small entities. </w:t>
      </w:r>
    </w:p>
    <w:p w:rsidR="005A330E" w:rsidP="00B84B76" w14:paraId="2B184A2D" w14:textId="77777777">
      <w:pPr>
        <w:spacing w:after="0" w:line="240" w:lineRule="auto"/>
        <w:rPr>
          <w:rFonts w:ascii="Times New Roman" w:hAnsi="Times New Roman" w:cs="Times New Roman"/>
          <w:sz w:val="24"/>
          <w:szCs w:val="24"/>
        </w:rPr>
      </w:pPr>
    </w:p>
    <w:p w:rsidR="00954CDE" w:rsidRPr="00954CDE" w:rsidP="00B84B76" w14:paraId="5DE2747E" w14:textId="53366179">
      <w:pPr>
        <w:spacing w:after="0" w:line="240" w:lineRule="auto"/>
        <w:rPr>
          <w:rFonts w:ascii="Times New Roman" w:hAnsi="Times New Roman" w:cs="Times New Roman"/>
          <w:sz w:val="24"/>
          <w:szCs w:val="24"/>
        </w:rPr>
      </w:pPr>
      <w:r w:rsidRPr="005A330E">
        <w:rPr>
          <w:rFonts w:ascii="Times New Roman" w:hAnsi="Times New Roman" w:cs="Times New Roman"/>
          <w:sz w:val="24"/>
          <w:szCs w:val="24"/>
        </w:rPr>
        <w:t xml:space="preserve">For the requirements in section 12 of this Supporting Statement, </w:t>
      </w:r>
      <w:r w:rsidRPr="005A330E">
        <w:rPr>
          <w:rFonts w:ascii="Times New Roman" w:hAnsi="Times New Roman" w:cs="Times New Roman"/>
          <w:sz w:val="24"/>
          <w:szCs w:val="24"/>
        </w:rPr>
        <w:t xml:space="preserve">we have determined that the burden estimates </w:t>
      </w:r>
      <w:r w:rsidRPr="005A330E">
        <w:rPr>
          <w:rFonts w:ascii="Times New Roman" w:hAnsi="Times New Roman" w:cs="Times New Roman"/>
          <w:sz w:val="24"/>
          <w:szCs w:val="24"/>
        </w:rPr>
        <w:t xml:space="preserve">would </w:t>
      </w:r>
      <w:r w:rsidRPr="005A330E">
        <w:rPr>
          <w:rFonts w:ascii="Times New Roman" w:hAnsi="Times New Roman" w:cs="Times New Roman"/>
          <w:sz w:val="24"/>
          <w:szCs w:val="24"/>
        </w:rPr>
        <w:t xml:space="preserve">not have a significant burden or economic impact on a substantial number of the small entities </w:t>
      </w:r>
      <w:r w:rsidRPr="005A330E">
        <w:rPr>
          <w:rFonts w:ascii="Times New Roman" w:hAnsi="Times New Roman" w:cs="Times New Roman"/>
          <w:sz w:val="24"/>
          <w:szCs w:val="24"/>
        </w:rPr>
        <w:t xml:space="preserve">that </w:t>
      </w:r>
      <w:r w:rsidRPr="005A330E">
        <w:rPr>
          <w:rFonts w:ascii="Times New Roman" w:hAnsi="Times New Roman" w:cs="Times New Roman"/>
          <w:sz w:val="24"/>
          <w:szCs w:val="24"/>
        </w:rPr>
        <w:t>we have identified.</w:t>
      </w:r>
    </w:p>
    <w:bookmarkEnd w:id="23"/>
    <w:bookmarkEnd w:id="24"/>
    <w:bookmarkEnd w:id="25"/>
    <w:p w:rsidR="009A6B71" w:rsidRPr="00B07380" w:rsidP="00261C94" w14:paraId="539BDEF0" w14:textId="77777777">
      <w:pPr>
        <w:pStyle w:val="BodyText"/>
        <w:spacing w:after="0" w:line="240" w:lineRule="auto"/>
      </w:pPr>
    </w:p>
    <w:p w:rsidR="00D0525B" w:rsidRPr="002B496C" w:rsidP="00960C2C" w14:paraId="1DC47CE0" w14:textId="68463426">
      <w:pPr>
        <w:pStyle w:val="Heading3"/>
        <w:numPr>
          <w:ilvl w:val="0"/>
          <w:numId w:val="2"/>
        </w:numPr>
        <w:spacing w:before="0" w:line="240" w:lineRule="auto"/>
        <w:rPr>
          <w:rFonts w:ascii="Times New Roman" w:hAnsi="Times New Roman" w:cs="Times New Roman"/>
          <w:color w:val="auto"/>
          <w:u w:val="single"/>
        </w:rPr>
      </w:pPr>
      <w:bookmarkStart w:id="26" w:name="_Toc528571027"/>
      <w:bookmarkStart w:id="27" w:name="_Toc528571493"/>
      <w:bookmarkStart w:id="28" w:name="_Toc528571587"/>
      <w:r w:rsidRPr="002B496C">
        <w:rPr>
          <w:rFonts w:ascii="Times New Roman" w:hAnsi="Times New Roman" w:cs="Times New Roman"/>
          <w:color w:val="auto"/>
          <w:u w:val="single"/>
        </w:rPr>
        <w:t xml:space="preserve">Less </w:t>
      </w:r>
      <w:r w:rsidRPr="002B496C" w:rsidR="00293A9B">
        <w:rPr>
          <w:rFonts w:ascii="Times New Roman" w:hAnsi="Times New Roman" w:cs="Times New Roman"/>
          <w:color w:val="auto"/>
          <w:u w:val="single"/>
        </w:rPr>
        <w:t>Frequent</w:t>
      </w:r>
      <w:r w:rsidRPr="002B496C">
        <w:rPr>
          <w:rFonts w:ascii="Times New Roman" w:hAnsi="Times New Roman" w:cs="Times New Roman"/>
          <w:color w:val="auto"/>
          <w:u w:val="single"/>
        </w:rPr>
        <w:t xml:space="preserve"> Collection</w:t>
      </w:r>
      <w:bookmarkEnd w:id="26"/>
      <w:bookmarkEnd w:id="27"/>
      <w:bookmarkEnd w:id="28"/>
    </w:p>
    <w:p w:rsidR="003C7173" w:rsidP="00800801" w14:paraId="15F74F21" w14:textId="77777777">
      <w:pPr>
        <w:tabs>
          <w:tab w:val="left" w:pos="-720"/>
          <w:tab w:val="left" w:pos="0"/>
        </w:tabs>
        <w:suppressAutoHyphens/>
        <w:spacing w:after="0" w:line="240" w:lineRule="auto"/>
        <w:rPr>
          <w:rFonts w:ascii="Times New Roman" w:hAnsi="Times New Roman" w:cs="Times New Roman"/>
          <w:sz w:val="24"/>
          <w:szCs w:val="24"/>
        </w:rPr>
      </w:pPr>
    </w:p>
    <w:p w:rsidR="00261C94" w:rsidRPr="00261C94" w:rsidP="00800801" w14:paraId="4BA36FD7" w14:textId="77777777">
      <w:pPr>
        <w:tabs>
          <w:tab w:val="left" w:pos="-720"/>
          <w:tab w:val="left" w:pos="0"/>
        </w:tabs>
        <w:suppressAutoHyphens/>
        <w:spacing w:after="0" w:line="240" w:lineRule="auto"/>
        <w:rPr>
          <w:rFonts w:ascii="Times New Roman" w:hAnsi="Times New Roman" w:cs="Times New Roman"/>
          <w:sz w:val="24"/>
          <w:szCs w:val="24"/>
        </w:rPr>
      </w:pPr>
      <w:r w:rsidRPr="00261C94">
        <w:rPr>
          <w:rFonts w:ascii="Times New Roman" w:hAnsi="Times New Roman" w:cs="Times New Roman"/>
          <w:sz w:val="24"/>
          <w:szCs w:val="24"/>
        </w:rPr>
        <w:t>T</w:t>
      </w:r>
      <w:r w:rsidRPr="00261C94" w:rsidR="007A3603">
        <w:rPr>
          <w:rFonts w:ascii="Times New Roman" w:hAnsi="Times New Roman" w:cs="Times New Roman"/>
          <w:sz w:val="24"/>
          <w:szCs w:val="24"/>
        </w:rPr>
        <w:t xml:space="preserve">he </w:t>
      </w:r>
      <w:r w:rsidRPr="00261C94">
        <w:rPr>
          <w:rFonts w:ascii="Times New Roman" w:hAnsi="Times New Roman" w:cs="Times New Roman"/>
          <w:sz w:val="24"/>
          <w:szCs w:val="24"/>
        </w:rPr>
        <w:t xml:space="preserve">contract </w:t>
      </w:r>
      <w:r>
        <w:rPr>
          <w:rFonts w:ascii="Times New Roman" w:hAnsi="Times New Roman" w:cs="Times New Roman"/>
          <w:sz w:val="24"/>
          <w:szCs w:val="24"/>
        </w:rPr>
        <w:t xml:space="preserve">structuring </w:t>
      </w:r>
      <w:r w:rsidRPr="00261C94">
        <w:rPr>
          <w:rFonts w:ascii="Times New Roman" w:hAnsi="Times New Roman" w:cs="Times New Roman"/>
          <w:sz w:val="24"/>
          <w:szCs w:val="24"/>
        </w:rPr>
        <w:t>requirements are a one-time activity.</w:t>
      </w:r>
    </w:p>
    <w:p w:rsidR="00261C94" w:rsidRPr="00261C94" w:rsidP="00800801" w14:paraId="5806768D" w14:textId="77777777">
      <w:pPr>
        <w:tabs>
          <w:tab w:val="left" w:pos="-720"/>
          <w:tab w:val="left" w:pos="0"/>
        </w:tabs>
        <w:suppressAutoHyphens/>
        <w:spacing w:after="0" w:line="240" w:lineRule="auto"/>
        <w:rPr>
          <w:rFonts w:ascii="Times New Roman" w:hAnsi="Times New Roman" w:cs="Times New Roman"/>
          <w:sz w:val="24"/>
          <w:szCs w:val="24"/>
        </w:rPr>
      </w:pPr>
    </w:p>
    <w:p w:rsidR="00DF3F53" w:rsidP="00800801" w14:paraId="0AFEEB33" w14:textId="130E1A19">
      <w:pPr>
        <w:tabs>
          <w:tab w:val="left" w:pos="-720"/>
          <w:tab w:val="left" w:pos="0"/>
        </w:tabs>
        <w:suppressAutoHyphens/>
        <w:spacing w:after="0" w:line="240" w:lineRule="auto"/>
        <w:rPr>
          <w:rFonts w:ascii="Times New Roman" w:hAnsi="Times New Roman" w:cs="Times New Roman"/>
          <w:sz w:val="24"/>
          <w:szCs w:val="24"/>
        </w:rPr>
      </w:pPr>
      <w:r w:rsidRPr="00986D4E">
        <w:rPr>
          <w:rFonts w:ascii="Times New Roman" w:hAnsi="Times New Roman" w:cs="Times New Roman"/>
          <w:sz w:val="24"/>
          <w:szCs w:val="24"/>
        </w:rPr>
        <w:t>The</w:t>
      </w:r>
      <w:r w:rsidR="00245F5D">
        <w:rPr>
          <w:rFonts w:ascii="Times New Roman" w:hAnsi="Times New Roman" w:cs="Times New Roman"/>
          <w:sz w:val="24"/>
          <w:szCs w:val="24"/>
        </w:rPr>
        <w:t xml:space="preserve"> frequency of </w:t>
      </w:r>
      <w:r w:rsidRPr="00986D4E">
        <w:rPr>
          <w:rFonts w:ascii="Times New Roman" w:hAnsi="Times New Roman" w:cs="Times New Roman"/>
          <w:sz w:val="24"/>
          <w:szCs w:val="24"/>
        </w:rPr>
        <w:t xml:space="preserve">reporting </w:t>
      </w:r>
      <w:bookmarkStart w:id="29" w:name="_Toc528571028"/>
      <w:bookmarkStart w:id="30" w:name="_Toc528571494"/>
      <w:bookmarkStart w:id="31" w:name="_Toc528571588"/>
      <w:r w:rsidR="00245F5D">
        <w:rPr>
          <w:rFonts w:ascii="Times New Roman" w:hAnsi="Times New Roman" w:cs="Times New Roman"/>
          <w:sz w:val="24"/>
          <w:szCs w:val="24"/>
        </w:rPr>
        <w:t>of MLR by the managed care plans is required annually.  Th</w:t>
      </w:r>
      <w:r w:rsidR="00C106EC">
        <w:rPr>
          <w:rFonts w:ascii="Times New Roman" w:hAnsi="Times New Roman" w:cs="Times New Roman"/>
          <w:sz w:val="24"/>
          <w:szCs w:val="24"/>
        </w:rPr>
        <w:t>e frequency of reporting MLR</w:t>
      </w:r>
      <w:r w:rsidR="00245F5D">
        <w:rPr>
          <w:rFonts w:ascii="Times New Roman" w:hAnsi="Times New Roman" w:cs="Times New Roman"/>
          <w:sz w:val="24"/>
          <w:szCs w:val="24"/>
        </w:rPr>
        <w:t xml:space="preserve"> </w:t>
      </w:r>
      <w:r w:rsidR="00C106EC">
        <w:rPr>
          <w:rFonts w:ascii="Times New Roman" w:hAnsi="Times New Roman" w:cs="Times New Roman"/>
          <w:sz w:val="24"/>
          <w:szCs w:val="24"/>
        </w:rPr>
        <w:t xml:space="preserve">has not changed </w:t>
      </w:r>
      <w:r w:rsidR="00245F5D">
        <w:rPr>
          <w:rFonts w:ascii="Times New Roman" w:hAnsi="Times New Roman" w:cs="Times New Roman"/>
          <w:sz w:val="24"/>
          <w:szCs w:val="24"/>
        </w:rPr>
        <w:t>(§438.8)</w:t>
      </w:r>
      <w:r w:rsidR="00C106EC">
        <w:rPr>
          <w:rFonts w:ascii="Times New Roman" w:hAnsi="Times New Roman" w:cs="Times New Roman"/>
          <w:sz w:val="24"/>
          <w:szCs w:val="24"/>
        </w:rPr>
        <w:t>.</w:t>
      </w:r>
    </w:p>
    <w:p w:rsidR="00324982" w:rsidRPr="00324982" w:rsidP="00960C2C" w14:paraId="7091AD2F" w14:textId="77777777">
      <w:pPr>
        <w:pStyle w:val="BodyText"/>
        <w:spacing w:after="0" w:line="240" w:lineRule="auto"/>
      </w:pPr>
    </w:p>
    <w:p w:rsidR="00FC2882" w:rsidRPr="00DF3F53" w:rsidP="00960C2C" w14:paraId="1FADE3FB" w14:textId="4F19E9E2">
      <w:pPr>
        <w:tabs>
          <w:tab w:val="left" w:pos="-720"/>
          <w:tab w:val="left" w:pos="0"/>
        </w:tabs>
        <w:suppressAutoHyphens/>
        <w:spacing w:after="0" w:line="240" w:lineRule="auto"/>
        <w:rPr>
          <w:rFonts w:ascii="Times New Roman" w:hAnsi="Times New Roman" w:cs="Times New Roman"/>
          <w:sz w:val="24"/>
          <w:szCs w:val="24"/>
          <w:u w:val="single"/>
        </w:rPr>
      </w:pPr>
      <w:r w:rsidRPr="00DF3F53">
        <w:rPr>
          <w:rFonts w:ascii="Times New Roman" w:hAnsi="Times New Roman" w:cs="Times New Roman"/>
          <w:sz w:val="24"/>
          <w:szCs w:val="24"/>
          <w:u w:val="single"/>
        </w:rPr>
        <w:t xml:space="preserve">7.  </w:t>
      </w:r>
      <w:r w:rsidRPr="00DF3F53">
        <w:rPr>
          <w:rFonts w:ascii="Times New Roman" w:hAnsi="Times New Roman" w:cs="Times New Roman"/>
          <w:sz w:val="24"/>
          <w:szCs w:val="24"/>
          <w:u w:val="single"/>
        </w:rPr>
        <w:t xml:space="preserve">Special </w:t>
      </w:r>
      <w:r w:rsidRPr="00DF3F53" w:rsidR="00293A9B">
        <w:rPr>
          <w:rFonts w:ascii="Times New Roman" w:hAnsi="Times New Roman" w:cs="Times New Roman"/>
          <w:sz w:val="24"/>
          <w:szCs w:val="24"/>
          <w:u w:val="single"/>
        </w:rPr>
        <w:t>Circumstances</w:t>
      </w:r>
      <w:bookmarkEnd w:id="29"/>
      <w:bookmarkEnd w:id="30"/>
      <w:bookmarkEnd w:id="31"/>
    </w:p>
    <w:p w:rsidR="00E23404" w:rsidRPr="00DF3F53" w:rsidP="00960C2C" w14:paraId="6D0FCA0E" w14:textId="77777777">
      <w:pPr>
        <w:spacing w:after="0" w:line="240" w:lineRule="auto"/>
        <w:rPr>
          <w:rFonts w:ascii="Times New Roman" w:hAnsi="Times New Roman" w:cs="Times New Roman"/>
          <w:sz w:val="24"/>
          <w:szCs w:val="24"/>
          <w:u w:val="single"/>
        </w:rPr>
      </w:pPr>
    </w:p>
    <w:p w:rsidR="007A3603" w:rsidP="00960C2C" w14:paraId="11C76BEE"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special circumstances. More specifically, this information collection does not do any of the following:</w:t>
      </w:r>
    </w:p>
    <w:p w:rsidR="003C7A75" w:rsidRPr="003C7A75" w:rsidP="003C7A75" w14:paraId="2A845238" w14:textId="77777777">
      <w:pPr>
        <w:pStyle w:val="BodyText"/>
        <w:spacing w:after="0" w:line="240" w:lineRule="auto"/>
      </w:pPr>
    </w:p>
    <w:p w:rsidR="007A3603" w:rsidRPr="00DF3F53" w:rsidP="00960C2C" w14:paraId="3152F022"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respondents to report information to the agency more often than quarterly;</w:t>
      </w:r>
    </w:p>
    <w:p w:rsidR="007A3603" w:rsidRPr="00DF3F53" w:rsidP="00960C2C" w14:paraId="55D30E42"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respondents to prepare a written response to a collection of information in fewer than 30 days after receipt of it;</w:t>
      </w:r>
    </w:p>
    <w:p w:rsidR="007A3603" w:rsidRPr="00DF3F53" w:rsidP="00960C2C" w14:paraId="1CD6E5E0"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respondents to submit more than an original and two copies of any document;</w:t>
      </w:r>
    </w:p>
    <w:p w:rsidR="007A3603" w:rsidRPr="00DF3F53" w:rsidP="00960C2C" w14:paraId="7B3D8B6D"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respondents to retain records, other than health, medical, government contract, grant-in-aid, or tax records for more than three years;</w:t>
      </w:r>
    </w:p>
    <w:p w:rsidR="007A3603" w:rsidRPr="00DF3F53" w:rsidP="00960C2C" w14:paraId="031AD8A0" w14:textId="302E5D2B">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-Is connected with a statistical survey that is not designed to produce valid and reliable results that can be generalized to the universe of study</w:t>
      </w:r>
      <w:r w:rsidR="008F48E9">
        <w:rPr>
          <w:rFonts w:ascii="Times New Roman" w:hAnsi="Times New Roman" w:cs="Times New Roman"/>
          <w:sz w:val="24"/>
          <w:szCs w:val="24"/>
        </w:rPr>
        <w:t>;</w:t>
      </w:r>
    </w:p>
    <w:p w:rsidR="007A3603" w:rsidRPr="00DF3F53" w:rsidP="00960C2C" w14:paraId="37F527B3"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the use of a statistical data classification that has not been reviewed and approved by OMB;</w:t>
      </w:r>
    </w:p>
    <w:p w:rsidR="007A3603" w:rsidRPr="00DF3F53" w:rsidP="00960C2C" w14:paraId="5300D2FF"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3603" w:rsidP="00960C2C" w14:paraId="61AB70BA"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-Require respondents to submit proprietary trade secret, or other confidential information unless the agency can demonstrate that it has ins</w:t>
      </w:r>
      <w:r w:rsidRPr="00DF3F53" w:rsidR="00882B76">
        <w:rPr>
          <w:rFonts w:ascii="Times New Roman" w:hAnsi="Times New Roman" w:cs="Times New Roman"/>
          <w:sz w:val="24"/>
          <w:szCs w:val="24"/>
        </w:rPr>
        <w:t>tituted procedures to protect th</w:t>
      </w:r>
      <w:r w:rsidRPr="00DF3F53">
        <w:rPr>
          <w:rFonts w:ascii="Times New Roman" w:hAnsi="Times New Roman" w:cs="Times New Roman"/>
          <w:sz w:val="24"/>
          <w:szCs w:val="24"/>
        </w:rPr>
        <w:t>e information's confidentiality to the extent permitted by law.</w:t>
      </w:r>
    </w:p>
    <w:p w:rsidR="00361064" w:rsidRPr="00361064" w:rsidP="00361064" w14:paraId="09108596" w14:textId="77777777">
      <w:pPr>
        <w:pStyle w:val="BodyText"/>
        <w:spacing w:after="0" w:line="240" w:lineRule="auto"/>
      </w:pPr>
    </w:p>
    <w:p w:rsidR="00FC2882" w:rsidRPr="00DF3F53" w:rsidP="00960C2C" w14:paraId="59E18230" w14:textId="7DB8FAD5">
      <w:pPr>
        <w:pStyle w:val="Heading3"/>
        <w:spacing w:before="0" w:line="240" w:lineRule="auto"/>
        <w:rPr>
          <w:rFonts w:ascii="Times New Roman" w:hAnsi="Times New Roman" w:cs="Times New Roman"/>
          <w:color w:val="auto"/>
          <w:u w:val="single"/>
        </w:rPr>
      </w:pPr>
      <w:bookmarkStart w:id="32" w:name="_Toc528571029"/>
      <w:bookmarkStart w:id="33" w:name="_Toc528571495"/>
      <w:bookmarkStart w:id="34" w:name="_Toc528571589"/>
      <w:r w:rsidRPr="00DF3F53">
        <w:rPr>
          <w:rFonts w:ascii="Times New Roman" w:hAnsi="Times New Roman" w:cs="Times New Roman"/>
          <w:color w:val="auto"/>
          <w:u w:val="single"/>
        </w:rPr>
        <w:t xml:space="preserve">8.  </w:t>
      </w:r>
      <w:r w:rsidRPr="00DF3F53">
        <w:rPr>
          <w:rFonts w:ascii="Times New Roman" w:hAnsi="Times New Roman" w:cs="Times New Roman"/>
          <w:color w:val="auto"/>
          <w:u w:val="single"/>
        </w:rPr>
        <w:t xml:space="preserve">Federal Register Notice/Outside </w:t>
      </w:r>
      <w:r w:rsidRPr="00DF3F53" w:rsidR="00293A9B">
        <w:rPr>
          <w:rFonts w:ascii="Times New Roman" w:hAnsi="Times New Roman" w:cs="Times New Roman"/>
          <w:color w:val="auto"/>
          <w:u w:val="single"/>
        </w:rPr>
        <w:t>Consultation</w:t>
      </w:r>
      <w:bookmarkEnd w:id="32"/>
      <w:bookmarkEnd w:id="33"/>
      <w:bookmarkEnd w:id="34"/>
    </w:p>
    <w:p w:rsidR="00455C89" w:rsidRPr="00DF3F53" w:rsidP="00960C2C" w14:paraId="3B4C5C35" w14:textId="77777777">
      <w:pPr>
        <w:spacing w:after="0" w:line="240" w:lineRule="auto"/>
        <w:rPr>
          <w:rFonts w:ascii="Times New Roman" w:hAnsi="Times New Roman" w:cs="Times New Roman"/>
          <w:sz w:val="24"/>
          <w:szCs w:val="24"/>
          <w:u w:val="single"/>
        </w:rPr>
      </w:pPr>
    </w:p>
    <w:p w:rsidR="008E3C81" w:rsidRPr="00DF3F53" w:rsidP="00960C2C" w14:paraId="7B7A1EE3" w14:textId="2816E1CB">
      <w:pPr>
        <w:pStyle w:val="BodyText"/>
        <w:spacing w:after="0" w:line="240" w:lineRule="auto"/>
        <w:rPr>
          <w:rFonts w:ascii="Times New Roman" w:hAnsi="Times New Roman" w:cs="Times New Roman"/>
          <w:sz w:val="24"/>
          <w:szCs w:val="24"/>
        </w:rPr>
      </w:pPr>
      <w:r w:rsidRPr="00FA3039">
        <w:rPr>
          <w:rFonts w:ascii="Times New Roman" w:hAnsi="Times New Roman" w:cs="Times New Roman"/>
          <w:sz w:val="24"/>
          <w:szCs w:val="24"/>
        </w:rPr>
        <w:t xml:space="preserve">The proposed rule </w:t>
      </w:r>
      <w:r w:rsidRPr="0094456E" w:rsidR="000A0FE8">
        <w:rPr>
          <w:rFonts w:ascii="Times New Roman" w:hAnsi="Times New Roman" w:cs="Times New Roman"/>
          <w:sz w:val="24"/>
          <w:szCs w:val="24"/>
        </w:rPr>
        <w:t>(CMS-2434-P</w:t>
      </w:r>
      <w:r w:rsidR="000A0FE8">
        <w:rPr>
          <w:rFonts w:ascii="Times New Roman" w:hAnsi="Times New Roman" w:cs="Times New Roman"/>
          <w:sz w:val="24"/>
          <w:szCs w:val="24"/>
        </w:rPr>
        <w:t>;</w:t>
      </w:r>
      <w:r w:rsidRPr="0094456E" w:rsidR="000A0FE8">
        <w:rPr>
          <w:rFonts w:ascii="Times New Roman" w:hAnsi="Times New Roman" w:cs="Times New Roman"/>
          <w:sz w:val="24"/>
          <w:szCs w:val="24"/>
        </w:rPr>
        <w:t xml:space="preserve"> RIN 0938-</w:t>
      </w:r>
      <w:r w:rsidR="000A0FE8">
        <w:rPr>
          <w:rFonts w:ascii="Times New Roman" w:hAnsi="Times New Roman" w:cs="Times New Roman"/>
          <w:sz w:val="24"/>
          <w:szCs w:val="24"/>
        </w:rPr>
        <w:t>AU28</w:t>
      </w:r>
      <w:r w:rsidRPr="0094456E" w:rsidR="000A0FE8">
        <w:rPr>
          <w:rFonts w:ascii="Times New Roman" w:hAnsi="Times New Roman" w:cs="Times New Roman"/>
          <w:sz w:val="24"/>
          <w:szCs w:val="24"/>
        </w:rPr>
        <w:t>)</w:t>
      </w:r>
      <w:r w:rsidRPr="00FA3039">
        <w:rPr>
          <w:rFonts w:ascii="Times New Roman" w:hAnsi="Times New Roman" w:cs="Times New Roman"/>
          <w:sz w:val="24"/>
          <w:szCs w:val="24"/>
        </w:rPr>
        <w:t xml:space="preserve"> </w:t>
      </w:r>
      <w:r w:rsidRPr="00FA3039" w:rsidR="00455C89">
        <w:rPr>
          <w:rFonts w:ascii="Times New Roman" w:hAnsi="Times New Roman" w:cs="Times New Roman"/>
          <w:sz w:val="24"/>
          <w:szCs w:val="24"/>
        </w:rPr>
        <w:t xml:space="preserve">published in the </w:t>
      </w:r>
      <w:r w:rsidRPr="00FA3039">
        <w:rPr>
          <w:rFonts w:ascii="Times New Roman" w:hAnsi="Times New Roman" w:cs="Times New Roman"/>
          <w:sz w:val="24"/>
          <w:szCs w:val="24"/>
        </w:rPr>
        <w:t xml:space="preserve">Federal Register </w:t>
      </w:r>
      <w:r w:rsidRPr="00FA3039" w:rsidR="00455C89">
        <w:rPr>
          <w:rFonts w:ascii="Times New Roman" w:hAnsi="Times New Roman" w:cs="Times New Roman"/>
          <w:sz w:val="24"/>
          <w:szCs w:val="24"/>
        </w:rPr>
        <w:t>on</w:t>
      </w:r>
      <w:r w:rsidRPr="00FA3039">
        <w:rPr>
          <w:rFonts w:ascii="Times New Roman" w:hAnsi="Times New Roman" w:cs="Times New Roman"/>
          <w:sz w:val="24"/>
          <w:szCs w:val="24"/>
        </w:rPr>
        <w:t xml:space="preserve"> </w:t>
      </w:r>
      <w:r w:rsidRPr="00FA3039" w:rsidR="00FA3039">
        <w:rPr>
          <w:rFonts w:ascii="Times New Roman" w:hAnsi="Times New Roman" w:cs="Times New Roman"/>
          <w:sz w:val="24"/>
          <w:szCs w:val="24"/>
        </w:rPr>
        <w:t>May 26, 2023</w:t>
      </w:r>
      <w:r w:rsidRPr="00FA3039" w:rsidR="00455C89">
        <w:rPr>
          <w:rFonts w:ascii="Times New Roman" w:hAnsi="Times New Roman" w:cs="Times New Roman"/>
          <w:sz w:val="24"/>
          <w:szCs w:val="24"/>
        </w:rPr>
        <w:t xml:space="preserve"> (</w:t>
      </w:r>
      <w:r w:rsidR="000A0FE8">
        <w:rPr>
          <w:rFonts w:ascii="Times New Roman" w:hAnsi="Times New Roman" w:cs="Times New Roman"/>
          <w:sz w:val="24"/>
          <w:szCs w:val="24"/>
        </w:rPr>
        <w:t>88</w:t>
      </w:r>
      <w:r w:rsidRPr="00960C2C" w:rsidR="00455C89">
        <w:rPr>
          <w:rFonts w:ascii="Times New Roman" w:hAnsi="Times New Roman"/>
          <w:sz w:val="24"/>
        </w:rPr>
        <w:t xml:space="preserve"> FR </w:t>
      </w:r>
      <w:r w:rsidR="00C106EC">
        <w:rPr>
          <w:rFonts w:ascii="Times New Roman" w:hAnsi="Times New Roman"/>
          <w:sz w:val="24"/>
        </w:rPr>
        <w:t>34238</w:t>
      </w:r>
      <w:r w:rsidRPr="00FA3039" w:rsidR="00455C89">
        <w:rPr>
          <w:rFonts w:ascii="Times New Roman" w:hAnsi="Times New Roman" w:cs="Times New Roman"/>
          <w:sz w:val="24"/>
          <w:szCs w:val="24"/>
        </w:rPr>
        <w:t>)</w:t>
      </w:r>
      <w:r w:rsidRPr="00FA3039">
        <w:rPr>
          <w:rFonts w:ascii="Times New Roman" w:hAnsi="Times New Roman" w:cs="Times New Roman"/>
          <w:sz w:val="24"/>
          <w:szCs w:val="24"/>
        </w:rPr>
        <w:t xml:space="preserve">. </w:t>
      </w:r>
      <w:bookmarkStart w:id="35" w:name="_Toc528571030"/>
      <w:bookmarkStart w:id="36" w:name="_Toc528571496"/>
      <w:bookmarkStart w:id="37" w:name="_Toc528571590"/>
      <w:r w:rsidRPr="00FA3039" w:rsidR="00AF0D1A">
        <w:rPr>
          <w:rFonts w:ascii="Times New Roman" w:hAnsi="Times New Roman" w:cs="Times New Roman"/>
          <w:sz w:val="24"/>
          <w:szCs w:val="24"/>
        </w:rPr>
        <w:t>Comments must be received by</w:t>
      </w:r>
      <w:r w:rsidR="00C106EC">
        <w:rPr>
          <w:rFonts w:ascii="Times New Roman" w:hAnsi="Times New Roman" w:cs="Times New Roman"/>
          <w:sz w:val="24"/>
          <w:szCs w:val="24"/>
        </w:rPr>
        <w:t xml:space="preserve"> July 25, 2023</w:t>
      </w:r>
      <w:r w:rsidRPr="00FA3039" w:rsidR="00AF0D1A">
        <w:rPr>
          <w:rFonts w:ascii="Times New Roman" w:hAnsi="Times New Roman" w:cs="Times New Roman"/>
          <w:sz w:val="24"/>
          <w:szCs w:val="24"/>
        </w:rPr>
        <w:t>.</w:t>
      </w:r>
    </w:p>
    <w:p w:rsidR="008E3C81" w:rsidRPr="00DF3F53" w:rsidP="00960C2C" w14:paraId="16FFEF2A" w14:textId="77777777">
      <w:pPr>
        <w:pStyle w:val="BodyText"/>
        <w:spacing w:after="0" w:line="240" w:lineRule="auto"/>
        <w:rPr>
          <w:rFonts w:ascii="Times New Roman" w:hAnsi="Times New Roman" w:cs="Times New Roman"/>
          <w:sz w:val="24"/>
          <w:szCs w:val="24"/>
          <w:u w:val="single"/>
        </w:rPr>
      </w:pPr>
    </w:p>
    <w:p w:rsidR="00FC2882" w:rsidP="00960C2C" w14:paraId="7386EC1B" w14:textId="10E0E285">
      <w:pPr>
        <w:pStyle w:val="BodyText"/>
        <w:spacing w:after="0" w:line="240" w:lineRule="auto"/>
        <w:rPr>
          <w:rFonts w:ascii="Times New Roman" w:hAnsi="Times New Roman" w:cs="Times New Roman"/>
          <w:sz w:val="24"/>
          <w:szCs w:val="24"/>
          <w:u w:val="single"/>
        </w:rPr>
      </w:pPr>
      <w:r w:rsidRPr="00DF3F53">
        <w:rPr>
          <w:rFonts w:ascii="Times New Roman" w:hAnsi="Times New Roman" w:cs="Times New Roman"/>
          <w:sz w:val="24"/>
          <w:szCs w:val="24"/>
          <w:u w:val="single"/>
        </w:rPr>
        <w:t xml:space="preserve">9.  </w:t>
      </w:r>
      <w:r w:rsidRPr="00DF3F53" w:rsidR="00087ECB">
        <w:rPr>
          <w:rFonts w:ascii="Times New Roman" w:hAnsi="Times New Roman" w:cs="Times New Roman"/>
          <w:sz w:val="24"/>
          <w:szCs w:val="24"/>
          <w:u w:val="single"/>
        </w:rPr>
        <w:t>Payment/Gift t</w:t>
      </w:r>
      <w:r w:rsidRPr="00DF3F53">
        <w:rPr>
          <w:rFonts w:ascii="Times New Roman" w:hAnsi="Times New Roman" w:cs="Times New Roman"/>
          <w:sz w:val="24"/>
          <w:szCs w:val="24"/>
          <w:u w:val="single"/>
        </w:rPr>
        <w:t>o Respondent</w:t>
      </w:r>
      <w:bookmarkEnd w:id="35"/>
      <w:bookmarkEnd w:id="36"/>
      <w:bookmarkEnd w:id="37"/>
    </w:p>
    <w:p w:rsidR="00361064" w:rsidRPr="00DF3F53" w:rsidP="00800801" w14:paraId="1A1CBD73" w14:textId="77777777">
      <w:pPr>
        <w:pStyle w:val="BodyText"/>
        <w:spacing w:after="0" w:line="240" w:lineRule="auto"/>
        <w:rPr>
          <w:rFonts w:ascii="Times New Roman" w:hAnsi="Times New Roman" w:cs="Times New Roman"/>
          <w:sz w:val="24"/>
          <w:szCs w:val="24"/>
          <w:u w:val="single"/>
        </w:rPr>
      </w:pPr>
    </w:p>
    <w:p w:rsidR="007A3603" w:rsidRPr="00DF3F53" w:rsidP="00960C2C" w14:paraId="5B9C9F25" w14:textId="33994972">
      <w:pPr>
        <w:tabs>
          <w:tab w:val="left" w:pos="-720"/>
        </w:tabs>
        <w:suppressAutoHyphens/>
        <w:spacing w:after="0" w:line="240" w:lineRule="auto"/>
        <w:rPr>
          <w:rFonts w:ascii="Times New Roman" w:hAnsi="Times New Roman" w:cs="Times New Roman"/>
          <w:color w:val="000000"/>
          <w:sz w:val="24"/>
          <w:szCs w:val="24"/>
        </w:rPr>
      </w:pPr>
      <w:r w:rsidRPr="00DF3F53">
        <w:rPr>
          <w:rFonts w:ascii="Times New Roman" w:hAnsi="Times New Roman" w:cs="Times New Roman"/>
          <w:color w:val="000000"/>
          <w:sz w:val="24"/>
          <w:szCs w:val="24"/>
        </w:rPr>
        <w:t xml:space="preserve">There </w:t>
      </w:r>
      <w:r w:rsidR="00361064">
        <w:rPr>
          <w:rFonts w:ascii="Times New Roman" w:hAnsi="Times New Roman" w:cs="Times New Roman"/>
          <w:color w:val="000000"/>
          <w:sz w:val="24"/>
          <w:szCs w:val="24"/>
        </w:rPr>
        <w:t xml:space="preserve">are </w:t>
      </w:r>
      <w:r w:rsidRPr="00DF3F53">
        <w:rPr>
          <w:rFonts w:ascii="Times New Roman" w:hAnsi="Times New Roman" w:cs="Times New Roman"/>
          <w:color w:val="000000"/>
          <w:sz w:val="24"/>
          <w:szCs w:val="24"/>
        </w:rPr>
        <w:t>no payment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/gift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 xml:space="preserve"> to respondents.</w:t>
      </w:r>
    </w:p>
    <w:p w:rsidR="008E3C81" w:rsidRPr="00DF3F53" w:rsidP="00960C2C" w14:paraId="22923B64" w14:textId="77777777">
      <w:pPr>
        <w:pStyle w:val="BodyText"/>
        <w:spacing w:after="0" w:line="240" w:lineRule="auto"/>
        <w:rPr>
          <w:rFonts w:ascii="Times New Roman" w:hAnsi="Times New Roman" w:cs="Times New Roman"/>
          <w:sz w:val="24"/>
          <w:szCs w:val="24"/>
        </w:rPr>
      </w:pPr>
    </w:p>
    <w:p w:rsidR="00F72F65" w:rsidRPr="00DF3F53" w:rsidP="00960C2C" w14:paraId="5EFD22D9" w14:textId="1AA361C0">
      <w:pPr>
        <w:pStyle w:val="Heading3"/>
        <w:numPr>
          <w:ilvl w:val="0"/>
          <w:numId w:val="11"/>
        </w:numPr>
        <w:spacing w:before="0" w:line="240" w:lineRule="auto"/>
        <w:rPr>
          <w:rFonts w:ascii="Times New Roman" w:hAnsi="Times New Roman" w:cs="Times New Roman"/>
          <w:color w:val="auto"/>
          <w:u w:val="single"/>
        </w:rPr>
      </w:pPr>
      <w:bookmarkStart w:id="38" w:name="_Toc528571031"/>
      <w:bookmarkStart w:id="39" w:name="_Toc528571497"/>
      <w:bookmarkStart w:id="40" w:name="_Toc528571591"/>
      <w:r w:rsidRPr="00DF3F53">
        <w:rPr>
          <w:rFonts w:ascii="Times New Roman" w:hAnsi="Times New Roman" w:cs="Times New Roman"/>
          <w:color w:val="auto"/>
          <w:u w:val="single"/>
        </w:rPr>
        <w:t>Confidentiality</w:t>
      </w:r>
      <w:bookmarkEnd w:id="38"/>
      <w:bookmarkEnd w:id="39"/>
      <w:bookmarkEnd w:id="40"/>
    </w:p>
    <w:p w:rsidR="00D148B1" w:rsidRPr="00DF3F53" w:rsidP="00960C2C" w14:paraId="302ECF87" w14:textId="77777777">
      <w:pPr>
        <w:spacing w:after="0" w:line="240" w:lineRule="auto"/>
        <w:rPr>
          <w:rFonts w:ascii="Times New Roman" w:hAnsi="Times New Roman" w:cs="Times New Roman"/>
          <w:sz w:val="24"/>
          <w:szCs w:val="24"/>
        </w:rPr>
      </w:pPr>
    </w:p>
    <w:p w:rsidR="00D11175" w:rsidP="00960C2C" w14:paraId="0EDC28B7" w14:textId="77777777">
      <w:pPr>
        <w:tabs>
          <w:tab w:val="left" w:pos="-720"/>
          <w:tab w:val="left" w:pos="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w:t>
      </w:r>
      <w:r w:rsidRPr="00DF3F53">
        <w:rPr>
          <w:rFonts w:ascii="Times New Roman" w:hAnsi="Times New Roman" w:cs="Times New Roman"/>
          <w:color w:val="000000"/>
          <w:sz w:val="24"/>
          <w:szCs w:val="24"/>
        </w:rPr>
        <w:t xml:space="preserve"> information received by</w:t>
      </w:r>
      <w:r w:rsidRPr="00DF3F53">
        <w:rPr>
          <w:rFonts w:ascii="Times New Roman" w:hAnsi="Times New Roman" w:cs="Times New Roman"/>
          <w:color w:val="FF0000"/>
          <w:sz w:val="24"/>
          <w:szCs w:val="24"/>
        </w:rPr>
        <w:t xml:space="preserve"> </w:t>
      </w:r>
      <w:r w:rsidRPr="00DF3F53">
        <w:rPr>
          <w:rFonts w:ascii="Times New Roman" w:hAnsi="Times New Roman" w:cs="Times New Roman"/>
          <w:sz w:val="24"/>
          <w:szCs w:val="24"/>
        </w:rPr>
        <w:t>CMS</w:t>
      </w:r>
      <w:r>
        <w:rPr>
          <w:rFonts w:ascii="Times New Roman" w:hAnsi="Times New Roman" w:cs="Times New Roman"/>
          <w:sz w:val="24"/>
          <w:szCs w:val="24"/>
        </w:rPr>
        <w:t xml:space="preserve"> as part of this proposal</w:t>
      </w:r>
      <w:r w:rsidR="00DF3F53">
        <w:rPr>
          <w:rFonts w:ascii="Times New Roman" w:hAnsi="Times New Roman" w:cs="Times New Roman"/>
          <w:color w:val="000000"/>
          <w:sz w:val="24"/>
          <w:szCs w:val="24"/>
        </w:rPr>
        <w:t xml:space="preserve"> is not </w:t>
      </w:r>
      <w:r w:rsidRPr="00DF3F53">
        <w:rPr>
          <w:rFonts w:ascii="Times New Roman" w:hAnsi="Times New Roman" w:cs="Times New Roman"/>
          <w:color w:val="000000"/>
          <w:sz w:val="24"/>
          <w:szCs w:val="24"/>
        </w:rPr>
        <w:t xml:space="preserve">confidential and its release would fall under the Freedom of Information Act. </w:t>
      </w:r>
    </w:p>
    <w:p w:rsidR="00361064" w:rsidRPr="00361064" w:rsidP="00361064" w14:paraId="2F12B093" w14:textId="77777777">
      <w:pPr>
        <w:pStyle w:val="BodyText"/>
        <w:spacing w:after="0" w:line="240" w:lineRule="auto"/>
      </w:pPr>
    </w:p>
    <w:p w:rsidR="00FC2882" w:rsidRPr="00DF3F53" w:rsidP="00960C2C" w14:paraId="7B0CC4CD" w14:textId="08E9B33B">
      <w:pPr>
        <w:pStyle w:val="Heading3"/>
        <w:numPr>
          <w:ilvl w:val="0"/>
          <w:numId w:val="11"/>
        </w:numPr>
        <w:spacing w:before="0" w:line="240" w:lineRule="auto"/>
        <w:rPr>
          <w:rFonts w:ascii="Times New Roman" w:hAnsi="Times New Roman" w:cs="Times New Roman"/>
          <w:color w:val="auto"/>
          <w:u w:val="single"/>
        </w:rPr>
      </w:pPr>
      <w:bookmarkStart w:id="41" w:name="_Toc528571032"/>
      <w:bookmarkStart w:id="42" w:name="_Toc528571498"/>
      <w:bookmarkStart w:id="43" w:name="_Toc528571592"/>
      <w:r w:rsidRPr="00DF3F53">
        <w:rPr>
          <w:rFonts w:ascii="Times New Roman" w:hAnsi="Times New Roman" w:cs="Times New Roman"/>
          <w:color w:val="auto"/>
          <w:u w:val="single"/>
        </w:rPr>
        <w:t>Sensitive Questions</w:t>
      </w:r>
      <w:bookmarkEnd w:id="41"/>
      <w:bookmarkEnd w:id="42"/>
      <w:bookmarkEnd w:id="43"/>
    </w:p>
    <w:p w:rsidR="00F72F65" w:rsidRPr="00DF3F53" w:rsidP="00960C2C" w14:paraId="33E6DEAA" w14:textId="77777777">
      <w:pPr>
        <w:spacing w:after="0" w:line="240" w:lineRule="auto"/>
        <w:rPr>
          <w:rFonts w:ascii="Times New Roman" w:hAnsi="Times New Roman" w:cs="Times New Roman"/>
          <w:sz w:val="24"/>
          <w:szCs w:val="24"/>
        </w:rPr>
      </w:pPr>
    </w:p>
    <w:p w:rsidR="00D11175" w:rsidP="00960C2C" w14:paraId="3AF8F2B4" w14:textId="77777777">
      <w:pPr>
        <w:autoSpaceDE w:val="0"/>
        <w:autoSpaceDN w:val="0"/>
        <w:adjustRightInd w:val="0"/>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361064" w:rsidRPr="00361064" w:rsidP="00361064" w14:paraId="7B83C026" w14:textId="77777777">
      <w:pPr>
        <w:pStyle w:val="BodyText"/>
        <w:spacing w:after="0" w:line="240" w:lineRule="auto"/>
      </w:pPr>
    </w:p>
    <w:p w:rsidR="00FC2882" w:rsidRPr="00DF3F53" w:rsidP="00960C2C" w14:paraId="086F6D11" w14:textId="088DA5EB">
      <w:pPr>
        <w:pStyle w:val="Heading3"/>
        <w:numPr>
          <w:ilvl w:val="0"/>
          <w:numId w:val="11"/>
        </w:numPr>
        <w:spacing w:before="0" w:line="240" w:lineRule="auto"/>
        <w:rPr>
          <w:rFonts w:ascii="Times New Roman" w:hAnsi="Times New Roman" w:cs="Times New Roman"/>
          <w:color w:val="auto"/>
          <w:u w:val="single"/>
        </w:rPr>
      </w:pPr>
      <w:bookmarkStart w:id="44" w:name="_Toc528571033"/>
      <w:bookmarkStart w:id="45" w:name="_Toc528571499"/>
      <w:bookmarkStart w:id="46" w:name="_Toc528571593"/>
      <w:r w:rsidRPr="00DF3F53">
        <w:rPr>
          <w:rFonts w:ascii="Times New Roman" w:hAnsi="Times New Roman" w:cs="Times New Roman"/>
          <w:color w:val="auto"/>
          <w:u w:val="single"/>
        </w:rPr>
        <w:t xml:space="preserve">Collection of Information Requirements and Associated </w:t>
      </w:r>
      <w:r w:rsidRPr="00DF3F53">
        <w:rPr>
          <w:rFonts w:ascii="Times New Roman" w:hAnsi="Times New Roman" w:cs="Times New Roman"/>
          <w:color w:val="auto"/>
          <w:u w:val="single"/>
        </w:rPr>
        <w:t>Burden Estimates</w:t>
      </w:r>
      <w:bookmarkEnd w:id="44"/>
      <w:bookmarkEnd w:id="45"/>
      <w:bookmarkEnd w:id="46"/>
    </w:p>
    <w:p w:rsidR="003310A7" w:rsidRPr="00DF3F53" w:rsidP="00960C2C" w14:paraId="35B7D103" w14:textId="77777777">
      <w:pPr>
        <w:pStyle w:val="Heading3"/>
        <w:spacing w:before="0" w:line="240" w:lineRule="auto"/>
        <w:ind w:firstLine="360"/>
        <w:rPr>
          <w:rFonts w:ascii="Times New Roman" w:hAnsi="Times New Roman" w:cs="Times New Roman"/>
          <w:color w:val="auto"/>
        </w:rPr>
      </w:pPr>
    </w:p>
    <w:p w:rsidR="003310A7" w:rsidRPr="00DF3F53" w:rsidP="00960C2C" w14:paraId="67DA1D87" w14:textId="77777777">
      <w:pPr>
        <w:pStyle w:val="Heading4"/>
        <w:spacing w:before="0" w:line="240" w:lineRule="auto"/>
        <w:rPr>
          <w:rFonts w:ascii="Times New Roman" w:hAnsi="Times New Roman" w:cs="Times New Roman"/>
          <w:color w:val="auto"/>
          <w:sz w:val="24"/>
          <w:szCs w:val="24"/>
        </w:rPr>
      </w:pPr>
      <w:bookmarkStart w:id="47" w:name="_Toc528571500"/>
      <w:bookmarkStart w:id="48" w:name="_Toc528571594"/>
      <w:r w:rsidRPr="00DF3F53">
        <w:rPr>
          <w:rFonts w:ascii="Times New Roman" w:hAnsi="Times New Roman" w:cs="Times New Roman"/>
          <w:color w:val="auto"/>
          <w:sz w:val="24"/>
          <w:szCs w:val="24"/>
        </w:rPr>
        <w:t>Wage</w:t>
      </w:r>
      <w:bookmarkEnd w:id="47"/>
      <w:bookmarkEnd w:id="48"/>
      <w:r w:rsidRPr="00DF3F53" w:rsidR="00860501">
        <w:rPr>
          <w:rFonts w:ascii="Times New Roman" w:hAnsi="Times New Roman" w:cs="Times New Roman"/>
          <w:color w:val="auto"/>
          <w:sz w:val="24"/>
          <w:szCs w:val="24"/>
        </w:rPr>
        <w:t xml:space="preserve"> Estimates</w:t>
      </w:r>
    </w:p>
    <w:p w:rsidR="00860501" w:rsidRPr="00DF3F53" w:rsidP="00960C2C" w14:paraId="35ABC226" w14:textId="77777777">
      <w:pPr>
        <w:spacing w:after="0" w:line="240" w:lineRule="auto"/>
        <w:ind w:left="360"/>
        <w:rPr>
          <w:rFonts w:ascii="Times New Roman" w:hAnsi="Times New Roman" w:cs="Times New Roman"/>
          <w:i/>
          <w:sz w:val="24"/>
          <w:szCs w:val="24"/>
        </w:rPr>
      </w:pPr>
    </w:p>
    <w:p w:rsidR="00D11175" w:rsidP="00960C2C" w14:paraId="1943FA2F" w14:textId="2D48714A">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To derive average costs, we used data from the U.S. Bureau of Labor Statistics’ May </w:t>
      </w:r>
      <w:r w:rsidRPr="00DF3F53" w:rsidR="006F0E7F">
        <w:rPr>
          <w:rFonts w:ascii="Times New Roman" w:hAnsi="Times New Roman" w:cs="Times New Roman"/>
          <w:sz w:val="24"/>
          <w:szCs w:val="24"/>
        </w:rPr>
        <w:t>202</w:t>
      </w:r>
      <w:r w:rsidRPr="00DF3F53" w:rsidR="0078561C">
        <w:rPr>
          <w:rFonts w:ascii="Times New Roman" w:hAnsi="Times New Roman" w:cs="Times New Roman"/>
          <w:sz w:val="24"/>
          <w:szCs w:val="24"/>
        </w:rPr>
        <w:t>1</w:t>
      </w:r>
      <w:r w:rsidRPr="00DF3F53" w:rsidR="006F0E7F">
        <w:rPr>
          <w:rFonts w:ascii="Times New Roman" w:hAnsi="Times New Roman" w:cs="Times New Roman"/>
          <w:sz w:val="24"/>
          <w:szCs w:val="24"/>
        </w:rPr>
        <w:t xml:space="preserve"> </w:t>
      </w:r>
      <w:r w:rsidRPr="00DF3F53">
        <w:rPr>
          <w:rFonts w:ascii="Times New Roman" w:hAnsi="Times New Roman" w:cs="Times New Roman"/>
          <w:sz w:val="24"/>
          <w:szCs w:val="24"/>
        </w:rPr>
        <w:t xml:space="preserve">National Occupational Employment and Wage Estimates </w:t>
      </w:r>
      <w:r w:rsidRPr="00851FFB" w:rsidR="002824F4">
        <w:rPr>
          <w:rFonts w:ascii="Times New Roman" w:hAnsi="Times New Roman" w:cs="Times New Roman"/>
        </w:rPr>
        <w:t>(</w:t>
      </w:r>
      <w:hyperlink r:id="rId10" w:history="1">
        <w:r w:rsidRPr="00851FFB" w:rsidR="00403921">
          <w:rPr>
            <w:rStyle w:val="Hyperlink"/>
            <w:rFonts w:ascii="Times New Roman" w:hAnsi="Times New Roman" w:cs="Times New Roman"/>
          </w:rPr>
          <w:t>https://www.bls.gov/oes/2021/may/oes_nat.htm</w:t>
        </w:r>
      </w:hyperlink>
      <w:r w:rsidRPr="00C106EC">
        <w:rPr>
          <w:rFonts w:ascii="Times New Roman" w:hAnsi="Times New Roman" w:cs="Times New Roman"/>
          <w:sz w:val="24"/>
          <w:szCs w:val="24"/>
        </w:rPr>
        <w:t>).</w:t>
      </w:r>
      <w:r w:rsidRPr="00DF3F53">
        <w:rPr>
          <w:rFonts w:ascii="Times New Roman" w:hAnsi="Times New Roman" w:cs="Times New Roman"/>
          <w:sz w:val="24"/>
          <w:szCs w:val="24"/>
        </w:rPr>
        <w:t xml:space="preserve">  In this regard, the following table presents </w:t>
      </w:r>
      <w:r w:rsidR="003F022F">
        <w:rPr>
          <w:rFonts w:ascii="Times New Roman" w:hAnsi="Times New Roman" w:cs="Times New Roman"/>
          <w:sz w:val="24"/>
          <w:szCs w:val="24"/>
        </w:rPr>
        <w:t xml:space="preserve">BLS’ </w:t>
      </w:r>
      <w:r w:rsidRPr="00DF3F53">
        <w:rPr>
          <w:rFonts w:ascii="Times New Roman" w:hAnsi="Times New Roman" w:cs="Times New Roman"/>
          <w:sz w:val="24"/>
          <w:szCs w:val="24"/>
        </w:rPr>
        <w:t xml:space="preserve">mean hourly wage, </w:t>
      </w:r>
      <w:r w:rsidR="003F022F">
        <w:rPr>
          <w:rFonts w:ascii="Times New Roman" w:hAnsi="Times New Roman" w:cs="Times New Roman"/>
          <w:sz w:val="24"/>
          <w:szCs w:val="24"/>
        </w:rPr>
        <w:t xml:space="preserve">our estimated </w:t>
      </w:r>
      <w:r w:rsidRPr="00DF3F53">
        <w:rPr>
          <w:rFonts w:ascii="Times New Roman" w:hAnsi="Times New Roman" w:cs="Times New Roman"/>
          <w:sz w:val="24"/>
          <w:szCs w:val="24"/>
        </w:rPr>
        <w:t>cost of fringe benefits</w:t>
      </w:r>
      <w:r w:rsidRPr="00DF3F53" w:rsidR="0081508E">
        <w:rPr>
          <w:rFonts w:ascii="Times New Roman" w:hAnsi="Times New Roman" w:cs="Times New Roman"/>
          <w:sz w:val="24"/>
          <w:szCs w:val="24"/>
        </w:rPr>
        <w:t xml:space="preserve"> </w:t>
      </w:r>
      <w:r w:rsidRPr="00960C2C" w:rsidR="00403921">
        <w:rPr>
          <w:sz w:val="24"/>
        </w:rPr>
        <w:t xml:space="preserve">and </w:t>
      </w:r>
      <w:r w:rsidRPr="00851FFB" w:rsidR="00403921">
        <w:rPr>
          <w:rFonts w:ascii="Times New Roman" w:hAnsi="Times New Roman" w:cs="Times New Roman"/>
          <w:sz w:val="24"/>
        </w:rPr>
        <w:t>other indirect costs (calculated at 100 percent of salary)</w:t>
      </w:r>
      <w:r w:rsidRPr="00C106EC">
        <w:rPr>
          <w:rFonts w:ascii="Times New Roman" w:hAnsi="Times New Roman" w:cs="Times New Roman"/>
          <w:sz w:val="24"/>
          <w:szCs w:val="24"/>
        </w:rPr>
        <w:t>,</w:t>
      </w:r>
      <w:r w:rsidRPr="00DF3F53">
        <w:rPr>
          <w:rFonts w:ascii="Times New Roman" w:hAnsi="Times New Roman" w:cs="Times New Roman"/>
          <w:sz w:val="24"/>
          <w:szCs w:val="24"/>
        </w:rPr>
        <w:t xml:space="preserve"> and </w:t>
      </w:r>
      <w:r w:rsidR="00403921">
        <w:rPr>
          <w:rFonts w:ascii="Times New Roman" w:hAnsi="Times New Roman" w:cs="Times New Roman"/>
          <w:sz w:val="24"/>
          <w:szCs w:val="24"/>
        </w:rPr>
        <w:t xml:space="preserve">our </w:t>
      </w:r>
      <w:r w:rsidRPr="00DF3F53">
        <w:rPr>
          <w:rFonts w:ascii="Times New Roman" w:hAnsi="Times New Roman" w:cs="Times New Roman"/>
          <w:sz w:val="24"/>
          <w:szCs w:val="24"/>
        </w:rPr>
        <w:t>adjusted hourly wage.</w:t>
      </w:r>
    </w:p>
    <w:p w:rsidR="00403921" w:rsidRPr="001E6B51" w:rsidP="00403921" w14:paraId="5FE19066" w14:textId="4F2EE332">
      <w:pPr>
        <w:pStyle w:val="BodyText"/>
        <w:spacing w:after="0" w:line="240" w:lineRule="auto"/>
      </w:pPr>
    </w:p>
    <w:p w:rsidR="00624B15" w:rsidRPr="00960C2C" w:rsidP="00960C2C" w14:paraId="6B6D8327" w14:textId="54CEE1A9">
      <w:pPr>
        <w:pStyle w:val="TableCaption"/>
        <w:spacing w:after="0"/>
        <w:rPr>
          <w:b w:val="0"/>
          <w:u w:val="single"/>
        </w:rPr>
      </w:pPr>
      <w:r w:rsidRPr="001E6B51">
        <w:rPr>
          <w:b w:val="0"/>
        </w:rPr>
        <w:t>National Occupational Employment</w:t>
      </w:r>
      <w:r w:rsidRPr="00960C2C">
        <w:rPr>
          <w:b w:val="0"/>
        </w:rPr>
        <w:t xml:space="preserve"> and Wage </w:t>
      </w:r>
      <w:r w:rsidRPr="001E6B51">
        <w:rPr>
          <w:b w:val="0"/>
        </w:rPr>
        <w:t>Estimates</w:t>
      </w:r>
    </w:p>
    <w:tbl>
      <w:tblPr>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27"/>
        <w:gridCol w:w="1922"/>
        <w:gridCol w:w="1922"/>
        <w:gridCol w:w="1922"/>
        <w:gridCol w:w="1742"/>
      </w:tblGrid>
      <w:tr w14:paraId="67BE66A7" w14:textId="77777777" w:rsidTr="000B2C63">
        <w:tblPrEx>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375"/>
          <w:tblHeader/>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4B15" w:rsidRPr="00960C2C" w:rsidP="00960C2C" w14:paraId="634D50CC" w14:textId="77777777">
            <w:pPr>
              <w:spacing w:after="0" w:line="240" w:lineRule="auto"/>
              <w:jc w:val="center"/>
              <w:rPr>
                <w:rFonts w:ascii="Times New Roman" w:hAnsi="Times New Roman"/>
                <w:sz w:val="20"/>
              </w:rPr>
            </w:pPr>
            <w:bookmarkStart w:id="49" w:name="_Hlk511915620"/>
            <w:r w:rsidRPr="00960C2C">
              <w:rPr>
                <w:rFonts w:ascii="Times New Roman" w:hAnsi="Times New Roman"/>
                <w:sz w:val="20"/>
              </w:rPr>
              <w:t>Occupation Title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4B15" w:rsidRPr="00960C2C" w:rsidP="00960C2C" w14:paraId="28219606" w14:textId="77777777">
            <w:pPr>
              <w:spacing w:after="0" w:line="240" w:lineRule="auto"/>
              <w:jc w:val="center"/>
              <w:rPr>
                <w:rFonts w:ascii="Times New Roman" w:hAnsi="Times New Roman"/>
                <w:sz w:val="20"/>
              </w:rPr>
            </w:pPr>
            <w:r w:rsidRPr="00960C2C">
              <w:rPr>
                <w:rFonts w:ascii="Times New Roman" w:hAnsi="Times New Roman"/>
                <w:sz w:val="20"/>
              </w:rPr>
              <w:t>Occupation Code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0F0" w:rsidRPr="00FB204E" w:rsidP="00800801" w14:paraId="2B853DF2"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Mean Hourly Wage</w:t>
            </w:r>
          </w:p>
          <w:p w:rsidR="00624B15" w:rsidRPr="00960C2C" w:rsidP="00960C2C" w14:paraId="31A6379E"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5B0" w:rsidRPr="00FB204E" w:rsidP="00800801" w14:paraId="50B085E9" w14:textId="5444D06F">
            <w:pPr>
              <w:spacing w:after="0" w:line="240" w:lineRule="auto"/>
              <w:jc w:val="center"/>
              <w:rPr>
                <w:rFonts w:ascii="Times New Roman" w:hAnsi="Times New Roman" w:cs="Times New Roman"/>
                <w:sz w:val="20"/>
                <w:szCs w:val="20"/>
              </w:rPr>
            </w:pPr>
            <w:r w:rsidRPr="00960C2C">
              <w:rPr>
                <w:rFonts w:ascii="Times New Roman" w:hAnsi="Times New Roman"/>
                <w:sz w:val="20"/>
              </w:rPr>
              <w:t>Fringe Benefit</w:t>
            </w:r>
            <w:r w:rsidRPr="00960C2C" w:rsidR="0081508E">
              <w:rPr>
                <w:rFonts w:ascii="Times New Roman" w:hAnsi="Times New Roman"/>
                <w:sz w:val="20"/>
              </w:rPr>
              <w:t xml:space="preserve">s </w:t>
            </w:r>
            <w:r w:rsidRPr="00960C2C">
              <w:rPr>
                <w:rFonts w:ascii="Times New Roman" w:hAnsi="Times New Roman"/>
                <w:sz w:val="20"/>
              </w:rPr>
              <w:t xml:space="preserve">and </w:t>
            </w:r>
            <w:r w:rsidRPr="00FB204E">
              <w:rPr>
                <w:rFonts w:ascii="Times New Roman" w:hAnsi="Times New Roman" w:cs="Times New Roman"/>
                <w:sz w:val="20"/>
                <w:szCs w:val="20"/>
              </w:rPr>
              <w:t>Other Indirect Costs</w:t>
            </w:r>
          </w:p>
          <w:p w:rsidR="00624B15" w:rsidRPr="00960C2C" w:rsidP="00960C2C" w14:paraId="1F0E097F"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0F0" w:rsidRPr="00FB204E" w:rsidP="00800801" w14:paraId="788F1C68"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Adjusted Hourly Wage</w:t>
            </w:r>
          </w:p>
          <w:p w:rsidR="00624B15" w:rsidRPr="00960C2C" w:rsidP="00960C2C" w14:paraId="2541C8BB" w14:textId="77777777">
            <w:pPr>
              <w:spacing w:after="0" w:line="240" w:lineRule="auto"/>
              <w:jc w:val="center"/>
              <w:rPr>
                <w:rFonts w:ascii="Times New Roman" w:hAnsi="Times New Roman"/>
                <w:sz w:val="20"/>
              </w:rPr>
            </w:pPr>
            <w:r w:rsidRPr="00960C2C">
              <w:rPr>
                <w:rFonts w:ascii="Times New Roman" w:hAnsi="Times New Roman"/>
                <w:sz w:val="20"/>
              </w:rPr>
              <w:t>($/hr)</w:t>
            </w:r>
          </w:p>
        </w:tc>
      </w:tr>
      <w:tr w14:paraId="6BC9664F" w14:textId="77777777" w:rsidTr="000B2C63">
        <w:tblPrEx>
          <w:tblW w:w="9535" w:type="dxa"/>
          <w:jc w:val="center"/>
          <w:tblLayout w:type="fixed"/>
          <w:tblLook w:val="04A0"/>
        </w:tblPrEx>
        <w:trPr>
          <w:trHeight w:val="367"/>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0E7501C4" w14:textId="77777777">
            <w:pPr>
              <w:spacing w:after="0" w:line="240" w:lineRule="auto"/>
              <w:rPr>
                <w:rFonts w:ascii="Times New Roman" w:hAnsi="Times New Roman"/>
                <w:sz w:val="20"/>
              </w:rPr>
            </w:pPr>
            <w:r w:rsidRPr="00960C2C">
              <w:rPr>
                <w:rFonts w:ascii="Times New Roman" w:hAnsi="Times New Roman"/>
                <w:sz w:val="20"/>
              </w:rPr>
              <w:t>Operations Research Analyst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39D181AA" w14:textId="77777777">
            <w:pPr>
              <w:spacing w:after="0" w:line="240" w:lineRule="auto"/>
              <w:jc w:val="center"/>
              <w:rPr>
                <w:rFonts w:ascii="Times New Roman" w:hAnsi="Times New Roman"/>
                <w:sz w:val="20"/>
              </w:rPr>
            </w:pPr>
            <w:r w:rsidRPr="00960C2C">
              <w:rPr>
                <w:rFonts w:ascii="Times New Roman" w:hAnsi="Times New Roman"/>
                <w:sz w:val="20"/>
              </w:rPr>
              <w:t>15-2</w:t>
            </w:r>
            <w:r w:rsidRPr="00960C2C" w:rsidR="0078561C">
              <w:rPr>
                <w:rFonts w:ascii="Times New Roman" w:hAnsi="Times New Roman"/>
                <w:sz w:val="20"/>
              </w:rPr>
              <w:t>0</w:t>
            </w:r>
            <w:r w:rsidRPr="00960C2C">
              <w:rPr>
                <w:rFonts w:ascii="Times New Roman" w:hAnsi="Times New Roman"/>
                <w:sz w:val="20"/>
              </w:rPr>
              <w:t>31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105" w:rsidRPr="00960C2C" w:rsidP="00960C2C" w14:paraId="356818D8" w14:textId="77777777">
            <w:pPr>
              <w:spacing w:after="0" w:line="240" w:lineRule="auto"/>
              <w:jc w:val="center"/>
              <w:rPr>
                <w:rFonts w:ascii="Times New Roman" w:hAnsi="Times New Roman"/>
                <w:sz w:val="20"/>
              </w:rPr>
            </w:pPr>
            <w:r w:rsidRPr="00960C2C">
              <w:rPr>
                <w:rFonts w:ascii="Times New Roman" w:hAnsi="Times New Roman"/>
                <w:sz w:val="20"/>
              </w:rPr>
              <w:t>46.07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105" w:rsidRPr="00960C2C" w:rsidP="00960C2C" w14:paraId="758DF83F" w14:textId="77777777">
            <w:pPr>
              <w:spacing w:after="0" w:line="240" w:lineRule="auto"/>
              <w:jc w:val="center"/>
              <w:rPr>
                <w:rFonts w:ascii="Times New Roman" w:hAnsi="Times New Roman"/>
                <w:sz w:val="20"/>
              </w:rPr>
            </w:pPr>
            <w:r w:rsidRPr="00960C2C">
              <w:rPr>
                <w:rFonts w:ascii="Times New Roman" w:hAnsi="Times New Roman"/>
                <w:sz w:val="20"/>
              </w:rPr>
              <w:t>46.07</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62798AA9" w14:textId="77777777">
            <w:pPr>
              <w:spacing w:after="0" w:line="240" w:lineRule="auto"/>
              <w:jc w:val="center"/>
              <w:rPr>
                <w:rFonts w:ascii="Times New Roman" w:hAnsi="Times New Roman"/>
                <w:sz w:val="20"/>
              </w:rPr>
            </w:pPr>
            <w:r w:rsidRPr="00960C2C">
              <w:rPr>
                <w:rFonts w:ascii="Times New Roman" w:hAnsi="Times New Roman"/>
                <w:sz w:val="20"/>
              </w:rPr>
              <w:t>92.14</w:t>
            </w:r>
          </w:p>
        </w:tc>
      </w:tr>
      <w:bookmarkEnd w:id="49"/>
    </w:tbl>
    <w:p w:rsidR="00624B15" w:rsidRPr="00DF3F53" w:rsidP="00065632" w14:paraId="2866DAA3" w14:textId="77777777">
      <w:pPr>
        <w:spacing w:after="0" w:line="240" w:lineRule="auto"/>
        <w:rPr>
          <w:rFonts w:ascii="Times New Roman" w:hAnsi="Times New Roman" w:cs="Times New Roman"/>
          <w:sz w:val="24"/>
          <w:szCs w:val="24"/>
        </w:rPr>
      </w:pPr>
    </w:p>
    <w:p w:rsidR="00624B15" w:rsidP="00065632" w14:paraId="0CDE7576" w14:textId="6EFD111B">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As indicated, we are adjusting our employee hourly wage estimates by a factor of 100 percent. This is necessarily a rough adjustment, both because fringe benefits and </w:t>
      </w:r>
      <w:r w:rsidRPr="00851FFB" w:rsidR="00E252FD">
        <w:rPr>
          <w:rFonts w:ascii="Times New Roman" w:hAnsi="Times New Roman" w:cs="Times New Roman"/>
          <w:sz w:val="24"/>
        </w:rPr>
        <w:t xml:space="preserve">other indirect </w:t>
      </w:r>
      <w:r w:rsidRPr="00065632" w:rsidR="00E252FD">
        <w:rPr>
          <w:sz w:val="24"/>
        </w:rPr>
        <w:t xml:space="preserve">costs </w:t>
      </w:r>
      <w:r w:rsidRPr="00DF3F53">
        <w:rPr>
          <w:rFonts w:ascii="Times New Roman" w:hAnsi="Times New Roman" w:cs="Times New Roman"/>
          <w:sz w:val="24"/>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E252FD" w:rsidRPr="00E252FD" w:rsidP="00FB204E" w14:paraId="4D4CE5F7" w14:textId="77777777">
      <w:pPr>
        <w:pStyle w:val="BodyText"/>
        <w:spacing w:after="0" w:line="240" w:lineRule="auto"/>
      </w:pPr>
    </w:p>
    <w:p w:rsidR="00FC2882" w:rsidRPr="00DF3F53" w:rsidP="00065632" w14:paraId="1A1F141E" w14:textId="77777777">
      <w:pPr>
        <w:pStyle w:val="Heading4"/>
        <w:spacing w:before="0" w:line="240" w:lineRule="auto"/>
        <w:rPr>
          <w:rFonts w:ascii="Times New Roman" w:hAnsi="Times New Roman" w:cs="Times New Roman"/>
          <w:i w:val="0"/>
          <w:color w:val="auto"/>
          <w:sz w:val="24"/>
          <w:szCs w:val="24"/>
        </w:rPr>
      </w:pPr>
      <w:bookmarkStart w:id="50" w:name="_Toc528571501"/>
      <w:bookmarkStart w:id="51" w:name="_Toc528571595"/>
      <w:r w:rsidRPr="00DF3F53">
        <w:rPr>
          <w:rStyle w:val="Heading4Char"/>
          <w:rFonts w:ascii="Times New Roman" w:hAnsi="Times New Roman" w:cs="Times New Roman"/>
          <w:i/>
          <w:color w:val="auto"/>
          <w:sz w:val="24"/>
          <w:szCs w:val="24"/>
        </w:rPr>
        <w:t xml:space="preserve">Collection of Information Requirements and Associated </w:t>
      </w:r>
      <w:r w:rsidRPr="00DF3F53">
        <w:rPr>
          <w:rStyle w:val="Heading4Char"/>
          <w:rFonts w:ascii="Times New Roman" w:hAnsi="Times New Roman" w:cs="Times New Roman"/>
          <w:i/>
          <w:color w:val="auto"/>
          <w:sz w:val="24"/>
          <w:szCs w:val="24"/>
        </w:rPr>
        <w:t>Burden Estimates</w:t>
      </w:r>
      <w:r w:rsidRPr="00DF3F53">
        <w:rPr>
          <w:rFonts w:ascii="Times New Roman" w:hAnsi="Times New Roman" w:cs="Times New Roman"/>
          <w:i w:val="0"/>
          <w:color w:val="auto"/>
          <w:sz w:val="24"/>
          <w:szCs w:val="24"/>
        </w:rPr>
        <w:t>:</w:t>
      </w:r>
      <w:bookmarkEnd w:id="50"/>
      <w:bookmarkEnd w:id="51"/>
    </w:p>
    <w:p w:rsidR="00860501" w:rsidRPr="00DF3F53" w:rsidP="00065632" w14:paraId="35537F24" w14:textId="77777777">
      <w:pPr>
        <w:spacing w:after="0" w:line="240" w:lineRule="auto"/>
        <w:ind w:left="360"/>
        <w:rPr>
          <w:rFonts w:ascii="Times New Roman" w:hAnsi="Times New Roman" w:cs="Times New Roman"/>
          <w:sz w:val="24"/>
          <w:szCs w:val="24"/>
        </w:rPr>
      </w:pPr>
    </w:p>
    <w:p w:rsidR="00907B21" w:rsidRPr="00DF3F53" w:rsidP="00065632" w14:paraId="5F41636A" w14:textId="3B1E8F25">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E252FD">
        <w:rPr>
          <w:rFonts w:ascii="Times New Roman" w:hAnsi="Times New Roman" w:cs="Times New Roman"/>
          <w:sz w:val="24"/>
          <w:szCs w:val="24"/>
        </w:rPr>
        <w:t>CMS-2434-P</w:t>
      </w:r>
      <w:r>
        <w:rPr>
          <w:rFonts w:ascii="Times New Roman" w:hAnsi="Times New Roman" w:cs="Times New Roman"/>
          <w:sz w:val="24"/>
          <w:szCs w:val="24"/>
        </w:rPr>
        <w:t>,</w:t>
      </w:r>
      <w:r w:rsidRPr="00E252FD">
        <w:rPr>
          <w:rFonts w:ascii="Times New Roman" w:hAnsi="Times New Roman" w:cs="Times New Roman"/>
          <w:sz w:val="24"/>
          <w:szCs w:val="24"/>
        </w:rPr>
        <w:t xml:space="preserve"> </w:t>
      </w:r>
      <w:r w:rsidR="00DF3F53">
        <w:rPr>
          <w:rFonts w:ascii="Times New Roman" w:hAnsi="Times New Roman" w:cs="Times New Roman"/>
          <w:sz w:val="24"/>
          <w:szCs w:val="24"/>
        </w:rPr>
        <w:t>§</w:t>
      </w:r>
      <w:r>
        <w:rPr>
          <w:rFonts w:ascii="Times New Roman" w:hAnsi="Times New Roman" w:cs="Times New Roman"/>
          <w:sz w:val="24"/>
          <w:szCs w:val="24"/>
        </w:rPr>
        <w:t xml:space="preserve"> </w:t>
      </w:r>
      <w:r w:rsidRPr="00DF3F53">
        <w:rPr>
          <w:rFonts w:ascii="Times New Roman" w:hAnsi="Times New Roman" w:cs="Times New Roman"/>
          <w:sz w:val="24"/>
          <w:szCs w:val="24"/>
        </w:rPr>
        <w:t xml:space="preserve">438.3(s) would require that MCOs, PIHPs, and PAHPs that provide coverage of </w:t>
      </w:r>
      <w:r w:rsidR="004E4F4A">
        <w:rPr>
          <w:rFonts w:ascii="Times New Roman" w:hAnsi="Times New Roman" w:cs="Times New Roman"/>
          <w:sz w:val="24"/>
          <w:szCs w:val="24"/>
        </w:rPr>
        <w:t>CODs</w:t>
      </w:r>
      <w:r w:rsidRPr="00DF3F53">
        <w:rPr>
          <w:rFonts w:ascii="Times New Roman" w:hAnsi="Times New Roman" w:cs="Times New Roman"/>
          <w:sz w:val="24"/>
          <w:szCs w:val="24"/>
        </w:rPr>
        <w:t xml:space="preserve"> structure any contract with any subcontractor for the delivery or administration of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benefit to require the subcontractor to report separately the amounts related to:</w:t>
      </w:r>
    </w:p>
    <w:p w:rsidR="005F1F6D" w:rsidP="00800801" w14:paraId="6A8FC374" w14:textId="77777777">
      <w:pPr>
        <w:pStyle w:val="BodyText"/>
        <w:spacing w:after="0" w:line="240" w:lineRule="auto"/>
        <w:rPr>
          <w:rFonts w:ascii="Times New Roman" w:hAnsi="Times New Roman" w:cs="Times New Roman"/>
          <w:sz w:val="24"/>
          <w:szCs w:val="24"/>
        </w:rPr>
      </w:pPr>
    </w:p>
    <w:p w:rsidR="00907B21" w:rsidRPr="00DF3F53" w:rsidP="00800801" w14:paraId="284A3333" w14:textId="57F3ACB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(1) The incurred claims described in § 438.8(e)(2) such as reimbursement for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payments for other patient services, and the fees paid to providers or pharmacies for dispensing or administering a </w:t>
      </w:r>
      <w:r w:rsidR="004E4F4A">
        <w:rPr>
          <w:rFonts w:ascii="Times New Roman" w:hAnsi="Times New Roman" w:cs="Times New Roman"/>
          <w:sz w:val="24"/>
          <w:szCs w:val="24"/>
        </w:rPr>
        <w:t>COD</w:t>
      </w:r>
      <w:r w:rsidRPr="00DF3F53">
        <w:rPr>
          <w:rFonts w:ascii="Times New Roman" w:hAnsi="Times New Roman" w:cs="Times New Roman"/>
          <w:sz w:val="24"/>
          <w:szCs w:val="24"/>
        </w:rPr>
        <w:t>; and</w:t>
      </w:r>
    </w:p>
    <w:p w:rsidR="005F1F6D" w:rsidP="00065632" w14:paraId="419B013F" w14:textId="3A35C564">
      <w:pPr>
        <w:pStyle w:val="BodyText"/>
        <w:spacing w:after="0" w:line="240" w:lineRule="auto"/>
        <w:rPr>
          <w:rFonts w:ascii="Times New Roman" w:hAnsi="Times New Roman" w:cs="Times New Roman"/>
          <w:sz w:val="24"/>
          <w:szCs w:val="24"/>
        </w:rPr>
      </w:pPr>
    </w:p>
    <w:p w:rsidR="00907B21" w:rsidRPr="00DF3F53" w:rsidP="00065632" w14:paraId="728B9FEE" w14:textId="7777777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(2) Administrative costs, fees and expenses of the subcontractor.  </w:t>
      </w:r>
    </w:p>
    <w:p w:rsidR="00DF3F53" w:rsidP="00065632" w14:paraId="718369B0" w14:textId="77777777">
      <w:pPr>
        <w:pStyle w:val="BodyText"/>
        <w:spacing w:after="0" w:line="240" w:lineRule="auto"/>
        <w:rPr>
          <w:rFonts w:ascii="Times New Roman" w:hAnsi="Times New Roman" w:cs="Times New Roman"/>
          <w:sz w:val="24"/>
          <w:szCs w:val="24"/>
        </w:rPr>
      </w:pPr>
    </w:p>
    <w:p w:rsidR="00DF3F53" w:rsidP="00065632" w14:paraId="597A8B6F" w14:textId="01D8EF85">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We estimate that the proposed reporting requirements would affect 282 managed care plans and 40 States.  We estimate it would take 25 hours at $92.14/</w:t>
      </w:r>
      <w:r w:rsidRPr="00DF3F53">
        <w:rPr>
          <w:rFonts w:ascii="Times New Roman" w:hAnsi="Times New Roman" w:cs="Times New Roman"/>
          <w:sz w:val="24"/>
          <w:szCs w:val="24"/>
        </w:rPr>
        <w:t>hr</w:t>
      </w:r>
      <w:r w:rsidRPr="00DF3F53">
        <w:rPr>
          <w:rFonts w:ascii="Times New Roman" w:hAnsi="Times New Roman" w:cs="Times New Roman"/>
          <w:sz w:val="24"/>
          <w:szCs w:val="24"/>
        </w:rPr>
        <w:t xml:space="preserve"> </w:t>
      </w:r>
      <w:r w:rsidR="00E252FD">
        <w:rPr>
          <w:rFonts w:ascii="Times New Roman" w:hAnsi="Times New Roman" w:cs="Times New Roman"/>
          <w:sz w:val="24"/>
          <w:szCs w:val="24"/>
        </w:rPr>
        <w:t xml:space="preserve">for </w:t>
      </w:r>
      <w:r w:rsidRPr="00DF3F53" w:rsidR="00E252FD">
        <w:rPr>
          <w:rFonts w:ascii="Times New Roman" w:hAnsi="Times New Roman" w:cs="Times New Roman"/>
          <w:sz w:val="24"/>
          <w:szCs w:val="24"/>
        </w:rPr>
        <w:t xml:space="preserve">an </w:t>
      </w:r>
      <w:r w:rsidR="00E252FD">
        <w:rPr>
          <w:rFonts w:ascii="Times New Roman" w:hAnsi="Times New Roman" w:cs="Times New Roman"/>
          <w:sz w:val="24"/>
          <w:szCs w:val="24"/>
        </w:rPr>
        <w:t>o</w:t>
      </w:r>
      <w:r w:rsidRPr="00DF3F53" w:rsidR="00E252FD">
        <w:rPr>
          <w:rFonts w:ascii="Times New Roman" w:hAnsi="Times New Roman" w:cs="Times New Roman"/>
          <w:sz w:val="24"/>
          <w:szCs w:val="24"/>
        </w:rPr>
        <w:t xml:space="preserve">perations </w:t>
      </w:r>
      <w:r w:rsidR="00E252FD">
        <w:rPr>
          <w:rFonts w:ascii="Times New Roman" w:hAnsi="Times New Roman" w:cs="Times New Roman"/>
          <w:sz w:val="24"/>
          <w:szCs w:val="24"/>
        </w:rPr>
        <w:t>r</w:t>
      </w:r>
      <w:r w:rsidRPr="00DF3F53" w:rsidR="00E252FD">
        <w:rPr>
          <w:rFonts w:ascii="Times New Roman" w:hAnsi="Times New Roman" w:cs="Times New Roman"/>
          <w:sz w:val="24"/>
          <w:szCs w:val="24"/>
        </w:rPr>
        <w:t xml:space="preserve">esearch </w:t>
      </w:r>
      <w:r w:rsidR="00E252FD">
        <w:rPr>
          <w:rFonts w:ascii="Times New Roman" w:hAnsi="Times New Roman" w:cs="Times New Roman"/>
          <w:sz w:val="24"/>
          <w:szCs w:val="24"/>
        </w:rPr>
        <w:t>a</w:t>
      </w:r>
      <w:r w:rsidRPr="00DF3F53" w:rsidR="00E252FD">
        <w:rPr>
          <w:rFonts w:ascii="Times New Roman" w:hAnsi="Times New Roman" w:cs="Times New Roman"/>
          <w:sz w:val="24"/>
          <w:szCs w:val="24"/>
        </w:rPr>
        <w:t xml:space="preserve">nalyst </w:t>
      </w:r>
      <w:r w:rsidRPr="00DF3F53">
        <w:rPr>
          <w:rFonts w:ascii="Times New Roman" w:hAnsi="Times New Roman" w:cs="Times New Roman"/>
          <w:sz w:val="24"/>
          <w:szCs w:val="24"/>
        </w:rPr>
        <w:t xml:space="preserve">to restructure 282 managed care contracts to require those plans to structure their subcontracts to require the subcontractor to separately report incurred claims expenses described in § 438.8(e)(2) from fees paid for administrative activities.  </w:t>
      </w:r>
    </w:p>
    <w:p w:rsidR="00DF3F53" w:rsidP="00065632" w14:paraId="4D43FCF6" w14:textId="77777777">
      <w:pPr>
        <w:pStyle w:val="BodyText"/>
        <w:spacing w:after="0" w:line="240" w:lineRule="auto"/>
        <w:rPr>
          <w:rFonts w:ascii="Times New Roman" w:hAnsi="Times New Roman" w:cs="Times New Roman"/>
          <w:sz w:val="24"/>
          <w:szCs w:val="24"/>
        </w:rPr>
      </w:pPr>
    </w:p>
    <w:p w:rsidR="00907B21" w:rsidRPr="006D238F" w:rsidP="00065632" w14:paraId="444C48D3" w14:textId="77777777">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 xml:space="preserve">In aggregate, we estimate a one-time burden of 1,000 hours (40 State responses x 25 hr/response) at a cost of $92,140 (1,000 hr x $92.14/hr).  </w:t>
      </w:r>
      <w:r w:rsidRPr="006D238F" w:rsidR="00096B3D">
        <w:rPr>
          <w:rFonts w:ascii="Times New Roman" w:hAnsi="Times New Roman" w:cs="Times New Roman"/>
          <w:sz w:val="24"/>
          <w:szCs w:val="24"/>
        </w:rPr>
        <w:t xml:space="preserve">(ESTIMATE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a</w:t>
      </w:r>
      <w:r w:rsidRPr="006D238F" w:rsidR="00096B3D">
        <w:rPr>
          <w:rFonts w:ascii="Times New Roman" w:hAnsi="Times New Roman" w:cs="Times New Roman"/>
          <w:sz w:val="24"/>
          <w:szCs w:val="24"/>
        </w:rPr>
        <w:t>)</w:t>
      </w:r>
    </w:p>
    <w:p w:rsidR="00770E21" w:rsidP="00065632" w14:paraId="7E76F7CC" w14:textId="77777777">
      <w:pPr>
        <w:pStyle w:val="BodyText"/>
        <w:spacing w:after="0" w:line="240" w:lineRule="auto"/>
        <w:rPr>
          <w:rFonts w:ascii="Times New Roman" w:hAnsi="Times New Roman" w:cs="Times New Roman"/>
          <w:sz w:val="24"/>
          <w:szCs w:val="24"/>
        </w:rPr>
        <w:sectPr w:rsidSect="002C29A3">
          <w:footerReference w:type="default" r:id="rId11"/>
          <w:pgSz w:w="12240" w:h="15840"/>
          <w:pgMar w:top="1440" w:right="1440" w:bottom="1440" w:left="1440" w:header="720" w:footer="720" w:gutter="0"/>
          <w:cols w:space="720"/>
          <w:docGrid w:linePitch="360"/>
        </w:sectPr>
      </w:pPr>
    </w:p>
    <w:p w:rsidR="00DF3F53" w:rsidRPr="006D238F" w:rsidP="00065632" w14:paraId="3D92B03A" w14:textId="2EAEAEDC">
      <w:pPr>
        <w:pStyle w:val="BodyText"/>
        <w:spacing w:after="0" w:line="240" w:lineRule="auto"/>
        <w:rPr>
          <w:rFonts w:ascii="Times New Roman" w:hAnsi="Times New Roman" w:cs="Times New Roman"/>
          <w:sz w:val="24"/>
          <w:szCs w:val="24"/>
        </w:rPr>
      </w:pPr>
    </w:p>
    <w:p w:rsidR="00CA6F61" w:rsidRPr="00B40FE0" w:rsidP="00065632" w14:paraId="3F7F784A" w14:textId="77777777">
      <w:pPr>
        <w:pStyle w:val="TableCaption"/>
        <w:spacing w:after="0"/>
        <w:rPr>
          <w:b w:val="0"/>
        </w:rPr>
      </w:pPr>
      <w:r w:rsidRPr="00B40FE0">
        <w:rPr>
          <w:b w:val="0"/>
        </w:rPr>
        <w:t xml:space="preserve">On-time </w:t>
      </w:r>
      <w:r w:rsidRPr="00B40FE0">
        <w:rPr>
          <w:b w:val="0"/>
        </w:rPr>
        <w:t>Burden Estimates: State Government</w:t>
      </w:r>
    </w:p>
    <w:tbl>
      <w:tblPr>
        <w:tblpPr w:leftFromText="180" w:rightFromText="180" w:vertAnchor="text" w:horzAnchor="page" w:tblpX="521" w:tblpY="40"/>
        <w:tblW w:w="10610" w:type="dxa"/>
        <w:tblLayout w:type="fixed"/>
        <w:tblLook w:val="04A0"/>
      </w:tblPr>
      <w:tblGrid>
        <w:gridCol w:w="890"/>
        <w:gridCol w:w="1080"/>
        <w:gridCol w:w="900"/>
        <w:gridCol w:w="1080"/>
        <w:gridCol w:w="1170"/>
        <w:gridCol w:w="1080"/>
        <w:gridCol w:w="1170"/>
        <w:gridCol w:w="1170"/>
        <w:gridCol w:w="990"/>
        <w:gridCol w:w="1080"/>
      </w:tblGrid>
      <w:tr w14:paraId="220431DA" w14:textId="77777777" w:rsidTr="002C29A3">
        <w:tblPrEx>
          <w:tblW w:w="10610" w:type="dxa"/>
          <w:tblLayout w:type="fixed"/>
          <w:tblLook w:val="04A0"/>
        </w:tblPrEx>
        <w:trPr>
          <w:trHeight w:val="1068"/>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1FFB" w:rsidRPr="00590600" w:rsidP="00C4170D" w14:paraId="033A1B21"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Estimate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672F83E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CFR Section</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24E3F04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Respondents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578525C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2A077BFE"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Time per Response</w:t>
            </w:r>
          </w:p>
          <w:p w:rsidR="00851FFB" w:rsidRPr="00590600" w:rsidP="00C4170D" w14:paraId="7C2C8F4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5482302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Time</w:t>
            </w:r>
          </w:p>
          <w:p w:rsidR="00851FFB" w:rsidRPr="00590600" w:rsidP="00C4170D" w14:paraId="217DFE0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7987B67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Labor Rate</w:t>
            </w:r>
          </w:p>
          <w:p w:rsidR="00851FFB" w:rsidRPr="00590600" w:rsidP="00C4170D" w14:paraId="66702EEC"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78C51462"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Cost</w:t>
            </w:r>
          </w:p>
          <w:p w:rsidR="00851FFB" w:rsidRPr="00590600" w:rsidP="00C4170D" w14:paraId="3BABEF1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4DFFDFA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Response Type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6C340080"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Frequency</w:t>
            </w:r>
          </w:p>
        </w:tc>
      </w:tr>
      <w:tr w14:paraId="0B56DFB4" w14:textId="77777777" w:rsidTr="002C29A3">
        <w:tblPrEx>
          <w:tblW w:w="10610" w:type="dxa"/>
          <w:tblLayout w:type="fixed"/>
          <w:tblLook w:val="04A0"/>
        </w:tblPrEx>
        <w:trPr>
          <w:trHeight w:val="1596"/>
        </w:trPr>
        <w:tc>
          <w:tcPr>
            <w:tcW w:w="890" w:type="dxa"/>
            <w:tcBorders>
              <w:top w:val="nil"/>
              <w:left w:val="single" w:sz="8" w:space="0" w:color="auto"/>
              <w:bottom w:val="single" w:sz="8" w:space="0" w:color="auto"/>
              <w:right w:val="single" w:sz="8" w:space="0" w:color="auto"/>
            </w:tcBorders>
            <w:shd w:val="clear" w:color="auto" w:fill="auto"/>
            <w:vAlign w:val="center"/>
          </w:tcPr>
          <w:p w:rsidR="00851FFB" w:rsidRPr="00590600" w:rsidP="00C4170D" w14:paraId="15F93BB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9.3a</w:t>
            </w:r>
          </w:p>
        </w:tc>
        <w:tc>
          <w:tcPr>
            <w:tcW w:w="1080" w:type="dxa"/>
            <w:tcBorders>
              <w:top w:val="nil"/>
              <w:left w:val="nil"/>
              <w:bottom w:val="single" w:sz="8" w:space="0" w:color="auto"/>
              <w:right w:val="single" w:sz="8" w:space="0" w:color="auto"/>
            </w:tcBorders>
            <w:shd w:val="clear" w:color="auto" w:fill="auto"/>
            <w:vAlign w:val="center"/>
          </w:tcPr>
          <w:p w:rsidR="00851FFB" w:rsidRPr="00590600" w:rsidP="00C4170D" w14:paraId="15745B7C" w14:textId="784CAA04">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438.3(s) and 438.8(e)(2)</w:t>
            </w:r>
          </w:p>
        </w:tc>
        <w:tc>
          <w:tcPr>
            <w:tcW w:w="900" w:type="dxa"/>
            <w:tcBorders>
              <w:top w:val="nil"/>
              <w:left w:val="nil"/>
              <w:bottom w:val="single" w:sz="8" w:space="0" w:color="auto"/>
              <w:right w:val="single" w:sz="8" w:space="0" w:color="auto"/>
            </w:tcBorders>
            <w:shd w:val="clear" w:color="auto" w:fill="auto"/>
            <w:noWrap/>
            <w:vAlign w:val="center"/>
          </w:tcPr>
          <w:p w:rsidR="00851FFB" w:rsidRPr="00590600" w:rsidP="00C4170D" w14:paraId="2BE6578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40 States</w:t>
            </w:r>
          </w:p>
        </w:tc>
        <w:tc>
          <w:tcPr>
            <w:tcW w:w="1080" w:type="dxa"/>
            <w:tcBorders>
              <w:top w:val="nil"/>
              <w:left w:val="nil"/>
              <w:bottom w:val="single" w:sz="8" w:space="0" w:color="auto"/>
              <w:right w:val="single" w:sz="8" w:space="0" w:color="auto"/>
            </w:tcBorders>
            <w:shd w:val="clear" w:color="auto" w:fill="auto"/>
            <w:noWrap/>
            <w:vAlign w:val="center"/>
          </w:tcPr>
          <w:p w:rsidR="00851FFB" w:rsidRPr="00590600" w:rsidP="00C4170D" w14:paraId="3EB8815A"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40</w:t>
            </w:r>
          </w:p>
        </w:tc>
        <w:tc>
          <w:tcPr>
            <w:tcW w:w="1170" w:type="dxa"/>
            <w:tcBorders>
              <w:top w:val="nil"/>
              <w:left w:val="nil"/>
              <w:bottom w:val="single" w:sz="8" w:space="0" w:color="auto"/>
              <w:right w:val="single" w:sz="8" w:space="0" w:color="auto"/>
            </w:tcBorders>
            <w:shd w:val="clear" w:color="auto" w:fill="auto"/>
            <w:vAlign w:val="center"/>
          </w:tcPr>
          <w:p w:rsidR="00851FFB" w:rsidRPr="00590600" w:rsidP="00C4170D" w14:paraId="4747331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25</w:t>
            </w:r>
          </w:p>
        </w:tc>
        <w:tc>
          <w:tcPr>
            <w:tcW w:w="1080" w:type="dxa"/>
            <w:tcBorders>
              <w:top w:val="nil"/>
              <w:left w:val="nil"/>
              <w:bottom w:val="single" w:sz="8" w:space="0" w:color="auto"/>
              <w:right w:val="single" w:sz="8" w:space="0" w:color="auto"/>
            </w:tcBorders>
            <w:shd w:val="clear" w:color="auto" w:fill="auto"/>
            <w:noWrap/>
            <w:vAlign w:val="center"/>
          </w:tcPr>
          <w:p w:rsidR="00851FFB" w:rsidRPr="00590600" w:rsidP="00C4170D" w14:paraId="117FA13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1,000</w:t>
            </w:r>
          </w:p>
        </w:tc>
        <w:tc>
          <w:tcPr>
            <w:tcW w:w="1170" w:type="dxa"/>
            <w:tcBorders>
              <w:top w:val="nil"/>
              <w:left w:val="nil"/>
              <w:bottom w:val="single" w:sz="8" w:space="0" w:color="auto"/>
              <w:right w:val="single" w:sz="8" w:space="0" w:color="auto"/>
            </w:tcBorders>
            <w:shd w:val="clear" w:color="auto" w:fill="auto"/>
            <w:vAlign w:val="center"/>
          </w:tcPr>
          <w:p w:rsidR="00851FFB" w:rsidRPr="00590600" w:rsidP="00C4170D" w14:paraId="6858AD1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92.14</w:t>
            </w:r>
          </w:p>
        </w:tc>
        <w:tc>
          <w:tcPr>
            <w:tcW w:w="1170" w:type="dxa"/>
            <w:tcBorders>
              <w:top w:val="nil"/>
              <w:left w:val="nil"/>
              <w:bottom w:val="single" w:sz="8" w:space="0" w:color="auto"/>
              <w:right w:val="single" w:sz="8" w:space="0" w:color="auto"/>
            </w:tcBorders>
            <w:shd w:val="clear" w:color="auto" w:fill="auto"/>
            <w:noWrap/>
            <w:vAlign w:val="center"/>
          </w:tcPr>
          <w:p w:rsidR="00851FFB" w:rsidRPr="00590600" w:rsidP="00C4170D" w14:paraId="2CF56410"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92,140</w:t>
            </w:r>
          </w:p>
        </w:tc>
        <w:tc>
          <w:tcPr>
            <w:tcW w:w="990" w:type="dxa"/>
            <w:tcBorders>
              <w:top w:val="nil"/>
              <w:left w:val="nil"/>
              <w:bottom w:val="single" w:sz="8" w:space="0" w:color="auto"/>
              <w:right w:val="single" w:sz="8" w:space="0" w:color="auto"/>
            </w:tcBorders>
            <w:shd w:val="clear" w:color="auto" w:fill="auto"/>
            <w:vAlign w:val="center"/>
          </w:tcPr>
          <w:p w:rsidR="00851FFB" w:rsidRPr="00590600" w:rsidP="00C4170D" w14:paraId="5D0C745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TPD</w:t>
            </w:r>
          </w:p>
        </w:tc>
        <w:tc>
          <w:tcPr>
            <w:tcW w:w="1080" w:type="dxa"/>
            <w:tcBorders>
              <w:top w:val="nil"/>
              <w:left w:val="nil"/>
              <w:bottom w:val="single" w:sz="8" w:space="0" w:color="auto"/>
              <w:right w:val="single" w:sz="8" w:space="0" w:color="auto"/>
            </w:tcBorders>
            <w:shd w:val="clear" w:color="auto" w:fill="auto"/>
            <w:vAlign w:val="center"/>
          </w:tcPr>
          <w:p w:rsidR="00851FFB" w:rsidRPr="00590600" w:rsidP="00C4170D" w14:paraId="41D7B56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Once</w:t>
            </w:r>
          </w:p>
        </w:tc>
      </w:tr>
    </w:tbl>
    <w:p w:rsidR="005F1DC9" w:rsidRPr="00B40FE0" w:rsidP="000675EA" w14:paraId="002EB8BC" w14:textId="77777777">
      <w:pPr>
        <w:pStyle w:val="TableCaption"/>
        <w:spacing w:after="0"/>
        <w:rPr>
          <w:b w:val="0"/>
          <w:i/>
          <w:sz w:val="20"/>
          <w:szCs w:val="20"/>
        </w:rPr>
      </w:pPr>
      <w:r w:rsidRPr="00B40FE0">
        <w:rPr>
          <w:b w:val="0"/>
          <w:i/>
          <w:sz w:val="20"/>
          <w:szCs w:val="20"/>
        </w:rPr>
        <w:t>(Response Type: R=reporting; RK=recordkeeping; TPD=third-party disclosure)</w:t>
      </w:r>
    </w:p>
    <w:p w:rsidR="000675EA" w:rsidRPr="00B40FE0" w:rsidP="000675EA" w14:paraId="3519C86B" w14:textId="5F028ED7">
      <w:pPr>
        <w:pStyle w:val="TableCaption"/>
        <w:spacing w:after="0"/>
        <w:rPr>
          <w:sz w:val="20"/>
          <w:szCs w:val="20"/>
        </w:rPr>
        <w:sectPr w:rsidSect="00F86720">
          <w:type w:val="continuous"/>
          <w:pgSz w:w="12240" w:h="15840"/>
          <w:pgMar w:top="1440" w:right="1440" w:bottom="1440" w:left="1440" w:header="720" w:footer="720" w:gutter="0"/>
          <w:cols w:space="720"/>
          <w:docGrid w:linePitch="360"/>
        </w:sectPr>
      </w:pPr>
    </w:p>
    <w:p w:rsidR="00CA6F61" w:rsidRPr="006D238F" w:rsidP="00800801" w14:paraId="45AB37AB" w14:textId="5F4354D1">
      <w:pPr>
        <w:pStyle w:val="BodyText"/>
        <w:spacing w:after="0" w:line="240" w:lineRule="auto"/>
        <w:rPr>
          <w:rFonts w:ascii="Times New Roman" w:hAnsi="Times New Roman" w:cs="Times New Roman"/>
          <w:sz w:val="24"/>
          <w:szCs w:val="24"/>
        </w:rPr>
      </w:pPr>
    </w:p>
    <w:p w:rsidR="00907B21" w:rsidRPr="006D238F" w:rsidP="00065632" w14:paraId="54837230" w14:textId="39F4A9F5">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For the same contract changes between the MCOs and the PBMs, we estimate a one-time private sector burden of 7,050 hours (282 managed care plans x 25 hr/response) at a cost of $649,587 (7,050 hr x $92.14/hr).</w:t>
      </w:r>
      <w:r w:rsidRPr="006D238F" w:rsidR="00096B3D">
        <w:rPr>
          <w:rFonts w:ascii="Times New Roman" w:hAnsi="Times New Roman" w:cs="Times New Roman"/>
          <w:sz w:val="24"/>
          <w:szCs w:val="24"/>
        </w:rPr>
        <w:t xml:space="preserve"> (ESTIMATE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b</w:t>
      </w:r>
      <w:r w:rsidRPr="006D238F" w:rsidR="00096B3D">
        <w:rPr>
          <w:rFonts w:ascii="Times New Roman" w:hAnsi="Times New Roman" w:cs="Times New Roman"/>
          <w:sz w:val="24"/>
          <w:szCs w:val="24"/>
        </w:rPr>
        <w:t>)</w:t>
      </w:r>
    </w:p>
    <w:p w:rsidR="00CA6F61" w:rsidRPr="006D238F" w:rsidP="00065632" w14:paraId="51C077D3" w14:textId="77777777">
      <w:pPr>
        <w:pStyle w:val="BodyText"/>
        <w:spacing w:after="0" w:line="240" w:lineRule="auto"/>
        <w:rPr>
          <w:rFonts w:ascii="Times New Roman" w:hAnsi="Times New Roman" w:cs="Times New Roman"/>
          <w:sz w:val="24"/>
          <w:szCs w:val="24"/>
        </w:rPr>
      </w:pPr>
    </w:p>
    <w:p w:rsidR="009B4F33" w:rsidRPr="00DF3F53" w:rsidP="00065632" w14:paraId="5FC1B211" w14:textId="4B4DF387">
      <w:pPr>
        <w:pStyle w:val="BodyText"/>
        <w:spacing w:after="0" w:line="240" w:lineRule="auto"/>
        <w:rPr>
          <w:rFonts w:ascii="Times New Roman" w:hAnsi="Times New Roman" w:cs="Times New Roman"/>
          <w:sz w:val="24"/>
          <w:szCs w:val="24"/>
        </w:rPr>
      </w:pPr>
      <w:r w:rsidRPr="006B045E">
        <w:rPr>
          <w:rFonts w:ascii="Times New Roman" w:hAnsi="Times New Roman" w:cs="Times New Roman"/>
          <w:sz w:val="24"/>
          <w:szCs w:val="24"/>
        </w:rPr>
        <w:t xml:space="preserve">Of the 282 managed care plans’ subcontractors (PBMs), </w:t>
      </w:r>
      <w:r w:rsidRPr="006B045E" w:rsidR="00907B21">
        <w:rPr>
          <w:rFonts w:ascii="Times New Roman" w:hAnsi="Times New Roman" w:cs="Times New Roman"/>
          <w:sz w:val="24"/>
          <w:szCs w:val="24"/>
        </w:rPr>
        <w:t xml:space="preserve">we estimate that </w:t>
      </w:r>
      <w:r w:rsidRPr="006B045E">
        <w:rPr>
          <w:rFonts w:ascii="Times New Roman" w:hAnsi="Times New Roman" w:cs="Times New Roman"/>
          <w:sz w:val="24"/>
          <w:szCs w:val="24"/>
        </w:rPr>
        <w:t xml:space="preserve">it would take approximately 2 hours at $92.14/hr for an operations research analyst to </w:t>
      </w:r>
      <w:r w:rsidRPr="006B045E" w:rsidR="00907B21">
        <w:rPr>
          <w:rFonts w:ascii="Times New Roman" w:hAnsi="Times New Roman" w:cs="Times New Roman"/>
          <w:sz w:val="24"/>
          <w:szCs w:val="24"/>
        </w:rPr>
        <w:t>identify the costs separately and report separately to the managed care plans</w:t>
      </w:r>
      <w:r w:rsidRPr="006B045E" w:rsidR="00E42FC8">
        <w:rPr>
          <w:rFonts w:ascii="Times New Roman" w:hAnsi="Times New Roman" w:cs="Times New Roman"/>
          <w:sz w:val="24"/>
          <w:szCs w:val="24"/>
        </w:rPr>
        <w:t xml:space="preserve"> claims expenses described in § 438.8(e)(2) from fees paid for administrative activities</w:t>
      </w:r>
      <w:r w:rsidRPr="006B045E" w:rsidR="006B045E">
        <w:rPr>
          <w:rFonts w:ascii="Times New Roman" w:hAnsi="Times New Roman" w:cs="Times New Roman"/>
          <w:sz w:val="24"/>
          <w:szCs w:val="24"/>
        </w:rPr>
        <w:t xml:space="preserve">. </w:t>
      </w:r>
      <w:r w:rsidRPr="006B045E" w:rsidR="00907B21">
        <w:rPr>
          <w:rFonts w:ascii="Times New Roman" w:hAnsi="Times New Roman" w:cs="Times New Roman"/>
          <w:sz w:val="24"/>
          <w:szCs w:val="24"/>
        </w:rPr>
        <w:t xml:space="preserve">In aggregate we estimate an annual burden of 564 hours (282 PBMs x 2 </w:t>
      </w:r>
      <w:r w:rsidRPr="006B045E" w:rsidR="00907B21">
        <w:rPr>
          <w:rFonts w:ascii="Times New Roman" w:hAnsi="Times New Roman" w:cs="Times New Roman"/>
          <w:sz w:val="24"/>
          <w:szCs w:val="24"/>
        </w:rPr>
        <w:t>hr</w:t>
      </w:r>
      <w:r w:rsidRPr="006B045E" w:rsidR="00907B21">
        <w:rPr>
          <w:rFonts w:ascii="Times New Roman" w:hAnsi="Times New Roman" w:cs="Times New Roman"/>
          <w:sz w:val="24"/>
          <w:szCs w:val="24"/>
        </w:rPr>
        <w:t xml:space="preserve">/response) at a cost of $51,967 (564 </w:t>
      </w:r>
      <w:r w:rsidRPr="006B045E" w:rsidR="00907B21">
        <w:rPr>
          <w:rFonts w:ascii="Times New Roman" w:hAnsi="Times New Roman" w:cs="Times New Roman"/>
          <w:sz w:val="24"/>
          <w:szCs w:val="24"/>
        </w:rPr>
        <w:t>hr</w:t>
      </w:r>
      <w:r w:rsidRPr="006B045E" w:rsidR="00907B21">
        <w:rPr>
          <w:rFonts w:ascii="Times New Roman" w:hAnsi="Times New Roman" w:cs="Times New Roman"/>
          <w:sz w:val="24"/>
          <w:szCs w:val="24"/>
        </w:rPr>
        <w:t xml:space="preserve"> x $92.14</w:t>
      </w:r>
      <w:r w:rsidRPr="006B045E">
        <w:rPr>
          <w:rFonts w:ascii="Times New Roman" w:hAnsi="Times New Roman" w:cs="Times New Roman"/>
          <w:sz w:val="24"/>
          <w:szCs w:val="24"/>
        </w:rPr>
        <w:t>/</w:t>
      </w:r>
      <w:r w:rsidRPr="006B045E">
        <w:rPr>
          <w:rFonts w:ascii="Times New Roman" w:hAnsi="Times New Roman" w:cs="Times New Roman"/>
          <w:sz w:val="24"/>
          <w:szCs w:val="24"/>
        </w:rPr>
        <w:t>hr</w:t>
      </w:r>
      <w:r w:rsidRPr="006B045E" w:rsidR="00907B21">
        <w:rPr>
          <w:rFonts w:ascii="Times New Roman" w:hAnsi="Times New Roman" w:cs="Times New Roman"/>
          <w:sz w:val="24"/>
          <w:szCs w:val="24"/>
        </w:rPr>
        <w:t>).</w:t>
      </w:r>
      <w:r w:rsidRPr="006B045E" w:rsidR="00096B3D">
        <w:rPr>
          <w:rFonts w:ascii="Times New Roman" w:hAnsi="Times New Roman" w:cs="Times New Roman"/>
          <w:sz w:val="24"/>
          <w:szCs w:val="24"/>
        </w:rPr>
        <w:t xml:space="preserve"> (ESTIMATE </w:t>
      </w:r>
      <w:r w:rsidRPr="006B045E" w:rsidR="000F317F">
        <w:rPr>
          <w:rFonts w:ascii="Times New Roman" w:hAnsi="Times New Roman" w:cs="Times New Roman"/>
          <w:sz w:val="24"/>
          <w:szCs w:val="24"/>
        </w:rPr>
        <w:t>9.3</w:t>
      </w:r>
      <w:r w:rsidRPr="006B045E" w:rsidR="00DF3F53">
        <w:rPr>
          <w:rFonts w:ascii="Times New Roman" w:hAnsi="Times New Roman" w:cs="Times New Roman"/>
          <w:sz w:val="24"/>
          <w:szCs w:val="24"/>
        </w:rPr>
        <w:t>c</w:t>
      </w:r>
      <w:r w:rsidRPr="006B045E" w:rsidR="00E77D16">
        <w:rPr>
          <w:rFonts w:ascii="Times New Roman" w:hAnsi="Times New Roman" w:cs="Times New Roman"/>
          <w:sz w:val="24"/>
          <w:szCs w:val="24"/>
        </w:rPr>
        <w:t>)</w:t>
      </w:r>
      <w:r w:rsidRPr="00065632" w:rsidR="00417460">
        <w:rPr>
          <w:rFonts w:ascii="Times New Roman" w:hAnsi="Times New Roman"/>
          <w:sz w:val="24"/>
        </w:rPr>
        <w:t xml:space="preserve"> </w:t>
      </w:r>
    </w:p>
    <w:p w:rsidR="00EE7453" w:rsidP="00065632" w14:paraId="5FF7ED9B" w14:textId="77777777">
      <w:pPr>
        <w:pStyle w:val="BodyText"/>
        <w:spacing w:after="0" w:line="240" w:lineRule="auto"/>
        <w:rPr>
          <w:rFonts w:ascii="Times New Roman" w:hAnsi="Times New Roman" w:cs="Times New Roman"/>
          <w:i/>
          <w:sz w:val="24"/>
          <w:szCs w:val="24"/>
        </w:rPr>
        <w:sectPr w:rsidSect="008C3912">
          <w:pgSz w:w="12240" w:h="15840"/>
          <w:pgMar w:top="1440" w:right="1440" w:bottom="1440" w:left="1440" w:header="720" w:footer="720" w:gutter="0"/>
          <w:cols w:space="720"/>
          <w:docGrid w:linePitch="360"/>
        </w:sectPr>
      </w:pPr>
    </w:p>
    <w:p w:rsidR="00DF3F53" w:rsidP="00065632" w14:paraId="24D91CE8" w14:textId="7190ED99">
      <w:pPr>
        <w:pStyle w:val="BodyText"/>
        <w:spacing w:after="0" w:line="240" w:lineRule="auto"/>
        <w:rPr>
          <w:rFonts w:ascii="Times New Roman" w:hAnsi="Times New Roman" w:cs="Times New Roman"/>
          <w:i/>
          <w:sz w:val="24"/>
          <w:szCs w:val="24"/>
        </w:rPr>
      </w:pPr>
    </w:p>
    <w:tbl>
      <w:tblPr>
        <w:tblStyle w:val="TableGrid"/>
        <w:tblpPr w:leftFromText="180" w:rightFromText="180" w:vertAnchor="text" w:horzAnchor="margin" w:tblpXSpec="center" w:tblpY="341"/>
        <w:tblW w:w="10615" w:type="dxa"/>
        <w:tblLayout w:type="fixed"/>
        <w:tblLook w:val="04A0"/>
      </w:tblPr>
      <w:tblGrid>
        <w:gridCol w:w="985"/>
        <w:gridCol w:w="900"/>
        <w:gridCol w:w="1260"/>
        <w:gridCol w:w="1117"/>
        <w:gridCol w:w="1043"/>
        <w:gridCol w:w="1080"/>
        <w:gridCol w:w="1080"/>
        <w:gridCol w:w="1080"/>
        <w:gridCol w:w="990"/>
        <w:gridCol w:w="1080"/>
      </w:tblGrid>
      <w:tr w14:paraId="5365ABDF" w14:textId="77777777" w:rsidTr="008953F5">
        <w:tblPrEx>
          <w:tblW w:w="10615" w:type="dxa"/>
          <w:tblLayout w:type="fixed"/>
          <w:tblLook w:val="04A0"/>
        </w:tblPrEx>
        <w:trPr>
          <w:trHeight w:val="1068"/>
        </w:trPr>
        <w:tc>
          <w:tcPr>
            <w:tcW w:w="985" w:type="dxa"/>
            <w:hideMark/>
          </w:tcPr>
          <w:p w:rsidR="00985477" w:rsidRPr="00DD784A" w:rsidP="00985477" w14:paraId="09C48D4F" w14:textId="77777777">
            <w:pPr>
              <w:pStyle w:val="TableCaption"/>
              <w:spacing w:after="0"/>
              <w:rPr>
                <w:b w:val="0"/>
                <w:sz w:val="20"/>
              </w:rPr>
            </w:pPr>
            <w:bookmarkStart w:id="52" w:name="_Hlk1639306"/>
            <w:r w:rsidRPr="00DD784A">
              <w:rPr>
                <w:b w:val="0"/>
                <w:sz w:val="20"/>
              </w:rPr>
              <w:t>Estimate #</w:t>
            </w:r>
          </w:p>
        </w:tc>
        <w:tc>
          <w:tcPr>
            <w:tcW w:w="900" w:type="dxa"/>
            <w:hideMark/>
          </w:tcPr>
          <w:p w:rsidR="00985477" w:rsidRPr="00DD784A" w:rsidP="00985477" w14:paraId="546DCB44" w14:textId="77777777">
            <w:pPr>
              <w:pStyle w:val="TableCaption"/>
              <w:spacing w:after="0"/>
              <w:rPr>
                <w:b w:val="0"/>
                <w:sz w:val="20"/>
              </w:rPr>
            </w:pPr>
            <w:r w:rsidRPr="00DD784A">
              <w:rPr>
                <w:b w:val="0"/>
                <w:sz w:val="20"/>
              </w:rPr>
              <w:t>CFR Section</w:t>
            </w:r>
          </w:p>
        </w:tc>
        <w:tc>
          <w:tcPr>
            <w:tcW w:w="1260" w:type="dxa"/>
            <w:hideMark/>
          </w:tcPr>
          <w:p w:rsidR="00985477" w:rsidRPr="00DD784A" w:rsidP="00985477" w14:paraId="131BD90E" w14:textId="77777777">
            <w:pPr>
              <w:pStyle w:val="TableCaption"/>
              <w:spacing w:after="0"/>
              <w:rPr>
                <w:b w:val="0"/>
                <w:sz w:val="20"/>
              </w:rPr>
            </w:pPr>
            <w:r w:rsidRPr="00DD784A">
              <w:rPr>
                <w:b w:val="0"/>
                <w:sz w:val="20"/>
              </w:rPr>
              <w:t>Respondents</w:t>
            </w:r>
          </w:p>
        </w:tc>
        <w:tc>
          <w:tcPr>
            <w:tcW w:w="1117" w:type="dxa"/>
            <w:hideMark/>
          </w:tcPr>
          <w:p w:rsidR="00985477" w:rsidRPr="00DD784A" w:rsidP="00985477" w14:paraId="2E62B066" w14:textId="77777777">
            <w:pPr>
              <w:pStyle w:val="TableCaption"/>
              <w:spacing w:after="0"/>
              <w:rPr>
                <w:b w:val="0"/>
                <w:sz w:val="20"/>
              </w:rPr>
            </w:pPr>
            <w:r w:rsidRPr="00DD784A">
              <w:rPr>
                <w:b w:val="0"/>
                <w:sz w:val="20"/>
              </w:rPr>
              <w:t>Total Responses</w:t>
            </w:r>
          </w:p>
        </w:tc>
        <w:tc>
          <w:tcPr>
            <w:tcW w:w="1043" w:type="dxa"/>
            <w:hideMark/>
          </w:tcPr>
          <w:p w:rsidR="00985477" w:rsidRPr="00F51ECD" w:rsidP="00985477" w14:paraId="1B160961" w14:textId="77777777">
            <w:pPr>
              <w:pStyle w:val="TableCaption"/>
              <w:spacing w:after="0"/>
              <w:rPr>
                <w:b w:val="0"/>
                <w:sz w:val="20"/>
                <w:szCs w:val="20"/>
              </w:rPr>
            </w:pPr>
            <w:r w:rsidRPr="00F51ECD">
              <w:rPr>
                <w:b w:val="0"/>
                <w:sz w:val="20"/>
                <w:szCs w:val="20"/>
              </w:rPr>
              <w:t>Time</w:t>
            </w:r>
            <w:r w:rsidRPr="00DD784A">
              <w:rPr>
                <w:b w:val="0"/>
                <w:sz w:val="20"/>
              </w:rPr>
              <w:t xml:space="preserve"> per Response</w:t>
            </w:r>
          </w:p>
          <w:p w:rsidR="00985477" w:rsidRPr="00DD784A" w:rsidP="00985477" w14:paraId="37729D4A" w14:textId="77777777">
            <w:pPr>
              <w:pStyle w:val="TableCaption"/>
              <w:spacing w:after="0"/>
              <w:rPr>
                <w:b w:val="0"/>
                <w:sz w:val="20"/>
              </w:rPr>
            </w:pPr>
            <w:r w:rsidRPr="00DD784A">
              <w:rPr>
                <w:b w:val="0"/>
                <w:sz w:val="20"/>
              </w:rPr>
              <w:t>(hr)</w:t>
            </w:r>
          </w:p>
        </w:tc>
        <w:tc>
          <w:tcPr>
            <w:tcW w:w="1080" w:type="dxa"/>
            <w:hideMark/>
          </w:tcPr>
          <w:p w:rsidR="00985477" w:rsidRPr="00F51ECD" w:rsidP="00985477" w14:paraId="4308EB8F" w14:textId="77777777">
            <w:pPr>
              <w:pStyle w:val="TableCaption"/>
              <w:spacing w:after="0"/>
              <w:rPr>
                <w:b w:val="0"/>
                <w:sz w:val="20"/>
                <w:szCs w:val="20"/>
              </w:rPr>
            </w:pPr>
            <w:r w:rsidRPr="00DD784A">
              <w:rPr>
                <w:b w:val="0"/>
                <w:sz w:val="20"/>
              </w:rPr>
              <w:t>Total Time</w:t>
            </w:r>
          </w:p>
          <w:p w:rsidR="00985477" w:rsidRPr="00DD784A" w:rsidP="00985477" w14:paraId="4841B852" w14:textId="77777777">
            <w:pPr>
              <w:pStyle w:val="TableCaption"/>
              <w:spacing w:after="0"/>
              <w:rPr>
                <w:b w:val="0"/>
                <w:sz w:val="20"/>
              </w:rPr>
            </w:pPr>
            <w:r w:rsidRPr="00DD784A">
              <w:rPr>
                <w:b w:val="0"/>
                <w:sz w:val="20"/>
              </w:rPr>
              <w:t>(hr)</w:t>
            </w:r>
          </w:p>
        </w:tc>
        <w:tc>
          <w:tcPr>
            <w:tcW w:w="1080" w:type="dxa"/>
            <w:hideMark/>
          </w:tcPr>
          <w:p w:rsidR="00985477" w:rsidRPr="00F51ECD" w:rsidP="00985477" w14:paraId="1C4906CB" w14:textId="77777777">
            <w:pPr>
              <w:pStyle w:val="TableCaption"/>
              <w:spacing w:after="0"/>
              <w:rPr>
                <w:b w:val="0"/>
                <w:sz w:val="20"/>
                <w:szCs w:val="20"/>
              </w:rPr>
            </w:pPr>
            <w:r w:rsidRPr="00DD784A">
              <w:rPr>
                <w:b w:val="0"/>
                <w:sz w:val="20"/>
              </w:rPr>
              <w:t>Labor Rate</w:t>
            </w:r>
          </w:p>
          <w:p w:rsidR="00985477" w:rsidRPr="00DD784A" w:rsidP="00985477" w14:paraId="38966DE4" w14:textId="77777777">
            <w:pPr>
              <w:pStyle w:val="TableCaption"/>
              <w:spacing w:after="0"/>
              <w:rPr>
                <w:b w:val="0"/>
                <w:sz w:val="20"/>
              </w:rPr>
            </w:pPr>
            <w:r w:rsidRPr="00DD784A">
              <w:rPr>
                <w:b w:val="0"/>
                <w:sz w:val="20"/>
              </w:rPr>
              <w:t>($/hr)</w:t>
            </w:r>
          </w:p>
        </w:tc>
        <w:tc>
          <w:tcPr>
            <w:tcW w:w="1080" w:type="dxa"/>
            <w:hideMark/>
          </w:tcPr>
          <w:p w:rsidR="00985477" w:rsidRPr="00F51ECD" w:rsidP="00985477" w14:paraId="7E029CFD" w14:textId="77777777">
            <w:pPr>
              <w:pStyle w:val="TableCaption"/>
              <w:spacing w:after="0"/>
              <w:rPr>
                <w:b w:val="0"/>
                <w:sz w:val="20"/>
                <w:szCs w:val="20"/>
              </w:rPr>
            </w:pPr>
            <w:r w:rsidRPr="00DD784A">
              <w:rPr>
                <w:b w:val="0"/>
                <w:sz w:val="20"/>
              </w:rPr>
              <w:t>Total Cost</w:t>
            </w:r>
          </w:p>
          <w:p w:rsidR="00985477" w:rsidRPr="00DD784A" w:rsidP="00985477" w14:paraId="454D9BF5" w14:textId="77777777">
            <w:pPr>
              <w:pStyle w:val="TableCaption"/>
              <w:spacing w:after="0"/>
              <w:rPr>
                <w:b w:val="0"/>
                <w:sz w:val="20"/>
              </w:rPr>
            </w:pPr>
            <w:r w:rsidRPr="00DD784A">
              <w:rPr>
                <w:b w:val="0"/>
                <w:sz w:val="20"/>
              </w:rPr>
              <w:t>($)</w:t>
            </w:r>
          </w:p>
        </w:tc>
        <w:tc>
          <w:tcPr>
            <w:tcW w:w="990" w:type="dxa"/>
            <w:hideMark/>
          </w:tcPr>
          <w:p w:rsidR="00985477" w:rsidRPr="00DD784A" w:rsidP="00985477" w14:paraId="4D64DE32" w14:textId="77777777">
            <w:pPr>
              <w:pStyle w:val="TableCaption"/>
              <w:spacing w:after="0"/>
              <w:rPr>
                <w:b w:val="0"/>
                <w:sz w:val="20"/>
              </w:rPr>
            </w:pPr>
            <w:r w:rsidRPr="00DD784A">
              <w:rPr>
                <w:b w:val="0"/>
                <w:sz w:val="20"/>
              </w:rPr>
              <w:t>Response Type</w:t>
            </w:r>
          </w:p>
        </w:tc>
        <w:tc>
          <w:tcPr>
            <w:tcW w:w="1080" w:type="dxa"/>
            <w:hideMark/>
          </w:tcPr>
          <w:p w:rsidR="00985477" w:rsidRPr="00DD784A" w:rsidP="00985477" w14:paraId="31ACF5FD" w14:textId="77777777">
            <w:pPr>
              <w:pStyle w:val="TableCaption"/>
              <w:spacing w:after="0"/>
              <w:rPr>
                <w:b w:val="0"/>
                <w:sz w:val="20"/>
              </w:rPr>
            </w:pPr>
            <w:r w:rsidRPr="00DD784A">
              <w:rPr>
                <w:b w:val="0"/>
                <w:sz w:val="20"/>
              </w:rPr>
              <w:t>Frequency</w:t>
            </w:r>
          </w:p>
        </w:tc>
      </w:tr>
      <w:tr w14:paraId="0012A07E" w14:textId="77777777" w:rsidTr="008953F5">
        <w:tblPrEx>
          <w:tblW w:w="10615" w:type="dxa"/>
          <w:tblLayout w:type="fixed"/>
          <w:tblLook w:val="04A0"/>
        </w:tblPrEx>
        <w:trPr>
          <w:trHeight w:val="737"/>
        </w:trPr>
        <w:tc>
          <w:tcPr>
            <w:tcW w:w="985" w:type="dxa"/>
          </w:tcPr>
          <w:p w:rsidR="00985477" w:rsidRPr="00DD784A" w:rsidP="00985477" w14:paraId="7E7F765B" w14:textId="77777777">
            <w:pPr>
              <w:pStyle w:val="TableCaption"/>
              <w:spacing w:after="0"/>
              <w:jc w:val="left"/>
              <w:rPr>
                <w:b w:val="0"/>
                <w:sz w:val="20"/>
              </w:rPr>
            </w:pPr>
            <w:r w:rsidRPr="00DD784A">
              <w:rPr>
                <w:b w:val="0"/>
                <w:sz w:val="20"/>
              </w:rPr>
              <w:t>9.3b</w:t>
            </w:r>
          </w:p>
        </w:tc>
        <w:tc>
          <w:tcPr>
            <w:tcW w:w="900" w:type="dxa"/>
          </w:tcPr>
          <w:p w:rsidR="00985477" w:rsidRPr="00DD784A" w:rsidP="00985477" w14:paraId="7AEC73EC" w14:textId="701E1EE1">
            <w:pPr>
              <w:pStyle w:val="TableCaption"/>
              <w:spacing w:after="0"/>
              <w:jc w:val="left"/>
              <w:rPr>
                <w:b w:val="0"/>
                <w:sz w:val="20"/>
              </w:rPr>
            </w:pPr>
            <w:r w:rsidRPr="00DD784A">
              <w:rPr>
                <w:b w:val="0"/>
                <w:sz w:val="20"/>
              </w:rPr>
              <w:t>438.8(e)(2)</w:t>
            </w:r>
          </w:p>
        </w:tc>
        <w:tc>
          <w:tcPr>
            <w:tcW w:w="1260" w:type="dxa"/>
            <w:noWrap/>
          </w:tcPr>
          <w:p w:rsidR="00985477" w:rsidRPr="00DD784A" w:rsidP="00985477" w14:paraId="5C28101B" w14:textId="77777777">
            <w:pPr>
              <w:pStyle w:val="TableCaption"/>
              <w:spacing w:after="0"/>
              <w:rPr>
                <w:b w:val="0"/>
                <w:sz w:val="20"/>
              </w:rPr>
            </w:pPr>
            <w:r w:rsidRPr="00DD784A">
              <w:rPr>
                <w:b w:val="0"/>
                <w:color w:val="000000"/>
                <w:sz w:val="20"/>
              </w:rPr>
              <w:t>282</w:t>
            </w:r>
            <w:r>
              <w:rPr>
                <w:b w:val="0"/>
                <w:color w:val="000000"/>
                <w:sz w:val="20"/>
                <w:szCs w:val="20"/>
              </w:rPr>
              <w:t xml:space="preserve"> </w:t>
            </w:r>
            <w:r w:rsidRPr="00195D98">
              <w:rPr>
                <w:b w:val="0"/>
                <w:color w:val="000000"/>
                <w:sz w:val="20"/>
                <w:szCs w:val="20"/>
              </w:rPr>
              <w:t>managed care plans</w:t>
            </w:r>
          </w:p>
        </w:tc>
        <w:tc>
          <w:tcPr>
            <w:tcW w:w="1117" w:type="dxa"/>
            <w:noWrap/>
          </w:tcPr>
          <w:p w:rsidR="00985477" w:rsidRPr="00DD784A" w:rsidP="00985477" w14:paraId="07FEC0E4" w14:textId="77777777">
            <w:pPr>
              <w:pStyle w:val="TableCaption"/>
              <w:spacing w:after="0"/>
              <w:rPr>
                <w:b w:val="0"/>
                <w:sz w:val="20"/>
              </w:rPr>
            </w:pPr>
            <w:r w:rsidRPr="00DD784A">
              <w:rPr>
                <w:b w:val="0"/>
                <w:sz w:val="20"/>
              </w:rPr>
              <w:t>282</w:t>
            </w:r>
          </w:p>
        </w:tc>
        <w:tc>
          <w:tcPr>
            <w:tcW w:w="1043" w:type="dxa"/>
          </w:tcPr>
          <w:p w:rsidR="00985477" w:rsidRPr="00DD784A" w:rsidP="00985477" w14:paraId="533A9F94" w14:textId="77777777">
            <w:pPr>
              <w:pStyle w:val="TableCaption"/>
              <w:spacing w:after="0"/>
              <w:rPr>
                <w:b w:val="0"/>
                <w:sz w:val="20"/>
              </w:rPr>
            </w:pPr>
            <w:r w:rsidRPr="00DD784A">
              <w:rPr>
                <w:b w:val="0"/>
                <w:sz w:val="20"/>
              </w:rPr>
              <w:t>25</w:t>
            </w:r>
          </w:p>
        </w:tc>
        <w:tc>
          <w:tcPr>
            <w:tcW w:w="1080" w:type="dxa"/>
          </w:tcPr>
          <w:p w:rsidR="00985477" w:rsidRPr="00DD784A" w:rsidP="00985477" w14:paraId="0B08C5D0" w14:textId="77777777">
            <w:pPr>
              <w:pStyle w:val="TableCaption"/>
              <w:spacing w:after="0"/>
              <w:rPr>
                <w:b w:val="0"/>
                <w:sz w:val="20"/>
              </w:rPr>
            </w:pPr>
            <w:r w:rsidRPr="00DD784A">
              <w:rPr>
                <w:b w:val="0"/>
                <w:sz w:val="20"/>
              </w:rPr>
              <w:t>7,050</w:t>
            </w:r>
          </w:p>
        </w:tc>
        <w:tc>
          <w:tcPr>
            <w:tcW w:w="1080" w:type="dxa"/>
          </w:tcPr>
          <w:p w:rsidR="00985477" w:rsidRPr="00DD784A" w:rsidP="00985477" w14:paraId="6A997641" w14:textId="77777777">
            <w:pPr>
              <w:pStyle w:val="TableCaption"/>
              <w:spacing w:after="0"/>
              <w:rPr>
                <w:b w:val="0"/>
                <w:sz w:val="20"/>
              </w:rPr>
            </w:pPr>
            <w:r w:rsidRPr="00DD784A">
              <w:rPr>
                <w:b w:val="0"/>
                <w:sz w:val="20"/>
              </w:rPr>
              <w:t>92.14</w:t>
            </w:r>
          </w:p>
        </w:tc>
        <w:tc>
          <w:tcPr>
            <w:tcW w:w="1080" w:type="dxa"/>
          </w:tcPr>
          <w:p w:rsidR="00985477" w:rsidRPr="00DD784A" w:rsidP="00985477" w14:paraId="1C5A9693" w14:textId="77777777">
            <w:pPr>
              <w:pStyle w:val="TableCaption"/>
              <w:spacing w:after="0"/>
              <w:rPr>
                <w:b w:val="0"/>
                <w:sz w:val="20"/>
              </w:rPr>
            </w:pPr>
            <w:r w:rsidRPr="00DD784A">
              <w:rPr>
                <w:b w:val="0"/>
                <w:sz w:val="20"/>
              </w:rPr>
              <w:t>649,587</w:t>
            </w:r>
          </w:p>
        </w:tc>
        <w:tc>
          <w:tcPr>
            <w:tcW w:w="990" w:type="dxa"/>
          </w:tcPr>
          <w:p w:rsidR="00985477" w:rsidRPr="00DD784A" w:rsidP="00985477" w14:paraId="5A4F3BA6" w14:textId="77777777">
            <w:pPr>
              <w:pStyle w:val="TableCaption"/>
              <w:spacing w:after="0"/>
              <w:rPr>
                <w:b w:val="0"/>
                <w:sz w:val="20"/>
              </w:rPr>
            </w:pPr>
            <w:r w:rsidRPr="00DD784A">
              <w:rPr>
                <w:b w:val="0"/>
                <w:sz w:val="20"/>
              </w:rPr>
              <w:t>R</w:t>
            </w:r>
          </w:p>
        </w:tc>
        <w:tc>
          <w:tcPr>
            <w:tcW w:w="1080" w:type="dxa"/>
          </w:tcPr>
          <w:p w:rsidR="00985477" w:rsidRPr="00DD784A" w:rsidP="00985477" w14:paraId="2CB03CA0" w14:textId="77777777">
            <w:pPr>
              <w:pStyle w:val="TableCaption"/>
              <w:spacing w:after="0"/>
              <w:rPr>
                <w:b w:val="0"/>
                <w:sz w:val="20"/>
              </w:rPr>
            </w:pPr>
            <w:r w:rsidRPr="00DD784A">
              <w:rPr>
                <w:b w:val="0"/>
                <w:sz w:val="20"/>
              </w:rPr>
              <w:t>Once</w:t>
            </w:r>
          </w:p>
        </w:tc>
      </w:tr>
      <w:tr w14:paraId="39F20E94" w14:textId="77777777" w:rsidTr="008953F5">
        <w:tblPrEx>
          <w:tblW w:w="10615" w:type="dxa"/>
          <w:tblLayout w:type="fixed"/>
          <w:tblLook w:val="04A0"/>
        </w:tblPrEx>
        <w:trPr>
          <w:trHeight w:val="737"/>
        </w:trPr>
        <w:tc>
          <w:tcPr>
            <w:tcW w:w="985" w:type="dxa"/>
          </w:tcPr>
          <w:p w:rsidR="00985477" w:rsidRPr="006F4ACF" w:rsidP="00985477" w14:paraId="65A3B77F" w14:textId="77777777">
            <w:pPr>
              <w:pStyle w:val="TableCaption"/>
              <w:spacing w:after="0"/>
              <w:jc w:val="left"/>
              <w:rPr>
                <w:b w:val="0"/>
                <w:sz w:val="20"/>
                <w:szCs w:val="20"/>
              </w:rPr>
            </w:pPr>
            <w:r w:rsidRPr="006F4ACF">
              <w:rPr>
                <w:b w:val="0"/>
                <w:sz w:val="20"/>
                <w:szCs w:val="20"/>
              </w:rPr>
              <w:t>9.3c</w:t>
            </w:r>
          </w:p>
        </w:tc>
        <w:tc>
          <w:tcPr>
            <w:tcW w:w="900" w:type="dxa"/>
          </w:tcPr>
          <w:p w:rsidR="00985477" w:rsidRPr="006F4ACF" w:rsidP="00985477" w14:paraId="54C3660B" w14:textId="0CF45CC5">
            <w:pPr>
              <w:pStyle w:val="TableCaption"/>
              <w:spacing w:after="0"/>
              <w:jc w:val="left"/>
              <w:rPr>
                <w:b w:val="0"/>
                <w:sz w:val="20"/>
                <w:szCs w:val="20"/>
              </w:rPr>
            </w:pPr>
            <w:r w:rsidRPr="006F4ACF">
              <w:rPr>
                <w:b w:val="0"/>
                <w:sz w:val="20"/>
                <w:szCs w:val="20"/>
              </w:rPr>
              <w:t>438.8(e)(2)</w:t>
            </w:r>
          </w:p>
        </w:tc>
        <w:tc>
          <w:tcPr>
            <w:tcW w:w="1260" w:type="dxa"/>
            <w:noWrap/>
          </w:tcPr>
          <w:p w:rsidR="00985477" w:rsidRPr="006F4ACF" w:rsidP="00985477" w14:paraId="672E927B" w14:textId="77777777">
            <w:pPr>
              <w:pStyle w:val="TableCaption"/>
              <w:spacing w:after="0"/>
              <w:rPr>
                <w:b w:val="0"/>
                <w:sz w:val="20"/>
                <w:szCs w:val="20"/>
              </w:rPr>
            </w:pPr>
            <w:r w:rsidRPr="006F4ACF">
              <w:rPr>
                <w:b w:val="0"/>
                <w:color w:val="000000"/>
                <w:sz w:val="20"/>
                <w:szCs w:val="20"/>
              </w:rPr>
              <w:t>282 subcontractors (PBMs)</w:t>
            </w:r>
          </w:p>
        </w:tc>
        <w:tc>
          <w:tcPr>
            <w:tcW w:w="1117" w:type="dxa"/>
            <w:noWrap/>
          </w:tcPr>
          <w:p w:rsidR="00985477" w:rsidRPr="006F4ACF" w:rsidP="00985477" w14:paraId="00B65466" w14:textId="77777777">
            <w:pPr>
              <w:keepNext/>
              <w:keepLines/>
              <w:jc w:val="center"/>
              <w:rPr>
                <w:b/>
              </w:rPr>
            </w:pPr>
            <w:r w:rsidRPr="006F4ACF">
              <w:t>282</w:t>
            </w:r>
          </w:p>
        </w:tc>
        <w:tc>
          <w:tcPr>
            <w:tcW w:w="1043" w:type="dxa"/>
          </w:tcPr>
          <w:p w:rsidR="00985477" w:rsidRPr="006F4ACF" w:rsidP="00985477" w14:paraId="6DD08D1E" w14:textId="77777777">
            <w:pPr>
              <w:pStyle w:val="TableCaption"/>
              <w:spacing w:after="0"/>
              <w:rPr>
                <w:b w:val="0"/>
                <w:sz w:val="20"/>
                <w:szCs w:val="20"/>
              </w:rPr>
            </w:pPr>
            <w:r w:rsidRPr="006F4ACF">
              <w:rPr>
                <w:b w:val="0"/>
                <w:sz w:val="20"/>
                <w:szCs w:val="20"/>
              </w:rPr>
              <w:t>2</w:t>
            </w:r>
          </w:p>
        </w:tc>
        <w:tc>
          <w:tcPr>
            <w:tcW w:w="1080" w:type="dxa"/>
          </w:tcPr>
          <w:p w:rsidR="00985477" w:rsidRPr="006F4ACF" w:rsidP="00985477" w14:paraId="74C29D5A" w14:textId="77777777">
            <w:pPr>
              <w:pStyle w:val="TableCaption"/>
              <w:spacing w:after="0"/>
              <w:rPr>
                <w:b w:val="0"/>
                <w:sz w:val="20"/>
                <w:szCs w:val="20"/>
              </w:rPr>
            </w:pPr>
            <w:r w:rsidRPr="006F4ACF">
              <w:rPr>
                <w:b w:val="0"/>
                <w:sz w:val="20"/>
                <w:szCs w:val="20"/>
              </w:rPr>
              <w:t>564</w:t>
            </w:r>
          </w:p>
        </w:tc>
        <w:tc>
          <w:tcPr>
            <w:tcW w:w="1080" w:type="dxa"/>
          </w:tcPr>
          <w:p w:rsidR="00985477" w:rsidRPr="006F4ACF" w:rsidP="00985477" w14:paraId="691B68D3" w14:textId="77777777">
            <w:pPr>
              <w:pStyle w:val="TableCaption"/>
              <w:spacing w:after="0"/>
              <w:rPr>
                <w:b w:val="0"/>
                <w:sz w:val="20"/>
                <w:szCs w:val="20"/>
              </w:rPr>
            </w:pPr>
            <w:r w:rsidRPr="006F4ACF">
              <w:rPr>
                <w:b w:val="0"/>
                <w:sz w:val="20"/>
                <w:szCs w:val="20"/>
              </w:rPr>
              <w:t>92.14</w:t>
            </w:r>
          </w:p>
        </w:tc>
        <w:tc>
          <w:tcPr>
            <w:tcW w:w="1080" w:type="dxa"/>
          </w:tcPr>
          <w:p w:rsidR="00985477" w:rsidRPr="006F4ACF" w:rsidP="00985477" w14:paraId="5B914C7B" w14:textId="77777777">
            <w:pPr>
              <w:pStyle w:val="TableCaption"/>
              <w:spacing w:after="0"/>
              <w:rPr>
                <w:b w:val="0"/>
                <w:sz w:val="20"/>
                <w:szCs w:val="20"/>
              </w:rPr>
            </w:pPr>
            <w:r w:rsidRPr="006F4ACF">
              <w:rPr>
                <w:b w:val="0"/>
                <w:sz w:val="20"/>
                <w:szCs w:val="20"/>
              </w:rPr>
              <w:t>51,967</w:t>
            </w:r>
          </w:p>
        </w:tc>
        <w:tc>
          <w:tcPr>
            <w:tcW w:w="990" w:type="dxa"/>
          </w:tcPr>
          <w:p w:rsidR="00985477" w:rsidRPr="006F4ACF" w:rsidP="00985477" w14:paraId="702FDEC0" w14:textId="77777777">
            <w:pPr>
              <w:pStyle w:val="TableCaption"/>
              <w:spacing w:after="0"/>
              <w:rPr>
                <w:b w:val="0"/>
                <w:sz w:val="20"/>
                <w:szCs w:val="20"/>
              </w:rPr>
            </w:pPr>
            <w:r w:rsidRPr="006F4ACF">
              <w:rPr>
                <w:b w:val="0"/>
                <w:sz w:val="20"/>
                <w:szCs w:val="20"/>
              </w:rPr>
              <w:t>R</w:t>
            </w:r>
          </w:p>
        </w:tc>
        <w:tc>
          <w:tcPr>
            <w:tcW w:w="1080" w:type="dxa"/>
          </w:tcPr>
          <w:p w:rsidR="00985477" w:rsidRPr="006F4ACF" w:rsidP="00985477" w14:paraId="7781644E" w14:textId="77777777">
            <w:pPr>
              <w:pStyle w:val="TableCaption"/>
              <w:spacing w:after="0"/>
              <w:rPr>
                <w:b w:val="0"/>
                <w:sz w:val="20"/>
                <w:szCs w:val="20"/>
              </w:rPr>
            </w:pPr>
            <w:r w:rsidRPr="006F4ACF">
              <w:rPr>
                <w:b w:val="0"/>
                <w:sz w:val="20"/>
                <w:szCs w:val="20"/>
              </w:rPr>
              <w:t>Annual</w:t>
            </w:r>
          </w:p>
        </w:tc>
      </w:tr>
      <w:tr w14:paraId="5D9D34D2" w14:textId="77777777" w:rsidTr="008953F5">
        <w:tblPrEx>
          <w:tblW w:w="10615" w:type="dxa"/>
          <w:tblLayout w:type="fixed"/>
          <w:tblLook w:val="04A0"/>
        </w:tblPrEx>
        <w:trPr>
          <w:trHeight w:val="528"/>
        </w:trPr>
        <w:tc>
          <w:tcPr>
            <w:tcW w:w="1885" w:type="dxa"/>
            <w:gridSpan w:val="2"/>
            <w:shd w:val="clear" w:color="auto" w:fill="auto"/>
            <w:hideMark/>
          </w:tcPr>
          <w:p w:rsidR="00985477" w:rsidRPr="00DD784A" w:rsidP="00985477" w14:paraId="1626228E" w14:textId="77777777">
            <w:pPr>
              <w:pStyle w:val="TableCaption"/>
              <w:spacing w:after="0"/>
              <w:rPr>
                <w:b w:val="0"/>
                <w:i/>
                <w:sz w:val="20"/>
              </w:rPr>
            </w:pPr>
            <w:r w:rsidRPr="00DD784A">
              <w:rPr>
                <w:b w:val="0"/>
                <w:i/>
                <w:sz w:val="20"/>
              </w:rPr>
              <w:t>Subtotal: Reporting</w:t>
            </w:r>
          </w:p>
        </w:tc>
        <w:tc>
          <w:tcPr>
            <w:tcW w:w="1260" w:type="dxa"/>
            <w:shd w:val="clear" w:color="auto" w:fill="auto"/>
            <w:noWrap/>
            <w:hideMark/>
          </w:tcPr>
          <w:p w:rsidR="00985477" w:rsidRPr="00DD784A" w:rsidP="00985477" w14:paraId="50084C72" w14:textId="77777777">
            <w:pPr>
              <w:pStyle w:val="TableCaption"/>
              <w:spacing w:after="0"/>
              <w:rPr>
                <w:b w:val="0"/>
                <w:i/>
                <w:sz w:val="20"/>
              </w:rPr>
            </w:pPr>
            <w:r w:rsidRPr="00DD784A">
              <w:rPr>
                <w:b w:val="0"/>
                <w:i/>
                <w:sz w:val="20"/>
              </w:rPr>
              <w:t>564</w:t>
            </w:r>
          </w:p>
        </w:tc>
        <w:tc>
          <w:tcPr>
            <w:tcW w:w="1117" w:type="dxa"/>
            <w:shd w:val="clear" w:color="auto" w:fill="auto"/>
            <w:noWrap/>
          </w:tcPr>
          <w:p w:rsidR="00985477" w:rsidRPr="00DD784A" w:rsidP="00985477" w14:paraId="6969875B" w14:textId="77777777">
            <w:pPr>
              <w:pStyle w:val="TableCaption"/>
              <w:spacing w:after="0"/>
              <w:rPr>
                <w:b w:val="0"/>
                <w:i/>
                <w:sz w:val="20"/>
              </w:rPr>
            </w:pPr>
            <w:r w:rsidRPr="00DD784A">
              <w:rPr>
                <w:b w:val="0"/>
                <w:i/>
                <w:sz w:val="20"/>
              </w:rPr>
              <w:t>564</w:t>
            </w:r>
          </w:p>
        </w:tc>
        <w:tc>
          <w:tcPr>
            <w:tcW w:w="1043" w:type="dxa"/>
            <w:shd w:val="clear" w:color="auto" w:fill="auto"/>
            <w:hideMark/>
          </w:tcPr>
          <w:p w:rsidR="00985477" w:rsidRPr="00DD784A" w:rsidP="00985477" w14:paraId="107A9503" w14:textId="77777777">
            <w:pPr>
              <w:pStyle w:val="TableCaption"/>
              <w:spacing w:after="0"/>
              <w:rPr>
                <w:b w:val="0"/>
                <w:i/>
                <w:sz w:val="20"/>
              </w:rPr>
            </w:pPr>
            <w:r w:rsidRPr="00DD784A">
              <w:rPr>
                <w:b w:val="0"/>
                <w:i/>
                <w:sz w:val="20"/>
              </w:rPr>
              <w:t>Varies</w:t>
            </w:r>
          </w:p>
        </w:tc>
        <w:tc>
          <w:tcPr>
            <w:tcW w:w="1080" w:type="dxa"/>
            <w:shd w:val="clear" w:color="auto" w:fill="auto"/>
            <w:noWrap/>
          </w:tcPr>
          <w:p w:rsidR="00985477" w:rsidRPr="00DD784A" w:rsidP="00985477" w14:paraId="49B35D98" w14:textId="77777777">
            <w:pPr>
              <w:pStyle w:val="TableCaption"/>
              <w:spacing w:after="0"/>
              <w:rPr>
                <w:b w:val="0"/>
                <w:i/>
                <w:sz w:val="20"/>
              </w:rPr>
            </w:pPr>
            <w:r w:rsidRPr="00F51ECD">
              <w:rPr>
                <w:b w:val="0"/>
                <w:i/>
                <w:iCs/>
                <w:sz w:val="20"/>
                <w:szCs w:val="20"/>
              </w:rPr>
              <w:t>7,614</w:t>
            </w:r>
          </w:p>
        </w:tc>
        <w:tc>
          <w:tcPr>
            <w:tcW w:w="1080" w:type="dxa"/>
            <w:shd w:val="clear" w:color="auto" w:fill="auto"/>
            <w:hideMark/>
          </w:tcPr>
          <w:p w:rsidR="00985477" w:rsidRPr="00DD784A" w:rsidP="00985477" w14:paraId="011A7154" w14:textId="77777777">
            <w:pPr>
              <w:pStyle w:val="TableCaption"/>
              <w:spacing w:after="0"/>
              <w:rPr>
                <w:b w:val="0"/>
                <w:i/>
                <w:sz w:val="20"/>
              </w:rPr>
            </w:pPr>
            <w:r w:rsidRPr="00DD784A">
              <w:rPr>
                <w:b w:val="0"/>
                <w:i/>
                <w:sz w:val="20"/>
              </w:rPr>
              <w:t>Varies</w:t>
            </w:r>
          </w:p>
        </w:tc>
        <w:tc>
          <w:tcPr>
            <w:tcW w:w="1080" w:type="dxa"/>
            <w:shd w:val="clear" w:color="auto" w:fill="auto"/>
            <w:noWrap/>
            <w:hideMark/>
          </w:tcPr>
          <w:p w:rsidR="00985477" w:rsidRPr="00DD784A" w:rsidP="00985477" w14:paraId="6E7A6693" w14:textId="77777777">
            <w:pPr>
              <w:pStyle w:val="TableCaption"/>
              <w:spacing w:after="0"/>
              <w:rPr>
                <w:b w:val="0"/>
                <w:i/>
                <w:sz w:val="20"/>
              </w:rPr>
            </w:pPr>
            <w:r w:rsidRPr="00DD784A">
              <w:rPr>
                <w:b w:val="0"/>
                <w:i/>
                <w:sz w:val="20"/>
              </w:rPr>
              <w:t>701,554</w:t>
            </w:r>
          </w:p>
        </w:tc>
        <w:tc>
          <w:tcPr>
            <w:tcW w:w="990" w:type="dxa"/>
            <w:shd w:val="clear" w:color="auto" w:fill="auto"/>
            <w:hideMark/>
          </w:tcPr>
          <w:p w:rsidR="00985477" w:rsidRPr="00DD784A" w:rsidP="00985477" w14:paraId="68BE050B" w14:textId="77777777">
            <w:pPr>
              <w:pStyle w:val="TableCaption"/>
              <w:spacing w:after="0"/>
              <w:rPr>
                <w:b w:val="0"/>
                <w:i/>
                <w:sz w:val="20"/>
              </w:rPr>
            </w:pPr>
            <w:r w:rsidRPr="00DD784A">
              <w:rPr>
                <w:b w:val="0"/>
                <w:i/>
                <w:sz w:val="20"/>
              </w:rPr>
              <w:t>R</w:t>
            </w:r>
          </w:p>
        </w:tc>
        <w:tc>
          <w:tcPr>
            <w:tcW w:w="1080" w:type="dxa"/>
            <w:shd w:val="clear" w:color="auto" w:fill="auto"/>
            <w:hideMark/>
          </w:tcPr>
          <w:p w:rsidR="00985477" w:rsidRPr="00DD784A" w:rsidP="00985477" w14:paraId="5CD47519" w14:textId="77777777">
            <w:pPr>
              <w:pStyle w:val="TableCaption"/>
              <w:spacing w:after="0"/>
              <w:rPr>
                <w:b w:val="0"/>
                <w:i/>
                <w:sz w:val="20"/>
              </w:rPr>
            </w:pPr>
            <w:r w:rsidRPr="00DD784A">
              <w:rPr>
                <w:b w:val="0"/>
                <w:i/>
                <w:sz w:val="20"/>
              </w:rPr>
              <w:t>Varies</w:t>
            </w:r>
          </w:p>
        </w:tc>
      </w:tr>
    </w:tbl>
    <w:p w:rsidR="00B43AEF" w:rsidRPr="00F51ECD" w:rsidP="00DD784A" w14:paraId="3836A4E2" w14:textId="025DBE57">
      <w:pPr>
        <w:pStyle w:val="TableCaption"/>
        <w:spacing w:after="0"/>
        <w:rPr>
          <w:b w:val="0"/>
        </w:rPr>
      </w:pPr>
      <w:r>
        <w:rPr>
          <w:b w:val="0"/>
        </w:rPr>
        <w:t xml:space="preserve">Annual </w:t>
      </w:r>
      <w:r w:rsidRPr="00F51ECD">
        <w:rPr>
          <w:b w:val="0"/>
        </w:rPr>
        <w:t>Burden Estimates: Private Sector</w:t>
      </w:r>
    </w:p>
    <w:p w:rsidR="00B43AEF" w:rsidRPr="00030C3C" w:rsidP="00DD784A" w14:paraId="23603936" w14:textId="101B1193">
      <w:pPr>
        <w:pStyle w:val="TableCaption"/>
        <w:spacing w:after="0"/>
        <w:rPr>
          <w:b w:val="0"/>
          <w:i/>
          <w:sz w:val="20"/>
          <w:szCs w:val="20"/>
        </w:rPr>
      </w:pPr>
      <w:r w:rsidRPr="00030C3C">
        <w:rPr>
          <w:b w:val="0"/>
          <w:i/>
          <w:sz w:val="20"/>
          <w:szCs w:val="20"/>
        </w:rPr>
        <w:t>(Response Type: R=reporting; RK=recordkeeping; TPD=third-party disclosure)</w:t>
      </w:r>
    </w:p>
    <w:p w:rsidR="00CA6F61" w:rsidRPr="00DD784A" w:rsidP="00DD784A" w14:paraId="2F3E9271" w14:textId="77777777">
      <w:pPr>
        <w:pStyle w:val="BodyText"/>
        <w:spacing w:after="0" w:line="240" w:lineRule="auto"/>
        <w:rPr>
          <w:rFonts w:ascii="Times New Roman" w:hAnsi="Times New Roman"/>
          <w:i/>
          <w:sz w:val="24"/>
        </w:rPr>
      </w:pPr>
      <w:bookmarkStart w:id="53" w:name="_GoBack"/>
      <w:bookmarkEnd w:id="52"/>
      <w:bookmarkEnd w:id="53"/>
    </w:p>
    <w:p w:rsidR="00D73D13" w:rsidRPr="00DF3F53" w:rsidP="00DD784A" w14:paraId="0E84B9DE" w14:textId="77777777">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Burden Summary</w:t>
      </w:r>
    </w:p>
    <w:p w:rsidR="00CA6F61" w:rsidRPr="00DF3F53" w:rsidP="00DD784A" w14:paraId="14DB31B3" w14:textId="77777777">
      <w:pPr>
        <w:pStyle w:val="TableCaption"/>
        <w:spacing w:after="0"/>
        <w:jc w:val="left"/>
        <w:rPr>
          <w:b w:val="0"/>
        </w:rPr>
      </w:pPr>
      <w:bookmarkStart w:id="54" w:name="_Hlk511906242"/>
    </w:p>
    <w:p w:rsidR="00CE6F64" w:rsidRPr="00DF3F53" w:rsidP="00DD784A" w14:paraId="380E4E69" w14:textId="77777777">
      <w:pPr>
        <w:pStyle w:val="TableCaption"/>
        <w:spacing w:after="0"/>
        <w:rPr>
          <w:b w:val="0"/>
        </w:rPr>
      </w:pPr>
      <w:r w:rsidRPr="005B1706">
        <w:rPr>
          <w:b w:val="0"/>
        </w:rPr>
        <w:t>Summary of Annual Burden Estimates: Total</w:t>
      </w:r>
    </w:p>
    <w:tbl>
      <w:tblPr>
        <w:tblW w:w="8280" w:type="dxa"/>
        <w:tblInd w:w="733" w:type="dxa"/>
        <w:tblLayout w:type="fixed"/>
        <w:tblLook w:val="04A0"/>
      </w:tblPr>
      <w:tblGrid>
        <w:gridCol w:w="1620"/>
        <w:gridCol w:w="1262"/>
        <w:gridCol w:w="1235"/>
        <w:gridCol w:w="1080"/>
        <w:gridCol w:w="810"/>
        <w:gridCol w:w="1170"/>
        <w:gridCol w:w="1103"/>
      </w:tblGrid>
      <w:tr w14:paraId="1FB189BC" w14:textId="77777777" w:rsidTr="009764E5">
        <w:tblPrEx>
          <w:tblW w:w="8280" w:type="dxa"/>
          <w:tblInd w:w="733" w:type="dxa"/>
          <w:tblLayout w:type="fixed"/>
          <w:tblLook w:val="04A0"/>
        </w:tblPrEx>
        <w:trPr>
          <w:trHeight w:val="458"/>
        </w:trPr>
        <w:tc>
          <w:tcPr>
            <w:tcW w:w="16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bookmarkEnd w:id="54"/>
          <w:p w:rsidR="00550F6C" w:rsidRPr="006F4ACF" w:rsidP="00DD784A" w14:paraId="17E2D6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Respondent Type</w:t>
            </w:r>
          </w:p>
        </w:tc>
        <w:tc>
          <w:tcPr>
            <w:tcW w:w="12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DD784A" w14:paraId="74453997"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Respondents</w:t>
            </w:r>
          </w:p>
        </w:tc>
        <w:tc>
          <w:tcPr>
            <w:tcW w:w="12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DD784A" w14:paraId="1EBF57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Responses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6024" w:rsidRPr="006F4ACF" w:rsidP="00800801" w14:paraId="2D862CED" w14:textId="09324D4F">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Time p</w:t>
            </w:r>
            <w:r w:rsidRPr="006F4ACF" w:rsidR="00550F6C">
              <w:rPr>
                <w:rFonts w:ascii="Times New Roman" w:eastAsia="Times New Roman" w:hAnsi="Times New Roman" w:cs="Times New Roman"/>
                <w:bCs/>
                <w:color w:val="000000"/>
                <w:sz w:val="20"/>
                <w:szCs w:val="20"/>
              </w:rPr>
              <w:t>er Response</w:t>
            </w:r>
          </w:p>
          <w:p w:rsidR="00550F6C" w:rsidRPr="006F4ACF" w:rsidP="00DD784A" w14:paraId="0F7639C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4593F557" w14:textId="69CC807A">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Time</w:t>
            </w:r>
          </w:p>
          <w:p w:rsidR="00550F6C" w:rsidRPr="006F4ACF" w:rsidP="00DD784A" w14:paraId="5837E737"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73AE164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Labor Rate</w:t>
            </w:r>
          </w:p>
          <w:p w:rsidR="00550F6C" w:rsidRPr="006F4ACF" w:rsidP="00DD784A" w14:paraId="789A62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1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55BB597A" w14:textId="6569ABAC">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Cost</w:t>
            </w:r>
          </w:p>
          <w:p w:rsidR="00550F6C" w:rsidRPr="006F4ACF" w:rsidP="00DD784A" w14:paraId="0F648E3E"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w:t>
            </w:r>
          </w:p>
        </w:tc>
      </w:tr>
      <w:tr w14:paraId="1BE1DE20" w14:textId="77777777" w:rsidTr="009764E5">
        <w:tblPrEx>
          <w:tblW w:w="8280" w:type="dxa"/>
          <w:tblInd w:w="733" w:type="dxa"/>
          <w:tblLayout w:type="fixed"/>
          <w:tblLook w:val="04A0"/>
        </w:tblPrEx>
        <w:trPr>
          <w:trHeight w:val="458"/>
        </w:trPr>
        <w:tc>
          <w:tcPr>
            <w:tcW w:w="16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78FDC763" w14:textId="77777777">
            <w:pPr>
              <w:spacing w:after="0" w:line="240" w:lineRule="auto"/>
              <w:rPr>
                <w:rFonts w:ascii="Times New Roman" w:eastAsia="Times New Roman" w:hAnsi="Times New Roman" w:cs="Times New Roman"/>
                <w:b/>
                <w:bCs/>
                <w:color w:val="000000"/>
                <w:sz w:val="20"/>
                <w:szCs w:val="20"/>
              </w:rPr>
            </w:pPr>
          </w:p>
        </w:tc>
        <w:tc>
          <w:tcPr>
            <w:tcW w:w="126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3AD715DB" w14:textId="77777777">
            <w:pPr>
              <w:spacing w:after="0" w:line="240" w:lineRule="auto"/>
              <w:rPr>
                <w:rFonts w:ascii="Times New Roman" w:eastAsia="Times New Roman" w:hAnsi="Times New Roman" w:cs="Times New Roman"/>
                <w:b/>
                <w:bCs/>
                <w:color w:val="000000"/>
                <w:sz w:val="20"/>
                <w:szCs w:val="20"/>
              </w:rPr>
            </w:pPr>
          </w:p>
        </w:tc>
        <w:tc>
          <w:tcPr>
            <w:tcW w:w="123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686E33D2" w14:textId="77777777">
            <w:pPr>
              <w:spacing w:after="0" w:line="240" w:lineRule="auto"/>
              <w:rPr>
                <w:rFonts w:ascii="Times New Roman" w:eastAsia="Times New Roman" w:hAnsi="Times New Roman" w:cs="Times New Roman"/>
                <w:b/>
                <w:bCs/>
                <w:color w:val="000000"/>
                <w:sz w:val="20"/>
                <w:szCs w:val="20"/>
              </w:rPr>
            </w:pPr>
          </w:p>
        </w:tc>
        <w:tc>
          <w:tcPr>
            <w:tcW w:w="108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66C6E125" w14:textId="77777777">
            <w:pPr>
              <w:spacing w:after="0" w:line="240" w:lineRule="auto"/>
              <w:rPr>
                <w:rFonts w:ascii="Times New Roman" w:eastAsia="Times New Roman" w:hAnsi="Times New Roman" w:cs="Times New Roman"/>
                <w:b/>
                <w:bCs/>
                <w:color w:val="000000"/>
                <w:sz w:val="20"/>
                <w:szCs w:val="20"/>
              </w:rPr>
            </w:pPr>
          </w:p>
        </w:tc>
        <w:tc>
          <w:tcPr>
            <w:tcW w:w="8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76B82AD2" w14:textId="77777777">
            <w:pPr>
              <w:spacing w:after="0" w:line="240" w:lineRule="auto"/>
              <w:rPr>
                <w:rFonts w:ascii="Times New Roman" w:eastAsia="Times New Roman" w:hAnsi="Times New Roman" w:cs="Times New Roman"/>
                <w:b/>
                <w:bCs/>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124FA717" w14:textId="77777777">
            <w:pPr>
              <w:spacing w:after="0" w:line="240" w:lineRule="auto"/>
              <w:rPr>
                <w:rFonts w:ascii="Times New Roman" w:eastAsia="Times New Roman" w:hAnsi="Times New Roman" w:cs="Times New Roman"/>
                <w:b/>
                <w:bCs/>
                <w:color w:val="000000"/>
                <w:sz w:val="20"/>
                <w:szCs w:val="20"/>
              </w:rPr>
            </w:pPr>
          </w:p>
        </w:tc>
        <w:tc>
          <w:tcPr>
            <w:tcW w:w="110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14C9C6F2" w14:textId="77777777">
            <w:pPr>
              <w:spacing w:after="0" w:line="240" w:lineRule="auto"/>
              <w:rPr>
                <w:rFonts w:ascii="Times New Roman" w:eastAsia="Times New Roman" w:hAnsi="Times New Roman" w:cs="Times New Roman"/>
                <w:b/>
                <w:bCs/>
                <w:color w:val="000000"/>
                <w:sz w:val="20"/>
                <w:szCs w:val="20"/>
              </w:rPr>
            </w:pPr>
          </w:p>
        </w:tc>
      </w:tr>
      <w:tr w14:paraId="34AEAE18" w14:textId="77777777" w:rsidTr="009764E5">
        <w:tblPrEx>
          <w:tblW w:w="8280" w:type="dxa"/>
          <w:tblInd w:w="733" w:type="dxa"/>
          <w:tblLayout w:type="fixed"/>
          <w:tblLook w:val="04A0"/>
        </w:tblPrEx>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56FF8" w:rsidRPr="006F4ACF" w:rsidP="00DD784A" w14:paraId="43132B8B"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State</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B56FF8" w:rsidRPr="006F4ACF" w:rsidP="00DD784A" w14:paraId="517A5CFF"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4</w:t>
            </w:r>
            <w:r w:rsidRPr="006F4ACF" w:rsidR="00DC5394">
              <w:rPr>
                <w:rFonts w:ascii="Times New Roman" w:eastAsia="Times New Roman" w:hAnsi="Times New Roman" w:cs="Times New Roman"/>
                <w:color w:val="000000"/>
                <w:sz w:val="20"/>
                <w:szCs w:val="20"/>
              </w:rPr>
              <w:t>0</w:t>
            </w:r>
          </w:p>
        </w:tc>
        <w:tc>
          <w:tcPr>
            <w:tcW w:w="1235" w:type="dxa"/>
            <w:tcBorders>
              <w:top w:val="single" w:sz="4" w:space="0" w:color="auto"/>
              <w:left w:val="nil"/>
              <w:bottom w:val="single" w:sz="4" w:space="0" w:color="auto"/>
              <w:right w:val="single" w:sz="4" w:space="0" w:color="auto"/>
            </w:tcBorders>
            <w:shd w:val="clear" w:color="auto" w:fill="auto"/>
            <w:noWrap/>
            <w:vAlign w:val="center"/>
          </w:tcPr>
          <w:p w:rsidR="00B56FF8" w:rsidRPr="006F4ACF" w:rsidP="00DD784A" w14:paraId="5E4E72E2"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40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56FF8" w:rsidRPr="006F4ACF" w:rsidP="00DD784A" w14:paraId="029A368D"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Once</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B56FF8" w:rsidRPr="006F4ACF" w:rsidP="00DD784A" w14:paraId="712B68A8" w14:textId="21EBE025">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1</w:t>
            </w:r>
            <w:r w:rsidRPr="006F4ACF" w:rsidR="00B86024">
              <w:rPr>
                <w:rFonts w:ascii="Times New Roman" w:eastAsia="Times New Roman" w:hAnsi="Times New Roman" w:cs="Times New Roman"/>
                <w:color w:val="000000"/>
                <w:sz w:val="20"/>
                <w:szCs w:val="20"/>
              </w:rPr>
              <w:t>,</w:t>
            </w:r>
            <w:r w:rsidRPr="006F4ACF">
              <w:rPr>
                <w:rFonts w:ascii="Times New Roman" w:eastAsia="Times New Roman" w:hAnsi="Times New Roman" w:cs="Times New Roman"/>
                <w:color w:val="000000"/>
                <w:sz w:val="20"/>
                <w:szCs w:val="20"/>
              </w:rPr>
              <w:t>000</w:t>
            </w:r>
          </w:p>
        </w:tc>
        <w:tc>
          <w:tcPr>
            <w:tcW w:w="1170" w:type="dxa"/>
            <w:tcBorders>
              <w:top w:val="single" w:sz="4" w:space="0" w:color="auto"/>
              <w:left w:val="nil"/>
              <w:bottom w:val="single" w:sz="4" w:space="0" w:color="auto"/>
              <w:right w:val="single" w:sz="4" w:space="0" w:color="auto"/>
            </w:tcBorders>
            <w:shd w:val="clear" w:color="auto" w:fill="auto"/>
            <w:vAlign w:val="center"/>
          </w:tcPr>
          <w:p w:rsidR="00B56FF8" w:rsidRPr="006F4ACF" w:rsidP="00DD784A" w14:paraId="295AE008"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92.14</w:t>
            </w:r>
          </w:p>
        </w:tc>
        <w:tc>
          <w:tcPr>
            <w:tcW w:w="1103" w:type="dxa"/>
            <w:tcBorders>
              <w:top w:val="nil"/>
              <w:left w:val="nil"/>
              <w:bottom w:val="single" w:sz="4" w:space="0" w:color="auto"/>
              <w:right w:val="single" w:sz="4" w:space="0" w:color="auto"/>
            </w:tcBorders>
            <w:shd w:val="clear" w:color="auto" w:fill="auto"/>
            <w:noWrap/>
            <w:vAlign w:val="center"/>
          </w:tcPr>
          <w:p w:rsidR="00B56FF8" w:rsidRPr="006F4ACF" w:rsidP="00DD784A" w14:paraId="1E516C26"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92,140</w:t>
            </w:r>
          </w:p>
        </w:tc>
      </w:tr>
      <w:tr w14:paraId="78087222" w14:textId="77777777" w:rsidTr="009764E5">
        <w:tblPrEx>
          <w:tblW w:w="8280" w:type="dxa"/>
          <w:tblInd w:w="733"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F8" w:rsidRPr="006F4ACF" w:rsidP="00DD784A" w14:paraId="2C59A2B7"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Private Sector</w:t>
            </w:r>
          </w:p>
        </w:tc>
        <w:tc>
          <w:tcPr>
            <w:tcW w:w="1262" w:type="dxa"/>
            <w:tcBorders>
              <w:top w:val="nil"/>
              <w:left w:val="nil"/>
              <w:bottom w:val="single" w:sz="4" w:space="0" w:color="auto"/>
              <w:right w:val="single" w:sz="4" w:space="0" w:color="auto"/>
            </w:tcBorders>
            <w:shd w:val="clear" w:color="auto" w:fill="auto"/>
            <w:noWrap/>
            <w:vAlign w:val="center"/>
            <w:hideMark/>
          </w:tcPr>
          <w:p w:rsidR="00B56FF8" w:rsidRPr="006F4ACF" w:rsidP="00DD784A" w14:paraId="05C411B6"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56</w:t>
            </w:r>
            <w:r w:rsidRPr="006F4ACF" w:rsidR="00DC5394">
              <w:rPr>
                <w:rFonts w:ascii="Times New Roman" w:eastAsia="Times New Roman" w:hAnsi="Times New Roman" w:cs="Times New Roman"/>
                <w:color w:val="000000"/>
                <w:sz w:val="20"/>
                <w:szCs w:val="20"/>
              </w:rPr>
              <w:t>4</w:t>
            </w:r>
          </w:p>
        </w:tc>
        <w:tc>
          <w:tcPr>
            <w:tcW w:w="1235" w:type="dxa"/>
            <w:tcBorders>
              <w:top w:val="nil"/>
              <w:left w:val="nil"/>
              <w:bottom w:val="single" w:sz="4" w:space="0" w:color="auto"/>
              <w:right w:val="single" w:sz="4" w:space="0" w:color="auto"/>
            </w:tcBorders>
            <w:shd w:val="clear" w:color="auto" w:fill="auto"/>
            <w:noWrap/>
            <w:vAlign w:val="center"/>
          </w:tcPr>
          <w:p w:rsidR="00B56FF8" w:rsidRPr="006F4ACF" w:rsidP="00DD784A" w14:paraId="4DE834AE"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564</w:t>
            </w:r>
          </w:p>
        </w:tc>
        <w:tc>
          <w:tcPr>
            <w:tcW w:w="1080" w:type="dxa"/>
            <w:tcBorders>
              <w:top w:val="nil"/>
              <w:left w:val="nil"/>
              <w:bottom w:val="single" w:sz="4" w:space="0" w:color="auto"/>
              <w:right w:val="single" w:sz="4" w:space="0" w:color="auto"/>
            </w:tcBorders>
            <w:shd w:val="clear" w:color="auto" w:fill="auto"/>
            <w:vAlign w:val="center"/>
            <w:hideMark/>
          </w:tcPr>
          <w:p w:rsidR="00B56FF8" w:rsidRPr="006F4ACF" w:rsidP="00DD784A" w14:paraId="6039CE93"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810" w:type="dxa"/>
            <w:tcBorders>
              <w:top w:val="nil"/>
              <w:left w:val="nil"/>
              <w:bottom w:val="single" w:sz="4" w:space="0" w:color="auto"/>
              <w:right w:val="single" w:sz="4" w:space="0" w:color="auto"/>
            </w:tcBorders>
            <w:shd w:val="clear" w:color="auto" w:fill="auto"/>
            <w:noWrap/>
            <w:vAlign w:val="center"/>
          </w:tcPr>
          <w:p w:rsidR="00B56FF8" w:rsidRPr="006F4ACF" w:rsidP="00DD784A" w14:paraId="24B6D5AA"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7,</w:t>
            </w:r>
            <w:r w:rsidRPr="006F4ACF" w:rsidR="00421364">
              <w:rPr>
                <w:rFonts w:ascii="Times New Roman" w:eastAsia="Times New Roman" w:hAnsi="Times New Roman" w:cs="Times New Roman"/>
                <w:color w:val="000000"/>
                <w:sz w:val="20"/>
                <w:szCs w:val="20"/>
              </w:rPr>
              <w:t>614</w:t>
            </w:r>
          </w:p>
        </w:tc>
        <w:tc>
          <w:tcPr>
            <w:tcW w:w="1170" w:type="dxa"/>
            <w:tcBorders>
              <w:top w:val="nil"/>
              <w:left w:val="nil"/>
              <w:bottom w:val="single" w:sz="4" w:space="0" w:color="auto"/>
              <w:right w:val="single" w:sz="4" w:space="0" w:color="auto"/>
            </w:tcBorders>
            <w:shd w:val="clear" w:color="auto" w:fill="auto"/>
            <w:vAlign w:val="center"/>
          </w:tcPr>
          <w:p w:rsidR="00B56FF8" w:rsidRPr="006F4ACF" w:rsidP="00DD784A" w14:paraId="152FA2B1"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92.14</w:t>
            </w:r>
          </w:p>
        </w:tc>
        <w:tc>
          <w:tcPr>
            <w:tcW w:w="1103" w:type="dxa"/>
            <w:tcBorders>
              <w:top w:val="nil"/>
              <w:left w:val="nil"/>
              <w:bottom w:val="single" w:sz="4" w:space="0" w:color="auto"/>
              <w:right w:val="single" w:sz="4" w:space="0" w:color="auto"/>
            </w:tcBorders>
            <w:shd w:val="clear" w:color="auto" w:fill="auto"/>
            <w:noWrap/>
            <w:vAlign w:val="center"/>
          </w:tcPr>
          <w:p w:rsidR="00B56FF8" w:rsidRPr="006F4ACF" w:rsidP="00DD784A" w14:paraId="5F812229"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701,554</w:t>
            </w:r>
          </w:p>
        </w:tc>
      </w:tr>
      <w:tr w14:paraId="1A0A42ED" w14:textId="77777777" w:rsidTr="009764E5">
        <w:tblPrEx>
          <w:tblW w:w="8280" w:type="dxa"/>
          <w:tblInd w:w="733"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F8" w:rsidRPr="006F4ACF" w:rsidP="00DD784A" w14:paraId="770F6A20"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TOTAL</w:t>
            </w:r>
          </w:p>
        </w:tc>
        <w:tc>
          <w:tcPr>
            <w:tcW w:w="1262" w:type="dxa"/>
            <w:tcBorders>
              <w:top w:val="nil"/>
              <w:left w:val="nil"/>
              <w:bottom w:val="single" w:sz="4" w:space="0" w:color="auto"/>
              <w:right w:val="single" w:sz="4" w:space="0" w:color="auto"/>
            </w:tcBorders>
            <w:shd w:val="clear" w:color="auto" w:fill="auto"/>
            <w:noWrap/>
            <w:vAlign w:val="center"/>
            <w:hideMark/>
          </w:tcPr>
          <w:p w:rsidR="00B56FF8" w:rsidRPr="006F4ACF" w:rsidP="00DD784A" w14:paraId="25673D7F"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609</w:t>
            </w:r>
          </w:p>
        </w:tc>
        <w:tc>
          <w:tcPr>
            <w:tcW w:w="1235" w:type="dxa"/>
            <w:tcBorders>
              <w:top w:val="nil"/>
              <w:left w:val="nil"/>
              <w:bottom w:val="single" w:sz="4" w:space="0" w:color="auto"/>
              <w:right w:val="single" w:sz="4" w:space="0" w:color="auto"/>
            </w:tcBorders>
            <w:shd w:val="clear" w:color="auto" w:fill="auto"/>
            <w:noWrap/>
            <w:vAlign w:val="center"/>
          </w:tcPr>
          <w:p w:rsidR="00B56FF8" w:rsidRPr="006F4ACF" w:rsidP="00DD784A" w14:paraId="04AEEBF6" w14:textId="102B7364">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60</w:t>
            </w:r>
            <w:r w:rsidRPr="006F4ACF" w:rsidR="00B616CE">
              <w:rPr>
                <w:rFonts w:ascii="Times New Roman" w:eastAsia="Times New Roman" w:hAnsi="Times New Roman" w:cs="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tcPr>
          <w:p w:rsidR="00B56FF8" w:rsidRPr="006F4ACF" w:rsidP="00DD784A" w14:paraId="459EE008"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810" w:type="dxa"/>
            <w:tcBorders>
              <w:top w:val="nil"/>
              <w:left w:val="nil"/>
              <w:bottom w:val="single" w:sz="4" w:space="0" w:color="auto"/>
              <w:right w:val="single" w:sz="4" w:space="0" w:color="auto"/>
            </w:tcBorders>
            <w:shd w:val="clear" w:color="auto" w:fill="auto"/>
            <w:noWrap/>
            <w:vAlign w:val="center"/>
          </w:tcPr>
          <w:p w:rsidR="00B56FF8" w:rsidRPr="006F4ACF" w:rsidP="00DD784A" w14:paraId="7B057E6D"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8,</w:t>
            </w:r>
            <w:r w:rsidRPr="006F4ACF" w:rsidR="0045399D">
              <w:rPr>
                <w:rFonts w:ascii="Times New Roman" w:eastAsia="Times New Roman" w:hAnsi="Times New Roman" w:cs="Times New Roman"/>
                <w:color w:val="000000"/>
                <w:sz w:val="20"/>
                <w:szCs w:val="20"/>
              </w:rPr>
              <w:t>614</w:t>
            </w:r>
          </w:p>
        </w:tc>
        <w:tc>
          <w:tcPr>
            <w:tcW w:w="1170" w:type="dxa"/>
            <w:tcBorders>
              <w:top w:val="nil"/>
              <w:left w:val="nil"/>
              <w:bottom w:val="single" w:sz="4" w:space="0" w:color="auto"/>
              <w:right w:val="single" w:sz="4" w:space="0" w:color="auto"/>
            </w:tcBorders>
            <w:shd w:val="clear" w:color="auto" w:fill="auto"/>
            <w:vAlign w:val="center"/>
          </w:tcPr>
          <w:p w:rsidR="00B56FF8" w:rsidRPr="006F4ACF" w:rsidP="00DD784A" w14:paraId="1CD00E8A"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92.14</w:t>
            </w:r>
          </w:p>
        </w:tc>
        <w:tc>
          <w:tcPr>
            <w:tcW w:w="1103" w:type="dxa"/>
            <w:tcBorders>
              <w:top w:val="nil"/>
              <w:left w:val="nil"/>
              <w:bottom w:val="single" w:sz="4" w:space="0" w:color="auto"/>
              <w:right w:val="single" w:sz="4" w:space="0" w:color="auto"/>
            </w:tcBorders>
            <w:shd w:val="clear" w:color="auto" w:fill="auto"/>
            <w:noWrap/>
            <w:vAlign w:val="center"/>
          </w:tcPr>
          <w:p w:rsidR="00B56FF8" w:rsidRPr="006F4ACF" w:rsidP="00DD784A" w14:paraId="74CA902F"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793,694</w:t>
            </w:r>
          </w:p>
        </w:tc>
      </w:tr>
    </w:tbl>
    <w:p w:rsidR="00F46ABE" w:rsidP="002643FE" w14:paraId="27044DAA" w14:textId="77777777">
      <w:pPr>
        <w:pStyle w:val="BodyText"/>
        <w:spacing w:after="0" w:line="240" w:lineRule="auto"/>
        <w:rPr>
          <w:rFonts w:ascii="Times New Roman" w:hAnsi="Times New Roman" w:cs="Times New Roman"/>
          <w:sz w:val="24"/>
          <w:szCs w:val="24"/>
        </w:rPr>
        <w:sectPr w:rsidSect="008229FE">
          <w:type w:val="continuous"/>
          <w:pgSz w:w="12240" w:h="15840"/>
          <w:pgMar w:top="720" w:right="720" w:bottom="720" w:left="720" w:header="720" w:footer="720" w:gutter="0"/>
          <w:cols w:space="720"/>
          <w:docGrid w:linePitch="360"/>
        </w:sectPr>
      </w:pPr>
    </w:p>
    <w:p w:rsidR="006D1463" w:rsidRPr="00DF3F53" w:rsidP="002643FE" w14:paraId="16B64EA6" w14:textId="2DDD8A03">
      <w:pPr>
        <w:pStyle w:val="BodyText"/>
        <w:spacing w:after="0" w:line="240" w:lineRule="auto"/>
        <w:rPr>
          <w:rFonts w:ascii="Times New Roman" w:hAnsi="Times New Roman" w:cs="Times New Roman"/>
          <w:sz w:val="24"/>
          <w:szCs w:val="24"/>
        </w:rPr>
      </w:pPr>
    </w:p>
    <w:p w:rsidR="00D73D13" w:rsidRPr="00DF3F53" w:rsidP="002643FE" w14:paraId="6AF3F3E5" w14:textId="0E943828">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Collection of Information Instruments and Instruction/Guidance Documents</w:t>
      </w:r>
    </w:p>
    <w:p w:rsidR="003C7173" w:rsidP="00800801" w14:paraId="2BE07DDF" w14:textId="77777777">
      <w:pPr>
        <w:pStyle w:val="BodyText"/>
        <w:spacing w:after="0" w:line="240" w:lineRule="auto"/>
        <w:rPr>
          <w:rFonts w:ascii="Times New Roman" w:hAnsi="Times New Roman" w:cs="Times New Roman"/>
          <w:sz w:val="24"/>
          <w:szCs w:val="24"/>
        </w:rPr>
      </w:pPr>
    </w:p>
    <w:p w:rsidR="00D73D13" w:rsidP="00800801" w14:paraId="5E499A38" w14:textId="2315DAFF">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reporting instruments </w:t>
      </w:r>
      <w:r w:rsidR="00F91315">
        <w:rPr>
          <w:rFonts w:ascii="Times New Roman" w:hAnsi="Times New Roman" w:cs="Times New Roman"/>
          <w:sz w:val="24"/>
          <w:szCs w:val="24"/>
        </w:rPr>
        <w:t xml:space="preserve">or instructions other that what is set out in </w:t>
      </w:r>
      <w:r w:rsidRPr="00F91315" w:rsidR="00F91315">
        <w:rPr>
          <w:rFonts w:ascii="Times New Roman" w:hAnsi="Times New Roman" w:cs="Times New Roman"/>
          <w:sz w:val="24"/>
          <w:szCs w:val="24"/>
        </w:rPr>
        <w:t>CMS-2434-P</w:t>
      </w:r>
      <w:r w:rsidR="00F91315">
        <w:rPr>
          <w:rFonts w:ascii="Times New Roman" w:hAnsi="Times New Roman" w:cs="Times New Roman"/>
          <w:sz w:val="24"/>
          <w:szCs w:val="24"/>
        </w:rPr>
        <w:t xml:space="preserve"> and what is codified in the CFR.</w:t>
      </w:r>
    </w:p>
    <w:p w:rsidR="00B86024" w:rsidRPr="00DF3F53" w:rsidP="00800801" w14:paraId="48AE37C0" w14:textId="77777777">
      <w:pPr>
        <w:pStyle w:val="BodyText"/>
        <w:spacing w:after="0" w:line="240" w:lineRule="auto"/>
        <w:rPr>
          <w:rFonts w:ascii="Times New Roman" w:hAnsi="Times New Roman" w:cs="Times New Roman"/>
          <w:sz w:val="24"/>
          <w:szCs w:val="24"/>
        </w:rPr>
      </w:pPr>
    </w:p>
    <w:p w:rsidR="00FC2882" w:rsidRPr="00DF3F53" w:rsidP="00B420D7" w14:paraId="5E9D9FAF" w14:textId="4FC3EBC1">
      <w:pPr>
        <w:pStyle w:val="Heading3"/>
        <w:numPr>
          <w:ilvl w:val="0"/>
          <w:numId w:val="11"/>
        </w:numPr>
        <w:spacing w:before="0" w:line="240" w:lineRule="auto"/>
        <w:rPr>
          <w:rFonts w:ascii="Times New Roman" w:hAnsi="Times New Roman" w:cs="Times New Roman"/>
          <w:i/>
          <w:color w:val="auto"/>
          <w:u w:val="single"/>
        </w:rPr>
      </w:pPr>
      <w:bookmarkStart w:id="55" w:name="_Toc528571034"/>
      <w:bookmarkStart w:id="56" w:name="_Toc528571502"/>
      <w:bookmarkStart w:id="57" w:name="_Toc528571596"/>
      <w:r w:rsidRPr="00DF3F53">
        <w:rPr>
          <w:rFonts w:ascii="Times New Roman" w:hAnsi="Times New Roman" w:cs="Times New Roman"/>
          <w:color w:val="auto"/>
          <w:u w:val="single"/>
        </w:rPr>
        <w:t>Capital Costs (</w:t>
      </w:r>
      <w:r w:rsidRPr="00DF3F53" w:rsidR="00EC2906">
        <w:rPr>
          <w:rFonts w:ascii="Times New Roman" w:hAnsi="Times New Roman" w:cs="Times New Roman"/>
          <w:color w:val="auto"/>
          <w:u w:val="single"/>
        </w:rPr>
        <w:t>Maintenance</w:t>
      </w:r>
      <w:r w:rsidRPr="00DF3F53">
        <w:rPr>
          <w:rFonts w:ascii="Times New Roman" w:hAnsi="Times New Roman" w:cs="Times New Roman"/>
          <w:color w:val="auto"/>
          <w:u w:val="single"/>
        </w:rPr>
        <w:t xml:space="preserve"> of </w:t>
      </w:r>
      <w:r w:rsidRPr="00DF3F53" w:rsidR="00EC2906">
        <w:rPr>
          <w:rFonts w:ascii="Times New Roman" w:hAnsi="Times New Roman" w:cs="Times New Roman"/>
          <w:color w:val="auto"/>
          <w:u w:val="single"/>
        </w:rPr>
        <w:t>Capital</w:t>
      </w:r>
      <w:r w:rsidRPr="00DF3F53">
        <w:rPr>
          <w:rFonts w:ascii="Times New Roman" w:hAnsi="Times New Roman" w:cs="Times New Roman"/>
          <w:color w:val="auto"/>
          <w:u w:val="single"/>
        </w:rPr>
        <w:t xml:space="preserve"> Costs)</w:t>
      </w:r>
      <w:bookmarkEnd w:id="55"/>
      <w:bookmarkEnd w:id="56"/>
      <w:bookmarkEnd w:id="57"/>
    </w:p>
    <w:p w:rsidR="0053445D" w:rsidRPr="00DF3F53" w:rsidP="00B420D7" w14:paraId="6003DBBB" w14:textId="77777777">
      <w:pPr>
        <w:spacing w:after="0" w:line="240" w:lineRule="auto"/>
        <w:rPr>
          <w:rFonts w:ascii="Times New Roman" w:hAnsi="Times New Roman" w:cs="Times New Roman"/>
          <w:sz w:val="24"/>
          <w:szCs w:val="24"/>
        </w:rPr>
      </w:pPr>
    </w:p>
    <w:p w:rsidR="00615B73" w:rsidRPr="002101DA" w:rsidP="00B420D7" w14:paraId="0F118900"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There are no capital costs.</w:t>
      </w:r>
    </w:p>
    <w:p w:rsidR="00B86024" w:rsidRPr="002101DA" w:rsidP="00A43473" w14:paraId="2EC18657" w14:textId="77777777">
      <w:pPr>
        <w:pStyle w:val="BodyText"/>
        <w:spacing w:after="0" w:line="240" w:lineRule="auto"/>
        <w:rPr>
          <w:rFonts w:ascii="Times New Roman" w:hAnsi="Times New Roman" w:cs="Times New Roman"/>
          <w:sz w:val="24"/>
          <w:szCs w:val="24"/>
        </w:rPr>
      </w:pPr>
    </w:p>
    <w:p w:rsidR="00FC2882" w:rsidRPr="002101DA" w:rsidP="00B420D7" w14:paraId="514B7A11" w14:textId="2A383B35">
      <w:pPr>
        <w:pStyle w:val="Heading3"/>
        <w:numPr>
          <w:ilvl w:val="0"/>
          <w:numId w:val="11"/>
        </w:numPr>
        <w:spacing w:before="0" w:line="240" w:lineRule="auto"/>
        <w:ind w:left="0" w:firstLine="0"/>
        <w:rPr>
          <w:rFonts w:ascii="Times New Roman" w:hAnsi="Times New Roman" w:cs="Times New Roman"/>
          <w:color w:val="auto"/>
          <w:u w:val="single"/>
        </w:rPr>
      </w:pPr>
      <w:bookmarkStart w:id="58" w:name="_Toc528571035"/>
      <w:bookmarkStart w:id="59" w:name="_Toc528571503"/>
      <w:bookmarkStart w:id="60" w:name="_Toc528571597"/>
      <w:r>
        <w:rPr>
          <w:rFonts w:ascii="Times New Roman" w:hAnsi="Times New Roman" w:cs="Times New Roman"/>
          <w:color w:val="auto"/>
          <w:u w:val="single"/>
        </w:rPr>
        <w:t xml:space="preserve">Annual </w:t>
      </w:r>
      <w:r w:rsidRPr="002101DA">
        <w:rPr>
          <w:rFonts w:ascii="Times New Roman" w:hAnsi="Times New Roman" w:cs="Times New Roman"/>
          <w:color w:val="auto"/>
          <w:u w:val="single"/>
        </w:rPr>
        <w:t>Cost to Federal Government</w:t>
      </w:r>
      <w:bookmarkEnd w:id="58"/>
      <w:bookmarkEnd w:id="59"/>
      <w:bookmarkEnd w:id="60"/>
    </w:p>
    <w:p w:rsidR="00442BEB" w:rsidRPr="002101DA" w:rsidP="00B420D7" w14:paraId="5796BC6F" w14:textId="77777777">
      <w:pPr>
        <w:spacing w:after="0" w:line="240" w:lineRule="auto"/>
        <w:rPr>
          <w:rFonts w:ascii="Times New Roman" w:hAnsi="Times New Roman" w:cs="Times New Roman"/>
          <w:sz w:val="24"/>
          <w:szCs w:val="24"/>
        </w:rPr>
      </w:pPr>
    </w:p>
    <w:p w:rsidR="00C7273C" w:rsidP="00A43473" w14:paraId="7268F426" w14:textId="34EE8DFB">
      <w:pPr>
        <w:spacing w:after="0" w:line="240" w:lineRule="auto"/>
        <w:rPr>
          <w:rFonts w:ascii="Times New Roman" w:hAnsi="Times New Roman" w:cs="Times New Roman"/>
          <w:sz w:val="24"/>
          <w:szCs w:val="24"/>
        </w:rPr>
      </w:pPr>
      <w:bookmarkStart w:id="61" w:name="_Toc528571036"/>
      <w:bookmarkStart w:id="62" w:name="_Toc528571504"/>
      <w:bookmarkStart w:id="63" w:name="_Toc528571598"/>
      <w:r w:rsidRPr="002101DA">
        <w:rPr>
          <w:rFonts w:ascii="Times New Roman" w:hAnsi="Times New Roman" w:cs="Times New Roman"/>
          <w:sz w:val="24"/>
          <w:szCs w:val="24"/>
        </w:rPr>
        <w:t xml:space="preserve">None of the </w:t>
      </w:r>
      <w:r w:rsidRPr="002101DA" w:rsidR="002101DA">
        <w:rPr>
          <w:rFonts w:ascii="Times New Roman" w:hAnsi="Times New Roman" w:cs="Times New Roman"/>
          <w:sz w:val="24"/>
          <w:szCs w:val="24"/>
        </w:rPr>
        <w:t xml:space="preserve">contracting </w:t>
      </w:r>
      <w:r w:rsidRPr="002101DA">
        <w:rPr>
          <w:rFonts w:ascii="Times New Roman" w:hAnsi="Times New Roman" w:cs="Times New Roman"/>
          <w:sz w:val="24"/>
          <w:szCs w:val="24"/>
        </w:rPr>
        <w:t>costs would be incurred by the Federal Government. Regardless, the following is an assessment of the costs incurred in the normal course of business operations.</w:t>
      </w:r>
    </w:p>
    <w:p w:rsidR="006D11DF" w:rsidRPr="006D11DF" w:rsidP="00A43473" w14:paraId="553341C8" w14:textId="77777777">
      <w:pPr>
        <w:pStyle w:val="BodyText"/>
        <w:spacing w:after="0" w:line="240" w:lineRule="auto"/>
      </w:pPr>
    </w:p>
    <w:p w:rsidR="00C7273C" w:rsidRPr="002101DA" w:rsidP="00A43473" w14:paraId="11347A7B"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CMS Central Office Staff: 1 FTE (GS-13 Step 1) working at 5% of assigned duties.</w:t>
      </w:r>
    </w:p>
    <w:p w:rsidR="006D11DF" w:rsidP="002101DA" w14:paraId="11CCF906" w14:textId="77777777">
      <w:pPr>
        <w:spacing w:after="0" w:line="240" w:lineRule="auto"/>
        <w:rPr>
          <w:rFonts w:ascii="Times New Roman" w:hAnsi="Times New Roman" w:cs="Times New Roman"/>
          <w:sz w:val="24"/>
          <w:szCs w:val="24"/>
        </w:rPr>
      </w:pPr>
    </w:p>
    <w:p w:rsidR="00C7273C" w:rsidRPr="002101DA" w:rsidP="002101DA" w14:paraId="5B3B347D" w14:textId="2A6F7AF6">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Annual Time: 104 hours (2,080 hr x 0.05)</w:t>
      </w:r>
    </w:p>
    <w:p w:rsidR="006D11DF" w:rsidP="002101DA" w14:paraId="0BBE901B" w14:textId="77777777">
      <w:pPr>
        <w:spacing w:after="0" w:line="240" w:lineRule="auto"/>
        <w:rPr>
          <w:rFonts w:ascii="Times New Roman" w:hAnsi="Times New Roman" w:cs="Times New Roman"/>
          <w:sz w:val="24"/>
          <w:szCs w:val="24"/>
        </w:rPr>
      </w:pPr>
    </w:p>
    <w:p w:rsidR="00C7273C" w:rsidRPr="002101DA" w:rsidP="002101DA" w14:paraId="483441EE" w14:textId="7F7A23DB">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Adjusted Hourly Wage: $94.40/hr ($47.20/hr + $47.20/hr)</w:t>
      </w:r>
    </w:p>
    <w:p w:rsidR="006D11DF" w:rsidP="002101DA" w14:paraId="46F94A99" w14:textId="77777777">
      <w:pPr>
        <w:spacing w:after="0" w:line="240" w:lineRule="auto"/>
        <w:rPr>
          <w:rFonts w:ascii="Times New Roman" w:hAnsi="Times New Roman" w:cs="Times New Roman"/>
          <w:sz w:val="24"/>
          <w:szCs w:val="24"/>
        </w:rPr>
      </w:pPr>
    </w:p>
    <w:p w:rsidR="00C7273C" w:rsidRPr="002101DA" w:rsidP="002101DA" w14:paraId="7528E390" w14:textId="48C19EE3">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Annual Cost: = $9,818 ($94.40/hr) x (104 hr)</w:t>
      </w:r>
    </w:p>
    <w:p w:rsidR="006D11DF" w:rsidP="002101DA" w14:paraId="78396512" w14:textId="77777777">
      <w:pPr>
        <w:spacing w:after="0" w:line="240" w:lineRule="auto"/>
        <w:rPr>
          <w:rFonts w:ascii="Times New Roman" w:hAnsi="Times New Roman" w:cs="Times New Roman"/>
          <w:sz w:val="24"/>
          <w:szCs w:val="24"/>
        </w:rPr>
      </w:pPr>
    </w:p>
    <w:p w:rsidR="00C7273C" w:rsidRPr="002101DA" w:rsidP="002101DA" w14:paraId="1F5A1B28" w14:textId="5E8039E1">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$47.20/hr is derived from OPM’s 2023 Salary Table at https://www.opm.gov/policy-data-oversight/pay-leave/salaries-wages/salary-tables/pdf/2023/RUS_h.pdf</w:t>
      </w:r>
    </w:p>
    <w:p w:rsidR="006D11DF" w:rsidP="002101DA" w14:paraId="2EA72D43" w14:textId="77777777">
      <w:pPr>
        <w:spacing w:after="0" w:line="240" w:lineRule="auto"/>
        <w:rPr>
          <w:rFonts w:ascii="Times New Roman" w:hAnsi="Times New Roman" w:cs="Times New Roman"/>
          <w:sz w:val="24"/>
          <w:szCs w:val="24"/>
        </w:rPr>
      </w:pPr>
    </w:p>
    <w:p w:rsidR="00C7273C" w:rsidRPr="002101DA" w:rsidP="002101DA" w14:paraId="03CBEF0B" w14:textId="79F45D2B">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$94.40/hr is calculated from 100% of the hourly wage ($47.20/hr x 2) to account for fringe benefits and overhead.</w:t>
      </w:r>
    </w:p>
    <w:p w:rsidR="00C7273C" w:rsidRPr="002101DA" w:rsidP="002101DA" w14:paraId="51F9DE79" w14:textId="77777777">
      <w:pPr>
        <w:pStyle w:val="BodyText"/>
        <w:spacing w:after="0" w:line="240" w:lineRule="auto"/>
        <w:rPr>
          <w:rFonts w:ascii="Times New Roman" w:hAnsi="Times New Roman" w:cs="Times New Roman"/>
          <w:sz w:val="24"/>
          <w:szCs w:val="24"/>
        </w:rPr>
      </w:pPr>
    </w:p>
    <w:p w:rsidR="00632988" w:rsidRPr="002101DA" w:rsidP="00295159" w14:paraId="69C46FA4" w14:textId="3EC9A096">
      <w:pPr>
        <w:spacing w:after="0" w:line="240" w:lineRule="auto"/>
        <w:rPr>
          <w:rFonts w:ascii="Times New Roman" w:hAnsi="Times New Roman" w:cs="Times New Roman"/>
          <w:sz w:val="24"/>
          <w:szCs w:val="24"/>
          <w:u w:val="single"/>
        </w:rPr>
      </w:pPr>
      <w:r w:rsidRPr="002101DA">
        <w:rPr>
          <w:rFonts w:ascii="Times New Roman" w:hAnsi="Times New Roman" w:cs="Times New Roman"/>
          <w:sz w:val="24"/>
          <w:szCs w:val="24"/>
          <w:u w:val="single"/>
        </w:rPr>
        <w:t>1</w:t>
      </w:r>
      <w:r w:rsidRPr="002101DA" w:rsidR="003C7173">
        <w:rPr>
          <w:rFonts w:ascii="Times New Roman" w:hAnsi="Times New Roman" w:cs="Times New Roman"/>
          <w:sz w:val="24"/>
          <w:szCs w:val="24"/>
          <w:u w:val="single"/>
        </w:rPr>
        <w:t>5</w:t>
      </w:r>
      <w:r w:rsidRPr="002101DA">
        <w:rPr>
          <w:rFonts w:ascii="Times New Roman" w:hAnsi="Times New Roman" w:cs="Times New Roman"/>
          <w:sz w:val="24"/>
          <w:szCs w:val="24"/>
          <w:u w:val="single"/>
        </w:rPr>
        <w:t xml:space="preserve">.  </w:t>
      </w:r>
      <w:r w:rsidRPr="002101DA" w:rsidR="00FC2882">
        <w:rPr>
          <w:rFonts w:ascii="Times New Roman" w:hAnsi="Times New Roman" w:cs="Times New Roman"/>
          <w:sz w:val="24"/>
          <w:szCs w:val="24"/>
          <w:u w:val="single"/>
        </w:rPr>
        <w:t xml:space="preserve">Program </w:t>
      </w:r>
      <w:r w:rsidRPr="002101DA" w:rsidR="00A669A6">
        <w:rPr>
          <w:rFonts w:ascii="Times New Roman" w:hAnsi="Times New Roman" w:cs="Times New Roman"/>
          <w:sz w:val="24"/>
          <w:szCs w:val="24"/>
          <w:u w:val="single"/>
        </w:rPr>
        <w:t>and</w:t>
      </w:r>
      <w:r w:rsidRPr="002101DA" w:rsidR="00FC2882">
        <w:rPr>
          <w:rFonts w:ascii="Times New Roman" w:hAnsi="Times New Roman" w:cs="Times New Roman"/>
          <w:sz w:val="24"/>
          <w:szCs w:val="24"/>
          <w:u w:val="single"/>
        </w:rPr>
        <w:t xml:space="preserve"> Burden Changes</w:t>
      </w:r>
      <w:bookmarkEnd w:id="61"/>
      <w:bookmarkEnd w:id="62"/>
      <w:bookmarkEnd w:id="63"/>
    </w:p>
    <w:p w:rsidR="00632988" w:rsidRPr="002101DA" w:rsidP="00295159" w14:paraId="2FFBC8BC" w14:textId="77777777">
      <w:pPr>
        <w:spacing w:after="0" w:line="240" w:lineRule="auto"/>
        <w:rPr>
          <w:rFonts w:ascii="Times New Roman" w:hAnsi="Times New Roman" w:cs="Times New Roman"/>
          <w:sz w:val="24"/>
          <w:szCs w:val="24"/>
        </w:rPr>
      </w:pPr>
    </w:p>
    <w:p w:rsidR="005B1706" w:rsidP="002101DA" w14:paraId="6950AC30" w14:textId="503051BE">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As it relates to what is active or currently approved by OMB, t</w:t>
      </w:r>
      <w:r w:rsidRPr="002101DA" w:rsidR="002C48A9">
        <w:rPr>
          <w:rFonts w:ascii="Times New Roman" w:hAnsi="Times New Roman" w:cs="Times New Roman"/>
          <w:sz w:val="24"/>
          <w:szCs w:val="24"/>
        </w:rPr>
        <w:t>he</w:t>
      </w:r>
      <w:r w:rsidRPr="002101DA">
        <w:rPr>
          <w:rFonts w:ascii="Times New Roman" w:hAnsi="Times New Roman" w:cs="Times New Roman"/>
          <w:sz w:val="24"/>
          <w:szCs w:val="24"/>
        </w:rPr>
        <w:t xml:space="preserve">re are no </w:t>
      </w:r>
      <w:r w:rsidRPr="005B1706">
        <w:rPr>
          <w:rFonts w:ascii="Times New Roman" w:hAnsi="Times New Roman" w:cs="Times New Roman"/>
          <w:sz w:val="24"/>
          <w:szCs w:val="24"/>
        </w:rPr>
        <w:t xml:space="preserve">changes as this is a </w:t>
      </w:r>
      <w:r w:rsidRPr="005B1706" w:rsidR="002C48A9">
        <w:rPr>
          <w:rFonts w:ascii="Times New Roman" w:hAnsi="Times New Roman" w:cs="Times New Roman"/>
          <w:sz w:val="24"/>
          <w:szCs w:val="24"/>
        </w:rPr>
        <w:t xml:space="preserve">new </w:t>
      </w:r>
      <w:r w:rsidRPr="005B1706">
        <w:rPr>
          <w:rFonts w:ascii="Times New Roman" w:hAnsi="Times New Roman" w:cs="Times New Roman"/>
          <w:sz w:val="24"/>
          <w:szCs w:val="24"/>
        </w:rPr>
        <w:t>collection of information request.</w:t>
      </w:r>
      <w:r w:rsidR="00C5114C">
        <w:rPr>
          <w:rFonts w:ascii="Times New Roman" w:hAnsi="Times New Roman" w:cs="Times New Roman"/>
          <w:sz w:val="24"/>
          <w:szCs w:val="24"/>
        </w:rPr>
        <w:t xml:space="preserve"> The new requirements and burden estimates can be found under section 12 of this Supporting Statement.</w:t>
      </w:r>
    </w:p>
    <w:p w:rsidR="00CF476A" w:rsidRPr="00DF3F53" w:rsidP="00800801" w14:paraId="56EA89C0" w14:textId="77777777">
      <w:pPr>
        <w:pStyle w:val="TableCaption"/>
        <w:spacing w:after="0"/>
        <w:jc w:val="left"/>
        <w:rPr>
          <w:b w:val="0"/>
        </w:rPr>
      </w:pPr>
    </w:p>
    <w:p w:rsidR="00FC2882" w:rsidRPr="00DF3F53" w:rsidP="00295159" w14:paraId="7EB35C32" w14:textId="68BCB4D9">
      <w:pPr>
        <w:pStyle w:val="Heading3"/>
        <w:numPr>
          <w:ilvl w:val="0"/>
          <w:numId w:val="10"/>
        </w:numPr>
        <w:spacing w:before="0" w:line="240" w:lineRule="auto"/>
        <w:rPr>
          <w:rFonts w:ascii="Times New Roman" w:hAnsi="Times New Roman" w:cs="Times New Roman"/>
          <w:i/>
          <w:color w:val="auto"/>
          <w:u w:val="single"/>
        </w:rPr>
      </w:pPr>
      <w:bookmarkStart w:id="64" w:name="_Toc528571037"/>
      <w:bookmarkStart w:id="65" w:name="_Toc528571505"/>
      <w:bookmarkStart w:id="66" w:name="_Toc528571599"/>
      <w:r w:rsidRPr="00DF3F53">
        <w:rPr>
          <w:rFonts w:ascii="Times New Roman" w:hAnsi="Times New Roman" w:cs="Times New Roman"/>
          <w:color w:val="auto"/>
          <w:u w:val="single"/>
        </w:rPr>
        <w:t>Publication and Tabulation Dates</w:t>
      </w:r>
      <w:bookmarkEnd w:id="64"/>
      <w:bookmarkEnd w:id="65"/>
      <w:bookmarkEnd w:id="66"/>
    </w:p>
    <w:p w:rsidR="00F72F65" w:rsidRPr="00DF3F53" w:rsidP="00295159" w14:paraId="41E4D503" w14:textId="77777777">
      <w:pPr>
        <w:spacing w:after="0" w:line="240" w:lineRule="auto"/>
        <w:rPr>
          <w:rFonts w:ascii="Times New Roman" w:hAnsi="Times New Roman" w:cs="Times New Roman"/>
          <w:i/>
          <w:sz w:val="24"/>
          <w:szCs w:val="24"/>
          <w:u w:val="single"/>
        </w:rPr>
      </w:pPr>
    </w:p>
    <w:p w:rsidR="004223C9" w:rsidP="00800801" w14:paraId="02CCAED5" w14:textId="10218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9412A">
        <w:rPr>
          <w:rFonts w:ascii="Times New Roman" w:hAnsi="Times New Roman" w:cs="Times New Roman"/>
          <w:sz w:val="24"/>
          <w:szCs w:val="24"/>
        </w:rPr>
        <w:t xml:space="preserve">reported </w:t>
      </w:r>
      <w:r>
        <w:rPr>
          <w:rFonts w:ascii="Times New Roman" w:hAnsi="Times New Roman" w:cs="Times New Roman"/>
          <w:sz w:val="24"/>
          <w:szCs w:val="24"/>
        </w:rPr>
        <w:t xml:space="preserve">information </w:t>
      </w:r>
      <w:r w:rsidR="00F9412A">
        <w:rPr>
          <w:rFonts w:ascii="Times New Roman" w:hAnsi="Times New Roman" w:cs="Times New Roman"/>
          <w:sz w:val="24"/>
          <w:szCs w:val="24"/>
        </w:rPr>
        <w:t xml:space="preserve">is not </w:t>
      </w:r>
      <w:r w:rsidRPr="00DF3F53" w:rsidR="00615B73">
        <w:rPr>
          <w:rFonts w:ascii="Times New Roman" w:hAnsi="Times New Roman" w:cs="Times New Roman"/>
          <w:sz w:val="24"/>
          <w:szCs w:val="24"/>
        </w:rPr>
        <w:t>published</w:t>
      </w:r>
      <w:r w:rsidR="00F9412A">
        <w:rPr>
          <w:rFonts w:ascii="Times New Roman" w:hAnsi="Times New Roman" w:cs="Times New Roman"/>
          <w:sz w:val="24"/>
          <w:szCs w:val="24"/>
        </w:rPr>
        <w:t xml:space="preserve"> by CMS</w:t>
      </w:r>
      <w:r w:rsidRPr="00DF3F53" w:rsidR="00615B73">
        <w:rPr>
          <w:rFonts w:ascii="Times New Roman" w:hAnsi="Times New Roman" w:cs="Times New Roman"/>
          <w:sz w:val="24"/>
          <w:szCs w:val="24"/>
        </w:rPr>
        <w:t>.</w:t>
      </w:r>
    </w:p>
    <w:p w:rsidR="00B86024" w:rsidRPr="00B86024" w:rsidP="00F91C37" w14:paraId="015BD396" w14:textId="77777777">
      <w:pPr>
        <w:pStyle w:val="BodyText"/>
        <w:spacing w:after="0" w:line="240" w:lineRule="auto"/>
      </w:pPr>
    </w:p>
    <w:p w:rsidR="00FC2882" w:rsidRPr="00DF3F53" w:rsidP="00295159" w14:paraId="3AD0C96F" w14:textId="6A20D1D6">
      <w:pPr>
        <w:pStyle w:val="Heading3"/>
        <w:numPr>
          <w:ilvl w:val="0"/>
          <w:numId w:val="10"/>
        </w:numPr>
        <w:spacing w:before="0" w:line="240" w:lineRule="auto"/>
        <w:rPr>
          <w:rFonts w:ascii="Times New Roman" w:hAnsi="Times New Roman" w:cs="Times New Roman"/>
          <w:i/>
          <w:color w:val="auto"/>
          <w:u w:val="single"/>
        </w:rPr>
      </w:pPr>
      <w:bookmarkStart w:id="67" w:name="_Toc528571038"/>
      <w:bookmarkStart w:id="68" w:name="_Toc528571506"/>
      <w:bookmarkStart w:id="69" w:name="_Toc528571600"/>
      <w:r w:rsidRPr="00DF3F53">
        <w:rPr>
          <w:rFonts w:ascii="Times New Roman" w:hAnsi="Times New Roman" w:cs="Times New Roman"/>
          <w:color w:val="auto"/>
          <w:u w:val="single"/>
        </w:rPr>
        <w:t>Expiration Date</w:t>
      </w:r>
      <w:bookmarkEnd w:id="67"/>
      <w:bookmarkEnd w:id="68"/>
      <w:bookmarkEnd w:id="69"/>
    </w:p>
    <w:p w:rsidR="00615B73" w:rsidRPr="00DF3F53" w:rsidP="00295159" w14:paraId="76CC6AAD" w14:textId="77777777">
      <w:pPr>
        <w:pStyle w:val="BodyText"/>
        <w:spacing w:after="0" w:line="240" w:lineRule="auto"/>
        <w:rPr>
          <w:rFonts w:ascii="Times New Roman" w:hAnsi="Times New Roman" w:cs="Times New Roman"/>
          <w:sz w:val="24"/>
          <w:szCs w:val="24"/>
        </w:rPr>
      </w:pPr>
    </w:p>
    <w:p w:rsidR="001A72FB" w:rsidRPr="00DF3F53" w:rsidP="00295159" w14:paraId="1B256743" w14:textId="77777777">
      <w:pPr>
        <w:pStyle w:val="BodyText"/>
        <w:spacing w:after="0" w:line="240" w:lineRule="auto"/>
        <w:rPr>
          <w:rFonts w:ascii="Times New Roman" w:hAnsi="Times New Roman" w:cs="Times New Roman"/>
          <w:sz w:val="24"/>
          <w:szCs w:val="24"/>
        </w:rPr>
      </w:pPr>
      <w:r w:rsidRPr="009C2201">
        <w:rPr>
          <w:rFonts w:ascii="Times New Roman" w:hAnsi="Times New Roman" w:cs="Times New Roman"/>
          <w:sz w:val="24"/>
          <w:szCs w:val="24"/>
        </w:rPr>
        <w:t>The expiration date and PRA Disclosure Statement are displayed.</w:t>
      </w:r>
    </w:p>
    <w:p w:rsidR="001A72FB" w:rsidRPr="00DF3F53" w:rsidP="00295159" w14:paraId="04F724EC" w14:textId="77777777">
      <w:pPr>
        <w:pStyle w:val="BodyText"/>
        <w:spacing w:after="0" w:line="240" w:lineRule="auto"/>
        <w:rPr>
          <w:rFonts w:ascii="Times New Roman" w:hAnsi="Times New Roman" w:cs="Times New Roman"/>
          <w:sz w:val="24"/>
          <w:szCs w:val="24"/>
        </w:rPr>
      </w:pPr>
    </w:p>
    <w:p w:rsidR="00FC2882" w:rsidRPr="00DF3F53" w:rsidP="00295159" w14:paraId="18503253" w14:textId="3ADC3378">
      <w:pPr>
        <w:pStyle w:val="Heading3"/>
        <w:numPr>
          <w:ilvl w:val="0"/>
          <w:numId w:val="10"/>
        </w:numPr>
        <w:spacing w:before="0" w:line="240" w:lineRule="auto"/>
        <w:rPr>
          <w:rFonts w:ascii="Times New Roman" w:hAnsi="Times New Roman" w:cs="Times New Roman"/>
          <w:color w:val="auto"/>
          <w:u w:val="single"/>
        </w:rPr>
      </w:pPr>
      <w:bookmarkStart w:id="70" w:name="_Toc528571039"/>
      <w:bookmarkStart w:id="71" w:name="_Toc528571507"/>
      <w:bookmarkStart w:id="72" w:name="_Toc528571601"/>
      <w:r w:rsidRPr="00DF3F53">
        <w:rPr>
          <w:rFonts w:ascii="Times New Roman" w:hAnsi="Times New Roman" w:cs="Times New Roman"/>
          <w:color w:val="auto"/>
          <w:u w:val="single"/>
        </w:rPr>
        <w:t>Certification</w:t>
      </w:r>
      <w:r w:rsidRPr="00DF3F53">
        <w:rPr>
          <w:rFonts w:ascii="Times New Roman" w:hAnsi="Times New Roman" w:cs="Times New Roman"/>
          <w:color w:val="auto"/>
          <w:u w:val="single"/>
        </w:rPr>
        <w:t xml:space="preserve"> Statement</w:t>
      </w:r>
      <w:bookmarkEnd w:id="70"/>
      <w:bookmarkEnd w:id="71"/>
      <w:bookmarkEnd w:id="72"/>
    </w:p>
    <w:p w:rsidR="00F72F65" w:rsidRPr="00DF3F53" w:rsidP="00295159" w14:paraId="57A763A8" w14:textId="77777777">
      <w:pPr>
        <w:spacing w:after="0" w:line="240" w:lineRule="auto"/>
        <w:rPr>
          <w:rFonts w:ascii="Times New Roman" w:hAnsi="Times New Roman" w:cs="Times New Roman"/>
          <w:sz w:val="24"/>
          <w:szCs w:val="24"/>
        </w:rPr>
      </w:pPr>
    </w:p>
    <w:p w:rsidR="00615B73" w:rsidP="00295159" w14:paraId="4BA70523"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exceptions to the certification statement.</w:t>
      </w:r>
    </w:p>
    <w:p w:rsidR="00F91C37" w:rsidRPr="00F91C37" w:rsidP="00F91C37" w14:paraId="617CF923" w14:textId="77777777">
      <w:pPr>
        <w:pStyle w:val="BodyText"/>
        <w:spacing w:after="0" w:line="240" w:lineRule="auto"/>
      </w:pPr>
    </w:p>
    <w:p w:rsidR="00FC2882" w:rsidRPr="00DF3F53" w:rsidP="00295159" w14:paraId="126EA35C" w14:textId="77777777">
      <w:pPr>
        <w:pStyle w:val="Heading2"/>
        <w:numPr>
          <w:ilvl w:val="0"/>
          <w:numId w:val="1"/>
        </w:numPr>
        <w:spacing w:before="0" w:line="240" w:lineRule="auto"/>
        <w:rPr>
          <w:rFonts w:ascii="Times New Roman" w:hAnsi="Times New Roman" w:cs="Times New Roman"/>
          <w:b/>
          <w:color w:val="auto"/>
          <w:sz w:val="24"/>
          <w:szCs w:val="24"/>
        </w:rPr>
      </w:pPr>
      <w:bookmarkStart w:id="73" w:name="_Toc528571040"/>
      <w:bookmarkStart w:id="74" w:name="_Toc528571508"/>
      <w:bookmarkStart w:id="75" w:name="_Toc528571602"/>
      <w:r w:rsidRPr="00DF3F53">
        <w:rPr>
          <w:rFonts w:ascii="Times New Roman" w:hAnsi="Times New Roman" w:cs="Times New Roman"/>
          <w:b/>
          <w:color w:val="auto"/>
          <w:sz w:val="24"/>
          <w:szCs w:val="24"/>
        </w:rPr>
        <w:t xml:space="preserve">Collection of Information Employing </w:t>
      </w:r>
      <w:r w:rsidRPr="00DF3F53" w:rsidR="00EC2906">
        <w:rPr>
          <w:rFonts w:ascii="Times New Roman" w:hAnsi="Times New Roman" w:cs="Times New Roman"/>
          <w:b/>
          <w:color w:val="auto"/>
          <w:sz w:val="24"/>
          <w:szCs w:val="24"/>
        </w:rPr>
        <w:t>Statistical</w:t>
      </w:r>
      <w:r w:rsidRPr="00DF3F53">
        <w:rPr>
          <w:rFonts w:ascii="Times New Roman" w:hAnsi="Times New Roman" w:cs="Times New Roman"/>
          <w:b/>
          <w:color w:val="auto"/>
          <w:sz w:val="24"/>
          <w:szCs w:val="24"/>
        </w:rPr>
        <w:t xml:space="preserve"> Methods</w:t>
      </w:r>
      <w:bookmarkEnd w:id="73"/>
      <w:bookmarkEnd w:id="74"/>
      <w:bookmarkEnd w:id="75"/>
    </w:p>
    <w:p w:rsidR="00615B73" w:rsidRPr="00DF3F53" w:rsidP="00295159" w14:paraId="397DCCA0" w14:textId="77777777">
      <w:pPr>
        <w:spacing w:after="0" w:line="240" w:lineRule="auto"/>
        <w:rPr>
          <w:rFonts w:ascii="Times New Roman" w:hAnsi="Times New Roman" w:cs="Times New Roman"/>
          <w:sz w:val="24"/>
          <w:szCs w:val="24"/>
        </w:rPr>
      </w:pPr>
    </w:p>
    <w:p w:rsidR="00615B73" w:rsidP="00295159" w14:paraId="2A1FE58D"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statistical methods.</w:t>
      </w:r>
    </w:p>
    <w:p w:rsidR="00082C4D" w:rsidRPr="00295159" w:rsidP="00295159" w14:paraId="24B61A61" w14:textId="77777777">
      <w:pPr>
        <w:pStyle w:val="BodyText"/>
      </w:pPr>
    </w:p>
    <w:sectPr w:rsidSect="00F46A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7709821"/>
      <w:docPartObj>
        <w:docPartGallery w:val="Page Numbers (Bottom of Page)"/>
        <w:docPartUnique/>
      </w:docPartObj>
    </w:sdtPr>
    <w:sdtEndPr>
      <w:rPr>
        <w:noProof/>
      </w:rPr>
    </w:sdtEndPr>
    <w:sdtContent>
      <w:p w:rsidR="00C7273C" w14:paraId="75F28265"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95223"/>
    <w:multiLevelType w:val="hybridMultilevel"/>
    <w:tmpl w:val="11B007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78AA"/>
    <w:multiLevelType w:val="hybridMultilevel"/>
    <w:tmpl w:val="887A5AF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56190"/>
    <w:multiLevelType w:val="hybridMultilevel"/>
    <w:tmpl w:val="3A3EB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4746B76"/>
    <w:multiLevelType w:val="hybridMultilevel"/>
    <w:tmpl w:val="A9E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7">
    <w:nsid w:val="66575178"/>
    <w:multiLevelType w:val="hybridMultilevel"/>
    <w:tmpl w:val="53E01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367EA6"/>
    <w:multiLevelType w:val="hybridMultilevel"/>
    <w:tmpl w:val="11B0071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31132C"/>
    <w:multiLevelType w:val="multilevel"/>
    <w:tmpl w:val="D1F6413A"/>
    <w:lvl w:ilvl="0">
      <w:start w:val="10"/>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abstractNumId w:val="8"/>
  </w:num>
  <w:num w:numId="2">
    <w:abstractNumId w:val="4"/>
  </w:num>
  <w:num w:numId="3">
    <w:abstractNumId w:val="0"/>
  </w:num>
  <w:num w:numId="4">
    <w:abstractNumId w:val="6"/>
  </w:num>
  <w:num w:numId="5">
    <w:abstractNumId w:val="10"/>
  </w:num>
  <w:num w:numId="6">
    <w:abstractNumId w:val="3"/>
  </w:num>
  <w:num w:numId="7">
    <w:abstractNumId w:val="2"/>
  </w:num>
  <w:num w:numId="8">
    <w:abstractNumId w:val="7"/>
  </w:num>
  <w:num w:numId="9">
    <w:abstractNumId w:val="1"/>
  </w:num>
  <w:num w:numId="10">
    <w:abstractNumId w:val="5"/>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8EA"/>
    <w:rsid w:val="0000104D"/>
    <w:rsid w:val="00003A52"/>
    <w:rsid w:val="00003E99"/>
    <w:rsid w:val="000051CD"/>
    <w:rsid w:val="00011EE1"/>
    <w:rsid w:val="00012DD1"/>
    <w:rsid w:val="00013270"/>
    <w:rsid w:val="000152CF"/>
    <w:rsid w:val="00015E4B"/>
    <w:rsid w:val="00020398"/>
    <w:rsid w:val="00020ED6"/>
    <w:rsid w:val="00021D9E"/>
    <w:rsid w:val="00022787"/>
    <w:rsid w:val="00023556"/>
    <w:rsid w:val="00023D0F"/>
    <w:rsid w:val="0002411D"/>
    <w:rsid w:val="00024450"/>
    <w:rsid w:val="00025249"/>
    <w:rsid w:val="00026217"/>
    <w:rsid w:val="0002688C"/>
    <w:rsid w:val="00030C3C"/>
    <w:rsid w:val="00031C03"/>
    <w:rsid w:val="0003575C"/>
    <w:rsid w:val="00035BF3"/>
    <w:rsid w:val="00036DCE"/>
    <w:rsid w:val="00042392"/>
    <w:rsid w:val="0004359A"/>
    <w:rsid w:val="00046736"/>
    <w:rsid w:val="00046945"/>
    <w:rsid w:val="00046DD4"/>
    <w:rsid w:val="000530D7"/>
    <w:rsid w:val="0005512A"/>
    <w:rsid w:val="00064A4C"/>
    <w:rsid w:val="00064CB0"/>
    <w:rsid w:val="00065632"/>
    <w:rsid w:val="000675EA"/>
    <w:rsid w:val="00067C17"/>
    <w:rsid w:val="0007010E"/>
    <w:rsid w:val="00070AE0"/>
    <w:rsid w:val="00073AE5"/>
    <w:rsid w:val="00074C4F"/>
    <w:rsid w:val="00074FE7"/>
    <w:rsid w:val="000761E1"/>
    <w:rsid w:val="00076DD2"/>
    <w:rsid w:val="000809AA"/>
    <w:rsid w:val="00080C2B"/>
    <w:rsid w:val="000820CF"/>
    <w:rsid w:val="00082C4D"/>
    <w:rsid w:val="00083889"/>
    <w:rsid w:val="000843F8"/>
    <w:rsid w:val="00086016"/>
    <w:rsid w:val="00086396"/>
    <w:rsid w:val="00087D40"/>
    <w:rsid w:val="00087ECB"/>
    <w:rsid w:val="0009011D"/>
    <w:rsid w:val="0009203C"/>
    <w:rsid w:val="00092321"/>
    <w:rsid w:val="000924A3"/>
    <w:rsid w:val="00095FA4"/>
    <w:rsid w:val="00096326"/>
    <w:rsid w:val="00096B3D"/>
    <w:rsid w:val="00097C7A"/>
    <w:rsid w:val="000A0FE8"/>
    <w:rsid w:val="000A17C1"/>
    <w:rsid w:val="000A30F0"/>
    <w:rsid w:val="000A4165"/>
    <w:rsid w:val="000A5712"/>
    <w:rsid w:val="000B1348"/>
    <w:rsid w:val="000B2C63"/>
    <w:rsid w:val="000B6BBE"/>
    <w:rsid w:val="000C24E5"/>
    <w:rsid w:val="000C2E7F"/>
    <w:rsid w:val="000C388D"/>
    <w:rsid w:val="000C74F7"/>
    <w:rsid w:val="000D1340"/>
    <w:rsid w:val="000D1B0C"/>
    <w:rsid w:val="000D260F"/>
    <w:rsid w:val="000D3557"/>
    <w:rsid w:val="000D5530"/>
    <w:rsid w:val="000E4ED6"/>
    <w:rsid w:val="000F317F"/>
    <w:rsid w:val="000F4BA5"/>
    <w:rsid w:val="000F7EB3"/>
    <w:rsid w:val="00100105"/>
    <w:rsid w:val="00103B7F"/>
    <w:rsid w:val="00104256"/>
    <w:rsid w:val="00105452"/>
    <w:rsid w:val="0010680C"/>
    <w:rsid w:val="00110469"/>
    <w:rsid w:val="00110722"/>
    <w:rsid w:val="00111AC6"/>
    <w:rsid w:val="00111F02"/>
    <w:rsid w:val="001136C6"/>
    <w:rsid w:val="00114178"/>
    <w:rsid w:val="00114942"/>
    <w:rsid w:val="0011515A"/>
    <w:rsid w:val="00115A7F"/>
    <w:rsid w:val="00115C13"/>
    <w:rsid w:val="001171EF"/>
    <w:rsid w:val="001215BC"/>
    <w:rsid w:val="001215C7"/>
    <w:rsid w:val="001232AF"/>
    <w:rsid w:val="00123CB8"/>
    <w:rsid w:val="00125436"/>
    <w:rsid w:val="00125A68"/>
    <w:rsid w:val="00132385"/>
    <w:rsid w:val="00137BE2"/>
    <w:rsid w:val="001427E8"/>
    <w:rsid w:val="001435B0"/>
    <w:rsid w:val="001478D4"/>
    <w:rsid w:val="00156244"/>
    <w:rsid w:val="00161996"/>
    <w:rsid w:val="00161BC7"/>
    <w:rsid w:val="0016252E"/>
    <w:rsid w:val="00164E64"/>
    <w:rsid w:val="00171CF0"/>
    <w:rsid w:val="00172AE9"/>
    <w:rsid w:val="00173333"/>
    <w:rsid w:val="001752F1"/>
    <w:rsid w:val="00176171"/>
    <w:rsid w:val="0018555E"/>
    <w:rsid w:val="0018707E"/>
    <w:rsid w:val="00187989"/>
    <w:rsid w:val="00187BD6"/>
    <w:rsid w:val="0019205E"/>
    <w:rsid w:val="00193977"/>
    <w:rsid w:val="00194C4F"/>
    <w:rsid w:val="00195D98"/>
    <w:rsid w:val="00196968"/>
    <w:rsid w:val="00197640"/>
    <w:rsid w:val="001A11B4"/>
    <w:rsid w:val="001A1497"/>
    <w:rsid w:val="001A21E2"/>
    <w:rsid w:val="001A72FB"/>
    <w:rsid w:val="001A7C81"/>
    <w:rsid w:val="001B04C9"/>
    <w:rsid w:val="001B0566"/>
    <w:rsid w:val="001B0CA3"/>
    <w:rsid w:val="001B1E6F"/>
    <w:rsid w:val="001B1E8E"/>
    <w:rsid w:val="001B3D42"/>
    <w:rsid w:val="001B48F7"/>
    <w:rsid w:val="001B5363"/>
    <w:rsid w:val="001B75AE"/>
    <w:rsid w:val="001C1668"/>
    <w:rsid w:val="001D068D"/>
    <w:rsid w:val="001D0A9E"/>
    <w:rsid w:val="001D12AA"/>
    <w:rsid w:val="001D22E2"/>
    <w:rsid w:val="001D29DD"/>
    <w:rsid w:val="001D529A"/>
    <w:rsid w:val="001D6B5A"/>
    <w:rsid w:val="001E195B"/>
    <w:rsid w:val="001E2A9D"/>
    <w:rsid w:val="001E32BE"/>
    <w:rsid w:val="001E4E1C"/>
    <w:rsid w:val="001E55A6"/>
    <w:rsid w:val="001E5AD4"/>
    <w:rsid w:val="001E6B51"/>
    <w:rsid w:val="001F64CF"/>
    <w:rsid w:val="001F6B8E"/>
    <w:rsid w:val="0020025C"/>
    <w:rsid w:val="0020083E"/>
    <w:rsid w:val="002010D8"/>
    <w:rsid w:val="0020247B"/>
    <w:rsid w:val="00202A19"/>
    <w:rsid w:val="002034AF"/>
    <w:rsid w:val="00203814"/>
    <w:rsid w:val="00204525"/>
    <w:rsid w:val="00205799"/>
    <w:rsid w:val="00206636"/>
    <w:rsid w:val="00206C3D"/>
    <w:rsid w:val="002071CE"/>
    <w:rsid w:val="0021018F"/>
    <w:rsid w:val="002101DA"/>
    <w:rsid w:val="002119E0"/>
    <w:rsid w:val="00211BEB"/>
    <w:rsid w:val="00212CAE"/>
    <w:rsid w:val="00222113"/>
    <w:rsid w:val="00223328"/>
    <w:rsid w:val="00225412"/>
    <w:rsid w:val="002254EA"/>
    <w:rsid w:val="00225643"/>
    <w:rsid w:val="0022696D"/>
    <w:rsid w:val="0023426C"/>
    <w:rsid w:val="002343AF"/>
    <w:rsid w:val="00235CAB"/>
    <w:rsid w:val="002404E7"/>
    <w:rsid w:val="0024243B"/>
    <w:rsid w:val="00242AD1"/>
    <w:rsid w:val="002437B9"/>
    <w:rsid w:val="00243DC1"/>
    <w:rsid w:val="00244176"/>
    <w:rsid w:val="00244F8D"/>
    <w:rsid w:val="00245F5D"/>
    <w:rsid w:val="0024674F"/>
    <w:rsid w:val="00246B59"/>
    <w:rsid w:val="00247E28"/>
    <w:rsid w:val="002528BD"/>
    <w:rsid w:val="00257D6F"/>
    <w:rsid w:val="0026042B"/>
    <w:rsid w:val="00261C94"/>
    <w:rsid w:val="0026204C"/>
    <w:rsid w:val="002643FE"/>
    <w:rsid w:val="00265589"/>
    <w:rsid w:val="00266C5F"/>
    <w:rsid w:val="0027146C"/>
    <w:rsid w:val="002714B4"/>
    <w:rsid w:val="00273974"/>
    <w:rsid w:val="00275240"/>
    <w:rsid w:val="0027541E"/>
    <w:rsid w:val="00275E14"/>
    <w:rsid w:val="0027606D"/>
    <w:rsid w:val="0027659B"/>
    <w:rsid w:val="00276B3B"/>
    <w:rsid w:val="0028034B"/>
    <w:rsid w:val="00281A8C"/>
    <w:rsid w:val="00281CB0"/>
    <w:rsid w:val="002824F4"/>
    <w:rsid w:val="00284CD2"/>
    <w:rsid w:val="002877D0"/>
    <w:rsid w:val="002915C4"/>
    <w:rsid w:val="00293A9B"/>
    <w:rsid w:val="00295159"/>
    <w:rsid w:val="0029556A"/>
    <w:rsid w:val="00296BDD"/>
    <w:rsid w:val="0029730F"/>
    <w:rsid w:val="0029791B"/>
    <w:rsid w:val="002A1243"/>
    <w:rsid w:val="002A2DA9"/>
    <w:rsid w:val="002A2F19"/>
    <w:rsid w:val="002A36CB"/>
    <w:rsid w:val="002A3A69"/>
    <w:rsid w:val="002A42B7"/>
    <w:rsid w:val="002A52FF"/>
    <w:rsid w:val="002A61A4"/>
    <w:rsid w:val="002A786A"/>
    <w:rsid w:val="002B496C"/>
    <w:rsid w:val="002B7FE3"/>
    <w:rsid w:val="002C0BF1"/>
    <w:rsid w:val="002C0E66"/>
    <w:rsid w:val="002C19D6"/>
    <w:rsid w:val="002C29A3"/>
    <w:rsid w:val="002C3B5F"/>
    <w:rsid w:val="002C48A9"/>
    <w:rsid w:val="002C5D79"/>
    <w:rsid w:val="002C7490"/>
    <w:rsid w:val="002D705D"/>
    <w:rsid w:val="002E3528"/>
    <w:rsid w:val="002E7258"/>
    <w:rsid w:val="002E760C"/>
    <w:rsid w:val="002F1104"/>
    <w:rsid w:val="002F1EB7"/>
    <w:rsid w:val="002F2EC4"/>
    <w:rsid w:val="002F4EB6"/>
    <w:rsid w:val="003024F2"/>
    <w:rsid w:val="00305677"/>
    <w:rsid w:val="00306165"/>
    <w:rsid w:val="00306E23"/>
    <w:rsid w:val="00306E68"/>
    <w:rsid w:val="00307113"/>
    <w:rsid w:val="00310A92"/>
    <w:rsid w:val="00310C61"/>
    <w:rsid w:val="00312195"/>
    <w:rsid w:val="0031260B"/>
    <w:rsid w:val="00315867"/>
    <w:rsid w:val="0031621E"/>
    <w:rsid w:val="00317B8E"/>
    <w:rsid w:val="00317D2B"/>
    <w:rsid w:val="00317EFF"/>
    <w:rsid w:val="003200FB"/>
    <w:rsid w:val="00322AC7"/>
    <w:rsid w:val="00324982"/>
    <w:rsid w:val="00324DA9"/>
    <w:rsid w:val="00330E04"/>
    <w:rsid w:val="00330E70"/>
    <w:rsid w:val="003310A7"/>
    <w:rsid w:val="003313EF"/>
    <w:rsid w:val="003314BA"/>
    <w:rsid w:val="003328FA"/>
    <w:rsid w:val="00332B7B"/>
    <w:rsid w:val="00336D22"/>
    <w:rsid w:val="003407B5"/>
    <w:rsid w:val="003443F6"/>
    <w:rsid w:val="0035492C"/>
    <w:rsid w:val="0035610A"/>
    <w:rsid w:val="00361064"/>
    <w:rsid w:val="0036140B"/>
    <w:rsid w:val="00361E73"/>
    <w:rsid w:val="00365237"/>
    <w:rsid w:val="003663A9"/>
    <w:rsid w:val="00366530"/>
    <w:rsid w:val="0036726F"/>
    <w:rsid w:val="0037031A"/>
    <w:rsid w:val="00371C1F"/>
    <w:rsid w:val="00371EC2"/>
    <w:rsid w:val="00374003"/>
    <w:rsid w:val="00374919"/>
    <w:rsid w:val="003772BE"/>
    <w:rsid w:val="00377FAC"/>
    <w:rsid w:val="003800CB"/>
    <w:rsid w:val="00380807"/>
    <w:rsid w:val="003822AD"/>
    <w:rsid w:val="00382B89"/>
    <w:rsid w:val="00383BD2"/>
    <w:rsid w:val="00383C1A"/>
    <w:rsid w:val="00384087"/>
    <w:rsid w:val="00384425"/>
    <w:rsid w:val="0038511C"/>
    <w:rsid w:val="003856B5"/>
    <w:rsid w:val="00386B51"/>
    <w:rsid w:val="003872FD"/>
    <w:rsid w:val="00390EC0"/>
    <w:rsid w:val="003A15F6"/>
    <w:rsid w:val="003A2BC7"/>
    <w:rsid w:val="003B116B"/>
    <w:rsid w:val="003B1A3A"/>
    <w:rsid w:val="003B509C"/>
    <w:rsid w:val="003C0F6F"/>
    <w:rsid w:val="003C130D"/>
    <w:rsid w:val="003C4DB1"/>
    <w:rsid w:val="003C50DD"/>
    <w:rsid w:val="003C7173"/>
    <w:rsid w:val="003C7A75"/>
    <w:rsid w:val="003D0EF0"/>
    <w:rsid w:val="003D7973"/>
    <w:rsid w:val="003E048A"/>
    <w:rsid w:val="003E1E20"/>
    <w:rsid w:val="003E1ED0"/>
    <w:rsid w:val="003E64E4"/>
    <w:rsid w:val="003E6DAA"/>
    <w:rsid w:val="003E7AB6"/>
    <w:rsid w:val="003E7DEA"/>
    <w:rsid w:val="003F022F"/>
    <w:rsid w:val="003F363C"/>
    <w:rsid w:val="003F3EF2"/>
    <w:rsid w:val="003F57E2"/>
    <w:rsid w:val="003F5CE1"/>
    <w:rsid w:val="003F7880"/>
    <w:rsid w:val="00400FBF"/>
    <w:rsid w:val="00401282"/>
    <w:rsid w:val="00402389"/>
    <w:rsid w:val="00403921"/>
    <w:rsid w:val="00405CA9"/>
    <w:rsid w:val="004077FF"/>
    <w:rsid w:val="004118FB"/>
    <w:rsid w:val="0041208B"/>
    <w:rsid w:val="0041287A"/>
    <w:rsid w:val="004139D4"/>
    <w:rsid w:val="00416F24"/>
    <w:rsid w:val="0041700E"/>
    <w:rsid w:val="00417460"/>
    <w:rsid w:val="00417855"/>
    <w:rsid w:val="00417EF9"/>
    <w:rsid w:val="00421364"/>
    <w:rsid w:val="00422121"/>
    <w:rsid w:val="004223C9"/>
    <w:rsid w:val="00422A96"/>
    <w:rsid w:val="004275BF"/>
    <w:rsid w:val="00431C07"/>
    <w:rsid w:val="00432D5E"/>
    <w:rsid w:val="00440105"/>
    <w:rsid w:val="00440A0A"/>
    <w:rsid w:val="004428F7"/>
    <w:rsid w:val="00442BEB"/>
    <w:rsid w:val="0044439F"/>
    <w:rsid w:val="00444BAB"/>
    <w:rsid w:val="0045033D"/>
    <w:rsid w:val="004526B8"/>
    <w:rsid w:val="00452A96"/>
    <w:rsid w:val="00452EBB"/>
    <w:rsid w:val="00452F6D"/>
    <w:rsid w:val="0045399D"/>
    <w:rsid w:val="00454038"/>
    <w:rsid w:val="00454ED7"/>
    <w:rsid w:val="00455C89"/>
    <w:rsid w:val="00456475"/>
    <w:rsid w:val="0045741F"/>
    <w:rsid w:val="00460CE6"/>
    <w:rsid w:val="0046144E"/>
    <w:rsid w:val="00466B5F"/>
    <w:rsid w:val="00467B1E"/>
    <w:rsid w:val="00467FB5"/>
    <w:rsid w:val="004716AD"/>
    <w:rsid w:val="004720C1"/>
    <w:rsid w:val="004737E7"/>
    <w:rsid w:val="00473CA0"/>
    <w:rsid w:val="004750F8"/>
    <w:rsid w:val="00476235"/>
    <w:rsid w:val="00476385"/>
    <w:rsid w:val="00480C7D"/>
    <w:rsid w:val="0048164E"/>
    <w:rsid w:val="00483820"/>
    <w:rsid w:val="00487F81"/>
    <w:rsid w:val="00490D2E"/>
    <w:rsid w:val="004921D3"/>
    <w:rsid w:val="004924DC"/>
    <w:rsid w:val="004928A5"/>
    <w:rsid w:val="00493E94"/>
    <w:rsid w:val="00495C2A"/>
    <w:rsid w:val="00495CB4"/>
    <w:rsid w:val="00496969"/>
    <w:rsid w:val="004A02B4"/>
    <w:rsid w:val="004A2739"/>
    <w:rsid w:val="004A44BA"/>
    <w:rsid w:val="004A5750"/>
    <w:rsid w:val="004A5E38"/>
    <w:rsid w:val="004A7A22"/>
    <w:rsid w:val="004B0858"/>
    <w:rsid w:val="004B0971"/>
    <w:rsid w:val="004B0E9D"/>
    <w:rsid w:val="004B214E"/>
    <w:rsid w:val="004B30EE"/>
    <w:rsid w:val="004B3F24"/>
    <w:rsid w:val="004B4AB1"/>
    <w:rsid w:val="004B6592"/>
    <w:rsid w:val="004B661B"/>
    <w:rsid w:val="004B6CE3"/>
    <w:rsid w:val="004B72DE"/>
    <w:rsid w:val="004B793D"/>
    <w:rsid w:val="004C0A73"/>
    <w:rsid w:val="004C163F"/>
    <w:rsid w:val="004C39EE"/>
    <w:rsid w:val="004C405A"/>
    <w:rsid w:val="004C5087"/>
    <w:rsid w:val="004C650B"/>
    <w:rsid w:val="004C7E5F"/>
    <w:rsid w:val="004D0468"/>
    <w:rsid w:val="004D0C1B"/>
    <w:rsid w:val="004D11B8"/>
    <w:rsid w:val="004D2ECD"/>
    <w:rsid w:val="004D334E"/>
    <w:rsid w:val="004D502D"/>
    <w:rsid w:val="004D5856"/>
    <w:rsid w:val="004D5B07"/>
    <w:rsid w:val="004D6081"/>
    <w:rsid w:val="004D6B52"/>
    <w:rsid w:val="004E02E1"/>
    <w:rsid w:val="004E2E78"/>
    <w:rsid w:val="004E3601"/>
    <w:rsid w:val="004E3A1B"/>
    <w:rsid w:val="004E4F4A"/>
    <w:rsid w:val="004E5432"/>
    <w:rsid w:val="004E59DE"/>
    <w:rsid w:val="004F0CAE"/>
    <w:rsid w:val="004F0F53"/>
    <w:rsid w:val="004F109E"/>
    <w:rsid w:val="004F4687"/>
    <w:rsid w:val="004F510F"/>
    <w:rsid w:val="004F56FC"/>
    <w:rsid w:val="004F605D"/>
    <w:rsid w:val="00502090"/>
    <w:rsid w:val="0050258C"/>
    <w:rsid w:val="00504D39"/>
    <w:rsid w:val="00507B07"/>
    <w:rsid w:val="00514D6A"/>
    <w:rsid w:val="00514F2B"/>
    <w:rsid w:val="00515252"/>
    <w:rsid w:val="005177A2"/>
    <w:rsid w:val="00527B76"/>
    <w:rsid w:val="005306D7"/>
    <w:rsid w:val="005315BE"/>
    <w:rsid w:val="00531829"/>
    <w:rsid w:val="00532BB9"/>
    <w:rsid w:val="00532EFD"/>
    <w:rsid w:val="00533436"/>
    <w:rsid w:val="005341CA"/>
    <w:rsid w:val="0053445D"/>
    <w:rsid w:val="005376D9"/>
    <w:rsid w:val="00541BC3"/>
    <w:rsid w:val="00542A77"/>
    <w:rsid w:val="00543661"/>
    <w:rsid w:val="00543B60"/>
    <w:rsid w:val="005446A6"/>
    <w:rsid w:val="00544D26"/>
    <w:rsid w:val="00546849"/>
    <w:rsid w:val="005473C7"/>
    <w:rsid w:val="00547E35"/>
    <w:rsid w:val="00550F6C"/>
    <w:rsid w:val="005579C1"/>
    <w:rsid w:val="00560CFB"/>
    <w:rsid w:val="00560F97"/>
    <w:rsid w:val="00564C1C"/>
    <w:rsid w:val="0057059F"/>
    <w:rsid w:val="0057072F"/>
    <w:rsid w:val="00572FB8"/>
    <w:rsid w:val="00575528"/>
    <w:rsid w:val="0057770A"/>
    <w:rsid w:val="0058194C"/>
    <w:rsid w:val="00585B62"/>
    <w:rsid w:val="00586B86"/>
    <w:rsid w:val="00586EAB"/>
    <w:rsid w:val="00590600"/>
    <w:rsid w:val="00590C98"/>
    <w:rsid w:val="005911C9"/>
    <w:rsid w:val="00591BAD"/>
    <w:rsid w:val="00593D4D"/>
    <w:rsid w:val="005946C4"/>
    <w:rsid w:val="00595D3C"/>
    <w:rsid w:val="0059764E"/>
    <w:rsid w:val="005A0F0F"/>
    <w:rsid w:val="005A2ED4"/>
    <w:rsid w:val="005A330E"/>
    <w:rsid w:val="005A416E"/>
    <w:rsid w:val="005A5F68"/>
    <w:rsid w:val="005B0C42"/>
    <w:rsid w:val="005B1706"/>
    <w:rsid w:val="005B1B46"/>
    <w:rsid w:val="005B248C"/>
    <w:rsid w:val="005B291C"/>
    <w:rsid w:val="005B6858"/>
    <w:rsid w:val="005B7643"/>
    <w:rsid w:val="005C072B"/>
    <w:rsid w:val="005C0BAF"/>
    <w:rsid w:val="005C44FD"/>
    <w:rsid w:val="005C5A0F"/>
    <w:rsid w:val="005C6929"/>
    <w:rsid w:val="005C7FEB"/>
    <w:rsid w:val="005D0200"/>
    <w:rsid w:val="005D27FA"/>
    <w:rsid w:val="005D66A4"/>
    <w:rsid w:val="005D697F"/>
    <w:rsid w:val="005E1539"/>
    <w:rsid w:val="005E3D9B"/>
    <w:rsid w:val="005E4BAD"/>
    <w:rsid w:val="005E7823"/>
    <w:rsid w:val="005F1DC9"/>
    <w:rsid w:val="005F1F6D"/>
    <w:rsid w:val="005F4089"/>
    <w:rsid w:val="005F5165"/>
    <w:rsid w:val="005F5CB6"/>
    <w:rsid w:val="005F5F9E"/>
    <w:rsid w:val="005F70B4"/>
    <w:rsid w:val="00602D1F"/>
    <w:rsid w:val="00606B6E"/>
    <w:rsid w:val="0060756B"/>
    <w:rsid w:val="006079D7"/>
    <w:rsid w:val="00613D50"/>
    <w:rsid w:val="00613E2A"/>
    <w:rsid w:val="00615B73"/>
    <w:rsid w:val="00617750"/>
    <w:rsid w:val="00621A59"/>
    <w:rsid w:val="00622C90"/>
    <w:rsid w:val="00622CF2"/>
    <w:rsid w:val="00624868"/>
    <w:rsid w:val="00624B15"/>
    <w:rsid w:val="00624D49"/>
    <w:rsid w:val="006250D7"/>
    <w:rsid w:val="00625B22"/>
    <w:rsid w:val="006262A1"/>
    <w:rsid w:val="006262D8"/>
    <w:rsid w:val="006263F9"/>
    <w:rsid w:val="006274D7"/>
    <w:rsid w:val="00627E20"/>
    <w:rsid w:val="00630DAA"/>
    <w:rsid w:val="006312D5"/>
    <w:rsid w:val="00631AB9"/>
    <w:rsid w:val="00632988"/>
    <w:rsid w:val="00632BD7"/>
    <w:rsid w:val="00636E9C"/>
    <w:rsid w:val="006406FB"/>
    <w:rsid w:val="00640C7F"/>
    <w:rsid w:val="00641DF6"/>
    <w:rsid w:val="00644841"/>
    <w:rsid w:val="0064746F"/>
    <w:rsid w:val="00653935"/>
    <w:rsid w:val="00656DFB"/>
    <w:rsid w:val="006601DA"/>
    <w:rsid w:val="00667A88"/>
    <w:rsid w:val="00672257"/>
    <w:rsid w:val="006740DB"/>
    <w:rsid w:val="00677557"/>
    <w:rsid w:val="00677C94"/>
    <w:rsid w:val="00680081"/>
    <w:rsid w:val="00680CC5"/>
    <w:rsid w:val="00680F9A"/>
    <w:rsid w:val="006813F7"/>
    <w:rsid w:val="00683299"/>
    <w:rsid w:val="0068455F"/>
    <w:rsid w:val="00685B13"/>
    <w:rsid w:val="006934CA"/>
    <w:rsid w:val="00694833"/>
    <w:rsid w:val="006949BD"/>
    <w:rsid w:val="006971A4"/>
    <w:rsid w:val="006A008A"/>
    <w:rsid w:val="006A1B12"/>
    <w:rsid w:val="006A2DB4"/>
    <w:rsid w:val="006A4DD6"/>
    <w:rsid w:val="006B035E"/>
    <w:rsid w:val="006B045E"/>
    <w:rsid w:val="006B157E"/>
    <w:rsid w:val="006B2307"/>
    <w:rsid w:val="006B427A"/>
    <w:rsid w:val="006B669B"/>
    <w:rsid w:val="006C0E7D"/>
    <w:rsid w:val="006C2B4B"/>
    <w:rsid w:val="006C55C3"/>
    <w:rsid w:val="006C6626"/>
    <w:rsid w:val="006C669B"/>
    <w:rsid w:val="006C72F6"/>
    <w:rsid w:val="006C75F7"/>
    <w:rsid w:val="006C7F0F"/>
    <w:rsid w:val="006D11DF"/>
    <w:rsid w:val="006D1463"/>
    <w:rsid w:val="006D238F"/>
    <w:rsid w:val="006D4BB1"/>
    <w:rsid w:val="006D65F6"/>
    <w:rsid w:val="006D7DA6"/>
    <w:rsid w:val="006E1D1C"/>
    <w:rsid w:val="006E394E"/>
    <w:rsid w:val="006E3CD5"/>
    <w:rsid w:val="006E4708"/>
    <w:rsid w:val="006E4DC9"/>
    <w:rsid w:val="006E5305"/>
    <w:rsid w:val="006F0E7F"/>
    <w:rsid w:val="006F20ED"/>
    <w:rsid w:val="006F3773"/>
    <w:rsid w:val="006F4ACF"/>
    <w:rsid w:val="006F4D95"/>
    <w:rsid w:val="006F57BD"/>
    <w:rsid w:val="006F6CA7"/>
    <w:rsid w:val="00701815"/>
    <w:rsid w:val="00701857"/>
    <w:rsid w:val="00704000"/>
    <w:rsid w:val="0071184C"/>
    <w:rsid w:val="0071363F"/>
    <w:rsid w:val="00715BF0"/>
    <w:rsid w:val="007208DE"/>
    <w:rsid w:val="00721426"/>
    <w:rsid w:val="00725D07"/>
    <w:rsid w:val="00727A11"/>
    <w:rsid w:val="00730502"/>
    <w:rsid w:val="00731952"/>
    <w:rsid w:val="007324AD"/>
    <w:rsid w:val="0073275F"/>
    <w:rsid w:val="00733EA7"/>
    <w:rsid w:val="007403EA"/>
    <w:rsid w:val="00744F20"/>
    <w:rsid w:val="00750C38"/>
    <w:rsid w:val="0075320F"/>
    <w:rsid w:val="007539C5"/>
    <w:rsid w:val="00753F07"/>
    <w:rsid w:val="00755353"/>
    <w:rsid w:val="00755C59"/>
    <w:rsid w:val="007561BA"/>
    <w:rsid w:val="00761F65"/>
    <w:rsid w:val="0076440E"/>
    <w:rsid w:val="0076477B"/>
    <w:rsid w:val="00764DC5"/>
    <w:rsid w:val="00766543"/>
    <w:rsid w:val="007674C5"/>
    <w:rsid w:val="00770E21"/>
    <w:rsid w:val="00773C0B"/>
    <w:rsid w:val="00773E01"/>
    <w:rsid w:val="00774386"/>
    <w:rsid w:val="00775AD4"/>
    <w:rsid w:val="007778E4"/>
    <w:rsid w:val="00784BAC"/>
    <w:rsid w:val="0078561C"/>
    <w:rsid w:val="0078670E"/>
    <w:rsid w:val="00786CE2"/>
    <w:rsid w:val="00787849"/>
    <w:rsid w:val="00790B17"/>
    <w:rsid w:val="007915E9"/>
    <w:rsid w:val="00792E5E"/>
    <w:rsid w:val="00794504"/>
    <w:rsid w:val="00796131"/>
    <w:rsid w:val="007A05AB"/>
    <w:rsid w:val="007A1E0A"/>
    <w:rsid w:val="007A27D7"/>
    <w:rsid w:val="007A2B79"/>
    <w:rsid w:val="007A3603"/>
    <w:rsid w:val="007A4440"/>
    <w:rsid w:val="007B1841"/>
    <w:rsid w:val="007B1D56"/>
    <w:rsid w:val="007B274C"/>
    <w:rsid w:val="007B3229"/>
    <w:rsid w:val="007B36D1"/>
    <w:rsid w:val="007B5E94"/>
    <w:rsid w:val="007B5F60"/>
    <w:rsid w:val="007B691A"/>
    <w:rsid w:val="007C18C9"/>
    <w:rsid w:val="007C3B9C"/>
    <w:rsid w:val="007C3BD1"/>
    <w:rsid w:val="007C4332"/>
    <w:rsid w:val="007C7A5F"/>
    <w:rsid w:val="007D03ED"/>
    <w:rsid w:val="007D1E1C"/>
    <w:rsid w:val="007D27B2"/>
    <w:rsid w:val="007D3298"/>
    <w:rsid w:val="007D4710"/>
    <w:rsid w:val="007E1C9D"/>
    <w:rsid w:val="007E2183"/>
    <w:rsid w:val="007E2D4C"/>
    <w:rsid w:val="007E44B2"/>
    <w:rsid w:val="007E5A10"/>
    <w:rsid w:val="007F246A"/>
    <w:rsid w:val="007F6740"/>
    <w:rsid w:val="007F7AEB"/>
    <w:rsid w:val="007F7CC0"/>
    <w:rsid w:val="00800801"/>
    <w:rsid w:val="008012FD"/>
    <w:rsid w:val="00801A82"/>
    <w:rsid w:val="00801DAE"/>
    <w:rsid w:val="008020F0"/>
    <w:rsid w:val="008035F7"/>
    <w:rsid w:val="0080386D"/>
    <w:rsid w:val="00803A31"/>
    <w:rsid w:val="00804A24"/>
    <w:rsid w:val="00804E0D"/>
    <w:rsid w:val="00812B33"/>
    <w:rsid w:val="00812E84"/>
    <w:rsid w:val="00814CB8"/>
    <w:rsid w:val="0081508E"/>
    <w:rsid w:val="008153F6"/>
    <w:rsid w:val="008229FE"/>
    <w:rsid w:val="00823A03"/>
    <w:rsid w:val="00823C3A"/>
    <w:rsid w:val="00824294"/>
    <w:rsid w:val="00827481"/>
    <w:rsid w:val="00827A2D"/>
    <w:rsid w:val="00830040"/>
    <w:rsid w:val="00833733"/>
    <w:rsid w:val="00835C69"/>
    <w:rsid w:val="00840860"/>
    <w:rsid w:val="0084658D"/>
    <w:rsid w:val="00847090"/>
    <w:rsid w:val="00851FFB"/>
    <w:rsid w:val="0085343E"/>
    <w:rsid w:val="00854C7C"/>
    <w:rsid w:val="00856254"/>
    <w:rsid w:val="00857887"/>
    <w:rsid w:val="00860501"/>
    <w:rsid w:val="0086063B"/>
    <w:rsid w:val="00860B28"/>
    <w:rsid w:val="00861F75"/>
    <w:rsid w:val="0086362E"/>
    <w:rsid w:val="008642A3"/>
    <w:rsid w:val="00864E32"/>
    <w:rsid w:val="00867823"/>
    <w:rsid w:val="00871559"/>
    <w:rsid w:val="00872377"/>
    <w:rsid w:val="00872BFA"/>
    <w:rsid w:val="0087398B"/>
    <w:rsid w:val="00873EE1"/>
    <w:rsid w:val="008744DF"/>
    <w:rsid w:val="00881983"/>
    <w:rsid w:val="00882B76"/>
    <w:rsid w:val="00883D0C"/>
    <w:rsid w:val="00884693"/>
    <w:rsid w:val="0088718B"/>
    <w:rsid w:val="0088762B"/>
    <w:rsid w:val="008905E5"/>
    <w:rsid w:val="00891D5F"/>
    <w:rsid w:val="00893389"/>
    <w:rsid w:val="00893DCA"/>
    <w:rsid w:val="008953F5"/>
    <w:rsid w:val="00897371"/>
    <w:rsid w:val="008A164C"/>
    <w:rsid w:val="008A6991"/>
    <w:rsid w:val="008B2417"/>
    <w:rsid w:val="008B282A"/>
    <w:rsid w:val="008C17BA"/>
    <w:rsid w:val="008C3912"/>
    <w:rsid w:val="008C5336"/>
    <w:rsid w:val="008C5418"/>
    <w:rsid w:val="008C5C42"/>
    <w:rsid w:val="008C7FD2"/>
    <w:rsid w:val="008D00F6"/>
    <w:rsid w:val="008D4FA1"/>
    <w:rsid w:val="008D62F2"/>
    <w:rsid w:val="008E0694"/>
    <w:rsid w:val="008E3C81"/>
    <w:rsid w:val="008E4778"/>
    <w:rsid w:val="008E734D"/>
    <w:rsid w:val="008F2C87"/>
    <w:rsid w:val="008F4792"/>
    <w:rsid w:val="008F48E9"/>
    <w:rsid w:val="008F4DDC"/>
    <w:rsid w:val="008F4FB5"/>
    <w:rsid w:val="008F571F"/>
    <w:rsid w:val="008F6004"/>
    <w:rsid w:val="008F6F58"/>
    <w:rsid w:val="00903721"/>
    <w:rsid w:val="00906B61"/>
    <w:rsid w:val="00906FA2"/>
    <w:rsid w:val="00907B21"/>
    <w:rsid w:val="00912D2C"/>
    <w:rsid w:val="00916715"/>
    <w:rsid w:val="00917497"/>
    <w:rsid w:val="00917792"/>
    <w:rsid w:val="00917B41"/>
    <w:rsid w:val="00917CBA"/>
    <w:rsid w:val="0092347E"/>
    <w:rsid w:val="00925B15"/>
    <w:rsid w:val="009353FD"/>
    <w:rsid w:val="009355B4"/>
    <w:rsid w:val="009405D7"/>
    <w:rsid w:val="0094354D"/>
    <w:rsid w:val="0094456E"/>
    <w:rsid w:val="00944A45"/>
    <w:rsid w:val="00944C72"/>
    <w:rsid w:val="0094555B"/>
    <w:rsid w:val="00945B0B"/>
    <w:rsid w:val="009464CE"/>
    <w:rsid w:val="009511FD"/>
    <w:rsid w:val="00953B06"/>
    <w:rsid w:val="00954CDE"/>
    <w:rsid w:val="009562F5"/>
    <w:rsid w:val="0095771A"/>
    <w:rsid w:val="00957F3E"/>
    <w:rsid w:val="0096015F"/>
    <w:rsid w:val="009604A9"/>
    <w:rsid w:val="00960C2C"/>
    <w:rsid w:val="009627E7"/>
    <w:rsid w:val="00962F25"/>
    <w:rsid w:val="00963314"/>
    <w:rsid w:val="00966A88"/>
    <w:rsid w:val="00972DAD"/>
    <w:rsid w:val="0097471C"/>
    <w:rsid w:val="009753BA"/>
    <w:rsid w:val="0097555D"/>
    <w:rsid w:val="009764E5"/>
    <w:rsid w:val="00976B07"/>
    <w:rsid w:val="00981FA4"/>
    <w:rsid w:val="009828EF"/>
    <w:rsid w:val="00985477"/>
    <w:rsid w:val="00986D4E"/>
    <w:rsid w:val="0099000A"/>
    <w:rsid w:val="009975FB"/>
    <w:rsid w:val="00997E38"/>
    <w:rsid w:val="009A0074"/>
    <w:rsid w:val="009A0766"/>
    <w:rsid w:val="009A1FEB"/>
    <w:rsid w:val="009A2835"/>
    <w:rsid w:val="009A5227"/>
    <w:rsid w:val="009A6683"/>
    <w:rsid w:val="009A6757"/>
    <w:rsid w:val="009A6B71"/>
    <w:rsid w:val="009B2727"/>
    <w:rsid w:val="009B34ED"/>
    <w:rsid w:val="009B4F33"/>
    <w:rsid w:val="009B591D"/>
    <w:rsid w:val="009B7507"/>
    <w:rsid w:val="009B7DCB"/>
    <w:rsid w:val="009C2201"/>
    <w:rsid w:val="009D111A"/>
    <w:rsid w:val="009D311D"/>
    <w:rsid w:val="009D4B95"/>
    <w:rsid w:val="009E08A4"/>
    <w:rsid w:val="009E0E25"/>
    <w:rsid w:val="009E30A1"/>
    <w:rsid w:val="009E4B60"/>
    <w:rsid w:val="009E5906"/>
    <w:rsid w:val="009E6945"/>
    <w:rsid w:val="009F056B"/>
    <w:rsid w:val="009F16CE"/>
    <w:rsid w:val="009F6C32"/>
    <w:rsid w:val="009F70DB"/>
    <w:rsid w:val="00A0234E"/>
    <w:rsid w:val="00A05413"/>
    <w:rsid w:val="00A058AE"/>
    <w:rsid w:val="00A0649D"/>
    <w:rsid w:val="00A06E70"/>
    <w:rsid w:val="00A07D17"/>
    <w:rsid w:val="00A1022A"/>
    <w:rsid w:val="00A10440"/>
    <w:rsid w:val="00A11D86"/>
    <w:rsid w:val="00A140BF"/>
    <w:rsid w:val="00A17B89"/>
    <w:rsid w:val="00A21DA0"/>
    <w:rsid w:val="00A23016"/>
    <w:rsid w:val="00A25E7D"/>
    <w:rsid w:val="00A30DCF"/>
    <w:rsid w:val="00A35436"/>
    <w:rsid w:val="00A3607E"/>
    <w:rsid w:val="00A37706"/>
    <w:rsid w:val="00A41137"/>
    <w:rsid w:val="00A41291"/>
    <w:rsid w:val="00A43473"/>
    <w:rsid w:val="00A436FB"/>
    <w:rsid w:val="00A43D60"/>
    <w:rsid w:val="00A4539B"/>
    <w:rsid w:val="00A472F2"/>
    <w:rsid w:val="00A473D2"/>
    <w:rsid w:val="00A525B5"/>
    <w:rsid w:val="00A5337B"/>
    <w:rsid w:val="00A53A0E"/>
    <w:rsid w:val="00A55A40"/>
    <w:rsid w:val="00A572BF"/>
    <w:rsid w:val="00A6004A"/>
    <w:rsid w:val="00A63E26"/>
    <w:rsid w:val="00A6467F"/>
    <w:rsid w:val="00A669A6"/>
    <w:rsid w:val="00A66C95"/>
    <w:rsid w:val="00A7215A"/>
    <w:rsid w:val="00A75F13"/>
    <w:rsid w:val="00A75FCC"/>
    <w:rsid w:val="00A7638A"/>
    <w:rsid w:val="00A7772F"/>
    <w:rsid w:val="00A823AF"/>
    <w:rsid w:val="00A83670"/>
    <w:rsid w:val="00A83869"/>
    <w:rsid w:val="00A83A3C"/>
    <w:rsid w:val="00A840E0"/>
    <w:rsid w:val="00A8644E"/>
    <w:rsid w:val="00A87B5D"/>
    <w:rsid w:val="00A904D2"/>
    <w:rsid w:val="00A907C1"/>
    <w:rsid w:val="00A90ED9"/>
    <w:rsid w:val="00A91E3B"/>
    <w:rsid w:val="00A93782"/>
    <w:rsid w:val="00A94E37"/>
    <w:rsid w:val="00A9614A"/>
    <w:rsid w:val="00A97580"/>
    <w:rsid w:val="00AA7A65"/>
    <w:rsid w:val="00AB1604"/>
    <w:rsid w:val="00AC58B8"/>
    <w:rsid w:val="00AC643F"/>
    <w:rsid w:val="00AC6E37"/>
    <w:rsid w:val="00AD095D"/>
    <w:rsid w:val="00AD65DE"/>
    <w:rsid w:val="00AE0678"/>
    <w:rsid w:val="00AE0FE5"/>
    <w:rsid w:val="00AE2A7A"/>
    <w:rsid w:val="00AE2D72"/>
    <w:rsid w:val="00AE4B5E"/>
    <w:rsid w:val="00AF0AEE"/>
    <w:rsid w:val="00AF0D1A"/>
    <w:rsid w:val="00AF13D1"/>
    <w:rsid w:val="00AF1FA5"/>
    <w:rsid w:val="00AF4E0C"/>
    <w:rsid w:val="00AF4F7E"/>
    <w:rsid w:val="00AF6B1A"/>
    <w:rsid w:val="00B005DB"/>
    <w:rsid w:val="00B01E25"/>
    <w:rsid w:val="00B02A70"/>
    <w:rsid w:val="00B04AEC"/>
    <w:rsid w:val="00B04E9E"/>
    <w:rsid w:val="00B05FD0"/>
    <w:rsid w:val="00B071CF"/>
    <w:rsid w:val="00B07380"/>
    <w:rsid w:val="00B10E4B"/>
    <w:rsid w:val="00B11681"/>
    <w:rsid w:val="00B13026"/>
    <w:rsid w:val="00B16430"/>
    <w:rsid w:val="00B16807"/>
    <w:rsid w:val="00B16CDA"/>
    <w:rsid w:val="00B16DAA"/>
    <w:rsid w:val="00B201CC"/>
    <w:rsid w:val="00B2041F"/>
    <w:rsid w:val="00B20535"/>
    <w:rsid w:val="00B207EF"/>
    <w:rsid w:val="00B2193F"/>
    <w:rsid w:val="00B219D2"/>
    <w:rsid w:val="00B337D7"/>
    <w:rsid w:val="00B34EE1"/>
    <w:rsid w:val="00B37BC7"/>
    <w:rsid w:val="00B40A90"/>
    <w:rsid w:val="00B40FE0"/>
    <w:rsid w:val="00B41677"/>
    <w:rsid w:val="00B417F1"/>
    <w:rsid w:val="00B420D7"/>
    <w:rsid w:val="00B42991"/>
    <w:rsid w:val="00B42D37"/>
    <w:rsid w:val="00B42F91"/>
    <w:rsid w:val="00B43324"/>
    <w:rsid w:val="00B43711"/>
    <w:rsid w:val="00B43AEF"/>
    <w:rsid w:val="00B43F37"/>
    <w:rsid w:val="00B44C46"/>
    <w:rsid w:val="00B450C8"/>
    <w:rsid w:val="00B46D05"/>
    <w:rsid w:val="00B479E2"/>
    <w:rsid w:val="00B51542"/>
    <w:rsid w:val="00B5313A"/>
    <w:rsid w:val="00B54B2C"/>
    <w:rsid w:val="00B55D15"/>
    <w:rsid w:val="00B55F0D"/>
    <w:rsid w:val="00B56FF8"/>
    <w:rsid w:val="00B616CE"/>
    <w:rsid w:val="00B61B3A"/>
    <w:rsid w:val="00B62F60"/>
    <w:rsid w:val="00B6485C"/>
    <w:rsid w:val="00B665DA"/>
    <w:rsid w:val="00B739E8"/>
    <w:rsid w:val="00B7654D"/>
    <w:rsid w:val="00B80AB6"/>
    <w:rsid w:val="00B84432"/>
    <w:rsid w:val="00B84938"/>
    <w:rsid w:val="00B84B76"/>
    <w:rsid w:val="00B86024"/>
    <w:rsid w:val="00B86B2F"/>
    <w:rsid w:val="00B907E3"/>
    <w:rsid w:val="00B90E12"/>
    <w:rsid w:val="00B90EF3"/>
    <w:rsid w:val="00B931D2"/>
    <w:rsid w:val="00B94278"/>
    <w:rsid w:val="00B962C2"/>
    <w:rsid w:val="00BA0633"/>
    <w:rsid w:val="00BA42ED"/>
    <w:rsid w:val="00BA556D"/>
    <w:rsid w:val="00BA57C4"/>
    <w:rsid w:val="00BB01B0"/>
    <w:rsid w:val="00BB1EB1"/>
    <w:rsid w:val="00BB2FC0"/>
    <w:rsid w:val="00BB2FE8"/>
    <w:rsid w:val="00BB4E5C"/>
    <w:rsid w:val="00BC2D68"/>
    <w:rsid w:val="00BC3AE0"/>
    <w:rsid w:val="00BC56BD"/>
    <w:rsid w:val="00BC59FF"/>
    <w:rsid w:val="00BC6D94"/>
    <w:rsid w:val="00BD0A35"/>
    <w:rsid w:val="00BD2D70"/>
    <w:rsid w:val="00BD3E31"/>
    <w:rsid w:val="00BD4C7D"/>
    <w:rsid w:val="00BD516E"/>
    <w:rsid w:val="00BD5B34"/>
    <w:rsid w:val="00BD6509"/>
    <w:rsid w:val="00BE0882"/>
    <w:rsid w:val="00BE1559"/>
    <w:rsid w:val="00BE41AD"/>
    <w:rsid w:val="00BF0F45"/>
    <w:rsid w:val="00BF2819"/>
    <w:rsid w:val="00BF35B2"/>
    <w:rsid w:val="00BF65E9"/>
    <w:rsid w:val="00BF7C18"/>
    <w:rsid w:val="00C00770"/>
    <w:rsid w:val="00C013DB"/>
    <w:rsid w:val="00C026BB"/>
    <w:rsid w:val="00C06070"/>
    <w:rsid w:val="00C06492"/>
    <w:rsid w:val="00C0721B"/>
    <w:rsid w:val="00C106EC"/>
    <w:rsid w:val="00C11CEB"/>
    <w:rsid w:val="00C16581"/>
    <w:rsid w:val="00C2034B"/>
    <w:rsid w:val="00C204F0"/>
    <w:rsid w:val="00C22772"/>
    <w:rsid w:val="00C24DDB"/>
    <w:rsid w:val="00C25094"/>
    <w:rsid w:val="00C3017A"/>
    <w:rsid w:val="00C318DE"/>
    <w:rsid w:val="00C322EF"/>
    <w:rsid w:val="00C32DFD"/>
    <w:rsid w:val="00C34F01"/>
    <w:rsid w:val="00C351A2"/>
    <w:rsid w:val="00C37543"/>
    <w:rsid w:val="00C375DB"/>
    <w:rsid w:val="00C37A3C"/>
    <w:rsid w:val="00C37B09"/>
    <w:rsid w:val="00C40AAC"/>
    <w:rsid w:val="00C4170D"/>
    <w:rsid w:val="00C41F29"/>
    <w:rsid w:val="00C444E8"/>
    <w:rsid w:val="00C457FA"/>
    <w:rsid w:val="00C45B9D"/>
    <w:rsid w:val="00C46304"/>
    <w:rsid w:val="00C472DA"/>
    <w:rsid w:val="00C5114C"/>
    <w:rsid w:val="00C54156"/>
    <w:rsid w:val="00C56784"/>
    <w:rsid w:val="00C620D7"/>
    <w:rsid w:val="00C64B87"/>
    <w:rsid w:val="00C64D1B"/>
    <w:rsid w:val="00C65312"/>
    <w:rsid w:val="00C65E53"/>
    <w:rsid w:val="00C70151"/>
    <w:rsid w:val="00C72251"/>
    <w:rsid w:val="00C7273C"/>
    <w:rsid w:val="00C744E8"/>
    <w:rsid w:val="00C74597"/>
    <w:rsid w:val="00C76804"/>
    <w:rsid w:val="00C80430"/>
    <w:rsid w:val="00C80A27"/>
    <w:rsid w:val="00C813CA"/>
    <w:rsid w:val="00C8257C"/>
    <w:rsid w:val="00C82C93"/>
    <w:rsid w:val="00C82E64"/>
    <w:rsid w:val="00C8349A"/>
    <w:rsid w:val="00C84E08"/>
    <w:rsid w:val="00C853AE"/>
    <w:rsid w:val="00C85E35"/>
    <w:rsid w:val="00C86DA1"/>
    <w:rsid w:val="00C9108B"/>
    <w:rsid w:val="00C9511F"/>
    <w:rsid w:val="00CA100C"/>
    <w:rsid w:val="00CA15BE"/>
    <w:rsid w:val="00CA20C3"/>
    <w:rsid w:val="00CA356A"/>
    <w:rsid w:val="00CA6A7B"/>
    <w:rsid w:val="00CA6F61"/>
    <w:rsid w:val="00CB0E0E"/>
    <w:rsid w:val="00CB380F"/>
    <w:rsid w:val="00CB3AD8"/>
    <w:rsid w:val="00CB4066"/>
    <w:rsid w:val="00CB5FAD"/>
    <w:rsid w:val="00CB6551"/>
    <w:rsid w:val="00CC117F"/>
    <w:rsid w:val="00CC3670"/>
    <w:rsid w:val="00CC5E9D"/>
    <w:rsid w:val="00CC70D4"/>
    <w:rsid w:val="00CD689A"/>
    <w:rsid w:val="00CD6FA8"/>
    <w:rsid w:val="00CE0882"/>
    <w:rsid w:val="00CE11FC"/>
    <w:rsid w:val="00CE4939"/>
    <w:rsid w:val="00CE5194"/>
    <w:rsid w:val="00CE6B2E"/>
    <w:rsid w:val="00CE6F64"/>
    <w:rsid w:val="00CE7761"/>
    <w:rsid w:val="00CF0799"/>
    <w:rsid w:val="00CF2494"/>
    <w:rsid w:val="00CF3B56"/>
    <w:rsid w:val="00CF476A"/>
    <w:rsid w:val="00CF4C71"/>
    <w:rsid w:val="00D0525B"/>
    <w:rsid w:val="00D0634F"/>
    <w:rsid w:val="00D06C39"/>
    <w:rsid w:val="00D06CF3"/>
    <w:rsid w:val="00D0777B"/>
    <w:rsid w:val="00D07E6C"/>
    <w:rsid w:val="00D1021C"/>
    <w:rsid w:val="00D104D9"/>
    <w:rsid w:val="00D11075"/>
    <w:rsid w:val="00D11175"/>
    <w:rsid w:val="00D1367E"/>
    <w:rsid w:val="00D148B1"/>
    <w:rsid w:val="00D17803"/>
    <w:rsid w:val="00D20E0C"/>
    <w:rsid w:val="00D22C98"/>
    <w:rsid w:val="00D25FE0"/>
    <w:rsid w:val="00D2761D"/>
    <w:rsid w:val="00D27969"/>
    <w:rsid w:val="00D32940"/>
    <w:rsid w:val="00D3301F"/>
    <w:rsid w:val="00D34316"/>
    <w:rsid w:val="00D36B1C"/>
    <w:rsid w:val="00D36F11"/>
    <w:rsid w:val="00D45395"/>
    <w:rsid w:val="00D45543"/>
    <w:rsid w:val="00D46CBC"/>
    <w:rsid w:val="00D53AF8"/>
    <w:rsid w:val="00D553E9"/>
    <w:rsid w:val="00D55AF0"/>
    <w:rsid w:val="00D55B1B"/>
    <w:rsid w:val="00D56CFD"/>
    <w:rsid w:val="00D60332"/>
    <w:rsid w:val="00D60761"/>
    <w:rsid w:val="00D61009"/>
    <w:rsid w:val="00D61B31"/>
    <w:rsid w:val="00D61B82"/>
    <w:rsid w:val="00D66CE6"/>
    <w:rsid w:val="00D6702F"/>
    <w:rsid w:val="00D67AAE"/>
    <w:rsid w:val="00D70257"/>
    <w:rsid w:val="00D717DE"/>
    <w:rsid w:val="00D73B4F"/>
    <w:rsid w:val="00D73D13"/>
    <w:rsid w:val="00D74375"/>
    <w:rsid w:val="00D761E0"/>
    <w:rsid w:val="00D82BEE"/>
    <w:rsid w:val="00D8344C"/>
    <w:rsid w:val="00D8349D"/>
    <w:rsid w:val="00D91515"/>
    <w:rsid w:val="00D91AFE"/>
    <w:rsid w:val="00D94036"/>
    <w:rsid w:val="00D94F86"/>
    <w:rsid w:val="00D95139"/>
    <w:rsid w:val="00D952F7"/>
    <w:rsid w:val="00D95516"/>
    <w:rsid w:val="00D95837"/>
    <w:rsid w:val="00D97788"/>
    <w:rsid w:val="00DA1F70"/>
    <w:rsid w:val="00DA2F00"/>
    <w:rsid w:val="00DA4781"/>
    <w:rsid w:val="00DA6475"/>
    <w:rsid w:val="00DA7594"/>
    <w:rsid w:val="00DB6977"/>
    <w:rsid w:val="00DB716C"/>
    <w:rsid w:val="00DB7A2A"/>
    <w:rsid w:val="00DC0B68"/>
    <w:rsid w:val="00DC3994"/>
    <w:rsid w:val="00DC4C7A"/>
    <w:rsid w:val="00DC5302"/>
    <w:rsid w:val="00DC5394"/>
    <w:rsid w:val="00DC6251"/>
    <w:rsid w:val="00DC7CBA"/>
    <w:rsid w:val="00DC7D4A"/>
    <w:rsid w:val="00DC7EEA"/>
    <w:rsid w:val="00DD150F"/>
    <w:rsid w:val="00DD1934"/>
    <w:rsid w:val="00DD2B10"/>
    <w:rsid w:val="00DD2FD6"/>
    <w:rsid w:val="00DD5315"/>
    <w:rsid w:val="00DD784A"/>
    <w:rsid w:val="00DD7D58"/>
    <w:rsid w:val="00DE2D05"/>
    <w:rsid w:val="00DE392E"/>
    <w:rsid w:val="00DE49FA"/>
    <w:rsid w:val="00DE5C57"/>
    <w:rsid w:val="00DF1E6C"/>
    <w:rsid w:val="00DF3F53"/>
    <w:rsid w:val="00DF4239"/>
    <w:rsid w:val="00DF6B03"/>
    <w:rsid w:val="00E004A4"/>
    <w:rsid w:val="00E008B4"/>
    <w:rsid w:val="00E0110A"/>
    <w:rsid w:val="00E01233"/>
    <w:rsid w:val="00E01658"/>
    <w:rsid w:val="00E02C2D"/>
    <w:rsid w:val="00E03525"/>
    <w:rsid w:val="00E05B15"/>
    <w:rsid w:val="00E07EF2"/>
    <w:rsid w:val="00E07F16"/>
    <w:rsid w:val="00E100AA"/>
    <w:rsid w:val="00E10EC1"/>
    <w:rsid w:val="00E12925"/>
    <w:rsid w:val="00E12CC1"/>
    <w:rsid w:val="00E145C4"/>
    <w:rsid w:val="00E14F4F"/>
    <w:rsid w:val="00E16822"/>
    <w:rsid w:val="00E213CA"/>
    <w:rsid w:val="00E21A95"/>
    <w:rsid w:val="00E23404"/>
    <w:rsid w:val="00E246DE"/>
    <w:rsid w:val="00E252FD"/>
    <w:rsid w:val="00E25C86"/>
    <w:rsid w:val="00E25F13"/>
    <w:rsid w:val="00E267A9"/>
    <w:rsid w:val="00E31980"/>
    <w:rsid w:val="00E32062"/>
    <w:rsid w:val="00E323BE"/>
    <w:rsid w:val="00E3700F"/>
    <w:rsid w:val="00E40D01"/>
    <w:rsid w:val="00E42FC8"/>
    <w:rsid w:val="00E43C53"/>
    <w:rsid w:val="00E46995"/>
    <w:rsid w:val="00E47995"/>
    <w:rsid w:val="00E50DE8"/>
    <w:rsid w:val="00E51420"/>
    <w:rsid w:val="00E51BC7"/>
    <w:rsid w:val="00E53C28"/>
    <w:rsid w:val="00E56CD6"/>
    <w:rsid w:val="00E56E95"/>
    <w:rsid w:val="00E56F21"/>
    <w:rsid w:val="00E6047A"/>
    <w:rsid w:val="00E61F1A"/>
    <w:rsid w:val="00E66DE3"/>
    <w:rsid w:val="00E671FE"/>
    <w:rsid w:val="00E67F57"/>
    <w:rsid w:val="00E71EE8"/>
    <w:rsid w:val="00E75905"/>
    <w:rsid w:val="00E77D16"/>
    <w:rsid w:val="00E80335"/>
    <w:rsid w:val="00E808CA"/>
    <w:rsid w:val="00E819F2"/>
    <w:rsid w:val="00E82006"/>
    <w:rsid w:val="00E8276A"/>
    <w:rsid w:val="00E84941"/>
    <w:rsid w:val="00E85349"/>
    <w:rsid w:val="00E90B52"/>
    <w:rsid w:val="00E91171"/>
    <w:rsid w:val="00E9196D"/>
    <w:rsid w:val="00E91FFD"/>
    <w:rsid w:val="00E931EA"/>
    <w:rsid w:val="00E9466F"/>
    <w:rsid w:val="00E94DAA"/>
    <w:rsid w:val="00E95C7A"/>
    <w:rsid w:val="00E95CBF"/>
    <w:rsid w:val="00E95D15"/>
    <w:rsid w:val="00E95FCC"/>
    <w:rsid w:val="00EA0CBD"/>
    <w:rsid w:val="00EA0D75"/>
    <w:rsid w:val="00EA29AD"/>
    <w:rsid w:val="00EA4DD2"/>
    <w:rsid w:val="00EB0853"/>
    <w:rsid w:val="00EB1A22"/>
    <w:rsid w:val="00EB60B7"/>
    <w:rsid w:val="00EB7195"/>
    <w:rsid w:val="00EC1599"/>
    <w:rsid w:val="00EC2906"/>
    <w:rsid w:val="00EC2C4D"/>
    <w:rsid w:val="00EC427E"/>
    <w:rsid w:val="00EC5D6E"/>
    <w:rsid w:val="00EC7383"/>
    <w:rsid w:val="00EC73B8"/>
    <w:rsid w:val="00EC745B"/>
    <w:rsid w:val="00ED2D4B"/>
    <w:rsid w:val="00ED5A9F"/>
    <w:rsid w:val="00ED62B7"/>
    <w:rsid w:val="00ED6671"/>
    <w:rsid w:val="00EE0FA1"/>
    <w:rsid w:val="00EE2061"/>
    <w:rsid w:val="00EE313E"/>
    <w:rsid w:val="00EE38C4"/>
    <w:rsid w:val="00EE6124"/>
    <w:rsid w:val="00EE7453"/>
    <w:rsid w:val="00EF2944"/>
    <w:rsid w:val="00EF6C55"/>
    <w:rsid w:val="00EF7342"/>
    <w:rsid w:val="00F03614"/>
    <w:rsid w:val="00F0458D"/>
    <w:rsid w:val="00F04956"/>
    <w:rsid w:val="00F05296"/>
    <w:rsid w:val="00F0795A"/>
    <w:rsid w:val="00F107F8"/>
    <w:rsid w:val="00F1144F"/>
    <w:rsid w:val="00F13C06"/>
    <w:rsid w:val="00F14558"/>
    <w:rsid w:val="00F1540A"/>
    <w:rsid w:val="00F1698D"/>
    <w:rsid w:val="00F175CE"/>
    <w:rsid w:val="00F17899"/>
    <w:rsid w:val="00F205DF"/>
    <w:rsid w:val="00F22894"/>
    <w:rsid w:val="00F22C4E"/>
    <w:rsid w:val="00F22F2A"/>
    <w:rsid w:val="00F23BE2"/>
    <w:rsid w:val="00F24C14"/>
    <w:rsid w:val="00F2663E"/>
    <w:rsid w:val="00F26919"/>
    <w:rsid w:val="00F27AFA"/>
    <w:rsid w:val="00F30D9C"/>
    <w:rsid w:val="00F313B4"/>
    <w:rsid w:val="00F317A8"/>
    <w:rsid w:val="00F31C6E"/>
    <w:rsid w:val="00F3211B"/>
    <w:rsid w:val="00F32628"/>
    <w:rsid w:val="00F32FBD"/>
    <w:rsid w:val="00F361A4"/>
    <w:rsid w:val="00F36748"/>
    <w:rsid w:val="00F445CC"/>
    <w:rsid w:val="00F46ABE"/>
    <w:rsid w:val="00F46D0F"/>
    <w:rsid w:val="00F47822"/>
    <w:rsid w:val="00F47995"/>
    <w:rsid w:val="00F51276"/>
    <w:rsid w:val="00F51ECD"/>
    <w:rsid w:val="00F5219B"/>
    <w:rsid w:val="00F5524C"/>
    <w:rsid w:val="00F56F27"/>
    <w:rsid w:val="00F62CBB"/>
    <w:rsid w:val="00F62CF9"/>
    <w:rsid w:val="00F6400D"/>
    <w:rsid w:val="00F64C6E"/>
    <w:rsid w:val="00F70D09"/>
    <w:rsid w:val="00F711E5"/>
    <w:rsid w:val="00F71FE1"/>
    <w:rsid w:val="00F721CA"/>
    <w:rsid w:val="00F72F65"/>
    <w:rsid w:val="00F75439"/>
    <w:rsid w:val="00F84C66"/>
    <w:rsid w:val="00F86720"/>
    <w:rsid w:val="00F8783E"/>
    <w:rsid w:val="00F87ABC"/>
    <w:rsid w:val="00F87F6A"/>
    <w:rsid w:val="00F91315"/>
    <w:rsid w:val="00F91C37"/>
    <w:rsid w:val="00F94023"/>
    <w:rsid w:val="00F9412A"/>
    <w:rsid w:val="00F94A9B"/>
    <w:rsid w:val="00F95323"/>
    <w:rsid w:val="00F96914"/>
    <w:rsid w:val="00FA246A"/>
    <w:rsid w:val="00FA2551"/>
    <w:rsid w:val="00FA2919"/>
    <w:rsid w:val="00FA3039"/>
    <w:rsid w:val="00FA3508"/>
    <w:rsid w:val="00FA458A"/>
    <w:rsid w:val="00FA5D68"/>
    <w:rsid w:val="00FA5FB7"/>
    <w:rsid w:val="00FA78D5"/>
    <w:rsid w:val="00FB0C9C"/>
    <w:rsid w:val="00FB204E"/>
    <w:rsid w:val="00FB421D"/>
    <w:rsid w:val="00FB5238"/>
    <w:rsid w:val="00FB6B73"/>
    <w:rsid w:val="00FC0260"/>
    <w:rsid w:val="00FC1042"/>
    <w:rsid w:val="00FC2882"/>
    <w:rsid w:val="00FC47DD"/>
    <w:rsid w:val="00FC5788"/>
    <w:rsid w:val="00FC59D7"/>
    <w:rsid w:val="00FC627D"/>
    <w:rsid w:val="00FC7561"/>
    <w:rsid w:val="00FD0B1D"/>
    <w:rsid w:val="00FD1F2D"/>
    <w:rsid w:val="00FD229A"/>
    <w:rsid w:val="00FD3F92"/>
    <w:rsid w:val="00FD42F5"/>
    <w:rsid w:val="00FD4FE0"/>
    <w:rsid w:val="00FD5E15"/>
    <w:rsid w:val="00FD7521"/>
    <w:rsid w:val="00FD7540"/>
    <w:rsid w:val="00FE0C87"/>
    <w:rsid w:val="00FE10AD"/>
    <w:rsid w:val="00FE4825"/>
    <w:rsid w:val="00FE6338"/>
    <w:rsid w:val="00FE65B4"/>
    <w:rsid w:val="00FE6E7F"/>
    <w:rsid w:val="00FE6F14"/>
    <w:rsid w:val="00FE740E"/>
    <w:rsid w:val="00FF0C1E"/>
    <w:rsid w:val="00FF116D"/>
    <w:rsid w:val="00FF3E0F"/>
    <w:rsid w:val="00FF7851"/>
    <w:rsid w:val="00FF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71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right" w:leader="dot" w:pos="8630"/>
        <w:tab w:val="clear" w:pos="936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026217"/>
    <w:rPr>
      <w:color w:val="605E5C"/>
      <w:shd w:val="clear" w:color="auto" w:fill="E1DFDD"/>
    </w:rPr>
  </w:style>
  <w:style w:type="table" w:customStyle="1" w:styleId="TableGrid3">
    <w:name w:val="Table Grid3"/>
    <w:basedOn w:val="TableNormal"/>
    <w:next w:val="TableGrid"/>
    <w:uiPriority w:val="39"/>
    <w:rsid w:val="0079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21/may/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CMCS-1542056658-4399</_dlc_DocId>
    <_dlc_DocIdUrl xmlns="144ea41b-304c-4c03-99c4-debb02094f92">
      <Url>https://share.cms.gov/center/CMCS/DEHPG/DP/_layouts/15/DocIdRedir.aspx?ID=CMCS-1542056658-4399</Url>
      <Description>CMCS-1542056658-4399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245716D93FD4F9E0C7E1EAE6D3FA3" ma:contentTypeVersion="21" ma:contentTypeDescription="Create a new document." ma:contentTypeScope="" ma:versionID="4a089b2d4c4a854b9c4c9ebfea906b54">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DA6B-D888-462D-9229-F9A35AD72283}">
  <ds:schemaRefs>
    <ds:schemaRef ds:uri="http://schemas.microsoft.com/sharepoint/events"/>
  </ds:schemaRefs>
</ds:datastoreItem>
</file>

<file path=customXml/itemProps2.xml><?xml version="1.0" encoding="utf-8"?>
<ds:datastoreItem xmlns:ds="http://schemas.openxmlformats.org/officeDocument/2006/customXml" ds:itemID="{C05D8C4D-767C-4637-ACF7-E941410FCA97}">
  <ds:schemaRefs>
    <ds:schemaRef ds:uri="http://purl.org/dc/elements/1.1/"/>
    <ds:schemaRef ds:uri="http://www.w3.org/XML/1998/namespace"/>
    <ds:schemaRef ds:uri="144ea41b-304c-4c03-99c4-debb02094f92"/>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C43F4E-D609-4A69-B663-A51877FB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5.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6.xml><?xml version="1.0" encoding="utf-8"?>
<ds:datastoreItem xmlns:ds="http://schemas.openxmlformats.org/officeDocument/2006/customXml" ds:itemID="{4455DBC4-8C41-4E02-8BE6-7E621977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cp:revision>1</cp:revision>
  <dcterms:created xsi:type="dcterms:W3CDTF">2023-05-30T18:05:00Z</dcterms:created>
  <dcterms:modified xsi:type="dcterms:W3CDTF">2023-05-30T18:50:00Z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0x010100A44245716D93FD4F9E0C7E1EAE6D3FA3</vt:lpwstr>
  </property>
  <property fmtid="{D5CDD505-2E9C-101B-9397-08002B2CF9AE}" pid="3" name="_dlc_DocIdItemGuid">
    <vt:lpwstr>68479179-2f81-4e1c-8490-966b850abe57</vt:lpwstr>
  </property>
  <property fmtid="{D5CDD505-2E9C-101B-9397-08002B2CF9AE}" pid="4" name="_NewReviewCycle">
    <vt:lpwstr/>
  </property>
</Properties>
</file>