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5420B9E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bookmarkStart w:id="0" w:name="_Hlk527046950"/>
      <w:r w:rsidR="00C25899">
        <w:rPr>
          <w:sz w:val="28"/>
        </w:rPr>
        <w:t>0970-04</w:t>
      </w:r>
      <w:r w:rsidR="00BC789E">
        <w:rPr>
          <w:sz w:val="28"/>
        </w:rPr>
        <w:t>90</w:t>
      </w:r>
      <w:bookmarkEnd w:id="0"/>
    </w:p>
    <w:p w:rsidR="00BC789E" w:rsidRPr="0063743F" w14:paraId="63531B56" w14:textId="672B148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63743F" w:rsidR="0063743F">
        <w:t>Head Start Collaboration Office Annual Report</w:t>
      </w:r>
    </w:p>
    <w:p w:rsidR="00BC789E" w14:paraId="064CA38A" w14:textId="77777777">
      <w:pPr>
        <w:rPr>
          <w:b/>
        </w:rPr>
      </w:pPr>
    </w:p>
    <w:p w:rsidR="00DC6BDC" w:rsidP="00DC6BDC" w14:paraId="3CB96F7A" w14:textId="7989AA9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63743F">
        <w:t xml:space="preserve">This information collection </w:t>
      </w:r>
      <w:r w:rsidR="00F11482">
        <w:t>gather</w:t>
      </w:r>
      <w:r w:rsidR="00382403">
        <w:t>s</w:t>
      </w:r>
      <w:r w:rsidR="00F11482">
        <w:t xml:space="preserve"> </w:t>
      </w:r>
      <w:r w:rsidRPr="0063743F" w:rsidR="0063743F">
        <w:t>uniform program performance</w:t>
      </w:r>
      <w:r w:rsidR="0063743F">
        <w:t xml:space="preserve"> from </w:t>
      </w:r>
      <w:r w:rsidR="00497219">
        <w:t xml:space="preserve">all 54 </w:t>
      </w:r>
      <w:r w:rsidR="0063743F">
        <w:t>Head Start Collaboration Office (HSCO) grantee</w:t>
      </w:r>
      <w:r w:rsidR="00497219">
        <w:t xml:space="preserve">s </w:t>
      </w:r>
      <w:r w:rsidR="00F11482">
        <w:t xml:space="preserve">of which 52 are </w:t>
      </w:r>
      <w:r w:rsidR="00A56BB1">
        <w:t xml:space="preserve">grant awards </w:t>
      </w:r>
      <w:r w:rsidR="00655341">
        <w:t xml:space="preserve">(50 states, DC, and PR) </w:t>
      </w:r>
      <w:r w:rsidR="00F11482">
        <w:t>and 2 are cooperative agreements</w:t>
      </w:r>
      <w:r w:rsidR="00655341">
        <w:t xml:space="preserve"> (</w:t>
      </w:r>
      <w:r w:rsidR="00241C7E">
        <w:t>one for American Indian and Alaska Native programs and one for Migrant and Seasonal Head Start programs)</w:t>
      </w:r>
      <w:r w:rsidRPr="00DC6BDC">
        <w:t xml:space="preserve">. </w:t>
      </w:r>
    </w:p>
    <w:p w:rsidR="00DC6BDC" w:rsidP="00DC6BDC" w14:paraId="30F67157" w14:textId="77777777"/>
    <w:p w:rsidR="00382403" w:rsidP="00382403" w14:paraId="3BBE5504" w14:textId="77777777">
      <w:r w:rsidRPr="00DC6BDC">
        <w:t xml:space="preserve">HSCOs are awarded funds under Section 642B of the 2007 Head Start Act. HSCOs facilitate partnerships between Head Start agencies and other state entities that provide services to benefit </w:t>
      </w:r>
      <w:r w:rsidRPr="00DC6BDC">
        <w:t>low income</w:t>
      </w:r>
      <w:r w:rsidRPr="00DC6BDC">
        <w:t xml:space="preserve"> children and their families. The report ascertains progress and </w:t>
      </w:r>
      <w:r w:rsidR="00F11482">
        <w:t>performance</w:t>
      </w:r>
      <w:r w:rsidRPr="00DC6BDC">
        <w:t xml:space="preserve"> </w:t>
      </w:r>
      <w:r w:rsidR="00F11482">
        <w:t xml:space="preserve">results </w:t>
      </w:r>
      <w:r w:rsidRPr="00DC6BDC">
        <w:t>from the prior year</w:t>
      </w:r>
      <w:r w:rsidR="00F11482">
        <w:t xml:space="preserve"> for reporting and accountability purposes.</w:t>
      </w:r>
      <w:r>
        <w:t xml:space="preserve"> The information collection collects demographic information and topical information on activities in seven areas of collaboration that are required of HSCO grants. Sections are as follows:</w:t>
      </w:r>
    </w:p>
    <w:p w:rsidR="00382403" w:rsidP="00382403" w14:paraId="0FD04DED" w14:textId="77777777"/>
    <w:p w:rsidR="00382403" w:rsidRPr="00A23506" w:rsidP="00382403" w14:paraId="454A3DE9" w14:textId="77777777">
      <w:pPr>
        <w:pStyle w:val="ListParagraph"/>
        <w:widowControl w:val="0"/>
        <w:numPr>
          <w:ilvl w:val="0"/>
          <w:numId w:val="22"/>
        </w:numPr>
        <w:suppressAutoHyphens/>
        <w:rPr>
          <w:kern w:val="24"/>
        </w:rPr>
      </w:pPr>
      <w:r w:rsidRPr="00A23506">
        <w:rPr>
          <w:kern w:val="24"/>
        </w:rPr>
        <w:t>Demographic Information</w:t>
      </w:r>
    </w:p>
    <w:p w:rsidR="00382403" w:rsidRPr="00A23506" w:rsidP="00382403" w14:paraId="4C35F20E" w14:textId="77777777">
      <w:pPr>
        <w:pStyle w:val="ListParagraph"/>
        <w:widowControl w:val="0"/>
        <w:numPr>
          <w:ilvl w:val="0"/>
          <w:numId w:val="22"/>
        </w:numPr>
        <w:suppressAutoHyphens/>
        <w:rPr>
          <w:kern w:val="24"/>
        </w:rPr>
      </w:pPr>
      <w:r w:rsidRPr="00A23506">
        <w:rPr>
          <w:kern w:val="24"/>
        </w:rPr>
        <w:t>Professional Development</w:t>
      </w:r>
    </w:p>
    <w:p w:rsidR="00382403" w:rsidRPr="00A23506" w:rsidP="00382403" w14:paraId="4C93D7D4" w14:textId="77777777">
      <w:pPr>
        <w:pStyle w:val="ListParagraph"/>
        <w:widowControl w:val="0"/>
        <w:numPr>
          <w:ilvl w:val="0"/>
          <w:numId w:val="22"/>
        </w:numPr>
        <w:suppressAutoHyphens/>
        <w:rPr>
          <w:kern w:val="24"/>
        </w:rPr>
      </w:pPr>
      <w:r w:rsidRPr="00A23506">
        <w:rPr>
          <w:kern w:val="24"/>
        </w:rPr>
        <w:t xml:space="preserve">School Readiness </w:t>
      </w:r>
      <w:r>
        <w:rPr>
          <w:kern w:val="24"/>
        </w:rPr>
        <w:t>a</w:t>
      </w:r>
      <w:r w:rsidRPr="00A23506">
        <w:rPr>
          <w:kern w:val="24"/>
        </w:rPr>
        <w:t>nd Pre-K</w:t>
      </w:r>
    </w:p>
    <w:p w:rsidR="00382403" w:rsidRPr="00A23506" w:rsidP="00382403" w14:paraId="5ECBCA90" w14:textId="77777777">
      <w:pPr>
        <w:pStyle w:val="ListParagraph"/>
        <w:widowControl w:val="0"/>
        <w:numPr>
          <w:ilvl w:val="0"/>
          <w:numId w:val="22"/>
        </w:numPr>
        <w:suppressAutoHyphens/>
        <w:rPr>
          <w:kern w:val="24"/>
        </w:rPr>
      </w:pPr>
      <w:r w:rsidRPr="00A23506">
        <w:rPr>
          <w:kern w:val="24"/>
        </w:rPr>
        <w:t>Data And State Funding Related Work</w:t>
      </w:r>
    </w:p>
    <w:p w:rsidR="00382403" w:rsidRPr="00A23506" w:rsidP="00382403" w14:paraId="4B26DB64" w14:textId="77777777">
      <w:pPr>
        <w:pStyle w:val="ListParagraph"/>
        <w:widowControl w:val="0"/>
        <w:numPr>
          <w:ilvl w:val="0"/>
          <w:numId w:val="22"/>
        </w:numPr>
        <w:suppressAutoHyphens/>
        <w:rPr>
          <w:kern w:val="24"/>
        </w:rPr>
      </w:pPr>
      <w:r w:rsidRPr="00A23506">
        <w:rPr>
          <w:kern w:val="24"/>
        </w:rPr>
        <w:t xml:space="preserve">Parent/Family </w:t>
      </w:r>
      <w:r>
        <w:rPr>
          <w:kern w:val="24"/>
        </w:rPr>
        <w:t>a</w:t>
      </w:r>
      <w:r w:rsidRPr="00A23506">
        <w:rPr>
          <w:kern w:val="24"/>
        </w:rPr>
        <w:t>nd Diversity Related</w:t>
      </w:r>
    </w:p>
    <w:p w:rsidR="00382403" w:rsidRPr="00A23506" w:rsidP="00382403" w14:paraId="2CBB6671" w14:textId="77777777">
      <w:pPr>
        <w:pStyle w:val="ListParagraph"/>
        <w:widowControl w:val="0"/>
        <w:numPr>
          <w:ilvl w:val="0"/>
          <w:numId w:val="22"/>
        </w:numPr>
        <w:suppressAutoHyphens/>
        <w:rPr>
          <w:kern w:val="24"/>
        </w:rPr>
      </w:pPr>
      <w:r w:rsidRPr="00A23506">
        <w:rPr>
          <w:kern w:val="24"/>
        </w:rPr>
        <w:t xml:space="preserve">Quality Rating </w:t>
      </w:r>
      <w:r>
        <w:rPr>
          <w:kern w:val="24"/>
        </w:rPr>
        <w:t>a</w:t>
      </w:r>
      <w:r w:rsidRPr="00A23506">
        <w:rPr>
          <w:kern w:val="24"/>
        </w:rPr>
        <w:t>nd Improvement System (Q</w:t>
      </w:r>
      <w:r>
        <w:rPr>
          <w:kern w:val="24"/>
        </w:rPr>
        <w:t>RIS</w:t>
      </w:r>
      <w:r w:rsidRPr="00A23506">
        <w:rPr>
          <w:kern w:val="24"/>
        </w:rPr>
        <w:t>)</w:t>
      </w:r>
    </w:p>
    <w:p w:rsidR="00382403" w:rsidRPr="00A23506" w:rsidP="00382403" w14:paraId="2C55D219" w14:textId="77777777">
      <w:pPr>
        <w:pStyle w:val="ListParagraph"/>
        <w:widowControl w:val="0"/>
        <w:numPr>
          <w:ilvl w:val="0"/>
          <w:numId w:val="22"/>
        </w:numPr>
        <w:suppressAutoHyphens/>
        <w:rPr>
          <w:kern w:val="24"/>
        </w:rPr>
      </w:pPr>
      <w:r w:rsidRPr="00A23506">
        <w:rPr>
          <w:kern w:val="24"/>
        </w:rPr>
        <w:t xml:space="preserve">Early Childhood Systems Outside </w:t>
      </w:r>
      <w:r>
        <w:rPr>
          <w:kern w:val="24"/>
        </w:rPr>
        <w:t>o</w:t>
      </w:r>
      <w:r w:rsidRPr="00A23506">
        <w:rPr>
          <w:kern w:val="24"/>
        </w:rPr>
        <w:t>f Q</w:t>
      </w:r>
      <w:r>
        <w:rPr>
          <w:kern w:val="24"/>
        </w:rPr>
        <w:t>RIS</w:t>
      </w:r>
    </w:p>
    <w:p w:rsidR="00382403" w:rsidP="00382403" w14:paraId="7369C2C6" w14:textId="77777777">
      <w:pPr>
        <w:pStyle w:val="ListParagraph"/>
        <w:widowControl w:val="0"/>
        <w:numPr>
          <w:ilvl w:val="0"/>
          <w:numId w:val="22"/>
        </w:numPr>
        <w:suppressAutoHyphens/>
        <w:rPr>
          <w:kern w:val="24"/>
        </w:rPr>
      </w:pPr>
      <w:r w:rsidRPr="00A23506">
        <w:rPr>
          <w:kern w:val="24"/>
        </w:rPr>
        <w:t>Health Related</w:t>
      </w:r>
    </w:p>
    <w:p w:rsidR="00382403" w:rsidRPr="00A23506" w:rsidP="00382403" w14:paraId="3B6220E3" w14:textId="77777777">
      <w:pPr>
        <w:pStyle w:val="ListParagraph"/>
        <w:widowControl w:val="0"/>
        <w:numPr>
          <w:ilvl w:val="0"/>
          <w:numId w:val="22"/>
        </w:numPr>
        <w:suppressAutoHyphens/>
        <w:rPr>
          <w:kern w:val="24"/>
        </w:rPr>
      </w:pPr>
      <w:r w:rsidRPr="00A23506">
        <w:rPr>
          <w:kern w:val="24"/>
        </w:rPr>
        <w:t>Other Regional Priorities</w:t>
      </w:r>
    </w:p>
    <w:p w:rsidR="00C8488C" w:rsidP="00434E33" w14:paraId="2B1C933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2484C2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C789E">
        <w:t xml:space="preserve">(e.g. States or type of </w:t>
      </w:r>
      <w:r w:rsidR="0093272F">
        <w:t>non-profit</w:t>
      </w:r>
      <w:r w:rsidR="00BC789E">
        <w:t>)</w:t>
      </w:r>
    </w:p>
    <w:p w:rsidR="00F15956" w14:paraId="2A9EE763" w14:textId="77777777"/>
    <w:p w:rsidR="00C8488C" w14:paraId="2D1F8BAC" w14:textId="77777777">
      <w:r>
        <w:t xml:space="preserve">52 state or local </w:t>
      </w:r>
      <w:r w:rsidR="00655341">
        <w:t xml:space="preserve">collaboration offices </w:t>
      </w:r>
      <w:r>
        <w:t xml:space="preserve">and 2 </w:t>
      </w:r>
      <w:r w:rsidR="00655341">
        <w:t>collaboration offices operated by non-profits</w:t>
      </w:r>
    </w:p>
    <w:p w:rsidR="00751779" w14:paraId="2E3E13A3" w14:textId="77777777"/>
    <w:p w:rsidR="00434E33" w14:paraId="1E841900" w14:textId="77777777">
      <w:pPr>
        <w:pStyle w:val="Header"/>
        <w:tabs>
          <w:tab w:val="clear" w:pos="4320"/>
          <w:tab w:val="clear" w:pos="8640"/>
        </w:tabs>
      </w:pPr>
    </w:p>
    <w:p w:rsidR="00CA2650" w14:paraId="4CBFE51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8C4D096" w14:textId="77777777">
      <w:pPr>
        <w:rPr>
          <w:sz w:val="16"/>
          <w:szCs w:val="16"/>
        </w:rPr>
      </w:pPr>
    </w:p>
    <w:p w:rsidR="00382403" w:rsidP="00382403" w14:paraId="257BCFAD" w14:textId="77777777">
      <w:r>
        <w:t xml:space="preserve">I certify the following to be true: </w:t>
      </w:r>
    </w:p>
    <w:p w:rsidR="00382403" w:rsidP="00382403" w14:paraId="19DAD7D2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HHS regulations.</w:t>
      </w:r>
    </w:p>
    <w:p w:rsidR="00382403" w:rsidP="00382403" w14:paraId="7B966110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382403" w:rsidP="00382403" w14:paraId="5316917B" w14:textId="7777777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2403" w:rsidP="00382403" w14:paraId="23D80077" w14:textId="77777777">
      <w:pPr>
        <w:pStyle w:val="ListParagraph"/>
      </w:pPr>
      <w:r>
        <w:tab/>
      </w:r>
    </w:p>
    <w:p w:rsidR="009C13B9" w:rsidP="00A56BB1" w14:paraId="6AB6D024" w14:textId="59BF7706">
      <w:pPr>
        <w:ind w:left="2250" w:hanging="2250"/>
      </w:pPr>
      <w:r>
        <w:t>Name and Title</w:t>
      </w:r>
      <w:r w:rsidRPr="00A56BB1">
        <w:rPr>
          <w:u w:val="single"/>
        </w:rPr>
        <w:t>:___</w:t>
      </w:r>
      <w:r w:rsidRPr="00A56BB1">
        <w:rPr>
          <w:u w:val="single"/>
        </w:rPr>
        <w:t xml:space="preserve"> Beth Caron, State Systems Specialist</w:t>
      </w:r>
      <w:r w:rsidRPr="00382403">
        <w:rPr>
          <w:u w:val="single"/>
        </w:rPr>
        <w:t xml:space="preserve">, </w:t>
      </w:r>
      <w:r w:rsidRPr="00A56BB1">
        <w:rPr>
          <w:u w:val="single"/>
        </w:rPr>
        <w:t>Planning, Operations and Policy Division, Office of Head Start</w:t>
      </w:r>
      <w:r w:rsidRPr="00A56BB1">
        <w:rPr>
          <w:u w:val="single"/>
        </w:rPr>
        <w:t>_____</w:t>
      </w:r>
    </w:p>
    <w:p w:rsidR="009C13B9" w:rsidP="009C13B9" w14:paraId="025BF7FB" w14:textId="77777777">
      <w:pPr>
        <w:pStyle w:val="ListParagraph"/>
        <w:ind w:left="360"/>
      </w:pPr>
    </w:p>
    <w:p w:rsidR="009C13B9" w:rsidP="009C13B9" w14:paraId="1D45182D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7EBD2E78" w14:textId="77777777">
      <w:pPr>
        <w:pStyle w:val="ListParagraph"/>
        <w:ind w:left="360"/>
      </w:pPr>
    </w:p>
    <w:p w:rsidR="00382403" w:rsidP="00C86E91" w14:paraId="7A8D43BB" w14:textId="77777777">
      <w:pPr>
        <w:rPr>
          <w:b/>
        </w:rPr>
      </w:pPr>
    </w:p>
    <w:p w:rsidR="00382403" w:rsidP="00C86E91" w14:paraId="0CE81FF3" w14:textId="77777777">
      <w:pPr>
        <w:rPr>
          <w:b/>
        </w:rPr>
      </w:pPr>
    </w:p>
    <w:p w:rsidR="009C13B9" w:rsidP="00C86E91" w14:paraId="3AACA44F" w14:textId="186C46E3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0C284823" w14:textId="77777777">
      <w:pPr>
        <w:rPr>
          <w:b/>
        </w:rPr>
      </w:pPr>
    </w:p>
    <w:p w:rsidR="00C86E91" w:rsidP="00C86E91" w14:paraId="00642D9A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F11482">
        <w:t>X</w:t>
      </w:r>
      <w:r w:rsidR="009239AA">
        <w:t xml:space="preserve"> ] Yes  [ ]  No </w:t>
      </w:r>
    </w:p>
    <w:p w:rsidR="00C86E91" w:rsidP="00C86E91" w14:paraId="1E3619F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F11482">
        <w:t>X</w:t>
      </w:r>
      <w:r w:rsidR="009239AA">
        <w:t xml:space="preserve"> ] No</w:t>
      </w:r>
      <w:r>
        <w:t xml:space="preserve">   </w:t>
      </w:r>
    </w:p>
    <w:p w:rsidR="00C86E91" w:rsidP="00C86E91" w14:paraId="1C8F6C0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45303976" w14:textId="77777777">
      <w:pPr>
        <w:pStyle w:val="ListParagraph"/>
        <w:ind w:left="0"/>
        <w:rPr>
          <w:b/>
        </w:rPr>
      </w:pPr>
    </w:p>
    <w:p w:rsidR="005E714A" w:rsidP="00C86E91" w14:paraId="1FD040EB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3573364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6021190B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135B49C4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30298DCA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453150F4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BC789E" w:rsidRPr="0001027E" w:rsidP="00843796" w14:paraId="0FFB80ED" w14:textId="77777777">
            <w:pPr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538" w:type="dxa"/>
          </w:tcPr>
          <w:p w:rsidR="00BC789E" w:rsidRPr="0001027E" w:rsidP="00843796" w14:paraId="3E8DC73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01027E">
              <w:rPr>
                <w:b/>
              </w:rPr>
              <w:t>Burden</w:t>
            </w:r>
          </w:p>
        </w:tc>
      </w:tr>
      <w:tr w14:paraId="56CF1698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843796" w14:paraId="70CAA970" w14:textId="77777777">
            <w:r>
              <w:t>State or Local</w:t>
            </w:r>
            <w:r w:rsidR="00655341">
              <w:t xml:space="preserve"> </w:t>
            </w:r>
          </w:p>
        </w:tc>
        <w:tc>
          <w:tcPr>
            <w:tcW w:w="1890" w:type="dxa"/>
          </w:tcPr>
          <w:p w:rsidR="00BC789E" w:rsidP="00843796" w14:paraId="29D323DA" w14:textId="77777777">
            <w:r>
              <w:t>5</w:t>
            </w:r>
            <w:r w:rsidR="00F11482">
              <w:t>2</w:t>
            </w:r>
          </w:p>
        </w:tc>
        <w:tc>
          <w:tcPr>
            <w:tcW w:w="2250" w:type="dxa"/>
          </w:tcPr>
          <w:p w:rsidR="00BC789E" w:rsidP="00843796" w14:paraId="241326E8" w14:textId="77777777">
            <w:r>
              <w:t>1</w:t>
            </w:r>
          </w:p>
        </w:tc>
        <w:tc>
          <w:tcPr>
            <w:tcW w:w="1710" w:type="dxa"/>
          </w:tcPr>
          <w:p w:rsidR="00BC789E" w:rsidP="00843796" w14:paraId="0DC85B6A" w14:textId="41C2C14E">
            <w:r>
              <w:t>4 hours</w:t>
            </w:r>
          </w:p>
        </w:tc>
        <w:tc>
          <w:tcPr>
            <w:tcW w:w="1538" w:type="dxa"/>
          </w:tcPr>
          <w:p w:rsidR="00BC789E" w:rsidP="00843796" w14:paraId="5A67AFC6" w14:textId="20D84D92">
            <w:r>
              <w:t xml:space="preserve">208 </w:t>
            </w:r>
            <w:r w:rsidR="00655341">
              <w:t>hours</w:t>
            </w:r>
          </w:p>
        </w:tc>
      </w:tr>
      <w:tr w14:paraId="532BBF01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F11482" w:rsidP="00843796" w14:paraId="61A2B2FD" w14:textId="77777777">
            <w:r>
              <w:t>Non-profit</w:t>
            </w:r>
          </w:p>
        </w:tc>
        <w:tc>
          <w:tcPr>
            <w:tcW w:w="1890" w:type="dxa"/>
          </w:tcPr>
          <w:p w:rsidR="00F11482" w:rsidP="00843796" w14:paraId="39B971B9" w14:textId="77777777">
            <w:r>
              <w:t>2</w:t>
            </w:r>
          </w:p>
        </w:tc>
        <w:tc>
          <w:tcPr>
            <w:tcW w:w="2250" w:type="dxa"/>
          </w:tcPr>
          <w:p w:rsidR="00F11482" w:rsidP="00843796" w14:paraId="1A4C8992" w14:textId="77777777">
            <w:r>
              <w:t>1</w:t>
            </w:r>
          </w:p>
        </w:tc>
        <w:tc>
          <w:tcPr>
            <w:tcW w:w="1710" w:type="dxa"/>
          </w:tcPr>
          <w:p w:rsidR="00F11482" w:rsidP="00843796" w14:paraId="054664D5" w14:textId="45C87633">
            <w:r>
              <w:t>4 hours</w:t>
            </w:r>
          </w:p>
        </w:tc>
        <w:tc>
          <w:tcPr>
            <w:tcW w:w="1538" w:type="dxa"/>
          </w:tcPr>
          <w:p w:rsidR="00F11482" w:rsidP="00843796" w14:paraId="7896FB18" w14:textId="09105334">
            <w:r>
              <w:t xml:space="preserve">8 </w:t>
            </w:r>
            <w:r w:rsidR="00655341">
              <w:t>hours</w:t>
            </w:r>
          </w:p>
        </w:tc>
      </w:tr>
      <w:tr w14:paraId="02C945AD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BC789E" w:rsidRPr="0001027E" w:rsidP="00843796" w14:paraId="504B69C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C789E" w:rsidRPr="0001027E" w:rsidP="00843796" w14:paraId="7826882E" w14:textId="77777777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250" w:type="dxa"/>
          </w:tcPr>
          <w:p w:rsidR="00BC789E" w:rsidP="00843796" w14:paraId="79433B14" w14:textId="77777777"/>
        </w:tc>
        <w:tc>
          <w:tcPr>
            <w:tcW w:w="1710" w:type="dxa"/>
          </w:tcPr>
          <w:p w:rsidR="00BC789E" w:rsidP="00843796" w14:paraId="233E5D89" w14:textId="77777777"/>
        </w:tc>
        <w:tc>
          <w:tcPr>
            <w:tcW w:w="1538" w:type="dxa"/>
          </w:tcPr>
          <w:p w:rsidR="00BC789E" w:rsidRPr="0001027E" w:rsidP="00843796" w14:paraId="2A972092" w14:textId="13AF4074">
            <w:pPr>
              <w:rPr>
                <w:b/>
              </w:rPr>
            </w:pPr>
            <w:r>
              <w:rPr>
                <w:b/>
              </w:rPr>
              <w:t xml:space="preserve">216 </w:t>
            </w:r>
            <w:r w:rsidR="00655341">
              <w:rPr>
                <w:b/>
              </w:rPr>
              <w:t>hours</w:t>
            </w:r>
          </w:p>
        </w:tc>
      </w:tr>
    </w:tbl>
    <w:p w:rsidR="00F3170F" w:rsidP="00F3170F" w14:paraId="7E82C001" w14:textId="77777777"/>
    <w:p w:rsidR="005E714A" w14:paraId="790CF57A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DC6BDC">
        <w:t>$14,551</w:t>
      </w:r>
      <w:r w:rsidR="00C86E91">
        <w:t>______</w:t>
      </w:r>
    </w:p>
    <w:p w:rsidR="00ED6492" w14:paraId="013237B2" w14:textId="77777777">
      <w:pPr>
        <w:rPr>
          <w:b/>
          <w:bCs/>
          <w:u w:val="single"/>
        </w:rPr>
      </w:pPr>
    </w:p>
    <w:p w:rsidR="00A403BB" w:rsidP="00A403BB" w14:paraId="7E8F4A34" w14:textId="77777777">
      <w:r w:rsidRPr="005141E9">
        <w:rPr>
          <w:sz w:val="23"/>
        </w:rPr>
        <w:t xml:space="preserve">Federal staff costs are estimated to be </w:t>
      </w:r>
      <w:r>
        <w:rPr>
          <w:sz w:val="23"/>
        </w:rPr>
        <w:t>10</w:t>
      </w:r>
      <w:r w:rsidRPr="005141E9">
        <w:rPr>
          <w:sz w:val="23"/>
        </w:rPr>
        <w:t xml:space="preserve">% of the time of a </w:t>
      </w:r>
      <w:r>
        <w:rPr>
          <w:sz w:val="23"/>
        </w:rPr>
        <w:t>Senior Policy Analyst</w:t>
      </w:r>
      <w:r w:rsidRPr="005141E9">
        <w:rPr>
          <w:sz w:val="23"/>
        </w:rPr>
        <w:t xml:space="preserve"> to oversee </w:t>
      </w:r>
      <w:r w:rsidR="00655341">
        <w:rPr>
          <w:sz w:val="23"/>
        </w:rPr>
        <w:t xml:space="preserve">information collection </w:t>
      </w:r>
      <w:r w:rsidRPr="005141E9">
        <w:rPr>
          <w:sz w:val="23"/>
        </w:rPr>
        <w:t xml:space="preserve">activities </w:t>
      </w:r>
      <w:r>
        <w:rPr>
          <w:sz w:val="23"/>
        </w:rPr>
        <w:t>in collaboration with the HSCO</w:t>
      </w:r>
      <w:r w:rsidRPr="005141E9">
        <w:rPr>
          <w:sz w:val="23"/>
        </w:rPr>
        <w:t xml:space="preserve"> and </w:t>
      </w:r>
      <w:r>
        <w:rPr>
          <w:sz w:val="23"/>
        </w:rPr>
        <w:t>5</w:t>
      </w:r>
      <w:r w:rsidRPr="005141E9">
        <w:rPr>
          <w:sz w:val="23"/>
        </w:rPr>
        <w:t xml:space="preserve">% of the time of a </w:t>
      </w:r>
      <w:r>
        <w:rPr>
          <w:sz w:val="23"/>
        </w:rPr>
        <w:t>Data Analyst</w:t>
      </w:r>
      <w:r w:rsidRPr="005141E9">
        <w:rPr>
          <w:sz w:val="23"/>
        </w:rPr>
        <w:t xml:space="preserve"> </w:t>
      </w:r>
      <w:r>
        <w:rPr>
          <w:sz w:val="23"/>
        </w:rPr>
        <w:t>to be the lead for reports</w:t>
      </w:r>
    </w:p>
    <w:p w:rsidR="00A403BB" w:rsidP="00A403BB" w14:paraId="5A1EA2FA" w14:textId="77777777"/>
    <w:p w:rsidR="004D6E14" w:rsidP="00A403BB" w14:paraId="645F4063" w14:textId="77777777">
      <w:pPr>
        <w:rPr>
          <w:b/>
        </w:rPr>
      </w:pPr>
    </w:p>
    <w:p w:rsidR="00A403BB" w:rsidP="00A403BB" w14:paraId="35360190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73E6C4DB" w14:textId="77777777">
      <w:pPr>
        <w:rPr>
          <w:b/>
        </w:rPr>
      </w:pPr>
    </w:p>
    <w:p w:rsidR="00A403BB" w:rsidP="00630A62" w14:paraId="771AF3B3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60041AD4" w14:textId="77777777">
      <w:pPr>
        <w:ind w:left="720"/>
      </w:pPr>
      <w:r>
        <w:t xml:space="preserve">[ </w:t>
      </w:r>
      <w:r w:rsidR="00DC6BDC">
        <w:t>X</w:t>
      </w:r>
      <w:r>
        <w:t>] Web-based</w:t>
      </w:r>
      <w:r>
        <w:t xml:space="preserve">  </w:t>
      </w:r>
    </w:p>
    <w:p w:rsidR="001B0AAA" w:rsidP="001B0AAA" w14:paraId="18861A26" w14:textId="77777777">
      <w:pPr>
        <w:ind w:left="720"/>
      </w:pPr>
      <w:r>
        <w:t>[  ] E-mail</w:t>
      </w:r>
      <w:r w:rsidR="00A403BB">
        <w:tab/>
      </w:r>
    </w:p>
    <w:p w:rsidR="001B0AAA" w:rsidP="001B0AAA" w14:paraId="6BA5E331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5609C244" w14:textId="77777777">
      <w:pPr>
        <w:ind w:left="720"/>
      </w:pPr>
      <w:r>
        <w:t xml:space="preserve">[ </w:t>
      </w:r>
      <w:r w:rsidR="00DC6BDC">
        <w:t>X</w:t>
      </w:r>
      <w:r>
        <w:t xml:space="preserve">] Other, </w:t>
      </w:r>
      <w:r>
        <w:t>Explain</w:t>
      </w:r>
      <w:r w:rsidR="00DC6BDC">
        <w:t xml:space="preserve">: Fillable PDF </w:t>
      </w:r>
      <w:r w:rsidR="00655341">
        <w:t>submitted through web-based platform</w:t>
      </w:r>
    </w:p>
    <w:p w:rsidR="00F24CFC" w:rsidP="00BD3E02" w14:paraId="4F6E8118" w14:textId="77777777">
      <w:pPr>
        <w:pStyle w:val="ListParagraph"/>
        <w:ind w:left="0"/>
      </w:pPr>
    </w:p>
    <w:p w:rsidR="00F24CFC" w:rsidP="00F24CFC" w14:paraId="5D5B601E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1583360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02310" w:rsidP="00F24CFC" w14:paraId="65BD00FC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5E714A" w:rsidRPr="008228C3" w:rsidP="008228C3" w14:paraId="59D5276E" w14:textId="002A663B">
      <w:pPr>
        <w:rPr>
          <w:b/>
        </w:rPr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1B70384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029C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4985A76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D64A80"/>
    <w:multiLevelType w:val="hybridMultilevel"/>
    <w:tmpl w:val="9AEA91C0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2"/>
  </w:num>
  <w:num w:numId="8">
    <w:abstractNumId w:val="17"/>
  </w:num>
  <w:num w:numId="9">
    <w:abstractNumId w:val="13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  <w:num w:numId="14">
    <w:abstractNumId w:val="18"/>
  </w:num>
  <w:num w:numId="15">
    <w:abstractNumId w:val="16"/>
  </w:num>
  <w:num w:numId="16">
    <w:abstractNumId w:val="15"/>
  </w:num>
  <w:num w:numId="17">
    <w:abstractNumId w:val="5"/>
  </w:num>
  <w:num w:numId="18">
    <w:abstractNumId w:val="8"/>
  </w:num>
  <w:num w:numId="19">
    <w:abstractNumId w:val="7"/>
  </w:num>
  <w:num w:numId="20">
    <w:abstractNumId w:val="6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47E9"/>
    <w:rsid w:val="00047A64"/>
    <w:rsid w:val="00067329"/>
    <w:rsid w:val="000B2838"/>
    <w:rsid w:val="000D44CA"/>
    <w:rsid w:val="000E200B"/>
    <w:rsid w:val="000F68BE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1E4A02"/>
    <w:rsid w:val="00237B48"/>
    <w:rsid w:val="00241C7E"/>
    <w:rsid w:val="0024521E"/>
    <w:rsid w:val="00263C3D"/>
    <w:rsid w:val="00274D0B"/>
    <w:rsid w:val="00293962"/>
    <w:rsid w:val="002969EF"/>
    <w:rsid w:val="002B052D"/>
    <w:rsid w:val="002B34CD"/>
    <w:rsid w:val="002B3C95"/>
    <w:rsid w:val="002D0B92"/>
    <w:rsid w:val="00382403"/>
    <w:rsid w:val="003A183F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876EC"/>
    <w:rsid w:val="004879BF"/>
    <w:rsid w:val="00497219"/>
    <w:rsid w:val="004D6E14"/>
    <w:rsid w:val="005009B0"/>
    <w:rsid w:val="005029C8"/>
    <w:rsid w:val="005141E9"/>
    <w:rsid w:val="0058602A"/>
    <w:rsid w:val="005A1006"/>
    <w:rsid w:val="005E714A"/>
    <w:rsid w:val="005F693D"/>
    <w:rsid w:val="006140A0"/>
    <w:rsid w:val="00630A62"/>
    <w:rsid w:val="00636621"/>
    <w:rsid w:val="0063743F"/>
    <w:rsid w:val="00642B49"/>
    <w:rsid w:val="00655341"/>
    <w:rsid w:val="006832D9"/>
    <w:rsid w:val="00683B51"/>
    <w:rsid w:val="0069403B"/>
    <w:rsid w:val="006E496E"/>
    <w:rsid w:val="006F3DDE"/>
    <w:rsid w:val="00704678"/>
    <w:rsid w:val="00727FA4"/>
    <w:rsid w:val="007425E7"/>
    <w:rsid w:val="00751779"/>
    <w:rsid w:val="0077495F"/>
    <w:rsid w:val="00787F49"/>
    <w:rsid w:val="007D4E80"/>
    <w:rsid w:val="007F7080"/>
    <w:rsid w:val="00802607"/>
    <w:rsid w:val="008101A5"/>
    <w:rsid w:val="00822664"/>
    <w:rsid w:val="008228C3"/>
    <w:rsid w:val="00843796"/>
    <w:rsid w:val="00895229"/>
    <w:rsid w:val="008B2EB3"/>
    <w:rsid w:val="008C7D85"/>
    <w:rsid w:val="008F0203"/>
    <w:rsid w:val="008F50D4"/>
    <w:rsid w:val="008F63B5"/>
    <w:rsid w:val="009239AA"/>
    <w:rsid w:val="0093272F"/>
    <w:rsid w:val="00935ADA"/>
    <w:rsid w:val="00946B6C"/>
    <w:rsid w:val="00955A71"/>
    <w:rsid w:val="0096108F"/>
    <w:rsid w:val="0098404E"/>
    <w:rsid w:val="009B52DC"/>
    <w:rsid w:val="009C13B9"/>
    <w:rsid w:val="009C2A09"/>
    <w:rsid w:val="009D01A2"/>
    <w:rsid w:val="009F5923"/>
    <w:rsid w:val="00A23506"/>
    <w:rsid w:val="00A403BB"/>
    <w:rsid w:val="00A56BB1"/>
    <w:rsid w:val="00A674DF"/>
    <w:rsid w:val="00A83AA6"/>
    <w:rsid w:val="00A934D6"/>
    <w:rsid w:val="00A9524E"/>
    <w:rsid w:val="00AE1809"/>
    <w:rsid w:val="00AF47AD"/>
    <w:rsid w:val="00B80D76"/>
    <w:rsid w:val="00B824F4"/>
    <w:rsid w:val="00B954CA"/>
    <w:rsid w:val="00BA2105"/>
    <w:rsid w:val="00BA31C5"/>
    <w:rsid w:val="00BA7E06"/>
    <w:rsid w:val="00BB43B5"/>
    <w:rsid w:val="00BB6219"/>
    <w:rsid w:val="00BC789E"/>
    <w:rsid w:val="00BD290F"/>
    <w:rsid w:val="00BD3E02"/>
    <w:rsid w:val="00BD78CA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24698"/>
    <w:rsid w:val="00D6383F"/>
    <w:rsid w:val="00DB59D0"/>
    <w:rsid w:val="00DC33D3"/>
    <w:rsid w:val="00DC6BDC"/>
    <w:rsid w:val="00E02310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1482"/>
    <w:rsid w:val="00F15956"/>
    <w:rsid w:val="00F24CFC"/>
    <w:rsid w:val="00F3170F"/>
    <w:rsid w:val="00F51AC7"/>
    <w:rsid w:val="00F85161"/>
    <w:rsid w:val="00F87126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DFB0B3"/>
  <w15:chartTrackingRefBased/>
  <w15:docId w15:val="{1752F573-6BF5-4388-AF3A-F2E1163B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Escobar, Jesse (ACF) (CTR)</cp:lastModifiedBy>
  <cp:revision>2</cp:revision>
  <cp:lastPrinted>2017-02-23T14:30:00Z</cp:lastPrinted>
  <dcterms:created xsi:type="dcterms:W3CDTF">2022-10-20T15:05:00Z</dcterms:created>
  <dcterms:modified xsi:type="dcterms:W3CDTF">2022-10-20T15:05:00Z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