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0183" w:rsidP="3DF92581" w14:paraId="1F292799" w14:textId="082640FE">
      <w:pPr>
        <w:spacing w:after="0"/>
        <w:jc w:val="center"/>
        <w:rPr>
          <w:b/>
          <w:bCs/>
          <w:sz w:val="36"/>
          <w:szCs w:val="36"/>
        </w:rPr>
      </w:pPr>
      <w:r w:rsidRPr="3DF92581">
        <w:rPr>
          <w:b/>
          <w:bCs/>
          <w:sz w:val="36"/>
          <w:szCs w:val="36"/>
        </w:rPr>
        <w:t>Unlicensed Facility Quarterly Health and Safety Monitoring Checklist</w:t>
      </w:r>
      <w:r w:rsidRPr="3DF92581" w:rsidR="00D4178C">
        <w:rPr>
          <w:b/>
          <w:bCs/>
          <w:sz w:val="36"/>
          <w:szCs w:val="36"/>
        </w:rPr>
        <w:t xml:space="preserve"> </w:t>
      </w:r>
      <w:r w:rsidRPr="3DF92581" w:rsidR="00DF5FFF">
        <w:rPr>
          <w:b/>
          <w:bCs/>
          <w:sz w:val="36"/>
          <w:szCs w:val="36"/>
        </w:rPr>
        <w:t>–</w:t>
      </w:r>
      <w:r w:rsidRPr="3DF92581" w:rsidR="00D4178C">
        <w:rPr>
          <w:b/>
          <w:bCs/>
          <w:sz w:val="36"/>
          <w:szCs w:val="36"/>
        </w:rPr>
        <w:t xml:space="preserve"> </w:t>
      </w:r>
      <w:r w:rsidRPr="3DF92581" w:rsidR="00EC0315">
        <w:rPr>
          <w:b/>
          <w:bCs/>
          <w:sz w:val="36"/>
          <w:szCs w:val="36"/>
        </w:rPr>
        <w:t xml:space="preserve">Facility </w:t>
      </w:r>
      <w:r w:rsidRPr="3DF92581" w:rsidR="00D4178C">
        <w:rPr>
          <w:b/>
          <w:bCs/>
          <w:sz w:val="36"/>
          <w:szCs w:val="36"/>
        </w:rPr>
        <w:t>Walkthrough</w:t>
      </w:r>
    </w:p>
    <w:p w:rsidR="00E23AB3" w:rsidRPr="000A0E0D" w:rsidP="00AF4FCF" w14:paraId="08E0D354" w14:textId="77777777">
      <w:pPr>
        <w:spacing w:after="0"/>
        <w:jc w:val="center"/>
        <w:rPr>
          <w:b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818"/>
        <w:gridCol w:w="331"/>
        <w:gridCol w:w="361"/>
        <w:gridCol w:w="538"/>
      </w:tblGrid>
      <w:tr w14:paraId="1B453CD2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4A3028" w14:paraId="3418009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="004A3028" w:rsidRPr="00877D9A" w:rsidP="000B14A0" w14:paraId="17DAF70C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="004A3028" w:rsidRPr="00877D9A" w:rsidP="00DF0DFE" w14:paraId="4644539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C00000"/>
          </w:tcPr>
          <w:p w:rsidR="004A3028" w:rsidRPr="00877D9A" w:rsidP="000B14A0" w14:paraId="46468AB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14:paraId="567128F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C00000"/>
          </w:tcPr>
          <w:p w:rsidR="00F76BCB" w:rsidRPr="00877D9A" w:rsidP="00E00D80" w14:paraId="4A3AF4B1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General Safety and Security</w:t>
            </w:r>
          </w:p>
        </w:tc>
        <w:tc>
          <w:tcPr>
            <w:tcW w:w="360" w:type="dxa"/>
            <w:shd w:val="clear" w:color="auto" w:fill="C00000"/>
          </w:tcPr>
          <w:p w:rsidR="00F76BCB" w:rsidRPr="00877D9A" w:rsidP="000B14A0" w14:paraId="52CA112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="00F76BCB" w:rsidRPr="00877D9A" w:rsidP="000B14A0" w14:paraId="2D01D44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="00F76BCB" w:rsidRPr="00877D9A" w:rsidP="000B14A0" w14:paraId="3A385A1E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818" w:type="dxa"/>
            <w:shd w:val="clear" w:color="auto" w:fill="C00000"/>
          </w:tcPr>
          <w:p w:rsidR="00F76BCB" w:rsidRPr="00877D9A" w:rsidP="00DF0DFE" w14:paraId="1EE5F39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C00000"/>
          </w:tcPr>
          <w:p w:rsidR="00F76BCB" w:rsidRPr="00877D9A" w:rsidP="00D51499" w14:paraId="76BE8E4A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="00F76BCB" w:rsidRPr="00877D9A" w:rsidP="00D51499" w14:paraId="0765B40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="00F76BCB" w:rsidRPr="00877D9A" w:rsidP="00D51499" w14:paraId="63B94AA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14:paraId="1BFDE40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D6150F" w:rsidRPr="003156AE" w:rsidP="003B2A0C" w14:paraId="4E3DEFE3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Controlled entry/exit of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D6150F" w:rsidRPr="00877D9A" w:rsidP="00DF0DFE" w14:paraId="3928B4F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6150F" w:rsidRPr="00877D9A" w:rsidP="00DF0DFE" w14:paraId="69B3A8A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6150F" w:rsidRPr="00877D9A" w:rsidP="00DF0DFE" w14:paraId="2C5A9DC3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D6150F" w:rsidRPr="00877D9A" w:rsidP="005C720D" w14:paraId="2B62FC10" w14:textId="5B92FB2D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Knives/sharp objects inaccessible to UC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="00D6150F" w:rsidRPr="00877D9A" w:rsidP="00DF0DFE" w14:paraId="0F6CAA7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D6150F" w:rsidRPr="00877D9A" w:rsidP="00DF0DFE" w14:paraId="56D430A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D6150F" w:rsidRPr="00877D9A" w:rsidP="00DF0DFE" w14:paraId="255A806F" w14:textId="77777777">
            <w:pPr>
              <w:rPr>
                <w:sz w:val="20"/>
                <w:szCs w:val="20"/>
              </w:rPr>
            </w:pPr>
          </w:p>
        </w:tc>
      </w:tr>
      <w:tr w14:paraId="37E310B5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3B2A0C" w14:paraId="53E02C14" w14:textId="0C6C2097">
            <w:pPr>
              <w:rPr>
                <w:sz w:val="20"/>
                <w:szCs w:val="20"/>
              </w:rPr>
            </w:pPr>
            <w:r w:rsidRPr="001A6582">
              <w:rPr>
                <w:sz w:val="20"/>
                <w:szCs w:val="20"/>
              </w:rPr>
              <w:t xml:space="preserve">Prohibited from allowing entry of any individual (except UC in the process of admission) who meet </w:t>
            </w:r>
            <w:r w:rsidRPr="001A6582">
              <w:rPr>
                <w:sz w:val="20"/>
                <w:szCs w:val="20"/>
                <w:u w:val="single"/>
              </w:rPr>
              <w:t>any</w:t>
            </w:r>
            <w:r w:rsidRPr="001A6582">
              <w:rPr>
                <w:sz w:val="20"/>
                <w:szCs w:val="20"/>
              </w:rPr>
              <w:t xml:space="preserve"> COVID-19 criteria</w:t>
            </w:r>
          </w:p>
        </w:tc>
        <w:tc>
          <w:tcPr>
            <w:tcW w:w="360" w:type="dxa"/>
          </w:tcPr>
          <w:p w:rsidR="008654B3" w:rsidRPr="00877D9A" w:rsidP="00DF0DFE" w14:paraId="5A07EC6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DF0DFE" w14:paraId="7D05364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DF0DFE" w14:paraId="4BFF7212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5C720D" w14:paraId="21C7EC31" w14:textId="52319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0D8">
              <w:rPr>
                <w:sz w:val="20"/>
                <w:szCs w:val="20"/>
              </w:rPr>
              <w:t>Cleaning chemicals maintained in a locked area</w:t>
            </w:r>
          </w:p>
        </w:tc>
        <w:tc>
          <w:tcPr>
            <w:tcW w:w="331" w:type="dxa"/>
          </w:tcPr>
          <w:p w:rsidR="008654B3" w:rsidRPr="00877D9A" w:rsidP="00DF0DFE" w14:paraId="0DBCCA8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DF0DFE" w14:paraId="1EB15AE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DF0DFE" w14:paraId="14F937EC" w14:textId="77777777">
            <w:pPr>
              <w:rPr>
                <w:sz w:val="20"/>
                <w:szCs w:val="20"/>
              </w:rPr>
            </w:pPr>
          </w:p>
        </w:tc>
      </w:tr>
      <w:tr w14:paraId="640B82DD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76221292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Alarms system for all areas of the residential structure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8654B3" w:rsidRPr="00877D9A" w:rsidP="008654B3" w14:paraId="142F5B0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77C5173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5F180E0A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38DF820E" w14:textId="30BAE190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Medical supplies/prescriptions inaccessible to UC </w:t>
            </w:r>
            <w:r w:rsidRPr="004020D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="008654B3" w:rsidRPr="00877D9A" w:rsidP="008654B3" w14:paraId="718D268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F0CFCC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4049A353" w14:textId="77777777">
            <w:pPr>
              <w:rPr>
                <w:sz w:val="20"/>
                <w:szCs w:val="20"/>
              </w:rPr>
            </w:pPr>
          </w:p>
        </w:tc>
      </w:tr>
      <w:tr w14:paraId="72A51504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3156AE" w:rsidP="008654B3" w14:paraId="28A83EB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in common and living areas</w:t>
            </w:r>
            <w:r>
              <w:rPr>
                <w:sz w:val="20"/>
                <w:szCs w:val="20"/>
              </w:rPr>
              <w:t xml:space="preserve"> and classrooms </w:t>
            </w:r>
          </w:p>
        </w:tc>
        <w:tc>
          <w:tcPr>
            <w:tcW w:w="360" w:type="dxa"/>
          </w:tcPr>
          <w:p w:rsidR="008654B3" w:rsidRPr="00877D9A" w:rsidP="008654B3" w14:paraId="597AB19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52FB05A1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0313D84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2B5D70D1" w14:textId="2B45FDEE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Other unsafe areas inaccessible to UC</w:t>
            </w:r>
          </w:p>
        </w:tc>
        <w:tc>
          <w:tcPr>
            <w:tcW w:w="331" w:type="dxa"/>
          </w:tcPr>
          <w:p w:rsidR="008654B3" w:rsidRPr="00877D9A" w:rsidP="008654B3" w14:paraId="3ABDC4E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1D381E5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0CF01D6A" w14:textId="77777777">
            <w:pPr>
              <w:rPr>
                <w:sz w:val="20"/>
                <w:szCs w:val="20"/>
              </w:rPr>
            </w:pPr>
          </w:p>
        </w:tc>
      </w:tr>
      <w:tr w14:paraId="00F73EE0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D04A5B" w:rsidP="008654B3" w14:paraId="42242C6B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for exterior of building &amp; surrounding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8654B3" w:rsidRPr="00877D9A" w:rsidP="008654B3" w14:paraId="00C8E9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36ACEB6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22D08440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346E4D6A" w14:textId="65C4CE53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Vehicle(s) inspection stickers up-to-date</w:t>
            </w:r>
          </w:p>
        </w:tc>
        <w:tc>
          <w:tcPr>
            <w:tcW w:w="331" w:type="dxa"/>
          </w:tcPr>
          <w:p w:rsidR="008654B3" w:rsidRPr="00877D9A" w:rsidP="008654B3" w14:paraId="069C9DE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162317C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6F112CF9" w14:textId="77777777">
            <w:pPr>
              <w:rPr>
                <w:sz w:val="20"/>
                <w:szCs w:val="20"/>
              </w:rPr>
            </w:pPr>
          </w:p>
        </w:tc>
      </w:tr>
      <w:tr w14:paraId="1C81FCA6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2833D8F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Ability to download video footage permanently</w:t>
            </w:r>
          </w:p>
        </w:tc>
        <w:tc>
          <w:tcPr>
            <w:tcW w:w="360" w:type="dxa"/>
          </w:tcPr>
          <w:p w:rsidR="008654B3" w:rsidRPr="00877D9A" w:rsidP="008654B3" w14:paraId="6816468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399D92F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6D1CA429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7ED2B832" w14:textId="0A8CE401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Vehicle(s) appear to be in good repair (including fire extinguisher and first aid kit)</w:t>
            </w:r>
          </w:p>
        </w:tc>
        <w:tc>
          <w:tcPr>
            <w:tcW w:w="331" w:type="dxa"/>
          </w:tcPr>
          <w:p w:rsidR="008654B3" w:rsidRPr="00877D9A" w:rsidP="008654B3" w14:paraId="74F1476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674C3FC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7336E87D" w14:textId="77777777">
            <w:pPr>
              <w:rPr>
                <w:sz w:val="20"/>
                <w:szCs w:val="20"/>
              </w:rPr>
            </w:pPr>
          </w:p>
        </w:tc>
      </w:tr>
      <w:tr w14:paraId="4821B3AA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41C61BE2" w14:textId="47B2A3E2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System for tracking and regulating UC movement</w:t>
            </w:r>
          </w:p>
        </w:tc>
        <w:tc>
          <w:tcPr>
            <w:tcW w:w="360" w:type="dxa"/>
          </w:tcPr>
          <w:p w:rsidR="008654B3" w:rsidRPr="00877D9A" w:rsidP="008654B3" w14:paraId="6828940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77C4A6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E37CFF6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4E31F9CA" w14:textId="1A151C45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 (s) contain working seat belts</w:t>
            </w:r>
          </w:p>
        </w:tc>
        <w:tc>
          <w:tcPr>
            <w:tcW w:w="331" w:type="dxa"/>
          </w:tcPr>
          <w:p w:rsidR="008654B3" w:rsidRPr="00877D9A" w:rsidP="008654B3" w14:paraId="6E48AA0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74AF9AB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0FD060E4" w14:textId="77777777">
            <w:pPr>
              <w:rPr>
                <w:sz w:val="20"/>
                <w:szCs w:val="20"/>
              </w:rPr>
            </w:pPr>
          </w:p>
        </w:tc>
      </w:tr>
      <w:tr w14:paraId="51852541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3156AE" w:rsidP="008654B3" w14:paraId="4FF65A5F" w14:textId="2B2AFB14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Meeting UC to floor staff ratios/appropriate supervision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8654B3" w:rsidRPr="00877D9A" w:rsidP="008654B3" w14:paraId="38F5D1A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4978665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2AFA97F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6AA54E80" w14:textId="2D1F9E6F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Evacuation procedures posted prominently on each floor and at eye level for children and youth</w:t>
            </w:r>
          </w:p>
        </w:tc>
        <w:tc>
          <w:tcPr>
            <w:tcW w:w="331" w:type="dxa"/>
          </w:tcPr>
          <w:p w:rsidR="008654B3" w:rsidRPr="00877D9A" w:rsidP="008654B3" w14:paraId="62C167E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30BCF0B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5B6BCC30" w14:textId="77777777">
            <w:pPr>
              <w:rPr>
                <w:sz w:val="20"/>
                <w:szCs w:val="20"/>
              </w:rPr>
            </w:pPr>
          </w:p>
        </w:tc>
      </w:tr>
      <w:tr w14:paraId="2DBC99D1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8654B3" w:rsidRPr="00877D9A" w:rsidP="008654B3" w14:paraId="7BF303F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“Mirrored windows”</w:t>
            </w:r>
            <w:r w:rsidRPr="00877D9A">
              <w:rPr>
                <w:sz w:val="20"/>
                <w:szCs w:val="20"/>
              </w:rPr>
              <w:t>/window in offices where staff meet with child 1:1</w:t>
            </w:r>
          </w:p>
        </w:tc>
        <w:tc>
          <w:tcPr>
            <w:tcW w:w="360" w:type="dxa"/>
          </w:tcPr>
          <w:p w:rsidR="008654B3" w:rsidRPr="00877D9A" w:rsidP="008654B3" w14:paraId="34EBA393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4EEF02A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245F971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117F3B0C" w14:textId="2F2C89E3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Fire extinguishers and smoke detectors in good working order and inspected (as required)</w:t>
            </w:r>
          </w:p>
        </w:tc>
        <w:tc>
          <w:tcPr>
            <w:tcW w:w="331" w:type="dxa"/>
          </w:tcPr>
          <w:p w:rsidR="008654B3" w:rsidRPr="00877D9A" w:rsidP="008654B3" w14:paraId="5908EA6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4615C10B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4B9BA959" w14:textId="77777777">
            <w:pPr>
              <w:rPr>
                <w:sz w:val="20"/>
                <w:szCs w:val="20"/>
              </w:rPr>
            </w:pPr>
          </w:p>
        </w:tc>
      </w:tr>
      <w:tr w14:paraId="40E4D0A3" w14:textId="77777777" w:rsidTr="008654B3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auto"/>
          </w:tcPr>
          <w:p w:rsidR="008654B3" w:rsidRPr="004020D8" w:rsidP="008654B3" w14:paraId="3765C2A4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Infants/Toddlers – age appropriate furniture (e.g. cribs/bedding, high chairs, toys, outlet covers)</w:t>
            </w:r>
          </w:p>
        </w:tc>
        <w:tc>
          <w:tcPr>
            <w:tcW w:w="360" w:type="dxa"/>
          </w:tcPr>
          <w:p w:rsidR="008654B3" w:rsidRPr="00877D9A" w:rsidP="008654B3" w14:paraId="55E8CDA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8654B3" w:rsidRPr="00877D9A" w:rsidP="008654B3" w14:paraId="5F25F20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8654B3" w:rsidRPr="00877D9A" w:rsidP="008654B3" w14:paraId="4DC2F47F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="008654B3" w:rsidRPr="004020D8" w:rsidP="008654B3" w14:paraId="4B2A92F0" w14:textId="509665D8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Play equipment safe and in good repair</w:t>
            </w:r>
          </w:p>
        </w:tc>
        <w:tc>
          <w:tcPr>
            <w:tcW w:w="331" w:type="dxa"/>
          </w:tcPr>
          <w:p w:rsidR="008654B3" w:rsidRPr="00877D9A" w:rsidP="008654B3" w14:paraId="3B53E31F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8654B3" w:rsidRPr="00877D9A" w:rsidP="008654B3" w14:paraId="1C3CDF4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8654B3" w:rsidRPr="00877D9A" w:rsidP="008654B3" w14:paraId="664D5C8F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2B42A20E" w14:textId="77777777">
      <w:pPr>
        <w:spacing w:after="0"/>
        <w:rPr>
          <w:sz w:val="8"/>
          <w:szCs w:val="8"/>
        </w:rPr>
      </w:pPr>
    </w:p>
    <w:p w:rsidR="006F3327" w:rsidP="00DF0DFE" w14:paraId="364FB8B2" w14:textId="77777777">
      <w:pPr>
        <w:spacing w:after="0"/>
        <w:rPr>
          <w:sz w:val="8"/>
          <w:szCs w:val="8"/>
        </w:rPr>
      </w:pPr>
    </w:p>
    <w:p w:rsidR="006F3327" w:rsidRPr="00877D9A" w:rsidP="00DF0DFE" w14:paraId="2B6D54B0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535CF1B0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1C56BD7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="004A3028" w:rsidRPr="00877D9A" w:rsidP="000B14A0" w14:paraId="46AFCD7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616AD18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C00000"/>
          </w:tcPr>
          <w:p w:rsidR="004A3028" w:rsidRPr="00877D9A" w:rsidP="000B14A0" w14:paraId="59F627A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14:paraId="6890D79C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C00000"/>
          </w:tcPr>
          <w:p w:rsidR="006D4437" w:rsidRPr="00877D9A" w:rsidP="00E00D80" w14:paraId="2FB0BE9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Confidentiality</w:t>
            </w:r>
          </w:p>
        </w:tc>
        <w:tc>
          <w:tcPr>
            <w:tcW w:w="360" w:type="dxa"/>
            <w:shd w:val="clear" w:color="auto" w:fill="C00000"/>
          </w:tcPr>
          <w:p w:rsidR="006D4437" w:rsidRPr="00877D9A" w:rsidP="000B14A0" w14:paraId="2A8D401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="006D4437" w:rsidRPr="00877D9A" w:rsidP="000B14A0" w14:paraId="07DF740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="006D4437" w:rsidRPr="00877D9A" w:rsidP="000B14A0" w14:paraId="22736F6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C00000"/>
          </w:tcPr>
          <w:p w:rsidR="006D4437" w:rsidRPr="00877D9A" w:rsidP="000B14A0" w14:paraId="4184F4F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C00000"/>
          </w:tcPr>
          <w:p w:rsidR="006D4437" w:rsidRPr="00877D9A" w:rsidP="000B14A0" w14:paraId="24B5A26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="006D4437" w:rsidRPr="00877D9A" w:rsidP="000B14A0" w14:paraId="672550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="006D4437" w:rsidRPr="00877D9A" w:rsidP="000B14A0" w14:paraId="1D9B441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14:paraId="48E526A2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6F5DDA" w:rsidRPr="00F3137E" w:rsidP="006F5DDA" w14:paraId="17AC7C0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in secure location (open and closed)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6F5DDA" w:rsidRPr="00877D9A" w:rsidP="006F5DDA" w14:paraId="4F1ED1C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F5DDA" w:rsidRPr="00877D9A" w:rsidP="006F5DDA" w14:paraId="6C63038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F5DDA" w:rsidRPr="00877D9A" w:rsidP="006F5DDA" w14:paraId="2D8B4762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6F5DDA" w:rsidRPr="00B31971" w:rsidP="006F5DDA" w14:paraId="533E3F76" w14:textId="29A47733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safe from physical damage</w:t>
            </w:r>
          </w:p>
        </w:tc>
        <w:tc>
          <w:tcPr>
            <w:tcW w:w="395" w:type="dxa"/>
          </w:tcPr>
          <w:p w:rsidR="006F5DDA" w:rsidRPr="00877D9A" w:rsidP="006F5DDA" w14:paraId="161568F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6F5DDA" w:rsidRPr="00877D9A" w:rsidP="006F5DDA" w14:paraId="4E67753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6F5DDA" w:rsidRPr="00877D9A" w:rsidP="006F5DDA" w14:paraId="72087108" w14:textId="77777777">
            <w:pPr>
              <w:rPr>
                <w:sz w:val="20"/>
                <w:szCs w:val="20"/>
              </w:rPr>
            </w:pPr>
          </w:p>
        </w:tc>
      </w:tr>
      <w:tr w14:paraId="6EC77660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6F5DDA" w:rsidRPr="00E7567B" w:rsidP="006F5DDA" w14:paraId="1A07EFE4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Only individuals with a need to know basis have access to the case files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6F5DDA" w:rsidRPr="00877D9A" w:rsidP="006F5DDA" w14:paraId="3D8ACBE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F5DDA" w:rsidRPr="00877D9A" w:rsidP="006F5DDA" w14:paraId="10BD411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F5DDA" w:rsidRPr="00877D9A" w:rsidP="006F5DDA" w14:paraId="4777304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6F5DDA" w:rsidRPr="00877D9A" w:rsidP="006F5DDA" w14:paraId="4284DA1B" w14:textId="3A7D3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Pre-programmed telephones (Required: UC SA Hotline, CPS, Local Community Service Provider; Highly recommended: Top 3 consulates and LSP)  </w:t>
            </w:r>
          </w:p>
        </w:tc>
        <w:tc>
          <w:tcPr>
            <w:tcW w:w="395" w:type="dxa"/>
          </w:tcPr>
          <w:p w:rsidR="006F5DDA" w:rsidRPr="00877D9A" w:rsidP="006F5DDA" w14:paraId="7DB0195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6F5DDA" w:rsidRPr="00877D9A" w:rsidP="006F5DDA" w14:paraId="67CA2A0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6F5DDA" w:rsidRPr="00877D9A" w:rsidP="006F5DDA" w14:paraId="51BA2FC5" w14:textId="77777777">
            <w:pPr>
              <w:rPr>
                <w:sz w:val="20"/>
                <w:szCs w:val="20"/>
              </w:rPr>
            </w:pPr>
          </w:p>
        </w:tc>
      </w:tr>
      <w:tr w14:paraId="448CB3BB" w14:textId="77777777" w:rsidTr="004020D8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6F5DDA" w:rsidRPr="00E7567B" w:rsidP="006F5DDA" w14:paraId="75152A99" w14:textId="2A1D5EC6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Private place for UC to make phone calls (including pre-programmed phones)</w:t>
            </w:r>
          </w:p>
        </w:tc>
        <w:tc>
          <w:tcPr>
            <w:tcW w:w="360" w:type="dxa"/>
          </w:tcPr>
          <w:p w:rsidR="006F5DDA" w:rsidRPr="00877D9A" w:rsidP="006F5DDA" w14:paraId="481014C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6F5DDA" w:rsidRPr="00877D9A" w:rsidP="006F5DDA" w14:paraId="2BFB325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6F5DDA" w:rsidRPr="00877D9A" w:rsidP="006F5DDA" w14:paraId="5EC66DE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6F5DDA" w:rsidRPr="00877D9A" w:rsidP="006F5DDA" w14:paraId="7D73D36B" w14:textId="3ABB64CE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="006F5DDA" w:rsidRPr="00877D9A" w:rsidP="006F5DDA" w14:paraId="5F82A42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6F5DDA" w:rsidRPr="00877D9A" w:rsidP="006F5DDA" w14:paraId="31E08F2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6F5DDA" w:rsidRPr="00877D9A" w:rsidP="006F5DDA" w14:paraId="0EE00E2E" w14:textId="77777777">
            <w:pPr>
              <w:rPr>
                <w:sz w:val="20"/>
                <w:szCs w:val="20"/>
              </w:rPr>
            </w:pPr>
          </w:p>
        </w:tc>
      </w:tr>
    </w:tbl>
    <w:p w:rsidR="00DF0DFE" w:rsidP="00DF0DFE" w14:paraId="7192DAC2" w14:textId="77777777">
      <w:pPr>
        <w:spacing w:after="0"/>
        <w:rPr>
          <w:b/>
          <w:sz w:val="8"/>
          <w:szCs w:val="8"/>
        </w:rPr>
      </w:pPr>
    </w:p>
    <w:p w:rsidR="006F3327" w:rsidP="00DF0DFE" w14:paraId="29DF322C" w14:textId="1DD962DB">
      <w:pPr>
        <w:spacing w:after="0"/>
        <w:rPr>
          <w:b/>
          <w:sz w:val="8"/>
          <w:szCs w:val="8"/>
        </w:rPr>
      </w:pPr>
    </w:p>
    <w:p w:rsidR="0020520C" w:rsidP="00DF0DFE" w14:paraId="37B2330B" w14:textId="4A5CEB69">
      <w:pPr>
        <w:spacing w:after="0"/>
        <w:rPr>
          <w:b/>
          <w:sz w:val="8"/>
          <w:szCs w:val="8"/>
        </w:rPr>
      </w:pPr>
    </w:p>
    <w:p w:rsidR="0020520C" w:rsidP="00DF0DFE" w14:paraId="69C000BF" w14:textId="05E984EB">
      <w:pPr>
        <w:spacing w:after="0"/>
        <w:rPr>
          <w:b/>
          <w:sz w:val="8"/>
          <w:szCs w:val="8"/>
        </w:rPr>
      </w:pPr>
    </w:p>
    <w:p w:rsidR="0020520C" w:rsidP="00DF0DFE" w14:paraId="6A9CE391" w14:textId="2184CD3D">
      <w:pPr>
        <w:spacing w:after="0"/>
        <w:rPr>
          <w:b/>
          <w:sz w:val="8"/>
          <w:szCs w:val="8"/>
        </w:rPr>
      </w:pPr>
    </w:p>
    <w:p w:rsidR="00513BA0" w:rsidP="00DF0DFE" w14:paraId="7EC26BE8" w14:textId="03B29FD1">
      <w:pPr>
        <w:spacing w:after="0"/>
        <w:rPr>
          <w:b/>
          <w:sz w:val="8"/>
          <w:szCs w:val="8"/>
        </w:rPr>
      </w:pPr>
    </w:p>
    <w:p w:rsidR="00513BA0" w:rsidP="00DF0DFE" w14:paraId="76A9C434" w14:textId="69D8F054">
      <w:pPr>
        <w:spacing w:after="0"/>
        <w:rPr>
          <w:b/>
          <w:sz w:val="8"/>
          <w:szCs w:val="8"/>
        </w:rPr>
      </w:pPr>
    </w:p>
    <w:p w:rsidR="00513BA0" w:rsidP="00DF0DFE" w14:paraId="4288C705" w14:textId="1447D200">
      <w:pPr>
        <w:spacing w:after="0"/>
        <w:rPr>
          <w:b/>
          <w:sz w:val="8"/>
          <w:szCs w:val="8"/>
        </w:rPr>
      </w:pPr>
    </w:p>
    <w:p w:rsidR="00513BA0" w:rsidP="00DF0DFE" w14:paraId="225012E8" w14:textId="74F21E01">
      <w:pPr>
        <w:spacing w:after="0"/>
        <w:rPr>
          <w:b/>
          <w:sz w:val="8"/>
          <w:szCs w:val="8"/>
        </w:rPr>
      </w:pPr>
    </w:p>
    <w:p w:rsidR="00513BA0" w:rsidP="00DF0DFE" w14:paraId="0775F065" w14:textId="5294190C">
      <w:pPr>
        <w:spacing w:after="0"/>
        <w:rPr>
          <w:b/>
          <w:sz w:val="8"/>
          <w:szCs w:val="8"/>
        </w:rPr>
      </w:pPr>
    </w:p>
    <w:p w:rsidR="00513BA0" w:rsidP="00DF0DFE" w14:paraId="1691D0B5" w14:textId="73006014">
      <w:pPr>
        <w:spacing w:after="0"/>
        <w:rPr>
          <w:b/>
          <w:sz w:val="8"/>
          <w:szCs w:val="8"/>
        </w:rPr>
      </w:pPr>
    </w:p>
    <w:p w:rsidR="00513BA0" w:rsidP="00DF0DFE" w14:paraId="7072E589" w14:textId="02DCA5CB">
      <w:pPr>
        <w:spacing w:after="0"/>
        <w:rPr>
          <w:b/>
          <w:sz w:val="8"/>
          <w:szCs w:val="8"/>
        </w:rPr>
      </w:pPr>
    </w:p>
    <w:p w:rsidR="00513BA0" w:rsidP="00DF0DFE" w14:paraId="65D11B4F" w14:textId="2211993E">
      <w:pPr>
        <w:spacing w:after="0"/>
        <w:rPr>
          <w:b/>
          <w:sz w:val="8"/>
          <w:szCs w:val="8"/>
        </w:rPr>
      </w:pPr>
    </w:p>
    <w:p w:rsidR="00513BA0" w:rsidP="00DF0DFE" w14:paraId="1830AD74" w14:textId="1E7AEB06">
      <w:pPr>
        <w:spacing w:after="0"/>
        <w:rPr>
          <w:b/>
          <w:sz w:val="8"/>
          <w:szCs w:val="8"/>
        </w:rPr>
      </w:pPr>
    </w:p>
    <w:p w:rsidR="00513BA0" w:rsidP="00DF0DFE" w14:paraId="6C96FB47" w14:textId="77777777">
      <w:pPr>
        <w:spacing w:after="0"/>
        <w:rPr>
          <w:b/>
          <w:sz w:val="8"/>
          <w:szCs w:val="8"/>
        </w:rPr>
      </w:pPr>
    </w:p>
    <w:p w:rsidR="006F3327" w:rsidRPr="00877D9A" w:rsidP="00DF0DFE" w14:paraId="729498D3" w14:textId="77777777">
      <w:pPr>
        <w:spacing w:after="0"/>
        <w:rPr>
          <w:b/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14:paraId="46675791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49B7C47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29FA2111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7BD3565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75A497F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413942C9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6D4437" w:rsidRPr="00877D9A" w:rsidP="00E00D80" w14:paraId="0597385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General Residential Structure</w:t>
            </w:r>
            <w:r w:rsidR="00CC30B6">
              <w:rPr>
                <w:b/>
                <w:color w:val="FFFFFF" w:themeColor="background1"/>
                <w:sz w:val="20"/>
                <w:szCs w:val="20"/>
              </w:rPr>
              <w:t xml:space="preserve"> - Indoors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6D4437" w:rsidRPr="00877D9A" w:rsidP="000B14A0" w14:paraId="1559DD5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6D4437" w:rsidRPr="00877D9A" w:rsidP="000B14A0" w14:paraId="338E1E9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6D4437" w:rsidRPr="00877D9A" w:rsidP="000B14A0" w14:paraId="6E39411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6D4437" w:rsidRPr="00877D9A" w:rsidP="000B14A0" w14:paraId="25837B0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9" w:themeFill="accent6" w:themeFillShade="BF"/>
          </w:tcPr>
          <w:p w:rsidR="006D4437" w:rsidRPr="00877D9A" w:rsidP="000B14A0" w14:paraId="4012B93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9" w:themeFill="accent6" w:themeFillShade="BF"/>
          </w:tcPr>
          <w:p w:rsidR="006D4437" w:rsidRPr="00877D9A" w:rsidP="000B14A0" w14:paraId="29595E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9" w:themeFill="accent6" w:themeFillShade="BF"/>
          </w:tcPr>
          <w:p w:rsidR="006D4437" w:rsidRPr="00877D9A" w:rsidP="000B14A0" w14:paraId="6480EE0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342B3D16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4CC3FF99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Clean</w:t>
            </w:r>
          </w:p>
        </w:tc>
        <w:tc>
          <w:tcPr>
            <w:tcW w:w="360" w:type="dxa"/>
          </w:tcPr>
          <w:p w:rsidR="00742D1D" w:rsidRPr="00877D9A" w:rsidP="00742D1D" w14:paraId="16315D9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7EE0F90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17BE1C5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4020D8" w:rsidP="00742D1D" w14:paraId="73531D2F" w14:textId="1BC663C5">
            <w:pPr>
              <w:rPr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Kitchen</w:t>
            </w:r>
          </w:p>
        </w:tc>
        <w:tc>
          <w:tcPr>
            <w:tcW w:w="395" w:type="dxa"/>
          </w:tcPr>
          <w:p w:rsidR="00742D1D" w:rsidRPr="00877D9A" w:rsidP="00742D1D" w14:paraId="5693888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74E8EDE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26FC3287" w14:textId="77777777">
            <w:pPr>
              <w:rPr>
                <w:sz w:val="20"/>
                <w:szCs w:val="20"/>
              </w:rPr>
            </w:pPr>
          </w:p>
        </w:tc>
      </w:tr>
      <w:tr w14:paraId="258E1DFA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79D338E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Child-friendly (e.g. no safety/trip hazards)</w:t>
            </w:r>
          </w:p>
        </w:tc>
        <w:tc>
          <w:tcPr>
            <w:tcW w:w="360" w:type="dxa"/>
          </w:tcPr>
          <w:p w:rsidR="00742D1D" w:rsidRPr="00877D9A" w:rsidP="00742D1D" w14:paraId="3739D8F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4144813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7C1E4238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4020D8" w:rsidP="00742D1D" w14:paraId="2FDF485E" w14:textId="24EE4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877D9A">
              <w:rPr>
                <w:sz w:val="20"/>
                <w:szCs w:val="20"/>
              </w:rPr>
              <w:t>UC dietary restrictions posted/accessible</w:t>
            </w:r>
          </w:p>
        </w:tc>
        <w:tc>
          <w:tcPr>
            <w:tcW w:w="395" w:type="dxa"/>
          </w:tcPr>
          <w:p w:rsidR="00742D1D" w:rsidRPr="00877D9A" w:rsidP="00742D1D" w14:paraId="23E81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1A0F950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62D52234" w14:textId="77777777">
            <w:pPr>
              <w:rPr>
                <w:sz w:val="20"/>
                <w:szCs w:val="20"/>
              </w:rPr>
            </w:pPr>
          </w:p>
        </w:tc>
      </w:tr>
      <w:tr w14:paraId="14B35CE7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5820C7AD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Furniture and building are properly maintained</w:t>
            </w: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7C99191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1864F1C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2D1D" w:rsidRPr="00877D9A" w:rsidP="00742D1D" w14:paraId="739D534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7591F7FB" w14:textId="6475FC79">
            <w:pPr>
              <w:rPr>
                <w:b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Food stored in a sanitary manner</w:t>
            </w:r>
          </w:p>
        </w:tc>
        <w:tc>
          <w:tcPr>
            <w:tcW w:w="395" w:type="dxa"/>
          </w:tcPr>
          <w:p w:rsidR="00742D1D" w:rsidRPr="00877D9A" w:rsidP="00742D1D" w14:paraId="7BE342C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5886C4F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453EC90A" w14:textId="77777777">
            <w:pPr>
              <w:rPr>
                <w:sz w:val="20"/>
                <w:szCs w:val="20"/>
              </w:rPr>
            </w:pPr>
          </w:p>
        </w:tc>
      </w:tr>
      <w:tr w14:paraId="33B687C6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3FFFBC58" w14:textId="77777777">
            <w:pPr>
              <w:rPr>
                <w:sz w:val="20"/>
                <w:szCs w:val="20"/>
              </w:rPr>
            </w:pPr>
            <w:r w:rsidRPr="1F9E5F21">
              <w:rPr>
                <w:sz w:val="20"/>
                <w:szCs w:val="20"/>
              </w:rPr>
              <w:t xml:space="preserve">Well-ventilated </w:t>
            </w: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50E95F2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23F507B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2D1D" w:rsidRPr="00877D9A" w:rsidP="00742D1D" w14:paraId="0A3573B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3FA5C9FD" w14:textId="1D638BFF">
            <w:pPr>
              <w:ind w:left="720"/>
              <w:rPr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Bathrooms</w:t>
            </w:r>
          </w:p>
        </w:tc>
        <w:tc>
          <w:tcPr>
            <w:tcW w:w="395" w:type="dxa"/>
          </w:tcPr>
          <w:p w:rsidR="00742D1D" w:rsidRPr="00877D9A" w:rsidP="00742D1D" w14:paraId="5642CED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5C0514F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4A016CC4" w14:textId="77777777">
            <w:pPr>
              <w:rPr>
                <w:sz w:val="20"/>
                <w:szCs w:val="20"/>
              </w:rPr>
            </w:pPr>
          </w:p>
        </w:tc>
      </w:tr>
      <w:tr w14:paraId="0627720F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7C839855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Adequately heated/cooled</w:t>
            </w: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5F77FA2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18C56F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2D1D" w:rsidRPr="00877D9A" w:rsidP="00742D1D" w14:paraId="69567BC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35D824B1" w14:textId="0EFE678B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Soap</w:t>
            </w:r>
          </w:p>
        </w:tc>
        <w:tc>
          <w:tcPr>
            <w:tcW w:w="395" w:type="dxa"/>
          </w:tcPr>
          <w:p w:rsidR="00742D1D" w:rsidRPr="00877D9A" w:rsidP="00742D1D" w14:paraId="40045D2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0275E2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7F7D54B4" w14:textId="77777777">
            <w:pPr>
              <w:rPr>
                <w:sz w:val="20"/>
                <w:szCs w:val="20"/>
              </w:rPr>
            </w:pPr>
          </w:p>
        </w:tc>
      </w:tr>
      <w:tr w14:paraId="133C4E66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324F6CD0" w14:textId="12CE1B7F">
            <w:pPr>
              <w:rPr>
                <w:sz w:val="20"/>
                <w:szCs w:val="20"/>
              </w:rPr>
            </w:pPr>
            <w:r w:rsidRPr="1F9E5F21">
              <w:rPr>
                <w:sz w:val="20"/>
                <w:szCs w:val="20"/>
              </w:rPr>
              <w:t>Identified UC Medical Quarantine/Isolation Space</w:t>
            </w: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2C0E26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42D1D" w:rsidRPr="00877D9A" w:rsidP="00742D1D" w14:paraId="35E22CC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742D1D" w:rsidRPr="00877D9A" w:rsidP="00742D1D" w14:paraId="40DC9F37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6AD4E169" w14:textId="50D6F1EC">
            <w:pPr>
              <w:rPr>
                <w:b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Toilet paper</w:t>
            </w:r>
          </w:p>
        </w:tc>
        <w:tc>
          <w:tcPr>
            <w:tcW w:w="395" w:type="dxa"/>
          </w:tcPr>
          <w:p w:rsidR="00742D1D" w:rsidRPr="00877D9A" w:rsidP="00742D1D" w14:paraId="03D8709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2163CC4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0CA0E34A" w14:textId="77777777">
            <w:pPr>
              <w:rPr>
                <w:sz w:val="20"/>
                <w:szCs w:val="20"/>
              </w:rPr>
            </w:pPr>
          </w:p>
        </w:tc>
      </w:tr>
      <w:tr w14:paraId="197E5F36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0B986198" w14:textId="36DA46F3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Bedrooms</w:t>
            </w:r>
          </w:p>
        </w:tc>
        <w:tc>
          <w:tcPr>
            <w:tcW w:w="360" w:type="dxa"/>
          </w:tcPr>
          <w:p w:rsidR="00742D1D" w:rsidRPr="00877D9A" w:rsidP="00742D1D" w14:paraId="6FE4C31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361CE5AE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0DA4112A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6A3340A3" w14:textId="610BCDF0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Working toilets</w:t>
            </w:r>
          </w:p>
        </w:tc>
        <w:tc>
          <w:tcPr>
            <w:tcW w:w="395" w:type="dxa"/>
          </w:tcPr>
          <w:p w:rsidR="00742D1D" w:rsidRPr="00877D9A" w:rsidP="00742D1D" w14:paraId="4B439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7B4D16F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57775ED8" w14:textId="77777777">
            <w:pPr>
              <w:rPr>
                <w:sz w:val="20"/>
                <w:szCs w:val="20"/>
              </w:rPr>
            </w:pPr>
          </w:p>
        </w:tc>
      </w:tr>
      <w:tr w14:paraId="3D5C7F5C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20174CD2" w14:textId="6EE0AD65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877D9A">
              <w:rPr>
                <w:sz w:val="20"/>
                <w:szCs w:val="20"/>
              </w:rPr>
              <w:t>Natural light/Dark at night</w:t>
            </w:r>
          </w:p>
        </w:tc>
        <w:tc>
          <w:tcPr>
            <w:tcW w:w="360" w:type="dxa"/>
          </w:tcPr>
          <w:p w:rsidR="00742D1D" w:rsidRPr="00877D9A" w:rsidP="00742D1D" w14:paraId="38EAE29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26038D9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715B2E9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52186B05" w14:textId="1CE85CE9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ab/>
              <w:t>Hot/cold water</w:t>
            </w:r>
          </w:p>
        </w:tc>
        <w:tc>
          <w:tcPr>
            <w:tcW w:w="395" w:type="dxa"/>
          </w:tcPr>
          <w:p w:rsidR="00742D1D" w:rsidRPr="00877D9A" w:rsidP="00742D1D" w14:paraId="0DCE6FF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43AA25B4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71755576" w14:textId="77777777">
            <w:pPr>
              <w:rPr>
                <w:sz w:val="20"/>
                <w:szCs w:val="20"/>
              </w:rPr>
            </w:pPr>
          </w:p>
        </w:tc>
      </w:tr>
      <w:tr w14:paraId="20F68FBA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208ED10E" w14:textId="3C68E2B8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Provision of appropriate linens</w:t>
            </w:r>
          </w:p>
        </w:tc>
        <w:tc>
          <w:tcPr>
            <w:tcW w:w="360" w:type="dxa"/>
          </w:tcPr>
          <w:p w:rsidR="00742D1D" w:rsidRPr="00877D9A" w:rsidP="00742D1D" w14:paraId="21F6B76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10E63EB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6C01901B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13024589" w14:textId="19411FA1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</w:t>
            </w:r>
          </w:p>
        </w:tc>
        <w:tc>
          <w:tcPr>
            <w:tcW w:w="395" w:type="dxa"/>
          </w:tcPr>
          <w:p w:rsidR="00742D1D" w:rsidRPr="00877D9A" w:rsidP="00742D1D" w14:paraId="593257A2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7B58CAE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186CCCB9" w14:textId="77777777">
            <w:pPr>
              <w:rPr>
                <w:sz w:val="20"/>
                <w:szCs w:val="20"/>
              </w:rPr>
            </w:pPr>
          </w:p>
        </w:tc>
      </w:tr>
      <w:tr w14:paraId="2C210ED1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2DF4A717" w14:textId="1ECE7D65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Adequately accommodate all UC (per State Licensing)</w:t>
            </w:r>
          </w:p>
        </w:tc>
        <w:tc>
          <w:tcPr>
            <w:tcW w:w="360" w:type="dxa"/>
          </w:tcPr>
          <w:p w:rsidR="00742D1D" w:rsidRPr="00877D9A" w:rsidP="00742D1D" w14:paraId="1DBAF300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2809121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7F07634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59779438" w14:textId="726713D0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Appropriate privacy</w:t>
            </w:r>
          </w:p>
        </w:tc>
        <w:tc>
          <w:tcPr>
            <w:tcW w:w="395" w:type="dxa"/>
          </w:tcPr>
          <w:p w:rsidR="00742D1D" w:rsidRPr="00877D9A" w:rsidP="00742D1D" w14:paraId="5B7E1FD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1098E38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545DC37A" w14:textId="77777777">
            <w:pPr>
              <w:rPr>
                <w:sz w:val="20"/>
                <w:szCs w:val="20"/>
              </w:rPr>
            </w:pPr>
          </w:p>
        </w:tc>
      </w:tr>
      <w:tr w14:paraId="6F5FE52E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877D9A" w:rsidP="00742D1D" w14:paraId="0B422632" w14:textId="72AD4948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 (per licensing)</w:t>
            </w:r>
          </w:p>
        </w:tc>
        <w:tc>
          <w:tcPr>
            <w:tcW w:w="360" w:type="dxa"/>
          </w:tcPr>
          <w:p w:rsidR="00742D1D" w:rsidRPr="00877D9A" w:rsidP="00742D1D" w14:paraId="03BFFD79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776BABF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78B259C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6D2C43EC" w14:textId="777018D5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Hygiene/grooming items</w:t>
            </w:r>
          </w:p>
        </w:tc>
        <w:tc>
          <w:tcPr>
            <w:tcW w:w="395" w:type="dxa"/>
          </w:tcPr>
          <w:p w:rsidR="00742D1D" w:rsidRPr="00877D9A" w:rsidP="00742D1D" w14:paraId="563699F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07BD5B7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066BC48C" w14:textId="77777777">
            <w:pPr>
              <w:rPr>
                <w:sz w:val="20"/>
                <w:szCs w:val="20"/>
              </w:rPr>
            </w:pPr>
          </w:p>
        </w:tc>
      </w:tr>
      <w:tr w14:paraId="08929FEB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4020D8" w:rsidP="00742D1D" w14:paraId="4CE80A00" w14:textId="7CE134D5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Adequately accommodate all youth (e.g. individual bed with mattress for each youth)</w:t>
            </w:r>
          </w:p>
        </w:tc>
        <w:tc>
          <w:tcPr>
            <w:tcW w:w="360" w:type="dxa"/>
          </w:tcPr>
          <w:p w:rsidR="00742D1D" w:rsidRPr="00877D9A" w:rsidP="00742D1D" w14:paraId="7CD4783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7E15BEF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234CA91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4EFF54E2" w14:textId="2275906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Towels</w:t>
            </w:r>
          </w:p>
        </w:tc>
        <w:tc>
          <w:tcPr>
            <w:tcW w:w="395" w:type="dxa"/>
          </w:tcPr>
          <w:p w:rsidR="00742D1D" w:rsidRPr="00877D9A" w:rsidP="00742D1D" w14:paraId="34683C2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1DD8FDD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288EC7C5" w14:textId="77777777">
            <w:pPr>
              <w:rPr>
                <w:sz w:val="20"/>
                <w:szCs w:val="20"/>
              </w:rPr>
            </w:pPr>
          </w:p>
        </w:tc>
      </w:tr>
      <w:tr w14:paraId="1A42370F" w14:textId="77777777" w:rsidTr="1F9E5F21">
        <w:tblPrEx>
          <w:tblW w:w="13176" w:type="dxa"/>
          <w:tblLayout w:type="fixed"/>
          <w:tblLook w:val="04A0"/>
        </w:tblPrEx>
        <w:tc>
          <w:tcPr>
            <w:tcW w:w="5868" w:type="dxa"/>
          </w:tcPr>
          <w:p w:rsidR="00742D1D" w:rsidRPr="004020D8" w:rsidP="00742D1D" w14:paraId="7C0DBB8E" w14:textId="66B4BBF3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Provision of appropriate bed linens</w:t>
            </w:r>
          </w:p>
        </w:tc>
        <w:tc>
          <w:tcPr>
            <w:tcW w:w="360" w:type="dxa"/>
          </w:tcPr>
          <w:p w:rsidR="00742D1D" w:rsidRPr="00877D9A" w:rsidP="00742D1D" w14:paraId="35E137D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742D1D" w:rsidRPr="00877D9A" w:rsidP="00742D1D" w14:paraId="1C27F35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2D1D" w:rsidRPr="00877D9A" w:rsidP="00742D1D" w14:paraId="43AE5DD1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742D1D" w:rsidRPr="00877D9A" w:rsidP="00742D1D" w14:paraId="1351EA47" w14:textId="5B8DCBF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="00742D1D" w:rsidRPr="00877D9A" w:rsidP="00742D1D" w14:paraId="489566F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="00742D1D" w:rsidRPr="00877D9A" w:rsidP="00742D1D" w14:paraId="269C861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742D1D" w:rsidRPr="00877D9A" w:rsidP="00742D1D" w14:paraId="5DD0470A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560901FC" w14:textId="77777777">
      <w:pPr>
        <w:spacing w:after="0"/>
        <w:rPr>
          <w:sz w:val="8"/>
          <w:szCs w:val="8"/>
        </w:rPr>
      </w:pPr>
    </w:p>
    <w:p w:rsidR="006F3327" w:rsidP="00DF0DFE" w14:paraId="329E1031" w14:textId="77777777">
      <w:pPr>
        <w:spacing w:after="0"/>
        <w:rPr>
          <w:sz w:val="8"/>
          <w:szCs w:val="8"/>
        </w:rPr>
      </w:pPr>
    </w:p>
    <w:p w:rsidR="006F3327" w:rsidP="00DF0DFE" w14:paraId="74DFF400" w14:textId="77777777">
      <w:pPr>
        <w:spacing w:after="0"/>
        <w:rPr>
          <w:sz w:val="8"/>
          <w:szCs w:val="8"/>
        </w:rPr>
      </w:pPr>
    </w:p>
    <w:p w:rsidR="006F3327" w:rsidP="00DF0DFE" w14:paraId="4EA099C9" w14:textId="77777777">
      <w:pPr>
        <w:spacing w:after="0"/>
        <w:rPr>
          <w:sz w:val="8"/>
          <w:szCs w:val="8"/>
        </w:rPr>
      </w:pPr>
    </w:p>
    <w:p w:rsidR="00CC30B6" w:rsidP="00DF0DFE" w14:paraId="5B1A365D" w14:textId="77777777">
      <w:pPr>
        <w:spacing w:after="0"/>
        <w:rPr>
          <w:sz w:val="8"/>
          <w:szCs w:val="8"/>
        </w:rPr>
      </w:pPr>
    </w:p>
    <w:p w:rsidR="00CC30B6" w:rsidRPr="00877D9A" w:rsidP="00DF0DFE" w14:paraId="17A46348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358"/>
        <w:gridCol w:w="398"/>
        <w:gridCol w:w="538"/>
      </w:tblGrid>
      <w:tr w14:paraId="243E3B8F" w14:textId="77777777" w:rsidTr="002C12C0">
        <w:tblPrEx>
          <w:tblW w:w="13176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4A3028" w:rsidRPr="00877D9A" w:rsidP="000B14A0" w14:paraId="18817E4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3AD70B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66EE15F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56CD7CE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3D6A5D72" w14:textId="77777777" w:rsidTr="00D41A7C">
        <w:tblPrEx>
          <w:tblW w:w="13176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E00D80" w:rsidRPr="00877D9A" w:rsidP="00E00D80" w14:paraId="027F9DEB" w14:textId="3F85F85A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Documents that should be posted</w:t>
            </w:r>
            <w:r w:rsidR="00C10AAA">
              <w:rPr>
                <w:b/>
                <w:color w:val="FFFFFF" w:themeColor="background1"/>
                <w:sz w:val="20"/>
                <w:szCs w:val="20"/>
              </w:rPr>
              <w:t>/accessible to youth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 xml:space="preserve"> (Spanish</w:t>
            </w:r>
            <w:r w:rsidR="00865276">
              <w:rPr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>English</w:t>
            </w:r>
            <w:r w:rsidR="00865276">
              <w:rPr>
                <w:b/>
                <w:color w:val="FFFFFF" w:themeColor="background1"/>
                <w:sz w:val="20"/>
                <w:szCs w:val="20"/>
              </w:rPr>
              <w:t>, and any other language as needed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E00D80" w:rsidRPr="00877D9A" w:rsidP="000B14A0" w14:paraId="74D9DFF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E00D80" w:rsidRPr="00877D9A" w:rsidP="000B14A0" w14:paraId="6572DFC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E00D80" w:rsidRPr="00877D9A" w:rsidP="000B14A0" w14:paraId="02FFB1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E00D80" w:rsidRPr="00877D9A" w:rsidP="000B14A0" w14:paraId="263EF96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E36C09" w:themeFill="accent6" w:themeFillShade="BF"/>
          </w:tcPr>
          <w:p w:rsidR="00E00D80" w:rsidRPr="00877D9A" w:rsidP="000B14A0" w14:paraId="58F2BD8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98" w:type="dxa"/>
            <w:shd w:val="clear" w:color="auto" w:fill="E36C09" w:themeFill="accent6" w:themeFillShade="BF"/>
          </w:tcPr>
          <w:p w:rsidR="00E00D80" w:rsidRPr="00877D9A" w:rsidP="000B14A0" w14:paraId="735D13F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9" w:themeFill="accent6" w:themeFillShade="BF"/>
          </w:tcPr>
          <w:p w:rsidR="00E00D80" w:rsidRPr="00877D9A" w:rsidP="000B14A0" w14:paraId="54D2FE1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5A0822D8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BA6F92" w:rsidRPr="00877D9A" w:rsidP="00A43CFE" w14:paraId="348FB4E2" w14:textId="3AFE8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Posters with p</w:t>
            </w:r>
            <w:r w:rsidRPr="00877D9A">
              <w:rPr>
                <w:sz w:val="20"/>
                <w:szCs w:val="20"/>
              </w:rPr>
              <w:t xml:space="preserve">hone numbers for </w:t>
            </w:r>
            <w:r w:rsidRPr="00877D9A" w:rsidR="00877D9A">
              <w:rPr>
                <w:sz w:val="20"/>
                <w:szCs w:val="20"/>
              </w:rPr>
              <w:t>UC to</w:t>
            </w:r>
            <w:r>
              <w:rPr>
                <w:sz w:val="20"/>
                <w:szCs w:val="20"/>
              </w:rPr>
              <w:t xml:space="preserve"> report sexual abuse/harassment</w:t>
            </w:r>
          </w:p>
        </w:tc>
        <w:tc>
          <w:tcPr>
            <w:tcW w:w="360" w:type="dxa"/>
          </w:tcPr>
          <w:p w:rsidR="00BA6F92" w:rsidRPr="00877D9A" w:rsidP="000B14A0" w14:paraId="081B0D1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A6F92" w:rsidRPr="00877D9A" w:rsidP="000B14A0" w14:paraId="10D297D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A6F92" w:rsidRPr="00877D9A" w:rsidP="000B14A0" w14:paraId="7A1783BE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BA6F92" w:rsidRPr="00877D9A" w:rsidP="000B14A0" w14:paraId="7326072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Provider </w:t>
            </w:r>
            <w:r w:rsidRPr="00034C50">
              <w:rPr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ORR Pamphlets</w:t>
            </w:r>
            <w:r w:rsidRPr="00877D9A" w:rsidR="00106EB9">
              <w:rPr>
                <w:sz w:val="20"/>
                <w:szCs w:val="20"/>
              </w:rPr>
              <w:t xml:space="preserve"> on sexual a</w:t>
            </w:r>
            <w:r w:rsidRPr="00877D9A">
              <w:rPr>
                <w:sz w:val="20"/>
                <w:szCs w:val="20"/>
              </w:rPr>
              <w:t>buse/</w:t>
            </w:r>
            <w:r w:rsidRPr="00877D9A" w:rsidR="00106EB9">
              <w:rPr>
                <w:sz w:val="20"/>
                <w:szCs w:val="20"/>
              </w:rPr>
              <w:t>harassment</w:t>
            </w:r>
          </w:p>
        </w:tc>
        <w:tc>
          <w:tcPr>
            <w:tcW w:w="358" w:type="dxa"/>
          </w:tcPr>
          <w:p w:rsidR="00BA6F92" w:rsidRPr="00877D9A" w:rsidP="000B14A0" w14:paraId="14ED828B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BA6F92" w:rsidRPr="00877D9A" w:rsidP="000B14A0" w14:paraId="76B5CF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BA6F92" w:rsidRPr="00877D9A" w:rsidP="000B14A0" w14:paraId="37E4A7DA" w14:textId="77777777">
            <w:pPr>
              <w:rPr>
                <w:sz w:val="20"/>
                <w:szCs w:val="20"/>
              </w:rPr>
            </w:pPr>
          </w:p>
        </w:tc>
      </w:tr>
      <w:tr w14:paraId="07942AE4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C823E6" w:rsidP="00A43CFE" w14:paraId="237B6DC8" w14:textId="00EF8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Pregnant Females (Garza vs. Azar) next to posters</w:t>
            </w:r>
          </w:p>
        </w:tc>
        <w:tc>
          <w:tcPr>
            <w:tcW w:w="360" w:type="dxa"/>
          </w:tcPr>
          <w:p w:rsidR="00C823E6" w:rsidRPr="00877D9A" w:rsidP="000B14A0" w14:paraId="512F495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823E6" w:rsidRPr="00877D9A" w:rsidP="000B14A0" w14:paraId="1E1CF3C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823E6" w:rsidRPr="00877D9A" w:rsidP="000B14A0" w14:paraId="57C11872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C823E6" w:rsidP="000B14A0" w14:paraId="25D3B09F" w14:textId="7A481946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Extra copies of UC grievance forms</w:t>
            </w:r>
          </w:p>
        </w:tc>
        <w:tc>
          <w:tcPr>
            <w:tcW w:w="358" w:type="dxa"/>
          </w:tcPr>
          <w:p w:rsidR="00C823E6" w:rsidRPr="00877D9A" w:rsidP="000B14A0" w14:paraId="452B8A1F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C823E6" w:rsidRPr="00877D9A" w:rsidP="000B14A0" w14:paraId="325E903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C823E6" w:rsidRPr="00877D9A" w:rsidP="000B14A0" w14:paraId="70D07136" w14:textId="77777777">
            <w:pPr>
              <w:rPr>
                <w:sz w:val="20"/>
                <w:szCs w:val="20"/>
              </w:rPr>
            </w:pPr>
          </w:p>
        </w:tc>
      </w:tr>
      <w:tr w14:paraId="7B1EA63C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</w:tcPr>
          <w:p w:rsidR="00C370A8" w:rsidP="00A865C1" w14:paraId="7E21EC5E" w14:textId="0FB2AE2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Grievance Procedures (in common areas)</w:t>
            </w:r>
          </w:p>
        </w:tc>
        <w:tc>
          <w:tcPr>
            <w:tcW w:w="360" w:type="dxa"/>
          </w:tcPr>
          <w:p w:rsidR="00C370A8" w:rsidRPr="00877D9A" w:rsidP="000B14A0" w14:paraId="7675DAF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C370A8" w:rsidRPr="00877D9A" w:rsidP="000B14A0" w14:paraId="225E29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C370A8" w:rsidRPr="00877D9A" w:rsidP="000B14A0" w14:paraId="117078C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C370A8" w:rsidRPr="004020D8" w:rsidP="000B14A0" w14:paraId="22D66255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Program Rules</w:t>
            </w:r>
          </w:p>
        </w:tc>
        <w:tc>
          <w:tcPr>
            <w:tcW w:w="358" w:type="dxa"/>
          </w:tcPr>
          <w:p w:rsidR="00C370A8" w:rsidRPr="00877D9A" w:rsidP="000B14A0" w14:paraId="158709E8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C370A8" w:rsidRPr="00877D9A" w:rsidP="000B14A0" w14:paraId="7893D78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C370A8" w:rsidRPr="00877D9A" w:rsidP="000B14A0" w14:paraId="5ABF61FA" w14:textId="77777777">
            <w:pPr>
              <w:rPr>
                <w:sz w:val="20"/>
                <w:szCs w:val="20"/>
              </w:rPr>
            </w:pPr>
          </w:p>
        </w:tc>
      </w:tr>
      <w:tr w14:paraId="5D4B4485" w14:textId="77777777" w:rsidTr="00D41A7C">
        <w:tblPrEx>
          <w:tblW w:w="13176" w:type="dxa"/>
          <w:tblLayout w:type="fixed"/>
          <w:tblLook w:val="04A0"/>
        </w:tblPrEx>
        <w:trPr>
          <w:trHeight w:val="260"/>
        </w:trPr>
        <w:tc>
          <w:tcPr>
            <w:tcW w:w="5868" w:type="dxa"/>
            <w:shd w:val="clear" w:color="auto" w:fill="auto"/>
          </w:tcPr>
          <w:p w:rsidR="0009457B" w:rsidRPr="004020D8" w:rsidP="00A865C1" w14:paraId="7506A1A7" w14:textId="68694D0F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 xml:space="preserve">Saravia Notice (English and Spanish posted next to Garza and Sexual Abuse/Harassment notices) – posting currently applicable to Secure, Staff Secure and RTC – </w:t>
            </w:r>
            <w:r w:rsidRPr="00E05C5C">
              <w:rPr>
                <w:color w:val="FF0000"/>
                <w:sz w:val="20"/>
                <w:szCs w:val="20"/>
              </w:rPr>
              <w:t>effective 10/22/2020</w:t>
            </w:r>
          </w:p>
        </w:tc>
        <w:tc>
          <w:tcPr>
            <w:tcW w:w="360" w:type="dxa"/>
          </w:tcPr>
          <w:p w:rsidR="0009457B" w:rsidRPr="00877D9A" w:rsidP="000B14A0" w14:paraId="1A74867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9457B" w:rsidRPr="00877D9A" w:rsidP="000B14A0" w14:paraId="03586F50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09457B" w:rsidRPr="00877D9A" w:rsidP="000B14A0" w14:paraId="72B2F3E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09457B" w:rsidRPr="004020D8" w:rsidP="000B14A0" w14:paraId="5642D1D5" w14:textId="77777777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09457B" w:rsidRPr="00877D9A" w:rsidP="000B14A0" w14:paraId="5C78C326" w14:textId="77777777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</w:tcPr>
          <w:p w:rsidR="0009457B" w:rsidRPr="00877D9A" w:rsidP="000B14A0" w14:paraId="1FE382C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="0009457B" w:rsidRPr="00877D9A" w:rsidP="000B14A0" w14:paraId="761D4E21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14:paraId="61DC33A5" w14:textId="77777777">
      <w:pPr>
        <w:spacing w:after="0"/>
        <w:rPr>
          <w:sz w:val="8"/>
          <w:szCs w:val="8"/>
        </w:rPr>
      </w:pPr>
    </w:p>
    <w:p w:rsidR="00530067" w:rsidP="00DF0DFE" w14:paraId="57B637DA" w14:textId="77777777">
      <w:pPr>
        <w:spacing w:after="0"/>
        <w:rPr>
          <w:sz w:val="8"/>
          <w:szCs w:val="8"/>
        </w:rPr>
      </w:pPr>
    </w:p>
    <w:p w:rsidR="00530067" w:rsidP="00DF0DFE" w14:paraId="04898A27" w14:textId="77777777">
      <w:pPr>
        <w:spacing w:after="0"/>
        <w:rPr>
          <w:sz w:val="8"/>
          <w:szCs w:val="8"/>
        </w:rPr>
      </w:pPr>
    </w:p>
    <w:p w:rsidR="00530067" w:rsidRPr="00877D9A" w:rsidP="00DF0DFE" w14:paraId="2B85B97C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Ind w:w="10" w:type="dxa"/>
        <w:tblLayout w:type="fixed"/>
        <w:tblLook w:val="04A0"/>
      </w:tblPr>
      <w:tblGrid>
        <w:gridCol w:w="5868"/>
        <w:gridCol w:w="360"/>
        <w:gridCol w:w="360"/>
        <w:gridCol w:w="540"/>
        <w:gridCol w:w="4754"/>
        <w:gridCol w:w="412"/>
        <w:gridCol w:w="359"/>
        <w:gridCol w:w="523"/>
      </w:tblGrid>
      <w:tr w14:paraId="6DE62DF9" w14:textId="77777777" w:rsidTr="1F9E5F21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="00CC30B6" w:rsidRPr="00877D9A" w:rsidP="000B14A0" w14:paraId="4429902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9" w:themeFill="accent6" w:themeFillShade="BF"/>
          </w:tcPr>
          <w:p w:rsidR="004A3028" w:rsidRPr="00877D9A" w:rsidP="000B14A0" w14:paraId="098D0F2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="004A3028" w:rsidRPr="00877D9A" w:rsidP="000B14A0" w14:paraId="038B07D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9" w:themeFill="accent6" w:themeFillShade="BF"/>
          </w:tcPr>
          <w:p w:rsidR="004A3028" w:rsidRPr="00877D9A" w:rsidP="000B14A0" w14:paraId="07B961B6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14:paraId="606CE683" w14:textId="77777777" w:rsidTr="1F9E5F21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  <w:shd w:val="clear" w:color="auto" w:fill="E36C09" w:themeFill="accent6" w:themeFillShade="BF"/>
          </w:tcPr>
          <w:p w:rsidR="00DF5FFF" w:rsidRPr="00877D9A" w:rsidP="000B14A0" w14:paraId="327EA5C4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DF5FFF" w:rsidRPr="00877D9A" w:rsidP="000B14A0" w14:paraId="3FAA10D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9" w:themeFill="accent6" w:themeFillShade="BF"/>
          </w:tcPr>
          <w:p w:rsidR="00DF5FFF" w:rsidRPr="00877D9A" w:rsidP="000B14A0" w14:paraId="7A55E51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9" w:themeFill="accent6" w:themeFillShade="BF"/>
          </w:tcPr>
          <w:p w:rsidR="00DF5FFF" w:rsidRPr="00877D9A" w:rsidP="000B14A0" w14:paraId="4C43B33F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9" w:themeFill="accent6" w:themeFillShade="BF"/>
          </w:tcPr>
          <w:p w:rsidR="00DF5FFF" w:rsidRPr="00877D9A" w:rsidP="000B14A0" w14:paraId="5C4061C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E36C09" w:themeFill="accent6" w:themeFillShade="BF"/>
          </w:tcPr>
          <w:p w:rsidR="00DF5FFF" w:rsidRPr="00877D9A" w:rsidP="000B14A0" w14:paraId="2CF3429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59" w:type="dxa"/>
            <w:shd w:val="clear" w:color="auto" w:fill="E36C09" w:themeFill="accent6" w:themeFillShade="BF"/>
          </w:tcPr>
          <w:p w:rsidR="00DF5FFF" w:rsidRPr="00877D9A" w:rsidP="000B14A0" w14:paraId="0B4D8E8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23" w:type="dxa"/>
            <w:shd w:val="clear" w:color="auto" w:fill="E36C09" w:themeFill="accent6" w:themeFillShade="BF"/>
          </w:tcPr>
          <w:p w:rsidR="00DF5FFF" w:rsidRPr="00877D9A" w:rsidP="000B14A0" w14:paraId="39612FA0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14:paraId="33951B9C" w14:textId="77777777" w:rsidTr="1F9E5F21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DF5FFF" w:rsidRPr="00877D9A" w:rsidP="000B14A0" w14:paraId="4CD4242E" w14:textId="6F967248">
            <w:pPr>
              <w:rPr>
                <w:sz w:val="20"/>
                <w:szCs w:val="20"/>
              </w:rPr>
            </w:pPr>
            <w:r w:rsidRPr="1F9E5F21">
              <w:rPr>
                <w:sz w:val="20"/>
                <w:szCs w:val="20"/>
              </w:rPr>
              <w:t>UC/Staff provided/wearing face masks and/or offered face masks, as applicable</w:t>
            </w:r>
          </w:p>
        </w:tc>
        <w:tc>
          <w:tcPr>
            <w:tcW w:w="360" w:type="dxa"/>
          </w:tcPr>
          <w:p w:rsidR="00DF5FFF" w:rsidRPr="00877D9A" w:rsidP="000B14A0" w14:paraId="017CC47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DF5FFF" w:rsidRPr="00877D9A" w:rsidP="000B14A0" w14:paraId="2A89D53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DF5FFF" w:rsidRPr="00877D9A" w:rsidP="000B14A0" w14:paraId="04C53324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DF5FFF" w:rsidRPr="00877D9A" w:rsidP="000B14A0" w14:paraId="1C47A5BD" w14:textId="2DE949DF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Emergency Evacuations Notification List (must be posted in office area and includes: ORR contacts, DHS contact, and local law enforcement)</w:t>
            </w:r>
          </w:p>
        </w:tc>
        <w:tc>
          <w:tcPr>
            <w:tcW w:w="412" w:type="dxa"/>
          </w:tcPr>
          <w:p w:rsidR="00DF5FFF" w:rsidRPr="00877D9A" w:rsidP="000B14A0" w14:paraId="03AE019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DF5FFF" w:rsidRPr="00877D9A" w:rsidP="000B14A0" w14:paraId="457FC959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DF5FFF" w:rsidRPr="00877D9A" w:rsidP="000B14A0" w14:paraId="525C221A" w14:textId="77777777">
            <w:pPr>
              <w:rPr>
                <w:sz w:val="20"/>
                <w:szCs w:val="20"/>
              </w:rPr>
            </w:pPr>
          </w:p>
        </w:tc>
      </w:tr>
      <w:tr w14:paraId="18BA5650" w14:textId="77777777" w:rsidTr="1F9E5F21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B03DFD" w:rsidRPr="00042802" w:rsidP="00B03DFD" w14:paraId="6B166913" w14:textId="50079270">
            <w:pPr>
              <w:rPr>
                <w:sz w:val="20"/>
                <w:szCs w:val="20"/>
                <w:highlight w:val="yellow"/>
              </w:rPr>
            </w:pPr>
            <w:r w:rsidRPr="004020D8">
              <w:rPr>
                <w:sz w:val="20"/>
                <w:szCs w:val="20"/>
              </w:rPr>
              <w:t>Car Seats (if transporting young children)</w:t>
            </w:r>
          </w:p>
        </w:tc>
        <w:tc>
          <w:tcPr>
            <w:tcW w:w="360" w:type="dxa"/>
          </w:tcPr>
          <w:p w:rsidR="00B03DFD" w:rsidRPr="00042802" w:rsidP="00B03DFD" w14:paraId="55C9EFC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03DFD" w:rsidRPr="00877D9A" w:rsidP="00B03DFD" w14:paraId="3F011C2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03DFD" w:rsidRPr="00877D9A" w:rsidP="00B03DFD" w14:paraId="28A2FDF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B03DFD" w:rsidRPr="004020D8" w:rsidP="00B03DFD" w14:paraId="0FF57367" w14:textId="689124DF">
            <w:pPr>
              <w:rPr>
                <w:sz w:val="20"/>
                <w:szCs w:val="20"/>
              </w:rPr>
            </w:pPr>
            <w:r w:rsidRPr="1F9E5F21">
              <w:rPr>
                <w:sz w:val="20"/>
                <w:szCs w:val="20"/>
              </w:rPr>
              <w:t>No Touch Thermometers available</w:t>
            </w:r>
          </w:p>
        </w:tc>
        <w:tc>
          <w:tcPr>
            <w:tcW w:w="412" w:type="dxa"/>
          </w:tcPr>
          <w:p w:rsidR="00B03DFD" w:rsidRPr="00877D9A" w:rsidP="00B03DFD" w14:paraId="5658F043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B03DFD" w:rsidRPr="00877D9A" w:rsidP="00B03DFD" w14:paraId="2D061CDF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B03DFD" w:rsidRPr="00877D9A" w:rsidP="00B03DFD" w14:paraId="5E8E6B61" w14:textId="77777777">
            <w:pPr>
              <w:rPr>
                <w:sz w:val="20"/>
                <w:szCs w:val="20"/>
              </w:rPr>
            </w:pPr>
          </w:p>
        </w:tc>
      </w:tr>
      <w:tr w14:paraId="17B176CD" w14:textId="77777777" w:rsidTr="1F9E5F21">
        <w:tblPrEx>
          <w:tblW w:w="13176" w:type="dxa"/>
          <w:tblInd w:w="10" w:type="dxa"/>
          <w:tblLayout w:type="fixed"/>
          <w:tblLook w:val="04A0"/>
        </w:tblPrEx>
        <w:tc>
          <w:tcPr>
            <w:tcW w:w="5868" w:type="dxa"/>
          </w:tcPr>
          <w:p w:rsidR="00B03DFD" w:rsidRPr="00877D9A" w:rsidP="00B03DFD" w14:paraId="7A50F32E" w14:textId="05CEA950">
            <w:pPr>
              <w:rPr>
                <w:sz w:val="20"/>
                <w:szCs w:val="20"/>
              </w:rPr>
            </w:pPr>
            <w:r w:rsidRPr="1F9E5F21">
              <w:rPr>
                <w:sz w:val="20"/>
                <w:szCs w:val="20"/>
              </w:rPr>
              <w:t>Sufficient supply of Face Mask / Hand Sanitizers / Gloves</w:t>
            </w:r>
          </w:p>
        </w:tc>
        <w:tc>
          <w:tcPr>
            <w:tcW w:w="360" w:type="dxa"/>
          </w:tcPr>
          <w:p w:rsidR="00B03DFD" w:rsidRPr="00877D9A" w:rsidP="00B03DFD" w14:paraId="0E8E1EC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B03DFD" w:rsidRPr="00877D9A" w:rsidP="00B03DFD" w14:paraId="7D40784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B03DFD" w:rsidRPr="00877D9A" w:rsidP="00B03DFD" w14:paraId="2D5466B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B03DFD" w:rsidRPr="004020D8" w:rsidP="00B03DFD" w14:paraId="19F613D7" w14:textId="4D89C481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B03DFD" w:rsidRPr="00877D9A" w:rsidP="00B03DFD" w14:paraId="1063D4E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="00B03DFD" w:rsidRPr="00877D9A" w:rsidP="00B03DFD" w14:paraId="60EB8BCA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="00B03DFD" w:rsidRPr="00877D9A" w:rsidP="00B03DFD" w14:paraId="475EB779" w14:textId="77777777">
            <w:pPr>
              <w:rPr>
                <w:sz w:val="20"/>
                <w:szCs w:val="20"/>
              </w:rPr>
            </w:pPr>
          </w:p>
        </w:tc>
      </w:tr>
    </w:tbl>
    <w:p w:rsidR="00A5055B" w:rsidP="005E5E14" w14:paraId="0177A5D8" w14:textId="77777777">
      <w:pPr>
        <w:spacing w:after="0"/>
        <w:jc w:val="center"/>
        <w:rPr>
          <w:b/>
          <w:sz w:val="36"/>
          <w:szCs w:val="36"/>
        </w:rPr>
      </w:pPr>
    </w:p>
    <w:p w:rsidR="00AD60D0" w:rsidP="005E5E14" w14:paraId="60BE7331" w14:textId="1338B4AA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Walkthrough </w:t>
      </w:r>
      <w:r w:rsidRPr="00420C76">
        <w:rPr>
          <w:b/>
          <w:sz w:val="36"/>
          <w:szCs w:val="36"/>
          <w:u w:val="single"/>
        </w:rPr>
        <w:t>NOTES</w:t>
      </w:r>
    </w:p>
    <w:p w:rsidR="00A865C1" w:rsidRPr="00A865C1" w:rsidP="00A865C1" w14:paraId="0556012F" w14:textId="77777777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509D012D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C00000"/>
          </w:tcPr>
          <w:p w:rsidR="00AD60D0" w:rsidRPr="00AD60D0" w:rsidP="000B14A0" w14:paraId="4F782E82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General Safety and Security</w:t>
            </w:r>
          </w:p>
        </w:tc>
      </w:tr>
      <w:tr w14:paraId="4CAE30A7" w14:textId="77777777" w:rsidTr="00E23AB3">
        <w:tblPrEx>
          <w:tblW w:w="0" w:type="auto"/>
          <w:tblLook w:val="04A0"/>
        </w:tblPrEx>
        <w:trPr>
          <w:trHeight w:val="1412"/>
        </w:trPr>
        <w:tc>
          <w:tcPr>
            <w:tcW w:w="13158" w:type="dxa"/>
          </w:tcPr>
          <w:p w:rsidR="00AD60D0" w:rsidP="000B14A0" w14:paraId="3242EDEB" w14:textId="77777777"/>
        </w:tc>
      </w:tr>
    </w:tbl>
    <w:p w:rsidR="00AD60D0" w:rsidP="00AD60D0" w14:paraId="518D602B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54B33018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C00000"/>
          </w:tcPr>
          <w:p w:rsidR="00AD60D0" w:rsidRPr="00AD60D0" w:rsidP="000B14A0" w14:paraId="37AF21DF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Confidentiality</w:t>
            </w:r>
          </w:p>
        </w:tc>
      </w:tr>
      <w:tr w14:paraId="7A2794CD" w14:textId="77777777" w:rsidTr="00E23AB3">
        <w:tblPrEx>
          <w:tblW w:w="0" w:type="auto"/>
          <w:tblLook w:val="04A0"/>
        </w:tblPrEx>
        <w:trPr>
          <w:trHeight w:val="1385"/>
        </w:trPr>
        <w:tc>
          <w:tcPr>
            <w:tcW w:w="13158" w:type="dxa"/>
          </w:tcPr>
          <w:p w:rsidR="00AD60D0" w:rsidP="000B14A0" w14:paraId="7948D884" w14:textId="77777777"/>
          <w:p w:rsidR="00AD60D0" w:rsidP="000B14A0" w14:paraId="7AA72AF3" w14:textId="77777777"/>
        </w:tc>
      </w:tr>
    </w:tbl>
    <w:p w:rsidR="006F3327" w:rsidP="00AD60D0" w14:paraId="5B84654C" w14:textId="77777777">
      <w:pPr>
        <w:spacing w:after="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012AFBB2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012EF2F3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General Residential Structure</w:t>
            </w:r>
          </w:p>
        </w:tc>
      </w:tr>
      <w:tr w14:paraId="390D9383" w14:textId="77777777" w:rsidTr="00E23AB3">
        <w:tblPrEx>
          <w:tblW w:w="0" w:type="auto"/>
          <w:tblLook w:val="04A0"/>
        </w:tblPrEx>
        <w:trPr>
          <w:trHeight w:val="1277"/>
        </w:trPr>
        <w:tc>
          <w:tcPr>
            <w:tcW w:w="13158" w:type="dxa"/>
          </w:tcPr>
          <w:p w:rsidR="006F3327" w:rsidRPr="001D662D" w:rsidP="006F3327" w14:paraId="69067D9B" w14:textId="77777777"/>
        </w:tc>
      </w:tr>
    </w:tbl>
    <w:p w:rsidR="00AD60D0" w:rsidP="00AD60D0" w14:paraId="58E0DEE8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12950"/>
      </w:tblGrid>
      <w:tr w14:paraId="7CB61A60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45D44DB6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Documents that should be posted</w:t>
            </w:r>
          </w:p>
        </w:tc>
      </w:tr>
      <w:tr w14:paraId="08F4AD24" w14:textId="77777777" w:rsidTr="000B14A0">
        <w:tblPrEx>
          <w:tblW w:w="0" w:type="auto"/>
          <w:tblLook w:val="04A0"/>
        </w:tblPrEx>
        <w:tc>
          <w:tcPr>
            <w:tcW w:w="13158" w:type="dxa"/>
          </w:tcPr>
          <w:p w:rsidR="00AD60D0" w:rsidP="000B14A0" w14:paraId="711EDE37" w14:textId="77777777"/>
          <w:p w:rsidR="00E23AB3" w:rsidP="000B14A0" w14:paraId="483FE23C" w14:textId="77777777"/>
          <w:p w:rsidR="00E23AB3" w:rsidP="000B14A0" w14:paraId="55D6F42F" w14:textId="77777777"/>
          <w:p w:rsidR="00E23AB3" w:rsidP="000B14A0" w14:paraId="3262877E" w14:textId="77777777"/>
        </w:tc>
      </w:tr>
    </w:tbl>
    <w:p w:rsidR="00AD60D0" w:rsidP="00AD60D0" w14:paraId="2DA2F2AE" w14:textId="77777777">
      <w:pPr>
        <w:spacing w:after="0"/>
      </w:pPr>
      <w:r>
        <w:tab/>
      </w:r>
    </w:p>
    <w:tbl>
      <w:tblPr>
        <w:tblStyle w:val="TableGrid"/>
        <w:tblW w:w="0" w:type="auto"/>
        <w:tblLook w:val="04A0"/>
      </w:tblPr>
      <w:tblGrid>
        <w:gridCol w:w="12950"/>
      </w:tblGrid>
      <w:tr w14:paraId="6C2C3FB9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E36C09" w:themeFill="accent6" w:themeFillShade="BF"/>
          </w:tcPr>
          <w:p w:rsidR="00AD60D0" w:rsidRPr="00AD60D0" w:rsidP="000B14A0" w14:paraId="5F44C451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Other</w:t>
            </w:r>
          </w:p>
        </w:tc>
      </w:tr>
      <w:tr w14:paraId="50468B31" w14:textId="77777777" w:rsidTr="000B14A0">
        <w:tblPrEx>
          <w:tblW w:w="0" w:type="auto"/>
          <w:tblLook w:val="04A0"/>
        </w:tblPrEx>
        <w:tc>
          <w:tcPr>
            <w:tcW w:w="13158" w:type="dxa"/>
          </w:tcPr>
          <w:p w:rsidR="00AD60D0" w:rsidP="000B14A0" w14:paraId="78959669" w14:textId="77777777"/>
          <w:p w:rsidR="00AD60D0" w:rsidP="000B14A0" w14:paraId="1DB8443D" w14:textId="77777777"/>
          <w:p w:rsidR="00AD60D0" w:rsidP="000B14A0" w14:paraId="411EA902" w14:textId="77777777"/>
        </w:tc>
      </w:tr>
    </w:tbl>
    <w:p w:rsidR="005C14B9" w:rsidP="00D4178C" w14:paraId="3D56ABFF" w14:textId="77777777">
      <w:pPr>
        <w:spacing w:after="0"/>
        <w:jc w:val="center"/>
        <w:rPr>
          <w:b/>
          <w:sz w:val="36"/>
          <w:szCs w:val="36"/>
        </w:rPr>
      </w:pPr>
    </w:p>
    <w:p w:rsidR="00D4178C" w:rsidRPr="00D4178C" w:rsidP="00D4178C" w14:paraId="41111D45" w14:textId="77777777">
      <w:pPr>
        <w:spacing w:after="0"/>
        <w:jc w:val="center"/>
        <w:rPr>
          <w:b/>
          <w:sz w:val="36"/>
          <w:szCs w:val="36"/>
        </w:rPr>
      </w:pPr>
      <w:r w:rsidRPr="00D4178C">
        <w:rPr>
          <w:b/>
          <w:sz w:val="36"/>
          <w:szCs w:val="36"/>
        </w:rPr>
        <w:t>On-Site Monitoring Checklist</w:t>
      </w:r>
      <w:r>
        <w:rPr>
          <w:b/>
          <w:sz w:val="36"/>
          <w:szCs w:val="36"/>
        </w:rPr>
        <w:t xml:space="preserve"> - Other</w:t>
      </w:r>
    </w:p>
    <w:p w:rsidR="00D4178C" w:rsidP="00DF0DFE" w14:paraId="489CAC6B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5096"/>
        <w:gridCol w:w="356"/>
        <w:gridCol w:w="361"/>
        <w:gridCol w:w="538"/>
        <w:gridCol w:w="5374"/>
        <w:gridCol w:w="331"/>
        <w:gridCol w:w="361"/>
        <w:gridCol w:w="538"/>
      </w:tblGrid>
      <w:tr w14:paraId="0AC365B4" w14:textId="77777777" w:rsidTr="00946918">
        <w:tblPrEx>
          <w:tblW w:w="0" w:type="auto"/>
          <w:tblLook w:val="04A0"/>
        </w:tblPrEx>
        <w:tc>
          <w:tcPr>
            <w:tcW w:w="5096" w:type="dxa"/>
            <w:tcBorders>
              <w:top w:val="nil"/>
              <w:left w:val="nil"/>
            </w:tcBorders>
            <w:shd w:val="clear" w:color="auto" w:fill="auto"/>
          </w:tcPr>
          <w:p w:rsidR="004A3028" w:rsidRPr="00D4178C" w:rsidP="000B14A0" w14:paraId="3D8F623B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55" w:type="dxa"/>
            <w:gridSpan w:val="3"/>
            <w:shd w:val="clear" w:color="auto" w:fill="0070C0"/>
          </w:tcPr>
          <w:p w:rsidR="004A3028" w:rsidRPr="00E00D80" w:rsidP="000B14A0" w14:paraId="40B857B6" w14:textId="5A1DE38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  <w:tc>
          <w:tcPr>
            <w:tcW w:w="5374" w:type="dxa"/>
            <w:tcBorders>
              <w:top w:val="nil"/>
            </w:tcBorders>
            <w:shd w:val="clear" w:color="auto" w:fill="auto"/>
          </w:tcPr>
          <w:p w:rsidR="004A3028" w:rsidRPr="00E00D80" w:rsidP="000B14A0" w14:paraId="7B09B8A1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="004A3028" w:rsidRPr="00E00D80" w:rsidP="000B14A0" w14:paraId="3EFCFEAF" w14:textId="2ABE1A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</w:tr>
      <w:tr w14:paraId="6D15C2C4" w14:textId="77777777" w:rsidTr="00946918">
        <w:tblPrEx>
          <w:tblW w:w="0" w:type="auto"/>
          <w:tblLook w:val="04A0"/>
        </w:tblPrEx>
        <w:tc>
          <w:tcPr>
            <w:tcW w:w="5096" w:type="dxa"/>
            <w:shd w:val="clear" w:color="auto" w:fill="0070C0"/>
          </w:tcPr>
          <w:p w:rsidR="004A3028" w:rsidRPr="00D4178C" w:rsidP="002125C4" w14:paraId="052173F9" w14:textId="55295DE6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 xml:space="preserve">Services to </w:t>
            </w:r>
            <w:r w:rsidR="00701A50">
              <w:rPr>
                <w:b/>
                <w:color w:val="FFFFFF" w:themeColor="background1"/>
              </w:rPr>
              <w:t xml:space="preserve">Potentially </w:t>
            </w:r>
            <w:r w:rsidRPr="00D4178C">
              <w:rPr>
                <w:b/>
                <w:color w:val="FFFFFF" w:themeColor="background1"/>
              </w:rPr>
              <w:t>Observe</w:t>
            </w:r>
          </w:p>
        </w:tc>
        <w:tc>
          <w:tcPr>
            <w:tcW w:w="356" w:type="dxa"/>
            <w:shd w:val="clear" w:color="auto" w:fill="0070C0"/>
          </w:tcPr>
          <w:p w:rsidR="004A3028" w:rsidRPr="00E00D80" w:rsidP="000B14A0" w14:paraId="6F6AD92B" w14:textId="0546DE8F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711A2BEC" w14:textId="05180365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1413ECC1" w14:textId="0B638CAA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374" w:type="dxa"/>
            <w:shd w:val="clear" w:color="auto" w:fill="0070C0"/>
          </w:tcPr>
          <w:p w:rsidR="004A3028" w:rsidRPr="00E00D80" w:rsidP="000B14A0" w14:paraId="5B6E70DE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="004A3028" w:rsidRPr="00E00D80" w:rsidP="000B14A0" w14:paraId="36ECDCCD" w14:textId="5DFE99EA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4A3028" w:rsidRPr="00E00D80" w:rsidP="000B14A0" w14:paraId="37DF6A62" w14:textId="33BFBE91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4A3028" w:rsidRPr="00E00D80" w:rsidP="000B14A0" w14:paraId="1100F723" w14:textId="47AF864B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14:paraId="77E10077" w14:textId="77777777" w:rsidTr="00946918">
        <w:tblPrEx>
          <w:tblW w:w="0" w:type="auto"/>
          <w:tblLook w:val="04A0"/>
        </w:tblPrEx>
        <w:tc>
          <w:tcPr>
            <w:tcW w:w="5096" w:type="dxa"/>
          </w:tcPr>
          <w:p w:rsidR="004A3028" w:rsidP="000B14A0" w14:paraId="76DDDD39" w14:textId="4E86230F">
            <w:r>
              <w:t>Education</w:t>
            </w:r>
          </w:p>
        </w:tc>
        <w:tc>
          <w:tcPr>
            <w:tcW w:w="356" w:type="dxa"/>
          </w:tcPr>
          <w:p w:rsidR="004A3028" w:rsidP="000B14A0" w14:paraId="387CD602" w14:textId="77777777"/>
        </w:tc>
        <w:tc>
          <w:tcPr>
            <w:tcW w:w="361" w:type="dxa"/>
          </w:tcPr>
          <w:p w:rsidR="004A3028" w:rsidP="000B14A0" w14:paraId="282ADFC6" w14:textId="77777777"/>
        </w:tc>
        <w:tc>
          <w:tcPr>
            <w:tcW w:w="538" w:type="dxa"/>
          </w:tcPr>
          <w:p w:rsidR="004A3028" w:rsidP="000B14A0" w14:paraId="0FD768A1" w14:textId="77777777"/>
        </w:tc>
        <w:tc>
          <w:tcPr>
            <w:tcW w:w="5374" w:type="dxa"/>
          </w:tcPr>
          <w:p w:rsidR="004A3028" w:rsidP="00DF5FFF" w14:paraId="55D596B8" w14:textId="2F042EDA">
            <w:r>
              <w:t xml:space="preserve">Group counseling/community meeting </w:t>
            </w:r>
          </w:p>
        </w:tc>
        <w:tc>
          <w:tcPr>
            <w:tcW w:w="331" w:type="dxa"/>
          </w:tcPr>
          <w:p w:rsidR="004A3028" w:rsidP="000B14A0" w14:paraId="7E03ED74" w14:textId="77777777"/>
        </w:tc>
        <w:tc>
          <w:tcPr>
            <w:tcW w:w="361" w:type="dxa"/>
          </w:tcPr>
          <w:p w:rsidR="004A3028" w:rsidP="000B14A0" w14:paraId="77B96875" w14:textId="77777777"/>
        </w:tc>
        <w:tc>
          <w:tcPr>
            <w:tcW w:w="538" w:type="dxa"/>
          </w:tcPr>
          <w:p w:rsidR="004A3028" w:rsidP="000B14A0" w14:paraId="1EE9514F" w14:textId="77777777"/>
        </w:tc>
      </w:tr>
      <w:tr w14:paraId="43FF2272" w14:textId="77777777" w:rsidTr="00946918">
        <w:tblPrEx>
          <w:tblW w:w="0" w:type="auto"/>
          <w:tblLook w:val="04A0"/>
        </w:tblPrEx>
        <w:tc>
          <w:tcPr>
            <w:tcW w:w="5096" w:type="dxa"/>
          </w:tcPr>
          <w:p w:rsidR="004A3028" w:rsidP="000B14A0" w14:paraId="0DDBBAFD" w14:textId="77812EED">
            <w:r>
              <w:t>Recreation – large muscle, outdoors</w:t>
            </w:r>
          </w:p>
        </w:tc>
        <w:tc>
          <w:tcPr>
            <w:tcW w:w="356" w:type="dxa"/>
          </w:tcPr>
          <w:p w:rsidR="004A3028" w:rsidP="000B14A0" w14:paraId="41A122CC" w14:textId="77777777"/>
        </w:tc>
        <w:tc>
          <w:tcPr>
            <w:tcW w:w="361" w:type="dxa"/>
          </w:tcPr>
          <w:p w:rsidR="004A3028" w:rsidP="000B14A0" w14:paraId="5DC0D05D" w14:textId="77777777"/>
        </w:tc>
        <w:tc>
          <w:tcPr>
            <w:tcW w:w="538" w:type="dxa"/>
          </w:tcPr>
          <w:p w:rsidR="004A3028" w:rsidP="000B14A0" w14:paraId="49065AF9" w14:textId="77777777"/>
        </w:tc>
        <w:tc>
          <w:tcPr>
            <w:tcW w:w="5374" w:type="dxa"/>
          </w:tcPr>
          <w:p w:rsidR="004A3028" w:rsidP="000B14A0" w14:paraId="13DCDE79" w14:textId="4A4106C6">
            <w:r>
              <w:t>Meals</w:t>
            </w:r>
          </w:p>
        </w:tc>
        <w:tc>
          <w:tcPr>
            <w:tcW w:w="331" w:type="dxa"/>
          </w:tcPr>
          <w:p w:rsidR="004A3028" w:rsidP="000B14A0" w14:paraId="1B4F7D89" w14:textId="77777777"/>
        </w:tc>
        <w:tc>
          <w:tcPr>
            <w:tcW w:w="361" w:type="dxa"/>
          </w:tcPr>
          <w:p w:rsidR="004A3028" w:rsidP="000B14A0" w14:paraId="538F9F60" w14:textId="77777777"/>
        </w:tc>
        <w:tc>
          <w:tcPr>
            <w:tcW w:w="538" w:type="dxa"/>
          </w:tcPr>
          <w:p w:rsidR="004A3028" w:rsidP="000B14A0" w14:paraId="47E1FEF7" w14:textId="77777777"/>
        </w:tc>
      </w:tr>
    </w:tbl>
    <w:p w:rsidR="00946918" w:rsidP="008B72E2" w14:paraId="2892CF29" w14:textId="77777777">
      <w:pPr>
        <w:spacing w:after="0"/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5096"/>
        <w:gridCol w:w="356"/>
        <w:gridCol w:w="361"/>
        <w:gridCol w:w="538"/>
        <w:gridCol w:w="5374"/>
        <w:gridCol w:w="331"/>
        <w:gridCol w:w="361"/>
        <w:gridCol w:w="538"/>
      </w:tblGrid>
      <w:tr w14:paraId="0AEC042B" w14:textId="77777777" w:rsidTr="1F9E5F21">
        <w:tblPrEx>
          <w:tblW w:w="0" w:type="auto"/>
          <w:tblLook w:val="04A0"/>
        </w:tblPrEx>
        <w:tc>
          <w:tcPr>
            <w:tcW w:w="5096" w:type="dxa"/>
            <w:tcBorders>
              <w:top w:val="nil"/>
              <w:left w:val="nil"/>
            </w:tcBorders>
            <w:shd w:val="clear" w:color="auto" w:fill="auto"/>
          </w:tcPr>
          <w:p w:rsidR="00946918" w:rsidRPr="00D4178C" w:rsidP="00E34203" w14:paraId="5FEFCF5F" w14:textId="77777777">
            <w:pPr>
              <w:rPr>
                <w:b/>
                <w:color w:val="FFFFFF" w:themeColor="background1"/>
              </w:rPr>
            </w:pPr>
            <w:r>
              <w:tab/>
            </w:r>
          </w:p>
        </w:tc>
        <w:tc>
          <w:tcPr>
            <w:tcW w:w="1255" w:type="dxa"/>
            <w:gridSpan w:val="3"/>
            <w:shd w:val="clear" w:color="auto" w:fill="0070C0"/>
          </w:tcPr>
          <w:p w:rsidR="00946918" w:rsidRPr="00E00D80" w:rsidP="00E34203" w14:paraId="0DF364A1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Reviewed?</w:t>
            </w:r>
          </w:p>
        </w:tc>
        <w:tc>
          <w:tcPr>
            <w:tcW w:w="5374" w:type="dxa"/>
            <w:tcBorders>
              <w:top w:val="nil"/>
            </w:tcBorders>
            <w:shd w:val="clear" w:color="auto" w:fill="auto"/>
          </w:tcPr>
          <w:p w:rsidR="00946918" w:rsidRPr="00E00D80" w:rsidP="00E34203" w14:paraId="4D68244B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="00946918" w:rsidRPr="00E00D80" w:rsidP="00E34203" w14:paraId="2F4526BE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Reviewed?</w:t>
            </w:r>
          </w:p>
        </w:tc>
      </w:tr>
      <w:tr w14:paraId="5555AE81" w14:textId="77777777" w:rsidTr="1F9E5F21">
        <w:tblPrEx>
          <w:tblW w:w="0" w:type="auto"/>
          <w:tblLook w:val="04A0"/>
        </w:tblPrEx>
        <w:tc>
          <w:tcPr>
            <w:tcW w:w="5096" w:type="dxa"/>
            <w:shd w:val="clear" w:color="auto" w:fill="0070C0"/>
          </w:tcPr>
          <w:p w:rsidR="00946918" w:rsidRPr="00D4178C" w:rsidP="00E34203" w14:paraId="1B68A17E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Logs/Schedules</w:t>
            </w:r>
            <w:r w:rsidRPr="00D4178C">
              <w:rPr>
                <w:b/>
                <w:color w:val="FFFFFF" w:themeColor="background1"/>
              </w:rPr>
              <w:t xml:space="preserve"> to</w:t>
            </w:r>
            <w:r>
              <w:rPr>
                <w:b/>
                <w:color w:val="FFFFFF" w:themeColor="background1"/>
              </w:rPr>
              <w:t xml:space="preserve"> Potentially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  <w:tc>
          <w:tcPr>
            <w:tcW w:w="356" w:type="dxa"/>
            <w:shd w:val="clear" w:color="auto" w:fill="0070C0"/>
          </w:tcPr>
          <w:p w:rsidR="00946918" w:rsidRPr="00E00D80" w:rsidP="00E34203" w14:paraId="18081746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946918" w:rsidRPr="00E00D80" w:rsidP="00E34203" w14:paraId="09718A43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946918" w:rsidRPr="00E00D80" w:rsidP="00E34203" w14:paraId="63D1D7C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374" w:type="dxa"/>
            <w:shd w:val="clear" w:color="auto" w:fill="0070C0"/>
          </w:tcPr>
          <w:p w:rsidR="00946918" w:rsidRPr="00E00D80" w:rsidP="00E34203" w14:paraId="04509471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="00946918" w:rsidRPr="00E00D80" w:rsidP="00E34203" w14:paraId="225B52A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="00946918" w:rsidRPr="00E00D80" w:rsidP="00E34203" w14:paraId="247F5CFD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="00946918" w:rsidRPr="00E00D80" w:rsidP="00E34203" w14:paraId="451F1AD8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14:paraId="201469A3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E34203" w14:paraId="53146321" w14:textId="77777777">
            <w:r>
              <w:t>Fire Drills Logs</w:t>
            </w:r>
          </w:p>
        </w:tc>
        <w:tc>
          <w:tcPr>
            <w:tcW w:w="356" w:type="dxa"/>
          </w:tcPr>
          <w:p w:rsidR="00946918" w:rsidP="00E34203" w14:paraId="502BC1C7" w14:textId="77777777"/>
        </w:tc>
        <w:tc>
          <w:tcPr>
            <w:tcW w:w="361" w:type="dxa"/>
          </w:tcPr>
          <w:p w:rsidR="00946918" w:rsidP="00E34203" w14:paraId="39B5D280" w14:textId="77777777"/>
        </w:tc>
        <w:tc>
          <w:tcPr>
            <w:tcW w:w="538" w:type="dxa"/>
          </w:tcPr>
          <w:p w:rsidR="00946918" w:rsidP="00E34203" w14:paraId="0F593EDC" w14:textId="77777777"/>
        </w:tc>
        <w:tc>
          <w:tcPr>
            <w:tcW w:w="5374" w:type="dxa"/>
          </w:tcPr>
          <w:p w:rsidR="00946918" w:rsidP="00E34203" w14:paraId="6DCD46E6" w14:textId="4674C1CE">
            <w:r>
              <w:t>Grievance binder</w:t>
            </w:r>
          </w:p>
        </w:tc>
        <w:tc>
          <w:tcPr>
            <w:tcW w:w="331" w:type="dxa"/>
          </w:tcPr>
          <w:p w:rsidR="00946918" w:rsidP="00E34203" w14:paraId="7725E29B" w14:textId="77777777"/>
        </w:tc>
        <w:tc>
          <w:tcPr>
            <w:tcW w:w="361" w:type="dxa"/>
          </w:tcPr>
          <w:p w:rsidR="00946918" w:rsidP="00E34203" w14:paraId="03735AA9" w14:textId="77777777"/>
        </w:tc>
        <w:tc>
          <w:tcPr>
            <w:tcW w:w="538" w:type="dxa"/>
          </w:tcPr>
          <w:p w:rsidR="00946918" w:rsidP="00E34203" w14:paraId="7B69ACBB" w14:textId="77777777"/>
        </w:tc>
      </w:tr>
      <w:tr w14:paraId="10F24C17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946918" w14:paraId="4A2554AD" w14:textId="77777777">
            <w:r>
              <w:t>Daily (Shift) logs</w:t>
            </w:r>
          </w:p>
        </w:tc>
        <w:tc>
          <w:tcPr>
            <w:tcW w:w="356" w:type="dxa"/>
          </w:tcPr>
          <w:p w:rsidR="00946918" w:rsidP="00946918" w14:paraId="152E4F1C" w14:textId="77777777"/>
        </w:tc>
        <w:tc>
          <w:tcPr>
            <w:tcW w:w="361" w:type="dxa"/>
          </w:tcPr>
          <w:p w:rsidR="00946918" w:rsidP="00946918" w14:paraId="2C9DABFB" w14:textId="77777777"/>
        </w:tc>
        <w:tc>
          <w:tcPr>
            <w:tcW w:w="538" w:type="dxa"/>
          </w:tcPr>
          <w:p w:rsidR="00946918" w:rsidP="00946918" w14:paraId="37DB889C" w14:textId="77777777"/>
        </w:tc>
        <w:tc>
          <w:tcPr>
            <w:tcW w:w="5374" w:type="dxa"/>
          </w:tcPr>
          <w:p w:rsidR="00946918" w:rsidP="00946918" w14:paraId="7C14ACFF" w14:textId="72A5720D">
            <w:r>
              <w:t>Group Counseling Curriculum</w:t>
            </w:r>
          </w:p>
        </w:tc>
        <w:tc>
          <w:tcPr>
            <w:tcW w:w="331" w:type="dxa"/>
          </w:tcPr>
          <w:p w:rsidR="00946918" w:rsidP="00946918" w14:paraId="403DBB28" w14:textId="77777777"/>
        </w:tc>
        <w:tc>
          <w:tcPr>
            <w:tcW w:w="361" w:type="dxa"/>
          </w:tcPr>
          <w:p w:rsidR="00946918" w:rsidP="00946918" w14:paraId="1B41C593" w14:textId="77777777"/>
        </w:tc>
        <w:tc>
          <w:tcPr>
            <w:tcW w:w="538" w:type="dxa"/>
          </w:tcPr>
          <w:p w:rsidR="00946918" w:rsidP="00946918" w14:paraId="45455C4A" w14:textId="77777777"/>
        </w:tc>
      </w:tr>
      <w:tr w14:paraId="7A9B218A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946918" w14:paraId="3A5DD397" w14:textId="77777777">
            <w:r>
              <w:t>System for inspecting vehicles</w:t>
            </w:r>
          </w:p>
        </w:tc>
        <w:tc>
          <w:tcPr>
            <w:tcW w:w="356" w:type="dxa"/>
          </w:tcPr>
          <w:p w:rsidR="00946918" w:rsidP="00946918" w14:paraId="3C8B1B67" w14:textId="77777777"/>
        </w:tc>
        <w:tc>
          <w:tcPr>
            <w:tcW w:w="361" w:type="dxa"/>
          </w:tcPr>
          <w:p w:rsidR="00946918" w:rsidP="00946918" w14:paraId="3FA70633" w14:textId="77777777"/>
        </w:tc>
        <w:tc>
          <w:tcPr>
            <w:tcW w:w="538" w:type="dxa"/>
          </w:tcPr>
          <w:p w:rsidR="00946918" w:rsidP="00946918" w14:paraId="05A5ACD2" w14:textId="77777777"/>
        </w:tc>
        <w:tc>
          <w:tcPr>
            <w:tcW w:w="5374" w:type="dxa"/>
          </w:tcPr>
          <w:p w:rsidR="00946918" w:rsidP="00946918" w14:paraId="3FE3A30B" w14:textId="083BCA70">
            <w:r>
              <w:t>Visitor Logs</w:t>
            </w:r>
          </w:p>
        </w:tc>
        <w:tc>
          <w:tcPr>
            <w:tcW w:w="331" w:type="dxa"/>
          </w:tcPr>
          <w:p w:rsidR="00946918" w:rsidP="00946918" w14:paraId="1AF2C406" w14:textId="77777777"/>
        </w:tc>
        <w:tc>
          <w:tcPr>
            <w:tcW w:w="361" w:type="dxa"/>
          </w:tcPr>
          <w:p w:rsidR="00946918" w:rsidP="00946918" w14:paraId="6E56EAA6" w14:textId="77777777"/>
        </w:tc>
        <w:tc>
          <w:tcPr>
            <w:tcW w:w="538" w:type="dxa"/>
          </w:tcPr>
          <w:p w:rsidR="00946918" w:rsidP="00946918" w14:paraId="1774E5A8" w14:textId="77777777"/>
        </w:tc>
      </w:tr>
      <w:tr w14:paraId="6C0DFEE3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946918" w14:paraId="2C629E39" w14:textId="77777777">
            <w:r>
              <w:t>Prescription/Non-prescription medication logs</w:t>
            </w:r>
          </w:p>
        </w:tc>
        <w:tc>
          <w:tcPr>
            <w:tcW w:w="356" w:type="dxa"/>
          </w:tcPr>
          <w:p w:rsidR="00946918" w:rsidP="00946918" w14:paraId="5E5CCA8B" w14:textId="77777777"/>
        </w:tc>
        <w:tc>
          <w:tcPr>
            <w:tcW w:w="361" w:type="dxa"/>
          </w:tcPr>
          <w:p w:rsidR="00946918" w:rsidP="00946918" w14:paraId="28D32E88" w14:textId="77777777"/>
        </w:tc>
        <w:tc>
          <w:tcPr>
            <w:tcW w:w="538" w:type="dxa"/>
          </w:tcPr>
          <w:p w:rsidR="00946918" w:rsidP="00946918" w14:paraId="48ACF0CC" w14:textId="77777777"/>
        </w:tc>
        <w:tc>
          <w:tcPr>
            <w:tcW w:w="5374" w:type="dxa"/>
          </w:tcPr>
          <w:p w:rsidR="00946918" w:rsidP="00946918" w14:paraId="2D9E9056" w14:textId="5EF0FDF7">
            <w:r>
              <w:t>Care Provider Policies for UC to Request Emergency and Non-Emergency Health Care Services</w:t>
            </w:r>
          </w:p>
        </w:tc>
        <w:tc>
          <w:tcPr>
            <w:tcW w:w="331" w:type="dxa"/>
          </w:tcPr>
          <w:p w:rsidR="00946918" w:rsidP="00946918" w14:paraId="3713FEFF" w14:textId="77777777"/>
        </w:tc>
        <w:tc>
          <w:tcPr>
            <w:tcW w:w="361" w:type="dxa"/>
          </w:tcPr>
          <w:p w:rsidR="00946918" w:rsidP="00946918" w14:paraId="152A489E" w14:textId="77777777"/>
        </w:tc>
        <w:tc>
          <w:tcPr>
            <w:tcW w:w="538" w:type="dxa"/>
          </w:tcPr>
          <w:p w:rsidR="00946918" w:rsidP="00946918" w14:paraId="12308FEC" w14:textId="77777777"/>
        </w:tc>
      </w:tr>
      <w:tr w14:paraId="01B8D91C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946918" w14:paraId="6FF84678" w14:textId="77777777">
            <w:r>
              <w:t>Spot Inspections and Quarterly Safety Assessments</w:t>
            </w:r>
          </w:p>
        </w:tc>
        <w:tc>
          <w:tcPr>
            <w:tcW w:w="356" w:type="dxa"/>
          </w:tcPr>
          <w:p w:rsidR="00946918" w:rsidP="00946918" w14:paraId="22B45B1D" w14:textId="77777777"/>
        </w:tc>
        <w:tc>
          <w:tcPr>
            <w:tcW w:w="361" w:type="dxa"/>
          </w:tcPr>
          <w:p w:rsidR="00946918" w:rsidP="00946918" w14:paraId="7C182233" w14:textId="77777777"/>
        </w:tc>
        <w:tc>
          <w:tcPr>
            <w:tcW w:w="538" w:type="dxa"/>
          </w:tcPr>
          <w:p w:rsidR="00946918" w:rsidP="00946918" w14:paraId="44E50759" w14:textId="77777777"/>
        </w:tc>
        <w:tc>
          <w:tcPr>
            <w:tcW w:w="5374" w:type="dxa"/>
          </w:tcPr>
          <w:p w:rsidR="00946918" w:rsidP="00946918" w14:paraId="2157AEE3" w14:textId="5E4BC48B">
            <w:r>
              <w:t>UC Temperature Tracker</w:t>
            </w:r>
          </w:p>
        </w:tc>
        <w:tc>
          <w:tcPr>
            <w:tcW w:w="331" w:type="dxa"/>
          </w:tcPr>
          <w:p w:rsidR="00946918" w:rsidP="00946918" w14:paraId="3BDCEDDE" w14:textId="77777777"/>
        </w:tc>
        <w:tc>
          <w:tcPr>
            <w:tcW w:w="361" w:type="dxa"/>
          </w:tcPr>
          <w:p w:rsidR="00946918" w:rsidP="00946918" w14:paraId="259E285B" w14:textId="77777777"/>
        </w:tc>
        <w:tc>
          <w:tcPr>
            <w:tcW w:w="538" w:type="dxa"/>
          </w:tcPr>
          <w:p w:rsidR="00946918" w:rsidP="00946918" w14:paraId="3F7EE235" w14:textId="77777777"/>
        </w:tc>
      </w:tr>
      <w:tr w14:paraId="7FF714E5" w14:textId="77777777" w:rsidTr="1F9E5F21">
        <w:tblPrEx>
          <w:tblW w:w="0" w:type="auto"/>
          <w:tblLook w:val="04A0"/>
        </w:tblPrEx>
        <w:tc>
          <w:tcPr>
            <w:tcW w:w="5096" w:type="dxa"/>
          </w:tcPr>
          <w:p w:rsidR="00946918" w:rsidP="00946918" w14:paraId="2B6DB016" w14:textId="77777777">
            <w:r>
              <w:t>Facility inspection checklist (safety check)</w:t>
            </w:r>
          </w:p>
        </w:tc>
        <w:tc>
          <w:tcPr>
            <w:tcW w:w="356" w:type="dxa"/>
          </w:tcPr>
          <w:p w:rsidR="00946918" w:rsidP="00946918" w14:paraId="2A08F637" w14:textId="77777777"/>
        </w:tc>
        <w:tc>
          <w:tcPr>
            <w:tcW w:w="361" w:type="dxa"/>
          </w:tcPr>
          <w:p w:rsidR="00946918" w:rsidP="00946918" w14:paraId="34DA6BA1" w14:textId="77777777"/>
        </w:tc>
        <w:tc>
          <w:tcPr>
            <w:tcW w:w="538" w:type="dxa"/>
          </w:tcPr>
          <w:p w:rsidR="00946918" w:rsidP="00946918" w14:paraId="3A5FDC8D" w14:textId="77777777"/>
        </w:tc>
        <w:tc>
          <w:tcPr>
            <w:tcW w:w="5374" w:type="dxa"/>
          </w:tcPr>
          <w:p w:rsidR="00946918" w:rsidP="00946918" w14:paraId="0A9CD7A1" w14:textId="78D1F2EA"/>
        </w:tc>
        <w:tc>
          <w:tcPr>
            <w:tcW w:w="331" w:type="dxa"/>
          </w:tcPr>
          <w:p w:rsidR="00946918" w:rsidP="00946918" w14:paraId="3E08FD20" w14:textId="77777777"/>
        </w:tc>
        <w:tc>
          <w:tcPr>
            <w:tcW w:w="361" w:type="dxa"/>
          </w:tcPr>
          <w:p w:rsidR="00946918" w:rsidP="00946918" w14:paraId="79E392F5" w14:textId="77777777"/>
        </w:tc>
        <w:tc>
          <w:tcPr>
            <w:tcW w:w="538" w:type="dxa"/>
          </w:tcPr>
          <w:p w:rsidR="00946918" w:rsidP="00946918" w14:paraId="2A89B525" w14:textId="77777777"/>
        </w:tc>
      </w:tr>
      <w:tr w14:paraId="628CD162" w14:textId="77777777" w:rsidTr="1F9E5F21">
        <w:tblPrEx>
          <w:tblW w:w="0" w:type="auto"/>
          <w:tblLook w:val="04A0"/>
        </w:tblPrEx>
        <w:trPr>
          <w:trHeight w:val="70"/>
        </w:trPr>
        <w:tc>
          <w:tcPr>
            <w:tcW w:w="5096" w:type="dxa"/>
          </w:tcPr>
          <w:p w:rsidR="00946918" w:rsidP="00946918" w14:paraId="44E987D5" w14:textId="2960FF1C"/>
        </w:tc>
        <w:tc>
          <w:tcPr>
            <w:tcW w:w="356" w:type="dxa"/>
          </w:tcPr>
          <w:p w:rsidR="00946918" w:rsidP="00946918" w14:paraId="4E0CCCEC" w14:textId="77777777"/>
        </w:tc>
        <w:tc>
          <w:tcPr>
            <w:tcW w:w="361" w:type="dxa"/>
          </w:tcPr>
          <w:p w:rsidR="00946918" w:rsidP="00946918" w14:paraId="5C1E4BB4" w14:textId="77777777"/>
        </w:tc>
        <w:tc>
          <w:tcPr>
            <w:tcW w:w="538" w:type="dxa"/>
          </w:tcPr>
          <w:p w:rsidR="00946918" w:rsidP="00946918" w14:paraId="114B2DA8" w14:textId="77777777"/>
        </w:tc>
        <w:tc>
          <w:tcPr>
            <w:tcW w:w="5374" w:type="dxa"/>
          </w:tcPr>
          <w:p w:rsidR="00946918" w:rsidRPr="007B41AC" w:rsidP="00946918" w14:paraId="0C2343C7" w14:textId="092791A5">
            <w:pPr>
              <w:rPr>
                <w:highlight w:val="yellow"/>
              </w:rPr>
            </w:pPr>
          </w:p>
        </w:tc>
        <w:tc>
          <w:tcPr>
            <w:tcW w:w="331" w:type="dxa"/>
          </w:tcPr>
          <w:p w:rsidR="00946918" w:rsidP="00946918" w14:paraId="3FEBD02E" w14:textId="77777777"/>
        </w:tc>
        <w:tc>
          <w:tcPr>
            <w:tcW w:w="361" w:type="dxa"/>
          </w:tcPr>
          <w:p w:rsidR="00946918" w:rsidP="00946918" w14:paraId="549E58F7" w14:textId="77777777"/>
        </w:tc>
        <w:tc>
          <w:tcPr>
            <w:tcW w:w="538" w:type="dxa"/>
          </w:tcPr>
          <w:p w:rsidR="00946918" w:rsidP="00946918" w14:paraId="59C7D6EB" w14:textId="77777777"/>
        </w:tc>
      </w:tr>
    </w:tbl>
    <w:p w:rsidR="00946918" w:rsidP="008B72E2" w14:paraId="71DDAAD6" w14:textId="77777777">
      <w:pPr>
        <w:spacing w:after="0"/>
        <w:jc w:val="center"/>
        <w:rPr>
          <w:b/>
          <w:sz w:val="36"/>
          <w:szCs w:val="36"/>
        </w:rPr>
      </w:pPr>
    </w:p>
    <w:p w:rsidR="00AD60D0" w:rsidRPr="00AD60D0" w:rsidP="008B72E2" w14:paraId="6C5D73E6" w14:textId="232231D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Other </w:t>
      </w:r>
      <w:r w:rsidRPr="00AD60D0">
        <w:rPr>
          <w:b/>
          <w:sz w:val="36"/>
          <w:szCs w:val="36"/>
          <w:u w:val="single"/>
        </w:rPr>
        <w:t>NOTES</w:t>
      </w:r>
    </w:p>
    <w:tbl>
      <w:tblPr>
        <w:tblStyle w:val="TableGrid"/>
        <w:tblW w:w="0" w:type="auto"/>
        <w:tblLook w:val="04A0"/>
      </w:tblPr>
      <w:tblGrid>
        <w:gridCol w:w="12950"/>
      </w:tblGrid>
      <w:tr w14:paraId="6398556B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0070C0"/>
          </w:tcPr>
          <w:p w:rsidR="00AD60D0" w:rsidRPr="00E00D80" w:rsidP="002125C4" w14:paraId="583425BB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Services to Observe</w:t>
            </w:r>
          </w:p>
        </w:tc>
      </w:tr>
      <w:tr w14:paraId="6A961C82" w14:textId="77777777" w:rsidTr="00A06F87">
        <w:tblPrEx>
          <w:tblW w:w="0" w:type="auto"/>
          <w:tblLook w:val="04A0"/>
        </w:tblPrEx>
        <w:trPr>
          <w:trHeight w:val="962"/>
        </w:trPr>
        <w:tc>
          <w:tcPr>
            <w:tcW w:w="13158" w:type="dxa"/>
          </w:tcPr>
          <w:p w:rsidR="00AD60D0" w:rsidP="000B14A0" w14:paraId="6611C595" w14:textId="77777777"/>
          <w:p w:rsidR="00AD60D0" w:rsidP="000B14A0" w14:paraId="52D5CB8E" w14:textId="77777777"/>
          <w:p w:rsidR="00A06F87" w:rsidP="000B14A0" w14:paraId="6EEEEC09" w14:textId="77777777"/>
          <w:p w:rsidR="005C395E" w:rsidP="000B14A0" w14:paraId="5EE21339" w14:textId="77777777"/>
          <w:p w:rsidR="005C395E" w:rsidP="000B14A0" w14:paraId="22085896" w14:textId="77777777"/>
          <w:p w:rsidR="005C395E" w:rsidP="000B14A0" w14:paraId="353B3508" w14:textId="77777777"/>
          <w:p w:rsidR="005C395E" w:rsidP="000B14A0" w14:paraId="3B6E32C6" w14:textId="77777777"/>
          <w:p w:rsidR="005C395E" w:rsidP="000B14A0" w14:paraId="0D9E989F" w14:textId="77777777"/>
          <w:p w:rsidR="005C395E" w:rsidP="000B14A0" w14:paraId="1851B234" w14:textId="77777777"/>
          <w:p w:rsidR="005C395E" w:rsidP="000B14A0" w14:paraId="112E2F56" w14:textId="77777777"/>
          <w:p w:rsidR="00A06F87" w:rsidP="000B14A0" w14:paraId="33DAC3CB" w14:textId="77777777"/>
        </w:tc>
      </w:tr>
    </w:tbl>
    <w:p w:rsidR="00AD60D0" w:rsidP="00AD60D0" w14:paraId="1BD0984C" w14:textId="77777777">
      <w:pPr>
        <w:spacing w:after="0"/>
      </w:pPr>
      <w:r>
        <w:tab/>
      </w:r>
    </w:p>
    <w:tbl>
      <w:tblPr>
        <w:tblStyle w:val="TableGrid"/>
        <w:tblW w:w="0" w:type="auto"/>
        <w:tblLook w:val="04A0"/>
      </w:tblPr>
      <w:tblGrid>
        <w:gridCol w:w="12950"/>
      </w:tblGrid>
      <w:tr w14:paraId="45C6AA54" w14:textId="77777777" w:rsidTr="000B14A0">
        <w:tblPrEx>
          <w:tblW w:w="0" w:type="auto"/>
          <w:tblLook w:val="04A0"/>
        </w:tblPrEx>
        <w:tc>
          <w:tcPr>
            <w:tcW w:w="13158" w:type="dxa"/>
            <w:shd w:val="clear" w:color="auto" w:fill="0070C0"/>
          </w:tcPr>
          <w:p w:rsidR="00AD60D0" w:rsidRPr="00E00D80" w:rsidP="002125C4" w14:paraId="2C6F52C2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Logs to</w:t>
            </w:r>
            <w:r>
              <w:rPr>
                <w:b/>
                <w:color w:val="FFFFFF" w:themeColor="background1"/>
              </w:rPr>
              <w:t xml:space="preserve">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</w:tr>
      <w:tr w14:paraId="4452CECE" w14:textId="77777777" w:rsidTr="00A06F87">
        <w:tblPrEx>
          <w:tblW w:w="0" w:type="auto"/>
          <w:tblLook w:val="04A0"/>
        </w:tblPrEx>
        <w:trPr>
          <w:trHeight w:val="1295"/>
        </w:trPr>
        <w:tc>
          <w:tcPr>
            <w:tcW w:w="13158" w:type="dxa"/>
          </w:tcPr>
          <w:p w:rsidR="00AD60D0" w:rsidP="000B14A0" w14:paraId="718127C9" w14:textId="77777777"/>
          <w:p w:rsidR="00AD60D0" w:rsidP="000B14A0" w14:paraId="02E050F8" w14:textId="77777777"/>
          <w:p w:rsidR="00AD60D0" w:rsidP="000B14A0" w14:paraId="728EF2D0" w14:textId="77777777"/>
          <w:p w:rsidR="005C395E" w:rsidP="000B14A0" w14:paraId="710602A8" w14:textId="77777777"/>
          <w:p w:rsidR="005C395E" w:rsidP="000B14A0" w14:paraId="0EA0E9EF" w14:textId="77777777"/>
          <w:p w:rsidR="005C395E" w:rsidP="000B14A0" w14:paraId="4E3B35E3" w14:textId="77777777"/>
          <w:p w:rsidR="005C395E" w:rsidP="000B14A0" w14:paraId="508F2AEB" w14:textId="77777777"/>
          <w:p w:rsidR="005C395E" w:rsidP="000B14A0" w14:paraId="1F6E50F7" w14:textId="77777777"/>
          <w:p w:rsidR="005C395E" w:rsidP="000B14A0" w14:paraId="6624D42B" w14:textId="77777777"/>
          <w:p w:rsidR="005C395E" w:rsidP="000B14A0" w14:paraId="2DEC578E" w14:textId="77777777"/>
          <w:p w:rsidR="005C395E" w:rsidP="000B14A0" w14:paraId="5EE7A592" w14:textId="77777777"/>
          <w:p w:rsidR="005C395E" w:rsidP="000B14A0" w14:paraId="77C7BAB6" w14:textId="77777777"/>
        </w:tc>
      </w:tr>
    </w:tbl>
    <w:p w:rsidR="00420C76" w:rsidP="004A3028" w14:paraId="37D483E3" w14:textId="77777777">
      <w:pPr>
        <w:spacing w:after="0"/>
      </w:pPr>
    </w:p>
    <w:sectPr w:rsidSect="00DD7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975" w14:paraId="766A90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C16" w14:paraId="0DEA5091" w14:textId="77777777">
    <w:pPr>
      <w:ind w:right="260"/>
      <w:rPr>
        <w:color w:val="0F243E" w:themeColor="text2" w:themeShade="80"/>
        <w:sz w:val="26"/>
        <w:szCs w:val="26"/>
      </w:rPr>
    </w:pPr>
  </w:p>
  <w:p w:rsidR="00591C16" w14:paraId="71217DC6" w14:textId="77777777">
    <w:pPr>
      <w:pStyle w:val="Footer"/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7505065</wp:posOffset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7228332</wp:posOffset>
                  </wp:positionV>
                </mc:Fallback>
              </mc:AlternateContent>
              <wp:extent cx="2245995" cy="388620"/>
              <wp:effectExtent l="0" t="0" r="190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245995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1C16" w:rsidRPr="00E23AB3" w14:paraId="70D164DA" w14:textId="52A904E5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Updated: </w:t>
                          </w:r>
                          <w:r w:rsidR="00444B78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03</w:t>
                          </w: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/</w:t>
                          </w:r>
                          <w:r w:rsidR="00117343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</w:t>
                          </w:r>
                          <w:r w:rsidR="00946918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/</w:t>
                          </w:r>
                          <w:r w:rsidR="0020613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20</w:t>
                          </w:r>
                          <w:r w:rsidR="00F2251C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</w:t>
                          </w:r>
                          <w:r w:rsidR="00444B78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2049" type="#_x0000_t202" style="width:176.85pt;height:24.65pt;margin-top:0;margin-left:590.95pt;mso-height-percent:50;mso-height-relative:page;mso-position-horizontal-relative:page;mso-position-vertical-relative:page;mso-top-percent:930;mso-width-percent:0;mso-width-relative:page;mso-wrap-distance-bottom:0;mso-wrap-distance-left:9pt;mso-wrap-distance-right:9pt;mso-wrap-distance-top:0;mso-wrap-style:square;position:absolute;visibility:visible;v-text-anchor:middle;z-index:251659264" fillcolor="white" stroked="f" strokeweight="0.5pt">
              <v:textbox style="mso-fit-shape-to-text:t" inset="0,,0">
                <w:txbxContent>
                  <w:p w:rsidR="00591C16" w:rsidRPr="00E23AB3" w14:paraId="752088A4" w14:textId="52A904E5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 xml:space="preserve">Updated: </w:t>
                    </w:r>
                    <w:r w:rsidR="00444B78">
                      <w:rPr>
                        <w:color w:val="0F243E" w:themeColor="text2" w:themeShade="80"/>
                        <w:sz w:val="20"/>
                        <w:szCs w:val="20"/>
                      </w:rPr>
                      <w:t>03</w:t>
                    </w: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>/</w:t>
                    </w:r>
                    <w:r w:rsidR="00117343">
                      <w:rPr>
                        <w:color w:val="0F243E" w:themeColor="text2" w:themeShade="80"/>
                        <w:sz w:val="20"/>
                        <w:szCs w:val="20"/>
                      </w:rPr>
                      <w:t>2</w:t>
                    </w:r>
                    <w:r w:rsidR="00946918">
                      <w:rPr>
                        <w:color w:val="0F243E" w:themeColor="text2" w:themeShade="80"/>
                        <w:sz w:val="20"/>
                        <w:szCs w:val="20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>/</w:t>
                    </w:r>
                    <w:r w:rsidR="0020613E">
                      <w:rPr>
                        <w:color w:val="0F243E" w:themeColor="text2" w:themeShade="80"/>
                        <w:sz w:val="20"/>
                        <w:szCs w:val="20"/>
                      </w:rPr>
                      <w:t>20</w:t>
                    </w:r>
                    <w:r w:rsidR="00F2251C">
                      <w:rPr>
                        <w:color w:val="0F243E" w:themeColor="text2" w:themeShade="80"/>
                        <w:sz w:val="20"/>
                        <w:szCs w:val="20"/>
                      </w:rPr>
                      <w:t>2</w:t>
                    </w:r>
                    <w:r w:rsidR="00444B78">
                      <w:rPr>
                        <w:color w:val="0F243E" w:themeColor="text2" w:themeShade="80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7E8F" w14:paraId="169ACC73" w14:textId="0BF39542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892810"/>
              <wp:effectExtent l="0" t="0" r="19050" b="2159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892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975" w:rsidRPr="00972E1B" w:rsidP="008F0975" w14:textId="77777777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document their findings during the walkthrough portion of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4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50" type="#_x0000_t202" style="width:9in;height:70.3pt;mso-left-percent:-10001;mso-position-horizontal-relative:char;mso-position-vertical-relative:line;mso-top-percent:-10001;mso-wrap-style:square;visibility:visible;v-text-anchor:top">
              <v:textbox>
                <w:txbxContent>
                  <w:p w:rsidR="008F0975" w:rsidRPr="00972E1B" w:rsidP="008F0975" w14:paraId="5C598510" w14:textId="77777777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document their findings during the walkthrough portion of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4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DD7E8F" w14:paraId="6F382656" w14:textId="3B6DFE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975" w14:paraId="30F861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975" w14:paraId="09D233E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5A7C" w:rsidP="00FE5A7C" w14:paraId="05A63C7F" w14:textId="03256F88">
    <w:pPr>
      <w:pStyle w:val="Header"/>
      <w:tabs>
        <w:tab w:val="clear" w:pos="4680"/>
        <w:tab w:val="right" w:pos="8730"/>
        <w:tab w:val="clear" w:pos="9360"/>
      </w:tabs>
      <w:ind w:left="8640" w:hanging="8640"/>
      <w:jc w:val="right"/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0F2007">
      <w:rPr>
        <w:rFonts w:ascii="Segoe UI" w:hAnsi="Segoe UI" w:cs="Segoe UI"/>
        <w:b/>
        <w:color w:val="264A64"/>
        <w:sz w:val="18"/>
        <w:szCs w:val="18"/>
      </w:rPr>
      <w:t>MM/DD</w:t>
    </w:r>
    <w:r w:rsidRPr="00537E8F">
      <w:rPr>
        <w:rFonts w:ascii="Segoe UI" w:hAnsi="Segoe UI" w:cs="Segoe UI"/>
        <w:b/>
        <w:color w:val="264A64"/>
        <w:sz w:val="18"/>
        <w:szCs w:val="18"/>
      </w:rPr>
      <w:t>/202</w:t>
    </w:r>
    <w:r w:rsidR="000F2007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:rsidR="00DD7E8F" w:rsidP="00FE5A7C" w14:paraId="3984F665" w14:textId="77777777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B269DC"/>
    <w:multiLevelType w:val="hybridMultilevel"/>
    <w:tmpl w:val="D4C8B8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F1283"/>
    <w:multiLevelType w:val="hybridMultilevel"/>
    <w:tmpl w:val="E31E99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9C48EE"/>
    <w:multiLevelType w:val="hybridMultilevel"/>
    <w:tmpl w:val="BBD8ED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28130">
    <w:abstractNumId w:val="0"/>
  </w:num>
  <w:num w:numId="2" w16cid:durableId="580720065">
    <w:abstractNumId w:val="1"/>
  </w:num>
  <w:num w:numId="3" w16cid:durableId="2102404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1F"/>
    <w:rsid w:val="00004F7D"/>
    <w:rsid w:val="0002497E"/>
    <w:rsid w:val="00034C50"/>
    <w:rsid w:val="00042802"/>
    <w:rsid w:val="00043BC0"/>
    <w:rsid w:val="00050980"/>
    <w:rsid w:val="00083CF8"/>
    <w:rsid w:val="00085089"/>
    <w:rsid w:val="0009457B"/>
    <w:rsid w:val="000A0E0D"/>
    <w:rsid w:val="000A389A"/>
    <w:rsid w:val="000A4541"/>
    <w:rsid w:val="000A5728"/>
    <w:rsid w:val="000B14A0"/>
    <w:rsid w:val="000B4171"/>
    <w:rsid w:val="000C0C09"/>
    <w:rsid w:val="000C17DF"/>
    <w:rsid w:val="000C5888"/>
    <w:rsid w:val="000E1F7A"/>
    <w:rsid w:val="000E4F3A"/>
    <w:rsid w:val="000E7765"/>
    <w:rsid w:val="000F2007"/>
    <w:rsid w:val="000F4472"/>
    <w:rsid w:val="00106EB9"/>
    <w:rsid w:val="00111CAA"/>
    <w:rsid w:val="00111D42"/>
    <w:rsid w:val="00117343"/>
    <w:rsid w:val="00117AE6"/>
    <w:rsid w:val="001265C3"/>
    <w:rsid w:val="001565BB"/>
    <w:rsid w:val="001764AD"/>
    <w:rsid w:val="001A34F7"/>
    <w:rsid w:val="001A6582"/>
    <w:rsid w:val="001A75C4"/>
    <w:rsid w:val="001B50AB"/>
    <w:rsid w:val="001B6CF5"/>
    <w:rsid w:val="001B7280"/>
    <w:rsid w:val="001D662D"/>
    <w:rsid w:val="001E7495"/>
    <w:rsid w:val="001F2BB9"/>
    <w:rsid w:val="00203385"/>
    <w:rsid w:val="0020520C"/>
    <w:rsid w:val="0020613E"/>
    <w:rsid w:val="002125C4"/>
    <w:rsid w:val="00223AE6"/>
    <w:rsid w:val="00254C74"/>
    <w:rsid w:val="00260302"/>
    <w:rsid w:val="00264667"/>
    <w:rsid w:val="00293BEC"/>
    <w:rsid w:val="00294194"/>
    <w:rsid w:val="002B7B8F"/>
    <w:rsid w:val="002C12C0"/>
    <w:rsid w:val="002C21BE"/>
    <w:rsid w:val="002D78CC"/>
    <w:rsid w:val="002E2CD9"/>
    <w:rsid w:val="002F0EEB"/>
    <w:rsid w:val="00300607"/>
    <w:rsid w:val="00303728"/>
    <w:rsid w:val="00310556"/>
    <w:rsid w:val="00313BDF"/>
    <w:rsid w:val="00315137"/>
    <w:rsid w:val="003156AE"/>
    <w:rsid w:val="003265CA"/>
    <w:rsid w:val="003430C0"/>
    <w:rsid w:val="00345450"/>
    <w:rsid w:val="003560E4"/>
    <w:rsid w:val="00375174"/>
    <w:rsid w:val="00383BD6"/>
    <w:rsid w:val="003B2A0C"/>
    <w:rsid w:val="003C0C07"/>
    <w:rsid w:val="003E411D"/>
    <w:rsid w:val="004020D8"/>
    <w:rsid w:val="00403536"/>
    <w:rsid w:val="00420C76"/>
    <w:rsid w:val="00424913"/>
    <w:rsid w:val="00430CE0"/>
    <w:rsid w:val="00433646"/>
    <w:rsid w:val="00434703"/>
    <w:rsid w:val="00444B78"/>
    <w:rsid w:val="00445CEA"/>
    <w:rsid w:val="00460183"/>
    <w:rsid w:val="004724F0"/>
    <w:rsid w:val="004837D3"/>
    <w:rsid w:val="00486AB2"/>
    <w:rsid w:val="00487795"/>
    <w:rsid w:val="00497504"/>
    <w:rsid w:val="004A3028"/>
    <w:rsid w:val="004E430E"/>
    <w:rsid w:val="00507DAB"/>
    <w:rsid w:val="00513BA0"/>
    <w:rsid w:val="00530067"/>
    <w:rsid w:val="00537E8F"/>
    <w:rsid w:val="00542FF1"/>
    <w:rsid w:val="00562758"/>
    <w:rsid w:val="00570E8D"/>
    <w:rsid w:val="00583A9F"/>
    <w:rsid w:val="00591C16"/>
    <w:rsid w:val="005A7551"/>
    <w:rsid w:val="005C14B9"/>
    <w:rsid w:val="005C395E"/>
    <w:rsid w:val="005C720D"/>
    <w:rsid w:val="005E5910"/>
    <w:rsid w:val="005E5E14"/>
    <w:rsid w:val="00602B48"/>
    <w:rsid w:val="00606F13"/>
    <w:rsid w:val="0061298F"/>
    <w:rsid w:val="00633A40"/>
    <w:rsid w:val="0063657A"/>
    <w:rsid w:val="00644CFB"/>
    <w:rsid w:val="00644F0B"/>
    <w:rsid w:val="00660560"/>
    <w:rsid w:val="00676C92"/>
    <w:rsid w:val="00690D55"/>
    <w:rsid w:val="006928AA"/>
    <w:rsid w:val="00692ECA"/>
    <w:rsid w:val="006D4437"/>
    <w:rsid w:val="006E04B0"/>
    <w:rsid w:val="006E3AE5"/>
    <w:rsid w:val="006F3327"/>
    <w:rsid w:val="006F5DDA"/>
    <w:rsid w:val="006F75F3"/>
    <w:rsid w:val="00701A50"/>
    <w:rsid w:val="007035DF"/>
    <w:rsid w:val="00742D0A"/>
    <w:rsid w:val="00742D1D"/>
    <w:rsid w:val="007727FC"/>
    <w:rsid w:val="00781FEA"/>
    <w:rsid w:val="007B1DB1"/>
    <w:rsid w:val="007B1F66"/>
    <w:rsid w:val="007B41AC"/>
    <w:rsid w:val="007C5722"/>
    <w:rsid w:val="007C5FEB"/>
    <w:rsid w:val="007D3323"/>
    <w:rsid w:val="007E5BD4"/>
    <w:rsid w:val="00826CB0"/>
    <w:rsid w:val="008549C2"/>
    <w:rsid w:val="008617A4"/>
    <w:rsid w:val="00865276"/>
    <w:rsid w:val="008654B3"/>
    <w:rsid w:val="00877D9A"/>
    <w:rsid w:val="008B2852"/>
    <w:rsid w:val="008B72E2"/>
    <w:rsid w:val="008C00F4"/>
    <w:rsid w:val="008C343F"/>
    <w:rsid w:val="008C4370"/>
    <w:rsid w:val="008C5DB8"/>
    <w:rsid w:val="008D5C74"/>
    <w:rsid w:val="008E2065"/>
    <w:rsid w:val="008F0975"/>
    <w:rsid w:val="00923CE1"/>
    <w:rsid w:val="00930980"/>
    <w:rsid w:val="00946918"/>
    <w:rsid w:val="0097206D"/>
    <w:rsid w:val="00972E1B"/>
    <w:rsid w:val="009816E1"/>
    <w:rsid w:val="009978D4"/>
    <w:rsid w:val="009A3850"/>
    <w:rsid w:val="009A7F13"/>
    <w:rsid w:val="009E0248"/>
    <w:rsid w:val="009F5B05"/>
    <w:rsid w:val="00A06F87"/>
    <w:rsid w:val="00A227A2"/>
    <w:rsid w:val="00A262F3"/>
    <w:rsid w:val="00A43CFE"/>
    <w:rsid w:val="00A46D72"/>
    <w:rsid w:val="00A5055B"/>
    <w:rsid w:val="00A65455"/>
    <w:rsid w:val="00A7079C"/>
    <w:rsid w:val="00A865C1"/>
    <w:rsid w:val="00A9214D"/>
    <w:rsid w:val="00A96E2B"/>
    <w:rsid w:val="00AA396A"/>
    <w:rsid w:val="00AC0C41"/>
    <w:rsid w:val="00AD60D0"/>
    <w:rsid w:val="00AE3580"/>
    <w:rsid w:val="00AE7FEB"/>
    <w:rsid w:val="00AF325C"/>
    <w:rsid w:val="00AF4FCF"/>
    <w:rsid w:val="00B0255D"/>
    <w:rsid w:val="00B03DFD"/>
    <w:rsid w:val="00B11415"/>
    <w:rsid w:val="00B31971"/>
    <w:rsid w:val="00B52803"/>
    <w:rsid w:val="00B55208"/>
    <w:rsid w:val="00B62D15"/>
    <w:rsid w:val="00B703AC"/>
    <w:rsid w:val="00BA2A50"/>
    <w:rsid w:val="00BA6F92"/>
    <w:rsid w:val="00BC4D31"/>
    <w:rsid w:val="00BD2D85"/>
    <w:rsid w:val="00BE4A76"/>
    <w:rsid w:val="00BF6A10"/>
    <w:rsid w:val="00C10AAA"/>
    <w:rsid w:val="00C22137"/>
    <w:rsid w:val="00C34678"/>
    <w:rsid w:val="00C370A8"/>
    <w:rsid w:val="00C7195A"/>
    <w:rsid w:val="00C80F7A"/>
    <w:rsid w:val="00C823E6"/>
    <w:rsid w:val="00C9513E"/>
    <w:rsid w:val="00CB033B"/>
    <w:rsid w:val="00CB0D23"/>
    <w:rsid w:val="00CB3D69"/>
    <w:rsid w:val="00CC30B6"/>
    <w:rsid w:val="00CD0748"/>
    <w:rsid w:val="00CE448E"/>
    <w:rsid w:val="00CF23AB"/>
    <w:rsid w:val="00CF5D7F"/>
    <w:rsid w:val="00D04A5B"/>
    <w:rsid w:val="00D15360"/>
    <w:rsid w:val="00D17EA0"/>
    <w:rsid w:val="00D21157"/>
    <w:rsid w:val="00D30759"/>
    <w:rsid w:val="00D34E60"/>
    <w:rsid w:val="00D4178C"/>
    <w:rsid w:val="00D41A7C"/>
    <w:rsid w:val="00D511FC"/>
    <w:rsid w:val="00D51499"/>
    <w:rsid w:val="00D6002E"/>
    <w:rsid w:val="00D6150F"/>
    <w:rsid w:val="00D701DB"/>
    <w:rsid w:val="00D7099A"/>
    <w:rsid w:val="00DA69D7"/>
    <w:rsid w:val="00DB6B3B"/>
    <w:rsid w:val="00DD0938"/>
    <w:rsid w:val="00DD6C95"/>
    <w:rsid w:val="00DD7E8F"/>
    <w:rsid w:val="00DE58CC"/>
    <w:rsid w:val="00DE69B3"/>
    <w:rsid w:val="00DE7CC2"/>
    <w:rsid w:val="00DF0DFE"/>
    <w:rsid w:val="00DF5FFF"/>
    <w:rsid w:val="00E00D80"/>
    <w:rsid w:val="00E05C5C"/>
    <w:rsid w:val="00E165B0"/>
    <w:rsid w:val="00E16B21"/>
    <w:rsid w:val="00E23AB3"/>
    <w:rsid w:val="00E34203"/>
    <w:rsid w:val="00E427EA"/>
    <w:rsid w:val="00E6424F"/>
    <w:rsid w:val="00E7567B"/>
    <w:rsid w:val="00E8068E"/>
    <w:rsid w:val="00EC0315"/>
    <w:rsid w:val="00EF3499"/>
    <w:rsid w:val="00EF7B8C"/>
    <w:rsid w:val="00F00028"/>
    <w:rsid w:val="00F0202B"/>
    <w:rsid w:val="00F1262D"/>
    <w:rsid w:val="00F2251C"/>
    <w:rsid w:val="00F3137E"/>
    <w:rsid w:val="00F465F6"/>
    <w:rsid w:val="00F5521F"/>
    <w:rsid w:val="00F622CE"/>
    <w:rsid w:val="00F76BCB"/>
    <w:rsid w:val="00FA4DEF"/>
    <w:rsid w:val="00FB25CA"/>
    <w:rsid w:val="00FE190C"/>
    <w:rsid w:val="00FE5A7C"/>
    <w:rsid w:val="00FF0682"/>
    <w:rsid w:val="00FF7A86"/>
    <w:rsid w:val="0FEEA18F"/>
    <w:rsid w:val="14D40F9F"/>
    <w:rsid w:val="1F342565"/>
    <w:rsid w:val="1F9E5F21"/>
    <w:rsid w:val="3A8C0A20"/>
    <w:rsid w:val="3DF92581"/>
    <w:rsid w:val="68F7F8C8"/>
    <w:rsid w:val="6C2F998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CBC8A4"/>
  <w15:docId w15:val="{3586BDB1-A4C0-40B9-A639-D7155F1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28"/>
  </w:style>
  <w:style w:type="paragraph" w:styleId="Footer">
    <w:name w:val="footer"/>
    <w:basedOn w:val="Normal"/>
    <w:link w:val="Foot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28"/>
  </w:style>
  <w:style w:type="paragraph" w:styleId="BalloonText">
    <w:name w:val="Balloon Text"/>
    <w:basedOn w:val="Normal"/>
    <w:link w:val="BalloonTextChar"/>
    <w:uiPriority w:val="99"/>
    <w:semiHidden/>
    <w:unhideWhenUsed/>
    <w:rsid w:val="004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1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B9"/>
    <w:rPr>
      <w:b/>
      <w:bCs/>
      <w:sz w:val="20"/>
      <w:szCs w:val="20"/>
    </w:rPr>
  </w:style>
  <w:style w:type="character" w:styleId="Hyperlink">
    <w:name w:val="Hyperlink"/>
    <w:basedOn w:val="DefaultParagraphFont"/>
    <w:rsid w:val="00DD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7F8E7F-028D-4D82-9B97-EAA0A484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C64DC-4561-411A-9C18-BCBE2C07C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FBE82-D685-4B38-892B-40E6DBB3474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23ef38b6-7648-470d-b5e3-09395448522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723</Words>
  <Characters>4126</Characters>
  <Application>Microsoft Office Word</Application>
  <DocSecurity>0</DocSecurity>
  <Lines>34</Lines>
  <Paragraphs>9</Paragraphs>
  <ScaleCrop>false</ScaleCrop>
  <Company>DHHS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Herboldsheimer, Shannon (ACF)</cp:lastModifiedBy>
  <cp:revision>4</cp:revision>
  <cp:lastPrinted>2018-03-09T15:30:00Z</cp:lastPrinted>
  <dcterms:created xsi:type="dcterms:W3CDTF">2022-12-02T22:15:00Z</dcterms:created>
  <dcterms:modified xsi:type="dcterms:W3CDTF">2023-03-16T13:57:00Z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