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2D69" w:rsidRPr="00B1501F" w:rsidP="00B1501F" w14:paraId="660BEC46" w14:textId="5F1EA3CD">
      <w:pPr>
        <w:tabs>
          <w:tab w:val="left" w:pos="360"/>
          <w:tab w:val="left" w:pos="720"/>
        </w:tabs>
        <w:jc w:val="center"/>
        <w:rPr>
          <w:rFonts w:ascii="Arial" w:hAnsi="Arial" w:cs="Arial"/>
          <w:b/>
          <w:bCs/>
          <w:caps/>
          <w:sz w:val="26"/>
          <w:szCs w:val="26"/>
        </w:rPr>
      </w:pPr>
      <w:r w:rsidRPr="00B1501F">
        <w:rPr>
          <w:rFonts w:ascii="Arial" w:hAnsi="Arial" w:cs="Arial"/>
          <w:b/>
          <w:bCs/>
          <w:caps/>
          <w:sz w:val="26"/>
          <w:szCs w:val="26"/>
        </w:rPr>
        <w:t xml:space="preserve">Supporting Statement </w:t>
      </w:r>
      <w:r w:rsidRPr="00B1501F">
        <w:rPr>
          <w:rFonts w:ascii="Arial" w:hAnsi="Arial" w:cs="Arial"/>
          <w:b/>
          <w:bCs/>
          <w:caps/>
          <w:sz w:val="26"/>
          <w:szCs w:val="26"/>
        </w:rPr>
        <w:t xml:space="preserve">A </w:t>
      </w:r>
      <w:r w:rsidRPr="00B1501F">
        <w:rPr>
          <w:rFonts w:ascii="Arial" w:hAnsi="Arial" w:cs="Arial"/>
          <w:b/>
          <w:bCs/>
          <w:caps/>
          <w:sz w:val="26"/>
          <w:szCs w:val="26"/>
        </w:rPr>
        <w:t>for</w:t>
      </w:r>
    </w:p>
    <w:p w:rsidR="00150437" w:rsidRPr="00F559B6" w:rsidP="00B1501F" w14:paraId="727423E6" w14:textId="77777777">
      <w:pPr>
        <w:tabs>
          <w:tab w:val="left" w:pos="360"/>
          <w:tab w:val="left" w:pos="720"/>
        </w:tabs>
        <w:jc w:val="center"/>
        <w:rPr>
          <w:rFonts w:ascii="Arial" w:hAnsi="Arial" w:cs="Arial"/>
          <w:b/>
          <w:bCs/>
          <w:sz w:val="24"/>
          <w:szCs w:val="24"/>
        </w:rPr>
      </w:pPr>
      <w:r w:rsidRPr="00B1501F">
        <w:rPr>
          <w:rFonts w:ascii="Arial" w:hAnsi="Arial" w:cs="Arial"/>
          <w:b/>
          <w:bCs/>
          <w:caps/>
          <w:sz w:val="26"/>
          <w:szCs w:val="26"/>
        </w:rPr>
        <w:t>Pap</w:t>
      </w:r>
      <w:r w:rsidRPr="00B1501F" w:rsidR="004F5E56">
        <w:rPr>
          <w:rFonts w:ascii="Arial" w:hAnsi="Arial" w:cs="Arial"/>
          <w:b/>
          <w:bCs/>
          <w:caps/>
          <w:sz w:val="26"/>
          <w:szCs w:val="26"/>
        </w:rPr>
        <w:t>erwork Reduction Act Submission</w:t>
      </w:r>
    </w:p>
    <w:p w:rsidR="000807B5" w:rsidP="00B1501F" w14:paraId="6C923307" w14:textId="77777777">
      <w:pPr>
        <w:tabs>
          <w:tab w:val="left" w:pos="360"/>
          <w:tab w:val="left" w:pos="720"/>
        </w:tabs>
        <w:rPr>
          <w:rFonts w:ascii="Arial" w:hAnsi="Arial" w:cs="Arial"/>
          <w:b/>
          <w:bCs/>
          <w:sz w:val="28"/>
          <w:szCs w:val="28"/>
        </w:rPr>
      </w:pPr>
    </w:p>
    <w:p w:rsidR="000807B5" w:rsidRPr="00DE7B0E" w:rsidP="00B1501F" w14:paraId="3B8C110A" w14:textId="52126945">
      <w:pPr>
        <w:tabs>
          <w:tab w:val="left" w:pos="360"/>
          <w:tab w:val="left" w:pos="720"/>
        </w:tabs>
        <w:contextualSpacing/>
        <w:jc w:val="center"/>
        <w:rPr>
          <w:rFonts w:ascii="Arial" w:hAnsi="Arial" w:cs="Arial"/>
          <w:b/>
          <w:bCs/>
          <w:sz w:val="24"/>
          <w:szCs w:val="24"/>
        </w:rPr>
      </w:pPr>
      <w:r w:rsidRPr="00F559B6">
        <w:rPr>
          <w:rFonts w:ascii="Arial" w:hAnsi="Arial" w:cs="Arial"/>
          <w:b/>
          <w:bCs/>
          <w:sz w:val="24"/>
          <w:szCs w:val="24"/>
        </w:rPr>
        <w:t>Alaska Native Handicrafts</w:t>
      </w:r>
      <w:r w:rsidR="00076E9E">
        <w:rPr>
          <w:rFonts w:ascii="Arial" w:hAnsi="Arial" w:cs="Arial"/>
          <w:b/>
          <w:bCs/>
          <w:sz w:val="24"/>
          <w:szCs w:val="24"/>
        </w:rPr>
        <w:t xml:space="preserve">, </w:t>
      </w:r>
      <w:r w:rsidRPr="00DE7B0E">
        <w:rPr>
          <w:rFonts w:ascii="Arial" w:hAnsi="Arial" w:cs="Arial"/>
          <w:b/>
          <w:bCs/>
          <w:sz w:val="24"/>
          <w:szCs w:val="24"/>
        </w:rPr>
        <w:t>50 CFR Part 92.6</w:t>
      </w:r>
    </w:p>
    <w:p w:rsidR="00150437" w:rsidRPr="00670629" w:rsidP="00B1501F" w14:paraId="65D2E701" w14:textId="568F21AA">
      <w:pPr>
        <w:tabs>
          <w:tab w:val="left" w:pos="360"/>
          <w:tab w:val="left" w:pos="720"/>
        </w:tabs>
        <w:jc w:val="center"/>
        <w:rPr>
          <w:rFonts w:ascii="Arial" w:hAnsi="Arial" w:cs="Arial"/>
          <w:sz w:val="28"/>
          <w:szCs w:val="28"/>
        </w:rPr>
      </w:pPr>
      <w:r w:rsidRPr="00DE7B0E">
        <w:rPr>
          <w:rFonts w:ascii="Arial" w:hAnsi="Arial" w:cs="Arial"/>
          <w:b/>
          <w:bCs/>
          <w:sz w:val="24"/>
          <w:szCs w:val="24"/>
        </w:rPr>
        <w:t>OMB Control Number 1018</w:t>
      </w:r>
      <w:r w:rsidRPr="00DE7B0E">
        <w:rPr>
          <w:rFonts w:ascii="Arial" w:hAnsi="Arial" w:cs="Arial"/>
          <w:b/>
          <w:bCs/>
          <w:sz w:val="24"/>
          <w:szCs w:val="24"/>
        </w:rPr>
        <w:t>-</w:t>
      </w:r>
      <w:r w:rsidR="008E070D">
        <w:rPr>
          <w:rFonts w:ascii="Arial" w:hAnsi="Arial" w:cs="Arial"/>
          <w:b/>
          <w:bCs/>
          <w:sz w:val="24"/>
          <w:szCs w:val="24"/>
        </w:rPr>
        <w:t>0168</w:t>
      </w:r>
    </w:p>
    <w:p w:rsidR="004F5E56" w:rsidRPr="00670629" w:rsidP="00B1501F" w14:paraId="66F4EC79" w14:textId="77777777">
      <w:pPr>
        <w:tabs>
          <w:tab w:val="left" w:pos="360"/>
          <w:tab w:val="left" w:pos="720"/>
        </w:tabs>
        <w:rPr>
          <w:rFonts w:ascii="Arial" w:hAnsi="Arial" w:cs="Arial"/>
        </w:rPr>
      </w:pPr>
    </w:p>
    <w:p w:rsidR="00F03863" w:rsidRPr="00B1501F" w:rsidP="00B1501F" w14:paraId="5D20D95D" w14:textId="6EDF9FDA">
      <w:pPr>
        <w:tabs>
          <w:tab w:val="left" w:pos="360"/>
          <w:tab w:val="left" w:pos="720"/>
        </w:tabs>
        <w:rPr>
          <w:rFonts w:ascii="Arial" w:hAnsi="Arial" w:cs="Arial"/>
          <w:bCs/>
          <w:sz w:val="22"/>
          <w:szCs w:val="22"/>
        </w:rPr>
      </w:pPr>
      <w:r w:rsidRPr="00490AE6">
        <w:rPr>
          <w:rFonts w:ascii="Arial" w:hAnsi="Arial" w:cs="Arial"/>
          <w:b/>
          <w:bCs/>
          <w:sz w:val="22"/>
          <w:szCs w:val="22"/>
        </w:rPr>
        <w:t>Terms of Clearance</w:t>
      </w:r>
      <w:r w:rsidR="00B1501F">
        <w:rPr>
          <w:rFonts w:ascii="Arial" w:hAnsi="Arial" w:cs="Arial"/>
          <w:b/>
          <w:bCs/>
          <w:sz w:val="22"/>
          <w:szCs w:val="22"/>
        </w:rPr>
        <w:t>:</w:t>
      </w:r>
      <w:r w:rsidRPr="00B1501F">
        <w:rPr>
          <w:rFonts w:ascii="Arial" w:hAnsi="Arial" w:cs="Arial"/>
          <w:bCs/>
          <w:sz w:val="22"/>
          <w:szCs w:val="22"/>
        </w:rPr>
        <w:t xml:space="preserve">  </w:t>
      </w:r>
      <w:r w:rsidR="00B1501F">
        <w:rPr>
          <w:rFonts w:ascii="Arial" w:hAnsi="Arial" w:cs="Arial"/>
          <w:bCs/>
          <w:sz w:val="22"/>
          <w:szCs w:val="22"/>
        </w:rPr>
        <w:t>None.</w:t>
      </w:r>
    </w:p>
    <w:p w:rsidR="00150437" w:rsidRPr="00490AE6" w:rsidP="00B1501F" w14:paraId="503FA4D8" w14:textId="77777777">
      <w:pPr>
        <w:tabs>
          <w:tab w:val="left" w:pos="360"/>
          <w:tab w:val="left" w:pos="720"/>
        </w:tabs>
        <w:rPr>
          <w:rFonts w:ascii="Arial" w:hAnsi="Arial" w:cs="Arial"/>
          <w:sz w:val="22"/>
          <w:szCs w:val="22"/>
        </w:rPr>
      </w:pPr>
    </w:p>
    <w:p w:rsidR="0091688D" w:rsidRPr="00B50214" w:rsidP="0091688D" w14:paraId="2CE5D260" w14:textId="77777777">
      <w:pPr>
        <w:tabs>
          <w:tab w:val="left" w:pos="360"/>
          <w:tab w:val="left" w:pos="720"/>
        </w:tabs>
        <w:rPr>
          <w:rFonts w:ascii="Arial" w:hAnsi="Arial" w:cs="Arial"/>
          <w:b/>
          <w:sz w:val="22"/>
          <w:szCs w:val="22"/>
        </w:rPr>
      </w:pPr>
      <w:r w:rsidRPr="00B50214">
        <w:rPr>
          <w:rFonts w:ascii="Arial" w:hAnsi="Arial" w:cs="Arial"/>
          <w:b/>
          <w:sz w:val="22"/>
          <w:szCs w:val="22"/>
        </w:rPr>
        <w:t>1.</w:t>
      </w:r>
      <w:r w:rsidRPr="00B50214">
        <w:rPr>
          <w:rFonts w:ascii="Arial" w:hAnsi="Arial" w:cs="Arial"/>
          <w:b/>
          <w:sz w:val="22"/>
          <w:szCs w:val="22"/>
        </w:rPr>
        <w:tab/>
        <w:t>Explain the circumstances that make the collection of information necessary.  Identify any legal or administrative requirements that necessitate the collection.</w:t>
      </w:r>
    </w:p>
    <w:p w:rsidR="0091688D" w:rsidRPr="00B50214" w:rsidP="0091688D" w14:paraId="07C4843F" w14:textId="77777777">
      <w:pPr>
        <w:tabs>
          <w:tab w:val="left" w:pos="360"/>
          <w:tab w:val="left" w:pos="720"/>
        </w:tabs>
        <w:rPr>
          <w:rFonts w:ascii="Arial" w:hAnsi="Arial" w:cs="Arial"/>
          <w:sz w:val="22"/>
          <w:szCs w:val="22"/>
        </w:rPr>
      </w:pPr>
    </w:p>
    <w:p w:rsidR="009C00A1" w:rsidRPr="00490AE6" w:rsidP="00B1501F" w14:paraId="4AA70084" w14:textId="35945D39">
      <w:pPr>
        <w:widowControl/>
        <w:tabs>
          <w:tab w:val="left" w:pos="360"/>
          <w:tab w:val="left" w:pos="720"/>
        </w:tabs>
        <w:rPr>
          <w:rFonts w:ascii="Arial" w:hAnsi="Arial" w:cs="Arial"/>
          <w:sz w:val="22"/>
          <w:szCs w:val="22"/>
        </w:rPr>
      </w:pPr>
      <w:r>
        <w:rPr>
          <w:rFonts w:ascii="Arial" w:hAnsi="Arial" w:cs="Arial"/>
          <w:sz w:val="22"/>
          <w:szCs w:val="22"/>
        </w:rPr>
        <w:t>Federal r</w:t>
      </w:r>
      <w:r w:rsidRPr="00490AE6" w:rsidR="00736813">
        <w:rPr>
          <w:rFonts w:ascii="Arial" w:hAnsi="Arial" w:cs="Arial"/>
          <w:color w:val="000000"/>
          <w:sz w:val="22"/>
          <w:szCs w:val="22"/>
        </w:rPr>
        <w:t xml:space="preserve">egulations currently state </w:t>
      </w:r>
      <w:r>
        <w:rPr>
          <w:rFonts w:ascii="Arial" w:hAnsi="Arial" w:cs="Arial"/>
          <w:color w:val="000000"/>
          <w:sz w:val="22"/>
          <w:szCs w:val="22"/>
        </w:rPr>
        <w:t xml:space="preserve">that people </w:t>
      </w:r>
      <w:r w:rsidRPr="00B87D55" w:rsidR="00736813">
        <w:rPr>
          <w:rFonts w:ascii="Arial" w:hAnsi="Arial" w:cs="Arial"/>
          <w:color w:val="000000"/>
          <w:sz w:val="22"/>
          <w:szCs w:val="22"/>
        </w:rPr>
        <w:t xml:space="preserve">may not sell, offer for sale, purchase, or offer to purchase migratory birds, their parts, or their egg(s) taken under the </w:t>
      </w:r>
      <w:r w:rsidRPr="00547D99">
        <w:rPr>
          <w:rFonts w:ascii="Arial" w:hAnsi="Arial" w:cs="Arial"/>
          <w:color w:val="000000"/>
          <w:sz w:val="22"/>
          <w:szCs w:val="22"/>
        </w:rPr>
        <w:t>Alaska</w:t>
      </w:r>
      <w:r w:rsidRPr="00B51E8C">
        <w:rPr>
          <w:rFonts w:ascii="Arial" w:hAnsi="Arial" w:cs="Arial"/>
          <w:color w:val="000000"/>
          <w:sz w:val="22"/>
          <w:szCs w:val="22"/>
        </w:rPr>
        <w:t xml:space="preserve"> </w:t>
      </w:r>
      <w:r w:rsidRPr="00B87D55" w:rsidR="00736813">
        <w:rPr>
          <w:rFonts w:ascii="Arial" w:hAnsi="Arial" w:cs="Arial"/>
          <w:color w:val="000000"/>
          <w:sz w:val="22"/>
          <w:szCs w:val="22"/>
        </w:rPr>
        <w:t xml:space="preserve">migratory bird subsistence harvest </w:t>
      </w:r>
      <w:r>
        <w:rPr>
          <w:rFonts w:ascii="Arial" w:hAnsi="Arial" w:cs="Arial"/>
          <w:color w:val="000000"/>
          <w:sz w:val="22"/>
          <w:szCs w:val="22"/>
        </w:rPr>
        <w:t>regulations</w:t>
      </w:r>
      <w:r w:rsidRPr="00B87D55" w:rsidR="00736813">
        <w:rPr>
          <w:rFonts w:ascii="Arial" w:hAnsi="Arial" w:cs="Arial"/>
          <w:color w:val="000000"/>
          <w:sz w:val="22"/>
          <w:szCs w:val="22"/>
        </w:rPr>
        <w:t xml:space="preserve"> </w:t>
      </w:r>
      <w:r w:rsidRPr="00B87D55">
        <w:rPr>
          <w:rFonts w:ascii="Arial" w:hAnsi="Arial" w:cs="Arial"/>
          <w:color w:val="000000"/>
          <w:sz w:val="22"/>
          <w:szCs w:val="22"/>
        </w:rPr>
        <w:t>(</w:t>
      </w:r>
      <w:r w:rsidRPr="00B87D55" w:rsidR="00736813">
        <w:rPr>
          <w:rFonts w:ascii="Arial" w:hAnsi="Arial" w:cs="Arial"/>
          <w:color w:val="000000"/>
          <w:sz w:val="22"/>
          <w:szCs w:val="22"/>
        </w:rPr>
        <w:t>50 CFR part 92</w:t>
      </w:r>
      <w:r w:rsidRPr="00B87D55">
        <w:rPr>
          <w:rFonts w:ascii="Arial" w:hAnsi="Arial" w:cs="Arial"/>
          <w:color w:val="000000"/>
          <w:sz w:val="22"/>
          <w:szCs w:val="22"/>
        </w:rPr>
        <w:t>.6)</w:t>
      </w:r>
      <w:r w:rsidRPr="00B51E8C" w:rsidR="00736813">
        <w:rPr>
          <w:rFonts w:ascii="Arial" w:hAnsi="Arial" w:cs="Arial"/>
          <w:color w:val="000000"/>
          <w:sz w:val="22"/>
          <w:szCs w:val="22"/>
        </w:rPr>
        <w:t>.</w:t>
      </w:r>
      <w:r w:rsidR="00490AE6">
        <w:rPr>
          <w:rFonts w:ascii="Arial" w:hAnsi="Arial" w:cs="Arial"/>
          <w:color w:val="000000"/>
          <w:sz w:val="22"/>
          <w:szCs w:val="22"/>
        </w:rPr>
        <w:t xml:space="preserve"> </w:t>
      </w:r>
      <w:r w:rsidR="00076E9E">
        <w:rPr>
          <w:rFonts w:ascii="Arial" w:hAnsi="Arial" w:cs="Arial"/>
          <w:color w:val="000000"/>
          <w:sz w:val="22"/>
          <w:szCs w:val="22"/>
        </w:rPr>
        <w:t xml:space="preserve"> </w:t>
      </w:r>
      <w:r w:rsidR="00076E9E">
        <w:rPr>
          <w:rFonts w:ascii="Arial" w:hAnsi="Arial" w:cs="Arial"/>
          <w:sz w:val="22"/>
          <w:szCs w:val="22"/>
        </w:rPr>
        <w:t>R</w:t>
      </w:r>
      <w:r w:rsidRPr="00490AE6">
        <w:rPr>
          <w:rFonts w:ascii="Arial" w:hAnsi="Arial" w:cs="Arial"/>
          <w:sz w:val="22"/>
          <w:szCs w:val="22"/>
        </w:rPr>
        <w:t xml:space="preserve">egulations </w:t>
      </w:r>
      <w:r w:rsidR="00076E9E">
        <w:rPr>
          <w:rFonts w:ascii="Arial" w:hAnsi="Arial" w:cs="Arial"/>
          <w:sz w:val="22"/>
          <w:szCs w:val="22"/>
        </w:rPr>
        <w:t>implemented</w:t>
      </w:r>
      <w:r w:rsidR="002923E6">
        <w:rPr>
          <w:rFonts w:ascii="Arial" w:hAnsi="Arial" w:cs="Arial"/>
          <w:sz w:val="22"/>
          <w:szCs w:val="22"/>
        </w:rPr>
        <w:t xml:space="preserve"> in 2017 (</w:t>
      </w:r>
      <w:hyperlink r:id="rId5" w:anchor="page=1" w:history="1">
        <w:r w:rsidRPr="002923E6" w:rsidR="002923E6">
          <w:rPr>
            <w:rStyle w:val="Hyperlink"/>
            <w:rFonts w:ascii="Arial" w:hAnsi="Arial" w:cs="Arial"/>
            <w:sz w:val="22"/>
            <w:szCs w:val="22"/>
          </w:rPr>
          <w:t>82 FR 34263</w:t>
        </w:r>
      </w:hyperlink>
      <w:r w:rsidR="002923E6">
        <w:rPr>
          <w:rFonts w:ascii="Arial" w:hAnsi="Arial" w:cs="Arial"/>
          <w:sz w:val="22"/>
          <w:szCs w:val="22"/>
        </w:rPr>
        <w:t>)</w:t>
      </w:r>
      <w:r w:rsidRPr="00490AE6">
        <w:rPr>
          <w:rFonts w:ascii="Arial" w:hAnsi="Arial" w:cs="Arial"/>
          <w:sz w:val="22"/>
          <w:szCs w:val="22"/>
        </w:rPr>
        <w:t xml:space="preserve"> enable </w:t>
      </w:r>
      <w:r w:rsidRPr="00490AE6">
        <w:rPr>
          <w:rFonts w:ascii="Arial" w:eastAsia="Verdana" w:hAnsi="Arial" w:cs="Arial"/>
          <w:sz w:val="22"/>
          <w:szCs w:val="22"/>
        </w:rPr>
        <w:t xml:space="preserve">Alaska </w:t>
      </w:r>
      <w:r w:rsidRPr="00490AE6" w:rsidR="00362042">
        <w:rPr>
          <w:rFonts w:ascii="Arial" w:hAnsi="Arial" w:cs="Arial"/>
          <w:sz w:val="22"/>
          <w:szCs w:val="22"/>
        </w:rPr>
        <w:t xml:space="preserve">indigenous people eligible for the spring-summer subsistence harvest of </w:t>
      </w:r>
      <w:r w:rsidRPr="00490AE6" w:rsidR="00362042">
        <w:rPr>
          <w:rFonts w:ascii="Arial" w:eastAsia="Verdana" w:hAnsi="Arial" w:cs="Arial"/>
          <w:sz w:val="22"/>
          <w:szCs w:val="22"/>
        </w:rPr>
        <w:t>migratory birds in Alaska</w:t>
      </w:r>
      <w:r w:rsidRPr="00490AE6" w:rsidR="00362042">
        <w:rPr>
          <w:rFonts w:ascii="Arial" w:eastAsia="Verdana" w:hAnsi="Arial" w:cs="Arial"/>
          <w:sz w:val="22"/>
          <w:szCs w:val="22"/>
        </w:rPr>
        <w:t xml:space="preserve"> </w:t>
      </w:r>
      <w:r w:rsidRPr="00490AE6">
        <w:rPr>
          <w:rFonts w:ascii="Arial" w:eastAsia="Verdana" w:hAnsi="Arial" w:cs="Arial"/>
          <w:sz w:val="22"/>
          <w:szCs w:val="22"/>
        </w:rPr>
        <w:t xml:space="preserve">to sell </w:t>
      </w:r>
      <w:r w:rsidRPr="00490AE6" w:rsidR="00DC73F0">
        <w:rPr>
          <w:rFonts w:ascii="Arial" w:eastAsia="Verdana" w:hAnsi="Arial" w:cs="Arial"/>
          <w:sz w:val="22"/>
          <w:szCs w:val="22"/>
        </w:rPr>
        <w:t xml:space="preserve">in a limited manner </w:t>
      </w:r>
      <w:r w:rsidRPr="00490AE6">
        <w:rPr>
          <w:rFonts w:ascii="Arial" w:eastAsia="Verdana" w:hAnsi="Arial" w:cs="Arial"/>
          <w:sz w:val="22"/>
          <w:szCs w:val="22"/>
        </w:rPr>
        <w:t>authentic native handicraft</w:t>
      </w:r>
      <w:r>
        <w:rPr>
          <w:rFonts w:ascii="Arial" w:eastAsia="Verdana" w:hAnsi="Arial" w:cs="Arial"/>
          <w:sz w:val="22"/>
          <w:szCs w:val="22"/>
        </w:rPr>
        <w:t>s</w:t>
      </w:r>
      <w:r w:rsidRPr="00490AE6">
        <w:rPr>
          <w:rFonts w:ascii="Arial" w:eastAsia="Verdana" w:hAnsi="Arial" w:cs="Arial"/>
          <w:sz w:val="22"/>
          <w:szCs w:val="22"/>
        </w:rPr>
        <w:t xml:space="preserve"> or clothing contain</w:t>
      </w:r>
      <w:r w:rsidRPr="00490AE6" w:rsidR="00362042">
        <w:rPr>
          <w:rFonts w:ascii="Arial" w:eastAsia="Verdana" w:hAnsi="Arial" w:cs="Arial"/>
          <w:sz w:val="22"/>
          <w:szCs w:val="22"/>
        </w:rPr>
        <w:t>ing</w:t>
      </w:r>
      <w:r w:rsidRPr="00490AE6">
        <w:rPr>
          <w:rFonts w:ascii="Arial" w:eastAsia="Verdana" w:hAnsi="Arial" w:cs="Arial"/>
          <w:sz w:val="22"/>
          <w:szCs w:val="22"/>
        </w:rPr>
        <w:t xml:space="preserve"> inedible </w:t>
      </w:r>
      <w:r>
        <w:rPr>
          <w:rFonts w:ascii="Arial" w:eastAsia="Verdana" w:hAnsi="Arial" w:cs="Arial"/>
          <w:sz w:val="22"/>
          <w:szCs w:val="22"/>
        </w:rPr>
        <w:t>parts</w:t>
      </w:r>
      <w:r w:rsidRPr="00490AE6">
        <w:rPr>
          <w:rFonts w:ascii="Arial" w:eastAsia="Verdana" w:hAnsi="Arial" w:cs="Arial"/>
          <w:sz w:val="22"/>
          <w:szCs w:val="22"/>
        </w:rPr>
        <w:t xml:space="preserve"> </w:t>
      </w:r>
      <w:r w:rsidRPr="00490AE6">
        <w:rPr>
          <w:rFonts w:ascii="Arial" w:eastAsia="Verdana" w:hAnsi="Arial" w:cs="Arial"/>
          <w:sz w:val="22"/>
          <w:szCs w:val="22"/>
        </w:rPr>
        <w:t>from migratory birds taken for food during the subsistence harvest season.</w:t>
      </w:r>
      <w:r w:rsidR="00490AE6">
        <w:rPr>
          <w:rFonts w:ascii="Arial" w:eastAsia="Verdana" w:hAnsi="Arial" w:cs="Arial"/>
          <w:sz w:val="22"/>
          <w:szCs w:val="22"/>
        </w:rPr>
        <w:t xml:space="preserve"> </w:t>
      </w:r>
      <w:r w:rsidR="002923E6">
        <w:rPr>
          <w:rFonts w:ascii="Arial" w:eastAsia="Verdana" w:hAnsi="Arial" w:cs="Arial"/>
          <w:sz w:val="22"/>
          <w:szCs w:val="22"/>
        </w:rPr>
        <w:t xml:space="preserve"> </w:t>
      </w:r>
      <w:r w:rsidR="002923E6">
        <w:rPr>
          <w:rFonts w:ascii="Arial" w:hAnsi="Arial" w:cs="Arial"/>
          <w:sz w:val="22"/>
          <w:szCs w:val="22"/>
        </w:rPr>
        <w:t>A</w:t>
      </w:r>
      <w:r w:rsidRPr="00490AE6" w:rsidR="003A0AC2">
        <w:rPr>
          <w:rFonts w:ascii="Arial" w:hAnsi="Arial" w:cs="Arial"/>
          <w:sz w:val="22"/>
          <w:szCs w:val="22"/>
        </w:rPr>
        <w:t xml:space="preserve"> committee of </w:t>
      </w:r>
      <w:r w:rsidR="002923E6">
        <w:rPr>
          <w:rFonts w:ascii="Arial" w:hAnsi="Arial" w:cs="Arial"/>
          <w:sz w:val="22"/>
          <w:szCs w:val="22"/>
        </w:rPr>
        <w:t>t</w:t>
      </w:r>
      <w:r w:rsidRPr="00490AE6" w:rsidR="00362042">
        <w:rPr>
          <w:rFonts w:ascii="Arial" w:hAnsi="Arial" w:cs="Arial"/>
          <w:sz w:val="22"/>
          <w:szCs w:val="22"/>
        </w:rPr>
        <w:t>he Alaska Migratory Bird Co-Management Council (AMBCC)</w:t>
      </w:r>
      <w:r w:rsidR="002923E6">
        <w:rPr>
          <w:rFonts w:ascii="Arial" w:hAnsi="Arial" w:cs="Arial"/>
          <w:sz w:val="22"/>
          <w:szCs w:val="22"/>
        </w:rPr>
        <w:t xml:space="preserve"> collaboratively developed the regulations.  The AMBCC includes</w:t>
      </w:r>
      <w:r w:rsidRPr="00490AE6" w:rsidR="00362042">
        <w:rPr>
          <w:rFonts w:ascii="Arial" w:hAnsi="Arial" w:cs="Arial"/>
          <w:sz w:val="22"/>
          <w:szCs w:val="22"/>
        </w:rPr>
        <w:t xml:space="preserve"> </w:t>
      </w:r>
      <w:r w:rsidRPr="00490AE6">
        <w:rPr>
          <w:rFonts w:ascii="Arial" w:hAnsi="Arial" w:cs="Arial"/>
          <w:sz w:val="22"/>
          <w:szCs w:val="22"/>
        </w:rPr>
        <w:t xml:space="preserve">the </w:t>
      </w:r>
      <w:r w:rsidRPr="00490AE6" w:rsidR="00A656D4">
        <w:rPr>
          <w:rFonts w:ascii="Arial" w:hAnsi="Arial" w:cs="Arial"/>
          <w:sz w:val="22"/>
          <w:szCs w:val="22"/>
        </w:rPr>
        <w:t>U.S. Fish and Wildlife Serv</w:t>
      </w:r>
      <w:r w:rsidR="00A656D4">
        <w:rPr>
          <w:rFonts w:ascii="Arial" w:hAnsi="Arial" w:cs="Arial"/>
          <w:sz w:val="22"/>
          <w:szCs w:val="22"/>
        </w:rPr>
        <w:t>ice (Service, we)</w:t>
      </w:r>
      <w:r w:rsidRPr="00490AE6">
        <w:rPr>
          <w:rFonts w:ascii="Arial" w:hAnsi="Arial" w:cs="Arial"/>
          <w:sz w:val="22"/>
          <w:szCs w:val="22"/>
        </w:rPr>
        <w:t xml:space="preserve">, the Alaska Department of Fish and Game, and </w:t>
      </w:r>
      <w:r w:rsidRPr="00490AE6" w:rsidR="00362042">
        <w:rPr>
          <w:rFonts w:ascii="Arial" w:hAnsi="Arial" w:cs="Arial"/>
          <w:sz w:val="22"/>
          <w:szCs w:val="22"/>
        </w:rPr>
        <w:t xml:space="preserve">AMBCC </w:t>
      </w:r>
      <w:r w:rsidRPr="00490AE6" w:rsidR="003A0AC2">
        <w:rPr>
          <w:rFonts w:ascii="Arial" w:hAnsi="Arial" w:cs="Arial"/>
          <w:sz w:val="22"/>
          <w:szCs w:val="22"/>
        </w:rPr>
        <w:t>n</w:t>
      </w:r>
      <w:r w:rsidRPr="00490AE6">
        <w:rPr>
          <w:rFonts w:ascii="Arial" w:hAnsi="Arial" w:cs="Arial"/>
          <w:sz w:val="22"/>
          <w:szCs w:val="22"/>
        </w:rPr>
        <w:t xml:space="preserve">ative </w:t>
      </w:r>
      <w:r w:rsidRPr="00490AE6" w:rsidR="003A0AC2">
        <w:rPr>
          <w:rFonts w:ascii="Arial" w:hAnsi="Arial" w:cs="Arial"/>
          <w:sz w:val="22"/>
          <w:szCs w:val="22"/>
        </w:rPr>
        <w:t>representatives from the Yukon-Kuskokwim Delta, Bering Strait-Norton Sound, North Slope, Kodiak Archipelago, Bristol Bay, Gulf of Alaska-Cook Inlet, Aleutian-Pribilof Islands, and Northwest Arctic regions.</w:t>
      </w:r>
      <w:r w:rsidRPr="00490AE6">
        <w:rPr>
          <w:rFonts w:ascii="Arial" w:hAnsi="Arial" w:cs="Arial"/>
          <w:sz w:val="22"/>
          <w:szCs w:val="22"/>
        </w:rPr>
        <w:t xml:space="preserve"> </w:t>
      </w:r>
    </w:p>
    <w:p w:rsidR="009C00A1" w:rsidRPr="00490AE6" w:rsidP="00B1501F" w14:paraId="03CB9270" w14:textId="77777777">
      <w:pPr>
        <w:widowControl/>
        <w:tabs>
          <w:tab w:val="left" w:pos="360"/>
          <w:tab w:val="left" w:pos="720"/>
        </w:tabs>
        <w:rPr>
          <w:rFonts w:ascii="Arial" w:hAnsi="Arial" w:cs="Arial"/>
          <w:sz w:val="22"/>
          <w:szCs w:val="22"/>
        </w:rPr>
      </w:pPr>
    </w:p>
    <w:p w:rsidR="00934553" w:rsidP="00B1501F" w14:paraId="33BD74EE" w14:textId="4DE6AF7B">
      <w:pPr>
        <w:pStyle w:val="ListParagraph"/>
        <w:widowControl/>
        <w:tabs>
          <w:tab w:val="left" w:pos="360"/>
          <w:tab w:val="left" w:pos="720"/>
        </w:tabs>
        <w:autoSpaceDE/>
        <w:autoSpaceDN/>
        <w:adjustRightInd/>
        <w:ind w:left="0"/>
        <w:rPr>
          <w:rFonts w:ascii="Arial" w:hAnsi="Arial" w:cs="Arial"/>
          <w:sz w:val="22"/>
          <w:szCs w:val="22"/>
        </w:rPr>
      </w:pPr>
      <w:r>
        <w:rPr>
          <w:rFonts w:ascii="Arial" w:hAnsi="Arial" w:cs="Arial"/>
          <w:sz w:val="22"/>
          <w:szCs w:val="22"/>
        </w:rPr>
        <w:t>A</w:t>
      </w:r>
      <w:r w:rsidR="008E070D">
        <w:rPr>
          <w:rFonts w:ascii="Arial" w:hAnsi="Arial" w:cs="Arial"/>
          <w:sz w:val="22"/>
          <w:szCs w:val="22"/>
        </w:rPr>
        <w:t xml:space="preserve"> </w:t>
      </w:r>
      <w:r w:rsidRPr="00490AE6" w:rsidR="00FC0DF1">
        <w:rPr>
          <w:rFonts w:ascii="Arial" w:hAnsi="Arial" w:cs="Arial"/>
          <w:sz w:val="22"/>
          <w:szCs w:val="22"/>
        </w:rPr>
        <w:t xml:space="preserve">provision </w:t>
      </w:r>
      <w:r>
        <w:rPr>
          <w:rFonts w:ascii="Arial" w:hAnsi="Arial" w:cs="Arial"/>
          <w:sz w:val="22"/>
          <w:szCs w:val="22"/>
        </w:rPr>
        <w:t>in</w:t>
      </w:r>
      <w:r w:rsidRPr="00490AE6" w:rsidR="00FC0DF1">
        <w:rPr>
          <w:rFonts w:ascii="Arial" w:hAnsi="Arial" w:cs="Arial"/>
          <w:sz w:val="22"/>
          <w:szCs w:val="22"/>
        </w:rPr>
        <w:t xml:space="preserve"> </w:t>
      </w:r>
      <w:r w:rsidRPr="005174DA" w:rsidR="00FC0DF1">
        <w:rPr>
          <w:rFonts w:ascii="Arial" w:hAnsi="Arial" w:cs="Arial"/>
          <w:color w:val="000000"/>
          <w:sz w:val="22"/>
          <w:szCs w:val="22"/>
        </w:rPr>
        <w:t>50 CFR part 92.6</w:t>
      </w:r>
      <w:r w:rsidRPr="00490AE6" w:rsidR="00FC0DF1">
        <w:rPr>
          <w:rFonts w:ascii="Arial" w:hAnsi="Arial" w:cs="Arial"/>
          <w:sz w:val="22"/>
          <w:szCs w:val="22"/>
        </w:rPr>
        <w:t xml:space="preserve"> allow</w:t>
      </w:r>
      <w:r>
        <w:rPr>
          <w:rFonts w:ascii="Arial" w:hAnsi="Arial" w:cs="Arial"/>
          <w:sz w:val="22"/>
          <w:szCs w:val="22"/>
        </w:rPr>
        <w:t>s the</w:t>
      </w:r>
      <w:r w:rsidRPr="00490AE6" w:rsidR="00FC0DF1">
        <w:rPr>
          <w:rFonts w:ascii="Arial" w:hAnsi="Arial" w:cs="Arial"/>
          <w:sz w:val="22"/>
          <w:szCs w:val="22"/>
        </w:rPr>
        <w:t xml:space="preserve"> sale of handicrafts contain</w:t>
      </w:r>
      <w:r>
        <w:rPr>
          <w:rFonts w:ascii="Arial" w:hAnsi="Arial" w:cs="Arial"/>
          <w:sz w:val="22"/>
          <w:szCs w:val="22"/>
        </w:rPr>
        <w:t>ing</w:t>
      </w:r>
      <w:r w:rsidRPr="00490AE6" w:rsidR="00FC0DF1">
        <w:rPr>
          <w:rFonts w:ascii="Arial" w:hAnsi="Arial" w:cs="Arial"/>
          <w:sz w:val="22"/>
          <w:szCs w:val="22"/>
        </w:rPr>
        <w:t xml:space="preserve"> inedible parts of birds taken for food during the Alaska spring-summer migratory bird subsistence harvest.</w:t>
      </w:r>
      <w:r w:rsidR="00FC0DF1">
        <w:rPr>
          <w:rFonts w:ascii="Arial" w:hAnsi="Arial" w:cs="Arial"/>
          <w:sz w:val="22"/>
          <w:szCs w:val="22"/>
        </w:rPr>
        <w:t xml:space="preserve"> </w:t>
      </w:r>
      <w:r w:rsidR="008E070D">
        <w:rPr>
          <w:rFonts w:ascii="Arial" w:hAnsi="Arial" w:cs="Arial"/>
          <w:sz w:val="22"/>
          <w:szCs w:val="22"/>
        </w:rPr>
        <w:t xml:space="preserve"> </w:t>
      </w:r>
      <w:r w:rsidR="00B51E8C">
        <w:rPr>
          <w:rFonts w:ascii="Arial" w:hAnsi="Arial" w:cs="Arial"/>
          <w:color w:val="000000"/>
          <w:sz w:val="22"/>
          <w:szCs w:val="22"/>
        </w:rPr>
        <w:t>To limit sales of hand</w:t>
      </w:r>
      <w:r w:rsidR="00FB579E">
        <w:rPr>
          <w:rFonts w:ascii="Arial" w:hAnsi="Arial" w:cs="Arial"/>
          <w:color w:val="000000"/>
          <w:sz w:val="22"/>
          <w:szCs w:val="22"/>
        </w:rPr>
        <w:t>i</w:t>
      </w:r>
      <w:r w:rsidR="00B51E8C">
        <w:rPr>
          <w:rFonts w:ascii="Arial" w:hAnsi="Arial" w:cs="Arial"/>
          <w:color w:val="000000"/>
          <w:sz w:val="22"/>
          <w:szCs w:val="22"/>
        </w:rPr>
        <w:t xml:space="preserve">crafts including parts of migratory birds, </w:t>
      </w:r>
      <w:r>
        <w:rPr>
          <w:rFonts w:ascii="Arial" w:hAnsi="Arial" w:cs="Arial"/>
          <w:sz w:val="22"/>
          <w:szCs w:val="22"/>
        </w:rPr>
        <w:t>the regulations define</w:t>
      </w:r>
      <w:r w:rsidR="008E070D">
        <w:rPr>
          <w:rFonts w:ascii="Arial" w:hAnsi="Arial" w:cs="Arial"/>
          <w:sz w:val="22"/>
          <w:szCs w:val="22"/>
        </w:rPr>
        <w:t xml:space="preserve"> </w:t>
      </w:r>
      <w:r w:rsidRPr="00490AE6" w:rsidR="002E1717">
        <w:rPr>
          <w:rFonts w:ascii="Arial" w:eastAsia="Verdana" w:hAnsi="Arial" w:cs="Arial"/>
          <w:i/>
          <w:sz w:val="22"/>
          <w:szCs w:val="22"/>
        </w:rPr>
        <w:t>(a) “authorized migratory birds;”</w:t>
      </w:r>
      <w:r w:rsidRPr="00490AE6" w:rsidR="002E1717">
        <w:rPr>
          <w:rFonts w:ascii="Arial" w:eastAsia="Verdana" w:hAnsi="Arial" w:cs="Arial"/>
          <w:sz w:val="22"/>
          <w:szCs w:val="22"/>
        </w:rPr>
        <w:t xml:space="preserve"> </w:t>
      </w:r>
      <w:r w:rsidRPr="00490AE6" w:rsidR="00736813">
        <w:rPr>
          <w:rFonts w:ascii="Arial" w:hAnsi="Arial" w:cs="Arial"/>
          <w:sz w:val="22"/>
          <w:szCs w:val="22"/>
        </w:rPr>
        <w:t>(</w:t>
      </w:r>
      <w:r w:rsidRPr="00490AE6" w:rsidR="002E1717">
        <w:rPr>
          <w:rFonts w:ascii="Arial" w:hAnsi="Arial" w:cs="Arial"/>
          <w:sz w:val="22"/>
          <w:szCs w:val="22"/>
        </w:rPr>
        <w:t>b</w:t>
      </w:r>
      <w:r w:rsidRPr="00490AE6" w:rsidR="00736813">
        <w:rPr>
          <w:rFonts w:ascii="Arial" w:hAnsi="Arial" w:cs="Arial"/>
          <w:sz w:val="22"/>
          <w:szCs w:val="22"/>
        </w:rPr>
        <w:t xml:space="preserve">) </w:t>
      </w:r>
      <w:r w:rsidRPr="00B87D55" w:rsidR="009C00A1">
        <w:rPr>
          <w:rFonts w:ascii="Arial" w:hAnsi="Arial" w:cs="Arial"/>
          <w:i/>
          <w:sz w:val="22"/>
          <w:szCs w:val="22"/>
        </w:rPr>
        <w:t>“</w:t>
      </w:r>
      <w:r w:rsidRPr="00490AE6" w:rsidR="00736813">
        <w:rPr>
          <w:rFonts w:ascii="Arial" w:eastAsia="Verdana" w:hAnsi="Arial" w:cs="Arial"/>
          <w:i/>
          <w:sz w:val="22"/>
          <w:szCs w:val="22"/>
        </w:rPr>
        <w:t>a</w:t>
      </w:r>
      <w:r w:rsidRPr="00B87D55" w:rsidR="00736813">
        <w:rPr>
          <w:rFonts w:ascii="Arial" w:eastAsia="Verdana" w:hAnsi="Arial" w:cs="Arial"/>
          <w:i/>
          <w:sz w:val="22"/>
          <w:szCs w:val="22"/>
        </w:rPr>
        <w:t xml:space="preserve">uthentic </w:t>
      </w:r>
      <w:r w:rsidRPr="00490AE6" w:rsidR="00736813">
        <w:rPr>
          <w:rFonts w:ascii="Arial" w:eastAsia="Verdana" w:hAnsi="Arial" w:cs="Arial"/>
          <w:i/>
          <w:sz w:val="22"/>
          <w:szCs w:val="22"/>
        </w:rPr>
        <w:t>n</w:t>
      </w:r>
      <w:r w:rsidRPr="00B87D55" w:rsidR="00736813">
        <w:rPr>
          <w:rFonts w:ascii="Arial" w:eastAsia="Verdana" w:hAnsi="Arial" w:cs="Arial"/>
          <w:i/>
          <w:sz w:val="22"/>
          <w:szCs w:val="22"/>
        </w:rPr>
        <w:t xml:space="preserve">ative </w:t>
      </w:r>
      <w:r w:rsidRPr="00B87D55" w:rsidR="009C00A1">
        <w:rPr>
          <w:rFonts w:ascii="Arial" w:eastAsia="Verdana" w:hAnsi="Arial" w:cs="Arial"/>
          <w:i/>
          <w:sz w:val="22"/>
          <w:szCs w:val="22"/>
        </w:rPr>
        <w:t>article of handicraft or clothi</w:t>
      </w:r>
      <w:r w:rsidRPr="008E070D" w:rsidR="009C00A1">
        <w:rPr>
          <w:rFonts w:ascii="Arial" w:eastAsia="Verdana" w:hAnsi="Arial" w:cs="Arial"/>
          <w:i/>
          <w:sz w:val="22"/>
          <w:szCs w:val="22"/>
        </w:rPr>
        <w:t>ng</w:t>
      </w:r>
      <w:r w:rsidRPr="008E070D" w:rsidR="00736813">
        <w:rPr>
          <w:rFonts w:ascii="Arial" w:eastAsia="Verdana" w:hAnsi="Arial" w:cs="Arial"/>
          <w:i/>
          <w:sz w:val="22"/>
          <w:szCs w:val="22"/>
        </w:rPr>
        <w:t>;</w:t>
      </w:r>
      <w:r w:rsidRPr="008E070D" w:rsidR="009C00A1">
        <w:rPr>
          <w:rFonts w:ascii="Arial" w:eastAsia="Verdana" w:hAnsi="Arial" w:cs="Arial"/>
          <w:i/>
          <w:sz w:val="22"/>
          <w:szCs w:val="22"/>
        </w:rPr>
        <w:t xml:space="preserve">” </w:t>
      </w:r>
      <w:r w:rsidRPr="00490AE6" w:rsidR="009C00A1">
        <w:rPr>
          <w:rFonts w:ascii="Arial" w:hAnsi="Arial" w:cs="Arial"/>
          <w:sz w:val="22"/>
          <w:szCs w:val="22"/>
        </w:rPr>
        <w:t xml:space="preserve">and </w:t>
      </w:r>
      <w:r w:rsidRPr="00490AE6" w:rsidR="00736813">
        <w:rPr>
          <w:rFonts w:ascii="Arial" w:hAnsi="Arial" w:cs="Arial"/>
          <w:sz w:val="22"/>
          <w:szCs w:val="22"/>
        </w:rPr>
        <w:t xml:space="preserve">(c) </w:t>
      </w:r>
      <w:r w:rsidRPr="00490AE6" w:rsidR="009C00A1">
        <w:rPr>
          <w:rFonts w:ascii="Arial" w:hAnsi="Arial" w:cs="Arial"/>
          <w:sz w:val="22"/>
          <w:szCs w:val="22"/>
        </w:rPr>
        <w:t>“</w:t>
      </w:r>
      <w:r w:rsidRPr="00B87D55" w:rsidR="00736813">
        <w:rPr>
          <w:rFonts w:ascii="Arial" w:hAnsi="Arial" w:cs="Arial"/>
          <w:i/>
          <w:sz w:val="22"/>
          <w:szCs w:val="22"/>
        </w:rPr>
        <w:t>s</w:t>
      </w:r>
      <w:r w:rsidRPr="00B87D55" w:rsidR="009C00A1">
        <w:rPr>
          <w:rFonts w:ascii="Arial" w:hAnsi="Arial" w:cs="Arial"/>
          <w:i/>
          <w:sz w:val="22"/>
          <w:szCs w:val="22"/>
        </w:rPr>
        <w:t>ales by consignmen</w:t>
      </w:r>
      <w:r w:rsidR="00135277">
        <w:rPr>
          <w:rFonts w:ascii="Arial" w:hAnsi="Arial" w:cs="Arial"/>
          <w:sz w:val="22"/>
          <w:szCs w:val="22"/>
        </w:rPr>
        <w:t>t</w:t>
      </w:r>
      <w:r w:rsidRPr="00490AE6" w:rsidR="009C00A1">
        <w:rPr>
          <w:rFonts w:ascii="Arial" w:hAnsi="Arial" w:cs="Arial"/>
          <w:sz w:val="22"/>
          <w:szCs w:val="22"/>
        </w:rPr>
        <w:t>.</w:t>
      </w:r>
      <w:r w:rsidR="00135277">
        <w:rPr>
          <w:rFonts w:ascii="Arial" w:hAnsi="Arial" w:cs="Arial"/>
          <w:sz w:val="22"/>
          <w:szCs w:val="22"/>
        </w:rPr>
        <w:t>”</w:t>
      </w:r>
    </w:p>
    <w:p w:rsidR="00135277" w:rsidRPr="00490AE6" w:rsidP="00B1501F" w14:paraId="063BA8AE" w14:textId="77777777">
      <w:pPr>
        <w:pStyle w:val="ListParagraph"/>
        <w:widowControl/>
        <w:tabs>
          <w:tab w:val="left" w:pos="360"/>
          <w:tab w:val="left" w:pos="720"/>
        </w:tabs>
        <w:autoSpaceDE/>
        <w:autoSpaceDN/>
        <w:adjustRightInd/>
        <w:ind w:left="0"/>
        <w:rPr>
          <w:rFonts w:ascii="Arial" w:hAnsi="Arial" w:cs="Arial"/>
          <w:sz w:val="22"/>
          <w:szCs w:val="22"/>
        </w:rPr>
      </w:pPr>
    </w:p>
    <w:p w:rsidR="00934553" w:rsidRPr="00490AE6" w:rsidP="00B1501F" w14:paraId="39C2C300" w14:textId="0E839654">
      <w:pPr>
        <w:pStyle w:val="ListParagraph"/>
        <w:widowControl/>
        <w:tabs>
          <w:tab w:val="left" w:pos="360"/>
          <w:tab w:val="left" w:pos="720"/>
        </w:tabs>
        <w:autoSpaceDE/>
        <w:autoSpaceDN/>
        <w:adjustRightInd/>
        <w:ind w:left="0"/>
        <w:rPr>
          <w:rFonts w:ascii="Arial" w:hAnsi="Arial" w:cs="Arial"/>
          <w:sz w:val="22"/>
          <w:szCs w:val="22"/>
        </w:rPr>
      </w:pPr>
      <w:r w:rsidRPr="00490AE6">
        <w:rPr>
          <w:rFonts w:ascii="Arial" w:hAnsi="Arial" w:cs="Arial"/>
          <w:sz w:val="22"/>
          <w:szCs w:val="22"/>
        </w:rPr>
        <w:t xml:space="preserve">To </w:t>
      </w:r>
      <w:r w:rsidRPr="00490AE6" w:rsidR="009C00A1">
        <w:rPr>
          <w:rFonts w:ascii="Arial" w:hAnsi="Arial" w:cs="Arial"/>
          <w:sz w:val="22"/>
          <w:szCs w:val="22"/>
        </w:rPr>
        <w:t>develop a list of migratory bird</w:t>
      </w:r>
      <w:r w:rsidR="00FC0DF1">
        <w:rPr>
          <w:rFonts w:ascii="Arial" w:hAnsi="Arial" w:cs="Arial"/>
          <w:sz w:val="22"/>
          <w:szCs w:val="22"/>
        </w:rPr>
        <w:t xml:space="preserve"> </w:t>
      </w:r>
      <w:r w:rsidRPr="00490AE6" w:rsidR="009C00A1">
        <w:rPr>
          <w:rFonts w:ascii="Arial" w:hAnsi="Arial" w:cs="Arial"/>
          <w:sz w:val="22"/>
          <w:szCs w:val="22"/>
        </w:rPr>
        <w:t>s</w:t>
      </w:r>
      <w:r w:rsidR="00FC0DF1">
        <w:rPr>
          <w:rFonts w:ascii="Arial" w:hAnsi="Arial" w:cs="Arial"/>
          <w:sz w:val="22"/>
          <w:szCs w:val="22"/>
        </w:rPr>
        <w:t>pecies</w:t>
      </w:r>
      <w:r w:rsidRPr="00490AE6" w:rsidR="009C00A1">
        <w:rPr>
          <w:rFonts w:ascii="Arial" w:hAnsi="Arial" w:cs="Arial"/>
          <w:sz w:val="22"/>
          <w:szCs w:val="22"/>
        </w:rPr>
        <w:t xml:space="preserve"> </w:t>
      </w:r>
      <w:r w:rsidR="002923E6">
        <w:rPr>
          <w:rFonts w:ascii="Arial" w:hAnsi="Arial" w:cs="Arial"/>
          <w:sz w:val="22"/>
          <w:szCs w:val="22"/>
        </w:rPr>
        <w:t>authorized for use</w:t>
      </w:r>
      <w:r w:rsidRPr="00490AE6" w:rsidR="009C00A1">
        <w:rPr>
          <w:rFonts w:ascii="Arial" w:hAnsi="Arial" w:cs="Arial"/>
          <w:sz w:val="22"/>
          <w:szCs w:val="22"/>
        </w:rPr>
        <w:t xml:space="preserve"> in handicrafts</w:t>
      </w:r>
      <w:r w:rsidRPr="00490AE6">
        <w:rPr>
          <w:rFonts w:ascii="Arial" w:hAnsi="Arial" w:cs="Arial"/>
          <w:sz w:val="22"/>
          <w:szCs w:val="22"/>
        </w:rPr>
        <w:t xml:space="preserve"> for sale, the committee analyzed</w:t>
      </w:r>
      <w:r w:rsidRPr="00490AE6" w:rsidR="009C00A1">
        <w:rPr>
          <w:rFonts w:ascii="Arial" w:hAnsi="Arial" w:cs="Arial"/>
          <w:sz w:val="22"/>
          <w:szCs w:val="22"/>
        </w:rPr>
        <w:t xml:space="preserve"> the </w:t>
      </w:r>
      <w:r w:rsidR="00FC0DF1">
        <w:rPr>
          <w:rFonts w:ascii="Arial" w:hAnsi="Arial" w:cs="Arial"/>
          <w:sz w:val="22"/>
          <w:szCs w:val="22"/>
        </w:rPr>
        <w:t>related</w:t>
      </w:r>
      <w:r w:rsidRPr="00490AE6" w:rsidR="00FC0DF1">
        <w:rPr>
          <w:rFonts w:ascii="Arial" w:hAnsi="Arial" w:cs="Arial"/>
          <w:sz w:val="22"/>
          <w:szCs w:val="22"/>
        </w:rPr>
        <w:t xml:space="preserve"> </w:t>
      </w:r>
      <w:r w:rsidRPr="00490AE6" w:rsidR="009C00A1">
        <w:rPr>
          <w:rFonts w:ascii="Arial" w:hAnsi="Arial" w:cs="Arial"/>
          <w:sz w:val="22"/>
          <w:szCs w:val="22"/>
        </w:rPr>
        <w:t>international treaties.</w:t>
      </w:r>
      <w:r w:rsidR="00490AE6">
        <w:rPr>
          <w:rFonts w:ascii="Arial" w:hAnsi="Arial" w:cs="Arial"/>
          <w:sz w:val="22"/>
          <w:szCs w:val="22"/>
        </w:rPr>
        <w:t xml:space="preserve"> </w:t>
      </w:r>
      <w:r w:rsidR="002923E6">
        <w:rPr>
          <w:rFonts w:ascii="Arial" w:hAnsi="Arial" w:cs="Arial"/>
          <w:sz w:val="22"/>
          <w:szCs w:val="22"/>
        </w:rPr>
        <w:t xml:space="preserve"> </w:t>
      </w:r>
      <w:r w:rsidRPr="00490AE6">
        <w:rPr>
          <w:rFonts w:ascii="Arial" w:hAnsi="Arial" w:cs="Arial"/>
          <w:sz w:val="22"/>
          <w:szCs w:val="22"/>
        </w:rPr>
        <w:t>T</w:t>
      </w:r>
      <w:r w:rsidRPr="00490AE6" w:rsidR="009C00A1">
        <w:rPr>
          <w:rFonts w:ascii="Arial" w:hAnsi="Arial" w:cs="Arial"/>
          <w:sz w:val="22"/>
          <w:szCs w:val="22"/>
        </w:rPr>
        <w:t xml:space="preserve">he </w:t>
      </w:r>
      <w:r w:rsidRPr="00490AE6">
        <w:rPr>
          <w:rFonts w:ascii="Arial" w:hAnsi="Arial" w:cs="Arial"/>
          <w:sz w:val="22"/>
          <w:szCs w:val="22"/>
        </w:rPr>
        <w:t xml:space="preserve">species list of the </w:t>
      </w:r>
      <w:r w:rsidRPr="00490AE6" w:rsidR="009C00A1">
        <w:rPr>
          <w:rFonts w:ascii="Arial" w:hAnsi="Arial" w:cs="Arial"/>
          <w:sz w:val="22"/>
          <w:szCs w:val="22"/>
        </w:rPr>
        <w:t xml:space="preserve">Japan Treaty </w:t>
      </w:r>
      <w:r w:rsidRPr="00490AE6">
        <w:rPr>
          <w:rFonts w:ascii="Arial" w:hAnsi="Arial" w:cs="Arial"/>
          <w:sz w:val="22"/>
          <w:szCs w:val="22"/>
        </w:rPr>
        <w:t>i</w:t>
      </w:r>
      <w:r w:rsidRPr="00490AE6" w:rsidR="009C00A1">
        <w:rPr>
          <w:rFonts w:ascii="Arial" w:hAnsi="Arial" w:cs="Arial"/>
          <w:sz w:val="22"/>
          <w:szCs w:val="22"/>
        </w:rPr>
        <w:t>s the most restrictive</w:t>
      </w:r>
      <w:r w:rsidRPr="00490AE6">
        <w:rPr>
          <w:rFonts w:ascii="Arial" w:hAnsi="Arial" w:cs="Arial"/>
          <w:sz w:val="22"/>
          <w:szCs w:val="22"/>
        </w:rPr>
        <w:t xml:space="preserve"> one</w:t>
      </w:r>
      <w:r w:rsidRPr="00490AE6" w:rsidR="009C00A1">
        <w:rPr>
          <w:rFonts w:ascii="Arial" w:hAnsi="Arial" w:cs="Arial"/>
          <w:sz w:val="22"/>
          <w:szCs w:val="22"/>
        </w:rPr>
        <w:t xml:space="preserve">, </w:t>
      </w:r>
      <w:r w:rsidRPr="00490AE6">
        <w:rPr>
          <w:rFonts w:ascii="Arial" w:hAnsi="Arial" w:cs="Arial"/>
          <w:sz w:val="22"/>
          <w:szCs w:val="22"/>
        </w:rPr>
        <w:t xml:space="preserve">and </w:t>
      </w:r>
      <w:r w:rsidR="00FC0DF1">
        <w:rPr>
          <w:rFonts w:ascii="Arial" w:hAnsi="Arial" w:cs="Arial"/>
          <w:sz w:val="22"/>
          <w:szCs w:val="22"/>
        </w:rPr>
        <w:t>consistent with</w:t>
      </w:r>
      <w:r w:rsidRPr="00490AE6">
        <w:rPr>
          <w:rFonts w:ascii="Arial" w:hAnsi="Arial" w:cs="Arial"/>
          <w:sz w:val="22"/>
          <w:szCs w:val="22"/>
        </w:rPr>
        <w:t xml:space="preserve"> this treaty, </w:t>
      </w:r>
      <w:r w:rsidRPr="00490AE6" w:rsidR="009C00A1">
        <w:rPr>
          <w:rFonts w:ascii="Arial" w:hAnsi="Arial" w:cs="Arial"/>
          <w:sz w:val="22"/>
          <w:szCs w:val="22"/>
        </w:rPr>
        <w:t xml:space="preserve">the committee compiled a list </w:t>
      </w:r>
      <w:r w:rsidR="00D4755F">
        <w:rPr>
          <w:rFonts w:ascii="Arial" w:hAnsi="Arial" w:cs="Arial"/>
          <w:sz w:val="22"/>
          <w:szCs w:val="22"/>
        </w:rPr>
        <w:t xml:space="preserve">in which handicrafts for sale may contain </w:t>
      </w:r>
      <w:r w:rsidRPr="00490AE6" w:rsidR="009C00A1">
        <w:rPr>
          <w:rFonts w:ascii="Arial" w:hAnsi="Arial" w:cs="Arial"/>
          <w:sz w:val="22"/>
          <w:szCs w:val="22"/>
        </w:rPr>
        <w:t>inedible parts</w:t>
      </w:r>
      <w:r w:rsidR="00D4755F">
        <w:rPr>
          <w:rFonts w:ascii="Arial" w:hAnsi="Arial" w:cs="Arial"/>
          <w:sz w:val="22"/>
          <w:szCs w:val="22"/>
        </w:rPr>
        <w:t xml:space="preserve"> </w:t>
      </w:r>
      <w:r w:rsidRPr="00490AE6" w:rsidR="00D4755F">
        <w:rPr>
          <w:rFonts w:ascii="Arial" w:hAnsi="Arial" w:cs="Arial"/>
          <w:sz w:val="22"/>
          <w:szCs w:val="22"/>
        </w:rPr>
        <w:t>of 27 migratory bird species</w:t>
      </w:r>
      <w:r w:rsidRPr="00490AE6" w:rsidR="009C00A1">
        <w:rPr>
          <w:rFonts w:ascii="Arial" w:hAnsi="Arial" w:cs="Arial"/>
          <w:sz w:val="22"/>
          <w:szCs w:val="22"/>
        </w:rPr>
        <w:t>.</w:t>
      </w:r>
      <w:r w:rsidRPr="00490AE6" w:rsidR="00224EF0">
        <w:rPr>
          <w:rFonts w:ascii="Arial" w:hAnsi="Arial" w:cs="Arial"/>
          <w:sz w:val="22"/>
          <w:szCs w:val="22"/>
        </w:rPr>
        <w:t xml:space="preserve"> </w:t>
      </w:r>
      <w:r w:rsidR="00D4755F">
        <w:rPr>
          <w:rFonts w:ascii="Arial" w:hAnsi="Arial" w:cs="Arial"/>
          <w:sz w:val="22"/>
          <w:szCs w:val="22"/>
        </w:rPr>
        <w:t xml:space="preserve"> </w:t>
      </w:r>
    </w:p>
    <w:p w:rsidR="00224EF0" w:rsidRPr="00490AE6" w:rsidP="00B1501F" w14:paraId="7FBF9BC8" w14:textId="77777777">
      <w:pPr>
        <w:pStyle w:val="ListParagraph"/>
        <w:widowControl/>
        <w:tabs>
          <w:tab w:val="left" w:pos="360"/>
          <w:tab w:val="left" w:pos="720"/>
        </w:tabs>
        <w:autoSpaceDE/>
        <w:autoSpaceDN/>
        <w:adjustRightInd/>
        <w:ind w:left="0"/>
        <w:rPr>
          <w:rFonts w:ascii="Arial" w:hAnsi="Arial" w:cs="Arial"/>
          <w:sz w:val="22"/>
          <w:szCs w:val="22"/>
        </w:rPr>
      </w:pPr>
    </w:p>
    <w:p w:rsidR="007F2D3E" w:rsidP="00B1501F" w14:paraId="333D0E90" w14:textId="649A68A5">
      <w:pPr>
        <w:tabs>
          <w:tab w:val="left" w:pos="360"/>
          <w:tab w:val="left" w:pos="720"/>
        </w:tabs>
        <w:rPr>
          <w:rFonts w:ascii="Arial" w:eastAsia="Verdana" w:hAnsi="Arial" w:cs="Arial"/>
          <w:sz w:val="22"/>
          <w:szCs w:val="22"/>
        </w:rPr>
      </w:pPr>
      <w:r w:rsidRPr="00490AE6">
        <w:rPr>
          <w:rFonts w:ascii="Arial" w:hAnsi="Arial" w:cs="Arial"/>
          <w:sz w:val="22"/>
          <w:szCs w:val="22"/>
        </w:rPr>
        <w:t xml:space="preserve">Under Article II(4)(b) of the Protocol between the United States and Canada amending the 1916 Convention for the Protection of Migratory Birds in Canada and the United States, only Alaska </w:t>
      </w:r>
      <w:r w:rsidRPr="00490AE6" w:rsidR="00DC73F0">
        <w:rPr>
          <w:rFonts w:ascii="Arial" w:hAnsi="Arial" w:cs="Arial"/>
          <w:sz w:val="22"/>
          <w:szCs w:val="22"/>
        </w:rPr>
        <w:t xml:space="preserve">native people </w:t>
      </w:r>
      <w:r w:rsidR="009A2769">
        <w:rPr>
          <w:rFonts w:ascii="Arial" w:hAnsi="Arial" w:cs="Arial"/>
          <w:sz w:val="22"/>
          <w:szCs w:val="22"/>
        </w:rPr>
        <w:t>are</w:t>
      </w:r>
      <w:r w:rsidRPr="00490AE6">
        <w:rPr>
          <w:rFonts w:ascii="Arial" w:hAnsi="Arial" w:cs="Arial"/>
          <w:sz w:val="22"/>
          <w:szCs w:val="22"/>
        </w:rPr>
        <w:t xml:space="preserve"> eligible to sell handicrafts contain</w:t>
      </w:r>
      <w:r w:rsidRPr="00490AE6" w:rsidR="00DC73F0">
        <w:rPr>
          <w:rFonts w:ascii="Arial" w:hAnsi="Arial" w:cs="Arial"/>
          <w:sz w:val="22"/>
          <w:szCs w:val="22"/>
        </w:rPr>
        <w:t>ing</w:t>
      </w:r>
      <w:r w:rsidRPr="00490AE6">
        <w:rPr>
          <w:rFonts w:ascii="Arial" w:hAnsi="Arial" w:cs="Arial"/>
          <w:sz w:val="22"/>
          <w:szCs w:val="22"/>
        </w:rPr>
        <w:t xml:space="preserve"> inedible parts of birds taken for food </w:t>
      </w:r>
      <w:r w:rsidRPr="00490AE6" w:rsidR="00DC73F0">
        <w:rPr>
          <w:rFonts w:ascii="Arial" w:hAnsi="Arial" w:cs="Arial"/>
          <w:sz w:val="22"/>
          <w:szCs w:val="22"/>
        </w:rPr>
        <w:t xml:space="preserve">in </w:t>
      </w:r>
      <w:r w:rsidRPr="00490AE6">
        <w:rPr>
          <w:rFonts w:ascii="Arial" w:hAnsi="Arial" w:cs="Arial"/>
          <w:sz w:val="22"/>
          <w:szCs w:val="22"/>
        </w:rPr>
        <w:t>the Alaska spring</w:t>
      </w:r>
      <w:r w:rsidRPr="00490AE6" w:rsidR="00DC73F0">
        <w:rPr>
          <w:rFonts w:ascii="Arial" w:hAnsi="Arial" w:cs="Arial"/>
          <w:sz w:val="22"/>
          <w:szCs w:val="22"/>
        </w:rPr>
        <w:t>-</w:t>
      </w:r>
      <w:r w:rsidRPr="00490AE6">
        <w:rPr>
          <w:rFonts w:ascii="Arial" w:hAnsi="Arial" w:cs="Arial"/>
          <w:sz w:val="22"/>
          <w:szCs w:val="22"/>
        </w:rPr>
        <w:t>summer migratory bird subsistence harvest.</w:t>
      </w:r>
      <w:r w:rsidR="00490AE6">
        <w:rPr>
          <w:rFonts w:ascii="Arial" w:hAnsi="Arial" w:cs="Arial"/>
          <w:sz w:val="22"/>
          <w:szCs w:val="22"/>
        </w:rPr>
        <w:t xml:space="preserve"> </w:t>
      </w:r>
      <w:r>
        <w:rPr>
          <w:rFonts w:ascii="Arial" w:hAnsi="Arial" w:cs="Arial"/>
          <w:sz w:val="22"/>
          <w:szCs w:val="22"/>
        </w:rPr>
        <w:t xml:space="preserve"> </w:t>
      </w:r>
      <w:r w:rsidRPr="00490AE6">
        <w:rPr>
          <w:rFonts w:ascii="Arial" w:hAnsi="Arial" w:cs="Arial"/>
          <w:sz w:val="22"/>
          <w:szCs w:val="22"/>
        </w:rPr>
        <w:t xml:space="preserve">The Protocol also dictates that sales would be under a limited </w:t>
      </w:r>
      <w:r w:rsidRPr="00490AE6" w:rsidR="00DC73F0">
        <w:rPr>
          <w:rFonts w:ascii="Arial" w:hAnsi="Arial" w:cs="Arial"/>
          <w:sz w:val="22"/>
          <w:szCs w:val="22"/>
        </w:rPr>
        <w:t>context</w:t>
      </w:r>
      <w:r w:rsidRPr="00490AE6">
        <w:rPr>
          <w:rFonts w:ascii="Arial" w:hAnsi="Arial" w:cs="Arial"/>
          <w:sz w:val="22"/>
          <w:szCs w:val="22"/>
        </w:rPr>
        <w:t>.</w:t>
      </w:r>
      <w:r w:rsidR="00490AE6">
        <w:rPr>
          <w:rFonts w:ascii="Arial" w:hAnsi="Arial" w:cs="Arial"/>
          <w:sz w:val="22"/>
          <w:szCs w:val="22"/>
        </w:rPr>
        <w:t xml:space="preserve"> </w:t>
      </w:r>
      <w:r>
        <w:rPr>
          <w:rFonts w:ascii="Arial" w:hAnsi="Arial" w:cs="Arial"/>
          <w:sz w:val="22"/>
          <w:szCs w:val="22"/>
        </w:rPr>
        <w:t xml:space="preserve"> </w:t>
      </w:r>
      <w:r w:rsidRPr="00490AE6" w:rsidR="00AE386D">
        <w:rPr>
          <w:rFonts w:ascii="Arial" w:eastAsia="Verdana" w:hAnsi="Arial" w:cs="Arial"/>
          <w:sz w:val="22"/>
          <w:szCs w:val="22"/>
        </w:rPr>
        <w:t>E</w:t>
      </w:r>
      <w:r w:rsidRPr="00490AE6">
        <w:rPr>
          <w:rFonts w:ascii="Arial" w:eastAsia="Verdana" w:hAnsi="Arial" w:cs="Arial"/>
          <w:sz w:val="22"/>
          <w:szCs w:val="22"/>
        </w:rPr>
        <w:t xml:space="preserve">ligibility </w:t>
      </w:r>
      <w:r w:rsidR="00FC0DF1">
        <w:rPr>
          <w:rFonts w:ascii="Arial" w:eastAsia="Verdana" w:hAnsi="Arial" w:cs="Arial"/>
          <w:sz w:val="22"/>
          <w:szCs w:val="22"/>
        </w:rPr>
        <w:t>for sale of such hand</w:t>
      </w:r>
      <w:r w:rsidR="00FB579E">
        <w:rPr>
          <w:rFonts w:ascii="Arial" w:eastAsia="Verdana" w:hAnsi="Arial" w:cs="Arial"/>
          <w:sz w:val="22"/>
          <w:szCs w:val="22"/>
        </w:rPr>
        <w:t>i</w:t>
      </w:r>
      <w:r w:rsidR="00FC0DF1">
        <w:rPr>
          <w:rFonts w:ascii="Arial" w:eastAsia="Verdana" w:hAnsi="Arial" w:cs="Arial"/>
          <w:sz w:val="22"/>
          <w:szCs w:val="22"/>
        </w:rPr>
        <w:t xml:space="preserve">crafts </w:t>
      </w:r>
      <w:r w:rsidRPr="00490AE6">
        <w:rPr>
          <w:rFonts w:ascii="Arial" w:eastAsia="Verdana" w:hAnsi="Arial" w:cs="Arial"/>
          <w:sz w:val="22"/>
          <w:szCs w:val="22"/>
        </w:rPr>
        <w:t xml:space="preserve">would be </w:t>
      </w:r>
      <w:r w:rsidRPr="00490AE6" w:rsidR="00DC73F0">
        <w:rPr>
          <w:rFonts w:ascii="Arial" w:eastAsia="Verdana" w:hAnsi="Arial" w:cs="Arial"/>
          <w:sz w:val="22"/>
          <w:szCs w:val="22"/>
        </w:rPr>
        <w:t xml:space="preserve">proven </w:t>
      </w:r>
      <w:r w:rsidRPr="00490AE6">
        <w:rPr>
          <w:rFonts w:ascii="Arial" w:eastAsia="Verdana" w:hAnsi="Arial" w:cs="Arial"/>
          <w:sz w:val="22"/>
          <w:szCs w:val="22"/>
        </w:rPr>
        <w:t>by a</w:t>
      </w:r>
      <w:r w:rsidR="00A465E5">
        <w:rPr>
          <w:rFonts w:ascii="Arial" w:eastAsia="Verdana" w:hAnsi="Arial" w:cs="Arial"/>
          <w:sz w:val="22"/>
          <w:szCs w:val="22"/>
        </w:rPr>
        <w:t>:</w:t>
      </w:r>
      <w:r w:rsidRPr="00490AE6">
        <w:rPr>
          <w:rFonts w:ascii="Arial" w:eastAsia="Verdana" w:hAnsi="Arial" w:cs="Arial"/>
          <w:sz w:val="22"/>
          <w:szCs w:val="22"/>
        </w:rPr>
        <w:t xml:space="preserve"> </w:t>
      </w:r>
    </w:p>
    <w:p w:rsidR="00A465E5" w:rsidP="00B1501F" w14:paraId="12AD6899" w14:textId="77777777">
      <w:pPr>
        <w:tabs>
          <w:tab w:val="left" w:pos="360"/>
          <w:tab w:val="left" w:pos="720"/>
        </w:tabs>
        <w:rPr>
          <w:rFonts w:ascii="Arial" w:eastAsia="Verdana" w:hAnsi="Arial" w:cs="Arial"/>
          <w:sz w:val="22"/>
          <w:szCs w:val="22"/>
        </w:rPr>
      </w:pPr>
    </w:p>
    <w:p w:rsidR="007F2D3E" w:rsidP="007F2D3E" w14:paraId="754869F0" w14:textId="2D816EBA">
      <w:pPr>
        <w:tabs>
          <w:tab w:val="left" w:pos="360"/>
          <w:tab w:val="left" w:pos="720"/>
        </w:tabs>
        <w:ind w:left="1080" w:hanging="360"/>
        <w:rPr>
          <w:rFonts w:ascii="Arial" w:eastAsia="Verdana" w:hAnsi="Arial" w:cs="Arial"/>
          <w:sz w:val="22"/>
          <w:szCs w:val="22"/>
        </w:rPr>
      </w:pPr>
      <w:r>
        <w:rPr>
          <w:rFonts w:ascii="Arial" w:eastAsia="Verdana" w:hAnsi="Arial" w:cs="Arial"/>
          <w:sz w:val="22"/>
          <w:szCs w:val="22"/>
        </w:rPr>
        <w:t>(a)</w:t>
      </w:r>
      <w:r>
        <w:rPr>
          <w:rFonts w:ascii="Arial" w:eastAsia="Verdana" w:hAnsi="Arial" w:cs="Arial"/>
          <w:sz w:val="22"/>
          <w:szCs w:val="22"/>
        </w:rPr>
        <w:tab/>
      </w:r>
      <w:r w:rsidRPr="00490AE6" w:rsidR="009C00A1">
        <w:rPr>
          <w:rFonts w:ascii="Arial" w:eastAsia="Verdana" w:hAnsi="Arial" w:cs="Arial"/>
          <w:sz w:val="22"/>
          <w:szCs w:val="22"/>
        </w:rPr>
        <w:t>Tribal Enrollment Card</w:t>
      </w:r>
      <w:r>
        <w:rPr>
          <w:rFonts w:ascii="Arial" w:eastAsia="Verdana" w:hAnsi="Arial" w:cs="Arial"/>
          <w:sz w:val="22"/>
          <w:szCs w:val="22"/>
        </w:rPr>
        <w:t xml:space="preserve">; </w:t>
      </w:r>
    </w:p>
    <w:p w:rsidR="007F2D3E" w:rsidP="007F2D3E" w14:paraId="2C3B7A69" w14:textId="3761039B">
      <w:pPr>
        <w:tabs>
          <w:tab w:val="left" w:pos="360"/>
          <w:tab w:val="left" w:pos="720"/>
        </w:tabs>
        <w:ind w:left="1080" w:hanging="360"/>
        <w:rPr>
          <w:rFonts w:ascii="Arial" w:eastAsia="Verdana" w:hAnsi="Arial" w:cs="Arial"/>
          <w:sz w:val="22"/>
          <w:szCs w:val="22"/>
        </w:rPr>
      </w:pPr>
      <w:r>
        <w:rPr>
          <w:rFonts w:ascii="Arial" w:eastAsia="Verdana" w:hAnsi="Arial" w:cs="Arial"/>
          <w:sz w:val="22"/>
          <w:szCs w:val="22"/>
        </w:rPr>
        <w:t>(b)</w:t>
      </w:r>
      <w:r>
        <w:rPr>
          <w:rFonts w:ascii="Arial" w:eastAsia="Verdana" w:hAnsi="Arial" w:cs="Arial"/>
          <w:sz w:val="22"/>
          <w:szCs w:val="22"/>
        </w:rPr>
        <w:tab/>
      </w:r>
      <w:r w:rsidRPr="00490AE6" w:rsidR="009C00A1">
        <w:rPr>
          <w:rFonts w:ascii="Arial" w:eastAsia="Verdana" w:hAnsi="Arial" w:cs="Arial"/>
          <w:sz w:val="22"/>
          <w:szCs w:val="22"/>
        </w:rPr>
        <w:t>Bureau of Indian Affairs card</w:t>
      </w:r>
      <w:r>
        <w:rPr>
          <w:rFonts w:ascii="Arial" w:eastAsia="Verdana" w:hAnsi="Arial" w:cs="Arial"/>
          <w:sz w:val="22"/>
          <w:szCs w:val="22"/>
        </w:rPr>
        <w:t xml:space="preserve">; or </w:t>
      </w:r>
    </w:p>
    <w:p w:rsidR="007F2D3E" w:rsidP="007F2D3E" w14:paraId="1CA1D972" w14:textId="38CAE4C2">
      <w:pPr>
        <w:tabs>
          <w:tab w:val="left" w:pos="360"/>
          <w:tab w:val="left" w:pos="720"/>
        </w:tabs>
        <w:ind w:left="1080" w:hanging="360"/>
        <w:rPr>
          <w:rFonts w:ascii="Arial" w:eastAsia="Verdana" w:hAnsi="Arial" w:cs="Arial"/>
          <w:sz w:val="22"/>
          <w:szCs w:val="22"/>
        </w:rPr>
      </w:pPr>
      <w:r>
        <w:rPr>
          <w:rFonts w:ascii="Arial" w:eastAsia="Verdana" w:hAnsi="Arial" w:cs="Arial"/>
          <w:sz w:val="22"/>
          <w:szCs w:val="22"/>
        </w:rPr>
        <w:t>(c)</w:t>
      </w:r>
      <w:r>
        <w:rPr>
          <w:rFonts w:ascii="Arial" w:eastAsia="Verdana" w:hAnsi="Arial" w:cs="Arial"/>
          <w:sz w:val="22"/>
          <w:szCs w:val="22"/>
        </w:rPr>
        <w:tab/>
        <w:t>M</w:t>
      </w:r>
      <w:r w:rsidRPr="00490AE6" w:rsidR="009C00A1">
        <w:rPr>
          <w:rFonts w:ascii="Arial" w:eastAsia="Verdana" w:hAnsi="Arial" w:cs="Arial"/>
          <w:sz w:val="22"/>
          <w:szCs w:val="22"/>
        </w:rPr>
        <w:t>embership in the Silver Hand program.</w:t>
      </w:r>
      <w:r w:rsidRPr="000B5135" w:rsidR="000B5135">
        <w:rPr>
          <w:rFonts w:ascii="Arial" w:eastAsia="Verdana" w:hAnsi="Arial" w:cs="Arial"/>
          <w:sz w:val="22"/>
          <w:szCs w:val="22"/>
        </w:rPr>
        <w:t xml:space="preserve"> </w:t>
      </w:r>
    </w:p>
    <w:p w:rsidR="007F2D3E" w:rsidP="00B1501F" w14:paraId="3F601140" w14:textId="77777777">
      <w:pPr>
        <w:tabs>
          <w:tab w:val="left" w:pos="360"/>
          <w:tab w:val="left" w:pos="720"/>
        </w:tabs>
        <w:rPr>
          <w:rFonts w:ascii="Arial" w:eastAsia="Verdana" w:hAnsi="Arial" w:cs="Arial"/>
          <w:sz w:val="22"/>
          <w:szCs w:val="22"/>
        </w:rPr>
      </w:pPr>
    </w:p>
    <w:p w:rsidR="000B5135" w:rsidP="003E5D8E" w14:paraId="74C83E1D" w14:textId="477AD667">
      <w:pPr>
        <w:tabs>
          <w:tab w:val="left" w:pos="360"/>
          <w:tab w:val="left" w:pos="720"/>
        </w:tabs>
        <w:rPr>
          <w:rFonts w:ascii="Arial" w:eastAsia="Verdana" w:hAnsi="Arial" w:cs="Arial"/>
          <w:sz w:val="22"/>
          <w:szCs w:val="22"/>
        </w:rPr>
      </w:pPr>
      <w:r w:rsidRPr="00490AE6">
        <w:rPr>
          <w:rFonts w:ascii="Arial" w:eastAsia="Verdana" w:hAnsi="Arial" w:cs="Arial"/>
          <w:sz w:val="22"/>
          <w:szCs w:val="22"/>
        </w:rPr>
        <w:t>To limit counterfeiting of handicrafts</w:t>
      </w:r>
      <w:r>
        <w:rPr>
          <w:rFonts w:ascii="Arial" w:eastAsia="Verdana" w:hAnsi="Arial" w:cs="Arial"/>
          <w:sz w:val="22"/>
          <w:szCs w:val="22"/>
        </w:rPr>
        <w:t xml:space="preserve"> including bird parts</w:t>
      </w:r>
      <w:r w:rsidRPr="00490AE6">
        <w:rPr>
          <w:rFonts w:ascii="Arial" w:eastAsia="Verdana" w:hAnsi="Arial" w:cs="Arial"/>
          <w:sz w:val="22"/>
          <w:szCs w:val="22"/>
        </w:rPr>
        <w:t xml:space="preserve">, </w:t>
      </w:r>
      <w:r w:rsidRPr="00490AE6" w:rsidR="007F2D3E">
        <w:rPr>
          <w:rFonts w:ascii="Arial" w:eastAsia="Verdana" w:hAnsi="Arial" w:cs="Arial"/>
          <w:sz w:val="22"/>
          <w:szCs w:val="22"/>
        </w:rPr>
        <w:t xml:space="preserve">a certification </w:t>
      </w:r>
      <w:r w:rsidR="007F2D3E">
        <w:rPr>
          <w:rFonts w:ascii="Arial" w:eastAsia="Verdana" w:hAnsi="Arial" w:cs="Arial"/>
          <w:sz w:val="22"/>
          <w:szCs w:val="22"/>
        </w:rPr>
        <w:t>(FWS Form 3-2484</w:t>
      </w:r>
      <w:r w:rsidR="003E5D8E">
        <w:rPr>
          <w:rFonts w:ascii="Arial" w:eastAsia="Verdana" w:hAnsi="Arial" w:cs="Arial"/>
          <w:sz w:val="22"/>
          <w:szCs w:val="22"/>
        </w:rPr>
        <w:t xml:space="preserve">, </w:t>
      </w:r>
      <w:r w:rsidRPr="003E5D8E" w:rsidR="003E5D8E">
        <w:rPr>
          <w:rFonts w:ascii="Arial" w:eastAsia="Verdana" w:hAnsi="Arial" w:cs="Arial"/>
          <w:sz w:val="22"/>
          <w:szCs w:val="22"/>
        </w:rPr>
        <w:t>Certificate for Sale of Alaska Native Handcrafts</w:t>
      </w:r>
      <w:r w:rsidR="003E5D8E">
        <w:rPr>
          <w:rFonts w:ascii="Arial" w:eastAsia="Verdana" w:hAnsi="Arial" w:cs="Arial"/>
          <w:sz w:val="22"/>
          <w:szCs w:val="22"/>
        </w:rPr>
        <w:t xml:space="preserve"> </w:t>
      </w:r>
      <w:r w:rsidRPr="003E5D8E" w:rsidR="003E5D8E">
        <w:rPr>
          <w:rFonts w:ascii="Arial" w:eastAsia="Verdana" w:hAnsi="Arial" w:cs="Arial"/>
          <w:sz w:val="22"/>
          <w:szCs w:val="22"/>
        </w:rPr>
        <w:t>Including Migratory Bird Parts</w:t>
      </w:r>
      <w:r w:rsidR="007F2D3E">
        <w:rPr>
          <w:rFonts w:ascii="Arial" w:eastAsia="Verdana" w:hAnsi="Arial" w:cs="Arial"/>
          <w:sz w:val="22"/>
          <w:szCs w:val="22"/>
        </w:rPr>
        <w:t xml:space="preserve">) </w:t>
      </w:r>
      <w:r w:rsidRPr="00490AE6" w:rsidR="007F2D3E">
        <w:rPr>
          <w:rFonts w:ascii="Arial" w:eastAsia="Verdana" w:hAnsi="Arial" w:cs="Arial"/>
          <w:sz w:val="22"/>
          <w:szCs w:val="22"/>
        </w:rPr>
        <w:t xml:space="preserve">signed by the artist or a Silver Hand tag </w:t>
      </w:r>
      <w:r w:rsidR="007F2D3E">
        <w:rPr>
          <w:rFonts w:ascii="Arial" w:eastAsia="Verdana" w:hAnsi="Arial" w:cs="Arial"/>
          <w:sz w:val="22"/>
          <w:szCs w:val="22"/>
        </w:rPr>
        <w:t xml:space="preserve">must accompany </w:t>
      </w:r>
      <w:r w:rsidRPr="00490AE6">
        <w:rPr>
          <w:rFonts w:ascii="Arial" w:eastAsia="Verdana" w:hAnsi="Arial" w:cs="Arial"/>
          <w:sz w:val="22"/>
          <w:szCs w:val="22"/>
        </w:rPr>
        <w:t>each sold item.</w:t>
      </w:r>
      <w:r w:rsidRPr="000B5135">
        <w:rPr>
          <w:rFonts w:ascii="Arial" w:eastAsia="Verdana" w:hAnsi="Arial" w:cs="Arial"/>
          <w:sz w:val="22"/>
          <w:szCs w:val="22"/>
        </w:rPr>
        <w:t xml:space="preserve"> </w:t>
      </w:r>
      <w:r w:rsidR="00FB579E">
        <w:rPr>
          <w:rFonts w:ascii="Arial" w:eastAsia="Verdana" w:hAnsi="Arial" w:cs="Arial"/>
          <w:sz w:val="22"/>
          <w:szCs w:val="22"/>
        </w:rPr>
        <w:t xml:space="preserve"> </w:t>
      </w:r>
      <w:r w:rsidR="003E5D8E">
        <w:rPr>
          <w:rFonts w:ascii="Arial" w:eastAsia="Verdana" w:hAnsi="Arial" w:cs="Arial"/>
          <w:sz w:val="22"/>
          <w:szCs w:val="22"/>
        </w:rPr>
        <w:t>Regulations restrict a</w:t>
      </w:r>
      <w:r w:rsidRPr="00490AE6">
        <w:rPr>
          <w:rFonts w:ascii="Arial" w:eastAsia="Verdana" w:hAnsi="Arial" w:cs="Arial"/>
          <w:sz w:val="22"/>
          <w:szCs w:val="22"/>
        </w:rPr>
        <w:t xml:space="preserve">ll sales and transportation of sold items to </w:t>
      </w:r>
      <w:r w:rsidR="003E5D8E">
        <w:rPr>
          <w:rFonts w:ascii="Arial" w:eastAsia="Verdana" w:hAnsi="Arial" w:cs="Arial"/>
          <w:sz w:val="22"/>
          <w:szCs w:val="22"/>
        </w:rPr>
        <w:t xml:space="preserve">be </w:t>
      </w:r>
      <w:r w:rsidRPr="00490AE6">
        <w:rPr>
          <w:rFonts w:ascii="Arial" w:eastAsia="Verdana" w:hAnsi="Arial" w:cs="Arial"/>
          <w:sz w:val="22"/>
          <w:szCs w:val="22"/>
        </w:rPr>
        <w:t>within the United States.</w:t>
      </w:r>
      <w:r>
        <w:rPr>
          <w:rFonts w:ascii="Arial" w:eastAsia="Verdana" w:hAnsi="Arial" w:cs="Arial"/>
          <w:sz w:val="22"/>
          <w:szCs w:val="22"/>
        </w:rPr>
        <w:t xml:space="preserve"> </w:t>
      </w:r>
      <w:r w:rsidR="000767CB">
        <w:rPr>
          <w:rFonts w:ascii="Arial" w:eastAsia="Verdana" w:hAnsi="Arial" w:cs="Arial"/>
          <w:sz w:val="22"/>
          <w:szCs w:val="22"/>
        </w:rPr>
        <w:t xml:space="preserve"> FWS Form 3-</w:t>
      </w:r>
      <w:r w:rsidR="0002220E">
        <w:rPr>
          <w:rFonts w:ascii="Arial" w:eastAsia="Verdana" w:hAnsi="Arial" w:cs="Arial"/>
          <w:sz w:val="22"/>
          <w:szCs w:val="22"/>
        </w:rPr>
        <w:t>2484</w:t>
      </w:r>
      <w:r w:rsidR="000767CB">
        <w:rPr>
          <w:rFonts w:ascii="Arial" w:eastAsia="Verdana" w:hAnsi="Arial" w:cs="Arial"/>
          <w:sz w:val="22"/>
          <w:szCs w:val="22"/>
        </w:rPr>
        <w:t xml:space="preserve"> is a simple certification and is not subject </w:t>
      </w:r>
      <w:r w:rsidR="007F2D3E">
        <w:rPr>
          <w:rFonts w:ascii="Arial" w:eastAsia="Verdana" w:hAnsi="Arial" w:cs="Arial"/>
          <w:sz w:val="22"/>
          <w:szCs w:val="22"/>
        </w:rPr>
        <w:t>to the Paperwork Reduction Act.</w:t>
      </w:r>
      <w:r w:rsidR="000767CB">
        <w:rPr>
          <w:rFonts w:ascii="Arial" w:eastAsia="Verdana" w:hAnsi="Arial" w:cs="Arial"/>
          <w:sz w:val="22"/>
          <w:szCs w:val="22"/>
        </w:rPr>
        <w:t xml:space="preserve"> </w:t>
      </w:r>
      <w:r w:rsidR="007F2D3E">
        <w:rPr>
          <w:rFonts w:ascii="Arial" w:eastAsia="Verdana" w:hAnsi="Arial" w:cs="Arial"/>
          <w:sz w:val="22"/>
          <w:szCs w:val="22"/>
        </w:rPr>
        <w:t xml:space="preserve"> We provided OIRA with a</w:t>
      </w:r>
      <w:r w:rsidR="000767CB">
        <w:rPr>
          <w:rFonts w:ascii="Arial" w:eastAsia="Verdana" w:hAnsi="Arial" w:cs="Arial"/>
          <w:sz w:val="22"/>
          <w:szCs w:val="22"/>
        </w:rPr>
        <w:t xml:space="preserve"> copy of the form as a supplementary document</w:t>
      </w:r>
      <w:r w:rsidR="007F2D3E">
        <w:rPr>
          <w:rFonts w:ascii="Arial" w:eastAsia="Verdana" w:hAnsi="Arial" w:cs="Arial"/>
          <w:sz w:val="22"/>
          <w:szCs w:val="22"/>
        </w:rPr>
        <w:t xml:space="preserve"> in ROCIS</w:t>
      </w:r>
      <w:r w:rsidR="000767CB">
        <w:rPr>
          <w:rFonts w:ascii="Arial" w:eastAsia="Verdana" w:hAnsi="Arial" w:cs="Arial"/>
          <w:sz w:val="22"/>
          <w:szCs w:val="22"/>
        </w:rPr>
        <w:t>.</w:t>
      </w:r>
    </w:p>
    <w:p w:rsidR="00FC0DF1" w:rsidP="00B1501F" w14:paraId="4103E57B" w14:textId="77777777">
      <w:pPr>
        <w:tabs>
          <w:tab w:val="left" w:pos="360"/>
          <w:tab w:val="left" w:pos="720"/>
        </w:tabs>
        <w:rPr>
          <w:rFonts w:ascii="Arial" w:eastAsia="Verdana" w:hAnsi="Arial" w:cs="Arial"/>
          <w:sz w:val="22"/>
          <w:szCs w:val="22"/>
        </w:rPr>
      </w:pPr>
    </w:p>
    <w:p w:rsidR="002E1717" w:rsidRPr="00490AE6" w:rsidP="00B1501F" w14:paraId="4D877EC4" w14:textId="6AC2A498">
      <w:pPr>
        <w:tabs>
          <w:tab w:val="left" w:pos="360"/>
          <w:tab w:val="left" w:pos="720"/>
        </w:tabs>
        <w:rPr>
          <w:rFonts w:ascii="Arial" w:hAnsi="Arial" w:cs="Arial"/>
          <w:sz w:val="22"/>
          <w:szCs w:val="22"/>
        </w:rPr>
      </w:pPr>
      <w:r w:rsidRPr="00490AE6">
        <w:rPr>
          <w:rFonts w:ascii="Arial" w:hAnsi="Arial" w:cs="Arial"/>
          <w:sz w:val="22"/>
          <w:szCs w:val="22"/>
        </w:rPr>
        <w:t xml:space="preserve">The </w:t>
      </w:r>
      <w:r w:rsidRPr="00490AE6" w:rsidR="007F2D3E">
        <w:rPr>
          <w:rFonts w:ascii="Arial" w:hAnsi="Arial" w:cs="Arial"/>
          <w:sz w:val="22"/>
          <w:szCs w:val="22"/>
        </w:rPr>
        <w:t xml:space="preserve">State of Alaska Council on the Arts </w:t>
      </w:r>
      <w:r w:rsidR="007F2D3E">
        <w:rPr>
          <w:rFonts w:ascii="Arial" w:hAnsi="Arial" w:cs="Arial"/>
          <w:sz w:val="22"/>
          <w:szCs w:val="22"/>
        </w:rPr>
        <w:t xml:space="preserve">administers the </w:t>
      </w:r>
      <w:r w:rsidRPr="00490AE6">
        <w:rPr>
          <w:rFonts w:ascii="Arial" w:hAnsi="Arial" w:cs="Arial"/>
          <w:sz w:val="22"/>
          <w:szCs w:val="22"/>
        </w:rPr>
        <w:t>Silver Hand program</w:t>
      </w:r>
      <w:r w:rsidR="007F2D3E">
        <w:rPr>
          <w:rFonts w:ascii="Arial" w:hAnsi="Arial" w:cs="Arial"/>
          <w:sz w:val="22"/>
          <w:szCs w:val="22"/>
        </w:rPr>
        <w:t xml:space="preserve">.  </w:t>
      </w:r>
      <w:r w:rsidR="000B5135">
        <w:rPr>
          <w:rFonts w:ascii="Arial" w:hAnsi="Arial" w:cs="Arial"/>
          <w:sz w:val="22"/>
          <w:szCs w:val="22"/>
        </w:rPr>
        <w:t xml:space="preserve">This program was implemented to </w:t>
      </w:r>
      <w:r w:rsidRPr="00490AE6">
        <w:rPr>
          <w:rFonts w:ascii="Arial" w:hAnsi="Arial" w:cs="Arial"/>
          <w:sz w:val="22"/>
          <w:szCs w:val="22"/>
        </w:rPr>
        <w:t>help Alaska Native artists promote their work in the marketplace</w:t>
      </w:r>
      <w:r w:rsidR="000B5135">
        <w:rPr>
          <w:rFonts w:ascii="Arial" w:hAnsi="Arial" w:cs="Arial"/>
          <w:sz w:val="22"/>
          <w:szCs w:val="22"/>
        </w:rPr>
        <w:t xml:space="preserve"> and to assist </w:t>
      </w:r>
      <w:r w:rsidR="00FC0DF1">
        <w:rPr>
          <w:rFonts w:ascii="Arial" w:hAnsi="Arial" w:cs="Arial"/>
          <w:sz w:val="22"/>
          <w:szCs w:val="22"/>
        </w:rPr>
        <w:t xml:space="preserve">potential </w:t>
      </w:r>
      <w:r w:rsidRPr="00490AE6">
        <w:rPr>
          <w:rFonts w:ascii="Arial" w:hAnsi="Arial" w:cs="Arial"/>
          <w:sz w:val="22"/>
          <w:szCs w:val="22"/>
        </w:rPr>
        <w:t xml:space="preserve">buyers </w:t>
      </w:r>
      <w:r w:rsidR="000B5135">
        <w:rPr>
          <w:rFonts w:ascii="Arial" w:hAnsi="Arial" w:cs="Arial"/>
          <w:sz w:val="22"/>
          <w:szCs w:val="22"/>
        </w:rPr>
        <w:t>in identifying</w:t>
      </w:r>
      <w:r w:rsidRPr="00490AE6">
        <w:rPr>
          <w:rFonts w:ascii="Arial" w:hAnsi="Arial" w:cs="Arial"/>
          <w:sz w:val="22"/>
          <w:szCs w:val="22"/>
        </w:rPr>
        <w:t xml:space="preserve"> authentic Alaska Native art. </w:t>
      </w:r>
      <w:r w:rsidR="00E9615B">
        <w:rPr>
          <w:rFonts w:ascii="Arial" w:hAnsi="Arial" w:cs="Arial"/>
          <w:sz w:val="22"/>
          <w:szCs w:val="22"/>
        </w:rPr>
        <w:t xml:space="preserve"> T</w:t>
      </w:r>
      <w:r w:rsidRPr="00490AE6" w:rsidR="000B5135">
        <w:rPr>
          <w:rFonts w:ascii="Arial" w:hAnsi="Arial" w:cs="Arial"/>
          <w:sz w:val="22"/>
          <w:szCs w:val="22"/>
        </w:rPr>
        <w:t>o be eligible for a Silver Hand permit, an Alaska Native artist must be a full</w:t>
      </w:r>
      <w:r w:rsidR="001158EC">
        <w:rPr>
          <w:rFonts w:ascii="Arial" w:hAnsi="Arial" w:cs="Arial"/>
          <w:sz w:val="22"/>
          <w:szCs w:val="22"/>
        </w:rPr>
        <w:t>-</w:t>
      </w:r>
      <w:r w:rsidRPr="00490AE6" w:rsidR="000B5135">
        <w:rPr>
          <w:rFonts w:ascii="Arial" w:hAnsi="Arial" w:cs="Arial"/>
          <w:sz w:val="22"/>
          <w:szCs w:val="22"/>
        </w:rPr>
        <w:t>time Alaska resident, be at least 18 years old, and provide documentation of membership in a federally recognized Alaska Native tribe.</w:t>
      </w:r>
      <w:r w:rsidR="000B5135">
        <w:rPr>
          <w:rFonts w:ascii="Arial" w:hAnsi="Arial" w:cs="Arial"/>
          <w:sz w:val="22"/>
          <w:szCs w:val="22"/>
        </w:rPr>
        <w:t xml:space="preserve"> </w:t>
      </w:r>
      <w:r w:rsidRPr="00490AE6" w:rsidR="00FC0DF1">
        <w:rPr>
          <w:rFonts w:ascii="Arial" w:hAnsi="Arial" w:cs="Arial"/>
          <w:sz w:val="22"/>
          <w:szCs w:val="22"/>
        </w:rPr>
        <w:t xml:space="preserve">Registrations are valid for a 3-year period, after which, participants need to renew their permit. </w:t>
      </w:r>
      <w:r w:rsidR="007F2D3E">
        <w:rPr>
          <w:rFonts w:ascii="Arial" w:hAnsi="Arial" w:cs="Arial"/>
          <w:sz w:val="22"/>
          <w:szCs w:val="22"/>
        </w:rPr>
        <w:t xml:space="preserve"> Attaching </w:t>
      </w:r>
      <w:r w:rsidRPr="00490AE6" w:rsidR="00FC0DF1">
        <w:rPr>
          <w:rFonts w:ascii="Arial" w:hAnsi="Arial" w:cs="Arial"/>
          <w:sz w:val="22"/>
          <w:szCs w:val="22"/>
        </w:rPr>
        <w:t xml:space="preserve">Silver Hand tags </w:t>
      </w:r>
      <w:r w:rsidR="007F2D3E">
        <w:rPr>
          <w:rFonts w:ascii="Arial" w:hAnsi="Arial" w:cs="Arial"/>
          <w:sz w:val="22"/>
          <w:szCs w:val="22"/>
        </w:rPr>
        <w:t>to</w:t>
      </w:r>
      <w:r w:rsidRPr="00490AE6" w:rsidR="00FC0DF1">
        <w:rPr>
          <w:rFonts w:ascii="Arial" w:hAnsi="Arial" w:cs="Arial"/>
          <w:sz w:val="22"/>
          <w:szCs w:val="22"/>
        </w:rPr>
        <w:t xml:space="preserve"> </w:t>
      </w:r>
      <w:r w:rsidR="007F2D3E">
        <w:rPr>
          <w:rFonts w:ascii="Arial" w:hAnsi="Arial" w:cs="Arial"/>
          <w:sz w:val="22"/>
          <w:szCs w:val="22"/>
        </w:rPr>
        <w:t>o</w:t>
      </w:r>
      <w:r w:rsidRPr="00490AE6" w:rsidR="00FC0DF1">
        <w:rPr>
          <w:rFonts w:ascii="Arial" w:hAnsi="Arial" w:cs="Arial"/>
          <w:sz w:val="22"/>
          <w:szCs w:val="22"/>
        </w:rPr>
        <w:t>riginal article</w:t>
      </w:r>
      <w:r w:rsidR="007F2D3E">
        <w:rPr>
          <w:rFonts w:ascii="Arial" w:hAnsi="Arial" w:cs="Arial"/>
          <w:sz w:val="22"/>
          <w:szCs w:val="22"/>
        </w:rPr>
        <w:t>s</w:t>
      </w:r>
      <w:r w:rsidRPr="00490AE6" w:rsidR="00FC0DF1">
        <w:rPr>
          <w:rFonts w:ascii="Arial" w:hAnsi="Arial" w:cs="Arial"/>
          <w:sz w:val="22"/>
          <w:szCs w:val="22"/>
        </w:rPr>
        <w:t xml:space="preserve"> of authentic Alaska Native art </w:t>
      </w:r>
      <w:r w:rsidR="007F2D3E">
        <w:rPr>
          <w:rFonts w:ascii="Arial" w:hAnsi="Arial" w:cs="Arial"/>
          <w:sz w:val="22"/>
          <w:szCs w:val="22"/>
        </w:rPr>
        <w:t xml:space="preserve">requires the items be hand-made, </w:t>
      </w:r>
      <w:r w:rsidRPr="00490AE6" w:rsidR="00FC0DF1">
        <w:rPr>
          <w:rFonts w:ascii="Arial" w:hAnsi="Arial" w:cs="Arial"/>
          <w:sz w:val="22"/>
          <w:szCs w:val="22"/>
        </w:rPr>
        <w:t>entirely by the artist</w:t>
      </w:r>
      <w:r w:rsidR="000B5135">
        <w:rPr>
          <w:rFonts w:ascii="Arial" w:hAnsi="Arial" w:cs="Arial"/>
          <w:sz w:val="22"/>
          <w:szCs w:val="22"/>
        </w:rPr>
        <w:t>,</w:t>
      </w:r>
      <w:r w:rsidRPr="00490AE6" w:rsidR="00FC0DF1">
        <w:rPr>
          <w:rFonts w:ascii="Arial" w:hAnsi="Arial" w:cs="Arial"/>
          <w:sz w:val="22"/>
          <w:szCs w:val="22"/>
        </w:rPr>
        <w:t xml:space="preserve"> and within the state of Alaska.</w:t>
      </w:r>
      <w:r w:rsidR="000B5135">
        <w:rPr>
          <w:rFonts w:ascii="Arial" w:hAnsi="Arial" w:cs="Arial"/>
          <w:sz w:val="22"/>
          <w:szCs w:val="22"/>
        </w:rPr>
        <w:t xml:space="preserve"> </w:t>
      </w:r>
      <w:r w:rsidR="007F2D3E">
        <w:rPr>
          <w:rFonts w:ascii="Arial" w:hAnsi="Arial" w:cs="Arial"/>
          <w:sz w:val="22"/>
          <w:szCs w:val="22"/>
        </w:rPr>
        <w:t xml:space="preserve"> </w:t>
      </w:r>
      <w:r w:rsidR="009C3227">
        <w:rPr>
          <w:rFonts w:ascii="Arial" w:hAnsi="Arial" w:cs="Arial"/>
          <w:sz w:val="22"/>
          <w:szCs w:val="22"/>
        </w:rPr>
        <w:t>R</w:t>
      </w:r>
      <w:r w:rsidRPr="00490AE6">
        <w:rPr>
          <w:rFonts w:ascii="Arial" w:hAnsi="Arial" w:cs="Arial"/>
          <w:sz w:val="22"/>
          <w:szCs w:val="22"/>
        </w:rPr>
        <w:t xml:space="preserve">eproductions and manufactured work </w:t>
      </w:r>
      <w:r w:rsidR="009C3227">
        <w:rPr>
          <w:rFonts w:ascii="Arial" w:hAnsi="Arial" w:cs="Arial"/>
          <w:sz w:val="22"/>
          <w:szCs w:val="22"/>
        </w:rPr>
        <w:t>are ineligible for Silver Hand tags</w:t>
      </w:r>
      <w:r w:rsidR="000B5135">
        <w:rPr>
          <w:rFonts w:ascii="Arial" w:hAnsi="Arial" w:cs="Arial"/>
          <w:sz w:val="22"/>
          <w:szCs w:val="22"/>
        </w:rPr>
        <w:t>.</w:t>
      </w:r>
      <w:r w:rsidR="009C3227">
        <w:rPr>
          <w:rFonts w:ascii="Arial" w:hAnsi="Arial" w:cs="Arial"/>
          <w:sz w:val="22"/>
          <w:szCs w:val="22"/>
        </w:rPr>
        <w:t xml:space="preserve"> </w:t>
      </w:r>
    </w:p>
    <w:p w:rsidR="002E1717" w:rsidRPr="00490AE6" w:rsidP="00B1501F" w14:paraId="6217124C" w14:textId="77777777">
      <w:pPr>
        <w:tabs>
          <w:tab w:val="left" w:pos="360"/>
          <w:tab w:val="left" w:pos="720"/>
        </w:tabs>
        <w:rPr>
          <w:rFonts w:ascii="Arial" w:hAnsi="Arial" w:cs="Arial"/>
          <w:sz w:val="22"/>
          <w:szCs w:val="22"/>
        </w:rPr>
      </w:pPr>
    </w:p>
    <w:p w:rsidR="009C00A1" w:rsidRPr="00490AE6" w:rsidP="00B1501F" w14:paraId="2A25D96F" w14:textId="442EE21D">
      <w:pPr>
        <w:tabs>
          <w:tab w:val="left" w:pos="360"/>
          <w:tab w:val="left" w:pos="720"/>
        </w:tabs>
        <w:rPr>
          <w:rFonts w:ascii="Arial" w:hAnsi="Arial" w:cs="Arial"/>
          <w:sz w:val="22"/>
          <w:szCs w:val="22"/>
        </w:rPr>
      </w:pPr>
      <w:r w:rsidRPr="00490AE6">
        <w:rPr>
          <w:rFonts w:ascii="Arial" w:eastAsia="Verdana" w:hAnsi="Arial" w:cs="Arial"/>
          <w:sz w:val="22"/>
          <w:szCs w:val="22"/>
        </w:rPr>
        <w:t xml:space="preserve">Buyers </w:t>
      </w:r>
      <w:r w:rsidRPr="00490AE6">
        <w:rPr>
          <w:rFonts w:ascii="Arial" w:eastAsia="Verdana" w:hAnsi="Arial" w:cs="Arial"/>
          <w:sz w:val="22"/>
          <w:szCs w:val="22"/>
        </w:rPr>
        <w:t xml:space="preserve">must retain </w:t>
      </w:r>
      <w:r w:rsidR="000B5135">
        <w:rPr>
          <w:rFonts w:ascii="Arial" w:eastAsia="Verdana" w:hAnsi="Arial" w:cs="Arial"/>
          <w:sz w:val="22"/>
          <w:szCs w:val="22"/>
        </w:rPr>
        <w:t xml:space="preserve">the </w:t>
      </w:r>
      <w:r w:rsidRPr="000B5135" w:rsidR="000B5135">
        <w:rPr>
          <w:rFonts w:ascii="Arial" w:eastAsia="Verdana" w:hAnsi="Arial" w:cs="Arial"/>
          <w:sz w:val="22"/>
          <w:szCs w:val="22"/>
        </w:rPr>
        <w:t xml:space="preserve">certification signed by the artist or </w:t>
      </w:r>
      <w:r w:rsidR="000B5135">
        <w:rPr>
          <w:rFonts w:ascii="Arial" w:eastAsia="Verdana" w:hAnsi="Arial" w:cs="Arial"/>
          <w:sz w:val="22"/>
          <w:szCs w:val="22"/>
        </w:rPr>
        <w:t>the</w:t>
      </w:r>
      <w:r w:rsidRPr="000B5135" w:rsidR="000B5135">
        <w:rPr>
          <w:rFonts w:ascii="Arial" w:eastAsia="Verdana" w:hAnsi="Arial" w:cs="Arial"/>
          <w:sz w:val="22"/>
          <w:szCs w:val="22"/>
        </w:rPr>
        <w:t xml:space="preserve"> Silver Hand tag</w:t>
      </w:r>
      <w:r w:rsidRPr="00490AE6">
        <w:rPr>
          <w:rFonts w:ascii="Arial" w:eastAsia="Verdana" w:hAnsi="Arial" w:cs="Arial"/>
          <w:sz w:val="22"/>
          <w:szCs w:val="22"/>
        </w:rPr>
        <w:t xml:space="preserve"> </w:t>
      </w:r>
      <w:r w:rsidR="000B5135">
        <w:rPr>
          <w:rFonts w:ascii="Arial" w:eastAsia="Verdana" w:hAnsi="Arial" w:cs="Arial"/>
          <w:sz w:val="22"/>
          <w:szCs w:val="22"/>
        </w:rPr>
        <w:t>for each hand</w:t>
      </w:r>
      <w:r w:rsidR="00C06AE8">
        <w:rPr>
          <w:rFonts w:ascii="Arial" w:eastAsia="Verdana" w:hAnsi="Arial" w:cs="Arial"/>
          <w:sz w:val="22"/>
          <w:szCs w:val="22"/>
        </w:rPr>
        <w:t>i</w:t>
      </w:r>
      <w:r w:rsidR="000B5135">
        <w:rPr>
          <w:rFonts w:ascii="Arial" w:eastAsia="Verdana" w:hAnsi="Arial" w:cs="Arial"/>
          <w:sz w:val="22"/>
          <w:szCs w:val="22"/>
        </w:rPr>
        <w:t xml:space="preserve">craft item </w:t>
      </w:r>
      <w:r w:rsidRPr="00490AE6">
        <w:rPr>
          <w:rFonts w:ascii="Arial" w:eastAsia="Verdana" w:hAnsi="Arial" w:cs="Arial"/>
          <w:sz w:val="22"/>
          <w:szCs w:val="22"/>
        </w:rPr>
        <w:t xml:space="preserve">and produce it upon request of a </w:t>
      </w:r>
      <w:r w:rsidR="009C3227">
        <w:rPr>
          <w:rFonts w:ascii="Arial" w:eastAsia="Verdana" w:hAnsi="Arial" w:cs="Arial"/>
          <w:sz w:val="22"/>
          <w:szCs w:val="22"/>
        </w:rPr>
        <w:t>l</w:t>
      </w:r>
      <w:r w:rsidRPr="00490AE6">
        <w:rPr>
          <w:rFonts w:ascii="Arial" w:eastAsia="Verdana" w:hAnsi="Arial" w:cs="Arial"/>
          <w:sz w:val="22"/>
          <w:szCs w:val="22"/>
        </w:rPr>
        <w:t xml:space="preserve">aw </w:t>
      </w:r>
      <w:r w:rsidR="009C3227">
        <w:rPr>
          <w:rFonts w:ascii="Arial" w:eastAsia="Verdana" w:hAnsi="Arial" w:cs="Arial"/>
          <w:sz w:val="22"/>
          <w:szCs w:val="22"/>
        </w:rPr>
        <w:t>e</w:t>
      </w:r>
      <w:r w:rsidRPr="00490AE6">
        <w:rPr>
          <w:rFonts w:ascii="Arial" w:eastAsia="Verdana" w:hAnsi="Arial" w:cs="Arial"/>
          <w:sz w:val="22"/>
          <w:szCs w:val="22"/>
        </w:rPr>
        <w:t xml:space="preserve">nforcement </w:t>
      </w:r>
      <w:r w:rsidR="009C3227">
        <w:rPr>
          <w:rFonts w:ascii="Arial" w:eastAsia="Verdana" w:hAnsi="Arial" w:cs="Arial"/>
          <w:sz w:val="22"/>
          <w:szCs w:val="22"/>
        </w:rPr>
        <w:t>o</w:t>
      </w:r>
      <w:r w:rsidRPr="00490AE6">
        <w:rPr>
          <w:rFonts w:ascii="Arial" w:eastAsia="Verdana" w:hAnsi="Arial" w:cs="Arial"/>
          <w:sz w:val="22"/>
          <w:szCs w:val="22"/>
        </w:rPr>
        <w:t>fficer.</w:t>
      </w:r>
      <w:r w:rsidRPr="00490AE6" w:rsidR="00AE386D">
        <w:rPr>
          <w:rFonts w:ascii="Arial" w:eastAsia="Verdana" w:hAnsi="Arial" w:cs="Arial"/>
          <w:sz w:val="22"/>
          <w:szCs w:val="22"/>
        </w:rPr>
        <w:t xml:space="preserve"> </w:t>
      </w:r>
      <w:r w:rsidR="009C3227">
        <w:rPr>
          <w:rFonts w:ascii="Arial" w:eastAsia="Verdana" w:hAnsi="Arial" w:cs="Arial"/>
          <w:sz w:val="22"/>
          <w:szCs w:val="22"/>
        </w:rPr>
        <w:t xml:space="preserve"> </w:t>
      </w:r>
      <w:r w:rsidRPr="00490AE6" w:rsidR="00AE386D">
        <w:rPr>
          <w:rFonts w:ascii="Arial" w:eastAsia="Verdana" w:hAnsi="Arial" w:cs="Arial"/>
          <w:sz w:val="22"/>
          <w:szCs w:val="22"/>
        </w:rPr>
        <w:t xml:space="preserve">This </w:t>
      </w:r>
      <w:r w:rsidR="000B5135">
        <w:rPr>
          <w:rFonts w:ascii="Arial" w:eastAsia="Verdana" w:hAnsi="Arial" w:cs="Arial"/>
          <w:sz w:val="22"/>
          <w:szCs w:val="22"/>
        </w:rPr>
        <w:t>documentation</w:t>
      </w:r>
      <w:r w:rsidRPr="00490AE6" w:rsidR="00AE386D">
        <w:rPr>
          <w:rFonts w:ascii="Arial" w:eastAsia="Verdana" w:hAnsi="Arial" w:cs="Arial"/>
          <w:sz w:val="22"/>
          <w:szCs w:val="22"/>
        </w:rPr>
        <w:t xml:space="preserve"> will be used by the</w:t>
      </w:r>
      <w:r w:rsidR="002F7188">
        <w:rPr>
          <w:rFonts w:ascii="Arial" w:eastAsia="Verdana" w:hAnsi="Arial" w:cs="Arial"/>
          <w:sz w:val="22"/>
          <w:szCs w:val="22"/>
        </w:rPr>
        <w:t xml:space="preserve"> law enforcement</w:t>
      </w:r>
      <w:r w:rsidRPr="00490AE6" w:rsidR="00AE386D">
        <w:rPr>
          <w:rFonts w:ascii="Arial" w:eastAsia="Verdana" w:hAnsi="Arial" w:cs="Arial"/>
          <w:sz w:val="22"/>
          <w:szCs w:val="22"/>
        </w:rPr>
        <w:t xml:space="preserve"> </w:t>
      </w:r>
      <w:r w:rsidR="000B5135">
        <w:rPr>
          <w:rFonts w:ascii="Arial" w:eastAsia="Verdana" w:hAnsi="Arial" w:cs="Arial"/>
          <w:sz w:val="22"/>
          <w:szCs w:val="22"/>
        </w:rPr>
        <w:t>o</w:t>
      </w:r>
      <w:r w:rsidRPr="00490AE6" w:rsidR="00AE386D">
        <w:rPr>
          <w:rFonts w:ascii="Arial" w:eastAsia="Verdana" w:hAnsi="Arial" w:cs="Arial"/>
          <w:sz w:val="22"/>
          <w:szCs w:val="22"/>
        </w:rPr>
        <w:t xml:space="preserve">fficer to authenticate that the artist was Alaska Native and that the sale met all the legal requirements of the regulations set forth in 50 CFR Part 92.6. </w:t>
      </w:r>
      <w:r w:rsidR="009C3227">
        <w:rPr>
          <w:rFonts w:ascii="Arial" w:eastAsia="Verdana" w:hAnsi="Arial" w:cs="Arial"/>
          <w:sz w:val="22"/>
          <w:szCs w:val="22"/>
        </w:rPr>
        <w:t xml:space="preserve"> Law enforcement officers may record this information </w:t>
      </w:r>
      <w:r w:rsidRPr="00490AE6" w:rsidR="00AE386D">
        <w:rPr>
          <w:rFonts w:ascii="Arial" w:eastAsia="Verdana" w:hAnsi="Arial" w:cs="Arial"/>
          <w:sz w:val="22"/>
          <w:szCs w:val="22"/>
        </w:rPr>
        <w:t>in confidential law enforcement files.</w:t>
      </w:r>
    </w:p>
    <w:p w:rsidR="00AE386D" w:rsidRPr="00B87D55" w:rsidP="00B1501F" w14:paraId="0913396A" w14:textId="77777777">
      <w:pPr>
        <w:widowControl/>
        <w:shd w:val="clear" w:color="auto" w:fill="FFFFFF"/>
        <w:tabs>
          <w:tab w:val="left" w:pos="360"/>
          <w:tab w:val="left" w:pos="720"/>
        </w:tabs>
        <w:autoSpaceDE/>
        <w:autoSpaceDN/>
        <w:adjustRightInd/>
        <w:rPr>
          <w:rFonts w:ascii="Arial" w:hAnsi="Arial" w:cs="Arial"/>
          <w:color w:val="222222"/>
          <w:sz w:val="22"/>
          <w:szCs w:val="22"/>
        </w:rPr>
      </w:pPr>
    </w:p>
    <w:p w:rsidR="0091688D" w:rsidRPr="00B50214" w:rsidP="0091688D" w14:paraId="4288DBDA" w14:textId="77777777">
      <w:pPr>
        <w:tabs>
          <w:tab w:val="left" w:pos="360"/>
          <w:tab w:val="left" w:pos="720"/>
        </w:tabs>
        <w:rPr>
          <w:rFonts w:ascii="Arial" w:hAnsi="Arial" w:cs="Arial"/>
          <w:b/>
          <w:sz w:val="22"/>
          <w:szCs w:val="22"/>
        </w:rPr>
      </w:pPr>
      <w:r w:rsidRPr="00B50214">
        <w:rPr>
          <w:rFonts w:ascii="Arial" w:hAnsi="Arial" w:cs="Arial"/>
          <w:b/>
          <w:sz w:val="22"/>
          <w:szCs w:val="22"/>
        </w:rPr>
        <w:t>2.</w:t>
      </w:r>
      <w:r w:rsidRPr="00B50214">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91688D" w:rsidRPr="00B50214" w:rsidP="0091688D" w14:paraId="176709B2" w14:textId="77777777">
      <w:pPr>
        <w:tabs>
          <w:tab w:val="left" w:pos="360"/>
          <w:tab w:val="left" w:pos="720"/>
        </w:tabs>
        <w:rPr>
          <w:rFonts w:ascii="Arial" w:hAnsi="Arial" w:cs="Arial"/>
          <w:sz w:val="22"/>
          <w:szCs w:val="22"/>
        </w:rPr>
      </w:pPr>
    </w:p>
    <w:p w:rsidR="00A465E5" w:rsidP="00B1501F" w14:paraId="07F50036" w14:textId="77777777">
      <w:pPr>
        <w:widowControl/>
        <w:shd w:val="clear" w:color="auto" w:fill="FFFFFF"/>
        <w:tabs>
          <w:tab w:val="left" w:pos="360"/>
          <w:tab w:val="left" w:pos="720"/>
        </w:tabs>
        <w:autoSpaceDE/>
        <w:autoSpaceDN/>
        <w:adjustRightInd/>
        <w:rPr>
          <w:rFonts w:ascii="Arial" w:hAnsi="Arial" w:cs="Arial"/>
          <w:color w:val="222222"/>
          <w:sz w:val="22"/>
          <w:szCs w:val="22"/>
        </w:rPr>
      </w:pPr>
      <w:r w:rsidRPr="00B87D55">
        <w:rPr>
          <w:rFonts w:ascii="Arial" w:hAnsi="Arial" w:cs="Arial"/>
          <w:color w:val="222222"/>
          <w:sz w:val="22"/>
          <w:szCs w:val="22"/>
        </w:rPr>
        <w:t>T</w:t>
      </w:r>
      <w:r w:rsidRPr="00490AE6">
        <w:rPr>
          <w:rFonts w:ascii="Arial" w:hAnsi="Arial" w:cs="Arial"/>
          <w:color w:val="222222"/>
          <w:sz w:val="22"/>
          <w:szCs w:val="22"/>
        </w:rPr>
        <w:t xml:space="preserve">he requirement to retain the certification </w:t>
      </w:r>
      <w:r w:rsidR="008D3233">
        <w:rPr>
          <w:rFonts w:ascii="Arial" w:hAnsi="Arial" w:cs="Arial"/>
          <w:color w:val="222222"/>
          <w:sz w:val="22"/>
          <w:szCs w:val="22"/>
        </w:rPr>
        <w:t>or</w:t>
      </w:r>
      <w:r w:rsidRPr="00490AE6">
        <w:rPr>
          <w:rFonts w:ascii="Arial" w:hAnsi="Arial" w:cs="Arial"/>
          <w:color w:val="222222"/>
          <w:sz w:val="22"/>
          <w:szCs w:val="22"/>
        </w:rPr>
        <w:t xml:space="preserve"> the Silver Hand </w:t>
      </w:r>
      <w:r w:rsidRPr="00490AE6" w:rsidR="00BB1014">
        <w:rPr>
          <w:rFonts w:ascii="Arial" w:hAnsi="Arial" w:cs="Arial"/>
          <w:color w:val="222222"/>
          <w:sz w:val="22"/>
          <w:szCs w:val="22"/>
        </w:rPr>
        <w:t>tag</w:t>
      </w:r>
      <w:r w:rsidR="00364E82">
        <w:rPr>
          <w:rFonts w:ascii="Arial" w:hAnsi="Arial" w:cs="Arial"/>
          <w:color w:val="222222"/>
          <w:sz w:val="22"/>
          <w:szCs w:val="22"/>
        </w:rPr>
        <w:t xml:space="preserve"> is </w:t>
      </w:r>
      <w:r w:rsidR="009C3227">
        <w:rPr>
          <w:rFonts w:ascii="Arial" w:hAnsi="Arial" w:cs="Arial"/>
          <w:color w:val="222222"/>
          <w:sz w:val="22"/>
          <w:szCs w:val="22"/>
        </w:rPr>
        <w:t>a recordkeeping requirement.  We define a r</w:t>
      </w:r>
      <w:r w:rsidRPr="00490AE6">
        <w:rPr>
          <w:rFonts w:ascii="Arial" w:hAnsi="Arial" w:cs="Arial"/>
          <w:color w:val="222222"/>
          <w:sz w:val="22"/>
          <w:szCs w:val="22"/>
        </w:rPr>
        <w:t xml:space="preserve">ecordkeeping requirement </w:t>
      </w:r>
      <w:r w:rsidR="008D3233">
        <w:rPr>
          <w:rFonts w:ascii="Arial" w:hAnsi="Arial" w:cs="Arial"/>
          <w:color w:val="222222"/>
          <w:sz w:val="22"/>
          <w:szCs w:val="22"/>
        </w:rPr>
        <w:t xml:space="preserve">as </w:t>
      </w:r>
      <w:r w:rsidRPr="00B87D55">
        <w:rPr>
          <w:rFonts w:ascii="Arial" w:hAnsi="Arial" w:cs="Arial"/>
          <w:color w:val="222222"/>
          <w:sz w:val="22"/>
          <w:szCs w:val="22"/>
        </w:rPr>
        <w:t>a requirement imposed by or for an agency on persons to maintain specified records, including a requirement to</w:t>
      </w:r>
      <w:r w:rsidRPr="00B87D55" w:rsidR="008D3233">
        <w:rPr>
          <w:rFonts w:ascii="Arial" w:hAnsi="Arial" w:cs="Arial"/>
          <w:color w:val="222222"/>
          <w:sz w:val="22"/>
          <w:szCs w:val="22"/>
        </w:rPr>
        <w:t xml:space="preserve"> </w:t>
      </w:r>
      <w:r w:rsidRPr="00B87D55">
        <w:rPr>
          <w:rFonts w:ascii="Arial" w:hAnsi="Arial" w:cs="Arial"/>
          <w:color w:val="222222"/>
          <w:sz w:val="22"/>
          <w:szCs w:val="22"/>
        </w:rPr>
        <w:t>retain such records</w:t>
      </w:r>
      <w:r w:rsidRPr="008D3233">
        <w:rPr>
          <w:rFonts w:ascii="Arial" w:hAnsi="Arial" w:cs="Arial"/>
          <w:color w:val="222222"/>
          <w:sz w:val="22"/>
          <w:szCs w:val="22"/>
        </w:rPr>
        <w:t xml:space="preserve">. </w:t>
      </w:r>
      <w:r w:rsidR="009C3227">
        <w:rPr>
          <w:rFonts w:ascii="Arial" w:hAnsi="Arial" w:cs="Arial"/>
          <w:color w:val="222222"/>
          <w:sz w:val="22"/>
          <w:szCs w:val="22"/>
        </w:rPr>
        <w:t xml:space="preserve"> </w:t>
      </w:r>
    </w:p>
    <w:p w:rsidR="00A465E5" w:rsidP="00B1501F" w14:paraId="2A399114" w14:textId="77777777">
      <w:pPr>
        <w:widowControl/>
        <w:shd w:val="clear" w:color="auto" w:fill="FFFFFF"/>
        <w:tabs>
          <w:tab w:val="left" w:pos="360"/>
          <w:tab w:val="left" w:pos="720"/>
        </w:tabs>
        <w:autoSpaceDE/>
        <w:autoSpaceDN/>
        <w:adjustRightInd/>
        <w:rPr>
          <w:rFonts w:ascii="Arial" w:hAnsi="Arial" w:cs="Arial"/>
          <w:color w:val="222222"/>
          <w:sz w:val="22"/>
          <w:szCs w:val="22"/>
        </w:rPr>
      </w:pPr>
    </w:p>
    <w:p w:rsidR="00AE386D" w:rsidRPr="00490AE6" w:rsidP="00B1501F" w14:paraId="63155124" w14:textId="5D15D92E">
      <w:pPr>
        <w:widowControl/>
        <w:shd w:val="clear" w:color="auto" w:fill="FFFFFF"/>
        <w:tabs>
          <w:tab w:val="left" w:pos="360"/>
          <w:tab w:val="left" w:pos="720"/>
        </w:tabs>
        <w:autoSpaceDE/>
        <w:autoSpaceDN/>
        <w:adjustRightInd/>
        <w:rPr>
          <w:rFonts w:ascii="Arial" w:hAnsi="Arial" w:cs="Arial"/>
          <w:color w:val="222222"/>
          <w:sz w:val="22"/>
          <w:szCs w:val="22"/>
        </w:rPr>
      </w:pPr>
      <w:r w:rsidRPr="00490AE6">
        <w:rPr>
          <w:rFonts w:ascii="Arial" w:hAnsi="Arial" w:cs="Arial"/>
          <w:color w:val="222222"/>
          <w:sz w:val="22"/>
          <w:szCs w:val="22"/>
        </w:rPr>
        <w:t xml:space="preserve">The duty to disclose the records </w:t>
      </w:r>
      <w:r w:rsidRPr="00490AE6" w:rsidR="008D3233">
        <w:rPr>
          <w:rFonts w:ascii="Arial" w:hAnsi="Arial" w:cs="Arial"/>
          <w:color w:val="222222"/>
          <w:sz w:val="22"/>
          <w:szCs w:val="22"/>
        </w:rPr>
        <w:t xml:space="preserve">upon request </w:t>
      </w:r>
      <w:r w:rsidRPr="00490AE6">
        <w:rPr>
          <w:rFonts w:ascii="Arial" w:hAnsi="Arial" w:cs="Arial"/>
          <w:color w:val="222222"/>
          <w:sz w:val="22"/>
          <w:szCs w:val="22"/>
        </w:rPr>
        <w:t xml:space="preserve">to an agency or other party also </w:t>
      </w:r>
      <w:r w:rsidR="00364E82">
        <w:rPr>
          <w:rFonts w:ascii="Arial" w:hAnsi="Arial" w:cs="Arial"/>
          <w:color w:val="222222"/>
          <w:sz w:val="22"/>
          <w:szCs w:val="22"/>
        </w:rPr>
        <w:t>is an information collection</w:t>
      </w:r>
      <w:r w:rsidR="001158EC">
        <w:rPr>
          <w:rFonts w:ascii="Arial" w:hAnsi="Arial" w:cs="Arial"/>
          <w:color w:val="222222"/>
          <w:sz w:val="22"/>
          <w:szCs w:val="22"/>
        </w:rPr>
        <w:t xml:space="preserve"> </w:t>
      </w:r>
      <w:r w:rsidRPr="00490AE6">
        <w:rPr>
          <w:rFonts w:ascii="Arial" w:hAnsi="Arial" w:cs="Arial"/>
          <w:color w:val="222222"/>
          <w:sz w:val="22"/>
          <w:szCs w:val="22"/>
        </w:rPr>
        <w:t xml:space="preserve">requirement </w:t>
      </w:r>
      <w:r w:rsidR="008D3233">
        <w:rPr>
          <w:rFonts w:ascii="Arial" w:hAnsi="Arial" w:cs="Arial"/>
          <w:color w:val="222222"/>
          <w:sz w:val="22"/>
          <w:szCs w:val="22"/>
        </w:rPr>
        <w:t>[</w:t>
      </w:r>
      <w:r w:rsidRPr="00490AE6">
        <w:rPr>
          <w:rFonts w:ascii="Arial" w:hAnsi="Arial" w:cs="Arial"/>
          <w:color w:val="222222"/>
          <w:sz w:val="22"/>
          <w:szCs w:val="22"/>
        </w:rPr>
        <w:t>5 CFR 1320.3(m)(3)].</w:t>
      </w:r>
    </w:p>
    <w:p w:rsidR="00AE386D" w:rsidRPr="00490AE6" w:rsidP="00B1501F" w14:paraId="43D6C804" w14:textId="77777777">
      <w:pPr>
        <w:widowControl/>
        <w:shd w:val="clear" w:color="auto" w:fill="FFFFFF"/>
        <w:tabs>
          <w:tab w:val="left" w:pos="360"/>
          <w:tab w:val="left" w:pos="720"/>
        </w:tabs>
        <w:autoSpaceDE/>
        <w:autoSpaceDN/>
        <w:adjustRightInd/>
        <w:rPr>
          <w:rFonts w:ascii="Arial" w:hAnsi="Arial" w:cs="Arial"/>
          <w:color w:val="222222"/>
          <w:sz w:val="22"/>
          <w:szCs w:val="22"/>
        </w:rPr>
      </w:pPr>
    </w:p>
    <w:p w:rsidR="0091688D" w:rsidRPr="00B50214" w:rsidP="0091688D" w14:paraId="28EEF629" w14:textId="77777777">
      <w:pPr>
        <w:tabs>
          <w:tab w:val="left" w:pos="360"/>
          <w:tab w:val="left" w:pos="720"/>
        </w:tabs>
        <w:rPr>
          <w:rFonts w:ascii="Arial" w:hAnsi="Arial" w:cs="Arial"/>
          <w:b/>
          <w:sz w:val="22"/>
          <w:szCs w:val="22"/>
        </w:rPr>
      </w:pPr>
      <w:r w:rsidRPr="00996D05">
        <w:rPr>
          <w:rFonts w:ascii="Arial" w:hAnsi="Arial" w:cs="Arial"/>
          <w:b/>
          <w:sz w:val="22"/>
          <w:szCs w:val="22"/>
        </w:rPr>
        <w:t>3.</w:t>
      </w:r>
      <w:r w:rsidRPr="00996D05">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1688D" w:rsidRPr="00B50214" w:rsidP="0091688D" w14:paraId="72663ED6" w14:textId="77777777">
      <w:pPr>
        <w:tabs>
          <w:tab w:val="left" w:pos="360"/>
          <w:tab w:val="left" w:pos="720"/>
        </w:tabs>
        <w:rPr>
          <w:rFonts w:ascii="Arial" w:hAnsi="Arial" w:cs="Arial"/>
          <w:sz w:val="22"/>
          <w:szCs w:val="22"/>
        </w:rPr>
      </w:pPr>
    </w:p>
    <w:p w:rsidR="00AE386D" w:rsidP="00B1501F" w14:paraId="6B28AB3A" w14:textId="4BFC590D">
      <w:pPr>
        <w:tabs>
          <w:tab w:val="left" w:pos="360"/>
          <w:tab w:val="left" w:pos="720"/>
        </w:tabs>
        <w:rPr>
          <w:rFonts w:ascii="Arial" w:eastAsia="Verdana" w:hAnsi="Arial" w:cs="Arial"/>
          <w:sz w:val="22"/>
          <w:szCs w:val="22"/>
        </w:rPr>
      </w:pPr>
      <w:r>
        <w:rPr>
          <w:rFonts w:ascii="Arial" w:eastAsia="Verdana" w:hAnsi="Arial" w:cs="Arial"/>
          <w:sz w:val="22"/>
          <w:szCs w:val="22"/>
        </w:rPr>
        <w:t>This is a recordkeeping requirement</w:t>
      </w:r>
      <w:r w:rsidR="003266FE">
        <w:rPr>
          <w:rFonts w:ascii="Arial" w:eastAsia="Verdana" w:hAnsi="Arial" w:cs="Arial"/>
          <w:sz w:val="22"/>
          <w:szCs w:val="22"/>
        </w:rPr>
        <w:t xml:space="preserve"> only</w:t>
      </w:r>
      <w:r>
        <w:rPr>
          <w:rFonts w:ascii="Arial" w:eastAsia="Verdana" w:hAnsi="Arial" w:cs="Arial"/>
          <w:sz w:val="22"/>
          <w:szCs w:val="22"/>
        </w:rPr>
        <w:t>.</w:t>
      </w:r>
    </w:p>
    <w:p w:rsidR="005847C4" w:rsidRPr="00490AE6" w:rsidP="00B1501F" w14:paraId="123DB201" w14:textId="77777777">
      <w:pPr>
        <w:tabs>
          <w:tab w:val="left" w:pos="360"/>
          <w:tab w:val="left" w:pos="720"/>
        </w:tabs>
        <w:rPr>
          <w:rFonts w:ascii="Arial" w:hAnsi="Arial" w:cs="Arial"/>
          <w:sz w:val="22"/>
          <w:szCs w:val="22"/>
        </w:rPr>
      </w:pPr>
    </w:p>
    <w:p w:rsidR="0091688D" w:rsidRPr="00B50214" w:rsidP="0091688D" w14:paraId="20C2C484" w14:textId="77777777">
      <w:pPr>
        <w:tabs>
          <w:tab w:val="left" w:pos="360"/>
          <w:tab w:val="left" w:pos="720"/>
        </w:tabs>
        <w:rPr>
          <w:rFonts w:ascii="Arial" w:hAnsi="Arial" w:cs="Arial"/>
          <w:b/>
          <w:sz w:val="22"/>
          <w:szCs w:val="22"/>
        </w:rPr>
      </w:pPr>
      <w:r w:rsidRPr="00B50214">
        <w:rPr>
          <w:rFonts w:ascii="Arial" w:hAnsi="Arial" w:cs="Arial"/>
          <w:b/>
          <w:sz w:val="22"/>
          <w:szCs w:val="22"/>
        </w:rPr>
        <w:t>4.</w:t>
      </w:r>
      <w:r w:rsidRPr="00B5021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91688D" w:rsidRPr="00B50214" w:rsidP="0091688D" w14:paraId="6AF9C980" w14:textId="77777777">
      <w:pPr>
        <w:tabs>
          <w:tab w:val="left" w:pos="360"/>
          <w:tab w:val="left" w:pos="720"/>
        </w:tabs>
        <w:rPr>
          <w:rFonts w:ascii="Arial" w:hAnsi="Arial" w:cs="Arial"/>
          <w:sz w:val="22"/>
          <w:szCs w:val="22"/>
        </w:rPr>
      </w:pPr>
    </w:p>
    <w:p w:rsidR="00AE386D" w:rsidP="00B1501F" w14:paraId="2CCFF0FA" w14:textId="1586E853">
      <w:pPr>
        <w:tabs>
          <w:tab w:val="left" w:pos="360"/>
          <w:tab w:val="left" w:pos="720"/>
        </w:tabs>
        <w:rPr>
          <w:rFonts w:ascii="Arial" w:hAnsi="Arial" w:cs="Arial"/>
          <w:sz w:val="22"/>
          <w:szCs w:val="22"/>
        </w:rPr>
      </w:pPr>
      <w:r>
        <w:rPr>
          <w:rFonts w:ascii="Arial" w:hAnsi="Arial" w:cs="Arial"/>
          <w:sz w:val="22"/>
          <w:szCs w:val="22"/>
        </w:rPr>
        <w:t>There is no duplication.  Artists provide the certification form or Silver Hand tag for each art piece sold.  Sellers/consignees must provide the documentation to buyers.  Buyers must retain the documentation for the art piece purchased.</w:t>
      </w:r>
    </w:p>
    <w:p w:rsidR="001158EC" w:rsidRPr="00490AE6" w:rsidP="00B1501F" w14:paraId="20AFDB90" w14:textId="77777777">
      <w:pPr>
        <w:tabs>
          <w:tab w:val="left" w:pos="360"/>
          <w:tab w:val="left" w:pos="720"/>
        </w:tabs>
        <w:rPr>
          <w:rFonts w:ascii="Arial" w:hAnsi="Arial" w:cs="Arial"/>
          <w:sz w:val="22"/>
          <w:szCs w:val="22"/>
        </w:rPr>
      </w:pPr>
    </w:p>
    <w:p w:rsidR="0091688D" w:rsidRPr="00B50214" w:rsidP="0091688D" w14:paraId="66FA5D8D" w14:textId="77777777">
      <w:pPr>
        <w:tabs>
          <w:tab w:val="left" w:pos="360"/>
          <w:tab w:val="left" w:pos="720"/>
        </w:tabs>
        <w:rPr>
          <w:rFonts w:ascii="Arial" w:hAnsi="Arial" w:cs="Arial"/>
          <w:b/>
          <w:sz w:val="22"/>
          <w:szCs w:val="22"/>
        </w:rPr>
      </w:pPr>
      <w:r w:rsidRPr="00B50214">
        <w:rPr>
          <w:rFonts w:ascii="Arial" w:hAnsi="Arial" w:cs="Arial"/>
          <w:b/>
          <w:sz w:val="22"/>
          <w:szCs w:val="22"/>
        </w:rPr>
        <w:t>5.</w:t>
      </w:r>
      <w:r w:rsidRPr="00B50214">
        <w:rPr>
          <w:rFonts w:ascii="Arial" w:hAnsi="Arial" w:cs="Arial"/>
          <w:b/>
          <w:sz w:val="22"/>
          <w:szCs w:val="22"/>
        </w:rPr>
        <w:tab/>
        <w:t>If the collection of information impacts small businesses or other small entities, describe any methods used to minimize burden.</w:t>
      </w:r>
    </w:p>
    <w:p w:rsidR="0091688D" w:rsidRPr="00B50214" w:rsidP="0091688D" w14:paraId="2DE3CF3A" w14:textId="77777777">
      <w:pPr>
        <w:tabs>
          <w:tab w:val="left" w:pos="360"/>
          <w:tab w:val="left" w:pos="720"/>
        </w:tabs>
        <w:rPr>
          <w:rFonts w:ascii="Arial" w:hAnsi="Arial" w:cs="Arial"/>
          <w:sz w:val="22"/>
          <w:szCs w:val="22"/>
        </w:rPr>
      </w:pPr>
    </w:p>
    <w:p w:rsidR="00F13170" w:rsidP="00B1501F" w14:paraId="4B9FB85E" w14:textId="3A58D8F4">
      <w:pPr>
        <w:pStyle w:val="GPONormal"/>
        <w:tabs>
          <w:tab w:val="left" w:pos="360"/>
          <w:tab w:val="left" w:pos="720"/>
        </w:tabs>
        <w:rPr>
          <w:rFonts w:ascii="Arial" w:hAnsi="Arial" w:cs="Arial"/>
          <w:sz w:val="22"/>
          <w:szCs w:val="22"/>
        </w:rPr>
      </w:pPr>
      <w:r>
        <w:rPr>
          <w:rFonts w:ascii="Arial" w:hAnsi="Arial" w:cs="Arial"/>
          <w:sz w:val="22"/>
          <w:szCs w:val="22"/>
        </w:rPr>
        <w:t xml:space="preserve">This collection </w:t>
      </w:r>
      <w:r w:rsidR="00C46472">
        <w:rPr>
          <w:rFonts w:ascii="Arial" w:hAnsi="Arial" w:cs="Arial"/>
          <w:sz w:val="22"/>
          <w:szCs w:val="22"/>
        </w:rPr>
        <w:t>does</w:t>
      </w:r>
      <w:r>
        <w:rPr>
          <w:rFonts w:ascii="Arial" w:hAnsi="Arial" w:cs="Arial"/>
          <w:sz w:val="22"/>
          <w:szCs w:val="22"/>
        </w:rPr>
        <w:t xml:space="preserve"> not significantly impact small businesses.</w:t>
      </w:r>
      <w:r w:rsidR="001158EC">
        <w:rPr>
          <w:rFonts w:ascii="Arial" w:hAnsi="Arial" w:cs="Arial"/>
          <w:sz w:val="22"/>
          <w:szCs w:val="22"/>
        </w:rPr>
        <w:t xml:space="preserve">  We developed FWS Form </w:t>
      </w:r>
      <w:r w:rsidR="0002220E">
        <w:rPr>
          <w:rFonts w:ascii="Arial" w:eastAsia="Verdana" w:hAnsi="Arial" w:cs="Arial"/>
          <w:sz w:val="22"/>
          <w:szCs w:val="22"/>
        </w:rPr>
        <w:t>3-2484</w:t>
      </w:r>
      <w:r w:rsidR="001158EC">
        <w:rPr>
          <w:rFonts w:ascii="Arial" w:hAnsi="Arial" w:cs="Arial"/>
          <w:sz w:val="22"/>
          <w:szCs w:val="22"/>
        </w:rPr>
        <w:t xml:space="preserve"> for those artists that do not participate in the Silver Hand program.  FWS Form </w:t>
      </w:r>
      <w:r w:rsidR="0002220E">
        <w:rPr>
          <w:rFonts w:ascii="Arial" w:eastAsia="Verdana" w:hAnsi="Arial" w:cs="Arial"/>
          <w:sz w:val="22"/>
          <w:szCs w:val="22"/>
        </w:rPr>
        <w:t>3-2484</w:t>
      </w:r>
      <w:r w:rsidR="009C3227">
        <w:rPr>
          <w:rFonts w:ascii="Arial" w:hAnsi="Arial" w:cs="Arial"/>
          <w:sz w:val="22"/>
          <w:szCs w:val="22"/>
        </w:rPr>
        <w:t xml:space="preserve"> is a</w:t>
      </w:r>
      <w:r w:rsidR="001158EC">
        <w:rPr>
          <w:rFonts w:ascii="Arial" w:hAnsi="Arial" w:cs="Arial"/>
          <w:sz w:val="22"/>
          <w:szCs w:val="22"/>
        </w:rPr>
        <w:t xml:space="preserve"> simple certification form that artists </w:t>
      </w:r>
      <w:r w:rsidR="009C3227">
        <w:rPr>
          <w:rFonts w:ascii="Arial" w:hAnsi="Arial" w:cs="Arial"/>
          <w:sz w:val="22"/>
          <w:szCs w:val="22"/>
        </w:rPr>
        <w:t>can supply with their art piece</w:t>
      </w:r>
      <w:r w:rsidR="00121A9A">
        <w:rPr>
          <w:rFonts w:ascii="Arial" w:hAnsi="Arial" w:cs="Arial"/>
          <w:sz w:val="22"/>
          <w:szCs w:val="22"/>
        </w:rPr>
        <w:t xml:space="preserve"> and is not subject to OMB </w:t>
      </w:r>
      <w:r w:rsidR="00121A9A">
        <w:rPr>
          <w:rFonts w:ascii="Arial" w:hAnsi="Arial" w:cs="Arial"/>
          <w:sz w:val="22"/>
          <w:szCs w:val="22"/>
        </w:rPr>
        <w:t>approval under the Paperwork Reduction Act</w:t>
      </w:r>
      <w:r w:rsidR="009C3227">
        <w:rPr>
          <w:rFonts w:ascii="Arial" w:hAnsi="Arial" w:cs="Arial"/>
          <w:sz w:val="22"/>
          <w:szCs w:val="22"/>
        </w:rPr>
        <w:t>.</w:t>
      </w:r>
      <w:r w:rsidR="001158EC">
        <w:rPr>
          <w:rFonts w:ascii="Arial" w:hAnsi="Arial" w:cs="Arial"/>
          <w:sz w:val="22"/>
          <w:szCs w:val="22"/>
        </w:rPr>
        <w:t xml:space="preserve">  Participants in the Silver Hand program have Silver Hand tags to attach to their art pieces.</w:t>
      </w:r>
      <w:r w:rsidR="0002220E">
        <w:rPr>
          <w:rFonts w:ascii="Arial" w:hAnsi="Arial" w:cs="Arial"/>
          <w:sz w:val="22"/>
          <w:szCs w:val="22"/>
        </w:rPr>
        <w:t xml:space="preserve"> </w:t>
      </w:r>
    </w:p>
    <w:p w:rsidR="00364E82" w:rsidRPr="00490AE6" w:rsidP="00B1501F" w14:paraId="4970D70C" w14:textId="77777777">
      <w:pPr>
        <w:pStyle w:val="GPONormal"/>
        <w:tabs>
          <w:tab w:val="left" w:pos="360"/>
          <w:tab w:val="left" w:pos="720"/>
        </w:tabs>
        <w:rPr>
          <w:rFonts w:ascii="Arial" w:hAnsi="Arial" w:cs="Arial"/>
          <w:sz w:val="22"/>
          <w:szCs w:val="22"/>
        </w:rPr>
      </w:pPr>
    </w:p>
    <w:p w:rsidR="0091688D" w:rsidRPr="00B50214" w:rsidP="0091688D" w14:paraId="518C88E0" w14:textId="77777777">
      <w:pPr>
        <w:tabs>
          <w:tab w:val="left" w:pos="360"/>
          <w:tab w:val="left" w:pos="720"/>
        </w:tabs>
        <w:rPr>
          <w:rFonts w:ascii="Arial" w:hAnsi="Arial" w:cs="Arial"/>
          <w:b/>
          <w:sz w:val="22"/>
          <w:szCs w:val="22"/>
        </w:rPr>
      </w:pPr>
      <w:r w:rsidRPr="00B50214">
        <w:rPr>
          <w:rFonts w:ascii="Arial" w:hAnsi="Arial" w:cs="Arial"/>
          <w:b/>
          <w:sz w:val="22"/>
          <w:szCs w:val="22"/>
        </w:rPr>
        <w:t>6.</w:t>
      </w:r>
      <w:r w:rsidRPr="00B50214">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91688D" w:rsidRPr="00B50214" w:rsidP="0091688D" w14:paraId="176BD038" w14:textId="77777777">
      <w:pPr>
        <w:tabs>
          <w:tab w:val="left" w:pos="360"/>
          <w:tab w:val="left" w:pos="720"/>
        </w:tabs>
        <w:rPr>
          <w:rFonts w:ascii="Arial" w:hAnsi="Arial" w:cs="Arial"/>
          <w:sz w:val="22"/>
          <w:szCs w:val="22"/>
        </w:rPr>
      </w:pPr>
    </w:p>
    <w:p w:rsidR="00310925" w:rsidRPr="00490AE6" w:rsidP="00B1501F" w14:paraId="2A10C44D" w14:textId="65E364D9">
      <w:pPr>
        <w:tabs>
          <w:tab w:val="left" w:pos="360"/>
          <w:tab w:val="left" w:pos="720"/>
        </w:tabs>
        <w:rPr>
          <w:rFonts w:ascii="Arial" w:hAnsi="Arial" w:cs="Arial"/>
          <w:sz w:val="22"/>
          <w:szCs w:val="22"/>
        </w:rPr>
      </w:pPr>
      <w:r w:rsidRPr="00490AE6">
        <w:rPr>
          <w:rFonts w:ascii="Arial" w:hAnsi="Arial" w:cs="Arial"/>
          <w:sz w:val="22"/>
          <w:szCs w:val="22"/>
        </w:rPr>
        <w:t xml:space="preserve">Reducing or eliminating the requirement to retain the certificate or </w:t>
      </w:r>
      <w:r w:rsidRPr="00490AE6" w:rsidR="00B66D32">
        <w:rPr>
          <w:rFonts w:ascii="Arial" w:hAnsi="Arial" w:cs="Arial"/>
          <w:sz w:val="22"/>
          <w:szCs w:val="22"/>
        </w:rPr>
        <w:t xml:space="preserve">the </w:t>
      </w:r>
      <w:r w:rsidRPr="00490AE6">
        <w:rPr>
          <w:rFonts w:ascii="Arial" w:hAnsi="Arial" w:cs="Arial"/>
          <w:sz w:val="22"/>
          <w:szCs w:val="22"/>
        </w:rPr>
        <w:t xml:space="preserve">Silver Hand </w:t>
      </w:r>
      <w:r w:rsidRPr="00490AE6" w:rsidR="00BB1014">
        <w:rPr>
          <w:rFonts w:ascii="Arial" w:hAnsi="Arial" w:cs="Arial"/>
          <w:sz w:val="22"/>
          <w:szCs w:val="22"/>
        </w:rPr>
        <w:t>tag</w:t>
      </w:r>
      <w:r w:rsidRPr="00490AE6" w:rsidR="00B66D32">
        <w:rPr>
          <w:rFonts w:ascii="Arial" w:hAnsi="Arial" w:cs="Arial"/>
          <w:sz w:val="22"/>
          <w:szCs w:val="22"/>
        </w:rPr>
        <w:t xml:space="preserve"> </w:t>
      </w:r>
      <w:r w:rsidRPr="00490AE6">
        <w:rPr>
          <w:rFonts w:ascii="Arial" w:hAnsi="Arial" w:cs="Arial"/>
          <w:sz w:val="22"/>
          <w:szCs w:val="22"/>
        </w:rPr>
        <w:t>would great</w:t>
      </w:r>
      <w:r w:rsidRPr="00490AE6" w:rsidR="00B66D32">
        <w:rPr>
          <w:rFonts w:ascii="Arial" w:hAnsi="Arial" w:cs="Arial"/>
          <w:sz w:val="22"/>
          <w:szCs w:val="22"/>
        </w:rPr>
        <w:t xml:space="preserve">ly limit </w:t>
      </w:r>
      <w:r w:rsidRPr="00490AE6">
        <w:rPr>
          <w:rFonts w:ascii="Arial" w:hAnsi="Arial" w:cs="Arial"/>
          <w:sz w:val="22"/>
          <w:szCs w:val="22"/>
        </w:rPr>
        <w:t xml:space="preserve">the ability of law enforcement to ensure </w:t>
      </w:r>
      <w:r w:rsidRPr="00490AE6" w:rsidR="00B66D32">
        <w:rPr>
          <w:rFonts w:ascii="Arial" w:hAnsi="Arial" w:cs="Arial"/>
          <w:sz w:val="22"/>
          <w:szCs w:val="22"/>
        </w:rPr>
        <w:t xml:space="preserve">that </w:t>
      </w:r>
      <w:r w:rsidR="00D73D54">
        <w:rPr>
          <w:rFonts w:ascii="Arial" w:hAnsi="Arial" w:cs="Arial"/>
          <w:sz w:val="22"/>
          <w:szCs w:val="22"/>
        </w:rPr>
        <w:t>hand</w:t>
      </w:r>
      <w:r w:rsidR="002F7188">
        <w:rPr>
          <w:rFonts w:ascii="Arial" w:hAnsi="Arial" w:cs="Arial"/>
          <w:sz w:val="22"/>
          <w:szCs w:val="22"/>
        </w:rPr>
        <w:t>i</w:t>
      </w:r>
      <w:r w:rsidR="00D73D54">
        <w:rPr>
          <w:rFonts w:ascii="Arial" w:hAnsi="Arial" w:cs="Arial"/>
          <w:sz w:val="22"/>
          <w:szCs w:val="22"/>
        </w:rPr>
        <w:t>craft</w:t>
      </w:r>
      <w:r w:rsidR="002F7188">
        <w:rPr>
          <w:rFonts w:ascii="Arial" w:hAnsi="Arial" w:cs="Arial"/>
          <w:sz w:val="22"/>
          <w:szCs w:val="22"/>
        </w:rPr>
        <w:t>s</w:t>
      </w:r>
      <w:r w:rsidRPr="00490AE6" w:rsidR="00B66D32">
        <w:rPr>
          <w:rFonts w:ascii="Arial" w:hAnsi="Arial" w:cs="Arial"/>
          <w:sz w:val="22"/>
          <w:szCs w:val="22"/>
        </w:rPr>
        <w:t xml:space="preserve"> including parts of authorized migratory birds offered for sale</w:t>
      </w:r>
      <w:r w:rsidR="009C3227">
        <w:rPr>
          <w:rFonts w:ascii="Arial" w:hAnsi="Arial" w:cs="Arial"/>
          <w:sz w:val="22"/>
          <w:szCs w:val="22"/>
        </w:rPr>
        <w:t xml:space="preserve"> comply with regulatory requirements.</w:t>
      </w:r>
    </w:p>
    <w:p w:rsidR="00F13170" w:rsidRPr="00490AE6" w:rsidP="00B1501F" w14:paraId="6047787D" w14:textId="77777777">
      <w:pPr>
        <w:tabs>
          <w:tab w:val="left" w:pos="360"/>
          <w:tab w:val="left" w:pos="720"/>
        </w:tabs>
        <w:rPr>
          <w:rFonts w:ascii="Arial" w:hAnsi="Arial" w:cs="Arial"/>
          <w:sz w:val="22"/>
          <w:szCs w:val="22"/>
        </w:rPr>
      </w:pPr>
    </w:p>
    <w:p w:rsidR="0091688D" w:rsidRPr="00B50214" w:rsidP="0091688D" w14:paraId="26574EB9" w14:textId="77777777">
      <w:pPr>
        <w:tabs>
          <w:tab w:val="left" w:pos="360"/>
          <w:tab w:val="left" w:pos="720"/>
        </w:tabs>
        <w:rPr>
          <w:rFonts w:ascii="Arial" w:hAnsi="Arial" w:cs="Arial"/>
          <w:b/>
          <w:sz w:val="22"/>
          <w:szCs w:val="22"/>
        </w:rPr>
      </w:pPr>
      <w:r w:rsidRPr="00B50214">
        <w:rPr>
          <w:rFonts w:ascii="Arial" w:hAnsi="Arial" w:cs="Arial"/>
          <w:b/>
          <w:sz w:val="22"/>
          <w:szCs w:val="22"/>
        </w:rPr>
        <w:t>7.</w:t>
      </w:r>
      <w:r w:rsidRPr="00B50214">
        <w:rPr>
          <w:rFonts w:ascii="Arial" w:hAnsi="Arial" w:cs="Arial"/>
          <w:b/>
          <w:sz w:val="22"/>
          <w:szCs w:val="22"/>
        </w:rPr>
        <w:tab/>
        <w:t>Explain any special circumstances that would cause an information collection to be conducted in a manner:</w:t>
      </w:r>
    </w:p>
    <w:p w:rsidR="0091688D" w:rsidRPr="00B50214" w:rsidP="0091688D" w14:paraId="7E73C680"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rsidR="0091688D" w:rsidRPr="00B50214" w:rsidP="0091688D" w14:paraId="3A931EA7"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rsidR="0091688D" w:rsidRPr="00B50214" w:rsidP="0091688D" w14:paraId="390BB3C7"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0091688D" w:rsidRPr="00B50214" w:rsidP="0091688D" w14:paraId="10FC9B3C"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0091688D" w:rsidRPr="00B50214" w:rsidP="0091688D" w14:paraId="45DBFA47"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connection with a statistical survey that is not designed to produce valid and reliable results that can be generalized to the universe of study;</w:t>
      </w:r>
    </w:p>
    <w:p w:rsidR="0091688D" w:rsidRPr="00B50214" w:rsidP="0091688D" w14:paraId="231D5973"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rsidR="0091688D" w:rsidRPr="00B50214" w:rsidP="0091688D" w14:paraId="37FD5A95"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1688D" w:rsidRPr="00B50214" w:rsidP="0091688D" w14:paraId="0D88DCC0" w14:textId="77777777">
      <w:pPr>
        <w:tabs>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91688D" w:rsidRPr="00B50214" w:rsidP="0091688D" w14:paraId="56896453" w14:textId="77777777">
      <w:pPr>
        <w:tabs>
          <w:tab w:val="left" w:pos="360"/>
          <w:tab w:val="left" w:pos="720"/>
        </w:tabs>
        <w:rPr>
          <w:rFonts w:ascii="Arial" w:hAnsi="Arial" w:cs="Arial"/>
          <w:sz w:val="22"/>
          <w:szCs w:val="22"/>
        </w:rPr>
      </w:pPr>
    </w:p>
    <w:p w:rsidR="00913659" w:rsidRPr="00490AE6" w:rsidP="00B1501F" w14:paraId="0F7FCE36" w14:textId="75C60590">
      <w:pPr>
        <w:tabs>
          <w:tab w:val="left" w:pos="360"/>
          <w:tab w:val="left" w:pos="720"/>
        </w:tabs>
        <w:rPr>
          <w:rFonts w:ascii="Arial" w:hAnsi="Arial" w:cs="Arial"/>
          <w:sz w:val="22"/>
          <w:szCs w:val="22"/>
        </w:rPr>
      </w:pPr>
      <w:r>
        <w:rPr>
          <w:rFonts w:ascii="Arial" w:hAnsi="Arial" w:cs="Arial"/>
          <w:bCs/>
          <w:sz w:val="22"/>
          <w:szCs w:val="22"/>
        </w:rPr>
        <w:t xml:space="preserve">We require buyers of Alaska handicrafts to retain the artist certification or silver hand documentation permanently.  This is necessary so that law enforcement officers can </w:t>
      </w:r>
      <w:r w:rsidRPr="00490AE6">
        <w:rPr>
          <w:rFonts w:ascii="Arial" w:hAnsi="Arial" w:cs="Arial"/>
          <w:sz w:val="22"/>
          <w:szCs w:val="22"/>
        </w:rPr>
        <w:t xml:space="preserve">ensure that </w:t>
      </w:r>
      <w:r>
        <w:rPr>
          <w:rFonts w:ascii="Arial" w:hAnsi="Arial" w:cs="Arial"/>
          <w:sz w:val="22"/>
          <w:szCs w:val="22"/>
        </w:rPr>
        <w:t>handicrafts,</w:t>
      </w:r>
      <w:r w:rsidRPr="00490AE6">
        <w:rPr>
          <w:rFonts w:ascii="Arial" w:hAnsi="Arial" w:cs="Arial"/>
          <w:sz w:val="22"/>
          <w:szCs w:val="22"/>
        </w:rPr>
        <w:t xml:space="preserve"> including parts of authorized migratory birds</w:t>
      </w:r>
      <w:r>
        <w:rPr>
          <w:rFonts w:ascii="Arial" w:hAnsi="Arial" w:cs="Arial"/>
          <w:sz w:val="22"/>
          <w:szCs w:val="22"/>
        </w:rPr>
        <w:t>,</w:t>
      </w:r>
      <w:r w:rsidRPr="00490AE6">
        <w:rPr>
          <w:rFonts w:ascii="Arial" w:hAnsi="Arial" w:cs="Arial"/>
          <w:sz w:val="22"/>
          <w:szCs w:val="22"/>
        </w:rPr>
        <w:t xml:space="preserve"> offered for sale </w:t>
      </w:r>
      <w:r w:rsidR="009C3227">
        <w:rPr>
          <w:rFonts w:ascii="Arial" w:hAnsi="Arial" w:cs="Arial"/>
          <w:sz w:val="22"/>
          <w:szCs w:val="22"/>
        </w:rPr>
        <w:t>comply with regulatory requirements</w:t>
      </w:r>
      <w:r w:rsidRPr="00490AE6">
        <w:rPr>
          <w:rFonts w:ascii="Arial" w:hAnsi="Arial" w:cs="Arial"/>
          <w:sz w:val="22"/>
          <w:szCs w:val="22"/>
        </w:rPr>
        <w:t>.</w:t>
      </w:r>
      <w:r>
        <w:rPr>
          <w:rFonts w:ascii="Arial" w:hAnsi="Arial" w:cs="Arial"/>
          <w:sz w:val="22"/>
          <w:szCs w:val="22"/>
        </w:rPr>
        <w:t xml:space="preserve">  </w:t>
      </w:r>
      <w:r w:rsidRPr="00C466CF" w:rsidR="00C466CF">
        <w:rPr>
          <w:rFonts w:ascii="Arial" w:hAnsi="Arial" w:cs="Arial"/>
          <w:bCs/>
          <w:sz w:val="22"/>
          <w:szCs w:val="22"/>
        </w:rPr>
        <w:t xml:space="preserve">There are no </w:t>
      </w:r>
      <w:r>
        <w:rPr>
          <w:rFonts w:ascii="Arial" w:hAnsi="Arial" w:cs="Arial"/>
          <w:bCs/>
          <w:sz w:val="22"/>
          <w:szCs w:val="22"/>
        </w:rPr>
        <w:t xml:space="preserve">other </w:t>
      </w:r>
      <w:r w:rsidRPr="00C466CF" w:rsidR="00C466CF">
        <w:rPr>
          <w:rFonts w:ascii="Arial" w:hAnsi="Arial" w:cs="Arial"/>
          <w:bCs/>
          <w:sz w:val="22"/>
          <w:szCs w:val="22"/>
        </w:rPr>
        <w:t>circumstances requir</w:t>
      </w:r>
      <w:r w:rsidR="009C3227">
        <w:rPr>
          <w:rFonts w:ascii="Arial" w:hAnsi="Arial" w:cs="Arial"/>
          <w:bCs/>
          <w:sz w:val="22"/>
          <w:szCs w:val="22"/>
        </w:rPr>
        <w:t>ing</w:t>
      </w:r>
      <w:r w:rsidRPr="00C466CF" w:rsidR="00C466CF">
        <w:rPr>
          <w:rFonts w:ascii="Arial" w:hAnsi="Arial" w:cs="Arial"/>
          <w:bCs/>
          <w:sz w:val="22"/>
          <w:szCs w:val="22"/>
        </w:rPr>
        <w:t xml:space="preserve"> </w:t>
      </w:r>
      <w:r w:rsidR="009C3227">
        <w:rPr>
          <w:rFonts w:ascii="Arial" w:hAnsi="Arial" w:cs="Arial"/>
          <w:bCs/>
          <w:sz w:val="22"/>
          <w:szCs w:val="22"/>
        </w:rPr>
        <w:t xml:space="preserve">the collection of </w:t>
      </w:r>
      <w:r w:rsidRPr="00C466CF" w:rsidR="00C466CF">
        <w:rPr>
          <w:rFonts w:ascii="Arial" w:hAnsi="Arial" w:cs="Arial"/>
          <w:bCs/>
          <w:sz w:val="22"/>
          <w:szCs w:val="22"/>
        </w:rPr>
        <w:t>information in a manner inconsistent with OMB guidelines.</w:t>
      </w:r>
    </w:p>
    <w:p w:rsidR="00B66D32" w:rsidRPr="00490AE6" w:rsidP="00B1501F" w14:paraId="35169D1F" w14:textId="77777777">
      <w:pPr>
        <w:tabs>
          <w:tab w:val="left" w:pos="360"/>
          <w:tab w:val="left" w:pos="720"/>
        </w:tabs>
        <w:ind w:left="720" w:hanging="720"/>
        <w:rPr>
          <w:rFonts w:ascii="Arial" w:hAnsi="Arial" w:cs="Arial"/>
          <w:sz w:val="22"/>
          <w:szCs w:val="22"/>
        </w:rPr>
      </w:pPr>
    </w:p>
    <w:p w:rsidR="0091688D" w:rsidRPr="00B50214" w:rsidP="0091688D" w14:paraId="797E293C" w14:textId="77777777">
      <w:pPr>
        <w:tabs>
          <w:tab w:val="left" w:pos="360"/>
          <w:tab w:val="left" w:pos="720"/>
        </w:tabs>
        <w:rPr>
          <w:rFonts w:ascii="Arial" w:hAnsi="Arial" w:cs="Arial"/>
          <w:sz w:val="22"/>
          <w:szCs w:val="22"/>
        </w:rPr>
      </w:pPr>
      <w:r w:rsidRPr="00B50214">
        <w:rPr>
          <w:rFonts w:ascii="Arial" w:hAnsi="Arial" w:cs="Arial"/>
          <w:b/>
          <w:sz w:val="22"/>
          <w:szCs w:val="22"/>
        </w:rPr>
        <w:t>8.</w:t>
      </w:r>
      <w:r w:rsidRPr="00B50214">
        <w:rPr>
          <w:rFonts w:ascii="Arial" w:hAnsi="Arial" w:cs="Arial"/>
          <w:sz w:val="22"/>
          <w:szCs w:val="22"/>
        </w:rPr>
        <w:tab/>
      </w:r>
      <w:r w:rsidRPr="00B5021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91688D" w:rsidRPr="00B50214" w:rsidP="0091688D" w14:paraId="7800D9A1" w14:textId="77777777">
      <w:pPr>
        <w:tabs>
          <w:tab w:val="left" w:pos="360"/>
          <w:tab w:val="left" w:pos="720"/>
        </w:tabs>
        <w:rPr>
          <w:rFonts w:ascii="Arial" w:hAnsi="Arial" w:cs="Arial"/>
          <w:b/>
          <w:sz w:val="22"/>
          <w:szCs w:val="22"/>
        </w:rPr>
      </w:pPr>
    </w:p>
    <w:p w:rsidR="0091688D" w:rsidRPr="00B50214" w:rsidP="0091688D" w14:paraId="53A9F8FD" w14:textId="77777777">
      <w:pPr>
        <w:tabs>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1688D" w:rsidRPr="00B50214" w:rsidP="0091688D" w14:paraId="3AC1D35C" w14:textId="77777777">
      <w:pPr>
        <w:tabs>
          <w:tab w:val="left" w:pos="360"/>
          <w:tab w:val="left" w:pos="720"/>
        </w:tabs>
        <w:rPr>
          <w:rFonts w:ascii="Arial" w:hAnsi="Arial" w:cs="Arial"/>
          <w:b/>
          <w:sz w:val="22"/>
          <w:szCs w:val="22"/>
        </w:rPr>
      </w:pPr>
    </w:p>
    <w:p w:rsidR="0091688D" w:rsidRPr="00B50214" w:rsidP="0091688D" w14:paraId="38D634E8" w14:textId="77777777">
      <w:pPr>
        <w:tabs>
          <w:tab w:val="left" w:pos="360"/>
          <w:tab w:val="left" w:pos="720"/>
        </w:tabs>
        <w:rPr>
          <w:rFonts w:ascii="Arial" w:hAnsi="Arial" w:cs="Arial"/>
          <w:sz w:val="22"/>
          <w:szCs w:val="22"/>
        </w:rPr>
      </w:pPr>
      <w:r w:rsidRPr="00B5021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91688D" w:rsidRPr="00B50214" w:rsidP="0091688D" w14:paraId="0CB882DF" w14:textId="77777777">
      <w:pPr>
        <w:tabs>
          <w:tab w:val="left" w:pos="360"/>
          <w:tab w:val="left" w:pos="720"/>
        </w:tabs>
        <w:rPr>
          <w:rFonts w:ascii="Arial" w:hAnsi="Arial" w:cs="Arial"/>
          <w:sz w:val="22"/>
          <w:szCs w:val="22"/>
        </w:rPr>
      </w:pPr>
    </w:p>
    <w:p w:rsidR="00CF4466" w:rsidRPr="00E71923" w:rsidP="00CF4466" w14:paraId="2B01C943" w14:textId="3A637C38">
      <w:pPr>
        <w:tabs>
          <w:tab w:val="left" w:pos="360"/>
          <w:tab w:val="left" w:pos="720"/>
          <w:tab w:val="left" w:pos="1440"/>
        </w:tabs>
        <w:adjustRightInd/>
        <w:ind w:right="186"/>
        <w:rPr>
          <w:rFonts w:ascii="Arial" w:eastAsia="Arial" w:hAnsi="Arial" w:cs="Arial"/>
          <w:sz w:val="22"/>
          <w:szCs w:val="22"/>
        </w:rPr>
      </w:pPr>
      <w:bookmarkStart w:id="0" w:name="_Hlk135891533"/>
      <w:r w:rsidRPr="00E71923">
        <w:rPr>
          <w:rFonts w:ascii="Arial" w:eastAsia="Arial" w:hAnsi="Arial" w:cs="Arial"/>
          <w:sz w:val="22"/>
          <w:szCs w:val="22"/>
        </w:rPr>
        <w:t xml:space="preserve">On </w:t>
      </w:r>
      <w:r>
        <w:rPr>
          <w:rFonts w:ascii="Arial" w:eastAsia="Arial" w:hAnsi="Arial" w:cs="Arial"/>
          <w:sz w:val="22"/>
          <w:szCs w:val="22"/>
        </w:rPr>
        <w:t>March 20, 2023</w:t>
      </w:r>
      <w:r w:rsidRPr="00E71923">
        <w:rPr>
          <w:rFonts w:ascii="Arial" w:eastAsia="Arial" w:hAnsi="Arial" w:cs="Arial"/>
          <w:sz w:val="22"/>
          <w:szCs w:val="22"/>
        </w:rPr>
        <w:t xml:space="preserve">, we published in the </w:t>
      </w:r>
      <w:r w:rsidRPr="00E71923">
        <w:rPr>
          <w:rFonts w:ascii="Arial" w:eastAsia="Arial" w:hAnsi="Arial" w:cs="Arial"/>
          <w:i/>
          <w:sz w:val="22"/>
          <w:szCs w:val="22"/>
        </w:rPr>
        <w:t>Federal Register</w:t>
      </w:r>
      <w:r w:rsidRPr="00E71923">
        <w:rPr>
          <w:rFonts w:ascii="Arial" w:eastAsia="Arial" w:hAnsi="Arial" w:cs="Arial"/>
          <w:sz w:val="22"/>
          <w:szCs w:val="22"/>
        </w:rPr>
        <w:t xml:space="preserve"> (</w:t>
      </w:r>
      <w:hyperlink r:id="rId6" w:history="1">
        <w:r w:rsidRPr="00BB78A6" w:rsidR="009C3227">
          <w:rPr>
            <w:rStyle w:val="Hyperlink"/>
            <w:rFonts w:ascii="Arial" w:eastAsia="Arial" w:hAnsi="Arial" w:cs="Arial"/>
            <w:sz w:val="22"/>
            <w:szCs w:val="22"/>
          </w:rPr>
          <w:t>8</w:t>
        </w:r>
        <w:r w:rsidRPr="00BB78A6">
          <w:rPr>
            <w:rStyle w:val="Hyperlink"/>
            <w:rFonts w:ascii="Arial" w:eastAsia="Arial" w:hAnsi="Arial" w:cs="Arial"/>
            <w:sz w:val="22"/>
            <w:szCs w:val="22"/>
          </w:rPr>
          <w:t>8</w:t>
        </w:r>
        <w:r w:rsidRPr="00BB78A6">
          <w:rPr>
            <w:rStyle w:val="Hyperlink"/>
            <w:rFonts w:ascii="Arial" w:eastAsia="Arial" w:hAnsi="Arial" w:cs="Arial"/>
            <w:sz w:val="22"/>
            <w:szCs w:val="22"/>
          </w:rPr>
          <w:t xml:space="preserve"> FR</w:t>
        </w:r>
        <w:r w:rsidRPr="00BB78A6" w:rsidR="00BB78A6">
          <w:rPr>
            <w:rStyle w:val="Hyperlink"/>
            <w:rFonts w:ascii="Arial" w:eastAsia="Arial" w:hAnsi="Arial" w:cs="Arial"/>
            <w:sz w:val="22"/>
            <w:szCs w:val="22"/>
          </w:rPr>
          <w:t xml:space="preserve"> 16660</w:t>
        </w:r>
      </w:hyperlink>
      <w:r w:rsidRPr="00E71923">
        <w:rPr>
          <w:rFonts w:ascii="Arial" w:eastAsia="Arial" w:hAnsi="Arial" w:cs="Arial"/>
          <w:sz w:val="22"/>
          <w:szCs w:val="22"/>
        </w:rPr>
        <w:t xml:space="preserve">) a notice of our intent to request that OMB approve this information collection.  </w:t>
      </w:r>
      <w:r w:rsidRPr="00E71923">
        <w:rPr>
          <w:rFonts w:ascii="Arial" w:eastAsia="Arial" w:hAnsi="Arial" w:cs="Arial"/>
          <w:sz w:val="22"/>
          <w:szCs w:val="22"/>
        </w:rPr>
        <w:t xml:space="preserve">In that notice, we solicited comments for 60 days, ending on </w:t>
      </w:r>
      <w:r w:rsidR="00BB78A6">
        <w:rPr>
          <w:rFonts w:ascii="Arial" w:eastAsia="Arial" w:hAnsi="Arial" w:cs="Arial"/>
          <w:sz w:val="22"/>
          <w:szCs w:val="22"/>
        </w:rPr>
        <w:t>May 19, 2023</w:t>
      </w:r>
      <w:r w:rsidRPr="00E71923">
        <w:rPr>
          <w:rFonts w:ascii="Arial" w:eastAsia="Arial" w:hAnsi="Arial" w:cs="Arial"/>
          <w:sz w:val="22"/>
          <w:szCs w:val="22"/>
        </w:rPr>
        <w:t xml:space="preserve">.  </w:t>
      </w:r>
      <w:r w:rsidRPr="006B6BDA">
        <w:rPr>
          <w:rFonts w:ascii="Arial" w:hAnsi="Arial" w:cs="Arial"/>
          <w:sz w:val="22"/>
          <w:szCs w:val="22"/>
        </w:rPr>
        <w:t xml:space="preserve">In an effort to increase public awareness of, and participation in, our public commenting processes associated with information collection requests, the Service also published the </w:t>
      </w:r>
      <w:r w:rsidRPr="006B6BDA">
        <w:rPr>
          <w:rFonts w:ascii="Arial" w:hAnsi="Arial" w:cs="Arial"/>
          <w:i/>
          <w:iCs/>
          <w:sz w:val="22"/>
          <w:szCs w:val="22"/>
        </w:rPr>
        <w:t>Federal Register</w:t>
      </w:r>
      <w:r w:rsidRPr="006B6BDA">
        <w:rPr>
          <w:rFonts w:ascii="Arial" w:hAnsi="Arial" w:cs="Arial"/>
          <w:sz w:val="22"/>
          <w:szCs w:val="22"/>
        </w:rPr>
        <w:t xml:space="preserve"> notice on Regulations.gov (Docket </w:t>
      </w:r>
      <w:r w:rsidR="00BB78A6">
        <w:rPr>
          <w:rFonts w:ascii="Arial" w:hAnsi="Arial" w:cs="Arial"/>
          <w:sz w:val="22"/>
          <w:szCs w:val="22"/>
        </w:rPr>
        <w:t xml:space="preserve">No. </w:t>
      </w:r>
      <w:hyperlink r:id="rId7" w:history="1">
        <w:r w:rsidRPr="00A66A9D" w:rsidR="00BB78A6">
          <w:rPr>
            <w:rStyle w:val="Hyperlink"/>
            <w:rFonts w:ascii="Arial" w:hAnsi="Arial" w:cs="Arial"/>
            <w:sz w:val="22"/>
            <w:szCs w:val="22"/>
          </w:rPr>
          <w:t>FWS-R7-MB-2023-0001</w:t>
        </w:r>
      </w:hyperlink>
      <w:r w:rsidRPr="006B6BDA">
        <w:rPr>
          <w:rFonts w:ascii="Arial" w:hAnsi="Arial" w:cs="Arial"/>
          <w:sz w:val="22"/>
          <w:szCs w:val="22"/>
        </w:rPr>
        <w:t xml:space="preserve">) to provide the public with an additional method to submit comments (in addition to the typical </w:t>
      </w:r>
      <w:hyperlink r:id="rId8" w:history="1">
        <w:r w:rsidRPr="00D42DD9">
          <w:rPr>
            <w:rStyle w:val="Hyperlink"/>
            <w:rFonts w:ascii="Arial" w:hAnsi="Arial" w:cs="Arial"/>
            <w:sz w:val="22"/>
            <w:szCs w:val="22"/>
          </w:rPr>
          <w:t>Info_Coll@fws.gov</w:t>
        </w:r>
      </w:hyperlink>
      <w:r w:rsidRPr="006B6BDA">
        <w:rPr>
          <w:rFonts w:ascii="Arial" w:hAnsi="Arial" w:cs="Arial"/>
          <w:sz w:val="22"/>
          <w:szCs w:val="22"/>
        </w:rPr>
        <w:t xml:space="preserve"> email and U.S. mail submission </w:t>
      </w:r>
      <w:r w:rsidRPr="001E5D53">
        <w:rPr>
          <w:rFonts w:ascii="Arial" w:hAnsi="Arial" w:cs="Arial"/>
          <w:sz w:val="22"/>
          <w:szCs w:val="22"/>
        </w:rPr>
        <w:t xml:space="preserve">methods).  </w:t>
      </w:r>
      <w:r w:rsidRPr="00E71923">
        <w:rPr>
          <w:rFonts w:ascii="Arial" w:eastAsia="Arial" w:hAnsi="Arial" w:cs="Arial"/>
          <w:sz w:val="22"/>
          <w:szCs w:val="22"/>
        </w:rPr>
        <w:t>We received the following</w:t>
      </w:r>
      <w:r w:rsidR="00FB30D1">
        <w:rPr>
          <w:rFonts w:ascii="Arial" w:eastAsia="Arial" w:hAnsi="Arial" w:cs="Arial"/>
          <w:sz w:val="22"/>
          <w:szCs w:val="22"/>
        </w:rPr>
        <w:t xml:space="preserve"> two</w:t>
      </w:r>
      <w:r w:rsidRPr="00E71923">
        <w:rPr>
          <w:rFonts w:ascii="Arial" w:eastAsia="Arial" w:hAnsi="Arial" w:cs="Arial"/>
          <w:sz w:val="22"/>
          <w:szCs w:val="22"/>
        </w:rPr>
        <w:t xml:space="preserve"> comments in response to that </w:t>
      </w:r>
      <w:r>
        <w:rPr>
          <w:rFonts w:ascii="Arial" w:eastAsia="Arial" w:hAnsi="Arial" w:cs="Arial"/>
          <w:sz w:val="22"/>
          <w:szCs w:val="22"/>
        </w:rPr>
        <w:t>n</w:t>
      </w:r>
      <w:r w:rsidRPr="00E71923">
        <w:rPr>
          <w:rFonts w:ascii="Arial" w:eastAsia="Arial" w:hAnsi="Arial" w:cs="Arial"/>
          <w:sz w:val="22"/>
          <w:szCs w:val="22"/>
        </w:rPr>
        <w:t>otice</w:t>
      </w:r>
      <w:bookmarkEnd w:id="0"/>
      <w:r w:rsidRPr="00E71923">
        <w:rPr>
          <w:rFonts w:ascii="Arial" w:eastAsia="Arial" w:hAnsi="Arial" w:cs="Arial"/>
          <w:sz w:val="22"/>
          <w:szCs w:val="22"/>
        </w:rPr>
        <w:t>:</w:t>
      </w:r>
    </w:p>
    <w:p w:rsidR="00CF4466" w:rsidRPr="00E71923" w:rsidP="00CF4466" w14:paraId="7E92D3BF" w14:textId="77777777">
      <w:pPr>
        <w:tabs>
          <w:tab w:val="left" w:pos="360"/>
          <w:tab w:val="left" w:pos="720"/>
          <w:tab w:val="left" w:pos="1440"/>
        </w:tabs>
        <w:adjustRightInd/>
        <w:ind w:right="186"/>
        <w:rPr>
          <w:rFonts w:ascii="Arial" w:eastAsia="Arial" w:hAnsi="Arial" w:cs="Arial"/>
          <w:sz w:val="22"/>
          <w:szCs w:val="22"/>
        </w:rPr>
      </w:pPr>
    </w:p>
    <w:p w:rsidR="00FB30D1" w:rsidRPr="00E71923" w:rsidP="00FB30D1" w14:paraId="48AFD2C1" w14:textId="77777777">
      <w:pPr>
        <w:tabs>
          <w:tab w:val="left" w:pos="360"/>
          <w:tab w:val="left" w:pos="720"/>
          <w:tab w:val="left" w:pos="1440"/>
        </w:tabs>
        <w:adjustRightInd/>
        <w:ind w:left="360" w:right="186"/>
        <w:rPr>
          <w:rFonts w:ascii="Arial" w:eastAsia="Arial" w:hAnsi="Arial" w:cs="Arial"/>
          <w:sz w:val="22"/>
          <w:szCs w:val="22"/>
        </w:rPr>
      </w:pPr>
      <w:r w:rsidRPr="00E71923">
        <w:rPr>
          <w:rFonts w:ascii="Arial" w:eastAsia="Arial" w:hAnsi="Arial" w:cs="Arial"/>
          <w:b/>
          <w:i/>
          <w:sz w:val="22"/>
          <w:szCs w:val="22"/>
        </w:rPr>
        <w:t>Comment 1:</w:t>
      </w:r>
      <w:r w:rsidRPr="00E71923">
        <w:rPr>
          <w:rFonts w:ascii="Arial" w:eastAsia="Arial" w:hAnsi="Arial" w:cs="Arial"/>
          <w:sz w:val="22"/>
          <w:szCs w:val="22"/>
        </w:rPr>
        <w:t xml:space="preserve">  </w:t>
      </w:r>
      <w:r>
        <w:rPr>
          <w:rFonts w:ascii="Arial" w:eastAsia="Arial" w:hAnsi="Arial" w:cs="Arial"/>
          <w:sz w:val="22"/>
          <w:szCs w:val="22"/>
        </w:rPr>
        <w:t>Anonymous comment received electronically via Regulations.gov (</w:t>
      </w:r>
      <w:hyperlink r:id="rId9" w:history="1">
        <w:r w:rsidRPr="00BD4930">
          <w:rPr>
            <w:rStyle w:val="Hyperlink"/>
            <w:rFonts w:ascii="Arial" w:eastAsia="Arial" w:hAnsi="Arial" w:cs="Arial"/>
            <w:sz w:val="22"/>
            <w:szCs w:val="22"/>
          </w:rPr>
          <w:t>FWS-R7-MB-2023-0001-0002</w:t>
        </w:r>
      </w:hyperlink>
      <w:r>
        <w:rPr>
          <w:rFonts w:ascii="Arial" w:eastAsia="Arial" w:hAnsi="Arial" w:cs="Arial"/>
          <w:sz w:val="22"/>
          <w:szCs w:val="22"/>
        </w:rPr>
        <w:t xml:space="preserve">) on March 25, 2023.  The comment recommended </w:t>
      </w:r>
      <w:r w:rsidRPr="009E4808">
        <w:rPr>
          <w:rFonts w:ascii="Arial" w:eastAsia="Arial" w:hAnsi="Arial" w:cs="Arial"/>
          <w:sz w:val="22"/>
          <w:szCs w:val="22"/>
        </w:rPr>
        <w:t>allowing the handicrafts to continue unless the person is in any way associated with fossil fuel development or production.</w:t>
      </w:r>
    </w:p>
    <w:p w:rsidR="00FB30D1" w:rsidRPr="00E71923" w:rsidP="00FB30D1" w14:paraId="1C350FE1" w14:textId="77777777">
      <w:pPr>
        <w:tabs>
          <w:tab w:val="left" w:pos="360"/>
          <w:tab w:val="left" w:pos="720"/>
          <w:tab w:val="left" w:pos="1440"/>
        </w:tabs>
        <w:adjustRightInd/>
        <w:ind w:left="360" w:right="186"/>
        <w:rPr>
          <w:rFonts w:ascii="Arial" w:eastAsia="Arial" w:hAnsi="Arial" w:cs="Arial"/>
          <w:sz w:val="22"/>
          <w:szCs w:val="22"/>
        </w:rPr>
      </w:pPr>
    </w:p>
    <w:p w:rsidR="00FB30D1" w:rsidRPr="00E71923" w:rsidP="00FB30D1" w14:paraId="3AAEF571" w14:textId="77777777">
      <w:pPr>
        <w:tabs>
          <w:tab w:val="left" w:pos="720"/>
          <w:tab w:val="left" w:pos="1440"/>
        </w:tabs>
        <w:adjustRightInd/>
        <w:ind w:left="720" w:right="186"/>
        <w:rPr>
          <w:rFonts w:ascii="Arial" w:eastAsia="Arial" w:hAnsi="Arial" w:cs="Arial"/>
          <w:sz w:val="22"/>
          <w:szCs w:val="22"/>
        </w:rPr>
      </w:pPr>
      <w:r>
        <w:rPr>
          <w:rFonts w:ascii="Arial" w:eastAsia="Arial" w:hAnsi="Arial" w:cs="Arial"/>
          <w:b/>
          <w:i/>
          <w:sz w:val="22"/>
          <w:szCs w:val="22"/>
        </w:rPr>
        <w:t>Agency</w:t>
      </w:r>
      <w:r w:rsidRPr="00E71923">
        <w:rPr>
          <w:rFonts w:ascii="Arial" w:eastAsia="Arial" w:hAnsi="Arial" w:cs="Arial"/>
          <w:b/>
          <w:i/>
          <w:sz w:val="22"/>
          <w:szCs w:val="22"/>
        </w:rPr>
        <w:t xml:space="preserve"> Response to Comment 1:</w:t>
      </w:r>
      <w:r w:rsidRPr="00E71923">
        <w:rPr>
          <w:rFonts w:ascii="Arial" w:eastAsia="Arial" w:hAnsi="Arial" w:cs="Arial"/>
          <w:sz w:val="22"/>
          <w:szCs w:val="22"/>
        </w:rPr>
        <w:t xml:space="preserve">  </w:t>
      </w:r>
      <w:r>
        <w:rPr>
          <w:rFonts w:ascii="Arial" w:eastAsia="Arial" w:hAnsi="Arial" w:cs="Arial"/>
          <w:sz w:val="22"/>
          <w:szCs w:val="22"/>
        </w:rPr>
        <w:t xml:space="preserve">The comment did not address the information collection requirements.  No response required.  </w:t>
      </w:r>
    </w:p>
    <w:p w:rsidR="00FB30D1" w:rsidRPr="00E71923" w:rsidP="00FB30D1" w14:paraId="650ACD8F" w14:textId="77777777">
      <w:pPr>
        <w:tabs>
          <w:tab w:val="left" w:pos="360"/>
          <w:tab w:val="left" w:pos="720"/>
          <w:tab w:val="left" w:pos="1440"/>
        </w:tabs>
        <w:adjustRightInd/>
        <w:ind w:left="360" w:right="186"/>
        <w:rPr>
          <w:rFonts w:ascii="Arial" w:eastAsia="Arial" w:hAnsi="Arial" w:cs="Arial"/>
          <w:sz w:val="22"/>
          <w:szCs w:val="22"/>
        </w:rPr>
      </w:pPr>
    </w:p>
    <w:p w:rsidR="00FB30D1" w:rsidRPr="00E71923" w:rsidP="00FB30D1" w14:paraId="6A7CDB29" w14:textId="77777777">
      <w:pPr>
        <w:tabs>
          <w:tab w:val="left" w:pos="360"/>
          <w:tab w:val="left" w:pos="720"/>
          <w:tab w:val="left" w:pos="1440"/>
        </w:tabs>
        <w:adjustRightInd/>
        <w:ind w:left="360" w:right="186"/>
        <w:rPr>
          <w:rFonts w:ascii="Arial" w:eastAsia="Arial" w:hAnsi="Arial" w:cs="Arial"/>
          <w:sz w:val="22"/>
          <w:szCs w:val="22"/>
        </w:rPr>
      </w:pPr>
      <w:r w:rsidRPr="00E71923">
        <w:rPr>
          <w:rFonts w:ascii="Arial" w:eastAsia="Arial" w:hAnsi="Arial" w:cs="Arial"/>
          <w:b/>
          <w:i/>
          <w:sz w:val="22"/>
          <w:szCs w:val="22"/>
        </w:rPr>
        <w:t>Comment 2:</w:t>
      </w:r>
      <w:r w:rsidRPr="00E71923">
        <w:rPr>
          <w:rFonts w:ascii="Arial" w:eastAsia="Arial" w:hAnsi="Arial" w:cs="Arial"/>
          <w:sz w:val="22"/>
          <w:szCs w:val="22"/>
        </w:rPr>
        <w:t xml:space="preserve">  </w:t>
      </w:r>
      <w:r>
        <w:rPr>
          <w:rFonts w:ascii="Arial" w:eastAsia="Arial" w:hAnsi="Arial" w:cs="Arial"/>
          <w:sz w:val="22"/>
          <w:szCs w:val="22"/>
        </w:rPr>
        <w:t>Anonymous comment received electronically via Regulations.gov (</w:t>
      </w:r>
      <w:hyperlink r:id="rId10" w:history="1">
        <w:r w:rsidRPr="00BD4930">
          <w:rPr>
            <w:rStyle w:val="Hyperlink"/>
            <w:rFonts w:ascii="Arial" w:eastAsia="Arial" w:hAnsi="Arial" w:cs="Arial"/>
            <w:sz w:val="22"/>
            <w:szCs w:val="22"/>
          </w:rPr>
          <w:t>FWS-R7-MB-2023-0001-0003</w:t>
        </w:r>
      </w:hyperlink>
      <w:r>
        <w:rPr>
          <w:rFonts w:ascii="Arial" w:eastAsia="Arial" w:hAnsi="Arial" w:cs="Arial"/>
          <w:sz w:val="22"/>
          <w:szCs w:val="22"/>
        </w:rPr>
        <w:t>) on May 15, 2023.  The comment</w:t>
      </w:r>
      <w:r w:rsidRPr="00E71923">
        <w:rPr>
          <w:rFonts w:ascii="Arial" w:eastAsia="Arial" w:hAnsi="Arial" w:cs="Arial"/>
          <w:sz w:val="22"/>
          <w:szCs w:val="22"/>
        </w:rPr>
        <w:t xml:space="preserve"> </w:t>
      </w:r>
      <w:r>
        <w:rPr>
          <w:rFonts w:ascii="Arial" w:eastAsia="Arial" w:hAnsi="Arial" w:cs="Arial"/>
          <w:sz w:val="22"/>
          <w:szCs w:val="22"/>
        </w:rPr>
        <w:t>stated the information collection was not necessary and requested the discontinuance of the sale of items containing bird parts citing the protection of migratory birds.</w:t>
      </w:r>
    </w:p>
    <w:p w:rsidR="00FB30D1" w:rsidRPr="00E71923" w:rsidP="00FB30D1" w14:paraId="52F0A988" w14:textId="77777777">
      <w:pPr>
        <w:tabs>
          <w:tab w:val="left" w:pos="360"/>
          <w:tab w:val="left" w:pos="720"/>
          <w:tab w:val="left" w:pos="1440"/>
        </w:tabs>
        <w:adjustRightInd/>
        <w:ind w:left="360" w:right="186"/>
        <w:rPr>
          <w:rFonts w:ascii="Arial" w:eastAsia="Arial" w:hAnsi="Arial" w:cs="Arial"/>
          <w:sz w:val="22"/>
          <w:szCs w:val="22"/>
        </w:rPr>
      </w:pPr>
    </w:p>
    <w:p w:rsidR="00FB30D1" w:rsidRPr="00E71923" w:rsidP="00FB30D1" w14:paraId="75A4A6FC" w14:textId="77777777">
      <w:pPr>
        <w:tabs>
          <w:tab w:val="left" w:pos="720"/>
          <w:tab w:val="left" w:pos="1440"/>
        </w:tabs>
        <w:adjustRightInd/>
        <w:ind w:left="720" w:right="186"/>
        <w:rPr>
          <w:rFonts w:ascii="Arial" w:eastAsia="Arial" w:hAnsi="Arial" w:cs="Arial"/>
          <w:sz w:val="22"/>
          <w:szCs w:val="22"/>
        </w:rPr>
      </w:pPr>
      <w:r>
        <w:rPr>
          <w:rFonts w:ascii="Arial" w:eastAsia="Arial" w:hAnsi="Arial" w:cs="Arial"/>
          <w:b/>
          <w:i/>
          <w:sz w:val="22"/>
          <w:szCs w:val="22"/>
        </w:rPr>
        <w:t>Agency</w:t>
      </w:r>
      <w:r w:rsidRPr="00E71923">
        <w:rPr>
          <w:rFonts w:ascii="Arial" w:eastAsia="Arial" w:hAnsi="Arial" w:cs="Arial"/>
          <w:b/>
          <w:i/>
          <w:sz w:val="22"/>
          <w:szCs w:val="22"/>
        </w:rPr>
        <w:t xml:space="preserve"> Response to Comment </w:t>
      </w:r>
      <w:r>
        <w:rPr>
          <w:rFonts w:ascii="Arial" w:eastAsia="Arial" w:hAnsi="Arial" w:cs="Arial"/>
          <w:b/>
          <w:i/>
          <w:sz w:val="22"/>
          <w:szCs w:val="22"/>
        </w:rPr>
        <w:t>2</w:t>
      </w:r>
      <w:r w:rsidRPr="00E71923">
        <w:rPr>
          <w:rFonts w:ascii="Arial" w:eastAsia="Arial" w:hAnsi="Arial" w:cs="Arial"/>
          <w:b/>
          <w:i/>
          <w:sz w:val="22"/>
          <w:szCs w:val="22"/>
        </w:rPr>
        <w:t>:</w:t>
      </w:r>
      <w:r w:rsidRPr="00E71923">
        <w:rPr>
          <w:rFonts w:ascii="Arial" w:eastAsia="Arial" w:hAnsi="Arial" w:cs="Arial"/>
          <w:sz w:val="22"/>
          <w:szCs w:val="22"/>
        </w:rPr>
        <w:t xml:space="preserve">  </w:t>
      </w:r>
      <w:r>
        <w:rPr>
          <w:rFonts w:ascii="Arial" w:eastAsia="Arial" w:hAnsi="Arial" w:cs="Arial"/>
          <w:sz w:val="22"/>
          <w:szCs w:val="22"/>
        </w:rPr>
        <w:t>The comment did not address the information collection requirements.  No response required.</w:t>
      </w:r>
    </w:p>
    <w:p w:rsidR="0091688D" w:rsidRPr="00E71923" w:rsidP="00253054" w14:paraId="707B6ED1" w14:textId="77777777">
      <w:pPr>
        <w:tabs>
          <w:tab w:val="left" w:pos="360"/>
          <w:tab w:val="left" w:pos="720"/>
          <w:tab w:val="left" w:pos="1440"/>
        </w:tabs>
        <w:adjustRightInd/>
        <w:ind w:right="186"/>
        <w:rPr>
          <w:rFonts w:ascii="Arial" w:eastAsia="Arial" w:hAnsi="Arial" w:cs="Arial"/>
          <w:sz w:val="22"/>
          <w:szCs w:val="22"/>
        </w:rPr>
      </w:pPr>
    </w:p>
    <w:p w:rsidR="00117106" w:rsidP="0091688D" w14:paraId="72F5E21C" w14:textId="38D56602">
      <w:pPr>
        <w:tabs>
          <w:tab w:val="left" w:pos="360"/>
          <w:tab w:val="left" w:pos="720"/>
          <w:tab w:val="left" w:pos="1440"/>
        </w:tabs>
        <w:rPr>
          <w:rFonts w:ascii="Arial" w:eastAsia="Verdana" w:hAnsi="Arial" w:cs="Arial"/>
          <w:sz w:val="22"/>
          <w:szCs w:val="22"/>
        </w:rPr>
      </w:pPr>
      <w:r w:rsidRPr="00117106">
        <w:rPr>
          <w:rFonts w:ascii="Arial" w:eastAsia="Verdana" w:hAnsi="Arial" w:cs="Arial"/>
          <w:sz w:val="22"/>
          <w:szCs w:val="22"/>
        </w:rPr>
        <w:t xml:space="preserve">In addition to the </w:t>
      </w:r>
      <w:r w:rsidRPr="00117106">
        <w:rPr>
          <w:rFonts w:ascii="Arial" w:eastAsia="Verdana" w:hAnsi="Arial" w:cs="Arial"/>
          <w:i/>
          <w:iCs/>
          <w:sz w:val="22"/>
          <w:szCs w:val="22"/>
        </w:rPr>
        <w:t>Federal Register</w:t>
      </w:r>
      <w:r w:rsidRPr="00117106">
        <w:rPr>
          <w:rFonts w:ascii="Arial" w:eastAsia="Verdana" w:hAnsi="Arial" w:cs="Arial"/>
          <w:sz w:val="22"/>
          <w:szCs w:val="22"/>
        </w:rPr>
        <w:t xml:space="preserve"> notice above, we attempted to consult with nine individuals who are familiar with this collection of information in order to validate our time burden estimates.  </w:t>
      </w:r>
      <w:r>
        <w:rPr>
          <w:rFonts w:ascii="Arial" w:eastAsia="Verdana" w:hAnsi="Arial" w:cs="Arial"/>
          <w:sz w:val="22"/>
          <w:szCs w:val="22"/>
        </w:rPr>
        <w:t xml:space="preserve">Form 3-2484, </w:t>
      </w:r>
      <w:r w:rsidRPr="003E5D8E">
        <w:rPr>
          <w:rFonts w:ascii="Arial" w:eastAsia="Verdana" w:hAnsi="Arial" w:cs="Arial"/>
          <w:sz w:val="22"/>
          <w:szCs w:val="22"/>
        </w:rPr>
        <w:t>Certificate for Sale of Alaska Native Handcrafts</w:t>
      </w:r>
      <w:r>
        <w:rPr>
          <w:rFonts w:ascii="Arial" w:eastAsia="Verdana" w:hAnsi="Arial" w:cs="Arial"/>
          <w:sz w:val="22"/>
          <w:szCs w:val="22"/>
        </w:rPr>
        <w:t xml:space="preserve"> </w:t>
      </w:r>
      <w:r w:rsidRPr="003E5D8E">
        <w:rPr>
          <w:rFonts w:ascii="Arial" w:eastAsia="Verdana" w:hAnsi="Arial" w:cs="Arial"/>
          <w:sz w:val="22"/>
          <w:szCs w:val="22"/>
        </w:rPr>
        <w:t>Including Migratory Bird Parts</w:t>
      </w:r>
      <w:r>
        <w:rPr>
          <w:rFonts w:ascii="Arial" w:eastAsia="Verdana" w:hAnsi="Arial" w:cs="Arial"/>
          <w:sz w:val="22"/>
          <w:szCs w:val="22"/>
        </w:rPr>
        <w:t xml:space="preserve">, if used, is filled out by the artist and provided with the piece of art but there is no requirement to provide it to the Service.  </w:t>
      </w:r>
      <w:r w:rsidR="00DB5D74">
        <w:rPr>
          <w:rFonts w:ascii="Arial" w:eastAsia="Verdana" w:hAnsi="Arial" w:cs="Arial"/>
          <w:sz w:val="22"/>
          <w:szCs w:val="22"/>
        </w:rPr>
        <w:t xml:space="preserve">We estimate the time to complete this </w:t>
      </w:r>
      <w:r w:rsidR="00955CC7">
        <w:rPr>
          <w:rFonts w:ascii="Arial" w:eastAsia="Verdana" w:hAnsi="Arial" w:cs="Arial"/>
          <w:sz w:val="22"/>
          <w:szCs w:val="22"/>
        </w:rPr>
        <w:t>certification</w:t>
      </w:r>
      <w:r w:rsidR="00DB5D74">
        <w:rPr>
          <w:rFonts w:ascii="Arial" w:eastAsia="Verdana" w:hAnsi="Arial" w:cs="Arial"/>
          <w:sz w:val="22"/>
          <w:szCs w:val="22"/>
        </w:rPr>
        <w:t xml:space="preserve"> to be approximately 5 minutes resulting in negligible burden.</w:t>
      </w:r>
      <w:r w:rsidR="00DB5D74">
        <w:rPr>
          <w:rFonts w:ascii="Arial" w:hAnsi="Arial" w:cs="Arial"/>
          <w:sz w:val="22"/>
          <w:szCs w:val="22"/>
        </w:rPr>
        <w:t xml:space="preserve">  </w:t>
      </w:r>
      <w:r w:rsidRPr="00117106">
        <w:rPr>
          <w:rFonts w:ascii="Arial" w:eastAsia="Verdana" w:hAnsi="Arial" w:cs="Arial"/>
          <w:sz w:val="22"/>
          <w:szCs w:val="22"/>
        </w:rPr>
        <w:t>Despite our burden estimate</w:t>
      </w:r>
      <w:r>
        <w:rPr>
          <w:rFonts w:ascii="Arial" w:eastAsia="Verdana" w:hAnsi="Arial" w:cs="Arial"/>
          <w:sz w:val="22"/>
          <w:szCs w:val="22"/>
        </w:rPr>
        <w:t xml:space="preserve"> of 1 respondent </w:t>
      </w:r>
      <w:r w:rsidRPr="00117106">
        <w:rPr>
          <w:rFonts w:ascii="Arial" w:eastAsia="Verdana" w:hAnsi="Arial" w:cs="Arial"/>
          <w:sz w:val="22"/>
          <w:szCs w:val="22"/>
        </w:rPr>
        <w:t>developed in coordination with the Alaska State Council for the Arts, the program has, to the best of our ability, no known participants</w:t>
      </w:r>
      <w:r>
        <w:rPr>
          <w:rFonts w:ascii="Arial" w:eastAsia="Verdana" w:hAnsi="Arial" w:cs="Arial"/>
          <w:sz w:val="22"/>
          <w:szCs w:val="22"/>
        </w:rPr>
        <w:t xml:space="preserve"> currently utilizing Form 3-2484 </w:t>
      </w:r>
      <w:r w:rsidR="00955CC7">
        <w:rPr>
          <w:rFonts w:ascii="Arial" w:eastAsia="Verdana" w:hAnsi="Arial" w:cs="Arial"/>
          <w:sz w:val="22"/>
          <w:szCs w:val="22"/>
        </w:rPr>
        <w:t>which would require recordkeeping or 3</w:t>
      </w:r>
      <w:r w:rsidRPr="00955CC7" w:rsidR="00955CC7">
        <w:rPr>
          <w:rFonts w:ascii="Arial" w:eastAsia="Verdana" w:hAnsi="Arial" w:cs="Arial"/>
          <w:sz w:val="22"/>
          <w:szCs w:val="22"/>
          <w:vertAlign w:val="superscript"/>
        </w:rPr>
        <w:t>rd</w:t>
      </w:r>
      <w:r w:rsidR="00955CC7">
        <w:rPr>
          <w:rFonts w:ascii="Arial" w:eastAsia="Verdana" w:hAnsi="Arial" w:cs="Arial"/>
          <w:sz w:val="22"/>
          <w:szCs w:val="22"/>
        </w:rPr>
        <w:t xml:space="preserve"> party notifications.  </w:t>
      </w:r>
      <w:r w:rsidRPr="00117106">
        <w:rPr>
          <w:rFonts w:ascii="Arial" w:eastAsia="Verdana" w:hAnsi="Arial" w:cs="Arial"/>
          <w:sz w:val="22"/>
          <w:szCs w:val="22"/>
        </w:rPr>
        <w:t>Consequently, without any known participants, we are unable to conduct the targeted outreach.  However, since the information collections are regulatory requirements, we are required to renew the collection.</w:t>
      </w:r>
    </w:p>
    <w:p w:rsidR="00117106" w:rsidP="0091688D" w14:paraId="674CE995" w14:textId="77777777">
      <w:pPr>
        <w:tabs>
          <w:tab w:val="left" w:pos="360"/>
          <w:tab w:val="left" w:pos="720"/>
          <w:tab w:val="left" w:pos="1440"/>
        </w:tabs>
        <w:rPr>
          <w:rFonts w:ascii="Arial" w:eastAsia="Verdana" w:hAnsi="Arial" w:cs="Arial"/>
          <w:sz w:val="22"/>
          <w:szCs w:val="22"/>
        </w:rPr>
      </w:pPr>
    </w:p>
    <w:p w:rsidR="0091688D" w:rsidRPr="00B50214" w:rsidP="0091688D" w14:paraId="315C847A" w14:textId="77777777">
      <w:pPr>
        <w:tabs>
          <w:tab w:val="left" w:pos="360"/>
          <w:tab w:val="left" w:pos="720"/>
        </w:tabs>
        <w:rPr>
          <w:rFonts w:ascii="Arial" w:hAnsi="Arial" w:cs="Arial"/>
          <w:b/>
          <w:sz w:val="22"/>
          <w:szCs w:val="22"/>
        </w:rPr>
      </w:pPr>
      <w:r w:rsidRPr="00B50214">
        <w:rPr>
          <w:rFonts w:ascii="Arial" w:hAnsi="Arial" w:cs="Arial"/>
          <w:b/>
          <w:sz w:val="22"/>
          <w:szCs w:val="22"/>
        </w:rPr>
        <w:t>9.</w:t>
      </w:r>
      <w:r w:rsidRPr="00B50214">
        <w:rPr>
          <w:rFonts w:ascii="Arial" w:hAnsi="Arial" w:cs="Arial"/>
          <w:b/>
          <w:sz w:val="22"/>
          <w:szCs w:val="22"/>
        </w:rPr>
        <w:tab/>
        <w:t>Explain any decision to provide any payment or gift to respondents, other than remuneration of contractors or grantees.</w:t>
      </w:r>
    </w:p>
    <w:p w:rsidR="0091688D" w:rsidRPr="00B50214" w:rsidP="0091688D" w14:paraId="45531A0E" w14:textId="77777777">
      <w:pPr>
        <w:tabs>
          <w:tab w:val="left" w:pos="360"/>
          <w:tab w:val="left" w:pos="720"/>
        </w:tabs>
        <w:rPr>
          <w:rFonts w:ascii="Arial" w:hAnsi="Arial" w:cs="Arial"/>
          <w:sz w:val="22"/>
          <w:szCs w:val="22"/>
        </w:rPr>
      </w:pPr>
    </w:p>
    <w:p w:rsidR="0091688D" w:rsidRPr="00B50214" w:rsidP="0091688D" w14:paraId="6B1EC27E" w14:textId="77777777">
      <w:pPr>
        <w:tabs>
          <w:tab w:val="left" w:pos="450"/>
          <w:tab w:val="left" w:pos="720"/>
        </w:tabs>
        <w:rPr>
          <w:rFonts w:ascii="Arial" w:hAnsi="Arial" w:cs="Arial"/>
          <w:b/>
          <w:sz w:val="22"/>
          <w:szCs w:val="22"/>
        </w:rPr>
      </w:pPr>
      <w:r>
        <w:rPr>
          <w:rFonts w:ascii="Arial" w:hAnsi="Arial" w:cs="Arial"/>
          <w:sz w:val="22"/>
          <w:szCs w:val="22"/>
        </w:rPr>
        <w:t>We will not provide any gifts or payments to respondents.</w:t>
      </w:r>
      <w:r w:rsidR="001158EC">
        <w:rPr>
          <w:rFonts w:ascii="Arial" w:hAnsi="Arial" w:cs="Arial"/>
          <w:sz w:val="22"/>
          <w:szCs w:val="22"/>
        </w:rPr>
        <w:t xml:space="preserve">  </w:t>
      </w:r>
      <w:r w:rsidR="002F7188">
        <w:rPr>
          <w:rFonts w:ascii="Arial" w:hAnsi="Arial" w:cs="Arial"/>
          <w:b/>
          <w:bCs/>
          <w:sz w:val="22"/>
          <w:szCs w:val="22"/>
        </w:rPr>
        <w:br/>
      </w:r>
      <w:r w:rsidR="002F7188">
        <w:rPr>
          <w:rFonts w:ascii="Arial" w:hAnsi="Arial" w:cs="Arial"/>
          <w:b/>
          <w:bCs/>
          <w:sz w:val="22"/>
          <w:szCs w:val="22"/>
        </w:rPr>
        <w:br/>
      </w:r>
      <w:r w:rsidRPr="00B50214">
        <w:rPr>
          <w:rFonts w:ascii="Arial" w:hAnsi="Arial" w:cs="Arial"/>
          <w:b/>
          <w:sz w:val="22"/>
          <w:szCs w:val="22"/>
        </w:rPr>
        <w:t>10.</w:t>
      </w:r>
      <w:r w:rsidRPr="00B50214">
        <w:rPr>
          <w:rFonts w:ascii="Arial" w:hAnsi="Arial" w:cs="Arial"/>
          <w:b/>
          <w:sz w:val="22"/>
          <w:szCs w:val="22"/>
        </w:rPr>
        <w:tab/>
        <w:t>Describe any assurance of confidentiality provided to respondents and the basis for the assurance in statute, regulation, or agency policy.</w:t>
      </w:r>
    </w:p>
    <w:p w:rsidR="0091688D" w:rsidRPr="00B50214" w:rsidP="0091688D" w14:paraId="1618583B" w14:textId="77777777">
      <w:pPr>
        <w:tabs>
          <w:tab w:val="left" w:pos="450"/>
          <w:tab w:val="left" w:pos="720"/>
        </w:tabs>
        <w:rPr>
          <w:rFonts w:ascii="Arial" w:hAnsi="Arial" w:cs="Arial"/>
          <w:sz w:val="22"/>
          <w:szCs w:val="22"/>
        </w:rPr>
      </w:pPr>
    </w:p>
    <w:p w:rsidR="00FB579E" w:rsidP="0091688D" w14:paraId="0E3A90DD" w14:textId="254F37DC">
      <w:pPr>
        <w:tabs>
          <w:tab w:val="left" w:pos="360"/>
          <w:tab w:val="left" w:pos="720"/>
        </w:tabs>
        <w:rPr>
          <w:rFonts w:ascii="Arial" w:hAnsi="Arial" w:cs="Arial"/>
          <w:b/>
          <w:bCs/>
          <w:sz w:val="22"/>
          <w:szCs w:val="22"/>
        </w:rPr>
      </w:pPr>
      <w:r>
        <w:rPr>
          <w:rFonts w:ascii="Arial" w:hAnsi="Arial" w:cs="Arial"/>
          <w:sz w:val="22"/>
          <w:szCs w:val="22"/>
        </w:rPr>
        <w:t>We do not provide any assurance of confidentiality.</w:t>
      </w:r>
      <w:r w:rsidRPr="00490AE6" w:rsidR="00150437">
        <w:rPr>
          <w:rFonts w:ascii="Arial" w:hAnsi="Arial" w:cs="Arial"/>
          <w:b/>
          <w:bCs/>
          <w:sz w:val="22"/>
          <w:szCs w:val="22"/>
        </w:rPr>
        <w:tab/>
      </w:r>
    </w:p>
    <w:p w:rsidR="00FB579E" w:rsidP="00B1501F" w14:paraId="204E0572" w14:textId="77777777">
      <w:pPr>
        <w:widowControl/>
        <w:tabs>
          <w:tab w:val="left" w:pos="360"/>
          <w:tab w:val="left" w:pos="720"/>
        </w:tabs>
        <w:autoSpaceDE/>
        <w:autoSpaceDN/>
        <w:adjustRightInd/>
        <w:rPr>
          <w:rFonts w:ascii="Arial" w:hAnsi="Arial" w:cs="Arial"/>
          <w:b/>
          <w:bCs/>
          <w:sz w:val="22"/>
          <w:szCs w:val="22"/>
        </w:rPr>
      </w:pPr>
    </w:p>
    <w:p w:rsidR="0091688D" w:rsidRPr="00B50214" w:rsidP="0091688D" w14:paraId="3E19C25F" w14:textId="77777777">
      <w:pPr>
        <w:tabs>
          <w:tab w:val="left" w:pos="45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1688D" w:rsidRPr="00B50214" w:rsidP="0091688D" w14:paraId="7D429452" w14:textId="77777777">
      <w:pPr>
        <w:tabs>
          <w:tab w:val="left" w:pos="450"/>
          <w:tab w:val="left" w:pos="720"/>
        </w:tabs>
        <w:rPr>
          <w:rFonts w:ascii="Arial" w:hAnsi="Arial" w:cs="Arial"/>
          <w:sz w:val="22"/>
          <w:szCs w:val="22"/>
        </w:rPr>
      </w:pPr>
    </w:p>
    <w:p w:rsidR="005E71A3" w:rsidRPr="00490AE6" w:rsidP="00B1501F" w14:paraId="010BF96D" w14:textId="3C8600EC">
      <w:pPr>
        <w:tabs>
          <w:tab w:val="left" w:pos="360"/>
          <w:tab w:val="left" w:pos="720"/>
        </w:tabs>
        <w:rPr>
          <w:rFonts w:ascii="Arial" w:hAnsi="Arial" w:cs="Arial"/>
          <w:sz w:val="22"/>
          <w:szCs w:val="22"/>
        </w:rPr>
      </w:pPr>
      <w:r>
        <w:rPr>
          <w:rFonts w:ascii="Arial" w:hAnsi="Arial" w:cs="Arial"/>
          <w:sz w:val="22"/>
          <w:szCs w:val="22"/>
        </w:rPr>
        <w:t>We do not ask questions of a sensitive nature.</w:t>
      </w:r>
    </w:p>
    <w:p w:rsidR="00F315B8" w:rsidRPr="00490AE6" w:rsidP="00B1501F" w14:paraId="436C839E" w14:textId="77777777">
      <w:pPr>
        <w:tabs>
          <w:tab w:val="left" w:pos="360"/>
          <w:tab w:val="left" w:pos="720"/>
        </w:tabs>
        <w:rPr>
          <w:rFonts w:ascii="Arial" w:hAnsi="Arial" w:cs="Arial"/>
          <w:sz w:val="22"/>
          <w:szCs w:val="22"/>
        </w:rPr>
      </w:pPr>
    </w:p>
    <w:p w:rsidR="0091688D" w:rsidRPr="00B50214" w:rsidP="0091688D" w14:paraId="23163263" w14:textId="77777777">
      <w:pPr>
        <w:tabs>
          <w:tab w:val="left" w:pos="45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rsidR="0091688D" w:rsidRPr="00B50214" w:rsidP="0091688D" w14:paraId="2597CB92"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1688D" w:rsidRPr="00B50214" w:rsidP="0091688D" w14:paraId="4B695E14"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rsidR="0091688D" w:rsidP="0091688D" w14:paraId="244B0E64"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91688D" w:rsidP="0091688D" w14:paraId="6E73E618" w14:textId="77777777">
      <w:pPr>
        <w:tabs>
          <w:tab w:val="left" w:pos="450"/>
          <w:tab w:val="left" w:pos="720"/>
        </w:tabs>
        <w:rPr>
          <w:rFonts w:ascii="Arial" w:hAnsi="Arial" w:cs="Arial"/>
          <w:sz w:val="22"/>
          <w:szCs w:val="22"/>
        </w:rPr>
      </w:pPr>
    </w:p>
    <w:p w:rsidR="0091688D" w:rsidRPr="00861D00" w:rsidP="0091688D" w14:paraId="6F4F29C4" w14:textId="20DC5D29">
      <w:pPr>
        <w:tabs>
          <w:tab w:val="left" w:pos="360"/>
          <w:tab w:val="left" w:pos="720"/>
        </w:tabs>
        <w:rPr>
          <w:rFonts w:ascii="Arial" w:hAnsi="Arial" w:cs="Arial"/>
          <w:sz w:val="22"/>
          <w:szCs w:val="22"/>
        </w:rPr>
      </w:pPr>
      <w:r w:rsidRPr="006D23AC">
        <w:rPr>
          <w:rFonts w:ascii="Arial" w:hAnsi="Arial" w:cs="Arial"/>
          <w:sz w:val="22"/>
          <w:szCs w:val="22"/>
        </w:rPr>
        <w:t xml:space="preserve">We estimate that we will receive </w:t>
      </w:r>
      <w:r w:rsidR="00333D0F">
        <w:rPr>
          <w:rFonts w:ascii="Arial" w:hAnsi="Arial" w:cs="Arial"/>
          <w:b/>
          <w:sz w:val="22"/>
          <w:szCs w:val="22"/>
        </w:rPr>
        <w:t>2</w:t>
      </w:r>
      <w:r w:rsidRPr="006D23AC">
        <w:rPr>
          <w:rFonts w:ascii="Arial" w:hAnsi="Arial" w:cs="Arial"/>
          <w:b/>
          <w:sz w:val="22"/>
          <w:szCs w:val="22"/>
        </w:rPr>
        <w:t xml:space="preserve"> response</w:t>
      </w:r>
      <w:r w:rsidR="00333D0F">
        <w:rPr>
          <w:rFonts w:ascii="Arial" w:hAnsi="Arial" w:cs="Arial"/>
          <w:b/>
          <w:sz w:val="22"/>
          <w:szCs w:val="22"/>
        </w:rPr>
        <w:t>s</w:t>
      </w:r>
      <w:r w:rsidRPr="006D23AC">
        <w:rPr>
          <w:rFonts w:ascii="Arial" w:hAnsi="Arial" w:cs="Arial"/>
          <w:sz w:val="22"/>
          <w:szCs w:val="22"/>
        </w:rPr>
        <w:t xml:space="preserve"> totaling </w:t>
      </w:r>
      <w:r w:rsidRPr="006D23AC" w:rsidR="006D23AC">
        <w:rPr>
          <w:rFonts w:ascii="Arial" w:hAnsi="Arial" w:cs="Arial"/>
          <w:b/>
          <w:sz w:val="22"/>
          <w:szCs w:val="22"/>
        </w:rPr>
        <w:t>0</w:t>
      </w:r>
      <w:r w:rsidRPr="006D23AC">
        <w:rPr>
          <w:rFonts w:ascii="Arial" w:hAnsi="Arial" w:cs="Arial"/>
          <w:b/>
          <w:sz w:val="22"/>
          <w:szCs w:val="22"/>
        </w:rPr>
        <w:t xml:space="preserve"> burden hours</w:t>
      </w:r>
      <w:r w:rsidRPr="006D23AC">
        <w:rPr>
          <w:rFonts w:ascii="Arial" w:hAnsi="Arial" w:cs="Arial"/>
          <w:sz w:val="22"/>
          <w:szCs w:val="22"/>
        </w:rPr>
        <w:t xml:space="preserve">.  We estimate the annual dollar value of the burden hours is </w:t>
      </w:r>
      <w:r w:rsidRPr="006D23AC">
        <w:rPr>
          <w:rFonts w:ascii="Arial" w:hAnsi="Arial" w:cs="Arial"/>
          <w:b/>
          <w:sz w:val="22"/>
          <w:szCs w:val="22"/>
        </w:rPr>
        <w:t>$</w:t>
      </w:r>
      <w:r w:rsidRPr="006D23AC" w:rsidR="006D23AC">
        <w:rPr>
          <w:rFonts w:ascii="Arial" w:hAnsi="Arial" w:cs="Arial"/>
          <w:b/>
          <w:sz w:val="22"/>
          <w:szCs w:val="22"/>
        </w:rPr>
        <w:t>0</w:t>
      </w:r>
      <w:r w:rsidRPr="006D23AC">
        <w:rPr>
          <w:rFonts w:ascii="Arial" w:hAnsi="Arial" w:cs="Arial"/>
          <w:sz w:val="22"/>
          <w:szCs w:val="22"/>
        </w:rPr>
        <w:t xml:space="preserve"> (rounded).</w:t>
      </w:r>
    </w:p>
    <w:p w:rsidR="0091688D" w:rsidP="0091688D" w14:paraId="4B023891" w14:textId="77777777">
      <w:pPr>
        <w:tabs>
          <w:tab w:val="left" w:pos="360"/>
          <w:tab w:val="left" w:pos="720"/>
        </w:tabs>
        <w:rPr>
          <w:rFonts w:ascii="Arial" w:hAnsi="Arial" w:cs="Arial"/>
          <w:sz w:val="22"/>
          <w:szCs w:val="22"/>
        </w:rPr>
      </w:pPr>
    </w:p>
    <w:p w:rsidR="002471DA" w:rsidP="002471DA" w14:paraId="1A040BD3" w14:textId="77777777">
      <w:pPr>
        <w:tabs>
          <w:tab w:val="left" w:pos="360"/>
          <w:tab w:val="left" w:pos="720"/>
        </w:tabs>
        <w:rPr>
          <w:rFonts w:ascii="Arial" w:hAnsi="Arial" w:cs="Arial"/>
          <w:sz w:val="22"/>
          <w:szCs w:val="22"/>
        </w:rPr>
      </w:pPr>
      <w:r w:rsidRPr="00490AE6">
        <w:rPr>
          <w:rFonts w:ascii="Arial" w:hAnsi="Arial" w:cs="Arial"/>
          <w:sz w:val="22"/>
          <w:szCs w:val="22"/>
        </w:rPr>
        <w:t>To estimate burden associated with this information collect</w:t>
      </w:r>
      <w:r w:rsidR="00137DD3">
        <w:rPr>
          <w:rFonts w:ascii="Arial" w:hAnsi="Arial" w:cs="Arial"/>
          <w:sz w:val="22"/>
          <w:szCs w:val="22"/>
        </w:rPr>
        <w:t>ion, the number of responses</w:t>
      </w:r>
      <w:r w:rsidRPr="00490AE6">
        <w:rPr>
          <w:rFonts w:ascii="Arial" w:hAnsi="Arial" w:cs="Arial"/>
          <w:sz w:val="22"/>
          <w:szCs w:val="22"/>
        </w:rPr>
        <w:t xml:space="preserve"> and completion time per response were based on</w:t>
      </w:r>
      <w:r w:rsidR="003C48B0">
        <w:rPr>
          <w:rFonts w:ascii="Arial" w:hAnsi="Arial" w:cs="Arial"/>
          <w:sz w:val="22"/>
          <w:szCs w:val="22"/>
        </w:rPr>
        <w:t xml:space="preserve"> the</w:t>
      </w:r>
      <w:r w:rsidRPr="00490AE6">
        <w:rPr>
          <w:rFonts w:ascii="Arial" w:hAnsi="Arial" w:cs="Arial"/>
          <w:sz w:val="22"/>
          <w:szCs w:val="22"/>
        </w:rPr>
        <w:t xml:space="preserve"> following information provided by the Alaska State Council on the Arts</w:t>
      </w:r>
      <w:r w:rsidRPr="00490AE6" w:rsidR="00253054">
        <w:rPr>
          <w:rFonts w:ascii="Arial" w:hAnsi="Arial" w:cs="Arial"/>
          <w:sz w:val="22"/>
          <w:szCs w:val="22"/>
        </w:rPr>
        <w:t xml:space="preserve"> </w:t>
      </w:r>
      <w:r w:rsidR="00253054">
        <w:rPr>
          <w:rFonts w:ascii="Arial" w:hAnsi="Arial" w:cs="Arial"/>
          <w:sz w:val="22"/>
          <w:szCs w:val="22"/>
        </w:rPr>
        <w:t>(</w:t>
      </w:r>
      <w:hyperlink r:id="rId11" w:history="1">
        <w:r w:rsidRPr="0087763A" w:rsidR="00253054">
          <w:rPr>
            <w:rStyle w:val="Hyperlink"/>
            <w:rFonts w:ascii="Arial" w:hAnsi="Arial" w:cs="Arial"/>
            <w:sz w:val="22"/>
            <w:szCs w:val="22"/>
          </w:rPr>
          <w:t>https://arts.alaska.gov/</w:t>
        </w:r>
      </w:hyperlink>
      <w:r w:rsidR="00253054">
        <w:rPr>
          <w:rFonts w:ascii="Arial" w:hAnsi="Arial" w:cs="Arial"/>
          <w:sz w:val="22"/>
          <w:szCs w:val="22"/>
        </w:rPr>
        <w:t xml:space="preserve">) </w:t>
      </w:r>
      <w:r w:rsidRPr="00490AE6" w:rsidR="00253054">
        <w:rPr>
          <w:rFonts w:ascii="Arial" w:hAnsi="Arial" w:cs="Arial"/>
          <w:sz w:val="22"/>
          <w:szCs w:val="22"/>
        </w:rPr>
        <w:t xml:space="preserve">in </w:t>
      </w:r>
      <w:r w:rsidR="00253054">
        <w:rPr>
          <w:rFonts w:ascii="Arial" w:hAnsi="Arial" w:cs="Arial"/>
          <w:sz w:val="22"/>
          <w:szCs w:val="22"/>
        </w:rPr>
        <w:t>May 2023</w:t>
      </w:r>
      <w:r>
        <w:rPr>
          <w:rFonts w:ascii="Arial" w:hAnsi="Arial" w:cs="Arial"/>
          <w:sz w:val="22"/>
          <w:szCs w:val="22"/>
        </w:rPr>
        <w:t>:</w:t>
      </w:r>
    </w:p>
    <w:p w:rsidR="002471DA" w:rsidP="002471DA" w14:paraId="30B3C1D8" w14:textId="77777777">
      <w:pPr>
        <w:tabs>
          <w:tab w:val="left" w:pos="360"/>
          <w:tab w:val="left" w:pos="720"/>
        </w:tabs>
        <w:rPr>
          <w:rFonts w:ascii="Arial" w:hAnsi="Arial" w:cs="Arial"/>
          <w:sz w:val="22"/>
          <w:szCs w:val="22"/>
        </w:rPr>
      </w:pPr>
    </w:p>
    <w:p w:rsidR="00EB7E83" w:rsidP="002471DA" w14:paraId="42494E31" w14:textId="3017A86E">
      <w:pPr>
        <w:tabs>
          <w:tab w:val="left" w:pos="360"/>
          <w:tab w:val="left" w:pos="720"/>
        </w:tabs>
        <w:rPr>
          <w:rFonts w:ascii="Arial" w:hAnsi="Arial" w:cs="Arial"/>
          <w:sz w:val="22"/>
          <w:szCs w:val="22"/>
        </w:rPr>
      </w:pPr>
      <w:r>
        <w:rPr>
          <w:rFonts w:ascii="Arial" w:hAnsi="Arial" w:cs="Arial"/>
          <w:sz w:val="22"/>
          <w:szCs w:val="22"/>
        </w:rPr>
        <w:t>T</w:t>
      </w:r>
      <w:r w:rsidRPr="00490AE6" w:rsidR="005E71A3">
        <w:rPr>
          <w:rFonts w:ascii="Arial" w:hAnsi="Arial" w:cs="Arial"/>
          <w:sz w:val="22"/>
          <w:szCs w:val="22"/>
        </w:rPr>
        <w:t xml:space="preserve">he Silver Hand Program </w:t>
      </w:r>
      <w:r w:rsidR="007D7DAF">
        <w:rPr>
          <w:rFonts w:ascii="Arial" w:hAnsi="Arial" w:cs="Arial"/>
          <w:sz w:val="22"/>
          <w:szCs w:val="22"/>
        </w:rPr>
        <w:t>estimates there are up to 2,245 active permit holders</w:t>
      </w:r>
      <w:r w:rsidRPr="00490AE6" w:rsidR="005E71A3">
        <w:rPr>
          <w:rFonts w:ascii="Arial" w:hAnsi="Arial" w:cs="Arial"/>
          <w:sz w:val="22"/>
          <w:szCs w:val="22"/>
        </w:rPr>
        <w:t>.</w:t>
      </w:r>
      <w:r w:rsidR="00121A9A">
        <w:rPr>
          <w:rFonts w:ascii="Arial" w:hAnsi="Arial" w:cs="Arial"/>
          <w:sz w:val="22"/>
          <w:szCs w:val="22"/>
        </w:rPr>
        <w:t xml:space="preserve"> </w:t>
      </w:r>
      <w:r w:rsidRPr="00490AE6" w:rsidR="005E71A3">
        <w:rPr>
          <w:rFonts w:ascii="Arial" w:hAnsi="Arial" w:cs="Arial"/>
          <w:sz w:val="22"/>
          <w:szCs w:val="22"/>
        </w:rPr>
        <w:t xml:space="preserve"> Registrations are valid fo</w:t>
      </w:r>
      <w:r w:rsidR="003C48B0">
        <w:rPr>
          <w:rFonts w:ascii="Arial" w:hAnsi="Arial" w:cs="Arial"/>
          <w:sz w:val="22"/>
          <w:szCs w:val="22"/>
        </w:rPr>
        <w:t xml:space="preserve">r a 3-year period, after which </w:t>
      </w:r>
      <w:r w:rsidRPr="00490AE6" w:rsidR="005E71A3">
        <w:rPr>
          <w:rFonts w:ascii="Arial" w:hAnsi="Arial" w:cs="Arial"/>
          <w:sz w:val="22"/>
          <w:szCs w:val="22"/>
        </w:rPr>
        <w:t xml:space="preserve">participants need to renew their permit. </w:t>
      </w:r>
      <w:r w:rsidR="00121A9A">
        <w:rPr>
          <w:rFonts w:ascii="Arial" w:hAnsi="Arial" w:cs="Arial"/>
          <w:sz w:val="22"/>
          <w:szCs w:val="22"/>
        </w:rPr>
        <w:t xml:space="preserve"> </w:t>
      </w:r>
      <w:r w:rsidRPr="00490AE6" w:rsidR="005E71A3">
        <w:rPr>
          <w:rFonts w:ascii="Arial" w:hAnsi="Arial" w:cs="Arial"/>
          <w:sz w:val="22"/>
          <w:szCs w:val="22"/>
        </w:rPr>
        <w:t xml:space="preserve">Silver Hand tags can only be attached to an original article of authentic Alaska Native art that has been made entirely by the artist and within the state of Alaska. </w:t>
      </w:r>
      <w:r w:rsidR="003C48B0">
        <w:rPr>
          <w:rFonts w:ascii="Arial" w:hAnsi="Arial" w:cs="Arial"/>
          <w:sz w:val="22"/>
          <w:szCs w:val="22"/>
        </w:rPr>
        <w:t xml:space="preserve"> </w:t>
      </w:r>
      <w:r w:rsidRPr="00490AE6" w:rsidR="005E71A3">
        <w:rPr>
          <w:rFonts w:ascii="Arial" w:hAnsi="Arial" w:cs="Arial"/>
          <w:sz w:val="22"/>
          <w:szCs w:val="22"/>
        </w:rPr>
        <w:t xml:space="preserve">Silver Hand participants </w:t>
      </w:r>
      <w:r w:rsidR="007D7DAF">
        <w:rPr>
          <w:rFonts w:ascii="Arial" w:hAnsi="Arial" w:cs="Arial"/>
          <w:sz w:val="22"/>
          <w:szCs w:val="22"/>
        </w:rPr>
        <w:t>use up to an estimated 150-200 tags per year.</w:t>
      </w:r>
      <w:r w:rsidRPr="00490AE6" w:rsidR="005E71A3">
        <w:rPr>
          <w:rFonts w:ascii="Arial" w:hAnsi="Arial" w:cs="Arial"/>
          <w:sz w:val="22"/>
          <w:szCs w:val="22"/>
        </w:rPr>
        <w:t xml:space="preserve"> </w:t>
      </w:r>
      <w:r w:rsidR="00253054">
        <w:rPr>
          <w:rFonts w:ascii="Arial" w:hAnsi="Arial" w:cs="Arial"/>
          <w:sz w:val="22"/>
          <w:szCs w:val="22"/>
        </w:rPr>
        <w:t xml:space="preserve"> </w:t>
      </w:r>
      <w:r w:rsidRPr="00490AE6" w:rsidR="005E71A3">
        <w:rPr>
          <w:rFonts w:ascii="Arial" w:hAnsi="Arial" w:cs="Arial"/>
          <w:sz w:val="22"/>
          <w:szCs w:val="22"/>
        </w:rPr>
        <w:t xml:space="preserve">Participants may request additional tags if needed. </w:t>
      </w:r>
      <w:r w:rsidR="00121A9A">
        <w:rPr>
          <w:rFonts w:ascii="Arial" w:hAnsi="Arial" w:cs="Arial"/>
          <w:sz w:val="22"/>
          <w:szCs w:val="22"/>
        </w:rPr>
        <w:t xml:space="preserve"> </w:t>
      </w:r>
      <w:r>
        <w:rPr>
          <w:rFonts w:ascii="Arial" w:hAnsi="Arial" w:cs="Arial"/>
          <w:sz w:val="22"/>
          <w:szCs w:val="22"/>
        </w:rPr>
        <w:t>T</w:t>
      </w:r>
      <w:r>
        <w:rPr>
          <w:rFonts w:ascii="Arial" w:hAnsi="Arial" w:cs="Arial"/>
          <w:sz w:val="22"/>
          <w:szCs w:val="22"/>
        </w:rPr>
        <w:t>he Silver Hand Program does not track the number of pieces of art that contain permissible migratory bird parts</w:t>
      </w:r>
      <w:r>
        <w:rPr>
          <w:rFonts w:ascii="Arial" w:hAnsi="Arial" w:cs="Arial"/>
          <w:sz w:val="22"/>
          <w:szCs w:val="22"/>
        </w:rPr>
        <w:t>.  T</w:t>
      </w:r>
      <w:r>
        <w:rPr>
          <w:rFonts w:ascii="Arial" w:hAnsi="Arial" w:cs="Arial"/>
          <w:sz w:val="22"/>
          <w:szCs w:val="22"/>
        </w:rPr>
        <w:t xml:space="preserve">he program involves applying </w:t>
      </w:r>
      <w:r>
        <w:rPr>
          <w:rFonts w:ascii="Arial" w:hAnsi="Arial" w:cs="Arial"/>
          <w:sz w:val="22"/>
          <w:szCs w:val="22"/>
        </w:rPr>
        <w:t xml:space="preserve">to the State of Alaska </w:t>
      </w:r>
      <w:r>
        <w:rPr>
          <w:rFonts w:ascii="Arial" w:hAnsi="Arial" w:cs="Arial"/>
          <w:sz w:val="22"/>
          <w:szCs w:val="22"/>
        </w:rPr>
        <w:t>for one permit</w:t>
      </w:r>
      <w:r w:rsidR="008E7261">
        <w:rPr>
          <w:rFonts w:ascii="Arial" w:hAnsi="Arial" w:cs="Arial"/>
          <w:sz w:val="22"/>
          <w:szCs w:val="22"/>
        </w:rPr>
        <w:t xml:space="preserve"> (estimate time to apply is 1 h</w:t>
      </w:r>
      <w:r w:rsidR="00253054">
        <w:rPr>
          <w:rFonts w:ascii="Arial" w:hAnsi="Arial" w:cs="Arial"/>
          <w:sz w:val="22"/>
          <w:szCs w:val="22"/>
        </w:rPr>
        <w:t>ou</w:t>
      </w:r>
      <w:r w:rsidR="008E7261">
        <w:rPr>
          <w:rFonts w:ascii="Arial" w:hAnsi="Arial" w:cs="Arial"/>
          <w:sz w:val="22"/>
          <w:szCs w:val="22"/>
        </w:rPr>
        <w:t>r)</w:t>
      </w:r>
      <w:r>
        <w:rPr>
          <w:rFonts w:ascii="Arial" w:hAnsi="Arial" w:cs="Arial"/>
          <w:sz w:val="22"/>
          <w:szCs w:val="22"/>
        </w:rPr>
        <w:t xml:space="preserve"> to receive 100 free Silver Hand Tags</w:t>
      </w:r>
      <w:r w:rsidR="008E7261">
        <w:rPr>
          <w:rFonts w:ascii="Arial" w:hAnsi="Arial" w:cs="Arial"/>
          <w:sz w:val="22"/>
          <w:szCs w:val="22"/>
        </w:rPr>
        <w:t xml:space="preserve">. </w:t>
      </w:r>
      <w:r w:rsidR="00253054">
        <w:rPr>
          <w:rFonts w:ascii="Arial" w:hAnsi="Arial" w:cs="Arial"/>
          <w:sz w:val="22"/>
          <w:szCs w:val="22"/>
        </w:rPr>
        <w:t xml:space="preserve"> </w:t>
      </w:r>
      <w:r w:rsidR="008E7261">
        <w:rPr>
          <w:rFonts w:ascii="Arial" w:hAnsi="Arial" w:cs="Arial"/>
          <w:sz w:val="22"/>
          <w:szCs w:val="22"/>
        </w:rPr>
        <w:t>The Silver Hand Tags are applied to all permissible handicrafts, of which a small percentage are estimated to contain migratory bird parts per observations by the Alaska Council for the Arts.  We</w:t>
      </w:r>
      <w:r>
        <w:rPr>
          <w:rFonts w:ascii="Arial" w:hAnsi="Arial" w:cs="Arial"/>
          <w:sz w:val="22"/>
          <w:szCs w:val="22"/>
        </w:rPr>
        <w:t xml:space="preserve"> estimate the time burden to be less than 5 minutes to apply the tag, and therefore the value of Annual Burden Hours to be negligible ($0)</w:t>
      </w:r>
      <w:r w:rsidR="003D1D6D">
        <w:rPr>
          <w:rFonts w:ascii="Arial" w:hAnsi="Arial" w:cs="Arial"/>
          <w:sz w:val="22"/>
          <w:szCs w:val="22"/>
        </w:rPr>
        <w:t>.</w:t>
      </w:r>
    </w:p>
    <w:p w:rsidR="00990D2B" w:rsidP="00B1501F" w14:paraId="59CE5874" w14:textId="02C93D83">
      <w:pPr>
        <w:tabs>
          <w:tab w:val="left" w:pos="360"/>
          <w:tab w:val="left" w:pos="720"/>
        </w:tabs>
        <w:rPr>
          <w:rFonts w:ascii="Arial" w:hAnsi="Arial" w:cs="Arial"/>
          <w:sz w:val="22"/>
          <w:szCs w:val="22"/>
        </w:rPr>
      </w:pPr>
    </w:p>
    <w:p w:rsidR="0091688D" w:rsidRPr="00C65804" w:rsidP="0091688D" w14:paraId="043D44C5" w14:textId="2D8FDBD1">
      <w:pPr>
        <w:tabs>
          <w:tab w:val="left" w:pos="360"/>
          <w:tab w:val="left" w:pos="720"/>
        </w:tabs>
        <w:rPr>
          <w:rFonts w:ascii="Arial" w:hAnsi="Arial" w:cs="Arial"/>
          <w:sz w:val="22"/>
          <w:szCs w:val="22"/>
        </w:rPr>
      </w:pPr>
      <w:r>
        <w:rPr>
          <w:rFonts w:ascii="Arial" w:hAnsi="Arial" w:cs="Arial"/>
          <w:sz w:val="22"/>
          <w:szCs w:val="22"/>
        </w:rPr>
        <w:t>The</w:t>
      </w:r>
      <w:r w:rsidRPr="00C65804">
        <w:rPr>
          <w:rFonts w:ascii="Arial" w:hAnsi="Arial" w:cs="Arial"/>
          <w:sz w:val="22"/>
          <w:szCs w:val="22"/>
        </w:rPr>
        <w:t xml:space="preserve"> Bureau of Labor Statistics (BLS) </w:t>
      </w:r>
      <w:r>
        <w:rPr>
          <w:rFonts w:ascii="Arial" w:hAnsi="Arial" w:cs="Arial"/>
          <w:sz w:val="22"/>
          <w:szCs w:val="22"/>
        </w:rPr>
        <w:t>“</w:t>
      </w:r>
      <w:hyperlink r:id="rId12" w:history="1">
        <w:r w:rsidR="00F83605">
          <w:rPr>
            <w:rStyle w:val="Hyperlink"/>
            <w:rFonts w:ascii="Arial" w:hAnsi="Arial" w:cs="Arial"/>
            <w:sz w:val="22"/>
            <w:szCs w:val="22"/>
          </w:rPr>
          <w:t>May 202</w:t>
        </w:r>
        <w:r w:rsidR="003D1D6D">
          <w:rPr>
            <w:rStyle w:val="Hyperlink"/>
            <w:rFonts w:ascii="Arial" w:hAnsi="Arial" w:cs="Arial"/>
            <w:sz w:val="22"/>
            <w:szCs w:val="22"/>
          </w:rPr>
          <w:t>2</w:t>
        </w:r>
        <w:r w:rsidR="00F83605">
          <w:rPr>
            <w:rStyle w:val="Hyperlink"/>
            <w:rFonts w:ascii="Arial" w:hAnsi="Arial" w:cs="Arial"/>
            <w:sz w:val="22"/>
            <w:szCs w:val="22"/>
          </w:rPr>
          <w:t xml:space="preserve"> State Occupational Employment and Wage Estimates</w:t>
        </w:r>
      </w:hyperlink>
      <w:r>
        <w:rPr>
          <w:rFonts w:ascii="Arial" w:hAnsi="Arial" w:cs="Arial"/>
          <w:sz w:val="22"/>
          <w:szCs w:val="22"/>
        </w:rPr>
        <w:t xml:space="preserve">” lists the mean hourly wage </w:t>
      </w:r>
      <w:r w:rsidRPr="008157E5">
        <w:rPr>
          <w:rFonts w:ascii="Arial" w:hAnsi="Arial" w:cs="Arial"/>
          <w:sz w:val="22"/>
          <w:szCs w:val="22"/>
        </w:rPr>
        <w:t>for persons in “farming, fishing, and forestry occupations</w:t>
      </w:r>
      <w:r w:rsidR="00C46283">
        <w:rPr>
          <w:rFonts w:ascii="Arial" w:hAnsi="Arial" w:cs="Arial"/>
          <w:sz w:val="22"/>
          <w:szCs w:val="22"/>
        </w:rPr>
        <w:t xml:space="preserve"> (45-0000)</w:t>
      </w:r>
      <w:r w:rsidRPr="008157E5">
        <w:rPr>
          <w:rFonts w:ascii="Arial" w:hAnsi="Arial" w:cs="Arial"/>
          <w:sz w:val="22"/>
          <w:szCs w:val="22"/>
        </w:rPr>
        <w:t>” in Alaska as $</w:t>
      </w:r>
      <w:r w:rsidR="003D1D6D">
        <w:rPr>
          <w:rFonts w:ascii="Arial" w:hAnsi="Arial" w:cs="Arial"/>
          <w:sz w:val="22"/>
          <w:szCs w:val="22"/>
        </w:rPr>
        <w:t>18.21</w:t>
      </w:r>
      <w:r>
        <w:rPr>
          <w:rFonts w:ascii="Arial" w:hAnsi="Arial" w:cs="Arial"/>
          <w:sz w:val="22"/>
          <w:szCs w:val="22"/>
        </w:rPr>
        <w:t xml:space="preserve">.  In accordance with </w:t>
      </w:r>
      <w:r w:rsidRPr="00C65804">
        <w:rPr>
          <w:rFonts w:ascii="Arial" w:hAnsi="Arial" w:cs="Arial"/>
          <w:sz w:val="22"/>
          <w:szCs w:val="22"/>
        </w:rPr>
        <w:t xml:space="preserve">BLS </w:t>
      </w:r>
      <w:hyperlink r:id="rId13" w:history="1">
        <w:r w:rsidRPr="00F83605">
          <w:rPr>
            <w:rStyle w:val="Hyperlink"/>
            <w:rFonts w:ascii="Arial" w:hAnsi="Arial" w:cs="Arial"/>
            <w:sz w:val="22"/>
            <w:szCs w:val="22"/>
          </w:rPr>
          <w:t>News Release</w:t>
        </w:r>
      </w:hyperlink>
      <w:r w:rsidRPr="00C65804">
        <w:rPr>
          <w:rFonts w:ascii="Arial" w:hAnsi="Arial" w:cs="Arial"/>
          <w:sz w:val="22"/>
          <w:szCs w:val="22"/>
        </w:rPr>
        <w:t xml:space="preserve"> </w:t>
      </w:r>
      <w:r w:rsidRPr="00EE5A45" w:rsidR="00CD4EC4">
        <w:rPr>
          <w:rFonts w:ascii="Arial" w:hAnsi="Arial" w:cs="Arial"/>
          <w:sz w:val="22"/>
          <w:szCs w:val="22"/>
        </w:rPr>
        <w:t>USDL-</w:t>
      </w:r>
      <w:r w:rsidRPr="00EE5A45" w:rsidR="00EE5A45">
        <w:rPr>
          <w:rFonts w:ascii="Arial" w:hAnsi="Arial" w:cs="Arial"/>
          <w:sz w:val="22"/>
          <w:szCs w:val="22"/>
        </w:rPr>
        <w:t>23-0488</w:t>
      </w:r>
      <w:r w:rsidRPr="00EE5A45">
        <w:rPr>
          <w:rFonts w:ascii="Arial" w:hAnsi="Arial" w:cs="Arial"/>
          <w:sz w:val="22"/>
          <w:szCs w:val="22"/>
        </w:rPr>
        <w:t xml:space="preserve">, </w:t>
      </w:r>
      <w:r w:rsidRPr="00EE5A45" w:rsidR="00CD4EC4">
        <w:rPr>
          <w:rFonts w:ascii="Arial" w:hAnsi="Arial" w:cs="Arial"/>
          <w:sz w:val="22"/>
          <w:szCs w:val="22"/>
        </w:rPr>
        <w:t>March 1</w:t>
      </w:r>
      <w:r w:rsidR="00EE5A45">
        <w:rPr>
          <w:rFonts w:ascii="Arial" w:hAnsi="Arial" w:cs="Arial"/>
          <w:sz w:val="22"/>
          <w:szCs w:val="22"/>
        </w:rPr>
        <w:t>7</w:t>
      </w:r>
      <w:r w:rsidRPr="00EE5A45" w:rsidR="00CD4EC4">
        <w:rPr>
          <w:rFonts w:ascii="Arial" w:hAnsi="Arial" w:cs="Arial"/>
          <w:sz w:val="22"/>
          <w:szCs w:val="22"/>
        </w:rPr>
        <w:t>9, 202</w:t>
      </w:r>
      <w:r w:rsidR="00EE5A45">
        <w:rPr>
          <w:rFonts w:ascii="Arial" w:hAnsi="Arial" w:cs="Arial"/>
          <w:sz w:val="22"/>
          <w:szCs w:val="22"/>
        </w:rPr>
        <w:t>3</w:t>
      </w:r>
      <w:r w:rsidRPr="00EE5A45">
        <w:rPr>
          <w:rFonts w:ascii="Arial" w:hAnsi="Arial" w:cs="Arial"/>
          <w:sz w:val="22"/>
          <w:szCs w:val="22"/>
        </w:rPr>
        <w:t>, Employer Costs for Employee Compensation—</w:t>
      </w:r>
      <w:r w:rsidRPr="00EE5A45" w:rsidR="00CD4EC4">
        <w:rPr>
          <w:rFonts w:ascii="Arial" w:hAnsi="Arial" w:cs="Arial"/>
          <w:sz w:val="22"/>
          <w:szCs w:val="22"/>
        </w:rPr>
        <w:t>December</w:t>
      </w:r>
      <w:r w:rsidRPr="00EE5A45">
        <w:rPr>
          <w:rFonts w:ascii="Arial" w:hAnsi="Arial" w:cs="Arial"/>
          <w:sz w:val="22"/>
          <w:szCs w:val="22"/>
        </w:rPr>
        <w:t xml:space="preserve"> 20</w:t>
      </w:r>
      <w:r w:rsidR="00EE5A45">
        <w:rPr>
          <w:rFonts w:ascii="Arial" w:hAnsi="Arial" w:cs="Arial"/>
          <w:sz w:val="22"/>
          <w:szCs w:val="22"/>
        </w:rPr>
        <w:t>22</w:t>
      </w:r>
      <w:r w:rsidRPr="00EE5A45">
        <w:rPr>
          <w:rFonts w:ascii="Arial" w:hAnsi="Arial" w:cs="Arial"/>
          <w:sz w:val="22"/>
          <w:szCs w:val="22"/>
        </w:rPr>
        <w:t>,</w:t>
      </w:r>
      <w:r w:rsidRPr="00C65804">
        <w:rPr>
          <w:rFonts w:ascii="Arial" w:hAnsi="Arial" w:cs="Arial"/>
          <w:sz w:val="22"/>
          <w:szCs w:val="22"/>
        </w:rPr>
        <w:t xml:space="preserve"> </w:t>
      </w:r>
      <w:r>
        <w:rPr>
          <w:rFonts w:ascii="Arial" w:hAnsi="Arial" w:cs="Arial"/>
          <w:sz w:val="22"/>
          <w:szCs w:val="22"/>
        </w:rPr>
        <w:t xml:space="preserve">we </w:t>
      </w:r>
      <w:r w:rsidR="00747790">
        <w:rPr>
          <w:rFonts w:ascii="Arial" w:hAnsi="Arial" w:cs="Arial"/>
          <w:sz w:val="22"/>
          <w:szCs w:val="22"/>
        </w:rPr>
        <w:t xml:space="preserve">used the </w:t>
      </w:r>
      <w:r w:rsidR="00747790">
        <w:rPr>
          <w:rFonts w:ascii="Arial" w:hAnsi="Arial" w:cs="Arial"/>
          <w:sz w:val="22"/>
          <w:szCs w:val="22"/>
        </w:rPr>
        <w:t>following multipliers</w:t>
      </w:r>
      <w:r>
        <w:rPr>
          <w:rFonts w:ascii="Arial" w:hAnsi="Arial" w:cs="Arial"/>
          <w:sz w:val="22"/>
          <w:szCs w:val="22"/>
        </w:rPr>
        <w:t xml:space="preserve"> </w:t>
      </w:r>
      <w:r w:rsidRPr="00C65804">
        <w:rPr>
          <w:rFonts w:ascii="Arial" w:hAnsi="Arial" w:cs="Arial"/>
          <w:sz w:val="22"/>
          <w:szCs w:val="22"/>
        </w:rPr>
        <w:t>to calculate the cost of the total annual burden hours:</w:t>
      </w:r>
    </w:p>
    <w:p w:rsidR="0091688D" w:rsidRPr="00C65804" w:rsidP="0091688D" w14:paraId="3D83F4E9" w14:textId="121FD7BD">
      <w:pPr>
        <w:tabs>
          <w:tab w:val="left" w:pos="360"/>
          <w:tab w:val="left" w:pos="720"/>
        </w:tabs>
        <w:rPr>
          <w:rFonts w:ascii="Arial" w:hAnsi="Arial" w:cs="Arial"/>
          <w:sz w:val="22"/>
          <w:szCs w:val="22"/>
        </w:rPr>
      </w:pPr>
    </w:p>
    <w:p w:rsidR="0091688D" w:rsidRPr="00C65804" w:rsidP="0091688D" w14:paraId="0A576318" w14:textId="14722D6E">
      <w:pPr>
        <w:widowControl/>
        <w:numPr>
          <w:ilvl w:val="0"/>
          <w:numId w:val="15"/>
        </w:numPr>
        <w:autoSpaceDE/>
        <w:autoSpaceDN/>
        <w:adjustRightInd/>
        <w:rPr>
          <w:rFonts w:ascii="Arial" w:hAnsi="Arial" w:cs="Arial"/>
          <w:sz w:val="22"/>
          <w:szCs w:val="22"/>
        </w:rPr>
      </w:pPr>
      <w:r w:rsidRPr="00C65804">
        <w:rPr>
          <w:rFonts w:ascii="Arial" w:hAnsi="Arial" w:cs="Arial"/>
          <w:sz w:val="22"/>
          <w:szCs w:val="22"/>
        </w:rPr>
        <w:t>Individuals</w:t>
      </w:r>
      <w:r w:rsidR="00747790">
        <w:rPr>
          <w:rFonts w:ascii="Arial" w:hAnsi="Arial" w:cs="Arial"/>
          <w:sz w:val="22"/>
          <w:szCs w:val="22"/>
        </w:rPr>
        <w:t xml:space="preserve"> – multiplier of 1.4</w:t>
      </w:r>
      <w:r w:rsidR="00CF0071">
        <w:rPr>
          <w:rFonts w:ascii="Arial" w:hAnsi="Arial" w:cs="Arial"/>
          <w:sz w:val="22"/>
          <w:szCs w:val="22"/>
        </w:rPr>
        <w:t>5</w:t>
      </w:r>
      <w:r w:rsidR="00747790">
        <w:rPr>
          <w:rFonts w:ascii="Arial" w:hAnsi="Arial" w:cs="Arial"/>
          <w:sz w:val="22"/>
          <w:szCs w:val="22"/>
        </w:rPr>
        <w:t xml:space="preserve"> for an </w:t>
      </w:r>
      <w:r w:rsidRPr="00C65804">
        <w:rPr>
          <w:rFonts w:ascii="Arial" w:hAnsi="Arial" w:cs="Arial"/>
          <w:sz w:val="22"/>
          <w:szCs w:val="22"/>
        </w:rPr>
        <w:t xml:space="preserve">hourly rate </w:t>
      </w:r>
      <w:r w:rsidR="00747790">
        <w:rPr>
          <w:rFonts w:ascii="Arial" w:hAnsi="Arial" w:cs="Arial"/>
          <w:sz w:val="22"/>
          <w:szCs w:val="22"/>
        </w:rPr>
        <w:t xml:space="preserve">of </w:t>
      </w:r>
      <w:r w:rsidRPr="00C65804">
        <w:rPr>
          <w:rFonts w:ascii="Arial" w:hAnsi="Arial" w:cs="Arial"/>
          <w:sz w:val="22"/>
          <w:szCs w:val="22"/>
        </w:rPr>
        <w:t>$</w:t>
      </w:r>
      <w:r w:rsidR="00CF0071">
        <w:rPr>
          <w:rFonts w:ascii="Arial" w:hAnsi="Arial" w:cs="Arial"/>
          <w:sz w:val="22"/>
          <w:szCs w:val="22"/>
        </w:rPr>
        <w:t>26.40</w:t>
      </w:r>
      <w:r w:rsidRPr="00C65804">
        <w:rPr>
          <w:rFonts w:ascii="Arial" w:hAnsi="Arial" w:cs="Arial"/>
          <w:sz w:val="22"/>
          <w:szCs w:val="22"/>
        </w:rPr>
        <w:t>, including benefits.</w:t>
      </w:r>
    </w:p>
    <w:p w:rsidR="0091688D" w:rsidRPr="00C65804" w:rsidP="0091688D" w14:paraId="55813807" w14:textId="1DE0BB89">
      <w:pPr>
        <w:widowControl/>
        <w:numPr>
          <w:ilvl w:val="0"/>
          <w:numId w:val="15"/>
        </w:numPr>
        <w:autoSpaceDE/>
        <w:autoSpaceDN/>
        <w:adjustRightInd/>
        <w:rPr>
          <w:rFonts w:ascii="Arial" w:hAnsi="Arial" w:cs="Arial"/>
          <w:sz w:val="22"/>
          <w:szCs w:val="22"/>
        </w:rPr>
      </w:pPr>
      <w:r w:rsidRPr="00C65804">
        <w:rPr>
          <w:rFonts w:ascii="Arial" w:hAnsi="Arial" w:cs="Arial"/>
          <w:sz w:val="22"/>
          <w:szCs w:val="22"/>
        </w:rPr>
        <w:t>Private Sector</w:t>
      </w:r>
      <w:r>
        <w:rPr>
          <w:rFonts w:ascii="Arial" w:hAnsi="Arial" w:cs="Arial"/>
          <w:sz w:val="22"/>
          <w:szCs w:val="22"/>
        </w:rPr>
        <w:t xml:space="preserve"> – </w:t>
      </w:r>
      <w:r w:rsidR="00747790">
        <w:rPr>
          <w:rFonts w:ascii="Arial" w:hAnsi="Arial" w:cs="Arial"/>
          <w:sz w:val="22"/>
          <w:szCs w:val="22"/>
        </w:rPr>
        <w:t>multiplier of 1.4</w:t>
      </w:r>
      <w:r w:rsidR="00CF0071">
        <w:rPr>
          <w:rFonts w:ascii="Arial" w:hAnsi="Arial" w:cs="Arial"/>
          <w:sz w:val="22"/>
          <w:szCs w:val="22"/>
        </w:rPr>
        <w:t>2</w:t>
      </w:r>
      <w:r w:rsidR="00747790">
        <w:rPr>
          <w:rFonts w:ascii="Arial" w:hAnsi="Arial" w:cs="Arial"/>
          <w:sz w:val="22"/>
          <w:szCs w:val="22"/>
        </w:rPr>
        <w:t xml:space="preserve"> for an </w:t>
      </w:r>
      <w:r w:rsidRPr="00C65804" w:rsidR="00747790">
        <w:rPr>
          <w:rFonts w:ascii="Arial" w:hAnsi="Arial" w:cs="Arial"/>
          <w:sz w:val="22"/>
          <w:szCs w:val="22"/>
        </w:rPr>
        <w:t xml:space="preserve">hourly rate </w:t>
      </w:r>
      <w:r w:rsidR="00747790">
        <w:rPr>
          <w:rFonts w:ascii="Arial" w:hAnsi="Arial" w:cs="Arial"/>
          <w:sz w:val="22"/>
          <w:szCs w:val="22"/>
        </w:rPr>
        <w:t xml:space="preserve">of </w:t>
      </w:r>
      <w:r w:rsidRPr="00C65804" w:rsidR="00747790">
        <w:rPr>
          <w:rFonts w:ascii="Arial" w:hAnsi="Arial" w:cs="Arial"/>
          <w:sz w:val="22"/>
          <w:szCs w:val="22"/>
        </w:rPr>
        <w:t>$</w:t>
      </w:r>
      <w:r w:rsidR="00CF0071">
        <w:rPr>
          <w:rFonts w:ascii="Arial" w:hAnsi="Arial" w:cs="Arial"/>
          <w:sz w:val="22"/>
          <w:szCs w:val="22"/>
        </w:rPr>
        <w:t>25.86</w:t>
      </w:r>
      <w:r w:rsidRPr="00C65804" w:rsidR="00747790">
        <w:rPr>
          <w:rFonts w:ascii="Arial" w:hAnsi="Arial" w:cs="Arial"/>
          <w:sz w:val="22"/>
          <w:szCs w:val="22"/>
        </w:rPr>
        <w:t>, including benefits</w:t>
      </w:r>
      <w:r w:rsidRPr="00C65804">
        <w:rPr>
          <w:rFonts w:ascii="Arial" w:hAnsi="Arial" w:cs="Arial"/>
          <w:sz w:val="22"/>
          <w:szCs w:val="22"/>
        </w:rPr>
        <w:t>.</w:t>
      </w:r>
    </w:p>
    <w:p w:rsidR="0091688D" w:rsidP="00B1501F" w14:paraId="55137E1D" w14:textId="0CF1D907">
      <w:pPr>
        <w:tabs>
          <w:tab w:val="left" w:pos="360"/>
          <w:tab w:val="left" w:pos="720"/>
        </w:tabs>
        <w:rPr>
          <w:rFonts w:ascii="Arial" w:hAnsi="Arial" w:cs="Arial"/>
          <w:sz w:val="22"/>
          <w:szCs w:val="22"/>
        </w:rPr>
      </w:pPr>
    </w:p>
    <w:tbl>
      <w:tblPr>
        <w:tblStyle w:val="TableGrid"/>
        <w:tblW w:w="0" w:type="auto"/>
        <w:tblInd w:w="-5" w:type="dxa"/>
        <w:tblLook w:val="04A0"/>
      </w:tblPr>
      <w:tblGrid>
        <w:gridCol w:w="3269"/>
        <w:gridCol w:w="1295"/>
        <w:gridCol w:w="1213"/>
        <w:gridCol w:w="1104"/>
        <w:gridCol w:w="1237"/>
        <w:gridCol w:w="1237"/>
      </w:tblGrid>
      <w:tr w14:paraId="5585CE85" w14:textId="5A16F225" w:rsidTr="006F0C28">
        <w:tblPrEx>
          <w:tblW w:w="0" w:type="auto"/>
          <w:tblInd w:w="-5" w:type="dxa"/>
          <w:tblLook w:val="04A0"/>
        </w:tblPrEx>
        <w:tc>
          <w:tcPr>
            <w:tcW w:w="3269" w:type="dxa"/>
            <w:vAlign w:val="bottom"/>
          </w:tcPr>
          <w:p w:rsidR="00450072" w:rsidRPr="005847C4" w:rsidP="0002220E" w14:paraId="07077F4A" w14:textId="05C103B7">
            <w:pPr>
              <w:tabs>
                <w:tab w:val="left" w:pos="360"/>
                <w:tab w:val="left" w:pos="720"/>
              </w:tabs>
              <w:jc w:val="center"/>
              <w:rPr>
                <w:rFonts w:ascii="Arial" w:hAnsi="Arial" w:cs="Arial"/>
                <w:b/>
                <w:sz w:val="18"/>
                <w:szCs w:val="18"/>
              </w:rPr>
            </w:pPr>
            <w:r>
              <w:rPr>
                <w:rFonts w:ascii="Arial" w:hAnsi="Arial" w:cs="Arial"/>
                <w:b/>
                <w:sz w:val="18"/>
                <w:szCs w:val="18"/>
              </w:rPr>
              <w:t>Requirement</w:t>
            </w:r>
          </w:p>
        </w:tc>
        <w:tc>
          <w:tcPr>
            <w:tcW w:w="1295" w:type="dxa"/>
            <w:vAlign w:val="bottom"/>
          </w:tcPr>
          <w:p w:rsidR="00450072" w:rsidRPr="005847C4" w:rsidP="0002220E" w14:paraId="45AAFEF7" w14:textId="0810C0CC">
            <w:pPr>
              <w:tabs>
                <w:tab w:val="left" w:pos="360"/>
                <w:tab w:val="left" w:pos="720"/>
              </w:tabs>
              <w:jc w:val="center"/>
              <w:rPr>
                <w:rFonts w:ascii="Arial" w:hAnsi="Arial" w:cs="Arial"/>
                <w:b/>
                <w:sz w:val="18"/>
                <w:szCs w:val="18"/>
              </w:rPr>
            </w:pPr>
            <w:r>
              <w:rPr>
                <w:rFonts w:ascii="Arial" w:hAnsi="Arial" w:cs="Arial"/>
                <w:b/>
                <w:sz w:val="18"/>
                <w:szCs w:val="18"/>
              </w:rPr>
              <w:t>Estimated Annual Responses</w:t>
            </w:r>
          </w:p>
        </w:tc>
        <w:tc>
          <w:tcPr>
            <w:tcW w:w="1213" w:type="dxa"/>
            <w:vAlign w:val="bottom"/>
          </w:tcPr>
          <w:p w:rsidR="00450072" w:rsidRPr="005847C4" w:rsidP="0002220E" w14:paraId="4C0435B4" w14:textId="5553B9EE">
            <w:pPr>
              <w:tabs>
                <w:tab w:val="left" w:pos="360"/>
                <w:tab w:val="left" w:pos="720"/>
              </w:tabs>
              <w:jc w:val="center"/>
              <w:rPr>
                <w:rFonts w:ascii="Arial" w:hAnsi="Arial" w:cs="Arial"/>
                <w:b/>
                <w:sz w:val="18"/>
                <w:szCs w:val="18"/>
              </w:rPr>
            </w:pPr>
            <w:r>
              <w:rPr>
                <w:rFonts w:ascii="Arial" w:hAnsi="Arial" w:cs="Arial"/>
                <w:b/>
                <w:sz w:val="18"/>
                <w:szCs w:val="18"/>
              </w:rPr>
              <w:t>Average Completion Time per Response</w:t>
            </w:r>
          </w:p>
        </w:tc>
        <w:tc>
          <w:tcPr>
            <w:tcW w:w="1104" w:type="dxa"/>
            <w:vAlign w:val="bottom"/>
          </w:tcPr>
          <w:p w:rsidR="00450072" w:rsidRPr="005847C4" w:rsidP="0002220E" w14:paraId="588D0A6A" w14:textId="68711587">
            <w:pPr>
              <w:tabs>
                <w:tab w:val="left" w:pos="360"/>
                <w:tab w:val="left" w:pos="720"/>
              </w:tabs>
              <w:jc w:val="center"/>
              <w:rPr>
                <w:rFonts w:ascii="Arial" w:hAnsi="Arial" w:cs="Arial"/>
                <w:b/>
                <w:sz w:val="18"/>
                <w:szCs w:val="18"/>
              </w:rPr>
            </w:pPr>
            <w:r>
              <w:rPr>
                <w:rFonts w:ascii="Arial" w:hAnsi="Arial" w:cs="Arial"/>
                <w:b/>
                <w:sz w:val="18"/>
                <w:szCs w:val="18"/>
              </w:rPr>
              <w:t>Estimated Annual Burden Hours</w:t>
            </w:r>
          </w:p>
        </w:tc>
        <w:tc>
          <w:tcPr>
            <w:tcW w:w="1237" w:type="dxa"/>
            <w:vAlign w:val="bottom"/>
          </w:tcPr>
          <w:p w:rsidR="00450072" w:rsidRPr="005847C4" w:rsidP="0002220E" w14:paraId="5C76334F" w14:textId="01D8779B">
            <w:pPr>
              <w:tabs>
                <w:tab w:val="left" w:pos="360"/>
                <w:tab w:val="left" w:pos="720"/>
              </w:tabs>
              <w:jc w:val="center"/>
              <w:rPr>
                <w:rFonts w:ascii="Arial" w:hAnsi="Arial" w:cs="Arial"/>
                <w:b/>
                <w:sz w:val="18"/>
                <w:szCs w:val="18"/>
              </w:rPr>
            </w:pPr>
            <w:r>
              <w:rPr>
                <w:rFonts w:ascii="Arial" w:hAnsi="Arial" w:cs="Arial"/>
                <w:b/>
                <w:sz w:val="18"/>
                <w:szCs w:val="18"/>
              </w:rPr>
              <w:t>Hourly Wage (w/Benefits)</w:t>
            </w:r>
          </w:p>
        </w:tc>
        <w:tc>
          <w:tcPr>
            <w:tcW w:w="1237" w:type="dxa"/>
            <w:vAlign w:val="bottom"/>
          </w:tcPr>
          <w:p w:rsidR="00450072" w:rsidRPr="005847C4" w:rsidP="0002220E" w14:paraId="59F4BCD3" w14:textId="35330876">
            <w:pPr>
              <w:tabs>
                <w:tab w:val="left" w:pos="360"/>
                <w:tab w:val="left" w:pos="720"/>
              </w:tabs>
              <w:jc w:val="center"/>
              <w:rPr>
                <w:rFonts w:ascii="Arial" w:hAnsi="Arial" w:cs="Arial"/>
                <w:b/>
                <w:sz w:val="18"/>
                <w:szCs w:val="18"/>
              </w:rPr>
            </w:pPr>
            <w:r>
              <w:rPr>
                <w:rFonts w:ascii="Arial" w:hAnsi="Arial" w:cs="Arial"/>
                <w:b/>
                <w:sz w:val="18"/>
                <w:szCs w:val="18"/>
              </w:rPr>
              <w:t>$ Value of Annual Burden Hours</w:t>
            </w:r>
          </w:p>
        </w:tc>
      </w:tr>
      <w:tr w14:paraId="7DD11603" w14:textId="6867C38E" w:rsidTr="006F0C28">
        <w:tblPrEx>
          <w:tblW w:w="0" w:type="auto"/>
          <w:tblInd w:w="-5" w:type="dxa"/>
          <w:tblLook w:val="04A0"/>
        </w:tblPrEx>
        <w:tc>
          <w:tcPr>
            <w:tcW w:w="9355" w:type="dxa"/>
            <w:gridSpan w:val="6"/>
            <w:shd w:val="clear" w:color="auto" w:fill="D9D9D9" w:themeFill="background1" w:themeFillShade="D9"/>
            <w:vAlign w:val="center"/>
          </w:tcPr>
          <w:p w:rsidR="0002220E" w:rsidRPr="00747790" w:rsidP="00461EB2" w14:paraId="07205106" w14:textId="64342FEF">
            <w:pPr>
              <w:tabs>
                <w:tab w:val="left" w:pos="360"/>
                <w:tab w:val="left" w:pos="720"/>
              </w:tabs>
              <w:rPr>
                <w:rFonts w:ascii="Arial" w:hAnsi="Arial" w:cs="Arial"/>
                <w:b/>
                <w:sz w:val="21"/>
                <w:szCs w:val="21"/>
              </w:rPr>
            </w:pPr>
            <w:r w:rsidRPr="00747790">
              <w:rPr>
                <w:rFonts w:ascii="Arial" w:hAnsi="Arial" w:cs="Arial"/>
                <w:b/>
                <w:sz w:val="21"/>
                <w:szCs w:val="21"/>
              </w:rPr>
              <w:t xml:space="preserve">Recordkeeping </w:t>
            </w:r>
            <w:r w:rsidR="00461EB2">
              <w:rPr>
                <w:rFonts w:ascii="Arial" w:hAnsi="Arial" w:cs="Arial"/>
                <w:b/>
                <w:sz w:val="21"/>
                <w:szCs w:val="21"/>
              </w:rPr>
              <w:t>(</w:t>
            </w:r>
            <w:r w:rsidRPr="00747790">
              <w:rPr>
                <w:rFonts w:ascii="Arial" w:hAnsi="Arial" w:cs="Arial"/>
                <w:b/>
                <w:sz w:val="21"/>
                <w:szCs w:val="21"/>
              </w:rPr>
              <w:t>Documentation - Alaska Handicrafts</w:t>
            </w:r>
            <w:r w:rsidR="00461EB2">
              <w:rPr>
                <w:rFonts w:ascii="Arial" w:hAnsi="Arial" w:cs="Arial"/>
                <w:b/>
                <w:sz w:val="21"/>
                <w:szCs w:val="21"/>
              </w:rPr>
              <w:t>)</w:t>
            </w:r>
          </w:p>
        </w:tc>
      </w:tr>
      <w:tr w14:paraId="53AFEDBC" w14:textId="789AA26A" w:rsidTr="006F0C28">
        <w:tblPrEx>
          <w:tblW w:w="0" w:type="auto"/>
          <w:tblInd w:w="-5" w:type="dxa"/>
          <w:tblLook w:val="04A0"/>
        </w:tblPrEx>
        <w:tc>
          <w:tcPr>
            <w:tcW w:w="3269" w:type="dxa"/>
          </w:tcPr>
          <w:p w:rsidR="0002220E" w:rsidRPr="00747790" w:rsidP="00F644B5" w14:paraId="59467231" w14:textId="0ACAE0FB">
            <w:pPr>
              <w:tabs>
                <w:tab w:val="left" w:pos="360"/>
                <w:tab w:val="left" w:pos="720"/>
              </w:tabs>
              <w:rPr>
                <w:rFonts w:ascii="Arial" w:hAnsi="Arial" w:cs="Arial"/>
                <w:sz w:val="21"/>
                <w:szCs w:val="21"/>
              </w:rPr>
            </w:pPr>
            <w:r w:rsidRPr="00747790">
              <w:rPr>
                <w:rFonts w:ascii="Arial" w:hAnsi="Arial" w:cs="Arial"/>
                <w:sz w:val="21"/>
                <w:szCs w:val="21"/>
              </w:rPr>
              <w:t>Individuals or Households</w:t>
            </w:r>
          </w:p>
        </w:tc>
        <w:tc>
          <w:tcPr>
            <w:tcW w:w="1295" w:type="dxa"/>
            <w:shd w:val="clear" w:color="auto" w:fill="auto"/>
          </w:tcPr>
          <w:p w:rsidR="0002220E" w:rsidRPr="00747790" w:rsidP="00747790" w14:paraId="7E979A70" w14:textId="2F668361">
            <w:pPr>
              <w:tabs>
                <w:tab w:val="left" w:pos="360"/>
                <w:tab w:val="left" w:pos="720"/>
              </w:tabs>
              <w:jc w:val="center"/>
              <w:rPr>
                <w:rFonts w:ascii="Arial" w:hAnsi="Arial" w:cs="Arial"/>
                <w:sz w:val="21"/>
                <w:szCs w:val="21"/>
              </w:rPr>
            </w:pPr>
            <w:r>
              <w:rPr>
                <w:rFonts w:ascii="Arial" w:hAnsi="Arial" w:cs="Arial"/>
                <w:sz w:val="21"/>
                <w:szCs w:val="21"/>
              </w:rPr>
              <w:t>1</w:t>
            </w:r>
          </w:p>
        </w:tc>
        <w:tc>
          <w:tcPr>
            <w:tcW w:w="1213" w:type="dxa"/>
            <w:shd w:val="clear" w:color="auto" w:fill="auto"/>
          </w:tcPr>
          <w:p w:rsidR="0002220E" w:rsidRPr="00747790" w:rsidP="00747790" w14:paraId="190CB652" w14:textId="166EB01A">
            <w:pPr>
              <w:tabs>
                <w:tab w:val="left" w:pos="360"/>
                <w:tab w:val="left" w:pos="720"/>
              </w:tabs>
              <w:jc w:val="center"/>
              <w:rPr>
                <w:rFonts w:ascii="Arial" w:hAnsi="Arial" w:cs="Arial"/>
                <w:sz w:val="21"/>
                <w:szCs w:val="21"/>
              </w:rPr>
            </w:pPr>
            <w:r w:rsidRPr="00747790">
              <w:rPr>
                <w:rFonts w:ascii="Arial" w:hAnsi="Arial" w:cs="Arial"/>
                <w:sz w:val="21"/>
                <w:szCs w:val="21"/>
              </w:rPr>
              <w:t>5 minutes</w:t>
            </w:r>
          </w:p>
        </w:tc>
        <w:tc>
          <w:tcPr>
            <w:tcW w:w="1104" w:type="dxa"/>
            <w:shd w:val="clear" w:color="auto" w:fill="auto"/>
          </w:tcPr>
          <w:p w:rsidR="0002220E" w:rsidRPr="00747790" w:rsidP="00747790" w14:paraId="17BB368B" w14:textId="6C2D06E7">
            <w:pPr>
              <w:tabs>
                <w:tab w:val="left" w:pos="360"/>
                <w:tab w:val="left" w:pos="720"/>
              </w:tabs>
              <w:jc w:val="center"/>
              <w:rPr>
                <w:rFonts w:ascii="Arial" w:hAnsi="Arial" w:cs="Arial"/>
                <w:sz w:val="21"/>
                <w:szCs w:val="21"/>
              </w:rPr>
            </w:pPr>
            <w:r>
              <w:rPr>
                <w:rFonts w:ascii="Arial" w:hAnsi="Arial" w:cs="Arial"/>
                <w:sz w:val="21"/>
                <w:szCs w:val="21"/>
              </w:rPr>
              <w:t>0</w:t>
            </w:r>
          </w:p>
        </w:tc>
        <w:tc>
          <w:tcPr>
            <w:tcW w:w="1237" w:type="dxa"/>
          </w:tcPr>
          <w:p w:rsidR="0002220E" w:rsidRPr="00747790" w:rsidP="00C66E04" w14:paraId="0428224E" w14:textId="140002A6">
            <w:pPr>
              <w:tabs>
                <w:tab w:val="left" w:pos="360"/>
                <w:tab w:val="left" w:pos="720"/>
              </w:tabs>
              <w:jc w:val="right"/>
              <w:rPr>
                <w:rFonts w:ascii="Arial" w:hAnsi="Arial" w:cs="Arial"/>
                <w:sz w:val="21"/>
                <w:szCs w:val="21"/>
              </w:rPr>
            </w:pPr>
            <w:r w:rsidRPr="00747790">
              <w:rPr>
                <w:rFonts w:ascii="Arial" w:hAnsi="Arial" w:cs="Arial"/>
                <w:sz w:val="21"/>
                <w:szCs w:val="21"/>
              </w:rPr>
              <w:t>$</w:t>
            </w:r>
            <w:r w:rsidR="00CF4466">
              <w:rPr>
                <w:rFonts w:ascii="Arial" w:hAnsi="Arial" w:cs="Arial"/>
                <w:sz w:val="21"/>
                <w:szCs w:val="21"/>
              </w:rPr>
              <w:t xml:space="preserve"> </w:t>
            </w:r>
            <w:r w:rsidRPr="00CF0071" w:rsidR="00CF0071">
              <w:rPr>
                <w:rFonts w:ascii="Arial" w:hAnsi="Arial" w:cs="Arial"/>
                <w:sz w:val="21"/>
                <w:szCs w:val="21"/>
              </w:rPr>
              <w:t>26.40</w:t>
            </w:r>
          </w:p>
        </w:tc>
        <w:tc>
          <w:tcPr>
            <w:tcW w:w="1237" w:type="dxa"/>
          </w:tcPr>
          <w:p w:rsidR="0002220E" w:rsidRPr="00747790" w:rsidP="00F644B5" w14:paraId="12B8B978" w14:textId="411FC036">
            <w:pPr>
              <w:tabs>
                <w:tab w:val="left" w:pos="360"/>
                <w:tab w:val="left" w:pos="720"/>
              </w:tabs>
              <w:jc w:val="right"/>
              <w:rPr>
                <w:rFonts w:ascii="Arial" w:hAnsi="Arial" w:cs="Arial"/>
                <w:sz w:val="21"/>
                <w:szCs w:val="21"/>
              </w:rPr>
            </w:pPr>
            <w:r>
              <w:rPr>
                <w:rFonts w:ascii="Arial" w:hAnsi="Arial" w:cs="Arial"/>
                <w:sz w:val="21"/>
                <w:szCs w:val="21"/>
              </w:rPr>
              <w:t>$0</w:t>
            </w:r>
          </w:p>
        </w:tc>
      </w:tr>
      <w:tr w14:paraId="4AF393E4" w14:textId="73357754" w:rsidTr="006F0C28">
        <w:tblPrEx>
          <w:tblW w:w="0" w:type="auto"/>
          <w:tblInd w:w="-5" w:type="dxa"/>
          <w:tblLook w:val="04A0"/>
        </w:tblPrEx>
        <w:tc>
          <w:tcPr>
            <w:tcW w:w="9355" w:type="dxa"/>
            <w:gridSpan w:val="6"/>
            <w:shd w:val="clear" w:color="auto" w:fill="D9D9D9" w:themeFill="background1" w:themeFillShade="D9"/>
            <w:vAlign w:val="center"/>
          </w:tcPr>
          <w:p w:rsidR="0002220E" w:rsidRPr="00747790" w:rsidP="00461EB2" w14:paraId="5677BF52" w14:textId="71124074">
            <w:pPr>
              <w:tabs>
                <w:tab w:val="left" w:pos="360"/>
                <w:tab w:val="left" w:pos="720"/>
              </w:tabs>
              <w:rPr>
                <w:rFonts w:ascii="Arial" w:hAnsi="Arial" w:cs="Arial"/>
                <w:b/>
                <w:sz w:val="21"/>
                <w:szCs w:val="21"/>
              </w:rPr>
            </w:pPr>
            <w:r w:rsidRPr="00747790">
              <w:rPr>
                <w:rFonts w:ascii="Arial" w:hAnsi="Arial" w:cs="Arial"/>
                <w:b/>
                <w:sz w:val="21"/>
                <w:szCs w:val="21"/>
              </w:rPr>
              <w:t>Third</w:t>
            </w:r>
            <w:r w:rsidR="00461EB2">
              <w:rPr>
                <w:rFonts w:ascii="Arial" w:hAnsi="Arial" w:cs="Arial"/>
                <w:b/>
                <w:sz w:val="21"/>
                <w:szCs w:val="21"/>
              </w:rPr>
              <w:t>-</w:t>
            </w:r>
            <w:r w:rsidRPr="00747790">
              <w:rPr>
                <w:rFonts w:ascii="Arial" w:hAnsi="Arial" w:cs="Arial"/>
                <w:b/>
                <w:sz w:val="21"/>
                <w:szCs w:val="21"/>
              </w:rPr>
              <w:t>Party Disclosure</w:t>
            </w:r>
            <w:r w:rsidR="00461EB2">
              <w:rPr>
                <w:rFonts w:ascii="Arial" w:hAnsi="Arial" w:cs="Arial"/>
                <w:b/>
                <w:sz w:val="21"/>
                <w:szCs w:val="21"/>
              </w:rPr>
              <w:t xml:space="preserve"> (</w:t>
            </w:r>
            <w:r w:rsidRPr="00747790">
              <w:rPr>
                <w:rFonts w:ascii="Arial" w:hAnsi="Arial" w:cs="Arial"/>
                <w:b/>
                <w:sz w:val="21"/>
                <w:szCs w:val="21"/>
              </w:rPr>
              <w:t>Artists/Sellers/Consignees Provide Documentation to Buyers</w:t>
            </w:r>
            <w:r w:rsidR="00461EB2">
              <w:rPr>
                <w:rFonts w:ascii="Arial" w:hAnsi="Arial" w:cs="Arial"/>
                <w:b/>
                <w:sz w:val="21"/>
                <w:szCs w:val="21"/>
              </w:rPr>
              <w:t>)</w:t>
            </w:r>
          </w:p>
        </w:tc>
      </w:tr>
      <w:tr w14:paraId="5F52D460" w14:textId="1DE6826A" w:rsidTr="006F0C28">
        <w:tblPrEx>
          <w:tblW w:w="0" w:type="auto"/>
          <w:tblInd w:w="-5" w:type="dxa"/>
          <w:tblLook w:val="04A0"/>
        </w:tblPrEx>
        <w:tc>
          <w:tcPr>
            <w:tcW w:w="3269" w:type="dxa"/>
          </w:tcPr>
          <w:p w:rsidR="00450072" w:rsidRPr="00747790" w:rsidP="00B1501F" w14:paraId="7504633A" w14:textId="13755BB3">
            <w:pPr>
              <w:tabs>
                <w:tab w:val="left" w:pos="360"/>
                <w:tab w:val="left" w:pos="720"/>
              </w:tabs>
              <w:rPr>
                <w:rFonts w:ascii="Arial" w:hAnsi="Arial" w:cs="Arial"/>
                <w:sz w:val="21"/>
                <w:szCs w:val="21"/>
              </w:rPr>
            </w:pPr>
            <w:r w:rsidRPr="00747790">
              <w:rPr>
                <w:rFonts w:ascii="Arial" w:hAnsi="Arial" w:cs="Arial"/>
                <w:sz w:val="21"/>
                <w:szCs w:val="21"/>
              </w:rPr>
              <w:t>Private Sector</w:t>
            </w:r>
          </w:p>
        </w:tc>
        <w:tc>
          <w:tcPr>
            <w:tcW w:w="1295" w:type="dxa"/>
            <w:shd w:val="clear" w:color="auto" w:fill="auto"/>
          </w:tcPr>
          <w:p w:rsidR="00450072" w:rsidRPr="00747790" w:rsidP="00747790" w14:paraId="445F8D60" w14:textId="245607C8">
            <w:pPr>
              <w:tabs>
                <w:tab w:val="left" w:pos="360"/>
                <w:tab w:val="left" w:pos="720"/>
              </w:tabs>
              <w:jc w:val="center"/>
              <w:rPr>
                <w:rFonts w:ascii="Arial" w:hAnsi="Arial" w:cs="Arial"/>
                <w:sz w:val="21"/>
                <w:szCs w:val="21"/>
              </w:rPr>
            </w:pPr>
            <w:r>
              <w:rPr>
                <w:rFonts w:ascii="Arial" w:hAnsi="Arial" w:cs="Arial"/>
                <w:sz w:val="21"/>
                <w:szCs w:val="21"/>
              </w:rPr>
              <w:t>1</w:t>
            </w:r>
          </w:p>
        </w:tc>
        <w:tc>
          <w:tcPr>
            <w:tcW w:w="1213" w:type="dxa"/>
            <w:tcBorders>
              <w:bottom w:val="single" w:sz="4" w:space="0" w:color="auto"/>
            </w:tcBorders>
            <w:shd w:val="clear" w:color="auto" w:fill="auto"/>
          </w:tcPr>
          <w:p w:rsidR="00450072" w:rsidRPr="00747790" w:rsidP="00747790" w14:paraId="20BF6588" w14:textId="407003FE">
            <w:pPr>
              <w:tabs>
                <w:tab w:val="left" w:pos="360"/>
                <w:tab w:val="left" w:pos="720"/>
              </w:tabs>
              <w:jc w:val="center"/>
              <w:rPr>
                <w:rFonts w:ascii="Arial" w:hAnsi="Arial" w:cs="Arial"/>
                <w:sz w:val="21"/>
                <w:szCs w:val="21"/>
              </w:rPr>
            </w:pPr>
            <w:r w:rsidRPr="00747790">
              <w:rPr>
                <w:rFonts w:ascii="Arial" w:hAnsi="Arial" w:cs="Arial"/>
                <w:sz w:val="21"/>
                <w:szCs w:val="21"/>
              </w:rPr>
              <w:t>5 minutes</w:t>
            </w:r>
          </w:p>
        </w:tc>
        <w:tc>
          <w:tcPr>
            <w:tcW w:w="1104" w:type="dxa"/>
            <w:shd w:val="clear" w:color="auto" w:fill="auto"/>
          </w:tcPr>
          <w:p w:rsidR="00450072" w:rsidRPr="00747790" w:rsidP="00747790" w14:paraId="69A6DB16" w14:textId="47025B29">
            <w:pPr>
              <w:tabs>
                <w:tab w:val="left" w:pos="360"/>
                <w:tab w:val="left" w:pos="720"/>
              </w:tabs>
              <w:jc w:val="center"/>
              <w:rPr>
                <w:rFonts w:ascii="Arial" w:hAnsi="Arial" w:cs="Arial"/>
                <w:sz w:val="21"/>
                <w:szCs w:val="21"/>
              </w:rPr>
            </w:pPr>
            <w:r>
              <w:rPr>
                <w:rFonts w:ascii="Arial" w:hAnsi="Arial" w:cs="Arial"/>
                <w:sz w:val="21"/>
                <w:szCs w:val="21"/>
              </w:rPr>
              <w:t>0</w:t>
            </w:r>
          </w:p>
        </w:tc>
        <w:tc>
          <w:tcPr>
            <w:tcW w:w="1237" w:type="dxa"/>
            <w:tcBorders>
              <w:bottom w:val="single" w:sz="4" w:space="0" w:color="auto"/>
            </w:tcBorders>
          </w:tcPr>
          <w:p w:rsidR="00450072" w:rsidRPr="00747790" w:rsidP="006F0C28" w14:paraId="064F9F14" w14:textId="7FF484F9">
            <w:pPr>
              <w:tabs>
                <w:tab w:val="left" w:pos="360"/>
                <w:tab w:val="left" w:pos="720"/>
              </w:tabs>
              <w:jc w:val="right"/>
              <w:rPr>
                <w:rFonts w:ascii="Arial" w:hAnsi="Arial" w:cs="Arial"/>
                <w:sz w:val="21"/>
                <w:szCs w:val="21"/>
              </w:rPr>
            </w:pPr>
            <w:r w:rsidRPr="00747790">
              <w:rPr>
                <w:rFonts w:ascii="Arial" w:hAnsi="Arial" w:cs="Arial"/>
                <w:sz w:val="21"/>
                <w:szCs w:val="21"/>
              </w:rPr>
              <w:t>$</w:t>
            </w:r>
            <w:r w:rsidR="00CF4466">
              <w:rPr>
                <w:rFonts w:ascii="Arial" w:hAnsi="Arial" w:cs="Arial"/>
                <w:sz w:val="21"/>
                <w:szCs w:val="21"/>
              </w:rPr>
              <w:t xml:space="preserve"> </w:t>
            </w:r>
            <w:r w:rsidRPr="00CF0071" w:rsidR="00CF0071">
              <w:rPr>
                <w:rFonts w:ascii="Arial" w:hAnsi="Arial" w:cs="Arial"/>
                <w:sz w:val="21"/>
                <w:szCs w:val="21"/>
              </w:rPr>
              <w:t>25.86</w:t>
            </w:r>
          </w:p>
        </w:tc>
        <w:tc>
          <w:tcPr>
            <w:tcW w:w="1237" w:type="dxa"/>
          </w:tcPr>
          <w:p w:rsidR="00450072" w:rsidRPr="00747790" w:rsidP="00B1501F" w14:paraId="2ADC66FC" w14:textId="643F93CE">
            <w:pPr>
              <w:tabs>
                <w:tab w:val="left" w:pos="360"/>
                <w:tab w:val="left" w:pos="720"/>
              </w:tabs>
              <w:jc w:val="right"/>
              <w:rPr>
                <w:rFonts w:ascii="Arial" w:hAnsi="Arial" w:cs="Arial"/>
                <w:sz w:val="21"/>
                <w:szCs w:val="21"/>
              </w:rPr>
            </w:pPr>
            <w:r>
              <w:rPr>
                <w:rFonts w:ascii="Arial" w:hAnsi="Arial" w:cs="Arial"/>
                <w:sz w:val="21"/>
                <w:szCs w:val="21"/>
              </w:rPr>
              <w:t>$0</w:t>
            </w:r>
          </w:p>
        </w:tc>
      </w:tr>
      <w:tr w14:paraId="7AAC8456" w14:textId="4FCA9431" w:rsidTr="006F0C28">
        <w:tblPrEx>
          <w:tblW w:w="0" w:type="auto"/>
          <w:tblInd w:w="-5" w:type="dxa"/>
          <w:tblLook w:val="04A0"/>
        </w:tblPrEx>
        <w:tc>
          <w:tcPr>
            <w:tcW w:w="3269" w:type="dxa"/>
            <w:shd w:val="clear" w:color="auto" w:fill="B8CCE4" w:themeFill="accent1" w:themeFillTint="66"/>
          </w:tcPr>
          <w:p w:rsidR="00450072" w:rsidRPr="00747790" w:rsidP="00B1501F" w14:paraId="0C8D95D7" w14:textId="5C82BBDC">
            <w:pPr>
              <w:tabs>
                <w:tab w:val="left" w:pos="360"/>
                <w:tab w:val="left" w:pos="720"/>
              </w:tabs>
              <w:rPr>
                <w:rFonts w:ascii="Arial" w:hAnsi="Arial" w:cs="Arial"/>
                <w:b/>
                <w:sz w:val="21"/>
                <w:szCs w:val="21"/>
              </w:rPr>
            </w:pPr>
            <w:r w:rsidRPr="00747790">
              <w:rPr>
                <w:rFonts w:ascii="Arial" w:hAnsi="Arial" w:cs="Arial"/>
                <w:b/>
                <w:sz w:val="21"/>
                <w:szCs w:val="21"/>
              </w:rPr>
              <w:t>Totals</w:t>
            </w:r>
          </w:p>
        </w:tc>
        <w:tc>
          <w:tcPr>
            <w:tcW w:w="1295" w:type="dxa"/>
            <w:shd w:val="clear" w:color="auto" w:fill="B8CCE4" w:themeFill="accent1" w:themeFillTint="66"/>
          </w:tcPr>
          <w:p w:rsidR="00450072" w:rsidRPr="00747790" w:rsidP="00747790" w14:paraId="2EBA20E3" w14:textId="745AA111">
            <w:pPr>
              <w:tabs>
                <w:tab w:val="left" w:pos="360"/>
                <w:tab w:val="left" w:pos="720"/>
              </w:tabs>
              <w:jc w:val="center"/>
              <w:rPr>
                <w:rFonts w:ascii="Arial" w:hAnsi="Arial" w:cs="Arial"/>
                <w:b/>
                <w:sz w:val="21"/>
                <w:szCs w:val="21"/>
              </w:rPr>
            </w:pPr>
            <w:r>
              <w:rPr>
                <w:rFonts w:ascii="Arial" w:hAnsi="Arial" w:cs="Arial"/>
                <w:b/>
                <w:sz w:val="21"/>
                <w:szCs w:val="21"/>
              </w:rPr>
              <w:t>2</w:t>
            </w:r>
          </w:p>
        </w:tc>
        <w:tc>
          <w:tcPr>
            <w:tcW w:w="1213" w:type="dxa"/>
            <w:shd w:val="thinDiagCross" w:color="auto" w:fill="B8CCE4" w:themeFill="accent1" w:themeFillTint="66"/>
          </w:tcPr>
          <w:p w:rsidR="00450072" w:rsidRPr="00747790" w:rsidP="00747790" w14:paraId="358C7EC1" w14:textId="53E20EFF">
            <w:pPr>
              <w:tabs>
                <w:tab w:val="left" w:pos="360"/>
                <w:tab w:val="left" w:pos="720"/>
              </w:tabs>
              <w:jc w:val="center"/>
              <w:rPr>
                <w:rFonts w:ascii="Arial" w:hAnsi="Arial" w:cs="Arial"/>
                <w:b/>
                <w:sz w:val="21"/>
                <w:szCs w:val="21"/>
              </w:rPr>
            </w:pPr>
          </w:p>
        </w:tc>
        <w:tc>
          <w:tcPr>
            <w:tcW w:w="1104" w:type="dxa"/>
            <w:shd w:val="clear" w:color="auto" w:fill="B8CCE4" w:themeFill="accent1" w:themeFillTint="66"/>
          </w:tcPr>
          <w:p w:rsidR="00450072" w:rsidRPr="00747790" w:rsidP="00747790" w14:paraId="69E7873B" w14:textId="46404C93">
            <w:pPr>
              <w:tabs>
                <w:tab w:val="left" w:pos="360"/>
                <w:tab w:val="left" w:pos="720"/>
              </w:tabs>
              <w:jc w:val="center"/>
              <w:rPr>
                <w:rFonts w:ascii="Arial" w:hAnsi="Arial" w:cs="Arial"/>
                <w:b/>
                <w:sz w:val="21"/>
                <w:szCs w:val="21"/>
              </w:rPr>
            </w:pPr>
            <w:r>
              <w:rPr>
                <w:rFonts w:ascii="Arial" w:hAnsi="Arial" w:cs="Arial"/>
                <w:b/>
                <w:sz w:val="21"/>
                <w:szCs w:val="21"/>
              </w:rPr>
              <w:t>0</w:t>
            </w:r>
          </w:p>
        </w:tc>
        <w:tc>
          <w:tcPr>
            <w:tcW w:w="1237" w:type="dxa"/>
            <w:shd w:val="thinDiagCross" w:color="auto" w:fill="B8CCE4" w:themeFill="accent1" w:themeFillTint="66"/>
          </w:tcPr>
          <w:p w:rsidR="00450072" w:rsidRPr="00747790" w:rsidP="00B1501F" w14:paraId="577517D9" w14:textId="2BC6857C">
            <w:pPr>
              <w:tabs>
                <w:tab w:val="left" w:pos="360"/>
                <w:tab w:val="left" w:pos="720"/>
              </w:tabs>
              <w:jc w:val="right"/>
              <w:rPr>
                <w:rFonts w:ascii="Arial" w:hAnsi="Arial" w:cs="Arial"/>
                <w:b/>
                <w:sz w:val="21"/>
                <w:szCs w:val="21"/>
              </w:rPr>
            </w:pPr>
          </w:p>
        </w:tc>
        <w:tc>
          <w:tcPr>
            <w:tcW w:w="1237" w:type="dxa"/>
            <w:shd w:val="clear" w:color="auto" w:fill="B8CCE4" w:themeFill="accent1" w:themeFillTint="66"/>
          </w:tcPr>
          <w:p w:rsidR="00450072" w:rsidRPr="00747790" w:rsidP="00B1501F" w14:paraId="5B91FF2B" w14:textId="48A72887">
            <w:pPr>
              <w:tabs>
                <w:tab w:val="left" w:pos="360"/>
                <w:tab w:val="left" w:pos="720"/>
              </w:tabs>
              <w:jc w:val="right"/>
              <w:rPr>
                <w:rFonts w:ascii="Arial" w:hAnsi="Arial" w:cs="Arial"/>
                <w:b/>
                <w:sz w:val="21"/>
                <w:szCs w:val="21"/>
              </w:rPr>
            </w:pPr>
            <w:r>
              <w:rPr>
                <w:rFonts w:ascii="Arial" w:hAnsi="Arial" w:cs="Arial"/>
                <w:b/>
                <w:sz w:val="21"/>
                <w:szCs w:val="21"/>
              </w:rPr>
              <w:t>$0</w:t>
            </w:r>
          </w:p>
        </w:tc>
      </w:tr>
    </w:tbl>
    <w:p w:rsidR="006F0C28" w:rsidRPr="00490AE6" w:rsidP="00B1501F" w14:paraId="1D86D160" w14:textId="29A3EAC7">
      <w:pPr>
        <w:tabs>
          <w:tab w:val="left" w:pos="360"/>
          <w:tab w:val="left" w:pos="720"/>
        </w:tabs>
        <w:rPr>
          <w:rFonts w:ascii="Arial" w:hAnsi="Arial" w:cs="Arial"/>
          <w:sz w:val="22"/>
          <w:szCs w:val="22"/>
        </w:rPr>
      </w:pPr>
    </w:p>
    <w:p w:rsidR="00DC74DD" w:rsidRPr="00B50214" w:rsidP="00DC74DD" w14:paraId="6A526C3F" w14:textId="77777777">
      <w:pPr>
        <w:tabs>
          <w:tab w:val="left" w:pos="450"/>
          <w:tab w:val="left" w:pos="720"/>
        </w:tabs>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00DC74DD" w:rsidRPr="00B50214" w:rsidP="00DC74DD" w14:paraId="770F9230"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B50214">
        <w:rPr>
          <w:rFonts w:ascii="Arial" w:hAnsi="Arial" w:cs="Arial"/>
          <w:b/>
          <w:sz w:val="22"/>
          <w:szCs w:val="22"/>
        </w:rPr>
        <w:t>take into account</w:t>
      </w:r>
      <w:r w:rsidRPr="00B50214">
        <w:rPr>
          <w:rFonts w:ascii="Arial" w:hAnsi="Arial" w:cs="Arial"/>
          <w:b/>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C74DD" w:rsidRPr="00B50214" w:rsidP="00DC74DD" w14:paraId="2B682B75"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C74DD" w:rsidRPr="00B50214" w:rsidP="00DC74DD" w14:paraId="5657F042"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C74DD" w:rsidRPr="00B50214" w:rsidP="00DC74DD" w14:paraId="06A8FC21" w14:textId="77777777">
      <w:pPr>
        <w:tabs>
          <w:tab w:val="left" w:pos="450"/>
          <w:tab w:val="left" w:pos="720"/>
        </w:tabs>
        <w:rPr>
          <w:rFonts w:ascii="Arial" w:hAnsi="Arial" w:cs="Arial"/>
          <w:sz w:val="22"/>
          <w:szCs w:val="22"/>
        </w:rPr>
      </w:pPr>
    </w:p>
    <w:p w:rsidR="00150437" w:rsidRPr="00490AE6" w:rsidP="00B1501F" w14:paraId="07464999" w14:textId="77777777">
      <w:pPr>
        <w:tabs>
          <w:tab w:val="left" w:pos="360"/>
          <w:tab w:val="left" w:pos="720"/>
        </w:tabs>
        <w:rPr>
          <w:rFonts w:ascii="Arial" w:hAnsi="Arial" w:cs="Arial"/>
          <w:sz w:val="22"/>
          <w:szCs w:val="22"/>
        </w:rPr>
      </w:pPr>
      <w:r>
        <w:rPr>
          <w:rFonts w:ascii="Arial" w:hAnsi="Arial" w:cs="Arial"/>
          <w:bCs/>
          <w:sz w:val="22"/>
          <w:szCs w:val="22"/>
        </w:rPr>
        <w:t>We have not identified any nonhour cost burden.</w:t>
      </w:r>
    </w:p>
    <w:p w:rsidR="00913659" w:rsidRPr="00490AE6" w:rsidP="00B1501F" w14:paraId="2E823066" w14:textId="77777777">
      <w:pPr>
        <w:tabs>
          <w:tab w:val="left" w:pos="360"/>
          <w:tab w:val="left" w:pos="720"/>
        </w:tabs>
        <w:rPr>
          <w:rFonts w:ascii="Arial" w:hAnsi="Arial" w:cs="Arial"/>
          <w:sz w:val="22"/>
          <w:szCs w:val="22"/>
        </w:rPr>
      </w:pPr>
    </w:p>
    <w:p w:rsidR="00DC74DD" w:rsidRPr="00B50214" w:rsidP="00DC74DD" w14:paraId="03BEF567" w14:textId="77777777">
      <w:pPr>
        <w:tabs>
          <w:tab w:val="left" w:pos="450"/>
          <w:tab w:val="left" w:pos="72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C74DD" w:rsidRPr="00B50214" w:rsidP="00DC74DD" w14:paraId="4FD91E46" w14:textId="77777777">
      <w:pPr>
        <w:tabs>
          <w:tab w:val="left" w:pos="450"/>
          <w:tab w:val="left" w:pos="720"/>
        </w:tabs>
        <w:rPr>
          <w:rFonts w:ascii="Arial" w:hAnsi="Arial" w:cs="Arial"/>
          <w:sz w:val="22"/>
          <w:szCs w:val="22"/>
        </w:rPr>
      </w:pPr>
    </w:p>
    <w:p w:rsidR="00076E9E" w:rsidP="00B1501F" w14:paraId="0D33471F" w14:textId="20A35096">
      <w:pPr>
        <w:tabs>
          <w:tab w:val="left" w:pos="360"/>
          <w:tab w:val="left" w:pos="720"/>
        </w:tabs>
        <w:rPr>
          <w:rFonts w:ascii="Arial" w:hAnsi="Arial" w:cs="Arial"/>
          <w:sz w:val="22"/>
          <w:szCs w:val="22"/>
        </w:rPr>
      </w:pPr>
      <w:r>
        <w:rPr>
          <w:rFonts w:ascii="Arial" w:hAnsi="Arial" w:cs="Arial"/>
          <w:sz w:val="22"/>
          <w:szCs w:val="22"/>
        </w:rPr>
        <w:t xml:space="preserve">We estimate the </w:t>
      </w:r>
      <w:r w:rsidRPr="00490AE6" w:rsidR="000B44DD">
        <w:rPr>
          <w:rFonts w:ascii="Arial" w:hAnsi="Arial" w:cs="Arial"/>
          <w:sz w:val="22"/>
          <w:szCs w:val="22"/>
        </w:rPr>
        <w:t xml:space="preserve">cost to the Federal Government for </w:t>
      </w:r>
      <w:r w:rsidR="003C48B0">
        <w:rPr>
          <w:rFonts w:ascii="Arial" w:hAnsi="Arial" w:cs="Arial"/>
          <w:sz w:val="22"/>
          <w:szCs w:val="22"/>
        </w:rPr>
        <w:t xml:space="preserve">law enforcement personnel to review documentation and determine authenticity of the handicraft </w:t>
      </w:r>
      <w:r w:rsidR="00EC35E2">
        <w:rPr>
          <w:rFonts w:ascii="Arial" w:hAnsi="Arial" w:cs="Arial"/>
          <w:sz w:val="22"/>
          <w:szCs w:val="22"/>
        </w:rPr>
        <w:t xml:space="preserve">is </w:t>
      </w:r>
      <w:r w:rsidRPr="00076E9E" w:rsidR="00EC35E2">
        <w:rPr>
          <w:rFonts w:ascii="Arial" w:hAnsi="Arial" w:cs="Arial"/>
          <w:b/>
          <w:sz w:val="22"/>
          <w:szCs w:val="22"/>
        </w:rPr>
        <w:t>$</w:t>
      </w:r>
      <w:r w:rsidR="007F01A1">
        <w:rPr>
          <w:rFonts w:ascii="Arial" w:hAnsi="Arial" w:cs="Arial"/>
          <w:b/>
          <w:sz w:val="22"/>
          <w:szCs w:val="22"/>
        </w:rPr>
        <w:t>97</w:t>
      </w:r>
      <w:r w:rsidR="00A60A1E">
        <w:rPr>
          <w:rFonts w:ascii="Arial" w:hAnsi="Arial" w:cs="Arial"/>
          <w:bCs/>
          <w:sz w:val="22"/>
          <w:szCs w:val="22"/>
        </w:rPr>
        <w:t xml:space="preserve"> (rounded)</w:t>
      </w:r>
      <w:r w:rsidRPr="00490AE6" w:rsidR="00F40772">
        <w:rPr>
          <w:rFonts w:ascii="Arial" w:hAnsi="Arial" w:cs="Arial"/>
          <w:sz w:val="22"/>
          <w:szCs w:val="22"/>
        </w:rPr>
        <w:t>.</w:t>
      </w:r>
      <w:r w:rsidR="00490AE6">
        <w:rPr>
          <w:rFonts w:ascii="Arial" w:hAnsi="Arial" w:cs="Arial"/>
          <w:sz w:val="22"/>
          <w:szCs w:val="22"/>
        </w:rPr>
        <w:t xml:space="preserve"> </w:t>
      </w:r>
      <w:r>
        <w:rPr>
          <w:rFonts w:ascii="Arial" w:hAnsi="Arial" w:cs="Arial"/>
          <w:sz w:val="22"/>
          <w:szCs w:val="22"/>
        </w:rPr>
        <w:t xml:space="preserve"> </w:t>
      </w:r>
    </w:p>
    <w:p w:rsidR="00076E9E" w:rsidP="00B1501F" w14:paraId="4348B531" w14:textId="77777777">
      <w:pPr>
        <w:tabs>
          <w:tab w:val="left" w:pos="360"/>
          <w:tab w:val="left" w:pos="720"/>
        </w:tabs>
        <w:rPr>
          <w:rFonts w:ascii="Arial" w:hAnsi="Arial" w:cs="Arial"/>
          <w:sz w:val="22"/>
          <w:szCs w:val="22"/>
        </w:rPr>
      </w:pPr>
    </w:p>
    <w:p w:rsidR="000B44DD" w:rsidP="00B1501F" w14:paraId="45F3EDE0" w14:textId="44E8F8E9">
      <w:pPr>
        <w:tabs>
          <w:tab w:val="left" w:pos="360"/>
          <w:tab w:val="left" w:pos="720"/>
        </w:tabs>
        <w:rPr>
          <w:rFonts w:ascii="Arial" w:hAnsi="Arial" w:cs="Arial"/>
          <w:sz w:val="22"/>
          <w:szCs w:val="22"/>
        </w:rPr>
      </w:pPr>
      <w:r w:rsidRPr="00490AE6">
        <w:rPr>
          <w:rFonts w:ascii="Arial" w:hAnsi="Arial" w:cs="Arial"/>
          <w:sz w:val="22"/>
          <w:szCs w:val="22"/>
        </w:rPr>
        <w:t>We used the Office of Personne</w:t>
      </w:r>
      <w:r w:rsidRPr="00490AE6" w:rsidR="00F40772">
        <w:rPr>
          <w:rFonts w:ascii="Arial" w:hAnsi="Arial" w:cs="Arial"/>
          <w:sz w:val="22"/>
          <w:szCs w:val="22"/>
        </w:rPr>
        <w:t xml:space="preserve">l Management’s Salary Table </w:t>
      </w:r>
      <w:hyperlink r:id="rId14" w:history="1">
        <w:r w:rsidR="007F01A1">
          <w:rPr>
            <w:rStyle w:val="Hyperlink"/>
            <w:rFonts w:ascii="Arial" w:hAnsi="Arial" w:cs="Arial"/>
            <w:sz w:val="22"/>
            <w:szCs w:val="22"/>
          </w:rPr>
          <w:t>2023-AK</w:t>
        </w:r>
      </w:hyperlink>
      <w:r w:rsidR="00EC35E2">
        <w:rPr>
          <w:rFonts w:ascii="Arial" w:hAnsi="Arial" w:cs="Arial"/>
          <w:sz w:val="22"/>
          <w:szCs w:val="22"/>
        </w:rPr>
        <w:t xml:space="preserve"> to determine </w:t>
      </w:r>
      <w:r w:rsidR="00076E9E">
        <w:rPr>
          <w:rFonts w:ascii="Arial" w:hAnsi="Arial" w:cs="Arial"/>
          <w:sz w:val="22"/>
          <w:szCs w:val="22"/>
        </w:rPr>
        <w:t>the</w:t>
      </w:r>
      <w:r w:rsidR="00EC35E2">
        <w:rPr>
          <w:rFonts w:ascii="Arial" w:hAnsi="Arial" w:cs="Arial"/>
          <w:sz w:val="22"/>
          <w:szCs w:val="22"/>
        </w:rPr>
        <w:t xml:space="preserve"> average hourly rate </w:t>
      </w:r>
      <w:r w:rsidR="00EE5A45">
        <w:rPr>
          <w:rFonts w:ascii="Arial" w:hAnsi="Arial" w:cs="Arial"/>
          <w:sz w:val="22"/>
          <w:szCs w:val="22"/>
        </w:rPr>
        <w:t>and i</w:t>
      </w:r>
      <w:r w:rsidR="00076E9E">
        <w:rPr>
          <w:rFonts w:ascii="Arial" w:hAnsi="Arial" w:cs="Arial"/>
          <w:sz w:val="22"/>
          <w:szCs w:val="22"/>
        </w:rPr>
        <w:t xml:space="preserve">n accordance with </w:t>
      </w:r>
      <w:r w:rsidRPr="00C65804" w:rsidR="00DD24EF">
        <w:rPr>
          <w:rFonts w:ascii="Arial" w:hAnsi="Arial" w:cs="Arial"/>
          <w:sz w:val="22"/>
          <w:szCs w:val="22"/>
        </w:rPr>
        <w:t xml:space="preserve">BLS </w:t>
      </w:r>
      <w:hyperlink r:id="rId13" w:history="1">
        <w:r w:rsidRPr="00F83605" w:rsidR="00EE5A45">
          <w:rPr>
            <w:rStyle w:val="Hyperlink"/>
            <w:rFonts w:ascii="Arial" w:hAnsi="Arial" w:cs="Arial"/>
            <w:sz w:val="22"/>
            <w:szCs w:val="22"/>
          </w:rPr>
          <w:t>News Release</w:t>
        </w:r>
      </w:hyperlink>
      <w:r w:rsidRPr="00C65804" w:rsidR="00EE5A45">
        <w:rPr>
          <w:rFonts w:ascii="Arial" w:hAnsi="Arial" w:cs="Arial"/>
          <w:sz w:val="22"/>
          <w:szCs w:val="22"/>
        </w:rPr>
        <w:t xml:space="preserve"> </w:t>
      </w:r>
      <w:r w:rsidRPr="00EE5A45" w:rsidR="00EE5A45">
        <w:rPr>
          <w:rFonts w:ascii="Arial" w:hAnsi="Arial" w:cs="Arial"/>
          <w:sz w:val="22"/>
          <w:szCs w:val="22"/>
        </w:rPr>
        <w:t xml:space="preserve">USDL-23-0488, </w:t>
      </w:r>
      <w:r w:rsidR="00076E9E">
        <w:rPr>
          <w:rFonts w:ascii="Arial" w:hAnsi="Arial" w:cs="Arial"/>
          <w:sz w:val="22"/>
          <w:szCs w:val="22"/>
        </w:rPr>
        <w:t>w</w:t>
      </w:r>
      <w:r w:rsidRPr="00490AE6">
        <w:rPr>
          <w:rFonts w:ascii="Arial" w:hAnsi="Arial" w:cs="Arial"/>
          <w:sz w:val="22"/>
          <w:szCs w:val="22"/>
        </w:rPr>
        <w:t>e mu</w:t>
      </w:r>
      <w:r w:rsidR="00EC35E2">
        <w:rPr>
          <w:rFonts w:ascii="Arial" w:hAnsi="Arial" w:cs="Arial"/>
          <w:sz w:val="22"/>
          <w:szCs w:val="22"/>
        </w:rPr>
        <w:t>ltiplied the hourly wages by 1.</w:t>
      </w:r>
      <w:r w:rsidR="008A1E15">
        <w:rPr>
          <w:rFonts w:ascii="Arial" w:hAnsi="Arial" w:cs="Arial"/>
          <w:sz w:val="22"/>
          <w:szCs w:val="22"/>
        </w:rPr>
        <w:t>61</w:t>
      </w:r>
      <w:r w:rsidRPr="00490AE6">
        <w:rPr>
          <w:rFonts w:ascii="Arial" w:hAnsi="Arial" w:cs="Arial"/>
          <w:sz w:val="22"/>
          <w:szCs w:val="22"/>
        </w:rPr>
        <w:t xml:space="preserve"> to account for benefits</w:t>
      </w:r>
      <w:r w:rsidR="00EE5A45">
        <w:rPr>
          <w:rFonts w:ascii="Arial" w:hAnsi="Arial" w:cs="Arial"/>
          <w:sz w:val="22"/>
          <w:szCs w:val="22"/>
        </w:rPr>
        <w:t>, resulting in a rate of $</w:t>
      </w:r>
      <w:r w:rsidR="008A1E15">
        <w:rPr>
          <w:rFonts w:ascii="Arial" w:hAnsi="Arial" w:cs="Arial"/>
          <w:sz w:val="22"/>
          <w:szCs w:val="22"/>
        </w:rPr>
        <w:t>97.07</w:t>
      </w:r>
      <w:r w:rsidR="00EE5A45">
        <w:rPr>
          <w:rFonts w:ascii="Arial" w:hAnsi="Arial" w:cs="Arial"/>
          <w:sz w:val="22"/>
          <w:szCs w:val="22"/>
        </w:rPr>
        <w:t xml:space="preserve"> (incl. benefits)</w:t>
      </w:r>
      <w:r w:rsidRPr="00490AE6" w:rsidR="00F40772">
        <w:rPr>
          <w:rFonts w:ascii="Arial" w:hAnsi="Arial" w:cs="Arial"/>
          <w:sz w:val="22"/>
          <w:szCs w:val="22"/>
        </w:rPr>
        <w:t>.</w:t>
      </w:r>
    </w:p>
    <w:p w:rsidR="00DE7B0E" w:rsidRPr="00B87D55" w:rsidP="00B1501F" w14:paraId="39F982DE" w14:textId="77777777">
      <w:pPr>
        <w:tabs>
          <w:tab w:val="left" w:pos="360"/>
          <w:tab w:val="left" w:pos="720"/>
        </w:tabs>
        <w:rPr>
          <w:rFonts w:ascii="Arial" w:hAnsi="Arial" w:cs="Arial"/>
          <w:bCs/>
          <w:sz w:val="22"/>
          <w:szCs w:val="22"/>
        </w:rPr>
      </w:pP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43"/>
        <w:gridCol w:w="1170"/>
        <w:gridCol w:w="1440"/>
        <w:gridCol w:w="1440"/>
        <w:gridCol w:w="1170"/>
      </w:tblGrid>
      <w:tr w14:paraId="6DBB1ED5" w14:textId="77777777" w:rsidTr="00CD4EC4">
        <w:tblPrEx>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4343" w:type="dxa"/>
            <w:shd w:val="clear" w:color="auto" w:fill="auto"/>
            <w:vAlign w:val="bottom"/>
          </w:tcPr>
          <w:p w:rsidR="00076E9E" w:rsidRPr="00076E9E" w:rsidP="00DC74DD" w14:paraId="086F8507" w14:textId="77777777">
            <w:pPr>
              <w:tabs>
                <w:tab w:val="left" w:pos="360"/>
                <w:tab w:val="left" w:pos="720"/>
              </w:tabs>
              <w:jc w:val="center"/>
              <w:rPr>
                <w:rFonts w:ascii="Arial" w:hAnsi="Arial" w:cs="Arial"/>
                <w:b/>
                <w:bCs/>
                <w:sz w:val="18"/>
                <w:szCs w:val="22"/>
              </w:rPr>
            </w:pPr>
            <w:r w:rsidRPr="00076E9E">
              <w:rPr>
                <w:rFonts w:ascii="Arial" w:hAnsi="Arial" w:cs="Arial"/>
                <w:b/>
                <w:bCs/>
                <w:sz w:val="18"/>
                <w:szCs w:val="22"/>
              </w:rPr>
              <w:t>Position and Grade</w:t>
            </w:r>
          </w:p>
        </w:tc>
        <w:tc>
          <w:tcPr>
            <w:tcW w:w="1170" w:type="dxa"/>
            <w:vAlign w:val="bottom"/>
          </w:tcPr>
          <w:p w:rsidR="00076E9E" w:rsidRPr="00076E9E" w:rsidP="00076E9E" w14:paraId="18F8F5FF" w14:textId="45D26505">
            <w:pPr>
              <w:tabs>
                <w:tab w:val="left" w:pos="360"/>
                <w:tab w:val="left" w:pos="720"/>
              </w:tabs>
              <w:jc w:val="center"/>
              <w:rPr>
                <w:rFonts w:ascii="Arial" w:hAnsi="Arial" w:cs="Arial"/>
                <w:b/>
                <w:bCs/>
                <w:sz w:val="18"/>
                <w:szCs w:val="22"/>
              </w:rPr>
            </w:pPr>
            <w:r>
              <w:rPr>
                <w:rFonts w:ascii="Arial" w:hAnsi="Arial" w:cs="Arial"/>
                <w:b/>
                <w:bCs/>
                <w:sz w:val="18"/>
                <w:szCs w:val="22"/>
              </w:rPr>
              <w:t>Hourly Rate</w:t>
            </w:r>
          </w:p>
        </w:tc>
        <w:tc>
          <w:tcPr>
            <w:tcW w:w="1440" w:type="dxa"/>
            <w:shd w:val="clear" w:color="auto" w:fill="auto"/>
            <w:vAlign w:val="bottom"/>
          </w:tcPr>
          <w:p w:rsidR="00076E9E" w:rsidRPr="00076E9E" w:rsidP="00DC74DD" w14:paraId="394F2506" w14:textId="62F2D597">
            <w:pPr>
              <w:tabs>
                <w:tab w:val="left" w:pos="360"/>
                <w:tab w:val="left" w:pos="720"/>
              </w:tabs>
              <w:jc w:val="center"/>
              <w:rPr>
                <w:rFonts w:ascii="Arial" w:hAnsi="Arial" w:cs="Arial"/>
                <w:b/>
                <w:bCs/>
                <w:sz w:val="18"/>
                <w:szCs w:val="22"/>
              </w:rPr>
            </w:pPr>
            <w:r w:rsidRPr="00076E9E">
              <w:rPr>
                <w:rFonts w:ascii="Arial" w:hAnsi="Arial" w:cs="Arial"/>
                <w:b/>
                <w:bCs/>
                <w:sz w:val="18"/>
                <w:szCs w:val="22"/>
              </w:rPr>
              <w:t>Hourly Rate (incl. benefits)</w:t>
            </w:r>
          </w:p>
        </w:tc>
        <w:tc>
          <w:tcPr>
            <w:tcW w:w="1440" w:type="dxa"/>
            <w:shd w:val="clear" w:color="auto" w:fill="auto"/>
            <w:vAlign w:val="bottom"/>
          </w:tcPr>
          <w:p w:rsidR="00076E9E" w:rsidRPr="00076E9E" w:rsidP="00DC74DD" w14:paraId="2C4C3BF6" w14:textId="5A94CD72">
            <w:pPr>
              <w:tabs>
                <w:tab w:val="left" w:pos="360"/>
                <w:tab w:val="left" w:pos="720"/>
              </w:tabs>
              <w:jc w:val="center"/>
              <w:rPr>
                <w:rFonts w:ascii="Arial" w:hAnsi="Arial" w:cs="Arial"/>
                <w:b/>
                <w:bCs/>
                <w:sz w:val="18"/>
                <w:szCs w:val="22"/>
              </w:rPr>
            </w:pPr>
            <w:r w:rsidRPr="00076E9E">
              <w:rPr>
                <w:rFonts w:ascii="Arial" w:hAnsi="Arial" w:cs="Arial"/>
                <w:b/>
                <w:bCs/>
                <w:sz w:val="18"/>
                <w:szCs w:val="22"/>
              </w:rPr>
              <w:t>Total Annual Hours</w:t>
            </w:r>
            <w:r w:rsidR="008A1E15">
              <w:rPr>
                <w:rFonts w:ascii="Arial" w:hAnsi="Arial" w:cs="Arial"/>
                <w:b/>
                <w:bCs/>
                <w:sz w:val="18"/>
                <w:szCs w:val="22"/>
              </w:rPr>
              <w:t>*</w:t>
            </w:r>
          </w:p>
        </w:tc>
        <w:tc>
          <w:tcPr>
            <w:tcW w:w="1170" w:type="dxa"/>
            <w:shd w:val="clear" w:color="auto" w:fill="auto"/>
            <w:vAlign w:val="bottom"/>
          </w:tcPr>
          <w:p w:rsidR="00076E9E" w:rsidRPr="00076E9E" w:rsidP="00DC74DD" w14:paraId="03A50B9C" w14:textId="77777777">
            <w:pPr>
              <w:tabs>
                <w:tab w:val="left" w:pos="360"/>
                <w:tab w:val="left" w:pos="720"/>
              </w:tabs>
              <w:jc w:val="center"/>
              <w:rPr>
                <w:rFonts w:ascii="Arial" w:hAnsi="Arial" w:cs="Arial"/>
                <w:b/>
                <w:bCs/>
                <w:sz w:val="18"/>
                <w:szCs w:val="22"/>
              </w:rPr>
            </w:pPr>
            <w:r w:rsidRPr="00076E9E">
              <w:rPr>
                <w:rFonts w:ascii="Arial" w:hAnsi="Arial" w:cs="Arial"/>
                <w:b/>
                <w:bCs/>
                <w:sz w:val="18"/>
                <w:szCs w:val="22"/>
              </w:rPr>
              <w:t>Annual Cost</w:t>
            </w:r>
          </w:p>
        </w:tc>
      </w:tr>
      <w:tr w14:paraId="2B4B8DCB" w14:textId="77777777" w:rsidTr="00CD4EC4">
        <w:tblPrEx>
          <w:tblW w:w="9563" w:type="dxa"/>
          <w:tblInd w:w="-5" w:type="dxa"/>
          <w:tblLayout w:type="fixed"/>
          <w:tblLook w:val="01E0"/>
        </w:tblPrEx>
        <w:tc>
          <w:tcPr>
            <w:tcW w:w="4343" w:type="dxa"/>
            <w:shd w:val="clear" w:color="auto" w:fill="auto"/>
            <w:vAlign w:val="center"/>
          </w:tcPr>
          <w:p w:rsidR="00076E9E" w:rsidRPr="00076E9E" w:rsidP="00076E9E" w14:paraId="551C2ACD" w14:textId="52E0EA0C">
            <w:pPr>
              <w:tabs>
                <w:tab w:val="left" w:pos="360"/>
                <w:tab w:val="left" w:pos="720"/>
              </w:tabs>
              <w:rPr>
                <w:rFonts w:ascii="Arial" w:hAnsi="Arial" w:cs="Arial"/>
                <w:bCs/>
              </w:rPr>
            </w:pPr>
            <w:r w:rsidRPr="00076E9E">
              <w:rPr>
                <w:rFonts w:ascii="Arial" w:hAnsi="Arial" w:cs="Arial"/>
                <w:bCs/>
              </w:rPr>
              <w:t>Federal Law Enforcement Officer (GS 13/5)</w:t>
            </w:r>
          </w:p>
        </w:tc>
        <w:tc>
          <w:tcPr>
            <w:tcW w:w="1170" w:type="dxa"/>
            <w:vAlign w:val="center"/>
          </w:tcPr>
          <w:p w:rsidR="00076E9E" w:rsidRPr="00076E9E" w:rsidP="00DD24EF" w14:paraId="41C4A541" w14:textId="21B8F6F1">
            <w:pPr>
              <w:tabs>
                <w:tab w:val="left" w:pos="360"/>
                <w:tab w:val="left" w:pos="720"/>
              </w:tabs>
              <w:jc w:val="center"/>
              <w:rPr>
                <w:rFonts w:ascii="Arial" w:hAnsi="Arial" w:cs="Arial"/>
                <w:bCs/>
              </w:rPr>
            </w:pPr>
            <w:r>
              <w:rPr>
                <w:rFonts w:ascii="Arial" w:hAnsi="Arial" w:cs="Arial"/>
                <w:bCs/>
              </w:rPr>
              <w:t>$</w:t>
            </w:r>
            <w:r>
              <w:t xml:space="preserve"> </w:t>
            </w:r>
            <w:r w:rsidR="007F01A1">
              <w:rPr>
                <w:rFonts w:ascii="Arial" w:hAnsi="Arial" w:cs="Arial"/>
                <w:bCs/>
              </w:rPr>
              <w:t>60.29</w:t>
            </w:r>
          </w:p>
        </w:tc>
        <w:tc>
          <w:tcPr>
            <w:tcW w:w="1440" w:type="dxa"/>
            <w:shd w:val="clear" w:color="auto" w:fill="auto"/>
            <w:vAlign w:val="center"/>
          </w:tcPr>
          <w:p w:rsidR="00076E9E" w:rsidRPr="00076E9E" w:rsidP="00DD24EF" w14:paraId="34A2EAB7" w14:textId="23DE8E80">
            <w:pPr>
              <w:tabs>
                <w:tab w:val="left" w:pos="360"/>
                <w:tab w:val="left" w:pos="720"/>
              </w:tabs>
              <w:jc w:val="center"/>
              <w:rPr>
                <w:rFonts w:ascii="Arial" w:hAnsi="Arial" w:cs="Arial"/>
                <w:bCs/>
              </w:rPr>
            </w:pPr>
            <w:r w:rsidRPr="00076E9E">
              <w:rPr>
                <w:rFonts w:ascii="Arial" w:hAnsi="Arial" w:cs="Arial"/>
                <w:bCs/>
              </w:rPr>
              <w:t>$</w:t>
            </w:r>
            <w:r>
              <w:rPr>
                <w:rFonts w:ascii="Arial" w:hAnsi="Arial" w:cs="Arial"/>
                <w:bCs/>
              </w:rPr>
              <w:t xml:space="preserve"> </w:t>
            </w:r>
            <w:r w:rsidR="008A1E15">
              <w:rPr>
                <w:rFonts w:ascii="Arial" w:hAnsi="Arial" w:cs="Arial"/>
                <w:bCs/>
              </w:rPr>
              <w:t>97.07</w:t>
            </w:r>
          </w:p>
        </w:tc>
        <w:tc>
          <w:tcPr>
            <w:tcW w:w="1440" w:type="dxa"/>
            <w:shd w:val="clear" w:color="auto" w:fill="auto"/>
            <w:vAlign w:val="center"/>
          </w:tcPr>
          <w:p w:rsidR="00076E9E" w:rsidRPr="00076E9E" w:rsidP="00A75B42" w14:paraId="69134C10" w14:textId="31C8A14F">
            <w:pPr>
              <w:tabs>
                <w:tab w:val="left" w:pos="360"/>
                <w:tab w:val="left" w:pos="720"/>
              </w:tabs>
              <w:jc w:val="center"/>
              <w:rPr>
                <w:rFonts w:ascii="Arial" w:hAnsi="Arial" w:cs="Arial"/>
                <w:bCs/>
              </w:rPr>
            </w:pPr>
            <w:r>
              <w:rPr>
                <w:rFonts w:ascii="Arial" w:hAnsi="Arial" w:cs="Arial"/>
                <w:bCs/>
              </w:rPr>
              <w:t>1</w:t>
            </w:r>
          </w:p>
        </w:tc>
        <w:tc>
          <w:tcPr>
            <w:tcW w:w="1170" w:type="dxa"/>
            <w:shd w:val="clear" w:color="auto" w:fill="auto"/>
            <w:vAlign w:val="center"/>
          </w:tcPr>
          <w:p w:rsidR="00076E9E" w:rsidRPr="00076E9E" w:rsidP="006B784D" w14:paraId="2459FCFF" w14:textId="4B280D58">
            <w:pPr>
              <w:tabs>
                <w:tab w:val="left" w:pos="360"/>
                <w:tab w:val="left" w:pos="720"/>
              </w:tabs>
              <w:jc w:val="center"/>
              <w:rPr>
                <w:rFonts w:ascii="Arial" w:hAnsi="Arial" w:cs="Arial"/>
                <w:bCs/>
              </w:rPr>
            </w:pPr>
            <w:r w:rsidRPr="00076E9E">
              <w:rPr>
                <w:rFonts w:ascii="Arial" w:hAnsi="Arial" w:cs="Arial"/>
                <w:bCs/>
              </w:rPr>
              <w:t>$</w:t>
            </w:r>
            <w:r>
              <w:rPr>
                <w:rFonts w:ascii="Arial" w:hAnsi="Arial" w:cs="Arial"/>
                <w:bCs/>
              </w:rPr>
              <w:t xml:space="preserve"> </w:t>
            </w:r>
            <w:r w:rsidR="008A1E15">
              <w:rPr>
                <w:rFonts w:ascii="Arial" w:hAnsi="Arial" w:cs="Arial"/>
                <w:bCs/>
              </w:rPr>
              <w:t>97.07</w:t>
            </w:r>
          </w:p>
        </w:tc>
      </w:tr>
    </w:tbl>
    <w:p w:rsidR="000B44DD" w:rsidRPr="008A1E15" w:rsidP="00B1501F" w14:paraId="0C8B5F58" w14:textId="230DFB36">
      <w:pPr>
        <w:tabs>
          <w:tab w:val="left" w:pos="360"/>
          <w:tab w:val="left" w:pos="720"/>
        </w:tabs>
        <w:ind w:left="360" w:hanging="360"/>
        <w:rPr>
          <w:rFonts w:ascii="Arial" w:hAnsi="Arial" w:cs="Arial"/>
          <w:sz w:val="22"/>
          <w:szCs w:val="22"/>
          <w:vertAlign w:val="superscript"/>
        </w:rPr>
      </w:pPr>
      <w:r w:rsidRPr="008A1E15">
        <w:rPr>
          <w:rFonts w:ascii="Arial" w:hAnsi="Arial" w:cs="Arial"/>
          <w:sz w:val="22"/>
          <w:szCs w:val="22"/>
          <w:vertAlign w:val="superscript"/>
        </w:rPr>
        <w:t>*Currently, we have no known participation in this program so the hourly requirement for law enforcement personnel will be minimal.</w:t>
      </w:r>
    </w:p>
    <w:p w:rsidR="008A1E15" w:rsidRPr="00490AE6" w:rsidP="00B1501F" w14:paraId="56F410E0" w14:textId="77777777">
      <w:pPr>
        <w:tabs>
          <w:tab w:val="left" w:pos="360"/>
          <w:tab w:val="left" w:pos="720"/>
        </w:tabs>
        <w:ind w:left="360" w:hanging="360"/>
        <w:rPr>
          <w:rFonts w:ascii="Arial" w:hAnsi="Arial" w:cs="Arial"/>
          <w:b/>
          <w:bCs/>
          <w:sz w:val="22"/>
          <w:szCs w:val="22"/>
        </w:rPr>
      </w:pPr>
    </w:p>
    <w:p w:rsidR="00076E9E" w:rsidRPr="00B50214" w:rsidP="00076E9E" w14:paraId="1AB17E84" w14:textId="77777777">
      <w:pPr>
        <w:tabs>
          <w:tab w:val="left" w:pos="45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Explain the reasons for any program changes or adjustments in hour or cost burden.</w:t>
      </w:r>
    </w:p>
    <w:p w:rsidR="00076E9E" w:rsidRPr="00B50214" w:rsidP="00076E9E" w14:paraId="264F5510" w14:textId="77777777">
      <w:pPr>
        <w:tabs>
          <w:tab w:val="left" w:pos="450"/>
          <w:tab w:val="left" w:pos="720"/>
        </w:tabs>
        <w:rPr>
          <w:rFonts w:ascii="Arial" w:hAnsi="Arial" w:cs="Arial"/>
          <w:sz w:val="22"/>
          <w:szCs w:val="22"/>
        </w:rPr>
      </w:pPr>
    </w:p>
    <w:p w:rsidR="00A80285" w:rsidRPr="00490AE6" w:rsidP="00076E9E" w14:paraId="5FE6305C" w14:textId="62EBBAFB">
      <w:pPr>
        <w:widowControl/>
        <w:tabs>
          <w:tab w:val="left" w:pos="360"/>
          <w:tab w:val="left" w:pos="720"/>
        </w:tabs>
        <w:rPr>
          <w:rFonts w:ascii="Arial" w:hAnsi="Arial" w:cs="Arial"/>
          <w:sz w:val="22"/>
          <w:szCs w:val="22"/>
        </w:rPr>
      </w:pPr>
      <w:r>
        <w:rPr>
          <w:rFonts w:ascii="Arial" w:hAnsi="Arial" w:cs="Arial"/>
          <w:sz w:val="22"/>
          <w:szCs w:val="22"/>
        </w:rPr>
        <w:t xml:space="preserve">We are </w:t>
      </w:r>
      <w:r w:rsidR="007F01A1">
        <w:rPr>
          <w:rFonts w:ascii="Arial" w:hAnsi="Arial" w:cs="Arial"/>
          <w:sz w:val="22"/>
          <w:szCs w:val="22"/>
        </w:rPr>
        <w:t xml:space="preserve">not </w:t>
      </w:r>
      <w:r>
        <w:rPr>
          <w:rFonts w:ascii="Arial" w:hAnsi="Arial" w:cs="Arial"/>
          <w:sz w:val="22"/>
          <w:szCs w:val="22"/>
        </w:rPr>
        <w:t xml:space="preserve">reporting </w:t>
      </w:r>
      <w:r w:rsidR="007F01A1">
        <w:rPr>
          <w:rFonts w:ascii="Arial" w:hAnsi="Arial" w:cs="Arial"/>
          <w:sz w:val="22"/>
          <w:szCs w:val="22"/>
        </w:rPr>
        <w:t>any program changes or adjustments</w:t>
      </w:r>
      <w:r w:rsidR="006E299D">
        <w:rPr>
          <w:rFonts w:ascii="Arial" w:hAnsi="Arial" w:cs="Arial"/>
          <w:sz w:val="22"/>
          <w:szCs w:val="22"/>
        </w:rPr>
        <w:t>.  T</w:t>
      </w:r>
      <w:r w:rsidR="009C56DA">
        <w:rPr>
          <w:rFonts w:ascii="Arial" w:hAnsi="Arial" w:cs="Arial"/>
          <w:sz w:val="22"/>
          <w:szCs w:val="22"/>
        </w:rPr>
        <w:t xml:space="preserve">he requirements </w:t>
      </w:r>
      <w:r w:rsidR="006E299D">
        <w:rPr>
          <w:rFonts w:ascii="Arial" w:hAnsi="Arial" w:cs="Arial"/>
          <w:sz w:val="22"/>
          <w:szCs w:val="22"/>
        </w:rPr>
        <w:t xml:space="preserve">in this information collection are </w:t>
      </w:r>
      <w:r w:rsidR="009C56DA">
        <w:rPr>
          <w:rFonts w:ascii="Arial" w:hAnsi="Arial" w:cs="Arial"/>
          <w:sz w:val="22"/>
          <w:szCs w:val="22"/>
        </w:rPr>
        <w:t>associated with regulations and cannot be discontinue</w:t>
      </w:r>
      <w:r w:rsidR="006E299D">
        <w:rPr>
          <w:rFonts w:ascii="Arial" w:hAnsi="Arial" w:cs="Arial"/>
          <w:sz w:val="22"/>
          <w:szCs w:val="22"/>
        </w:rPr>
        <w:t>d without a regulatory action.</w:t>
      </w:r>
      <w:r w:rsidR="007F01A1">
        <w:rPr>
          <w:rFonts w:ascii="Arial" w:hAnsi="Arial" w:cs="Arial"/>
          <w:sz w:val="22"/>
          <w:szCs w:val="22"/>
        </w:rPr>
        <w:t xml:space="preserve">  </w:t>
      </w:r>
    </w:p>
    <w:p w:rsidR="00575C4A" w:rsidP="00B1501F" w14:paraId="2054BD3C" w14:textId="20719399">
      <w:pPr>
        <w:widowControl/>
        <w:tabs>
          <w:tab w:val="left" w:pos="360"/>
          <w:tab w:val="left" w:pos="720"/>
        </w:tabs>
        <w:autoSpaceDE/>
        <w:autoSpaceDN/>
        <w:adjustRightInd/>
        <w:rPr>
          <w:rFonts w:ascii="Arial" w:hAnsi="Arial" w:cs="Arial"/>
          <w:b/>
          <w:bCs/>
          <w:sz w:val="22"/>
          <w:szCs w:val="22"/>
        </w:rPr>
      </w:pPr>
    </w:p>
    <w:p w:rsidR="00076E9E" w:rsidRPr="00B50214" w:rsidP="00076E9E" w14:paraId="576AC579" w14:textId="77777777">
      <w:pPr>
        <w:tabs>
          <w:tab w:val="left" w:pos="45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76E9E" w:rsidRPr="00B50214" w:rsidP="00076E9E" w14:paraId="3626A466" w14:textId="77777777">
      <w:pPr>
        <w:tabs>
          <w:tab w:val="left" w:pos="450"/>
          <w:tab w:val="left" w:pos="720"/>
        </w:tabs>
        <w:rPr>
          <w:rFonts w:ascii="Arial" w:hAnsi="Arial" w:cs="Arial"/>
          <w:sz w:val="22"/>
          <w:szCs w:val="22"/>
        </w:rPr>
      </w:pPr>
    </w:p>
    <w:p w:rsidR="0063726A" w:rsidRPr="00490AE6" w:rsidP="00B1501F" w14:paraId="08087670" w14:textId="77777777">
      <w:pPr>
        <w:tabs>
          <w:tab w:val="left" w:pos="360"/>
          <w:tab w:val="left" w:pos="720"/>
        </w:tabs>
        <w:rPr>
          <w:rFonts w:ascii="Arial" w:hAnsi="Arial" w:cs="Arial"/>
          <w:sz w:val="22"/>
          <w:szCs w:val="22"/>
        </w:rPr>
      </w:pPr>
      <w:r>
        <w:rPr>
          <w:rFonts w:ascii="Arial" w:hAnsi="Arial" w:cs="Arial"/>
          <w:sz w:val="22"/>
          <w:szCs w:val="22"/>
        </w:rPr>
        <w:t>We will not publish the results of the information collection.</w:t>
      </w:r>
    </w:p>
    <w:p w:rsidR="00726E05" w:rsidP="00B1501F" w14:paraId="6F655FCC" w14:textId="6DEC7120">
      <w:pPr>
        <w:widowControl/>
        <w:tabs>
          <w:tab w:val="left" w:pos="360"/>
          <w:tab w:val="left" w:pos="720"/>
        </w:tabs>
        <w:autoSpaceDE/>
        <w:autoSpaceDN/>
        <w:adjustRightInd/>
        <w:rPr>
          <w:rFonts w:ascii="Arial" w:hAnsi="Arial" w:cs="Arial"/>
          <w:b/>
          <w:bCs/>
          <w:sz w:val="22"/>
          <w:szCs w:val="22"/>
        </w:rPr>
      </w:pPr>
    </w:p>
    <w:p w:rsidR="00076E9E" w:rsidRPr="00B50214" w:rsidP="00076E9E" w14:paraId="2F45F173" w14:textId="77777777">
      <w:pPr>
        <w:tabs>
          <w:tab w:val="left" w:pos="45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rsidR="00076E9E" w:rsidRPr="00B50214" w:rsidP="00076E9E" w14:paraId="294C9C2D" w14:textId="77777777">
      <w:pPr>
        <w:tabs>
          <w:tab w:val="left" w:pos="450"/>
          <w:tab w:val="left" w:pos="720"/>
        </w:tabs>
        <w:rPr>
          <w:rFonts w:ascii="Arial" w:hAnsi="Arial" w:cs="Arial"/>
          <w:sz w:val="22"/>
          <w:szCs w:val="22"/>
        </w:rPr>
      </w:pPr>
    </w:p>
    <w:p w:rsidR="00F75673" w:rsidP="00B1501F" w14:paraId="397DAAE2" w14:textId="372C7AD0">
      <w:pPr>
        <w:tabs>
          <w:tab w:val="left" w:pos="360"/>
          <w:tab w:val="left" w:pos="720"/>
        </w:tabs>
        <w:rPr>
          <w:rFonts w:ascii="Arial" w:hAnsi="Arial" w:cs="Arial"/>
          <w:sz w:val="22"/>
          <w:szCs w:val="22"/>
        </w:rPr>
      </w:pPr>
      <w:r>
        <w:rPr>
          <w:rFonts w:ascii="Arial" w:hAnsi="Arial" w:cs="Arial"/>
          <w:sz w:val="22"/>
          <w:szCs w:val="22"/>
        </w:rPr>
        <w:t xml:space="preserve">This </w:t>
      </w:r>
      <w:r w:rsidRPr="00490AE6">
        <w:rPr>
          <w:rFonts w:ascii="Arial" w:hAnsi="Arial" w:cs="Arial"/>
          <w:sz w:val="22"/>
          <w:szCs w:val="22"/>
        </w:rPr>
        <w:t xml:space="preserve">approval </w:t>
      </w:r>
      <w:r>
        <w:rPr>
          <w:rFonts w:ascii="Arial" w:hAnsi="Arial" w:cs="Arial"/>
          <w:sz w:val="22"/>
          <w:szCs w:val="22"/>
        </w:rPr>
        <w:t>is for a record</w:t>
      </w:r>
      <w:r w:rsidRPr="00490AE6">
        <w:rPr>
          <w:rFonts w:ascii="Arial" w:hAnsi="Arial" w:cs="Arial"/>
          <w:sz w:val="22"/>
          <w:szCs w:val="22"/>
        </w:rPr>
        <w:t>keeping requirement</w:t>
      </w:r>
      <w:r w:rsidR="00251A6A">
        <w:rPr>
          <w:rFonts w:ascii="Arial" w:hAnsi="Arial" w:cs="Arial"/>
          <w:sz w:val="22"/>
          <w:szCs w:val="22"/>
        </w:rPr>
        <w:t xml:space="preserve"> and a third party disclosure</w:t>
      </w:r>
      <w:r>
        <w:rPr>
          <w:rFonts w:ascii="Arial" w:hAnsi="Arial" w:cs="Arial"/>
          <w:sz w:val="22"/>
          <w:szCs w:val="22"/>
        </w:rPr>
        <w:t>.  We will include the OMB control n</w:t>
      </w:r>
      <w:r w:rsidR="00251A6A">
        <w:rPr>
          <w:rFonts w:ascii="Arial" w:hAnsi="Arial" w:cs="Arial"/>
          <w:sz w:val="22"/>
          <w:szCs w:val="22"/>
        </w:rPr>
        <w:t>umber and expiration date on all</w:t>
      </w:r>
      <w:r>
        <w:rPr>
          <w:rFonts w:ascii="Arial" w:hAnsi="Arial" w:cs="Arial"/>
          <w:sz w:val="22"/>
          <w:szCs w:val="22"/>
        </w:rPr>
        <w:t xml:space="preserve"> appropriate supporting documents (correspondence, etc.).</w:t>
      </w:r>
    </w:p>
    <w:p w:rsidR="00A67077" w:rsidRPr="00490AE6" w:rsidP="00B1501F" w14:paraId="25117885" w14:textId="77777777">
      <w:pPr>
        <w:tabs>
          <w:tab w:val="left" w:pos="360"/>
          <w:tab w:val="left" w:pos="720"/>
        </w:tabs>
        <w:rPr>
          <w:rFonts w:ascii="Arial" w:hAnsi="Arial" w:cs="Arial"/>
          <w:sz w:val="22"/>
          <w:szCs w:val="22"/>
        </w:rPr>
      </w:pPr>
    </w:p>
    <w:p w:rsidR="00076E9E" w:rsidRPr="00B50214" w:rsidP="00076E9E" w14:paraId="201F451A" w14:textId="77777777">
      <w:pPr>
        <w:tabs>
          <w:tab w:val="left" w:pos="45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Explain each exception to the topics of the certification statement identified in "Certification for Paperwork Reduction Act Submissions."</w:t>
      </w:r>
    </w:p>
    <w:p w:rsidR="00076E9E" w:rsidRPr="00B50214" w:rsidP="00076E9E" w14:paraId="6AAABF59" w14:textId="77777777">
      <w:pPr>
        <w:tabs>
          <w:tab w:val="left" w:pos="450"/>
          <w:tab w:val="left" w:pos="720"/>
        </w:tabs>
        <w:rPr>
          <w:rFonts w:ascii="Arial" w:hAnsi="Arial" w:cs="Arial"/>
          <w:sz w:val="22"/>
          <w:szCs w:val="22"/>
        </w:rPr>
      </w:pPr>
    </w:p>
    <w:p w:rsidR="00A00E93" w:rsidRPr="00AC325A" w:rsidP="00B1501F" w14:paraId="45C1F174" w14:textId="77777777">
      <w:pPr>
        <w:tabs>
          <w:tab w:val="left" w:pos="360"/>
          <w:tab w:val="left" w:pos="720"/>
        </w:tabs>
        <w:ind w:left="90" w:hanging="90"/>
        <w:rPr>
          <w:rFonts w:ascii="Arial" w:hAnsi="Arial" w:cs="Arial"/>
          <w:color w:val="0000FF"/>
        </w:rPr>
      </w:pPr>
      <w:r w:rsidRPr="00490AE6">
        <w:rPr>
          <w:rFonts w:ascii="Arial" w:hAnsi="Arial" w:cs="Arial"/>
          <w:sz w:val="22"/>
          <w:szCs w:val="22"/>
        </w:rPr>
        <w:t>There are no exceptions to the certification stat</w:t>
      </w:r>
      <w:r>
        <w:rPr>
          <w:rFonts w:ascii="Arial" w:hAnsi="Arial" w:cs="Arial"/>
          <w:sz w:val="22"/>
          <w:szCs w:val="22"/>
        </w:rPr>
        <w:t>ement.</w:t>
      </w:r>
      <w:r w:rsidRPr="009B1CDE" w:rsidR="009B1CDE">
        <w:rPr>
          <w:rFonts w:ascii="Arial" w:hAnsi="Arial" w:cs="Arial"/>
          <w:bCs/>
          <w:color w:val="0000FF"/>
          <w:sz w:val="22"/>
          <w:szCs w:val="22"/>
        </w:rPr>
        <w:t xml:space="preserve"> </w:t>
      </w:r>
    </w:p>
    <w:sectPr w:rsidSect="00F315B8">
      <w:footerReference w:type="default" r:id="rId15"/>
      <w:footerReference w:type="first" r:id="rId16"/>
      <w:type w:val="continuous"/>
      <w:pgSz w:w="12240" w:h="15840" w:code="1"/>
      <w:pgMar w:top="1296" w:right="1440" w:bottom="1152" w:left="1440" w:header="144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2"/>
      </w:rPr>
      <w:id w:val="-84697374"/>
      <w:docPartObj>
        <w:docPartGallery w:val="Page Numbers (Bottom of Page)"/>
        <w:docPartUnique/>
      </w:docPartObj>
    </w:sdtPr>
    <w:sdtEndPr>
      <w:rPr>
        <w:noProof/>
      </w:rPr>
    </w:sdtEndPr>
    <w:sdtContent>
      <w:p w:rsidR="00D405B5" w:rsidRPr="0002220E" w:rsidP="0002220E" w14:paraId="2A926D89" w14:textId="73410412">
        <w:pPr>
          <w:pStyle w:val="Footer"/>
          <w:jc w:val="center"/>
          <w:rPr>
            <w:rFonts w:ascii="Arial" w:hAnsi="Arial" w:cs="Arial"/>
            <w:sz w:val="22"/>
          </w:rPr>
        </w:pPr>
        <w:r w:rsidRPr="0002220E">
          <w:rPr>
            <w:rFonts w:ascii="Arial" w:hAnsi="Arial" w:cs="Arial"/>
            <w:sz w:val="22"/>
          </w:rPr>
          <w:t xml:space="preserve">- </w:t>
        </w:r>
        <w:r w:rsidRPr="0002220E">
          <w:rPr>
            <w:rFonts w:ascii="Arial" w:hAnsi="Arial" w:cs="Arial"/>
            <w:sz w:val="22"/>
          </w:rPr>
          <w:fldChar w:fldCharType="begin"/>
        </w:r>
        <w:r w:rsidRPr="0002220E">
          <w:rPr>
            <w:rFonts w:ascii="Arial" w:hAnsi="Arial" w:cs="Arial"/>
            <w:sz w:val="22"/>
          </w:rPr>
          <w:instrText xml:space="preserve"> PAGE   \* MERGEFORMAT </w:instrText>
        </w:r>
        <w:r w:rsidRPr="0002220E">
          <w:rPr>
            <w:rFonts w:ascii="Arial" w:hAnsi="Arial" w:cs="Arial"/>
            <w:sz w:val="22"/>
          </w:rPr>
          <w:fldChar w:fldCharType="separate"/>
        </w:r>
        <w:r w:rsidR="006B784D">
          <w:rPr>
            <w:rFonts w:ascii="Arial" w:hAnsi="Arial" w:cs="Arial"/>
            <w:noProof/>
            <w:sz w:val="22"/>
          </w:rPr>
          <w:t>6</w:t>
        </w:r>
        <w:r w:rsidRPr="0002220E">
          <w:rPr>
            <w:rFonts w:ascii="Arial" w:hAnsi="Arial" w:cs="Arial"/>
            <w:noProof/>
            <w:sz w:val="22"/>
          </w:rPr>
          <w:fldChar w:fldCharType="end"/>
        </w:r>
        <w:r w:rsidRPr="0002220E">
          <w:rPr>
            <w:rFonts w:ascii="Arial" w:hAnsi="Arial" w:cs="Arial"/>
            <w:noProof/>
            <w:sz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05B5" w:rsidRPr="0002220E" w:rsidP="0002220E" w14:paraId="23B5CDC4" w14:textId="1210B4C1">
    <w:pPr>
      <w:pStyle w:val="Footer"/>
      <w:jc w:val="center"/>
      <w:rPr>
        <w:rFonts w:ascii="Arial" w:hAnsi="Arial" w:cs="Arial"/>
        <w:sz w:val="22"/>
      </w:rPr>
    </w:pPr>
    <w:r w:rsidRPr="0002220E">
      <w:rPr>
        <w:rFonts w:ascii="Arial" w:hAnsi="Arial" w:cs="Arial"/>
        <w:sz w:val="22"/>
      </w:rPr>
      <w:t xml:space="preserve">- </w:t>
    </w:r>
    <w:r w:rsidRPr="0002220E">
      <w:rPr>
        <w:rFonts w:ascii="Arial" w:hAnsi="Arial" w:cs="Arial"/>
        <w:sz w:val="22"/>
      </w:rPr>
      <w:fldChar w:fldCharType="begin"/>
    </w:r>
    <w:r w:rsidRPr="0002220E">
      <w:rPr>
        <w:rFonts w:ascii="Arial" w:hAnsi="Arial" w:cs="Arial"/>
        <w:sz w:val="22"/>
      </w:rPr>
      <w:instrText xml:space="preserve"> PAGE   \* MERGEFORMAT </w:instrText>
    </w:r>
    <w:r w:rsidRPr="0002220E">
      <w:rPr>
        <w:rFonts w:ascii="Arial" w:hAnsi="Arial" w:cs="Arial"/>
        <w:sz w:val="22"/>
      </w:rPr>
      <w:fldChar w:fldCharType="separate"/>
    </w:r>
    <w:r w:rsidR="009D3BC3">
      <w:rPr>
        <w:rFonts w:ascii="Arial" w:hAnsi="Arial" w:cs="Arial"/>
        <w:noProof/>
        <w:sz w:val="22"/>
      </w:rPr>
      <w:t>1</w:t>
    </w:r>
    <w:r w:rsidRPr="0002220E">
      <w:rPr>
        <w:rFonts w:ascii="Arial" w:hAnsi="Arial" w:cs="Arial"/>
        <w:noProof/>
        <w:sz w:val="22"/>
      </w:rPr>
      <w:fldChar w:fldCharType="end"/>
    </w:r>
    <w:r w:rsidRPr="0002220E">
      <w:rPr>
        <w:rFonts w:ascii="Arial" w:hAnsi="Arial" w:cs="Arial"/>
        <w:noProof/>
        <w:sz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A684327"/>
    <w:multiLevelType w:val="hybridMultilevel"/>
    <w:tmpl w:val="A724BDDE"/>
    <w:lvl w:ilvl="0">
      <w:start w:val="1"/>
      <w:numFmt w:val="bullet"/>
      <w:lvlText w:val=""/>
      <w:lvlJc w:val="left"/>
      <w:pPr>
        <w:tabs>
          <w:tab w:val="num" w:pos="789"/>
        </w:tabs>
        <w:ind w:left="789" w:hanging="360"/>
      </w:pPr>
      <w:rPr>
        <w:rFonts w:ascii="Wingdings" w:hAnsi="Wingdings"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5C044F8D"/>
    <w:multiLevelType w:val="hybridMultilevel"/>
    <w:tmpl w:val="A8A2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11">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12">
    <w:nsid w:val="6EE80676"/>
    <w:multiLevelType w:val="hybridMultilevel"/>
    <w:tmpl w:val="4000C3D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4791C50"/>
    <w:multiLevelType w:val="hybridMultilevel"/>
    <w:tmpl w:val="015EE5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855583011">
    <w:abstractNumId w:val="0"/>
  </w:num>
  <w:num w:numId="2" w16cid:durableId="628629552">
    <w:abstractNumId w:val="10"/>
  </w:num>
  <w:num w:numId="3" w16cid:durableId="827212391">
    <w:abstractNumId w:val="9"/>
  </w:num>
  <w:num w:numId="4" w16cid:durableId="1577399841">
    <w:abstractNumId w:val="11"/>
  </w:num>
  <w:num w:numId="5" w16cid:durableId="1205368244">
    <w:abstractNumId w:val="2"/>
  </w:num>
  <w:num w:numId="6" w16cid:durableId="1252935064">
    <w:abstractNumId w:val="7"/>
  </w:num>
  <w:num w:numId="7" w16cid:durableId="827332936">
    <w:abstractNumId w:val="15"/>
  </w:num>
  <w:num w:numId="8" w16cid:durableId="1093820410">
    <w:abstractNumId w:val="6"/>
  </w:num>
  <w:num w:numId="9" w16cid:durableId="1279484624">
    <w:abstractNumId w:val="4"/>
  </w:num>
  <w:num w:numId="10" w16cid:durableId="659235211">
    <w:abstractNumId w:val="1"/>
  </w:num>
  <w:num w:numId="11" w16cid:durableId="691489684">
    <w:abstractNumId w:val="14"/>
  </w:num>
  <w:num w:numId="12" w16cid:durableId="892542477">
    <w:abstractNumId w:val="3"/>
  </w:num>
  <w:num w:numId="13" w16cid:durableId="441343089">
    <w:abstractNumId w:val="8"/>
  </w:num>
  <w:num w:numId="14" w16cid:durableId="954949009">
    <w:abstractNumId w:val="12"/>
  </w:num>
  <w:num w:numId="15" w16cid:durableId="520315091">
    <w:abstractNumId w:val="5"/>
  </w:num>
  <w:num w:numId="16" w16cid:durableId="18573034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10A78"/>
    <w:rsid w:val="0002220E"/>
    <w:rsid w:val="00034D80"/>
    <w:rsid w:val="00066C4B"/>
    <w:rsid w:val="000767CB"/>
    <w:rsid w:val="00076E9E"/>
    <w:rsid w:val="000807B5"/>
    <w:rsid w:val="0008548C"/>
    <w:rsid w:val="000B41D9"/>
    <w:rsid w:val="000B44DD"/>
    <w:rsid w:val="000B5135"/>
    <w:rsid w:val="000C3C8B"/>
    <w:rsid w:val="000C5CF8"/>
    <w:rsid w:val="000D498D"/>
    <w:rsid w:val="000F273B"/>
    <w:rsid w:val="00102276"/>
    <w:rsid w:val="00104DAB"/>
    <w:rsid w:val="001158EC"/>
    <w:rsid w:val="00117106"/>
    <w:rsid w:val="001201DB"/>
    <w:rsid w:val="00121A9A"/>
    <w:rsid w:val="00126D94"/>
    <w:rsid w:val="00135277"/>
    <w:rsid w:val="00137DD3"/>
    <w:rsid w:val="00150437"/>
    <w:rsid w:val="001520CF"/>
    <w:rsid w:val="00153299"/>
    <w:rsid w:val="00157818"/>
    <w:rsid w:val="0016595A"/>
    <w:rsid w:val="00172347"/>
    <w:rsid w:val="00173682"/>
    <w:rsid w:val="00184A7F"/>
    <w:rsid w:val="001A1789"/>
    <w:rsid w:val="001B6FFF"/>
    <w:rsid w:val="001E5D53"/>
    <w:rsid w:val="001F41ED"/>
    <w:rsid w:val="00224EF0"/>
    <w:rsid w:val="002440EA"/>
    <w:rsid w:val="002471DA"/>
    <w:rsid w:val="00251A6A"/>
    <w:rsid w:val="00253054"/>
    <w:rsid w:val="00261817"/>
    <w:rsid w:val="002923E6"/>
    <w:rsid w:val="002A7BBD"/>
    <w:rsid w:val="002C4305"/>
    <w:rsid w:val="002D0DB3"/>
    <w:rsid w:val="002E1717"/>
    <w:rsid w:val="002F24E4"/>
    <w:rsid w:val="002F7188"/>
    <w:rsid w:val="00310925"/>
    <w:rsid w:val="003266FE"/>
    <w:rsid w:val="00333D0F"/>
    <w:rsid w:val="00362042"/>
    <w:rsid w:val="00364E82"/>
    <w:rsid w:val="00372251"/>
    <w:rsid w:val="0038338F"/>
    <w:rsid w:val="00384101"/>
    <w:rsid w:val="00384377"/>
    <w:rsid w:val="00384A4E"/>
    <w:rsid w:val="003A0AC2"/>
    <w:rsid w:val="003B1915"/>
    <w:rsid w:val="003B5ABD"/>
    <w:rsid w:val="003C48B0"/>
    <w:rsid w:val="003D1D6D"/>
    <w:rsid w:val="003D2DED"/>
    <w:rsid w:val="003D4B3F"/>
    <w:rsid w:val="003E4F5C"/>
    <w:rsid w:val="003E5AD0"/>
    <w:rsid w:val="003E5D8E"/>
    <w:rsid w:val="004035E3"/>
    <w:rsid w:val="00403C05"/>
    <w:rsid w:val="004166DE"/>
    <w:rsid w:val="00423226"/>
    <w:rsid w:val="00445B0B"/>
    <w:rsid w:val="00450072"/>
    <w:rsid w:val="00461EB2"/>
    <w:rsid w:val="004810E6"/>
    <w:rsid w:val="0048184C"/>
    <w:rsid w:val="00490AE6"/>
    <w:rsid w:val="00494377"/>
    <w:rsid w:val="004A2225"/>
    <w:rsid w:val="004C15FC"/>
    <w:rsid w:val="004C706B"/>
    <w:rsid w:val="004D2DA0"/>
    <w:rsid w:val="004F5E56"/>
    <w:rsid w:val="005026E0"/>
    <w:rsid w:val="005174DA"/>
    <w:rsid w:val="00547D99"/>
    <w:rsid w:val="005647CC"/>
    <w:rsid w:val="00575C4A"/>
    <w:rsid w:val="00580F45"/>
    <w:rsid w:val="005847C4"/>
    <w:rsid w:val="00593FCA"/>
    <w:rsid w:val="005A01D9"/>
    <w:rsid w:val="005A0410"/>
    <w:rsid w:val="005B1D96"/>
    <w:rsid w:val="005B6CA1"/>
    <w:rsid w:val="005C76AB"/>
    <w:rsid w:val="005D1587"/>
    <w:rsid w:val="005E0F7D"/>
    <w:rsid w:val="005E71A3"/>
    <w:rsid w:val="006259CB"/>
    <w:rsid w:val="006365C6"/>
    <w:rsid w:val="0063726A"/>
    <w:rsid w:val="00670629"/>
    <w:rsid w:val="00697B7E"/>
    <w:rsid w:val="006B6BDA"/>
    <w:rsid w:val="006B784D"/>
    <w:rsid w:val="006D23AC"/>
    <w:rsid w:val="006E299D"/>
    <w:rsid w:val="006E3E3B"/>
    <w:rsid w:val="006F059C"/>
    <w:rsid w:val="006F0C28"/>
    <w:rsid w:val="007008CD"/>
    <w:rsid w:val="00704A79"/>
    <w:rsid w:val="007234AC"/>
    <w:rsid w:val="00726E05"/>
    <w:rsid w:val="00736813"/>
    <w:rsid w:val="00747790"/>
    <w:rsid w:val="00760C33"/>
    <w:rsid w:val="00774186"/>
    <w:rsid w:val="007B7AC1"/>
    <w:rsid w:val="007D1DAC"/>
    <w:rsid w:val="007D7DAF"/>
    <w:rsid w:val="007E7B71"/>
    <w:rsid w:val="007F01A1"/>
    <w:rsid w:val="007F2D3E"/>
    <w:rsid w:val="007F3AF4"/>
    <w:rsid w:val="007F6807"/>
    <w:rsid w:val="008157E5"/>
    <w:rsid w:val="00825436"/>
    <w:rsid w:val="00832197"/>
    <w:rsid w:val="00857445"/>
    <w:rsid w:val="00857B1B"/>
    <w:rsid w:val="00857FC8"/>
    <w:rsid w:val="00861D00"/>
    <w:rsid w:val="00871AB7"/>
    <w:rsid w:val="0087763A"/>
    <w:rsid w:val="008857B7"/>
    <w:rsid w:val="008A1E15"/>
    <w:rsid w:val="008B73D0"/>
    <w:rsid w:val="008D3233"/>
    <w:rsid w:val="008E070D"/>
    <w:rsid w:val="008E6EA8"/>
    <w:rsid w:val="008E7261"/>
    <w:rsid w:val="00907EC4"/>
    <w:rsid w:val="00910EBD"/>
    <w:rsid w:val="00913659"/>
    <w:rsid w:val="0091688D"/>
    <w:rsid w:val="00934553"/>
    <w:rsid w:val="009535A6"/>
    <w:rsid w:val="0095362B"/>
    <w:rsid w:val="00955CC7"/>
    <w:rsid w:val="00957565"/>
    <w:rsid w:val="00957F63"/>
    <w:rsid w:val="00990D2B"/>
    <w:rsid w:val="00996D05"/>
    <w:rsid w:val="009A2769"/>
    <w:rsid w:val="009B1CDE"/>
    <w:rsid w:val="009C00A1"/>
    <w:rsid w:val="009C3227"/>
    <w:rsid w:val="009C56DA"/>
    <w:rsid w:val="009C5E63"/>
    <w:rsid w:val="009D3BC3"/>
    <w:rsid w:val="009E2E8D"/>
    <w:rsid w:val="009E4808"/>
    <w:rsid w:val="00A004C4"/>
    <w:rsid w:val="00A00E93"/>
    <w:rsid w:val="00A01B93"/>
    <w:rsid w:val="00A24AD0"/>
    <w:rsid w:val="00A27BBE"/>
    <w:rsid w:val="00A465E5"/>
    <w:rsid w:val="00A60A1E"/>
    <w:rsid w:val="00A656D4"/>
    <w:rsid w:val="00A66A9D"/>
    <w:rsid w:val="00A67077"/>
    <w:rsid w:val="00A75B42"/>
    <w:rsid w:val="00A80285"/>
    <w:rsid w:val="00A9672A"/>
    <w:rsid w:val="00AB6EB2"/>
    <w:rsid w:val="00AC325A"/>
    <w:rsid w:val="00AC5C9A"/>
    <w:rsid w:val="00AE386D"/>
    <w:rsid w:val="00AE4375"/>
    <w:rsid w:val="00B02D69"/>
    <w:rsid w:val="00B0516F"/>
    <w:rsid w:val="00B1501F"/>
    <w:rsid w:val="00B234DC"/>
    <w:rsid w:val="00B252EF"/>
    <w:rsid w:val="00B45D26"/>
    <w:rsid w:val="00B50214"/>
    <w:rsid w:val="00B51632"/>
    <w:rsid w:val="00B51E8C"/>
    <w:rsid w:val="00B5463A"/>
    <w:rsid w:val="00B66D32"/>
    <w:rsid w:val="00B87D33"/>
    <w:rsid w:val="00B87D55"/>
    <w:rsid w:val="00BB0E92"/>
    <w:rsid w:val="00BB1014"/>
    <w:rsid w:val="00BB4A08"/>
    <w:rsid w:val="00BB78A6"/>
    <w:rsid w:val="00BD4930"/>
    <w:rsid w:val="00BE45D3"/>
    <w:rsid w:val="00BF1724"/>
    <w:rsid w:val="00BF324C"/>
    <w:rsid w:val="00C06AE8"/>
    <w:rsid w:val="00C1249E"/>
    <w:rsid w:val="00C134F1"/>
    <w:rsid w:val="00C46283"/>
    <w:rsid w:val="00C46472"/>
    <w:rsid w:val="00C466CF"/>
    <w:rsid w:val="00C50496"/>
    <w:rsid w:val="00C65804"/>
    <w:rsid w:val="00C66E04"/>
    <w:rsid w:val="00C85649"/>
    <w:rsid w:val="00CB195E"/>
    <w:rsid w:val="00CC1D72"/>
    <w:rsid w:val="00CC2055"/>
    <w:rsid w:val="00CD2342"/>
    <w:rsid w:val="00CD4EC4"/>
    <w:rsid w:val="00CF0071"/>
    <w:rsid w:val="00CF4466"/>
    <w:rsid w:val="00D20648"/>
    <w:rsid w:val="00D405B5"/>
    <w:rsid w:val="00D42DD9"/>
    <w:rsid w:val="00D4755F"/>
    <w:rsid w:val="00D60D18"/>
    <w:rsid w:val="00D64E19"/>
    <w:rsid w:val="00D73D54"/>
    <w:rsid w:val="00D905E4"/>
    <w:rsid w:val="00D94137"/>
    <w:rsid w:val="00DB5D74"/>
    <w:rsid w:val="00DC37A9"/>
    <w:rsid w:val="00DC73F0"/>
    <w:rsid w:val="00DC74DD"/>
    <w:rsid w:val="00DD0EA7"/>
    <w:rsid w:val="00DD10BB"/>
    <w:rsid w:val="00DD24EF"/>
    <w:rsid w:val="00DE7B0E"/>
    <w:rsid w:val="00DF4A23"/>
    <w:rsid w:val="00E1762E"/>
    <w:rsid w:val="00E30866"/>
    <w:rsid w:val="00E33BA4"/>
    <w:rsid w:val="00E71923"/>
    <w:rsid w:val="00E9615B"/>
    <w:rsid w:val="00E96D94"/>
    <w:rsid w:val="00EA27A6"/>
    <w:rsid w:val="00EA4457"/>
    <w:rsid w:val="00EA4472"/>
    <w:rsid w:val="00EA5BA2"/>
    <w:rsid w:val="00EA5C92"/>
    <w:rsid w:val="00EB7E83"/>
    <w:rsid w:val="00EC2565"/>
    <w:rsid w:val="00EC35E2"/>
    <w:rsid w:val="00EC7AB0"/>
    <w:rsid w:val="00EE5A45"/>
    <w:rsid w:val="00F03863"/>
    <w:rsid w:val="00F13170"/>
    <w:rsid w:val="00F25DCE"/>
    <w:rsid w:val="00F315B8"/>
    <w:rsid w:val="00F40772"/>
    <w:rsid w:val="00F54295"/>
    <w:rsid w:val="00F559B6"/>
    <w:rsid w:val="00F644B5"/>
    <w:rsid w:val="00F71FDD"/>
    <w:rsid w:val="00F75673"/>
    <w:rsid w:val="00F83605"/>
    <w:rsid w:val="00F8440E"/>
    <w:rsid w:val="00F95AC6"/>
    <w:rsid w:val="00FB30D1"/>
    <w:rsid w:val="00FB579E"/>
    <w:rsid w:val="00FC0DF1"/>
    <w:rsid w:val="00FC3110"/>
    <w:rsid w:val="00FD0999"/>
    <w:rsid w:val="00FD26BB"/>
    <w:rsid w:val="00FF7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0B83A5B"/>
  <w15:docId w15:val="{AF64112A-2ACB-4A34-BB90-4846A3EC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rPr>
      <w:sz w:val="20"/>
      <w:szCs w:val="20"/>
    </w:rPr>
  </w:style>
  <w:style w:type="character" w:styleId="PageNumber">
    <w:name w:val="page number"/>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uiPriority w:val="99"/>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apple-converted-space">
    <w:name w:val="apple-converted-space"/>
    <w:rsid w:val="005E71A3"/>
  </w:style>
  <w:style w:type="paragraph" w:styleId="ListParagraph">
    <w:name w:val="List Paragraph"/>
    <w:basedOn w:val="Normal"/>
    <w:uiPriority w:val="34"/>
    <w:qFormat/>
    <w:rsid w:val="009C00A1"/>
    <w:pPr>
      <w:ind w:left="720"/>
      <w:contextualSpacing/>
    </w:pPr>
    <w:rPr>
      <w:sz w:val="24"/>
      <w:szCs w:val="24"/>
    </w:rPr>
  </w:style>
  <w:style w:type="paragraph" w:customStyle="1" w:styleId="GPONormal">
    <w:name w:val="GPO Normal"/>
    <w:basedOn w:val="Normal"/>
    <w:uiPriority w:val="99"/>
    <w:rsid w:val="00310925"/>
    <w:pPr>
      <w:widowControl/>
      <w:autoSpaceDE/>
      <w:autoSpaceDN/>
      <w:adjustRightInd/>
    </w:pPr>
    <w:rPr>
      <w:sz w:val="24"/>
      <w:szCs w:val="24"/>
    </w:rPr>
  </w:style>
  <w:style w:type="paragraph" w:styleId="Header">
    <w:name w:val="header"/>
    <w:basedOn w:val="Normal"/>
    <w:link w:val="HeaderChar"/>
    <w:uiPriority w:val="99"/>
    <w:unhideWhenUsed/>
    <w:rsid w:val="00934553"/>
    <w:pPr>
      <w:tabs>
        <w:tab w:val="center" w:pos="4680"/>
        <w:tab w:val="right" w:pos="9360"/>
      </w:tabs>
    </w:pPr>
  </w:style>
  <w:style w:type="character" w:customStyle="1" w:styleId="HeaderChar">
    <w:name w:val="Header Char"/>
    <w:link w:val="Header"/>
    <w:uiPriority w:val="99"/>
    <w:rsid w:val="00934553"/>
    <w:rPr>
      <w:sz w:val="20"/>
      <w:szCs w:val="20"/>
    </w:rPr>
  </w:style>
  <w:style w:type="character" w:styleId="CommentReference">
    <w:name w:val="annotation reference"/>
    <w:uiPriority w:val="99"/>
    <w:semiHidden/>
    <w:unhideWhenUsed/>
    <w:rsid w:val="00224EF0"/>
    <w:rPr>
      <w:sz w:val="16"/>
      <w:szCs w:val="16"/>
    </w:rPr>
  </w:style>
  <w:style w:type="paragraph" w:styleId="CommentText">
    <w:name w:val="annotation text"/>
    <w:basedOn w:val="Normal"/>
    <w:link w:val="CommentTextChar"/>
    <w:uiPriority w:val="99"/>
    <w:semiHidden/>
    <w:unhideWhenUsed/>
    <w:rsid w:val="00224EF0"/>
  </w:style>
  <w:style w:type="character" w:customStyle="1" w:styleId="CommentTextChar">
    <w:name w:val="Comment Text Char"/>
    <w:basedOn w:val="DefaultParagraphFont"/>
    <w:link w:val="CommentText"/>
    <w:uiPriority w:val="99"/>
    <w:semiHidden/>
    <w:rsid w:val="00224EF0"/>
  </w:style>
  <w:style w:type="paragraph" w:styleId="CommentSubject">
    <w:name w:val="annotation subject"/>
    <w:basedOn w:val="CommentText"/>
    <w:next w:val="CommentText"/>
    <w:link w:val="CommentSubjectChar"/>
    <w:uiPriority w:val="99"/>
    <w:semiHidden/>
    <w:unhideWhenUsed/>
    <w:rsid w:val="00224EF0"/>
    <w:rPr>
      <w:b/>
      <w:bCs/>
    </w:rPr>
  </w:style>
  <w:style w:type="character" w:customStyle="1" w:styleId="CommentSubjectChar">
    <w:name w:val="Comment Subject Char"/>
    <w:link w:val="CommentSubject"/>
    <w:uiPriority w:val="99"/>
    <w:semiHidden/>
    <w:rsid w:val="00224EF0"/>
    <w:rPr>
      <w:b/>
      <w:bCs/>
    </w:rPr>
  </w:style>
  <w:style w:type="paragraph" w:styleId="Revision">
    <w:name w:val="Revision"/>
    <w:hidden/>
    <w:uiPriority w:val="99"/>
    <w:semiHidden/>
    <w:rsid w:val="00224EF0"/>
  </w:style>
  <w:style w:type="character" w:styleId="UnresolvedMention">
    <w:name w:val="Unresolved Mention"/>
    <w:basedOn w:val="DefaultParagraphFont"/>
    <w:uiPriority w:val="99"/>
    <w:semiHidden/>
    <w:unhideWhenUsed/>
    <w:rsid w:val="00F836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gulations.gov/comment/FWS-R7-MB-2023-0001-0003" TargetMode="External" /><Relationship Id="rId11" Type="http://schemas.openxmlformats.org/officeDocument/2006/relationships/hyperlink" Target="https://arts.alaska.gov/" TargetMode="External" /><Relationship Id="rId12" Type="http://schemas.openxmlformats.org/officeDocument/2006/relationships/hyperlink" Target="https://www.bls.gov/oes/current/oes450000.htm" TargetMode="External" /><Relationship Id="rId13" Type="http://schemas.openxmlformats.org/officeDocument/2006/relationships/hyperlink" Target="https://www.bls.gov/news.release/pdf/ecec.pdf" TargetMode="External" /><Relationship Id="rId14" Type="http://schemas.openxmlformats.org/officeDocument/2006/relationships/hyperlink" Target="https://www.opm.gov/policy-data-oversight/pay-leave/salaries-wages/salary-tables/23Tables/pdf/AK_h.pdf" TargetMode="Externa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govinfo.gov/content/pkg/FR-2017-07-24/pdf/2017-15465.pdf" TargetMode="External" /><Relationship Id="rId6" Type="http://schemas.openxmlformats.org/officeDocument/2006/relationships/hyperlink" Target="https://gcc02.safelinks.protection.outlook.com/?url=https%3A%2F%2Fwww.govinfo.gov%2Fcontent%2Fpkg%2FFR-2023-03-20%2Fpdf%2F2023-05574.pdf%3Futm_campaign%3Dsubscription%2Bmailing%2Blist%26utm_source%3Dfederalregister.gov%26utm_medium%3Demail&amp;data=05%7C01%7Cmadonna_baucum%40fws.gov%7C9c27446ed23a4c12bbb408db2788afef%7C0693b5ba4b184d7b9341f32f400a5494%7C0%7C0%7C638147240248717301%7CUnknown%7CTWFpbGZsb3d8eyJWIjoiMC4wLjAwMDAiLCJQIjoiV2luMzIiLCJBTiI6Ik1haWwiLCJXVCI6Mn0%3D%7C3000%7C%7C%7C&amp;sdata=6MeULbG8JFzdSL%2BJMlSGB%2BDS3cxHhkqrwXzq9RjK5PQ%3D&amp;reserved=0" TargetMode="External" /><Relationship Id="rId7" Type="http://schemas.openxmlformats.org/officeDocument/2006/relationships/hyperlink" Target="https://gcc02.safelinks.protection.outlook.com/?url=https%3A%2F%2Fwww.regulations.gov%2Fdocument%2FFWS-R7-MB-2023-0001-0001&amp;data=05%7C01%7Cmadonna_baucum%40fws.gov%7Cae73a9df903d4549310d08db2933699a%7C0693b5ba4b184d7b9341f32f400a5494%7C0%7C0%7C638149073012887276%7CUnknown%7CTWFpbGZsb3d8eyJWIjoiMC4wLjAwMDAiLCJQIjoiV2luMzIiLCJBTiI6Ik1haWwiLCJXVCI6Mn0%3D%7C3000%7C%7C%7C&amp;sdata=IrAfPebEW%2FXyyD8s2101hwrdHArXsTuif90M1NYAPwM%3D&amp;reserved=0" TargetMode="External" /><Relationship Id="rId8" Type="http://schemas.openxmlformats.org/officeDocument/2006/relationships/hyperlink" Target="mailto:Info_Coll@fws.gov" TargetMode="External" /><Relationship Id="rId9" Type="http://schemas.openxmlformats.org/officeDocument/2006/relationships/hyperlink" Target="https://www.regulations.gov/comment/FWS-R7-MB-2023-0001-00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3874D-6CDF-455C-A2E4-13BF4E808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3295</Words>
  <Characters>20169</Characters>
  <Application>Microsoft Office Word</Application>
  <DocSecurity>0</DocSecurity>
  <Lines>168</Lines>
  <Paragraphs>46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mlbaucum</cp:lastModifiedBy>
  <cp:revision>2</cp:revision>
  <cp:lastPrinted>2019-09-05T19:35:00Z</cp:lastPrinted>
  <dcterms:created xsi:type="dcterms:W3CDTF">2023-06-06T16:12:00Z</dcterms:created>
  <dcterms:modified xsi:type="dcterms:W3CDTF">2023-06-06T16:12:00Z</dcterms:modified>
</cp:coreProperties>
</file>