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012EA" w:rsidR="006F4928" w:rsidP="000012EA" w:rsidRDefault="006F4928" w14:paraId="5CC52C15" w14:textId="10DE9FB3">
      <w:pPr>
        <w:jc w:val="center"/>
        <w:rPr>
          <w:b/>
          <w:caps/>
          <w:sz w:val="24"/>
          <w:szCs w:val="24"/>
        </w:rPr>
      </w:pPr>
      <w:r w:rsidRPr="000012EA">
        <w:rPr>
          <w:b/>
          <w:caps/>
          <w:sz w:val="24"/>
          <w:szCs w:val="24"/>
        </w:rPr>
        <w:t xml:space="preserve">Supporting Statement </w:t>
      </w:r>
      <w:r w:rsidRPr="000012EA" w:rsidR="00EC0393">
        <w:rPr>
          <w:b/>
          <w:caps/>
          <w:sz w:val="24"/>
          <w:szCs w:val="24"/>
        </w:rPr>
        <w:t>for</w:t>
      </w:r>
    </w:p>
    <w:p w:rsidR="006F4928" w:rsidP="000012EA" w:rsidRDefault="00256399" w14:paraId="13391001" w14:textId="5AAC95B7">
      <w:pPr>
        <w:jc w:val="center"/>
        <w:rPr>
          <w:b/>
          <w:caps/>
          <w:sz w:val="24"/>
          <w:szCs w:val="24"/>
        </w:rPr>
      </w:pPr>
      <w:r>
        <w:rPr>
          <w:b/>
          <w:caps/>
          <w:sz w:val="24"/>
          <w:szCs w:val="24"/>
        </w:rPr>
        <w:t xml:space="preserve">BLS </w:t>
      </w:r>
      <w:r w:rsidRPr="000012EA" w:rsidR="006F4928">
        <w:rPr>
          <w:b/>
          <w:caps/>
          <w:sz w:val="24"/>
          <w:szCs w:val="24"/>
        </w:rPr>
        <w:t>Annual Refiling Survey</w:t>
      </w:r>
    </w:p>
    <w:p w:rsidR="00EC0393" w:rsidP="000012EA" w:rsidRDefault="00EC0393" w14:paraId="20D18B82" w14:textId="77777777">
      <w:pPr>
        <w:jc w:val="center"/>
        <w:rPr>
          <w:b/>
          <w:caps/>
          <w:sz w:val="24"/>
          <w:szCs w:val="24"/>
        </w:rPr>
      </w:pPr>
    </w:p>
    <w:p w:rsidRPr="000012EA" w:rsidR="00EC0393" w:rsidP="000012EA" w:rsidRDefault="00EC0393" w14:paraId="21E1CDB3" w14:textId="5726C2EE">
      <w:pPr>
        <w:jc w:val="center"/>
        <w:rPr>
          <w:b/>
          <w:caps/>
          <w:sz w:val="24"/>
          <w:szCs w:val="24"/>
        </w:rPr>
      </w:pPr>
      <w:r w:rsidRPr="000012EA">
        <w:rPr>
          <w:b/>
          <w:caps/>
          <w:sz w:val="24"/>
          <w:szCs w:val="24"/>
        </w:rPr>
        <w:t>OMB</w:t>
      </w:r>
      <w:r>
        <w:rPr>
          <w:b/>
          <w:caps/>
          <w:sz w:val="24"/>
          <w:szCs w:val="24"/>
        </w:rPr>
        <w:t xml:space="preserve"> </w:t>
      </w:r>
      <w:r w:rsidRPr="000012EA">
        <w:rPr>
          <w:b/>
          <w:caps/>
          <w:sz w:val="24"/>
          <w:szCs w:val="24"/>
        </w:rPr>
        <w:t xml:space="preserve">CONTROL NO. </w:t>
      </w:r>
      <w:r>
        <w:rPr>
          <w:b/>
          <w:caps/>
          <w:sz w:val="24"/>
          <w:szCs w:val="24"/>
        </w:rPr>
        <w:t>1220</w:t>
      </w:r>
      <w:r w:rsidRPr="000012EA">
        <w:rPr>
          <w:b/>
          <w:caps/>
          <w:sz w:val="24"/>
          <w:szCs w:val="24"/>
        </w:rPr>
        <w:t>-</w:t>
      </w:r>
      <w:r>
        <w:rPr>
          <w:b/>
          <w:caps/>
          <w:sz w:val="24"/>
          <w:szCs w:val="24"/>
        </w:rPr>
        <w:t>0032</w:t>
      </w:r>
    </w:p>
    <w:p w:rsidRPr="000012EA" w:rsidR="006F4928" w:rsidP="00767459" w:rsidRDefault="006F4928" w14:paraId="0F27AFD6" w14:textId="77777777">
      <w:pPr>
        <w:rPr>
          <w:sz w:val="24"/>
          <w:szCs w:val="24"/>
        </w:rPr>
      </w:pPr>
    </w:p>
    <w:p w:rsidRPr="000012EA" w:rsidR="00EC0393" w:rsidP="00767459" w:rsidRDefault="00EC0393" w14:paraId="051110D0" w14:textId="2F339218">
      <w:pPr>
        <w:rPr>
          <w:sz w:val="24"/>
          <w:szCs w:val="24"/>
        </w:rPr>
      </w:pPr>
      <w:r w:rsidRPr="000012EA">
        <w:rPr>
          <w:sz w:val="24"/>
          <w:szCs w:val="24"/>
        </w:rPr>
        <w:t>This ICR</w:t>
      </w:r>
      <w:r>
        <w:rPr>
          <w:sz w:val="24"/>
          <w:szCs w:val="24"/>
        </w:rPr>
        <w:t xml:space="preserve"> seeks OMB clearance for </w:t>
      </w:r>
      <w:r w:rsidR="00ED5205">
        <w:rPr>
          <w:sz w:val="24"/>
          <w:szCs w:val="24"/>
        </w:rPr>
        <w:t xml:space="preserve">a renewal of </w:t>
      </w:r>
      <w:r>
        <w:rPr>
          <w:sz w:val="24"/>
          <w:szCs w:val="24"/>
        </w:rPr>
        <w:t>the BLS Annual Refiling Survey.</w:t>
      </w:r>
    </w:p>
    <w:p w:rsidRPr="000012EA" w:rsidR="00EC0393" w:rsidP="00767459" w:rsidRDefault="00EC0393" w14:paraId="7ABEA1B3" w14:textId="77777777">
      <w:pPr>
        <w:rPr>
          <w:sz w:val="24"/>
          <w:szCs w:val="24"/>
        </w:rPr>
      </w:pPr>
    </w:p>
    <w:p w:rsidRPr="000012EA" w:rsidR="006F4928" w:rsidP="00767459" w:rsidRDefault="006F4928" w14:paraId="0091646F" w14:textId="77777777">
      <w:pPr>
        <w:rPr>
          <w:b/>
          <w:caps/>
          <w:sz w:val="24"/>
          <w:szCs w:val="24"/>
          <w:u w:val="single"/>
        </w:rPr>
      </w:pPr>
      <w:r w:rsidRPr="000012EA">
        <w:rPr>
          <w:b/>
          <w:caps/>
          <w:sz w:val="24"/>
          <w:szCs w:val="24"/>
        </w:rPr>
        <w:t>A. Justification</w:t>
      </w:r>
    </w:p>
    <w:p w:rsidRPr="00724DB2" w:rsidR="006F4928" w:rsidP="00767459" w:rsidRDefault="006F4928" w14:paraId="64C6B8EF" w14:textId="77777777">
      <w:pPr>
        <w:rPr>
          <w:sz w:val="24"/>
          <w:szCs w:val="24"/>
        </w:rPr>
      </w:pPr>
    </w:p>
    <w:p w:rsidRPr="00724DB2" w:rsidR="006F4928" w:rsidP="00256399" w:rsidRDefault="00256399" w14:paraId="36B19506" w14:textId="5B02C2DF">
      <w:pPr>
        <w:numPr>
          <w:ilvl w:val="0"/>
          <w:numId w:val="5"/>
        </w:numPr>
        <w:tabs>
          <w:tab w:val="left" w:pos="360"/>
        </w:tabs>
        <w:ind w:left="0" w:firstLine="0"/>
        <w:rPr>
          <w:b/>
          <w:sz w:val="24"/>
          <w:szCs w:val="24"/>
        </w:rPr>
      </w:pPr>
      <w:r w:rsidRPr="004155DE">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b/>
          <w:bCs/>
          <w:sz w:val="24"/>
          <w:szCs w:val="24"/>
        </w:rPr>
        <w:t>.</w:t>
      </w:r>
    </w:p>
    <w:p w:rsidRPr="00724DB2" w:rsidR="006F4928" w:rsidP="00767459" w:rsidRDefault="006F4928" w14:paraId="55AED135" w14:textId="77777777">
      <w:pPr>
        <w:rPr>
          <w:b/>
          <w:sz w:val="24"/>
          <w:szCs w:val="24"/>
        </w:rPr>
      </w:pPr>
    </w:p>
    <w:p w:rsidRPr="00724DB2" w:rsidR="006F4928" w:rsidP="00767459" w:rsidRDefault="006F4928" w14:paraId="2E9CC9C7" w14:textId="13FACF91">
      <w:pPr>
        <w:rPr>
          <w:sz w:val="24"/>
          <w:szCs w:val="24"/>
        </w:rPr>
      </w:pPr>
      <w:r w:rsidRPr="00724DB2">
        <w:rPr>
          <w:sz w:val="24"/>
          <w:szCs w:val="24"/>
        </w:rPr>
        <w:t xml:space="preserve">The Quarterly Census of Employment and Wages (QCEW) </w:t>
      </w:r>
      <w:r w:rsidR="00A3059B">
        <w:rPr>
          <w:sz w:val="24"/>
          <w:szCs w:val="24"/>
        </w:rPr>
        <w:t>p</w:t>
      </w:r>
      <w:r w:rsidRPr="00724DB2">
        <w:rPr>
          <w:sz w:val="24"/>
          <w:szCs w:val="24"/>
        </w:rPr>
        <w:t>rogram</w:t>
      </w:r>
      <w:r w:rsidR="00B829AF">
        <w:rPr>
          <w:sz w:val="24"/>
          <w:szCs w:val="24"/>
        </w:rPr>
        <w:t xml:space="preserve"> </w:t>
      </w:r>
      <w:r w:rsidRPr="00724DB2">
        <w:rPr>
          <w:sz w:val="24"/>
          <w:szCs w:val="24"/>
        </w:rPr>
        <w:t xml:space="preserve">is a Federal/State cooperative effort </w:t>
      </w:r>
      <w:r w:rsidR="009C0520">
        <w:rPr>
          <w:sz w:val="24"/>
          <w:szCs w:val="24"/>
        </w:rPr>
        <w:t>that</w:t>
      </w:r>
      <w:r w:rsidRPr="00724DB2">
        <w:rPr>
          <w:sz w:val="24"/>
          <w:szCs w:val="24"/>
        </w:rPr>
        <w:t xml:space="preserve"> compiles monthly employment data, quarterly wages data, and business identification information from employers subject to</w:t>
      </w:r>
      <w:r w:rsidR="00926D4D">
        <w:rPr>
          <w:sz w:val="24"/>
          <w:szCs w:val="24"/>
        </w:rPr>
        <w:t xml:space="preserve"> state</w:t>
      </w:r>
      <w:r w:rsidRPr="00724DB2">
        <w:rPr>
          <w:sz w:val="24"/>
          <w:szCs w:val="24"/>
        </w:rPr>
        <w:t xml:space="preserve"> Unemployment Insurance (UI) laws.</w:t>
      </w:r>
      <w:r w:rsidR="000B77B9">
        <w:rPr>
          <w:sz w:val="24"/>
          <w:szCs w:val="24"/>
        </w:rPr>
        <w:t xml:space="preserve"> </w:t>
      </w:r>
      <w:r w:rsidRPr="00724DB2">
        <w:rPr>
          <w:sz w:val="24"/>
          <w:szCs w:val="24"/>
        </w:rPr>
        <w:t>These data are collected from</w:t>
      </w:r>
      <w:r w:rsidR="00926D4D">
        <w:rPr>
          <w:sz w:val="24"/>
          <w:szCs w:val="24"/>
        </w:rPr>
        <w:t xml:space="preserve"> state</w:t>
      </w:r>
      <w:r w:rsidRPr="00724DB2">
        <w:rPr>
          <w:sz w:val="24"/>
          <w:szCs w:val="24"/>
        </w:rPr>
        <w:t xml:space="preserve"> Quarterly Contribution Reports (QCRs) submitted to State Workforce Agencies (SWAs).</w:t>
      </w:r>
      <w:r w:rsidR="000B77B9">
        <w:rPr>
          <w:sz w:val="24"/>
          <w:szCs w:val="24"/>
        </w:rPr>
        <w:t xml:space="preserve"> </w:t>
      </w:r>
      <w:r w:rsidRPr="00724DB2">
        <w:rPr>
          <w:sz w:val="24"/>
          <w:szCs w:val="24"/>
        </w:rPr>
        <w:t>Similar data for Federal Government employees covered by the Unemployment Compensation for Federal Employees (UCFE) Program are also included in each</w:t>
      </w:r>
      <w:r w:rsidR="00926D4D">
        <w:rPr>
          <w:sz w:val="24"/>
          <w:szCs w:val="24"/>
        </w:rPr>
        <w:t xml:space="preserve"> state</w:t>
      </w:r>
      <w:r w:rsidRPr="00724DB2">
        <w:rPr>
          <w:sz w:val="24"/>
          <w:szCs w:val="24"/>
        </w:rPr>
        <w:t xml:space="preserve"> report.</w:t>
      </w:r>
      <w:r w:rsidR="000B77B9">
        <w:rPr>
          <w:sz w:val="24"/>
          <w:szCs w:val="24"/>
        </w:rPr>
        <w:t xml:space="preserve"> </w:t>
      </w:r>
      <w:r w:rsidRPr="00724DB2">
        <w:rPr>
          <w:sz w:val="24"/>
          <w:szCs w:val="24"/>
        </w:rPr>
        <w:t>All 50</w:t>
      </w:r>
      <w:r w:rsidR="00926D4D">
        <w:rPr>
          <w:sz w:val="24"/>
          <w:szCs w:val="24"/>
        </w:rPr>
        <w:t xml:space="preserve"> state</w:t>
      </w:r>
      <w:r w:rsidRPr="00724DB2">
        <w:rPr>
          <w:sz w:val="24"/>
          <w:szCs w:val="24"/>
        </w:rPr>
        <w:t>s, the District of Columbia, Puerto Rico, and the Virgin Islands submit micro</w:t>
      </w:r>
      <w:r w:rsidRPr="00724DB2">
        <w:rPr>
          <w:sz w:val="24"/>
          <w:szCs w:val="24"/>
        </w:rPr>
        <w:noBreakHyphen/>
        <w:t>level employment and wages data, supplemented with the names, addresses, and business identification information of these employers to the Bureau of Labor Statistics (BLS).</w:t>
      </w:r>
      <w:r w:rsidR="000B77B9">
        <w:rPr>
          <w:sz w:val="24"/>
          <w:szCs w:val="24"/>
        </w:rPr>
        <w:t xml:space="preserve"> </w:t>
      </w:r>
      <w:r w:rsidRPr="00724DB2">
        <w:rPr>
          <w:sz w:val="24"/>
          <w:szCs w:val="24"/>
        </w:rPr>
        <w:t>BLS then summarizes these data to produce totals for the Nation</w:t>
      </w:r>
      <w:r w:rsidR="007C0FE4">
        <w:rPr>
          <w:sz w:val="24"/>
          <w:szCs w:val="24"/>
        </w:rPr>
        <w:t>,</w:t>
      </w:r>
      <w:r w:rsidR="00926D4D">
        <w:rPr>
          <w:sz w:val="24"/>
          <w:szCs w:val="24"/>
        </w:rPr>
        <w:t xml:space="preserve"> state</w:t>
      </w:r>
      <w:r w:rsidR="007C0FE4">
        <w:rPr>
          <w:sz w:val="24"/>
          <w:szCs w:val="24"/>
        </w:rPr>
        <w:t xml:space="preserve">s, </w:t>
      </w:r>
      <w:r w:rsidRPr="009578B2" w:rsidR="009578B2">
        <w:rPr>
          <w:sz w:val="24"/>
          <w:szCs w:val="24"/>
        </w:rPr>
        <w:t xml:space="preserve">Metropolitan Statistical Area </w:t>
      </w:r>
      <w:r w:rsidR="009578B2">
        <w:rPr>
          <w:sz w:val="24"/>
          <w:szCs w:val="24"/>
        </w:rPr>
        <w:t>(</w:t>
      </w:r>
      <w:r w:rsidR="007C0FE4">
        <w:rPr>
          <w:sz w:val="24"/>
          <w:szCs w:val="24"/>
        </w:rPr>
        <w:t>MSAs</w:t>
      </w:r>
      <w:r w:rsidR="009578B2">
        <w:rPr>
          <w:sz w:val="24"/>
          <w:szCs w:val="24"/>
        </w:rPr>
        <w:t>)</w:t>
      </w:r>
      <w:r w:rsidR="007C0FE4">
        <w:rPr>
          <w:sz w:val="24"/>
          <w:szCs w:val="24"/>
        </w:rPr>
        <w:t xml:space="preserve"> and counties</w:t>
      </w:r>
      <w:r w:rsidRPr="00724DB2">
        <w:rPr>
          <w:sz w:val="24"/>
          <w:szCs w:val="24"/>
        </w:rPr>
        <w:t>.</w:t>
      </w:r>
      <w:r w:rsidR="000B77B9">
        <w:rPr>
          <w:sz w:val="24"/>
          <w:szCs w:val="24"/>
        </w:rPr>
        <w:t xml:space="preserve"> </w:t>
      </w:r>
      <w:r w:rsidRPr="00724DB2">
        <w:rPr>
          <w:sz w:val="24"/>
          <w:szCs w:val="24"/>
        </w:rPr>
        <w:t>These data are used to create the BLS sampling frame and constitute the longitudinal QCEW data.</w:t>
      </w:r>
    </w:p>
    <w:p w:rsidRPr="00724DB2" w:rsidR="006F4928" w:rsidP="00767459" w:rsidRDefault="006F4928" w14:paraId="4FF5A3DE" w14:textId="77777777">
      <w:pPr>
        <w:rPr>
          <w:sz w:val="24"/>
          <w:szCs w:val="24"/>
        </w:rPr>
      </w:pPr>
    </w:p>
    <w:p w:rsidRPr="00724DB2" w:rsidR="006F4928" w:rsidP="00767459" w:rsidRDefault="006F4928" w14:paraId="1D9C6DEB" w14:textId="43386B93">
      <w:pPr>
        <w:rPr>
          <w:sz w:val="24"/>
          <w:szCs w:val="24"/>
        </w:rPr>
      </w:pPr>
      <w:r w:rsidRPr="00724DB2">
        <w:rPr>
          <w:sz w:val="24"/>
          <w:szCs w:val="24"/>
        </w:rPr>
        <w:t>The QCEW program is a comprehensive and accurate source of monthly employment and quarterly wages data, by industry, at the national,</w:t>
      </w:r>
      <w:r w:rsidR="00926D4D">
        <w:rPr>
          <w:sz w:val="24"/>
          <w:szCs w:val="24"/>
        </w:rPr>
        <w:t xml:space="preserve"> state</w:t>
      </w:r>
      <w:r w:rsidRPr="00724DB2">
        <w:rPr>
          <w:sz w:val="24"/>
          <w:szCs w:val="24"/>
        </w:rPr>
        <w:t xml:space="preserve">, </w:t>
      </w:r>
      <w:r w:rsidR="009578B2">
        <w:rPr>
          <w:sz w:val="24"/>
          <w:szCs w:val="24"/>
        </w:rPr>
        <w:t>MSA</w:t>
      </w:r>
      <w:r w:rsidR="00C200DB">
        <w:rPr>
          <w:sz w:val="24"/>
          <w:szCs w:val="24"/>
        </w:rPr>
        <w:t xml:space="preserve">, </w:t>
      </w:r>
      <w:r w:rsidRPr="00724DB2">
        <w:rPr>
          <w:sz w:val="24"/>
          <w:szCs w:val="24"/>
        </w:rPr>
        <w:t>and county levels.</w:t>
      </w:r>
      <w:r w:rsidR="000B77B9">
        <w:rPr>
          <w:sz w:val="24"/>
          <w:szCs w:val="24"/>
        </w:rPr>
        <w:t xml:space="preserve"> </w:t>
      </w:r>
      <w:r w:rsidR="00C200DB">
        <w:rPr>
          <w:sz w:val="24"/>
          <w:szCs w:val="24"/>
        </w:rPr>
        <w:t>Several</w:t>
      </w:r>
      <w:r w:rsidR="00926D4D">
        <w:rPr>
          <w:sz w:val="24"/>
          <w:szCs w:val="24"/>
        </w:rPr>
        <w:t xml:space="preserve"> state</w:t>
      </w:r>
      <w:r w:rsidR="00C200DB">
        <w:rPr>
          <w:sz w:val="24"/>
          <w:szCs w:val="24"/>
        </w:rPr>
        <w:t>s publish QCEW data at the city or town level.</w:t>
      </w:r>
      <w:r w:rsidR="000B77B9">
        <w:rPr>
          <w:sz w:val="24"/>
          <w:szCs w:val="24"/>
        </w:rPr>
        <w:t xml:space="preserve"> </w:t>
      </w:r>
      <w:r w:rsidRPr="00724DB2">
        <w:rPr>
          <w:sz w:val="24"/>
          <w:szCs w:val="24"/>
        </w:rPr>
        <w:t xml:space="preserve">The QCEW Report, produced for each calendar quarter, provides a </w:t>
      </w:r>
      <w:r w:rsidRPr="00B829AF">
        <w:rPr>
          <w:sz w:val="24"/>
          <w:szCs w:val="24"/>
        </w:rPr>
        <w:t>virtual</w:t>
      </w:r>
      <w:r w:rsidRPr="00724DB2">
        <w:rPr>
          <w:sz w:val="24"/>
          <w:szCs w:val="24"/>
        </w:rPr>
        <w:t xml:space="preserve"> census of nonagricultural employees and their wages, with </w:t>
      </w:r>
      <w:r w:rsidR="009827EE">
        <w:rPr>
          <w:sz w:val="24"/>
          <w:szCs w:val="24"/>
        </w:rPr>
        <w:t xml:space="preserve">approximately </w:t>
      </w:r>
      <w:r w:rsidR="00B829AF">
        <w:rPr>
          <w:sz w:val="24"/>
          <w:szCs w:val="24"/>
        </w:rPr>
        <w:t>52</w:t>
      </w:r>
      <w:r w:rsidRPr="00724DB2" w:rsidR="00B829AF">
        <w:rPr>
          <w:sz w:val="24"/>
          <w:szCs w:val="24"/>
        </w:rPr>
        <w:t xml:space="preserve"> </w:t>
      </w:r>
      <w:r w:rsidRPr="00724DB2">
        <w:rPr>
          <w:sz w:val="24"/>
          <w:szCs w:val="24"/>
        </w:rPr>
        <w:t>percent of the workers in agriculture covered as well.</w:t>
      </w:r>
      <w:r w:rsidR="000B77B9">
        <w:rPr>
          <w:sz w:val="24"/>
          <w:szCs w:val="24"/>
        </w:rPr>
        <w:t xml:space="preserve"> </w:t>
      </w:r>
      <w:r w:rsidRPr="00724DB2">
        <w:rPr>
          <w:sz w:val="24"/>
          <w:szCs w:val="24"/>
        </w:rPr>
        <w:t>As the most complete universe of monthly employment and quarterly wages information by industry</w:t>
      </w:r>
      <w:r w:rsidR="00C200DB">
        <w:rPr>
          <w:sz w:val="24"/>
          <w:szCs w:val="24"/>
        </w:rPr>
        <w:t xml:space="preserve"> and detailed geography</w:t>
      </w:r>
      <w:r w:rsidRPr="00724DB2">
        <w:rPr>
          <w:sz w:val="24"/>
          <w:szCs w:val="24"/>
        </w:rPr>
        <w:t>, QCEW data are used in evaluating labor trends and major</w:t>
      </w:r>
      <w:r w:rsidR="00CA2452">
        <w:rPr>
          <w:sz w:val="24"/>
          <w:szCs w:val="24"/>
        </w:rPr>
        <w:t xml:space="preserve"> and detailed</w:t>
      </w:r>
      <w:r w:rsidRPr="00724DB2">
        <w:rPr>
          <w:sz w:val="24"/>
          <w:szCs w:val="24"/>
        </w:rPr>
        <w:t xml:space="preserve"> industry developments, conducting time-series analyses and industry comparisons, and conducting special studies such as </w:t>
      </w:r>
      <w:r w:rsidRPr="00724DB2" w:rsidR="00503696">
        <w:rPr>
          <w:sz w:val="24"/>
          <w:szCs w:val="24"/>
        </w:rPr>
        <w:t>analys</w:t>
      </w:r>
      <w:r w:rsidR="00503696">
        <w:rPr>
          <w:sz w:val="24"/>
          <w:szCs w:val="24"/>
        </w:rPr>
        <w:t>e</w:t>
      </w:r>
      <w:r w:rsidRPr="00724DB2" w:rsidR="00503696">
        <w:rPr>
          <w:sz w:val="24"/>
          <w:szCs w:val="24"/>
        </w:rPr>
        <w:t xml:space="preserve">s </w:t>
      </w:r>
      <w:r w:rsidRPr="00724DB2">
        <w:rPr>
          <w:sz w:val="24"/>
          <w:szCs w:val="24"/>
        </w:rPr>
        <w:t>of wages by size of</w:t>
      </w:r>
      <w:r w:rsidR="00CA2452">
        <w:rPr>
          <w:sz w:val="24"/>
          <w:szCs w:val="24"/>
        </w:rPr>
        <w:t xml:space="preserve"> establishment and</w:t>
      </w:r>
      <w:r w:rsidRPr="00724DB2">
        <w:rPr>
          <w:sz w:val="24"/>
          <w:szCs w:val="24"/>
        </w:rPr>
        <w:t xml:space="preserve"> firm.</w:t>
      </w:r>
    </w:p>
    <w:p w:rsidRPr="00724DB2" w:rsidR="006F4928" w:rsidP="00767459" w:rsidRDefault="006F4928" w14:paraId="153183ED" w14:textId="77777777">
      <w:pPr>
        <w:rPr>
          <w:sz w:val="24"/>
          <w:szCs w:val="24"/>
        </w:rPr>
      </w:pPr>
    </w:p>
    <w:p w:rsidR="005F59F5" w:rsidP="00767459" w:rsidRDefault="006F4928" w14:paraId="279ECD60" w14:textId="46752C4D">
      <w:pPr>
        <w:rPr>
          <w:sz w:val="24"/>
          <w:szCs w:val="24"/>
        </w:rPr>
      </w:pPr>
      <w:r w:rsidRPr="00724DB2">
        <w:rPr>
          <w:sz w:val="24"/>
          <w:szCs w:val="24"/>
        </w:rPr>
        <w:t>The QCEW program provides data necessary to both the Employment and Training Administration (ETA) and the</w:t>
      </w:r>
      <w:r w:rsidR="00926D4D">
        <w:rPr>
          <w:sz w:val="24"/>
          <w:szCs w:val="24"/>
        </w:rPr>
        <w:t xml:space="preserve"> state</w:t>
      </w:r>
      <w:r w:rsidRPr="00724DB2">
        <w:rPr>
          <w:sz w:val="24"/>
          <w:szCs w:val="24"/>
        </w:rPr>
        <w:t>s in administering the Employment Security Program.</w:t>
      </w:r>
      <w:r w:rsidR="000B77B9">
        <w:rPr>
          <w:sz w:val="24"/>
          <w:szCs w:val="24"/>
        </w:rPr>
        <w:t xml:space="preserve"> </w:t>
      </w:r>
      <w:r w:rsidRPr="00724DB2">
        <w:rPr>
          <w:sz w:val="24"/>
          <w:szCs w:val="24"/>
        </w:rPr>
        <w:t>These data accurately reflect the extent of coverage of the</w:t>
      </w:r>
      <w:r w:rsidR="00926D4D">
        <w:rPr>
          <w:sz w:val="24"/>
          <w:szCs w:val="24"/>
        </w:rPr>
        <w:t xml:space="preserve"> state</w:t>
      </w:r>
      <w:r w:rsidRPr="00724DB2">
        <w:rPr>
          <w:sz w:val="24"/>
          <w:szCs w:val="24"/>
        </w:rPr>
        <w:t xml:space="preserve"> UI laws and are used to measure UI revenues and disbursements; national,</w:t>
      </w:r>
      <w:r w:rsidR="00926D4D">
        <w:rPr>
          <w:sz w:val="24"/>
          <w:szCs w:val="24"/>
        </w:rPr>
        <w:t xml:space="preserve"> state</w:t>
      </w:r>
      <w:r w:rsidRPr="00724DB2">
        <w:rPr>
          <w:sz w:val="24"/>
          <w:szCs w:val="24"/>
        </w:rPr>
        <w:t>, and local area employment; and total and taxable wage</w:t>
      </w:r>
      <w:r w:rsidR="009C0520">
        <w:rPr>
          <w:sz w:val="24"/>
          <w:szCs w:val="24"/>
        </w:rPr>
        <w:t>s</w:t>
      </w:r>
      <w:r w:rsidRPr="00724DB2">
        <w:rPr>
          <w:sz w:val="24"/>
          <w:szCs w:val="24"/>
        </w:rPr>
        <w:t xml:space="preserve"> trends.</w:t>
      </w:r>
      <w:r w:rsidR="000B77B9">
        <w:rPr>
          <w:sz w:val="24"/>
          <w:szCs w:val="24"/>
        </w:rPr>
        <w:t xml:space="preserve"> </w:t>
      </w:r>
      <w:r w:rsidRPr="00724DB2">
        <w:rPr>
          <w:sz w:val="24"/>
          <w:szCs w:val="24"/>
        </w:rPr>
        <w:t xml:space="preserve">The information is </w:t>
      </w:r>
      <w:r w:rsidR="00224C76">
        <w:rPr>
          <w:sz w:val="24"/>
          <w:szCs w:val="24"/>
        </w:rPr>
        <w:t xml:space="preserve">also </w:t>
      </w:r>
      <w:r w:rsidRPr="00724DB2">
        <w:rPr>
          <w:sz w:val="24"/>
          <w:szCs w:val="24"/>
        </w:rPr>
        <w:t>used in actuarial studies, experience rating determination, maximum benefit level determination, Federal assistance determination, and UI fund solvency.</w:t>
      </w:r>
      <w:r w:rsidR="000B77B9">
        <w:rPr>
          <w:sz w:val="24"/>
          <w:szCs w:val="24"/>
        </w:rPr>
        <w:t xml:space="preserve"> </w:t>
      </w:r>
      <w:r w:rsidRPr="00724DB2">
        <w:rPr>
          <w:sz w:val="24"/>
          <w:szCs w:val="24"/>
        </w:rPr>
        <w:t xml:space="preserve">To ensure the continued accuracy of </w:t>
      </w:r>
      <w:r w:rsidRPr="00724DB2">
        <w:rPr>
          <w:sz w:val="24"/>
          <w:szCs w:val="24"/>
        </w:rPr>
        <w:lastRenderedPageBreak/>
        <w:t>these published economic statistics, the information supplied by the employers must be reviewed and updated</w:t>
      </w:r>
      <w:r w:rsidRPr="00503696" w:rsidR="00503696">
        <w:rPr>
          <w:sz w:val="24"/>
          <w:szCs w:val="24"/>
        </w:rPr>
        <w:t xml:space="preserve"> </w:t>
      </w:r>
      <w:r w:rsidRPr="00724DB2" w:rsidR="00503696">
        <w:rPr>
          <w:sz w:val="24"/>
          <w:szCs w:val="24"/>
        </w:rPr>
        <w:t>periodically</w:t>
      </w:r>
      <w:r w:rsidRPr="00724DB2">
        <w:rPr>
          <w:sz w:val="24"/>
          <w:szCs w:val="24"/>
        </w:rPr>
        <w:t>.</w:t>
      </w:r>
    </w:p>
    <w:p w:rsidR="005F59F5" w:rsidP="00767459" w:rsidRDefault="005F59F5" w14:paraId="1239B126" w14:textId="77777777">
      <w:pPr>
        <w:rPr>
          <w:sz w:val="24"/>
          <w:szCs w:val="24"/>
        </w:rPr>
      </w:pPr>
    </w:p>
    <w:p w:rsidRPr="00724DB2" w:rsidR="006F4928" w:rsidP="00767459" w:rsidRDefault="006F4928" w14:paraId="4A4DA70A" w14:textId="5E0A0DF4">
      <w:pPr>
        <w:rPr>
          <w:sz w:val="24"/>
          <w:szCs w:val="24"/>
        </w:rPr>
      </w:pPr>
      <w:r w:rsidRPr="00724DB2">
        <w:rPr>
          <w:sz w:val="24"/>
          <w:szCs w:val="24"/>
        </w:rPr>
        <w:t xml:space="preserve">There are </w:t>
      </w:r>
      <w:r w:rsidR="005F59F5">
        <w:rPr>
          <w:sz w:val="24"/>
          <w:szCs w:val="24"/>
        </w:rPr>
        <w:t>nearly</w:t>
      </w:r>
      <w:r w:rsidRPr="00724DB2">
        <w:rPr>
          <w:sz w:val="24"/>
          <w:szCs w:val="24"/>
        </w:rPr>
        <w:t xml:space="preserve"> </w:t>
      </w:r>
      <w:r w:rsidR="00CC4B26">
        <w:rPr>
          <w:sz w:val="24"/>
          <w:szCs w:val="24"/>
        </w:rPr>
        <w:t>10</w:t>
      </w:r>
      <w:r w:rsidRPr="00724DB2" w:rsidR="00125580">
        <w:rPr>
          <w:sz w:val="24"/>
          <w:szCs w:val="24"/>
        </w:rPr>
        <w:t xml:space="preserve"> </w:t>
      </w:r>
      <w:r w:rsidRPr="00724DB2">
        <w:rPr>
          <w:sz w:val="24"/>
          <w:szCs w:val="24"/>
        </w:rPr>
        <w:t>million establishments on</w:t>
      </w:r>
      <w:r w:rsidR="00926D4D">
        <w:rPr>
          <w:sz w:val="24"/>
          <w:szCs w:val="24"/>
        </w:rPr>
        <w:t xml:space="preserve"> the QCEW</w:t>
      </w:r>
      <w:r w:rsidRPr="00724DB2">
        <w:rPr>
          <w:sz w:val="24"/>
          <w:szCs w:val="24"/>
        </w:rPr>
        <w:t xml:space="preserve"> file.</w:t>
      </w:r>
      <w:r w:rsidR="000B77B9">
        <w:rPr>
          <w:sz w:val="24"/>
          <w:szCs w:val="24"/>
        </w:rPr>
        <w:t xml:space="preserve"> </w:t>
      </w:r>
      <w:r w:rsidRPr="00724DB2">
        <w:rPr>
          <w:sz w:val="24"/>
          <w:szCs w:val="24"/>
        </w:rPr>
        <w:t>These establishments cover all civilian employers (except interstate railroads) and some agricultural, domestic, and charitable organization employers.</w:t>
      </w:r>
      <w:r w:rsidR="000B77B9">
        <w:rPr>
          <w:sz w:val="24"/>
          <w:szCs w:val="24"/>
        </w:rPr>
        <w:t xml:space="preserve"> </w:t>
      </w:r>
      <w:r w:rsidRPr="00724DB2">
        <w:rPr>
          <w:sz w:val="24"/>
          <w:szCs w:val="24"/>
        </w:rPr>
        <w:t>BLS intends to continue its review of private sector employers' North American Industry Classification System (NAICS) codes and geographic codes</w:t>
      </w:r>
      <w:r w:rsidR="00552DF1">
        <w:rPr>
          <w:sz w:val="24"/>
          <w:szCs w:val="24"/>
        </w:rPr>
        <w:t xml:space="preserve"> on </w:t>
      </w:r>
      <w:r w:rsidRPr="00724DB2">
        <w:rPr>
          <w:sz w:val="24"/>
          <w:szCs w:val="24"/>
        </w:rPr>
        <w:t xml:space="preserve">a </w:t>
      </w:r>
      <w:r w:rsidR="009C0520">
        <w:rPr>
          <w:sz w:val="24"/>
          <w:szCs w:val="24"/>
        </w:rPr>
        <w:t>three</w:t>
      </w:r>
      <w:r w:rsidRPr="00724DB2">
        <w:rPr>
          <w:sz w:val="24"/>
          <w:szCs w:val="24"/>
        </w:rPr>
        <w:t>-year cycle.</w:t>
      </w:r>
      <w:r w:rsidR="000B77B9">
        <w:rPr>
          <w:sz w:val="24"/>
          <w:szCs w:val="24"/>
        </w:rPr>
        <w:t xml:space="preserve"> </w:t>
      </w:r>
      <w:r w:rsidRPr="00724DB2">
        <w:rPr>
          <w:sz w:val="24"/>
          <w:szCs w:val="24"/>
        </w:rPr>
        <w:t>Government establishments are not reviewed</w:t>
      </w:r>
      <w:r w:rsidR="005F59F5">
        <w:rPr>
          <w:sz w:val="24"/>
          <w:szCs w:val="24"/>
        </w:rPr>
        <w:t xml:space="preserve"> routinely</w:t>
      </w:r>
      <w:r w:rsidRPr="00724DB2">
        <w:rPr>
          <w:sz w:val="24"/>
          <w:szCs w:val="24"/>
        </w:rPr>
        <w:t>.</w:t>
      </w:r>
      <w:r w:rsidR="000B77B9">
        <w:rPr>
          <w:sz w:val="24"/>
          <w:szCs w:val="24"/>
        </w:rPr>
        <w:t xml:space="preserve"> </w:t>
      </w:r>
      <w:r w:rsidRPr="00724DB2">
        <w:rPr>
          <w:sz w:val="24"/>
          <w:szCs w:val="24"/>
        </w:rPr>
        <w:t>Each year, approximately one-</w:t>
      </w:r>
      <w:r w:rsidR="009C0520">
        <w:rPr>
          <w:sz w:val="24"/>
          <w:szCs w:val="24"/>
        </w:rPr>
        <w:t>third</w:t>
      </w:r>
      <w:r w:rsidRPr="00724DB2">
        <w:rPr>
          <w:sz w:val="24"/>
          <w:szCs w:val="24"/>
        </w:rPr>
        <w:t xml:space="preserve"> of </w:t>
      </w:r>
      <w:r w:rsidR="00552DF1">
        <w:rPr>
          <w:sz w:val="24"/>
          <w:szCs w:val="24"/>
        </w:rPr>
        <w:t>private sector</w:t>
      </w:r>
      <w:r w:rsidRPr="00724DB2">
        <w:rPr>
          <w:sz w:val="24"/>
          <w:szCs w:val="24"/>
        </w:rPr>
        <w:t xml:space="preserve"> establishments </w:t>
      </w:r>
      <w:r w:rsidR="00AB1C5B">
        <w:rPr>
          <w:sz w:val="24"/>
          <w:szCs w:val="24"/>
        </w:rPr>
        <w:t>are</w:t>
      </w:r>
      <w:r w:rsidRPr="00724DB2">
        <w:rPr>
          <w:sz w:val="24"/>
          <w:szCs w:val="24"/>
        </w:rPr>
        <w:t xml:space="preserve"> reviewed and updated, if necessary.</w:t>
      </w:r>
      <w:r w:rsidR="000B77B9">
        <w:rPr>
          <w:sz w:val="24"/>
          <w:szCs w:val="24"/>
        </w:rPr>
        <w:t xml:space="preserve"> </w:t>
      </w:r>
      <w:r w:rsidR="006D250C">
        <w:rPr>
          <w:sz w:val="24"/>
          <w:szCs w:val="24"/>
        </w:rPr>
        <w:t>Customarily</w:t>
      </w:r>
      <w:r w:rsidRPr="00724DB2">
        <w:rPr>
          <w:sz w:val="24"/>
          <w:szCs w:val="24"/>
        </w:rPr>
        <w:t xml:space="preserve">, the BLS-3023 forms, collectively known as Annual Refiling Survey (ARS) forms, </w:t>
      </w:r>
      <w:r w:rsidR="006D250C">
        <w:rPr>
          <w:sz w:val="24"/>
          <w:szCs w:val="24"/>
        </w:rPr>
        <w:t>have been</w:t>
      </w:r>
      <w:r w:rsidRPr="00724DB2">
        <w:rPr>
          <w:sz w:val="24"/>
          <w:szCs w:val="24"/>
        </w:rPr>
        <w:t xml:space="preserve"> used in conjunction with the UI tax reporting system in each</w:t>
      </w:r>
      <w:r w:rsidR="00926D4D">
        <w:rPr>
          <w:sz w:val="24"/>
          <w:szCs w:val="24"/>
        </w:rPr>
        <w:t xml:space="preserve"> state</w:t>
      </w:r>
      <w:r w:rsidRPr="00724DB2">
        <w:rPr>
          <w:sz w:val="24"/>
          <w:szCs w:val="24"/>
        </w:rPr>
        <w:t>.</w:t>
      </w:r>
      <w:r w:rsidR="000B77B9">
        <w:rPr>
          <w:sz w:val="24"/>
          <w:szCs w:val="24"/>
        </w:rPr>
        <w:t xml:space="preserve"> </w:t>
      </w:r>
      <w:r w:rsidRPr="00724DB2">
        <w:rPr>
          <w:sz w:val="24"/>
          <w:szCs w:val="24"/>
        </w:rPr>
        <w:t>As a result, changes in the industrial and geographical compositions of our economy are captured in a timely manner and reflected in the BLS statistical programs.</w:t>
      </w:r>
    </w:p>
    <w:p w:rsidRPr="00724DB2" w:rsidR="006F4928" w:rsidP="00767459" w:rsidRDefault="006F4928" w14:paraId="200E193B" w14:textId="77777777">
      <w:pPr>
        <w:rPr>
          <w:sz w:val="24"/>
          <w:szCs w:val="24"/>
        </w:rPr>
      </w:pPr>
    </w:p>
    <w:p w:rsidRPr="00247124" w:rsidR="00247124" w:rsidP="00767459" w:rsidRDefault="006F4928" w14:paraId="3F3BADB2" w14:textId="3C29F878">
      <w:pPr>
        <w:rPr>
          <w:sz w:val="24"/>
          <w:szCs w:val="24"/>
        </w:rPr>
      </w:pPr>
      <w:r w:rsidRPr="004F7B04">
        <w:rPr>
          <w:sz w:val="24"/>
          <w:szCs w:val="24"/>
        </w:rPr>
        <w:t>This survey is authorized by Federal law 29 U.S.C. 2</w:t>
      </w:r>
      <w:r w:rsidRPr="004F7B04">
        <w:rPr>
          <w:i/>
          <w:sz w:val="24"/>
          <w:szCs w:val="24"/>
        </w:rPr>
        <w:t xml:space="preserve"> </w:t>
      </w:r>
      <w:r w:rsidRPr="004F7B04">
        <w:rPr>
          <w:sz w:val="24"/>
          <w:szCs w:val="24"/>
        </w:rPr>
        <w:t>and Section 15 of the Wagner-Peyser Act (Attachment A).</w:t>
      </w:r>
      <w:r w:rsidR="000B77B9">
        <w:rPr>
          <w:sz w:val="24"/>
          <w:szCs w:val="24"/>
        </w:rPr>
        <w:t xml:space="preserve"> </w:t>
      </w:r>
      <w:r w:rsidRPr="004F7B04">
        <w:rPr>
          <w:sz w:val="24"/>
          <w:szCs w:val="24"/>
        </w:rPr>
        <w:t xml:space="preserve">Although employer cooperation is not required by Federal law, </w:t>
      </w:r>
      <w:r w:rsidR="002D2F13">
        <w:rPr>
          <w:sz w:val="24"/>
          <w:szCs w:val="24"/>
        </w:rPr>
        <w:t>thirty</w:t>
      </w:r>
      <w:r w:rsidR="00926D4D">
        <w:rPr>
          <w:sz w:val="24"/>
          <w:szCs w:val="24"/>
        </w:rPr>
        <w:t xml:space="preserve"> state</w:t>
      </w:r>
      <w:r w:rsidRPr="004F7B04">
        <w:rPr>
          <w:sz w:val="24"/>
          <w:szCs w:val="24"/>
        </w:rPr>
        <w:t>s have laws that make completion of the ARS mandatory.</w:t>
      </w:r>
      <w:r w:rsidR="000B77B9">
        <w:rPr>
          <w:sz w:val="24"/>
          <w:szCs w:val="24"/>
        </w:rPr>
        <w:t xml:space="preserve"> </w:t>
      </w:r>
      <w:r w:rsidRPr="004F7B04">
        <w:rPr>
          <w:sz w:val="24"/>
          <w:szCs w:val="24"/>
        </w:rPr>
        <w:t>Establishments in the survey are selected across industries using the seventh and eight digits of the Federal Employer Identification Number (EIN)</w:t>
      </w:r>
      <w:r w:rsidRPr="004F7B04" w:rsidR="005F59F5">
        <w:rPr>
          <w:sz w:val="24"/>
          <w:szCs w:val="24"/>
        </w:rPr>
        <w:t xml:space="preserve"> in order to maintain balanced panels</w:t>
      </w:r>
      <w:r w:rsidRPr="004F7B04">
        <w:rPr>
          <w:sz w:val="24"/>
          <w:szCs w:val="24"/>
        </w:rPr>
        <w:t>.</w:t>
      </w:r>
      <w:r w:rsidR="000B77B9">
        <w:rPr>
          <w:sz w:val="24"/>
          <w:szCs w:val="24"/>
        </w:rPr>
        <w:t xml:space="preserve"> </w:t>
      </w:r>
      <w:r w:rsidRPr="004F7B04">
        <w:rPr>
          <w:sz w:val="24"/>
          <w:szCs w:val="24"/>
        </w:rPr>
        <w:t>In year one, units in the range 00-</w:t>
      </w:r>
      <w:r w:rsidRPr="004F7B04" w:rsidR="002C2BA5">
        <w:rPr>
          <w:sz w:val="24"/>
          <w:szCs w:val="24"/>
        </w:rPr>
        <w:t xml:space="preserve">33 </w:t>
      </w:r>
      <w:r w:rsidRPr="004F7B04">
        <w:rPr>
          <w:sz w:val="24"/>
          <w:szCs w:val="24"/>
        </w:rPr>
        <w:t>are surveyed.</w:t>
      </w:r>
      <w:r w:rsidR="000B77B9">
        <w:rPr>
          <w:sz w:val="24"/>
          <w:szCs w:val="24"/>
        </w:rPr>
        <w:t xml:space="preserve"> </w:t>
      </w:r>
      <w:r w:rsidRPr="004F7B04">
        <w:rPr>
          <w:sz w:val="24"/>
          <w:szCs w:val="24"/>
        </w:rPr>
        <w:t xml:space="preserve">In year two, units in the range </w:t>
      </w:r>
      <w:r w:rsidRPr="004F7B04" w:rsidR="002C2BA5">
        <w:rPr>
          <w:sz w:val="24"/>
          <w:szCs w:val="24"/>
        </w:rPr>
        <w:t>34</w:t>
      </w:r>
      <w:r w:rsidRPr="004F7B04">
        <w:rPr>
          <w:sz w:val="24"/>
          <w:szCs w:val="24"/>
        </w:rPr>
        <w:t>-</w:t>
      </w:r>
      <w:r w:rsidRPr="004F7B04" w:rsidR="002C2BA5">
        <w:rPr>
          <w:sz w:val="24"/>
          <w:szCs w:val="24"/>
        </w:rPr>
        <w:t>66</w:t>
      </w:r>
      <w:r w:rsidRPr="004F7B04">
        <w:rPr>
          <w:sz w:val="24"/>
          <w:szCs w:val="24"/>
        </w:rPr>
        <w:t xml:space="preserve"> are surveyed.</w:t>
      </w:r>
      <w:r w:rsidR="000B77B9">
        <w:rPr>
          <w:sz w:val="24"/>
          <w:szCs w:val="24"/>
        </w:rPr>
        <w:t xml:space="preserve"> </w:t>
      </w:r>
      <w:r w:rsidRPr="004F7B04">
        <w:rPr>
          <w:sz w:val="24"/>
          <w:szCs w:val="24"/>
        </w:rPr>
        <w:t xml:space="preserve">Finally, units in the range </w:t>
      </w:r>
      <w:r w:rsidRPr="004F7B04" w:rsidR="002C2BA5">
        <w:rPr>
          <w:sz w:val="24"/>
          <w:szCs w:val="24"/>
        </w:rPr>
        <w:t>67</w:t>
      </w:r>
      <w:r w:rsidRPr="004F7B04">
        <w:rPr>
          <w:sz w:val="24"/>
          <w:szCs w:val="24"/>
        </w:rPr>
        <w:t xml:space="preserve">-99 are surveyed in year </w:t>
      </w:r>
      <w:r w:rsidRPr="004F7B04" w:rsidR="002C2BA5">
        <w:rPr>
          <w:sz w:val="24"/>
          <w:szCs w:val="24"/>
        </w:rPr>
        <w:t>three</w:t>
      </w:r>
      <w:r w:rsidRPr="004F7B04">
        <w:rPr>
          <w:sz w:val="24"/>
          <w:szCs w:val="24"/>
        </w:rPr>
        <w:t>.</w:t>
      </w:r>
      <w:r w:rsidR="000B77B9">
        <w:rPr>
          <w:sz w:val="24"/>
          <w:szCs w:val="24"/>
        </w:rPr>
        <w:t xml:space="preserve"> </w:t>
      </w:r>
      <w:r w:rsidRPr="004F7B04">
        <w:rPr>
          <w:sz w:val="24"/>
          <w:szCs w:val="24"/>
        </w:rPr>
        <w:t>For establishments that have no EIN on record, selection will be based on a range of digits within the establishment's UI account number.</w:t>
      </w:r>
      <w:r w:rsidR="000B77B9">
        <w:rPr>
          <w:sz w:val="24"/>
          <w:szCs w:val="24"/>
        </w:rPr>
        <w:t xml:space="preserve"> </w:t>
      </w:r>
      <w:r w:rsidRPr="004F7B04">
        <w:rPr>
          <w:sz w:val="24"/>
          <w:szCs w:val="24"/>
        </w:rPr>
        <w:t xml:space="preserve">Establishments classified in Public Administration (NAICS Sector 92) </w:t>
      </w:r>
      <w:r w:rsidRPr="004F7B04" w:rsidR="00AC0E6D">
        <w:rPr>
          <w:sz w:val="24"/>
          <w:szCs w:val="24"/>
        </w:rPr>
        <w:t>and</w:t>
      </w:r>
      <w:r w:rsidRPr="004F7B04">
        <w:rPr>
          <w:sz w:val="24"/>
          <w:szCs w:val="24"/>
        </w:rPr>
        <w:t xml:space="preserve"> the United States Postal Service (NAICS 491110) are not surveyed.</w:t>
      </w:r>
      <w:r w:rsidR="000B77B9">
        <w:rPr>
          <w:sz w:val="24"/>
          <w:szCs w:val="24"/>
        </w:rPr>
        <w:t xml:space="preserve"> </w:t>
      </w:r>
      <w:r w:rsidRPr="004F7B04" w:rsidR="00AC0E6D">
        <w:rPr>
          <w:sz w:val="24"/>
          <w:szCs w:val="24"/>
        </w:rPr>
        <w:t>In addition, s</w:t>
      </w:r>
      <w:r w:rsidRPr="004F7B04" w:rsidR="00702E15">
        <w:rPr>
          <w:sz w:val="24"/>
          <w:szCs w:val="24"/>
        </w:rPr>
        <w:t xml:space="preserve">ingle </w:t>
      </w:r>
      <w:r w:rsidRPr="004F7B04" w:rsidR="006629F9">
        <w:rPr>
          <w:sz w:val="24"/>
          <w:szCs w:val="24"/>
        </w:rPr>
        <w:t>e</w:t>
      </w:r>
      <w:r w:rsidRPr="004F7B04">
        <w:rPr>
          <w:sz w:val="24"/>
          <w:szCs w:val="24"/>
        </w:rPr>
        <w:t>stablishments classified as private households (NAICS 814110)</w:t>
      </w:r>
      <w:r w:rsidRPr="004F7B04" w:rsidR="00D8153F">
        <w:rPr>
          <w:sz w:val="24"/>
          <w:szCs w:val="24"/>
        </w:rPr>
        <w:t xml:space="preserve"> are not surveyed.</w:t>
      </w:r>
      <w:r w:rsidR="00B829AF">
        <w:rPr>
          <w:sz w:val="24"/>
          <w:szCs w:val="24"/>
        </w:rPr>
        <w:t xml:space="preserve"> </w:t>
      </w:r>
      <w:r w:rsidRPr="00C27026" w:rsidR="00C27026">
        <w:rPr>
          <w:sz w:val="24"/>
          <w:szCs w:val="24"/>
        </w:rPr>
        <w:t>Finally,</w:t>
      </w:r>
      <w:r w:rsidRPr="002A631F" w:rsidR="00C27026">
        <w:rPr>
          <w:sz w:val="24"/>
          <w:szCs w:val="24"/>
        </w:rPr>
        <w:t xml:space="preserve"> multi-unit establishments classified as Professional Employer Organizations (NAICS </w:t>
      </w:r>
      <w:r w:rsidR="00C538C8">
        <w:rPr>
          <w:sz w:val="24"/>
          <w:szCs w:val="24"/>
        </w:rPr>
        <w:t>561330</w:t>
      </w:r>
      <w:r w:rsidRPr="002A631F" w:rsidR="00C27026">
        <w:rPr>
          <w:sz w:val="24"/>
          <w:szCs w:val="24"/>
        </w:rPr>
        <w:t>) are not surveyed</w:t>
      </w:r>
      <w:r w:rsidR="00926D4D">
        <w:rPr>
          <w:sz w:val="24"/>
          <w:szCs w:val="24"/>
        </w:rPr>
        <w:t xml:space="preserve"> because establishment level industry information is requested quarterly through the Multiple Worksite Report</w:t>
      </w:r>
      <w:r w:rsidRPr="002A631F" w:rsidR="00C27026">
        <w:rPr>
          <w:sz w:val="24"/>
          <w:szCs w:val="24"/>
        </w:rPr>
        <w:t>.</w:t>
      </w:r>
    </w:p>
    <w:p w:rsidRPr="002A631F" w:rsidR="008E5040" w:rsidP="00767459" w:rsidRDefault="008E5040" w14:paraId="1D24B2D9" w14:textId="77777777">
      <w:pPr>
        <w:rPr>
          <w:sz w:val="24"/>
          <w:szCs w:val="24"/>
        </w:rPr>
      </w:pPr>
    </w:p>
    <w:p w:rsidR="003E7254" w:rsidP="00767459" w:rsidRDefault="00060FFB" w14:paraId="23EDFE2F" w14:textId="54362B3A">
      <w:pPr>
        <w:rPr>
          <w:sz w:val="24"/>
          <w:szCs w:val="24"/>
        </w:rPr>
      </w:pPr>
      <w:r w:rsidRPr="00F37B65">
        <w:rPr>
          <w:sz w:val="24"/>
          <w:szCs w:val="24"/>
        </w:rPr>
        <w:t>To take advantage of more efficient methods and procedures</w:t>
      </w:r>
      <w:r>
        <w:rPr>
          <w:sz w:val="24"/>
          <w:szCs w:val="24"/>
        </w:rPr>
        <w:t xml:space="preserve">, </w:t>
      </w:r>
      <w:r w:rsidR="00656EED">
        <w:rPr>
          <w:sz w:val="24"/>
          <w:szCs w:val="24"/>
        </w:rPr>
        <w:t xml:space="preserve">in 2014 </w:t>
      </w:r>
      <w:r w:rsidRPr="00F37B65">
        <w:rPr>
          <w:sz w:val="24"/>
          <w:szCs w:val="24"/>
        </w:rPr>
        <w:t xml:space="preserve">BLS </w:t>
      </w:r>
      <w:r>
        <w:rPr>
          <w:sz w:val="24"/>
          <w:szCs w:val="24"/>
        </w:rPr>
        <w:t>developed an approach using</w:t>
      </w:r>
      <w:r w:rsidRPr="00F37B65">
        <w:rPr>
          <w:sz w:val="24"/>
          <w:szCs w:val="24"/>
        </w:rPr>
        <w:t xml:space="preserve"> a one</w:t>
      </w:r>
      <w:r>
        <w:rPr>
          <w:sz w:val="24"/>
          <w:szCs w:val="24"/>
        </w:rPr>
        <w:t>-</w:t>
      </w:r>
      <w:r w:rsidRPr="00F37B65">
        <w:rPr>
          <w:sz w:val="24"/>
          <w:szCs w:val="24"/>
        </w:rPr>
        <w:t xml:space="preserve">page letter </w:t>
      </w:r>
      <w:r>
        <w:rPr>
          <w:sz w:val="24"/>
          <w:szCs w:val="24"/>
        </w:rPr>
        <w:t xml:space="preserve">rather than the previously used 3023 forms </w:t>
      </w:r>
      <w:r w:rsidRPr="00F37B65">
        <w:rPr>
          <w:sz w:val="24"/>
          <w:szCs w:val="24"/>
        </w:rPr>
        <w:t>for ARS solicitation.</w:t>
      </w:r>
      <w:r>
        <w:rPr>
          <w:sz w:val="24"/>
          <w:szCs w:val="24"/>
        </w:rPr>
        <w:t xml:space="preserve"> </w:t>
      </w:r>
      <w:r w:rsidRPr="00F37B65">
        <w:rPr>
          <w:sz w:val="24"/>
          <w:szCs w:val="24"/>
        </w:rPr>
        <w:t xml:space="preserve">This letter explains the purpose of the ARS and provides respondents with </w:t>
      </w:r>
      <w:r>
        <w:rPr>
          <w:sz w:val="24"/>
          <w:szCs w:val="24"/>
        </w:rPr>
        <w:t>a unique</w:t>
      </w:r>
      <w:r w:rsidRPr="00F37B65">
        <w:rPr>
          <w:sz w:val="24"/>
          <w:szCs w:val="24"/>
        </w:rPr>
        <w:t xml:space="preserve"> Web ID and password.</w:t>
      </w:r>
      <w:r>
        <w:rPr>
          <w:sz w:val="24"/>
          <w:szCs w:val="24"/>
        </w:rPr>
        <w:t xml:space="preserve"> Respondents are </w:t>
      </w:r>
      <w:r w:rsidRPr="00F37B65">
        <w:rPr>
          <w:sz w:val="24"/>
          <w:szCs w:val="24"/>
        </w:rPr>
        <w:t>direct</w:t>
      </w:r>
      <w:r>
        <w:rPr>
          <w:sz w:val="24"/>
          <w:szCs w:val="24"/>
        </w:rPr>
        <w:t>ed</w:t>
      </w:r>
      <w:r w:rsidRPr="00F37B65">
        <w:rPr>
          <w:sz w:val="24"/>
          <w:szCs w:val="24"/>
        </w:rPr>
        <w:t xml:space="preserve"> to utilize the </w:t>
      </w:r>
      <w:r>
        <w:rPr>
          <w:sz w:val="24"/>
          <w:szCs w:val="24"/>
        </w:rPr>
        <w:t xml:space="preserve">BLS </w:t>
      </w:r>
      <w:r w:rsidRPr="00F37B65">
        <w:rPr>
          <w:sz w:val="24"/>
          <w:szCs w:val="24"/>
        </w:rPr>
        <w:t xml:space="preserve">online web collection system to verify or </w:t>
      </w:r>
      <w:r>
        <w:rPr>
          <w:sz w:val="24"/>
          <w:szCs w:val="24"/>
        </w:rPr>
        <w:t xml:space="preserve">to </w:t>
      </w:r>
      <w:r w:rsidRPr="00F37B65">
        <w:rPr>
          <w:sz w:val="24"/>
          <w:szCs w:val="24"/>
        </w:rPr>
        <w:t>update their geographic and industry information.</w:t>
      </w:r>
      <w:r>
        <w:rPr>
          <w:sz w:val="24"/>
          <w:szCs w:val="24"/>
        </w:rPr>
        <w:t xml:space="preserve">  Examples of the various </w:t>
      </w:r>
      <w:r w:rsidRPr="00AB7DE8">
        <w:rPr>
          <w:sz w:val="24"/>
          <w:szCs w:val="24"/>
        </w:rPr>
        <w:t xml:space="preserve">blank </w:t>
      </w:r>
      <w:r>
        <w:rPr>
          <w:sz w:val="24"/>
          <w:szCs w:val="24"/>
        </w:rPr>
        <w:t>3023 forms for all states are still available at the BLS public website</w:t>
      </w:r>
      <w:r w:rsidRPr="003435BF">
        <w:rPr>
          <w:sz w:val="24"/>
          <w:szCs w:val="24"/>
        </w:rPr>
        <w:t>.</w:t>
      </w:r>
      <w:r>
        <w:rPr>
          <w:sz w:val="24"/>
          <w:szCs w:val="24"/>
        </w:rPr>
        <w:t xml:space="preserve"> These </w:t>
      </w:r>
      <w:r w:rsidRPr="00724DB2" w:rsidR="006F4928">
        <w:rPr>
          <w:sz w:val="24"/>
          <w:szCs w:val="24"/>
        </w:rPr>
        <w:t>three distinct ARS forms</w:t>
      </w:r>
      <w:r w:rsidR="00434DEF">
        <w:rPr>
          <w:sz w:val="24"/>
          <w:szCs w:val="24"/>
        </w:rPr>
        <w:t xml:space="preserve"> </w:t>
      </w:r>
      <w:r>
        <w:rPr>
          <w:sz w:val="24"/>
          <w:szCs w:val="24"/>
        </w:rPr>
        <w:t xml:space="preserve">were used </w:t>
      </w:r>
      <w:r w:rsidR="00434DEF">
        <w:rPr>
          <w:sz w:val="24"/>
          <w:szCs w:val="24"/>
        </w:rPr>
        <w:t>for the purpose of verifying and collecting</w:t>
      </w:r>
      <w:r w:rsidRPr="00724DB2" w:rsidR="006F4928">
        <w:rPr>
          <w:sz w:val="24"/>
          <w:szCs w:val="24"/>
        </w:rPr>
        <w:t xml:space="preserve"> specific information concerning the employer's industrial activity, geographic location, business mailing address, and physical location address.</w:t>
      </w:r>
      <w:r>
        <w:rPr>
          <w:sz w:val="24"/>
          <w:szCs w:val="24"/>
        </w:rPr>
        <w:t xml:space="preserve"> They were: </w:t>
      </w:r>
    </w:p>
    <w:p w:rsidRPr="00724DB2" w:rsidR="006F4928" w:rsidP="00767459" w:rsidRDefault="006F4928" w14:paraId="7C3D1242" w14:textId="77777777">
      <w:pPr>
        <w:rPr>
          <w:sz w:val="24"/>
          <w:szCs w:val="24"/>
        </w:rPr>
      </w:pPr>
    </w:p>
    <w:p w:rsidRPr="00724DB2" w:rsidR="006F4928" w:rsidP="00767459" w:rsidRDefault="006F4928" w14:paraId="4DF26F3A" w14:textId="03C366FA">
      <w:pPr>
        <w:rPr>
          <w:sz w:val="24"/>
          <w:szCs w:val="24"/>
        </w:rPr>
      </w:pPr>
      <w:r w:rsidRPr="00724DB2">
        <w:rPr>
          <w:sz w:val="24"/>
          <w:szCs w:val="24"/>
        </w:rPr>
        <w:t xml:space="preserve">The </w:t>
      </w:r>
      <w:r w:rsidRPr="00724DB2">
        <w:rPr>
          <w:b/>
          <w:sz w:val="24"/>
          <w:szCs w:val="24"/>
        </w:rPr>
        <w:t>BLS 3023-NVS</w:t>
      </w:r>
      <w:r w:rsidRPr="00724DB2">
        <w:rPr>
          <w:sz w:val="24"/>
          <w:szCs w:val="24"/>
        </w:rPr>
        <w:t xml:space="preserve"> form is </w:t>
      </w:r>
      <w:r w:rsidR="000D1E50">
        <w:rPr>
          <w:sz w:val="24"/>
          <w:szCs w:val="24"/>
        </w:rPr>
        <w:t>for</w:t>
      </w:r>
      <w:r w:rsidRPr="00724DB2">
        <w:rPr>
          <w:sz w:val="24"/>
          <w:szCs w:val="24"/>
        </w:rPr>
        <w:t xml:space="preserve"> employers </w:t>
      </w:r>
      <w:r w:rsidR="003E7254">
        <w:rPr>
          <w:sz w:val="24"/>
          <w:szCs w:val="24"/>
        </w:rPr>
        <w:t>with</w:t>
      </w:r>
      <w:r w:rsidRPr="00724DB2">
        <w:rPr>
          <w:sz w:val="24"/>
          <w:szCs w:val="24"/>
        </w:rPr>
        <w:t xml:space="preserve"> a single worksite within a</w:t>
      </w:r>
      <w:r w:rsidR="00926D4D">
        <w:rPr>
          <w:sz w:val="24"/>
          <w:szCs w:val="24"/>
        </w:rPr>
        <w:t xml:space="preserve"> state</w:t>
      </w:r>
      <w:r w:rsidRPr="00724DB2">
        <w:rPr>
          <w:sz w:val="24"/>
          <w:szCs w:val="24"/>
        </w:rPr>
        <w:t>.</w:t>
      </w:r>
      <w:r w:rsidR="000B77B9">
        <w:rPr>
          <w:sz w:val="24"/>
          <w:szCs w:val="24"/>
        </w:rPr>
        <w:t xml:space="preserve"> </w:t>
      </w:r>
      <w:r w:rsidRPr="00724DB2">
        <w:rPr>
          <w:sz w:val="24"/>
          <w:szCs w:val="24"/>
        </w:rPr>
        <w:t xml:space="preserve">Essentially, this form </w:t>
      </w:r>
      <w:r w:rsidR="003E7254">
        <w:rPr>
          <w:sz w:val="24"/>
          <w:szCs w:val="24"/>
        </w:rPr>
        <w:t xml:space="preserve">is for </w:t>
      </w:r>
      <w:r w:rsidRPr="00724DB2">
        <w:rPr>
          <w:sz w:val="24"/>
          <w:szCs w:val="24"/>
        </w:rPr>
        <w:t>employers to verify a NAICS industry description that represents their existing NAICS code assignment.</w:t>
      </w:r>
      <w:r w:rsidR="000B77B9">
        <w:rPr>
          <w:sz w:val="24"/>
          <w:szCs w:val="24"/>
        </w:rPr>
        <w:t xml:space="preserve"> </w:t>
      </w:r>
      <w:r w:rsidRPr="00724DB2">
        <w:rPr>
          <w:sz w:val="24"/>
          <w:szCs w:val="24"/>
        </w:rPr>
        <w:t>If th</w:t>
      </w:r>
      <w:r w:rsidR="00D8153F">
        <w:rPr>
          <w:sz w:val="24"/>
          <w:szCs w:val="24"/>
        </w:rPr>
        <w:t>at</w:t>
      </w:r>
      <w:r w:rsidRPr="00724DB2">
        <w:rPr>
          <w:sz w:val="24"/>
          <w:szCs w:val="24"/>
        </w:rPr>
        <w:t xml:space="preserve"> description is correct, the employer is asked to </w:t>
      </w:r>
      <w:r w:rsidR="00D8153F">
        <w:rPr>
          <w:sz w:val="24"/>
          <w:szCs w:val="24"/>
        </w:rPr>
        <w:t>confirm the accuracy of the NAICS code</w:t>
      </w:r>
      <w:r w:rsidRPr="00724DB2">
        <w:rPr>
          <w:sz w:val="24"/>
          <w:szCs w:val="24"/>
        </w:rPr>
        <w:t>.</w:t>
      </w:r>
      <w:r w:rsidR="000B77B9">
        <w:rPr>
          <w:sz w:val="24"/>
          <w:szCs w:val="24"/>
        </w:rPr>
        <w:t xml:space="preserve"> </w:t>
      </w:r>
      <w:r w:rsidRPr="00724DB2">
        <w:rPr>
          <w:sz w:val="24"/>
          <w:szCs w:val="24"/>
        </w:rPr>
        <w:t>If the description is incorrect, the employer is asked to describe the business activities and the approximate percentage of the revenue or production derived from each activity.</w:t>
      </w:r>
    </w:p>
    <w:p w:rsidRPr="00724DB2" w:rsidR="006F4928" w:rsidP="00767459" w:rsidRDefault="006F4928" w14:paraId="68A1EAA5" w14:textId="77777777">
      <w:pPr>
        <w:rPr>
          <w:sz w:val="24"/>
          <w:szCs w:val="24"/>
        </w:rPr>
      </w:pPr>
    </w:p>
    <w:p w:rsidRPr="00724DB2" w:rsidR="006F4928" w:rsidP="00767459" w:rsidRDefault="006F4928" w14:paraId="26B3AF55" w14:textId="5C541DF8">
      <w:pPr>
        <w:rPr>
          <w:sz w:val="24"/>
          <w:szCs w:val="24"/>
        </w:rPr>
      </w:pPr>
      <w:r w:rsidRPr="00724DB2">
        <w:rPr>
          <w:sz w:val="24"/>
          <w:szCs w:val="24"/>
        </w:rPr>
        <w:t xml:space="preserve">The </w:t>
      </w:r>
      <w:r w:rsidRPr="00724DB2">
        <w:rPr>
          <w:b/>
          <w:sz w:val="24"/>
          <w:szCs w:val="24"/>
        </w:rPr>
        <w:t>BLS 3023-NVM</w:t>
      </w:r>
      <w:r w:rsidRPr="00724DB2">
        <w:rPr>
          <w:sz w:val="24"/>
          <w:szCs w:val="24"/>
        </w:rPr>
        <w:t xml:space="preserve"> form</w:t>
      </w:r>
      <w:r w:rsidR="003E7254">
        <w:rPr>
          <w:sz w:val="24"/>
          <w:szCs w:val="24"/>
        </w:rPr>
        <w:t xml:space="preserve"> i</w:t>
      </w:r>
      <w:r w:rsidR="00981C40">
        <w:rPr>
          <w:sz w:val="24"/>
          <w:szCs w:val="24"/>
        </w:rPr>
        <w:t>s</w:t>
      </w:r>
      <w:r w:rsidRPr="00724DB2">
        <w:rPr>
          <w:sz w:val="24"/>
          <w:szCs w:val="24"/>
        </w:rPr>
        <w:t xml:space="preserve"> </w:t>
      </w:r>
      <w:r w:rsidR="00A946FB">
        <w:rPr>
          <w:sz w:val="24"/>
          <w:szCs w:val="24"/>
        </w:rPr>
        <w:t>for</w:t>
      </w:r>
      <w:r w:rsidRPr="00724DB2">
        <w:rPr>
          <w:sz w:val="24"/>
          <w:szCs w:val="24"/>
        </w:rPr>
        <w:t xml:space="preserve"> employers that have multiple worksites within a given</w:t>
      </w:r>
      <w:r w:rsidR="00926D4D">
        <w:rPr>
          <w:sz w:val="24"/>
          <w:szCs w:val="24"/>
        </w:rPr>
        <w:t xml:space="preserve"> state</w:t>
      </w:r>
      <w:r w:rsidRPr="00724DB2">
        <w:rPr>
          <w:sz w:val="24"/>
          <w:szCs w:val="24"/>
        </w:rPr>
        <w:t xml:space="preserve"> and appl</w:t>
      </w:r>
      <w:r w:rsidR="00434DEF">
        <w:rPr>
          <w:sz w:val="24"/>
          <w:szCs w:val="24"/>
        </w:rPr>
        <w:t>ies</w:t>
      </w:r>
      <w:r w:rsidRPr="00724DB2">
        <w:rPr>
          <w:sz w:val="24"/>
          <w:szCs w:val="24"/>
        </w:rPr>
        <w:t xml:space="preserve"> the same verification methods </w:t>
      </w:r>
      <w:r w:rsidR="00434DEF">
        <w:rPr>
          <w:sz w:val="24"/>
          <w:szCs w:val="24"/>
        </w:rPr>
        <w:t>as</w:t>
      </w:r>
      <w:r w:rsidRPr="00724DB2">
        <w:rPr>
          <w:sz w:val="24"/>
          <w:szCs w:val="24"/>
        </w:rPr>
        <w:t xml:space="preserve"> the BLS 3023-NVS.</w:t>
      </w:r>
      <w:r w:rsidR="000B77B9">
        <w:rPr>
          <w:sz w:val="24"/>
          <w:szCs w:val="24"/>
        </w:rPr>
        <w:t xml:space="preserve"> </w:t>
      </w:r>
      <w:r w:rsidRPr="00724DB2">
        <w:rPr>
          <w:sz w:val="24"/>
          <w:szCs w:val="24"/>
        </w:rPr>
        <w:t xml:space="preserve">This </w:t>
      </w:r>
      <w:r w:rsidR="00060FFB">
        <w:rPr>
          <w:sz w:val="24"/>
          <w:szCs w:val="24"/>
        </w:rPr>
        <w:t>is</w:t>
      </w:r>
      <w:r w:rsidRPr="00724DB2" w:rsidR="00060FFB">
        <w:rPr>
          <w:sz w:val="24"/>
          <w:szCs w:val="24"/>
        </w:rPr>
        <w:t xml:space="preserve"> </w:t>
      </w:r>
      <w:r w:rsidR="00434DEF">
        <w:rPr>
          <w:sz w:val="24"/>
          <w:szCs w:val="24"/>
        </w:rPr>
        <w:t>intended</w:t>
      </w:r>
      <w:r w:rsidRPr="00724DB2" w:rsidR="00434DEF">
        <w:rPr>
          <w:sz w:val="24"/>
          <w:szCs w:val="24"/>
        </w:rPr>
        <w:t xml:space="preserve"> </w:t>
      </w:r>
      <w:r w:rsidRPr="00724DB2">
        <w:rPr>
          <w:sz w:val="24"/>
          <w:szCs w:val="24"/>
        </w:rPr>
        <w:t>to reduce employer burden, in that the company would receive one form for all worksites along with a description of the business activities for each worksite.</w:t>
      </w:r>
    </w:p>
    <w:p w:rsidRPr="00724DB2" w:rsidR="006F4928" w:rsidP="00767459" w:rsidRDefault="006F4928" w14:paraId="565A1F3A" w14:textId="77777777">
      <w:pPr>
        <w:rPr>
          <w:sz w:val="24"/>
          <w:szCs w:val="24"/>
        </w:rPr>
      </w:pPr>
    </w:p>
    <w:p w:rsidR="006F4928" w:rsidP="00767459" w:rsidRDefault="006F4928" w14:paraId="5A6CDB9F" w14:textId="5D801B63">
      <w:pPr>
        <w:rPr>
          <w:sz w:val="24"/>
          <w:szCs w:val="24"/>
        </w:rPr>
      </w:pPr>
      <w:r w:rsidRPr="00724DB2">
        <w:rPr>
          <w:sz w:val="24"/>
          <w:szCs w:val="24"/>
        </w:rPr>
        <w:t xml:space="preserve">The </w:t>
      </w:r>
      <w:r w:rsidRPr="00724DB2">
        <w:rPr>
          <w:b/>
          <w:sz w:val="24"/>
          <w:szCs w:val="24"/>
        </w:rPr>
        <w:t>BLS 3023-NCA</w:t>
      </w:r>
      <w:r w:rsidRPr="00724DB2">
        <w:rPr>
          <w:sz w:val="24"/>
          <w:szCs w:val="24"/>
        </w:rPr>
        <w:t xml:space="preserve"> form</w:t>
      </w:r>
      <w:r w:rsidR="003E7254">
        <w:rPr>
          <w:sz w:val="24"/>
          <w:szCs w:val="24"/>
        </w:rPr>
        <w:t xml:space="preserve"> is</w:t>
      </w:r>
      <w:r w:rsidRPr="00724DB2">
        <w:rPr>
          <w:sz w:val="24"/>
          <w:szCs w:val="24"/>
        </w:rPr>
        <w:t xml:space="preserve"> used to collect information from those establishments that are in NAICS </w:t>
      </w:r>
      <w:r w:rsidR="003B5349">
        <w:rPr>
          <w:sz w:val="24"/>
          <w:szCs w:val="24"/>
        </w:rPr>
        <w:t xml:space="preserve">Code </w:t>
      </w:r>
      <w:r w:rsidRPr="00724DB2">
        <w:rPr>
          <w:sz w:val="24"/>
          <w:szCs w:val="24"/>
        </w:rPr>
        <w:t>999999 (Unclassified Establishments).</w:t>
      </w:r>
      <w:r w:rsidR="000B77B9">
        <w:rPr>
          <w:sz w:val="24"/>
          <w:szCs w:val="24"/>
        </w:rPr>
        <w:t xml:space="preserve"> </w:t>
      </w:r>
      <w:r w:rsidRPr="00724DB2">
        <w:rPr>
          <w:sz w:val="24"/>
          <w:szCs w:val="24"/>
        </w:rPr>
        <w:t xml:space="preserve">These are establishments </w:t>
      </w:r>
      <w:r w:rsidR="00E079DE">
        <w:rPr>
          <w:sz w:val="24"/>
          <w:szCs w:val="24"/>
        </w:rPr>
        <w:t>for</w:t>
      </w:r>
      <w:r w:rsidRPr="00724DB2">
        <w:rPr>
          <w:sz w:val="24"/>
          <w:szCs w:val="24"/>
        </w:rPr>
        <w:t xml:space="preserve"> which no information is available regarding their industrial activities.</w:t>
      </w:r>
      <w:r w:rsidR="000B77B9">
        <w:rPr>
          <w:sz w:val="24"/>
          <w:szCs w:val="24"/>
        </w:rPr>
        <w:t xml:space="preserve"> </w:t>
      </w:r>
      <w:r w:rsidR="00981C40">
        <w:rPr>
          <w:sz w:val="24"/>
          <w:szCs w:val="24"/>
        </w:rPr>
        <w:t>E</w:t>
      </w:r>
      <w:r w:rsidRPr="00724DB2">
        <w:rPr>
          <w:sz w:val="24"/>
          <w:szCs w:val="24"/>
        </w:rPr>
        <w:t>mployers are asked to provide detailed description</w:t>
      </w:r>
      <w:r w:rsidR="00981C40">
        <w:rPr>
          <w:sz w:val="24"/>
          <w:szCs w:val="24"/>
        </w:rPr>
        <w:t>s</w:t>
      </w:r>
      <w:r w:rsidRPr="00724DB2">
        <w:rPr>
          <w:sz w:val="24"/>
          <w:szCs w:val="24"/>
        </w:rPr>
        <w:t xml:space="preserve"> of their economic activities.</w:t>
      </w:r>
      <w:r w:rsidR="000B77B9">
        <w:rPr>
          <w:sz w:val="24"/>
          <w:szCs w:val="24"/>
        </w:rPr>
        <w:t xml:space="preserve"> </w:t>
      </w:r>
      <w:r w:rsidR="00434DEF">
        <w:rPr>
          <w:sz w:val="24"/>
          <w:szCs w:val="24"/>
        </w:rPr>
        <w:t>Consequently,</w:t>
      </w:r>
      <w:r w:rsidR="00926D4D">
        <w:rPr>
          <w:sz w:val="24"/>
          <w:szCs w:val="24"/>
        </w:rPr>
        <w:t xml:space="preserve"> state</w:t>
      </w:r>
      <w:r w:rsidRPr="00724DB2">
        <w:rPr>
          <w:sz w:val="24"/>
          <w:szCs w:val="24"/>
        </w:rPr>
        <w:t xml:space="preserve">s </w:t>
      </w:r>
      <w:r w:rsidR="00434DEF">
        <w:rPr>
          <w:sz w:val="24"/>
          <w:szCs w:val="24"/>
        </w:rPr>
        <w:t xml:space="preserve">can </w:t>
      </w:r>
      <w:r w:rsidRPr="00724DB2">
        <w:rPr>
          <w:sz w:val="24"/>
          <w:szCs w:val="24"/>
        </w:rPr>
        <w:t>gather information on new business establishments</w:t>
      </w:r>
      <w:r w:rsidR="00434DEF">
        <w:rPr>
          <w:sz w:val="24"/>
          <w:szCs w:val="24"/>
        </w:rPr>
        <w:t xml:space="preserve"> where no information had been available</w:t>
      </w:r>
      <w:r w:rsidRPr="00724DB2">
        <w:rPr>
          <w:sz w:val="24"/>
          <w:szCs w:val="24"/>
        </w:rPr>
        <w:t>.</w:t>
      </w:r>
    </w:p>
    <w:p w:rsidR="003E7254" w:rsidP="00767459" w:rsidRDefault="003E7254" w14:paraId="1D323DA7" w14:textId="77777777">
      <w:pPr>
        <w:rPr>
          <w:sz w:val="24"/>
          <w:szCs w:val="24"/>
        </w:rPr>
      </w:pPr>
    </w:p>
    <w:p w:rsidR="003E7254" w:rsidP="00767459" w:rsidRDefault="003E7254" w14:paraId="2B73EFCF" w14:textId="16A78FD1">
      <w:pPr>
        <w:rPr>
          <w:sz w:val="24"/>
          <w:szCs w:val="24"/>
        </w:rPr>
      </w:pPr>
      <w:r w:rsidRPr="003E7254">
        <w:rPr>
          <w:sz w:val="24"/>
          <w:szCs w:val="24"/>
        </w:rPr>
        <w:t>The ARS also asks employers to identify new locations in the</w:t>
      </w:r>
      <w:r w:rsidR="00926D4D">
        <w:rPr>
          <w:sz w:val="24"/>
          <w:szCs w:val="24"/>
        </w:rPr>
        <w:t xml:space="preserve"> state</w:t>
      </w:r>
      <w:r w:rsidRPr="003E7254">
        <w:rPr>
          <w:sz w:val="24"/>
          <w:szCs w:val="24"/>
        </w:rPr>
        <w:t>.</w:t>
      </w:r>
      <w:r w:rsidR="000B77B9">
        <w:rPr>
          <w:sz w:val="24"/>
          <w:szCs w:val="24"/>
        </w:rPr>
        <w:t xml:space="preserve"> </w:t>
      </w:r>
      <w:r w:rsidRPr="003E7254">
        <w:rPr>
          <w:sz w:val="24"/>
          <w:szCs w:val="24"/>
        </w:rPr>
        <w:t>If these employers meet QCEW program reporting criteria, then a Multiple Worksite Report (MWR) is provided to the employer requesting employment and wages for each worksite each quarter</w:t>
      </w:r>
      <w:r w:rsidR="00294481">
        <w:rPr>
          <w:sz w:val="24"/>
          <w:szCs w:val="24"/>
        </w:rPr>
        <w:t xml:space="preserve"> (The MWR is a separate OMB-approved survey under OMB Control Number 1220-0134)</w:t>
      </w:r>
      <w:r w:rsidRPr="003E7254">
        <w:rPr>
          <w:sz w:val="24"/>
          <w:szCs w:val="24"/>
        </w:rPr>
        <w:t>.</w:t>
      </w:r>
      <w:r w:rsidR="000B77B9">
        <w:rPr>
          <w:sz w:val="24"/>
          <w:szCs w:val="24"/>
        </w:rPr>
        <w:t xml:space="preserve"> </w:t>
      </w:r>
      <w:r w:rsidRPr="003E7254">
        <w:rPr>
          <w:sz w:val="24"/>
          <w:szCs w:val="24"/>
        </w:rPr>
        <w:t>Thus, the ARS is also used to identify new potential MWR-eligible employers.</w:t>
      </w:r>
    </w:p>
    <w:p w:rsidR="00434DEF" w:rsidP="00767459" w:rsidRDefault="00434DEF" w14:paraId="19C39E43" w14:textId="77777777">
      <w:pPr>
        <w:rPr>
          <w:sz w:val="24"/>
          <w:szCs w:val="24"/>
        </w:rPr>
      </w:pPr>
    </w:p>
    <w:p w:rsidR="007879DE" w:rsidP="00767459" w:rsidRDefault="007879DE" w14:paraId="0A60798E" w14:textId="77777777">
      <w:pPr>
        <w:rPr>
          <w:sz w:val="24"/>
          <w:szCs w:val="24"/>
        </w:rPr>
      </w:pPr>
    </w:p>
    <w:p w:rsidRPr="00724DB2" w:rsidR="00A75B6D" w:rsidP="00256399" w:rsidRDefault="00256399" w14:paraId="26C352BD" w14:textId="43586A42">
      <w:pPr>
        <w:numPr>
          <w:ilvl w:val="0"/>
          <w:numId w:val="5"/>
        </w:numPr>
        <w:tabs>
          <w:tab w:val="left" w:pos="360"/>
        </w:tabs>
        <w:ind w:left="0" w:firstLine="0"/>
        <w:rPr>
          <w:b/>
          <w:sz w:val="24"/>
          <w:szCs w:val="24"/>
        </w:rPr>
      </w:pPr>
      <w:r w:rsidRPr="004155DE">
        <w:rPr>
          <w:b/>
          <w:bCs/>
          <w:sz w:val="24"/>
          <w:szCs w:val="24"/>
        </w:rPr>
        <w:t>Indicate how, by whom, and for what purpose the information is to be used.  Except for a new collection, indicate the actual use the agency has made of the information received from the current collection</w:t>
      </w:r>
      <w:r>
        <w:rPr>
          <w:b/>
          <w:bCs/>
          <w:sz w:val="24"/>
          <w:szCs w:val="24"/>
        </w:rPr>
        <w:t>.</w:t>
      </w:r>
    </w:p>
    <w:p w:rsidRPr="00724DB2" w:rsidR="006F4928" w:rsidP="00767459" w:rsidRDefault="006F4928" w14:paraId="2E49DCF3" w14:textId="77777777">
      <w:pPr>
        <w:rPr>
          <w:sz w:val="24"/>
          <w:szCs w:val="24"/>
        </w:rPr>
      </w:pPr>
    </w:p>
    <w:p w:rsidRPr="00002518" w:rsidR="00E079DE" w:rsidP="00767459" w:rsidRDefault="00E079DE" w14:paraId="62AE2A45" w14:textId="79AAEB61">
      <w:pPr>
        <w:rPr>
          <w:sz w:val="24"/>
        </w:rPr>
      </w:pPr>
      <w:r w:rsidRPr="00002518">
        <w:rPr>
          <w:sz w:val="24"/>
        </w:rPr>
        <w:t>The QCEW data are used by a variety of BLS programs.</w:t>
      </w:r>
      <w:r w:rsidR="000B77B9">
        <w:rPr>
          <w:sz w:val="24"/>
        </w:rPr>
        <w:t xml:space="preserve"> </w:t>
      </w:r>
      <w:r w:rsidRPr="00002518">
        <w:rPr>
          <w:sz w:val="24"/>
        </w:rPr>
        <w:t xml:space="preserve">They serve as the basic source of benchmark information for employment by industry and by size class </w:t>
      </w:r>
      <w:r>
        <w:rPr>
          <w:sz w:val="24"/>
        </w:rPr>
        <w:t xml:space="preserve">for </w:t>
      </w:r>
      <w:r w:rsidRPr="00002518">
        <w:rPr>
          <w:sz w:val="24"/>
        </w:rPr>
        <w:t xml:space="preserve">the Current Employment Statistics </w:t>
      </w:r>
      <w:r>
        <w:rPr>
          <w:sz w:val="24"/>
        </w:rPr>
        <w:t xml:space="preserve">(CES) </w:t>
      </w:r>
      <w:r w:rsidRPr="00002518">
        <w:rPr>
          <w:sz w:val="24"/>
        </w:rPr>
        <w:t xml:space="preserve">and the Occupational Employment Statistics </w:t>
      </w:r>
      <w:r>
        <w:rPr>
          <w:sz w:val="24"/>
        </w:rPr>
        <w:t>(OES) programs</w:t>
      </w:r>
      <w:r w:rsidRPr="00002518">
        <w:rPr>
          <w:sz w:val="24"/>
        </w:rPr>
        <w:t>.</w:t>
      </w:r>
      <w:r w:rsidR="000B77B9">
        <w:rPr>
          <w:sz w:val="24"/>
        </w:rPr>
        <w:t xml:space="preserve"> </w:t>
      </w:r>
      <w:r w:rsidRPr="00002518">
        <w:rPr>
          <w:sz w:val="24"/>
        </w:rPr>
        <w:t xml:space="preserve">The preliminary (estimated) employment data from these programs could not be benchmarked for accuracy without the </w:t>
      </w:r>
      <w:r w:rsidR="000D1E50">
        <w:rPr>
          <w:sz w:val="24"/>
        </w:rPr>
        <w:t xml:space="preserve">QCEW </w:t>
      </w:r>
      <w:r w:rsidRPr="00002518">
        <w:rPr>
          <w:sz w:val="24"/>
        </w:rPr>
        <w:t>data.</w:t>
      </w:r>
      <w:r w:rsidR="000B77B9">
        <w:rPr>
          <w:sz w:val="24"/>
        </w:rPr>
        <w:t xml:space="preserve"> </w:t>
      </w:r>
      <w:r w:rsidR="00AE7AE4">
        <w:rPr>
          <w:sz w:val="24"/>
        </w:rPr>
        <w:t xml:space="preserve">The QCEW Report </w:t>
      </w:r>
      <w:r w:rsidRPr="00592ED9" w:rsidR="00AE7AE4">
        <w:rPr>
          <w:sz w:val="24"/>
        </w:rPr>
        <w:t>containing employer name and address information serves as a sampling frame for BLS establishment-based surveys, such as the National Compensation Survey</w:t>
      </w:r>
      <w:r w:rsidR="00AE7AE4">
        <w:rPr>
          <w:sz w:val="24"/>
        </w:rPr>
        <w:t xml:space="preserve"> (NCS)</w:t>
      </w:r>
      <w:r w:rsidRPr="00592ED9" w:rsidR="00AE7AE4">
        <w:rPr>
          <w:sz w:val="24"/>
        </w:rPr>
        <w:t>, the Employment Cost Index (ECI), the Injuries, Illness, and Fatalities (IIF) program, the Job Openings and Labor Turnover Survey (JOLTS),</w:t>
      </w:r>
      <w:r w:rsidR="00A3059B">
        <w:rPr>
          <w:sz w:val="24"/>
        </w:rPr>
        <w:t xml:space="preserve"> </w:t>
      </w:r>
      <w:r w:rsidRPr="00592ED9">
        <w:rPr>
          <w:sz w:val="24"/>
        </w:rPr>
        <w:t xml:space="preserve">and the </w:t>
      </w:r>
      <w:r w:rsidR="00AE7AE4">
        <w:rPr>
          <w:sz w:val="24"/>
        </w:rPr>
        <w:t xml:space="preserve">CES and </w:t>
      </w:r>
      <w:r w:rsidRPr="00592ED9">
        <w:rPr>
          <w:sz w:val="24"/>
        </w:rPr>
        <w:t>OES</w:t>
      </w:r>
      <w:r w:rsidR="00AE7AE4">
        <w:rPr>
          <w:sz w:val="24"/>
        </w:rPr>
        <w:t xml:space="preserve"> programs</w:t>
      </w:r>
      <w:r w:rsidRPr="00592ED9">
        <w:rPr>
          <w:sz w:val="24"/>
        </w:rPr>
        <w:t>.</w:t>
      </w:r>
      <w:r w:rsidR="000B77B9">
        <w:rPr>
          <w:sz w:val="24"/>
        </w:rPr>
        <w:t xml:space="preserve"> </w:t>
      </w:r>
      <w:r w:rsidRPr="00002518">
        <w:rPr>
          <w:sz w:val="24"/>
        </w:rPr>
        <w:t xml:space="preserve">Since the QCEW provides a near universe of businesses, these programs can select a statistically </w:t>
      </w:r>
      <w:r w:rsidR="005F59F5">
        <w:rPr>
          <w:sz w:val="24"/>
        </w:rPr>
        <w:t>representative</w:t>
      </w:r>
      <w:r w:rsidRPr="00002518">
        <w:rPr>
          <w:sz w:val="24"/>
        </w:rPr>
        <w:t xml:space="preserve"> sample </w:t>
      </w:r>
      <w:r w:rsidR="00A32C02">
        <w:rPr>
          <w:sz w:val="24"/>
        </w:rPr>
        <w:t xml:space="preserve">of </w:t>
      </w:r>
      <w:r w:rsidRPr="00002518">
        <w:rPr>
          <w:sz w:val="24"/>
        </w:rPr>
        <w:t>the full universe by geography, industry, and size.</w:t>
      </w:r>
      <w:r w:rsidR="000B77B9">
        <w:rPr>
          <w:sz w:val="24"/>
        </w:rPr>
        <w:t xml:space="preserve"> </w:t>
      </w:r>
      <w:r w:rsidRPr="00002518">
        <w:rPr>
          <w:sz w:val="24"/>
        </w:rPr>
        <w:t xml:space="preserve">The employment and wages data from the QCEW </w:t>
      </w:r>
      <w:r>
        <w:rPr>
          <w:sz w:val="24"/>
        </w:rPr>
        <w:t>p</w:t>
      </w:r>
      <w:r w:rsidRPr="00002518">
        <w:rPr>
          <w:sz w:val="24"/>
        </w:rPr>
        <w:t>rogram represent the best and most current source of detailed industrial and geographical data used by businesses as well as by public and private research organizations.</w:t>
      </w:r>
      <w:r w:rsidR="000B77B9">
        <w:rPr>
          <w:sz w:val="24"/>
        </w:rPr>
        <w:t xml:space="preserve"> </w:t>
      </w:r>
      <w:r w:rsidR="00CA2452">
        <w:rPr>
          <w:sz w:val="24"/>
        </w:rPr>
        <w:t>QCEW data are published within 6 months of the end of the reference quarter.</w:t>
      </w:r>
      <w:r w:rsidR="000B77B9">
        <w:rPr>
          <w:sz w:val="24"/>
        </w:rPr>
        <w:t xml:space="preserve"> </w:t>
      </w:r>
      <w:r w:rsidRPr="00622FEE">
        <w:rPr>
          <w:sz w:val="24"/>
        </w:rPr>
        <w:t>For additional information and background on the QCEW program, please see the excerpt from the BLS Handbook of Methods (Attachment</w:t>
      </w:r>
      <w:r w:rsidR="003B5349">
        <w:rPr>
          <w:sz w:val="24"/>
        </w:rPr>
        <w:t xml:space="preserve"> </w:t>
      </w:r>
      <w:r w:rsidR="00A55F68">
        <w:rPr>
          <w:sz w:val="24"/>
        </w:rPr>
        <w:t>B</w:t>
      </w:r>
      <w:r w:rsidR="003B5349">
        <w:rPr>
          <w:sz w:val="24"/>
        </w:rPr>
        <w:t>)</w:t>
      </w:r>
      <w:r w:rsidRPr="00622FEE">
        <w:rPr>
          <w:sz w:val="24"/>
        </w:rPr>
        <w:t xml:space="preserve"> which describes the program in more </w:t>
      </w:r>
      <w:r w:rsidRPr="00707816">
        <w:rPr>
          <w:sz w:val="24"/>
          <w:szCs w:val="24"/>
        </w:rPr>
        <w:t>detail</w:t>
      </w:r>
      <w:r>
        <w:rPr>
          <w:sz w:val="24"/>
          <w:szCs w:val="24"/>
        </w:rPr>
        <w:t>.</w:t>
      </w:r>
      <w:r w:rsidR="000B77B9">
        <w:rPr>
          <w:sz w:val="24"/>
          <w:szCs w:val="24"/>
        </w:rPr>
        <w:t xml:space="preserve"> </w:t>
      </w:r>
      <w:r w:rsidRPr="0080742B">
        <w:rPr>
          <w:sz w:val="24"/>
          <w:szCs w:val="24"/>
        </w:rPr>
        <w:t xml:space="preserve">(The BLS Handbook of Methods is also available online at </w:t>
      </w:r>
      <w:hyperlink w:history="1" r:id="rId8">
        <w:r w:rsidRPr="00C10A3D" w:rsidR="00926D4D">
          <w:rPr>
            <w:rStyle w:val="Hyperlink"/>
            <w:sz w:val="24"/>
            <w:szCs w:val="24"/>
          </w:rPr>
          <w:t>https://www.bls.gov/opub/hom/cew/home.htm</w:t>
        </w:r>
      </w:hyperlink>
      <w:r>
        <w:rPr>
          <w:sz w:val="24"/>
          <w:szCs w:val="24"/>
        </w:rPr>
        <w:t>.</w:t>
      </w:r>
      <w:r w:rsidRPr="0080742B">
        <w:rPr>
          <w:sz w:val="24"/>
          <w:szCs w:val="24"/>
        </w:rPr>
        <w:t>)</w:t>
      </w:r>
    </w:p>
    <w:p w:rsidRPr="00724DB2" w:rsidR="006F4928" w:rsidP="00767459" w:rsidRDefault="006F4928" w14:paraId="4E988AA8" w14:textId="77777777">
      <w:pPr>
        <w:rPr>
          <w:sz w:val="24"/>
          <w:szCs w:val="24"/>
        </w:rPr>
      </w:pPr>
    </w:p>
    <w:p w:rsidRPr="0095276A" w:rsidR="00E079DE" w:rsidP="00767459" w:rsidRDefault="00E079DE" w14:paraId="4D0C36F5" w14:textId="259BA713">
      <w:pPr>
        <w:rPr>
          <w:sz w:val="24"/>
        </w:rPr>
      </w:pPr>
      <w:r w:rsidRPr="00002518">
        <w:rPr>
          <w:sz w:val="24"/>
        </w:rPr>
        <w:t xml:space="preserve">The QCEW data have also been used to </w:t>
      </w:r>
      <w:r w:rsidR="00A32C02">
        <w:rPr>
          <w:sz w:val="24"/>
        </w:rPr>
        <w:t>improve the accuracy of other</w:t>
      </w:r>
      <w:r w:rsidRPr="00002518">
        <w:rPr>
          <w:sz w:val="24"/>
        </w:rPr>
        <w:t xml:space="preserve"> </w:t>
      </w:r>
      <w:r>
        <w:rPr>
          <w:sz w:val="24"/>
        </w:rPr>
        <w:t>F</w:t>
      </w:r>
      <w:r w:rsidRPr="00002518">
        <w:rPr>
          <w:sz w:val="24"/>
        </w:rPr>
        <w:t xml:space="preserve">ederal statistical </w:t>
      </w:r>
      <w:r w:rsidR="00A32C02">
        <w:rPr>
          <w:sz w:val="24"/>
        </w:rPr>
        <w:t>products</w:t>
      </w:r>
      <w:r w:rsidRPr="00002518">
        <w:rPr>
          <w:sz w:val="24"/>
        </w:rPr>
        <w:t>.</w:t>
      </w:r>
      <w:r w:rsidR="000B77B9">
        <w:rPr>
          <w:sz w:val="24"/>
        </w:rPr>
        <w:t xml:space="preserve"> </w:t>
      </w:r>
      <w:r w:rsidRPr="00002518">
        <w:rPr>
          <w:sz w:val="24"/>
        </w:rPr>
        <w:t>Since 1991, BLS has supplied industrial classification codes for "</w:t>
      </w:r>
      <w:r w:rsidR="008916CF">
        <w:rPr>
          <w:sz w:val="24"/>
        </w:rPr>
        <w:t>U</w:t>
      </w:r>
      <w:r w:rsidRPr="00002518" w:rsidR="008916CF">
        <w:rPr>
          <w:sz w:val="24"/>
        </w:rPr>
        <w:t>nclassified</w:t>
      </w:r>
      <w:r w:rsidRPr="00002518">
        <w:rPr>
          <w:sz w:val="24"/>
        </w:rPr>
        <w:t xml:space="preserve">" </w:t>
      </w:r>
      <w:r w:rsidRPr="00002518">
        <w:rPr>
          <w:sz w:val="24"/>
        </w:rPr>
        <w:lastRenderedPageBreak/>
        <w:t>units to the Census Bureau for updating their Business Register.</w:t>
      </w:r>
      <w:r w:rsidR="000B77B9">
        <w:rPr>
          <w:sz w:val="24"/>
        </w:rPr>
        <w:t xml:space="preserve"> </w:t>
      </w:r>
      <w:r w:rsidRPr="00002518">
        <w:rPr>
          <w:sz w:val="24"/>
          <w:szCs w:val="22"/>
        </w:rPr>
        <w:t>At the direction of OMB, BLS began sharing industry code</w:t>
      </w:r>
      <w:r w:rsidR="00142265">
        <w:rPr>
          <w:sz w:val="24"/>
          <w:szCs w:val="22"/>
        </w:rPr>
        <w:t>s</w:t>
      </w:r>
      <w:r w:rsidRPr="00002518">
        <w:rPr>
          <w:sz w:val="24"/>
          <w:szCs w:val="22"/>
        </w:rPr>
        <w:t>, physical location address</w:t>
      </w:r>
      <w:r w:rsidR="00142265">
        <w:rPr>
          <w:sz w:val="24"/>
          <w:szCs w:val="22"/>
        </w:rPr>
        <w:t>es</w:t>
      </w:r>
      <w:r w:rsidRPr="00002518">
        <w:rPr>
          <w:sz w:val="24"/>
          <w:szCs w:val="22"/>
        </w:rPr>
        <w:t>, and other information with the Census Bureau.</w:t>
      </w:r>
      <w:r w:rsidR="000B77B9">
        <w:rPr>
          <w:sz w:val="24"/>
          <w:szCs w:val="22"/>
        </w:rPr>
        <w:t xml:space="preserve"> </w:t>
      </w:r>
      <w:r w:rsidRPr="0095276A">
        <w:rPr>
          <w:sz w:val="24"/>
          <w:szCs w:val="22"/>
        </w:rPr>
        <w:t xml:space="preserve">This BLS/Census Industry Coding Project helps improve statistical applications, such as the Census Business Register (BR), all programs using the </w:t>
      </w:r>
      <w:r w:rsidR="00CA2452">
        <w:rPr>
          <w:sz w:val="24"/>
          <w:szCs w:val="22"/>
        </w:rPr>
        <w:t xml:space="preserve">Census </w:t>
      </w:r>
      <w:r w:rsidRPr="0095276A">
        <w:rPr>
          <w:sz w:val="24"/>
          <w:szCs w:val="22"/>
        </w:rPr>
        <w:t>BR, and the Economic Census and County Business Patterns.</w:t>
      </w:r>
      <w:r w:rsidR="000B77B9">
        <w:rPr>
          <w:sz w:val="24"/>
          <w:szCs w:val="22"/>
        </w:rPr>
        <w:t xml:space="preserve"> </w:t>
      </w:r>
      <w:r w:rsidRPr="0095276A">
        <w:rPr>
          <w:sz w:val="24"/>
          <w:szCs w:val="22"/>
        </w:rPr>
        <w:t>By sharing codes and other information, the consistency of BLS and Census products is enhanced, Census costs are reduced, and respondent burden is decreased.</w:t>
      </w:r>
      <w:r w:rsidR="000B77B9">
        <w:rPr>
          <w:sz w:val="24"/>
          <w:szCs w:val="22"/>
        </w:rPr>
        <w:t xml:space="preserve"> </w:t>
      </w:r>
      <w:r w:rsidRPr="0095276A" w:rsidR="00A946FB">
        <w:rPr>
          <w:sz w:val="24"/>
          <w:szCs w:val="22"/>
        </w:rPr>
        <w:t>In FY</w:t>
      </w:r>
      <w:r w:rsidR="00B43DEF">
        <w:rPr>
          <w:sz w:val="24"/>
          <w:szCs w:val="22"/>
        </w:rPr>
        <w:t xml:space="preserve"> </w:t>
      </w:r>
      <w:r w:rsidR="00DE338D">
        <w:rPr>
          <w:sz w:val="24"/>
          <w:szCs w:val="22"/>
        </w:rPr>
        <w:t>2019</w:t>
      </w:r>
      <w:r w:rsidRPr="0095276A" w:rsidR="00A946FB">
        <w:rPr>
          <w:sz w:val="24"/>
          <w:szCs w:val="22"/>
        </w:rPr>
        <w:t xml:space="preserve">, BLS provided Census with information on </w:t>
      </w:r>
      <w:r w:rsidR="00E95A37">
        <w:rPr>
          <w:sz w:val="24"/>
          <w:szCs w:val="22"/>
        </w:rPr>
        <w:t>4.</w:t>
      </w:r>
      <w:r w:rsidR="00DE338D">
        <w:rPr>
          <w:sz w:val="24"/>
          <w:szCs w:val="22"/>
        </w:rPr>
        <w:t>5</w:t>
      </w:r>
      <w:r w:rsidR="003243B9">
        <w:rPr>
          <w:sz w:val="24"/>
          <w:szCs w:val="22"/>
        </w:rPr>
        <w:t>9</w:t>
      </w:r>
      <w:r w:rsidRPr="0095276A" w:rsidR="00A946FB">
        <w:rPr>
          <w:sz w:val="24"/>
          <w:szCs w:val="22"/>
        </w:rPr>
        <w:t xml:space="preserve"> million units where Census had </w:t>
      </w:r>
      <w:r w:rsidR="00142265">
        <w:rPr>
          <w:sz w:val="24"/>
          <w:szCs w:val="22"/>
        </w:rPr>
        <w:t>only</w:t>
      </w:r>
      <w:r w:rsidRPr="0095276A" w:rsidR="00142265">
        <w:rPr>
          <w:sz w:val="24"/>
          <w:szCs w:val="22"/>
        </w:rPr>
        <w:t xml:space="preserve"> </w:t>
      </w:r>
      <w:r w:rsidRPr="0095276A" w:rsidR="00A946FB">
        <w:rPr>
          <w:sz w:val="24"/>
          <w:szCs w:val="22"/>
        </w:rPr>
        <w:t xml:space="preserve">partial </w:t>
      </w:r>
      <w:r w:rsidR="00FB74CB">
        <w:rPr>
          <w:sz w:val="24"/>
          <w:szCs w:val="22"/>
        </w:rPr>
        <w:t xml:space="preserve">or no </w:t>
      </w:r>
      <w:r w:rsidRPr="0095276A" w:rsidR="00A946FB">
        <w:rPr>
          <w:sz w:val="24"/>
          <w:szCs w:val="22"/>
        </w:rPr>
        <w:t>information.</w:t>
      </w:r>
    </w:p>
    <w:p w:rsidRPr="00724DB2" w:rsidR="006F4928" w:rsidP="00767459" w:rsidRDefault="006F4928" w14:paraId="6A91DAF0" w14:textId="77777777">
      <w:pPr>
        <w:rPr>
          <w:sz w:val="24"/>
          <w:szCs w:val="24"/>
        </w:rPr>
      </w:pPr>
    </w:p>
    <w:p w:rsidRPr="00002518" w:rsidR="00E079DE" w:rsidP="00767459" w:rsidRDefault="00B43DEF" w14:paraId="78891874" w14:textId="55F95D66">
      <w:pPr>
        <w:rPr>
          <w:sz w:val="24"/>
        </w:rPr>
      </w:pPr>
      <w:r>
        <w:rPr>
          <w:sz w:val="24"/>
        </w:rPr>
        <w:t>T</w:t>
      </w:r>
      <w:r w:rsidRPr="00002518">
        <w:rPr>
          <w:sz w:val="24"/>
        </w:rPr>
        <w:t xml:space="preserve">he </w:t>
      </w:r>
      <w:r w:rsidRPr="00002518" w:rsidR="00E079DE">
        <w:rPr>
          <w:sz w:val="24"/>
        </w:rPr>
        <w:t>QCEW program provides data necessary to both the Employment and Training Administration and the SWAs in administering the UI program.</w:t>
      </w:r>
      <w:r w:rsidR="000B77B9">
        <w:rPr>
          <w:sz w:val="24"/>
        </w:rPr>
        <w:t xml:space="preserve"> </w:t>
      </w:r>
      <w:r w:rsidRPr="00002518" w:rsidR="00E079DE">
        <w:rPr>
          <w:sz w:val="24"/>
        </w:rPr>
        <w:t>The data accurately reflect the extent of coverage of the</w:t>
      </w:r>
      <w:r w:rsidR="00926D4D">
        <w:rPr>
          <w:sz w:val="24"/>
        </w:rPr>
        <w:t xml:space="preserve"> state</w:t>
      </w:r>
      <w:r w:rsidRPr="00002518" w:rsidR="00E079DE">
        <w:rPr>
          <w:sz w:val="24"/>
        </w:rPr>
        <w:t xml:space="preserve"> UI laws and are used to measure UI revenues; National,</w:t>
      </w:r>
      <w:r w:rsidR="00926D4D">
        <w:rPr>
          <w:sz w:val="24"/>
        </w:rPr>
        <w:t xml:space="preserve"> state</w:t>
      </w:r>
      <w:r w:rsidRPr="00002518" w:rsidR="00E079DE">
        <w:rPr>
          <w:sz w:val="24"/>
        </w:rPr>
        <w:t>, and local area employment; and total and taxable wage</w:t>
      </w:r>
      <w:r w:rsidR="00A946FB">
        <w:rPr>
          <w:sz w:val="24"/>
        </w:rPr>
        <w:t>s</w:t>
      </w:r>
      <w:r w:rsidRPr="00002518" w:rsidR="00E079DE">
        <w:rPr>
          <w:sz w:val="24"/>
        </w:rPr>
        <w:t xml:space="preserve"> trends.</w:t>
      </w:r>
      <w:r w:rsidR="000B77B9">
        <w:rPr>
          <w:sz w:val="24"/>
        </w:rPr>
        <w:t xml:space="preserve"> </w:t>
      </w:r>
      <w:r w:rsidRPr="00002518" w:rsidR="00E079DE">
        <w:rPr>
          <w:sz w:val="24"/>
        </w:rPr>
        <w:t>The information is used as input for actuarial studies, determination of experience ratings, maximum benefit levels, and areas needing Federal assistance.</w:t>
      </w:r>
      <w:r w:rsidR="000B77B9">
        <w:rPr>
          <w:sz w:val="24"/>
        </w:rPr>
        <w:t xml:space="preserve"> </w:t>
      </w:r>
      <w:r w:rsidRPr="00002518" w:rsidR="00E079DE">
        <w:rPr>
          <w:sz w:val="24"/>
        </w:rPr>
        <w:t xml:space="preserve">It also assists in determining the solvency of UI </w:t>
      </w:r>
      <w:r w:rsidR="00E079DE">
        <w:rPr>
          <w:sz w:val="24"/>
        </w:rPr>
        <w:t>t</w:t>
      </w:r>
      <w:r w:rsidRPr="00002518" w:rsidR="00E079DE">
        <w:rPr>
          <w:sz w:val="24"/>
        </w:rPr>
        <w:t>rust funds.</w:t>
      </w:r>
    </w:p>
    <w:p w:rsidRPr="00002518" w:rsidR="00E079DE" w:rsidP="00767459" w:rsidRDefault="00E079DE" w14:paraId="3E7C103A" w14:textId="77777777">
      <w:pPr>
        <w:rPr>
          <w:sz w:val="24"/>
        </w:rPr>
      </w:pPr>
    </w:p>
    <w:p w:rsidRPr="00002518" w:rsidR="00E079DE" w:rsidP="00767459" w:rsidRDefault="00E079DE" w14:paraId="3887651A" w14:textId="78DBF45F">
      <w:pPr>
        <w:rPr>
          <w:sz w:val="24"/>
        </w:rPr>
      </w:pPr>
      <w:r w:rsidRPr="00002518">
        <w:rPr>
          <w:sz w:val="24"/>
        </w:rPr>
        <w:t>The Bureau of Economic Analysis of the U.S. Department of Commerce uses QCEW data as a base for developing the wage</w:t>
      </w:r>
      <w:r w:rsidR="00073559">
        <w:rPr>
          <w:sz w:val="24"/>
        </w:rPr>
        <w:t>s</w:t>
      </w:r>
      <w:r w:rsidRPr="00002518">
        <w:rPr>
          <w:sz w:val="24"/>
        </w:rPr>
        <w:t xml:space="preserve"> and salary component of personal income, part of the National Income and Product Accounts.</w:t>
      </w:r>
      <w:r w:rsidR="000B77B9">
        <w:rPr>
          <w:sz w:val="24"/>
        </w:rPr>
        <w:t xml:space="preserve"> </w:t>
      </w:r>
      <w:r w:rsidRPr="00002518">
        <w:rPr>
          <w:sz w:val="24"/>
        </w:rPr>
        <w:t>Personal income is instrumental in determining Federal allocation of program grants to</w:t>
      </w:r>
      <w:r w:rsidR="00926D4D">
        <w:rPr>
          <w:sz w:val="24"/>
        </w:rPr>
        <w:t xml:space="preserve"> state</w:t>
      </w:r>
      <w:r w:rsidRPr="00002518">
        <w:rPr>
          <w:sz w:val="24"/>
        </w:rPr>
        <w:t xml:space="preserve"> and local governments.</w:t>
      </w:r>
      <w:r w:rsidR="000B77B9">
        <w:rPr>
          <w:sz w:val="24"/>
        </w:rPr>
        <w:t xml:space="preserve"> </w:t>
      </w:r>
      <w:r w:rsidRPr="00536D61" w:rsidR="00A946FB">
        <w:rPr>
          <w:sz w:val="24"/>
        </w:rPr>
        <w:t xml:space="preserve">QCEW wages accounted for </w:t>
      </w:r>
      <w:r w:rsidR="00A946FB">
        <w:rPr>
          <w:sz w:val="24"/>
        </w:rPr>
        <w:t>4</w:t>
      </w:r>
      <w:r w:rsidR="00E95A37">
        <w:rPr>
          <w:sz w:val="24"/>
        </w:rPr>
        <w:t>7</w:t>
      </w:r>
      <w:r w:rsidRPr="00536D61" w:rsidR="00A946FB">
        <w:rPr>
          <w:sz w:val="24"/>
        </w:rPr>
        <w:t xml:space="preserve"> percent of total personal income and 9</w:t>
      </w:r>
      <w:r w:rsidR="00BE637B">
        <w:rPr>
          <w:sz w:val="24"/>
        </w:rPr>
        <w:t>4</w:t>
      </w:r>
      <w:r w:rsidR="00B829AF">
        <w:rPr>
          <w:sz w:val="24"/>
        </w:rPr>
        <w:t>.2</w:t>
      </w:r>
      <w:r w:rsidR="00A946FB">
        <w:rPr>
          <w:sz w:val="24"/>
        </w:rPr>
        <w:t xml:space="preserve"> </w:t>
      </w:r>
      <w:r w:rsidRPr="00536D61" w:rsidR="00A946FB">
        <w:rPr>
          <w:sz w:val="24"/>
        </w:rPr>
        <w:t>percent of the wage</w:t>
      </w:r>
      <w:r w:rsidR="00A946FB">
        <w:rPr>
          <w:sz w:val="24"/>
        </w:rPr>
        <w:t>s</w:t>
      </w:r>
      <w:r w:rsidRPr="00536D61" w:rsidR="00A946FB">
        <w:rPr>
          <w:sz w:val="24"/>
        </w:rPr>
        <w:t xml:space="preserve"> and salary component of personal income in </w:t>
      </w:r>
      <w:r w:rsidR="00B829AF">
        <w:rPr>
          <w:sz w:val="24"/>
        </w:rPr>
        <w:t>2018</w:t>
      </w:r>
      <w:r w:rsidRPr="00536D61">
        <w:rPr>
          <w:sz w:val="24"/>
        </w:rPr>
        <w:t>.</w:t>
      </w:r>
      <w:r w:rsidR="000B77B9">
        <w:rPr>
          <w:sz w:val="24"/>
        </w:rPr>
        <w:t xml:space="preserve"> </w:t>
      </w:r>
      <w:r w:rsidRPr="00002518">
        <w:rPr>
          <w:sz w:val="24"/>
        </w:rPr>
        <w:t xml:space="preserve">QCEW data </w:t>
      </w:r>
      <w:r>
        <w:rPr>
          <w:sz w:val="24"/>
        </w:rPr>
        <w:t xml:space="preserve">also </w:t>
      </w:r>
      <w:r w:rsidRPr="00002518">
        <w:rPr>
          <w:sz w:val="24"/>
        </w:rPr>
        <w:t>are incorporated into estimates of gross domestic product.</w:t>
      </w:r>
      <w:r w:rsidR="000B77B9">
        <w:rPr>
          <w:sz w:val="24"/>
        </w:rPr>
        <w:t xml:space="preserve"> </w:t>
      </w:r>
      <w:r w:rsidRPr="00002518">
        <w:rPr>
          <w:sz w:val="24"/>
        </w:rPr>
        <w:t>The Social Security Administration and</w:t>
      </w:r>
      <w:r w:rsidR="00926D4D">
        <w:rPr>
          <w:sz w:val="24"/>
        </w:rPr>
        <w:t xml:space="preserve"> state</w:t>
      </w:r>
      <w:r w:rsidRPr="00002518">
        <w:rPr>
          <w:sz w:val="24"/>
        </w:rPr>
        <w:t xml:space="preserve"> governments also use QCEW data in updating economic assumptions and forecasting trends in their taxable wage</w:t>
      </w:r>
      <w:r w:rsidR="00A946FB">
        <w:rPr>
          <w:sz w:val="24"/>
        </w:rPr>
        <w:t>s</w:t>
      </w:r>
      <w:r w:rsidRPr="00002518">
        <w:rPr>
          <w:sz w:val="24"/>
        </w:rPr>
        <w:t xml:space="preserve"> base.</w:t>
      </w:r>
      <w:r w:rsidR="000B77B9">
        <w:rPr>
          <w:sz w:val="24"/>
        </w:rPr>
        <w:t xml:space="preserve"> </w:t>
      </w:r>
    </w:p>
    <w:p w:rsidRPr="00002518" w:rsidR="00E079DE" w:rsidP="00767459" w:rsidRDefault="00E079DE" w14:paraId="3D3E5CBB" w14:textId="77777777">
      <w:pPr>
        <w:rPr>
          <w:sz w:val="24"/>
        </w:rPr>
      </w:pPr>
    </w:p>
    <w:p w:rsidRPr="004D26FE" w:rsidR="00E079DE" w:rsidP="00767459" w:rsidRDefault="00E079DE" w14:paraId="1C7833F3" w14:textId="293ACDC2">
      <w:pPr>
        <w:rPr>
          <w:sz w:val="24"/>
        </w:rPr>
      </w:pPr>
      <w:r w:rsidRPr="00002518">
        <w:rPr>
          <w:sz w:val="24"/>
        </w:rPr>
        <w:t>BLS has also created a longitudinal database from these QCEW program micro-level data to measure gross job gains and gross job losses.</w:t>
      </w:r>
      <w:r w:rsidR="000B77B9">
        <w:rPr>
          <w:sz w:val="24"/>
        </w:rPr>
        <w:t xml:space="preserve"> </w:t>
      </w:r>
      <w:r w:rsidRPr="00002518">
        <w:rPr>
          <w:sz w:val="24"/>
        </w:rPr>
        <w:t>This database, which contains current as well as historical data, uses the establishment</w:t>
      </w:r>
      <w:r>
        <w:rPr>
          <w:sz w:val="24"/>
        </w:rPr>
        <w:t>-</w:t>
      </w:r>
      <w:r w:rsidRPr="00002518">
        <w:rPr>
          <w:sz w:val="24"/>
        </w:rPr>
        <w:t>level data from the program to study the labor dynamics of our economy.</w:t>
      </w:r>
      <w:r w:rsidR="000B77B9">
        <w:rPr>
          <w:sz w:val="24"/>
        </w:rPr>
        <w:t xml:space="preserve"> </w:t>
      </w:r>
      <w:r w:rsidRPr="00002518">
        <w:rPr>
          <w:sz w:val="24"/>
        </w:rPr>
        <w:t xml:space="preserve">Without the </w:t>
      </w:r>
      <w:r w:rsidR="007E516F">
        <w:rPr>
          <w:sz w:val="24"/>
        </w:rPr>
        <w:t>QCEW</w:t>
      </w:r>
      <w:r w:rsidRPr="00002518" w:rsidR="007E516F">
        <w:rPr>
          <w:sz w:val="24"/>
        </w:rPr>
        <w:t xml:space="preserve"> </w:t>
      </w:r>
      <w:r w:rsidRPr="00002518">
        <w:rPr>
          <w:sz w:val="24"/>
        </w:rPr>
        <w:t>data, all openings and closings of worksites as well as expansions and contractions of multi-establishment employers would be unknown.</w:t>
      </w:r>
      <w:r w:rsidR="000B77B9">
        <w:rPr>
          <w:sz w:val="24"/>
        </w:rPr>
        <w:t xml:space="preserve"> </w:t>
      </w:r>
      <w:r w:rsidR="001F10C0">
        <w:rPr>
          <w:sz w:val="24"/>
        </w:rPr>
        <w:t xml:space="preserve">The </w:t>
      </w:r>
      <w:r w:rsidRPr="004D26FE">
        <w:rPr>
          <w:sz w:val="24"/>
        </w:rPr>
        <w:t xml:space="preserve">BLS began publishing these data at the </w:t>
      </w:r>
      <w:r>
        <w:rPr>
          <w:sz w:val="24"/>
        </w:rPr>
        <w:t>National</w:t>
      </w:r>
      <w:r w:rsidRPr="004D26FE">
        <w:rPr>
          <w:sz w:val="24"/>
        </w:rPr>
        <w:t xml:space="preserve"> level in late 2003 on a quarterly basis as the Business Employment Dynamics (BED) data series.</w:t>
      </w:r>
      <w:r w:rsidR="000B77B9">
        <w:rPr>
          <w:sz w:val="24"/>
        </w:rPr>
        <w:t xml:space="preserve"> </w:t>
      </w:r>
      <w:r w:rsidRPr="004D26FE">
        <w:rPr>
          <w:sz w:val="24"/>
        </w:rPr>
        <w:t>Since then, BED has expanded the data to include gross job gains and gross job losses by major industry sectors</w:t>
      </w:r>
      <w:r w:rsidR="000F1F2F">
        <w:rPr>
          <w:sz w:val="24"/>
        </w:rPr>
        <w:t>,</w:t>
      </w:r>
      <w:r w:rsidRPr="004D26FE">
        <w:rPr>
          <w:sz w:val="24"/>
        </w:rPr>
        <w:t xml:space="preserve"> </w:t>
      </w:r>
      <w:r w:rsidR="000F1F2F">
        <w:rPr>
          <w:sz w:val="24"/>
        </w:rPr>
        <w:t xml:space="preserve">age and survival, </w:t>
      </w:r>
      <w:r w:rsidRPr="004D26FE">
        <w:rPr>
          <w:sz w:val="24"/>
        </w:rPr>
        <w:t>and firm size</w:t>
      </w:r>
      <w:r>
        <w:rPr>
          <w:sz w:val="24"/>
        </w:rPr>
        <w:t>-</w:t>
      </w:r>
      <w:r w:rsidRPr="004D26FE">
        <w:rPr>
          <w:sz w:val="24"/>
        </w:rPr>
        <w:t>classes</w:t>
      </w:r>
      <w:r>
        <w:rPr>
          <w:sz w:val="24"/>
        </w:rPr>
        <w:t xml:space="preserve"> as well as by</w:t>
      </w:r>
      <w:r w:rsidR="00926D4D">
        <w:rPr>
          <w:sz w:val="24"/>
        </w:rPr>
        <w:t xml:space="preserve"> state</w:t>
      </w:r>
      <w:r>
        <w:rPr>
          <w:sz w:val="24"/>
        </w:rPr>
        <w:t>.</w:t>
      </w:r>
      <w:r w:rsidR="000B77B9">
        <w:rPr>
          <w:sz w:val="24"/>
          <w:szCs w:val="24"/>
        </w:rPr>
        <w:t xml:space="preserve"> </w:t>
      </w:r>
      <w:r w:rsidRPr="00C762D7" w:rsidR="00082495">
        <w:rPr>
          <w:sz w:val="24"/>
          <w:szCs w:val="24"/>
        </w:rPr>
        <w:t>The quarterly data include the number and percent of gross jobs gained by opening and expanding establishments, and the number and percent of gross jobs lost by closing and contracting establishments.</w:t>
      </w:r>
      <w:r w:rsidR="000B77B9">
        <w:rPr>
          <w:sz w:val="24"/>
          <w:szCs w:val="24"/>
        </w:rPr>
        <w:t xml:space="preserve"> </w:t>
      </w:r>
      <w:r w:rsidRPr="00C762D7" w:rsidR="00082495">
        <w:rPr>
          <w:sz w:val="24"/>
          <w:szCs w:val="24"/>
        </w:rPr>
        <w:t>The data also include the number and percent of establishments that are classified as openings, closings, expansions</w:t>
      </w:r>
      <w:r w:rsidR="00A3059B">
        <w:rPr>
          <w:sz w:val="24"/>
          <w:szCs w:val="24"/>
        </w:rPr>
        <w:t>,</w:t>
      </w:r>
      <w:r w:rsidRPr="00C762D7" w:rsidR="00082495">
        <w:rPr>
          <w:sz w:val="24"/>
          <w:szCs w:val="24"/>
        </w:rPr>
        <w:t xml:space="preserve"> and contractions.</w:t>
      </w:r>
    </w:p>
    <w:p w:rsidRPr="00002518" w:rsidR="00E079DE" w:rsidP="00767459" w:rsidRDefault="00E079DE" w14:paraId="4A6DA5BA" w14:textId="77777777">
      <w:pPr>
        <w:rPr>
          <w:sz w:val="24"/>
        </w:rPr>
      </w:pPr>
    </w:p>
    <w:p w:rsidRPr="00002518" w:rsidR="00E079DE" w:rsidP="00767459" w:rsidRDefault="00E079DE" w14:paraId="6B7BB01A" w14:textId="77777777">
      <w:pPr>
        <w:rPr>
          <w:sz w:val="24"/>
        </w:rPr>
      </w:pPr>
      <w:r>
        <w:rPr>
          <w:rFonts w:cs="Arial"/>
          <w:sz w:val="24"/>
        </w:rPr>
        <w:t>T</w:t>
      </w:r>
      <w:r w:rsidRPr="00002518">
        <w:rPr>
          <w:rFonts w:cs="Arial"/>
          <w:sz w:val="24"/>
        </w:rPr>
        <w:t xml:space="preserve">he QCEW data are </w:t>
      </w:r>
      <w:r>
        <w:rPr>
          <w:rFonts w:cs="Arial"/>
          <w:sz w:val="24"/>
        </w:rPr>
        <w:t>a</w:t>
      </w:r>
      <w:r w:rsidRPr="00002518">
        <w:rPr>
          <w:rFonts w:cs="Arial"/>
          <w:sz w:val="24"/>
        </w:rPr>
        <w:t xml:space="preserve"> major input to the Census Bureau’s Longitudinal Employer Household Dynamics (LEHD) program.</w:t>
      </w:r>
      <w:r w:rsidR="000B77B9">
        <w:rPr>
          <w:rFonts w:cs="Arial"/>
          <w:sz w:val="24"/>
        </w:rPr>
        <w:t xml:space="preserve"> </w:t>
      </w:r>
      <w:r w:rsidRPr="00002518">
        <w:rPr>
          <w:rFonts w:cs="Arial"/>
          <w:sz w:val="24"/>
        </w:rPr>
        <w:t>The LEHD uses the QCEW data matched with wage records and other information to provide new economic data.</w:t>
      </w:r>
      <w:r w:rsidR="000B77B9">
        <w:rPr>
          <w:rFonts w:cs="Arial"/>
          <w:sz w:val="24"/>
        </w:rPr>
        <w:t xml:space="preserve"> </w:t>
      </w:r>
      <w:r w:rsidRPr="00002518">
        <w:rPr>
          <w:rFonts w:cs="Arial"/>
          <w:sz w:val="24"/>
        </w:rPr>
        <w:t xml:space="preserve">The QCEW </w:t>
      </w:r>
      <w:r>
        <w:rPr>
          <w:rFonts w:cs="Arial"/>
          <w:sz w:val="24"/>
        </w:rPr>
        <w:t xml:space="preserve">data </w:t>
      </w:r>
      <w:r w:rsidRPr="00002518">
        <w:rPr>
          <w:rFonts w:cs="Arial"/>
          <w:sz w:val="24"/>
        </w:rPr>
        <w:t>provide the crucial linkage between the wage records and the industry and geography detail that supports this program.</w:t>
      </w:r>
      <w:r w:rsidR="000B77B9">
        <w:rPr>
          <w:rFonts w:cs="Arial"/>
          <w:sz w:val="24"/>
        </w:rPr>
        <w:t xml:space="preserve"> </w:t>
      </w:r>
      <w:r>
        <w:rPr>
          <w:rFonts w:cs="Arial"/>
          <w:sz w:val="24"/>
        </w:rPr>
        <w:t>Further</w:t>
      </w:r>
      <w:r w:rsidRPr="00002518">
        <w:rPr>
          <w:rFonts w:cs="Arial"/>
          <w:sz w:val="24"/>
        </w:rPr>
        <w:t xml:space="preserve">, the Employer Identification Numbers in the </w:t>
      </w:r>
      <w:r w:rsidRPr="00002518">
        <w:rPr>
          <w:rFonts w:cs="Arial"/>
          <w:sz w:val="24"/>
        </w:rPr>
        <w:lastRenderedPageBreak/>
        <w:t xml:space="preserve">QCEW data allow some linkages across </w:t>
      </w:r>
      <w:r>
        <w:rPr>
          <w:rFonts w:cs="Arial"/>
          <w:sz w:val="24"/>
        </w:rPr>
        <w:t>Federal</w:t>
      </w:r>
      <w:r w:rsidRPr="00002518">
        <w:rPr>
          <w:rFonts w:cs="Arial"/>
          <w:sz w:val="24"/>
        </w:rPr>
        <w:t xml:space="preserve"> data sets.</w:t>
      </w:r>
      <w:r w:rsidR="000B77B9">
        <w:rPr>
          <w:rFonts w:cs="Arial"/>
          <w:sz w:val="24"/>
        </w:rPr>
        <w:t xml:space="preserve"> </w:t>
      </w:r>
      <w:r w:rsidRPr="00002518">
        <w:rPr>
          <w:rFonts w:cs="Arial"/>
          <w:sz w:val="24"/>
        </w:rPr>
        <w:t>In this way, improvements in the QCEW program support improvements in the LEHD program.</w:t>
      </w:r>
    </w:p>
    <w:p w:rsidRPr="00724DB2" w:rsidR="006F4928" w:rsidP="00767459" w:rsidRDefault="006F4928" w14:paraId="031FC5FE" w14:textId="77777777">
      <w:pPr>
        <w:rPr>
          <w:sz w:val="24"/>
          <w:szCs w:val="24"/>
        </w:rPr>
      </w:pPr>
    </w:p>
    <w:p w:rsidRPr="00724DB2" w:rsidR="006F4928" w:rsidP="00767459" w:rsidRDefault="00E079DE" w14:paraId="74FB4E27" w14:textId="638CCA80">
      <w:pPr>
        <w:rPr>
          <w:sz w:val="24"/>
          <w:szCs w:val="24"/>
        </w:rPr>
      </w:pPr>
      <w:r>
        <w:rPr>
          <w:sz w:val="24"/>
          <w:szCs w:val="24"/>
        </w:rPr>
        <w:t>Finally, b</w:t>
      </w:r>
      <w:r w:rsidRPr="00724DB2" w:rsidR="006F4928">
        <w:rPr>
          <w:sz w:val="24"/>
          <w:szCs w:val="24"/>
        </w:rPr>
        <w:t xml:space="preserve">usinesses and public and private research organizations find the QCEW program </w:t>
      </w:r>
      <w:r w:rsidR="00FB74CB">
        <w:rPr>
          <w:sz w:val="24"/>
          <w:szCs w:val="24"/>
        </w:rPr>
        <w:t xml:space="preserve">to be </w:t>
      </w:r>
      <w:r w:rsidRPr="00724DB2" w:rsidR="006F4928">
        <w:rPr>
          <w:sz w:val="24"/>
          <w:szCs w:val="24"/>
        </w:rPr>
        <w:t>one of the best sources of detailed employment and wage</w:t>
      </w:r>
      <w:r w:rsidR="00082495">
        <w:rPr>
          <w:sz w:val="24"/>
          <w:szCs w:val="24"/>
        </w:rPr>
        <w:t>s</w:t>
      </w:r>
      <w:r w:rsidRPr="00724DB2" w:rsidR="006F4928">
        <w:rPr>
          <w:sz w:val="24"/>
          <w:szCs w:val="24"/>
        </w:rPr>
        <w:t xml:space="preserve"> statistics.</w:t>
      </w:r>
      <w:r w:rsidR="000B77B9">
        <w:rPr>
          <w:sz w:val="24"/>
          <w:szCs w:val="24"/>
        </w:rPr>
        <w:t xml:space="preserve"> </w:t>
      </w:r>
      <w:r w:rsidRPr="00724DB2" w:rsidR="006F4928">
        <w:rPr>
          <w:sz w:val="24"/>
          <w:szCs w:val="24"/>
        </w:rPr>
        <w:t>Data users appreciate the detail provided by the QCEW program at the industrial and geographical (county and</w:t>
      </w:r>
      <w:r w:rsidR="00926D4D">
        <w:rPr>
          <w:sz w:val="24"/>
          <w:szCs w:val="24"/>
        </w:rPr>
        <w:t xml:space="preserve"> state</w:t>
      </w:r>
      <w:r w:rsidRPr="00724DB2" w:rsidR="006F4928">
        <w:rPr>
          <w:sz w:val="24"/>
          <w:szCs w:val="24"/>
        </w:rPr>
        <w:t>) levels.</w:t>
      </w:r>
      <w:r w:rsidR="000B77B9">
        <w:rPr>
          <w:sz w:val="24"/>
          <w:szCs w:val="24"/>
        </w:rPr>
        <w:t xml:space="preserve"> </w:t>
      </w:r>
      <w:r w:rsidRPr="00724DB2" w:rsidR="006F4928">
        <w:rPr>
          <w:sz w:val="24"/>
          <w:szCs w:val="24"/>
        </w:rPr>
        <w:t xml:space="preserve">If the ARS were not undertaken, the reliability of </w:t>
      </w:r>
      <w:r w:rsidR="000F1F2F">
        <w:rPr>
          <w:sz w:val="24"/>
          <w:szCs w:val="24"/>
        </w:rPr>
        <w:t>data</w:t>
      </w:r>
      <w:r w:rsidRPr="00724DB2" w:rsidR="000F1F2F">
        <w:rPr>
          <w:sz w:val="24"/>
          <w:szCs w:val="24"/>
        </w:rPr>
        <w:t xml:space="preserve"> </w:t>
      </w:r>
      <w:r w:rsidRPr="00724DB2" w:rsidR="006F4928">
        <w:rPr>
          <w:sz w:val="24"/>
          <w:szCs w:val="24"/>
        </w:rPr>
        <w:t>for industrial and occupational employment, hours and earnings, producer prices, productivity, and industry wage</w:t>
      </w:r>
      <w:r w:rsidR="00AE7AE4">
        <w:rPr>
          <w:sz w:val="24"/>
          <w:szCs w:val="24"/>
        </w:rPr>
        <w:t>s</w:t>
      </w:r>
      <w:r w:rsidRPr="00724DB2" w:rsidR="006F4928">
        <w:rPr>
          <w:sz w:val="24"/>
          <w:szCs w:val="24"/>
        </w:rPr>
        <w:t xml:space="preserve"> data would be adversely affected.</w:t>
      </w:r>
      <w:r w:rsidR="000B77B9">
        <w:rPr>
          <w:sz w:val="24"/>
          <w:szCs w:val="24"/>
        </w:rPr>
        <w:t xml:space="preserve"> </w:t>
      </w:r>
      <w:r w:rsidRPr="00724DB2" w:rsidR="006F4928">
        <w:rPr>
          <w:sz w:val="24"/>
          <w:szCs w:val="24"/>
        </w:rPr>
        <w:t>All of these are dependent upon accurate industrial coding in the design and maintenance of their samples.</w:t>
      </w:r>
      <w:r w:rsidR="000B77B9">
        <w:rPr>
          <w:sz w:val="24"/>
          <w:szCs w:val="24"/>
        </w:rPr>
        <w:t xml:space="preserve"> </w:t>
      </w:r>
      <w:r w:rsidRPr="00724DB2" w:rsidR="006F4928">
        <w:rPr>
          <w:sz w:val="24"/>
          <w:szCs w:val="24"/>
        </w:rPr>
        <w:t>Inaccurate industrial coding can also adversely impact payments that businesses and employees receive from contracts that use industrial earnings data for estimating escalating labor costs.</w:t>
      </w:r>
      <w:r w:rsidR="000B77B9">
        <w:rPr>
          <w:sz w:val="24"/>
          <w:szCs w:val="24"/>
        </w:rPr>
        <w:t xml:space="preserve"> </w:t>
      </w:r>
      <w:r w:rsidRPr="00724DB2">
        <w:rPr>
          <w:sz w:val="24"/>
          <w:szCs w:val="24"/>
        </w:rPr>
        <w:t xml:space="preserve">Please see the chart (Attachment </w:t>
      </w:r>
      <w:r w:rsidR="00A55F68">
        <w:rPr>
          <w:sz w:val="24"/>
          <w:szCs w:val="24"/>
        </w:rPr>
        <w:t>C</w:t>
      </w:r>
      <w:r w:rsidRPr="00724DB2" w:rsidR="00702E15">
        <w:rPr>
          <w:sz w:val="24"/>
          <w:szCs w:val="24"/>
        </w:rPr>
        <w:t xml:space="preserve">) </w:t>
      </w:r>
      <w:r w:rsidRPr="00724DB2">
        <w:rPr>
          <w:sz w:val="24"/>
          <w:szCs w:val="24"/>
        </w:rPr>
        <w:t>that illustrates the myriad uses of the QCEW program data in more detail.</w:t>
      </w:r>
    </w:p>
    <w:p w:rsidR="00A75B6D" w:rsidP="00767459" w:rsidRDefault="00A75B6D" w14:paraId="67F226CE" w14:textId="77777777">
      <w:pPr>
        <w:rPr>
          <w:sz w:val="24"/>
          <w:szCs w:val="24"/>
        </w:rPr>
      </w:pPr>
    </w:p>
    <w:p w:rsidRPr="00724DB2" w:rsidR="000012EA" w:rsidP="00767459" w:rsidRDefault="000012EA" w14:paraId="6C2C6F61" w14:textId="77777777">
      <w:pPr>
        <w:rPr>
          <w:sz w:val="24"/>
          <w:szCs w:val="24"/>
        </w:rPr>
      </w:pPr>
    </w:p>
    <w:p w:rsidRPr="00724DB2" w:rsidR="00A75B6D" w:rsidP="00256399" w:rsidRDefault="00256399" w14:paraId="4FC78853" w14:textId="4A1E497F">
      <w:pPr>
        <w:numPr>
          <w:ilvl w:val="0"/>
          <w:numId w:val="5"/>
        </w:numPr>
        <w:tabs>
          <w:tab w:val="left" w:pos="360"/>
        </w:tabs>
        <w:ind w:left="0" w:firstLine="0"/>
        <w:rPr>
          <w:b/>
          <w:sz w:val="24"/>
          <w:szCs w:val="24"/>
        </w:rPr>
      </w:pPr>
      <w:r w:rsidRPr="004155DE">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b/>
          <w:bCs/>
          <w:sz w:val="24"/>
          <w:szCs w:val="24"/>
        </w:rPr>
        <w:t>.</w:t>
      </w:r>
    </w:p>
    <w:p w:rsidRPr="00724DB2" w:rsidR="001F146F" w:rsidP="00767459" w:rsidRDefault="001F146F" w14:paraId="34C5A9AD" w14:textId="77777777">
      <w:pPr>
        <w:rPr>
          <w:sz w:val="24"/>
          <w:szCs w:val="24"/>
        </w:rPr>
      </w:pPr>
    </w:p>
    <w:p w:rsidRPr="00DE338D" w:rsidR="00B829AF" w:rsidP="00767459" w:rsidRDefault="006A18EE" w14:paraId="0F5AFF67" w14:textId="6CEE30F5">
      <w:pPr>
        <w:rPr>
          <w:sz w:val="24"/>
        </w:rPr>
      </w:pPr>
      <w:r w:rsidRPr="00B829AF">
        <w:rPr>
          <w:sz w:val="24"/>
        </w:rPr>
        <w:t xml:space="preserve">BLS </w:t>
      </w:r>
      <w:r w:rsidRPr="00B829AF" w:rsidR="008916CF">
        <w:rPr>
          <w:sz w:val="24"/>
        </w:rPr>
        <w:t xml:space="preserve">constantly </w:t>
      </w:r>
      <w:r w:rsidRPr="00B829AF">
        <w:rPr>
          <w:sz w:val="24"/>
        </w:rPr>
        <w:t xml:space="preserve">pursues </w:t>
      </w:r>
      <w:r w:rsidRPr="00B829AF" w:rsidR="000F1F2F">
        <w:rPr>
          <w:sz w:val="24"/>
        </w:rPr>
        <w:t xml:space="preserve">a growing number of automated </w:t>
      </w:r>
      <w:r w:rsidRPr="00B829AF">
        <w:rPr>
          <w:sz w:val="24"/>
        </w:rPr>
        <w:t>reporting options to reduce employer burden</w:t>
      </w:r>
      <w:r w:rsidRPr="00DE338D" w:rsidR="000F1F2F">
        <w:rPr>
          <w:sz w:val="24"/>
        </w:rPr>
        <w:t xml:space="preserve"> and costs</w:t>
      </w:r>
      <w:r w:rsidRPr="00DE338D" w:rsidR="00F37B65">
        <w:rPr>
          <w:sz w:val="24"/>
        </w:rPr>
        <w:t xml:space="preserve"> and to take advantage of more efficient methods and procedures.</w:t>
      </w:r>
    </w:p>
    <w:p w:rsidRPr="00A24BDC" w:rsidR="00B829AF" w:rsidP="00767459" w:rsidRDefault="00B829AF" w14:paraId="220E5280" w14:textId="77777777">
      <w:pPr>
        <w:rPr>
          <w:sz w:val="24"/>
        </w:rPr>
      </w:pPr>
    </w:p>
    <w:p w:rsidRPr="000012EA" w:rsidR="00B829AF" w:rsidP="00B829AF" w:rsidRDefault="00B829AF" w14:paraId="5953A753" w14:textId="32B64F39">
      <w:pPr>
        <w:pStyle w:val="ListParagraph"/>
        <w:numPr>
          <w:ilvl w:val="0"/>
          <w:numId w:val="10"/>
        </w:numPr>
        <w:rPr>
          <w:rFonts w:ascii="Times New Roman" w:hAnsi="Times New Roman" w:cs="Times New Roman"/>
        </w:rPr>
      </w:pPr>
      <w:r w:rsidRPr="000012EA">
        <w:rPr>
          <w:rFonts w:ascii="Times New Roman" w:hAnsi="Times New Roman" w:cs="Times New Roman"/>
        </w:rPr>
        <w:t xml:space="preserve">Printed Solicitations </w:t>
      </w:r>
    </w:p>
    <w:p w:rsidRPr="000012EA" w:rsidR="00B829AF" w:rsidP="000012EA" w:rsidRDefault="00DE338D" w14:paraId="7946FC1B" w14:textId="6EAE0E08">
      <w:pPr>
        <w:ind w:left="720"/>
        <w:rPr>
          <w:b/>
        </w:rPr>
      </w:pPr>
      <w:r w:rsidRPr="000012EA">
        <w:rPr>
          <w:sz w:val="24"/>
          <w:szCs w:val="24"/>
        </w:rPr>
        <w:t xml:space="preserve">Since 2015, QCEW has shifted from printed solicitation of ARS forms to the printed solicitation of one-page letters, directing respondents to the ARS Web and </w:t>
      </w:r>
      <w:r w:rsidR="00F54516">
        <w:rPr>
          <w:sz w:val="24"/>
          <w:szCs w:val="24"/>
        </w:rPr>
        <w:t>NAICS Verification of a Multi (</w:t>
      </w:r>
      <w:r w:rsidRPr="000012EA">
        <w:rPr>
          <w:sz w:val="24"/>
          <w:szCs w:val="24"/>
        </w:rPr>
        <w:t>NVM</w:t>
      </w:r>
      <w:r w:rsidR="00F54516">
        <w:rPr>
          <w:sz w:val="24"/>
          <w:szCs w:val="24"/>
        </w:rPr>
        <w:t>)</w:t>
      </w:r>
      <w:r w:rsidRPr="000012EA">
        <w:rPr>
          <w:sz w:val="24"/>
          <w:szCs w:val="24"/>
        </w:rPr>
        <w:t xml:space="preserve"> Web systems. </w:t>
      </w:r>
      <w:r w:rsidRPr="00D46193" w:rsidR="00D46193">
        <w:rPr>
          <w:sz w:val="24"/>
          <w:szCs w:val="24"/>
        </w:rPr>
        <w:t xml:space="preserve">ARS Web is for single unit businesses and NVM </w:t>
      </w:r>
      <w:r w:rsidR="00D46193">
        <w:rPr>
          <w:sz w:val="24"/>
          <w:szCs w:val="24"/>
        </w:rPr>
        <w:t xml:space="preserve">(NAICS Verification of a Multi) </w:t>
      </w:r>
      <w:r w:rsidRPr="00D46193" w:rsidR="00D46193">
        <w:rPr>
          <w:sz w:val="24"/>
          <w:szCs w:val="24"/>
        </w:rPr>
        <w:t>Web is for multi</w:t>
      </w:r>
      <w:r w:rsidR="00D46193">
        <w:rPr>
          <w:sz w:val="24"/>
          <w:szCs w:val="24"/>
        </w:rPr>
        <w:t>-</w:t>
      </w:r>
      <w:r w:rsidRPr="00D46193" w:rsidR="00D46193">
        <w:rPr>
          <w:sz w:val="24"/>
          <w:szCs w:val="24"/>
        </w:rPr>
        <w:t>unit businesses.</w:t>
      </w:r>
      <w:r w:rsidR="00D46193">
        <w:rPr>
          <w:sz w:val="24"/>
          <w:szCs w:val="24"/>
        </w:rPr>
        <w:t xml:space="preserve"> </w:t>
      </w:r>
      <w:r w:rsidRPr="000012EA">
        <w:rPr>
          <w:sz w:val="24"/>
          <w:szCs w:val="24"/>
        </w:rPr>
        <w:t xml:space="preserve">This shift has resulted in 100% electronic collection of the ARS. </w:t>
      </w:r>
      <w:r w:rsidR="00656EED">
        <w:rPr>
          <w:sz w:val="24"/>
          <w:szCs w:val="24"/>
        </w:rPr>
        <w:t>Response rates have remained steady since implementation.</w:t>
      </w:r>
      <w:r w:rsidRPr="00656EED" w:rsidR="00656EED">
        <w:rPr>
          <w:rStyle w:val="FootnoteReference"/>
          <w:rFonts w:cstheme="minorHAnsi"/>
        </w:rPr>
        <w:t xml:space="preserve"> </w:t>
      </w:r>
      <w:r w:rsidR="00656EED">
        <w:rPr>
          <w:rStyle w:val="FootnoteReference"/>
          <w:rFonts w:cstheme="minorHAnsi"/>
        </w:rPr>
        <w:footnoteReference w:id="1"/>
      </w:r>
      <w:r w:rsidR="00656EED">
        <w:rPr>
          <w:sz w:val="24"/>
          <w:szCs w:val="24"/>
        </w:rPr>
        <w:t xml:space="preserve"> </w:t>
      </w:r>
      <w:r w:rsidRPr="000012EA" w:rsidR="00B829AF">
        <w:rPr>
          <w:sz w:val="24"/>
          <w:szCs w:val="24"/>
        </w:rPr>
        <w:t>BLS developed and expanded upon the idea of using the services of a private contractor to handle various administrative aspects of the survey. This initiative is called the Centralized Annual Refiling Survey (CARS). Under CARS, BLS effectively utilizes the commercial advantages related to printing, stuffing, and mailing large volumes of survey letters. The objective of CARS is to reduce costs and state staff time associated with the clerical and administrative portions of the ARS.</w:t>
      </w:r>
    </w:p>
    <w:p w:rsidRPr="00A24BDC" w:rsidR="00B829AF" w:rsidP="00B829AF" w:rsidRDefault="00B829AF" w14:paraId="170A13A5" w14:textId="77777777">
      <w:pPr>
        <w:pStyle w:val="ListParagraph"/>
        <w:rPr>
          <w:rFonts w:ascii="Times New Roman" w:hAnsi="Times New Roman" w:cs="Times New Roman"/>
          <w:b w:val="0"/>
        </w:rPr>
      </w:pPr>
    </w:p>
    <w:p w:rsidRPr="000012EA" w:rsidR="00B829AF" w:rsidP="00B829AF" w:rsidRDefault="00B829AF" w14:paraId="2430066A" w14:textId="77777777">
      <w:pPr>
        <w:pStyle w:val="ListParagraph"/>
        <w:numPr>
          <w:ilvl w:val="0"/>
          <w:numId w:val="10"/>
        </w:numPr>
        <w:rPr>
          <w:rFonts w:ascii="Times New Roman" w:hAnsi="Times New Roman" w:cs="Times New Roman"/>
        </w:rPr>
      </w:pPr>
      <w:r w:rsidRPr="000012EA">
        <w:rPr>
          <w:rFonts w:ascii="Times New Roman" w:hAnsi="Times New Roman" w:cs="Times New Roman"/>
        </w:rPr>
        <w:lastRenderedPageBreak/>
        <w:t>ARS Web</w:t>
      </w:r>
    </w:p>
    <w:p w:rsidRPr="000012EA" w:rsidR="00B829AF" w:rsidP="000012EA" w:rsidRDefault="00B829AF" w14:paraId="69DF9467" w14:textId="22A6CB6E">
      <w:pPr>
        <w:ind w:left="720"/>
        <w:rPr>
          <w:b/>
        </w:rPr>
      </w:pPr>
      <w:r w:rsidRPr="000012EA">
        <w:rPr>
          <w:sz w:val="24"/>
          <w:szCs w:val="24"/>
        </w:rPr>
        <w:t xml:space="preserve">Currently, the QCEW program uses the ARS Web as the only response platform for single unit establishments of the ARS. </w:t>
      </w:r>
      <w:r w:rsidRPr="000012EA" w:rsidR="00DE338D">
        <w:rPr>
          <w:sz w:val="24"/>
          <w:szCs w:val="24"/>
        </w:rPr>
        <w:t xml:space="preserve">Respondents receive a one-page letter or an email prompt and they log into the secure BLS system to review the ARS questions and provide responses electronically. </w:t>
      </w:r>
      <w:r w:rsidRPr="000012EA">
        <w:rPr>
          <w:sz w:val="24"/>
          <w:szCs w:val="24"/>
        </w:rPr>
        <w:t xml:space="preserve">As mentioned above, it replaced the use of forms. </w:t>
      </w:r>
    </w:p>
    <w:p w:rsidRPr="00A24BDC" w:rsidR="00B829AF" w:rsidP="00B829AF" w:rsidRDefault="00B829AF" w14:paraId="23396DA5" w14:textId="77777777">
      <w:pPr>
        <w:pStyle w:val="ListParagraph"/>
        <w:rPr>
          <w:rFonts w:ascii="Times New Roman" w:hAnsi="Times New Roman" w:cs="Times New Roman"/>
          <w:b w:val="0"/>
        </w:rPr>
      </w:pPr>
    </w:p>
    <w:p w:rsidRPr="000012EA" w:rsidR="00B829AF" w:rsidP="00B829AF" w:rsidRDefault="00B829AF" w14:paraId="2C5452CF" w14:textId="77777777">
      <w:pPr>
        <w:pStyle w:val="ListParagraph"/>
        <w:numPr>
          <w:ilvl w:val="0"/>
          <w:numId w:val="10"/>
        </w:numPr>
        <w:rPr>
          <w:rFonts w:ascii="Times New Roman" w:hAnsi="Times New Roman" w:cs="Times New Roman"/>
        </w:rPr>
      </w:pPr>
      <w:r w:rsidRPr="000012EA">
        <w:rPr>
          <w:rFonts w:ascii="Times New Roman" w:hAnsi="Times New Roman" w:cs="Times New Roman"/>
        </w:rPr>
        <w:t>NVM Web</w:t>
      </w:r>
    </w:p>
    <w:p w:rsidRPr="000012EA" w:rsidR="00B829AF" w:rsidP="000012EA" w:rsidRDefault="00DE338D" w14:paraId="35C06561" w14:textId="29E02C83">
      <w:pPr>
        <w:ind w:left="720"/>
        <w:rPr>
          <w:b/>
        </w:rPr>
      </w:pPr>
      <w:r w:rsidRPr="000012EA">
        <w:rPr>
          <w:sz w:val="24"/>
          <w:szCs w:val="24"/>
        </w:rPr>
        <w:t xml:space="preserve">QCEW collects </w:t>
      </w:r>
      <w:r w:rsidR="00FB74CB">
        <w:rPr>
          <w:sz w:val="24"/>
          <w:szCs w:val="24"/>
        </w:rPr>
        <w:t xml:space="preserve">a different survey, </w:t>
      </w:r>
      <w:r w:rsidRPr="000012EA">
        <w:rPr>
          <w:sz w:val="24"/>
          <w:szCs w:val="24"/>
        </w:rPr>
        <w:t xml:space="preserve">the Multiple Worksite Report </w:t>
      </w:r>
      <w:r w:rsidR="00FB74CB">
        <w:rPr>
          <w:sz w:val="24"/>
          <w:szCs w:val="24"/>
        </w:rPr>
        <w:t xml:space="preserve">(MWR) </w:t>
      </w:r>
      <w:r w:rsidRPr="000012EA">
        <w:rPr>
          <w:sz w:val="24"/>
          <w:szCs w:val="24"/>
        </w:rPr>
        <w:t xml:space="preserve">via </w:t>
      </w:r>
      <w:r w:rsidR="00FB74CB">
        <w:rPr>
          <w:sz w:val="24"/>
          <w:szCs w:val="24"/>
        </w:rPr>
        <w:t xml:space="preserve">an online collection system called the </w:t>
      </w:r>
      <w:r w:rsidRPr="000012EA">
        <w:rPr>
          <w:sz w:val="24"/>
          <w:szCs w:val="24"/>
        </w:rPr>
        <w:t xml:space="preserve">MWR Web system. This system allows multi-unit employers to report their employment and wages quarterly via the web. This system was expanded in 2013 so that if an MWR Web respondent is also eligible for the ARS in that given year, they are prompted to complete the ARS upon completion of their MWR. </w:t>
      </w:r>
      <w:r w:rsidR="00656EED">
        <w:rPr>
          <w:sz w:val="24"/>
          <w:szCs w:val="24"/>
        </w:rPr>
        <w:t xml:space="preserve">This extension is called NVM Web. </w:t>
      </w:r>
      <w:r w:rsidRPr="000012EA">
        <w:rPr>
          <w:sz w:val="24"/>
          <w:szCs w:val="24"/>
        </w:rPr>
        <w:t>This reduces the number of ARS solicitations required and reduces the respondent need to log into multiple systems. Multi-unit respondents who do not report their MWR electronically receive a one-page letter for the ARS, directing them to report their ARS via</w:t>
      </w:r>
      <w:r w:rsidR="00656EED">
        <w:rPr>
          <w:sz w:val="24"/>
          <w:szCs w:val="24"/>
        </w:rPr>
        <w:t xml:space="preserve"> NVM</w:t>
      </w:r>
      <w:r w:rsidRPr="000012EA">
        <w:rPr>
          <w:sz w:val="24"/>
          <w:szCs w:val="24"/>
        </w:rPr>
        <w:t xml:space="preserve"> Web. </w:t>
      </w:r>
      <w:r w:rsidR="00FB74CB">
        <w:rPr>
          <w:sz w:val="24"/>
          <w:szCs w:val="24"/>
        </w:rPr>
        <w:t xml:space="preserve">ARS collection for multis using </w:t>
      </w:r>
      <w:r w:rsidR="00656EED">
        <w:rPr>
          <w:sz w:val="24"/>
          <w:szCs w:val="24"/>
        </w:rPr>
        <w:t>NVM</w:t>
      </w:r>
      <w:r w:rsidRPr="000012EA" w:rsidR="00656EED">
        <w:rPr>
          <w:sz w:val="24"/>
          <w:szCs w:val="24"/>
        </w:rPr>
        <w:t xml:space="preserve"> </w:t>
      </w:r>
      <w:r w:rsidRPr="000012EA">
        <w:rPr>
          <w:sz w:val="24"/>
          <w:szCs w:val="24"/>
        </w:rPr>
        <w:t xml:space="preserve">Web has replaced the use of </w:t>
      </w:r>
      <w:r w:rsidR="00FB74CB">
        <w:rPr>
          <w:sz w:val="24"/>
          <w:szCs w:val="24"/>
        </w:rPr>
        <w:t xml:space="preserve">paper </w:t>
      </w:r>
      <w:r w:rsidRPr="000012EA">
        <w:rPr>
          <w:sz w:val="24"/>
          <w:szCs w:val="24"/>
        </w:rPr>
        <w:t xml:space="preserve">forms for multi-unit employers. </w:t>
      </w:r>
    </w:p>
    <w:p w:rsidRPr="00A24BDC" w:rsidR="00DE338D" w:rsidP="00B829AF" w:rsidRDefault="00DE338D" w14:paraId="2BC34F1D" w14:textId="77777777">
      <w:pPr>
        <w:pStyle w:val="ListParagraph"/>
        <w:rPr>
          <w:rFonts w:ascii="Times New Roman" w:hAnsi="Times New Roman" w:cs="Times New Roman"/>
          <w:b w:val="0"/>
        </w:rPr>
      </w:pPr>
    </w:p>
    <w:p w:rsidRPr="000012EA" w:rsidR="00B829AF" w:rsidP="00B829AF" w:rsidRDefault="00B829AF" w14:paraId="65094767" w14:textId="39F98DC4">
      <w:pPr>
        <w:pStyle w:val="ListParagraph"/>
        <w:numPr>
          <w:ilvl w:val="0"/>
          <w:numId w:val="10"/>
        </w:numPr>
        <w:rPr>
          <w:rFonts w:ascii="Times New Roman" w:hAnsi="Times New Roman" w:cs="Times New Roman"/>
        </w:rPr>
      </w:pPr>
      <w:r w:rsidRPr="000012EA">
        <w:rPr>
          <w:rFonts w:ascii="Times New Roman" w:hAnsi="Times New Roman" w:cs="Times New Roman"/>
        </w:rPr>
        <w:t>Email Blasts</w:t>
      </w:r>
    </w:p>
    <w:p w:rsidR="00A24BDC" w:rsidP="000012EA" w:rsidRDefault="00A24BDC" w14:paraId="0D896D3F" w14:textId="4CF08A8B">
      <w:pPr>
        <w:ind w:left="720"/>
      </w:pPr>
      <w:r w:rsidRPr="000012EA">
        <w:rPr>
          <w:sz w:val="24"/>
          <w:szCs w:val="24"/>
        </w:rPr>
        <w:t>In addition to printed solicitations, QCEW sends email solicitations to respondents who have reported via ARS and NVM Web in the past and provided email address and QCEW makes use of email addresses from participating states who provide email collected via UI Tax systems. Email prompts have proven to be a low-cost method of solicitation that results in more rapid data collection, as there is not a printing/mailing lag time.</w:t>
      </w:r>
      <w:r w:rsidR="00656EED">
        <w:rPr>
          <w:rStyle w:val="FootnoteReference"/>
          <w:rFonts w:cstheme="minorHAnsi"/>
        </w:rPr>
        <w:footnoteReference w:id="2"/>
      </w:r>
    </w:p>
    <w:p w:rsidRPr="000012EA" w:rsidR="00DB37EC" w:rsidP="000012EA" w:rsidRDefault="00DB37EC" w14:paraId="2E7B4750" w14:textId="77777777">
      <w:pPr>
        <w:ind w:left="720"/>
        <w:rPr>
          <w:b/>
        </w:rPr>
      </w:pPr>
    </w:p>
    <w:p w:rsidRPr="00DB37EC" w:rsidR="006F4928" w:rsidP="000012EA" w:rsidRDefault="00B829AF" w14:paraId="2B6FE971" w14:textId="666B8FB3">
      <w:pPr>
        <w:pStyle w:val="ListParagraph"/>
        <w:numPr>
          <w:ilvl w:val="0"/>
          <w:numId w:val="10"/>
        </w:numPr>
        <w:rPr>
          <w:rFonts w:ascii="Times New Roman" w:hAnsi="Times New Roman" w:cs="Times New Roman"/>
        </w:rPr>
      </w:pPr>
      <w:r w:rsidRPr="00DB37EC">
        <w:rPr>
          <w:rFonts w:ascii="Times New Roman" w:hAnsi="Times New Roman" w:cs="Times New Roman"/>
        </w:rPr>
        <w:t>Central Review</w:t>
      </w:r>
    </w:p>
    <w:p w:rsidR="0021711B" w:rsidRDefault="006F4928" w14:paraId="7455C249" w14:textId="7A7A445C">
      <w:pPr>
        <w:ind w:left="720"/>
        <w:rPr>
          <w:sz w:val="24"/>
          <w:szCs w:val="24"/>
        </w:rPr>
      </w:pPr>
      <w:r w:rsidRPr="00A24BDC">
        <w:rPr>
          <w:sz w:val="24"/>
          <w:szCs w:val="24"/>
        </w:rPr>
        <w:t>In FY 2003, BLS staff began reviewing selected, large multi-worksite national employers rather than surveying them with traditional ARS forms.</w:t>
      </w:r>
      <w:r w:rsidRPr="00A24BDC" w:rsidR="000B77B9">
        <w:rPr>
          <w:sz w:val="24"/>
          <w:szCs w:val="24"/>
        </w:rPr>
        <w:t xml:space="preserve"> </w:t>
      </w:r>
      <w:r w:rsidRPr="00A24BDC">
        <w:rPr>
          <w:sz w:val="24"/>
          <w:szCs w:val="24"/>
        </w:rPr>
        <w:t>For the FY</w:t>
      </w:r>
      <w:r w:rsidR="00970CD5">
        <w:rPr>
          <w:sz w:val="24"/>
          <w:szCs w:val="24"/>
        </w:rPr>
        <w:t> </w:t>
      </w:r>
      <w:r w:rsidRPr="00A24BDC">
        <w:rPr>
          <w:sz w:val="24"/>
          <w:szCs w:val="24"/>
        </w:rPr>
        <w:t xml:space="preserve">2006 ARS, the central review process was expanded to include employers </w:t>
      </w:r>
      <w:r w:rsidRPr="00A24BDC" w:rsidR="00FC1ABE">
        <w:rPr>
          <w:sz w:val="24"/>
          <w:szCs w:val="24"/>
        </w:rPr>
        <w:t xml:space="preserve">providing </w:t>
      </w:r>
      <w:r w:rsidRPr="00A24BDC">
        <w:rPr>
          <w:sz w:val="24"/>
          <w:szCs w:val="24"/>
        </w:rPr>
        <w:t>Multiple Worksite Report data to the BLS Electronic Data Interchange (EDI) Center in Chicago.</w:t>
      </w:r>
      <w:r w:rsidRPr="00A24BDC" w:rsidR="000B77B9">
        <w:rPr>
          <w:sz w:val="24"/>
          <w:szCs w:val="24"/>
        </w:rPr>
        <w:t xml:space="preserve"> </w:t>
      </w:r>
      <w:r w:rsidRPr="00A24BDC">
        <w:rPr>
          <w:sz w:val="24"/>
          <w:szCs w:val="24"/>
        </w:rPr>
        <w:t>BLS</w:t>
      </w:r>
      <w:r w:rsidRPr="00A24BDC" w:rsidR="00A16552">
        <w:rPr>
          <w:sz w:val="24"/>
          <w:szCs w:val="24"/>
        </w:rPr>
        <w:t xml:space="preserve"> </w:t>
      </w:r>
      <w:r w:rsidRPr="00A24BDC">
        <w:rPr>
          <w:sz w:val="24"/>
          <w:szCs w:val="24"/>
        </w:rPr>
        <w:t>staff conducts the ARS review simultaneously for the</w:t>
      </w:r>
      <w:r w:rsidRPr="00A24BDC" w:rsidR="00BD5730">
        <w:rPr>
          <w:sz w:val="24"/>
          <w:szCs w:val="24"/>
        </w:rPr>
        <w:t xml:space="preserve"> EDI Center’s</w:t>
      </w:r>
      <w:r w:rsidRPr="00A24BDC">
        <w:rPr>
          <w:sz w:val="24"/>
          <w:szCs w:val="24"/>
        </w:rPr>
        <w:t xml:space="preserve"> large employers.</w:t>
      </w:r>
      <w:r w:rsidRPr="00A24BDC" w:rsidR="000B77B9">
        <w:rPr>
          <w:sz w:val="24"/>
          <w:szCs w:val="24"/>
        </w:rPr>
        <w:t xml:space="preserve"> </w:t>
      </w:r>
      <w:r w:rsidRPr="00A24BDC">
        <w:rPr>
          <w:sz w:val="24"/>
          <w:szCs w:val="24"/>
        </w:rPr>
        <w:t>This reduces their burden as well as creates an additional incentive for electronic reporting.</w:t>
      </w:r>
      <w:r w:rsidRPr="00A24BDC" w:rsidR="000B77B9">
        <w:rPr>
          <w:sz w:val="24"/>
          <w:szCs w:val="24"/>
        </w:rPr>
        <w:t xml:space="preserve"> </w:t>
      </w:r>
      <w:r w:rsidRPr="00A24BDC">
        <w:rPr>
          <w:sz w:val="24"/>
          <w:szCs w:val="24"/>
        </w:rPr>
        <w:t xml:space="preserve">Central review reduces postage costs </w:t>
      </w:r>
      <w:r w:rsidRPr="00A24BDC" w:rsidR="00BD5730">
        <w:rPr>
          <w:sz w:val="24"/>
          <w:szCs w:val="24"/>
        </w:rPr>
        <w:t>related to</w:t>
      </w:r>
      <w:r w:rsidRPr="00A24BDC">
        <w:rPr>
          <w:sz w:val="24"/>
          <w:szCs w:val="24"/>
        </w:rPr>
        <w:t xml:space="preserve"> sending ARS forms.</w:t>
      </w:r>
      <w:r w:rsidRPr="00A24BDC" w:rsidR="000B77B9">
        <w:rPr>
          <w:sz w:val="24"/>
          <w:szCs w:val="24"/>
        </w:rPr>
        <w:t xml:space="preserve"> </w:t>
      </w:r>
      <w:r w:rsidRPr="00A24BDC">
        <w:rPr>
          <w:sz w:val="24"/>
          <w:szCs w:val="24"/>
        </w:rPr>
        <w:t>It also reduces respondent burden, as the selected employers do not have to submit ARS</w:t>
      </w:r>
      <w:r w:rsidRPr="00A24BDC" w:rsidR="00A16552">
        <w:rPr>
          <w:sz w:val="24"/>
          <w:szCs w:val="24"/>
        </w:rPr>
        <w:t xml:space="preserve"> </w:t>
      </w:r>
      <w:r w:rsidRPr="00A24BDC">
        <w:rPr>
          <w:sz w:val="24"/>
          <w:szCs w:val="24"/>
        </w:rPr>
        <w:t>form</w:t>
      </w:r>
      <w:r w:rsidRPr="00A24BDC" w:rsidR="0093160E">
        <w:rPr>
          <w:sz w:val="24"/>
          <w:szCs w:val="24"/>
        </w:rPr>
        <w:t>s</w:t>
      </w:r>
      <w:r w:rsidRPr="00A24BDC">
        <w:rPr>
          <w:sz w:val="24"/>
          <w:szCs w:val="24"/>
        </w:rPr>
        <w:t>.</w:t>
      </w:r>
      <w:r w:rsidRPr="00A24BDC" w:rsidR="000B77B9">
        <w:rPr>
          <w:sz w:val="24"/>
          <w:szCs w:val="24"/>
        </w:rPr>
        <w:t xml:space="preserve"> </w:t>
      </w:r>
      <w:r w:rsidRPr="00A24BDC">
        <w:rPr>
          <w:sz w:val="24"/>
          <w:szCs w:val="24"/>
        </w:rPr>
        <w:t xml:space="preserve">The industry coding and worksite </w:t>
      </w:r>
      <w:r w:rsidRPr="00A24BDC">
        <w:rPr>
          <w:sz w:val="24"/>
          <w:szCs w:val="24"/>
        </w:rPr>
        <w:lastRenderedPageBreak/>
        <w:t>information is reviewed by BLS staff and potential inconsistencies are forwarded to the</w:t>
      </w:r>
      <w:r w:rsidRPr="00A24BDC" w:rsidR="00926D4D">
        <w:rPr>
          <w:sz w:val="24"/>
          <w:szCs w:val="24"/>
        </w:rPr>
        <w:t xml:space="preserve"> state</w:t>
      </w:r>
      <w:r w:rsidRPr="00A24BDC">
        <w:rPr>
          <w:sz w:val="24"/>
          <w:szCs w:val="24"/>
        </w:rPr>
        <w:t>s for review and correction, if necessary.</w:t>
      </w:r>
      <w:r w:rsidRPr="00A24BDC" w:rsidR="000B77B9">
        <w:rPr>
          <w:sz w:val="24"/>
          <w:szCs w:val="24"/>
        </w:rPr>
        <w:t xml:space="preserve"> </w:t>
      </w:r>
      <w:r w:rsidRPr="00A24BDC">
        <w:rPr>
          <w:sz w:val="24"/>
          <w:szCs w:val="24"/>
        </w:rPr>
        <w:t>Finally, central review improves NAICS coding consistency across</w:t>
      </w:r>
      <w:r w:rsidRPr="00A24BDC" w:rsidR="00926D4D">
        <w:rPr>
          <w:sz w:val="24"/>
          <w:szCs w:val="24"/>
        </w:rPr>
        <w:t xml:space="preserve"> state</w:t>
      </w:r>
      <w:r w:rsidRPr="00A24BDC">
        <w:rPr>
          <w:sz w:val="24"/>
          <w:szCs w:val="24"/>
        </w:rPr>
        <w:t xml:space="preserve">s for </w:t>
      </w:r>
      <w:r w:rsidRPr="00A24BDC" w:rsidR="00A16552">
        <w:rPr>
          <w:sz w:val="24"/>
          <w:szCs w:val="24"/>
        </w:rPr>
        <w:t>national companies</w:t>
      </w:r>
      <w:r w:rsidRPr="00A24BDC">
        <w:rPr>
          <w:sz w:val="24"/>
          <w:szCs w:val="24"/>
        </w:rPr>
        <w:t xml:space="preserve"> engaged in similar activities.</w:t>
      </w:r>
      <w:r w:rsidRPr="00A24BDC" w:rsidR="000B77B9">
        <w:rPr>
          <w:sz w:val="24"/>
          <w:szCs w:val="24"/>
        </w:rPr>
        <w:t xml:space="preserve"> </w:t>
      </w:r>
    </w:p>
    <w:p w:rsidR="0021711B" w:rsidP="002A4707" w:rsidRDefault="0021711B" w14:paraId="190B603C" w14:textId="77777777">
      <w:pPr>
        <w:rPr>
          <w:sz w:val="24"/>
          <w:szCs w:val="24"/>
        </w:rPr>
      </w:pPr>
    </w:p>
    <w:p w:rsidRPr="002C2212" w:rsidR="00B829AF" w:rsidP="00647334" w:rsidRDefault="00B829AF" w14:paraId="4D614BF8" w14:textId="77777777">
      <w:pPr>
        <w:pStyle w:val="ListParagraph"/>
        <w:numPr>
          <w:ilvl w:val="0"/>
          <w:numId w:val="10"/>
        </w:numPr>
        <w:rPr>
          <w:rFonts w:ascii="Times New Roman" w:hAnsi="Times New Roman" w:cs="Times New Roman"/>
        </w:rPr>
      </w:pPr>
      <w:r w:rsidRPr="002C2212">
        <w:rPr>
          <w:rFonts w:ascii="Times New Roman" w:hAnsi="Times New Roman" w:cs="Times New Roman"/>
        </w:rPr>
        <w:t>Platform for Quick Business Survey</w:t>
      </w:r>
    </w:p>
    <w:p w:rsidR="00647334" w:rsidP="000012EA" w:rsidRDefault="00647334" w14:paraId="63F9690A" w14:textId="77777777">
      <w:pPr>
        <w:pStyle w:val="ListParagraph"/>
        <w:spacing w:after="0" w:line="240" w:lineRule="auto"/>
        <w:contextualSpacing w:val="0"/>
      </w:pPr>
    </w:p>
    <w:p w:rsidR="00BD5730" w:rsidP="000012EA" w:rsidRDefault="00B829AF" w14:paraId="6F5A6F1B" w14:textId="4B54461A">
      <w:pPr>
        <w:pStyle w:val="ListParagraph"/>
        <w:spacing w:after="0" w:line="240" w:lineRule="auto"/>
        <w:contextualSpacing w:val="0"/>
      </w:pPr>
      <w:r w:rsidRPr="000012EA">
        <w:rPr>
          <w:rFonts w:ascii="Times New Roman" w:hAnsi="Times New Roman" w:eastAsia="Times New Roman" w:cs="Times New Roman"/>
          <w:b w:val="0"/>
        </w:rPr>
        <w:t xml:space="preserve">In FY 2018, QCEW began testing the use of the </w:t>
      </w:r>
      <w:r w:rsidRPr="000012EA" w:rsidR="00ED7932">
        <w:rPr>
          <w:rFonts w:ascii="Times New Roman" w:hAnsi="Times New Roman" w:eastAsia="Times New Roman" w:cs="Times New Roman"/>
          <w:b w:val="0"/>
        </w:rPr>
        <w:t>ARS</w:t>
      </w:r>
      <w:r w:rsidRPr="000012EA">
        <w:rPr>
          <w:rFonts w:ascii="Times New Roman" w:hAnsi="Times New Roman" w:eastAsia="Times New Roman" w:cs="Times New Roman"/>
          <w:b w:val="0"/>
        </w:rPr>
        <w:t xml:space="preserve"> response system as a platform for asking additional questions that may aid in the research of labor market questions</w:t>
      </w:r>
      <w:r w:rsidR="00656EED">
        <w:rPr>
          <w:rStyle w:val="FootnoteReference"/>
          <w:rFonts w:cstheme="minorHAnsi"/>
        </w:rPr>
        <w:footnoteReference w:id="3"/>
      </w:r>
      <w:r w:rsidRPr="000012EA">
        <w:rPr>
          <w:rFonts w:ascii="Times New Roman" w:hAnsi="Times New Roman" w:eastAsia="Times New Roman" w:cs="Times New Roman"/>
          <w:b w:val="0"/>
        </w:rPr>
        <w:t xml:space="preserve">. </w:t>
      </w:r>
      <w:r w:rsidRPr="000012EA" w:rsidR="00A24BDC">
        <w:rPr>
          <w:rFonts w:ascii="Times New Roman" w:hAnsi="Times New Roman" w:eastAsia="Times New Roman" w:cs="Times New Roman"/>
          <w:b w:val="0"/>
        </w:rPr>
        <w:t>Upon completion of the ARS questions, respondents would be presented with the option to continue on to participate in another survey. This would allow a low-cost, low-burden option for quickly fielding topical establishment surveys.</w:t>
      </w:r>
    </w:p>
    <w:p w:rsidR="009A718A" w:rsidP="00767459" w:rsidRDefault="009A718A" w14:paraId="636D5FF2" w14:textId="77777777">
      <w:pPr>
        <w:rPr>
          <w:sz w:val="24"/>
          <w:szCs w:val="24"/>
        </w:rPr>
      </w:pPr>
    </w:p>
    <w:p w:rsidRPr="00F46281" w:rsidR="000012EA" w:rsidP="00767459" w:rsidRDefault="000012EA" w14:paraId="268E7F25" w14:textId="77777777">
      <w:pPr>
        <w:rPr>
          <w:sz w:val="24"/>
          <w:szCs w:val="24"/>
        </w:rPr>
      </w:pPr>
    </w:p>
    <w:p w:rsidRPr="00724DB2" w:rsidR="006F4928" w:rsidP="002F5E42" w:rsidRDefault="00256399" w14:paraId="7606AF23" w14:textId="72E14FB1">
      <w:pPr>
        <w:numPr>
          <w:ilvl w:val="0"/>
          <w:numId w:val="5"/>
        </w:numPr>
        <w:tabs>
          <w:tab w:val="left" w:pos="360"/>
        </w:tabs>
        <w:ind w:left="0" w:firstLine="0"/>
        <w:rPr>
          <w:b/>
          <w:sz w:val="24"/>
          <w:szCs w:val="24"/>
        </w:rPr>
      </w:pPr>
      <w:r w:rsidRPr="004155DE">
        <w:rPr>
          <w:b/>
          <w:bCs/>
          <w:sz w:val="24"/>
          <w:szCs w:val="24"/>
        </w:rPr>
        <w:t>Describe efforts to identify duplication.  Show specifically why any similar information already available cannot be used or modified for use for the purposes described in Item A.2 above</w:t>
      </w:r>
      <w:r>
        <w:rPr>
          <w:b/>
          <w:bCs/>
          <w:sz w:val="24"/>
          <w:szCs w:val="24"/>
        </w:rPr>
        <w:t>.</w:t>
      </w:r>
    </w:p>
    <w:p w:rsidRPr="00724DB2" w:rsidR="006F4928" w:rsidP="00767459" w:rsidRDefault="006F4928" w14:paraId="7979C4F4" w14:textId="77777777">
      <w:pPr>
        <w:rPr>
          <w:sz w:val="24"/>
          <w:szCs w:val="24"/>
        </w:rPr>
      </w:pPr>
    </w:p>
    <w:p w:rsidRPr="00724DB2" w:rsidR="006F4928" w:rsidP="00767459" w:rsidRDefault="006F4928" w14:paraId="4F85AC91" w14:textId="4E67869E">
      <w:pPr>
        <w:rPr>
          <w:sz w:val="24"/>
          <w:szCs w:val="24"/>
        </w:rPr>
      </w:pPr>
      <w:r w:rsidRPr="00724DB2">
        <w:rPr>
          <w:sz w:val="24"/>
          <w:szCs w:val="24"/>
        </w:rPr>
        <w:t>The Office of Employment and Unemployment Statistics coordinates the ARS activity within the BLS and</w:t>
      </w:r>
      <w:r w:rsidR="00926D4D">
        <w:rPr>
          <w:sz w:val="24"/>
          <w:szCs w:val="24"/>
        </w:rPr>
        <w:t xml:space="preserve"> state</w:t>
      </w:r>
      <w:r w:rsidRPr="00724DB2">
        <w:rPr>
          <w:sz w:val="24"/>
          <w:szCs w:val="24"/>
        </w:rPr>
        <w:t>s and verifies that unnecessary duplication is avoided.</w:t>
      </w:r>
      <w:r w:rsidR="000B77B9">
        <w:rPr>
          <w:sz w:val="24"/>
          <w:szCs w:val="24"/>
        </w:rPr>
        <w:t xml:space="preserve"> </w:t>
      </w:r>
      <w:r w:rsidRPr="00724DB2">
        <w:rPr>
          <w:sz w:val="24"/>
          <w:szCs w:val="24"/>
        </w:rPr>
        <w:t>In addition, no similar information of this type is available to the BLS or the</w:t>
      </w:r>
      <w:r w:rsidR="00926D4D">
        <w:rPr>
          <w:sz w:val="24"/>
          <w:szCs w:val="24"/>
        </w:rPr>
        <w:t xml:space="preserve"> state</w:t>
      </w:r>
      <w:r w:rsidRPr="00724DB2">
        <w:rPr>
          <w:sz w:val="24"/>
          <w:szCs w:val="24"/>
        </w:rPr>
        <w:t>s.</w:t>
      </w:r>
    </w:p>
    <w:p w:rsidR="006F4928" w:rsidP="00767459" w:rsidRDefault="006F4928" w14:paraId="563A0E1E" w14:textId="77777777">
      <w:pPr>
        <w:rPr>
          <w:sz w:val="24"/>
          <w:szCs w:val="24"/>
        </w:rPr>
      </w:pPr>
    </w:p>
    <w:p w:rsidR="000662CE" w:rsidP="00767459" w:rsidRDefault="000662CE" w14:paraId="74A4328A" w14:textId="500EE1FC">
      <w:pPr>
        <w:rPr>
          <w:sz w:val="24"/>
          <w:szCs w:val="24"/>
        </w:rPr>
      </w:pPr>
      <w:r>
        <w:rPr>
          <w:sz w:val="24"/>
          <w:szCs w:val="24"/>
        </w:rPr>
        <w:t xml:space="preserve">As an example of activities to reduce unnecessary duplication, QCEW has sought the inclusion of publicly available data into the ARS process. QCEW currently uses the publicly available </w:t>
      </w:r>
      <w:r w:rsidRPr="000662CE">
        <w:rPr>
          <w:sz w:val="24"/>
          <w:szCs w:val="24"/>
        </w:rPr>
        <w:t>Federal Deposit Insurance Corporation (FDIC)</w:t>
      </w:r>
      <w:r>
        <w:rPr>
          <w:sz w:val="24"/>
          <w:szCs w:val="24"/>
        </w:rPr>
        <w:t xml:space="preserve"> list of </w:t>
      </w:r>
      <w:r w:rsidRPr="000662CE">
        <w:rPr>
          <w:sz w:val="24"/>
          <w:szCs w:val="24"/>
        </w:rPr>
        <w:t>datasets for all FDIC-insured institutions</w:t>
      </w:r>
      <w:r>
        <w:rPr>
          <w:rStyle w:val="FootnoteReference"/>
          <w:rFonts w:cstheme="minorHAnsi"/>
        </w:rPr>
        <w:footnoteReference w:id="4"/>
      </w:r>
      <w:r>
        <w:rPr>
          <w:sz w:val="24"/>
          <w:szCs w:val="24"/>
        </w:rPr>
        <w:t>. QCEW has matched the FDIC list to QCEW microfile. Since the FDIC file contains address and industry information and it is updated on a monthly basis, QCEW is able to make use of this information to supplement the ARS and reduce burden.</w:t>
      </w:r>
      <w:r w:rsidRPr="000662CE">
        <w:t xml:space="preserve"> </w:t>
      </w:r>
    </w:p>
    <w:p w:rsidR="00647334" w:rsidP="00767459" w:rsidRDefault="00647334" w14:paraId="11CE8C25" w14:textId="77777777">
      <w:pPr>
        <w:rPr>
          <w:sz w:val="24"/>
          <w:szCs w:val="24"/>
        </w:rPr>
      </w:pPr>
    </w:p>
    <w:p w:rsidR="00E125CC" w:rsidP="00767459" w:rsidRDefault="00E125CC" w14:paraId="7E08F617" w14:textId="77777777">
      <w:pPr>
        <w:rPr>
          <w:sz w:val="24"/>
          <w:szCs w:val="24"/>
        </w:rPr>
      </w:pPr>
    </w:p>
    <w:p w:rsidRPr="000012EA" w:rsidR="006F4928" w:rsidP="002F5E42" w:rsidRDefault="00256399" w14:paraId="0C3C6DC4" w14:textId="528B50BF">
      <w:pPr>
        <w:numPr>
          <w:ilvl w:val="0"/>
          <w:numId w:val="5"/>
        </w:numPr>
        <w:tabs>
          <w:tab w:val="left" w:pos="360"/>
        </w:tabs>
        <w:ind w:left="0" w:firstLine="0"/>
        <w:rPr>
          <w:b/>
          <w:sz w:val="24"/>
          <w:szCs w:val="24"/>
        </w:rPr>
      </w:pPr>
      <w:r w:rsidRPr="00256399">
        <w:rPr>
          <w:b/>
          <w:bCs/>
          <w:sz w:val="24"/>
          <w:szCs w:val="24"/>
        </w:rPr>
        <w:t>If the collection of information impacts small businesses or other small entities, describe any methods used to minimize burden.</w:t>
      </w:r>
    </w:p>
    <w:p w:rsidRPr="00724DB2" w:rsidR="006F4928" w:rsidP="00767459" w:rsidRDefault="006F4928" w14:paraId="054BBC04" w14:textId="77777777">
      <w:pPr>
        <w:rPr>
          <w:sz w:val="24"/>
          <w:szCs w:val="24"/>
        </w:rPr>
      </w:pPr>
    </w:p>
    <w:p w:rsidRPr="00724DB2" w:rsidR="006F4928" w:rsidP="00767459" w:rsidRDefault="006F4928" w14:paraId="4578A7B1" w14:textId="2C13D078">
      <w:pPr>
        <w:rPr>
          <w:sz w:val="24"/>
          <w:szCs w:val="24"/>
        </w:rPr>
      </w:pPr>
      <w:r w:rsidRPr="00724DB2">
        <w:rPr>
          <w:sz w:val="24"/>
          <w:szCs w:val="24"/>
        </w:rPr>
        <w:t>The product and activity information necessary to determine an employer's industry code is readily available in both small and large establishments.</w:t>
      </w:r>
      <w:r w:rsidR="000B77B9">
        <w:rPr>
          <w:sz w:val="24"/>
          <w:szCs w:val="24"/>
        </w:rPr>
        <w:t xml:space="preserve"> </w:t>
      </w:r>
      <w:r w:rsidRPr="00724DB2">
        <w:rPr>
          <w:sz w:val="24"/>
          <w:szCs w:val="24"/>
        </w:rPr>
        <w:t>The ARS w</w:t>
      </w:r>
      <w:r w:rsidR="00005172">
        <w:rPr>
          <w:sz w:val="24"/>
          <w:szCs w:val="24"/>
        </w:rPr>
        <w:t>as</w:t>
      </w:r>
      <w:r w:rsidRPr="00724DB2">
        <w:rPr>
          <w:sz w:val="24"/>
          <w:szCs w:val="24"/>
        </w:rPr>
        <w:t xml:space="preserve"> specifically developed for simplicity of understanding and ease of completion.</w:t>
      </w:r>
      <w:r w:rsidR="00C82BA8">
        <w:rPr>
          <w:sz w:val="24"/>
          <w:szCs w:val="24"/>
        </w:rPr>
        <w:t xml:space="preserve"> The ARS makes use of email solicitation blasts and a simple, online response tool that should take respondents only a few minutes to fill out. The ARS system is pre-populated with the current address and industry information on file so that for most respondents, they are simply verifying that the existing information is accurate.</w:t>
      </w:r>
    </w:p>
    <w:p w:rsidRPr="00724DB2" w:rsidR="006F4928" w:rsidP="00767459" w:rsidRDefault="006F4928" w14:paraId="40C5FAA8" w14:textId="77777777">
      <w:pPr>
        <w:rPr>
          <w:sz w:val="24"/>
          <w:szCs w:val="24"/>
        </w:rPr>
      </w:pPr>
    </w:p>
    <w:p w:rsidR="00416380" w:rsidP="00767459" w:rsidRDefault="00416380" w14:paraId="26E5E032" w14:textId="77777777">
      <w:pPr>
        <w:rPr>
          <w:sz w:val="24"/>
          <w:szCs w:val="24"/>
        </w:rPr>
      </w:pPr>
    </w:p>
    <w:p w:rsidRPr="00C20497" w:rsidR="00416380" w:rsidP="00767459" w:rsidRDefault="00C82BA8" w14:paraId="5BD6A6B1" w14:textId="034DA09C">
      <w:pPr>
        <w:rPr>
          <w:sz w:val="24"/>
          <w:szCs w:val="24"/>
        </w:rPr>
      </w:pPr>
      <w:r>
        <w:rPr>
          <w:sz w:val="24"/>
          <w:szCs w:val="24"/>
        </w:rPr>
        <w:t>While most businesse</w:t>
      </w:r>
      <w:r w:rsidR="00A70718">
        <w:rPr>
          <w:sz w:val="24"/>
          <w:szCs w:val="24"/>
        </w:rPr>
        <w:t>s</w:t>
      </w:r>
      <w:r>
        <w:rPr>
          <w:sz w:val="24"/>
          <w:szCs w:val="24"/>
        </w:rPr>
        <w:t xml:space="preserve"> with employment of 3 or fewer are excluded from the ARS, in FY 2018</w:t>
      </w:r>
      <w:r w:rsidRPr="00C20497" w:rsidR="00416380">
        <w:rPr>
          <w:sz w:val="24"/>
          <w:szCs w:val="24"/>
        </w:rPr>
        <w:t xml:space="preserve">, </w:t>
      </w:r>
      <w:r w:rsidR="002E79C5">
        <w:rPr>
          <w:sz w:val="24"/>
          <w:szCs w:val="24"/>
        </w:rPr>
        <w:t xml:space="preserve">BLS </w:t>
      </w:r>
      <w:r w:rsidR="001C4CD4">
        <w:rPr>
          <w:sz w:val="24"/>
          <w:szCs w:val="24"/>
        </w:rPr>
        <w:t xml:space="preserve">began </w:t>
      </w:r>
      <w:r w:rsidR="002E79C5">
        <w:rPr>
          <w:sz w:val="24"/>
          <w:szCs w:val="24"/>
        </w:rPr>
        <w:t>to include establishments with 3 or fewer employees using only email.</w:t>
      </w:r>
      <w:r w:rsidR="000B77B9">
        <w:rPr>
          <w:sz w:val="24"/>
          <w:szCs w:val="24"/>
        </w:rPr>
        <w:t xml:space="preserve"> </w:t>
      </w:r>
      <w:r w:rsidR="002E79C5">
        <w:rPr>
          <w:sz w:val="24"/>
          <w:szCs w:val="24"/>
        </w:rPr>
        <w:t xml:space="preserve">No </w:t>
      </w:r>
      <w:r>
        <w:rPr>
          <w:sz w:val="24"/>
          <w:szCs w:val="24"/>
        </w:rPr>
        <w:t xml:space="preserve">follow up printed solicitations were used. </w:t>
      </w:r>
      <w:r w:rsidR="002E79C5">
        <w:rPr>
          <w:sz w:val="24"/>
          <w:szCs w:val="24"/>
        </w:rPr>
        <w:t xml:space="preserve">The cost-effective email approach </w:t>
      </w:r>
      <w:r w:rsidR="00B12E0E">
        <w:rPr>
          <w:sz w:val="24"/>
          <w:szCs w:val="24"/>
        </w:rPr>
        <w:t>let</w:t>
      </w:r>
      <w:r w:rsidR="00881211">
        <w:rPr>
          <w:sz w:val="24"/>
          <w:szCs w:val="24"/>
        </w:rPr>
        <w:t>s</w:t>
      </w:r>
      <w:r w:rsidR="002E79C5">
        <w:rPr>
          <w:sz w:val="24"/>
          <w:szCs w:val="24"/>
        </w:rPr>
        <w:t xml:space="preserve"> BLS obtain information from </w:t>
      </w:r>
      <w:r w:rsidR="00881211">
        <w:rPr>
          <w:sz w:val="24"/>
          <w:szCs w:val="24"/>
        </w:rPr>
        <w:t xml:space="preserve">these </w:t>
      </w:r>
      <w:proofErr w:type="gramStart"/>
      <w:r w:rsidR="002E79C5">
        <w:rPr>
          <w:sz w:val="24"/>
          <w:szCs w:val="24"/>
        </w:rPr>
        <w:t>previously-excluded</w:t>
      </w:r>
      <w:proofErr w:type="gramEnd"/>
      <w:r w:rsidR="002E79C5">
        <w:rPr>
          <w:sz w:val="24"/>
          <w:szCs w:val="24"/>
        </w:rPr>
        <w:t xml:space="preserve"> </w:t>
      </w:r>
      <w:r w:rsidRPr="002E79C5" w:rsidR="002E79C5">
        <w:rPr>
          <w:sz w:val="24"/>
          <w:szCs w:val="24"/>
        </w:rPr>
        <w:t>establishments</w:t>
      </w:r>
      <w:r>
        <w:rPr>
          <w:sz w:val="24"/>
          <w:szCs w:val="24"/>
        </w:rPr>
        <w:t xml:space="preserve"> while minimizing respondent burden.</w:t>
      </w:r>
    </w:p>
    <w:p w:rsidR="006F4928" w:rsidP="00767459" w:rsidRDefault="006F4928" w14:paraId="54C5CDE9" w14:textId="77777777">
      <w:pPr>
        <w:rPr>
          <w:sz w:val="24"/>
          <w:szCs w:val="24"/>
        </w:rPr>
      </w:pPr>
    </w:p>
    <w:p w:rsidRPr="00416380" w:rsidR="000012EA" w:rsidP="00767459" w:rsidRDefault="000012EA" w14:paraId="435C5C62" w14:textId="77777777">
      <w:pPr>
        <w:rPr>
          <w:sz w:val="24"/>
          <w:szCs w:val="24"/>
        </w:rPr>
      </w:pPr>
    </w:p>
    <w:p w:rsidRPr="002F5E42" w:rsidR="006F4928" w:rsidP="002F5E42" w:rsidRDefault="002F5E42" w14:paraId="437935EA" w14:textId="568C9442">
      <w:pPr>
        <w:numPr>
          <w:ilvl w:val="0"/>
          <w:numId w:val="5"/>
        </w:numPr>
        <w:tabs>
          <w:tab w:val="left" w:pos="360"/>
        </w:tabs>
        <w:ind w:left="0" w:firstLine="0"/>
        <w:rPr>
          <w:b/>
          <w:sz w:val="24"/>
          <w:szCs w:val="24"/>
        </w:rPr>
      </w:pPr>
      <w:r w:rsidRPr="000D4D90">
        <w:rPr>
          <w:b/>
          <w:bCs/>
          <w:sz w:val="24"/>
          <w:szCs w:val="24"/>
        </w:rPr>
        <w:t>Describe the consequence to federal program or policy activities if the collection is not conducted or is conducted less frequently, as well as any technical or legal obstacles to reducing burden</w:t>
      </w:r>
      <w:r w:rsidRPr="00256399" w:rsidR="00256399">
        <w:rPr>
          <w:b/>
          <w:bCs/>
          <w:sz w:val="24"/>
          <w:szCs w:val="24"/>
        </w:rPr>
        <w:t>.</w:t>
      </w:r>
    </w:p>
    <w:p w:rsidRPr="00724DB2" w:rsidR="006F4928" w:rsidP="00767459" w:rsidRDefault="006F4928" w14:paraId="1C163CC8" w14:textId="77777777">
      <w:pPr>
        <w:rPr>
          <w:sz w:val="24"/>
          <w:szCs w:val="24"/>
        </w:rPr>
      </w:pPr>
    </w:p>
    <w:p w:rsidR="006F4928" w:rsidP="00767459" w:rsidRDefault="006F4928" w14:paraId="0FACAA8C" w14:textId="06739BEC">
      <w:pPr>
        <w:rPr>
          <w:sz w:val="24"/>
          <w:szCs w:val="24"/>
        </w:rPr>
      </w:pPr>
      <w:r w:rsidRPr="000D09FA">
        <w:rPr>
          <w:sz w:val="24"/>
          <w:szCs w:val="24"/>
        </w:rPr>
        <w:t>The QCEW data are reviewed and updated to assure the continued accuracy of the published economic statistics that are produced by the BLS.</w:t>
      </w:r>
      <w:r w:rsidR="000B77B9">
        <w:rPr>
          <w:sz w:val="24"/>
          <w:szCs w:val="24"/>
        </w:rPr>
        <w:t xml:space="preserve"> </w:t>
      </w:r>
      <w:r w:rsidRPr="000D09FA" w:rsidR="00DB255B">
        <w:rPr>
          <w:sz w:val="24"/>
          <w:szCs w:val="24"/>
        </w:rPr>
        <w:t>Until FY 2014, t</w:t>
      </w:r>
      <w:r w:rsidRPr="000D09FA">
        <w:rPr>
          <w:sz w:val="24"/>
          <w:szCs w:val="24"/>
        </w:rPr>
        <w:t>he three-year cycle enable</w:t>
      </w:r>
      <w:r w:rsidRPr="000D09FA" w:rsidR="000278A3">
        <w:rPr>
          <w:sz w:val="24"/>
          <w:szCs w:val="24"/>
        </w:rPr>
        <w:t>d</w:t>
      </w:r>
      <w:r w:rsidRPr="000D09FA">
        <w:rPr>
          <w:sz w:val="24"/>
          <w:szCs w:val="24"/>
        </w:rPr>
        <w:t xml:space="preserve"> the information supplied by each business to be reviewed once every three years.</w:t>
      </w:r>
      <w:r w:rsidR="000B77B9">
        <w:rPr>
          <w:sz w:val="24"/>
          <w:szCs w:val="24"/>
        </w:rPr>
        <w:t xml:space="preserve"> </w:t>
      </w:r>
      <w:r w:rsidRPr="000D09FA" w:rsidR="009B6AB9">
        <w:rPr>
          <w:sz w:val="24"/>
          <w:szCs w:val="24"/>
        </w:rPr>
        <w:t>A</w:t>
      </w:r>
      <w:r w:rsidRPr="000D09FA">
        <w:rPr>
          <w:sz w:val="24"/>
          <w:szCs w:val="24"/>
        </w:rPr>
        <w:t xml:space="preserve"> less</w:t>
      </w:r>
      <w:r w:rsidRPr="000D09FA" w:rsidR="005B79C4">
        <w:rPr>
          <w:sz w:val="24"/>
          <w:szCs w:val="24"/>
        </w:rPr>
        <w:t>-</w:t>
      </w:r>
      <w:r w:rsidRPr="000D09FA">
        <w:rPr>
          <w:sz w:val="24"/>
          <w:szCs w:val="24"/>
        </w:rPr>
        <w:t xml:space="preserve">frequent review </w:t>
      </w:r>
      <w:r w:rsidRPr="000D09FA" w:rsidR="005B79C4">
        <w:rPr>
          <w:sz w:val="24"/>
          <w:szCs w:val="24"/>
        </w:rPr>
        <w:t>cycle w</w:t>
      </w:r>
      <w:r w:rsidRPr="000D09FA">
        <w:rPr>
          <w:sz w:val="24"/>
          <w:szCs w:val="24"/>
        </w:rPr>
        <w:t xml:space="preserve">ould </w:t>
      </w:r>
      <w:r w:rsidRPr="000D09FA" w:rsidR="00156BDF">
        <w:rPr>
          <w:sz w:val="24"/>
          <w:szCs w:val="24"/>
        </w:rPr>
        <w:t xml:space="preserve">eventually </w:t>
      </w:r>
      <w:r w:rsidRPr="000D09FA">
        <w:rPr>
          <w:sz w:val="24"/>
          <w:szCs w:val="24"/>
        </w:rPr>
        <w:t>jeopardize the quality of the data and diminish the capacity of the BLS to produce meaningful statistical estimates.</w:t>
      </w:r>
      <w:r w:rsidR="000B77B9">
        <w:rPr>
          <w:sz w:val="24"/>
          <w:szCs w:val="24"/>
        </w:rPr>
        <w:t xml:space="preserve"> </w:t>
      </w:r>
    </w:p>
    <w:p w:rsidR="000012EA" w:rsidP="00767459" w:rsidRDefault="000012EA" w14:paraId="116A004A" w14:textId="77777777">
      <w:pPr>
        <w:rPr>
          <w:sz w:val="24"/>
          <w:szCs w:val="24"/>
        </w:rPr>
      </w:pPr>
    </w:p>
    <w:p w:rsidRPr="00724DB2" w:rsidR="00E125CC" w:rsidP="00767459" w:rsidRDefault="00E125CC" w14:paraId="38D5D92D" w14:textId="77777777">
      <w:pPr>
        <w:rPr>
          <w:sz w:val="24"/>
          <w:szCs w:val="24"/>
        </w:rPr>
      </w:pPr>
    </w:p>
    <w:p w:rsidRPr="004155DE" w:rsidR="002F5E42" w:rsidP="002F5E42" w:rsidRDefault="002F5E42" w14:paraId="365BA535" w14:textId="77777777">
      <w:pPr>
        <w:numPr>
          <w:ilvl w:val="0"/>
          <w:numId w:val="5"/>
        </w:numPr>
        <w:tabs>
          <w:tab w:val="left" w:pos="360"/>
        </w:tabs>
        <w:ind w:left="0" w:firstLine="0"/>
        <w:rPr>
          <w:sz w:val="24"/>
          <w:szCs w:val="24"/>
        </w:rPr>
      </w:pPr>
      <w:r w:rsidRPr="004155DE">
        <w:rPr>
          <w:b/>
          <w:bCs/>
          <w:sz w:val="24"/>
          <w:szCs w:val="24"/>
        </w:rPr>
        <w:t>Explain any special circumstances that would cause an information collection to be conducted in a manner:</w:t>
      </w:r>
    </w:p>
    <w:p w:rsidRPr="004155DE" w:rsidR="002F5E42" w:rsidP="002F5E42" w:rsidRDefault="002F5E42" w14:paraId="74DDB9D8" w14:textId="77777777">
      <w:pPr>
        <w:pStyle w:val="Level1"/>
        <w:widowControl/>
        <w:numPr>
          <w:ilvl w:val="0"/>
          <w:numId w:val="16"/>
        </w:numPr>
        <w:spacing w:after="120"/>
        <w:rPr>
          <w:b/>
          <w:bCs/>
        </w:rPr>
      </w:pPr>
      <w:r w:rsidRPr="004155DE">
        <w:rPr>
          <w:b/>
          <w:bCs/>
        </w:rPr>
        <w:t>requiring respondents to report information to the agency more often than quarterly;</w:t>
      </w:r>
    </w:p>
    <w:p w:rsidRPr="00F1136B" w:rsidR="002F5E42" w:rsidP="002F5E42" w:rsidRDefault="002F5E42" w14:paraId="792F7A44" w14:textId="77777777">
      <w:pPr>
        <w:pStyle w:val="Level1"/>
        <w:widowControl/>
        <w:numPr>
          <w:ilvl w:val="0"/>
          <w:numId w:val="16"/>
        </w:numPr>
        <w:spacing w:after="120"/>
        <w:rPr>
          <w:b/>
          <w:bCs/>
        </w:rPr>
      </w:pPr>
      <w:r w:rsidRPr="004155DE">
        <w:rPr>
          <w:b/>
          <w:bCs/>
        </w:rPr>
        <w:t>requiring respondents to prepare a written response to a collection of information in fewer than 30 days after receipt of it;</w:t>
      </w:r>
    </w:p>
    <w:p w:rsidRPr="004155DE" w:rsidR="002F5E42" w:rsidP="002F5E42" w:rsidRDefault="002F5E42" w14:paraId="2D728B00" w14:textId="77777777">
      <w:pPr>
        <w:pStyle w:val="Level1"/>
        <w:widowControl/>
        <w:numPr>
          <w:ilvl w:val="0"/>
          <w:numId w:val="16"/>
        </w:numPr>
        <w:spacing w:after="120"/>
        <w:rPr>
          <w:b/>
          <w:bCs/>
        </w:rPr>
      </w:pPr>
      <w:r w:rsidRPr="004155DE">
        <w:rPr>
          <w:b/>
          <w:bCs/>
        </w:rPr>
        <w:t>requiring respondents to submit more than an original and two copies of any document;</w:t>
      </w:r>
    </w:p>
    <w:p w:rsidRPr="004155DE" w:rsidR="002F5E42" w:rsidP="002F5E42" w:rsidRDefault="002F5E42" w14:paraId="1E4B4210" w14:textId="77777777">
      <w:pPr>
        <w:pStyle w:val="Level1"/>
        <w:widowControl/>
        <w:numPr>
          <w:ilvl w:val="0"/>
          <w:numId w:val="16"/>
        </w:numPr>
        <w:spacing w:after="120"/>
        <w:rPr>
          <w:b/>
          <w:bCs/>
        </w:rPr>
      </w:pPr>
      <w:r w:rsidRPr="004155DE">
        <w:rPr>
          <w:b/>
          <w:bCs/>
        </w:rPr>
        <w:t>requiring respondents to retain records, other than health, medical, government contract, grant-in-aid, or tax records for more than three years;</w:t>
      </w:r>
    </w:p>
    <w:p w:rsidRPr="00F1136B" w:rsidR="002F5E42" w:rsidP="002F5E42" w:rsidRDefault="002F5E42" w14:paraId="48322918" w14:textId="77777777">
      <w:pPr>
        <w:pStyle w:val="Level1"/>
        <w:widowControl/>
        <w:numPr>
          <w:ilvl w:val="0"/>
          <w:numId w:val="16"/>
        </w:numPr>
        <w:spacing w:after="120"/>
        <w:rPr>
          <w:b/>
          <w:bCs/>
        </w:rPr>
      </w:pPr>
      <w:r w:rsidRPr="004155DE">
        <w:rPr>
          <w:b/>
          <w:bCs/>
        </w:rPr>
        <w:t>in connection with a statistical survey, that is not designed to produce valid and reliable results that can be generalized to the universe of study;</w:t>
      </w:r>
    </w:p>
    <w:p w:rsidRPr="00F1136B" w:rsidR="002F5E42" w:rsidP="002F5E42" w:rsidRDefault="002F5E42" w14:paraId="475F49EC" w14:textId="77777777">
      <w:pPr>
        <w:pStyle w:val="Level1"/>
        <w:widowControl/>
        <w:numPr>
          <w:ilvl w:val="0"/>
          <w:numId w:val="16"/>
        </w:numPr>
        <w:spacing w:after="120"/>
        <w:rPr>
          <w:b/>
          <w:bCs/>
        </w:rPr>
      </w:pPr>
      <w:r w:rsidRPr="004155DE">
        <w:rPr>
          <w:b/>
          <w:bCs/>
        </w:rPr>
        <w:t>requiring the use of statistical data classification that has not been reviewed and approved by OMB;</w:t>
      </w:r>
    </w:p>
    <w:p w:rsidRPr="00B83BB2" w:rsidR="002F5E42" w:rsidP="002F5E42" w:rsidRDefault="002F5E42" w14:paraId="2DA3B229" w14:textId="77777777">
      <w:pPr>
        <w:pStyle w:val="Level1"/>
        <w:widowControl/>
        <w:numPr>
          <w:ilvl w:val="0"/>
          <w:numId w:val="16"/>
        </w:numPr>
        <w:spacing w:after="120"/>
        <w:rPr>
          <w:b/>
          <w:bCs/>
        </w:rPr>
      </w:pPr>
      <w:r w:rsidRPr="00F1136B">
        <w:rPr>
          <w:b/>
          <w:bCs/>
        </w:rPr>
        <w:t>that includes a pledge of confidentially that is not supported</w:t>
      </w:r>
      <w:r w:rsidRPr="001F6CBB">
        <w:rPr>
          <w:b/>
          <w:bCs/>
        </w:rPr>
        <w:t xml:space="preserve"> by authority established in statu</w:t>
      </w:r>
      <w:r w:rsidRPr="000D4D90">
        <w:rPr>
          <w:b/>
          <w:bCs/>
        </w:rPr>
        <w:t xml:space="preserve">te or regulation, that is not supported by disclosure and data </w:t>
      </w:r>
      <w:r w:rsidRPr="00B83BB2">
        <w:rPr>
          <w:b/>
          <w:bCs/>
        </w:rPr>
        <w:t>security policies that are consistent with the pledge, or which unnecessarily impedes sharing of data with other agencies for compatible confidential use; or</w:t>
      </w:r>
    </w:p>
    <w:p w:rsidRPr="00724DB2" w:rsidR="006F4928" w:rsidP="0021711B" w:rsidRDefault="002F5E42" w14:paraId="6E176CA9" w14:textId="6EDEB5EB">
      <w:pPr>
        <w:pStyle w:val="Level1"/>
        <w:widowControl/>
        <w:numPr>
          <w:ilvl w:val="0"/>
          <w:numId w:val="16"/>
        </w:numPr>
        <w:spacing w:after="120"/>
        <w:rPr>
          <w:b/>
        </w:rPr>
      </w:pPr>
      <w:r w:rsidRPr="00B83BB2">
        <w:rPr>
          <w:b/>
          <w:bCs/>
        </w:rPr>
        <w:t xml:space="preserve">requiring respondents to submit proprietary trade secret, or other confidential information unless the agency can demonstrate that it has </w:t>
      </w:r>
      <w:r w:rsidRPr="00B83BB2">
        <w:rPr>
          <w:b/>
          <w:bCs/>
        </w:rPr>
        <w:lastRenderedPageBreak/>
        <w:t>instituted procedures to protect the information's confidentially to the extent permitted by law</w:t>
      </w:r>
      <w:r w:rsidR="003571C5">
        <w:rPr>
          <w:b/>
          <w:bCs/>
        </w:rPr>
        <w:t>.</w:t>
      </w:r>
    </w:p>
    <w:p w:rsidRPr="00D538F5" w:rsidR="00985CDB" w:rsidP="00767459" w:rsidRDefault="00985CDB" w14:paraId="76DAF9D4" w14:textId="77777777">
      <w:pPr>
        <w:rPr>
          <w:sz w:val="24"/>
        </w:rPr>
      </w:pPr>
      <w:r w:rsidRPr="00D538F5">
        <w:rPr>
          <w:sz w:val="24"/>
        </w:rPr>
        <w:t>There are no special circumstances that would cause this information to be collected in other than the manner specified in 5 CFR 1320.5.</w:t>
      </w:r>
    </w:p>
    <w:p w:rsidR="006F4928" w:rsidP="00767459" w:rsidRDefault="006F4928" w14:paraId="49AF2337" w14:textId="77777777">
      <w:pPr>
        <w:rPr>
          <w:b/>
          <w:sz w:val="24"/>
          <w:szCs w:val="24"/>
        </w:rPr>
      </w:pPr>
    </w:p>
    <w:p w:rsidRPr="00724DB2" w:rsidR="000012EA" w:rsidP="00767459" w:rsidRDefault="000012EA" w14:paraId="1DD7E91E" w14:textId="77777777">
      <w:pPr>
        <w:rPr>
          <w:b/>
          <w:sz w:val="24"/>
          <w:szCs w:val="24"/>
        </w:rPr>
      </w:pPr>
    </w:p>
    <w:p w:rsidRPr="002F5E42" w:rsidR="002F5E42" w:rsidP="002F5E42" w:rsidRDefault="002F5E42" w14:paraId="079C9889" w14:textId="77777777">
      <w:pPr>
        <w:numPr>
          <w:ilvl w:val="0"/>
          <w:numId w:val="5"/>
        </w:numPr>
        <w:tabs>
          <w:tab w:val="left" w:pos="360"/>
        </w:tabs>
        <w:ind w:left="0" w:firstLine="0"/>
        <w:rPr>
          <w:b/>
          <w:bCs/>
          <w:sz w:val="24"/>
          <w:szCs w:val="24"/>
        </w:rPr>
      </w:pPr>
      <w:r w:rsidRPr="002F5E42">
        <w:rPr>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2F5E42" w:rsidR="002F5E42" w:rsidP="002F5E42" w:rsidRDefault="002F5E42" w14:paraId="1D94829C" w14:textId="77777777">
      <w:pPr>
        <w:rPr>
          <w:b/>
          <w:sz w:val="24"/>
          <w:szCs w:val="24"/>
        </w:rPr>
      </w:pPr>
    </w:p>
    <w:p w:rsidR="002F5E42" w:rsidP="002F5E42" w:rsidRDefault="002F5E42" w14:paraId="65634F0B" w14:textId="77777777">
      <w:pPr>
        <w:rPr>
          <w:b/>
          <w:bCs/>
          <w:sz w:val="24"/>
          <w:szCs w:val="24"/>
        </w:rPr>
      </w:pPr>
      <w:r w:rsidRPr="002F5E42">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F5E42" w:rsidP="002F5E42" w:rsidRDefault="002F5E42" w14:paraId="3C7D7185" w14:textId="77777777">
      <w:pPr>
        <w:rPr>
          <w:b/>
          <w:bCs/>
          <w:sz w:val="24"/>
          <w:szCs w:val="24"/>
        </w:rPr>
      </w:pPr>
    </w:p>
    <w:p w:rsidRPr="002F5E42" w:rsidR="002F5E42" w:rsidP="002F5E42" w:rsidRDefault="002F5E42" w14:paraId="45DE7943" w14:textId="5C030480">
      <w:pPr>
        <w:rPr>
          <w:b/>
          <w:bCs/>
          <w:sz w:val="24"/>
          <w:szCs w:val="24"/>
        </w:rPr>
      </w:pPr>
      <w:r w:rsidRPr="00B83BB2">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r w:rsidR="003571C5">
        <w:rPr>
          <w:b/>
          <w:bCs/>
          <w:sz w:val="24"/>
          <w:szCs w:val="24"/>
        </w:rPr>
        <w:t>.</w:t>
      </w:r>
    </w:p>
    <w:p w:rsidR="006F4928" w:rsidP="00767459" w:rsidRDefault="006F4928" w14:paraId="57BB9E68" w14:textId="77777777">
      <w:pPr>
        <w:rPr>
          <w:sz w:val="24"/>
          <w:szCs w:val="24"/>
        </w:rPr>
      </w:pPr>
    </w:p>
    <w:p w:rsidRPr="00281CDA" w:rsidR="00607FF2" w:rsidP="00767459" w:rsidRDefault="002D1AAE" w14:paraId="53B8F072" w14:textId="48EEA786">
      <w:pPr>
        <w:rPr>
          <w:sz w:val="24"/>
        </w:rPr>
      </w:pPr>
      <w:r>
        <w:rPr>
          <w:sz w:val="24"/>
        </w:rPr>
        <w:t xml:space="preserve">Two </w:t>
      </w:r>
      <w:r w:rsidRPr="00DB37EC" w:rsidR="00607FF2">
        <w:rPr>
          <w:sz w:val="24"/>
        </w:rPr>
        <w:t xml:space="preserve">comments were received </w:t>
      </w:r>
      <w:proofErr w:type="gramStart"/>
      <w:r w:rsidRPr="00DB37EC" w:rsidR="00607FF2">
        <w:rPr>
          <w:sz w:val="24"/>
        </w:rPr>
        <w:t>as a result of</w:t>
      </w:r>
      <w:proofErr w:type="gramEnd"/>
      <w:r w:rsidRPr="00DB37EC" w:rsidR="00607FF2">
        <w:rPr>
          <w:sz w:val="24"/>
        </w:rPr>
        <w:t xml:space="preserve"> the Federal Register notice published in </w:t>
      </w:r>
      <w:r w:rsidRPr="00DB37EC" w:rsidR="00ED7932">
        <w:rPr>
          <w:sz w:val="24"/>
        </w:rPr>
        <w:t xml:space="preserve">85 </w:t>
      </w:r>
      <w:r w:rsidRPr="00DB37EC" w:rsidR="00607FF2">
        <w:rPr>
          <w:sz w:val="24"/>
        </w:rPr>
        <w:t xml:space="preserve">FR </w:t>
      </w:r>
      <w:r w:rsidRPr="00DB37EC" w:rsidR="00925CC1">
        <w:rPr>
          <w:sz w:val="24"/>
        </w:rPr>
        <w:t>52158</w:t>
      </w:r>
      <w:r w:rsidRPr="00DB37EC" w:rsidR="00ED7932">
        <w:rPr>
          <w:sz w:val="24"/>
        </w:rPr>
        <w:t xml:space="preserve"> </w:t>
      </w:r>
      <w:r w:rsidRPr="00DB37EC" w:rsidR="00607FF2">
        <w:rPr>
          <w:sz w:val="24"/>
        </w:rPr>
        <w:t xml:space="preserve">on </w:t>
      </w:r>
      <w:r w:rsidRPr="00DB37EC" w:rsidR="00ED7932">
        <w:rPr>
          <w:sz w:val="24"/>
        </w:rPr>
        <w:t xml:space="preserve">August </w:t>
      </w:r>
      <w:r w:rsidRPr="00DB37EC" w:rsidR="00925CC1">
        <w:rPr>
          <w:sz w:val="24"/>
        </w:rPr>
        <w:t>24</w:t>
      </w:r>
      <w:r w:rsidRPr="00DB37EC" w:rsidR="00607FF2">
        <w:rPr>
          <w:sz w:val="24"/>
        </w:rPr>
        <w:t xml:space="preserve">, </w:t>
      </w:r>
      <w:r w:rsidRPr="00EB753A" w:rsidR="00ED7932">
        <w:rPr>
          <w:sz w:val="24"/>
        </w:rPr>
        <w:t>2020</w:t>
      </w:r>
      <w:r w:rsidRPr="00EB753A" w:rsidR="00607FF2">
        <w:rPr>
          <w:sz w:val="24"/>
        </w:rPr>
        <w:t>.</w:t>
      </w:r>
      <w:r w:rsidRPr="00EB753A" w:rsidR="00B829AF">
        <w:rPr>
          <w:sz w:val="24"/>
        </w:rPr>
        <w:t xml:space="preserve"> </w:t>
      </w:r>
      <w:r w:rsidRPr="002A4707" w:rsidR="00E377C9">
        <w:rPr>
          <w:sz w:val="24"/>
        </w:rPr>
        <w:t>The comments were in support of the continuation of the ARS for the needed data quality improvements and overall maintenance of the sample frame</w:t>
      </w:r>
      <w:r w:rsidR="00E377C9">
        <w:rPr>
          <w:sz w:val="24"/>
        </w:rPr>
        <w:t>.</w:t>
      </w:r>
    </w:p>
    <w:p w:rsidRPr="00724DB2" w:rsidR="00607FF2" w:rsidP="00767459" w:rsidRDefault="00607FF2" w14:paraId="78ED1822" w14:textId="77777777">
      <w:pPr>
        <w:rPr>
          <w:sz w:val="24"/>
          <w:szCs w:val="24"/>
        </w:rPr>
      </w:pPr>
    </w:p>
    <w:p w:rsidR="00760CD2" w:rsidP="00005172" w:rsidRDefault="006F4928" w14:paraId="3AC3BE92" w14:textId="77777777">
      <w:pPr>
        <w:rPr>
          <w:sz w:val="24"/>
          <w:szCs w:val="24"/>
        </w:rPr>
      </w:pPr>
      <w:r w:rsidRPr="00724DB2">
        <w:rPr>
          <w:sz w:val="24"/>
          <w:szCs w:val="24"/>
        </w:rPr>
        <w:t>The BLS is in constant contact with the SWAs on the administration of the QCEW program, such as:</w:t>
      </w:r>
    </w:p>
    <w:p w:rsidR="006F4928" w:rsidP="00005172" w:rsidRDefault="006F4928" w14:paraId="0272C860" w14:textId="77777777">
      <w:pPr>
        <w:rPr>
          <w:sz w:val="24"/>
          <w:szCs w:val="24"/>
        </w:rPr>
      </w:pPr>
    </w:p>
    <w:p w:rsidRPr="00002518" w:rsidR="00760CD2" w:rsidP="00937B00" w:rsidRDefault="00760CD2" w14:paraId="087DBC7B" w14:textId="77777777">
      <w:pPr>
        <w:numPr>
          <w:ilvl w:val="0"/>
          <w:numId w:val="9"/>
        </w:numPr>
        <w:rPr>
          <w:sz w:val="24"/>
        </w:rPr>
      </w:pPr>
      <w:r w:rsidRPr="00002518">
        <w:rPr>
          <w:sz w:val="24"/>
        </w:rPr>
        <w:t>Daily contact between BLS Regional Office and SWA officials.</w:t>
      </w:r>
    </w:p>
    <w:p w:rsidR="00760CD2" w:rsidP="00937B00" w:rsidRDefault="00760CD2" w14:paraId="5AB4779A" w14:textId="77777777">
      <w:pPr>
        <w:numPr>
          <w:ilvl w:val="0"/>
          <w:numId w:val="9"/>
        </w:numPr>
        <w:rPr>
          <w:sz w:val="24"/>
        </w:rPr>
      </w:pPr>
      <w:r w:rsidRPr="00002518">
        <w:rPr>
          <w:sz w:val="24"/>
        </w:rPr>
        <w:t>Field visits by BLS Washington and Regional Office staff</w:t>
      </w:r>
      <w:r>
        <w:rPr>
          <w:sz w:val="24"/>
        </w:rPr>
        <w:t xml:space="preserve"> member</w:t>
      </w:r>
      <w:r w:rsidRPr="00002518">
        <w:rPr>
          <w:sz w:val="24"/>
        </w:rPr>
        <w:t>s to SWA offices.</w:t>
      </w:r>
    </w:p>
    <w:p w:rsidRPr="00724DB2" w:rsidR="00760CD2" w:rsidP="00937B00" w:rsidRDefault="00760CD2" w14:paraId="585D3344" w14:textId="25DA2D2D">
      <w:pPr>
        <w:numPr>
          <w:ilvl w:val="0"/>
          <w:numId w:val="9"/>
        </w:numPr>
        <w:rPr>
          <w:sz w:val="24"/>
          <w:szCs w:val="24"/>
        </w:rPr>
      </w:pPr>
      <w:r w:rsidRPr="00724DB2">
        <w:rPr>
          <w:sz w:val="24"/>
          <w:szCs w:val="24"/>
        </w:rPr>
        <w:t>A QCEW Policy Council established by BLS in 2000.</w:t>
      </w:r>
      <w:r w:rsidR="000B77B9">
        <w:rPr>
          <w:sz w:val="24"/>
          <w:szCs w:val="24"/>
        </w:rPr>
        <w:t xml:space="preserve"> </w:t>
      </w:r>
      <w:r w:rsidRPr="00724DB2">
        <w:rPr>
          <w:sz w:val="24"/>
          <w:szCs w:val="24"/>
        </w:rPr>
        <w:t xml:space="preserve">The </w:t>
      </w:r>
      <w:r>
        <w:rPr>
          <w:sz w:val="24"/>
          <w:szCs w:val="24"/>
        </w:rPr>
        <w:t>C</w:t>
      </w:r>
      <w:r w:rsidRPr="00724DB2">
        <w:rPr>
          <w:sz w:val="24"/>
          <w:szCs w:val="24"/>
        </w:rPr>
        <w:t>ouncil is composed of</w:t>
      </w:r>
      <w:r w:rsidR="00926D4D">
        <w:rPr>
          <w:sz w:val="24"/>
          <w:szCs w:val="24"/>
        </w:rPr>
        <w:t xml:space="preserve"> state</w:t>
      </w:r>
      <w:r w:rsidRPr="00724DB2">
        <w:rPr>
          <w:sz w:val="24"/>
          <w:szCs w:val="24"/>
        </w:rPr>
        <w:t xml:space="preserve"> and BLS staff members that provide ongoing technical expertise and research as well as assist in the prioritization of program enhancements.</w:t>
      </w:r>
    </w:p>
    <w:p w:rsidR="00760CD2" w:rsidP="00937B00" w:rsidRDefault="00760CD2" w14:paraId="0A848A94" w14:textId="371ABDB0">
      <w:pPr>
        <w:numPr>
          <w:ilvl w:val="0"/>
          <w:numId w:val="9"/>
        </w:numPr>
        <w:rPr>
          <w:sz w:val="24"/>
        </w:rPr>
      </w:pPr>
      <w:r w:rsidRPr="00D36019">
        <w:rPr>
          <w:sz w:val="24"/>
        </w:rPr>
        <w:t>Periodic meetings with members of the National Association of</w:t>
      </w:r>
      <w:r w:rsidR="00926D4D">
        <w:rPr>
          <w:sz w:val="24"/>
        </w:rPr>
        <w:t xml:space="preserve"> </w:t>
      </w:r>
      <w:r w:rsidR="00FE7244">
        <w:rPr>
          <w:sz w:val="24"/>
        </w:rPr>
        <w:t>St</w:t>
      </w:r>
      <w:r w:rsidR="00926D4D">
        <w:rPr>
          <w:sz w:val="24"/>
        </w:rPr>
        <w:t>ate</w:t>
      </w:r>
      <w:r w:rsidRPr="00D36019">
        <w:rPr>
          <w:sz w:val="24"/>
        </w:rPr>
        <w:t xml:space="preserve"> Workforce Agencies (NASWA).</w:t>
      </w:r>
    </w:p>
    <w:p w:rsidR="00760CD2" w:rsidP="00937B00" w:rsidRDefault="00760CD2" w14:paraId="19C4FF33" w14:textId="77777777">
      <w:pPr>
        <w:numPr>
          <w:ilvl w:val="0"/>
          <w:numId w:val="9"/>
        </w:numPr>
        <w:rPr>
          <w:sz w:val="24"/>
        </w:rPr>
      </w:pPr>
      <w:r w:rsidRPr="00FC5D25">
        <w:rPr>
          <w:sz w:val="24"/>
        </w:rPr>
        <w:t>Consultation with members of the Federal Data Users Advisory Committee (DUAC).</w:t>
      </w:r>
    </w:p>
    <w:p w:rsidR="00760CD2" w:rsidP="00005172" w:rsidRDefault="00760CD2" w14:paraId="357EFA2E" w14:textId="77777777">
      <w:pPr>
        <w:rPr>
          <w:sz w:val="24"/>
          <w:szCs w:val="24"/>
        </w:rPr>
      </w:pPr>
    </w:p>
    <w:p w:rsidRPr="000D09FA" w:rsidR="006F4928" w:rsidP="00767459" w:rsidRDefault="00B62A1D" w14:paraId="63508875" w14:textId="17EBED0B">
      <w:pPr>
        <w:rPr>
          <w:sz w:val="24"/>
          <w:szCs w:val="24"/>
        </w:rPr>
      </w:pPr>
      <w:r w:rsidRPr="0068442D">
        <w:rPr>
          <w:sz w:val="24"/>
        </w:rPr>
        <w:t xml:space="preserve">BLS works closely with a number of Federal agencies which use BLS data, </w:t>
      </w:r>
      <w:r w:rsidRPr="0068442D">
        <w:rPr>
          <w:rFonts w:cs="Arial"/>
          <w:bCs/>
          <w:sz w:val="24"/>
        </w:rPr>
        <w:t>including the Regional Income Division, Bureau of Economic A</w:t>
      </w:r>
      <w:r w:rsidRPr="0068442D" w:rsidR="00DB255B">
        <w:rPr>
          <w:rFonts w:cs="Arial"/>
          <w:bCs/>
          <w:sz w:val="24"/>
        </w:rPr>
        <w:t>nalysis</w:t>
      </w:r>
      <w:r w:rsidRPr="0068442D">
        <w:rPr>
          <w:rFonts w:cs="Arial"/>
          <w:bCs/>
          <w:sz w:val="24"/>
        </w:rPr>
        <w:t xml:space="preserve">, U.S. Department of </w:t>
      </w:r>
      <w:r w:rsidRPr="0068442D">
        <w:rPr>
          <w:rFonts w:cs="Arial"/>
          <w:bCs/>
          <w:sz w:val="24"/>
        </w:rPr>
        <w:lastRenderedPageBreak/>
        <w:t xml:space="preserve">Commerce, contact: Mr. </w:t>
      </w:r>
      <w:r w:rsidR="00DE338D">
        <w:rPr>
          <w:rFonts w:cs="Arial"/>
          <w:bCs/>
          <w:sz w:val="24"/>
        </w:rPr>
        <w:t>Marcelo Yoon</w:t>
      </w:r>
      <w:r w:rsidRPr="0068442D">
        <w:rPr>
          <w:rFonts w:cs="Arial"/>
          <w:bCs/>
          <w:sz w:val="24"/>
        </w:rPr>
        <w:t>, Chief of the Compensation Branch; and the Office of Unemployment Insurance, Employment and Training Administration, U.S. Department of Labor, contact: Ms. Gay Gilbert, Administrator.</w:t>
      </w:r>
    </w:p>
    <w:p w:rsidRPr="00724DB2" w:rsidR="006F4928" w:rsidP="00767459" w:rsidRDefault="006F4928" w14:paraId="238FD0DD" w14:textId="77777777">
      <w:pPr>
        <w:rPr>
          <w:sz w:val="24"/>
          <w:szCs w:val="24"/>
        </w:rPr>
      </w:pPr>
    </w:p>
    <w:p w:rsidR="006F4928" w:rsidP="00767459" w:rsidRDefault="00547AF5" w14:paraId="5F4C7863" w14:textId="77777777">
      <w:pPr>
        <w:rPr>
          <w:sz w:val="24"/>
          <w:szCs w:val="24"/>
        </w:rPr>
      </w:pPr>
      <w:r>
        <w:rPr>
          <w:sz w:val="24"/>
          <w:szCs w:val="24"/>
        </w:rPr>
        <w:t>Furthermore</w:t>
      </w:r>
      <w:r w:rsidRPr="00724DB2" w:rsidR="006F4928">
        <w:rPr>
          <w:sz w:val="24"/>
          <w:szCs w:val="24"/>
        </w:rPr>
        <w:t xml:space="preserve">, BLS has been participating in </w:t>
      </w:r>
      <w:r w:rsidR="009B6AB9">
        <w:rPr>
          <w:sz w:val="24"/>
          <w:szCs w:val="24"/>
        </w:rPr>
        <w:t xml:space="preserve">meetings of </w:t>
      </w:r>
      <w:r w:rsidRPr="00724DB2" w:rsidR="006F4928">
        <w:rPr>
          <w:sz w:val="24"/>
          <w:szCs w:val="24"/>
        </w:rPr>
        <w:t xml:space="preserve">the </w:t>
      </w:r>
      <w:r w:rsidR="009B6AB9">
        <w:rPr>
          <w:sz w:val="24"/>
          <w:szCs w:val="24"/>
        </w:rPr>
        <w:t>Wiesbaden Group on Business Registers.</w:t>
      </w:r>
      <w:r w:rsidR="000B77B9">
        <w:rPr>
          <w:sz w:val="24"/>
          <w:szCs w:val="24"/>
        </w:rPr>
        <w:t xml:space="preserve"> </w:t>
      </w:r>
      <w:r w:rsidR="009B6AB9">
        <w:rPr>
          <w:sz w:val="24"/>
          <w:szCs w:val="24"/>
        </w:rPr>
        <w:t>This international expert group</w:t>
      </w:r>
      <w:r w:rsidRPr="00724DB2" w:rsidR="006F4928">
        <w:rPr>
          <w:sz w:val="24"/>
          <w:szCs w:val="24"/>
        </w:rPr>
        <w:t xml:space="preserve"> promote</w:t>
      </w:r>
      <w:r w:rsidR="009B6AB9">
        <w:rPr>
          <w:sz w:val="24"/>
          <w:szCs w:val="24"/>
        </w:rPr>
        <w:t>s</w:t>
      </w:r>
      <w:r w:rsidRPr="00724DB2" w:rsidR="006F4928">
        <w:rPr>
          <w:sz w:val="24"/>
          <w:szCs w:val="24"/>
        </w:rPr>
        <w:t xml:space="preserve"> the exchange of new techniques used by the participating countries in their development of universe files and collection of employer data using new alternative strategies.</w:t>
      </w:r>
      <w:r w:rsidR="000B77B9">
        <w:rPr>
          <w:sz w:val="24"/>
          <w:szCs w:val="24"/>
        </w:rPr>
        <w:t xml:space="preserve"> </w:t>
      </w:r>
      <w:r w:rsidRPr="00724DB2" w:rsidR="006F4928">
        <w:rPr>
          <w:sz w:val="24"/>
          <w:szCs w:val="24"/>
        </w:rPr>
        <w:t>BLS staff also present papers and participate in the International Conference on Establishment Statistics and American Statistical Association conferences where emerging technologies for collecting data from employers and lowering respondent burden are discussed in great detail.</w:t>
      </w:r>
    </w:p>
    <w:p w:rsidR="008950F4" w:rsidP="00767459" w:rsidRDefault="008950F4" w14:paraId="13B36075" w14:textId="77777777">
      <w:pPr>
        <w:rPr>
          <w:sz w:val="24"/>
          <w:szCs w:val="24"/>
        </w:rPr>
      </w:pPr>
    </w:p>
    <w:p w:rsidR="000012EA" w:rsidP="00767459" w:rsidRDefault="000012EA" w14:paraId="2D1941EE" w14:textId="77777777">
      <w:pPr>
        <w:rPr>
          <w:sz w:val="24"/>
          <w:szCs w:val="24"/>
        </w:rPr>
      </w:pPr>
    </w:p>
    <w:p w:rsidRPr="001B4DB0" w:rsidR="003C47A8" w:rsidP="0021711B" w:rsidRDefault="002F5E42" w14:paraId="638830F5" w14:textId="0CEF4BEA">
      <w:pPr>
        <w:numPr>
          <w:ilvl w:val="0"/>
          <w:numId w:val="5"/>
        </w:numPr>
        <w:tabs>
          <w:tab w:val="left" w:pos="360"/>
        </w:tabs>
        <w:ind w:left="0" w:firstLine="0"/>
        <w:rPr>
          <w:b/>
          <w:sz w:val="24"/>
          <w:szCs w:val="24"/>
        </w:rPr>
      </w:pPr>
      <w:r w:rsidRPr="00165E6A">
        <w:rPr>
          <w:b/>
          <w:bCs/>
          <w:sz w:val="24"/>
          <w:szCs w:val="24"/>
        </w:rPr>
        <w:t>Explain any decision to provide any payments or gifts to respondents, other than remuneration of contractors or grantees</w:t>
      </w:r>
      <w:r w:rsidR="003571C5">
        <w:rPr>
          <w:b/>
          <w:bCs/>
          <w:sz w:val="24"/>
          <w:szCs w:val="24"/>
        </w:rPr>
        <w:t>.</w:t>
      </w:r>
    </w:p>
    <w:p w:rsidRPr="00724DB2" w:rsidR="006F4928" w:rsidP="00767459" w:rsidRDefault="006F4928" w14:paraId="7ACB19A4" w14:textId="77777777">
      <w:pPr>
        <w:rPr>
          <w:sz w:val="24"/>
          <w:szCs w:val="24"/>
        </w:rPr>
      </w:pPr>
    </w:p>
    <w:p w:rsidR="00B62A1D" w:rsidP="00767459" w:rsidRDefault="00B62A1D" w14:paraId="5CA3A555" w14:textId="77777777">
      <w:pPr>
        <w:rPr>
          <w:sz w:val="24"/>
        </w:rPr>
      </w:pPr>
      <w:r w:rsidRPr="00002518">
        <w:rPr>
          <w:sz w:val="24"/>
        </w:rPr>
        <w:t>None</w:t>
      </w:r>
      <w:r>
        <w:rPr>
          <w:sz w:val="24"/>
        </w:rPr>
        <w:t>.</w:t>
      </w:r>
    </w:p>
    <w:p w:rsidR="006F4928" w:rsidP="00767459" w:rsidRDefault="006F4928" w14:paraId="0D0A985B" w14:textId="77777777">
      <w:pPr>
        <w:rPr>
          <w:sz w:val="24"/>
          <w:szCs w:val="24"/>
        </w:rPr>
      </w:pPr>
    </w:p>
    <w:p w:rsidRPr="00724DB2" w:rsidR="000012EA" w:rsidP="00767459" w:rsidRDefault="000012EA" w14:paraId="654BB01A" w14:textId="77777777">
      <w:pPr>
        <w:rPr>
          <w:sz w:val="24"/>
          <w:szCs w:val="24"/>
        </w:rPr>
      </w:pPr>
    </w:p>
    <w:p w:rsidRPr="001B4DB0" w:rsidR="003C47A8" w:rsidP="0021711B" w:rsidRDefault="002F5E42" w14:paraId="6A8392CE" w14:textId="1F468860">
      <w:pPr>
        <w:numPr>
          <w:ilvl w:val="0"/>
          <w:numId w:val="5"/>
        </w:numPr>
        <w:tabs>
          <w:tab w:val="left" w:pos="360"/>
        </w:tabs>
        <w:ind w:left="0" w:firstLine="0"/>
        <w:rPr>
          <w:b/>
          <w:sz w:val="24"/>
          <w:szCs w:val="24"/>
        </w:rPr>
      </w:pPr>
      <w:r w:rsidRPr="00165E6A">
        <w:rPr>
          <w:b/>
          <w:bCs/>
          <w:sz w:val="24"/>
          <w:szCs w:val="24"/>
        </w:rPr>
        <w:t>Describe any assurance of confidentiality provided to respondents and the basis for the assurance in statute, regulation, or agency policy</w:t>
      </w:r>
      <w:r w:rsidR="00387209">
        <w:rPr>
          <w:b/>
          <w:bCs/>
          <w:sz w:val="24"/>
          <w:szCs w:val="24"/>
        </w:rPr>
        <w:t>.</w:t>
      </w:r>
    </w:p>
    <w:p w:rsidRPr="00724DB2" w:rsidR="006F4928" w:rsidP="00767459" w:rsidRDefault="006F4928" w14:paraId="54A3C812" w14:textId="77777777">
      <w:pPr>
        <w:rPr>
          <w:sz w:val="24"/>
          <w:szCs w:val="24"/>
        </w:rPr>
      </w:pPr>
    </w:p>
    <w:p w:rsidRPr="00031AFE" w:rsidR="0013579C" w:rsidP="00767459" w:rsidRDefault="0013579C" w14:paraId="2A3F2F36" w14:textId="50F18C3F">
      <w:pPr>
        <w:rPr>
          <w:sz w:val="24"/>
        </w:rPr>
      </w:pPr>
      <w:r w:rsidRPr="00031AFE">
        <w:rPr>
          <w:sz w:val="24"/>
        </w:rPr>
        <w:t>The Confidential Information Protection and Statistical Efficiency Act (CIPSEA) safeguards the confidentiality of individually</w:t>
      </w:r>
      <w:r w:rsidR="00547AF5">
        <w:rPr>
          <w:sz w:val="24"/>
        </w:rPr>
        <w:t>-</w:t>
      </w:r>
      <w:r w:rsidRPr="00031AFE">
        <w:rPr>
          <w:sz w:val="24"/>
        </w:rPr>
        <w:t>identifiable information acquired under a pledge of confidentiality for exclusively statistical purposes by controlling access to, and uses made of, such information.</w:t>
      </w:r>
      <w:r w:rsidR="000B77B9">
        <w:rPr>
          <w:sz w:val="24"/>
        </w:rPr>
        <w:t xml:space="preserve"> </w:t>
      </w:r>
      <w:r w:rsidRPr="00031AFE">
        <w:rPr>
          <w:sz w:val="24"/>
        </w:rPr>
        <w:t>CIPSEA includes fines and penalties for any knowing and willful disclosure of individually identifiable information by an officer, employee, or agent of the BLS.</w:t>
      </w:r>
    </w:p>
    <w:p w:rsidRPr="00031AFE" w:rsidR="0013579C" w:rsidP="00767459" w:rsidRDefault="0013579C" w14:paraId="5502E7D5" w14:textId="77777777">
      <w:pPr>
        <w:rPr>
          <w:sz w:val="24"/>
        </w:rPr>
      </w:pPr>
    </w:p>
    <w:p w:rsidRPr="00031AFE" w:rsidR="0013579C" w:rsidP="00767459" w:rsidRDefault="0013579C" w14:paraId="6B84BF93" w14:textId="5D9E3124">
      <w:pPr>
        <w:rPr>
          <w:sz w:val="24"/>
        </w:rPr>
      </w:pPr>
      <w:r w:rsidRPr="00031AFE">
        <w:rPr>
          <w:sz w:val="24"/>
        </w:rPr>
        <w:t>BLS</w:t>
      </w:r>
      <w:r w:rsidR="00376AAD">
        <w:rPr>
          <w:sz w:val="24"/>
        </w:rPr>
        <w:t xml:space="preserve"> </w:t>
      </w:r>
      <w:r w:rsidR="00F33AD1">
        <w:rPr>
          <w:sz w:val="24"/>
        </w:rPr>
        <w:t xml:space="preserve">policy </w:t>
      </w:r>
      <w:r w:rsidR="00376AAD">
        <w:rPr>
          <w:sz w:val="24"/>
        </w:rPr>
        <w:t xml:space="preserve">on the confidential nature of </w:t>
      </w:r>
      <w:r w:rsidR="00F33AD1">
        <w:rPr>
          <w:sz w:val="24"/>
        </w:rPr>
        <w:t xml:space="preserve">respondent identifiable information </w:t>
      </w:r>
      <w:r w:rsidR="00376AAD">
        <w:rPr>
          <w:sz w:val="24"/>
        </w:rPr>
        <w:t>(RII)</w:t>
      </w:r>
      <w:r w:rsidR="00926D4D">
        <w:rPr>
          <w:sz w:val="24"/>
        </w:rPr>
        <w:t xml:space="preserve"> state</w:t>
      </w:r>
      <w:r w:rsidR="00376AAD">
        <w:rPr>
          <w:sz w:val="24"/>
        </w:rPr>
        <w:t xml:space="preserve">s that </w:t>
      </w:r>
      <w:r w:rsidRPr="00031AFE">
        <w:rPr>
          <w:sz w:val="24"/>
        </w:rPr>
        <w:t>“</w:t>
      </w:r>
      <w:r w:rsidR="00376AAD">
        <w:rPr>
          <w:sz w:val="24"/>
        </w:rPr>
        <w:t xml:space="preserve">RII </w:t>
      </w:r>
      <w:r w:rsidR="00F33AD1">
        <w:rPr>
          <w:sz w:val="24"/>
        </w:rPr>
        <w:t xml:space="preserve">acquired </w:t>
      </w:r>
      <w:r w:rsidRPr="00031AFE">
        <w:rPr>
          <w:sz w:val="24"/>
        </w:rPr>
        <w:t>or maintained by</w:t>
      </w:r>
      <w:r w:rsidR="00F33AD1">
        <w:rPr>
          <w:sz w:val="24"/>
        </w:rPr>
        <w:t xml:space="preserve"> </w:t>
      </w:r>
      <w:r w:rsidRPr="00031AFE">
        <w:rPr>
          <w:sz w:val="24"/>
        </w:rPr>
        <w:t>the BLS for exclusively statistical purposes and under a pledge of confidentiality shall be treated in a manner that ensure</w:t>
      </w:r>
      <w:r w:rsidR="00F33AD1">
        <w:rPr>
          <w:sz w:val="24"/>
        </w:rPr>
        <w:t>s</w:t>
      </w:r>
      <w:r w:rsidRPr="00031AFE">
        <w:rPr>
          <w:sz w:val="24"/>
        </w:rPr>
        <w:t xml:space="preserve"> the information will be used only for statistical purposes and will be accessible only to authorized </w:t>
      </w:r>
      <w:r w:rsidR="00F33AD1">
        <w:rPr>
          <w:sz w:val="24"/>
        </w:rPr>
        <w:t>individuals with a need-to-know</w:t>
      </w:r>
      <w:r w:rsidRPr="00031AFE">
        <w:rPr>
          <w:sz w:val="24"/>
        </w:rPr>
        <w:t>.”</w:t>
      </w:r>
    </w:p>
    <w:p w:rsidRPr="00307B7D" w:rsidR="00F33AD1" w:rsidP="00767459" w:rsidRDefault="00F33AD1" w14:paraId="5EB66B81" w14:textId="77777777">
      <w:pPr>
        <w:rPr>
          <w:sz w:val="24"/>
        </w:rPr>
      </w:pPr>
    </w:p>
    <w:p w:rsidR="006F4928" w:rsidP="00767459" w:rsidRDefault="007519E8" w14:paraId="17470C82" w14:textId="6D9BB2D7">
      <w:pPr>
        <w:rPr>
          <w:sz w:val="24"/>
        </w:rPr>
      </w:pPr>
      <w:r w:rsidRPr="005B2F4D">
        <w:rPr>
          <w:sz w:val="24"/>
        </w:rPr>
        <w:t>This policy remains in effect; however, the extent of confidentiality maintained within each</w:t>
      </w:r>
      <w:r w:rsidR="00926D4D">
        <w:rPr>
          <w:sz w:val="24"/>
        </w:rPr>
        <w:t xml:space="preserve"> state</w:t>
      </w:r>
      <w:r w:rsidRPr="005B2F4D">
        <w:rPr>
          <w:sz w:val="24"/>
        </w:rPr>
        <w:t xml:space="preserve"> varies in accordance with the laws of each</w:t>
      </w:r>
      <w:r w:rsidR="00926D4D">
        <w:rPr>
          <w:sz w:val="24"/>
        </w:rPr>
        <w:t xml:space="preserve"> state</w:t>
      </w:r>
      <w:r w:rsidRPr="005B2F4D">
        <w:rPr>
          <w:sz w:val="24"/>
        </w:rPr>
        <w:t>.</w:t>
      </w:r>
      <w:r w:rsidR="000B77B9">
        <w:rPr>
          <w:sz w:val="24"/>
        </w:rPr>
        <w:t xml:space="preserve"> </w:t>
      </w:r>
      <w:r w:rsidRPr="005B2F4D">
        <w:rPr>
          <w:sz w:val="24"/>
        </w:rPr>
        <w:t>For this reason, the</w:t>
      </w:r>
      <w:r w:rsidR="00926D4D">
        <w:rPr>
          <w:sz w:val="24"/>
        </w:rPr>
        <w:t xml:space="preserve"> state</w:t>
      </w:r>
      <w:r w:rsidRPr="005B2F4D">
        <w:rPr>
          <w:sz w:val="24"/>
        </w:rPr>
        <w:t xml:space="preserve">ment on the </w:t>
      </w:r>
      <w:r w:rsidR="00505685">
        <w:rPr>
          <w:sz w:val="24"/>
        </w:rPr>
        <w:t>ARS collection instruments</w:t>
      </w:r>
      <w:r w:rsidR="003B5465">
        <w:rPr>
          <w:sz w:val="24"/>
        </w:rPr>
        <w:t xml:space="preserve"> </w:t>
      </w:r>
      <w:r w:rsidRPr="005B2F4D">
        <w:rPr>
          <w:sz w:val="24"/>
        </w:rPr>
        <w:t>make no promise of confidentiality.</w:t>
      </w:r>
      <w:r w:rsidR="000B77B9">
        <w:rPr>
          <w:sz w:val="24"/>
        </w:rPr>
        <w:t xml:space="preserve"> </w:t>
      </w:r>
      <w:r>
        <w:rPr>
          <w:sz w:val="24"/>
        </w:rPr>
        <w:t xml:space="preserve">However, once the </w:t>
      </w:r>
      <w:r w:rsidRPr="005B2F4D">
        <w:rPr>
          <w:sz w:val="24"/>
        </w:rPr>
        <w:t xml:space="preserve">QCEW data </w:t>
      </w:r>
      <w:r>
        <w:rPr>
          <w:sz w:val="24"/>
        </w:rPr>
        <w:t xml:space="preserve">are </w:t>
      </w:r>
      <w:r w:rsidRPr="005B2F4D">
        <w:rPr>
          <w:sz w:val="24"/>
        </w:rPr>
        <w:t xml:space="preserve">furnished </w:t>
      </w:r>
      <w:r w:rsidR="00505685">
        <w:rPr>
          <w:sz w:val="24"/>
        </w:rPr>
        <w:t>by the</w:t>
      </w:r>
      <w:r w:rsidR="00926D4D">
        <w:rPr>
          <w:sz w:val="24"/>
        </w:rPr>
        <w:t xml:space="preserve"> state</w:t>
      </w:r>
      <w:r w:rsidR="00505685">
        <w:rPr>
          <w:sz w:val="24"/>
        </w:rPr>
        <w:t xml:space="preserve">s </w:t>
      </w:r>
      <w:r w:rsidRPr="005B2F4D">
        <w:rPr>
          <w:sz w:val="24"/>
        </w:rPr>
        <w:t xml:space="preserve">to the Bureau, and in the Bureau's possession, </w:t>
      </w:r>
      <w:r>
        <w:rPr>
          <w:sz w:val="24"/>
        </w:rPr>
        <w:t>the data</w:t>
      </w:r>
      <w:r w:rsidRPr="005B2F4D">
        <w:rPr>
          <w:sz w:val="24"/>
        </w:rPr>
        <w:t xml:space="preserve"> are considered confidential and are covered by CIPSEA.</w:t>
      </w:r>
      <w:r w:rsidR="000B77B9">
        <w:rPr>
          <w:sz w:val="24"/>
        </w:rPr>
        <w:t xml:space="preserve"> </w:t>
      </w:r>
      <w:r w:rsidR="00B62A1D">
        <w:rPr>
          <w:sz w:val="24"/>
        </w:rPr>
        <w:t xml:space="preserve">The </w:t>
      </w:r>
      <w:r w:rsidRPr="00632000">
        <w:rPr>
          <w:sz w:val="24"/>
        </w:rPr>
        <w:t xml:space="preserve">BLS considers the maintenance of the confidentiality of data collected under a pledge of confidentiality to be critical to </w:t>
      </w:r>
      <w:r>
        <w:rPr>
          <w:sz w:val="24"/>
        </w:rPr>
        <w:t xml:space="preserve">ARS </w:t>
      </w:r>
      <w:r w:rsidRPr="00632000">
        <w:rPr>
          <w:sz w:val="24"/>
        </w:rPr>
        <w:t>program integrity.</w:t>
      </w:r>
    </w:p>
    <w:p w:rsidR="0030199D" w:rsidP="0030199D" w:rsidRDefault="0030199D" w14:paraId="1BB78622" w14:textId="77777777">
      <w:pPr>
        <w:rPr>
          <w:sz w:val="24"/>
        </w:rPr>
      </w:pPr>
    </w:p>
    <w:p w:rsidRPr="0030199D" w:rsidR="000012EA" w:rsidP="0030199D" w:rsidRDefault="000012EA" w14:paraId="0BD2C971" w14:textId="77777777">
      <w:pPr>
        <w:rPr>
          <w:sz w:val="24"/>
        </w:rPr>
      </w:pPr>
    </w:p>
    <w:p w:rsidRPr="000012EA" w:rsidR="006F4928" w:rsidP="0021711B" w:rsidRDefault="002F5E42" w14:paraId="6AA194F3" w14:textId="2E902D79">
      <w:pPr>
        <w:numPr>
          <w:ilvl w:val="0"/>
          <w:numId w:val="5"/>
        </w:numPr>
        <w:tabs>
          <w:tab w:val="left" w:pos="360"/>
        </w:tabs>
        <w:ind w:left="0" w:firstLine="0"/>
        <w:rPr>
          <w:b/>
          <w:sz w:val="24"/>
          <w:szCs w:val="24"/>
        </w:rPr>
      </w:pPr>
      <w:r w:rsidRPr="00F1136B">
        <w:rPr>
          <w:b/>
          <w:bCs/>
          <w:sz w:val="24"/>
          <w:szCs w:val="24"/>
        </w:rPr>
        <w:t xml:space="preserve">Provide additional justification for any questions of a sensitive nature, such as sexual behavior and attitudes, religious beliefs, and other matters that are </w:t>
      </w:r>
      <w:r w:rsidRPr="00F1136B">
        <w:rPr>
          <w:b/>
          <w:bCs/>
          <w:sz w:val="24"/>
          <w:szCs w:val="24"/>
        </w:rPr>
        <w:lastRenderedPageBreak/>
        <w:t>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387209">
        <w:rPr>
          <w:b/>
          <w:bCs/>
          <w:sz w:val="24"/>
          <w:szCs w:val="24"/>
        </w:rPr>
        <w:t>.</w:t>
      </w:r>
    </w:p>
    <w:p w:rsidRPr="00724DB2" w:rsidR="006F4928" w:rsidP="00767459" w:rsidRDefault="006F4928" w14:paraId="53DC1CDF" w14:textId="77777777">
      <w:pPr>
        <w:rPr>
          <w:sz w:val="24"/>
          <w:szCs w:val="24"/>
        </w:rPr>
      </w:pPr>
    </w:p>
    <w:p w:rsidRPr="00724DB2" w:rsidR="006F4928" w:rsidP="00767459" w:rsidRDefault="006F4928" w14:paraId="3E4C74BF" w14:textId="77777777">
      <w:pPr>
        <w:rPr>
          <w:sz w:val="24"/>
          <w:szCs w:val="24"/>
        </w:rPr>
      </w:pPr>
      <w:r w:rsidRPr="00724DB2">
        <w:rPr>
          <w:sz w:val="24"/>
          <w:szCs w:val="24"/>
        </w:rPr>
        <w:t>No sensitive questions are asked.</w:t>
      </w:r>
    </w:p>
    <w:p w:rsidR="006F4928" w:rsidP="00767459" w:rsidRDefault="006F4928" w14:paraId="1627A625" w14:textId="77777777">
      <w:pPr>
        <w:rPr>
          <w:sz w:val="24"/>
          <w:szCs w:val="24"/>
        </w:rPr>
      </w:pPr>
    </w:p>
    <w:p w:rsidRPr="00724DB2" w:rsidR="000012EA" w:rsidP="00767459" w:rsidRDefault="000012EA" w14:paraId="13F608D1" w14:textId="77777777">
      <w:pPr>
        <w:rPr>
          <w:sz w:val="24"/>
          <w:szCs w:val="24"/>
        </w:rPr>
      </w:pPr>
    </w:p>
    <w:p w:rsidRPr="000012EA" w:rsidR="006F4928" w:rsidP="0021711B" w:rsidRDefault="002F5E42" w14:paraId="0A1D9C5B" w14:textId="4E4C9786">
      <w:pPr>
        <w:numPr>
          <w:ilvl w:val="0"/>
          <w:numId w:val="5"/>
        </w:numPr>
        <w:tabs>
          <w:tab w:val="left" w:pos="360"/>
        </w:tabs>
        <w:spacing w:after="120"/>
        <w:ind w:left="0" w:firstLine="0"/>
        <w:rPr>
          <w:b/>
          <w:sz w:val="24"/>
          <w:szCs w:val="24"/>
        </w:rPr>
      </w:pPr>
      <w:r>
        <w:rPr>
          <w:b/>
          <w:sz w:val="24"/>
          <w:szCs w:val="24"/>
        </w:rPr>
        <w:t>Pro</w:t>
      </w:r>
      <w:r w:rsidRPr="00A479D2">
        <w:rPr>
          <w:b/>
          <w:sz w:val="24"/>
          <w:szCs w:val="24"/>
        </w:rPr>
        <w:t xml:space="preserve">vide </w:t>
      </w:r>
      <w:r w:rsidRPr="0021711B">
        <w:rPr>
          <w:b/>
          <w:bCs/>
          <w:sz w:val="24"/>
          <w:szCs w:val="24"/>
        </w:rPr>
        <w:t>estimates</w:t>
      </w:r>
      <w:r w:rsidRPr="00A479D2">
        <w:rPr>
          <w:b/>
          <w:sz w:val="24"/>
          <w:szCs w:val="24"/>
        </w:rPr>
        <w:t xml:space="preserve"> of the hour burden of the collection of information.  The statement should</w:t>
      </w:r>
      <w:r>
        <w:rPr>
          <w:b/>
          <w:sz w:val="24"/>
          <w:szCs w:val="24"/>
        </w:rPr>
        <w:t>:</w:t>
      </w:r>
    </w:p>
    <w:p w:rsidR="002F5E42" w:rsidP="002F5E42" w:rsidRDefault="002F5E42" w14:paraId="174AB9F4" w14:textId="17DCC621">
      <w:pPr>
        <w:pStyle w:val="Level1"/>
        <w:widowControl/>
        <w:numPr>
          <w:ilvl w:val="0"/>
          <w:numId w:val="15"/>
        </w:numPr>
        <w:spacing w:after="120"/>
        <w:rPr>
          <w:b/>
          <w:bCs/>
        </w:rPr>
      </w:pPr>
      <w:r w:rsidRPr="00A479D2">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r w:rsidR="003571C5">
        <w:rPr>
          <w:b/>
          <w:bCs/>
        </w:rPr>
        <w:t>.</w:t>
      </w:r>
    </w:p>
    <w:p w:rsidRPr="00A479D2" w:rsidR="002F5E42" w:rsidP="002F5E42" w:rsidRDefault="002F5E42" w14:paraId="732D2F05" w14:textId="77777777">
      <w:pPr>
        <w:pStyle w:val="Level1"/>
        <w:widowControl/>
        <w:numPr>
          <w:ilvl w:val="0"/>
          <w:numId w:val="15"/>
        </w:numPr>
        <w:spacing w:after="120"/>
        <w:rPr>
          <w:b/>
          <w:bCs/>
        </w:rPr>
      </w:pPr>
      <w:r w:rsidRPr="00A479D2">
        <w:rPr>
          <w:b/>
          <w:bCs/>
        </w:rPr>
        <w:t>If this request for approval covers more than one form, provide separate hour burden estimates for each form.</w:t>
      </w:r>
    </w:p>
    <w:p w:rsidRPr="00A479D2" w:rsidR="002F5E42" w:rsidP="002F5E42" w:rsidRDefault="002F5E42" w14:paraId="554EB1D6" w14:textId="77777777">
      <w:pPr>
        <w:pStyle w:val="Level1"/>
        <w:widowControl/>
        <w:numPr>
          <w:ilvl w:val="0"/>
          <w:numId w:val="15"/>
        </w:numPr>
        <w:spacing w:after="120"/>
        <w:rPr>
          <w:b/>
          <w:bCs/>
        </w:rPr>
      </w:pPr>
      <w:r w:rsidRPr="00A479D2">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2F5E42" w:rsidP="00767459" w:rsidRDefault="002F5E42" w14:paraId="792A9F46" w14:textId="77777777">
      <w:pPr>
        <w:rPr>
          <w:b/>
          <w:sz w:val="24"/>
          <w:szCs w:val="24"/>
        </w:rPr>
      </w:pPr>
    </w:p>
    <w:p w:rsidRPr="002F5E42" w:rsidR="00E125CC" w:rsidP="00767459" w:rsidRDefault="00E125CC" w14:paraId="45591B1F" w14:textId="77777777">
      <w:pPr>
        <w:rPr>
          <w:b/>
          <w:sz w:val="24"/>
          <w:szCs w:val="24"/>
        </w:rPr>
      </w:pPr>
    </w:p>
    <w:p w:rsidRPr="00724DB2" w:rsidR="006F4928" w:rsidP="00767459" w:rsidRDefault="006F4928" w14:paraId="0F0FE5DE" w14:textId="732FD4F4">
      <w:pPr>
        <w:rPr>
          <w:sz w:val="24"/>
          <w:szCs w:val="24"/>
          <w:highlight w:val="yellow"/>
        </w:rPr>
      </w:pPr>
      <w:r w:rsidRPr="00724DB2">
        <w:rPr>
          <w:color w:val="000000"/>
          <w:sz w:val="24"/>
          <w:szCs w:val="24"/>
        </w:rPr>
        <w:t xml:space="preserve">BLS 3023 </w:t>
      </w:r>
      <w:r w:rsidR="00677C04">
        <w:rPr>
          <w:sz w:val="24"/>
          <w:szCs w:val="24"/>
        </w:rPr>
        <w:t xml:space="preserve">- Annual Refiling </w:t>
      </w:r>
      <w:r w:rsidR="002C2212">
        <w:rPr>
          <w:sz w:val="24"/>
          <w:szCs w:val="24"/>
        </w:rPr>
        <w:t>Survey</w:t>
      </w:r>
      <w:r w:rsidRPr="00724DB2">
        <w:rPr>
          <w:sz w:val="24"/>
          <w:szCs w:val="24"/>
        </w:rPr>
        <w:t>:</w:t>
      </w:r>
    </w:p>
    <w:p w:rsidRPr="00724DB2" w:rsidR="006F4928" w:rsidP="00767459" w:rsidRDefault="006F4928" w14:paraId="6FF21DF5" w14:textId="77777777">
      <w:pPr>
        <w:rPr>
          <w:sz w:val="24"/>
          <w:szCs w:val="24"/>
          <w:highlight w:val="yellow"/>
        </w:rPr>
      </w:pPr>
    </w:p>
    <w:p w:rsidRPr="00724DB2" w:rsidR="006F4928" w:rsidP="00767459" w:rsidRDefault="006F4928" w14:paraId="36743591" w14:textId="0D097AFF">
      <w:pPr>
        <w:rPr>
          <w:sz w:val="24"/>
          <w:szCs w:val="24"/>
        </w:rPr>
      </w:pPr>
      <w:r w:rsidRPr="00724DB2">
        <w:rPr>
          <w:sz w:val="24"/>
          <w:szCs w:val="24"/>
        </w:rPr>
        <w:tab/>
        <w:t>a.</w:t>
      </w:r>
      <w:r w:rsidR="000B77B9">
        <w:rPr>
          <w:sz w:val="24"/>
          <w:szCs w:val="24"/>
        </w:rPr>
        <w:t xml:space="preserve"> </w:t>
      </w:r>
      <w:r w:rsidRPr="00724DB2">
        <w:rPr>
          <w:sz w:val="24"/>
          <w:szCs w:val="24"/>
        </w:rPr>
        <w:t>Number of respondents:</w:t>
      </w:r>
      <w:r w:rsidRPr="00724DB2">
        <w:rPr>
          <w:sz w:val="24"/>
          <w:szCs w:val="24"/>
        </w:rPr>
        <w:tab/>
      </w:r>
      <w:r w:rsidR="0013579C">
        <w:rPr>
          <w:sz w:val="24"/>
          <w:szCs w:val="24"/>
        </w:rPr>
        <w:tab/>
      </w:r>
      <w:r w:rsidR="00677C04">
        <w:rPr>
          <w:sz w:val="24"/>
          <w:szCs w:val="24"/>
        </w:rPr>
        <w:t>1,098,000</w:t>
      </w:r>
    </w:p>
    <w:p w:rsidRPr="00724DB2" w:rsidR="006F4928" w:rsidP="00767459" w:rsidRDefault="006F4928" w14:paraId="2337D55E" w14:textId="77777777">
      <w:pPr>
        <w:rPr>
          <w:sz w:val="24"/>
          <w:szCs w:val="24"/>
          <w:highlight w:val="yellow"/>
        </w:rPr>
      </w:pPr>
      <w:r w:rsidRPr="00724DB2">
        <w:rPr>
          <w:sz w:val="24"/>
          <w:szCs w:val="24"/>
        </w:rPr>
        <w:tab/>
        <w:t>b.</w:t>
      </w:r>
      <w:r w:rsidR="000B77B9">
        <w:rPr>
          <w:sz w:val="24"/>
          <w:szCs w:val="24"/>
        </w:rPr>
        <w:t xml:space="preserve"> </w:t>
      </w:r>
      <w:r w:rsidRPr="00724DB2">
        <w:rPr>
          <w:sz w:val="24"/>
          <w:szCs w:val="24"/>
        </w:rPr>
        <w:t>Frequency of response:</w:t>
      </w:r>
      <w:r w:rsidRPr="00724DB2">
        <w:rPr>
          <w:sz w:val="24"/>
          <w:szCs w:val="24"/>
        </w:rPr>
        <w:tab/>
      </w:r>
      <w:r w:rsidR="0013579C">
        <w:rPr>
          <w:sz w:val="24"/>
          <w:szCs w:val="24"/>
        </w:rPr>
        <w:tab/>
      </w:r>
      <w:r w:rsidRPr="00724DB2">
        <w:rPr>
          <w:sz w:val="24"/>
          <w:szCs w:val="24"/>
        </w:rPr>
        <w:t>Annually</w:t>
      </w:r>
    </w:p>
    <w:p w:rsidRPr="00724DB2" w:rsidR="006F4928" w:rsidP="00767459" w:rsidRDefault="006F4928" w14:paraId="3A3CD1BC" w14:textId="2A8A37D2">
      <w:pPr>
        <w:rPr>
          <w:sz w:val="24"/>
          <w:szCs w:val="24"/>
          <w:highlight w:val="yellow"/>
        </w:rPr>
      </w:pPr>
      <w:r w:rsidRPr="00724DB2">
        <w:rPr>
          <w:sz w:val="24"/>
          <w:szCs w:val="24"/>
        </w:rPr>
        <w:tab/>
      </w:r>
      <w:r w:rsidR="002C2212">
        <w:rPr>
          <w:sz w:val="24"/>
          <w:szCs w:val="24"/>
        </w:rPr>
        <w:t>c</w:t>
      </w:r>
      <w:r w:rsidRPr="00724DB2">
        <w:rPr>
          <w:sz w:val="24"/>
          <w:szCs w:val="24"/>
        </w:rPr>
        <w:t>.</w:t>
      </w:r>
      <w:r w:rsidR="000B77B9">
        <w:rPr>
          <w:sz w:val="24"/>
          <w:szCs w:val="24"/>
        </w:rPr>
        <w:t xml:space="preserve"> </w:t>
      </w:r>
      <w:r w:rsidRPr="00724DB2">
        <w:rPr>
          <w:sz w:val="24"/>
          <w:szCs w:val="24"/>
        </w:rPr>
        <w:t>Annual burden:</w:t>
      </w:r>
      <w:r w:rsidRPr="00724DB2">
        <w:rPr>
          <w:sz w:val="24"/>
          <w:szCs w:val="24"/>
        </w:rPr>
        <w:tab/>
      </w:r>
      <w:r w:rsidRPr="00724DB2">
        <w:rPr>
          <w:sz w:val="24"/>
          <w:szCs w:val="24"/>
        </w:rPr>
        <w:tab/>
      </w:r>
      <w:r w:rsidRPr="00724DB2">
        <w:rPr>
          <w:sz w:val="24"/>
          <w:szCs w:val="24"/>
        </w:rPr>
        <w:tab/>
      </w:r>
      <w:r w:rsidR="00677C04">
        <w:rPr>
          <w:sz w:val="24"/>
          <w:szCs w:val="24"/>
        </w:rPr>
        <w:t>116,750</w:t>
      </w:r>
    </w:p>
    <w:p w:rsidRPr="00724DB2" w:rsidR="006F4928" w:rsidP="00767459" w:rsidRDefault="006F4928" w14:paraId="4A46E6C6" w14:textId="6593B460">
      <w:pPr>
        <w:rPr>
          <w:sz w:val="24"/>
          <w:szCs w:val="24"/>
        </w:rPr>
      </w:pPr>
      <w:r w:rsidRPr="00724DB2">
        <w:rPr>
          <w:sz w:val="24"/>
          <w:szCs w:val="24"/>
        </w:rPr>
        <w:tab/>
      </w:r>
      <w:r w:rsidR="002C2212">
        <w:rPr>
          <w:sz w:val="24"/>
          <w:szCs w:val="24"/>
        </w:rPr>
        <w:t>d</w:t>
      </w:r>
      <w:r w:rsidRPr="00724DB2">
        <w:rPr>
          <w:sz w:val="24"/>
          <w:szCs w:val="24"/>
        </w:rPr>
        <w:t>.</w:t>
      </w:r>
      <w:r w:rsidR="000B77B9">
        <w:rPr>
          <w:sz w:val="24"/>
          <w:szCs w:val="24"/>
        </w:rPr>
        <w:t xml:space="preserve"> </w:t>
      </w:r>
      <w:r w:rsidRPr="00724DB2">
        <w:rPr>
          <w:sz w:val="24"/>
          <w:szCs w:val="24"/>
        </w:rPr>
        <w:t>Estimation of burden:</w:t>
      </w:r>
      <w:r w:rsidRPr="00724DB2">
        <w:rPr>
          <w:sz w:val="24"/>
          <w:szCs w:val="24"/>
        </w:rPr>
        <w:tab/>
      </w:r>
      <w:r w:rsidR="0013579C">
        <w:rPr>
          <w:sz w:val="24"/>
          <w:szCs w:val="24"/>
        </w:rPr>
        <w:tab/>
      </w:r>
      <w:r w:rsidRPr="00724DB2">
        <w:rPr>
          <w:sz w:val="24"/>
          <w:szCs w:val="24"/>
        </w:rPr>
        <w:t xml:space="preserve">Based on </w:t>
      </w:r>
      <w:r w:rsidR="00A24BDC">
        <w:rPr>
          <w:sz w:val="24"/>
          <w:szCs w:val="24"/>
        </w:rPr>
        <w:t>2020/1</w:t>
      </w:r>
    </w:p>
    <w:p w:rsidR="00836B09" w:rsidP="00767459" w:rsidRDefault="00836B09" w14:paraId="20EA34B8" w14:textId="77777777">
      <w:pPr>
        <w:rPr>
          <w:sz w:val="24"/>
          <w:szCs w:val="24"/>
        </w:rPr>
      </w:pPr>
    </w:p>
    <w:p w:rsidR="00E125CC" w:rsidP="00767459" w:rsidRDefault="00E125CC" w14:paraId="06725F90" w14:textId="77777777">
      <w:pPr>
        <w:rPr>
          <w:sz w:val="24"/>
          <w:szCs w:val="24"/>
        </w:rPr>
      </w:pPr>
    </w:p>
    <w:p w:rsidR="00E125CC" w:rsidP="00767459" w:rsidRDefault="00E125CC" w14:paraId="6CC8CEFB" w14:textId="77777777">
      <w:pPr>
        <w:rPr>
          <w:sz w:val="24"/>
          <w:szCs w:val="24"/>
        </w:rPr>
      </w:pPr>
    </w:p>
    <w:p w:rsidR="00E125CC" w:rsidP="00767459" w:rsidRDefault="00E125CC" w14:paraId="6EB971CF" w14:textId="77777777">
      <w:pPr>
        <w:rPr>
          <w:sz w:val="24"/>
          <w:szCs w:val="24"/>
        </w:rPr>
      </w:pPr>
    </w:p>
    <w:p w:rsidR="00E125CC" w:rsidP="00767459" w:rsidRDefault="00E125CC" w14:paraId="5B501180" w14:textId="77777777">
      <w:pPr>
        <w:rPr>
          <w:sz w:val="24"/>
          <w:szCs w:val="24"/>
        </w:rPr>
      </w:pPr>
    </w:p>
    <w:p w:rsidR="00E125CC" w:rsidP="00767459" w:rsidRDefault="00E125CC" w14:paraId="29BC4CB8" w14:textId="77777777">
      <w:pPr>
        <w:rPr>
          <w:sz w:val="24"/>
          <w:szCs w:val="24"/>
        </w:rPr>
      </w:pPr>
    </w:p>
    <w:p w:rsidR="00E125CC" w:rsidP="00767459" w:rsidRDefault="00E125CC" w14:paraId="37D7F3EE" w14:textId="77777777">
      <w:pPr>
        <w:rPr>
          <w:sz w:val="24"/>
          <w:szCs w:val="24"/>
        </w:rPr>
      </w:pPr>
    </w:p>
    <w:p w:rsidR="00E125CC" w:rsidP="00767459" w:rsidRDefault="00E125CC" w14:paraId="403CFD90" w14:textId="77777777">
      <w:pPr>
        <w:rPr>
          <w:sz w:val="24"/>
          <w:szCs w:val="24"/>
        </w:rPr>
      </w:pPr>
    </w:p>
    <w:tbl>
      <w:tblPr>
        <w:tblW w:w="9360" w:type="dxa"/>
        <w:tblLayout w:type="fixed"/>
        <w:tblCellMar>
          <w:left w:w="30" w:type="dxa"/>
          <w:right w:w="30" w:type="dxa"/>
        </w:tblCellMar>
        <w:tblLook w:val="0000" w:firstRow="0" w:lastRow="0" w:firstColumn="0" w:lastColumn="0" w:noHBand="0" w:noVBand="0"/>
      </w:tblPr>
      <w:tblGrid>
        <w:gridCol w:w="1560"/>
        <w:gridCol w:w="1560"/>
        <w:gridCol w:w="1560"/>
        <w:gridCol w:w="1560"/>
        <w:gridCol w:w="1560"/>
        <w:gridCol w:w="1560"/>
      </w:tblGrid>
      <w:tr w:rsidRPr="00836B09" w:rsidR="00E701B8" w:rsidTr="000012EA" w14:paraId="362BDE7C" w14:textId="77777777">
        <w:trPr>
          <w:trHeight w:val="494"/>
        </w:trPr>
        <w:tc>
          <w:tcPr>
            <w:tcW w:w="1560" w:type="dxa"/>
            <w:tcBorders>
              <w:top w:val="single" w:color="000000" w:sz="12" w:space="0"/>
              <w:left w:val="single" w:color="000000" w:sz="12" w:space="0"/>
              <w:bottom w:val="single" w:color="000000" w:sz="6" w:space="0"/>
            </w:tcBorders>
            <w:vAlign w:val="center"/>
          </w:tcPr>
          <w:p w:rsidRPr="000012EA" w:rsidR="00E701B8" w:rsidP="00617B39" w:rsidRDefault="00E701B8" w14:paraId="768FF6F4" w14:textId="77777777">
            <w:pPr>
              <w:jc w:val="center"/>
              <w:rPr>
                <w:rFonts w:ascii="Arial" w:hAnsi="Arial" w:cs="Arial"/>
                <w:color w:val="000000"/>
              </w:rPr>
            </w:pPr>
            <w:r w:rsidRPr="000012EA">
              <w:rPr>
                <w:rFonts w:ascii="Arial" w:hAnsi="Arial" w:cs="Arial"/>
                <w:color w:val="000000"/>
              </w:rPr>
              <w:lastRenderedPageBreak/>
              <w:t>ARS Collection Instrument</w:t>
            </w:r>
          </w:p>
        </w:tc>
        <w:tc>
          <w:tcPr>
            <w:tcW w:w="1560" w:type="dxa"/>
            <w:tcBorders>
              <w:top w:val="single" w:color="000000" w:sz="12" w:space="0"/>
              <w:left w:val="single" w:color="000000" w:sz="6" w:space="0"/>
              <w:bottom w:val="single" w:color="000000" w:sz="6" w:space="0"/>
            </w:tcBorders>
          </w:tcPr>
          <w:p w:rsidRPr="00E701B8" w:rsidR="00E701B8" w:rsidP="00617B39" w:rsidRDefault="00E701B8" w14:paraId="42000F2F" w14:textId="538A50D4">
            <w:pPr>
              <w:jc w:val="center"/>
              <w:rPr>
                <w:rFonts w:ascii="Arial" w:hAnsi="Arial" w:cs="Arial"/>
                <w:color w:val="000000"/>
              </w:rPr>
            </w:pPr>
            <w:r>
              <w:rPr>
                <w:rFonts w:ascii="Arial" w:hAnsi="Arial" w:cs="Arial"/>
                <w:color w:val="000000"/>
              </w:rPr>
              <w:t>No. of Respondents</w:t>
            </w:r>
          </w:p>
        </w:tc>
        <w:tc>
          <w:tcPr>
            <w:tcW w:w="1560" w:type="dxa"/>
            <w:tcBorders>
              <w:top w:val="single" w:color="000000" w:sz="12" w:space="0"/>
              <w:left w:val="single" w:color="000000" w:sz="6" w:space="0"/>
              <w:bottom w:val="single" w:color="000000" w:sz="6" w:space="0"/>
              <w:right w:val="single" w:color="000000" w:sz="6" w:space="0"/>
            </w:tcBorders>
          </w:tcPr>
          <w:p w:rsidRPr="00E701B8" w:rsidR="00E701B8" w:rsidP="00617B39" w:rsidRDefault="00E701B8" w14:paraId="5DD2C883" w14:textId="27699361">
            <w:pPr>
              <w:jc w:val="center"/>
              <w:rPr>
                <w:rFonts w:ascii="Arial" w:hAnsi="Arial" w:cs="Arial"/>
                <w:color w:val="000000"/>
              </w:rPr>
            </w:pPr>
            <w:r>
              <w:rPr>
                <w:rFonts w:ascii="Arial" w:hAnsi="Arial" w:cs="Arial"/>
                <w:color w:val="000000"/>
              </w:rPr>
              <w:t>No. of Responses per Respondent</w:t>
            </w:r>
          </w:p>
        </w:tc>
        <w:tc>
          <w:tcPr>
            <w:tcW w:w="1560" w:type="dxa"/>
            <w:tcBorders>
              <w:top w:val="single" w:color="000000" w:sz="12" w:space="0"/>
              <w:left w:val="single" w:color="000000" w:sz="6" w:space="0"/>
              <w:bottom w:val="single" w:color="000000" w:sz="6" w:space="0"/>
            </w:tcBorders>
            <w:vAlign w:val="center"/>
          </w:tcPr>
          <w:p w:rsidRPr="000012EA" w:rsidR="00E701B8" w:rsidP="00617B39" w:rsidRDefault="00E701B8" w14:paraId="0C01EBD9" w14:textId="7428D726">
            <w:pPr>
              <w:jc w:val="center"/>
              <w:rPr>
                <w:rFonts w:ascii="Arial" w:hAnsi="Arial" w:cs="Arial"/>
                <w:color w:val="000000"/>
              </w:rPr>
            </w:pPr>
            <w:r w:rsidRPr="000012EA">
              <w:rPr>
                <w:rFonts w:ascii="Arial" w:hAnsi="Arial" w:cs="Arial"/>
                <w:color w:val="000000"/>
              </w:rPr>
              <w:t>Total  Responses</w:t>
            </w:r>
          </w:p>
        </w:tc>
        <w:tc>
          <w:tcPr>
            <w:tcW w:w="1560" w:type="dxa"/>
            <w:tcBorders>
              <w:top w:val="single" w:color="000000" w:sz="12" w:space="0"/>
              <w:left w:val="single" w:color="000000" w:sz="6" w:space="0"/>
              <w:bottom w:val="single" w:color="000000" w:sz="6" w:space="0"/>
              <w:right w:val="single" w:color="000000" w:sz="6" w:space="0"/>
            </w:tcBorders>
            <w:vAlign w:val="center"/>
          </w:tcPr>
          <w:p w:rsidRPr="000012EA" w:rsidR="00E701B8" w:rsidP="00617B39" w:rsidRDefault="00E701B8" w14:paraId="60D8E0B6" w14:textId="7CABA337">
            <w:pPr>
              <w:jc w:val="center"/>
              <w:rPr>
                <w:rFonts w:ascii="Arial" w:hAnsi="Arial" w:cs="Arial"/>
                <w:color w:val="000000"/>
              </w:rPr>
            </w:pPr>
            <w:r>
              <w:rPr>
                <w:rFonts w:ascii="Arial" w:hAnsi="Arial" w:cs="Arial"/>
                <w:color w:val="000000"/>
              </w:rPr>
              <w:t>Average Burden (Hours)</w:t>
            </w:r>
          </w:p>
        </w:tc>
        <w:tc>
          <w:tcPr>
            <w:tcW w:w="1560" w:type="dxa"/>
            <w:tcBorders>
              <w:top w:val="single" w:color="000000" w:sz="12" w:space="0"/>
              <w:left w:val="single" w:color="000000" w:sz="6" w:space="0"/>
              <w:bottom w:val="single" w:color="000000" w:sz="6" w:space="0"/>
              <w:right w:val="single" w:color="000000" w:sz="12" w:space="0"/>
            </w:tcBorders>
            <w:vAlign w:val="center"/>
          </w:tcPr>
          <w:p w:rsidRPr="000012EA" w:rsidR="00E701B8" w:rsidP="00617B39" w:rsidRDefault="00E701B8" w14:paraId="7B318798" w14:textId="77777777">
            <w:pPr>
              <w:jc w:val="center"/>
              <w:rPr>
                <w:rFonts w:ascii="Arial" w:hAnsi="Arial" w:cs="Arial"/>
                <w:color w:val="000000"/>
              </w:rPr>
            </w:pPr>
            <w:r w:rsidRPr="000012EA">
              <w:rPr>
                <w:rFonts w:ascii="Arial" w:hAnsi="Arial" w:cs="Arial"/>
                <w:color w:val="000000"/>
              </w:rPr>
              <w:t>Total Burden (Hours)</w:t>
            </w:r>
          </w:p>
        </w:tc>
      </w:tr>
      <w:tr w:rsidRPr="00836B09" w:rsidR="00E701B8" w:rsidTr="000012EA" w14:paraId="085384E3" w14:textId="77777777">
        <w:trPr>
          <w:trHeight w:val="389"/>
        </w:trPr>
        <w:tc>
          <w:tcPr>
            <w:tcW w:w="1560" w:type="dxa"/>
            <w:tcBorders>
              <w:left w:val="single" w:color="000000" w:sz="12" w:space="0"/>
              <w:bottom w:val="single" w:color="000000" w:sz="6" w:space="0"/>
            </w:tcBorders>
            <w:vAlign w:val="center"/>
          </w:tcPr>
          <w:p w:rsidRPr="000012EA" w:rsidR="00E701B8" w:rsidP="00E701B8" w:rsidRDefault="00E701B8" w14:paraId="4C031616" w14:textId="77777777">
            <w:pPr>
              <w:rPr>
                <w:rFonts w:ascii="Arial" w:hAnsi="Arial" w:cs="Arial"/>
                <w:color w:val="000000"/>
              </w:rPr>
            </w:pPr>
            <w:r w:rsidRPr="000012EA">
              <w:rPr>
                <w:rFonts w:ascii="Arial" w:hAnsi="Arial" w:cs="Arial"/>
                <w:color w:val="000000"/>
              </w:rPr>
              <w:t>BLS NVS</w:t>
            </w:r>
          </w:p>
          <w:p w:rsidRPr="000012EA" w:rsidR="00E701B8" w:rsidP="00E701B8" w:rsidRDefault="00E701B8" w14:paraId="2D731812" w14:textId="77777777">
            <w:pPr>
              <w:rPr>
                <w:rFonts w:ascii="Arial" w:hAnsi="Arial" w:cs="Arial"/>
                <w:color w:val="000000"/>
              </w:rPr>
            </w:pPr>
            <w:r w:rsidRPr="000012EA">
              <w:rPr>
                <w:rFonts w:ascii="Arial" w:hAnsi="Arial" w:cs="Arial"/>
                <w:color w:val="000000"/>
              </w:rPr>
              <w:t>Non-mandatory</w:t>
            </w:r>
          </w:p>
        </w:tc>
        <w:tc>
          <w:tcPr>
            <w:tcW w:w="1560" w:type="dxa"/>
            <w:tcBorders>
              <w:left w:val="single" w:color="000000" w:sz="6" w:space="0"/>
              <w:bottom w:val="single" w:color="000000" w:sz="6" w:space="0"/>
            </w:tcBorders>
            <w:vAlign w:val="center"/>
          </w:tcPr>
          <w:p w:rsidRPr="00E701B8" w:rsidR="00E701B8" w:rsidP="00E701B8" w:rsidRDefault="00E701B8" w14:paraId="72410A9C" w14:textId="47F839B7">
            <w:pPr>
              <w:jc w:val="right"/>
              <w:rPr>
                <w:rFonts w:ascii="Arial" w:hAnsi="Arial" w:cs="Arial"/>
                <w:color w:val="000000"/>
              </w:rPr>
            </w:pPr>
            <w:r w:rsidRPr="009C1A02">
              <w:rPr>
                <w:rFonts w:ascii="Arial" w:hAnsi="Arial" w:cs="Arial"/>
                <w:color w:val="000000"/>
              </w:rPr>
              <w:t>397,000</w:t>
            </w:r>
          </w:p>
        </w:tc>
        <w:tc>
          <w:tcPr>
            <w:tcW w:w="1560" w:type="dxa"/>
            <w:tcBorders>
              <w:left w:val="single" w:color="000000" w:sz="6" w:space="0"/>
              <w:bottom w:val="single" w:color="000000" w:sz="6" w:space="0"/>
              <w:right w:val="single" w:color="000000" w:sz="6" w:space="0"/>
            </w:tcBorders>
            <w:vAlign w:val="center"/>
          </w:tcPr>
          <w:p w:rsidRPr="00E701B8" w:rsidR="00E701B8" w:rsidP="000012EA" w:rsidRDefault="00E701B8" w14:paraId="47B20BE0" w14:textId="644E7462">
            <w:pPr>
              <w:jc w:val="center"/>
              <w:rPr>
                <w:rFonts w:ascii="Arial" w:hAnsi="Arial" w:cs="Arial"/>
                <w:color w:val="000000"/>
              </w:rPr>
            </w:pPr>
            <w:r>
              <w:rPr>
                <w:rFonts w:ascii="Arial" w:hAnsi="Arial" w:cs="Arial"/>
                <w:color w:val="000000"/>
              </w:rPr>
              <w:t>1</w:t>
            </w:r>
          </w:p>
        </w:tc>
        <w:tc>
          <w:tcPr>
            <w:tcW w:w="1560" w:type="dxa"/>
            <w:tcBorders>
              <w:left w:val="single" w:color="000000" w:sz="6" w:space="0"/>
              <w:bottom w:val="single" w:color="000000" w:sz="6" w:space="0"/>
            </w:tcBorders>
            <w:vAlign w:val="center"/>
          </w:tcPr>
          <w:p w:rsidRPr="000012EA" w:rsidR="00E701B8" w:rsidP="00E701B8" w:rsidRDefault="00E701B8" w14:paraId="336F285B" w14:textId="7A631F3B">
            <w:pPr>
              <w:jc w:val="right"/>
              <w:rPr>
                <w:rFonts w:ascii="Arial" w:hAnsi="Arial" w:cs="Arial"/>
                <w:color w:val="000000"/>
              </w:rPr>
            </w:pPr>
            <w:r w:rsidRPr="000012EA">
              <w:rPr>
                <w:rFonts w:ascii="Arial" w:hAnsi="Arial" w:cs="Arial"/>
                <w:color w:val="000000"/>
              </w:rPr>
              <w:t>397,000</w:t>
            </w:r>
          </w:p>
        </w:tc>
        <w:tc>
          <w:tcPr>
            <w:tcW w:w="1560" w:type="dxa"/>
            <w:tcBorders>
              <w:left w:val="single" w:color="000000" w:sz="6" w:space="0"/>
              <w:bottom w:val="single" w:color="000000" w:sz="6" w:space="0"/>
              <w:right w:val="single" w:color="000000" w:sz="6" w:space="0"/>
            </w:tcBorders>
            <w:vAlign w:val="center"/>
          </w:tcPr>
          <w:p w:rsidRPr="000012EA" w:rsidR="00E701B8" w:rsidP="00E701B8" w:rsidRDefault="00E701B8" w14:paraId="2C2D26ED" w14:textId="5FA17F5F">
            <w:pPr>
              <w:jc w:val="center"/>
              <w:rPr>
                <w:rFonts w:ascii="Arial" w:hAnsi="Arial" w:cs="Arial"/>
                <w:color w:val="000000"/>
              </w:rPr>
            </w:pPr>
            <w:r>
              <w:rPr>
                <w:rFonts w:ascii="Arial" w:hAnsi="Arial" w:cs="Arial"/>
                <w:color w:val="000000"/>
              </w:rPr>
              <w:t>0.083</w:t>
            </w:r>
          </w:p>
        </w:tc>
        <w:tc>
          <w:tcPr>
            <w:tcW w:w="1560" w:type="dxa"/>
            <w:tcBorders>
              <w:left w:val="single" w:color="000000" w:sz="6" w:space="0"/>
              <w:bottom w:val="single" w:color="000000" w:sz="6" w:space="0"/>
              <w:right w:val="single" w:color="000000" w:sz="12" w:space="0"/>
            </w:tcBorders>
            <w:vAlign w:val="center"/>
          </w:tcPr>
          <w:p w:rsidRPr="000012EA" w:rsidR="00E701B8" w:rsidP="00E701B8" w:rsidRDefault="00E701B8" w14:paraId="5B3B2DA9" w14:textId="77777777">
            <w:pPr>
              <w:jc w:val="right"/>
              <w:rPr>
                <w:rFonts w:ascii="Arial" w:hAnsi="Arial" w:cs="Arial"/>
                <w:color w:val="000000"/>
              </w:rPr>
            </w:pPr>
            <w:r w:rsidRPr="000012EA">
              <w:rPr>
                <w:rFonts w:ascii="Arial" w:hAnsi="Arial" w:cs="Arial"/>
                <w:color w:val="000000"/>
              </w:rPr>
              <w:t>33,083</w:t>
            </w:r>
          </w:p>
        </w:tc>
      </w:tr>
      <w:tr w:rsidRPr="00836B09" w:rsidR="00E701B8" w:rsidTr="000012EA" w14:paraId="3062F59B" w14:textId="77777777">
        <w:trPr>
          <w:trHeight w:val="389"/>
        </w:trPr>
        <w:tc>
          <w:tcPr>
            <w:tcW w:w="1560" w:type="dxa"/>
            <w:tcBorders>
              <w:left w:val="single" w:color="000000" w:sz="12" w:space="0"/>
              <w:bottom w:val="single" w:color="000000" w:sz="6" w:space="0"/>
            </w:tcBorders>
            <w:vAlign w:val="center"/>
          </w:tcPr>
          <w:p w:rsidRPr="000012EA" w:rsidR="00E701B8" w:rsidP="00E701B8" w:rsidRDefault="00E701B8" w14:paraId="071DBFCD" w14:textId="77777777">
            <w:pPr>
              <w:rPr>
                <w:rFonts w:ascii="Arial" w:hAnsi="Arial" w:cs="Arial"/>
                <w:color w:val="000000"/>
              </w:rPr>
            </w:pPr>
            <w:r w:rsidRPr="000012EA">
              <w:rPr>
                <w:rFonts w:ascii="Arial" w:hAnsi="Arial" w:cs="Arial"/>
                <w:color w:val="000000"/>
              </w:rPr>
              <w:t>BLS NVS</w:t>
            </w:r>
          </w:p>
          <w:p w:rsidRPr="000012EA" w:rsidR="00E701B8" w:rsidP="00E701B8" w:rsidRDefault="00E701B8" w14:paraId="1B53CBF4" w14:textId="77777777">
            <w:pPr>
              <w:rPr>
                <w:rFonts w:ascii="Arial" w:hAnsi="Arial" w:cs="Arial"/>
                <w:color w:val="000000"/>
              </w:rPr>
            </w:pPr>
            <w:r w:rsidRPr="000012EA">
              <w:rPr>
                <w:rFonts w:ascii="Arial" w:hAnsi="Arial" w:cs="Arial"/>
                <w:color w:val="000000"/>
              </w:rPr>
              <w:t>Mandatory</w:t>
            </w:r>
          </w:p>
        </w:tc>
        <w:tc>
          <w:tcPr>
            <w:tcW w:w="1560" w:type="dxa"/>
            <w:tcBorders>
              <w:left w:val="single" w:color="000000" w:sz="6" w:space="0"/>
              <w:bottom w:val="single" w:color="000000" w:sz="6" w:space="0"/>
            </w:tcBorders>
            <w:vAlign w:val="center"/>
          </w:tcPr>
          <w:p w:rsidRPr="00E701B8" w:rsidR="00E701B8" w:rsidP="00E701B8" w:rsidRDefault="00E701B8" w14:paraId="0B8B6EF9" w14:textId="18CAF3D4">
            <w:pPr>
              <w:jc w:val="right"/>
              <w:rPr>
                <w:rFonts w:ascii="Arial" w:hAnsi="Arial" w:cs="Arial"/>
                <w:color w:val="000000"/>
              </w:rPr>
            </w:pPr>
            <w:r w:rsidRPr="009C1A02">
              <w:rPr>
                <w:rFonts w:ascii="Arial" w:hAnsi="Arial" w:cs="Arial"/>
                <w:color w:val="000000"/>
              </w:rPr>
              <w:t>444,000</w:t>
            </w:r>
          </w:p>
        </w:tc>
        <w:tc>
          <w:tcPr>
            <w:tcW w:w="1560" w:type="dxa"/>
            <w:tcBorders>
              <w:left w:val="single" w:color="000000" w:sz="6" w:space="0"/>
              <w:bottom w:val="single" w:color="000000" w:sz="6" w:space="0"/>
              <w:right w:val="single" w:color="000000" w:sz="6" w:space="0"/>
            </w:tcBorders>
            <w:vAlign w:val="center"/>
          </w:tcPr>
          <w:p w:rsidRPr="00E701B8" w:rsidR="00E701B8" w:rsidP="000012EA" w:rsidRDefault="00E701B8" w14:paraId="50C91122" w14:textId="79952CC0">
            <w:pPr>
              <w:jc w:val="center"/>
              <w:rPr>
                <w:rFonts w:ascii="Arial" w:hAnsi="Arial" w:cs="Arial"/>
                <w:color w:val="000000"/>
              </w:rPr>
            </w:pPr>
            <w:r>
              <w:rPr>
                <w:rFonts w:ascii="Arial" w:hAnsi="Arial" w:cs="Arial"/>
                <w:color w:val="000000"/>
              </w:rPr>
              <w:t>1</w:t>
            </w:r>
          </w:p>
        </w:tc>
        <w:tc>
          <w:tcPr>
            <w:tcW w:w="1560" w:type="dxa"/>
            <w:tcBorders>
              <w:left w:val="single" w:color="000000" w:sz="6" w:space="0"/>
              <w:bottom w:val="single" w:color="000000" w:sz="6" w:space="0"/>
            </w:tcBorders>
            <w:vAlign w:val="center"/>
          </w:tcPr>
          <w:p w:rsidRPr="000012EA" w:rsidR="00E701B8" w:rsidP="00E701B8" w:rsidRDefault="00E701B8" w14:paraId="78C4171E" w14:textId="147E6A84">
            <w:pPr>
              <w:jc w:val="right"/>
              <w:rPr>
                <w:rFonts w:ascii="Arial" w:hAnsi="Arial" w:cs="Arial"/>
                <w:color w:val="000000"/>
              </w:rPr>
            </w:pPr>
            <w:r w:rsidRPr="000012EA">
              <w:rPr>
                <w:rFonts w:ascii="Arial" w:hAnsi="Arial" w:cs="Arial"/>
                <w:color w:val="000000"/>
              </w:rPr>
              <w:t>444,000</w:t>
            </w:r>
          </w:p>
        </w:tc>
        <w:tc>
          <w:tcPr>
            <w:tcW w:w="1560" w:type="dxa"/>
            <w:tcBorders>
              <w:left w:val="single" w:color="000000" w:sz="6" w:space="0"/>
              <w:bottom w:val="single" w:color="000000" w:sz="6" w:space="0"/>
              <w:right w:val="single" w:color="000000" w:sz="6" w:space="0"/>
            </w:tcBorders>
            <w:vAlign w:val="center"/>
          </w:tcPr>
          <w:p w:rsidRPr="000012EA" w:rsidR="00E701B8" w:rsidP="00E701B8" w:rsidRDefault="00E701B8" w14:paraId="4ADA964F" w14:textId="506F42FC">
            <w:pPr>
              <w:jc w:val="center"/>
              <w:rPr>
                <w:rFonts w:ascii="Arial" w:hAnsi="Arial" w:cs="Arial"/>
                <w:color w:val="000000"/>
              </w:rPr>
            </w:pPr>
            <w:r>
              <w:rPr>
                <w:rFonts w:ascii="Arial" w:hAnsi="Arial" w:cs="Arial"/>
                <w:color w:val="000000"/>
              </w:rPr>
              <w:t>0.083</w:t>
            </w:r>
          </w:p>
        </w:tc>
        <w:tc>
          <w:tcPr>
            <w:tcW w:w="1560" w:type="dxa"/>
            <w:tcBorders>
              <w:left w:val="single" w:color="000000" w:sz="6" w:space="0"/>
              <w:bottom w:val="single" w:color="000000" w:sz="6" w:space="0"/>
              <w:right w:val="single" w:color="000000" w:sz="12" w:space="0"/>
            </w:tcBorders>
            <w:vAlign w:val="center"/>
          </w:tcPr>
          <w:p w:rsidRPr="000012EA" w:rsidR="00E701B8" w:rsidP="00E701B8" w:rsidRDefault="00E701B8" w14:paraId="3EC54132" w14:textId="77777777">
            <w:pPr>
              <w:jc w:val="right"/>
              <w:rPr>
                <w:rFonts w:ascii="Arial" w:hAnsi="Arial" w:cs="Arial"/>
                <w:color w:val="000000"/>
              </w:rPr>
            </w:pPr>
            <w:r w:rsidRPr="000012EA">
              <w:rPr>
                <w:rFonts w:ascii="Arial" w:hAnsi="Arial" w:cs="Arial"/>
                <w:color w:val="000000"/>
              </w:rPr>
              <w:t>37,000</w:t>
            </w:r>
          </w:p>
        </w:tc>
      </w:tr>
      <w:tr w:rsidRPr="00836B09" w:rsidR="00E701B8" w:rsidTr="000012EA" w14:paraId="5DA6FCDF" w14:textId="77777777">
        <w:trPr>
          <w:trHeight w:val="389"/>
        </w:trPr>
        <w:tc>
          <w:tcPr>
            <w:tcW w:w="1560" w:type="dxa"/>
            <w:tcBorders>
              <w:left w:val="single" w:color="000000" w:sz="12" w:space="0"/>
              <w:bottom w:val="single" w:color="000000" w:sz="6" w:space="0"/>
            </w:tcBorders>
            <w:vAlign w:val="center"/>
          </w:tcPr>
          <w:p w:rsidRPr="000012EA" w:rsidR="00E701B8" w:rsidP="00E701B8" w:rsidRDefault="00E701B8" w14:paraId="5F74F800" w14:textId="77777777">
            <w:pPr>
              <w:rPr>
                <w:rFonts w:ascii="Arial" w:hAnsi="Arial" w:cs="Arial"/>
                <w:color w:val="000000"/>
              </w:rPr>
            </w:pPr>
            <w:r w:rsidRPr="000012EA">
              <w:rPr>
                <w:rFonts w:ascii="Arial" w:hAnsi="Arial" w:cs="Arial"/>
                <w:color w:val="000000"/>
              </w:rPr>
              <w:t>BLS NVM</w:t>
            </w:r>
          </w:p>
          <w:p w:rsidRPr="000012EA" w:rsidR="00E701B8" w:rsidP="00E701B8" w:rsidRDefault="00E701B8" w14:paraId="255AF6C9" w14:textId="77777777">
            <w:pPr>
              <w:rPr>
                <w:rFonts w:ascii="Arial" w:hAnsi="Arial" w:cs="Arial"/>
                <w:color w:val="000000"/>
              </w:rPr>
            </w:pPr>
            <w:r w:rsidRPr="000012EA">
              <w:rPr>
                <w:rFonts w:ascii="Arial" w:hAnsi="Arial" w:cs="Arial"/>
                <w:color w:val="000000"/>
              </w:rPr>
              <w:t>Non-mandatory</w:t>
            </w:r>
          </w:p>
        </w:tc>
        <w:tc>
          <w:tcPr>
            <w:tcW w:w="1560" w:type="dxa"/>
            <w:tcBorders>
              <w:left w:val="single" w:color="000000" w:sz="6" w:space="0"/>
              <w:bottom w:val="single" w:color="000000" w:sz="6" w:space="0"/>
            </w:tcBorders>
            <w:vAlign w:val="center"/>
          </w:tcPr>
          <w:p w:rsidRPr="00E701B8" w:rsidR="00E701B8" w:rsidP="00E701B8" w:rsidRDefault="00E701B8" w14:paraId="7B7477E1" w14:textId="3CF8D765">
            <w:pPr>
              <w:jc w:val="right"/>
              <w:rPr>
                <w:rFonts w:ascii="Arial" w:hAnsi="Arial" w:cs="Arial"/>
                <w:color w:val="000000"/>
              </w:rPr>
            </w:pPr>
            <w:r w:rsidRPr="009C1A02">
              <w:rPr>
                <w:rFonts w:ascii="Arial" w:hAnsi="Arial" w:cs="Arial"/>
                <w:color w:val="000000"/>
              </w:rPr>
              <w:t>22,000</w:t>
            </w:r>
          </w:p>
        </w:tc>
        <w:tc>
          <w:tcPr>
            <w:tcW w:w="1560" w:type="dxa"/>
            <w:tcBorders>
              <w:left w:val="single" w:color="000000" w:sz="6" w:space="0"/>
              <w:bottom w:val="single" w:color="000000" w:sz="6" w:space="0"/>
              <w:right w:val="single" w:color="000000" w:sz="6" w:space="0"/>
            </w:tcBorders>
          </w:tcPr>
          <w:p w:rsidRPr="00E701B8" w:rsidR="00E701B8" w:rsidP="000012EA" w:rsidRDefault="00E701B8" w14:paraId="2C26877D" w14:textId="5CD4FC4E">
            <w:pPr>
              <w:jc w:val="center"/>
              <w:rPr>
                <w:rFonts w:ascii="Arial" w:hAnsi="Arial" w:cs="Arial"/>
                <w:color w:val="000000"/>
              </w:rPr>
            </w:pPr>
            <w:r w:rsidRPr="006D7427">
              <w:rPr>
                <w:rFonts w:ascii="Arial" w:hAnsi="Arial" w:cs="Arial"/>
                <w:color w:val="000000"/>
              </w:rPr>
              <w:t>1</w:t>
            </w:r>
          </w:p>
        </w:tc>
        <w:tc>
          <w:tcPr>
            <w:tcW w:w="1560" w:type="dxa"/>
            <w:tcBorders>
              <w:left w:val="single" w:color="000000" w:sz="6" w:space="0"/>
              <w:bottom w:val="single" w:color="000000" w:sz="6" w:space="0"/>
            </w:tcBorders>
            <w:vAlign w:val="center"/>
          </w:tcPr>
          <w:p w:rsidRPr="000012EA" w:rsidR="00E701B8" w:rsidP="00E701B8" w:rsidRDefault="00E701B8" w14:paraId="2DBA4E3E" w14:textId="4CA3349F">
            <w:pPr>
              <w:jc w:val="right"/>
              <w:rPr>
                <w:rFonts w:ascii="Arial" w:hAnsi="Arial" w:cs="Arial"/>
                <w:color w:val="000000"/>
              </w:rPr>
            </w:pPr>
            <w:r w:rsidRPr="000012EA">
              <w:rPr>
                <w:rFonts w:ascii="Arial" w:hAnsi="Arial" w:cs="Arial"/>
                <w:color w:val="000000"/>
              </w:rPr>
              <w:t>22,000</w:t>
            </w:r>
          </w:p>
        </w:tc>
        <w:tc>
          <w:tcPr>
            <w:tcW w:w="1560" w:type="dxa"/>
            <w:tcBorders>
              <w:left w:val="single" w:color="000000" w:sz="6" w:space="0"/>
              <w:bottom w:val="single" w:color="000000" w:sz="6" w:space="0"/>
              <w:right w:val="single" w:color="000000" w:sz="6" w:space="0"/>
            </w:tcBorders>
            <w:vAlign w:val="center"/>
          </w:tcPr>
          <w:p w:rsidRPr="000012EA" w:rsidR="00E701B8" w:rsidP="00E701B8" w:rsidRDefault="00E701B8" w14:paraId="5FC59A2E" w14:textId="57699D74">
            <w:pPr>
              <w:jc w:val="center"/>
              <w:rPr>
                <w:rFonts w:ascii="Arial" w:hAnsi="Arial" w:cs="Arial"/>
                <w:color w:val="000000"/>
              </w:rPr>
            </w:pPr>
            <w:r>
              <w:rPr>
                <w:rFonts w:ascii="Arial" w:hAnsi="Arial" w:cs="Arial"/>
                <w:color w:val="000000"/>
              </w:rPr>
              <w:t>0.25</w:t>
            </w:r>
          </w:p>
        </w:tc>
        <w:tc>
          <w:tcPr>
            <w:tcW w:w="1560" w:type="dxa"/>
            <w:tcBorders>
              <w:left w:val="single" w:color="000000" w:sz="6" w:space="0"/>
              <w:bottom w:val="single" w:color="000000" w:sz="6" w:space="0"/>
              <w:right w:val="single" w:color="000000" w:sz="12" w:space="0"/>
            </w:tcBorders>
            <w:vAlign w:val="center"/>
          </w:tcPr>
          <w:p w:rsidRPr="000012EA" w:rsidR="00E701B8" w:rsidP="00E701B8" w:rsidRDefault="00E701B8" w14:paraId="3AB8C694" w14:textId="77777777">
            <w:pPr>
              <w:jc w:val="right"/>
              <w:rPr>
                <w:rFonts w:ascii="Arial" w:hAnsi="Arial" w:cs="Arial"/>
                <w:color w:val="000000"/>
              </w:rPr>
            </w:pPr>
            <w:r w:rsidRPr="000012EA">
              <w:rPr>
                <w:rFonts w:ascii="Arial" w:hAnsi="Arial" w:cs="Arial"/>
                <w:color w:val="000000"/>
              </w:rPr>
              <w:t>5,500</w:t>
            </w:r>
          </w:p>
        </w:tc>
      </w:tr>
      <w:tr w:rsidRPr="00836B09" w:rsidR="00E701B8" w:rsidTr="000012EA" w14:paraId="1FDDADAA" w14:textId="77777777">
        <w:trPr>
          <w:trHeight w:val="389"/>
        </w:trPr>
        <w:tc>
          <w:tcPr>
            <w:tcW w:w="1560" w:type="dxa"/>
            <w:tcBorders>
              <w:left w:val="single" w:color="000000" w:sz="12" w:space="0"/>
              <w:bottom w:val="single" w:color="000000" w:sz="6" w:space="0"/>
            </w:tcBorders>
            <w:vAlign w:val="center"/>
          </w:tcPr>
          <w:p w:rsidRPr="000012EA" w:rsidR="00E701B8" w:rsidP="00E701B8" w:rsidRDefault="00E701B8" w14:paraId="6A3FE06F" w14:textId="77777777">
            <w:pPr>
              <w:rPr>
                <w:rFonts w:ascii="Arial" w:hAnsi="Arial" w:cs="Arial"/>
                <w:color w:val="000000"/>
              </w:rPr>
            </w:pPr>
            <w:r w:rsidRPr="000012EA">
              <w:rPr>
                <w:rFonts w:ascii="Arial" w:hAnsi="Arial" w:cs="Arial"/>
                <w:color w:val="000000"/>
              </w:rPr>
              <w:t>BLS NVM</w:t>
            </w:r>
          </w:p>
          <w:p w:rsidRPr="000012EA" w:rsidR="00E701B8" w:rsidP="00E701B8" w:rsidRDefault="00E701B8" w14:paraId="2F91F1F8" w14:textId="77777777">
            <w:pPr>
              <w:rPr>
                <w:rFonts w:ascii="Arial" w:hAnsi="Arial" w:cs="Arial"/>
                <w:color w:val="000000"/>
              </w:rPr>
            </w:pPr>
            <w:r w:rsidRPr="000012EA">
              <w:rPr>
                <w:rFonts w:ascii="Arial" w:hAnsi="Arial" w:cs="Arial"/>
                <w:color w:val="000000"/>
              </w:rPr>
              <w:t>Mandatory</w:t>
            </w:r>
          </w:p>
        </w:tc>
        <w:tc>
          <w:tcPr>
            <w:tcW w:w="1560" w:type="dxa"/>
            <w:tcBorders>
              <w:left w:val="single" w:color="000000" w:sz="6" w:space="0"/>
              <w:bottom w:val="single" w:color="000000" w:sz="6" w:space="0"/>
            </w:tcBorders>
            <w:vAlign w:val="center"/>
          </w:tcPr>
          <w:p w:rsidRPr="00E701B8" w:rsidR="00E701B8" w:rsidP="00E701B8" w:rsidRDefault="00E701B8" w14:paraId="1F6BC49C" w14:textId="316C0D31">
            <w:pPr>
              <w:jc w:val="right"/>
              <w:rPr>
                <w:rFonts w:ascii="Arial" w:hAnsi="Arial" w:cs="Arial"/>
                <w:color w:val="000000"/>
              </w:rPr>
            </w:pPr>
            <w:r w:rsidRPr="009C1A02">
              <w:rPr>
                <w:rFonts w:ascii="Arial" w:hAnsi="Arial" w:cs="Arial"/>
                <w:color w:val="000000"/>
              </w:rPr>
              <w:t>24,000</w:t>
            </w:r>
          </w:p>
        </w:tc>
        <w:tc>
          <w:tcPr>
            <w:tcW w:w="1560" w:type="dxa"/>
            <w:tcBorders>
              <w:left w:val="single" w:color="000000" w:sz="6" w:space="0"/>
              <w:bottom w:val="single" w:color="000000" w:sz="6" w:space="0"/>
              <w:right w:val="single" w:color="000000" w:sz="6" w:space="0"/>
            </w:tcBorders>
          </w:tcPr>
          <w:p w:rsidRPr="00E701B8" w:rsidR="00E701B8" w:rsidP="000012EA" w:rsidRDefault="00E701B8" w14:paraId="765FB98C" w14:textId="7BF3AE14">
            <w:pPr>
              <w:jc w:val="center"/>
              <w:rPr>
                <w:rFonts w:ascii="Arial" w:hAnsi="Arial" w:cs="Arial"/>
                <w:color w:val="000000"/>
              </w:rPr>
            </w:pPr>
            <w:r w:rsidRPr="006D7427">
              <w:rPr>
                <w:rFonts w:ascii="Arial" w:hAnsi="Arial" w:cs="Arial"/>
                <w:color w:val="000000"/>
              </w:rPr>
              <w:t>1</w:t>
            </w:r>
          </w:p>
        </w:tc>
        <w:tc>
          <w:tcPr>
            <w:tcW w:w="1560" w:type="dxa"/>
            <w:tcBorders>
              <w:left w:val="single" w:color="000000" w:sz="6" w:space="0"/>
              <w:bottom w:val="single" w:color="000000" w:sz="6" w:space="0"/>
            </w:tcBorders>
            <w:vAlign w:val="center"/>
          </w:tcPr>
          <w:p w:rsidRPr="000012EA" w:rsidR="00E701B8" w:rsidP="00E701B8" w:rsidRDefault="00E701B8" w14:paraId="0CFC834D" w14:textId="5D288413">
            <w:pPr>
              <w:jc w:val="right"/>
              <w:rPr>
                <w:rFonts w:ascii="Arial" w:hAnsi="Arial" w:cs="Arial"/>
                <w:color w:val="000000"/>
              </w:rPr>
            </w:pPr>
            <w:r w:rsidRPr="000012EA">
              <w:rPr>
                <w:rFonts w:ascii="Arial" w:hAnsi="Arial" w:cs="Arial"/>
                <w:color w:val="000000"/>
              </w:rPr>
              <w:t>24,000</w:t>
            </w:r>
          </w:p>
        </w:tc>
        <w:tc>
          <w:tcPr>
            <w:tcW w:w="1560" w:type="dxa"/>
            <w:tcBorders>
              <w:left w:val="single" w:color="000000" w:sz="6" w:space="0"/>
              <w:bottom w:val="single" w:color="000000" w:sz="6" w:space="0"/>
              <w:right w:val="single" w:color="000000" w:sz="6" w:space="0"/>
            </w:tcBorders>
            <w:vAlign w:val="center"/>
          </w:tcPr>
          <w:p w:rsidRPr="000012EA" w:rsidR="00E701B8" w:rsidP="00E701B8" w:rsidRDefault="00E701B8" w14:paraId="6664836C" w14:textId="32A501C0">
            <w:pPr>
              <w:jc w:val="center"/>
              <w:rPr>
                <w:rFonts w:ascii="Arial" w:hAnsi="Arial" w:cs="Arial"/>
                <w:color w:val="000000"/>
              </w:rPr>
            </w:pPr>
            <w:r>
              <w:rPr>
                <w:rFonts w:ascii="Arial" w:hAnsi="Arial" w:cs="Arial"/>
                <w:color w:val="000000"/>
              </w:rPr>
              <w:t>0.2</w:t>
            </w:r>
            <w:r w:rsidRPr="000012EA">
              <w:rPr>
                <w:rFonts w:ascii="Arial" w:hAnsi="Arial" w:cs="Arial"/>
                <w:color w:val="000000"/>
              </w:rPr>
              <w:t>5</w:t>
            </w:r>
          </w:p>
        </w:tc>
        <w:tc>
          <w:tcPr>
            <w:tcW w:w="1560" w:type="dxa"/>
            <w:tcBorders>
              <w:left w:val="single" w:color="000000" w:sz="6" w:space="0"/>
              <w:bottom w:val="single" w:color="000000" w:sz="6" w:space="0"/>
              <w:right w:val="single" w:color="000000" w:sz="12" w:space="0"/>
            </w:tcBorders>
            <w:vAlign w:val="center"/>
          </w:tcPr>
          <w:p w:rsidRPr="000012EA" w:rsidR="00E701B8" w:rsidP="00E701B8" w:rsidRDefault="00E701B8" w14:paraId="3912C35E" w14:textId="77777777">
            <w:pPr>
              <w:jc w:val="right"/>
              <w:rPr>
                <w:rFonts w:ascii="Arial" w:hAnsi="Arial" w:cs="Arial"/>
                <w:color w:val="000000"/>
              </w:rPr>
            </w:pPr>
            <w:r w:rsidRPr="000012EA">
              <w:rPr>
                <w:rFonts w:ascii="Arial" w:hAnsi="Arial" w:cs="Arial"/>
                <w:color w:val="000000"/>
              </w:rPr>
              <w:t>6,000</w:t>
            </w:r>
          </w:p>
        </w:tc>
      </w:tr>
      <w:tr w:rsidRPr="00836B09" w:rsidR="00E701B8" w:rsidTr="000012EA" w14:paraId="50574326" w14:textId="77777777">
        <w:trPr>
          <w:trHeight w:val="389"/>
        </w:trPr>
        <w:tc>
          <w:tcPr>
            <w:tcW w:w="1560" w:type="dxa"/>
            <w:tcBorders>
              <w:left w:val="single" w:color="000000" w:sz="12" w:space="0"/>
              <w:bottom w:val="single" w:color="000000" w:sz="6" w:space="0"/>
            </w:tcBorders>
            <w:vAlign w:val="center"/>
          </w:tcPr>
          <w:p w:rsidRPr="000012EA" w:rsidR="00E701B8" w:rsidP="00E701B8" w:rsidRDefault="00E701B8" w14:paraId="165C154C" w14:textId="77777777">
            <w:pPr>
              <w:rPr>
                <w:rFonts w:ascii="Arial" w:hAnsi="Arial" w:cs="Arial"/>
                <w:color w:val="000000"/>
              </w:rPr>
            </w:pPr>
            <w:r w:rsidRPr="000012EA">
              <w:rPr>
                <w:rFonts w:ascii="Arial" w:hAnsi="Arial" w:cs="Arial"/>
                <w:color w:val="000000"/>
              </w:rPr>
              <w:t>BLS NCA</w:t>
            </w:r>
          </w:p>
          <w:p w:rsidRPr="000012EA" w:rsidR="00E701B8" w:rsidP="00E701B8" w:rsidRDefault="00E701B8" w14:paraId="65A9C379" w14:textId="77777777">
            <w:pPr>
              <w:rPr>
                <w:rFonts w:ascii="Arial" w:hAnsi="Arial" w:cs="Arial"/>
                <w:color w:val="000000"/>
              </w:rPr>
            </w:pPr>
            <w:r w:rsidRPr="000012EA">
              <w:rPr>
                <w:rFonts w:ascii="Arial" w:hAnsi="Arial" w:cs="Arial"/>
                <w:color w:val="000000"/>
              </w:rPr>
              <w:t>Non-mandatory</w:t>
            </w:r>
          </w:p>
        </w:tc>
        <w:tc>
          <w:tcPr>
            <w:tcW w:w="1560" w:type="dxa"/>
            <w:tcBorders>
              <w:left w:val="single" w:color="000000" w:sz="6" w:space="0"/>
              <w:bottom w:val="single" w:color="000000" w:sz="6" w:space="0"/>
            </w:tcBorders>
            <w:vAlign w:val="center"/>
          </w:tcPr>
          <w:p w:rsidRPr="00E701B8" w:rsidR="00E701B8" w:rsidP="00E701B8" w:rsidRDefault="00E701B8" w14:paraId="495CCCA4" w14:textId="1942DFEE">
            <w:pPr>
              <w:jc w:val="right"/>
              <w:rPr>
                <w:rFonts w:ascii="Arial" w:hAnsi="Arial" w:cs="Arial"/>
                <w:color w:val="000000"/>
              </w:rPr>
            </w:pPr>
            <w:r w:rsidRPr="009C1A02">
              <w:rPr>
                <w:rFonts w:ascii="Arial" w:hAnsi="Arial" w:cs="Arial"/>
                <w:color w:val="000000"/>
              </w:rPr>
              <w:t>91,000</w:t>
            </w:r>
          </w:p>
        </w:tc>
        <w:tc>
          <w:tcPr>
            <w:tcW w:w="1560" w:type="dxa"/>
            <w:tcBorders>
              <w:left w:val="single" w:color="000000" w:sz="6" w:space="0"/>
              <w:bottom w:val="single" w:color="000000" w:sz="6" w:space="0"/>
              <w:right w:val="single" w:color="000000" w:sz="6" w:space="0"/>
            </w:tcBorders>
          </w:tcPr>
          <w:p w:rsidRPr="00E701B8" w:rsidR="00E701B8" w:rsidP="000012EA" w:rsidRDefault="00E701B8" w14:paraId="21D490B0" w14:textId="18FFEF7B">
            <w:pPr>
              <w:jc w:val="center"/>
              <w:rPr>
                <w:rFonts w:ascii="Arial" w:hAnsi="Arial" w:cs="Arial"/>
                <w:color w:val="000000"/>
              </w:rPr>
            </w:pPr>
            <w:r w:rsidRPr="006D7427">
              <w:rPr>
                <w:rFonts w:ascii="Arial" w:hAnsi="Arial" w:cs="Arial"/>
                <w:color w:val="000000"/>
              </w:rPr>
              <w:t>1</w:t>
            </w:r>
          </w:p>
        </w:tc>
        <w:tc>
          <w:tcPr>
            <w:tcW w:w="1560" w:type="dxa"/>
            <w:tcBorders>
              <w:left w:val="single" w:color="000000" w:sz="6" w:space="0"/>
              <w:bottom w:val="single" w:color="000000" w:sz="6" w:space="0"/>
            </w:tcBorders>
            <w:vAlign w:val="center"/>
          </w:tcPr>
          <w:p w:rsidRPr="000012EA" w:rsidR="00E701B8" w:rsidP="00E701B8" w:rsidRDefault="00E701B8" w14:paraId="3CBCE202" w14:textId="515E183C">
            <w:pPr>
              <w:jc w:val="right"/>
              <w:rPr>
                <w:rFonts w:ascii="Arial" w:hAnsi="Arial" w:cs="Arial"/>
                <w:color w:val="000000"/>
              </w:rPr>
            </w:pPr>
            <w:r w:rsidRPr="000012EA">
              <w:rPr>
                <w:rFonts w:ascii="Arial" w:hAnsi="Arial" w:cs="Arial"/>
                <w:color w:val="000000"/>
              </w:rPr>
              <w:t>91,000</w:t>
            </w:r>
          </w:p>
        </w:tc>
        <w:tc>
          <w:tcPr>
            <w:tcW w:w="1560" w:type="dxa"/>
            <w:tcBorders>
              <w:left w:val="single" w:color="000000" w:sz="6" w:space="0"/>
              <w:bottom w:val="single" w:color="000000" w:sz="6" w:space="0"/>
              <w:right w:val="single" w:color="000000" w:sz="6" w:space="0"/>
            </w:tcBorders>
            <w:vAlign w:val="center"/>
          </w:tcPr>
          <w:p w:rsidRPr="000012EA" w:rsidR="00E701B8" w:rsidP="00E701B8" w:rsidRDefault="00E701B8" w14:paraId="21C0A2DA" w14:textId="06DE4F9C">
            <w:pPr>
              <w:jc w:val="center"/>
              <w:rPr>
                <w:rFonts w:ascii="Arial" w:hAnsi="Arial" w:cs="Arial"/>
                <w:color w:val="000000"/>
              </w:rPr>
            </w:pPr>
            <w:r>
              <w:rPr>
                <w:rFonts w:ascii="Arial" w:hAnsi="Arial" w:cs="Arial"/>
                <w:color w:val="000000"/>
              </w:rPr>
              <w:t>0.1</w:t>
            </w:r>
            <w:r w:rsidR="00381FE5">
              <w:rPr>
                <w:rFonts w:ascii="Arial" w:hAnsi="Arial" w:cs="Arial"/>
                <w:color w:val="000000"/>
              </w:rPr>
              <w:t>67</w:t>
            </w:r>
          </w:p>
        </w:tc>
        <w:tc>
          <w:tcPr>
            <w:tcW w:w="1560" w:type="dxa"/>
            <w:tcBorders>
              <w:left w:val="single" w:color="000000" w:sz="6" w:space="0"/>
              <w:bottom w:val="single" w:color="000000" w:sz="6" w:space="0"/>
              <w:right w:val="single" w:color="000000" w:sz="12" w:space="0"/>
            </w:tcBorders>
            <w:vAlign w:val="center"/>
          </w:tcPr>
          <w:p w:rsidRPr="000012EA" w:rsidR="00E701B8" w:rsidP="00E701B8" w:rsidRDefault="00E701B8" w14:paraId="763452BE" w14:textId="77777777">
            <w:pPr>
              <w:jc w:val="right"/>
              <w:rPr>
                <w:rFonts w:ascii="Arial" w:hAnsi="Arial" w:cs="Arial"/>
                <w:color w:val="000000"/>
              </w:rPr>
            </w:pPr>
            <w:r w:rsidRPr="000012EA">
              <w:rPr>
                <w:rFonts w:ascii="Arial" w:hAnsi="Arial" w:cs="Arial"/>
                <w:color w:val="000000"/>
              </w:rPr>
              <w:t>15,167</w:t>
            </w:r>
          </w:p>
        </w:tc>
      </w:tr>
      <w:tr w:rsidRPr="00836B09" w:rsidR="00E701B8" w:rsidTr="000012EA" w14:paraId="70F16A8C" w14:textId="77777777">
        <w:trPr>
          <w:trHeight w:val="389"/>
        </w:trPr>
        <w:tc>
          <w:tcPr>
            <w:tcW w:w="1560" w:type="dxa"/>
            <w:tcBorders>
              <w:left w:val="single" w:color="000000" w:sz="12" w:space="0"/>
              <w:bottom w:val="single" w:color="000000" w:sz="6" w:space="0"/>
            </w:tcBorders>
            <w:vAlign w:val="center"/>
          </w:tcPr>
          <w:p w:rsidRPr="000012EA" w:rsidR="00E701B8" w:rsidP="00E701B8" w:rsidRDefault="00E701B8" w14:paraId="3EB7FA06" w14:textId="77777777">
            <w:pPr>
              <w:rPr>
                <w:rFonts w:ascii="Arial" w:hAnsi="Arial" w:cs="Arial"/>
                <w:color w:val="000000"/>
              </w:rPr>
            </w:pPr>
            <w:r w:rsidRPr="000012EA">
              <w:rPr>
                <w:rFonts w:ascii="Arial" w:hAnsi="Arial" w:cs="Arial"/>
                <w:color w:val="000000"/>
              </w:rPr>
              <w:t>BLS NCA</w:t>
            </w:r>
          </w:p>
          <w:p w:rsidRPr="000012EA" w:rsidR="00E701B8" w:rsidP="00E701B8" w:rsidRDefault="00E701B8" w14:paraId="32FF7D44" w14:textId="77777777">
            <w:pPr>
              <w:rPr>
                <w:rFonts w:ascii="Arial" w:hAnsi="Arial" w:cs="Arial"/>
                <w:color w:val="000000"/>
              </w:rPr>
            </w:pPr>
            <w:r w:rsidRPr="000012EA">
              <w:rPr>
                <w:rFonts w:ascii="Arial" w:hAnsi="Arial" w:cs="Arial"/>
                <w:color w:val="000000"/>
              </w:rPr>
              <w:t>Mandatory</w:t>
            </w:r>
          </w:p>
        </w:tc>
        <w:tc>
          <w:tcPr>
            <w:tcW w:w="1560" w:type="dxa"/>
            <w:tcBorders>
              <w:left w:val="single" w:color="000000" w:sz="6" w:space="0"/>
              <w:bottom w:val="single" w:color="000000" w:sz="6" w:space="0"/>
            </w:tcBorders>
            <w:vAlign w:val="center"/>
          </w:tcPr>
          <w:p w:rsidRPr="00E701B8" w:rsidR="00E701B8" w:rsidP="00E701B8" w:rsidRDefault="00E701B8" w14:paraId="56198284" w14:textId="359559BF">
            <w:pPr>
              <w:jc w:val="right"/>
              <w:rPr>
                <w:rFonts w:ascii="Arial" w:hAnsi="Arial" w:cs="Arial"/>
                <w:color w:val="000000"/>
              </w:rPr>
            </w:pPr>
            <w:r w:rsidRPr="009C1A02">
              <w:rPr>
                <w:rFonts w:ascii="Arial" w:hAnsi="Arial" w:cs="Arial"/>
                <w:color w:val="000000"/>
              </w:rPr>
              <w:t>120,000</w:t>
            </w:r>
          </w:p>
        </w:tc>
        <w:tc>
          <w:tcPr>
            <w:tcW w:w="1560" w:type="dxa"/>
            <w:tcBorders>
              <w:left w:val="single" w:color="000000" w:sz="6" w:space="0"/>
              <w:bottom w:val="single" w:color="000000" w:sz="6" w:space="0"/>
              <w:right w:val="single" w:color="000000" w:sz="6" w:space="0"/>
            </w:tcBorders>
          </w:tcPr>
          <w:p w:rsidRPr="00E701B8" w:rsidR="00E701B8" w:rsidP="000012EA" w:rsidRDefault="00E701B8" w14:paraId="353B7553" w14:textId="33CA93A8">
            <w:pPr>
              <w:jc w:val="center"/>
              <w:rPr>
                <w:rFonts w:ascii="Arial" w:hAnsi="Arial" w:cs="Arial"/>
                <w:color w:val="000000"/>
              </w:rPr>
            </w:pPr>
            <w:r w:rsidRPr="006D7427">
              <w:rPr>
                <w:rFonts w:ascii="Arial" w:hAnsi="Arial" w:cs="Arial"/>
                <w:color w:val="000000"/>
              </w:rPr>
              <w:t>1</w:t>
            </w:r>
          </w:p>
        </w:tc>
        <w:tc>
          <w:tcPr>
            <w:tcW w:w="1560" w:type="dxa"/>
            <w:tcBorders>
              <w:left w:val="single" w:color="000000" w:sz="6" w:space="0"/>
              <w:bottom w:val="single" w:color="000000" w:sz="6" w:space="0"/>
            </w:tcBorders>
            <w:vAlign w:val="center"/>
          </w:tcPr>
          <w:p w:rsidRPr="000012EA" w:rsidR="00E701B8" w:rsidP="00E701B8" w:rsidRDefault="00E701B8" w14:paraId="0E755F51" w14:textId="72BF7013">
            <w:pPr>
              <w:jc w:val="right"/>
              <w:rPr>
                <w:rFonts w:ascii="Arial" w:hAnsi="Arial" w:cs="Arial"/>
                <w:color w:val="000000"/>
              </w:rPr>
            </w:pPr>
            <w:r w:rsidRPr="000012EA">
              <w:rPr>
                <w:rFonts w:ascii="Arial" w:hAnsi="Arial" w:cs="Arial"/>
                <w:color w:val="000000"/>
              </w:rPr>
              <w:t>120,000</w:t>
            </w:r>
          </w:p>
        </w:tc>
        <w:tc>
          <w:tcPr>
            <w:tcW w:w="1560" w:type="dxa"/>
            <w:tcBorders>
              <w:left w:val="single" w:color="000000" w:sz="6" w:space="0"/>
              <w:bottom w:val="single" w:color="000000" w:sz="6" w:space="0"/>
              <w:right w:val="single" w:color="000000" w:sz="6" w:space="0"/>
            </w:tcBorders>
            <w:vAlign w:val="center"/>
          </w:tcPr>
          <w:p w:rsidRPr="000012EA" w:rsidR="00E701B8" w:rsidP="00E701B8" w:rsidRDefault="00E701B8" w14:paraId="03CB3589" w14:textId="7835E068">
            <w:pPr>
              <w:jc w:val="center"/>
              <w:rPr>
                <w:rFonts w:ascii="Arial" w:hAnsi="Arial" w:cs="Arial"/>
                <w:color w:val="000000"/>
              </w:rPr>
            </w:pPr>
            <w:r>
              <w:rPr>
                <w:rFonts w:ascii="Arial" w:hAnsi="Arial" w:cs="Arial"/>
                <w:color w:val="000000"/>
              </w:rPr>
              <w:t>0.167</w:t>
            </w:r>
          </w:p>
        </w:tc>
        <w:tc>
          <w:tcPr>
            <w:tcW w:w="1560" w:type="dxa"/>
            <w:tcBorders>
              <w:left w:val="single" w:color="000000" w:sz="6" w:space="0"/>
              <w:bottom w:val="single" w:color="000000" w:sz="6" w:space="0"/>
              <w:right w:val="single" w:color="000000" w:sz="12" w:space="0"/>
            </w:tcBorders>
            <w:vAlign w:val="center"/>
          </w:tcPr>
          <w:p w:rsidRPr="000012EA" w:rsidR="00E701B8" w:rsidP="00E701B8" w:rsidRDefault="00E701B8" w14:paraId="25D17E92" w14:textId="77777777">
            <w:pPr>
              <w:jc w:val="right"/>
              <w:rPr>
                <w:rFonts w:ascii="Arial" w:hAnsi="Arial" w:cs="Arial"/>
                <w:color w:val="000000"/>
              </w:rPr>
            </w:pPr>
            <w:r w:rsidRPr="000012EA">
              <w:rPr>
                <w:rFonts w:ascii="Arial" w:hAnsi="Arial" w:cs="Arial"/>
                <w:color w:val="000000"/>
              </w:rPr>
              <w:t>20,000</w:t>
            </w:r>
          </w:p>
        </w:tc>
      </w:tr>
      <w:tr w:rsidRPr="00836B09" w:rsidR="00E701B8" w:rsidTr="000012EA" w14:paraId="586F7A6F" w14:textId="77777777">
        <w:trPr>
          <w:trHeight w:val="389"/>
        </w:trPr>
        <w:tc>
          <w:tcPr>
            <w:tcW w:w="1560" w:type="dxa"/>
            <w:tcBorders>
              <w:left w:val="single" w:color="000000" w:sz="12" w:space="0"/>
              <w:bottom w:val="single" w:color="000000" w:sz="12" w:space="0"/>
            </w:tcBorders>
            <w:vAlign w:val="center"/>
          </w:tcPr>
          <w:p w:rsidRPr="000012EA" w:rsidR="00E701B8" w:rsidP="00E701B8" w:rsidRDefault="00E701B8" w14:paraId="78916FF2" w14:textId="77777777">
            <w:pPr>
              <w:rPr>
                <w:rFonts w:ascii="Arial" w:hAnsi="Arial" w:cs="Arial"/>
                <w:color w:val="000000"/>
              </w:rPr>
            </w:pPr>
            <w:r w:rsidRPr="000012EA">
              <w:rPr>
                <w:rFonts w:ascii="Arial" w:hAnsi="Arial" w:cs="Arial"/>
                <w:color w:val="000000"/>
              </w:rPr>
              <w:t>Totals:</w:t>
            </w:r>
          </w:p>
        </w:tc>
        <w:tc>
          <w:tcPr>
            <w:tcW w:w="1560" w:type="dxa"/>
            <w:tcBorders>
              <w:left w:val="single" w:color="000000" w:sz="6" w:space="0"/>
              <w:bottom w:val="single" w:color="000000" w:sz="12" w:space="0"/>
            </w:tcBorders>
            <w:vAlign w:val="center"/>
          </w:tcPr>
          <w:p w:rsidRPr="00E701B8" w:rsidR="00E701B8" w:rsidP="00E701B8" w:rsidRDefault="00E701B8" w14:paraId="3D904E07" w14:textId="3DA0B546">
            <w:pPr>
              <w:jc w:val="right"/>
              <w:rPr>
                <w:rFonts w:ascii="Arial" w:hAnsi="Arial" w:cs="Arial"/>
                <w:color w:val="000000"/>
              </w:rPr>
            </w:pPr>
            <w:r w:rsidRPr="009C1A02">
              <w:rPr>
                <w:rFonts w:ascii="Arial" w:hAnsi="Arial" w:cs="Arial"/>
                <w:color w:val="000000"/>
              </w:rPr>
              <w:t>1,098,000</w:t>
            </w:r>
          </w:p>
        </w:tc>
        <w:tc>
          <w:tcPr>
            <w:tcW w:w="1560" w:type="dxa"/>
            <w:tcBorders>
              <w:left w:val="single" w:color="000000" w:sz="6" w:space="0"/>
              <w:bottom w:val="single" w:color="000000" w:sz="12" w:space="0"/>
              <w:right w:val="single" w:color="000000" w:sz="6" w:space="0"/>
            </w:tcBorders>
          </w:tcPr>
          <w:p w:rsidRPr="00E701B8" w:rsidR="00E701B8" w:rsidP="00E701B8" w:rsidRDefault="00E701B8" w14:paraId="2F56CECF" w14:textId="2BB0ED67">
            <w:pPr>
              <w:jc w:val="right"/>
              <w:rPr>
                <w:rFonts w:ascii="Arial" w:hAnsi="Arial" w:cs="Arial"/>
                <w:color w:val="000000"/>
              </w:rPr>
            </w:pPr>
          </w:p>
        </w:tc>
        <w:tc>
          <w:tcPr>
            <w:tcW w:w="1560" w:type="dxa"/>
            <w:tcBorders>
              <w:left w:val="single" w:color="000000" w:sz="6" w:space="0"/>
              <w:bottom w:val="single" w:color="000000" w:sz="12" w:space="0"/>
            </w:tcBorders>
            <w:vAlign w:val="center"/>
          </w:tcPr>
          <w:p w:rsidRPr="000012EA" w:rsidR="00E701B8" w:rsidP="00E701B8" w:rsidRDefault="00E701B8" w14:paraId="7E80971D" w14:textId="4510C4B3">
            <w:pPr>
              <w:jc w:val="right"/>
              <w:rPr>
                <w:rFonts w:ascii="Arial" w:hAnsi="Arial" w:cs="Arial"/>
                <w:color w:val="000000"/>
              </w:rPr>
            </w:pPr>
            <w:r w:rsidRPr="000012EA">
              <w:rPr>
                <w:rFonts w:ascii="Arial" w:hAnsi="Arial" w:cs="Arial"/>
                <w:color w:val="000000"/>
              </w:rPr>
              <w:t>1,098,000</w:t>
            </w:r>
          </w:p>
        </w:tc>
        <w:tc>
          <w:tcPr>
            <w:tcW w:w="1560" w:type="dxa"/>
            <w:tcBorders>
              <w:left w:val="single" w:color="000000" w:sz="6" w:space="0"/>
              <w:bottom w:val="single" w:color="000000" w:sz="12" w:space="0"/>
              <w:right w:val="single" w:color="000000" w:sz="6" w:space="0"/>
            </w:tcBorders>
            <w:vAlign w:val="center"/>
          </w:tcPr>
          <w:p w:rsidRPr="000012EA" w:rsidR="00E701B8" w:rsidP="00E701B8" w:rsidRDefault="00E701B8" w14:paraId="6DC1395F" w14:textId="77777777">
            <w:pPr>
              <w:jc w:val="right"/>
              <w:rPr>
                <w:rFonts w:ascii="Arial" w:hAnsi="Arial" w:cs="Arial"/>
                <w:color w:val="000000"/>
              </w:rPr>
            </w:pPr>
          </w:p>
        </w:tc>
        <w:tc>
          <w:tcPr>
            <w:tcW w:w="1560" w:type="dxa"/>
            <w:tcBorders>
              <w:left w:val="single" w:color="000000" w:sz="6" w:space="0"/>
              <w:bottom w:val="single" w:color="000000" w:sz="12" w:space="0"/>
              <w:right w:val="single" w:color="000000" w:sz="12" w:space="0"/>
            </w:tcBorders>
            <w:vAlign w:val="center"/>
          </w:tcPr>
          <w:p w:rsidRPr="000012EA" w:rsidR="00E701B8" w:rsidP="00E701B8" w:rsidRDefault="00E701B8" w14:paraId="28C2E8F3" w14:textId="77777777">
            <w:pPr>
              <w:jc w:val="right"/>
              <w:rPr>
                <w:rFonts w:ascii="Arial" w:hAnsi="Arial" w:cs="Arial"/>
                <w:color w:val="000000"/>
              </w:rPr>
            </w:pPr>
            <w:r w:rsidRPr="000012EA">
              <w:rPr>
                <w:rFonts w:ascii="Arial" w:hAnsi="Arial" w:cs="Arial"/>
                <w:color w:val="000000"/>
              </w:rPr>
              <w:t>116,750</w:t>
            </w:r>
          </w:p>
        </w:tc>
      </w:tr>
    </w:tbl>
    <w:p w:rsidRPr="00724DB2" w:rsidR="00DD2604" w:rsidP="00767459" w:rsidRDefault="00DD2604" w14:paraId="4AF322D1" w14:textId="77777777">
      <w:pPr>
        <w:rPr>
          <w:color w:val="000000"/>
          <w:sz w:val="24"/>
          <w:szCs w:val="24"/>
        </w:rPr>
      </w:pPr>
    </w:p>
    <w:p w:rsidR="003A3612" w:rsidP="00767459" w:rsidRDefault="003A3612" w14:paraId="6C8B84DD" w14:textId="707CDE48">
      <w:pPr>
        <w:rPr>
          <w:sz w:val="24"/>
        </w:rPr>
      </w:pPr>
      <w:r w:rsidRPr="00002518">
        <w:rPr>
          <w:sz w:val="24"/>
        </w:rPr>
        <w:t>The estimated cost to the respondents is $</w:t>
      </w:r>
      <w:r w:rsidR="002C2212">
        <w:rPr>
          <w:sz w:val="24"/>
        </w:rPr>
        <w:t>2,394,543</w:t>
      </w:r>
      <w:r w:rsidRPr="00002518">
        <w:rPr>
          <w:sz w:val="24"/>
        </w:rPr>
        <w:t>.</w:t>
      </w:r>
      <w:r w:rsidR="000B77B9">
        <w:rPr>
          <w:sz w:val="24"/>
        </w:rPr>
        <w:t xml:space="preserve"> </w:t>
      </w:r>
      <w:r>
        <w:rPr>
          <w:sz w:val="24"/>
        </w:rPr>
        <w:t>This amount was derived by m</w:t>
      </w:r>
      <w:r w:rsidRPr="00002518">
        <w:rPr>
          <w:sz w:val="24"/>
        </w:rPr>
        <w:t xml:space="preserve">ultiplying the total annual burden </w:t>
      </w:r>
      <w:r>
        <w:rPr>
          <w:sz w:val="24"/>
        </w:rPr>
        <w:t xml:space="preserve">hours </w:t>
      </w:r>
      <w:r w:rsidRPr="00002518">
        <w:rPr>
          <w:sz w:val="24"/>
        </w:rPr>
        <w:t>to complete the form by the wage for a worker in a representative occupation that completes the survey.</w:t>
      </w:r>
      <w:r w:rsidR="000B77B9">
        <w:rPr>
          <w:sz w:val="24"/>
        </w:rPr>
        <w:t xml:space="preserve"> </w:t>
      </w:r>
      <w:r w:rsidR="003B5465">
        <w:rPr>
          <w:sz w:val="24"/>
        </w:rPr>
        <w:t>The wages for Office and Administrative Support occupations was obtained from the BLS National Compensation Survey (NCS), Employer Costs for Employee Compensation program.</w:t>
      </w:r>
      <w:r w:rsidR="00B829AF">
        <w:rPr>
          <w:sz w:val="24"/>
        </w:rPr>
        <w:t xml:space="preserve"> </w:t>
      </w:r>
      <w:r w:rsidRPr="00002518">
        <w:rPr>
          <w:sz w:val="24"/>
        </w:rPr>
        <w:t>This rate was $</w:t>
      </w:r>
      <w:r w:rsidRPr="00FD1D6B" w:rsidR="00FD1D6B">
        <w:t xml:space="preserve"> </w:t>
      </w:r>
      <w:r w:rsidRPr="00FD1D6B" w:rsidR="00FD1D6B">
        <w:rPr>
          <w:sz w:val="24"/>
        </w:rPr>
        <w:t>20.51</w:t>
      </w:r>
      <w:r w:rsidRPr="00002518">
        <w:rPr>
          <w:sz w:val="24"/>
        </w:rPr>
        <w:t xml:space="preserve">/hour based on </w:t>
      </w:r>
      <w:r w:rsidR="00FD1D6B">
        <w:rPr>
          <w:sz w:val="24"/>
        </w:rPr>
        <w:t xml:space="preserve">2019 </w:t>
      </w:r>
      <w:r w:rsidR="003B5465">
        <w:rPr>
          <w:sz w:val="24"/>
        </w:rPr>
        <w:t>NCS</w:t>
      </w:r>
      <w:r w:rsidR="004C5637">
        <w:rPr>
          <w:sz w:val="24"/>
        </w:rPr>
        <w:t xml:space="preserve"> data</w:t>
      </w:r>
      <w:r w:rsidRPr="00002518">
        <w:rPr>
          <w:sz w:val="24"/>
        </w:rPr>
        <w:t>.</w:t>
      </w:r>
    </w:p>
    <w:p w:rsidRPr="00002518" w:rsidR="003A3612" w:rsidP="00767459" w:rsidRDefault="003A3612" w14:paraId="3F75036D" w14:textId="77777777">
      <w:pPr>
        <w:rPr>
          <w:sz w:val="24"/>
        </w:rPr>
      </w:pPr>
    </w:p>
    <w:p w:rsidRPr="00002518" w:rsidR="003A3612" w:rsidP="00767459" w:rsidRDefault="003A3612" w14:paraId="0711513B" w14:textId="75F77C1F">
      <w:pPr>
        <w:ind w:left="720"/>
        <w:rPr>
          <w:sz w:val="24"/>
        </w:rPr>
      </w:pPr>
      <w:r w:rsidRPr="00002518">
        <w:rPr>
          <w:sz w:val="24"/>
        </w:rPr>
        <w:t>Calculation:</w:t>
      </w:r>
      <w:r>
        <w:rPr>
          <w:sz w:val="24"/>
        </w:rPr>
        <w:tab/>
      </w:r>
      <w:r w:rsidRPr="00002518">
        <w:rPr>
          <w:sz w:val="24"/>
        </w:rPr>
        <w:t>$</w:t>
      </w:r>
      <w:r w:rsidR="00FD1D6B">
        <w:rPr>
          <w:sz w:val="24"/>
        </w:rPr>
        <w:t>20.51</w:t>
      </w:r>
      <w:r w:rsidRPr="00002518">
        <w:rPr>
          <w:sz w:val="24"/>
        </w:rPr>
        <w:t xml:space="preserve"> x </w:t>
      </w:r>
      <w:r w:rsidR="00BA7ED4">
        <w:rPr>
          <w:sz w:val="24"/>
        </w:rPr>
        <w:t>116,750</w:t>
      </w:r>
      <w:r w:rsidRPr="00002518">
        <w:rPr>
          <w:sz w:val="24"/>
        </w:rPr>
        <w:t xml:space="preserve"> hours = $</w:t>
      </w:r>
      <w:r w:rsidR="00BA7ED4">
        <w:rPr>
          <w:sz w:val="24"/>
        </w:rPr>
        <w:t>2,394,543</w:t>
      </w:r>
    </w:p>
    <w:p w:rsidR="006F4928" w:rsidP="00767459" w:rsidRDefault="006F4928" w14:paraId="3E65F5BD" w14:textId="77777777">
      <w:pPr>
        <w:rPr>
          <w:sz w:val="24"/>
          <w:szCs w:val="24"/>
        </w:rPr>
      </w:pPr>
    </w:p>
    <w:p w:rsidRPr="00724DB2" w:rsidR="00647334" w:rsidP="00767459" w:rsidRDefault="00647334" w14:paraId="708E577C" w14:textId="77777777">
      <w:pPr>
        <w:rPr>
          <w:sz w:val="24"/>
          <w:szCs w:val="24"/>
        </w:rPr>
      </w:pPr>
    </w:p>
    <w:p w:rsidRPr="000012EA" w:rsidR="006F4928" w:rsidP="0021711B" w:rsidRDefault="002F5E42" w14:paraId="68911B11" w14:textId="2B7B4490">
      <w:pPr>
        <w:numPr>
          <w:ilvl w:val="0"/>
          <w:numId w:val="5"/>
        </w:numPr>
        <w:tabs>
          <w:tab w:val="left" w:pos="360"/>
        </w:tabs>
        <w:ind w:left="0" w:firstLine="0"/>
        <w:rPr>
          <w:b/>
          <w:sz w:val="24"/>
          <w:szCs w:val="24"/>
        </w:rPr>
      </w:pPr>
      <w:r w:rsidRPr="004563D1">
        <w:rPr>
          <w:b/>
          <w:sz w:val="24"/>
          <w:szCs w:val="24"/>
        </w:rPr>
        <w:t>Provide an estimate of the total annual cost burden to respondents or recordkeepers resulting from the collection of information.  (Do not include the cost of any hour burden shown in Items 12 and 14)</w:t>
      </w:r>
      <w:r w:rsidR="003571C5">
        <w:rPr>
          <w:b/>
          <w:sz w:val="24"/>
          <w:szCs w:val="24"/>
        </w:rPr>
        <w:t>.</w:t>
      </w:r>
    </w:p>
    <w:p w:rsidRPr="00724DB2" w:rsidR="006F4928" w:rsidP="00767459" w:rsidRDefault="006F4928" w14:paraId="21C838FD" w14:textId="37CCF346">
      <w:pPr>
        <w:rPr>
          <w:sz w:val="24"/>
          <w:szCs w:val="24"/>
        </w:rPr>
      </w:pPr>
    </w:p>
    <w:p w:rsidR="00320766" w:rsidP="00767459" w:rsidRDefault="006F4928" w14:paraId="193F0546" w14:textId="77777777">
      <w:pPr>
        <w:rPr>
          <w:sz w:val="24"/>
          <w:szCs w:val="24"/>
        </w:rPr>
      </w:pPr>
      <w:r w:rsidRPr="00724DB2">
        <w:rPr>
          <w:sz w:val="24"/>
          <w:szCs w:val="24"/>
        </w:rPr>
        <w:t>There are no capital or start-up costs associated with the ARS.</w:t>
      </w:r>
    </w:p>
    <w:p w:rsidR="00320766" w:rsidP="00767459" w:rsidRDefault="00320766" w14:paraId="21BA0D39" w14:textId="77777777">
      <w:pPr>
        <w:rPr>
          <w:sz w:val="24"/>
          <w:szCs w:val="24"/>
        </w:rPr>
      </w:pPr>
    </w:p>
    <w:p w:rsidR="00320766" w:rsidP="00767459" w:rsidRDefault="00320766" w14:paraId="7999FF6C" w14:textId="77777777">
      <w:pPr>
        <w:rPr>
          <w:sz w:val="24"/>
        </w:rPr>
      </w:pPr>
      <w:r w:rsidRPr="00002518">
        <w:rPr>
          <w:sz w:val="24"/>
        </w:rPr>
        <w:t xml:space="preserve">There are no costs to SWAs for collecting information on the </w:t>
      </w:r>
      <w:r>
        <w:rPr>
          <w:sz w:val="24"/>
        </w:rPr>
        <w:t>ARS</w:t>
      </w:r>
      <w:r w:rsidRPr="00002518">
        <w:rPr>
          <w:sz w:val="24"/>
        </w:rPr>
        <w:t xml:space="preserve"> above the money funded by </w:t>
      </w:r>
      <w:r w:rsidR="003A3612">
        <w:rPr>
          <w:sz w:val="24"/>
        </w:rPr>
        <w:t xml:space="preserve">the </w:t>
      </w:r>
      <w:r w:rsidRPr="00002518">
        <w:rPr>
          <w:sz w:val="24"/>
        </w:rPr>
        <w:t>BLS as p</w:t>
      </w:r>
      <w:r>
        <w:rPr>
          <w:sz w:val="24"/>
        </w:rPr>
        <w:t>art of the overall QCEW program.</w:t>
      </w:r>
    </w:p>
    <w:p w:rsidRPr="00002518" w:rsidR="000012EA" w:rsidP="00767459" w:rsidRDefault="000012EA" w14:paraId="3E0A5EF8" w14:textId="77777777">
      <w:pPr>
        <w:rPr>
          <w:sz w:val="24"/>
        </w:rPr>
      </w:pPr>
    </w:p>
    <w:p w:rsidRPr="00724DB2" w:rsidR="006F4928" w:rsidP="00767459" w:rsidRDefault="006F4928" w14:paraId="23E8C986" w14:textId="7324B3A0">
      <w:pPr>
        <w:rPr>
          <w:sz w:val="24"/>
          <w:szCs w:val="24"/>
        </w:rPr>
      </w:pPr>
    </w:p>
    <w:p w:rsidRPr="00724DB2" w:rsidR="006F4928" w:rsidP="0021711B" w:rsidRDefault="002F5E42" w14:paraId="3487D3C0" w14:textId="1ECF6043">
      <w:pPr>
        <w:numPr>
          <w:ilvl w:val="0"/>
          <w:numId w:val="5"/>
        </w:numPr>
        <w:tabs>
          <w:tab w:val="left" w:pos="360"/>
        </w:tabs>
        <w:ind w:left="0" w:firstLine="0"/>
        <w:rPr>
          <w:b/>
          <w:sz w:val="24"/>
          <w:szCs w:val="24"/>
        </w:rPr>
      </w:pPr>
      <w:r w:rsidRPr="00A479D2">
        <w:rPr>
          <w:b/>
          <w:bCs/>
          <w:sz w:val="24"/>
          <w:szCs w:val="24"/>
        </w:rPr>
        <w:t xml:space="preserve">Provide </w:t>
      </w:r>
      <w:r w:rsidRPr="0021711B">
        <w:rPr>
          <w:b/>
          <w:sz w:val="24"/>
          <w:szCs w:val="24"/>
        </w:rPr>
        <w:t>estimates</w:t>
      </w:r>
      <w:r w:rsidRPr="00A479D2">
        <w:rPr>
          <w:b/>
          <w:bCs/>
          <w:sz w:val="24"/>
          <w:szCs w:val="24"/>
        </w:rPr>
        <w:t xml:space="preserve">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A479D2">
        <w:rPr>
          <w:sz w:val="24"/>
          <w:szCs w:val="24"/>
        </w:rPr>
        <w:t xml:space="preserve"> </w:t>
      </w:r>
      <w:r w:rsidRPr="00A479D2">
        <w:rPr>
          <w:b/>
          <w:bCs/>
          <w:sz w:val="24"/>
          <w:szCs w:val="24"/>
        </w:rPr>
        <w:t>without this collection of information.  Agencies also may aggregate cost estimates from Items 12, 13, and 14 into a single table</w:t>
      </w:r>
      <w:r w:rsidR="00387209">
        <w:rPr>
          <w:b/>
          <w:bCs/>
          <w:sz w:val="24"/>
          <w:szCs w:val="24"/>
        </w:rPr>
        <w:t>.</w:t>
      </w:r>
    </w:p>
    <w:p w:rsidR="000669C8" w:rsidP="00767459" w:rsidRDefault="000669C8" w14:paraId="59D33DD2" w14:textId="4C9D9161">
      <w:pPr>
        <w:rPr>
          <w:sz w:val="24"/>
          <w:highlight w:val="yellow"/>
        </w:rPr>
      </w:pPr>
    </w:p>
    <w:p w:rsidRPr="00C20E68" w:rsidR="003666F2" w:rsidP="00767459" w:rsidRDefault="006066DF" w14:paraId="17F78FA9" w14:textId="723C3D46">
      <w:pPr>
        <w:rPr>
          <w:sz w:val="24"/>
        </w:rPr>
      </w:pPr>
      <w:r w:rsidRPr="00C20E68">
        <w:rPr>
          <w:sz w:val="24"/>
        </w:rPr>
        <w:t xml:space="preserve">Listed below are the </w:t>
      </w:r>
      <w:r w:rsidRPr="00C20E68" w:rsidR="003666F2">
        <w:rPr>
          <w:sz w:val="24"/>
        </w:rPr>
        <w:t>estimated</w:t>
      </w:r>
      <w:r w:rsidRPr="00C20E68" w:rsidR="00650C6C">
        <w:rPr>
          <w:sz w:val="24"/>
        </w:rPr>
        <w:t xml:space="preserve"> </w:t>
      </w:r>
      <w:r w:rsidRPr="00C46F0B" w:rsidR="00C46F0B">
        <w:rPr>
          <w:sz w:val="24"/>
        </w:rPr>
        <w:t xml:space="preserve">FY </w:t>
      </w:r>
      <w:r w:rsidR="00C46F0B">
        <w:rPr>
          <w:sz w:val="24"/>
        </w:rPr>
        <w:t>2020</w:t>
      </w:r>
      <w:r w:rsidRPr="00C46F0B" w:rsidR="00C46F0B">
        <w:rPr>
          <w:sz w:val="24"/>
        </w:rPr>
        <w:t xml:space="preserve"> </w:t>
      </w:r>
      <w:r w:rsidR="00C46F0B">
        <w:rPr>
          <w:sz w:val="24"/>
        </w:rPr>
        <w:t>f</w:t>
      </w:r>
      <w:r w:rsidRPr="00C46F0B" w:rsidR="00C46F0B">
        <w:rPr>
          <w:sz w:val="24"/>
        </w:rPr>
        <w:t>ederal government costs for the QCEW program. Costs associated with other QCEW-related forms previously approved by OMB are included.</w:t>
      </w:r>
    </w:p>
    <w:p w:rsidRPr="00C20E68" w:rsidR="005C1A3D" w:rsidP="005C1A3D" w:rsidRDefault="005C1A3D" w14:paraId="6F62219F" w14:textId="77777777">
      <w:pPr>
        <w:rPr>
          <w:sz w:val="24"/>
        </w:rPr>
      </w:pPr>
    </w:p>
    <w:p w:rsidRPr="00792CD9" w:rsidR="005C1A3D" w:rsidP="005C1A3D" w:rsidRDefault="005C1A3D" w14:paraId="22B0B398" w14:textId="6DA501D6">
      <w:pPr>
        <w:ind w:left="720"/>
        <w:rPr>
          <w:sz w:val="24"/>
        </w:rPr>
      </w:pPr>
      <w:r w:rsidRPr="00792CD9">
        <w:rPr>
          <w:sz w:val="24"/>
        </w:rPr>
        <w:t>Personnel</w:t>
      </w:r>
      <w:r w:rsidRPr="00792CD9">
        <w:rPr>
          <w:sz w:val="24"/>
        </w:rPr>
        <w:tab/>
      </w:r>
      <w:r w:rsidRPr="00792CD9">
        <w:rPr>
          <w:sz w:val="24"/>
        </w:rPr>
        <w:tab/>
        <w:t>$1</w:t>
      </w:r>
      <w:r>
        <w:rPr>
          <w:sz w:val="24"/>
        </w:rPr>
        <w:t>5</w:t>
      </w:r>
      <w:r w:rsidRPr="00792CD9">
        <w:rPr>
          <w:sz w:val="24"/>
        </w:rPr>
        <w:t>,000,000</w:t>
      </w:r>
    </w:p>
    <w:p w:rsidRPr="00792CD9" w:rsidR="005C1A3D" w:rsidP="005C1A3D" w:rsidRDefault="005C1A3D" w14:paraId="6FE6982C" w14:textId="690F7FE7">
      <w:pPr>
        <w:ind w:left="720"/>
        <w:rPr>
          <w:sz w:val="24"/>
        </w:rPr>
      </w:pPr>
      <w:r w:rsidRPr="00792CD9">
        <w:rPr>
          <w:sz w:val="24"/>
        </w:rPr>
        <w:t>Other</w:t>
      </w:r>
      <w:r w:rsidRPr="00792CD9">
        <w:rPr>
          <w:sz w:val="24"/>
        </w:rPr>
        <w:tab/>
      </w:r>
      <w:r w:rsidRPr="00792CD9">
        <w:rPr>
          <w:sz w:val="24"/>
        </w:rPr>
        <w:tab/>
      </w:r>
      <w:r w:rsidRPr="00792CD9">
        <w:rPr>
          <w:sz w:val="24"/>
        </w:rPr>
        <w:tab/>
        <w:t>$</w:t>
      </w:r>
      <w:r>
        <w:rPr>
          <w:sz w:val="24"/>
        </w:rPr>
        <w:t>11,000,000</w:t>
      </w:r>
    </w:p>
    <w:p w:rsidRPr="00792CD9" w:rsidR="005C1A3D" w:rsidP="005C1A3D" w:rsidRDefault="005C1A3D" w14:paraId="7C68B489" w14:textId="3BBF93EF">
      <w:pPr>
        <w:pStyle w:val="Heading2"/>
        <w:ind w:left="720"/>
        <w:rPr>
          <w:rFonts w:ascii="Times New Roman" w:hAnsi="Times New Roman"/>
          <w:u w:val="single"/>
        </w:rPr>
      </w:pPr>
      <w:r w:rsidRPr="00792CD9">
        <w:rPr>
          <w:rFonts w:ascii="Times New Roman" w:hAnsi="Times New Roman"/>
        </w:rPr>
        <w:t>SWA funding</w:t>
      </w:r>
      <w:r w:rsidRPr="00792CD9">
        <w:rPr>
          <w:rFonts w:ascii="Times New Roman" w:hAnsi="Times New Roman"/>
        </w:rPr>
        <w:tab/>
        <w:t xml:space="preserve">          </w:t>
      </w:r>
      <w:r w:rsidRPr="00792CD9">
        <w:rPr>
          <w:rFonts w:ascii="Times New Roman" w:hAnsi="Times New Roman"/>
        </w:rPr>
        <w:tab/>
      </w:r>
      <w:r w:rsidRPr="00792CD9">
        <w:rPr>
          <w:rFonts w:ascii="Times New Roman" w:hAnsi="Times New Roman"/>
          <w:u w:val="single"/>
        </w:rPr>
        <w:t>$</w:t>
      </w:r>
      <w:r>
        <w:rPr>
          <w:rFonts w:ascii="Times New Roman" w:hAnsi="Times New Roman"/>
          <w:u w:val="single"/>
        </w:rPr>
        <w:t>33,000,000</w:t>
      </w:r>
    </w:p>
    <w:p w:rsidRPr="00792CD9" w:rsidR="005C1A3D" w:rsidP="005C1A3D" w:rsidRDefault="005C1A3D" w14:paraId="57E2E2FB" w14:textId="4D78F27D">
      <w:pPr>
        <w:rPr>
          <w:sz w:val="24"/>
        </w:rPr>
      </w:pPr>
      <w:r w:rsidRPr="00792CD9">
        <w:tab/>
      </w:r>
      <w:r w:rsidRPr="00792CD9">
        <w:rPr>
          <w:b/>
          <w:sz w:val="24"/>
        </w:rPr>
        <w:t xml:space="preserve">TOTAL              </w:t>
      </w:r>
      <w:r w:rsidRPr="00792CD9">
        <w:rPr>
          <w:b/>
          <w:sz w:val="24"/>
        </w:rPr>
        <w:tab/>
      </w:r>
      <w:r w:rsidRPr="00792CD9">
        <w:rPr>
          <w:sz w:val="24"/>
          <w:u w:val="double"/>
        </w:rPr>
        <w:t>$</w:t>
      </w:r>
      <w:r>
        <w:rPr>
          <w:sz w:val="24"/>
          <w:u w:val="double"/>
        </w:rPr>
        <w:t>59,000,000</w:t>
      </w:r>
      <w:r w:rsidRPr="00792CD9">
        <w:rPr>
          <w:sz w:val="24"/>
        </w:rPr>
        <w:t xml:space="preserve">  </w:t>
      </w:r>
    </w:p>
    <w:p w:rsidR="006066DF" w:rsidP="00767459" w:rsidRDefault="006066DF" w14:paraId="176388CB" w14:textId="77777777">
      <w:pPr>
        <w:rPr>
          <w:b/>
          <w:sz w:val="24"/>
          <w:szCs w:val="24"/>
        </w:rPr>
      </w:pPr>
    </w:p>
    <w:p w:rsidRPr="00724DB2" w:rsidR="0021711B" w:rsidP="00767459" w:rsidRDefault="0021711B" w14:paraId="4109CA6F" w14:textId="77777777">
      <w:pPr>
        <w:rPr>
          <w:b/>
          <w:sz w:val="24"/>
          <w:szCs w:val="24"/>
        </w:rPr>
      </w:pPr>
    </w:p>
    <w:p w:rsidRPr="00724DB2" w:rsidR="006F4928" w:rsidP="000012EA" w:rsidRDefault="002F5E42" w14:paraId="60838B0B" w14:textId="590065F5">
      <w:pPr>
        <w:numPr>
          <w:ilvl w:val="0"/>
          <w:numId w:val="5"/>
        </w:numPr>
        <w:rPr>
          <w:b/>
          <w:sz w:val="24"/>
          <w:szCs w:val="24"/>
        </w:rPr>
      </w:pPr>
      <w:r w:rsidRPr="00A479D2">
        <w:rPr>
          <w:b/>
          <w:bCs/>
          <w:sz w:val="24"/>
          <w:szCs w:val="24"/>
        </w:rPr>
        <w:t>Explain the reasons for any program changes or adjustments</w:t>
      </w:r>
      <w:r>
        <w:rPr>
          <w:b/>
          <w:bCs/>
          <w:sz w:val="24"/>
          <w:szCs w:val="24"/>
        </w:rPr>
        <w:t>.</w:t>
      </w:r>
    </w:p>
    <w:p w:rsidRPr="00724DB2" w:rsidR="006F4928" w:rsidP="00767459" w:rsidRDefault="006F4928" w14:paraId="317A00C9" w14:textId="77777777">
      <w:pPr>
        <w:rPr>
          <w:sz w:val="24"/>
          <w:szCs w:val="24"/>
        </w:rPr>
      </w:pPr>
    </w:p>
    <w:p w:rsidRPr="00561650" w:rsidR="00561650" w:rsidP="00767459" w:rsidRDefault="009F4346" w14:paraId="307CE60E" w14:textId="143C6F7A">
      <w:pPr>
        <w:rPr>
          <w:sz w:val="24"/>
        </w:rPr>
      </w:pPr>
      <w:r w:rsidRPr="00002518">
        <w:rPr>
          <w:sz w:val="24"/>
        </w:rPr>
        <w:t xml:space="preserve">The </w:t>
      </w:r>
      <w:r w:rsidR="000B62F7">
        <w:rPr>
          <w:sz w:val="24"/>
        </w:rPr>
        <w:t>increase</w:t>
      </w:r>
      <w:r w:rsidR="003666F2">
        <w:rPr>
          <w:sz w:val="24"/>
        </w:rPr>
        <w:t xml:space="preserve"> </w:t>
      </w:r>
      <w:r>
        <w:rPr>
          <w:sz w:val="24"/>
        </w:rPr>
        <w:t>in</w:t>
      </w:r>
      <w:r w:rsidRPr="00002518">
        <w:rPr>
          <w:sz w:val="24"/>
        </w:rPr>
        <w:t xml:space="preserve"> total hours requested, from </w:t>
      </w:r>
      <w:r w:rsidR="003E71A7">
        <w:rPr>
          <w:sz w:val="24"/>
        </w:rPr>
        <w:t>115,089</w:t>
      </w:r>
      <w:r w:rsidR="00BA7ED4">
        <w:rPr>
          <w:sz w:val="24"/>
        </w:rPr>
        <w:t xml:space="preserve"> to 116,750</w:t>
      </w:r>
      <w:r w:rsidRPr="00002518">
        <w:rPr>
          <w:sz w:val="24"/>
        </w:rPr>
        <w:t xml:space="preserve">, </w:t>
      </w:r>
      <w:r>
        <w:rPr>
          <w:sz w:val="24"/>
        </w:rPr>
        <w:t xml:space="preserve">is due to </w:t>
      </w:r>
      <w:r w:rsidR="00561650">
        <w:rPr>
          <w:sz w:val="24"/>
        </w:rPr>
        <w:t>the</w:t>
      </w:r>
      <w:r w:rsidR="000B62F7">
        <w:rPr>
          <w:sz w:val="24"/>
        </w:rPr>
        <w:t xml:space="preserve"> </w:t>
      </w:r>
      <w:r w:rsidR="00BA7ED4">
        <w:rPr>
          <w:sz w:val="24"/>
        </w:rPr>
        <w:t xml:space="preserve">growing size of the establishment universe from 10.1 to 10.6 million. </w:t>
      </w:r>
    </w:p>
    <w:p w:rsidR="003A3612" w:rsidP="00767459" w:rsidRDefault="003A3612" w14:paraId="4292620E" w14:textId="77777777">
      <w:pPr>
        <w:rPr>
          <w:sz w:val="24"/>
          <w:szCs w:val="24"/>
        </w:rPr>
      </w:pPr>
    </w:p>
    <w:p w:rsidR="000012EA" w:rsidP="00767459" w:rsidRDefault="000012EA" w14:paraId="239FED31" w14:textId="77777777">
      <w:pPr>
        <w:rPr>
          <w:sz w:val="24"/>
          <w:szCs w:val="24"/>
        </w:rPr>
      </w:pPr>
    </w:p>
    <w:p w:rsidRPr="003A3612" w:rsidR="003A3612" w:rsidP="0021711B" w:rsidRDefault="002F5E42" w14:paraId="04C88B0E" w14:textId="7F545CF7">
      <w:pPr>
        <w:numPr>
          <w:ilvl w:val="0"/>
          <w:numId w:val="5"/>
        </w:numPr>
        <w:tabs>
          <w:tab w:val="left" w:pos="360"/>
          <w:tab w:val="left" w:pos="1980"/>
        </w:tabs>
        <w:ind w:left="0" w:firstLine="0"/>
        <w:rPr>
          <w:b/>
          <w:sz w:val="24"/>
          <w:szCs w:val="24"/>
        </w:rPr>
      </w:pPr>
      <w:r w:rsidRPr="000D4D90">
        <w:rPr>
          <w:b/>
          <w:sz w:val="24"/>
          <w:szCs w:val="24"/>
        </w:rPr>
        <w:t>F</w:t>
      </w:r>
      <w:r w:rsidRPr="00A479D2">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Pr>
          <w:b/>
          <w:bCs/>
          <w:sz w:val="24"/>
          <w:szCs w:val="24"/>
        </w:rPr>
        <w:t>.</w:t>
      </w:r>
    </w:p>
    <w:p w:rsidRPr="003A3612" w:rsidR="003A3612" w:rsidP="00767459" w:rsidRDefault="003A3612" w14:paraId="1C8B5501" w14:textId="77777777">
      <w:pPr>
        <w:rPr>
          <w:b/>
          <w:sz w:val="24"/>
          <w:szCs w:val="24"/>
        </w:rPr>
      </w:pPr>
    </w:p>
    <w:p w:rsidRPr="003A3612" w:rsidR="003A3612" w:rsidP="00767459" w:rsidRDefault="003A3612" w14:paraId="2848D4B1" w14:textId="77777777">
      <w:pPr>
        <w:pStyle w:val="BodyText2"/>
        <w:spacing w:after="0" w:line="240" w:lineRule="auto"/>
        <w:rPr>
          <w:sz w:val="24"/>
          <w:szCs w:val="24"/>
        </w:rPr>
      </w:pPr>
      <w:r w:rsidRPr="003A3612">
        <w:rPr>
          <w:sz w:val="24"/>
          <w:szCs w:val="24"/>
        </w:rPr>
        <w:t>BLS will not publish or release the confidential employment and wages micro-data.</w:t>
      </w:r>
      <w:r w:rsidR="000B77B9">
        <w:rPr>
          <w:sz w:val="24"/>
          <w:szCs w:val="24"/>
        </w:rPr>
        <w:t xml:space="preserve"> </w:t>
      </w:r>
      <w:r w:rsidR="00111C24">
        <w:rPr>
          <w:sz w:val="24"/>
          <w:szCs w:val="24"/>
        </w:rPr>
        <w:t>The</w:t>
      </w:r>
      <w:r w:rsidRPr="003A3612">
        <w:rPr>
          <w:sz w:val="24"/>
          <w:szCs w:val="24"/>
        </w:rPr>
        <w:t xml:space="preserve"> BLS reports from the QCEW program as well as the BLS website (</w:t>
      </w:r>
      <w:hyperlink w:history="1" r:id="rId9">
        <w:r w:rsidRPr="003A3612">
          <w:rPr>
            <w:rStyle w:val="Hyperlink"/>
            <w:sz w:val="24"/>
            <w:szCs w:val="24"/>
          </w:rPr>
          <w:t>www.bls.gov</w:t>
        </w:r>
      </w:hyperlink>
      <w:r w:rsidRPr="003A3612">
        <w:rPr>
          <w:sz w:val="24"/>
          <w:szCs w:val="24"/>
        </w:rPr>
        <w:t xml:space="preserve">) </w:t>
      </w:r>
      <w:r w:rsidR="00111C24">
        <w:rPr>
          <w:sz w:val="24"/>
          <w:szCs w:val="24"/>
        </w:rPr>
        <w:t>make use of information</w:t>
      </w:r>
      <w:r w:rsidRPr="003A3612">
        <w:rPr>
          <w:sz w:val="24"/>
          <w:szCs w:val="24"/>
        </w:rPr>
        <w:t xml:space="preserve"> from the </w:t>
      </w:r>
      <w:r w:rsidR="00111C24">
        <w:rPr>
          <w:sz w:val="24"/>
          <w:szCs w:val="24"/>
        </w:rPr>
        <w:t>ARS</w:t>
      </w:r>
      <w:r w:rsidRPr="003A3612">
        <w:rPr>
          <w:sz w:val="24"/>
          <w:szCs w:val="24"/>
        </w:rPr>
        <w:t>:</w:t>
      </w:r>
    </w:p>
    <w:p w:rsidRPr="000D09FA" w:rsidR="003A3612" w:rsidP="00767459" w:rsidRDefault="003A3612" w14:paraId="0D144F2A" w14:textId="77777777">
      <w:pPr>
        <w:numPr>
          <w:ilvl w:val="0"/>
          <w:numId w:val="4"/>
        </w:numPr>
        <w:tabs>
          <w:tab w:val="clear" w:pos="795"/>
          <w:tab w:val="num" w:pos="1155"/>
        </w:tabs>
        <w:ind w:left="1152" w:hanging="1152"/>
        <w:rPr>
          <w:sz w:val="24"/>
        </w:rPr>
      </w:pPr>
      <w:r w:rsidRPr="000D09FA">
        <w:rPr>
          <w:sz w:val="24"/>
        </w:rPr>
        <w:t>Quarterly news releases on county and National employment and wages with industry detail are usually issued 6 months after the reference quarter.</w:t>
      </w:r>
    </w:p>
    <w:p w:rsidRPr="000D09FA" w:rsidR="003A3612" w:rsidP="00767459" w:rsidRDefault="003A3612" w14:paraId="5F2DAEF6" w14:textId="113192B8">
      <w:pPr>
        <w:numPr>
          <w:ilvl w:val="0"/>
          <w:numId w:val="4"/>
        </w:numPr>
        <w:tabs>
          <w:tab w:val="clear" w:pos="795"/>
          <w:tab w:val="num" w:pos="1155"/>
        </w:tabs>
        <w:ind w:left="1152" w:hanging="1152"/>
        <w:rPr>
          <w:sz w:val="24"/>
        </w:rPr>
      </w:pPr>
      <w:r w:rsidRPr="000D09FA">
        <w:rPr>
          <w:sz w:val="24"/>
        </w:rPr>
        <w:t>Quarterly news releases on Business Employment Dynamics at the National and</w:t>
      </w:r>
      <w:r w:rsidR="00926D4D">
        <w:rPr>
          <w:sz w:val="24"/>
        </w:rPr>
        <w:t xml:space="preserve"> state</w:t>
      </w:r>
      <w:r w:rsidRPr="000D09FA">
        <w:rPr>
          <w:sz w:val="24"/>
        </w:rPr>
        <w:t xml:space="preserve"> level are published approximately 7 months after the reference quarter.</w:t>
      </w:r>
      <w:r w:rsidR="000B77B9">
        <w:rPr>
          <w:sz w:val="24"/>
        </w:rPr>
        <w:t xml:space="preserve"> </w:t>
      </w:r>
      <w:r w:rsidRPr="000D09FA">
        <w:rPr>
          <w:sz w:val="24"/>
        </w:rPr>
        <w:t xml:space="preserve">Currently, the quarterly news release covers National </w:t>
      </w:r>
      <w:r w:rsidRPr="000D09FA" w:rsidR="00B34490">
        <w:rPr>
          <w:sz w:val="24"/>
        </w:rPr>
        <w:t xml:space="preserve">private sector </w:t>
      </w:r>
      <w:r w:rsidRPr="000D09FA">
        <w:rPr>
          <w:sz w:val="24"/>
        </w:rPr>
        <w:t xml:space="preserve">data </w:t>
      </w:r>
      <w:r w:rsidRPr="000D09FA" w:rsidR="00B34490">
        <w:rPr>
          <w:sz w:val="24"/>
        </w:rPr>
        <w:t xml:space="preserve">job creation and destruction </w:t>
      </w:r>
      <w:r w:rsidRPr="000D09FA">
        <w:rPr>
          <w:sz w:val="24"/>
        </w:rPr>
        <w:t xml:space="preserve">by industry and </w:t>
      </w:r>
      <w:r w:rsidRPr="000D09FA" w:rsidR="00B34490">
        <w:rPr>
          <w:sz w:val="24"/>
        </w:rPr>
        <w:t xml:space="preserve">establishment and </w:t>
      </w:r>
      <w:r w:rsidRPr="000D09FA">
        <w:rPr>
          <w:sz w:val="24"/>
        </w:rPr>
        <w:t>firm size class,</w:t>
      </w:r>
      <w:r w:rsidR="00926D4D">
        <w:rPr>
          <w:sz w:val="24"/>
        </w:rPr>
        <w:t xml:space="preserve"> state</w:t>
      </w:r>
      <w:r w:rsidRPr="000D09FA">
        <w:rPr>
          <w:sz w:val="24"/>
        </w:rPr>
        <w:t xml:space="preserve"> total private data, and data on business births and deaths.</w:t>
      </w:r>
    </w:p>
    <w:p w:rsidRPr="000D09FA" w:rsidR="003A3612" w:rsidP="00767459" w:rsidRDefault="003A3612" w14:paraId="769DEFC0" w14:textId="77777777">
      <w:pPr>
        <w:numPr>
          <w:ilvl w:val="0"/>
          <w:numId w:val="4"/>
        </w:numPr>
        <w:tabs>
          <w:tab w:val="clear" w:pos="795"/>
          <w:tab w:val="num" w:pos="1155"/>
        </w:tabs>
        <w:ind w:left="1152" w:hanging="1152"/>
        <w:rPr>
          <w:sz w:val="24"/>
          <w:szCs w:val="24"/>
        </w:rPr>
      </w:pPr>
      <w:r w:rsidRPr="000D09FA">
        <w:rPr>
          <w:sz w:val="24"/>
          <w:szCs w:val="24"/>
        </w:rPr>
        <w:t xml:space="preserve">An annual comprehensive bulletin is published </w:t>
      </w:r>
      <w:r w:rsidR="00FF3ADD">
        <w:rPr>
          <w:sz w:val="24"/>
          <w:szCs w:val="24"/>
        </w:rPr>
        <w:t xml:space="preserve">about </w:t>
      </w:r>
      <w:r w:rsidRPr="000D09FA" w:rsidR="003666F2">
        <w:rPr>
          <w:sz w:val="24"/>
          <w:szCs w:val="24"/>
        </w:rPr>
        <w:t>9</w:t>
      </w:r>
      <w:r w:rsidRPr="000D09FA">
        <w:rPr>
          <w:sz w:val="24"/>
          <w:szCs w:val="24"/>
        </w:rPr>
        <w:t xml:space="preserve"> months after the reference year.</w:t>
      </w:r>
      <w:r w:rsidR="000B77B9">
        <w:rPr>
          <w:sz w:val="24"/>
          <w:szCs w:val="24"/>
        </w:rPr>
        <w:t xml:space="preserve"> </w:t>
      </w:r>
      <w:r w:rsidRPr="000D09FA">
        <w:rPr>
          <w:sz w:val="24"/>
          <w:szCs w:val="24"/>
        </w:rPr>
        <w:t>This web-only publication, Employment and Wages Online, is the successor to the annual print bulletin, Employment and Wages.</w:t>
      </w:r>
      <w:r w:rsidR="000B77B9">
        <w:rPr>
          <w:sz w:val="24"/>
          <w:szCs w:val="24"/>
        </w:rPr>
        <w:t xml:space="preserve"> </w:t>
      </w:r>
      <w:r w:rsidRPr="000D09FA">
        <w:rPr>
          <w:sz w:val="24"/>
          <w:szCs w:val="24"/>
        </w:rPr>
        <w:t>In March 2010, the 2008 edition of the Employment and Wages bulletin was the final issued on paper.</w:t>
      </w:r>
    </w:p>
    <w:p w:rsidRPr="000D09FA" w:rsidR="003A3612" w:rsidP="00767459" w:rsidRDefault="003A3612" w14:paraId="24039788" w14:textId="35D6527E">
      <w:pPr>
        <w:numPr>
          <w:ilvl w:val="0"/>
          <w:numId w:val="4"/>
        </w:numPr>
        <w:tabs>
          <w:tab w:val="clear" w:pos="795"/>
          <w:tab w:val="num" w:pos="1155"/>
        </w:tabs>
        <w:ind w:left="1152" w:hanging="1152"/>
        <w:rPr>
          <w:sz w:val="24"/>
          <w:szCs w:val="24"/>
        </w:rPr>
      </w:pPr>
      <w:r w:rsidRPr="000D09FA">
        <w:rPr>
          <w:sz w:val="24"/>
          <w:szCs w:val="24"/>
        </w:rPr>
        <w:t>Quarterly employment and wages data with industry detail at the National,</w:t>
      </w:r>
      <w:r w:rsidR="00926D4D">
        <w:rPr>
          <w:sz w:val="24"/>
          <w:szCs w:val="24"/>
        </w:rPr>
        <w:t xml:space="preserve"> state</w:t>
      </w:r>
      <w:r w:rsidRPr="000D09FA">
        <w:rPr>
          <w:sz w:val="24"/>
          <w:szCs w:val="24"/>
        </w:rPr>
        <w:t xml:space="preserve">, MSA, and county levels are released on the BLS website </w:t>
      </w:r>
      <w:r w:rsidRPr="000D09FA" w:rsidR="003666F2">
        <w:rPr>
          <w:sz w:val="24"/>
          <w:szCs w:val="24"/>
        </w:rPr>
        <w:t>6</w:t>
      </w:r>
      <w:r w:rsidRPr="000D09FA">
        <w:rPr>
          <w:sz w:val="24"/>
          <w:szCs w:val="24"/>
        </w:rPr>
        <w:t xml:space="preserve"> months after the reference quarter.</w:t>
      </w:r>
    </w:p>
    <w:p w:rsidRPr="00D35EF3" w:rsidR="003A3612" w:rsidP="00767459" w:rsidRDefault="003A3612" w14:paraId="38D8FCC5" w14:textId="3D57F33B">
      <w:pPr>
        <w:numPr>
          <w:ilvl w:val="0"/>
          <w:numId w:val="4"/>
        </w:numPr>
        <w:tabs>
          <w:tab w:val="clear" w:pos="795"/>
          <w:tab w:val="num" w:pos="1155"/>
        </w:tabs>
        <w:ind w:left="1152" w:hanging="1152"/>
        <w:rPr>
          <w:sz w:val="24"/>
        </w:rPr>
      </w:pPr>
      <w:r w:rsidRPr="00D35EF3">
        <w:rPr>
          <w:sz w:val="24"/>
        </w:rPr>
        <w:t xml:space="preserve">Annual employment and wages data with industry detail at the </w:t>
      </w:r>
      <w:r>
        <w:rPr>
          <w:sz w:val="24"/>
        </w:rPr>
        <w:t>National</w:t>
      </w:r>
      <w:r w:rsidRPr="00D35EF3">
        <w:rPr>
          <w:sz w:val="24"/>
        </w:rPr>
        <w:t>,</w:t>
      </w:r>
      <w:r w:rsidR="00926D4D">
        <w:rPr>
          <w:sz w:val="24"/>
        </w:rPr>
        <w:t xml:space="preserve"> state</w:t>
      </w:r>
      <w:r w:rsidRPr="00D35EF3">
        <w:rPr>
          <w:sz w:val="24"/>
        </w:rPr>
        <w:t xml:space="preserve">, MSA, and county levels are released on </w:t>
      </w:r>
      <w:r w:rsidRPr="00FC2A22">
        <w:rPr>
          <w:sz w:val="24"/>
          <w:szCs w:val="24"/>
        </w:rPr>
        <w:t>the BLS website</w:t>
      </w:r>
      <w:r w:rsidRPr="00D35EF3">
        <w:rPr>
          <w:sz w:val="24"/>
        </w:rPr>
        <w:t xml:space="preserve"> </w:t>
      </w:r>
      <w:r w:rsidR="003666F2">
        <w:rPr>
          <w:sz w:val="24"/>
        </w:rPr>
        <w:t>6</w:t>
      </w:r>
      <w:r w:rsidRPr="00D35EF3">
        <w:rPr>
          <w:sz w:val="24"/>
        </w:rPr>
        <w:t xml:space="preserve"> months after the reference year.</w:t>
      </w:r>
    </w:p>
    <w:p w:rsidRPr="00D35EF3" w:rsidR="003A3612" w:rsidP="00767459" w:rsidRDefault="003A3612" w14:paraId="7765EC87" w14:textId="77777777">
      <w:pPr>
        <w:numPr>
          <w:ilvl w:val="0"/>
          <w:numId w:val="4"/>
        </w:numPr>
        <w:tabs>
          <w:tab w:val="clear" w:pos="795"/>
          <w:tab w:val="num" w:pos="1155"/>
        </w:tabs>
        <w:ind w:left="1152" w:hanging="1152"/>
        <w:rPr>
          <w:sz w:val="24"/>
        </w:rPr>
      </w:pPr>
      <w:r w:rsidRPr="00D35EF3">
        <w:rPr>
          <w:sz w:val="24"/>
        </w:rPr>
        <w:t>SWAs issue quarterly and/or annual reports on QCEW data in an aggregate form.</w:t>
      </w:r>
    </w:p>
    <w:p w:rsidR="006F4928" w:rsidP="00767459" w:rsidRDefault="006F4928" w14:paraId="1C2FE484" w14:textId="77777777">
      <w:pPr>
        <w:rPr>
          <w:sz w:val="24"/>
          <w:szCs w:val="24"/>
        </w:rPr>
      </w:pPr>
    </w:p>
    <w:p w:rsidR="000012EA" w:rsidP="00767459" w:rsidRDefault="000012EA" w14:paraId="7206B7B9" w14:textId="77777777">
      <w:pPr>
        <w:rPr>
          <w:sz w:val="24"/>
          <w:szCs w:val="24"/>
        </w:rPr>
      </w:pPr>
    </w:p>
    <w:p w:rsidRPr="00724DB2" w:rsidR="00E125CC" w:rsidP="00767459" w:rsidRDefault="00E125CC" w14:paraId="1C6D9CD8" w14:textId="77777777">
      <w:pPr>
        <w:rPr>
          <w:sz w:val="24"/>
          <w:szCs w:val="24"/>
        </w:rPr>
      </w:pPr>
    </w:p>
    <w:p w:rsidRPr="000012EA" w:rsidR="006F4928" w:rsidP="0021711B" w:rsidRDefault="002F5E42" w14:paraId="745E5DF6" w14:textId="627F5E53">
      <w:pPr>
        <w:numPr>
          <w:ilvl w:val="0"/>
          <w:numId w:val="5"/>
        </w:numPr>
        <w:tabs>
          <w:tab w:val="left" w:pos="360"/>
          <w:tab w:val="left" w:pos="1980"/>
        </w:tabs>
        <w:ind w:left="0" w:firstLine="0"/>
        <w:rPr>
          <w:b/>
          <w:sz w:val="24"/>
          <w:szCs w:val="24"/>
        </w:rPr>
      </w:pPr>
      <w:r w:rsidRPr="00B83BB2">
        <w:rPr>
          <w:b/>
          <w:sz w:val="24"/>
          <w:szCs w:val="24"/>
        </w:rPr>
        <w:lastRenderedPageBreak/>
        <w:t>I</w:t>
      </w:r>
      <w:r w:rsidRPr="00B83BB2">
        <w:rPr>
          <w:b/>
          <w:bCs/>
          <w:sz w:val="24"/>
          <w:szCs w:val="24"/>
        </w:rPr>
        <w:t>f seeking approval to not display the expiration date for OMB approval of the information collection, explain the reasons that display wo</w:t>
      </w:r>
      <w:r w:rsidRPr="00165E6A">
        <w:rPr>
          <w:b/>
          <w:bCs/>
          <w:sz w:val="24"/>
          <w:szCs w:val="24"/>
        </w:rPr>
        <w:t>uld be inappropriate</w:t>
      </w:r>
      <w:r>
        <w:rPr>
          <w:b/>
          <w:bCs/>
          <w:sz w:val="24"/>
          <w:szCs w:val="24"/>
        </w:rPr>
        <w:t>.</w:t>
      </w:r>
    </w:p>
    <w:p w:rsidR="009D464E" w:rsidP="00767459" w:rsidRDefault="009D464E" w14:paraId="6347A78B" w14:textId="77777777">
      <w:pPr>
        <w:rPr>
          <w:sz w:val="24"/>
          <w:szCs w:val="24"/>
        </w:rPr>
      </w:pPr>
    </w:p>
    <w:p w:rsidRPr="00724DB2" w:rsidR="006F4928" w:rsidP="00767459" w:rsidRDefault="009D259B" w14:paraId="4EF35F07" w14:textId="2C743A86">
      <w:pPr>
        <w:rPr>
          <w:sz w:val="24"/>
          <w:szCs w:val="24"/>
        </w:rPr>
      </w:pPr>
      <w:r>
        <w:rPr>
          <w:sz w:val="24"/>
          <w:szCs w:val="24"/>
        </w:rPr>
        <w:t>No exemption is requested.</w:t>
      </w:r>
    </w:p>
    <w:p w:rsidR="006F4928" w:rsidP="00767459" w:rsidRDefault="006F4928" w14:paraId="69918015" w14:textId="77777777">
      <w:pPr>
        <w:rPr>
          <w:sz w:val="24"/>
          <w:szCs w:val="24"/>
        </w:rPr>
      </w:pPr>
    </w:p>
    <w:p w:rsidRPr="00724DB2" w:rsidR="000012EA" w:rsidP="00767459" w:rsidRDefault="000012EA" w14:paraId="5F967DE4" w14:textId="77777777">
      <w:pPr>
        <w:rPr>
          <w:sz w:val="24"/>
          <w:szCs w:val="24"/>
        </w:rPr>
      </w:pPr>
    </w:p>
    <w:p w:rsidRPr="00724DB2" w:rsidR="006F4928" w:rsidP="000012EA" w:rsidRDefault="002F5E42" w14:paraId="0DEB9F17" w14:textId="4B5273E3">
      <w:pPr>
        <w:numPr>
          <w:ilvl w:val="0"/>
          <w:numId w:val="5"/>
        </w:numPr>
        <w:rPr>
          <w:b/>
          <w:sz w:val="24"/>
          <w:szCs w:val="24"/>
        </w:rPr>
      </w:pPr>
      <w:r w:rsidRPr="00165E6A">
        <w:rPr>
          <w:b/>
          <w:sz w:val="24"/>
          <w:szCs w:val="24"/>
        </w:rPr>
        <w:t>Explain each exception to the certification statement</w:t>
      </w:r>
      <w:r>
        <w:rPr>
          <w:b/>
          <w:sz w:val="24"/>
          <w:szCs w:val="24"/>
        </w:rPr>
        <w:t>.</w:t>
      </w:r>
    </w:p>
    <w:p w:rsidR="00957DC4" w:rsidP="00767459" w:rsidRDefault="00957DC4" w14:paraId="2342F9B1" w14:textId="77777777">
      <w:pPr>
        <w:rPr>
          <w:sz w:val="24"/>
        </w:rPr>
      </w:pPr>
    </w:p>
    <w:p w:rsidR="006F4928" w:rsidP="00767459" w:rsidRDefault="00957DC4" w14:paraId="5B71C7F3" w14:textId="77777777">
      <w:pPr>
        <w:rPr>
          <w:sz w:val="24"/>
        </w:rPr>
      </w:pPr>
      <w:r w:rsidRPr="00DA75D9">
        <w:rPr>
          <w:sz w:val="24"/>
        </w:rPr>
        <w:t xml:space="preserve">There are no exceptions to the </w:t>
      </w:r>
      <w:r w:rsidRPr="008565DC">
        <w:rPr>
          <w:sz w:val="24"/>
        </w:rPr>
        <w:t>“Certification for Paperwork Reduction Act.”</w:t>
      </w:r>
    </w:p>
    <w:p w:rsidRPr="00724DB2" w:rsidR="00391FC0" w:rsidP="00767459" w:rsidRDefault="00391FC0" w14:paraId="3710AE83" w14:textId="77777777">
      <w:pPr>
        <w:rPr>
          <w:sz w:val="24"/>
          <w:szCs w:val="24"/>
        </w:rPr>
      </w:pPr>
    </w:p>
    <w:p w:rsidRPr="00724DB2" w:rsidR="00096C05" w:rsidP="00767459" w:rsidRDefault="006F4928" w14:paraId="1603AD63" w14:textId="4567C28B">
      <w:pPr>
        <w:autoSpaceDE w:val="0"/>
        <w:autoSpaceDN w:val="0"/>
        <w:adjustRightInd w:val="0"/>
        <w:rPr>
          <w:sz w:val="24"/>
          <w:szCs w:val="24"/>
        </w:rPr>
      </w:pPr>
      <w:r w:rsidRPr="00724DB2">
        <w:rPr>
          <w:sz w:val="24"/>
          <w:szCs w:val="24"/>
        </w:rPr>
        <w:t>Although</w:t>
      </w:r>
      <w:r w:rsidR="009D259B">
        <w:rPr>
          <w:sz w:val="24"/>
          <w:szCs w:val="24"/>
        </w:rPr>
        <w:t xml:space="preserve"> thirty</w:t>
      </w:r>
      <w:r w:rsidR="00926D4D">
        <w:rPr>
          <w:sz w:val="24"/>
          <w:szCs w:val="24"/>
        </w:rPr>
        <w:t xml:space="preserve"> state</w:t>
      </w:r>
      <w:r w:rsidRPr="00724DB2">
        <w:rPr>
          <w:sz w:val="24"/>
          <w:szCs w:val="24"/>
        </w:rPr>
        <w:t>s have laws that mandate completion of the ARS, employer cooperation is not required by Federal law.</w:t>
      </w:r>
      <w:r w:rsidR="000B77B9">
        <w:rPr>
          <w:sz w:val="24"/>
          <w:szCs w:val="24"/>
        </w:rPr>
        <w:t xml:space="preserve"> </w:t>
      </w:r>
      <w:r w:rsidRPr="00724DB2">
        <w:rPr>
          <w:sz w:val="24"/>
          <w:szCs w:val="24"/>
        </w:rPr>
        <w:t xml:space="preserve">However, all of the ARS </w:t>
      </w:r>
      <w:r w:rsidR="00C94159">
        <w:rPr>
          <w:sz w:val="24"/>
          <w:szCs w:val="24"/>
        </w:rPr>
        <w:t xml:space="preserve">web letters and email messages </w:t>
      </w:r>
      <w:r w:rsidRPr="00724DB2">
        <w:rPr>
          <w:sz w:val="24"/>
          <w:szCs w:val="24"/>
        </w:rPr>
        <w:t>request a response within 14 days of receipt.</w:t>
      </w:r>
      <w:r w:rsidR="000B77B9">
        <w:rPr>
          <w:sz w:val="24"/>
          <w:szCs w:val="24"/>
        </w:rPr>
        <w:t xml:space="preserve"> </w:t>
      </w:r>
      <w:r w:rsidRPr="00724DB2">
        <w:rPr>
          <w:sz w:val="24"/>
          <w:szCs w:val="24"/>
        </w:rPr>
        <w:t>This is not a requirement to respond within 14 days.</w:t>
      </w:r>
      <w:r w:rsidR="000B77B9">
        <w:rPr>
          <w:sz w:val="24"/>
          <w:szCs w:val="24"/>
        </w:rPr>
        <w:t xml:space="preserve"> </w:t>
      </w:r>
      <w:r w:rsidRPr="00724DB2">
        <w:rPr>
          <w:sz w:val="24"/>
          <w:szCs w:val="24"/>
        </w:rPr>
        <w:t>Mentioning 14 days is more likely to result in a prompt response.</w:t>
      </w:r>
      <w:r w:rsidR="000B77B9">
        <w:rPr>
          <w:sz w:val="24"/>
          <w:szCs w:val="24"/>
        </w:rPr>
        <w:t xml:space="preserve"> </w:t>
      </w:r>
      <w:r w:rsidRPr="00724DB2">
        <w:rPr>
          <w:sz w:val="24"/>
          <w:szCs w:val="24"/>
        </w:rPr>
        <w:t>Thus, it is intended as a recommendation rather than as a threat of any penalty for not replying within that time period.</w:t>
      </w:r>
    </w:p>
    <w:sectPr w:rsidRPr="00724DB2" w:rsidR="00096C05">
      <w:headerReference w:type="default"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4739F" w14:textId="77777777" w:rsidR="004E771A" w:rsidRDefault="004E771A" w:rsidP="00A3059B">
      <w:r>
        <w:separator/>
      </w:r>
    </w:p>
  </w:endnote>
  <w:endnote w:type="continuationSeparator" w:id="0">
    <w:p w14:paraId="794A60A2" w14:textId="77777777" w:rsidR="004E771A" w:rsidRDefault="004E771A" w:rsidP="00A3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 9">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ECDA" w14:textId="3327309D" w:rsidR="00F33AD1" w:rsidRDefault="00F33AD1">
    <w:pPr>
      <w:pStyle w:val="Footer"/>
      <w:jc w:val="center"/>
    </w:pPr>
    <w:r>
      <w:fldChar w:fldCharType="begin"/>
    </w:r>
    <w:r>
      <w:instrText xml:space="preserve"> PAGE   \* MERGEFORMAT </w:instrText>
    </w:r>
    <w:r>
      <w:fldChar w:fldCharType="separate"/>
    </w:r>
    <w:r w:rsidR="00F54516">
      <w:rPr>
        <w:noProof/>
      </w:rPr>
      <w:t>1</w:t>
    </w:r>
    <w:r>
      <w:fldChar w:fldCharType="end"/>
    </w:r>
  </w:p>
  <w:p w14:paraId="486745E8" w14:textId="77777777" w:rsidR="00F33AD1" w:rsidRDefault="00F33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62DDC" w14:textId="77777777" w:rsidR="004E771A" w:rsidRDefault="004E771A" w:rsidP="00A3059B">
      <w:r>
        <w:separator/>
      </w:r>
    </w:p>
  </w:footnote>
  <w:footnote w:type="continuationSeparator" w:id="0">
    <w:p w14:paraId="2D906EA8" w14:textId="77777777" w:rsidR="004E771A" w:rsidRDefault="004E771A" w:rsidP="00A3059B">
      <w:r>
        <w:continuationSeparator/>
      </w:r>
    </w:p>
  </w:footnote>
  <w:footnote w:id="1">
    <w:p w14:paraId="6BB17BDC" w14:textId="77777777" w:rsidR="00656EED" w:rsidRPr="005945DF" w:rsidRDefault="00656EED" w:rsidP="00656EED">
      <w:pPr>
        <w:pStyle w:val="FootnoteText"/>
        <w:rPr>
          <w:rFonts w:cstheme="minorHAnsi"/>
          <w:color w:val="0462C1"/>
        </w:rPr>
      </w:pPr>
      <w:r w:rsidRPr="00B03ECE">
        <w:rPr>
          <w:rStyle w:val="FootnoteReference"/>
          <w:rFonts w:cstheme="minorHAnsi"/>
        </w:rPr>
        <w:footnoteRef/>
      </w:r>
      <w:r w:rsidRPr="00B03ECE">
        <w:rPr>
          <w:rFonts w:cstheme="minorHAnsi"/>
        </w:rPr>
        <w:t xml:space="preserve"> </w:t>
      </w:r>
      <w:r w:rsidRPr="005945DF">
        <w:rPr>
          <w:rFonts w:cstheme="minorHAnsi"/>
        </w:rPr>
        <w:t xml:space="preserve">Stang and Thomas “Web Collection in the Quarterly Census of Employment and Wages Program”, ICES-V, 2016. </w:t>
      </w:r>
      <w:hyperlink r:id="rId1" w:history="1">
        <w:r w:rsidRPr="005945DF">
          <w:rPr>
            <w:rStyle w:val="Hyperlink"/>
            <w:rFonts w:cstheme="minorHAnsi"/>
          </w:rPr>
          <w:t>http://ww2.amstat.org/meetings/ices/2016/proceedings/072_ices15Final00299.pdf</w:t>
        </w:r>
      </w:hyperlink>
    </w:p>
    <w:p w14:paraId="12E992BF" w14:textId="77777777" w:rsidR="00656EED" w:rsidRPr="00B03ECE" w:rsidRDefault="00656EED" w:rsidP="00656EED">
      <w:pPr>
        <w:pStyle w:val="FootnoteText"/>
        <w:rPr>
          <w:rFonts w:cstheme="minorHAnsi"/>
        </w:rPr>
      </w:pPr>
    </w:p>
  </w:footnote>
  <w:footnote w:id="2">
    <w:p w14:paraId="0FBC1BC8" w14:textId="77777777" w:rsidR="00656EED" w:rsidRDefault="00656EED" w:rsidP="00656EED">
      <w:pPr>
        <w:pStyle w:val="FootnoteText"/>
        <w:rPr>
          <w:rFonts w:cstheme="minorHAnsi"/>
          <w:color w:val="0462C1"/>
        </w:rPr>
      </w:pPr>
      <w:r w:rsidRPr="00B03ECE">
        <w:rPr>
          <w:rStyle w:val="FootnoteReference"/>
          <w:rFonts w:cstheme="minorHAnsi"/>
        </w:rPr>
        <w:footnoteRef/>
      </w:r>
      <w:r w:rsidRPr="00B03ECE">
        <w:rPr>
          <w:rFonts w:cstheme="minorHAnsi"/>
        </w:rPr>
        <w:t xml:space="preserve"> </w:t>
      </w:r>
      <w:r w:rsidRPr="005945DF">
        <w:rPr>
          <w:rFonts w:cstheme="minorHAnsi"/>
        </w:rPr>
        <w:t xml:space="preserve">Stang and Thomas “Email Solicitation for a Business Establishment Survey – Results from the 2015 Annual Refiling Survey”, JSM 2016. </w:t>
      </w:r>
      <w:hyperlink r:id="rId2" w:history="1">
        <w:r w:rsidRPr="005945DF">
          <w:rPr>
            <w:rStyle w:val="Hyperlink"/>
            <w:rFonts w:cstheme="minorHAnsi"/>
          </w:rPr>
          <w:t>http://9004e5e16f4a25df17a0-290e28d0a6d5d71f78b4f59d5f323756.r86.cf1.rackcdn.com/ASA-JSM/pdf/389517.pdf</w:t>
        </w:r>
      </w:hyperlink>
    </w:p>
    <w:p w14:paraId="3E8275E3" w14:textId="77777777" w:rsidR="00656EED" w:rsidRPr="00B03ECE" w:rsidRDefault="00656EED" w:rsidP="00656EED">
      <w:pPr>
        <w:pStyle w:val="FootnoteText"/>
        <w:rPr>
          <w:rFonts w:cstheme="minorHAnsi"/>
        </w:rPr>
      </w:pPr>
    </w:p>
  </w:footnote>
  <w:footnote w:id="3">
    <w:p w14:paraId="33E47E4B" w14:textId="77777777" w:rsidR="00656EED" w:rsidRPr="00B03ECE" w:rsidRDefault="00656EED" w:rsidP="00656EED">
      <w:pPr>
        <w:pStyle w:val="FootnoteText"/>
        <w:rPr>
          <w:rFonts w:cstheme="minorHAnsi"/>
        </w:rPr>
      </w:pPr>
      <w:r w:rsidRPr="00B03ECE">
        <w:rPr>
          <w:rStyle w:val="FootnoteReference"/>
          <w:rFonts w:cstheme="minorHAnsi"/>
        </w:rPr>
        <w:footnoteRef/>
      </w:r>
      <w:r w:rsidRPr="00B03ECE">
        <w:rPr>
          <w:rFonts w:cstheme="minorHAnsi"/>
        </w:rPr>
        <w:t xml:space="preserve"> Stang and Thomas </w:t>
      </w:r>
      <w:r>
        <w:rPr>
          <w:rFonts w:cstheme="minorHAnsi"/>
        </w:rPr>
        <w:t xml:space="preserve">“Developing and Testing the Business Research Survey,” JSM 2018. </w:t>
      </w:r>
      <w:hyperlink r:id="rId3" w:history="1">
        <w:r>
          <w:rPr>
            <w:rStyle w:val="Hyperlink"/>
          </w:rPr>
          <w:t>https://ww2.amstat.org/meetings/jsm/2018/onlineprogram/AbstractDetails.cfm?abstractid=328621</w:t>
        </w:r>
      </w:hyperlink>
    </w:p>
  </w:footnote>
  <w:footnote w:id="4">
    <w:p w14:paraId="26709CAB" w14:textId="6A781948" w:rsidR="000662CE" w:rsidRPr="00B03ECE" w:rsidRDefault="000662CE" w:rsidP="000662CE">
      <w:pPr>
        <w:pStyle w:val="FootnoteText"/>
        <w:rPr>
          <w:rFonts w:cstheme="minorHAnsi"/>
        </w:rPr>
      </w:pPr>
      <w:r w:rsidRPr="00B03ECE">
        <w:rPr>
          <w:rStyle w:val="FootnoteReference"/>
          <w:rFonts w:cstheme="minorHAnsi"/>
        </w:rPr>
        <w:footnoteRef/>
      </w:r>
      <w:r w:rsidRPr="00B03ECE">
        <w:rPr>
          <w:rFonts w:cstheme="minorHAnsi"/>
        </w:rPr>
        <w:t xml:space="preserve"> </w:t>
      </w:r>
      <w:hyperlink r:id="rId4" w:history="1">
        <w:r w:rsidRPr="008B333B">
          <w:rPr>
            <w:rStyle w:val="Hyperlink"/>
          </w:rPr>
          <w:t>https://www5.fdic.gov/idasp/warp_download_all.asp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006FB" w14:textId="52F92061" w:rsidR="00256399" w:rsidRPr="002A2D25" w:rsidRDefault="00256399" w:rsidP="00256399">
    <w:pPr>
      <w:pStyle w:val="Header"/>
    </w:pPr>
    <w:r>
      <w:t>Annual Refiling Survey</w:t>
    </w:r>
  </w:p>
  <w:p w14:paraId="3B08A16D" w14:textId="79DD262E" w:rsidR="00256399" w:rsidRPr="002A2D25" w:rsidRDefault="00256399" w:rsidP="00256399">
    <w:pPr>
      <w:pStyle w:val="Header"/>
    </w:pPr>
    <w:r w:rsidRPr="002A2D25">
      <w:t>OMB Control Number 1220-00</w:t>
    </w:r>
    <w:r>
      <w:t>32</w:t>
    </w:r>
  </w:p>
  <w:p w14:paraId="5525AF0F" w14:textId="2D741DEB" w:rsidR="00256399" w:rsidRDefault="00256399" w:rsidP="00256399">
    <w:pPr>
      <w:pStyle w:val="Header"/>
    </w:pPr>
    <w:r>
      <w:t>OMB Expiration Date: 1</w:t>
    </w:r>
    <w:r w:rsidRPr="002A2D25">
      <w:t>/</w:t>
    </w:r>
    <w:r>
      <w:t>31</w:t>
    </w:r>
    <w:r w:rsidRPr="002A2D25">
      <w:t>/202</w:t>
    </w:r>
    <w:r>
      <w:t>1</w:t>
    </w:r>
  </w:p>
  <w:p w14:paraId="6A4EEEEE" w14:textId="77777777" w:rsidR="00256399" w:rsidRDefault="00256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03D5C78"/>
    <w:multiLevelType w:val="hybridMultilevel"/>
    <w:tmpl w:val="02501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A2D69"/>
    <w:multiLevelType w:val="hybridMultilevel"/>
    <w:tmpl w:val="BE76505A"/>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50A94"/>
    <w:multiLevelType w:val="hybridMultilevel"/>
    <w:tmpl w:val="16C6F80E"/>
    <w:lvl w:ilvl="0" w:tplc="3DC0416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34652"/>
    <w:multiLevelType w:val="hybridMultilevel"/>
    <w:tmpl w:val="6C5EA8D6"/>
    <w:lvl w:ilvl="0" w:tplc="60E8FA3C">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B013BC"/>
    <w:multiLevelType w:val="hybridMultilevel"/>
    <w:tmpl w:val="69405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0C20D6"/>
    <w:multiLevelType w:val="singleLevel"/>
    <w:tmpl w:val="33FA570C"/>
    <w:lvl w:ilvl="0">
      <w:start w:val="16"/>
      <w:numFmt w:val="decimal"/>
      <w:lvlText w:val="%1."/>
      <w:lvlJc w:val="left"/>
      <w:pPr>
        <w:tabs>
          <w:tab w:val="num" w:pos="735"/>
        </w:tabs>
        <w:ind w:left="735" w:hanging="735"/>
      </w:pPr>
      <w:rPr>
        <w:rFonts w:hint="default"/>
        <w:b/>
      </w:rPr>
    </w:lvl>
  </w:abstractNum>
  <w:abstractNum w:abstractNumId="6" w15:restartNumberingAfterBreak="0">
    <w:nsid w:val="468809BD"/>
    <w:multiLevelType w:val="hybridMultilevel"/>
    <w:tmpl w:val="8188C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5E419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52820AEF"/>
    <w:multiLevelType w:val="hybridMultilevel"/>
    <w:tmpl w:val="13CAB0BE"/>
    <w:lvl w:ilvl="0" w:tplc="0EDEB1A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1F713A2"/>
    <w:multiLevelType w:val="hybridMultilevel"/>
    <w:tmpl w:val="C978B9A4"/>
    <w:lvl w:ilvl="0" w:tplc="71183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115DD0"/>
    <w:multiLevelType w:val="hybridMultilevel"/>
    <w:tmpl w:val="BC80001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6619B"/>
    <w:multiLevelType w:val="singleLevel"/>
    <w:tmpl w:val="72C46C3E"/>
    <w:lvl w:ilvl="0">
      <w:start w:val="9"/>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12" w15:restartNumberingAfterBreak="0">
    <w:nsid w:val="6BC5371F"/>
    <w:multiLevelType w:val="hybridMultilevel"/>
    <w:tmpl w:val="57E8E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F1154"/>
    <w:multiLevelType w:val="multilevel"/>
    <w:tmpl w:val="13087CDE"/>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9204C4"/>
    <w:multiLevelType w:val="multilevel"/>
    <w:tmpl w:val="A394089E"/>
    <w:lvl w:ilvl="0">
      <w:start w:val="1"/>
      <w:numFmt w:val="upperLetter"/>
      <w:lvlText w:val="(%1)"/>
      <w:lvlJc w:val="left"/>
      <w:pPr>
        <w:tabs>
          <w:tab w:val="num" w:pos="795"/>
        </w:tabs>
        <w:ind w:left="79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734D1FE8"/>
    <w:multiLevelType w:val="hybridMultilevel"/>
    <w:tmpl w:val="6332EEE8"/>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6"/>
  </w:num>
  <w:num w:numId="4">
    <w:abstractNumId w:val="14"/>
  </w:num>
  <w:num w:numId="5">
    <w:abstractNumId w:val="8"/>
  </w:num>
  <w:num w:numId="6">
    <w:abstractNumId w:val="4"/>
  </w:num>
  <w:num w:numId="7">
    <w:abstractNumId w:val="5"/>
  </w:num>
  <w:num w:numId="8">
    <w:abstractNumId w:val="0"/>
  </w:num>
  <w:num w:numId="9">
    <w:abstractNumId w:val="12"/>
  </w:num>
  <w:num w:numId="10">
    <w:abstractNumId w:val="10"/>
  </w:num>
  <w:num w:numId="11">
    <w:abstractNumId w:val="9"/>
  </w:num>
  <w:num w:numId="12">
    <w:abstractNumId w:val="3"/>
  </w:num>
  <w:num w:numId="13">
    <w:abstractNumId w:val="2"/>
  </w:num>
  <w:num w:numId="14">
    <w:abstractNumId w:val="13"/>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928"/>
    <w:rsid w:val="000012EA"/>
    <w:rsid w:val="00005172"/>
    <w:rsid w:val="000104A1"/>
    <w:rsid w:val="000212FB"/>
    <w:rsid w:val="0002417E"/>
    <w:rsid w:val="00024ECE"/>
    <w:rsid w:val="000278A3"/>
    <w:rsid w:val="00032CD3"/>
    <w:rsid w:val="00034224"/>
    <w:rsid w:val="0004420B"/>
    <w:rsid w:val="0004567B"/>
    <w:rsid w:val="00051CB5"/>
    <w:rsid w:val="00060FFB"/>
    <w:rsid w:val="000662CE"/>
    <w:rsid w:val="000669C8"/>
    <w:rsid w:val="00073559"/>
    <w:rsid w:val="000820EF"/>
    <w:rsid w:val="00082495"/>
    <w:rsid w:val="00082597"/>
    <w:rsid w:val="00083007"/>
    <w:rsid w:val="0008346A"/>
    <w:rsid w:val="00096C05"/>
    <w:rsid w:val="000A1616"/>
    <w:rsid w:val="000A6F5D"/>
    <w:rsid w:val="000B62F7"/>
    <w:rsid w:val="000B77B9"/>
    <w:rsid w:val="000C1402"/>
    <w:rsid w:val="000C735B"/>
    <w:rsid w:val="000D09FA"/>
    <w:rsid w:val="000D1E50"/>
    <w:rsid w:val="000E62D1"/>
    <w:rsid w:val="000F1C70"/>
    <w:rsid w:val="000F1F2F"/>
    <w:rsid w:val="000F37B8"/>
    <w:rsid w:val="000F51A9"/>
    <w:rsid w:val="00106067"/>
    <w:rsid w:val="00111C24"/>
    <w:rsid w:val="001235EC"/>
    <w:rsid w:val="0012394C"/>
    <w:rsid w:val="00125580"/>
    <w:rsid w:val="0013579C"/>
    <w:rsid w:val="00142265"/>
    <w:rsid w:val="00146DAB"/>
    <w:rsid w:val="00150901"/>
    <w:rsid w:val="00155544"/>
    <w:rsid w:val="00156BDF"/>
    <w:rsid w:val="00157457"/>
    <w:rsid w:val="00161779"/>
    <w:rsid w:val="0016728F"/>
    <w:rsid w:val="00174F1D"/>
    <w:rsid w:val="00194CE4"/>
    <w:rsid w:val="00195CC3"/>
    <w:rsid w:val="001A0659"/>
    <w:rsid w:val="001A502B"/>
    <w:rsid w:val="001A6382"/>
    <w:rsid w:val="001B4DB0"/>
    <w:rsid w:val="001C1620"/>
    <w:rsid w:val="001C4CD4"/>
    <w:rsid w:val="001C7239"/>
    <w:rsid w:val="001E53CB"/>
    <w:rsid w:val="001F09AB"/>
    <w:rsid w:val="001F10C0"/>
    <w:rsid w:val="001F11A6"/>
    <w:rsid w:val="001F146F"/>
    <w:rsid w:val="002111EB"/>
    <w:rsid w:val="0021711B"/>
    <w:rsid w:val="0022022F"/>
    <w:rsid w:val="00221755"/>
    <w:rsid w:val="00224C76"/>
    <w:rsid w:val="002271BF"/>
    <w:rsid w:val="00247124"/>
    <w:rsid w:val="00250636"/>
    <w:rsid w:val="0025398C"/>
    <w:rsid w:val="00254588"/>
    <w:rsid w:val="00256399"/>
    <w:rsid w:val="0025787D"/>
    <w:rsid w:val="00261955"/>
    <w:rsid w:val="00266874"/>
    <w:rsid w:val="00281CDA"/>
    <w:rsid w:val="00286525"/>
    <w:rsid w:val="00294481"/>
    <w:rsid w:val="002A4707"/>
    <w:rsid w:val="002C164E"/>
    <w:rsid w:val="002C2212"/>
    <w:rsid w:val="002C2BA5"/>
    <w:rsid w:val="002D1AAE"/>
    <w:rsid w:val="002D2F13"/>
    <w:rsid w:val="002D5234"/>
    <w:rsid w:val="002E18A9"/>
    <w:rsid w:val="002E2FB4"/>
    <w:rsid w:val="002E79C5"/>
    <w:rsid w:val="002F5E42"/>
    <w:rsid w:val="0030199D"/>
    <w:rsid w:val="00307B7D"/>
    <w:rsid w:val="00310DDD"/>
    <w:rsid w:val="003138C5"/>
    <w:rsid w:val="00320766"/>
    <w:rsid w:val="003243B9"/>
    <w:rsid w:val="003307D9"/>
    <w:rsid w:val="00330E6C"/>
    <w:rsid w:val="003435BF"/>
    <w:rsid w:val="00346E54"/>
    <w:rsid w:val="003501EE"/>
    <w:rsid w:val="00356C88"/>
    <w:rsid w:val="003571C5"/>
    <w:rsid w:val="0036433A"/>
    <w:rsid w:val="003666F2"/>
    <w:rsid w:val="00376AAD"/>
    <w:rsid w:val="00381FE5"/>
    <w:rsid w:val="00383153"/>
    <w:rsid w:val="00387209"/>
    <w:rsid w:val="00391835"/>
    <w:rsid w:val="00391FC0"/>
    <w:rsid w:val="00393473"/>
    <w:rsid w:val="003A25DC"/>
    <w:rsid w:val="003A3612"/>
    <w:rsid w:val="003A7577"/>
    <w:rsid w:val="003B4AC6"/>
    <w:rsid w:val="003B5349"/>
    <w:rsid w:val="003B5465"/>
    <w:rsid w:val="003C28FB"/>
    <w:rsid w:val="003C47A8"/>
    <w:rsid w:val="003D1F5F"/>
    <w:rsid w:val="003D3741"/>
    <w:rsid w:val="003D3934"/>
    <w:rsid w:val="003D6234"/>
    <w:rsid w:val="003E71A7"/>
    <w:rsid w:val="003E7254"/>
    <w:rsid w:val="00411612"/>
    <w:rsid w:val="00416380"/>
    <w:rsid w:val="00421828"/>
    <w:rsid w:val="004241F6"/>
    <w:rsid w:val="00434DEF"/>
    <w:rsid w:val="00467C27"/>
    <w:rsid w:val="00470F03"/>
    <w:rsid w:val="0049297E"/>
    <w:rsid w:val="00494E71"/>
    <w:rsid w:val="004A518D"/>
    <w:rsid w:val="004B0A08"/>
    <w:rsid w:val="004C08E2"/>
    <w:rsid w:val="004C5637"/>
    <w:rsid w:val="004C6739"/>
    <w:rsid w:val="004D2404"/>
    <w:rsid w:val="004E02A1"/>
    <w:rsid w:val="004E771A"/>
    <w:rsid w:val="004F7B04"/>
    <w:rsid w:val="005000D4"/>
    <w:rsid w:val="00503696"/>
    <w:rsid w:val="00505685"/>
    <w:rsid w:val="0050791F"/>
    <w:rsid w:val="0051199E"/>
    <w:rsid w:val="0051397D"/>
    <w:rsid w:val="00517F2D"/>
    <w:rsid w:val="005345CC"/>
    <w:rsid w:val="00542A10"/>
    <w:rsid w:val="00547AF5"/>
    <w:rsid w:val="0055205D"/>
    <w:rsid w:val="005523DE"/>
    <w:rsid w:val="00552DF1"/>
    <w:rsid w:val="00561650"/>
    <w:rsid w:val="00562076"/>
    <w:rsid w:val="00572F90"/>
    <w:rsid w:val="00576E0F"/>
    <w:rsid w:val="005858EB"/>
    <w:rsid w:val="0059307B"/>
    <w:rsid w:val="00597F09"/>
    <w:rsid w:val="005A1245"/>
    <w:rsid w:val="005A5D5D"/>
    <w:rsid w:val="005A5E19"/>
    <w:rsid w:val="005A6FC0"/>
    <w:rsid w:val="005B243F"/>
    <w:rsid w:val="005B79C4"/>
    <w:rsid w:val="005C18B7"/>
    <w:rsid w:val="005C1A3D"/>
    <w:rsid w:val="005C1E71"/>
    <w:rsid w:val="005C7093"/>
    <w:rsid w:val="005D3DFE"/>
    <w:rsid w:val="005E78A7"/>
    <w:rsid w:val="005F0159"/>
    <w:rsid w:val="005F2C47"/>
    <w:rsid w:val="005F59F5"/>
    <w:rsid w:val="00600925"/>
    <w:rsid w:val="006066DF"/>
    <w:rsid w:val="00607FF2"/>
    <w:rsid w:val="00612853"/>
    <w:rsid w:val="006142F6"/>
    <w:rsid w:val="00647334"/>
    <w:rsid w:val="00650873"/>
    <w:rsid w:val="00650C6C"/>
    <w:rsid w:val="00656EED"/>
    <w:rsid w:val="006629F9"/>
    <w:rsid w:val="00673660"/>
    <w:rsid w:val="00674945"/>
    <w:rsid w:val="00677C04"/>
    <w:rsid w:val="0068442D"/>
    <w:rsid w:val="006A18EE"/>
    <w:rsid w:val="006A27BC"/>
    <w:rsid w:val="006A6679"/>
    <w:rsid w:val="006B6136"/>
    <w:rsid w:val="006C146E"/>
    <w:rsid w:val="006D1CAA"/>
    <w:rsid w:val="006D250C"/>
    <w:rsid w:val="006F4928"/>
    <w:rsid w:val="006F5CEE"/>
    <w:rsid w:val="00702E15"/>
    <w:rsid w:val="007169AB"/>
    <w:rsid w:val="007201E3"/>
    <w:rsid w:val="00724DB2"/>
    <w:rsid w:val="00726903"/>
    <w:rsid w:val="007519E8"/>
    <w:rsid w:val="007542BD"/>
    <w:rsid w:val="00756563"/>
    <w:rsid w:val="00760CD2"/>
    <w:rsid w:val="00767459"/>
    <w:rsid w:val="00782B05"/>
    <w:rsid w:val="00783086"/>
    <w:rsid w:val="00784C8B"/>
    <w:rsid w:val="00787734"/>
    <w:rsid w:val="007879B2"/>
    <w:rsid w:val="007879DE"/>
    <w:rsid w:val="007B4AB5"/>
    <w:rsid w:val="007C0FE4"/>
    <w:rsid w:val="007C49D7"/>
    <w:rsid w:val="007D5C54"/>
    <w:rsid w:val="007E516F"/>
    <w:rsid w:val="007F05F5"/>
    <w:rsid w:val="007F5EE7"/>
    <w:rsid w:val="00804551"/>
    <w:rsid w:val="008049F7"/>
    <w:rsid w:val="00810C4B"/>
    <w:rsid w:val="00813037"/>
    <w:rsid w:val="00813300"/>
    <w:rsid w:val="00836B09"/>
    <w:rsid w:val="00847E71"/>
    <w:rsid w:val="00866BF7"/>
    <w:rsid w:val="00872F83"/>
    <w:rsid w:val="00877CBF"/>
    <w:rsid w:val="00881211"/>
    <w:rsid w:val="008916CF"/>
    <w:rsid w:val="008950F4"/>
    <w:rsid w:val="00896740"/>
    <w:rsid w:val="008B2DE5"/>
    <w:rsid w:val="008D07EA"/>
    <w:rsid w:val="008D0F8F"/>
    <w:rsid w:val="008D1BAB"/>
    <w:rsid w:val="008E5040"/>
    <w:rsid w:val="00901142"/>
    <w:rsid w:val="00911695"/>
    <w:rsid w:val="0091215B"/>
    <w:rsid w:val="00912331"/>
    <w:rsid w:val="00917028"/>
    <w:rsid w:val="00923059"/>
    <w:rsid w:val="00925CC1"/>
    <w:rsid w:val="00926D4D"/>
    <w:rsid w:val="0093160E"/>
    <w:rsid w:val="0093546F"/>
    <w:rsid w:val="00937B00"/>
    <w:rsid w:val="00937BAA"/>
    <w:rsid w:val="00937EE2"/>
    <w:rsid w:val="009578B2"/>
    <w:rsid w:val="00957926"/>
    <w:rsid w:val="00957DC4"/>
    <w:rsid w:val="00962860"/>
    <w:rsid w:val="00962E10"/>
    <w:rsid w:val="00965F4F"/>
    <w:rsid w:val="009666C2"/>
    <w:rsid w:val="00970CD5"/>
    <w:rsid w:val="00981AA6"/>
    <w:rsid w:val="00981C40"/>
    <w:rsid w:val="009827EE"/>
    <w:rsid w:val="00985CDB"/>
    <w:rsid w:val="00986077"/>
    <w:rsid w:val="009861BA"/>
    <w:rsid w:val="00994392"/>
    <w:rsid w:val="009969E6"/>
    <w:rsid w:val="009A5697"/>
    <w:rsid w:val="009A641C"/>
    <w:rsid w:val="009A6971"/>
    <w:rsid w:val="009A718A"/>
    <w:rsid w:val="009B07D8"/>
    <w:rsid w:val="009B6424"/>
    <w:rsid w:val="009B6AB9"/>
    <w:rsid w:val="009C0520"/>
    <w:rsid w:val="009C685D"/>
    <w:rsid w:val="009D192D"/>
    <w:rsid w:val="009D1B91"/>
    <w:rsid w:val="009D259B"/>
    <w:rsid w:val="009D464E"/>
    <w:rsid w:val="009E339E"/>
    <w:rsid w:val="009F4346"/>
    <w:rsid w:val="00A11B33"/>
    <w:rsid w:val="00A15577"/>
    <w:rsid w:val="00A16552"/>
    <w:rsid w:val="00A21372"/>
    <w:rsid w:val="00A22D66"/>
    <w:rsid w:val="00A24BDC"/>
    <w:rsid w:val="00A3059B"/>
    <w:rsid w:val="00A32AD8"/>
    <w:rsid w:val="00A32C02"/>
    <w:rsid w:val="00A32F3B"/>
    <w:rsid w:val="00A3323D"/>
    <w:rsid w:val="00A448CF"/>
    <w:rsid w:val="00A4662F"/>
    <w:rsid w:val="00A55F68"/>
    <w:rsid w:val="00A63CB5"/>
    <w:rsid w:val="00A65455"/>
    <w:rsid w:val="00A70718"/>
    <w:rsid w:val="00A75B6D"/>
    <w:rsid w:val="00A81B00"/>
    <w:rsid w:val="00A85225"/>
    <w:rsid w:val="00A946FB"/>
    <w:rsid w:val="00A958F3"/>
    <w:rsid w:val="00AA360E"/>
    <w:rsid w:val="00AB1C5B"/>
    <w:rsid w:val="00AB7DE8"/>
    <w:rsid w:val="00AC0E6D"/>
    <w:rsid w:val="00AD3E93"/>
    <w:rsid w:val="00AD4266"/>
    <w:rsid w:val="00AD6B85"/>
    <w:rsid w:val="00AE1FAB"/>
    <w:rsid w:val="00AE418F"/>
    <w:rsid w:val="00AE5903"/>
    <w:rsid w:val="00AE7AE4"/>
    <w:rsid w:val="00AF4E6B"/>
    <w:rsid w:val="00B01844"/>
    <w:rsid w:val="00B12E0E"/>
    <w:rsid w:val="00B16729"/>
    <w:rsid w:val="00B31CC2"/>
    <w:rsid w:val="00B34490"/>
    <w:rsid w:val="00B34B87"/>
    <w:rsid w:val="00B359DD"/>
    <w:rsid w:val="00B43DEF"/>
    <w:rsid w:val="00B47F80"/>
    <w:rsid w:val="00B5354B"/>
    <w:rsid w:val="00B54356"/>
    <w:rsid w:val="00B62A1D"/>
    <w:rsid w:val="00B64F58"/>
    <w:rsid w:val="00B679AA"/>
    <w:rsid w:val="00B70F1E"/>
    <w:rsid w:val="00B74605"/>
    <w:rsid w:val="00B74855"/>
    <w:rsid w:val="00B829AF"/>
    <w:rsid w:val="00BA6E1B"/>
    <w:rsid w:val="00BA7ED4"/>
    <w:rsid w:val="00BB706A"/>
    <w:rsid w:val="00BC204A"/>
    <w:rsid w:val="00BD5730"/>
    <w:rsid w:val="00BD7B96"/>
    <w:rsid w:val="00BE3E94"/>
    <w:rsid w:val="00BE637B"/>
    <w:rsid w:val="00BF6F64"/>
    <w:rsid w:val="00C0416B"/>
    <w:rsid w:val="00C077E5"/>
    <w:rsid w:val="00C200DB"/>
    <w:rsid w:val="00C20102"/>
    <w:rsid w:val="00C20497"/>
    <w:rsid w:val="00C20E68"/>
    <w:rsid w:val="00C27026"/>
    <w:rsid w:val="00C44A83"/>
    <w:rsid w:val="00C46F0B"/>
    <w:rsid w:val="00C538C8"/>
    <w:rsid w:val="00C61CE4"/>
    <w:rsid w:val="00C61EC5"/>
    <w:rsid w:val="00C62A23"/>
    <w:rsid w:val="00C77938"/>
    <w:rsid w:val="00C80391"/>
    <w:rsid w:val="00C81FEA"/>
    <w:rsid w:val="00C82BA8"/>
    <w:rsid w:val="00C906DC"/>
    <w:rsid w:val="00C94159"/>
    <w:rsid w:val="00C944B5"/>
    <w:rsid w:val="00CA2452"/>
    <w:rsid w:val="00CA3089"/>
    <w:rsid w:val="00CC4B26"/>
    <w:rsid w:val="00CC67BA"/>
    <w:rsid w:val="00CD435C"/>
    <w:rsid w:val="00CE4A89"/>
    <w:rsid w:val="00D2020F"/>
    <w:rsid w:val="00D301BC"/>
    <w:rsid w:val="00D459E8"/>
    <w:rsid w:val="00D46193"/>
    <w:rsid w:val="00D677DA"/>
    <w:rsid w:val="00D71ED4"/>
    <w:rsid w:val="00D729E4"/>
    <w:rsid w:val="00D768F5"/>
    <w:rsid w:val="00D77DE4"/>
    <w:rsid w:val="00D80FC2"/>
    <w:rsid w:val="00D8153F"/>
    <w:rsid w:val="00D85FBB"/>
    <w:rsid w:val="00DA2A0A"/>
    <w:rsid w:val="00DA34E9"/>
    <w:rsid w:val="00DA7CFC"/>
    <w:rsid w:val="00DB255B"/>
    <w:rsid w:val="00DB37EC"/>
    <w:rsid w:val="00DC5891"/>
    <w:rsid w:val="00DD2604"/>
    <w:rsid w:val="00DE2E6A"/>
    <w:rsid w:val="00DE338D"/>
    <w:rsid w:val="00DE555A"/>
    <w:rsid w:val="00DE68AE"/>
    <w:rsid w:val="00DE6F08"/>
    <w:rsid w:val="00DF204A"/>
    <w:rsid w:val="00E0755C"/>
    <w:rsid w:val="00E079DE"/>
    <w:rsid w:val="00E106C3"/>
    <w:rsid w:val="00E113F3"/>
    <w:rsid w:val="00E11BEA"/>
    <w:rsid w:val="00E125CC"/>
    <w:rsid w:val="00E357EB"/>
    <w:rsid w:val="00E377C9"/>
    <w:rsid w:val="00E460CE"/>
    <w:rsid w:val="00E514F9"/>
    <w:rsid w:val="00E61923"/>
    <w:rsid w:val="00E701B8"/>
    <w:rsid w:val="00E825AF"/>
    <w:rsid w:val="00E8464D"/>
    <w:rsid w:val="00E9354B"/>
    <w:rsid w:val="00E95A37"/>
    <w:rsid w:val="00EA086C"/>
    <w:rsid w:val="00EA261C"/>
    <w:rsid w:val="00EA70AC"/>
    <w:rsid w:val="00EB2001"/>
    <w:rsid w:val="00EB753A"/>
    <w:rsid w:val="00EC0393"/>
    <w:rsid w:val="00EC4733"/>
    <w:rsid w:val="00EC4AFE"/>
    <w:rsid w:val="00EC5ECF"/>
    <w:rsid w:val="00ED5205"/>
    <w:rsid w:val="00ED7932"/>
    <w:rsid w:val="00EE3BF9"/>
    <w:rsid w:val="00EF1939"/>
    <w:rsid w:val="00F055E1"/>
    <w:rsid w:val="00F129E4"/>
    <w:rsid w:val="00F208EB"/>
    <w:rsid w:val="00F33AD1"/>
    <w:rsid w:val="00F37B65"/>
    <w:rsid w:val="00F46281"/>
    <w:rsid w:val="00F54516"/>
    <w:rsid w:val="00F5510E"/>
    <w:rsid w:val="00F55562"/>
    <w:rsid w:val="00F56701"/>
    <w:rsid w:val="00F61A5D"/>
    <w:rsid w:val="00F621E5"/>
    <w:rsid w:val="00F70B4A"/>
    <w:rsid w:val="00F82DBE"/>
    <w:rsid w:val="00F902C0"/>
    <w:rsid w:val="00F94630"/>
    <w:rsid w:val="00F96763"/>
    <w:rsid w:val="00FA35EC"/>
    <w:rsid w:val="00FB74CB"/>
    <w:rsid w:val="00FC1ABE"/>
    <w:rsid w:val="00FC4FF4"/>
    <w:rsid w:val="00FD1D6B"/>
    <w:rsid w:val="00FD4B30"/>
    <w:rsid w:val="00FE7244"/>
    <w:rsid w:val="00FF1843"/>
    <w:rsid w:val="00FF3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1B5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4928"/>
  </w:style>
  <w:style w:type="paragraph" w:styleId="Heading2">
    <w:name w:val="heading 2"/>
    <w:basedOn w:val="Normal"/>
    <w:next w:val="Normal"/>
    <w:link w:val="Heading2Char"/>
    <w:qFormat/>
    <w:rsid w:val="003666F2"/>
    <w:pPr>
      <w:keepNext/>
      <w:outlineLvl w:val="1"/>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4928"/>
    <w:rPr>
      <w:sz w:val="24"/>
    </w:rPr>
  </w:style>
  <w:style w:type="paragraph" w:styleId="NormalWeb">
    <w:name w:val="Normal (Web)"/>
    <w:basedOn w:val="Normal"/>
    <w:rsid w:val="006F4928"/>
    <w:pPr>
      <w:spacing w:after="150"/>
      <w:ind w:left="150" w:right="150"/>
    </w:pPr>
    <w:rPr>
      <w:rFonts w:ascii="Arial" w:hAnsi="Arial" w:cs="Arial"/>
    </w:rPr>
  </w:style>
  <w:style w:type="paragraph" w:styleId="BodyText2">
    <w:name w:val="Body Text 2"/>
    <w:basedOn w:val="Normal"/>
    <w:rsid w:val="006F4928"/>
    <w:pPr>
      <w:spacing w:after="120" w:line="480" w:lineRule="auto"/>
    </w:pPr>
  </w:style>
  <w:style w:type="character" w:styleId="CommentReference">
    <w:name w:val="annotation reference"/>
    <w:rsid w:val="00E079DE"/>
    <w:rPr>
      <w:sz w:val="16"/>
      <w:szCs w:val="16"/>
    </w:rPr>
  </w:style>
  <w:style w:type="paragraph" w:styleId="CommentText">
    <w:name w:val="annotation text"/>
    <w:basedOn w:val="Normal"/>
    <w:link w:val="CommentTextChar"/>
    <w:rsid w:val="00E079DE"/>
  </w:style>
  <w:style w:type="character" w:customStyle="1" w:styleId="CommentTextChar">
    <w:name w:val="Comment Text Char"/>
    <w:basedOn w:val="DefaultParagraphFont"/>
    <w:link w:val="CommentText"/>
    <w:rsid w:val="00E079DE"/>
  </w:style>
  <w:style w:type="paragraph" w:styleId="BalloonText">
    <w:name w:val="Balloon Text"/>
    <w:basedOn w:val="Normal"/>
    <w:link w:val="BalloonTextChar"/>
    <w:rsid w:val="00E079DE"/>
    <w:rPr>
      <w:rFonts w:ascii="Tahoma" w:hAnsi="Tahoma" w:cs="Tahoma"/>
      <w:sz w:val="16"/>
      <w:szCs w:val="16"/>
    </w:rPr>
  </w:style>
  <w:style w:type="character" w:customStyle="1" w:styleId="BalloonTextChar">
    <w:name w:val="Balloon Text Char"/>
    <w:link w:val="BalloonText"/>
    <w:rsid w:val="00E079DE"/>
    <w:rPr>
      <w:rFonts w:ascii="Tahoma" w:hAnsi="Tahoma" w:cs="Tahoma"/>
      <w:sz w:val="16"/>
      <w:szCs w:val="16"/>
    </w:rPr>
  </w:style>
  <w:style w:type="paragraph" w:styleId="CommentSubject">
    <w:name w:val="annotation subject"/>
    <w:basedOn w:val="CommentText"/>
    <w:next w:val="CommentText"/>
    <w:link w:val="CommentSubjectChar"/>
    <w:rsid w:val="00783086"/>
    <w:rPr>
      <w:b/>
      <w:bCs/>
    </w:rPr>
  </w:style>
  <w:style w:type="character" w:customStyle="1" w:styleId="CommentSubjectChar">
    <w:name w:val="Comment Subject Char"/>
    <w:link w:val="CommentSubject"/>
    <w:rsid w:val="00783086"/>
    <w:rPr>
      <w:b/>
      <w:bCs/>
    </w:rPr>
  </w:style>
  <w:style w:type="character" w:styleId="Hyperlink">
    <w:name w:val="Hyperlink"/>
    <w:rsid w:val="00702E15"/>
    <w:rPr>
      <w:color w:val="0000FF"/>
      <w:u w:val="single"/>
    </w:rPr>
  </w:style>
  <w:style w:type="paragraph" w:styleId="ListParagraph">
    <w:name w:val="List Paragraph"/>
    <w:basedOn w:val="Normal"/>
    <w:uiPriority w:val="34"/>
    <w:qFormat/>
    <w:rsid w:val="009B07D8"/>
    <w:pPr>
      <w:spacing w:after="200" w:line="276" w:lineRule="auto"/>
      <w:ind w:left="720"/>
      <w:contextualSpacing/>
    </w:pPr>
    <w:rPr>
      <w:rFonts w:ascii="Helvetica" w:eastAsia="Calibri" w:hAnsi="Helvetica" w:cs="T 9"/>
      <w:b/>
      <w:sz w:val="24"/>
      <w:szCs w:val="24"/>
    </w:rPr>
  </w:style>
  <w:style w:type="character" w:styleId="FollowedHyperlink">
    <w:name w:val="FollowedHyperlink"/>
    <w:rsid w:val="00673660"/>
    <w:rPr>
      <w:color w:val="800080"/>
      <w:u w:val="single"/>
    </w:rPr>
  </w:style>
  <w:style w:type="paragraph" w:styleId="Header">
    <w:name w:val="header"/>
    <w:basedOn w:val="Normal"/>
    <w:link w:val="HeaderChar"/>
    <w:rsid w:val="00A3059B"/>
    <w:pPr>
      <w:tabs>
        <w:tab w:val="center" w:pos="4680"/>
        <w:tab w:val="right" w:pos="9360"/>
      </w:tabs>
    </w:pPr>
  </w:style>
  <w:style w:type="character" w:customStyle="1" w:styleId="HeaderChar">
    <w:name w:val="Header Char"/>
    <w:basedOn w:val="DefaultParagraphFont"/>
    <w:link w:val="Header"/>
    <w:rsid w:val="00A3059B"/>
  </w:style>
  <w:style w:type="paragraph" w:styleId="Footer">
    <w:name w:val="footer"/>
    <w:basedOn w:val="Normal"/>
    <w:link w:val="FooterChar"/>
    <w:uiPriority w:val="99"/>
    <w:rsid w:val="00A3059B"/>
    <w:pPr>
      <w:tabs>
        <w:tab w:val="center" w:pos="4680"/>
        <w:tab w:val="right" w:pos="9360"/>
      </w:tabs>
    </w:pPr>
  </w:style>
  <w:style w:type="character" w:customStyle="1" w:styleId="FooterChar">
    <w:name w:val="Footer Char"/>
    <w:basedOn w:val="DefaultParagraphFont"/>
    <w:link w:val="Footer"/>
    <w:uiPriority w:val="99"/>
    <w:rsid w:val="00A3059B"/>
  </w:style>
  <w:style w:type="character" w:customStyle="1" w:styleId="Heading2Char">
    <w:name w:val="Heading 2 Char"/>
    <w:link w:val="Heading2"/>
    <w:rsid w:val="003666F2"/>
    <w:rPr>
      <w:rFonts w:ascii="Courier" w:hAnsi="Courier"/>
      <w:sz w:val="24"/>
    </w:rPr>
  </w:style>
  <w:style w:type="character" w:styleId="Strong">
    <w:name w:val="Strong"/>
    <w:basedOn w:val="DefaultParagraphFont"/>
    <w:qFormat/>
    <w:rsid w:val="00926D4D"/>
    <w:rPr>
      <w:b/>
      <w:bCs/>
    </w:rPr>
  </w:style>
  <w:style w:type="table" w:styleId="TableGrid">
    <w:name w:val="Table Grid"/>
    <w:basedOn w:val="TableNormal"/>
    <w:rsid w:val="00356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1CDA"/>
  </w:style>
  <w:style w:type="paragraph" w:customStyle="1" w:styleId="Level1">
    <w:name w:val="Level 1"/>
    <w:basedOn w:val="Normal"/>
    <w:rsid w:val="002F5E42"/>
    <w:pPr>
      <w:widowControl w:val="0"/>
      <w:autoSpaceDE w:val="0"/>
      <w:autoSpaceDN w:val="0"/>
      <w:adjustRightInd w:val="0"/>
      <w:ind w:left="360" w:hanging="360"/>
    </w:pPr>
    <w:rPr>
      <w:sz w:val="24"/>
      <w:szCs w:val="24"/>
    </w:rPr>
  </w:style>
  <w:style w:type="paragraph" w:styleId="FootnoteText">
    <w:name w:val="footnote text"/>
    <w:basedOn w:val="Normal"/>
    <w:link w:val="FootnoteTextChar"/>
    <w:uiPriority w:val="99"/>
    <w:unhideWhenUsed/>
    <w:rsid w:val="00656EED"/>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56EED"/>
    <w:rPr>
      <w:rFonts w:asciiTheme="minorHAnsi" w:eastAsiaTheme="minorHAnsi" w:hAnsiTheme="minorHAnsi" w:cstheme="minorBidi"/>
    </w:rPr>
  </w:style>
  <w:style w:type="character" w:styleId="FootnoteReference">
    <w:name w:val="footnote reference"/>
    <w:basedOn w:val="DefaultParagraphFont"/>
    <w:uiPriority w:val="99"/>
    <w:unhideWhenUsed/>
    <w:rsid w:val="00656E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606429">
      <w:bodyDiv w:val="1"/>
      <w:marLeft w:val="0"/>
      <w:marRight w:val="0"/>
      <w:marTop w:val="0"/>
      <w:marBottom w:val="0"/>
      <w:divBdr>
        <w:top w:val="none" w:sz="0" w:space="0" w:color="auto"/>
        <w:left w:val="none" w:sz="0" w:space="0" w:color="auto"/>
        <w:bottom w:val="none" w:sz="0" w:space="0" w:color="auto"/>
        <w:right w:val="none" w:sz="0" w:space="0" w:color="auto"/>
      </w:divBdr>
    </w:div>
    <w:div w:id="1935089621">
      <w:bodyDiv w:val="1"/>
      <w:marLeft w:val="0"/>
      <w:marRight w:val="0"/>
      <w:marTop w:val="0"/>
      <w:marBottom w:val="0"/>
      <w:divBdr>
        <w:top w:val="none" w:sz="0" w:space="0" w:color="auto"/>
        <w:left w:val="none" w:sz="0" w:space="0" w:color="auto"/>
        <w:bottom w:val="none" w:sz="0" w:space="0" w:color="auto"/>
        <w:right w:val="none" w:sz="0" w:space="0" w:color="auto"/>
      </w:divBdr>
    </w:div>
    <w:div w:id="212438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pub/hom/cew/home.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2.amstat.org/meetings/jsm/2018/onlineprogram/AbstractDetails.cfm?abstractid=328621" TargetMode="External"/><Relationship Id="rId2" Type="http://schemas.openxmlformats.org/officeDocument/2006/relationships/hyperlink" Target="http://9004e5e16f4a25df17a0-290e28d0a6d5d71f78b4f59d5f323756.r86.cf1.rackcdn.com/ASA-JSM/pdf/389517.pdf" TargetMode="External"/><Relationship Id="rId1" Type="http://schemas.openxmlformats.org/officeDocument/2006/relationships/hyperlink" Target="http://ww2.amstat.org/meetings/ices/2016/proceedings/072_ices15Final00299.pdf" TargetMode="External"/><Relationship Id="rId4" Type="http://schemas.openxmlformats.org/officeDocument/2006/relationships/hyperlink" Target="https://www5.fdic.gov/idasp/warp_download_all.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AF8E0-CFA8-486A-8B46-39A0675AF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5198</Words>
  <Characters>28958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34088</CharactersWithSpaces>
  <SharedDoc>false</SharedDoc>
  <HLinks>
    <vt:vector size="6" baseType="variant">
      <vt:variant>
        <vt:i4>2818173</vt:i4>
      </vt:variant>
      <vt:variant>
        <vt:i4>0</vt:i4>
      </vt:variant>
      <vt:variant>
        <vt:i4>0</vt:i4>
      </vt:variant>
      <vt:variant>
        <vt:i4>5</vt:i4>
      </vt:variant>
      <vt:variant>
        <vt:lpwstr>http://www.bls.gov/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2021-06-11T20:50:00Z</dcterms:created>
  <dcterms:modified xsi:type="dcterms:W3CDTF">2021-06-11T20:56:00Z</dcterms:modified>
</cp:coreProperties>
</file>