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159F5" w:rsidRPr="006E2990" w:rsidP="00F33427" w14:paraId="1DB4B32F" w14:textId="33ED6C0E">
      <w:pPr>
        <w:jc w:val="center"/>
        <w:rPr>
          <w:b/>
          <w:bCs/>
        </w:rPr>
      </w:pPr>
      <w:r w:rsidRPr="006E2990">
        <w:rPr>
          <w:b/>
          <w:bCs/>
        </w:rPr>
        <w:t>Coronavirus Capital Projects Fund</w:t>
      </w:r>
    </w:p>
    <w:p w:rsidR="00F33427" w:rsidRPr="006E2990" w:rsidP="00F33427" w14:paraId="7DC81EDA" w14:textId="2157769D">
      <w:pPr>
        <w:jc w:val="center"/>
        <w:rPr>
          <w:b/>
          <w:bCs/>
        </w:rPr>
      </w:pPr>
      <w:r w:rsidRPr="006E2990">
        <w:rPr>
          <w:b/>
          <w:bCs/>
        </w:rPr>
        <w:t>1505-0277</w:t>
      </w:r>
    </w:p>
    <w:p w:rsidR="00F33427" w:rsidRPr="006E2990" w:rsidP="00F33427" w14:paraId="303EFCDA" w14:textId="6811331C">
      <w:pPr>
        <w:jc w:val="center"/>
        <w:rPr>
          <w:b/>
          <w:bCs/>
        </w:rPr>
      </w:pPr>
      <w:r w:rsidRPr="006E2990">
        <w:rPr>
          <w:b/>
          <w:bCs/>
        </w:rPr>
        <w:t>Request for Non-substantive Change</w:t>
      </w:r>
      <w:r w:rsidR="006E2990">
        <w:rPr>
          <w:b/>
          <w:bCs/>
        </w:rPr>
        <w:t>: Addition of FCC Identifiers</w:t>
      </w:r>
    </w:p>
    <w:p w:rsidR="00F33427" w:rsidRPr="006E2990" w:rsidP="00F33427" w14:paraId="4B010005" w14:textId="36780CF3">
      <w:pPr>
        <w:jc w:val="center"/>
        <w:rPr>
          <w:b/>
          <w:bCs/>
        </w:rPr>
      </w:pPr>
      <w:r w:rsidRPr="006E2990">
        <w:rPr>
          <w:b/>
          <w:bCs/>
        </w:rPr>
        <w:t>May 23, 2023</w:t>
      </w:r>
    </w:p>
    <w:p w:rsidR="00F33427" w:rsidP="00F33427" w14:paraId="369585F8" w14:textId="21413DB5">
      <w:pPr>
        <w:jc w:val="center"/>
      </w:pPr>
    </w:p>
    <w:p w:rsidR="00F33427" w:rsidP="00F33427" w14:paraId="0E902FF6" w14:textId="34D074CF">
      <w:r>
        <w:t xml:space="preserve">The US Department of the Treasury is submitting a request for non-substantive change to OMB Control Number 1505-0277 to make two additions to the Capital Projects Fund (CPF) reporting requirements.  The new fields request </w:t>
      </w:r>
      <w:r w:rsidR="006E2990">
        <w:t xml:space="preserve">that award recipients provide </w:t>
      </w:r>
      <w:r>
        <w:t xml:space="preserve">Federal Communications Commission (FCC) identifiers </w:t>
      </w:r>
      <w:r>
        <w:t>in order to</w:t>
      </w:r>
      <w:r>
        <w:t xml:space="preserve"> uniquely identify the precise location of projects receiving funding. The changes </w:t>
      </w:r>
      <w:r w:rsidR="006E2990">
        <w:t xml:space="preserve">adding these two fields </w:t>
      </w:r>
      <w:r>
        <w:t xml:space="preserve">are identical for States and Tribal recipients.  We expect our recipients to have these FCC identifiers on-hand already, and so there is no change in </w:t>
      </w:r>
      <w:r w:rsidR="006E2990">
        <w:t xml:space="preserve">the estimated </w:t>
      </w:r>
      <w:r>
        <w:t xml:space="preserve">burden.  </w:t>
      </w:r>
    </w:p>
    <w:p w:rsidR="00F33427" w:rsidP="006E2990" w14:paraId="4E16DD5E" w14:textId="64ACF014">
      <w:pPr>
        <w:pStyle w:val="ListParagraph"/>
        <w:numPr>
          <w:ilvl w:val="0"/>
          <w:numId w:val="3"/>
        </w:numPr>
      </w:pPr>
      <w:r w:rsidRPr="006E2990">
        <w:rPr>
          <w:b/>
          <w:bCs/>
        </w:rPr>
        <w:t>Provider ID.</w:t>
      </w:r>
      <w:r>
        <w:t xml:space="preserve">  The Provider ID is the identifier that the FCC assigns to every </w:t>
      </w:r>
      <w:r w:rsidR="006E2990">
        <w:t>Internet service Provider (</w:t>
      </w:r>
      <w:r>
        <w:t>ISP</w:t>
      </w:r>
      <w:r w:rsidR="006E2990">
        <w:t>)</w:t>
      </w:r>
      <w:r>
        <w:t>.  Any entity responsible for a broadband implementation project already has this number, and Treasury is collecting those numbers</w:t>
      </w:r>
      <w:r w:rsidR="006E2990">
        <w:t xml:space="preserve"> </w:t>
      </w:r>
      <w:r>
        <w:t xml:space="preserve">to comply with FCC requirements.  </w:t>
      </w:r>
    </w:p>
    <w:p w:rsidR="00F33427" w:rsidP="006E2990" w14:paraId="0A5DAE07" w14:textId="159084FF">
      <w:pPr>
        <w:pStyle w:val="ListParagraph"/>
        <w:numPr>
          <w:ilvl w:val="0"/>
          <w:numId w:val="3"/>
        </w:numPr>
      </w:pPr>
      <w:r w:rsidRPr="006E2990">
        <w:rPr>
          <w:b/>
          <w:bCs/>
        </w:rPr>
        <w:t>Fabric ID.</w:t>
      </w:r>
      <w:r>
        <w:t xml:space="preserve">  The Broadband DATA Act required the FCC to make a national map of broadband service at the location level.  FCC licensees have access to the so-called “fabric”, a database of all serviceable locations.  The Fabric ID is assigned to every “broadband serviceable location” in the fabric.  For example, an apartment building which is broadband serviceable will have a unique Fabric ID assigned by the FCC.  CPF recipients who are completing broadband projects are required to provide the Fabric IDs for the locations that they are serving.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536372"/>
    <w:multiLevelType w:val="hybridMultilevel"/>
    <w:tmpl w:val="B61A9DFA"/>
    <w:lvl w:ilvl="0">
      <w:start w:val="0"/>
      <w:numFmt w:val="bullet"/>
      <w:lvlText w:val="•"/>
      <w:lvlJc w:val="left"/>
      <w:pPr>
        <w:ind w:left="1080" w:hanging="72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45206"/>
    <w:multiLevelType w:val="hybridMultilevel"/>
    <w:tmpl w:val="CD2A5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91174"/>
    <w:multiLevelType w:val="hybridMultilevel"/>
    <w:tmpl w:val="A40E4640"/>
    <w:lvl w:ilvl="0">
      <w:start w:val="0"/>
      <w:numFmt w:val="bullet"/>
      <w:lvlText w:val="•"/>
      <w:lvlJc w:val="left"/>
      <w:pPr>
        <w:ind w:left="1080" w:hanging="72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943479">
    <w:abstractNumId w:val="1"/>
  </w:num>
  <w:num w:numId="2" w16cid:durableId="649138825">
    <w:abstractNumId w:val="2"/>
  </w:num>
  <w:num w:numId="3" w16cid:durableId="170756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27"/>
    <w:rsid w:val="001C5750"/>
    <w:rsid w:val="002159F5"/>
    <w:rsid w:val="006E2990"/>
    <w:rsid w:val="00E53F34"/>
    <w:rsid w:val="00F3342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1F28AE"/>
  <w15:chartTrackingRefBased/>
  <w15:docId w15:val="{7EFDD040-01AB-49FB-98BE-7EC3FABD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Clark</dc:creator>
  <cp:lastModifiedBy>Spencer Clark</cp:lastModifiedBy>
  <cp:revision>3</cp:revision>
  <dcterms:created xsi:type="dcterms:W3CDTF">2023-05-23T15:42:00Z</dcterms:created>
  <dcterms:modified xsi:type="dcterms:W3CDTF">2023-05-23T20:04:00Z</dcterms:modified>
</cp:coreProperties>
</file>