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076D" w:rsidRPr="003127E4" w:rsidP="00E9076D" w14:paraId="3EA8C225" w14:textId="77777777">
      <w:pPr>
        <w:tabs>
          <w:tab w:val="center" w:pos="4680"/>
        </w:tabs>
        <w:rPr>
          <w:rFonts w:ascii="Calibri" w:hAnsi="Calibri" w:cs="Berylium"/>
          <w:b/>
          <w:bCs/>
          <w:sz w:val="22"/>
          <w:szCs w:val="22"/>
        </w:rPr>
      </w:pPr>
      <w:r>
        <w:rPr>
          <w:rFonts w:ascii="Berylium" w:hAnsi="Berylium" w:cs="Berylium"/>
          <w:b/>
          <w:bCs/>
        </w:rPr>
        <w:tab/>
      </w:r>
      <w:r w:rsidRPr="003127E4">
        <w:rPr>
          <w:rFonts w:ascii="Calibri" w:hAnsi="Calibri" w:cs="Berylium"/>
          <w:b/>
          <w:bCs/>
          <w:sz w:val="22"/>
          <w:szCs w:val="22"/>
        </w:rPr>
        <w:t>SUPPORTING STATEMENT</w:t>
      </w:r>
    </w:p>
    <w:p w:rsidR="00E9076D" w:rsidP="00E9076D" w14:paraId="6B2CD204" w14:textId="77777777">
      <w:pPr>
        <w:tabs>
          <w:tab w:val="center" w:pos="4680"/>
        </w:tabs>
        <w:jc w:val="center"/>
        <w:rPr>
          <w:rFonts w:ascii="Calibri" w:hAnsi="Calibri" w:cs="Berylium"/>
          <w:b/>
          <w:bCs/>
          <w:sz w:val="22"/>
          <w:szCs w:val="22"/>
        </w:rPr>
      </w:pPr>
      <w:r w:rsidRPr="003127E4">
        <w:rPr>
          <w:rFonts w:ascii="Calibri" w:hAnsi="Calibri" w:cs="Berylium"/>
          <w:b/>
          <w:bCs/>
          <w:sz w:val="22"/>
          <w:szCs w:val="22"/>
        </w:rPr>
        <w:t>Internal Revenue Service</w:t>
      </w:r>
      <w:r w:rsidR="004B6E0C">
        <w:rPr>
          <w:rFonts w:ascii="Calibri" w:hAnsi="Calibri" w:cs="Berylium"/>
          <w:b/>
          <w:bCs/>
          <w:sz w:val="22"/>
          <w:szCs w:val="22"/>
        </w:rPr>
        <w:t xml:space="preserve"> (IRS)</w:t>
      </w:r>
    </w:p>
    <w:p w:rsidR="00DA38BF" w:rsidP="00E9076D" w14:paraId="3181D5B8" w14:textId="77777777">
      <w:pPr>
        <w:tabs>
          <w:tab w:val="center" w:pos="4680"/>
        </w:tabs>
        <w:jc w:val="center"/>
        <w:rPr>
          <w:rFonts w:ascii="Calibri" w:hAnsi="Calibri" w:cs="Berylium"/>
          <w:b/>
          <w:bCs/>
          <w:sz w:val="22"/>
          <w:szCs w:val="22"/>
        </w:rPr>
      </w:pPr>
      <w:r w:rsidRPr="00053C1C">
        <w:rPr>
          <w:rFonts w:ascii="Calibri" w:hAnsi="Calibri" w:cs="Berylium"/>
          <w:b/>
          <w:bCs/>
          <w:sz w:val="22"/>
          <w:szCs w:val="22"/>
        </w:rPr>
        <w:t xml:space="preserve">Regulations governing the performance of actuarial services under the Employee Retirement Income Security Act of 1974; </w:t>
      </w:r>
      <w:r w:rsidR="0099003D">
        <w:rPr>
          <w:rFonts w:ascii="Calibri" w:hAnsi="Calibri" w:cs="Berylium"/>
          <w:b/>
          <w:bCs/>
          <w:sz w:val="22"/>
          <w:szCs w:val="22"/>
        </w:rPr>
        <w:t xml:space="preserve">20 CFR 901, </w:t>
      </w:r>
      <w:r w:rsidRPr="00053C1C">
        <w:rPr>
          <w:rFonts w:ascii="Calibri" w:hAnsi="Calibri" w:cs="Berylium"/>
          <w:b/>
          <w:bCs/>
          <w:sz w:val="22"/>
          <w:szCs w:val="22"/>
        </w:rPr>
        <w:t xml:space="preserve">Forms 5434 and </w:t>
      </w:r>
      <w:r w:rsidRPr="00C60B5A">
        <w:rPr>
          <w:rFonts w:ascii="Calibri" w:hAnsi="Calibri" w:cs="Berylium"/>
          <w:b/>
          <w:bCs/>
          <w:sz w:val="22"/>
          <w:szCs w:val="22"/>
        </w:rPr>
        <w:t>5434-A</w:t>
      </w:r>
    </w:p>
    <w:p w:rsidR="00E9076D" w:rsidRPr="003127E4" w:rsidP="00E9076D" w14:paraId="5CF0CDD5" w14:textId="77777777">
      <w:pPr>
        <w:tabs>
          <w:tab w:val="center" w:pos="4680"/>
        </w:tabs>
        <w:jc w:val="center"/>
        <w:rPr>
          <w:rFonts w:ascii="Calibri" w:hAnsi="Calibri" w:cs="Berylium"/>
          <w:b/>
          <w:bCs/>
          <w:sz w:val="22"/>
          <w:szCs w:val="22"/>
        </w:rPr>
      </w:pPr>
      <w:r w:rsidRPr="003127E4">
        <w:rPr>
          <w:rFonts w:ascii="Calibri" w:hAnsi="Calibri" w:cs="Berylium"/>
          <w:b/>
          <w:bCs/>
          <w:sz w:val="22"/>
          <w:szCs w:val="22"/>
        </w:rPr>
        <w:t>OMB Number 1545-</w:t>
      </w:r>
      <w:r w:rsidR="00DA38BF">
        <w:rPr>
          <w:rFonts w:ascii="Calibri" w:hAnsi="Calibri" w:cs="Berylium"/>
          <w:b/>
          <w:bCs/>
          <w:sz w:val="22"/>
          <w:szCs w:val="22"/>
        </w:rPr>
        <w:t>0</w:t>
      </w:r>
      <w:r w:rsidR="00053C1C">
        <w:rPr>
          <w:rFonts w:ascii="Calibri" w:hAnsi="Calibri" w:cs="Berylium"/>
          <w:b/>
          <w:bCs/>
          <w:sz w:val="22"/>
          <w:szCs w:val="22"/>
        </w:rPr>
        <w:t>951</w:t>
      </w:r>
    </w:p>
    <w:p w:rsidR="007E2EEB" w:rsidRPr="003127E4" w14:paraId="1D1543FD" w14:textId="77777777">
      <w:pPr>
        <w:rPr>
          <w:rFonts w:ascii="Calibri" w:hAnsi="Calibri" w:cs="Berylium"/>
          <w:b/>
          <w:bCs/>
          <w:sz w:val="22"/>
          <w:szCs w:val="22"/>
        </w:rPr>
      </w:pPr>
    </w:p>
    <w:p w:rsidR="007E2EEB" w:rsidRPr="004F12D2" w14:paraId="53DE120E"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CIRCUMSTANCES NECESSITATING COLLECTION OF INFORMATION</w:t>
      </w:r>
      <w:r w:rsidR="009501AC">
        <w:rPr>
          <w:rFonts w:ascii="Calibri" w:hAnsi="Calibri"/>
          <w:b/>
          <w:sz w:val="22"/>
          <w:szCs w:val="22"/>
          <w:u w:val="single"/>
        </w:rPr>
        <w:t xml:space="preserve"> </w:t>
      </w:r>
    </w:p>
    <w:p w:rsidR="004F12D2" w:rsidRPr="009501AC" w:rsidP="004F12D2" w14:paraId="0967986D" w14:textId="77777777">
      <w:pPr>
        <w:pStyle w:val="Level1"/>
        <w:numPr>
          <w:ilvl w:val="0"/>
          <w:numId w:val="0"/>
        </w:numPr>
        <w:tabs>
          <w:tab w:val="left" w:pos="-1440"/>
        </w:tabs>
        <w:ind w:left="720" w:hanging="720"/>
        <w:rPr>
          <w:rFonts w:ascii="Calibri" w:hAnsi="Calibri"/>
          <w:b/>
          <w:sz w:val="22"/>
          <w:szCs w:val="22"/>
        </w:rPr>
      </w:pPr>
    </w:p>
    <w:p w:rsidR="0047289C" w:rsidP="0047289C" w14:paraId="664F524E" w14:textId="77777777">
      <w:pPr>
        <w:pStyle w:val="Default"/>
        <w:ind w:left="720"/>
        <w:rPr>
          <w:rFonts w:ascii="Calibri" w:hAnsi="Calibri" w:cs="Courier New"/>
          <w:sz w:val="22"/>
          <w:szCs w:val="22"/>
        </w:rPr>
      </w:pPr>
      <w:bookmarkStart w:id="0" w:name="_Hlk503267997"/>
      <w:bookmarkStart w:id="1" w:name="_Hlk17986999"/>
      <w:r w:rsidRPr="00053C1C">
        <w:rPr>
          <w:rFonts w:ascii="Calibri" w:hAnsi="Calibri" w:cs="Courier New"/>
          <w:sz w:val="22"/>
          <w:szCs w:val="22"/>
        </w:rPr>
        <w:t xml:space="preserve">The </w:t>
      </w:r>
      <w:r w:rsidRPr="00053C1C">
        <w:rPr>
          <w:rFonts w:ascii="Calibri" w:hAnsi="Calibri" w:cs="Courier New"/>
          <w:sz w:val="22"/>
          <w:szCs w:val="22"/>
        </w:rPr>
        <w:t>collections of information are required in order for the Joint Board</w:t>
      </w:r>
      <w:r w:rsidR="0055756A">
        <w:rPr>
          <w:rFonts w:ascii="Calibri" w:hAnsi="Calibri" w:cs="Courier New"/>
          <w:sz w:val="22"/>
          <w:szCs w:val="22"/>
        </w:rPr>
        <w:t xml:space="preserve"> for the Enrollment of Actuaries (Joint Board)</w:t>
      </w:r>
      <w:r w:rsidRPr="00053C1C">
        <w:rPr>
          <w:rFonts w:ascii="Calibri" w:hAnsi="Calibri" w:cs="Courier New"/>
          <w:sz w:val="22"/>
          <w:szCs w:val="22"/>
        </w:rPr>
        <w:t xml:space="preserve"> to carry out its function under section 3042 of </w:t>
      </w:r>
      <w:r w:rsidR="009432CD">
        <w:rPr>
          <w:rFonts w:ascii="Calibri" w:hAnsi="Calibri" w:cs="Courier New"/>
          <w:sz w:val="22"/>
          <w:szCs w:val="22"/>
        </w:rPr>
        <w:t>the Employee Retirement Income Security Act of 1974 (</w:t>
      </w:r>
      <w:r w:rsidRPr="00053C1C">
        <w:rPr>
          <w:rFonts w:ascii="Calibri" w:hAnsi="Calibri" w:cs="Courier New"/>
          <w:sz w:val="22"/>
          <w:szCs w:val="22"/>
        </w:rPr>
        <w:t>ERISA</w:t>
      </w:r>
      <w:r w:rsidR="009432CD">
        <w:rPr>
          <w:rFonts w:ascii="Calibri" w:hAnsi="Calibri" w:cs="Courier New"/>
          <w:sz w:val="22"/>
          <w:szCs w:val="22"/>
        </w:rPr>
        <w:t>)</w:t>
      </w:r>
      <w:r w:rsidRPr="00053C1C">
        <w:rPr>
          <w:rFonts w:ascii="Calibri" w:hAnsi="Calibri" w:cs="Courier New"/>
          <w:sz w:val="22"/>
          <w:szCs w:val="22"/>
        </w:rPr>
        <w:t>, which provides that the Joint Bo</w:t>
      </w:r>
      <w:r w:rsidRPr="00053C1C">
        <w:rPr>
          <w:rFonts w:ascii="Calibri" w:hAnsi="Calibri" w:cs="Courier New"/>
          <w:sz w:val="22"/>
          <w:szCs w:val="22"/>
        </w:rPr>
        <w:t>ard shall, by regulations, establish reasonable standards and qualifications for persons performing actuarial services with respect to plans subject to ERISA and, upon application by any individual, shall enroll such individual if the Joint Board finds tha</w:t>
      </w:r>
      <w:r w:rsidRPr="00053C1C">
        <w:rPr>
          <w:rFonts w:ascii="Calibri" w:hAnsi="Calibri" w:cs="Courier New"/>
          <w:sz w:val="22"/>
          <w:szCs w:val="22"/>
        </w:rPr>
        <w:t xml:space="preserve">t such individual satisfies such standards and qualifications, and also provides that the Joint Board may, after notice and an opportunity for a hearing, suspend or terminate the enrollment of an individual who fails to discharge his duties under ERISA or </w:t>
      </w:r>
      <w:r w:rsidRPr="00053C1C">
        <w:rPr>
          <w:rFonts w:ascii="Calibri" w:hAnsi="Calibri" w:cs="Courier New"/>
          <w:sz w:val="22"/>
          <w:szCs w:val="22"/>
        </w:rPr>
        <w:t>who does not satisfy the requirements for enrollment</w:t>
      </w:r>
      <w:r w:rsidRPr="00DA38BF" w:rsidR="00DA38BF">
        <w:rPr>
          <w:rFonts w:ascii="Calibri" w:hAnsi="Calibri" w:cs="Courier New"/>
          <w:sz w:val="22"/>
          <w:szCs w:val="22"/>
        </w:rPr>
        <w:t>.</w:t>
      </w:r>
    </w:p>
    <w:p w:rsidR="00BC61F3" w:rsidP="0047289C" w14:paraId="0C1569D5" w14:textId="77777777">
      <w:pPr>
        <w:pStyle w:val="Default"/>
        <w:ind w:left="720"/>
        <w:rPr>
          <w:rFonts w:ascii="Calibri" w:hAnsi="Calibri" w:cs="Courier New"/>
          <w:sz w:val="22"/>
          <w:szCs w:val="22"/>
        </w:rPr>
      </w:pPr>
    </w:p>
    <w:bookmarkEnd w:id="0"/>
    <w:bookmarkEnd w:id="1"/>
    <w:p w:rsidR="007E2EEB" w:rsidRPr="003127E4" w14:paraId="2C89CEA5"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USE OF DATA</w:t>
      </w:r>
      <w:r w:rsidRPr="003127E4">
        <w:rPr>
          <w:rFonts w:ascii="Calibri" w:hAnsi="Calibri"/>
          <w:b/>
          <w:sz w:val="22"/>
          <w:szCs w:val="22"/>
        </w:rPr>
        <w:t xml:space="preserve">              </w:t>
      </w:r>
    </w:p>
    <w:p w:rsidR="007E2EEB" w:rsidRPr="003127E4" w14:paraId="3DC9679C" w14:textId="77777777">
      <w:pPr>
        <w:rPr>
          <w:rFonts w:ascii="Calibri" w:hAnsi="Calibri"/>
          <w:sz w:val="22"/>
          <w:szCs w:val="22"/>
        </w:rPr>
      </w:pPr>
    </w:p>
    <w:p w:rsidR="00010B0A" w:rsidRPr="00010B0A" w:rsidP="00DA38BF" w14:paraId="72989313" w14:textId="77777777">
      <w:pPr>
        <w:pStyle w:val="Default"/>
        <w:ind w:left="720" w:hanging="720"/>
        <w:rPr>
          <w:rFonts w:ascii="Calibri" w:hAnsi="Calibri"/>
          <w:sz w:val="22"/>
          <w:szCs w:val="22"/>
        </w:rPr>
      </w:pPr>
      <w:r>
        <w:rPr>
          <w:rFonts w:ascii="Calibri" w:hAnsi="Calibri"/>
          <w:sz w:val="22"/>
          <w:szCs w:val="22"/>
        </w:rPr>
        <w:t xml:space="preserve">             </w:t>
      </w:r>
      <w:r w:rsidRPr="003127E4" w:rsidR="007E2EEB">
        <w:rPr>
          <w:rFonts w:ascii="Calibri" w:hAnsi="Calibri"/>
          <w:sz w:val="22"/>
          <w:szCs w:val="22"/>
        </w:rPr>
        <w:t xml:space="preserve"> </w:t>
      </w:r>
      <w:r w:rsidRPr="00053C1C" w:rsidR="00053C1C">
        <w:rPr>
          <w:rFonts w:ascii="Calibri" w:hAnsi="Calibri"/>
          <w:sz w:val="22"/>
          <w:szCs w:val="22"/>
        </w:rPr>
        <w:t xml:space="preserve">The information will be used by the Joint Board to determine whether the enrolled actuary qualifies for enrollment to perform actuarial services and to evaluate the </w:t>
      </w:r>
      <w:r w:rsidR="00C623E3">
        <w:rPr>
          <w:rFonts w:ascii="Calibri" w:hAnsi="Calibri"/>
          <w:sz w:val="22"/>
          <w:szCs w:val="22"/>
        </w:rPr>
        <w:t>sufficiency</w:t>
      </w:r>
      <w:r w:rsidRPr="00053C1C" w:rsidR="00053C1C">
        <w:rPr>
          <w:rFonts w:ascii="Calibri" w:hAnsi="Calibri"/>
          <w:sz w:val="22"/>
          <w:szCs w:val="22"/>
        </w:rPr>
        <w:t xml:space="preserve"> of continuing professional education </w:t>
      </w:r>
      <w:r w:rsidR="00C623E3">
        <w:rPr>
          <w:rFonts w:ascii="Calibri" w:hAnsi="Calibri"/>
          <w:sz w:val="22"/>
          <w:szCs w:val="22"/>
        </w:rPr>
        <w:t>credits</w:t>
      </w:r>
      <w:r w:rsidRPr="00053C1C" w:rsidR="00053C1C">
        <w:rPr>
          <w:rFonts w:ascii="Calibri" w:hAnsi="Calibri"/>
          <w:sz w:val="22"/>
          <w:szCs w:val="22"/>
        </w:rPr>
        <w:t xml:space="preserve"> for enrolled actuaries.  Failure to collect such information would result in the Joint Board being unable to determine the eligibility of those individuals wishing to perform actuarial services and unable to evaluate the </w:t>
      </w:r>
      <w:r w:rsidR="00DB0DC0">
        <w:rPr>
          <w:rFonts w:ascii="Calibri" w:hAnsi="Calibri"/>
          <w:sz w:val="22"/>
          <w:szCs w:val="22"/>
        </w:rPr>
        <w:t>sufficiency</w:t>
      </w:r>
      <w:r w:rsidRPr="00053C1C" w:rsidR="00053C1C">
        <w:rPr>
          <w:rFonts w:ascii="Calibri" w:hAnsi="Calibri"/>
          <w:sz w:val="22"/>
          <w:szCs w:val="22"/>
        </w:rPr>
        <w:t xml:space="preserve"> of continuing professional education </w:t>
      </w:r>
      <w:r w:rsidR="00DB0DC0">
        <w:rPr>
          <w:rFonts w:ascii="Calibri" w:hAnsi="Calibri"/>
          <w:sz w:val="22"/>
          <w:szCs w:val="22"/>
        </w:rPr>
        <w:t>credits</w:t>
      </w:r>
      <w:r w:rsidRPr="00053C1C" w:rsidR="00053C1C">
        <w:rPr>
          <w:rFonts w:ascii="Calibri" w:hAnsi="Calibri"/>
          <w:sz w:val="22"/>
          <w:szCs w:val="22"/>
        </w:rPr>
        <w:t xml:space="preserve"> for enrolled actuaries</w:t>
      </w:r>
      <w:r w:rsidR="00053C1C">
        <w:rPr>
          <w:rFonts w:ascii="Calibri" w:hAnsi="Calibri"/>
          <w:sz w:val="22"/>
          <w:szCs w:val="22"/>
        </w:rPr>
        <w:t>.</w:t>
      </w:r>
      <w:r w:rsidRPr="00DA38BF" w:rsidR="00DA38BF">
        <w:rPr>
          <w:rFonts w:ascii="Calibri" w:hAnsi="Calibri"/>
          <w:sz w:val="22"/>
          <w:szCs w:val="22"/>
        </w:rPr>
        <w:t xml:space="preserve">                                   </w:t>
      </w:r>
    </w:p>
    <w:p w:rsidR="007E2EEB" w:rsidRPr="003127E4" w14:paraId="624F4413" w14:textId="77777777">
      <w:pPr>
        <w:rPr>
          <w:rFonts w:ascii="Calibri" w:hAnsi="Calibri"/>
          <w:sz w:val="22"/>
          <w:szCs w:val="22"/>
        </w:rPr>
      </w:pPr>
      <w:r w:rsidRPr="003127E4">
        <w:rPr>
          <w:rFonts w:ascii="Calibri" w:hAnsi="Calibri"/>
          <w:sz w:val="22"/>
          <w:szCs w:val="22"/>
        </w:rPr>
        <w:t xml:space="preserve">    </w:t>
      </w:r>
    </w:p>
    <w:p w:rsidR="007E2EEB" w:rsidRPr="003127E4" w14:paraId="15F376A1"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USE OF IMPROVED INFORMATION TECHNOLOGY TO REDUCE BURDEN</w:t>
      </w:r>
    </w:p>
    <w:p w:rsidR="007E2EEB" w:rsidRPr="003127E4" w14:paraId="381ABD47" w14:textId="77777777">
      <w:pPr>
        <w:rPr>
          <w:rFonts w:ascii="Calibri" w:hAnsi="Calibri"/>
          <w:sz w:val="22"/>
          <w:szCs w:val="22"/>
        </w:rPr>
      </w:pPr>
    </w:p>
    <w:p w:rsidR="007E2EEB" w:rsidRPr="003127E4" w14:paraId="74DC2EDF" w14:textId="77777777">
      <w:pPr>
        <w:ind w:left="720"/>
        <w:rPr>
          <w:rFonts w:ascii="Calibri" w:hAnsi="Calibri"/>
          <w:sz w:val="22"/>
          <w:szCs w:val="22"/>
        </w:rPr>
      </w:pPr>
      <w:r w:rsidRPr="00053C1C">
        <w:rPr>
          <w:rFonts w:ascii="Calibri" w:hAnsi="Calibri"/>
          <w:sz w:val="22"/>
          <w:szCs w:val="22"/>
        </w:rPr>
        <w:t>Forms 5434</w:t>
      </w:r>
      <w:r w:rsidR="0055756A">
        <w:rPr>
          <w:rFonts w:ascii="Calibri" w:hAnsi="Calibri"/>
          <w:sz w:val="22"/>
          <w:szCs w:val="22"/>
        </w:rPr>
        <w:t xml:space="preserve"> (Joint Board for the Enrollment of Actuaries Application for Enrollment)</w:t>
      </w:r>
      <w:r w:rsidRPr="00053C1C">
        <w:rPr>
          <w:rFonts w:ascii="Calibri" w:hAnsi="Calibri"/>
          <w:sz w:val="22"/>
          <w:szCs w:val="22"/>
        </w:rPr>
        <w:t xml:space="preserve"> and 5434-A</w:t>
      </w:r>
      <w:r w:rsidR="0055756A">
        <w:rPr>
          <w:rFonts w:ascii="Calibri" w:hAnsi="Calibri"/>
          <w:sz w:val="22"/>
          <w:szCs w:val="22"/>
        </w:rPr>
        <w:t xml:space="preserve"> (Joint Board for the Enrollment of Actuaries Application for Renewal of Enrollment)</w:t>
      </w:r>
      <w:r w:rsidRPr="00053C1C">
        <w:rPr>
          <w:rFonts w:ascii="Calibri" w:hAnsi="Calibri"/>
          <w:sz w:val="22"/>
          <w:szCs w:val="22"/>
        </w:rPr>
        <w:t xml:space="preserve"> may be filed electronically at www.pay.gov, and all required recordkeeping may be in any format (including electronic) so long as a copy may be produced upon request.</w:t>
      </w:r>
    </w:p>
    <w:p w:rsidR="007E2EEB" w:rsidRPr="003127E4" w14:paraId="3DFF184C" w14:textId="77777777">
      <w:pPr>
        <w:rPr>
          <w:rFonts w:ascii="Calibri" w:hAnsi="Calibri"/>
          <w:sz w:val="22"/>
          <w:szCs w:val="22"/>
        </w:rPr>
      </w:pPr>
    </w:p>
    <w:p w:rsidR="007E2EEB" w:rsidRPr="003127E4" w14:paraId="7E53FC0A"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EFFORTS TO IDENTIFY DUPLICATION</w:t>
      </w:r>
    </w:p>
    <w:p w:rsidR="007E2EEB" w:rsidRPr="003127E4" w14:paraId="76F90311" w14:textId="77777777">
      <w:pPr>
        <w:rPr>
          <w:rFonts w:ascii="Calibri" w:hAnsi="Calibri"/>
          <w:sz w:val="22"/>
          <w:szCs w:val="22"/>
        </w:rPr>
      </w:pPr>
    </w:p>
    <w:p w:rsidR="0047289C" w:rsidP="002D4886" w14:paraId="49F791B2" w14:textId="77777777">
      <w:pPr>
        <w:ind w:left="720"/>
        <w:rPr>
          <w:rFonts w:ascii="Calibri" w:hAnsi="Calibri"/>
          <w:sz w:val="22"/>
          <w:szCs w:val="22"/>
        </w:rPr>
      </w:pPr>
      <w:r w:rsidRPr="00715FFF">
        <w:rPr>
          <w:rFonts w:ascii="Calibri" w:hAnsi="Calibri"/>
          <w:sz w:val="22"/>
          <w:szCs w:val="22"/>
        </w:rPr>
        <w:t xml:space="preserve">The information obtained through this collection is unique and is not already available </w:t>
      </w:r>
      <w:r w:rsidR="00DB0DC0">
        <w:rPr>
          <w:rFonts w:ascii="Calibri" w:hAnsi="Calibri"/>
          <w:sz w:val="22"/>
          <w:szCs w:val="22"/>
        </w:rPr>
        <w:t>f</w:t>
      </w:r>
      <w:r w:rsidRPr="00715FFF">
        <w:rPr>
          <w:rFonts w:ascii="Calibri" w:hAnsi="Calibri"/>
          <w:sz w:val="22"/>
          <w:szCs w:val="22"/>
        </w:rPr>
        <w:t>or use or</w:t>
      </w:r>
      <w:r>
        <w:rPr>
          <w:rFonts w:ascii="Calibri" w:hAnsi="Calibri"/>
          <w:sz w:val="22"/>
          <w:szCs w:val="22"/>
        </w:rPr>
        <w:t xml:space="preserve"> </w:t>
      </w:r>
      <w:r w:rsidRPr="00715FFF">
        <w:rPr>
          <w:rFonts w:ascii="Calibri" w:hAnsi="Calibri"/>
          <w:sz w:val="22"/>
          <w:szCs w:val="22"/>
        </w:rPr>
        <w:t>adaption from another source</w:t>
      </w:r>
      <w:r>
        <w:rPr>
          <w:rFonts w:ascii="Calibri" w:hAnsi="Calibri"/>
          <w:sz w:val="22"/>
          <w:szCs w:val="22"/>
        </w:rPr>
        <w:t>.</w:t>
      </w:r>
    </w:p>
    <w:p w:rsidR="0047289C" w:rsidRPr="003127E4" w14:paraId="399D3082" w14:textId="77777777">
      <w:pPr>
        <w:rPr>
          <w:rFonts w:ascii="Calibri" w:hAnsi="Calibri"/>
          <w:sz w:val="22"/>
          <w:szCs w:val="22"/>
        </w:rPr>
      </w:pPr>
    </w:p>
    <w:p w:rsidR="007E2EEB" w:rsidRPr="003127E4" w14:paraId="5E5AB2B5" w14:textId="77777777">
      <w:pPr>
        <w:pStyle w:val="Level1"/>
        <w:numPr>
          <w:ilvl w:val="0"/>
          <w:numId w:val="1"/>
        </w:numPr>
        <w:tabs>
          <w:tab w:val="left" w:pos="-1440"/>
          <w:tab w:val="num" w:pos="720"/>
        </w:tabs>
        <w:rPr>
          <w:rFonts w:ascii="Calibri" w:hAnsi="Calibri"/>
          <w:b/>
          <w:sz w:val="22"/>
          <w:szCs w:val="22"/>
        </w:rPr>
      </w:pPr>
      <w:r w:rsidRPr="00224418">
        <w:rPr>
          <w:rFonts w:ascii="Calibri" w:hAnsi="Calibri"/>
          <w:b/>
          <w:sz w:val="22"/>
          <w:szCs w:val="22"/>
          <w:u w:val="single"/>
        </w:rPr>
        <w:t>METHODS TO MINIMIZE</w:t>
      </w:r>
      <w:r w:rsidRPr="003127E4">
        <w:rPr>
          <w:rFonts w:ascii="Calibri" w:hAnsi="Calibri"/>
          <w:b/>
          <w:sz w:val="22"/>
          <w:szCs w:val="22"/>
          <w:u w:val="single"/>
        </w:rPr>
        <w:t xml:space="preserve"> BURDEN ON SMALL BUSINESSES OR OTHER</w:t>
      </w:r>
      <w:r w:rsidRPr="003127E4" w:rsidR="00715FFF">
        <w:rPr>
          <w:rFonts w:ascii="Calibri" w:hAnsi="Calibri"/>
          <w:b/>
          <w:sz w:val="22"/>
          <w:szCs w:val="22"/>
          <w:u w:val="single"/>
        </w:rPr>
        <w:t xml:space="preserve"> </w:t>
      </w:r>
      <w:r w:rsidRPr="003127E4">
        <w:rPr>
          <w:rFonts w:ascii="Calibri" w:hAnsi="Calibri"/>
          <w:b/>
          <w:sz w:val="22"/>
          <w:szCs w:val="22"/>
          <w:u w:val="single"/>
        </w:rPr>
        <w:t>SMALL ENTITIES</w:t>
      </w:r>
    </w:p>
    <w:p w:rsidR="007E2EEB" w:rsidRPr="003127E4" w14:paraId="5886AE88" w14:textId="77777777">
      <w:pPr>
        <w:rPr>
          <w:rFonts w:ascii="Calibri" w:hAnsi="Calibri"/>
          <w:sz w:val="22"/>
          <w:szCs w:val="22"/>
        </w:rPr>
      </w:pPr>
    </w:p>
    <w:p w:rsidR="002B177C" w14:paraId="41E27D02" w14:textId="77777777">
      <w:pPr>
        <w:ind w:left="720"/>
        <w:rPr>
          <w:rFonts w:ascii="Calibri" w:hAnsi="Calibri" w:cs="Courier New"/>
          <w:color w:val="000000"/>
          <w:sz w:val="22"/>
          <w:szCs w:val="22"/>
        </w:rPr>
      </w:pPr>
      <w:r w:rsidRPr="00053C1C">
        <w:rPr>
          <w:rFonts w:ascii="Calibri" w:hAnsi="Calibri" w:cs="Courier New"/>
          <w:color w:val="000000"/>
          <w:sz w:val="22"/>
          <w:szCs w:val="22"/>
        </w:rPr>
        <w:t>There are no small entities affected by this collectio</w:t>
      </w:r>
      <w:r w:rsidRPr="00053C1C">
        <w:rPr>
          <w:rFonts w:ascii="Calibri" w:hAnsi="Calibri" w:cs="Courier New"/>
          <w:color w:val="000000"/>
          <w:sz w:val="22"/>
          <w:szCs w:val="22"/>
        </w:rPr>
        <w:t>n.</w:t>
      </w:r>
      <w:r w:rsidRPr="00224418" w:rsidR="00224418">
        <w:rPr>
          <w:rFonts w:ascii="Calibri" w:hAnsi="Calibri" w:cs="Courier New"/>
          <w:color w:val="000000"/>
          <w:sz w:val="22"/>
          <w:szCs w:val="22"/>
        </w:rPr>
        <w:t xml:space="preserve">  </w:t>
      </w:r>
      <w:r w:rsidRPr="00293354" w:rsidR="00293354">
        <w:rPr>
          <w:rFonts w:ascii="Calibri" w:hAnsi="Calibri" w:cs="Courier New"/>
          <w:color w:val="000000"/>
          <w:sz w:val="22"/>
          <w:szCs w:val="22"/>
        </w:rPr>
        <w:t xml:space="preserve"> </w:t>
      </w:r>
    </w:p>
    <w:p w:rsidR="00F669A8" w:rsidRPr="003127E4" w14:paraId="28E29B42" w14:textId="77777777">
      <w:pPr>
        <w:ind w:left="720"/>
        <w:rPr>
          <w:rFonts w:ascii="Calibri" w:hAnsi="Calibri"/>
          <w:sz w:val="22"/>
          <w:szCs w:val="22"/>
        </w:rPr>
      </w:pPr>
    </w:p>
    <w:p w:rsidR="007E2EEB" w:rsidRPr="003127E4" w14:paraId="186AEB2D" w14:textId="77777777">
      <w:pPr>
        <w:tabs>
          <w:tab w:val="left" w:pos="-1440"/>
        </w:tabs>
        <w:ind w:left="720" w:hanging="720"/>
        <w:rPr>
          <w:rFonts w:ascii="Calibri" w:hAnsi="Calibri"/>
          <w:sz w:val="22"/>
          <w:szCs w:val="22"/>
        </w:rPr>
      </w:pPr>
      <w:r w:rsidRPr="003127E4">
        <w:rPr>
          <w:rFonts w:ascii="Calibri" w:hAnsi="Calibri"/>
          <w:sz w:val="22"/>
          <w:szCs w:val="22"/>
        </w:rPr>
        <w:t xml:space="preserve">6. </w:t>
      </w:r>
      <w:r w:rsidRPr="003127E4">
        <w:rPr>
          <w:rFonts w:ascii="Calibri" w:hAnsi="Calibri"/>
          <w:sz w:val="22"/>
          <w:szCs w:val="22"/>
        </w:rPr>
        <w:tab/>
      </w:r>
      <w:r w:rsidRPr="00974429">
        <w:rPr>
          <w:rFonts w:ascii="Calibri" w:hAnsi="Calibri"/>
          <w:b/>
          <w:sz w:val="22"/>
          <w:szCs w:val="22"/>
          <w:u w:val="single"/>
        </w:rPr>
        <w:t>CON</w:t>
      </w:r>
      <w:r w:rsidRPr="00FF03FE">
        <w:rPr>
          <w:rFonts w:ascii="Calibri" w:hAnsi="Calibri"/>
          <w:b/>
          <w:sz w:val="22"/>
          <w:szCs w:val="22"/>
          <w:u w:val="single"/>
        </w:rPr>
        <w:t>SEQU</w:t>
      </w:r>
      <w:r w:rsidRPr="003127E4">
        <w:rPr>
          <w:rFonts w:ascii="Calibri" w:hAnsi="Calibri"/>
          <w:b/>
          <w:sz w:val="22"/>
          <w:szCs w:val="22"/>
          <w:u w:val="single"/>
        </w:rPr>
        <w:t>ENCES OF LESS FREQUENT COLLECTION ON FEDERAL PROGRAMS OR POLICY ACTIVITIES</w:t>
      </w:r>
    </w:p>
    <w:p w:rsidR="007E2EEB" w:rsidRPr="003127E4" w14:paraId="58CCD9AA" w14:textId="77777777">
      <w:pPr>
        <w:rPr>
          <w:rFonts w:ascii="Calibri" w:hAnsi="Calibri"/>
          <w:sz w:val="22"/>
          <w:szCs w:val="22"/>
        </w:rPr>
      </w:pPr>
    </w:p>
    <w:p w:rsidR="007E2EEB" w:rsidRPr="003127E4" w14:paraId="45C73110" w14:textId="77777777">
      <w:pPr>
        <w:ind w:left="720"/>
        <w:rPr>
          <w:rFonts w:ascii="Calibri" w:hAnsi="Calibri"/>
          <w:sz w:val="22"/>
          <w:szCs w:val="22"/>
        </w:rPr>
      </w:pPr>
      <w:r w:rsidRPr="00053C1C">
        <w:rPr>
          <w:rFonts w:ascii="Calibri" w:hAnsi="Calibri"/>
          <w:sz w:val="22"/>
          <w:szCs w:val="22"/>
        </w:rPr>
        <w:t xml:space="preserve">Enrolled actuaries are required to renew their status  every three years.  The collections associated with demonstrating compliance with the regulations are as frequent as the actions </w:t>
      </w:r>
      <w:r w:rsidRPr="00053C1C">
        <w:rPr>
          <w:rFonts w:ascii="Calibri" w:hAnsi="Calibri"/>
          <w:sz w:val="22"/>
          <w:szCs w:val="22"/>
        </w:rPr>
        <w:t>undertaken to comply.  Reducing the frequency could jeopardize the abili</w:t>
      </w:r>
      <w:r w:rsidRPr="00053C1C">
        <w:rPr>
          <w:rFonts w:ascii="Calibri" w:hAnsi="Calibri"/>
          <w:sz w:val="22"/>
          <w:szCs w:val="22"/>
        </w:rPr>
        <w:t>ty of the Joint Board to maintain the standards and qualifications of individuals performing actuarial services.</w:t>
      </w:r>
    </w:p>
    <w:p w:rsidR="007E2EEB" w:rsidRPr="003127E4" w14:paraId="05B218A5" w14:textId="77777777">
      <w:pPr>
        <w:rPr>
          <w:rFonts w:ascii="Calibri" w:hAnsi="Calibri"/>
          <w:sz w:val="22"/>
          <w:szCs w:val="22"/>
        </w:rPr>
      </w:pPr>
    </w:p>
    <w:p w:rsidR="007E2EEB" w:rsidRPr="003127E4" w14:paraId="1C681FA6" w14:textId="77777777">
      <w:pPr>
        <w:pStyle w:val="Level1"/>
        <w:numPr>
          <w:ilvl w:val="0"/>
          <w:numId w:val="2"/>
        </w:numPr>
        <w:tabs>
          <w:tab w:val="left" w:pos="-1440"/>
          <w:tab w:val="num" w:pos="720"/>
        </w:tabs>
        <w:rPr>
          <w:rFonts w:ascii="Calibri" w:hAnsi="Calibri"/>
          <w:b/>
          <w:sz w:val="22"/>
          <w:szCs w:val="22"/>
        </w:rPr>
      </w:pPr>
      <w:r w:rsidRPr="003127E4">
        <w:rPr>
          <w:rFonts w:ascii="Calibri" w:hAnsi="Calibri"/>
          <w:b/>
          <w:sz w:val="22"/>
          <w:szCs w:val="22"/>
          <w:u w:val="single"/>
        </w:rPr>
        <w:t>SPECIAL CIRCUMSTANCES REQUIRING DATA COLLECTION TO BE</w:t>
      </w:r>
      <w:r w:rsidRPr="003127E4" w:rsidR="00473D0D">
        <w:rPr>
          <w:rFonts w:ascii="Calibri" w:hAnsi="Calibri"/>
          <w:b/>
          <w:sz w:val="22"/>
          <w:szCs w:val="22"/>
          <w:u w:val="single"/>
        </w:rPr>
        <w:t xml:space="preserve"> </w:t>
      </w:r>
      <w:r w:rsidRPr="003127E4">
        <w:rPr>
          <w:rFonts w:ascii="Calibri" w:hAnsi="Calibri"/>
          <w:b/>
          <w:sz w:val="22"/>
          <w:szCs w:val="22"/>
          <w:u w:val="single"/>
        </w:rPr>
        <w:t>INCONSISTENT WITH GUIDELINES IN 5 CFR 1320.5(d)(2)</w:t>
      </w:r>
    </w:p>
    <w:p w:rsidR="007E2EEB" w:rsidRPr="003127E4" w14:paraId="6192F580" w14:textId="77777777">
      <w:pPr>
        <w:rPr>
          <w:rFonts w:ascii="Calibri" w:hAnsi="Calibri"/>
          <w:sz w:val="22"/>
          <w:szCs w:val="22"/>
        </w:rPr>
      </w:pPr>
    </w:p>
    <w:p w:rsidR="007E2EEB" w:rsidRPr="003127E4" w14:paraId="5DE1134E" w14:textId="77777777">
      <w:pPr>
        <w:ind w:left="720"/>
        <w:rPr>
          <w:rFonts w:ascii="Calibri" w:hAnsi="Calibri"/>
          <w:sz w:val="22"/>
          <w:szCs w:val="22"/>
        </w:rPr>
      </w:pPr>
      <w:r w:rsidRPr="00473D0D">
        <w:rPr>
          <w:rFonts w:ascii="Calibri" w:hAnsi="Calibri"/>
          <w:sz w:val="22"/>
          <w:szCs w:val="22"/>
        </w:rPr>
        <w:t>There are no special circumstances r</w:t>
      </w:r>
      <w:r w:rsidRPr="00473D0D">
        <w:rPr>
          <w:rFonts w:ascii="Calibri" w:hAnsi="Calibri"/>
          <w:sz w:val="22"/>
          <w:szCs w:val="22"/>
        </w:rPr>
        <w:t>equiring data collection to be inconsistent with Guidelines in 5 CFR 1320.5(d)(2).</w:t>
      </w:r>
    </w:p>
    <w:p w:rsidR="00B5635A" w:rsidRPr="003127E4" w14:paraId="1EAE6F14" w14:textId="77777777">
      <w:pPr>
        <w:rPr>
          <w:rFonts w:ascii="Calibri" w:hAnsi="Calibri"/>
          <w:sz w:val="22"/>
          <w:szCs w:val="22"/>
        </w:rPr>
      </w:pPr>
    </w:p>
    <w:p w:rsidR="007E2EEB" w:rsidRPr="003127E4" w:rsidP="00AF1AEA" w14:paraId="24E820A5" w14:textId="77777777">
      <w:pPr>
        <w:ind w:left="720" w:hanging="720"/>
        <w:rPr>
          <w:rFonts w:ascii="Calibri" w:hAnsi="Calibri"/>
          <w:b/>
          <w:sz w:val="22"/>
          <w:szCs w:val="22"/>
        </w:rPr>
      </w:pPr>
      <w:r w:rsidRPr="00AF1AEA">
        <w:rPr>
          <w:rFonts w:ascii="Calibri" w:hAnsi="Calibri"/>
          <w:b/>
          <w:sz w:val="22"/>
          <w:szCs w:val="22"/>
        </w:rPr>
        <w:t>8.</w:t>
      </w:r>
      <w:r w:rsidRPr="00AF1AEA">
        <w:rPr>
          <w:rFonts w:ascii="Calibri" w:hAnsi="Calibri"/>
          <w:b/>
          <w:sz w:val="22"/>
          <w:szCs w:val="22"/>
        </w:rPr>
        <w:tab/>
      </w:r>
      <w:r w:rsidRPr="00F26675">
        <w:rPr>
          <w:rFonts w:ascii="Calibri" w:hAnsi="Calibri"/>
          <w:b/>
          <w:sz w:val="22"/>
          <w:szCs w:val="22"/>
          <w:u w:val="single"/>
        </w:rPr>
        <w:t>CONSULTATION WITH INDIVIDUALS OUTSIDE OF THE AGENCY ON</w:t>
      </w:r>
      <w:r w:rsidRPr="00AF1AEA" w:rsidR="00473D0D">
        <w:rPr>
          <w:rFonts w:ascii="Calibri" w:hAnsi="Calibri"/>
          <w:b/>
          <w:sz w:val="22"/>
          <w:szCs w:val="22"/>
          <w:u w:val="single"/>
        </w:rPr>
        <w:t xml:space="preserve"> </w:t>
      </w:r>
      <w:r w:rsidRPr="00AF1AEA">
        <w:rPr>
          <w:rFonts w:ascii="Calibri" w:hAnsi="Calibri"/>
          <w:b/>
          <w:sz w:val="22"/>
          <w:szCs w:val="22"/>
          <w:u w:val="single"/>
        </w:rPr>
        <w:t>AVAILABILITY OF DATA, FREQUENCY OF COLLECTION, CLARITY OF INSTRUCTIONS AND FORMS, AND DATA ELEMENTS</w:t>
      </w:r>
      <w:r w:rsidRPr="00AF1AEA" w:rsidR="00293354">
        <w:rPr>
          <w:rFonts w:ascii="Calibri" w:hAnsi="Calibri"/>
          <w:b/>
          <w:sz w:val="22"/>
          <w:szCs w:val="22"/>
          <w:u w:val="single"/>
        </w:rPr>
        <w:t xml:space="preserve"> </w:t>
      </w:r>
    </w:p>
    <w:p w:rsidR="007E2EEB" w:rsidRPr="003127E4" w14:paraId="78390D44" w14:textId="77777777">
      <w:pPr>
        <w:rPr>
          <w:rFonts w:ascii="Calibri" w:hAnsi="Calibri"/>
          <w:sz w:val="22"/>
          <w:szCs w:val="22"/>
        </w:rPr>
      </w:pPr>
    </w:p>
    <w:p w:rsidR="007E2EEB" w:rsidRPr="003127E4" w14:paraId="3FBED3CD" w14:textId="77777777">
      <w:pPr>
        <w:ind w:left="720"/>
        <w:rPr>
          <w:rFonts w:ascii="Calibri" w:hAnsi="Calibri"/>
          <w:sz w:val="22"/>
          <w:szCs w:val="22"/>
        </w:rPr>
      </w:pPr>
      <w:r w:rsidRPr="00044F37">
        <w:rPr>
          <w:rFonts w:ascii="Calibri" w:hAnsi="Calibri"/>
          <w:sz w:val="22"/>
          <w:szCs w:val="22"/>
        </w:rPr>
        <w:t xml:space="preserve">In response to the Federal Register notice </w:t>
      </w:r>
      <w:r w:rsidRPr="00C94440">
        <w:rPr>
          <w:rFonts w:ascii="Calibri" w:hAnsi="Calibri"/>
          <w:sz w:val="22"/>
          <w:szCs w:val="22"/>
        </w:rPr>
        <w:t>dated</w:t>
      </w:r>
      <w:r w:rsidRPr="00C94440" w:rsidR="00DE00E7">
        <w:rPr>
          <w:rFonts w:ascii="Calibri" w:hAnsi="Calibri"/>
          <w:sz w:val="22"/>
          <w:szCs w:val="22"/>
        </w:rPr>
        <w:t xml:space="preserve"> </w:t>
      </w:r>
      <w:r w:rsidR="00646906">
        <w:rPr>
          <w:rFonts w:ascii="Calibri" w:hAnsi="Calibri"/>
          <w:sz w:val="22"/>
          <w:szCs w:val="22"/>
        </w:rPr>
        <w:t>May 2, 2023</w:t>
      </w:r>
      <w:r w:rsidRPr="00C94440" w:rsidR="00D71370">
        <w:rPr>
          <w:rFonts w:ascii="Calibri" w:hAnsi="Calibri"/>
          <w:sz w:val="22"/>
          <w:szCs w:val="22"/>
        </w:rPr>
        <w:t xml:space="preserve"> </w:t>
      </w:r>
      <w:r w:rsidRPr="00C94440">
        <w:rPr>
          <w:rFonts w:ascii="Calibri" w:hAnsi="Calibri"/>
          <w:sz w:val="22"/>
          <w:szCs w:val="22"/>
        </w:rPr>
        <w:t>(</w:t>
      </w:r>
      <w:r w:rsidRPr="00C94440" w:rsidR="00646906">
        <w:rPr>
          <w:rFonts w:ascii="Calibri" w:hAnsi="Calibri"/>
          <w:sz w:val="22"/>
          <w:szCs w:val="22"/>
        </w:rPr>
        <w:t>8</w:t>
      </w:r>
      <w:r w:rsidR="00646906">
        <w:rPr>
          <w:rFonts w:ascii="Calibri" w:hAnsi="Calibri"/>
          <w:sz w:val="22"/>
          <w:szCs w:val="22"/>
        </w:rPr>
        <w:t>8</w:t>
      </w:r>
      <w:r w:rsidRPr="00C94440" w:rsidR="00646906">
        <w:rPr>
          <w:rFonts w:ascii="Calibri" w:hAnsi="Calibri"/>
          <w:sz w:val="22"/>
          <w:szCs w:val="22"/>
        </w:rPr>
        <w:t xml:space="preserve"> </w:t>
      </w:r>
      <w:r w:rsidRPr="00C94440">
        <w:rPr>
          <w:rFonts w:ascii="Calibri" w:hAnsi="Calibri"/>
          <w:sz w:val="22"/>
          <w:szCs w:val="22"/>
        </w:rPr>
        <w:t>FR</w:t>
      </w:r>
      <w:r w:rsidRPr="00C94440" w:rsidR="00DE00E7">
        <w:rPr>
          <w:rFonts w:ascii="Calibri" w:hAnsi="Calibri"/>
          <w:sz w:val="22"/>
          <w:szCs w:val="22"/>
        </w:rPr>
        <w:t xml:space="preserve"> </w:t>
      </w:r>
      <w:r w:rsidR="00646906">
        <w:rPr>
          <w:rFonts w:ascii="Calibri" w:hAnsi="Calibri"/>
          <w:sz w:val="22"/>
          <w:szCs w:val="22"/>
        </w:rPr>
        <w:t>27587</w:t>
      </w:r>
      <w:r w:rsidRPr="00C94440">
        <w:rPr>
          <w:rFonts w:ascii="Calibri" w:hAnsi="Calibri"/>
          <w:sz w:val="22"/>
          <w:szCs w:val="22"/>
        </w:rPr>
        <w:t>),</w:t>
      </w:r>
      <w:r w:rsidRPr="00044F37">
        <w:rPr>
          <w:rFonts w:ascii="Calibri" w:hAnsi="Calibri"/>
          <w:sz w:val="22"/>
          <w:szCs w:val="22"/>
        </w:rPr>
        <w:t xml:space="preserve"> we received no comments during the comment period regarding these regulations. </w:t>
      </w:r>
      <w:r w:rsidRPr="003127E4">
        <w:rPr>
          <w:rFonts w:ascii="Calibri" w:hAnsi="Calibri"/>
          <w:sz w:val="22"/>
          <w:szCs w:val="22"/>
        </w:rPr>
        <w:t xml:space="preserve"> </w:t>
      </w:r>
    </w:p>
    <w:p w:rsidR="007E2EEB" w:rsidRPr="003127E4" w14:paraId="16D0411B" w14:textId="77777777">
      <w:pPr>
        <w:tabs>
          <w:tab w:val="center" w:pos="4680"/>
        </w:tabs>
        <w:rPr>
          <w:rFonts w:ascii="Calibri" w:hAnsi="Calibri"/>
          <w:sz w:val="22"/>
          <w:szCs w:val="22"/>
        </w:rPr>
      </w:pPr>
    </w:p>
    <w:p w:rsidR="007E2EEB" w:rsidRPr="003127E4" w:rsidP="00AF1AEA" w14:paraId="4E5E7649"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EXPLANATION OF DECISION TO PROVIDE ANY PAYMENT OR GIFT TO</w:t>
      </w:r>
      <w:r w:rsidRPr="003127E4" w:rsidR="006E6E53">
        <w:rPr>
          <w:rFonts w:ascii="Calibri" w:hAnsi="Calibri"/>
          <w:b/>
          <w:sz w:val="22"/>
          <w:szCs w:val="22"/>
          <w:u w:val="single"/>
        </w:rPr>
        <w:t xml:space="preserve"> </w:t>
      </w:r>
      <w:r w:rsidRPr="003127E4">
        <w:rPr>
          <w:rFonts w:ascii="Calibri" w:hAnsi="Calibri"/>
          <w:b/>
          <w:sz w:val="22"/>
          <w:szCs w:val="22"/>
          <w:u w:val="single"/>
        </w:rPr>
        <w:t>RESPONDENTS</w:t>
      </w:r>
    </w:p>
    <w:p w:rsidR="007E2EEB" w:rsidRPr="003127E4" w14:paraId="18ECA151" w14:textId="77777777">
      <w:pPr>
        <w:rPr>
          <w:rFonts w:ascii="Calibri" w:hAnsi="Calibri"/>
          <w:sz w:val="22"/>
          <w:szCs w:val="22"/>
        </w:rPr>
      </w:pPr>
    </w:p>
    <w:p w:rsidR="006E6E53" w:rsidRPr="002A31A5" w:rsidP="006E6E53" w14:paraId="48F56F40" w14:textId="77777777">
      <w:pPr>
        <w:ind w:left="720"/>
        <w:rPr>
          <w:rFonts w:ascii="Calibri" w:hAnsi="Calibri" w:cs="Calibri"/>
          <w:sz w:val="22"/>
          <w:szCs w:val="22"/>
        </w:rPr>
      </w:pPr>
      <w:r w:rsidRPr="002A31A5">
        <w:rPr>
          <w:rFonts w:ascii="Calibri" w:hAnsi="Calibri" w:cs="Calibri"/>
          <w:sz w:val="22"/>
          <w:szCs w:val="22"/>
        </w:rPr>
        <w:t xml:space="preserve">No payment or gift has </w:t>
      </w:r>
      <w:r w:rsidRPr="002A31A5">
        <w:rPr>
          <w:rFonts w:ascii="Calibri" w:hAnsi="Calibri" w:cs="Calibri"/>
          <w:sz w:val="22"/>
          <w:szCs w:val="22"/>
        </w:rPr>
        <w:t>been provided to any respondents.</w:t>
      </w:r>
    </w:p>
    <w:p w:rsidR="006E6E53" w:rsidRPr="002A31A5" w:rsidP="006E6E53" w14:paraId="0AB9C764" w14:textId="77777777">
      <w:pPr>
        <w:rPr>
          <w:rFonts w:ascii="Calibri" w:hAnsi="Calibri" w:cs="Calibri"/>
          <w:sz w:val="22"/>
          <w:szCs w:val="22"/>
        </w:rPr>
      </w:pPr>
    </w:p>
    <w:p w:rsidR="007E2EEB" w:rsidRPr="003127E4" w:rsidP="00AF1AEA" w14:paraId="1422F257"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ASSURANCE OF CONFIDENTIALITY OF RESPONSES</w:t>
      </w:r>
    </w:p>
    <w:p w:rsidR="007E2EEB" w:rsidRPr="003127E4" w14:paraId="1BB7B120" w14:textId="77777777">
      <w:pPr>
        <w:rPr>
          <w:rFonts w:ascii="Calibri" w:hAnsi="Calibri"/>
          <w:sz w:val="22"/>
          <w:szCs w:val="22"/>
        </w:rPr>
      </w:pPr>
    </w:p>
    <w:p w:rsidR="007E2EEB" w:rsidRPr="003127E4" w14:paraId="7112D0F8" w14:textId="77777777">
      <w:pPr>
        <w:ind w:left="720"/>
        <w:rPr>
          <w:rFonts w:ascii="Calibri" w:hAnsi="Calibri"/>
          <w:sz w:val="22"/>
          <w:szCs w:val="22"/>
        </w:rPr>
      </w:pPr>
      <w:r w:rsidRPr="003127E4">
        <w:rPr>
          <w:rFonts w:ascii="Calibri" w:hAnsi="Calibri"/>
          <w:sz w:val="22"/>
          <w:szCs w:val="22"/>
        </w:rPr>
        <w:t>Generally, tax returns and tax return information are confidential as required by 26 USC 6103.</w:t>
      </w:r>
    </w:p>
    <w:p w:rsidR="007E2EEB" w:rsidRPr="003127E4" w14:paraId="79E7AAB5" w14:textId="77777777">
      <w:pPr>
        <w:rPr>
          <w:rFonts w:ascii="Calibri" w:hAnsi="Calibri"/>
          <w:sz w:val="22"/>
          <w:szCs w:val="22"/>
        </w:rPr>
      </w:pPr>
    </w:p>
    <w:p w:rsidR="007E2EEB" w:rsidRPr="003127E4" w:rsidP="00AF1AEA" w14:paraId="478CE241" w14:textId="77777777">
      <w:pPr>
        <w:pStyle w:val="Level1"/>
        <w:numPr>
          <w:ilvl w:val="0"/>
          <w:numId w:val="4"/>
        </w:numPr>
        <w:tabs>
          <w:tab w:val="left" w:pos="-1440"/>
        </w:tabs>
        <w:rPr>
          <w:rFonts w:ascii="Calibri" w:hAnsi="Calibri"/>
          <w:b/>
          <w:sz w:val="22"/>
          <w:szCs w:val="22"/>
          <w:u w:val="single"/>
        </w:rPr>
      </w:pPr>
      <w:r w:rsidRPr="00B5635A">
        <w:rPr>
          <w:rFonts w:ascii="Calibri" w:hAnsi="Calibri"/>
          <w:b/>
          <w:sz w:val="22"/>
          <w:szCs w:val="22"/>
          <w:u w:val="single"/>
        </w:rPr>
        <w:t>JUSTIFICATION OF</w:t>
      </w:r>
      <w:r w:rsidRPr="003127E4">
        <w:rPr>
          <w:rFonts w:ascii="Calibri" w:hAnsi="Calibri"/>
          <w:b/>
          <w:sz w:val="22"/>
          <w:szCs w:val="22"/>
          <w:u w:val="single"/>
        </w:rPr>
        <w:t xml:space="preserve"> SENSITIVE QUESTIONS</w:t>
      </w:r>
    </w:p>
    <w:p w:rsidR="007E2EEB" w:rsidRPr="003127E4" w14:paraId="02D0C53D" w14:textId="77777777">
      <w:pPr>
        <w:rPr>
          <w:rFonts w:ascii="Calibri" w:hAnsi="Calibri"/>
          <w:sz w:val="22"/>
          <w:szCs w:val="22"/>
          <w:u w:val="single"/>
        </w:rPr>
      </w:pPr>
    </w:p>
    <w:p w:rsidR="00053C1C" w:rsidRPr="00053C1C" w:rsidP="00053C1C" w14:paraId="1E2B5EAC" w14:textId="77777777">
      <w:pPr>
        <w:ind w:left="720"/>
        <w:rPr>
          <w:rFonts w:ascii="Calibri" w:hAnsi="Calibri"/>
          <w:sz w:val="22"/>
          <w:szCs w:val="22"/>
        </w:rPr>
      </w:pPr>
      <w:bookmarkStart w:id="2" w:name="_Hlk504987468"/>
      <w:r w:rsidRPr="00053C1C">
        <w:rPr>
          <w:rFonts w:ascii="Calibri" w:hAnsi="Calibri"/>
          <w:sz w:val="22"/>
          <w:szCs w:val="22"/>
        </w:rPr>
        <w:t>A privacy impact assessment (PIA) has been c</w:t>
      </w:r>
      <w:r w:rsidRPr="00053C1C">
        <w:rPr>
          <w:rFonts w:ascii="Calibri" w:hAnsi="Calibri"/>
          <w:sz w:val="22"/>
          <w:szCs w:val="22"/>
        </w:rPr>
        <w:t>onducted for information collected under this request as part of the “Individual Master File (IMF)” system and a Privacy Act System of Records notice (SORN) has been issued for this system under IRS 24.030-CADE Individual Master File and IRS 34.037 IRS Aud</w:t>
      </w:r>
      <w:r w:rsidRPr="00053C1C">
        <w:rPr>
          <w:rFonts w:ascii="Calibri" w:hAnsi="Calibri"/>
          <w:sz w:val="22"/>
          <w:szCs w:val="22"/>
        </w:rPr>
        <w:t xml:space="preserve">it Trail and Security Records System.  The Internal Revenue Service PIAs can be found at </w:t>
      </w:r>
      <w:hyperlink r:id="rId4" w:history="1">
        <w:r w:rsidRPr="00B96C54">
          <w:rPr>
            <w:rStyle w:val="Hyperlink"/>
            <w:rFonts w:ascii="Calibri" w:hAnsi="Calibri"/>
            <w:sz w:val="22"/>
            <w:szCs w:val="22"/>
          </w:rPr>
          <w:t>https://www.irs.gov/uac/Privacy-Impact-Assessments-PIA</w:t>
        </w:r>
      </w:hyperlink>
      <w:r>
        <w:rPr>
          <w:rFonts w:ascii="Calibri" w:hAnsi="Calibri"/>
          <w:sz w:val="22"/>
          <w:szCs w:val="22"/>
        </w:rPr>
        <w:t xml:space="preserve"> </w:t>
      </w:r>
      <w:r w:rsidRPr="00053C1C">
        <w:rPr>
          <w:rFonts w:ascii="Calibri" w:hAnsi="Calibri"/>
          <w:sz w:val="22"/>
          <w:szCs w:val="22"/>
        </w:rPr>
        <w:t>.</w:t>
      </w:r>
    </w:p>
    <w:p w:rsidR="00053C1C" w:rsidRPr="00053C1C" w:rsidP="00053C1C" w14:paraId="00DBB818" w14:textId="77777777">
      <w:pPr>
        <w:ind w:left="720"/>
        <w:rPr>
          <w:rFonts w:ascii="Calibri" w:hAnsi="Calibri"/>
          <w:sz w:val="22"/>
          <w:szCs w:val="22"/>
        </w:rPr>
      </w:pPr>
    </w:p>
    <w:p w:rsidR="00053C1C" w:rsidRPr="00053C1C" w:rsidP="00053C1C" w14:paraId="08321F67" w14:textId="77777777">
      <w:pPr>
        <w:ind w:left="720"/>
        <w:rPr>
          <w:rFonts w:ascii="Calibri" w:hAnsi="Calibri"/>
          <w:sz w:val="22"/>
          <w:szCs w:val="22"/>
        </w:rPr>
      </w:pPr>
      <w:r w:rsidRPr="00053C1C">
        <w:rPr>
          <w:rFonts w:ascii="Calibri" w:hAnsi="Calibr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w:t>
      </w:r>
      <w:r w:rsidRPr="00053C1C">
        <w:rPr>
          <w:rFonts w:ascii="Calibri" w:hAnsi="Calibri"/>
          <w:sz w:val="22"/>
          <w:szCs w:val="22"/>
        </w:rPr>
        <w:t xml:space="preserve">SNs) in IRS systems. </w:t>
      </w:r>
    </w:p>
    <w:bookmarkEnd w:id="2"/>
    <w:p w:rsidR="003A5A1A" w:rsidP="00044F37" w14:paraId="05EB6C1E" w14:textId="77777777">
      <w:pPr>
        <w:ind w:left="720"/>
        <w:rPr>
          <w:rFonts w:ascii="Calibri" w:hAnsi="Calibri"/>
          <w:sz w:val="22"/>
          <w:szCs w:val="22"/>
        </w:rPr>
      </w:pPr>
    </w:p>
    <w:p w:rsidR="007E2EEB" w:rsidP="00AF1AEA" w14:paraId="339F74A2" w14:textId="77777777">
      <w:pPr>
        <w:pStyle w:val="Level1"/>
        <w:numPr>
          <w:ilvl w:val="0"/>
          <w:numId w:val="4"/>
        </w:numPr>
        <w:tabs>
          <w:tab w:val="left" w:pos="-1440"/>
        </w:tabs>
        <w:rPr>
          <w:rFonts w:ascii="Calibri" w:hAnsi="Calibri"/>
          <w:b/>
          <w:sz w:val="22"/>
          <w:szCs w:val="22"/>
          <w:u w:val="single"/>
        </w:rPr>
      </w:pPr>
      <w:r w:rsidRPr="00D457F0">
        <w:rPr>
          <w:rFonts w:ascii="Calibri" w:hAnsi="Calibri"/>
          <w:b/>
          <w:sz w:val="22"/>
          <w:szCs w:val="22"/>
          <w:u w:val="single"/>
        </w:rPr>
        <w:t>ESTIMATED BURDEN</w:t>
      </w:r>
      <w:r w:rsidRPr="003127E4">
        <w:rPr>
          <w:rFonts w:ascii="Calibri" w:hAnsi="Calibri"/>
          <w:b/>
          <w:sz w:val="22"/>
          <w:szCs w:val="22"/>
          <w:u w:val="single"/>
        </w:rPr>
        <w:t xml:space="preserve"> OF INFORMATION COLLECTION</w:t>
      </w:r>
    </w:p>
    <w:p w:rsidR="0071788F" w:rsidP="0071788F" w14:paraId="074A2FC0" w14:textId="77777777">
      <w:pPr>
        <w:pStyle w:val="Level1"/>
        <w:numPr>
          <w:ilvl w:val="0"/>
          <w:numId w:val="0"/>
        </w:numPr>
        <w:tabs>
          <w:tab w:val="left" w:pos="-1440"/>
        </w:tabs>
        <w:ind w:left="720" w:hanging="720"/>
        <w:rPr>
          <w:rFonts w:ascii="Calibri" w:hAnsi="Calibri"/>
          <w:b/>
          <w:sz w:val="22"/>
          <w:szCs w:val="22"/>
          <w:u w:val="single"/>
        </w:rPr>
      </w:pPr>
    </w:p>
    <w:p w:rsidR="0071788F" w:rsidRPr="0071788F" w:rsidP="0071788F" w14:paraId="4416A01F" w14:textId="77777777">
      <w:pPr>
        <w:pStyle w:val="Level1"/>
        <w:numPr>
          <w:ilvl w:val="0"/>
          <w:numId w:val="0"/>
        </w:numPr>
        <w:tabs>
          <w:tab w:val="left" w:pos="-1440"/>
        </w:tabs>
        <w:ind w:left="720" w:hanging="720"/>
        <w:rPr>
          <w:rFonts w:ascii="Calibri" w:hAnsi="Calibri"/>
          <w:sz w:val="22"/>
          <w:szCs w:val="22"/>
        </w:rPr>
      </w:pPr>
      <w:r>
        <w:rPr>
          <w:rFonts w:ascii="Calibri" w:hAnsi="Calibri"/>
          <w:b/>
          <w:sz w:val="22"/>
          <w:szCs w:val="22"/>
        </w:rPr>
        <w:t xml:space="preserve">              </w:t>
      </w:r>
      <w:r w:rsidRPr="0071788F">
        <w:rPr>
          <w:rFonts w:ascii="Calibri" w:hAnsi="Calibri"/>
          <w:sz w:val="22"/>
          <w:szCs w:val="22"/>
        </w:rPr>
        <w:t xml:space="preserve">Form 5434 is </w:t>
      </w:r>
      <w:r w:rsidR="0055756A">
        <w:rPr>
          <w:rFonts w:ascii="Calibri" w:hAnsi="Calibri"/>
          <w:sz w:val="22"/>
          <w:szCs w:val="22"/>
        </w:rPr>
        <w:t>made available</w:t>
      </w:r>
      <w:r w:rsidR="009E3491">
        <w:rPr>
          <w:rFonts w:ascii="Calibri" w:hAnsi="Calibri"/>
          <w:sz w:val="22"/>
          <w:szCs w:val="22"/>
        </w:rPr>
        <w:t xml:space="preserve"> </w:t>
      </w:r>
      <w:r w:rsidRPr="0071788F">
        <w:rPr>
          <w:rFonts w:ascii="Calibri" w:hAnsi="Calibri"/>
          <w:sz w:val="22"/>
          <w:szCs w:val="22"/>
        </w:rPr>
        <w:t xml:space="preserve">to applicants who are seeking </w:t>
      </w:r>
      <w:r w:rsidR="00DB0DC0">
        <w:rPr>
          <w:rFonts w:ascii="Calibri" w:hAnsi="Calibri"/>
          <w:sz w:val="22"/>
          <w:szCs w:val="22"/>
        </w:rPr>
        <w:t xml:space="preserve">enrolled </w:t>
      </w:r>
      <w:r w:rsidRPr="0071788F">
        <w:rPr>
          <w:rFonts w:ascii="Calibri" w:hAnsi="Calibri"/>
          <w:sz w:val="22"/>
          <w:szCs w:val="22"/>
        </w:rPr>
        <w:t>actuary status under ERISA</w:t>
      </w:r>
      <w:r>
        <w:rPr>
          <w:rFonts w:ascii="Calibri" w:hAnsi="Calibri"/>
          <w:sz w:val="22"/>
          <w:szCs w:val="22"/>
        </w:rPr>
        <w:t>. The agency estimates that it takes 1 hour to compl</w:t>
      </w:r>
      <w:r w:rsidR="00DB0DC0">
        <w:rPr>
          <w:rFonts w:ascii="Calibri" w:hAnsi="Calibri"/>
          <w:sz w:val="22"/>
          <w:szCs w:val="22"/>
        </w:rPr>
        <w:t>ete</w:t>
      </w:r>
      <w:r w:rsidR="0055756A">
        <w:rPr>
          <w:rFonts w:ascii="Calibri" w:hAnsi="Calibri"/>
          <w:sz w:val="22"/>
          <w:szCs w:val="22"/>
        </w:rPr>
        <w:t xml:space="preserve"> and</w:t>
      </w:r>
      <w:r>
        <w:rPr>
          <w:rFonts w:ascii="Calibri" w:hAnsi="Calibri"/>
          <w:sz w:val="22"/>
          <w:szCs w:val="22"/>
        </w:rPr>
        <w:t xml:space="preserve"> receives an estimated </w:t>
      </w:r>
      <w:r w:rsidR="00DB0DC0">
        <w:rPr>
          <w:rFonts w:ascii="Calibri" w:hAnsi="Calibri"/>
          <w:sz w:val="22"/>
          <w:szCs w:val="22"/>
        </w:rPr>
        <w:t>150</w:t>
      </w:r>
      <w:r>
        <w:rPr>
          <w:rFonts w:ascii="Calibri" w:hAnsi="Calibri"/>
          <w:sz w:val="22"/>
          <w:szCs w:val="22"/>
        </w:rPr>
        <w:t xml:space="preserve"> responses annually, for an overall total of </w:t>
      </w:r>
      <w:r w:rsidR="00DB0DC0">
        <w:rPr>
          <w:rFonts w:ascii="Calibri" w:hAnsi="Calibri"/>
          <w:sz w:val="22"/>
          <w:szCs w:val="22"/>
        </w:rPr>
        <w:t>150</w:t>
      </w:r>
      <w:r>
        <w:rPr>
          <w:rFonts w:ascii="Calibri" w:hAnsi="Calibri"/>
          <w:sz w:val="22"/>
          <w:szCs w:val="22"/>
        </w:rPr>
        <w:t xml:space="preserve"> burden hours.   </w:t>
      </w:r>
    </w:p>
    <w:p w:rsidR="00DE00E7" w:rsidRPr="0071788F" w:rsidP="00DE00E7" w14:paraId="33098C68" w14:textId="77777777">
      <w:pPr>
        <w:pStyle w:val="Level1"/>
        <w:numPr>
          <w:ilvl w:val="0"/>
          <w:numId w:val="0"/>
        </w:numPr>
        <w:tabs>
          <w:tab w:val="left" w:pos="-1440"/>
        </w:tabs>
        <w:ind w:left="720" w:hanging="720"/>
        <w:rPr>
          <w:rFonts w:ascii="Calibri" w:hAnsi="Calibri"/>
          <w:sz w:val="22"/>
          <w:szCs w:val="22"/>
          <w:u w:val="single"/>
        </w:rPr>
      </w:pPr>
    </w:p>
    <w:p w:rsidR="00DE00E7" w:rsidP="00DE00E7" w14:paraId="105C4A5A" w14:textId="3BD666DE">
      <w:pPr>
        <w:pStyle w:val="Level1"/>
        <w:numPr>
          <w:ilvl w:val="0"/>
          <w:numId w:val="0"/>
        </w:numPr>
        <w:tabs>
          <w:tab w:val="left" w:pos="-1440"/>
        </w:tabs>
        <w:ind w:left="720" w:hanging="720"/>
        <w:rPr>
          <w:rFonts w:ascii="Calibri" w:hAnsi="Calibri"/>
          <w:sz w:val="22"/>
          <w:szCs w:val="22"/>
        </w:rPr>
      </w:pPr>
      <w:r>
        <w:rPr>
          <w:rFonts w:ascii="Calibri" w:hAnsi="Calibri"/>
          <w:b/>
          <w:sz w:val="22"/>
          <w:szCs w:val="22"/>
        </w:rPr>
        <w:t xml:space="preserve">              </w:t>
      </w:r>
      <w:r w:rsidRPr="00357539" w:rsidR="0055756A">
        <w:rPr>
          <w:rFonts w:ascii="Calibri" w:hAnsi="Calibri"/>
          <w:bCs/>
          <w:sz w:val="22"/>
          <w:szCs w:val="22"/>
        </w:rPr>
        <w:t>Form 5434-A is made available</w:t>
      </w:r>
      <w:r w:rsidR="0055756A">
        <w:rPr>
          <w:rFonts w:ascii="Calibri" w:hAnsi="Calibri"/>
          <w:bCs/>
          <w:sz w:val="22"/>
          <w:szCs w:val="22"/>
        </w:rPr>
        <w:t xml:space="preserve"> to</w:t>
      </w:r>
      <w:r w:rsidR="0055756A">
        <w:rPr>
          <w:rFonts w:ascii="Calibri" w:hAnsi="Calibri"/>
          <w:b/>
          <w:sz w:val="22"/>
          <w:szCs w:val="22"/>
        </w:rPr>
        <w:t xml:space="preserve"> </w:t>
      </w:r>
      <w:r w:rsidR="0055756A">
        <w:rPr>
          <w:rFonts w:ascii="Calibri" w:hAnsi="Calibri"/>
          <w:sz w:val="22"/>
          <w:szCs w:val="22"/>
        </w:rPr>
        <w:t>e</w:t>
      </w:r>
      <w:r w:rsidRPr="00C94440" w:rsidR="00C94440">
        <w:rPr>
          <w:rFonts w:ascii="Calibri" w:hAnsi="Calibri"/>
          <w:sz w:val="22"/>
          <w:szCs w:val="22"/>
        </w:rPr>
        <w:t xml:space="preserve">nrolled </w:t>
      </w:r>
      <w:r w:rsidR="0055756A">
        <w:rPr>
          <w:rFonts w:ascii="Calibri" w:hAnsi="Calibri"/>
          <w:sz w:val="22"/>
          <w:szCs w:val="22"/>
        </w:rPr>
        <w:t>a</w:t>
      </w:r>
      <w:r w:rsidRPr="00C94440" w:rsidR="00C94440">
        <w:rPr>
          <w:rFonts w:ascii="Calibri" w:hAnsi="Calibri"/>
          <w:sz w:val="22"/>
          <w:szCs w:val="22"/>
        </w:rPr>
        <w:t>ctuaries</w:t>
      </w:r>
      <w:r w:rsidR="0055756A">
        <w:rPr>
          <w:rFonts w:ascii="Calibri" w:hAnsi="Calibri"/>
          <w:sz w:val="22"/>
          <w:szCs w:val="22"/>
        </w:rPr>
        <w:t xml:space="preserve"> seeking to renew his/her enrolled actuary status.</w:t>
      </w:r>
      <w:r w:rsidRPr="00C94440" w:rsidR="00C94440">
        <w:rPr>
          <w:rFonts w:ascii="Calibri" w:hAnsi="Calibri"/>
          <w:sz w:val="22"/>
          <w:szCs w:val="22"/>
        </w:rPr>
        <w:t xml:space="preserve"> </w:t>
      </w:r>
      <w:r w:rsidR="00C94440">
        <w:rPr>
          <w:rFonts w:ascii="Calibri" w:hAnsi="Calibri"/>
          <w:sz w:val="22"/>
          <w:szCs w:val="22"/>
        </w:rPr>
        <w:t xml:space="preserve">The agency expects that </w:t>
      </w:r>
      <w:r w:rsidR="0055756A">
        <w:rPr>
          <w:rFonts w:ascii="Calibri" w:hAnsi="Calibri"/>
          <w:sz w:val="22"/>
          <w:szCs w:val="22"/>
        </w:rPr>
        <w:t>3</w:t>
      </w:r>
      <w:r w:rsidR="00C94440">
        <w:rPr>
          <w:rFonts w:ascii="Calibri" w:hAnsi="Calibri"/>
          <w:sz w:val="22"/>
          <w:szCs w:val="22"/>
        </w:rPr>
        <w:t>,</w:t>
      </w:r>
      <w:r w:rsidR="0055756A">
        <w:rPr>
          <w:rFonts w:ascii="Calibri" w:hAnsi="Calibri"/>
          <w:sz w:val="22"/>
          <w:szCs w:val="22"/>
        </w:rPr>
        <w:t>5</w:t>
      </w:r>
      <w:r w:rsidR="00C94440">
        <w:rPr>
          <w:rFonts w:ascii="Calibri" w:hAnsi="Calibri"/>
          <w:sz w:val="22"/>
          <w:szCs w:val="22"/>
        </w:rPr>
        <w:t xml:space="preserve">00 individuals will do </w:t>
      </w:r>
      <w:r w:rsidR="0055756A">
        <w:rPr>
          <w:rFonts w:ascii="Calibri" w:hAnsi="Calibri"/>
          <w:sz w:val="22"/>
          <w:szCs w:val="22"/>
        </w:rPr>
        <w:t>so</w:t>
      </w:r>
      <w:r w:rsidR="00C94440">
        <w:rPr>
          <w:rFonts w:ascii="Calibri" w:hAnsi="Calibri"/>
          <w:sz w:val="22"/>
          <w:szCs w:val="22"/>
        </w:rPr>
        <w:t xml:space="preserve"> during the renewal period which is every three years (</w:t>
      </w:r>
      <w:r w:rsidR="0055756A">
        <w:rPr>
          <w:rFonts w:ascii="Calibri" w:hAnsi="Calibri"/>
          <w:sz w:val="22"/>
          <w:szCs w:val="22"/>
        </w:rPr>
        <w:t>3</w:t>
      </w:r>
      <w:r w:rsidR="00C94440">
        <w:rPr>
          <w:rFonts w:ascii="Calibri" w:hAnsi="Calibri"/>
          <w:sz w:val="22"/>
          <w:szCs w:val="22"/>
        </w:rPr>
        <w:t>,</w:t>
      </w:r>
      <w:r w:rsidR="0055756A">
        <w:rPr>
          <w:rFonts w:ascii="Calibri" w:hAnsi="Calibri"/>
          <w:sz w:val="22"/>
          <w:szCs w:val="22"/>
        </w:rPr>
        <w:t>5</w:t>
      </w:r>
      <w:r w:rsidR="00C94440">
        <w:rPr>
          <w:rFonts w:ascii="Calibri" w:hAnsi="Calibri"/>
          <w:sz w:val="22"/>
          <w:szCs w:val="22"/>
        </w:rPr>
        <w:t xml:space="preserve">00 /3 </w:t>
      </w:r>
      <w:r w:rsidR="001336E7">
        <w:rPr>
          <w:rFonts w:ascii="Calibri" w:hAnsi="Calibri"/>
          <w:sz w:val="22"/>
          <w:szCs w:val="22"/>
        </w:rPr>
        <w:t>yrs.</w:t>
      </w:r>
      <w:r w:rsidR="00C94440">
        <w:rPr>
          <w:rFonts w:ascii="Calibri" w:hAnsi="Calibri"/>
          <w:sz w:val="22"/>
          <w:szCs w:val="22"/>
        </w:rPr>
        <w:t>=1,</w:t>
      </w:r>
      <w:r w:rsidR="006427E3">
        <w:rPr>
          <w:rFonts w:ascii="Calibri" w:hAnsi="Calibri"/>
          <w:sz w:val="22"/>
          <w:szCs w:val="22"/>
        </w:rPr>
        <w:t>1</w:t>
      </w:r>
      <w:r w:rsidR="00C94440">
        <w:rPr>
          <w:rFonts w:ascii="Calibri" w:hAnsi="Calibri"/>
          <w:sz w:val="22"/>
          <w:szCs w:val="22"/>
        </w:rPr>
        <w:t>66). It is estimated to take 30 minutes to comply for a</w:t>
      </w:r>
      <w:r w:rsidR="0071788F">
        <w:rPr>
          <w:rFonts w:ascii="Calibri" w:hAnsi="Calibri"/>
          <w:sz w:val="22"/>
          <w:szCs w:val="22"/>
        </w:rPr>
        <w:t>n</w:t>
      </w:r>
      <w:r w:rsidR="00C94440">
        <w:rPr>
          <w:rFonts w:ascii="Calibri" w:hAnsi="Calibri"/>
          <w:sz w:val="22"/>
          <w:szCs w:val="22"/>
        </w:rPr>
        <w:t xml:space="preserve"> overall annual estimated burden of </w:t>
      </w:r>
      <w:r w:rsidRPr="0084130D" w:rsidR="001336E7">
        <w:rPr>
          <w:rFonts w:ascii="Calibri" w:hAnsi="Calibri"/>
          <w:sz w:val="22"/>
          <w:szCs w:val="22"/>
        </w:rPr>
        <w:t>583</w:t>
      </w:r>
      <w:r w:rsidR="0071788F">
        <w:rPr>
          <w:rFonts w:ascii="Calibri" w:hAnsi="Calibri"/>
          <w:sz w:val="22"/>
          <w:szCs w:val="22"/>
        </w:rPr>
        <w:t xml:space="preserve"> hours. </w:t>
      </w:r>
      <w:r w:rsidR="00C94440">
        <w:rPr>
          <w:rFonts w:ascii="Calibri" w:hAnsi="Calibri"/>
          <w:sz w:val="22"/>
          <w:szCs w:val="22"/>
        </w:rPr>
        <w:t xml:space="preserve">     </w:t>
      </w:r>
    </w:p>
    <w:p w:rsidR="0071788F" w:rsidP="00DE00E7" w14:paraId="3F9D06A2" w14:textId="77777777">
      <w:pPr>
        <w:pStyle w:val="Level1"/>
        <w:numPr>
          <w:ilvl w:val="0"/>
          <w:numId w:val="0"/>
        </w:numPr>
        <w:tabs>
          <w:tab w:val="left" w:pos="-1440"/>
        </w:tabs>
        <w:ind w:left="720" w:hanging="720"/>
        <w:rPr>
          <w:rFonts w:ascii="Calibri" w:hAnsi="Calibri"/>
          <w:sz w:val="22"/>
          <w:szCs w:val="22"/>
        </w:rPr>
      </w:pPr>
    </w:p>
    <w:p w:rsidR="0071788F" w:rsidRPr="00C94440" w:rsidP="00DE00E7" w14:paraId="06144794" w14:textId="2B353269">
      <w:pPr>
        <w:pStyle w:val="Level1"/>
        <w:numPr>
          <w:ilvl w:val="0"/>
          <w:numId w:val="0"/>
        </w:numPr>
        <w:tabs>
          <w:tab w:val="left" w:pos="-1440"/>
        </w:tabs>
        <w:ind w:left="720" w:hanging="720"/>
        <w:rPr>
          <w:rFonts w:ascii="Calibri" w:hAnsi="Calibri"/>
          <w:sz w:val="22"/>
          <w:szCs w:val="22"/>
        </w:rPr>
      </w:pPr>
      <w:r>
        <w:rPr>
          <w:rFonts w:ascii="Calibri" w:hAnsi="Calibri"/>
          <w:sz w:val="22"/>
          <w:szCs w:val="22"/>
        </w:rPr>
        <w:t xml:space="preserve">              </w:t>
      </w:r>
      <w:r w:rsidRPr="0071788F">
        <w:rPr>
          <w:rFonts w:ascii="Calibri" w:hAnsi="Calibri"/>
          <w:sz w:val="22"/>
          <w:szCs w:val="22"/>
        </w:rPr>
        <w:t xml:space="preserve">The regulations </w:t>
      </w:r>
      <w:r w:rsidR="00D457F0">
        <w:rPr>
          <w:rFonts w:ascii="Calibri" w:hAnsi="Calibri"/>
          <w:sz w:val="22"/>
          <w:szCs w:val="22"/>
        </w:rPr>
        <w:t>(</w:t>
      </w:r>
      <w:r w:rsidRPr="00D457F0" w:rsidR="00D457F0">
        <w:rPr>
          <w:rFonts w:ascii="Calibri" w:hAnsi="Calibri"/>
          <w:sz w:val="22"/>
          <w:szCs w:val="22"/>
        </w:rPr>
        <w:t>20 CFR 901</w:t>
      </w:r>
      <w:r w:rsidR="00D457F0">
        <w:rPr>
          <w:rFonts w:ascii="Calibri" w:hAnsi="Calibri"/>
          <w:sz w:val="22"/>
          <w:szCs w:val="22"/>
        </w:rPr>
        <w:t>)</w:t>
      </w:r>
      <w:r w:rsidRPr="00D457F0" w:rsidR="00D457F0">
        <w:rPr>
          <w:rFonts w:ascii="Calibri" w:hAnsi="Calibri"/>
          <w:sz w:val="22"/>
          <w:szCs w:val="22"/>
        </w:rPr>
        <w:t xml:space="preserve"> </w:t>
      </w:r>
      <w:r w:rsidRPr="0071788F">
        <w:rPr>
          <w:rFonts w:ascii="Calibri" w:hAnsi="Calibri"/>
          <w:sz w:val="22"/>
          <w:szCs w:val="22"/>
        </w:rPr>
        <w:t xml:space="preserve">require that records be kept that </w:t>
      </w:r>
      <w:r w:rsidR="006427E3">
        <w:rPr>
          <w:rFonts w:ascii="Calibri" w:hAnsi="Calibri"/>
          <w:sz w:val="22"/>
          <w:szCs w:val="22"/>
        </w:rPr>
        <w:t>document</w:t>
      </w:r>
      <w:r w:rsidR="009E3491">
        <w:rPr>
          <w:rFonts w:ascii="Calibri" w:hAnsi="Calibri"/>
          <w:sz w:val="22"/>
          <w:szCs w:val="22"/>
        </w:rPr>
        <w:t xml:space="preserve"> </w:t>
      </w:r>
      <w:r w:rsidRPr="0071788F">
        <w:rPr>
          <w:rFonts w:ascii="Calibri" w:hAnsi="Calibri"/>
          <w:sz w:val="22"/>
          <w:szCs w:val="22"/>
        </w:rPr>
        <w:t>satisfaction of</w:t>
      </w:r>
      <w:r w:rsidR="006427E3">
        <w:rPr>
          <w:rFonts w:ascii="Calibri" w:hAnsi="Calibri"/>
          <w:sz w:val="22"/>
          <w:szCs w:val="22"/>
        </w:rPr>
        <w:t xml:space="preserve"> </w:t>
      </w:r>
      <w:r w:rsidR="00D329DF">
        <w:rPr>
          <w:rFonts w:ascii="Calibri" w:hAnsi="Calibri"/>
          <w:sz w:val="22"/>
          <w:szCs w:val="22"/>
        </w:rPr>
        <w:t>continuing professional education</w:t>
      </w:r>
      <w:r w:rsidRPr="0071788F">
        <w:rPr>
          <w:rFonts w:ascii="Calibri" w:hAnsi="Calibri"/>
          <w:sz w:val="22"/>
          <w:szCs w:val="22"/>
        </w:rPr>
        <w:t xml:space="preserve"> requirements</w:t>
      </w:r>
      <w:r w:rsidR="006427E3">
        <w:rPr>
          <w:rFonts w:ascii="Calibri" w:hAnsi="Calibri"/>
          <w:sz w:val="22"/>
          <w:szCs w:val="22"/>
        </w:rPr>
        <w:t>.</w:t>
      </w:r>
      <w:r w:rsidR="00D457F0">
        <w:rPr>
          <w:rFonts w:ascii="Calibri" w:hAnsi="Calibri"/>
          <w:sz w:val="22"/>
          <w:szCs w:val="22"/>
        </w:rPr>
        <w:t xml:space="preserve"> It is estimated to take .25 hours and that there </w:t>
      </w:r>
      <w:r w:rsidR="00D457F0">
        <w:rPr>
          <w:rFonts w:ascii="Calibri" w:hAnsi="Calibri"/>
          <w:sz w:val="22"/>
          <w:szCs w:val="22"/>
        </w:rPr>
        <w:t xml:space="preserve">are </w:t>
      </w:r>
      <w:r w:rsidR="00D329DF">
        <w:rPr>
          <w:rFonts w:ascii="Calibri" w:hAnsi="Calibri"/>
          <w:sz w:val="22"/>
          <w:szCs w:val="22"/>
        </w:rPr>
        <w:t>3</w:t>
      </w:r>
      <w:r w:rsidR="001336E7">
        <w:rPr>
          <w:rFonts w:ascii="Calibri" w:hAnsi="Calibri"/>
          <w:sz w:val="22"/>
          <w:szCs w:val="22"/>
        </w:rPr>
        <w:t>,</w:t>
      </w:r>
      <w:r w:rsidR="00D329DF">
        <w:rPr>
          <w:rFonts w:ascii="Calibri" w:hAnsi="Calibri"/>
          <w:sz w:val="22"/>
          <w:szCs w:val="22"/>
        </w:rPr>
        <w:t>500</w:t>
      </w:r>
      <w:r w:rsidR="00D457F0">
        <w:rPr>
          <w:rFonts w:ascii="Calibri" w:hAnsi="Calibri"/>
          <w:sz w:val="22"/>
          <w:szCs w:val="22"/>
        </w:rPr>
        <w:t xml:space="preserve"> recordkeepers annually for a total of </w:t>
      </w:r>
      <w:r w:rsidR="00EF1BB1">
        <w:rPr>
          <w:rFonts w:ascii="Calibri" w:hAnsi="Calibri"/>
          <w:sz w:val="22"/>
          <w:szCs w:val="22"/>
        </w:rPr>
        <w:t>875</w:t>
      </w:r>
      <w:r w:rsidR="00D457F0">
        <w:rPr>
          <w:rFonts w:ascii="Calibri" w:hAnsi="Calibri"/>
          <w:sz w:val="22"/>
          <w:szCs w:val="22"/>
        </w:rPr>
        <w:t xml:space="preserve"> burden hours.</w:t>
      </w:r>
      <w:r w:rsidRPr="0071788F">
        <w:rPr>
          <w:rFonts w:ascii="Calibri" w:hAnsi="Calibri"/>
          <w:sz w:val="22"/>
          <w:szCs w:val="22"/>
        </w:rPr>
        <w:t xml:space="preserve"> </w:t>
      </w:r>
      <w:r>
        <w:rPr>
          <w:rFonts w:ascii="Calibri" w:hAnsi="Calibri"/>
          <w:sz w:val="22"/>
          <w:szCs w:val="22"/>
        </w:rPr>
        <w:t xml:space="preserve">   </w:t>
      </w:r>
    </w:p>
    <w:p w:rsidR="00CB0D14" w:rsidP="00CB0D14" w14:paraId="530A9A42" w14:textId="77777777">
      <w:pPr>
        <w:pStyle w:val="Level1"/>
        <w:numPr>
          <w:ilvl w:val="0"/>
          <w:numId w:val="0"/>
        </w:numPr>
        <w:tabs>
          <w:tab w:val="left" w:pos="-1440"/>
        </w:tabs>
        <w:ind w:left="720" w:hanging="720"/>
        <w:rPr>
          <w:rFonts w:ascii="Calibri" w:hAnsi="Calibri"/>
          <w:b/>
          <w:sz w:val="22"/>
          <w:szCs w:val="22"/>
          <w:u w:val="single"/>
        </w:rPr>
      </w:pPr>
    </w:p>
    <w:tbl>
      <w:tblPr>
        <w:tblW w:w="9990" w:type="dxa"/>
        <w:tblInd w:w="80" w:type="dxa"/>
        <w:tblLayout w:type="fixed"/>
        <w:tblLook w:val="04A0"/>
      </w:tblPr>
      <w:tblGrid>
        <w:gridCol w:w="1157"/>
        <w:gridCol w:w="2713"/>
        <w:gridCol w:w="1350"/>
        <w:gridCol w:w="1530"/>
        <w:gridCol w:w="1260"/>
        <w:gridCol w:w="1080"/>
        <w:gridCol w:w="900"/>
      </w:tblGrid>
      <w:tr w14:paraId="1218CBDF" w14:textId="77777777" w:rsidTr="00D71C88">
        <w:tblPrEx>
          <w:tblW w:w="9990" w:type="dxa"/>
          <w:tblInd w:w="80" w:type="dxa"/>
          <w:tblLayout w:type="fixed"/>
          <w:tblLook w:val="04A0"/>
        </w:tblPrEx>
        <w:trPr>
          <w:trHeight w:val="675"/>
        </w:trPr>
        <w:tc>
          <w:tcPr>
            <w:tcW w:w="1157" w:type="dxa"/>
            <w:tcBorders>
              <w:top w:val="single" w:sz="8" w:space="0" w:color="auto"/>
              <w:left w:val="single" w:sz="8" w:space="0" w:color="auto"/>
              <w:bottom w:val="single" w:sz="8" w:space="0" w:color="auto"/>
              <w:right w:val="single" w:sz="8" w:space="0" w:color="auto"/>
            </w:tcBorders>
            <w:noWrap/>
            <w:vAlign w:val="center"/>
            <w:hideMark/>
          </w:tcPr>
          <w:p w:rsidR="00CB0D14" w:rsidRPr="00207FA9" w14:paraId="58CCB73B" w14:textId="77777777">
            <w:pPr>
              <w:keepNext/>
              <w:keepLines/>
              <w:autoSpaceDE/>
              <w:adjustRightInd/>
              <w:jc w:val="center"/>
              <w:rPr>
                <w:rFonts w:asciiTheme="minorHAnsi" w:hAnsiTheme="minorHAnsi" w:cstheme="minorHAnsi"/>
                <w:color w:val="000000"/>
                <w:sz w:val="20"/>
                <w:szCs w:val="20"/>
              </w:rPr>
            </w:pPr>
            <w:r w:rsidRPr="00207FA9">
              <w:rPr>
                <w:rFonts w:asciiTheme="minorHAnsi" w:hAnsiTheme="minorHAnsi" w:cstheme="minorHAnsi"/>
                <w:color w:val="000000"/>
                <w:sz w:val="20"/>
                <w:szCs w:val="20"/>
              </w:rPr>
              <w:t>Form</w:t>
            </w:r>
          </w:p>
        </w:tc>
        <w:tc>
          <w:tcPr>
            <w:tcW w:w="2713" w:type="dxa"/>
            <w:tcBorders>
              <w:top w:val="single" w:sz="8" w:space="0" w:color="auto"/>
              <w:left w:val="nil"/>
              <w:bottom w:val="single" w:sz="8" w:space="0" w:color="auto"/>
              <w:right w:val="single" w:sz="8" w:space="0" w:color="auto"/>
            </w:tcBorders>
            <w:noWrap/>
            <w:vAlign w:val="center"/>
            <w:hideMark/>
          </w:tcPr>
          <w:p w:rsidR="00CB0D14" w:rsidRPr="00207FA9" w14:paraId="409E49CB" w14:textId="77777777">
            <w:pPr>
              <w:keepNext/>
              <w:keepLines/>
              <w:autoSpaceDE/>
              <w:adjustRightInd/>
              <w:jc w:val="center"/>
              <w:rPr>
                <w:rFonts w:asciiTheme="minorHAnsi" w:hAnsiTheme="minorHAnsi" w:cstheme="minorHAnsi"/>
                <w:color w:val="000000"/>
                <w:sz w:val="20"/>
                <w:szCs w:val="20"/>
              </w:rPr>
            </w:pPr>
            <w:r w:rsidRPr="00207FA9">
              <w:rPr>
                <w:rFonts w:asciiTheme="minorHAnsi" w:hAnsiTheme="minorHAnsi" w:cstheme="minorHAnsi"/>
                <w:color w:val="000000"/>
                <w:sz w:val="20"/>
                <w:szCs w:val="20"/>
              </w:rPr>
              <w:t>Description</w:t>
            </w:r>
          </w:p>
        </w:tc>
        <w:tc>
          <w:tcPr>
            <w:tcW w:w="1350" w:type="dxa"/>
            <w:tcBorders>
              <w:top w:val="single" w:sz="8" w:space="0" w:color="auto"/>
              <w:left w:val="nil"/>
              <w:bottom w:val="single" w:sz="8" w:space="0" w:color="auto"/>
              <w:right w:val="single" w:sz="8" w:space="0" w:color="auto"/>
            </w:tcBorders>
            <w:vAlign w:val="center"/>
            <w:hideMark/>
          </w:tcPr>
          <w:p w:rsidR="00CB0D14" w:rsidRPr="00207FA9" w14:paraId="1381D826" w14:textId="77777777">
            <w:pPr>
              <w:keepNext/>
              <w:keepLines/>
              <w:autoSpaceDE/>
              <w:adjustRightInd/>
              <w:jc w:val="center"/>
              <w:rPr>
                <w:rFonts w:asciiTheme="minorHAnsi" w:hAnsiTheme="minorHAnsi" w:cstheme="minorHAnsi"/>
                <w:color w:val="000000"/>
                <w:sz w:val="20"/>
                <w:szCs w:val="20"/>
              </w:rPr>
            </w:pPr>
            <w:r w:rsidRPr="00207FA9">
              <w:rPr>
                <w:rFonts w:asciiTheme="minorHAnsi" w:hAnsiTheme="minorHAnsi" w:cstheme="minorHAnsi"/>
                <w:color w:val="000000"/>
                <w:sz w:val="20"/>
                <w:szCs w:val="20"/>
              </w:rPr>
              <w:t xml:space="preserve"># </w:t>
            </w:r>
            <w:r w:rsidRPr="00207FA9">
              <w:rPr>
                <w:rFonts w:asciiTheme="minorHAnsi" w:hAnsiTheme="minorHAnsi" w:cstheme="minorHAnsi"/>
                <w:color w:val="000000"/>
                <w:sz w:val="20"/>
                <w:szCs w:val="20"/>
              </w:rPr>
              <w:t>Respondents</w:t>
            </w:r>
          </w:p>
        </w:tc>
        <w:tc>
          <w:tcPr>
            <w:tcW w:w="1530" w:type="dxa"/>
            <w:tcBorders>
              <w:top w:val="single" w:sz="8" w:space="0" w:color="auto"/>
              <w:left w:val="nil"/>
              <w:bottom w:val="single" w:sz="8" w:space="0" w:color="auto"/>
              <w:right w:val="single" w:sz="8" w:space="0" w:color="auto"/>
            </w:tcBorders>
            <w:vAlign w:val="center"/>
            <w:hideMark/>
          </w:tcPr>
          <w:p w:rsidR="00CB0D14" w:rsidRPr="00207FA9" w14:paraId="774DF6C1" w14:textId="77777777">
            <w:pPr>
              <w:keepNext/>
              <w:keepLines/>
              <w:autoSpaceDE/>
              <w:adjustRightInd/>
              <w:jc w:val="center"/>
              <w:rPr>
                <w:rFonts w:asciiTheme="minorHAnsi" w:hAnsiTheme="minorHAnsi" w:cstheme="minorHAnsi"/>
                <w:color w:val="000000"/>
                <w:sz w:val="20"/>
                <w:szCs w:val="20"/>
              </w:rPr>
            </w:pPr>
            <w:r w:rsidRPr="00207FA9">
              <w:rPr>
                <w:rFonts w:asciiTheme="minorHAnsi" w:hAnsiTheme="minorHAnsi" w:cstheme="minorHAnsi"/>
                <w:color w:val="000000"/>
                <w:sz w:val="20"/>
                <w:szCs w:val="20"/>
              </w:rPr>
              <w:t># Responses Per Respondent</w:t>
            </w:r>
          </w:p>
        </w:tc>
        <w:tc>
          <w:tcPr>
            <w:tcW w:w="1260" w:type="dxa"/>
            <w:tcBorders>
              <w:top w:val="single" w:sz="8" w:space="0" w:color="auto"/>
              <w:left w:val="nil"/>
              <w:bottom w:val="single" w:sz="8" w:space="0" w:color="auto"/>
              <w:right w:val="single" w:sz="8" w:space="0" w:color="auto"/>
            </w:tcBorders>
            <w:vAlign w:val="center"/>
            <w:hideMark/>
          </w:tcPr>
          <w:p w:rsidR="00CB0D14" w:rsidRPr="00207FA9" w14:paraId="050038DC" w14:textId="77777777">
            <w:pPr>
              <w:keepNext/>
              <w:keepLines/>
              <w:autoSpaceDE/>
              <w:adjustRightInd/>
              <w:jc w:val="center"/>
              <w:rPr>
                <w:rFonts w:asciiTheme="minorHAnsi" w:hAnsiTheme="minorHAnsi" w:cstheme="minorHAnsi"/>
                <w:color w:val="000000"/>
                <w:sz w:val="20"/>
                <w:szCs w:val="20"/>
              </w:rPr>
            </w:pPr>
            <w:r w:rsidRPr="00207FA9">
              <w:rPr>
                <w:rFonts w:asciiTheme="minorHAnsi" w:hAnsiTheme="minorHAnsi" w:cstheme="minorHAnsi"/>
                <w:color w:val="000000"/>
                <w:sz w:val="20"/>
                <w:szCs w:val="20"/>
              </w:rPr>
              <w:t>Total Annual Responses</w:t>
            </w:r>
          </w:p>
        </w:tc>
        <w:tc>
          <w:tcPr>
            <w:tcW w:w="1080" w:type="dxa"/>
            <w:tcBorders>
              <w:top w:val="single" w:sz="8" w:space="0" w:color="auto"/>
              <w:left w:val="nil"/>
              <w:bottom w:val="single" w:sz="8" w:space="0" w:color="auto"/>
              <w:right w:val="single" w:sz="8" w:space="0" w:color="auto"/>
            </w:tcBorders>
            <w:vAlign w:val="center"/>
            <w:hideMark/>
          </w:tcPr>
          <w:p w:rsidR="00CB0D14" w:rsidRPr="00207FA9" w14:paraId="74921561" w14:textId="77777777">
            <w:pPr>
              <w:keepNext/>
              <w:keepLines/>
              <w:autoSpaceDE/>
              <w:adjustRightInd/>
              <w:jc w:val="center"/>
              <w:rPr>
                <w:rFonts w:asciiTheme="minorHAnsi" w:hAnsiTheme="minorHAnsi" w:cstheme="minorHAnsi"/>
                <w:color w:val="000000"/>
                <w:sz w:val="20"/>
                <w:szCs w:val="20"/>
              </w:rPr>
            </w:pPr>
            <w:r w:rsidRPr="00207FA9">
              <w:rPr>
                <w:rFonts w:asciiTheme="minorHAnsi" w:hAnsiTheme="minorHAnsi" w:cstheme="minorHAnsi"/>
                <w:color w:val="000000"/>
                <w:sz w:val="20"/>
                <w:szCs w:val="20"/>
              </w:rPr>
              <w:t>Hours Per Response</w:t>
            </w:r>
          </w:p>
        </w:tc>
        <w:tc>
          <w:tcPr>
            <w:tcW w:w="900" w:type="dxa"/>
            <w:tcBorders>
              <w:top w:val="single" w:sz="8" w:space="0" w:color="auto"/>
              <w:left w:val="nil"/>
              <w:bottom w:val="single" w:sz="8" w:space="0" w:color="auto"/>
              <w:right w:val="single" w:sz="8" w:space="0" w:color="auto"/>
            </w:tcBorders>
            <w:vAlign w:val="center"/>
            <w:hideMark/>
          </w:tcPr>
          <w:p w:rsidR="00CB0D14" w:rsidRPr="00207FA9" w14:paraId="234B12B1" w14:textId="77777777">
            <w:pPr>
              <w:keepNext/>
              <w:keepLines/>
              <w:autoSpaceDE/>
              <w:adjustRightInd/>
              <w:jc w:val="center"/>
              <w:rPr>
                <w:rFonts w:asciiTheme="minorHAnsi" w:hAnsiTheme="minorHAnsi" w:cstheme="minorHAnsi"/>
                <w:color w:val="000000"/>
                <w:sz w:val="20"/>
                <w:szCs w:val="20"/>
              </w:rPr>
            </w:pPr>
            <w:r w:rsidRPr="00207FA9">
              <w:rPr>
                <w:rFonts w:asciiTheme="minorHAnsi" w:hAnsiTheme="minorHAnsi" w:cstheme="minorHAnsi"/>
                <w:color w:val="000000"/>
                <w:sz w:val="20"/>
                <w:szCs w:val="20"/>
              </w:rPr>
              <w:t>Total Burden</w:t>
            </w:r>
          </w:p>
        </w:tc>
      </w:tr>
      <w:tr w14:paraId="25309E9D" w14:textId="77777777" w:rsidTr="00D71C88">
        <w:tblPrEx>
          <w:tblW w:w="9990" w:type="dxa"/>
          <w:tblInd w:w="80" w:type="dxa"/>
          <w:tblLayout w:type="fixed"/>
          <w:tblLook w:val="04A0"/>
        </w:tblPrEx>
        <w:trPr>
          <w:trHeight w:val="345"/>
        </w:trPr>
        <w:tc>
          <w:tcPr>
            <w:tcW w:w="1157" w:type="dxa"/>
            <w:tcBorders>
              <w:top w:val="single" w:sz="8" w:space="0" w:color="auto"/>
              <w:left w:val="single" w:sz="8" w:space="0" w:color="auto"/>
              <w:bottom w:val="single" w:sz="8" w:space="0" w:color="000000"/>
              <w:right w:val="single" w:sz="8" w:space="0" w:color="auto"/>
            </w:tcBorders>
            <w:shd w:val="clear" w:color="auto" w:fill="auto"/>
            <w:noWrap/>
            <w:vAlign w:val="center"/>
          </w:tcPr>
          <w:p w:rsidR="00F669A8" w:rsidRPr="00207FA9" w:rsidP="00FB13EB" w14:paraId="5C51ECFF" w14:textId="77777777">
            <w:pPr>
              <w:keepNext/>
              <w:keepLines/>
              <w:autoSpaceDE/>
              <w:autoSpaceDN/>
              <w:adjustRightInd/>
              <w:jc w:val="center"/>
              <w:rPr>
                <w:rFonts w:asciiTheme="minorHAnsi" w:hAnsiTheme="minorHAnsi" w:cstheme="minorHAnsi"/>
                <w:color w:val="000000"/>
                <w:sz w:val="20"/>
                <w:szCs w:val="20"/>
              </w:rPr>
            </w:pPr>
            <w:r w:rsidRPr="00207FA9">
              <w:rPr>
                <w:rFonts w:asciiTheme="minorHAnsi" w:hAnsiTheme="minorHAnsi" w:cstheme="minorHAnsi"/>
                <w:color w:val="000000"/>
                <w:sz w:val="20"/>
                <w:szCs w:val="20"/>
              </w:rPr>
              <w:t>5434</w:t>
            </w:r>
          </w:p>
        </w:tc>
        <w:tc>
          <w:tcPr>
            <w:tcW w:w="2713" w:type="dxa"/>
            <w:tcBorders>
              <w:top w:val="single" w:sz="8" w:space="0" w:color="auto"/>
              <w:left w:val="single" w:sz="8" w:space="0" w:color="auto"/>
              <w:bottom w:val="single" w:sz="8" w:space="0" w:color="000000"/>
              <w:right w:val="single" w:sz="8" w:space="0" w:color="auto"/>
            </w:tcBorders>
            <w:shd w:val="clear" w:color="auto" w:fill="auto"/>
            <w:vAlign w:val="center"/>
          </w:tcPr>
          <w:p w:rsidR="00F669A8" w:rsidRPr="00207FA9" w:rsidP="00AF1AEA" w14:paraId="4DFDDB50" w14:textId="77777777">
            <w:pPr>
              <w:keepNext/>
              <w:keepLines/>
              <w:autoSpaceDE/>
              <w:autoSpaceDN/>
              <w:adjustRightInd/>
              <w:rPr>
                <w:rFonts w:asciiTheme="minorHAnsi" w:hAnsiTheme="minorHAnsi" w:cstheme="minorHAnsi"/>
                <w:color w:val="000000"/>
                <w:sz w:val="20"/>
                <w:szCs w:val="20"/>
              </w:rPr>
            </w:pPr>
            <w:r w:rsidRPr="00207FA9">
              <w:rPr>
                <w:rFonts w:asciiTheme="minorHAnsi" w:hAnsiTheme="minorHAnsi" w:cstheme="minorHAnsi"/>
                <w:color w:val="000000"/>
                <w:sz w:val="20"/>
                <w:szCs w:val="20"/>
              </w:rPr>
              <w:t>Joint Board for the Enrollment of Actuaries - Application for Enrollment</w:t>
            </w:r>
          </w:p>
        </w:tc>
        <w:tc>
          <w:tcPr>
            <w:tcW w:w="1350" w:type="dxa"/>
            <w:tcBorders>
              <w:top w:val="single" w:sz="8" w:space="0" w:color="auto"/>
              <w:left w:val="nil"/>
              <w:bottom w:val="single" w:sz="8" w:space="0" w:color="auto"/>
              <w:right w:val="single" w:sz="8" w:space="0" w:color="auto"/>
            </w:tcBorders>
            <w:shd w:val="clear" w:color="auto" w:fill="auto"/>
            <w:noWrap/>
            <w:vAlign w:val="center"/>
          </w:tcPr>
          <w:p w:rsidR="00F669A8" w:rsidRPr="00207FA9" w:rsidP="00AF1AEA" w14:paraId="1ED35C63" w14:textId="77777777">
            <w:pPr>
              <w:keepNext/>
              <w:keepLines/>
              <w:autoSpaceDE/>
              <w:autoSpaceDN/>
              <w:adjustRightInd/>
              <w:jc w:val="center"/>
              <w:rPr>
                <w:rFonts w:asciiTheme="minorHAnsi" w:hAnsiTheme="minorHAnsi" w:cstheme="minorHAnsi"/>
                <w:color w:val="000000"/>
                <w:sz w:val="20"/>
                <w:szCs w:val="20"/>
              </w:rPr>
            </w:pPr>
            <w:r w:rsidRPr="00207FA9">
              <w:rPr>
                <w:rFonts w:asciiTheme="minorHAnsi" w:hAnsiTheme="minorHAnsi" w:cstheme="minorHAnsi"/>
                <w:color w:val="000000"/>
                <w:sz w:val="20"/>
                <w:szCs w:val="20"/>
              </w:rPr>
              <w:t>150</w:t>
            </w:r>
          </w:p>
        </w:tc>
        <w:tc>
          <w:tcPr>
            <w:tcW w:w="1530" w:type="dxa"/>
            <w:tcBorders>
              <w:top w:val="single" w:sz="8" w:space="0" w:color="auto"/>
              <w:left w:val="nil"/>
              <w:bottom w:val="single" w:sz="8" w:space="0" w:color="auto"/>
              <w:right w:val="single" w:sz="8" w:space="0" w:color="auto"/>
            </w:tcBorders>
            <w:shd w:val="clear" w:color="auto" w:fill="auto"/>
            <w:noWrap/>
            <w:vAlign w:val="center"/>
          </w:tcPr>
          <w:p w:rsidR="00F669A8" w:rsidRPr="00207FA9" w:rsidP="00AF1AEA" w14:paraId="2D8C1104" w14:textId="77777777">
            <w:pPr>
              <w:keepNext/>
              <w:keepLines/>
              <w:autoSpaceDE/>
              <w:autoSpaceDN/>
              <w:adjustRightInd/>
              <w:jc w:val="center"/>
              <w:rPr>
                <w:rFonts w:asciiTheme="minorHAnsi" w:hAnsiTheme="minorHAnsi" w:cstheme="minorHAnsi"/>
                <w:color w:val="000000"/>
                <w:sz w:val="20"/>
                <w:szCs w:val="20"/>
              </w:rPr>
            </w:pPr>
            <w:r w:rsidRPr="00207FA9">
              <w:rPr>
                <w:rFonts w:asciiTheme="minorHAnsi" w:hAnsiTheme="minorHAnsi" w:cstheme="minorHAnsi"/>
                <w:color w:val="000000"/>
                <w:sz w:val="20"/>
                <w:szCs w:val="20"/>
              </w:rPr>
              <w:t>1</w:t>
            </w:r>
          </w:p>
        </w:tc>
        <w:tc>
          <w:tcPr>
            <w:tcW w:w="1260" w:type="dxa"/>
            <w:tcBorders>
              <w:top w:val="single" w:sz="8" w:space="0" w:color="auto"/>
              <w:left w:val="nil"/>
              <w:bottom w:val="single" w:sz="8" w:space="0" w:color="auto"/>
              <w:right w:val="single" w:sz="8" w:space="0" w:color="auto"/>
            </w:tcBorders>
            <w:shd w:val="clear" w:color="auto" w:fill="auto"/>
            <w:noWrap/>
            <w:vAlign w:val="center"/>
          </w:tcPr>
          <w:p w:rsidR="00F669A8" w:rsidRPr="00207FA9" w:rsidP="00AF1AEA" w14:paraId="71759221" w14:textId="77777777">
            <w:pPr>
              <w:keepNext/>
              <w:keepLines/>
              <w:autoSpaceDE/>
              <w:autoSpaceDN/>
              <w:adjustRightInd/>
              <w:jc w:val="center"/>
              <w:rPr>
                <w:rFonts w:asciiTheme="minorHAnsi" w:hAnsiTheme="minorHAnsi" w:cstheme="minorHAnsi"/>
                <w:color w:val="000000"/>
                <w:sz w:val="20"/>
                <w:szCs w:val="20"/>
              </w:rPr>
            </w:pPr>
            <w:r w:rsidRPr="00207FA9">
              <w:rPr>
                <w:rFonts w:asciiTheme="minorHAnsi" w:hAnsiTheme="minorHAnsi" w:cstheme="minorHAnsi"/>
                <w:color w:val="000000"/>
                <w:sz w:val="20"/>
                <w:szCs w:val="20"/>
              </w:rPr>
              <w:t>150</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F669A8" w:rsidRPr="00207FA9" w:rsidP="00AF1AEA" w14:paraId="4673E75C" w14:textId="77777777">
            <w:pPr>
              <w:keepNext/>
              <w:keepLines/>
              <w:autoSpaceDE/>
              <w:autoSpaceDN/>
              <w:adjustRightInd/>
              <w:jc w:val="center"/>
              <w:rPr>
                <w:rFonts w:asciiTheme="minorHAnsi" w:hAnsiTheme="minorHAnsi" w:cstheme="minorHAnsi"/>
                <w:color w:val="000000"/>
                <w:sz w:val="20"/>
                <w:szCs w:val="20"/>
              </w:rPr>
            </w:pPr>
            <w:r w:rsidRPr="00207FA9">
              <w:rPr>
                <w:rFonts w:asciiTheme="minorHAnsi" w:hAnsiTheme="minorHAnsi" w:cstheme="minorHAnsi"/>
                <w:color w:val="000000"/>
                <w:sz w:val="20"/>
                <w:szCs w:val="20"/>
              </w:rPr>
              <w:t>1</w:t>
            </w:r>
          </w:p>
        </w:tc>
        <w:tc>
          <w:tcPr>
            <w:tcW w:w="900" w:type="dxa"/>
            <w:tcBorders>
              <w:top w:val="single" w:sz="8" w:space="0" w:color="auto"/>
              <w:left w:val="nil"/>
              <w:bottom w:val="single" w:sz="8" w:space="0" w:color="auto"/>
              <w:right w:val="single" w:sz="8" w:space="0" w:color="auto"/>
            </w:tcBorders>
            <w:shd w:val="clear" w:color="auto" w:fill="auto"/>
            <w:noWrap/>
            <w:vAlign w:val="center"/>
          </w:tcPr>
          <w:p w:rsidR="00F669A8" w:rsidRPr="00207FA9" w:rsidP="00AF1AEA" w14:paraId="677F9980" w14:textId="77777777">
            <w:pPr>
              <w:keepNext/>
              <w:keepLines/>
              <w:autoSpaceDE/>
              <w:autoSpaceDN/>
              <w:adjustRightInd/>
              <w:jc w:val="center"/>
              <w:rPr>
                <w:rFonts w:asciiTheme="minorHAnsi" w:hAnsiTheme="minorHAnsi" w:cstheme="minorHAnsi"/>
                <w:color w:val="000000"/>
                <w:sz w:val="20"/>
                <w:szCs w:val="20"/>
              </w:rPr>
            </w:pPr>
            <w:r w:rsidRPr="00207FA9">
              <w:rPr>
                <w:rFonts w:asciiTheme="minorHAnsi" w:hAnsiTheme="minorHAnsi" w:cstheme="minorHAnsi"/>
                <w:color w:val="000000"/>
                <w:sz w:val="20"/>
                <w:szCs w:val="20"/>
              </w:rPr>
              <w:t>150</w:t>
            </w:r>
          </w:p>
        </w:tc>
      </w:tr>
      <w:tr w14:paraId="1F0FCC98" w14:textId="77777777" w:rsidTr="00D71C88">
        <w:tblPrEx>
          <w:tblW w:w="9990" w:type="dxa"/>
          <w:tblInd w:w="80" w:type="dxa"/>
          <w:tblLayout w:type="fixed"/>
          <w:tblLook w:val="04A0"/>
        </w:tblPrEx>
        <w:trPr>
          <w:trHeight w:val="345"/>
        </w:trPr>
        <w:tc>
          <w:tcPr>
            <w:tcW w:w="1157" w:type="dxa"/>
            <w:tcBorders>
              <w:top w:val="single" w:sz="8" w:space="0" w:color="auto"/>
              <w:left w:val="single" w:sz="8" w:space="0" w:color="auto"/>
              <w:bottom w:val="single" w:sz="8" w:space="0" w:color="000000"/>
              <w:right w:val="single" w:sz="8" w:space="0" w:color="auto"/>
            </w:tcBorders>
            <w:shd w:val="clear" w:color="auto" w:fill="auto"/>
            <w:noWrap/>
            <w:vAlign w:val="center"/>
          </w:tcPr>
          <w:p w:rsidR="00053C1C" w:rsidRPr="00207FA9" w:rsidP="00FB13EB" w14:paraId="5541C214" w14:textId="7B1F4158">
            <w:pPr>
              <w:keepNext/>
              <w:keepLines/>
              <w:autoSpaceDE/>
              <w:autoSpaceDN/>
              <w:adjustRightInd/>
              <w:jc w:val="center"/>
              <w:rPr>
                <w:rFonts w:asciiTheme="minorHAnsi" w:hAnsiTheme="minorHAnsi" w:cstheme="minorHAnsi"/>
                <w:color w:val="000000"/>
                <w:sz w:val="20"/>
                <w:szCs w:val="20"/>
              </w:rPr>
            </w:pPr>
            <w:r w:rsidRPr="00207FA9">
              <w:rPr>
                <w:rFonts w:asciiTheme="minorHAnsi" w:hAnsiTheme="minorHAnsi" w:cstheme="minorHAnsi"/>
                <w:color w:val="000000"/>
                <w:sz w:val="20"/>
                <w:szCs w:val="20"/>
              </w:rPr>
              <w:t>5434</w:t>
            </w:r>
            <w:r w:rsidRPr="00207FA9" w:rsidR="00F37B6F">
              <w:rPr>
                <w:rFonts w:asciiTheme="minorHAnsi" w:hAnsiTheme="minorHAnsi" w:cstheme="minorHAnsi"/>
                <w:color w:val="000000"/>
                <w:sz w:val="20"/>
                <w:szCs w:val="20"/>
              </w:rPr>
              <w:t>-</w:t>
            </w:r>
            <w:r w:rsidRPr="00207FA9">
              <w:rPr>
                <w:rFonts w:asciiTheme="minorHAnsi" w:hAnsiTheme="minorHAnsi" w:cstheme="minorHAnsi"/>
                <w:color w:val="000000"/>
                <w:sz w:val="20"/>
                <w:szCs w:val="20"/>
              </w:rPr>
              <w:t>A</w:t>
            </w:r>
          </w:p>
        </w:tc>
        <w:tc>
          <w:tcPr>
            <w:tcW w:w="2713" w:type="dxa"/>
            <w:tcBorders>
              <w:top w:val="single" w:sz="8" w:space="0" w:color="auto"/>
              <w:left w:val="single" w:sz="8" w:space="0" w:color="auto"/>
              <w:bottom w:val="single" w:sz="8" w:space="0" w:color="000000"/>
              <w:right w:val="single" w:sz="8" w:space="0" w:color="auto"/>
            </w:tcBorders>
            <w:shd w:val="clear" w:color="auto" w:fill="auto"/>
            <w:vAlign w:val="center"/>
          </w:tcPr>
          <w:p w:rsidR="00053C1C" w:rsidRPr="00207FA9" w:rsidP="00AF1AEA" w14:paraId="56BF5953" w14:textId="77777777">
            <w:pPr>
              <w:keepNext/>
              <w:keepLines/>
              <w:autoSpaceDE/>
              <w:autoSpaceDN/>
              <w:adjustRightInd/>
              <w:rPr>
                <w:rFonts w:asciiTheme="minorHAnsi" w:hAnsiTheme="minorHAnsi" w:cstheme="minorHAnsi"/>
                <w:color w:val="000000"/>
                <w:sz w:val="20"/>
                <w:szCs w:val="20"/>
              </w:rPr>
            </w:pPr>
            <w:r w:rsidRPr="00207FA9">
              <w:rPr>
                <w:rFonts w:asciiTheme="minorHAnsi" w:hAnsiTheme="minorHAnsi" w:cstheme="minorHAnsi"/>
                <w:color w:val="000000"/>
                <w:sz w:val="20"/>
                <w:szCs w:val="20"/>
              </w:rPr>
              <w:t xml:space="preserve">Joint Board for the Enrollment of Actuaries - </w:t>
            </w:r>
            <w:r w:rsidRPr="00207FA9">
              <w:rPr>
                <w:rFonts w:asciiTheme="minorHAnsi" w:hAnsiTheme="minorHAnsi" w:cstheme="minorHAnsi"/>
                <w:color w:val="000000"/>
                <w:sz w:val="20"/>
                <w:szCs w:val="20"/>
              </w:rPr>
              <w:t>Application for Renewal of Enrollment</w:t>
            </w:r>
          </w:p>
        </w:tc>
        <w:tc>
          <w:tcPr>
            <w:tcW w:w="1350" w:type="dxa"/>
            <w:tcBorders>
              <w:top w:val="single" w:sz="8" w:space="0" w:color="auto"/>
              <w:left w:val="nil"/>
              <w:bottom w:val="single" w:sz="8" w:space="0" w:color="auto"/>
              <w:right w:val="single" w:sz="8" w:space="0" w:color="auto"/>
            </w:tcBorders>
            <w:shd w:val="clear" w:color="auto" w:fill="auto"/>
            <w:noWrap/>
            <w:vAlign w:val="center"/>
          </w:tcPr>
          <w:p w:rsidR="00053C1C" w:rsidRPr="00207FA9" w:rsidP="00AF1AEA" w14:paraId="05D299C0" w14:textId="77777777">
            <w:pPr>
              <w:keepNext/>
              <w:keepLines/>
              <w:autoSpaceDE/>
              <w:autoSpaceDN/>
              <w:adjustRightInd/>
              <w:jc w:val="center"/>
              <w:rPr>
                <w:rFonts w:asciiTheme="minorHAnsi" w:hAnsiTheme="minorHAnsi" w:cstheme="minorHAnsi"/>
                <w:color w:val="000000"/>
                <w:sz w:val="20"/>
                <w:szCs w:val="20"/>
              </w:rPr>
            </w:pPr>
            <w:r w:rsidRPr="00207FA9">
              <w:rPr>
                <w:rFonts w:asciiTheme="minorHAnsi" w:hAnsiTheme="minorHAnsi" w:cstheme="minorHAnsi"/>
                <w:color w:val="000000"/>
                <w:sz w:val="20"/>
                <w:szCs w:val="20"/>
              </w:rPr>
              <w:t>1,</w:t>
            </w:r>
            <w:r w:rsidRPr="00207FA9" w:rsidR="00D329DF">
              <w:rPr>
                <w:rFonts w:asciiTheme="minorHAnsi" w:hAnsiTheme="minorHAnsi" w:cstheme="minorHAnsi"/>
                <w:color w:val="000000"/>
                <w:sz w:val="20"/>
                <w:szCs w:val="20"/>
              </w:rPr>
              <w:t>1</w:t>
            </w:r>
            <w:r w:rsidRPr="00207FA9">
              <w:rPr>
                <w:rFonts w:asciiTheme="minorHAnsi" w:hAnsiTheme="minorHAnsi" w:cstheme="minorHAnsi"/>
                <w:color w:val="000000"/>
                <w:sz w:val="20"/>
                <w:szCs w:val="20"/>
              </w:rPr>
              <w:t>66</w:t>
            </w:r>
          </w:p>
        </w:tc>
        <w:tc>
          <w:tcPr>
            <w:tcW w:w="1530" w:type="dxa"/>
            <w:tcBorders>
              <w:top w:val="single" w:sz="8" w:space="0" w:color="auto"/>
              <w:left w:val="nil"/>
              <w:bottom w:val="single" w:sz="8" w:space="0" w:color="auto"/>
              <w:right w:val="single" w:sz="8" w:space="0" w:color="auto"/>
            </w:tcBorders>
            <w:shd w:val="clear" w:color="auto" w:fill="auto"/>
            <w:noWrap/>
            <w:vAlign w:val="center"/>
          </w:tcPr>
          <w:p w:rsidR="00053C1C" w:rsidRPr="00207FA9" w:rsidP="00AF1AEA" w14:paraId="7B6110FF" w14:textId="77777777">
            <w:pPr>
              <w:keepNext/>
              <w:keepLines/>
              <w:autoSpaceDE/>
              <w:autoSpaceDN/>
              <w:adjustRightInd/>
              <w:jc w:val="center"/>
              <w:rPr>
                <w:rFonts w:asciiTheme="minorHAnsi" w:hAnsiTheme="minorHAnsi" w:cstheme="minorHAnsi"/>
                <w:color w:val="000000"/>
                <w:sz w:val="20"/>
                <w:szCs w:val="20"/>
              </w:rPr>
            </w:pPr>
            <w:r w:rsidRPr="00207FA9">
              <w:rPr>
                <w:rFonts w:asciiTheme="minorHAnsi" w:hAnsiTheme="minorHAnsi" w:cstheme="minorHAnsi"/>
                <w:color w:val="000000"/>
                <w:sz w:val="20"/>
                <w:szCs w:val="20"/>
              </w:rPr>
              <w:t>1</w:t>
            </w:r>
          </w:p>
        </w:tc>
        <w:tc>
          <w:tcPr>
            <w:tcW w:w="1260" w:type="dxa"/>
            <w:tcBorders>
              <w:top w:val="single" w:sz="8" w:space="0" w:color="auto"/>
              <w:left w:val="nil"/>
              <w:bottom w:val="single" w:sz="8" w:space="0" w:color="auto"/>
              <w:right w:val="single" w:sz="8" w:space="0" w:color="auto"/>
            </w:tcBorders>
            <w:shd w:val="clear" w:color="auto" w:fill="auto"/>
            <w:noWrap/>
            <w:vAlign w:val="center"/>
          </w:tcPr>
          <w:p w:rsidR="00053C1C" w:rsidRPr="00207FA9" w:rsidP="00AF1AEA" w14:paraId="55D5F3F5" w14:textId="77777777">
            <w:pPr>
              <w:keepNext/>
              <w:keepLines/>
              <w:autoSpaceDE/>
              <w:autoSpaceDN/>
              <w:adjustRightInd/>
              <w:jc w:val="center"/>
              <w:rPr>
                <w:rFonts w:asciiTheme="minorHAnsi" w:hAnsiTheme="minorHAnsi" w:cstheme="minorHAnsi"/>
                <w:color w:val="000000"/>
                <w:sz w:val="20"/>
                <w:szCs w:val="20"/>
              </w:rPr>
            </w:pPr>
            <w:r w:rsidRPr="00207FA9">
              <w:rPr>
                <w:rFonts w:asciiTheme="minorHAnsi" w:hAnsiTheme="minorHAnsi" w:cstheme="minorHAnsi"/>
                <w:color w:val="000000"/>
                <w:sz w:val="20"/>
                <w:szCs w:val="20"/>
              </w:rPr>
              <w:t>1,</w:t>
            </w:r>
            <w:r w:rsidRPr="00207FA9" w:rsidR="00D329DF">
              <w:rPr>
                <w:rFonts w:asciiTheme="minorHAnsi" w:hAnsiTheme="minorHAnsi" w:cstheme="minorHAnsi"/>
                <w:color w:val="000000"/>
                <w:sz w:val="20"/>
                <w:szCs w:val="20"/>
              </w:rPr>
              <w:t>1</w:t>
            </w:r>
            <w:r w:rsidRPr="00207FA9">
              <w:rPr>
                <w:rFonts w:asciiTheme="minorHAnsi" w:hAnsiTheme="minorHAnsi" w:cstheme="minorHAnsi"/>
                <w:color w:val="000000"/>
                <w:sz w:val="20"/>
                <w:szCs w:val="20"/>
              </w:rPr>
              <w:t>66</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053C1C" w:rsidRPr="00207FA9" w:rsidP="00AF1AEA" w14:paraId="0BFCD872" w14:textId="0ABF5786">
            <w:pPr>
              <w:keepNext/>
              <w:keepLines/>
              <w:autoSpaceDE/>
              <w:autoSpaceDN/>
              <w:adjustRightInd/>
              <w:jc w:val="center"/>
              <w:rPr>
                <w:rFonts w:asciiTheme="minorHAnsi" w:hAnsiTheme="minorHAnsi" w:cstheme="minorHAnsi"/>
                <w:color w:val="000000"/>
                <w:sz w:val="20"/>
                <w:szCs w:val="20"/>
              </w:rPr>
            </w:pPr>
            <w:r w:rsidRPr="00207FA9">
              <w:rPr>
                <w:rFonts w:asciiTheme="minorHAnsi" w:hAnsiTheme="minorHAnsi" w:cstheme="minorHAnsi"/>
                <w:color w:val="000000"/>
                <w:sz w:val="20"/>
                <w:szCs w:val="20"/>
              </w:rPr>
              <w:t>.</w:t>
            </w:r>
            <w:r w:rsidRPr="00207FA9" w:rsidR="00D329DF">
              <w:rPr>
                <w:rFonts w:asciiTheme="minorHAnsi" w:hAnsiTheme="minorHAnsi" w:cstheme="minorHAnsi"/>
                <w:color w:val="000000"/>
                <w:sz w:val="20"/>
                <w:szCs w:val="20"/>
              </w:rPr>
              <w:t>5</w:t>
            </w:r>
            <w:r w:rsidR="0084130D">
              <w:rPr>
                <w:rFonts w:asciiTheme="minorHAnsi" w:hAnsiTheme="minorHAnsi" w:cstheme="minorHAnsi"/>
                <w:color w:val="000000"/>
                <w:sz w:val="20"/>
                <w:szCs w:val="20"/>
              </w:rPr>
              <w:t>0</w:t>
            </w:r>
          </w:p>
        </w:tc>
        <w:tc>
          <w:tcPr>
            <w:tcW w:w="900" w:type="dxa"/>
            <w:tcBorders>
              <w:top w:val="single" w:sz="8" w:space="0" w:color="auto"/>
              <w:left w:val="nil"/>
              <w:bottom w:val="single" w:sz="8" w:space="0" w:color="auto"/>
              <w:right w:val="single" w:sz="8" w:space="0" w:color="auto"/>
            </w:tcBorders>
            <w:shd w:val="clear" w:color="auto" w:fill="auto"/>
            <w:noWrap/>
            <w:vAlign w:val="center"/>
          </w:tcPr>
          <w:p w:rsidR="00053C1C" w:rsidRPr="00207FA9" w:rsidP="00AF1AEA" w14:paraId="7E084A1A" w14:textId="52687E47">
            <w:pPr>
              <w:keepNext/>
              <w:keepLines/>
              <w:autoSpaceDE/>
              <w:autoSpaceDN/>
              <w:adjustRightInd/>
              <w:jc w:val="center"/>
              <w:rPr>
                <w:rFonts w:asciiTheme="minorHAnsi" w:hAnsiTheme="minorHAnsi" w:cstheme="minorHAnsi"/>
                <w:color w:val="000000"/>
                <w:sz w:val="20"/>
                <w:szCs w:val="20"/>
              </w:rPr>
            </w:pPr>
            <w:r w:rsidRPr="00207FA9">
              <w:rPr>
                <w:rFonts w:asciiTheme="minorHAnsi" w:hAnsiTheme="minorHAnsi" w:cstheme="minorHAnsi"/>
                <w:color w:val="000000"/>
                <w:sz w:val="20"/>
                <w:szCs w:val="20"/>
              </w:rPr>
              <w:t>583</w:t>
            </w:r>
          </w:p>
        </w:tc>
      </w:tr>
      <w:tr w14:paraId="55C03E6D" w14:textId="77777777" w:rsidTr="00D71C88">
        <w:tblPrEx>
          <w:tblW w:w="9990" w:type="dxa"/>
          <w:tblInd w:w="80" w:type="dxa"/>
          <w:tblLayout w:type="fixed"/>
          <w:tblLook w:val="04A0"/>
        </w:tblPrEx>
        <w:trPr>
          <w:trHeight w:val="345"/>
        </w:trPr>
        <w:tc>
          <w:tcPr>
            <w:tcW w:w="1157" w:type="dxa"/>
            <w:tcBorders>
              <w:top w:val="single" w:sz="8" w:space="0" w:color="auto"/>
              <w:left w:val="single" w:sz="8" w:space="0" w:color="auto"/>
              <w:bottom w:val="single" w:sz="8" w:space="0" w:color="000000"/>
              <w:right w:val="single" w:sz="8" w:space="0" w:color="auto"/>
            </w:tcBorders>
            <w:shd w:val="clear" w:color="auto" w:fill="auto"/>
            <w:noWrap/>
            <w:vAlign w:val="center"/>
          </w:tcPr>
          <w:p w:rsidR="00053C1C" w:rsidRPr="00207FA9" w:rsidP="00FB13EB" w14:paraId="3C28B484" w14:textId="26918FD5">
            <w:pPr>
              <w:keepNext/>
              <w:keepLines/>
              <w:autoSpaceDE/>
              <w:autoSpaceDN/>
              <w:adjustRightInd/>
              <w:jc w:val="center"/>
              <w:rPr>
                <w:rFonts w:asciiTheme="minorHAnsi" w:hAnsiTheme="minorHAnsi" w:cstheme="minorHAnsi"/>
                <w:color w:val="000000"/>
                <w:sz w:val="20"/>
                <w:szCs w:val="20"/>
              </w:rPr>
            </w:pPr>
            <w:bookmarkStart w:id="3" w:name="_Hlk19221692"/>
            <w:r w:rsidRPr="00207FA9">
              <w:rPr>
                <w:rFonts w:asciiTheme="minorHAnsi" w:hAnsiTheme="minorHAnsi" w:cstheme="minorHAnsi"/>
                <w:color w:val="000000"/>
                <w:sz w:val="20"/>
                <w:szCs w:val="20"/>
              </w:rPr>
              <w:t>20 CFR 901</w:t>
            </w:r>
            <w:bookmarkEnd w:id="3"/>
          </w:p>
        </w:tc>
        <w:tc>
          <w:tcPr>
            <w:tcW w:w="2713" w:type="dxa"/>
            <w:tcBorders>
              <w:top w:val="single" w:sz="8" w:space="0" w:color="auto"/>
              <w:left w:val="single" w:sz="8" w:space="0" w:color="auto"/>
              <w:bottom w:val="single" w:sz="8" w:space="0" w:color="000000"/>
              <w:right w:val="single" w:sz="8" w:space="0" w:color="auto"/>
            </w:tcBorders>
            <w:shd w:val="clear" w:color="auto" w:fill="auto"/>
            <w:vAlign w:val="center"/>
          </w:tcPr>
          <w:p w:rsidR="00053C1C" w:rsidRPr="00207FA9" w:rsidP="00AF1AEA" w14:paraId="00A208DE" w14:textId="77777777">
            <w:pPr>
              <w:keepNext/>
              <w:keepLines/>
              <w:autoSpaceDE/>
              <w:autoSpaceDN/>
              <w:adjustRightInd/>
              <w:rPr>
                <w:rFonts w:asciiTheme="minorHAnsi" w:hAnsiTheme="minorHAnsi" w:cstheme="minorHAnsi"/>
                <w:color w:val="000000"/>
                <w:sz w:val="20"/>
                <w:szCs w:val="20"/>
              </w:rPr>
            </w:pPr>
            <w:r w:rsidRPr="00207FA9">
              <w:rPr>
                <w:rFonts w:asciiTheme="minorHAnsi" w:hAnsiTheme="minorHAnsi" w:cstheme="minorHAnsi"/>
                <w:color w:val="000000"/>
                <w:sz w:val="20"/>
                <w:szCs w:val="20"/>
              </w:rPr>
              <w:t>Records to be kept that verify satisfaction of requirements, and certificates of completion education requirements.</w:t>
            </w:r>
          </w:p>
        </w:tc>
        <w:tc>
          <w:tcPr>
            <w:tcW w:w="1350" w:type="dxa"/>
            <w:tcBorders>
              <w:top w:val="single" w:sz="8" w:space="0" w:color="auto"/>
              <w:left w:val="nil"/>
              <w:bottom w:val="single" w:sz="8" w:space="0" w:color="auto"/>
              <w:right w:val="single" w:sz="8" w:space="0" w:color="auto"/>
            </w:tcBorders>
            <w:shd w:val="clear" w:color="auto" w:fill="auto"/>
            <w:noWrap/>
            <w:vAlign w:val="center"/>
          </w:tcPr>
          <w:p w:rsidR="00053C1C" w:rsidRPr="00207FA9" w:rsidP="00AF1AEA" w14:paraId="633AE91D" w14:textId="77777777">
            <w:pPr>
              <w:keepNext/>
              <w:keepLines/>
              <w:autoSpaceDE/>
              <w:autoSpaceDN/>
              <w:adjustRightInd/>
              <w:jc w:val="center"/>
              <w:rPr>
                <w:rFonts w:asciiTheme="minorHAnsi" w:hAnsiTheme="minorHAnsi" w:cstheme="minorHAnsi"/>
                <w:color w:val="000000"/>
                <w:sz w:val="20"/>
                <w:szCs w:val="20"/>
              </w:rPr>
            </w:pPr>
            <w:r w:rsidRPr="00207FA9">
              <w:rPr>
                <w:rFonts w:asciiTheme="minorHAnsi" w:hAnsiTheme="minorHAnsi" w:cstheme="minorHAnsi"/>
                <w:color w:val="000000"/>
                <w:sz w:val="20"/>
                <w:szCs w:val="20"/>
              </w:rPr>
              <w:t>3500</w:t>
            </w:r>
          </w:p>
        </w:tc>
        <w:tc>
          <w:tcPr>
            <w:tcW w:w="1530" w:type="dxa"/>
            <w:tcBorders>
              <w:top w:val="single" w:sz="8" w:space="0" w:color="auto"/>
              <w:left w:val="nil"/>
              <w:bottom w:val="single" w:sz="8" w:space="0" w:color="auto"/>
              <w:right w:val="single" w:sz="8" w:space="0" w:color="auto"/>
            </w:tcBorders>
            <w:shd w:val="clear" w:color="auto" w:fill="auto"/>
            <w:noWrap/>
            <w:vAlign w:val="center"/>
          </w:tcPr>
          <w:p w:rsidR="00053C1C" w:rsidRPr="00207FA9" w:rsidP="00AF1AEA" w14:paraId="660DEDC7" w14:textId="77777777">
            <w:pPr>
              <w:keepNext/>
              <w:keepLines/>
              <w:autoSpaceDE/>
              <w:autoSpaceDN/>
              <w:adjustRightInd/>
              <w:jc w:val="center"/>
              <w:rPr>
                <w:rFonts w:asciiTheme="minorHAnsi" w:hAnsiTheme="minorHAnsi" w:cstheme="minorHAnsi"/>
                <w:color w:val="000000"/>
                <w:sz w:val="20"/>
                <w:szCs w:val="20"/>
              </w:rPr>
            </w:pPr>
            <w:r w:rsidRPr="00207FA9">
              <w:rPr>
                <w:rFonts w:asciiTheme="minorHAnsi" w:hAnsiTheme="minorHAnsi" w:cstheme="minorHAnsi"/>
                <w:color w:val="000000"/>
                <w:sz w:val="20"/>
                <w:szCs w:val="20"/>
              </w:rPr>
              <w:t>1</w:t>
            </w:r>
          </w:p>
        </w:tc>
        <w:tc>
          <w:tcPr>
            <w:tcW w:w="1260" w:type="dxa"/>
            <w:tcBorders>
              <w:top w:val="single" w:sz="8" w:space="0" w:color="auto"/>
              <w:left w:val="nil"/>
              <w:bottom w:val="single" w:sz="8" w:space="0" w:color="auto"/>
              <w:right w:val="single" w:sz="8" w:space="0" w:color="auto"/>
            </w:tcBorders>
            <w:shd w:val="clear" w:color="auto" w:fill="auto"/>
            <w:noWrap/>
            <w:vAlign w:val="center"/>
          </w:tcPr>
          <w:p w:rsidR="00053C1C" w:rsidRPr="00207FA9" w:rsidP="00AF1AEA" w14:paraId="3F67D458" w14:textId="77777777">
            <w:pPr>
              <w:keepNext/>
              <w:keepLines/>
              <w:autoSpaceDE/>
              <w:autoSpaceDN/>
              <w:adjustRightInd/>
              <w:jc w:val="center"/>
              <w:rPr>
                <w:rFonts w:asciiTheme="minorHAnsi" w:hAnsiTheme="minorHAnsi" w:cstheme="minorHAnsi"/>
                <w:color w:val="000000"/>
                <w:sz w:val="20"/>
                <w:szCs w:val="20"/>
              </w:rPr>
            </w:pPr>
            <w:r w:rsidRPr="00207FA9">
              <w:rPr>
                <w:rFonts w:asciiTheme="minorHAnsi" w:hAnsiTheme="minorHAnsi" w:cstheme="minorHAnsi"/>
                <w:color w:val="000000"/>
                <w:sz w:val="20"/>
                <w:szCs w:val="20"/>
              </w:rPr>
              <w:t>.</w:t>
            </w:r>
            <w:r w:rsidRPr="00207FA9" w:rsidR="00D329DF">
              <w:rPr>
                <w:rFonts w:asciiTheme="minorHAnsi" w:hAnsiTheme="minorHAnsi" w:cstheme="minorHAnsi"/>
                <w:color w:val="000000"/>
                <w:sz w:val="20"/>
                <w:szCs w:val="20"/>
              </w:rPr>
              <w:t>3500</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053C1C" w:rsidRPr="00207FA9" w:rsidP="00AF1AEA" w14:paraId="0D4A00C6" w14:textId="77777777">
            <w:pPr>
              <w:keepNext/>
              <w:keepLines/>
              <w:autoSpaceDE/>
              <w:autoSpaceDN/>
              <w:adjustRightInd/>
              <w:jc w:val="center"/>
              <w:rPr>
                <w:rFonts w:asciiTheme="minorHAnsi" w:hAnsiTheme="minorHAnsi" w:cstheme="minorHAnsi"/>
                <w:color w:val="000000"/>
                <w:sz w:val="20"/>
                <w:szCs w:val="20"/>
              </w:rPr>
            </w:pPr>
            <w:r w:rsidRPr="00207FA9">
              <w:rPr>
                <w:rFonts w:asciiTheme="minorHAnsi" w:hAnsiTheme="minorHAnsi" w:cstheme="minorHAnsi"/>
                <w:color w:val="000000"/>
                <w:sz w:val="20"/>
                <w:szCs w:val="20"/>
              </w:rPr>
              <w:t>.25</w:t>
            </w:r>
          </w:p>
        </w:tc>
        <w:tc>
          <w:tcPr>
            <w:tcW w:w="900" w:type="dxa"/>
            <w:tcBorders>
              <w:top w:val="single" w:sz="8" w:space="0" w:color="auto"/>
              <w:left w:val="nil"/>
              <w:bottom w:val="single" w:sz="8" w:space="0" w:color="auto"/>
              <w:right w:val="single" w:sz="8" w:space="0" w:color="auto"/>
            </w:tcBorders>
            <w:shd w:val="clear" w:color="auto" w:fill="auto"/>
            <w:noWrap/>
            <w:vAlign w:val="center"/>
          </w:tcPr>
          <w:p w:rsidR="00053C1C" w:rsidRPr="00207FA9" w:rsidP="00AF1AEA" w14:paraId="6B0C665F" w14:textId="77777777">
            <w:pPr>
              <w:keepNext/>
              <w:keepLines/>
              <w:autoSpaceDE/>
              <w:autoSpaceDN/>
              <w:adjustRightInd/>
              <w:jc w:val="center"/>
              <w:rPr>
                <w:rFonts w:asciiTheme="minorHAnsi" w:hAnsiTheme="minorHAnsi" w:cstheme="minorHAnsi"/>
                <w:color w:val="000000"/>
                <w:sz w:val="20"/>
                <w:szCs w:val="20"/>
              </w:rPr>
            </w:pPr>
            <w:r w:rsidRPr="00207FA9">
              <w:rPr>
                <w:rFonts w:asciiTheme="minorHAnsi" w:hAnsiTheme="minorHAnsi" w:cstheme="minorHAnsi"/>
                <w:color w:val="000000"/>
                <w:sz w:val="20"/>
                <w:szCs w:val="20"/>
              </w:rPr>
              <w:t>875</w:t>
            </w:r>
          </w:p>
        </w:tc>
      </w:tr>
      <w:tr w14:paraId="6D2F9F97" w14:textId="77777777" w:rsidTr="00D71C88">
        <w:tblPrEx>
          <w:tblW w:w="9990" w:type="dxa"/>
          <w:tblInd w:w="80" w:type="dxa"/>
          <w:tblLayout w:type="fixed"/>
          <w:tblLook w:val="04A0"/>
        </w:tblPrEx>
        <w:trPr>
          <w:trHeight w:val="345"/>
        </w:trPr>
        <w:tc>
          <w:tcPr>
            <w:tcW w:w="1157" w:type="dxa"/>
            <w:tcBorders>
              <w:top w:val="nil"/>
              <w:left w:val="nil"/>
              <w:bottom w:val="nil"/>
              <w:right w:val="nil"/>
            </w:tcBorders>
            <w:shd w:val="clear" w:color="auto" w:fill="auto"/>
            <w:noWrap/>
            <w:vAlign w:val="center"/>
            <w:hideMark/>
          </w:tcPr>
          <w:p w:rsidR="00D46069" w:rsidRPr="00207FA9" w:rsidP="00AF1AEA" w14:paraId="4B27B570" w14:textId="77777777">
            <w:pPr>
              <w:keepNext/>
              <w:keepLines/>
              <w:autoSpaceDE/>
              <w:autoSpaceDN/>
              <w:adjustRightInd/>
              <w:rPr>
                <w:rFonts w:asciiTheme="minorHAnsi" w:hAnsiTheme="minorHAnsi" w:cstheme="minorHAnsi"/>
                <w:color w:val="000000"/>
                <w:sz w:val="20"/>
                <w:szCs w:val="20"/>
              </w:rPr>
            </w:pPr>
          </w:p>
        </w:tc>
        <w:tc>
          <w:tcPr>
            <w:tcW w:w="2713" w:type="dxa"/>
            <w:tcBorders>
              <w:top w:val="nil"/>
              <w:left w:val="nil"/>
              <w:bottom w:val="nil"/>
              <w:right w:val="nil"/>
            </w:tcBorders>
            <w:shd w:val="clear" w:color="auto" w:fill="auto"/>
            <w:noWrap/>
            <w:vAlign w:val="center"/>
            <w:hideMark/>
          </w:tcPr>
          <w:p w:rsidR="00D46069" w:rsidRPr="00207FA9" w:rsidP="00AF1AEA" w14:paraId="4D685B5C" w14:textId="77777777">
            <w:pPr>
              <w:keepNext/>
              <w:keepLines/>
              <w:autoSpaceDE/>
              <w:autoSpaceDN/>
              <w:adjustRightInd/>
              <w:rPr>
                <w:rFonts w:asciiTheme="minorHAnsi" w:hAnsiTheme="minorHAnsi" w:cstheme="minorHAnsi"/>
                <w:b/>
                <w:bCs/>
                <w:color w:val="000000"/>
                <w:sz w:val="20"/>
                <w:szCs w:val="20"/>
              </w:rPr>
            </w:pPr>
            <w:r w:rsidRPr="00207FA9">
              <w:rPr>
                <w:rFonts w:asciiTheme="minorHAnsi" w:hAnsiTheme="minorHAnsi" w:cstheme="minorHAnsi"/>
                <w:b/>
                <w:bCs/>
                <w:color w:val="000000"/>
                <w:sz w:val="20"/>
                <w:szCs w:val="20"/>
              </w:rPr>
              <w:t xml:space="preserve">                                            Totals</w:t>
            </w:r>
          </w:p>
        </w:tc>
        <w:tc>
          <w:tcPr>
            <w:tcW w:w="1350" w:type="dxa"/>
            <w:tcBorders>
              <w:top w:val="nil"/>
              <w:left w:val="single" w:sz="8" w:space="0" w:color="auto"/>
              <w:bottom w:val="single" w:sz="8" w:space="0" w:color="auto"/>
              <w:right w:val="single" w:sz="8" w:space="0" w:color="auto"/>
            </w:tcBorders>
            <w:shd w:val="clear" w:color="auto" w:fill="auto"/>
            <w:noWrap/>
            <w:vAlign w:val="center"/>
          </w:tcPr>
          <w:p w:rsidR="00D46069" w:rsidRPr="00207FA9" w:rsidP="00FB13EB" w14:paraId="3785B1D0" w14:textId="77777777">
            <w:pPr>
              <w:keepNext/>
              <w:keepLines/>
              <w:autoSpaceDE/>
              <w:autoSpaceDN/>
              <w:adjustRightInd/>
              <w:jc w:val="center"/>
              <w:rPr>
                <w:rFonts w:asciiTheme="minorHAnsi" w:hAnsiTheme="minorHAnsi" w:cstheme="minorHAnsi"/>
                <w:b/>
                <w:bCs/>
                <w:color w:val="000000"/>
                <w:sz w:val="20"/>
                <w:szCs w:val="20"/>
              </w:rPr>
            </w:pPr>
            <w:r w:rsidRPr="00207FA9">
              <w:rPr>
                <w:rFonts w:asciiTheme="minorHAnsi" w:hAnsiTheme="minorHAnsi" w:cstheme="minorHAnsi"/>
                <w:b/>
                <w:bCs/>
                <w:color w:val="000000"/>
                <w:sz w:val="20"/>
                <w:szCs w:val="20"/>
              </w:rPr>
              <w:t>4816</w:t>
            </w:r>
          </w:p>
        </w:tc>
        <w:tc>
          <w:tcPr>
            <w:tcW w:w="1530" w:type="dxa"/>
            <w:tcBorders>
              <w:top w:val="nil"/>
              <w:left w:val="nil"/>
              <w:bottom w:val="single" w:sz="8" w:space="0" w:color="auto"/>
              <w:right w:val="single" w:sz="8" w:space="0" w:color="auto"/>
            </w:tcBorders>
            <w:shd w:val="clear" w:color="auto" w:fill="auto"/>
            <w:noWrap/>
            <w:vAlign w:val="center"/>
          </w:tcPr>
          <w:p w:rsidR="00D46069" w:rsidRPr="00207FA9" w:rsidP="00AF1AEA" w14:paraId="1F0346CA" w14:textId="77777777">
            <w:pPr>
              <w:keepNext/>
              <w:keepLines/>
              <w:autoSpaceDE/>
              <w:autoSpaceDN/>
              <w:adjustRightInd/>
              <w:jc w:val="center"/>
              <w:rPr>
                <w:rFonts w:asciiTheme="minorHAnsi" w:hAnsiTheme="minorHAnsi" w:cstheme="minorHAnsi"/>
                <w:b/>
                <w:bCs/>
                <w:color w:val="000000"/>
                <w:sz w:val="20"/>
                <w:szCs w:val="20"/>
              </w:rPr>
            </w:pPr>
          </w:p>
        </w:tc>
        <w:tc>
          <w:tcPr>
            <w:tcW w:w="1260" w:type="dxa"/>
            <w:tcBorders>
              <w:top w:val="nil"/>
              <w:left w:val="nil"/>
              <w:bottom w:val="single" w:sz="8" w:space="0" w:color="auto"/>
              <w:right w:val="single" w:sz="8" w:space="0" w:color="auto"/>
            </w:tcBorders>
            <w:shd w:val="clear" w:color="auto" w:fill="auto"/>
            <w:noWrap/>
            <w:vAlign w:val="center"/>
          </w:tcPr>
          <w:p w:rsidR="00D46069" w:rsidRPr="00207FA9" w:rsidP="00FB13EB" w14:paraId="5BBF7F22" w14:textId="77777777">
            <w:pPr>
              <w:keepNext/>
              <w:keepLines/>
              <w:autoSpaceDE/>
              <w:autoSpaceDN/>
              <w:adjustRightInd/>
              <w:jc w:val="center"/>
              <w:rPr>
                <w:rFonts w:asciiTheme="minorHAnsi" w:hAnsiTheme="minorHAnsi" w:cstheme="minorHAnsi"/>
                <w:b/>
                <w:bCs/>
                <w:color w:val="000000"/>
                <w:sz w:val="20"/>
                <w:szCs w:val="20"/>
              </w:rPr>
            </w:pPr>
            <w:r w:rsidRPr="00207FA9">
              <w:rPr>
                <w:rFonts w:asciiTheme="minorHAnsi" w:hAnsiTheme="minorHAnsi" w:cstheme="minorHAnsi"/>
                <w:b/>
                <w:bCs/>
                <w:color w:val="000000"/>
                <w:sz w:val="20"/>
                <w:szCs w:val="20"/>
              </w:rPr>
              <w:t>4816</w:t>
            </w:r>
          </w:p>
        </w:tc>
        <w:tc>
          <w:tcPr>
            <w:tcW w:w="1080" w:type="dxa"/>
            <w:tcBorders>
              <w:top w:val="nil"/>
              <w:left w:val="nil"/>
              <w:bottom w:val="single" w:sz="8" w:space="0" w:color="auto"/>
              <w:right w:val="single" w:sz="8" w:space="0" w:color="auto"/>
            </w:tcBorders>
            <w:shd w:val="clear" w:color="auto" w:fill="auto"/>
            <w:noWrap/>
            <w:vAlign w:val="center"/>
          </w:tcPr>
          <w:p w:rsidR="00D46069" w:rsidRPr="00207FA9" w:rsidP="00AF1AEA" w14:paraId="5C7D2DB1" w14:textId="77777777">
            <w:pPr>
              <w:keepNext/>
              <w:keepLines/>
              <w:autoSpaceDE/>
              <w:autoSpaceDN/>
              <w:adjustRightInd/>
              <w:jc w:val="center"/>
              <w:rPr>
                <w:rFonts w:asciiTheme="minorHAnsi" w:hAnsiTheme="minorHAnsi" w:cstheme="minorHAnsi"/>
                <w:b/>
                <w:bCs/>
                <w:color w:val="000000"/>
                <w:sz w:val="20"/>
                <w:szCs w:val="20"/>
              </w:rPr>
            </w:pPr>
          </w:p>
        </w:tc>
        <w:tc>
          <w:tcPr>
            <w:tcW w:w="900" w:type="dxa"/>
            <w:tcBorders>
              <w:top w:val="nil"/>
              <w:left w:val="nil"/>
              <w:bottom w:val="single" w:sz="8" w:space="0" w:color="auto"/>
              <w:right w:val="single" w:sz="8" w:space="0" w:color="auto"/>
            </w:tcBorders>
            <w:shd w:val="clear" w:color="auto" w:fill="auto"/>
            <w:noWrap/>
            <w:vAlign w:val="center"/>
          </w:tcPr>
          <w:p w:rsidR="00D46069" w:rsidRPr="00207FA9" w:rsidP="00FB13EB" w14:paraId="494EC02F" w14:textId="3F838305">
            <w:pPr>
              <w:keepNext/>
              <w:keepLines/>
              <w:autoSpaceDE/>
              <w:autoSpaceDN/>
              <w:adjustRightInd/>
              <w:jc w:val="center"/>
              <w:rPr>
                <w:rFonts w:asciiTheme="minorHAnsi" w:hAnsiTheme="minorHAnsi" w:cstheme="minorHAnsi"/>
                <w:b/>
                <w:bCs/>
                <w:color w:val="000000"/>
                <w:sz w:val="20"/>
                <w:szCs w:val="20"/>
              </w:rPr>
            </w:pPr>
            <w:r w:rsidRPr="00207FA9">
              <w:rPr>
                <w:rFonts w:asciiTheme="minorHAnsi" w:hAnsiTheme="minorHAnsi" w:cstheme="minorHAnsi"/>
                <w:b/>
                <w:bCs/>
                <w:color w:val="000000"/>
                <w:sz w:val="20"/>
                <w:szCs w:val="20"/>
              </w:rPr>
              <w:t>1,6</w:t>
            </w:r>
            <w:r w:rsidRPr="00207FA9" w:rsidR="001336E7">
              <w:rPr>
                <w:rFonts w:asciiTheme="minorHAnsi" w:hAnsiTheme="minorHAnsi" w:cstheme="minorHAnsi"/>
                <w:b/>
                <w:bCs/>
                <w:color w:val="000000"/>
                <w:sz w:val="20"/>
                <w:szCs w:val="20"/>
              </w:rPr>
              <w:t>08</w:t>
            </w:r>
          </w:p>
        </w:tc>
      </w:tr>
    </w:tbl>
    <w:p w:rsidR="007E2EEB" w:rsidRPr="003127E4" w14:paraId="570A5FDC" w14:textId="77777777">
      <w:pPr>
        <w:rPr>
          <w:rFonts w:ascii="Calibri" w:hAnsi="Calibri"/>
          <w:sz w:val="22"/>
          <w:szCs w:val="22"/>
        </w:rPr>
      </w:pPr>
      <w:r w:rsidRPr="00E94AD8">
        <w:rPr>
          <w:rFonts w:ascii="Times New Roman" w:hAnsi="Times New Roman"/>
        </w:rPr>
        <w:t xml:space="preserve">    </w:t>
      </w:r>
      <w:r w:rsidRPr="003127E4">
        <w:rPr>
          <w:rFonts w:ascii="Calibri" w:hAnsi="Calibri"/>
          <w:sz w:val="22"/>
          <w:szCs w:val="22"/>
        </w:rPr>
        <w:t xml:space="preserve">                                                                             </w:t>
      </w:r>
    </w:p>
    <w:p w:rsidR="007E2EEB" w:rsidRPr="003127E4" w:rsidP="00AF1AEA" w14:paraId="440C6C70"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ESTIMATED TOTAL ANNUAL COST BURDEN TO RESPONDENTS</w:t>
      </w:r>
    </w:p>
    <w:p w:rsidR="007E2EEB" w:rsidRPr="003127E4" w14:paraId="2BA8E5A5" w14:textId="77777777">
      <w:pPr>
        <w:rPr>
          <w:rFonts w:ascii="Calibri" w:hAnsi="Calibri"/>
          <w:b/>
          <w:sz w:val="22"/>
          <w:szCs w:val="22"/>
        </w:rPr>
      </w:pPr>
    </w:p>
    <w:p w:rsidR="00F37B6F" w:rsidRPr="00F37B6F" w:rsidP="00F37B6F" w14:paraId="40D2557C" w14:textId="32DB9EDE">
      <w:pPr>
        <w:ind w:left="720"/>
        <w:rPr>
          <w:rFonts w:ascii="Calibri" w:hAnsi="Calibri"/>
          <w:sz w:val="22"/>
          <w:szCs w:val="22"/>
        </w:rPr>
      </w:pPr>
      <w:r w:rsidRPr="00F37B6F">
        <w:rPr>
          <w:rFonts w:ascii="Calibri" w:hAnsi="Calibri"/>
          <w:sz w:val="22"/>
          <w:szCs w:val="22"/>
        </w:rPr>
        <w:t xml:space="preserve">The applicant must pay an application fee of </w:t>
      </w:r>
      <w:r w:rsidR="001336E7">
        <w:rPr>
          <w:rFonts w:ascii="Calibri" w:hAnsi="Calibri"/>
          <w:sz w:val="22"/>
          <w:szCs w:val="22"/>
        </w:rPr>
        <w:t>$</w:t>
      </w:r>
      <w:r>
        <w:rPr>
          <w:rFonts w:ascii="Calibri" w:hAnsi="Calibri"/>
          <w:sz w:val="22"/>
          <w:szCs w:val="22"/>
        </w:rPr>
        <w:t>250</w:t>
      </w:r>
      <w:r w:rsidRPr="00F37B6F">
        <w:rPr>
          <w:rFonts w:ascii="Calibri" w:hAnsi="Calibri"/>
          <w:sz w:val="22"/>
          <w:szCs w:val="22"/>
        </w:rPr>
        <w:t xml:space="preserve"> with the submission of the form. </w:t>
      </w:r>
    </w:p>
    <w:p w:rsidR="00F37B6F" w:rsidRPr="00F37B6F" w:rsidP="00F37B6F" w14:paraId="60265368" w14:textId="77777777">
      <w:pPr>
        <w:ind w:left="720"/>
        <w:rPr>
          <w:rFonts w:ascii="Calibri" w:hAnsi="Calibri"/>
          <w:sz w:val="22"/>
          <w:szCs w:val="22"/>
        </w:rPr>
      </w:pPr>
    </w:p>
    <w:tbl>
      <w:tblPr>
        <w:tblW w:w="5670"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1440"/>
        <w:gridCol w:w="1687"/>
        <w:gridCol w:w="1373"/>
      </w:tblGrid>
      <w:tr w14:paraId="3D8EE6C3" w14:textId="77777777" w:rsidTr="00D71C88">
        <w:tblPrEx>
          <w:tblW w:w="5670"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vAlign w:val="center"/>
          </w:tcPr>
          <w:p w:rsidR="00F37B6F" w:rsidRPr="00207FA9" w:rsidP="00F37B6F" w14:paraId="395AA30F" w14:textId="77777777">
            <w:pPr>
              <w:tabs>
                <w:tab w:val="left" w:pos="1350"/>
              </w:tabs>
              <w:ind w:left="-15"/>
              <w:jc w:val="center"/>
              <w:rPr>
                <w:rFonts w:ascii="Calibri" w:hAnsi="Calibri"/>
                <w:b/>
                <w:sz w:val="20"/>
                <w:szCs w:val="20"/>
              </w:rPr>
            </w:pPr>
            <w:r w:rsidRPr="00207FA9">
              <w:rPr>
                <w:rFonts w:ascii="Calibri" w:hAnsi="Calibri"/>
                <w:b/>
                <w:sz w:val="20"/>
                <w:szCs w:val="20"/>
              </w:rPr>
              <w:t>Form</w:t>
            </w:r>
          </w:p>
        </w:tc>
        <w:tc>
          <w:tcPr>
            <w:tcW w:w="1440" w:type="dxa"/>
            <w:shd w:val="clear" w:color="auto" w:fill="auto"/>
            <w:vAlign w:val="center"/>
          </w:tcPr>
          <w:p w:rsidR="00F37B6F" w:rsidRPr="00207FA9" w:rsidP="00F37B6F" w14:paraId="652E4DF7" w14:textId="77777777">
            <w:pPr>
              <w:ind w:left="-104"/>
              <w:jc w:val="center"/>
              <w:rPr>
                <w:rFonts w:ascii="Calibri" w:hAnsi="Calibri"/>
                <w:b/>
                <w:sz w:val="20"/>
                <w:szCs w:val="20"/>
              </w:rPr>
            </w:pPr>
            <w:r w:rsidRPr="00207FA9">
              <w:rPr>
                <w:rFonts w:ascii="Calibri" w:hAnsi="Calibri"/>
                <w:b/>
                <w:sz w:val="20"/>
                <w:szCs w:val="20"/>
              </w:rPr>
              <w:t>Annual Responses</w:t>
            </w:r>
          </w:p>
        </w:tc>
        <w:tc>
          <w:tcPr>
            <w:tcW w:w="1687" w:type="dxa"/>
            <w:vAlign w:val="center"/>
          </w:tcPr>
          <w:p w:rsidR="00F37B6F" w:rsidRPr="00207FA9" w:rsidP="00F37B6F" w14:paraId="3C71DC90" w14:textId="77777777">
            <w:pPr>
              <w:ind w:left="-104"/>
              <w:jc w:val="center"/>
              <w:rPr>
                <w:rFonts w:ascii="Calibri" w:hAnsi="Calibri"/>
                <w:b/>
                <w:sz w:val="20"/>
                <w:szCs w:val="20"/>
              </w:rPr>
            </w:pPr>
            <w:r w:rsidRPr="00207FA9">
              <w:rPr>
                <w:rFonts w:ascii="Calibri" w:hAnsi="Calibri"/>
                <w:b/>
                <w:sz w:val="20"/>
                <w:szCs w:val="20"/>
              </w:rPr>
              <w:t>Application Cost per Response</w:t>
            </w:r>
          </w:p>
        </w:tc>
        <w:tc>
          <w:tcPr>
            <w:tcW w:w="1373" w:type="dxa"/>
            <w:shd w:val="clear" w:color="auto" w:fill="auto"/>
            <w:vAlign w:val="center"/>
          </w:tcPr>
          <w:p w:rsidR="00F37B6F" w:rsidRPr="00207FA9" w:rsidP="00F37B6F" w14:paraId="7727665D" w14:textId="2F4E159E">
            <w:pPr>
              <w:ind w:left="-104"/>
              <w:jc w:val="center"/>
              <w:rPr>
                <w:rFonts w:ascii="Calibri" w:hAnsi="Calibri"/>
                <w:b/>
                <w:sz w:val="20"/>
                <w:szCs w:val="20"/>
              </w:rPr>
            </w:pPr>
            <w:r w:rsidRPr="00207FA9">
              <w:rPr>
                <w:rFonts w:ascii="Calibri" w:hAnsi="Calibri"/>
                <w:b/>
                <w:sz w:val="20"/>
                <w:szCs w:val="20"/>
              </w:rPr>
              <w:t>Total Annual Cost</w:t>
            </w:r>
          </w:p>
        </w:tc>
      </w:tr>
      <w:tr w14:paraId="1704B69A" w14:textId="77777777" w:rsidTr="00D71C88">
        <w:tblPrEx>
          <w:tblW w:w="5670" w:type="dxa"/>
          <w:tblInd w:w="985" w:type="dxa"/>
          <w:tblLook w:val="04A0"/>
        </w:tblPrEx>
        <w:tc>
          <w:tcPr>
            <w:tcW w:w="1170" w:type="dxa"/>
          </w:tcPr>
          <w:p w:rsidR="00F37B6F" w:rsidRPr="00207FA9" w:rsidP="00F37B6F" w14:paraId="2E378CC0" w14:textId="1B9C75B8">
            <w:pPr>
              <w:tabs>
                <w:tab w:val="left" w:pos="1350"/>
              </w:tabs>
              <w:ind w:left="-15"/>
              <w:rPr>
                <w:rFonts w:ascii="Calibri" w:hAnsi="Calibri"/>
                <w:sz w:val="20"/>
                <w:szCs w:val="20"/>
              </w:rPr>
            </w:pPr>
            <w:r w:rsidRPr="00207FA9">
              <w:rPr>
                <w:rFonts w:ascii="Calibri" w:hAnsi="Calibri"/>
                <w:sz w:val="20"/>
                <w:szCs w:val="20"/>
              </w:rPr>
              <w:t>5434</w:t>
            </w:r>
          </w:p>
        </w:tc>
        <w:tc>
          <w:tcPr>
            <w:tcW w:w="1440" w:type="dxa"/>
            <w:shd w:val="clear" w:color="auto" w:fill="auto"/>
            <w:vAlign w:val="bottom"/>
          </w:tcPr>
          <w:p w:rsidR="00F37B6F" w:rsidRPr="00207FA9" w:rsidP="00F37B6F" w14:paraId="241F6749" w14:textId="382327E5">
            <w:pPr>
              <w:ind w:left="-104"/>
              <w:jc w:val="center"/>
              <w:rPr>
                <w:rFonts w:ascii="Calibri" w:hAnsi="Calibri"/>
                <w:sz w:val="20"/>
                <w:szCs w:val="20"/>
              </w:rPr>
            </w:pPr>
            <w:r w:rsidRPr="00207FA9">
              <w:rPr>
                <w:rFonts w:ascii="Calibri" w:hAnsi="Calibri"/>
                <w:sz w:val="20"/>
                <w:szCs w:val="20"/>
              </w:rPr>
              <w:t>150</w:t>
            </w:r>
          </w:p>
        </w:tc>
        <w:tc>
          <w:tcPr>
            <w:tcW w:w="1687" w:type="dxa"/>
            <w:vAlign w:val="bottom"/>
          </w:tcPr>
          <w:p w:rsidR="00F37B6F" w:rsidRPr="00207FA9" w:rsidP="00F37B6F" w14:paraId="63CA2493" w14:textId="43519EB0">
            <w:pPr>
              <w:ind w:left="-104"/>
              <w:jc w:val="center"/>
              <w:rPr>
                <w:rFonts w:ascii="Calibri" w:hAnsi="Calibri"/>
                <w:sz w:val="20"/>
                <w:szCs w:val="20"/>
              </w:rPr>
            </w:pPr>
            <w:r w:rsidRPr="00207FA9">
              <w:rPr>
                <w:rFonts w:ascii="Calibri" w:hAnsi="Calibri"/>
                <w:sz w:val="20"/>
                <w:szCs w:val="20"/>
              </w:rPr>
              <w:t>$250</w:t>
            </w:r>
          </w:p>
        </w:tc>
        <w:tc>
          <w:tcPr>
            <w:tcW w:w="1373" w:type="dxa"/>
            <w:shd w:val="clear" w:color="auto" w:fill="auto"/>
            <w:vAlign w:val="bottom"/>
          </w:tcPr>
          <w:p w:rsidR="00F37B6F" w:rsidRPr="00207FA9" w:rsidP="00F37B6F" w14:paraId="5CE9F910" w14:textId="5C4DBA2E">
            <w:pPr>
              <w:ind w:left="-104"/>
              <w:jc w:val="center"/>
              <w:rPr>
                <w:rFonts w:ascii="Calibri" w:hAnsi="Calibri"/>
                <w:sz w:val="20"/>
                <w:szCs w:val="20"/>
              </w:rPr>
            </w:pPr>
            <w:r w:rsidRPr="00207FA9">
              <w:rPr>
                <w:rFonts w:ascii="Calibri" w:hAnsi="Calibri"/>
                <w:sz w:val="20"/>
                <w:szCs w:val="20"/>
              </w:rPr>
              <w:t>$37,500</w:t>
            </w:r>
          </w:p>
        </w:tc>
      </w:tr>
      <w:tr w14:paraId="2C46A32E" w14:textId="77777777" w:rsidTr="00D71C88">
        <w:tblPrEx>
          <w:tblW w:w="5670" w:type="dxa"/>
          <w:tblInd w:w="985" w:type="dxa"/>
          <w:tblLook w:val="04A0"/>
        </w:tblPrEx>
        <w:tc>
          <w:tcPr>
            <w:tcW w:w="1170" w:type="dxa"/>
          </w:tcPr>
          <w:p w:rsidR="00F37B6F" w:rsidRPr="00207FA9" w:rsidP="00F37B6F" w14:paraId="2ADDF8FB" w14:textId="11EAEE9F">
            <w:pPr>
              <w:tabs>
                <w:tab w:val="left" w:pos="1350"/>
              </w:tabs>
              <w:ind w:left="-15"/>
              <w:rPr>
                <w:rFonts w:ascii="Calibri" w:hAnsi="Calibri"/>
                <w:sz w:val="20"/>
                <w:szCs w:val="20"/>
              </w:rPr>
            </w:pPr>
            <w:r w:rsidRPr="00207FA9">
              <w:rPr>
                <w:rFonts w:ascii="Calibri" w:hAnsi="Calibri"/>
                <w:sz w:val="20"/>
                <w:szCs w:val="20"/>
              </w:rPr>
              <w:t>5434-A</w:t>
            </w:r>
          </w:p>
        </w:tc>
        <w:tc>
          <w:tcPr>
            <w:tcW w:w="1440" w:type="dxa"/>
            <w:shd w:val="clear" w:color="auto" w:fill="auto"/>
            <w:vAlign w:val="bottom"/>
          </w:tcPr>
          <w:p w:rsidR="00F37B6F" w:rsidRPr="00207FA9" w:rsidP="00F37B6F" w14:paraId="20A57028" w14:textId="0C847692">
            <w:pPr>
              <w:ind w:left="-104"/>
              <w:jc w:val="center"/>
              <w:rPr>
                <w:rFonts w:ascii="Calibri" w:hAnsi="Calibri"/>
                <w:sz w:val="20"/>
                <w:szCs w:val="20"/>
              </w:rPr>
            </w:pPr>
            <w:r w:rsidRPr="00207FA9">
              <w:rPr>
                <w:rFonts w:ascii="Calibri" w:hAnsi="Calibri"/>
                <w:sz w:val="20"/>
                <w:szCs w:val="20"/>
              </w:rPr>
              <w:t>1,166</w:t>
            </w:r>
          </w:p>
        </w:tc>
        <w:tc>
          <w:tcPr>
            <w:tcW w:w="1687" w:type="dxa"/>
            <w:vAlign w:val="bottom"/>
          </w:tcPr>
          <w:p w:rsidR="00F37B6F" w:rsidRPr="00207FA9" w:rsidP="00F37B6F" w14:paraId="05CC6023" w14:textId="5C1A3A1C">
            <w:pPr>
              <w:ind w:left="-104"/>
              <w:jc w:val="center"/>
              <w:rPr>
                <w:rFonts w:ascii="Calibri" w:hAnsi="Calibri"/>
                <w:sz w:val="20"/>
                <w:szCs w:val="20"/>
              </w:rPr>
            </w:pPr>
            <w:r w:rsidRPr="00207FA9">
              <w:rPr>
                <w:rFonts w:ascii="Calibri" w:hAnsi="Calibri"/>
                <w:sz w:val="20"/>
                <w:szCs w:val="20"/>
              </w:rPr>
              <w:t>$250</w:t>
            </w:r>
          </w:p>
        </w:tc>
        <w:tc>
          <w:tcPr>
            <w:tcW w:w="1373" w:type="dxa"/>
            <w:shd w:val="clear" w:color="auto" w:fill="auto"/>
            <w:vAlign w:val="bottom"/>
          </w:tcPr>
          <w:p w:rsidR="00F37B6F" w:rsidRPr="00207FA9" w:rsidP="00F37B6F" w14:paraId="0C90DBA3" w14:textId="7A8B0350">
            <w:pPr>
              <w:ind w:left="-104"/>
              <w:jc w:val="center"/>
              <w:rPr>
                <w:rFonts w:ascii="Calibri" w:hAnsi="Calibri"/>
                <w:sz w:val="20"/>
                <w:szCs w:val="20"/>
              </w:rPr>
            </w:pPr>
            <w:r w:rsidRPr="00207FA9">
              <w:rPr>
                <w:rFonts w:ascii="Calibri" w:hAnsi="Calibri"/>
                <w:sz w:val="20"/>
                <w:szCs w:val="20"/>
              </w:rPr>
              <w:t>$291,500</w:t>
            </w:r>
          </w:p>
        </w:tc>
      </w:tr>
      <w:tr w14:paraId="646AF27E" w14:textId="77777777" w:rsidTr="00D71C88">
        <w:tblPrEx>
          <w:tblW w:w="5670" w:type="dxa"/>
          <w:tblInd w:w="985" w:type="dxa"/>
          <w:tblLook w:val="04A0"/>
        </w:tblPrEx>
        <w:tc>
          <w:tcPr>
            <w:tcW w:w="1170" w:type="dxa"/>
          </w:tcPr>
          <w:p w:rsidR="00F37B6F" w:rsidRPr="00207FA9" w:rsidP="00F37B6F" w14:paraId="2CEEE092" w14:textId="77777777">
            <w:pPr>
              <w:tabs>
                <w:tab w:val="left" w:pos="1350"/>
              </w:tabs>
              <w:ind w:left="-15"/>
              <w:rPr>
                <w:rFonts w:ascii="Calibri" w:hAnsi="Calibri"/>
                <w:b/>
                <w:bCs/>
                <w:sz w:val="20"/>
                <w:szCs w:val="20"/>
              </w:rPr>
            </w:pPr>
            <w:r w:rsidRPr="00207FA9">
              <w:rPr>
                <w:rFonts w:ascii="Calibri" w:hAnsi="Calibri"/>
                <w:b/>
                <w:bCs/>
                <w:sz w:val="20"/>
                <w:szCs w:val="20"/>
              </w:rPr>
              <w:t>Totals</w:t>
            </w:r>
          </w:p>
        </w:tc>
        <w:tc>
          <w:tcPr>
            <w:tcW w:w="1440" w:type="dxa"/>
            <w:shd w:val="clear" w:color="auto" w:fill="auto"/>
            <w:vAlign w:val="bottom"/>
          </w:tcPr>
          <w:p w:rsidR="00F37B6F" w:rsidRPr="00207FA9" w:rsidP="00F37B6F" w14:paraId="632A181B" w14:textId="77777777">
            <w:pPr>
              <w:ind w:left="-104"/>
              <w:jc w:val="center"/>
              <w:rPr>
                <w:rFonts w:ascii="Calibri" w:hAnsi="Calibri"/>
                <w:b/>
                <w:bCs/>
                <w:sz w:val="20"/>
                <w:szCs w:val="20"/>
              </w:rPr>
            </w:pPr>
            <w:r w:rsidRPr="00207FA9">
              <w:rPr>
                <w:rFonts w:ascii="Calibri" w:hAnsi="Calibri"/>
                <w:b/>
                <w:bCs/>
                <w:sz w:val="20"/>
                <w:szCs w:val="20"/>
              </w:rPr>
              <w:t>21,250</w:t>
            </w:r>
          </w:p>
        </w:tc>
        <w:tc>
          <w:tcPr>
            <w:tcW w:w="1687" w:type="dxa"/>
            <w:vAlign w:val="bottom"/>
          </w:tcPr>
          <w:p w:rsidR="00F37B6F" w:rsidRPr="00207FA9" w:rsidP="00F37B6F" w14:paraId="60EBA032" w14:textId="77777777">
            <w:pPr>
              <w:ind w:left="-104"/>
              <w:jc w:val="center"/>
              <w:rPr>
                <w:rFonts w:ascii="Calibri" w:hAnsi="Calibri"/>
                <w:b/>
                <w:bCs/>
                <w:sz w:val="20"/>
                <w:szCs w:val="20"/>
              </w:rPr>
            </w:pPr>
          </w:p>
        </w:tc>
        <w:tc>
          <w:tcPr>
            <w:tcW w:w="1373" w:type="dxa"/>
            <w:shd w:val="clear" w:color="auto" w:fill="auto"/>
            <w:vAlign w:val="bottom"/>
          </w:tcPr>
          <w:p w:rsidR="00F37B6F" w:rsidRPr="00207FA9" w:rsidP="00F37B6F" w14:paraId="4A6D7694" w14:textId="218FFA2F">
            <w:pPr>
              <w:ind w:left="-104"/>
              <w:jc w:val="center"/>
              <w:rPr>
                <w:rFonts w:ascii="Calibri" w:hAnsi="Calibri"/>
                <w:b/>
                <w:bCs/>
                <w:sz w:val="20"/>
                <w:szCs w:val="20"/>
              </w:rPr>
            </w:pPr>
            <w:r w:rsidRPr="00207FA9">
              <w:rPr>
                <w:rFonts w:ascii="Calibri" w:hAnsi="Calibri"/>
                <w:b/>
                <w:bCs/>
                <w:sz w:val="20"/>
                <w:szCs w:val="20"/>
              </w:rPr>
              <w:t>$329,000</w:t>
            </w:r>
          </w:p>
        </w:tc>
      </w:tr>
    </w:tbl>
    <w:p w:rsidR="00D46069" w:rsidRPr="003127E4" w:rsidP="00F26675" w14:paraId="5F8F3B7B" w14:textId="77777777">
      <w:pPr>
        <w:ind w:left="720"/>
        <w:rPr>
          <w:rFonts w:ascii="Calibri" w:hAnsi="Calibri"/>
          <w:sz w:val="22"/>
          <w:szCs w:val="22"/>
        </w:rPr>
      </w:pPr>
    </w:p>
    <w:p w:rsidR="007E2EEB" w:rsidRPr="003127E4" w14:paraId="14E9CF81" w14:textId="77777777">
      <w:pPr>
        <w:tabs>
          <w:tab w:val="left" w:pos="-1440"/>
        </w:tabs>
        <w:ind w:left="720" w:hanging="720"/>
        <w:rPr>
          <w:rFonts w:ascii="Calibri" w:hAnsi="Calibri"/>
          <w:sz w:val="22"/>
          <w:szCs w:val="22"/>
        </w:rPr>
      </w:pPr>
      <w:r w:rsidRPr="003127E4">
        <w:rPr>
          <w:rFonts w:ascii="Calibri" w:hAnsi="Calibri"/>
          <w:b/>
          <w:sz w:val="22"/>
          <w:szCs w:val="22"/>
        </w:rPr>
        <w:t>14.</w:t>
      </w:r>
      <w:r w:rsidRPr="003127E4">
        <w:rPr>
          <w:rFonts w:ascii="Calibri" w:hAnsi="Calibri"/>
          <w:sz w:val="22"/>
          <w:szCs w:val="22"/>
        </w:rPr>
        <w:tab/>
      </w:r>
      <w:r w:rsidRPr="00175503">
        <w:rPr>
          <w:rFonts w:ascii="Calibri" w:hAnsi="Calibri"/>
          <w:b/>
          <w:sz w:val="22"/>
          <w:szCs w:val="22"/>
          <w:u w:val="single"/>
        </w:rPr>
        <w:t xml:space="preserve">ESTIMATED </w:t>
      </w:r>
      <w:r w:rsidRPr="00175503">
        <w:rPr>
          <w:rFonts w:ascii="Calibri" w:hAnsi="Calibri"/>
          <w:b/>
          <w:sz w:val="22"/>
          <w:szCs w:val="22"/>
          <w:u w:val="single"/>
        </w:rPr>
        <w:t>ANNUALIZED</w:t>
      </w:r>
      <w:r w:rsidRPr="003127E4">
        <w:rPr>
          <w:rFonts w:ascii="Calibri" w:hAnsi="Calibri"/>
          <w:b/>
          <w:sz w:val="22"/>
          <w:szCs w:val="22"/>
          <w:u w:val="single"/>
        </w:rPr>
        <w:t xml:space="preserve"> COST TO THE FEDERAL GOVERNMENT</w:t>
      </w:r>
    </w:p>
    <w:p w:rsidR="007E2EEB" w:rsidRPr="003127E4" w14:paraId="68CA37F7" w14:textId="77777777">
      <w:pPr>
        <w:rPr>
          <w:rFonts w:ascii="Calibri" w:hAnsi="Calibri"/>
          <w:sz w:val="22"/>
          <w:szCs w:val="22"/>
        </w:rPr>
      </w:pPr>
    </w:p>
    <w:p w:rsidR="00DE00E7" w:rsidP="00273561" w14:paraId="30D1F019" w14:textId="77777777">
      <w:pPr>
        <w:ind w:left="720"/>
        <w:rPr>
          <w:rFonts w:ascii="Calibri" w:hAnsi="Calibri"/>
          <w:sz w:val="22"/>
          <w:szCs w:val="22"/>
        </w:rPr>
      </w:pPr>
      <w:bookmarkStart w:id="4" w:name="_Hlk523834409"/>
      <w:r w:rsidRPr="006A4067">
        <w:rPr>
          <w:rFonts w:ascii="Calibri" w:hAnsi="Calibri"/>
          <w:sz w:val="22"/>
          <w:szCs w:val="22"/>
        </w:rPr>
        <w:t>Cost estimate for product development is based on a model that considers the following three cost factors for each information product: aggregate labor costs for development, including annualized startup expenses,</w:t>
      </w:r>
      <w:r w:rsidRPr="006A4067">
        <w:rPr>
          <w:rFonts w:ascii="Calibri" w:hAnsi="Calibri"/>
          <w:sz w:val="22"/>
          <w:szCs w:val="22"/>
        </w:rPr>
        <w:t xml:space="preserve"> operating and maintenance expenses, and distribution of the product that collects the information. The costs to the Federal government will vary depending on whether the IRS will incur printing  or copying costs for all the materials.</w:t>
      </w:r>
      <w:r>
        <w:rPr>
          <w:rFonts w:ascii="Calibri" w:hAnsi="Calibri"/>
          <w:sz w:val="22"/>
          <w:szCs w:val="22"/>
        </w:rPr>
        <w:t xml:space="preserve"> </w:t>
      </w:r>
      <w:r w:rsidRPr="006A4067">
        <w:rPr>
          <w:rFonts w:ascii="Calibri" w:hAnsi="Calibri"/>
          <w:sz w:val="22"/>
          <w:szCs w:val="22"/>
        </w:rPr>
        <w:t xml:space="preserve">These costs do not include any activities such as taxpayer assistance and enforcement. IRS estimates have determined that the cost of developing, printing, distribution and overhead for the form is </w:t>
      </w:r>
      <w:r>
        <w:rPr>
          <w:rFonts w:ascii="Calibri" w:hAnsi="Calibri"/>
          <w:sz w:val="22"/>
          <w:szCs w:val="22"/>
        </w:rPr>
        <w:t>$31,914</w:t>
      </w:r>
      <w:r w:rsidRPr="006A4067">
        <w:rPr>
          <w:rFonts w:ascii="Calibri" w:hAnsi="Calibri"/>
          <w:sz w:val="22"/>
          <w:szCs w:val="22"/>
        </w:rPr>
        <w:t>.</w:t>
      </w:r>
      <w:r w:rsidRPr="007E36EA">
        <w:rPr>
          <w:rFonts w:ascii="Calibri" w:hAnsi="Calibri"/>
          <w:sz w:val="22"/>
          <w:szCs w:val="22"/>
        </w:rPr>
        <w:t xml:space="preserve"> </w:t>
      </w:r>
      <w:bookmarkEnd w:id="4"/>
    </w:p>
    <w:p w:rsidR="00273561" w:rsidRPr="003127E4" w:rsidP="00273561" w14:paraId="00F4C21B" w14:textId="77777777">
      <w:pPr>
        <w:ind w:left="360"/>
        <w:rPr>
          <w:rFonts w:ascii="Calibri" w:hAnsi="Calibri"/>
          <w:sz w:val="22"/>
          <w:szCs w:val="22"/>
        </w:rPr>
      </w:pPr>
    </w:p>
    <w:p w:rsidR="007E2EEB" w:rsidRPr="003127E4" w14:paraId="48C7432D" w14:textId="77777777">
      <w:pPr>
        <w:pStyle w:val="Level1"/>
        <w:tabs>
          <w:tab w:val="left" w:pos="-1440"/>
          <w:tab w:val="num" w:pos="720"/>
        </w:tabs>
        <w:rPr>
          <w:rFonts w:ascii="Calibri" w:hAnsi="Calibri"/>
          <w:b/>
          <w:sz w:val="22"/>
          <w:szCs w:val="22"/>
        </w:rPr>
      </w:pPr>
      <w:r w:rsidRPr="00C60B5A">
        <w:rPr>
          <w:rFonts w:ascii="Calibri" w:hAnsi="Calibri"/>
          <w:b/>
          <w:sz w:val="22"/>
          <w:szCs w:val="22"/>
          <w:u w:val="single"/>
        </w:rPr>
        <w:t>REASONS</w:t>
      </w:r>
      <w:r w:rsidRPr="003127E4">
        <w:rPr>
          <w:rFonts w:ascii="Calibri" w:hAnsi="Calibri"/>
          <w:b/>
          <w:sz w:val="22"/>
          <w:szCs w:val="22"/>
          <w:u w:val="single"/>
        </w:rPr>
        <w:t xml:space="preserve"> FOR CHANGE IN BURDEN</w:t>
      </w:r>
    </w:p>
    <w:p w:rsidR="007E2EEB" w14:paraId="1F68E620" w14:textId="77777777">
      <w:pPr>
        <w:rPr>
          <w:rFonts w:ascii="Calibri" w:hAnsi="Calibri"/>
          <w:sz w:val="22"/>
          <w:szCs w:val="22"/>
        </w:rPr>
      </w:pPr>
    </w:p>
    <w:p w:rsidR="00CB0D14" w:rsidP="00207FA9" w14:paraId="3F0E8901" w14:textId="3DA9CBDF">
      <w:pPr>
        <w:ind w:left="720"/>
        <w:rPr>
          <w:rFonts w:ascii="Calibri" w:hAnsi="Calibri"/>
          <w:sz w:val="22"/>
          <w:szCs w:val="22"/>
        </w:rPr>
      </w:pPr>
      <w:r w:rsidRPr="002272A3">
        <w:rPr>
          <w:rFonts w:ascii="Calibri" w:hAnsi="Calibri"/>
          <w:sz w:val="22"/>
          <w:szCs w:val="22"/>
        </w:rPr>
        <w:t>There are no chan</w:t>
      </w:r>
      <w:r w:rsidRPr="002272A3">
        <w:rPr>
          <w:rFonts w:ascii="Calibri" w:hAnsi="Calibri"/>
          <w:sz w:val="22"/>
          <w:szCs w:val="22"/>
        </w:rPr>
        <w:t xml:space="preserve">ges to the forms or regulations at his time. </w:t>
      </w:r>
      <w:r w:rsidRPr="002272A3" w:rsidR="00207FA9">
        <w:rPr>
          <w:rFonts w:ascii="Calibri" w:hAnsi="Calibri"/>
          <w:sz w:val="22"/>
          <w:szCs w:val="22"/>
        </w:rPr>
        <w:t>However,</w:t>
      </w:r>
      <w:r w:rsidRPr="002272A3">
        <w:rPr>
          <w:rFonts w:ascii="Calibri" w:hAnsi="Calibri"/>
          <w:sz w:val="22"/>
          <w:szCs w:val="22"/>
        </w:rPr>
        <w:t xml:space="preserve"> the agency is updating the number of respondents based on its most recent filing data.</w:t>
      </w:r>
      <w:r>
        <w:rPr>
          <w:rFonts w:ascii="Calibri" w:hAnsi="Calibri"/>
          <w:sz w:val="22"/>
          <w:szCs w:val="22"/>
        </w:rPr>
        <w:t xml:space="preserve"> The filing fee is not new for respondents, but this non-labor cost had been omitted from previous submissions, and as such appears here as an increase due to adjustment in agency estimates. </w:t>
      </w:r>
    </w:p>
    <w:tbl>
      <w:tblPr>
        <w:tblW w:w="4768" w:type="pct"/>
        <w:tblInd w:w="442" w:type="dxa"/>
        <w:tblBorders>
          <w:top w:val="single" w:sz="6" w:space="0" w:color="C5DBEC"/>
          <w:left w:val="single" w:sz="6" w:space="0" w:color="C5DBEC"/>
          <w:bottom w:val="single" w:sz="6" w:space="0" w:color="C5DBEC"/>
          <w:right w:val="single" w:sz="6" w:space="0" w:color="C5DBEC"/>
        </w:tblBorders>
        <w:tblLook w:val="04A0"/>
      </w:tblPr>
      <w:tblGrid>
        <w:gridCol w:w="1338"/>
        <w:gridCol w:w="1007"/>
        <w:gridCol w:w="1347"/>
        <w:gridCol w:w="1527"/>
        <w:gridCol w:w="1533"/>
        <w:gridCol w:w="1078"/>
        <w:gridCol w:w="1080"/>
      </w:tblGrid>
      <w:tr w14:paraId="6AFA4046" w14:textId="77777777" w:rsidTr="00D71C88">
        <w:tblPrEx>
          <w:tblW w:w="4768" w:type="pct"/>
          <w:tblInd w:w="442" w:type="dxa"/>
          <w:tblBorders>
            <w:top w:val="single" w:sz="6" w:space="0" w:color="C5DBEC"/>
            <w:left w:val="single" w:sz="6" w:space="0" w:color="C5DBEC"/>
            <w:bottom w:val="single" w:sz="6" w:space="0" w:color="C5DBEC"/>
            <w:right w:val="single" w:sz="6" w:space="0" w:color="C5DBEC"/>
          </w:tblBorders>
          <w:tblLook w:val="04A0"/>
        </w:tblPrEx>
        <w:tc>
          <w:tcPr>
            <w:tcW w:w="75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21B8" w:rsidRPr="00D71C88" w:rsidP="00327830" w14:paraId="549FC675" w14:textId="77777777">
            <w:pPr>
              <w:keepNext/>
              <w:keepLines/>
              <w:autoSpaceDE/>
              <w:adjustRightInd/>
              <w:jc w:val="center"/>
              <w:rPr>
                <w:rFonts w:ascii="Calibri" w:hAnsi="Calibri" w:cs="Arial"/>
                <w:b/>
                <w:bCs/>
                <w:color w:val="000000"/>
                <w:sz w:val="20"/>
                <w:szCs w:val="20"/>
              </w:rPr>
            </w:pPr>
            <w:r w:rsidRPr="00D71C88">
              <w:rPr>
                <w:rFonts w:ascii="Calibri" w:hAnsi="Calibri" w:cs="Arial"/>
                <w:b/>
                <w:bCs/>
                <w:color w:val="000000"/>
                <w:sz w:val="20"/>
                <w:szCs w:val="20"/>
              </w:rPr>
              <w:t> </w:t>
            </w:r>
          </w:p>
        </w:tc>
        <w:tc>
          <w:tcPr>
            <w:tcW w:w="5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21B8" w:rsidRPr="00D71C88" w:rsidP="00327830" w14:paraId="108D6135" w14:textId="77777777">
            <w:pPr>
              <w:keepNext/>
              <w:keepLines/>
              <w:autoSpaceDE/>
              <w:adjustRightInd/>
              <w:jc w:val="center"/>
              <w:rPr>
                <w:rFonts w:ascii="Calibri" w:hAnsi="Calibri" w:cs="Arial"/>
                <w:b/>
                <w:bCs/>
                <w:color w:val="000000"/>
                <w:sz w:val="20"/>
                <w:szCs w:val="20"/>
              </w:rPr>
            </w:pPr>
            <w:r w:rsidRPr="00D71C88">
              <w:rPr>
                <w:rFonts w:ascii="Calibri" w:hAnsi="Calibri" w:cs="Arial"/>
                <w:b/>
                <w:bCs/>
                <w:color w:val="000000"/>
                <w:sz w:val="20"/>
                <w:szCs w:val="20"/>
              </w:rPr>
              <w:t>Requested</w:t>
            </w:r>
          </w:p>
        </w:tc>
        <w:tc>
          <w:tcPr>
            <w:tcW w:w="7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21B8" w:rsidRPr="00D71C88" w:rsidP="00327830" w14:paraId="1AD6E002" w14:textId="77777777">
            <w:pPr>
              <w:keepNext/>
              <w:keepLines/>
              <w:autoSpaceDE/>
              <w:adjustRightInd/>
              <w:jc w:val="center"/>
              <w:rPr>
                <w:rFonts w:ascii="Calibri" w:hAnsi="Calibri" w:cs="Arial"/>
                <w:b/>
                <w:bCs/>
                <w:color w:val="000000"/>
                <w:sz w:val="20"/>
                <w:szCs w:val="20"/>
              </w:rPr>
            </w:pPr>
            <w:r w:rsidRPr="00D71C88">
              <w:rPr>
                <w:rFonts w:ascii="Calibri" w:hAnsi="Calibri" w:cs="Arial"/>
                <w:b/>
                <w:bCs/>
                <w:color w:val="000000"/>
                <w:sz w:val="20"/>
                <w:szCs w:val="20"/>
              </w:rPr>
              <w:t>Program Change Due to New Statute</w:t>
            </w:r>
          </w:p>
        </w:tc>
        <w:tc>
          <w:tcPr>
            <w:tcW w:w="8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21B8" w:rsidRPr="00D71C88" w:rsidP="00327830" w14:paraId="405C7795" w14:textId="77777777">
            <w:pPr>
              <w:keepNext/>
              <w:keepLines/>
              <w:autoSpaceDE/>
              <w:adjustRightInd/>
              <w:ind w:right="75"/>
              <w:jc w:val="center"/>
              <w:rPr>
                <w:rFonts w:ascii="Calibri" w:hAnsi="Calibri" w:cs="Arial"/>
                <w:b/>
                <w:bCs/>
                <w:color w:val="000000"/>
                <w:sz w:val="20"/>
                <w:szCs w:val="20"/>
              </w:rPr>
            </w:pPr>
            <w:r w:rsidRPr="00D71C88">
              <w:rPr>
                <w:rFonts w:ascii="Calibri" w:hAnsi="Calibri" w:cs="Arial"/>
                <w:b/>
                <w:bCs/>
                <w:color w:val="000000"/>
                <w:sz w:val="20"/>
                <w:szCs w:val="20"/>
              </w:rPr>
              <w:t>Program Change Due to Agency Discretion</w:t>
            </w:r>
          </w:p>
        </w:tc>
        <w:tc>
          <w:tcPr>
            <w:tcW w:w="8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21B8" w:rsidRPr="00D71C88" w:rsidP="00327830" w14:paraId="36645437" w14:textId="77777777">
            <w:pPr>
              <w:keepNext/>
              <w:keepLines/>
              <w:autoSpaceDE/>
              <w:adjustRightInd/>
              <w:ind w:right="105"/>
              <w:jc w:val="center"/>
              <w:rPr>
                <w:rFonts w:ascii="Calibri" w:hAnsi="Calibri" w:cs="Arial"/>
                <w:b/>
                <w:bCs/>
                <w:color w:val="000000"/>
                <w:sz w:val="20"/>
                <w:szCs w:val="20"/>
              </w:rPr>
            </w:pPr>
            <w:r w:rsidRPr="00D71C88">
              <w:rPr>
                <w:rFonts w:ascii="Calibri" w:hAnsi="Calibri" w:cs="Arial"/>
                <w:b/>
                <w:bCs/>
                <w:color w:val="000000"/>
                <w:sz w:val="20"/>
                <w:szCs w:val="20"/>
              </w:rPr>
              <w:t xml:space="preserve">Change Due to Adjustment </w:t>
            </w:r>
            <w:r w:rsidRPr="00D71C88">
              <w:rPr>
                <w:rFonts w:ascii="Calibri" w:hAnsi="Calibri" w:cs="Arial"/>
                <w:b/>
                <w:bCs/>
                <w:color w:val="000000"/>
                <w:sz w:val="20"/>
                <w:szCs w:val="20"/>
              </w:rPr>
              <w:t>in Agency Estimate</w:t>
            </w:r>
          </w:p>
        </w:tc>
        <w:tc>
          <w:tcPr>
            <w:tcW w:w="6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21B8" w:rsidRPr="00D71C88" w:rsidP="00327830" w14:paraId="41FF8797" w14:textId="77777777">
            <w:pPr>
              <w:keepNext/>
              <w:keepLines/>
              <w:autoSpaceDE/>
              <w:adjustRightInd/>
              <w:ind w:right="45"/>
              <w:jc w:val="center"/>
              <w:rPr>
                <w:rFonts w:ascii="Calibri" w:hAnsi="Calibri" w:cs="Arial"/>
                <w:b/>
                <w:bCs/>
                <w:color w:val="000000"/>
                <w:sz w:val="20"/>
                <w:szCs w:val="20"/>
              </w:rPr>
            </w:pPr>
            <w:r w:rsidRPr="00D71C88">
              <w:rPr>
                <w:rFonts w:ascii="Calibri" w:hAnsi="Calibri" w:cs="Arial"/>
                <w:b/>
                <w:bCs/>
                <w:color w:val="000000"/>
                <w:sz w:val="20"/>
                <w:szCs w:val="20"/>
              </w:rPr>
              <w:t>Change Due to Potential Violation of the PRA</w:t>
            </w:r>
          </w:p>
        </w:tc>
        <w:tc>
          <w:tcPr>
            <w:tcW w:w="60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21B8" w:rsidRPr="00D71C88" w:rsidP="00327830" w14:paraId="03017BE2" w14:textId="77777777">
            <w:pPr>
              <w:keepNext/>
              <w:keepLines/>
              <w:autoSpaceDE/>
              <w:adjustRightInd/>
              <w:ind w:right="76"/>
              <w:jc w:val="center"/>
              <w:rPr>
                <w:rFonts w:ascii="Calibri" w:hAnsi="Calibri" w:cs="Arial"/>
                <w:b/>
                <w:bCs/>
                <w:color w:val="000000"/>
                <w:sz w:val="20"/>
                <w:szCs w:val="20"/>
              </w:rPr>
            </w:pPr>
            <w:r w:rsidRPr="00D71C88">
              <w:rPr>
                <w:rFonts w:ascii="Calibri" w:hAnsi="Calibri" w:cs="Arial"/>
                <w:b/>
                <w:bCs/>
                <w:color w:val="000000"/>
                <w:sz w:val="20"/>
                <w:szCs w:val="20"/>
              </w:rPr>
              <w:t>Previously Approved</w:t>
            </w:r>
          </w:p>
        </w:tc>
      </w:tr>
      <w:tr w14:paraId="4B718D9C" w14:textId="77777777" w:rsidTr="00D71C88">
        <w:tblPrEx>
          <w:tblW w:w="4768" w:type="pct"/>
          <w:tblInd w:w="442" w:type="dxa"/>
          <w:tblLook w:val="04A0"/>
        </w:tblPrEx>
        <w:tc>
          <w:tcPr>
            <w:tcW w:w="75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021B8" w:rsidRPr="00D71C88" w:rsidP="00327830" w14:paraId="1D80BFF6" w14:textId="77777777">
            <w:pPr>
              <w:keepNext/>
              <w:keepLines/>
              <w:autoSpaceDE/>
              <w:adjustRightInd/>
              <w:rPr>
                <w:rFonts w:ascii="Calibri" w:hAnsi="Calibri" w:cs="Arial"/>
                <w:color w:val="000000"/>
                <w:sz w:val="20"/>
                <w:szCs w:val="20"/>
              </w:rPr>
            </w:pPr>
            <w:r w:rsidRPr="00D71C88">
              <w:rPr>
                <w:rFonts w:ascii="Calibri" w:hAnsi="Calibri" w:cs="Arial"/>
                <w:color w:val="000000"/>
                <w:sz w:val="20"/>
                <w:szCs w:val="20"/>
              </w:rPr>
              <w:t>Annual Number of Responses for this IC</w:t>
            </w:r>
          </w:p>
        </w:tc>
        <w:tc>
          <w:tcPr>
            <w:tcW w:w="5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021B8" w:rsidRPr="00D71C88" w:rsidP="00327830" w14:paraId="6F50F497" w14:textId="77777777">
            <w:pPr>
              <w:keepNext/>
              <w:keepLines/>
              <w:autoSpaceDE/>
              <w:adjustRightInd/>
              <w:jc w:val="center"/>
              <w:rPr>
                <w:rFonts w:ascii="Calibri" w:hAnsi="Calibri" w:cs="Arial"/>
                <w:color w:val="000000"/>
                <w:sz w:val="20"/>
                <w:szCs w:val="20"/>
              </w:rPr>
            </w:pPr>
            <w:r w:rsidRPr="00D71C88">
              <w:rPr>
                <w:rFonts w:ascii="Calibri" w:hAnsi="Calibri" w:cs="Arial"/>
                <w:color w:val="000000"/>
                <w:sz w:val="20"/>
                <w:szCs w:val="20"/>
              </w:rPr>
              <w:t>4,816</w:t>
            </w:r>
          </w:p>
        </w:tc>
        <w:tc>
          <w:tcPr>
            <w:tcW w:w="7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021B8" w:rsidRPr="00D71C88" w:rsidP="00327830" w14:paraId="0FC435DA" w14:textId="77777777">
            <w:pPr>
              <w:keepNext/>
              <w:keepLines/>
              <w:autoSpaceDE/>
              <w:adjustRightInd/>
              <w:jc w:val="center"/>
              <w:rPr>
                <w:rFonts w:ascii="Calibri" w:hAnsi="Calibri" w:cs="Arial"/>
                <w:color w:val="000000"/>
                <w:sz w:val="20"/>
                <w:szCs w:val="20"/>
              </w:rPr>
            </w:pPr>
            <w:r w:rsidRPr="00D71C88">
              <w:rPr>
                <w:rFonts w:ascii="Calibri" w:hAnsi="Calibri" w:cs="Arial"/>
                <w:color w:val="000000"/>
                <w:sz w:val="20"/>
                <w:szCs w:val="20"/>
              </w:rPr>
              <w:t>0</w:t>
            </w:r>
          </w:p>
        </w:tc>
        <w:tc>
          <w:tcPr>
            <w:tcW w:w="8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021B8" w:rsidRPr="00D71C88" w:rsidP="00327830" w14:paraId="75529C5F" w14:textId="77777777">
            <w:pPr>
              <w:keepNext/>
              <w:keepLines/>
              <w:autoSpaceDE/>
              <w:adjustRightInd/>
              <w:jc w:val="center"/>
              <w:rPr>
                <w:rFonts w:ascii="Calibri" w:hAnsi="Calibri" w:cs="Arial"/>
                <w:color w:val="000000"/>
                <w:sz w:val="20"/>
                <w:szCs w:val="20"/>
              </w:rPr>
            </w:pPr>
            <w:r w:rsidRPr="00D71C88">
              <w:rPr>
                <w:rFonts w:ascii="Calibri" w:hAnsi="Calibri" w:cs="Arial"/>
                <w:color w:val="000000"/>
                <w:sz w:val="20"/>
                <w:szCs w:val="20"/>
              </w:rPr>
              <w:t>0</w:t>
            </w:r>
          </w:p>
        </w:tc>
        <w:tc>
          <w:tcPr>
            <w:tcW w:w="8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021B8" w:rsidRPr="00D71C88" w:rsidP="00327830" w14:paraId="7D45E0D8" w14:textId="77777777">
            <w:pPr>
              <w:keepNext/>
              <w:keepLines/>
              <w:autoSpaceDE/>
              <w:adjustRightInd/>
              <w:jc w:val="center"/>
              <w:rPr>
                <w:rFonts w:ascii="Calibri" w:hAnsi="Calibri" w:cs="Arial"/>
                <w:color w:val="000000"/>
                <w:sz w:val="20"/>
                <w:szCs w:val="20"/>
              </w:rPr>
            </w:pPr>
            <w:r w:rsidRPr="00D71C88">
              <w:rPr>
                <w:rFonts w:ascii="Calibri" w:hAnsi="Calibri" w:cs="Arial"/>
                <w:color w:val="000000"/>
                <w:sz w:val="20"/>
                <w:szCs w:val="20"/>
              </w:rPr>
              <w:t>-1,350</w:t>
            </w:r>
          </w:p>
        </w:tc>
        <w:tc>
          <w:tcPr>
            <w:tcW w:w="6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021B8" w:rsidRPr="00D71C88" w:rsidP="00327830" w14:paraId="7CCFB3E1" w14:textId="77777777">
            <w:pPr>
              <w:keepNext/>
              <w:keepLines/>
              <w:autoSpaceDE/>
              <w:adjustRightInd/>
              <w:jc w:val="center"/>
              <w:rPr>
                <w:rFonts w:ascii="Calibri" w:hAnsi="Calibri" w:cs="Arial"/>
                <w:color w:val="000000"/>
                <w:sz w:val="20"/>
                <w:szCs w:val="20"/>
              </w:rPr>
            </w:pPr>
            <w:r w:rsidRPr="00D71C88">
              <w:rPr>
                <w:rFonts w:ascii="Calibri" w:hAnsi="Calibri" w:cs="Arial"/>
                <w:color w:val="000000"/>
                <w:sz w:val="20"/>
                <w:szCs w:val="20"/>
              </w:rPr>
              <w:t>0</w:t>
            </w:r>
          </w:p>
        </w:tc>
        <w:tc>
          <w:tcPr>
            <w:tcW w:w="60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021B8" w:rsidRPr="00D71C88" w:rsidP="00327830" w14:paraId="4734B0DB" w14:textId="77777777">
            <w:pPr>
              <w:keepNext/>
              <w:keepLines/>
              <w:autoSpaceDE/>
              <w:adjustRightInd/>
              <w:jc w:val="center"/>
              <w:rPr>
                <w:rFonts w:ascii="Calibri" w:hAnsi="Calibri" w:cs="Arial"/>
                <w:color w:val="000000"/>
                <w:sz w:val="20"/>
                <w:szCs w:val="20"/>
              </w:rPr>
            </w:pPr>
            <w:r w:rsidRPr="00D71C88">
              <w:rPr>
                <w:rFonts w:ascii="Calibri" w:hAnsi="Calibri" w:cs="Arial"/>
                <w:color w:val="000000"/>
                <w:sz w:val="20"/>
                <w:szCs w:val="20"/>
              </w:rPr>
              <w:t>6,166</w:t>
            </w:r>
          </w:p>
        </w:tc>
      </w:tr>
      <w:tr w14:paraId="194C64C6" w14:textId="77777777" w:rsidTr="00D71C88">
        <w:tblPrEx>
          <w:tblW w:w="4768" w:type="pct"/>
          <w:tblInd w:w="442" w:type="dxa"/>
          <w:tblLook w:val="04A0"/>
        </w:tblPrEx>
        <w:tc>
          <w:tcPr>
            <w:tcW w:w="75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021B8" w:rsidRPr="00D71C88" w:rsidP="00327830" w14:paraId="5E528185" w14:textId="77777777">
            <w:pPr>
              <w:keepNext/>
              <w:keepLines/>
              <w:autoSpaceDE/>
              <w:adjustRightInd/>
              <w:rPr>
                <w:rFonts w:ascii="Calibri" w:hAnsi="Calibri" w:cs="Arial"/>
                <w:color w:val="000000"/>
                <w:sz w:val="20"/>
                <w:szCs w:val="20"/>
              </w:rPr>
            </w:pPr>
            <w:r w:rsidRPr="00D71C88">
              <w:rPr>
                <w:rFonts w:ascii="Calibri" w:hAnsi="Calibri" w:cs="Arial"/>
                <w:color w:val="000000"/>
                <w:sz w:val="20"/>
                <w:szCs w:val="20"/>
              </w:rPr>
              <w:t>Annual IC Time Burden (Hours)</w:t>
            </w:r>
          </w:p>
        </w:tc>
        <w:tc>
          <w:tcPr>
            <w:tcW w:w="5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021B8" w:rsidRPr="00D71C88" w:rsidP="00327830" w14:paraId="1E3FC215" w14:textId="77777777">
            <w:pPr>
              <w:keepNext/>
              <w:keepLines/>
              <w:autoSpaceDE/>
              <w:adjustRightInd/>
              <w:jc w:val="center"/>
              <w:rPr>
                <w:rFonts w:ascii="Calibri" w:hAnsi="Calibri" w:cs="Arial"/>
                <w:color w:val="000000"/>
                <w:sz w:val="20"/>
                <w:szCs w:val="20"/>
              </w:rPr>
            </w:pPr>
            <w:r w:rsidRPr="00D71C88">
              <w:rPr>
                <w:rFonts w:ascii="Calibri" w:hAnsi="Calibri" w:cs="Arial"/>
                <w:color w:val="000000"/>
                <w:sz w:val="20"/>
                <w:szCs w:val="20"/>
              </w:rPr>
              <w:t>1,608</w:t>
            </w:r>
          </w:p>
        </w:tc>
        <w:tc>
          <w:tcPr>
            <w:tcW w:w="7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021B8" w:rsidRPr="00D71C88" w:rsidP="00327830" w14:paraId="0F054F49" w14:textId="77777777">
            <w:pPr>
              <w:keepNext/>
              <w:keepLines/>
              <w:autoSpaceDE/>
              <w:adjustRightInd/>
              <w:jc w:val="center"/>
              <w:rPr>
                <w:rFonts w:ascii="Calibri" w:hAnsi="Calibri" w:cs="Arial"/>
                <w:color w:val="000000"/>
                <w:sz w:val="20"/>
                <w:szCs w:val="20"/>
              </w:rPr>
            </w:pPr>
            <w:r w:rsidRPr="00D71C88">
              <w:rPr>
                <w:rFonts w:ascii="Calibri" w:hAnsi="Calibri" w:cs="Arial"/>
                <w:color w:val="000000"/>
                <w:sz w:val="20"/>
                <w:szCs w:val="20"/>
              </w:rPr>
              <w:t>0</w:t>
            </w:r>
          </w:p>
        </w:tc>
        <w:tc>
          <w:tcPr>
            <w:tcW w:w="8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021B8" w:rsidRPr="00D71C88" w:rsidP="00327830" w14:paraId="59BF6B13" w14:textId="77777777">
            <w:pPr>
              <w:keepNext/>
              <w:keepLines/>
              <w:autoSpaceDE/>
              <w:adjustRightInd/>
              <w:jc w:val="center"/>
              <w:rPr>
                <w:rFonts w:ascii="Calibri" w:hAnsi="Calibri" w:cs="Arial"/>
                <w:color w:val="000000"/>
                <w:sz w:val="20"/>
                <w:szCs w:val="20"/>
              </w:rPr>
            </w:pPr>
            <w:r w:rsidRPr="00D71C88">
              <w:rPr>
                <w:rFonts w:ascii="Calibri" w:hAnsi="Calibri" w:cs="Arial"/>
                <w:color w:val="000000"/>
                <w:sz w:val="20"/>
                <w:szCs w:val="20"/>
              </w:rPr>
              <w:t>0</w:t>
            </w:r>
          </w:p>
        </w:tc>
        <w:tc>
          <w:tcPr>
            <w:tcW w:w="8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021B8" w:rsidRPr="00D71C88" w:rsidP="00327830" w14:paraId="1F7BA3A7" w14:textId="77777777">
            <w:pPr>
              <w:keepNext/>
              <w:keepLines/>
              <w:autoSpaceDE/>
              <w:adjustRightInd/>
              <w:jc w:val="center"/>
              <w:rPr>
                <w:rFonts w:ascii="Calibri" w:hAnsi="Calibri" w:cs="Arial"/>
                <w:color w:val="000000"/>
                <w:sz w:val="20"/>
                <w:szCs w:val="20"/>
              </w:rPr>
            </w:pPr>
            <w:r w:rsidRPr="00D71C88">
              <w:rPr>
                <w:rFonts w:ascii="Calibri" w:hAnsi="Calibri" w:cs="Arial"/>
                <w:color w:val="000000"/>
                <w:sz w:val="20"/>
                <w:szCs w:val="20"/>
              </w:rPr>
              <w:t>-625</w:t>
            </w:r>
          </w:p>
        </w:tc>
        <w:tc>
          <w:tcPr>
            <w:tcW w:w="6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021B8" w:rsidRPr="00D71C88" w:rsidP="00327830" w14:paraId="6541F8C9" w14:textId="77777777">
            <w:pPr>
              <w:keepNext/>
              <w:keepLines/>
              <w:autoSpaceDE/>
              <w:adjustRightInd/>
              <w:jc w:val="center"/>
              <w:rPr>
                <w:rFonts w:ascii="Calibri" w:hAnsi="Calibri" w:cs="Arial"/>
                <w:color w:val="000000"/>
                <w:sz w:val="20"/>
                <w:szCs w:val="20"/>
              </w:rPr>
            </w:pPr>
            <w:r w:rsidRPr="00D71C88">
              <w:rPr>
                <w:rFonts w:ascii="Calibri" w:hAnsi="Calibri" w:cs="Arial"/>
                <w:color w:val="000000"/>
                <w:sz w:val="20"/>
                <w:szCs w:val="20"/>
              </w:rPr>
              <w:t>0</w:t>
            </w:r>
          </w:p>
        </w:tc>
        <w:tc>
          <w:tcPr>
            <w:tcW w:w="60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021B8" w:rsidRPr="00D71C88" w:rsidP="00327830" w14:paraId="2EF21CEC" w14:textId="77777777">
            <w:pPr>
              <w:keepNext/>
              <w:keepLines/>
              <w:autoSpaceDE/>
              <w:adjustRightInd/>
              <w:jc w:val="center"/>
              <w:rPr>
                <w:rFonts w:ascii="Calibri" w:hAnsi="Calibri" w:cs="Arial"/>
                <w:color w:val="000000"/>
                <w:sz w:val="20"/>
                <w:szCs w:val="20"/>
              </w:rPr>
            </w:pPr>
            <w:r w:rsidRPr="00D71C88">
              <w:rPr>
                <w:rFonts w:ascii="Calibri" w:hAnsi="Calibri" w:cs="Arial"/>
                <w:color w:val="000000"/>
                <w:sz w:val="20"/>
                <w:szCs w:val="20"/>
              </w:rPr>
              <w:t>2,233</w:t>
            </w:r>
          </w:p>
        </w:tc>
      </w:tr>
    </w:tbl>
    <w:p w:rsidR="002021B8" w:rsidP="00207FA9" w14:paraId="0C66AB02" w14:textId="77777777">
      <w:pPr>
        <w:ind w:left="720"/>
        <w:rPr>
          <w:rFonts w:ascii="Calibri" w:hAnsi="Calibri"/>
          <w:sz w:val="22"/>
          <w:szCs w:val="22"/>
        </w:rPr>
      </w:pPr>
    </w:p>
    <w:p w:rsidR="006971E1" w:rsidP="006971E1" w14:paraId="2BAAC847" w14:textId="77777777">
      <w:pPr>
        <w:rPr>
          <w:rFonts w:ascii="Calibri" w:hAnsi="Calibri"/>
          <w:sz w:val="22"/>
          <w:szCs w:val="22"/>
        </w:rPr>
      </w:pPr>
    </w:p>
    <w:p w:rsidR="007E2EEB" w:rsidRPr="003127E4" w:rsidP="006971E1" w14:paraId="51D20842" w14:textId="6B3CC6F2">
      <w:pPr>
        <w:rPr>
          <w:rFonts w:ascii="Calibri" w:hAnsi="Calibri"/>
          <w:b/>
          <w:sz w:val="22"/>
          <w:szCs w:val="22"/>
        </w:rPr>
      </w:pPr>
      <w:r w:rsidRPr="006971E1">
        <w:rPr>
          <w:rFonts w:ascii="Calibri" w:hAnsi="Calibri"/>
          <w:b/>
          <w:sz w:val="22"/>
          <w:szCs w:val="22"/>
        </w:rPr>
        <w:t>16</w:t>
      </w:r>
      <w:r>
        <w:rPr>
          <w:rFonts w:ascii="Calibri" w:hAnsi="Calibri"/>
          <w:sz w:val="22"/>
          <w:szCs w:val="22"/>
        </w:rPr>
        <w:t xml:space="preserve">. </w:t>
      </w:r>
      <w:r w:rsidR="00207FA9">
        <w:rPr>
          <w:rFonts w:ascii="Calibri" w:hAnsi="Calibri"/>
          <w:sz w:val="22"/>
          <w:szCs w:val="22"/>
        </w:rPr>
        <w:tab/>
      </w:r>
      <w:r w:rsidRPr="003127E4">
        <w:rPr>
          <w:rFonts w:ascii="Calibri" w:hAnsi="Calibri"/>
          <w:b/>
          <w:sz w:val="22"/>
          <w:szCs w:val="22"/>
          <w:u w:val="single"/>
        </w:rPr>
        <w:t xml:space="preserve">PLANS FOR TABULATION, STATISTICAL </w:t>
      </w:r>
      <w:r w:rsidRPr="003127E4">
        <w:rPr>
          <w:rFonts w:ascii="Calibri" w:hAnsi="Calibri"/>
          <w:b/>
          <w:sz w:val="22"/>
          <w:szCs w:val="22"/>
          <w:u w:val="single"/>
        </w:rPr>
        <w:t>ANALYSIS AND PUBLICATION</w:t>
      </w:r>
    </w:p>
    <w:p w:rsidR="007E2EEB" w:rsidRPr="003127E4" w14:paraId="0193BC39" w14:textId="77777777">
      <w:pPr>
        <w:rPr>
          <w:rFonts w:ascii="Calibri" w:hAnsi="Calibri"/>
          <w:sz w:val="22"/>
          <w:szCs w:val="22"/>
        </w:rPr>
      </w:pPr>
    </w:p>
    <w:p w:rsidR="00D46069" w:rsidP="00207FA9" w14:paraId="1BA88DEF" w14:textId="453A9763">
      <w:pPr>
        <w:ind w:left="720"/>
        <w:rPr>
          <w:rFonts w:ascii="Calibri" w:hAnsi="Calibri" w:cs="Calibri"/>
          <w:sz w:val="22"/>
          <w:szCs w:val="22"/>
        </w:rPr>
      </w:pPr>
      <w:r w:rsidRPr="002A31A5">
        <w:rPr>
          <w:rFonts w:ascii="Calibri" w:hAnsi="Calibri" w:cs="Calibri"/>
          <w:sz w:val="22"/>
          <w:szCs w:val="22"/>
        </w:rPr>
        <w:t>There are no plans for tabulation, statistical analysis, and publication.</w:t>
      </w:r>
    </w:p>
    <w:p w:rsidR="006971E1" w:rsidP="006971E1" w14:paraId="2C59B848" w14:textId="77777777">
      <w:pPr>
        <w:rPr>
          <w:rFonts w:ascii="Calibri" w:hAnsi="Calibri" w:cs="Calibri"/>
          <w:sz w:val="22"/>
          <w:szCs w:val="22"/>
        </w:rPr>
      </w:pPr>
    </w:p>
    <w:p w:rsidR="006971E1" w:rsidRPr="003127E4" w:rsidP="00D60DD4" w14:paraId="08FF78D1" w14:textId="15A9356B">
      <w:pPr>
        <w:rPr>
          <w:rFonts w:ascii="Calibri" w:hAnsi="Calibri"/>
          <w:b/>
          <w:sz w:val="22"/>
          <w:szCs w:val="22"/>
        </w:rPr>
      </w:pPr>
      <w:r w:rsidRPr="00D60DD4">
        <w:rPr>
          <w:rFonts w:ascii="Calibri" w:hAnsi="Calibri" w:cs="Calibri"/>
          <w:b/>
          <w:sz w:val="22"/>
          <w:szCs w:val="22"/>
        </w:rPr>
        <w:t>17.</w:t>
      </w:r>
      <w:r>
        <w:rPr>
          <w:rFonts w:ascii="Calibri" w:hAnsi="Calibri" w:cs="Calibri"/>
          <w:sz w:val="22"/>
          <w:szCs w:val="22"/>
        </w:rPr>
        <w:t xml:space="preserve">  </w:t>
      </w:r>
      <w:r w:rsidRPr="00207FA9">
        <w:rPr>
          <w:rFonts w:ascii="Calibri" w:hAnsi="Calibri"/>
          <w:b/>
          <w:sz w:val="22"/>
          <w:szCs w:val="22"/>
        </w:rPr>
        <w:t xml:space="preserve"> </w:t>
      </w:r>
      <w:r w:rsidRPr="00207FA9" w:rsidR="00207FA9">
        <w:rPr>
          <w:rFonts w:ascii="Calibri" w:hAnsi="Calibri"/>
          <w:b/>
          <w:sz w:val="22"/>
          <w:szCs w:val="22"/>
        </w:rPr>
        <w:tab/>
      </w:r>
      <w:r w:rsidRPr="003127E4">
        <w:rPr>
          <w:rFonts w:ascii="Calibri" w:hAnsi="Calibri"/>
          <w:b/>
          <w:sz w:val="22"/>
          <w:szCs w:val="22"/>
          <w:u w:val="single"/>
        </w:rPr>
        <w:t>REASONS WHY DISPLAYING THE OMB EXPIRATION DATE IS INAPPROPRIATE</w:t>
      </w:r>
      <w:r>
        <w:rPr>
          <w:rFonts w:ascii="Calibri" w:hAnsi="Calibri"/>
          <w:b/>
          <w:sz w:val="22"/>
          <w:szCs w:val="22"/>
          <w:u w:val="single"/>
        </w:rPr>
        <w:t xml:space="preserve">  </w:t>
      </w:r>
    </w:p>
    <w:p w:rsidR="006971E1" w:rsidRPr="003127E4" w:rsidP="006971E1" w14:paraId="4BCA8CCE" w14:textId="77777777">
      <w:pPr>
        <w:rPr>
          <w:rFonts w:ascii="Calibri" w:hAnsi="Calibri"/>
          <w:sz w:val="22"/>
          <w:szCs w:val="22"/>
        </w:rPr>
      </w:pPr>
    </w:p>
    <w:p w:rsidR="006971E1" w:rsidP="00207FA9" w14:paraId="096C1D94" w14:textId="541DEDE4">
      <w:pPr>
        <w:ind w:left="720"/>
        <w:rPr>
          <w:rFonts w:ascii="Calibri" w:hAnsi="Calibri"/>
          <w:sz w:val="22"/>
          <w:szCs w:val="22"/>
        </w:rPr>
      </w:pPr>
      <w:r>
        <w:rPr>
          <w:rFonts w:ascii="Calibri" w:hAnsi="Calibri"/>
          <w:sz w:val="22"/>
          <w:szCs w:val="22"/>
        </w:rPr>
        <w:t>The IRS</w:t>
      </w:r>
      <w:r w:rsidRPr="003127E4">
        <w:rPr>
          <w:rFonts w:ascii="Calibri" w:hAnsi="Calibri"/>
          <w:sz w:val="22"/>
          <w:szCs w:val="22"/>
        </w:rPr>
        <w:t xml:space="preserve"> believe</w:t>
      </w:r>
      <w:r>
        <w:rPr>
          <w:rFonts w:ascii="Calibri" w:hAnsi="Calibri"/>
          <w:sz w:val="22"/>
          <w:szCs w:val="22"/>
        </w:rPr>
        <w:t>s</w:t>
      </w:r>
      <w:r w:rsidRPr="003127E4">
        <w:rPr>
          <w:rFonts w:ascii="Calibri" w:hAnsi="Calibri"/>
          <w:sz w:val="22"/>
          <w:szCs w:val="22"/>
        </w:rPr>
        <w:t xml:space="preserve"> that displaying the OMB expiration date is inappropriate because it could cause</w:t>
      </w:r>
      <w:r>
        <w:rPr>
          <w:rFonts w:ascii="Calibri" w:hAnsi="Calibri"/>
          <w:sz w:val="22"/>
          <w:szCs w:val="22"/>
        </w:rPr>
        <w:t xml:space="preserve">        </w:t>
      </w:r>
      <w:r w:rsidRPr="003127E4">
        <w:rPr>
          <w:rFonts w:ascii="Calibri" w:hAnsi="Calibri"/>
          <w:sz w:val="22"/>
          <w:szCs w:val="22"/>
        </w:rPr>
        <w:t xml:space="preserve">confusion by leading taxpayers to believe that the </w:t>
      </w:r>
      <w:r w:rsidR="00A64D3A">
        <w:rPr>
          <w:rFonts w:ascii="Calibri" w:hAnsi="Calibri"/>
          <w:sz w:val="22"/>
          <w:szCs w:val="22"/>
        </w:rPr>
        <w:t>form</w:t>
      </w:r>
      <w:r w:rsidRPr="003127E4" w:rsidR="00A64D3A">
        <w:rPr>
          <w:rFonts w:ascii="Calibri" w:hAnsi="Calibri"/>
          <w:sz w:val="22"/>
          <w:szCs w:val="22"/>
        </w:rPr>
        <w:t xml:space="preserve"> </w:t>
      </w:r>
      <w:r w:rsidRPr="003127E4">
        <w:rPr>
          <w:rFonts w:ascii="Calibri" w:hAnsi="Calibri"/>
          <w:sz w:val="22"/>
          <w:szCs w:val="22"/>
        </w:rPr>
        <w:t>sunsets as of the expiration date.</w:t>
      </w:r>
      <w:r>
        <w:rPr>
          <w:rFonts w:ascii="Calibri" w:hAnsi="Calibri"/>
          <w:sz w:val="22"/>
          <w:szCs w:val="22"/>
        </w:rPr>
        <w:t xml:space="preserve">    </w:t>
      </w:r>
      <w:r w:rsidRPr="003127E4">
        <w:rPr>
          <w:rFonts w:ascii="Calibri" w:hAnsi="Calibri"/>
          <w:sz w:val="22"/>
          <w:szCs w:val="22"/>
        </w:rPr>
        <w:t>Taxpayers are not likely to be aware that the Service intends to request r</w:t>
      </w:r>
      <w:r w:rsidRPr="003127E4">
        <w:rPr>
          <w:rFonts w:ascii="Calibri" w:hAnsi="Calibri"/>
          <w:sz w:val="22"/>
          <w:szCs w:val="22"/>
        </w:rPr>
        <w:t>enewal of the OMB</w:t>
      </w:r>
      <w:r>
        <w:rPr>
          <w:rFonts w:ascii="Calibri" w:hAnsi="Calibri"/>
          <w:sz w:val="22"/>
          <w:szCs w:val="22"/>
        </w:rPr>
        <w:t xml:space="preserve">        </w:t>
      </w:r>
      <w:r w:rsidRPr="003127E4">
        <w:rPr>
          <w:rFonts w:ascii="Calibri" w:hAnsi="Calibri"/>
          <w:sz w:val="22"/>
          <w:szCs w:val="22"/>
        </w:rPr>
        <w:t>approval and obtain a new expiration date before the old one expires.</w:t>
      </w:r>
    </w:p>
    <w:p w:rsidR="00D60DD4" w:rsidRPr="003127E4" w:rsidP="006971E1" w14:paraId="13B7758F" w14:textId="77777777">
      <w:pPr>
        <w:ind w:left="720"/>
        <w:rPr>
          <w:rFonts w:ascii="Calibri" w:hAnsi="Calibri"/>
          <w:sz w:val="22"/>
          <w:szCs w:val="22"/>
        </w:rPr>
      </w:pPr>
    </w:p>
    <w:p w:rsidR="007E2EEB" w:rsidRPr="003127E4" w:rsidP="00D60DD4" w14:paraId="0025AAAC" w14:textId="239E96E1">
      <w:pPr>
        <w:rPr>
          <w:rFonts w:ascii="Calibri" w:hAnsi="Calibri"/>
          <w:b/>
          <w:sz w:val="22"/>
          <w:szCs w:val="22"/>
        </w:rPr>
      </w:pPr>
      <w:r>
        <w:rPr>
          <w:rFonts w:ascii="Calibri" w:hAnsi="Calibri" w:cs="Calibri"/>
          <w:sz w:val="22"/>
          <w:szCs w:val="22"/>
        </w:rPr>
        <w:t xml:space="preserve">18.  </w:t>
      </w:r>
      <w:r w:rsidRPr="00207FA9" w:rsidR="006971E1">
        <w:rPr>
          <w:rFonts w:ascii="Calibri" w:hAnsi="Calibri"/>
          <w:b/>
          <w:sz w:val="22"/>
          <w:szCs w:val="22"/>
        </w:rPr>
        <w:t xml:space="preserve"> </w:t>
      </w:r>
      <w:r w:rsidRPr="00207FA9" w:rsidR="00207FA9">
        <w:rPr>
          <w:rFonts w:ascii="Calibri" w:hAnsi="Calibri"/>
          <w:b/>
          <w:sz w:val="22"/>
          <w:szCs w:val="22"/>
        </w:rPr>
        <w:tab/>
      </w:r>
      <w:r w:rsidRPr="003127E4">
        <w:rPr>
          <w:rFonts w:ascii="Calibri" w:hAnsi="Calibri"/>
          <w:b/>
          <w:sz w:val="22"/>
          <w:szCs w:val="22"/>
          <w:u w:val="single"/>
        </w:rPr>
        <w:t>EXCEPTIONS TO THE CERTIFICATION STATEMENT</w:t>
      </w:r>
    </w:p>
    <w:p w:rsidR="007E2EEB" w:rsidRPr="003127E4" w14:paraId="4011330B" w14:textId="77777777">
      <w:pPr>
        <w:rPr>
          <w:rFonts w:ascii="Calibri" w:hAnsi="Calibri"/>
          <w:b/>
          <w:sz w:val="22"/>
          <w:szCs w:val="22"/>
        </w:rPr>
      </w:pPr>
    </w:p>
    <w:p w:rsidR="007E2EEB" w:rsidP="00207FA9" w14:paraId="6EE00D6D" w14:textId="7BE4DDE3">
      <w:pPr>
        <w:ind w:left="720"/>
        <w:rPr>
          <w:rFonts w:ascii="Calibri" w:hAnsi="Calibri"/>
          <w:sz w:val="22"/>
          <w:szCs w:val="22"/>
        </w:rPr>
      </w:pPr>
      <w:r w:rsidRPr="00801A34">
        <w:rPr>
          <w:rFonts w:ascii="Calibri" w:hAnsi="Calibri"/>
          <w:sz w:val="22"/>
          <w:szCs w:val="22"/>
        </w:rPr>
        <w:t>There are no exceptions to the certification statement.</w:t>
      </w:r>
    </w:p>
    <w:p w:rsidR="005C66C6" w14:paraId="2470146C" w14:textId="0F9B0EB0">
      <w:pPr>
        <w:rPr>
          <w:rFonts w:ascii="Calibri" w:hAnsi="Calibri"/>
          <w:sz w:val="22"/>
          <w:szCs w:val="22"/>
        </w:rPr>
      </w:pPr>
    </w:p>
    <w:p w:rsidR="00207FA9" w14:paraId="4A8F41B1" w14:textId="77777777">
      <w:pPr>
        <w:rPr>
          <w:rFonts w:ascii="Calibri" w:hAnsi="Calibri"/>
          <w:sz w:val="22"/>
          <w:szCs w:val="22"/>
        </w:rPr>
      </w:pPr>
    </w:p>
    <w:p w:rsidR="007E2EEB" w:rsidRPr="003127E4" w:rsidP="00207FA9" w14:paraId="7ACC3697" w14:textId="77777777">
      <w:pPr>
        <w:ind w:left="720"/>
        <w:rPr>
          <w:rFonts w:ascii="Calibri" w:hAnsi="Calibri"/>
          <w:sz w:val="22"/>
          <w:szCs w:val="22"/>
        </w:rPr>
      </w:pPr>
      <w:r w:rsidRPr="003127E4">
        <w:rPr>
          <w:rFonts w:ascii="Calibri" w:hAnsi="Calibri"/>
          <w:b/>
          <w:sz w:val="22"/>
          <w:szCs w:val="22"/>
          <w:u w:val="single"/>
        </w:rPr>
        <w:t>Note:</w:t>
      </w:r>
      <w:r w:rsidRPr="003127E4">
        <w:rPr>
          <w:rFonts w:ascii="Calibri" w:hAnsi="Calibri"/>
          <w:sz w:val="22"/>
          <w:szCs w:val="22"/>
        </w:rPr>
        <w:t xml:space="preserve">   The following paragraph applies to all of the collections of information in this submission:</w:t>
      </w:r>
    </w:p>
    <w:p w:rsidR="007E2EEB" w:rsidRPr="003127E4" w:rsidP="00207FA9" w14:paraId="07574A60" w14:textId="77777777">
      <w:pPr>
        <w:ind w:left="720"/>
        <w:rPr>
          <w:rFonts w:ascii="Calibri" w:hAnsi="Calibri"/>
          <w:sz w:val="22"/>
          <w:szCs w:val="22"/>
        </w:rPr>
      </w:pPr>
    </w:p>
    <w:p w:rsidR="007E2EEB" w:rsidRPr="003127E4" w:rsidP="00207FA9" w14:paraId="3ACD00BE" w14:textId="77777777">
      <w:pPr>
        <w:ind w:left="720"/>
        <w:rPr>
          <w:rFonts w:ascii="Calibri" w:hAnsi="Calibri"/>
          <w:sz w:val="22"/>
          <w:szCs w:val="22"/>
        </w:rPr>
        <w:sectPr w:rsidSect="005C66C6">
          <w:headerReference w:type="default" r:id="rId5"/>
          <w:type w:val="continuous"/>
          <w:pgSz w:w="12240" w:h="15840"/>
          <w:pgMar w:top="1440" w:right="1440" w:bottom="864" w:left="1440" w:header="1440" w:footer="1440" w:gutter="0"/>
          <w:cols w:space="720"/>
          <w:noEndnote/>
        </w:sectPr>
      </w:pPr>
    </w:p>
    <w:p w:rsidR="007E2EEB" w:rsidRPr="003127E4" w:rsidP="00207FA9" w14:paraId="65A257E1" w14:textId="77777777">
      <w:pPr>
        <w:ind w:left="720"/>
        <w:rPr>
          <w:rFonts w:ascii="Calibri" w:hAnsi="Calibri"/>
          <w:sz w:val="22"/>
          <w:szCs w:val="22"/>
        </w:rPr>
      </w:pPr>
      <w:r w:rsidRPr="003127E4">
        <w:rPr>
          <w:rFonts w:ascii="Calibri" w:hAnsi="Calibri"/>
          <w:sz w:val="22"/>
          <w:szCs w:val="22"/>
        </w:rPr>
        <w:t xml:space="preserve">An agency may not conduct or sponsor, and a person is not required to respond to, a collection of </w:t>
      </w:r>
      <w:r w:rsidRPr="003127E4">
        <w:rPr>
          <w:rFonts w:ascii="Calibri" w:hAnsi="Calibri"/>
          <w:sz w:val="22"/>
          <w:szCs w:val="22"/>
        </w:rPr>
        <w:t>information unless the collection of information displays a valid OMB control number.  Books or records relating to a collection of information must be retained as long as their contents may become material in the administration of any internal revenue law</w:t>
      </w:r>
      <w:r w:rsidRPr="003127E4">
        <w:rPr>
          <w:rFonts w:ascii="Calibri" w:hAnsi="Calibri"/>
          <w:sz w:val="22"/>
          <w:szCs w:val="22"/>
        </w:rPr>
        <w:t>.  Generally, tax returns and tax return information are confidential, as required by 26 U.S.C. 6103.</w:t>
      </w:r>
    </w:p>
    <w:sectPr w:rsidSect="005C66C6">
      <w:type w:val="continuous"/>
      <w:pgSz w:w="12240" w:h="15840"/>
      <w:pgMar w:top="1440" w:right="1440" w:bottom="864"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or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erylium">
    <w:altName w:val="Times New Roman"/>
    <w:charset w:val="00"/>
    <w:family w:val="auto"/>
    <w:pitch w:val="variable"/>
    <w:sig w:usb0="00000001" w:usb1="0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C6" w14:paraId="0C9C1A0D"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9F31F3">
      <w:rPr>
        <w:rFonts w:cs="Courier"/>
        <w:b/>
        <w:bCs/>
        <w:noProof/>
      </w:rPr>
      <w:t>1</w:t>
    </w:r>
    <w:r>
      <w:rPr>
        <w:rFonts w:cs="Courier"/>
        <w:b/>
        <w:bCs/>
      </w:rPr>
      <w:fldChar w:fldCharType="end"/>
    </w:r>
  </w:p>
  <w:p w:rsidR="005C66C6" w14:paraId="27FE0C01"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CF7698B"/>
    <w:multiLevelType w:val="hybridMultilevel"/>
    <w:tmpl w:val="2378F874"/>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CCE7852"/>
    <w:multiLevelType w:val="hybridMultilevel"/>
    <w:tmpl w:val="3FE23B06"/>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120CAC"/>
    <w:multiLevelType w:val="hybridMultilevel"/>
    <w:tmpl w:val="F718F288"/>
    <w:lvl w:ilvl="0">
      <w:start w:val="17"/>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411059"/>
    <w:multiLevelType w:val="hybridMultilevel"/>
    <w:tmpl w:val="574EBB4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06F402E"/>
    <w:multiLevelType w:val="hybridMultilevel"/>
    <w:tmpl w:val="94B0A2EE"/>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41C5AF6"/>
    <w:multiLevelType w:val="hybridMultilevel"/>
    <w:tmpl w:val="77DA41D2"/>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abstractNum w:abstractNumId="10">
    <w:nsid w:val="482272B8"/>
    <w:multiLevelType w:val="hybridMultilevel"/>
    <w:tmpl w:val="CAC44B88"/>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82E568A"/>
    <w:multiLevelType w:val="hybridMultilevel"/>
    <w:tmpl w:val="F65E2F52"/>
    <w:lvl w:ilvl="0">
      <w:start w:val="17"/>
      <w:numFmt w:val="decimal"/>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A232C84"/>
    <w:multiLevelType w:val="hybridMultilevel"/>
    <w:tmpl w:val="76D06CDA"/>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DF506A1"/>
    <w:multiLevelType w:val="hybridMultilevel"/>
    <w:tmpl w:val="FC04AB9E"/>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39907035">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554046564">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57486748">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663313601">
    <w:abstractNumId w:val="9"/>
  </w:num>
  <w:num w:numId="5" w16cid:durableId="2037778330">
    <w:abstractNumId w:val="0"/>
  </w:num>
  <w:num w:numId="6" w16cid:durableId="1146311791">
    <w:abstractNumId w:val="13"/>
  </w:num>
  <w:num w:numId="7" w16cid:durableId="2143183636">
    <w:abstractNumId w:val="7"/>
  </w:num>
  <w:num w:numId="8" w16cid:durableId="1347056758">
    <w:abstractNumId w:val="11"/>
  </w:num>
  <w:num w:numId="9" w16cid:durableId="706371696">
    <w:abstractNumId w:val="5"/>
  </w:num>
  <w:num w:numId="10" w16cid:durableId="22633293">
    <w:abstractNumId w:val="12"/>
  </w:num>
  <w:num w:numId="11" w16cid:durableId="1843543552">
    <w:abstractNumId w:val="8"/>
  </w:num>
  <w:num w:numId="12" w16cid:durableId="1112557957">
    <w:abstractNumId w:val="10"/>
  </w:num>
  <w:num w:numId="13" w16cid:durableId="736515022">
    <w:abstractNumId w:val="4"/>
  </w:num>
  <w:num w:numId="14" w16cid:durableId="10662985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EB"/>
    <w:rsid w:val="0000220F"/>
    <w:rsid w:val="00006A19"/>
    <w:rsid w:val="00010B0A"/>
    <w:rsid w:val="000220F9"/>
    <w:rsid w:val="00044F37"/>
    <w:rsid w:val="00053C1C"/>
    <w:rsid w:val="00066407"/>
    <w:rsid w:val="0008110B"/>
    <w:rsid w:val="000A05E9"/>
    <w:rsid w:val="000A4339"/>
    <w:rsid w:val="000A7B96"/>
    <w:rsid w:val="000A7FC1"/>
    <w:rsid w:val="000F3A8B"/>
    <w:rsid w:val="00102DBB"/>
    <w:rsid w:val="001135E3"/>
    <w:rsid w:val="0012358F"/>
    <w:rsid w:val="001336E7"/>
    <w:rsid w:val="001337C1"/>
    <w:rsid w:val="001420ED"/>
    <w:rsid w:val="00161268"/>
    <w:rsid w:val="00166349"/>
    <w:rsid w:val="00175503"/>
    <w:rsid w:val="001A6F7B"/>
    <w:rsid w:val="001B24BC"/>
    <w:rsid w:val="001C2C0F"/>
    <w:rsid w:val="001C3D05"/>
    <w:rsid w:val="0020070D"/>
    <w:rsid w:val="002021B8"/>
    <w:rsid w:val="00207FA9"/>
    <w:rsid w:val="00224418"/>
    <w:rsid w:val="002272A3"/>
    <w:rsid w:val="0023566C"/>
    <w:rsid w:val="00246391"/>
    <w:rsid w:val="00251ED2"/>
    <w:rsid w:val="00273561"/>
    <w:rsid w:val="00282B0F"/>
    <w:rsid w:val="00293354"/>
    <w:rsid w:val="002A243C"/>
    <w:rsid w:val="002A31A5"/>
    <w:rsid w:val="002B177C"/>
    <w:rsid w:val="002B499E"/>
    <w:rsid w:val="002D1698"/>
    <w:rsid w:val="002D4886"/>
    <w:rsid w:val="002E56B9"/>
    <w:rsid w:val="002F1933"/>
    <w:rsid w:val="002F79AA"/>
    <w:rsid w:val="00305112"/>
    <w:rsid w:val="00305478"/>
    <w:rsid w:val="0030659E"/>
    <w:rsid w:val="003127E4"/>
    <w:rsid w:val="00327830"/>
    <w:rsid w:val="00353997"/>
    <w:rsid w:val="00357539"/>
    <w:rsid w:val="00377E17"/>
    <w:rsid w:val="003A5A1A"/>
    <w:rsid w:val="0040164F"/>
    <w:rsid w:val="00406C96"/>
    <w:rsid w:val="00427C16"/>
    <w:rsid w:val="00435CFA"/>
    <w:rsid w:val="004631BE"/>
    <w:rsid w:val="0047289C"/>
    <w:rsid w:val="00473D0D"/>
    <w:rsid w:val="004759CF"/>
    <w:rsid w:val="004B6E0C"/>
    <w:rsid w:val="004D3707"/>
    <w:rsid w:val="004E2ABF"/>
    <w:rsid w:val="004E668F"/>
    <w:rsid w:val="004F12D2"/>
    <w:rsid w:val="004F6EAE"/>
    <w:rsid w:val="005011E6"/>
    <w:rsid w:val="0051280C"/>
    <w:rsid w:val="00517DF7"/>
    <w:rsid w:val="00520AF6"/>
    <w:rsid w:val="005235D0"/>
    <w:rsid w:val="00525980"/>
    <w:rsid w:val="0055756A"/>
    <w:rsid w:val="005649AE"/>
    <w:rsid w:val="005847CB"/>
    <w:rsid w:val="005B3EEF"/>
    <w:rsid w:val="005C66C6"/>
    <w:rsid w:val="005D3DAB"/>
    <w:rsid w:val="005D6094"/>
    <w:rsid w:val="005D7415"/>
    <w:rsid w:val="00630912"/>
    <w:rsid w:val="006368E6"/>
    <w:rsid w:val="006427E3"/>
    <w:rsid w:val="00644338"/>
    <w:rsid w:val="00646906"/>
    <w:rsid w:val="00651559"/>
    <w:rsid w:val="00654967"/>
    <w:rsid w:val="006726A1"/>
    <w:rsid w:val="00680557"/>
    <w:rsid w:val="00681206"/>
    <w:rsid w:val="00681569"/>
    <w:rsid w:val="006971E1"/>
    <w:rsid w:val="006A21C2"/>
    <w:rsid w:val="006A4067"/>
    <w:rsid w:val="006C2B4A"/>
    <w:rsid w:val="006E5669"/>
    <w:rsid w:val="006E6E53"/>
    <w:rsid w:val="006E71BC"/>
    <w:rsid w:val="00710044"/>
    <w:rsid w:val="00715FFF"/>
    <w:rsid w:val="0071788F"/>
    <w:rsid w:val="00720A3B"/>
    <w:rsid w:val="007369BD"/>
    <w:rsid w:val="00763B45"/>
    <w:rsid w:val="00764B48"/>
    <w:rsid w:val="007B041B"/>
    <w:rsid w:val="007B1B8F"/>
    <w:rsid w:val="007B1C01"/>
    <w:rsid w:val="007E0010"/>
    <w:rsid w:val="007E2EEB"/>
    <w:rsid w:val="007E36EA"/>
    <w:rsid w:val="007F12A5"/>
    <w:rsid w:val="00800AAD"/>
    <w:rsid w:val="008018A9"/>
    <w:rsid w:val="00801A34"/>
    <w:rsid w:val="00802986"/>
    <w:rsid w:val="00821550"/>
    <w:rsid w:val="00833904"/>
    <w:rsid w:val="0084130D"/>
    <w:rsid w:val="00853C81"/>
    <w:rsid w:val="008723DC"/>
    <w:rsid w:val="00876C56"/>
    <w:rsid w:val="00894004"/>
    <w:rsid w:val="008A1CD6"/>
    <w:rsid w:val="008A38A4"/>
    <w:rsid w:val="008A5F74"/>
    <w:rsid w:val="008B0A5D"/>
    <w:rsid w:val="008C75C5"/>
    <w:rsid w:val="008D1E10"/>
    <w:rsid w:val="00902FB3"/>
    <w:rsid w:val="00933CA2"/>
    <w:rsid w:val="009432CD"/>
    <w:rsid w:val="009501AC"/>
    <w:rsid w:val="009545DF"/>
    <w:rsid w:val="00972A93"/>
    <w:rsid w:val="00974429"/>
    <w:rsid w:val="009846A4"/>
    <w:rsid w:val="0099003D"/>
    <w:rsid w:val="00995E2E"/>
    <w:rsid w:val="00997416"/>
    <w:rsid w:val="009978F9"/>
    <w:rsid w:val="009B6400"/>
    <w:rsid w:val="009C767A"/>
    <w:rsid w:val="009E06B9"/>
    <w:rsid w:val="009E0FD6"/>
    <w:rsid w:val="009E3491"/>
    <w:rsid w:val="009E5544"/>
    <w:rsid w:val="009F31F3"/>
    <w:rsid w:val="00A0207E"/>
    <w:rsid w:val="00A14E91"/>
    <w:rsid w:val="00A24082"/>
    <w:rsid w:val="00A64D3A"/>
    <w:rsid w:val="00A66296"/>
    <w:rsid w:val="00A70809"/>
    <w:rsid w:val="00A70A0A"/>
    <w:rsid w:val="00A76C99"/>
    <w:rsid w:val="00A7743D"/>
    <w:rsid w:val="00AA26F1"/>
    <w:rsid w:val="00AF1AEA"/>
    <w:rsid w:val="00AF5681"/>
    <w:rsid w:val="00B07E63"/>
    <w:rsid w:val="00B318A4"/>
    <w:rsid w:val="00B34FA0"/>
    <w:rsid w:val="00B476A5"/>
    <w:rsid w:val="00B50ECF"/>
    <w:rsid w:val="00B5635A"/>
    <w:rsid w:val="00B65514"/>
    <w:rsid w:val="00B91A50"/>
    <w:rsid w:val="00B96C54"/>
    <w:rsid w:val="00BA436D"/>
    <w:rsid w:val="00BC0691"/>
    <w:rsid w:val="00BC61F3"/>
    <w:rsid w:val="00BC73AA"/>
    <w:rsid w:val="00C24DD0"/>
    <w:rsid w:val="00C40223"/>
    <w:rsid w:val="00C47A0C"/>
    <w:rsid w:val="00C5461D"/>
    <w:rsid w:val="00C608BC"/>
    <w:rsid w:val="00C60B5A"/>
    <w:rsid w:val="00C623E3"/>
    <w:rsid w:val="00C723A3"/>
    <w:rsid w:val="00C807EF"/>
    <w:rsid w:val="00C8193C"/>
    <w:rsid w:val="00C94440"/>
    <w:rsid w:val="00C94ED3"/>
    <w:rsid w:val="00CA1998"/>
    <w:rsid w:val="00CA19B0"/>
    <w:rsid w:val="00CA721C"/>
    <w:rsid w:val="00CB0D14"/>
    <w:rsid w:val="00CB4537"/>
    <w:rsid w:val="00CD283E"/>
    <w:rsid w:val="00CD44F0"/>
    <w:rsid w:val="00CD6429"/>
    <w:rsid w:val="00D1793A"/>
    <w:rsid w:val="00D329DF"/>
    <w:rsid w:val="00D35256"/>
    <w:rsid w:val="00D357EB"/>
    <w:rsid w:val="00D457F0"/>
    <w:rsid w:val="00D46069"/>
    <w:rsid w:val="00D60DD4"/>
    <w:rsid w:val="00D64B87"/>
    <w:rsid w:val="00D71370"/>
    <w:rsid w:val="00D71C88"/>
    <w:rsid w:val="00D759FE"/>
    <w:rsid w:val="00DA38BF"/>
    <w:rsid w:val="00DB0DC0"/>
    <w:rsid w:val="00DC0C44"/>
    <w:rsid w:val="00DE00E7"/>
    <w:rsid w:val="00E11D2D"/>
    <w:rsid w:val="00E6142C"/>
    <w:rsid w:val="00E62414"/>
    <w:rsid w:val="00E67DB8"/>
    <w:rsid w:val="00E9076D"/>
    <w:rsid w:val="00E94AD8"/>
    <w:rsid w:val="00EC045C"/>
    <w:rsid w:val="00EC668E"/>
    <w:rsid w:val="00ED119C"/>
    <w:rsid w:val="00ED51E5"/>
    <w:rsid w:val="00EF1BB1"/>
    <w:rsid w:val="00F00DD1"/>
    <w:rsid w:val="00F10C03"/>
    <w:rsid w:val="00F2284A"/>
    <w:rsid w:val="00F23C20"/>
    <w:rsid w:val="00F26675"/>
    <w:rsid w:val="00F37B6F"/>
    <w:rsid w:val="00F4647C"/>
    <w:rsid w:val="00F63BDE"/>
    <w:rsid w:val="00F669A8"/>
    <w:rsid w:val="00F67BCF"/>
    <w:rsid w:val="00F820B4"/>
    <w:rsid w:val="00FA1F7C"/>
    <w:rsid w:val="00FB13EB"/>
    <w:rsid w:val="00FF03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CC41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rsid w:val="00ED51E5"/>
    <w:pPr>
      <w:tabs>
        <w:tab w:val="center" w:pos="4680"/>
        <w:tab w:val="right" w:pos="9360"/>
      </w:tabs>
    </w:pPr>
  </w:style>
  <w:style w:type="character" w:customStyle="1" w:styleId="FooterChar">
    <w:name w:val="Footer Char"/>
    <w:link w:val="Footer"/>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paragraph" w:customStyle="1" w:styleId="Default">
    <w:name w:val="Default"/>
    <w:rsid w:val="004F12D2"/>
    <w:pPr>
      <w:autoSpaceDE w:val="0"/>
      <w:autoSpaceDN w:val="0"/>
      <w:adjustRightInd w:val="0"/>
    </w:pPr>
    <w:rPr>
      <w:rFonts w:ascii="Helvetica World" w:hAnsi="Helvetica World" w:cs="Helvetica World"/>
      <w:color w:val="000000"/>
      <w:sz w:val="24"/>
      <w:szCs w:val="24"/>
    </w:rPr>
  </w:style>
  <w:style w:type="character" w:styleId="UnresolvedMention">
    <w:name w:val="Unresolved Mention"/>
    <w:uiPriority w:val="99"/>
    <w:semiHidden/>
    <w:unhideWhenUsed/>
    <w:rsid w:val="00053C1C"/>
    <w:rPr>
      <w:color w:val="605E5C"/>
      <w:shd w:val="clear" w:color="auto" w:fill="E1DFDD"/>
    </w:rPr>
  </w:style>
  <w:style w:type="paragraph" w:styleId="Revision">
    <w:name w:val="Revision"/>
    <w:hidden/>
    <w:uiPriority w:val="99"/>
    <w:semiHidden/>
    <w:rsid w:val="00C623E3"/>
    <w:rPr>
      <w:rFonts w:ascii="Courier" w:hAnsi="Courier"/>
      <w:sz w:val="24"/>
      <w:szCs w:val="24"/>
    </w:rPr>
  </w:style>
  <w:style w:type="character" w:styleId="CommentReference">
    <w:name w:val="annotation reference"/>
    <w:rsid w:val="00DB0DC0"/>
    <w:rPr>
      <w:sz w:val="16"/>
      <w:szCs w:val="16"/>
    </w:rPr>
  </w:style>
  <w:style w:type="paragraph" w:styleId="CommentText">
    <w:name w:val="annotation text"/>
    <w:basedOn w:val="Normal"/>
    <w:link w:val="CommentTextChar"/>
    <w:rsid w:val="00DB0DC0"/>
    <w:rPr>
      <w:sz w:val="20"/>
      <w:szCs w:val="20"/>
    </w:rPr>
  </w:style>
  <w:style w:type="character" w:customStyle="1" w:styleId="CommentTextChar">
    <w:name w:val="Comment Text Char"/>
    <w:link w:val="CommentText"/>
    <w:rsid w:val="00DB0DC0"/>
    <w:rPr>
      <w:rFonts w:ascii="Courier" w:hAnsi="Courier"/>
    </w:rPr>
  </w:style>
  <w:style w:type="paragraph" w:styleId="CommentSubject">
    <w:name w:val="annotation subject"/>
    <w:basedOn w:val="CommentText"/>
    <w:next w:val="CommentText"/>
    <w:link w:val="CommentSubjectChar"/>
    <w:rsid w:val="00DB0DC0"/>
    <w:rPr>
      <w:b/>
      <w:bCs/>
    </w:rPr>
  </w:style>
  <w:style w:type="character" w:customStyle="1" w:styleId="CommentSubjectChar">
    <w:name w:val="Comment Subject Char"/>
    <w:link w:val="CommentSubject"/>
    <w:rsid w:val="00DB0DC0"/>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1325</Words>
  <Characters>7686</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2023-08-30T12:03:00Z</dcterms:created>
  <dcterms:modified xsi:type="dcterms:W3CDTF">2023-08-30T12:03:00Z</dcterms:modified>
</cp:coreProperties>
</file>