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735" w:rsidRPr="00A35614" w:rsidP="00BE4829" w14:paraId="0E69C807" w14:textId="77777777">
      <w:pPr>
        <w:tabs>
          <w:tab w:val="center" w:pos="4680"/>
        </w:tabs>
        <w:jc w:val="center"/>
        <w:rPr>
          <w:rFonts w:ascii="Arial" w:hAnsi="Arial" w:cs="Arial"/>
          <w:szCs w:val="24"/>
        </w:rPr>
      </w:pPr>
      <w:r w:rsidRPr="00A35614">
        <w:rPr>
          <w:rFonts w:ascii="Arial" w:hAnsi="Arial" w:cs="Arial"/>
          <w:szCs w:val="24"/>
        </w:rPr>
        <w:t>S</w:t>
      </w:r>
      <w:r w:rsidRPr="00A35614" w:rsidR="00876DB1">
        <w:rPr>
          <w:rFonts w:ascii="Arial" w:hAnsi="Arial" w:cs="Arial"/>
          <w:szCs w:val="24"/>
        </w:rPr>
        <w:t>uppor</w:t>
      </w:r>
      <w:r w:rsidRPr="00A35614" w:rsidR="00A40BD0">
        <w:rPr>
          <w:rFonts w:ascii="Arial" w:hAnsi="Arial" w:cs="Arial"/>
          <w:szCs w:val="24"/>
        </w:rPr>
        <w:t>t</w:t>
      </w:r>
      <w:r w:rsidRPr="00A35614" w:rsidR="00876DB1">
        <w:rPr>
          <w:rFonts w:ascii="Arial" w:hAnsi="Arial" w:cs="Arial"/>
          <w:szCs w:val="24"/>
        </w:rPr>
        <w:t>ing Statement</w:t>
      </w:r>
    </w:p>
    <w:p w:rsidR="005E0AF7" w:rsidRPr="00A35614" w:rsidP="00BE4829" w14:paraId="0B2B69F8" w14:textId="7F4A3CCB">
      <w:pPr>
        <w:tabs>
          <w:tab w:val="center" w:pos="4680"/>
        </w:tabs>
        <w:jc w:val="center"/>
        <w:rPr>
          <w:rFonts w:ascii="Arial" w:hAnsi="Arial" w:cs="Arial"/>
          <w:i/>
          <w:iCs/>
          <w:szCs w:val="24"/>
        </w:rPr>
      </w:pPr>
      <w:r w:rsidRPr="00A35614">
        <w:rPr>
          <w:rFonts w:ascii="Arial" w:hAnsi="Arial" w:cs="Arial"/>
          <w:szCs w:val="24"/>
        </w:rPr>
        <w:t>Internal Revenue Service</w:t>
      </w:r>
      <w:r w:rsidR="00A93964">
        <w:rPr>
          <w:rFonts w:ascii="Arial" w:hAnsi="Arial" w:cs="Arial"/>
          <w:szCs w:val="24"/>
        </w:rPr>
        <w:t xml:space="preserve"> (</w:t>
      </w:r>
      <w:r w:rsidR="00B85720">
        <w:rPr>
          <w:rFonts w:ascii="Arial" w:hAnsi="Arial" w:cs="Arial"/>
          <w:szCs w:val="24"/>
        </w:rPr>
        <w:t>IRS)</w:t>
      </w:r>
    </w:p>
    <w:p w:rsidR="00393B65" w:rsidRPr="00A35614" w:rsidP="00BE4829" w14:paraId="1B8D1621" w14:textId="77777777">
      <w:pPr>
        <w:tabs>
          <w:tab w:val="center" w:pos="4680"/>
        </w:tabs>
        <w:jc w:val="center"/>
        <w:rPr>
          <w:rFonts w:ascii="Arial" w:hAnsi="Arial" w:cs="Arial"/>
          <w:szCs w:val="24"/>
        </w:rPr>
      </w:pPr>
      <w:r w:rsidRPr="00A35614">
        <w:rPr>
          <w:rFonts w:ascii="Arial" w:hAnsi="Arial" w:cs="Arial"/>
          <w:szCs w:val="24"/>
        </w:rPr>
        <w:t>(Form 8908)</w:t>
      </w:r>
    </w:p>
    <w:p w:rsidR="00BE4829" w:rsidRPr="00A35614" w:rsidP="00BE4829" w14:paraId="0E96AAF6" w14:textId="77777777">
      <w:pPr>
        <w:tabs>
          <w:tab w:val="center" w:pos="4680"/>
        </w:tabs>
        <w:jc w:val="center"/>
        <w:rPr>
          <w:rFonts w:ascii="Arial" w:hAnsi="Arial" w:cs="Arial"/>
          <w:szCs w:val="24"/>
        </w:rPr>
      </w:pPr>
      <w:r w:rsidRPr="00A35614">
        <w:rPr>
          <w:rFonts w:ascii="Arial" w:hAnsi="Arial" w:cs="Arial"/>
          <w:szCs w:val="24"/>
        </w:rPr>
        <w:t xml:space="preserve"> </w:t>
      </w:r>
      <w:r w:rsidRPr="00A35614">
        <w:rPr>
          <w:rFonts w:ascii="Arial" w:hAnsi="Arial" w:cs="Arial"/>
          <w:bCs/>
          <w:szCs w:val="24"/>
        </w:rPr>
        <w:t>Energy Efficient Home Credit</w:t>
      </w:r>
    </w:p>
    <w:p w:rsidR="00236735" w:rsidRPr="00A35614" w:rsidP="001023D1" w14:paraId="452950F8" w14:textId="77777777">
      <w:pPr>
        <w:ind w:left="2880" w:firstLine="720"/>
        <w:rPr>
          <w:rFonts w:ascii="Arial" w:hAnsi="Arial" w:cs="Arial"/>
          <w:szCs w:val="24"/>
        </w:rPr>
      </w:pPr>
      <w:r w:rsidRPr="00A35614">
        <w:rPr>
          <w:rFonts w:ascii="Arial" w:hAnsi="Arial" w:cs="Arial"/>
          <w:szCs w:val="24"/>
        </w:rPr>
        <w:t>OMB #</w:t>
      </w:r>
      <w:r w:rsidRPr="00A35614" w:rsidR="00876DB1">
        <w:rPr>
          <w:rFonts w:ascii="Arial" w:hAnsi="Arial" w:cs="Arial"/>
          <w:szCs w:val="24"/>
        </w:rPr>
        <w:t xml:space="preserve"> </w:t>
      </w:r>
      <w:r w:rsidRPr="00A35614">
        <w:rPr>
          <w:rFonts w:ascii="Arial" w:hAnsi="Arial" w:cs="Arial"/>
          <w:szCs w:val="24"/>
        </w:rPr>
        <w:t>1545-1979</w:t>
      </w:r>
    </w:p>
    <w:p w:rsidR="00236735" w:rsidRPr="00A35614" w14:paraId="67B7B933" w14:textId="77777777">
      <w:pPr>
        <w:rPr>
          <w:rFonts w:ascii="Arial" w:hAnsi="Arial" w:cs="Arial"/>
          <w:b/>
          <w:szCs w:val="24"/>
        </w:rPr>
      </w:pPr>
    </w:p>
    <w:p w:rsidR="00236735" w:rsidRPr="00A35614" w:rsidP="00A35614" w14:paraId="0E48C4C1" w14:textId="44EA2AD8">
      <w:pPr>
        <w:pStyle w:val="ListParagraph"/>
        <w:numPr>
          <w:ilvl w:val="0"/>
          <w:numId w:val="4"/>
        </w:numPr>
        <w:ind w:left="360"/>
        <w:rPr>
          <w:rFonts w:ascii="Arial" w:hAnsi="Arial" w:cs="Arial"/>
          <w:b/>
          <w:szCs w:val="24"/>
        </w:rPr>
      </w:pPr>
      <w:r w:rsidRPr="00A35614">
        <w:rPr>
          <w:rFonts w:ascii="Arial" w:hAnsi="Arial" w:cs="Arial"/>
          <w:b/>
          <w:szCs w:val="24"/>
          <w:u w:val="single"/>
        </w:rPr>
        <w:t>CIRCUMSTANCES NECESSITATING COLLECTION OF INFORMATION</w:t>
      </w:r>
    </w:p>
    <w:p w:rsidR="00236735" w:rsidRPr="00A35614" w14:paraId="18B0D0D2" w14:textId="77777777">
      <w:pPr>
        <w:rPr>
          <w:rFonts w:ascii="Arial" w:hAnsi="Arial" w:cs="Arial"/>
          <w:b/>
          <w:szCs w:val="24"/>
        </w:rPr>
      </w:pPr>
    </w:p>
    <w:p w:rsidR="002E7839" w:rsidRPr="00A35614" w:rsidP="002E7839" w14:paraId="3B1283CC" w14:textId="667A7A4E">
      <w:pPr>
        <w:ind w:left="720"/>
        <w:rPr>
          <w:rFonts w:ascii="Arial" w:hAnsi="Arial" w:cs="Arial"/>
          <w:szCs w:val="24"/>
        </w:rPr>
      </w:pPr>
      <w:r w:rsidRPr="00A35614">
        <w:rPr>
          <w:rFonts w:ascii="Arial" w:hAnsi="Arial" w:cs="Arial"/>
          <w:szCs w:val="24"/>
        </w:rPr>
        <w:t xml:space="preserve">Congress passed Public Law 109-58, the Energy Policy Act of 2005, on August 8, 2005, enacting legislation providing a tax credit for contractors producing new energy efficient homes. Section 13304 of the Inflation Reduction Act of 2022 extended, increased, and modified the energy efficient home credit. The extension generally covers homes sold or leased after December 31, 2021, and the increase and modifications are generally effective for homes sold or leased after December 31, 2022. [P.L. 117-169, sec. 13304(f)]. </w:t>
      </w:r>
    </w:p>
    <w:p w:rsidR="00BC2262" w:rsidRPr="00A35614" w:rsidP="001914AA" w14:paraId="255CDB7B" w14:textId="77777777">
      <w:pPr>
        <w:rPr>
          <w:rFonts w:ascii="Arial" w:hAnsi="Arial" w:cs="Arial"/>
          <w:szCs w:val="24"/>
        </w:rPr>
      </w:pPr>
    </w:p>
    <w:p w:rsidR="00BC2262" w:rsidRPr="00A35614" w:rsidP="00BC2262" w14:paraId="765CBE0B" w14:textId="043BE7E8">
      <w:pPr>
        <w:ind w:left="720"/>
        <w:rPr>
          <w:rFonts w:ascii="Arial" w:hAnsi="Arial" w:cs="Arial"/>
          <w:szCs w:val="24"/>
        </w:rPr>
      </w:pPr>
      <w:r w:rsidRPr="00A35614">
        <w:rPr>
          <w:rFonts w:ascii="Arial" w:hAnsi="Arial" w:cs="Arial"/>
          <w:szCs w:val="24"/>
        </w:rPr>
        <w:t>Form 8908 reflect</w:t>
      </w:r>
      <w:r w:rsidRPr="00A35614" w:rsidR="00C56FF6">
        <w:rPr>
          <w:rFonts w:ascii="Arial" w:hAnsi="Arial" w:cs="Arial"/>
          <w:szCs w:val="24"/>
        </w:rPr>
        <w:t>s</w:t>
      </w:r>
      <w:r w:rsidRPr="00A35614">
        <w:rPr>
          <w:rFonts w:ascii="Arial" w:hAnsi="Arial" w:cs="Arial"/>
          <w:szCs w:val="24"/>
        </w:rPr>
        <w:t xml:space="preserve"> </w:t>
      </w:r>
      <w:r w:rsidRPr="00A35614" w:rsidR="00C56FF6">
        <w:rPr>
          <w:rFonts w:ascii="Arial" w:hAnsi="Arial" w:cs="Arial"/>
          <w:szCs w:val="24"/>
        </w:rPr>
        <w:t>the requirements of the Internal Revenue C</w:t>
      </w:r>
      <w:r w:rsidRPr="00A35614">
        <w:rPr>
          <w:rFonts w:ascii="Arial" w:hAnsi="Arial" w:cs="Arial"/>
          <w:szCs w:val="24"/>
        </w:rPr>
        <w:t>ode section 45L which allows qualified contractors to claim a credit for each qualified energy-efficient home sold</w:t>
      </w:r>
      <w:r w:rsidRPr="00A35614" w:rsidR="00FB7C70">
        <w:rPr>
          <w:rFonts w:ascii="Arial" w:hAnsi="Arial" w:cs="Arial"/>
          <w:szCs w:val="24"/>
        </w:rPr>
        <w:t>.</w:t>
      </w:r>
      <w:r w:rsidRPr="00A35614">
        <w:rPr>
          <w:rFonts w:ascii="Arial" w:hAnsi="Arial" w:cs="Arial"/>
          <w:szCs w:val="24"/>
        </w:rPr>
        <w:t xml:space="preserve"> </w:t>
      </w:r>
      <w:r w:rsidRPr="00A35614" w:rsidR="00FB7C70">
        <w:rPr>
          <w:rFonts w:ascii="Arial" w:hAnsi="Arial" w:cs="Arial"/>
          <w:szCs w:val="24"/>
        </w:rPr>
        <w:t xml:space="preserve">Eligible contractors use Form 8908 </w:t>
      </w:r>
      <w:r w:rsidRPr="00A35614" w:rsidR="002D4072">
        <w:rPr>
          <w:rFonts w:ascii="Arial" w:hAnsi="Arial" w:cs="Arial"/>
          <w:szCs w:val="24"/>
        </w:rPr>
        <w:t>to claim a credit for each qualified energy efficient home sold or leased to another person during the tax year for use as a residence. The credit is based on the energy saving requirements of the home. The credit is part of the general business credit.</w:t>
      </w:r>
    </w:p>
    <w:p w:rsidR="003433E8" w:rsidRPr="00A35614" w:rsidP="001914AA" w14:paraId="7C6C9655" w14:textId="77777777">
      <w:pPr>
        <w:rPr>
          <w:rFonts w:ascii="Arial" w:hAnsi="Arial" w:cs="Arial"/>
          <w:szCs w:val="24"/>
        </w:rPr>
      </w:pPr>
    </w:p>
    <w:p w:rsidR="00236735" w:rsidRPr="00A35614" w:rsidP="00A35614" w14:paraId="6F85F76B" w14:textId="30342A1D">
      <w:pPr>
        <w:pStyle w:val="ListParagraph"/>
        <w:numPr>
          <w:ilvl w:val="0"/>
          <w:numId w:val="4"/>
        </w:numPr>
        <w:ind w:left="360"/>
        <w:rPr>
          <w:rFonts w:ascii="Arial" w:hAnsi="Arial" w:cs="Arial"/>
          <w:b/>
          <w:szCs w:val="24"/>
        </w:rPr>
      </w:pPr>
      <w:r w:rsidRPr="00A35614">
        <w:rPr>
          <w:rFonts w:ascii="Arial" w:hAnsi="Arial" w:cs="Arial"/>
          <w:b/>
          <w:szCs w:val="24"/>
          <w:u w:val="single"/>
        </w:rPr>
        <w:t>USE OF DATA</w:t>
      </w:r>
      <w:r w:rsidRPr="00A35614">
        <w:rPr>
          <w:rFonts w:ascii="Arial" w:hAnsi="Arial" w:cs="Arial"/>
          <w:b/>
          <w:szCs w:val="24"/>
        </w:rPr>
        <w:t xml:space="preserve">  </w:t>
      </w:r>
    </w:p>
    <w:p w:rsidR="00236735" w:rsidRPr="00A35614" w14:paraId="0171A847" w14:textId="77777777">
      <w:pPr>
        <w:rPr>
          <w:rFonts w:ascii="Arial" w:hAnsi="Arial" w:cs="Arial"/>
          <w:b/>
          <w:szCs w:val="24"/>
        </w:rPr>
      </w:pPr>
    </w:p>
    <w:p w:rsidR="00236735" w:rsidRPr="00A35614" w:rsidP="000759E2" w14:paraId="00516E8F" w14:textId="77777777">
      <w:pPr>
        <w:ind w:left="720"/>
        <w:rPr>
          <w:rFonts w:ascii="Arial" w:hAnsi="Arial" w:cs="Arial"/>
          <w:szCs w:val="24"/>
        </w:rPr>
      </w:pPr>
      <w:r w:rsidRPr="00A35614">
        <w:rPr>
          <w:rFonts w:ascii="Arial" w:hAnsi="Arial" w:cs="Arial"/>
          <w:szCs w:val="24"/>
        </w:rPr>
        <w:t>The IRS will use Form 8908 to monitor and validate claims for the new energy efficient home credit for homes</w:t>
      </w:r>
      <w:r w:rsidRPr="00A35614" w:rsidR="00FB7C70">
        <w:rPr>
          <w:rFonts w:ascii="Arial" w:hAnsi="Arial" w:cs="Arial"/>
          <w:szCs w:val="24"/>
        </w:rPr>
        <w:t>.</w:t>
      </w:r>
      <w:r w:rsidRPr="00A35614">
        <w:rPr>
          <w:rFonts w:ascii="Arial" w:hAnsi="Arial" w:cs="Arial"/>
          <w:szCs w:val="24"/>
        </w:rPr>
        <w:t xml:space="preserve"> </w:t>
      </w:r>
      <w:r w:rsidRPr="00A35614" w:rsidR="002D4072">
        <w:rPr>
          <w:rFonts w:ascii="Arial" w:hAnsi="Arial" w:cs="Arial"/>
          <w:szCs w:val="24"/>
        </w:rPr>
        <w:t>Eligible contractors may claim the credit for new energy efficient homes that are acquired by sale or lease by an individual from that contractor during the tax year for use as a residence.</w:t>
      </w:r>
    </w:p>
    <w:p w:rsidR="00236735" w:rsidRPr="00A35614" w14:paraId="4F0B115B" w14:textId="5C4056A0">
      <w:pPr>
        <w:rPr>
          <w:rFonts w:ascii="Arial" w:hAnsi="Arial" w:cs="Arial"/>
          <w:b/>
          <w:szCs w:val="24"/>
        </w:rPr>
      </w:pPr>
    </w:p>
    <w:p w:rsidR="00236735" w:rsidRPr="00A35614" w:rsidP="00A35614" w14:paraId="76A5B83E" w14:textId="3AF41CC0">
      <w:pPr>
        <w:pStyle w:val="ListParagraph"/>
        <w:numPr>
          <w:ilvl w:val="0"/>
          <w:numId w:val="4"/>
        </w:numPr>
        <w:ind w:left="360"/>
        <w:rPr>
          <w:rFonts w:ascii="Arial" w:hAnsi="Arial" w:cs="Arial"/>
          <w:b/>
          <w:szCs w:val="24"/>
          <w:u w:val="single"/>
        </w:rPr>
      </w:pPr>
      <w:r w:rsidRPr="00A35614">
        <w:rPr>
          <w:rFonts w:ascii="Arial" w:hAnsi="Arial" w:cs="Arial"/>
          <w:b/>
          <w:szCs w:val="24"/>
          <w:u w:val="single"/>
        </w:rPr>
        <w:t>USE OF IMPROVED INFORMATION TECHNOLOGY TO REDUCE BURDEN</w:t>
      </w:r>
    </w:p>
    <w:p w:rsidR="00236735" w:rsidRPr="00A35614" w14:paraId="4E9A1158" w14:textId="77777777">
      <w:pPr>
        <w:rPr>
          <w:rFonts w:ascii="Arial" w:hAnsi="Arial" w:cs="Arial"/>
          <w:b/>
          <w:szCs w:val="24"/>
        </w:rPr>
      </w:pPr>
    </w:p>
    <w:p w:rsidR="005E0AF7" w:rsidRPr="00A35614" w:rsidP="00C43029" w14:paraId="07982953" w14:textId="578996EB">
      <w:pPr>
        <w:ind w:left="720"/>
        <w:rPr>
          <w:rFonts w:ascii="Arial" w:hAnsi="Arial" w:cs="Arial"/>
          <w:szCs w:val="24"/>
        </w:rPr>
      </w:pPr>
      <w:bookmarkStart w:id="0" w:name="_Hlk525643073"/>
      <w:r w:rsidRPr="00A35614">
        <w:rPr>
          <w:rFonts w:ascii="Arial" w:hAnsi="Arial" w:cs="Arial"/>
          <w:szCs w:val="24"/>
        </w:rPr>
        <w:t xml:space="preserve">Form 8908 is available for electronic filing. </w:t>
      </w:r>
      <w:bookmarkEnd w:id="0"/>
    </w:p>
    <w:p w:rsidR="005E0AF7" w:rsidRPr="00A35614" w14:paraId="73760C26" w14:textId="77777777">
      <w:pPr>
        <w:ind w:left="720"/>
        <w:rPr>
          <w:rFonts w:ascii="Arial" w:hAnsi="Arial" w:cs="Arial"/>
          <w:szCs w:val="24"/>
        </w:rPr>
      </w:pPr>
    </w:p>
    <w:p w:rsidR="00236735" w:rsidRPr="00A35614" w:rsidP="00A35614" w14:paraId="12BCF416" w14:textId="77D42ECE">
      <w:pPr>
        <w:pStyle w:val="ListParagraph"/>
        <w:numPr>
          <w:ilvl w:val="0"/>
          <w:numId w:val="4"/>
        </w:numPr>
        <w:ind w:left="360"/>
        <w:rPr>
          <w:rFonts w:ascii="Arial" w:hAnsi="Arial" w:cs="Arial"/>
          <w:b/>
          <w:szCs w:val="24"/>
        </w:rPr>
      </w:pPr>
      <w:r w:rsidRPr="00A35614">
        <w:rPr>
          <w:rFonts w:ascii="Arial" w:hAnsi="Arial" w:cs="Arial"/>
          <w:b/>
          <w:szCs w:val="24"/>
          <w:u w:val="single"/>
        </w:rPr>
        <w:t>EFFORTS TO IDENTIFY DUPLICATION</w:t>
      </w:r>
    </w:p>
    <w:p w:rsidR="00C43029" w:rsidRPr="00A35614" w:rsidP="00C43029" w14:paraId="75ECA138" w14:textId="77777777">
      <w:pPr>
        <w:rPr>
          <w:rFonts w:ascii="Arial" w:hAnsi="Arial" w:cs="Arial"/>
          <w:b/>
          <w:szCs w:val="24"/>
        </w:rPr>
      </w:pPr>
    </w:p>
    <w:p w:rsidR="005E0AF7" w:rsidRPr="00A35614" w:rsidP="00C43029" w14:paraId="11F1C826" w14:textId="77777777">
      <w:pPr>
        <w:ind w:left="720"/>
        <w:rPr>
          <w:rFonts w:ascii="Arial" w:hAnsi="Arial" w:cs="Arial"/>
          <w:szCs w:val="24"/>
        </w:rPr>
      </w:pPr>
      <w:r w:rsidRPr="00A35614">
        <w:rPr>
          <w:rFonts w:ascii="Arial" w:hAnsi="Arial" w:cs="Arial"/>
          <w:iCs/>
          <w:szCs w:val="24"/>
        </w:rPr>
        <w:t>The information obtained through this collection is unique and is not already available for use or adaptation from another source.</w:t>
      </w:r>
    </w:p>
    <w:p w:rsidR="001023D1" w:rsidRPr="00A35614" w14:paraId="03981560" w14:textId="77777777">
      <w:pPr>
        <w:rPr>
          <w:rFonts w:ascii="Arial" w:hAnsi="Arial" w:cs="Arial"/>
          <w:b/>
          <w:szCs w:val="24"/>
        </w:rPr>
      </w:pPr>
    </w:p>
    <w:p w:rsidR="00236735" w:rsidRPr="00A35614" w:rsidP="00A35614" w14:paraId="7C78C6DC" w14:textId="19DB3E0E">
      <w:pPr>
        <w:pStyle w:val="ListParagraph"/>
        <w:numPr>
          <w:ilvl w:val="0"/>
          <w:numId w:val="4"/>
        </w:numPr>
        <w:ind w:left="360"/>
        <w:rPr>
          <w:rFonts w:ascii="Arial" w:hAnsi="Arial" w:cs="Arial"/>
          <w:b/>
          <w:szCs w:val="24"/>
        </w:rPr>
      </w:pPr>
      <w:r w:rsidRPr="00A35614">
        <w:rPr>
          <w:rFonts w:ascii="Arial" w:hAnsi="Arial" w:cs="Arial"/>
          <w:b/>
          <w:szCs w:val="24"/>
          <w:u w:val="single"/>
        </w:rPr>
        <w:t>METHODS TO MINIMIZE BURDEN ON SMALL BUSINESSES OR OTHER</w:t>
      </w:r>
      <w:r w:rsidRPr="00A35614">
        <w:rPr>
          <w:rFonts w:ascii="Arial" w:hAnsi="Arial" w:cs="Arial"/>
          <w:b/>
          <w:szCs w:val="24"/>
        </w:rPr>
        <w:t xml:space="preserve"> </w:t>
      </w:r>
      <w:r w:rsidRPr="00A35614">
        <w:rPr>
          <w:rFonts w:ascii="Arial" w:hAnsi="Arial" w:cs="Arial"/>
          <w:b/>
          <w:szCs w:val="24"/>
          <w:u w:val="single"/>
        </w:rPr>
        <w:t>SMALL ENTITIES</w:t>
      </w:r>
    </w:p>
    <w:p w:rsidR="00236735" w:rsidRPr="00A35614" w14:paraId="4071CE99" w14:textId="77777777">
      <w:pPr>
        <w:rPr>
          <w:rFonts w:ascii="Arial" w:hAnsi="Arial" w:cs="Arial"/>
          <w:b/>
          <w:szCs w:val="24"/>
        </w:rPr>
      </w:pPr>
    </w:p>
    <w:p w:rsidR="001C4229" w:rsidRPr="00A35614" w:rsidP="001C4229" w14:paraId="5A5E1B92" w14:textId="0655EB52">
      <w:pPr>
        <w:ind w:left="720"/>
        <w:rPr>
          <w:rFonts w:ascii="Arial" w:hAnsi="Arial" w:cs="Arial"/>
          <w:szCs w:val="24"/>
        </w:rPr>
      </w:pPr>
      <w:r w:rsidRPr="00A35614">
        <w:rPr>
          <w:rFonts w:ascii="Arial" w:hAnsi="Arial" w:cs="Arial"/>
          <w:szCs w:val="24"/>
        </w:rPr>
        <w:t xml:space="preserve">The collection of information requirement will not have a significant economic impact on a substantial number of small entities as OMB approval for 1545-1979 only covers trust/estate filers. Given the low number of trust/estate filers for the form, we expected that any impact on small trusts/estates would be minimal. </w:t>
      </w:r>
    </w:p>
    <w:p w:rsidR="00236735" w:rsidRPr="00A35614" w:rsidP="00A35614" w14:paraId="233BC473" w14:textId="2B1C8035">
      <w:pPr>
        <w:pStyle w:val="ListParagraph"/>
        <w:numPr>
          <w:ilvl w:val="0"/>
          <w:numId w:val="4"/>
        </w:numPr>
        <w:ind w:left="360"/>
        <w:rPr>
          <w:rFonts w:ascii="Arial" w:hAnsi="Arial" w:cs="Arial"/>
          <w:b/>
          <w:szCs w:val="24"/>
        </w:rPr>
      </w:pPr>
      <w:r w:rsidRPr="00A35614">
        <w:rPr>
          <w:rFonts w:ascii="Arial" w:hAnsi="Arial" w:cs="Arial"/>
          <w:b/>
          <w:szCs w:val="24"/>
          <w:u w:val="single"/>
        </w:rPr>
        <w:t>CONSEQUENCES OF LESS FREQUENT COLLECTION ON FEDERAL PROGRAMS</w:t>
      </w:r>
      <w:r w:rsidRPr="00A35614" w:rsidR="003433E8">
        <w:rPr>
          <w:rFonts w:ascii="Arial" w:hAnsi="Arial" w:cs="Arial"/>
          <w:b/>
          <w:i/>
          <w:iCs/>
          <w:szCs w:val="24"/>
          <w:u w:val="single"/>
        </w:rPr>
        <w:t xml:space="preserve"> </w:t>
      </w:r>
      <w:r w:rsidRPr="00A35614">
        <w:rPr>
          <w:rFonts w:ascii="Arial" w:hAnsi="Arial" w:cs="Arial"/>
          <w:b/>
          <w:szCs w:val="24"/>
          <w:u w:val="single"/>
        </w:rPr>
        <w:t>OR POLICY ACTIVITIES</w:t>
      </w:r>
    </w:p>
    <w:p w:rsidR="00236735" w:rsidRPr="00A35614" w14:paraId="46EC3529" w14:textId="77777777">
      <w:pPr>
        <w:rPr>
          <w:rFonts w:ascii="Arial" w:hAnsi="Arial" w:cs="Arial"/>
          <w:b/>
          <w:szCs w:val="24"/>
        </w:rPr>
      </w:pPr>
    </w:p>
    <w:p w:rsidR="001023D1" w:rsidP="001023D1" w14:paraId="6EC04760" w14:textId="38108D05">
      <w:pPr>
        <w:ind w:left="720"/>
        <w:rPr>
          <w:rFonts w:ascii="Arial" w:hAnsi="Arial" w:cs="Arial"/>
          <w:szCs w:val="24"/>
        </w:rPr>
      </w:pPr>
      <w:r w:rsidRPr="00A35614">
        <w:rPr>
          <w:rFonts w:ascii="Arial" w:hAnsi="Arial" w:cs="Arial"/>
          <w:szCs w:val="24"/>
        </w:rPr>
        <w:t xml:space="preserve">If the IRS did not collect this information, the IRS would not be </w:t>
      </w:r>
      <w:r w:rsidRPr="00A35614" w:rsidR="00A74BE6">
        <w:rPr>
          <w:rFonts w:ascii="Arial" w:hAnsi="Arial" w:cs="Arial"/>
          <w:szCs w:val="24"/>
        </w:rPr>
        <w:t xml:space="preserve">able </w:t>
      </w:r>
      <w:r w:rsidRPr="00A35614">
        <w:rPr>
          <w:rFonts w:ascii="Arial" w:hAnsi="Arial" w:cs="Arial"/>
          <w:szCs w:val="24"/>
        </w:rPr>
        <w:t>to monitor and validate claims for the new energy efficient home credit for homes</w:t>
      </w:r>
      <w:r w:rsidRPr="00A35614" w:rsidR="00A74BE6">
        <w:rPr>
          <w:rFonts w:ascii="Arial" w:hAnsi="Arial" w:cs="Arial"/>
          <w:szCs w:val="24"/>
        </w:rPr>
        <w:t xml:space="preserve">, which will allow qualified contractors to claim a credit for each qualified energy-efficient home sold. </w:t>
      </w:r>
    </w:p>
    <w:p w:rsidR="002030BF" w:rsidRPr="00A35614" w:rsidP="001023D1" w14:paraId="6DFEC4B7" w14:textId="77777777">
      <w:pPr>
        <w:ind w:left="720"/>
        <w:rPr>
          <w:rFonts w:ascii="Arial" w:hAnsi="Arial" w:cs="Arial"/>
          <w:szCs w:val="24"/>
        </w:rPr>
      </w:pPr>
    </w:p>
    <w:p w:rsidR="00236735" w:rsidRPr="00A35614" w:rsidP="00A35614" w14:paraId="7E82CAD1" w14:textId="6C31D4CF">
      <w:pPr>
        <w:pStyle w:val="ListParagraph"/>
        <w:numPr>
          <w:ilvl w:val="0"/>
          <w:numId w:val="4"/>
        </w:numPr>
        <w:ind w:left="360"/>
        <w:rPr>
          <w:rFonts w:ascii="Arial" w:hAnsi="Arial" w:cs="Arial"/>
          <w:b/>
          <w:szCs w:val="24"/>
          <w:u w:val="single"/>
        </w:rPr>
      </w:pPr>
      <w:r w:rsidRPr="00A35614">
        <w:rPr>
          <w:rFonts w:ascii="Arial" w:hAnsi="Arial" w:cs="Arial"/>
          <w:b/>
          <w:szCs w:val="24"/>
          <w:u w:val="single"/>
        </w:rPr>
        <w:t>SPECIAL CIRCUMSTANCES REQUIRING DATA COLLECTION TO BE</w:t>
      </w:r>
      <w:r w:rsidRPr="00A35614" w:rsidR="002030BF">
        <w:rPr>
          <w:rFonts w:ascii="Arial" w:hAnsi="Arial" w:cs="Arial"/>
          <w:b/>
          <w:szCs w:val="24"/>
          <w:u w:val="single"/>
        </w:rPr>
        <w:t xml:space="preserve"> </w:t>
      </w:r>
      <w:r w:rsidRPr="00A35614">
        <w:rPr>
          <w:rFonts w:ascii="Arial" w:hAnsi="Arial" w:cs="Arial"/>
          <w:b/>
          <w:szCs w:val="24"/>
          <w:u w:val="single"/>
        </w:rPr>
        <w:t>INCONSISTENT WITH GUIDELINES IN 5 CFR 1320.5(d)(2)</w:t>
      </w:r>
    </w:p>
    <w:p w:rsidR="00236735" w:rsidRPr="00A35614" w14:paraId="7AABAE81" w14:textId="77777777">
      <w:pPr>
        <w:rPr>
          <w:rFonts w:ascii="Arial" w:hAnsi="Arial" w:cs="Arial"/>
          <w:b/>
          <w:szCs w:val="24"/>
          <w:u w:val="single"/>
        </w:rPr>
      </w:pPr>
    </w:p>
    <w:p w:rsidR="001023D1" w:rsidRPr="00A35614" w:rsidP="001023D1" w14:paraId="2752915D" w14:textId="77777777">
      <w:pPr>
        <w:ind w:left="720"/>
        <w:jc w:val="both"/>
        <w:rPr>
          <w:rFonts w:ascii="Arial" w:hAnsi="Arial" w:cs="Arial"/>
          <w:b/>
          <w:bCs/>
          <w:szCs w:val="24"/>
        </w:rPr>
      </w:pPr>
      <w:r w:rsidRPr="00A35614">
        <w:rPr>
          <w:rFonts w:ascii="Arial" w:hAnsi="Arial" w:cs="Arial"/>
          <w:szCs w:val="24"/>
        </w:rPr>
        <w:t>There are no special circumstances requiring data collection to be inconsistent with Guidelines in 5 CFR 1320.5(d)(2).</w:t>
      </w:r>
    </w:p>
    <w:p w:rsidR="00236735" w:rsidRPr="00A35614" w14:paraId="259F5210" w14:textId="77777777">
      <w:pPr>
        <w:rPr>
          <w:rFonts w:ascii="Arial" w:hAnsi="Arial" w:cs="Arial"/>
          <w:b/>
          <w:szCs w:val="24"/>
        </w:rPr>
      </w:pPr>
    </w:p>
    <w:p w:rsidR="00236735" w:rsidRPr="00A35614" w:rsidP="00A35614" w14:paraId="235EA9DA" w14:textId="1FC61A83">
      <w:pPr>
        <w:pStyle w:val="ListParagraph"/>
        <w:numPr>
          <w:ilvl w:val="0"/>
          <w:numId w:val="4"/>
        </w:numPr>
        <w:ind w:left="360"/>
        <w:rPr>
          <w:rFonts w:ascii="Arial" w:hAnsi="Arial" w:cs="Arial"/>
          <w:b/>
          <w:szCs w:val="24"/>
          <w:u w:val="single"/>
        </w:rPr>
      </w:pPr>
      <w:r w:rsidRPr="00A35614">
        <w:rPr>
          <w:rFonts w:ascii="Arial" w:hAnsi="Arial" w:cs="Arial"/>
          <w:b/>
          <w:szCs w:val="24"/>
          <w:u w:val="single"/>
        </w:rPr>
        <w:t>CONSULTATION WITH INDIVIDUALS OUTSIDE OF THE AGENCY ON AVAILABILITY OF DATA, FREQUENCY OF COLLECTION, CLARITY OF INSTRUCTIONS AND FORMS, AND DATA ELEMENTS</w:t>
      </w:r>
    </w:p>
    <w:p w:rsidR="00236735" w:rsidRPr="00A35614" w14:paraId="01A6DB21" w14:textId="77777777">
      <w:pPr>
        <w:rPr>
          <w:rFonts w:ascii="Arial" w:hAnsi="Arial" w:cs="Arial"/>
          <w:b/>
          <w:szCs w:val="24"/>
        </w:rPr>
      </w:pPr>
    </w:p>
    <w:p w:rsidR="00BB20B1" w:rsidRPr="00A35614" w:rsidP="00BB20B1" w14:paraId="6DA5A2B2" w14:textId="62737DB9">
      <w:pPr>
        <w:ind w:left="720"/>
        <w:rPr>
          <w:rFonts w:ascii="Arial" w:hAnsi="Arial" w:cs="Arial"/>
          <w:szCs w:val="24"/>
        </w:rPr>
      </w:pPr>
      <w:r w:rsidRPr="00A35614">
        <w:rPr>
          <w:rFonts w:ascii="Arial" w:hAnsi="Arial" w:cs="Arial"/>
          <w:szCs w:val="24"/>
        </w:rPr>
        <w:t>We received no comments during the comment period in response to the Federal Register notice (8</w:t>
      </w:r>
      <w:r w:rsidRPr="00A35614" w:rsidR="00C07486">
        <w:rPr>
          <w:rFonts w:ascii="Arial" w:hAnsi="Arial" w:cs="Arial"/>
          <w:szCs w:val="24"/>
        </w:rPr>
        <w:t>8</w:t>
      </w:r>
      <w:r w:rsidRPr="00A35614">
        <w:rPr>
          <w:rFonts w:ascii="Arial" w:hAnsi="Arial" w:cs="Arial"/>
          <w:szCs w:val="24"/>
        </w:rPr>
        <w:t xml:space="preserve"> FR </w:t>
      </w:r>
      <w:r w:rsidRPr="00A35614" w:rsidR="00C07486">
        <w:rPr>
          <w:rFonts w:ascii="Arial" w:hAnsi="Arial" w:cs="Arial"/>
          <w:szCs w:val="24"/>
        </w:rPr>
        <w:t>19727</w:t>
      </w:r>
      <w:r w:rsidRPr="00A35614">
        <w:rPr>
          <w:rFonts w:ascii="Arial" w:hAnsi="Arial" w:cs="Arial"/>
          <w:szCs w:val="24"/>
        </w:rPr>
        <w:t xml:space="preserve">), dated </w:t>
      </w:r>
      <w:r w:rsidRPr="00A35614" w:rsidR="00C07486">
        <w:rPr>
          <w:rFonts w:ascii="Arial" w:hAnsi="Arial" w:cs="Arial"/>
          <w:szCs w:val="24"/>
        </w:rPr>
        <w:t>April 3, 2023</w:t>
      </w:r>
      <w:r w:rsidRPr="00A35614">
        <w:rPr>
          <w:rFonts w:ascii="Arial" w:hAnsi="Arial" w:cs="Arial"/>
          <w:szCs w:val="24"/>
        </w:rPr>
        <w:t>.</w:t>
      </w:r>
    </w:p>
    <w:p w:rsidR="00D67FC9" w:rsidRPr="00A35614" w:rsidP="00BB20B1" w14:paraId="428026A6" w14:textId="77777777">
      <w:pPr>
        <w:ind w:left="720"/>
        <w:rPr>
          <w:rFonts w:ascii="Arial" w:hAnsi="Arial" w:cs="Arial"/>
          <w:b/>
          <w:szCs w:val="24"/>
        </w:rPr>
      </w:pPr>
    </w:p>
    <w:p w:rsidR="00236735" w:rsidRPr="00A35614" w:rsidP="00A35614" w14:paraId="1A1640C7" w14:textId="37506CF3">
      <w:pPr>
        <w:pStyle w:val="ListParagraph"/>
        <w:numPr>
          <w:ilvl w:val="0"/>
          <w:numId w:val="4"/>
        </w:numPr>
        <w:ind w:left="360"/>
        <w:rPr>
          <w:rFonts w:ascii="Arial" w:hAnsi="Arial" w:cs="Arial"/>
          <w:b/>
          <w:szCs w:val="24"/>
          <w:u w:val="single"/>
        </w:rPr>
      </w:pPr>
      <w:r w:rsidRPr="00A35614">
        <w:rPr>
          <w:rFonts w:ascii="Arial" w:hAnsi="Arial" w:cs="Arial"/>
          <w:b/>
          <w:szCs w:val="24"/>
          <w:u w:val="single"/>
        </w:rPr>
        <w:t>EXPLANATION OF DECISION TO PROVIDE ANY PAYMENT OR GIFT TO</w:t>
      </w:r>
      <w:r w:rsidRPr="00A35614" w:rsidR="002030BF">
        <w:rPr>
          <w:rFonts w:ascii="Arial" w:hAnsi="Arial" w:cs="Arial"/>
          <w:b/>
          <w:szCs w:val="24"/>
          <w:u w:val="single"/>
        </w:rPr>
        <w:t xml:space="preserve"> </w:t>
      </w:r>
      <w:r w:rsidRPr="00A35614">
        <w:rPr>
          <w:rFonts w:ascii="Arial" w:hAnsi="Arial" w:cs="Arial"/>
          <w:b/>
          <w:szCs w:val="24"/>
          <w:u w:val="single"/>
        </w:rPr>
        <w:t>RESPONDENTS</w:t>
      </w:r>
    </w:p>
    <w:p w:rsidR="00236735" w:rsidRPr="00A35614" w14:paraId="62BFCBFC" w14:textId="77777777">
      <w:pPr>
        <w:rPr>
          <w:rFonts w:ascii="Arial" w:hAnsi="Arial" w:cs="Arial"/>
          <w:b/>
          <w:szCs w:val="24"/>
        </w:rPr>
      </w:pPr>
    </w:p>
    <w:p w:rsidR="005E0AF7" w:rsidRPr="00A35614" w:rsidP="005E0AF7" w14:paraId="73017D80" w14:textId="582AF901">
      <w:pPr>
        <w:spacing w:line="200" w:lineRule="exact"/>
        <w:ind w:left="720" w:right="1140"/>
        <w:rPr>
          <w:rFonts w:ascii="Arial" w:hAnsi="Arial" w:cs="Arial"/>
          <w:szCs w:val="24"/>
        </w:rPr>
      </w:pPr>
      <w:r w:rsidRPr="00A35614">
        <w:rPr>
          <w:rFonts w:ascii="Arial" w:hAnsi="Arial" w:cs="Arial"/>
          <w:szCs w:val="24"/>
        </w:rPr>
        <w:t>No payment or gift will be provided to a</w:t>
      </w:r>
      <w:r w:rsidRPr="00A35614" w:rsidR="00876DB1">
        <w:rPr>
          <w:rFonts w:ascii="Arial" w:hAnsi="Arial" w:cs="Arial"/>
          <w:szCs w:val="24"/>
        </w:rPr>
        <w:t>ny</w:t>
      </w:r>
      <w:r w:rsidRPr="00A35614" w:rsidR="003433E8">
        <w:rPr>
          <w:rFonts w:ascii="Arial" w:hAnsi="Arial" w:cs="Arial"/>
          <w:szCs w:val="24"/>
        </w:rPr>
        <w:t xml:space="preserve"> </w:t>
      </w:r>
      <w:r w:rsidRPr="00A35614" w:rsidR="00876DB1">
        <w:rPr>
          <w:rFonts w:ascii="Arial" w:hAnsi="Arial" w:cs="Arial"/>
          <w:szCs w:val="24"/>
        </w:rPr>
        <w:t>r</w:t>
      </w:r>
      <w:r w:rsidRPr="00A35614">
        <w:rPr>
          <w:rFonts w:ascii="Arial" w:hAnsi="Arial" w:cs="Arial"/>
          <w:szCs w:val="24"/>
        </w:rPr>
        <w:t>espondents.</w:t>
      </w:r>
    </w:p>
    <w:p w:rsidR="00236735" w:rsidRPr="00A35614" w14:paraId="1B389A7A" w14:textId="77777777">
      <w:pPr>
        <w:rPr>
          <w:rFonts w:ascii="Arial" w:hAnsi="Arial" w:cs="Arial"/>
          <w:b/>
          <w:szCs w:val="24"/>
        </w:rPr>
      </w:pPr>
    </w:p>
    <w:p w:rsidR="00236735" w:rsidRPr="00A35614" w:rsidP="00A35614" w14:paraId="658B0147" w14:textId="77E0E1B5">
      <w:pPr>
        <w:pStyle w:val="ListParagraph"/>
        <w:numPr>
          <w:ilvl w:val="0"/>
          <w:numId w:val="4"/>
        </w:numPr>
        <w:ind w:left="450" w:hanging="450"/>
        <w:rPr>
          <w:rFonts w:ascii="Arial" w:hAnsi="Arial" w:cs="Arial"/>
          <w:b/>
          <w:szCs w:val="24"/>
        </w:rPr>
      </w:pPr>
      <w:r w:rsidRPr="00A35614">
        <w:rPr>
          <w:rFonts w:ascii="Arial" w:hAnsi="Arial" w:cs="Arial"/>
          <w:b/>
          <w:szCs w:val="24"/>
          <w:u w:val="single"/>
        </w:rPr>
        <w:t>ASSURANCE OF CONFIDENTIALITY OF RESPONSES</w:t>
      </w:r>
    </w:p>
    <w:p w:rsidR="00236735" w:rsidRPr="00A35614" w14:paraId="20BCDB29" w14:textId="77777777">
      <w:pPr>
        <w:rPr>
          <w:rFonts w:ascii="Arial" w:hAnsi="Arial" w:cs="Arial"/>
          <w:b/>
          <w:szCs w:val="24"/>
        </w:rPr>
      </w:pPr>
    </w:p>
    <w:p w:rsidR="00236735" w:rsidRPr="00A35614" w:rsidP="00B23B53" w14:paraId="0830699F" w14:textId="77777777">
      <w:pPr>
        <w:ind w:left="720" w:firstLine="15"/>
        <w:rPr>
          <w:rFonts w:ascii="Arial" w:hAnsi="Arial" w:cs="Arial"/>
          <w:szCs w:val="24"/>
        </w:rPr>
      </w:pPr>
      <w:r w:rsidRPr="00A35614">
        <w:rPr>
          <w:rFonts w:ascii="Arial" w:hAnsi="Arial" w:cs="Arial"/>
          <w:szCs w:val="24"/>
        </w:rPr>
        <w:t>Generally, tax returns and tax return information are confidential as required by 26 USC 6103.</w:t>
      </w:r>
    </w:p>
    <w:p w:rsidR="00236735" w:rsidRPr="00A35614" w14:paraId="4450B54E" w14:textId="77777777">
      <w:pPr>
        <w:rPr>
          <w:rFonts w:ascii="Arial" w:hAnsi="Arial" w:cs="Arial"/>
          <w:b/>
          <w:szCs w:val="24"/>
        </w:rPr>
      </w:pPr>
    </w:p>
    <w:p w:rsidR="00236735" w:rsidRPr="00A35614" w:rsidP="00A35614" w14:paraId="6748422E" w14:textId="01068155">
      <w:pPr>
        <w:pStyle w:val="ListParagraph"/>
        <w:numPr>
          <w:ilvl w:val="0"/>
          <w:numId w:val="4"/>
        </w:numPr>
        <w:ind w:left="450" w:hanging="450"/>
        <w:rPr>
          <w:rFonts w:ascii="Arial" w:hAnsi="Arial" w:cs="Arial"/>
          <w:b/>
          <w:szCs w:val="24"/>
          <w:u w:val="single"/>
        </w:rPr>
      </w:pPr>
      <w:r w:rsidRPr="00A35614">
        <w:rPr>
          <w:rFonts w:ascii="Arial" w:hAnsi="Arial" w:cs="Arial"/>
          <w:b/>
          <w:szCs w:val="24"/>
          <w:u w:val="single"/>
        </w:rPr>
        <w:t>JUSTIFICATION OF SENSITIVE QUESTIONS</w:t>
      </w:r>
    </w:p>
    <w:p w:rsidR="00236735" w:rsidRPr="00A35614" w14:paraId="5A1FDE8A" w14:textId="77777777">
      <w:pPr>
        <w:rPr>
          <w:rFonts w:ascii="Arial" w:hAnsi="Arial" w:cs="Arial"/>
          <w:b/>
          <w:szCs w:val="24"/>
          <w:u w:val="single"/>
        </w:rPr>
      </w:pPr>
    </w:p>
    <w:p w:rsidR="00236735" w:rsidRPr="00A35614" w:rsidP="00A35614" w14:paraId="13A92954" w14:textId="719C3A78">
      <w:pPr>
        <w:ind w:left="720"/>
        <w:rPr>
          <w:rFonts w:ascii="Arial" w:hAnsi="Arial" w:cs="Arial"/>
          <w:szCs w:val="24"/>
        </w:rPr>
      </w:pPr>
      <w:r w:rsidRPr="00A35614">
        <w:rPr>
          <w:rFonts w:ascii="Arial" w:hAnsi="Arial" w:cs="Arial"/>
          <w:szCs w:val="24"/>
        </w:rPr>
        <w:t>No personally identifiable information (PII) is collected.</w:t>
      </w:r>
    </w:p>
    <w:p w:rsidR="00C43029" w:rsidRPr="00A35614" w14:paraId="379DDD1B" w14:textId="77777777">
      <w:pPr>
        <w:rPr>
          <w:rFonts w:ascii="Arial" w:hAnsi="Arial" w:cs="Arial"/>
          <w:b/>
          <w:szCs w:val="24"/>
        </w:rPr>
      </w:pPr>
    </w:p>
    <w:p w:rsidR="00236735" w:rsidRPr="00A35614" w14:paraId="3E382C53" w14:textId="77777777">
      <w:pPr>
        <w:rPr>
          <w:rFonts w:ascii="Arial" w:hAnsi="Arial" w:cs="Arial"/>
          <w:b/>
          <w:szCs w:val="24"/>
          <w:u w:val="single"/>
        </w:rPr>
      </w:pPr>
      <w:r w:rsidRPr="00A35614">
        <w:rPr>
          <w:rFonts w:ascii="Arial" w:hAnsi="Arial" w:cs="Arial"/>
          <w:b/>
          <w:szCs w:val="24"/>
        </w:rPr>
        <w:t xml:space="preserve">12.  </w:t>
      </w:r>
      <w:r w:rsidRPr="00A35614">
        <w:rPr>
          <w:rFonts w:ascii="Arial" w:hAnsi="Arial" w:cs="Arial"/>
          <w:b/>
          <w:szCs w:val="24"/>
          <w:u w:val="single"/>
        </w:rPr>
        <w:t>ESTIMATED BURDEN OF INFORMATION COLLECTION</w:t>
      </w:r>
    </w:p>
    <w:p w:rsidR="00236735" w:rsidRPr="00A35614" w14:paraId="0C094BFD" w14:textId="77777777">
      <w:pPr>
        <w:rPr>
          <w:rFonts w:ascii="Arial" w:hAnsi="Arial" w:cs="Arial"/>
          <w:b/>
          <w:szCs w:val="24"/>
          <w:u w:val="single"/>
        </w:rPr>
      </w:pPr>
    </w:p>
    <w:p w:rsidR="005E0AF7" w:rsidRPr="00A35614" w:rsidP="001F3B91" w14:paraId="5BB4E899" w14:textId="77777777">
      <w:pPr>
        <w:pStyle w:val="PlainText"/>
        <w:ind w:left="720"/>
        <w:outlineLvl w:val="0"/>
        <w:rPr>
          <w:rStyle w:val="documentbody1"/>
          <w:rFonts w:ascii="Arial" w:hAnsi="Arial" w:cs="Arial"/>
          <w:color w:val="000000"/>
          <w:sz w:val="24"/>
          <w:szCs w:val="24"/>
        </w:rPr>
      </w:pPr>
      <w:r w:rsidRPr="00A35614">
        <w:rPr>
          <w:rStyle w:val="documentbody1"/>
          <w:rFonts w:ascii="Arial" w:hAnsi="Arial" w:cs="Arial"/>
          <w:color w:val="000000"/>
          <w:sz w:val="24"/>
          <w:szCs w:val="24"/>
        </w:rPr>
        <w:t>The burden estimate is as follows:</w:t>
      </w:r>
    </w:p>
    <w:p w:rsidR="005E0AF7" w:rsidRPr="00A35614" w:rsidP="001F3B91" w14:paraId="464C1E8E" w14:textId="77777777">
      <w:pPr>
        <w:tabs>
          <w:tab w:val="center" w:pos="4140"/>
          <w:tab w:val="center" w:pos="6030"/>
          <w:tab w:val="center" w:pos="7920"/>
        </w:tabs>
        <w:ind w:left="720"/>
        <w:jc w:val="both"/>
        <w:rPr>
          <w:rFonts w:ascii="Arial" w:hAnsi="Arial" w:cs="Arial"/>
          <w:sz w:val="18"/>
          <w:szCs w:val="18"/>
        </w:rPr>
      </w:pPr>
    </w:p>
    <w:tbl>
      <w:tblPr>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7"/>
        <w:gridCol w:w="1296"/>
        <w:gridCol w:w="1357"/>
        <w:gridCol w:w="1277"/>
        <w:gridCol w:w="1177"/>
        <w:gridCol w:w="1078"/>
        <w:gridCol w:w="981"/>
      </w:tblGrid>
      <w:tr w14:paraId="019429DA" w14:textId="77777777" w:rsidTr="001F3B91">
        <w:tblPrEx>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713D19C8" w14:textId="00EF2C54">
            <w:pPr>
              <w:keepNext/>
              <w:keepLines/>
              <w:numPr>
                <w:ilvl w:val="12"/>
                <w:numId w:val="0"/>
              </w:numPr>
              <w:jc w:val="center"/>
              <w:rPr>
                <w:rFonts w:ascii="Arial" w:hAnsi="Arial" w:cs="Arial"/>
                <w:b/>
                <w:sz w:val="18"/>
                <w:szCs w:val="18"/>
              </w:rPr>
            </w:pPr>
            <w:r w:rsidRPr="00A35614">
              <w:rPr>
                <w:rFonts w:ascii="Arial" w:hAnsi="Arial" w:cs="Arial"/>
                <w:b/>
                <w:sz w:val="18"/>
                <w:szCs w:val="18"/>
              </w:rPr>
              <w:t>Authority</w:t>
            </w:r>
          </w:p>
        </w:tc>
        <w:tc>
          <w:tcPr>
            <w:tcW w:w="1309"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5012F296" w14:textId="77777777">
            <w:pPr>
              <w:keepNext/>
              <w:keepLines/>
              <w:numPr>
                <w:ilvl w:val="12"/>
                <w:numId w:val="0"/>
              </w:numPr>
              <w:jc w:val="center"/>
              <w:rPr>
                <w:rFonts w:ascii="Arial" w:hAnsi="Arial" w:cs="Arial"/>
                <w:b/>
                <w:sz w:val="18"/>
                <w:szCs w:val="18"/>
              </w:rPr>
            </w:pPr>
            <w:r w:rsidRPr="00A35614">
              <w:rPr>
                <w:rFonts w:ascii="Arial" w:hAnsi="Arial" w:cs="Arial"/>
                <w:b/>
                <w:sz w:val="18"/>
                <w:szCs w:val="18"/>
              </w:rPr>
              <w:t>Description</w:t>
            </w:r>
          </w:p>
        </w:tc>
        <w:tc>
          <w:tcPr>
            <w:tcW w:w="1337"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01F131BF" w14:textId="72844504">
            <w:pPr>
              <w:keepNext/>
              <w:keepLines/>
              <w:numPr>
                <w:ilvl w:val="12"/>
                <w:numId w:val="0"/>
              </w:numPr>
              <w:jc w:val="center"/>
              <w:rPr>
                <w:rFonts w:ascii="Arial" w:hAnsi="Arial" w:cs="Arial"/>
                <w:b/>
                <w:sz w:val="18"/>
                <w:szCs w:val="18"/>
              </w:rPr>
            </w:pPr>
            <w:r w:rsidRPr="00A35614">
              <w:rPr>
                <w:rFonts w:ascii="Arial" w:hAnsi="Arial" w:cs="Arial"/>
                <w:b/>
                <w:sz w:val="18"/>
                <w:szCs w:val="18"/>
              </w:rPr>
              <w:t># of Respondents</w:t>
            </w:r>
          </w:p>
        </w:tc>
        <w:tc>
          <w:tcPr>
            <w:tcW w:w="1255"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1D0E2A48" w14:textId="77777777">
            <w:pPr>
              <w:keepNext/>
              <w:keepLines/>
              <w:numPr>
                <w:ilvl w:val="12"/>
                <w:numId w:val="0"/>
              </w:numPr>
              <w:jc w:val="center"/>
              <w:rPr>
                <w:rFonts w:ascii="Arial" w:hAnsi="Arial" w:cs="Arial"/>
                <w:b/>
                <w:sz w:val="18"/>
                <w:szCs w:val="18"/>
              </w:rPr>
            </w:pPr>
            <w:r w:rsidRPr="00A35614">
              <w:rPr>
                <w:rFonts w:ascii="Arial" w:hAnsi="Arial" w:cs="Arial"/>
                <w:b/>
                <w:sz w:val="18"/>
                <w:szCs w:val="18"/>
              </w:rPr>
              <w:t>#Responses per Respondent</w:t>
            </w:r>
          </w:p>
        </w:tc>
        <w:tc>
          <w:tcPr>
            <w:tcW w:w="1124"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4378C0FC" w14:textId="77777777">
            <w:pPr>
              <w:keepNext/>
              <w:keepLines/>
              <w:numPr>
                <w:ilvl w:val="12"/>
                <w:numId w:val="0"/>
              </w:numPr>
              <w:jc w:val="center"/>
              <w:rPr>
                <w:rFonts w:ascii="Arial" w:hAnsi="Arial" w:cs="Arial"/>
                <w:b/>
                <w:sz w:val="18"/>
                <w:szCs w:val="18"/>
              </w:rPr>
            </w:pPr>
            <w:r w:rsidRPr="00A35614">
              <w:rPr>
                <w:rFonts w:ascii="Arial" w:hAnsi="Arial" w:cs="Arial"/>
                <w:b/>
                <w:sz w:val="18"/>
                <w:szCs w:val="18"/>
              </w:rPr>
              <w:t>Annual Responses</w:t>
            </w:r>
          </w:p>
        </w:tc>
        <w:tc>
          <w:tcPr>
            <w:tcW w:w="1078"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0A905034" w14:textId="77777777">
            <w:pPr>
              <w:keepNext/>
              <w:keepLines/>
              <w:numPr>
                <w:ilvl w:val="12"/>
                <w:numId w:val="0"/>
              </w:numPr>
              <w:jc w:val="center"/>
              <w:rPr>
                <w:rFonts w:ascii="Arial" w:hAnsi="Arial" w:cs="Arial"/>
                <w:b/>
                <w:sz w:val="18"/>
                <w:szCs w:val="18"/>
              </w:rPr>
            </w:pPr>
            <w:r w:rsidRPr="00A35614">
              <w:rPr>
                <w:rFonts w:ascii="Arial" w:hAnsi="Arial" w:cs="Arial"/>
                <w:b/>
                <w:sz w:val="18"/>
                <w:szCs w:val="18"/>
              </w:rPr>
              <w:t>Hours per Response</w:t>
            </w:r>
          </w:p>
        </w:tc>
        <w:tc>
          <w:tcPr>
            <w:tcW w:w="1000"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5D618766" w14:textId="46757FBB">
            <w:pPr>
              <w:keepNext/>
              <w:keepLines/>
              <w:numPr>
                <w:ilvl w:val="12"/>
                <w:numId w:val="0"/>
              </w:numPr>
              <w:jc w:val="center"/>
              <w:rPr>
                <w:rFonts w:ascii="Arial" w:hAnsi="Arial" w:cs="Arial"/>
                <w:b/>
                <w:sz w:val="18"/>
                <w:szCs w:val="18"/>
              </w:rPr>
            </w:pPr>
            <w:r w:rsidRPr="00A35614">
              <w:rPr>
                <w:rFonts w:ascii="Arial" w:hAnsi="Arial" w:cs="Arial"/>
                <w:b/>
                <w:sz w:val="18"/>
                <w:szCs w:val="18"/>
              </w:rPr>
              <w:t>Total Burden</w:t>
            </w:r>
          </w:p>
        </w:tc>
      </w:tr>
      <w:tr w14:paraId="1FF48930" w14:textId="77777777" w:rsidTr="001F3B91">
        <w:tblPrEx>
          <w:tblW w:w="8633" w:type="dxa"/>
          <w:tblInd w:w="715" w:type="dxa"/>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2C1642D9" w14:textId="77777777">
            <w:pPr>
              <w:keepNext/>
              <w:keepLines/>
              <w:numPr>
                <w:ilvl w:val="12"/>
                <w:numId w:val="0"/>
              </w:numPr>
              <w:jc w:val="center"/>
              <w:rPr>
                <w:rFonts w:ascii="Arial" w:hAnsi="Arial" w:cs="Arial"/>
                <w:sz w:val="18"/>
                <w:szCs w:val="18"/>
              </w:rPr>
            </w:pPr>
          </w:p>
          <w:p w:rsidR="005E0AF7" w:rsidRPr="00A35614" w:rsidP="00141A61" w14:paraId="6D0F5094" w14:textId="3EC72B34">
            <w:pPr>
              <w:keepNext/>
              <w:keepLines/>
              <w:numPr>
                <w:ilvl w:val="12"/>
                <w:numId w:val="0"/>
              </w:numPr>
              <w:jc w:val="center"/>
              <w:rPr>
                <w:rFonts w:ascii="Arial" w:hAnsi="Arial" w:cs="Arial"/>
                <w:sz w:val="18"/>
                <w:szCs w:val="18"/>
              </w:rPr>
            </w:pPr>
            <w:r w:rsidRPr="00A35614">
              <w:rPr>
                <w:rFonts w:ascii="Arial" w:hAnsi="Arial" w:cs="Arial"/>
                <w:sz w:val="18"/>
                <w:szCs w:val="18"/>
              </w:rPr>
              <w:t>IRC §</w:t>
            </w:r>
            <w:r w:rsidRPr="00A35614" w:rsidR="00C43029">
              <w:rPr>
                <w:rFonts w:ascii="Arial" w:hAnsi="Arial" w:cs="Arial"/>
                <w:sz w:val="18"/>
                <w:szCs w:val="18"/>
              </w:rPr>
              <w:t>45L</w:t>
            </w:r>
          </w:p>
        </w:tc>
        <w:tc>
          <w:tcPr>
            <w:tcW w:w="1309"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7F93299F" w14:textId="79D137F6">
            <w:pPr>
              <w:keepNext/>
              <w:keepLines/>
              <w:numPr>
                <w:ilvl w:val="12"/>
                <w:numId w:val="0"/>
              </w:numPr>
              <w:jc w:val="center"/>
              <w:rPr>
                <w:rFonts w:ascii="Arial" w:hAnsi="Arial" w:cs="Arial"/>
                <w:sz w:val="18"/>
                <w:szCs w:val="18"/>
              </w:rPr>
            </w:pPr>
          </w:p>
          <w:p w:rsidR="005E0AF7" w:rsidRPr="00A35614" w:rsidP="00141A61" w14:paraId="4BB0B7EA" w14:textId="6A5CE2E8">
            <w:pPr>
              <w:keepNext/>
              <w:keepLines/>
              <w:numPr>
                <w:ilvl w:val="12"/>
                <w:numId w:val="0"/>
              </w:numPr>
              <w:jc w:val="center"/>
              <w:rPr>
                <w:rFonts w:ascii="Arial" w:hAnsi="Arial" w:cs="Arial"/>
                <w:sz w:val="18"/>
                <w:szCs w:val="18"/>
              </w:rPr>
            </w:pPr>
            <w:r w:rsidRPr="00A35614">
              <w:rPr>
                <w:rFonts w:ascii="Arial" w:hAnsi="Arial" w:cs="Arial"/>
                <w:sz w:val="18"/>
                <w:szCs w:val="18"/>
              </w:rPr>
              <w:t xml:space="preserve">Form </w:t>
            </w:r>
            <w:r w:rsidRPr="00A35614" w:rsidR="00C43029">
              <w:rPr>
                <w:rFonts w:ascii="Arial" w:hAnsi="Arial" w:cs="Arial"/>
                <w:sz w:val="18"/>
                <w:szCs w:val="18"/>
              </w:rPr>
              <w:t>8908</w:t>
            </w:r>
          </w:p>
        </w:tc>
        <w:tc>
          <w:tcPr>
            <w:tcW w:w="1337"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558C6F49" w14:textId="478FED1F">
            <w:pPr>
              <w:keepNext/>
              <w:keepLines/>
              <w:numPr>
                <w:ilvl w:val="12"/>
                <w:numId w:val="0"/>
              </w:numPr>
              <w:jc w:val="center"/>
              <w:rPr>
                <w:rFonts w:ascii="Arial" w:hAnsi="Arial" w:cs="Arial"/>
                <w:sz w:val="18"/>
                <w:szCs w:val="18"/>
              </w:rPr>
            </w:pPr>
            <w:r w:rsidRPr="00A35614">
              <w:rPr>
                <w:rFonts w:ascii="Arial" w:hAnsi="Arial" w:cs="Arial"/>
                <w:sz w:val="18"/>
                <w:szCs w:val="18"/>
              </w:rPr>
              <w:t>1,980</w:t>
            </w:r>
          </w:p>
        </w:tc>
        <w:tc>
          <w:tcPr>
            <w:tcW w:w="1255"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07963736" w14:textId="77777777">
            <w:pPr>
              <w:keepNext/>
              <w:keepLines/>
              <w:numPr>
                <w:ilvl w:val="12"/>
                <w:numId w:val="0"/>
              </w:numPr>
              <w:jc w:val="center"/>
              <w:rPr>
                <w:rFonts w:ascii="Arial" w:hAnsi="Arial" w:cs="Arial"/>
                <w:sz w:val="18"/>
                <w:szCs w:val="18"/>
              </w:rPr>
            </w:pPr>
            <w:r w:rsidRPr="00A35614">
              <w:rPr>
                <w:rFonts w:ascii="Arial" w:hAnsi="Arial" w:cs="Arial"/>
                <w:sz w:val="18"/>
                <w:szCs w:val="18"/>
              </w:rPr>
              <w:t>1</w:t>
            </w:r>
          </w:p>
        </w:tc>
        <w:tc>
          <w:tcPr>
            <w:tcW w:w="1124"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28D0D77A" w14:textId="09DB64D0">
            <w:pPr>
              <w:keepNext/>
              <w:keepLines/>
              <w:numPr>
                <w:ilvl w:val="12"/>
                <w:numId w:val="0"/>
              </w:numPr>
              <w:jc w:val="center"/>
              <w:rPr>
                <w:rFonts w:ascii="Arial" w:hAnsi="Arial" w:cs="Arial"/>
                <w:sz w:val="18"/>
                <w:szCs w:val="18"/>
              </w:rPr>
            </w:pPr>
            <w:r w:rsidRPr="00A35614">
              <w:rPr>
                <w:rFonts w:ascii="Arial" w:hAnsi="Arial" w:cs="Arial"/>
                <w:sz w:val="18"/>
                <w:szCs w:val="18"/>
              </w:rPr>
              <w:t>1,</w:t>
            </w:r>
            <w:r w:rsidRPr="00A35614" w:rsidR="00844B7F">
              <w:rPr>
                <w:rFonts w:ascii="Arial" w:hAnsi="Arial" w:cs="Arial"/>
                <w:sz w:val="18"/>
                <w:szCs w:val="18"/>
              </w:rPr>
              <w:t>980</w:t>
            </w:r>
          </w:p>
        </w:tc>
        <w:tc>
          <w:tcPr>
            <w:tcW w:w="1078"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6EE73A62" w14:textId="77777777">
            <w:pPr>
              <w:keepNext/>
              <w:keepLines/>
              <w:numPr>
                <w:ilvl w:val="12"/>
                <w:numId w:val="0"/>
              </w:numPr>
              <w:jc w:val="center"/>
              <w:rPr>
                <w:rFonts w:ascii="Arial" w:hAnsi="Arial" w:cs="Arial"/>
                <w:sz w:val="18"/>
                <w:szCs w:val="18"/>
              </w:rPr>
            </w:pPr>
            <w:r w:rsidRPr="00A35614">
              <w:rPr>
                <w:rFonts w:ascii="Arial" w:hAnsi="Arial" w:cs="Arial"/>
                <w:sz w:val="18"/>
                <w:szCs w:val="18"/>
              </w:rPr>
              <w:t>2.59</w:t>
            </w:r>
          </w:p>
        </w:tc>
        <w:tc>
          <w:tcPr>
            <w:tcW w:w="1000"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37B7C45A" w14:textId="75DE43A0">
            <w:pPr>
              <w:keepNext/>
              <w:keepLines/>
              <w:numPr>
                <w:ilvl w:val="12"/>
                <w:numId w:val="0"/>
              </w:numPr>
              <w:jc w:val="center"/>
              <w:rPr>
                <w:rFonts w:ascii="Arial" w:hAnsi="Arial" w:cs="Arial"/>
                <w:sz w:val="18"/>
                <w:szCs w:val="18"/>
              </w:rPr>
            </w:pPr>
            <w:r w:rsidRPr="00A35614">
              <w:rPr>
                <w:rFonts w:ascii="Arial" w:hAnsi="Arial" w:cs="Arial"/>
                <w:sz w:val="18"/>
                <w:szCs w:val="18"/>
              </w:rPr>
              <w:t>5,128</w:t>
            </w:r>
          </w:p>
        </w:tc>
      </w:tr>
      <w:tr w14:paraId="23982D4B" w14:textId="77777777" w:rsidTr="001F3B91">
        <w:tblPrEx>
          <w:tblW w:w="8633" w:type="dxa"/>
          <w:tblInd w:w="715" w:type="dxa"/>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033FBDC6" w14:textId="77777777">
            <w:pPr>
              <w:keepNext/>
              <w:keepLines/>
              <w:numPr>
                <w:ilvl w:val="12"/>
                <w:numId w:val="0"/>
              </w:numPr>
              <w:jc w:val="center"/>
              <w:rPr>
                <w:rFonts w:ascii="Arial" w:hAnsi="Arial" w:cs="Arial"/>
                <w:b/>
                <w:bCs/>
                <w:sz w:val="18"/>
                <w:szCs w:val="18"/>
              </w:rPr>
            </w:pPr>
          </w:p>
          <w:p w:rsidR="005E0AF7" w:rsidRPr="00A35614" w:rsidP="00141A61" w14:paraId="3F600569" w14:textId="77777777">
            <w:pPr>
              <w:keepNext/>
              <w:keepLines/>
              <w:numPr>
                <w:ilvl w:val="12"/>
                <w:numId w:val="0"/>
              </w:numPr>
              <w:jc w:val="center"/>
              <w:rPr>
                <w:rFonts w:ascii="Arial" w:hAnsi="Arial" w:cs="Arial"/>
                <w:b/>
                <w:bCs/>
                <w:sz w:val="18"/>
                <w:szCs w:val="18"/>
              </w:rPr>
            </w:pPr>
            <w:r w:rsidRPr="00A35614">
              <w:rPr>
                <w:rFonts w:ascii="Arial" w:hAnsi="Arial" w:cs="Arial"/>
                <w:b/>
                <w:bCs/>
                <w:sz w:val="18"/>
                <w:szCs w:val="18"/>
              </w:rPr>
              <w:t>Totals</w:t>
            </w:r>
          </w:p>
        </w:tc>
        <w:tc>
          <w:tcPr>
            <w:tcW w:w="1309" w:type="dxa"/>
            <w:tcBorders>
              <w:top w:val="single" w:sz="4" w:space="0" w:color="auto"/>
              <w:left w:val="single" w:sz="4" w:space="0" w:color="auto"/>
              <w:bottom w:val="single" w:sz="4" w:space="0" w:color="auto"/>
              <w:right w:val="single" w:sz="4" w:space="0" w:color="auto"/>
            </w:tcBorders>
            <w:vAlign w:val="bottom"/>
          </w:tcPr>
          <w:p w:rsidR="005E0AF7" w:rsidRPr="00A35614" w:rsidP="00141A61" w14:paraId="61BC54A0" w14:textId="77777777">
            <w:pPr>
              <w:keepNext/>
              <w:keepLines/>
              <w:numPr>
                <w:ilvl w:val="12"/>
                <w:numId w:val="0"/>
              </w:numPr>
              <w:jc w:val="center"/>
              <w:rPr>
                <w:rFonts w:ascii="Arial" w:hAnsi="Arial" w:cs="Arial"/>
                <w:b/>
                <w:bCs/>
                <w:sz w:val="18"/>
                <w:szCs w:val="18"/>
              </w:rPr>
            </w:pPr>
          </w:p>
        </w:tc>
        <w:tc>
          <w:tcPr>
            <w:tcW w:w="1337"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110779E9" w14:textId="6730C653">
            <w:pPr>
              <w:keepNext/>
              <w:keepLines/>
              <w:numPr>
                <w:ilvl w:val="12"/>
                <w:numId w:val="0"/>
              </w:numPr>
              <w:jc w:val="center"/>
              <w:rPr>
                <w:rFonts w:ascii="Arial" w:hAnsi="Arial" w:cs="Arial"/>
                <w:b/>
                <w:bCs/>
                <w:sz w:val="18"/>
                <w:szCs w:val="18"/>
              </w:rPr>
            </w:pPr>
          </w:p>
        </w:tc>
        <w:tc>
          <w:tcPr>
            <w:tcW w:w="1255" w:type="dxa"/>
            <w:tcBorders>
              <w:top w:val="single" w:sz="4" w:space="0" w:color="auto"/>
              <w:left w:val="single" w:sz="4" w:space="0" w:color="auto"/>
              <w:bottom w:val="single" w:sz="4" w:space="0" w:color="auto"/>
              <w:right w:val="single" w:sz="4" w:space="0" w:color="auto"/>
            </w:tcBorders>
            <w:vAlign w:val="bottom"/>
          </w:tcPr>
          <w:p w:rsidR="005E0AF7" w:rsidRPr="00A35614" w:rsidP="00141A61" w14:paraId="66DC95D1" w14:textId="77777777">
            <w:pPr>
              <w:keepNext/>
              <w:keepLines/>
              <w:numPr>
                <w:ilvl w:val="12"/>
                <w:numId w:val="0"/>
              </w:numPr>
              <w:jc w:val="center"/>
              <w:rPr>
                <w:rFonts w:ascii="Arial" w:hAnsi="Arial" w:cs="Arial"/>
                <w:b/>
                <w:bCs/>
                <w:sz w:val="18"/>
                <w:szCs w:val="18"/>
              </w:rPr>
            </w:pPr>
          </w:p>
        </w:tc>
        <w:tc>
          <w:tcPr>
            <w:tcW w:w="1124"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376C5947" w14:textId="792D8549">
            <w:pPr>
              <w:keepNext/>
              <w:keepLines/>
              <w:numPr>
                <w:ilvl w:val="12"/>
                <w:numId w:val="0"/>
              </w:numPr>
              <w:jc w:val="center"/>
              <w:rPr>
                <w:rFonts w:ascii="Arial" w:hAnsi="Arial" w:cs="Arial"/>
                <w:b/>
                <w:bCs/>
                <w:sz w:val="18"/>
                <w:szCs w:val="18"/>
              </w:rPr>
            </w:pPr>
            <w:r>
              <w:rPr>
                <w:rFonts w:ascii="Arial" w:hAnsi="Arial" w:cs="Arial"/>
                <w:b/>
                <w:bCs/>
                <w:sz w:val="18"/>
                <w:szCs w:val="18"/>
              </w:rPr>
              <w:t>1,980</w:t>
            </w:r>
          </w:p>
        </w:tc>
        <w:tc>
          <w:tcPr>
            <w:tcW w:w="1078" w:type="dxa"/>
            <w:tcBorders>
              <w:top w:val="single" w:sz="4" w:space="0" w:color="auto"/>
              <w:left w:val="single" w:sz="4" w:space="0" w:color="auto"/>
              <w:bottom w:val="single" w:sz="4" w:space="0" w:color="auto"/>
              <w:right w:val="single" w:sz="4" w:space="0" w:color="auto"/>
            </w:tcBorders>
            <w:vAlign w:val="bottom"/>
          </w:tcPr>
          <w:p w:rsidR="005E0AF7" w:rsidRPr="00A35614" w:rsidP="00141A61" w14:paraId="52A9D747" w14:textId="5C4337D3">
            <w:pPr>
              <w:keepNext/>
              <w:keepLines/>
              <w:numPr>
                <w:ilvl w:val="12"/>
                <w:numId w:val="0"/>
              </w:numPr>
              <w:jc w:val="center"/>
              <w:rPr>
                <w:rFonts w:ascii="Arial" w:hAnsi="Arial" w:cs="Arial"/>
                <w:b/>
                <w:bCs/>
                <w:sz w:val="18"/>
                <w:szCs w:val="18"/>
              </w:rPr>
            </w:pPr>
            <w:r>
              <w:rPr>
                <w:rFonts w:ascii="Arial" w:hAnsi="Arial" w:cs="Arial"/>
                <w:b/>
                <w:bCs/>
                <w:sz w:val="18"/>
                <w:szCs w:val="18"/>
              </w:rPr>
              <w:t>2.59</w:t>
            </w:r>
          </w:p>
        </w:tc>
        <w:tc>
          <w:tcPr>
            <w:tcW w:w="1000" w:type="dxa"/>
            <w:tcBorders>
              <w:top w:val="single" w:sz="4" w:space="0" w:color="auto"/>
              <w:left w:val="single" w:sz="4" w:space="0" w:color="auto"/>
              <w:bottom w:val="single" w:sz="4" w:space="0" w:color="auto"/>
              <w:right w:val="single" w:sz="4" w:space="0" w:color="auto"/>
            </w:tcBorders>
            <w:vAlign w:val="bottom"/>
            <w:hideMark/>
          </w:tcPr>
          <w:p w:rsidR="005E0AF7" w:rsidRPr="00A35614" w:rsidP="00141A61" w14:paraId="58B49A81" w14:textId="338AFCA7">
            <w:pPr>
              <w:keepNext/>
              <w:keepLines/>
              <w:numPr>
                <w:ilvl w:val="12"/>
                <w:numId w:val="0"/>
              </w:numPr>
              <w:jc w:val="center"/>
              <w:rPr>
                <w:rFonts w:ascii="Arial" w:hAnsi="Arial" w:cs="Arial"/>
                <w:b/>
                <w:bCs/>
                <w:sz w:val="18"/>
                <w:szCs w:val="18"/>
              </w:rPr>
            </w:pPr>
            <w:r w:rsidRPr="00A35614">
              <w:rPr>
                <w:rFonts w:ascii="Arial" w:hAnsi="Arial" w:cs="Arial"/>
                <w:b/>
                <w:bCs/>
                <w:sz w:val="18"/>
                <w:szCs w:val="18"/>
              </w:rPr>
              <w:t>5,128</w:t>
            </w:r>
          </w:p>
        </w:tc>
      </w:tr>
    </w:tbl>
    <w:p w:rsidR="00236735" w:rsidRPr="00A35614" w:rsidP="00C43029" w14:paraId="200E5557" w14:textId="73468F5D">
      <w:pPr>
        <w:widowControl/>
        <w:tabs>
          <w:tab w:val="left" w:pos="540"/>
        </w:tabs>
        <w:spacing w:line="242" w:lineRule="auto"/>
        <w:ind w:left="1440" w:hanging="540"/>
        <w:rPr>
          <w:rFonts w:ascii="Arial" w:hAnsi="Arial" w:cs="Arial"/>
          <w:szCs w:val="24"/>
        </w:rPr>
      </w:pPr>
    </w:p>
    <w:p w:rsidR="00236735" w:rsidRPr="00A35614" w:rsidP="001914AA" w14:paraId="60EC9BD5" w14:textId="4080EB9A">
      <w:pPr>
        <w:ind w:left="720"/>
        <w:rPr>
          <w:rFonts w:ascii="Arial" w:hAnsi="Arial" w:cs="Arial"/>
          <w:szCs w:val="24"/>
        </w:rPr>
      </w:pPr>
      <w:r w:rsidRPr="00A35614">
        <w:rPr>
          <w:rFonts w:ascii="Arial" w:hAnsi="Arial" w:cs="Arial"/>
          <w:szCs w:val="24"/>
        </w:rPr>
        <w:t xml:space="preserve">The burden estimates for 1545-1979 is only for the trust and estate filers. Burden </w:t>
      </w:r>
      <w:r w:rsidRPr="00A35614">
        <w:rPr>
          <w:rFonts w:ascii="Arial" w:hAnsi="Arial" w:cs="Arial"/>
          <w:szCs w:val="24"/>
        </w:rPr>
        <w:t xml:space="preserve">estimates for individuals are in </w:t>
      </w:r>
      <w:r w:rsidRPr="002030BF" w:rsidR="002030BF">
        <w:rPr>
          <w:rFonts w:ascii="Arial" w:hAnsi="Arial" w:cs="Arial"/>
          <w:szCs w:val="24"/>
        </w:rPr>
        <w:t>1545-0074 and</w:t>
      </w:r>
      <w:r w:rsidRPr="00A35614">
        <w:rPr>
          <w:rFonts w:ascii="Arial" w:hAnsi="Arial" w:cs="Arial"/>
          <w:szCs w:val="24"/>
        </w:rPr>
        <w:t xml:space="preserve"> are in 1545-0123 for businesses.</w:t>
      </w:r>
      <w:r w:rsidRPr="00A35614" w:rsidR="00456974">
        <w:rPr>
          <w:rFonts w:ascii="Arial" w:hAnsi="Arial" w:cs="Arial"/>
          <w:szCs w:val="24"/>
        </w:rPr>
        <w:t xml:space="preserve"> </w:t>
      </w:r>
    </w:p>
    <w:p w:rsidR="00A46D45" w:rsidRPr="00A35614" w:rsidP="00D171A0" w14:paraId="7023212E" w14:textId="77777777">
      <w:pPr>
        <w:ind w:left="585"/>
        <w:rPr>
          <w:rFonts w:ascii="Arial" w:hAnsi="Arial" w:cs="Arial"/>
          <w:szCs w:val="24"/>
        </w:rPr>
      </w:pPr>
    </w:p>
    <w:p w:rsidR="00236735" w:rsidRPr="00A35614" w14:paraId="0EBCC3A5" w14:textId="2CDB4F7C">
      <w:pPr>
        <w:rPr>
          <w:rFonts w:ascii="Arial" w:hAnsi="Arial" w:cs="Arial"/>
          <w:b/>
          <w:szCs w:val="24"/>
        </w:rPr>
      </w:pPr>
      <w:r w:rsidRPr="00A35614">
        <w:rPr>
          <w:rFonts w:ascii="Arial" w:hAnsi="Arial" w:cs="Arial"/>
          <w:b/>
          <w:szCs w:val="24"/>
        </w:rPr>
        <w:t xml:space="preserve">13. </w:t>
      </w:r>
      <w:r w:rsidRPr="00A35614">
        <w:rPr>
          <w:rFonts w:ascii="Arial" w:hAnsi="Arial" w:cs="Arial"/>
          <w:b/>
          <w:szCs w:val="24"/>
          <w:u w:val="single"/>
        </w:rPr>
        <w:t>ESTIMATED TOTAL ANNUAL COST BURDEN TO RESPONDENTS</w:t>
      </w:r>
    </w:p>
    <w:p w:rsidR="00236735" w:rsidRPr="00A35614" w14:paraId="7AAA5400" w14:textId="77777777">
      <w:pPr>
        <w:rPr>
          <w:rFonts w:ascii="Arial" w:hAnsi="Arial" w:cs="Arial"/>
          <w:b/>
          <w:szCs w:val="24"/>
        </w:rPr>
      </w:pPr>
    </w:p>
    <w:p w:rsidR="00236735" w:rsidRPr="00A35614" w:rsidP="003433E8" w14:paraId="16124D4C" w14:textId="772499B0">
      <w:pPr>
        <w:ind w:left="720"/>
        <w:rPr>
          <w:rFonts w:ascii="Arial" w:hAnsi="Arial" w:cs="Arial"/>
          <w:szCs w:val="24"/>
        </w:rPr>
      </w:pPr>
      <w:r w:rsidRPr="00A35614">
        <w:rPr>
          <w:rFonts w:ascii="Arial" w:hAnsi="Arial" w:cs="Arial"/>
          <w:szCs w:val="24"/>
        </w:rPr>
        <w:t>T</w:t>
      </w:r>
      <w:r w:rsidRPr="00A35614" w:rsidR="004F6342">
        <w:rPr>
          <w:rFonts w:ascii="Arial" w:hAnsi="Arial" w:cs="Arial"/>
          <w:szCs w:val="24"/>
        </w:rPr>
        <w: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003433E8" w:rsidRPr="00A35614" w14:paraId="1AB8B707" w14:textId="77777777">
      <w:pPr>
        <w:rPr>
          <w:rFonts w:ascii="Arial" w:hAnsi="Arial" w:cs="Arial"/>
          <w:b/>
          <w:szCs w:val="24"/>
        </w:rPr>
      </w:pPr>
    </w:p>
    <w:p w:rsidR="00236735" w:rsidRPr="00A35614" w14:paraId="572C13AE" w14:textId="74850808">
      <w:pPr>
        <w:rPr>
          <w:rFonts w:ascii="Arial" w:hAnsi="Arial" w:cs="Arial"/>
          <w:b/>
          <w:szCs w:val="24"/>
        </w:rPr>
      </w:pPr>
      <w:r w:rsidRPr="00A35614">
        <w:rPr>
          <w:rFonts w:ascii="Arial" w:hAnsi="Arial" w:cs="Arial"/>
          <w:b/>
          <w:szCs w:val="24"/>
        </w:rPr>
        <w:t xml:space="preserve">14. </w:t>
      </w:r>
      <w:r w:rsidRPr="00A35614">
        <w:rPr>
          <w:rFonts w:ascii="Arial" w:hAnsi="Arial" w:cs="Arial"/>
          <w:b/>
          <w:szCs w:val="24"/>
          <w:u w:val="single"/>
        </w:rPr>
        <w:t>ESTIMATED ANNUALIZED COST TO THE FEDERAL GOVERNMENT</w:t>
      </w:r>
    </w:p>
    <w:p w:rsidR="00236735" w:rsidRPr="00A35614" w14:paraId="50FBE775" w14:textId="2E921FC1">
      <w:pPr>
        <w:rPr>
          <w:rFonts w:ascii="Arial" w:hAnsi="Arial" w:cs="Arial"/>
          <w:b/>
          <w:szCs w:val="24"/>
        </w:rPr>
      </w:pPr>
      <w:r w:rsidRPr="00A35614">
        <w:rPr>
          <w:rFonts w:ascii="Arial" w:hAnsi="Arial" w:cs="Arial"/>
          <w:b/>
          <w:szCs w:val="24"/>
        </w:rPr>
        <w:t xml:space="preserve"> </w:t>
      </w:r>
    </w:p>
    <w:p w:rsidR="00C43029" w:rsidRPr="00A35614" w:rsidP="00C43029" w14:paraId="6AEB46E6" w14:textId="77777777">
      <w:pPr>
        <w:ind w:left="720"/>
        <w:rPr>
          <w:rFonts w:ascii="Arial" w:hAnsi="Arial" w:cs="Arial"/>
          <w:szCs w:val="24"/>
        </w:rPr>
      </w:pPr>
      <w:r w:rsidRPr="00A35614">
        <w:rPr>
          <w:rFonts w:ascii="Arial" w:hAnsi="Arial" w:cs="Arial"/>
          <w:szCs w:val="24"/>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C43029" w:rsidRPr="00A35614" w:rsidP="00C43029" w14:paraId="5F0BC5C3" w14:textId="77777777">
      <w:pPr>
        <w:rPr>
          <w:rFonts w:ascii="Arial" w:hAnsi="Arial" w:cs="Arial"/>
          <w:szCs w:val="24"/>
        </w:rPr>
      </w:pPr>
    </w:p>
    <w:p w:rsidR="00C55628" w:rsidRPr="00A35614" w:rsidP="00D1105A" w14:paraId="3D74B585" w14:textId="1E452DA4">
      <w:pPr>
        <w:ind w:left="720"/>
        <w:rPr>
          <w:rFonts w:ascii="Arial" w:hAnsi="Arial" w:cs="Arial"/>
          <w:szCs w:val="24"/>
        </w:rPr>
      </w:pPr>
      <w:r w:rsidRPr="00A35614">
        <w:rPr>
          <w:rFonts w:ascii="Arial" w:hAnsi="Arial" w:cs="Arial"/>
          <w:szCs w:val="24"/>
        </w:rPr>
        <w:t xml:space="preserve">The government computes cost using a multi-step process. First, the government creates a weighted factor for the level of effort to create each information collection product based on variables such </w:t>
      </w:r>
      <w:r w:rsidRPr="00A93964" w:rsidR="00A93964">
        <w:rPr>
          <w:rFonts w:ascii="Arial" w:hAnsi="Arial" w:cs="Arial"/>
          <w:szCs w:val="24"/>
        </w:rPr>
        <w:t>as</w:t>
      </w:r>
      <w:r w:rsidRPr="00A35614">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C43029" w:rsidRPr="00A35614" w:rsidP="00C43029" w14:paraId="4164888E" w14:textId="77777777">
      <w:pPr>
        <w:ind w:left="1380"/>
        <w:rPr>
          <w:rFonts w:ascii="Arial" w:hAnsi="Arial" w:cs="Arial"/>
          <w:szCs w:val="24"/>
        </w:rPr>
      </w:pPr>
    </w:p>
    <w:p w:rsidR="00C43029" w:rsidRPr="00A35614" w:rsidP="00A35614" w14:paraId="11AB7628" w14:textId="752AAC16">
      <w:pPr>
        <w:ind w:left="720"/>
        <w:rPr>
          <w:rFonts w:ascii="Arial" w:hAnsi="Arial" w:cs="Arial"/>
          <w:szCs w:val="24"/>
        </w:rPr>
      </w:pPr>
      <w:r w:rsidRPr="00A35614">
        <w:rPr>
          <w:rFonts w:ascii="Arial" w:hAnsi="Arial" w:cs="Arial"/>
          <w:szCs w:val="24"/>
        </w:rPr>
        <w:t>The government cost estimate for this collection is summarized in the table below.</w:t>
      </w:r>
    </w:p>
    <w:p w:rsidR="00C43029" w:rsidRPr="00A35614" w:rsidP="00C43029" w14:paraId="79E0A7C2" w14:textId="77777777">
      <w:pPr>
        <w:ind w:left="360"/>
        <w:rPr>
          <w:rFonts w:ascii="Arial" w:hAnsi="Arial" w:cs="Arial"/>
          <w:szCs w:val="24"/>
        </w:rPr>
      </w:pPr>
    </w:p>
    <w:tbl>
      <w:tblPr>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340"/>
        <w:gridCol w:w="360"/>
        <w:gridCol w:w="1440"/>
        <w:gridCol w:w="450"/>
        <w:gridCol w:w="2070"/>
      </w:tblGrid>
      <w:tr w14:paraId="339BFF1A" w14:textId="77777777" w:rsidTr="00A35614">
        <w:tblPrEx>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0" w:type="dxa"/>
            <w:shd w:val="clear" w:color="auto" w:fill="auto"/>
            <w:vAlign w:val="center"/>
          </w:tcPr>
          <w:p w:rsidR="00BB20B1" w:rsidRPr="00A35614" w:rsidP="00D922E2" w14:paraId="3A90A567" w14:textId="77777777">
            <w:pPr>
              <w:keepNext/>
              <w:keepLines/>
              <w:jc w:val="center"/>
              <w:rPr>
                <w:rFonts w:ascii="Arial" w:hAnsi="Arial" w:cs="Arial"/>
                <w:b/>
                <w:sz w:val="18"/>
                <w:szCs w:val="18"/>
                <w:u w:val="single"/>
              </w:rPr>
            </w:pPr>
            <w:r w:rsidRPr="00A35614">
              <w:rPr>
                <w:rFonts w:ascii="Arial" w:hAnsi="Arial" w:cs="Arial"/>
                <w:b/>
                <w:sz w:val="18"/>
                <w:szCs w:val="18"/>
                <w:u w:val="single"/>
              </w:rPr>
              <w:t>Product</w:t>
            </w:r>
          </w:p>
        </w:tc>
        <w:tc>
          <w:tcPr>
            <w:tcW w:w="2340" w:type="dxa"/>
            <w:shd w:val="clear" w:color="auto" w:fill="auto"/>
            <w:vAlign w:val="center"/>
          </w:tcPr>
          <w:p w:rsidR="00BB20B1" w:rsidRPr="00A35614" w:rsidP="00D922E2" w14:paraId="5A2637DC" w14:textId="77777777">
            <w:pPr>
              <w:keepNext/>
              <w:keepLines/>
              <w:jc w:val="center"/>
              <w:rPr>
                <w:rFonts w:ascii="Arial" w:hAnsi="Arial" w:cs="Arial"/>
                <w:b/>
                <w:sz w:val="18"/>
                <w:szCs w:val="18"/>
                <w:u w:val="single"/>
              </w:rPr>
            </w:pPr>
            <w:r w:rsidRPr="00A35614">
              <w:rPr>
                <w:rFonts w:ascii="Arial" w:hAnsi="Arial" w:cs="Arial"/>
                <w:b/>
                <w:sz w:val="18"/>
                <w:szCs w:val="18"/>
                <w:u w:val="single"/>
              </w:rPr>
              <w:t>Aggregate Cost per Product (factor applied)</w:t>
            </w:r>
          </w:p>
        </w:tc>
        <w:tc>
          <w:tcPr>
            <w:tcW w:w="360" w:type="dxa"/>
            <w:shd w:val="clear" w:color="auto" w:fill="auto"/>
            <w:vAlign w:val="center"/>
          </w:tcPr>
          <w:p w:rsidR="00BB20B1" w:rsidRPr="00A35614" w:rsidP="00D922E2" w14:paraId="0739CBCA" w14:textId="77777777">
            <w:pPr>
              <w:keepNext/>
              <w:keepLines/>
              <w:jc w:val="center"/>
              <w:rPr>
                <w:rFonts w:ascii="Arial" w:hAnsi="Arial" w:cs="Arial"/>
                <w:b/>
                <w:sz w:val="18"/>
                <w:szCs w:val="18"/>
                <w:u w:val="single"/>
              </w:rPr>
            </w:pPr>
          </w:p>
        </w:tc>
        <w:tc>
          <w:tcPr>
            <w:tcW w:w="1440" w:type="dxa"/>
            <w:shd w:val="clear" w:color="auto" w:fill="auto"/>
            <w:vAlign w:val="center"/>
          </w:tcPr>
          <w:p w:rsidR="00BB20B1" w:rsidRPr="00A35614" w:rsidP="00D922E2" w14:paraId="4F4BC831" w14:textId="77777777">
            <w:pPr>
              <w:keepNext/>
              <w:keepLines/>
              <w:jc w:val="center"/>
              <w:rPr>
                <w:rFonts w:ascii="Arial" w:hAnsi="Arial" w:cs="Arial"/>
                <w:b/>
                <w:sz w:val="18"/>
                <w:szCs w:val="18"/>
                <w:u w:val="single"/>
              </w:rPr>
            </w:pPr>
            <w:r w:rsidRPr="00A35614">
              <w:rPr>
                <w:rFonts w:ascii="Arial" w:hAnsi="Arial" w:cs="Arial"/>
                <w:b/>
                <w:sz w:val="18"/>
                <w:szCs w:val="18"/>
                <w:u w:val="single"/>
              </w:rPr>
              <w:t>Printing and Distribution</w:t>
            </w:r>
          </w:p>
        </w:tc>
        <w:tc>
          <w:tcPr>
            <w:tcW w:w="450" w:type="dxa"/>
            <w:shd w:val="clear" w:color="auto" w:fill="auto"/>
            <w:vAlign w:val="center"/>
          </w:tcPr>
          <w:p w:rsidR="00BB20B1" w:rsidRPr="00A35614" w:rsidP="00D922E2" w14:paraId="294BE867" w14:textId="77777777">
            <w:pPr>
              <w:keepNext/>
              <w:keepLines/>
              <w:jc w:val="center"/>
              <w:rPr>
                <w:rFonts w:ascii="Arial" w:hAnsi="Arial" w:cs="Arial"/>
                <w:b/>
                <w:sz w:val="18"/>
                <w:szCs w:val="18"/>
                <w:u w:val="single"/>
              </w:rPr>
            </w:pPr>
          </w:p>
        </w:tc>
        <w:tc>
          <w:tcPr>
            <w:tcW w:w="2070" w:type="dxa"/>
            <w:shd w:val="clear" w:color="auto" w:fill="auto"/>
            <w:vAlign w:val="center"/>
          </w:tcPr>
          <w:p w:rsidR="00BB20B1" w:rsidRPr="00A35614" w:rsidP="00D922E2" w14:paraId="601F80C5" w14:textId="77777777">
            <w:pPr>
              <w:keepNext/>
              <w:keepLines/>
              <w:jc w:val="center"/>
              <w:rPr>
                <w:rFonts w:ascii="Arial" w:hAnsi="Arial" w:cs="Arial"/>
                <w:b/>
                <w:sz w:val="18"/>
                <w:szCs w:val="18"/>
                <w:u w:val="single"/>
              </w:rPr>
            </w:pPr>
            <w:r w:rsidRPr="00A35614">
              <w:rPr>
                <w:rFonts w:ascii="Arial" w:hAnsi="Arial" w:cs="Arial"/>
                <w:b/>
                <w:sz w:val="18"/>
                <w:szCs w:val="18"/>
                <w:u w:val="single"/>
              </w:rPr>
              <w:t>Government Cost Estimate per Product</w:t>
            </w:r>
          </w:p>
        </w:tc>
      </w:tr>
      <w:tr w14:paraId="071581AA" w14:textId="77777777" w:rsidTr="00A35614">
        <w:tblPrEx>
          <w:tblW w:w="8640" w:type="dxa"/>
          <w:tblInd w:w="805" w:type="dxa"/>
          <w:tblLook w:val="04A0"/>
        </w:tblPrEx>
        <w:tc>
          <w:tcPr>
            <w:tcW w:w="1980" w:type="dxa"/>
            <w:shd w:val="clear" w:color="auto" w:fill="auto"/>
            <w:vAlign w:val="bottom"/>
          </w:tcPr>
          <w:p w:rsidR="00BB20B1" w:rsidRPr="00A35614" w:rsidP="00D922E2" w14:paraId="029653C1" w14:textId="77777777">
            <w:pPr>
              <w:keepNext/>
              <w:keepLines/>
              <w:numPr>
                <w:ilvl w:val="12"/>
                <w:numId w:val="0"/>
              </w:numPr>
              <w:rPr>
                <w:rFonts w:ascii="Arial" w:hAnsi="Arial" w:cs="Arial"/>
                <w:sz w:val="18"/>
                <w:szCs w:val="18"/>
              </w:rPr>
            </w:pPr>
            <w:r w:rsidRPr="00A35614">
              <w:rPr>
                <w:rFonts w:ascii="Arial" w:hAnsi="Arial" w:cs="Arial"/>
                <w:sz w:val="18"/>
                <w:szCs w:val="18"/>
              </w:rPr>
              <w:t>Form 8908</w:t>
            </w:r>
          </w:p>
        </w:tc>
        <w:tc>
          <w:tcPr>
            <w:tcW w:w="2340" w:type="dxa"/>
            <w:shd w:val="clear" w:color="auto" w:fill="auto"/>
          </w:tcPr>
          <w:p w:rsidR="00BB20B1" w:rsidRPr="00A35614" w:rsidP="00D922E2" w14:paraId="5C17B547" w14:textId="5C2B28A7">
            <w:pPr>
              <w:keepNext/>
              <w:keepLines/>
              <w:jc w:val="center"/>
              <w:rPr>
                <w:rFonts w:ascii="Arial" w:hAnsi="Arial" w:cs="Arial"/>
                <w:sz w:val="18"/>
                <w:szCs w:val="18"/>
              </w:rPr>
            </w:pPr>
            <w:r w:rsidRPr="00A35614">
              <w:rPr>
                <w:rFonts w:ascii="Arial" w:hAnsi="Arial" w:cs="Arial"/>
                <w:sz w:val="18"/>
                <w:szCs w:val="18"/>
              </w:rPr>
              <w:t>18,457</w:t>
            </w:r>
          </w:p>
        </w:tc>
        <w:tc>
          <w:tcPr>
            <w:tcW w:w="360" w:type="dxa"/>
            <w:shd w:val="clear" w:color="auto" w:fill="auto"/>
          </w:tcPr>
          <w:p w:rsidR="00BB20B1" w:rsidRPr="00A35614" w:rsidP="00D922E2" w14:paraId="14925E68" w14:textId="7FE27854">
            <w:pPr>
              <w:keepNext/>
              <w:keepLines/>
              <w:jc w:val="center"/>
              <w:rPr>
                <w:rFonts w:ascii="Arial" w:hAnsi="Arial" w:cs="Arial"/>
                <w:sz w:val="18"/>
                <w:szCs w:val="18"/>
              </w:rPr>
            </w:pPr>
            <w:r w:rsidRPr="00A35614">
              <w:rPr>
                <w:rFonts w:ascii="Arial" w:hAnsi="Arial" w:cs="Arial"/>
                <w:sz w:val="18"/>
                <w:szCs w:val="18"/>
              </w:rPr>
              <w:t>+</w:t>
            </w:r>
          </w:p>
        </w:tc>
        <w:tc>
          <w:tcPr>
            <w:tcW w:w="1440" w:type="dxa"/>
            <w:shd w:val="clear" w:color="auto" w:fill="auto"/>
          </w:tcPr>
          <w:p w:rsidR="00BB20B1" w:rsidRPr="00A35614" w:rsidP="00D922E2" w14:paraId="4E3C7EB1" w14:textId="77777777">
            <w:pPr>
              <w:keepNext/>
              <w:keepLines/>
              <w:jc w:val="center"/>
              <w:rPr>
                <w:rFonts w:ascii="Arial" w:hAnsi="Arial" w:cs="Arial"/>
                <w:sz w:val="18"/>
                <w:szCs w:val="18"/>
              </w:rPr>
            </w:pPr>
            <w:r w:rsidRPr="00A35614">
              <w:rPr>
                <w:rFonts w:ascii="Arial" w:hAnsi="Arial" w:cs="Arial"/>
                <w:sz w:val="18"/>
                <w:szCs w:val="18"/>
              </w:rPr>
              <w:t>0</w:t>
            </w:r>
          </w:p>
        </w:tc>
        <w:tc>
          <w:tcPr>
            <w:tcW w:w="450" w:type="dxa"/>
            <w:shd w:val="clear" w:color="auto" w:fill="auto"/>
          </w:tcPr>
          <w:p w:rsidR="00BB20B1" w:rsidRPr="00A35614" w:rsidP="00D922E2" w14:paraId="01D52E03" w14:textId="220BE280">
            <w:pPr>
              <w:keepNext/>
              <w:keepLines/>
              <w:jc w:val="center"/>
              <w:rPr>
                <w:rFonts w:ascii="Arial" w:hAnsi="Arial" w:cs="Arial"/>
                <w:sz w:val="18"/>
                <w:szCs w:val="18"/>
              </w:rPr>
            </w:pPr>
            <w:r w:rsidRPr="00A35614">
              <w:rPr>
                <w:rFonts w:ascii="Arial" w:hAnsi="Arial" w:cs="Arial"/>
                <w:sz w:val="18"/>
                <w:szCs w:val="18"/>
              </w:rPr>
              <w:t>=</w:t>
            </w:r>
          </w:p>
        </w:tc>
        <w:tc>
          <w:tcPr>
            <w:tcW w:w="2070" w:type="dxa"/>
            <w:shd w:val="clear" w:color="auto" w:fill="auto"/>
          </w:tcPr>
          <w:p w:rsidR="00BB20B1" w:rsidRPr="00A35614" w:rsidP="00D922E2" w14:paraId="6A52D72B" w14:textId="5C3B55F6">
            <w:pPr>
              <w:keepNext/>
              <w:keepLines/>
              <w:jc w:val="center"/>
              <w:rPr>
                <w:rFonts w:ascii="Arial" w:hAnsi="Arial" w:cs="Arial"/>
                <w:sz w:val="18"/>
                <w:szCs w:val="18"/>
              </w:rPr>
            </w:pPr>
            <w:r w:rsidRPr="00A35614">
              <w:rPr>
                <w:rFonts w:ascii="Arial" w:hAnsi="Arial" w:cs="Arial"/>
                <w:sz w:val="18"/>
                <w:szCs w:val="18"/>
              </w:rPr>
              <w:t>18,457</w:t>
            </w:r>
          </w:p>
        </w:tc>
      </w:tr>
      <w:tr w14:paraId="336CA197" w14:textId="77777777" w:rsidTr="00A35614">
        <w:tblPrEx>
          <w:tblW w:w="8640" w:type="dxa"/>
          <w:tblInd w:w="805" w:type="dxa"/>
          <w:tblLook w:val="04A0"/>
        </w:tblPrEx>
        <w:tc>
          <w:tcPr>
            <w:tcW w:w="1980" w:type="dxa"/>
            <w:shd w:val="clear" w:color="auto" w:fill="auto"/>
            <w:vAlign w:val="bottom"/>
          </w:tcPr>
          <w:p w:rsidR="00BB20B1" w:rsidRPr="00A35614" w:rsidP="00D922E2" w14:paraId="5F1C1698" w14:textId="77777777">
            <w:pPr>
              <w:keepNext/>
              <w:keepLines/>
              <w:numPr>
                <w:ilvl w:val="12"/>
                <w:numId w:val="0"/>
              </w:numPr>
              <w:rPr>
                <w:rFonts w:ascii="Arial" w:hAnsi="Arial" w:cs="Arial"/>
                <w:sz w:val="18"/>
                <w:szCs w:val="18"/>
              </w:rPr>
            </w:pPr>
            <w:r w:rsidRPr="00A35614">
              <w:rPr>
                <w:rFonts w:ascii="Arial" w:hAnsi="Arial" w:cs="Arial"/>
                <w:sz w:val="18"/>
                <w:szCs w:val="18"/>
              </w:rPr>
              <w:t>Form Instructions</w:t>
            </w:r>
          </w:p>
        </w:tc>
        <w:tc>
          <w:tcPr>
            <w:tcW w:w="2340" w:type="dxa"/>
            <w:shd w:val="clear" w:color="auto" w:fill="auto"/>
          </w:tcPr>
          <w:p w:rsidR="00BB20B1" w:rsidRPr="00A35614" w:rsidP="00D922E2" w14:paraId="539BBC21" w14:textId="43144FBD">
            <w:pPr>
              <w:keepNext/>
              <w:keepLines/>
              <w:jc w:val="center"/>
              <w:rPr>
                <w:rFonts w:ascii="Arial" w:hAnsi="Arial" w:cs="Arial"/>
                <w:sz w:val="18"/>
                <w:szCs w:val="18"/>
              </w:rPr>
            </w:pPr>
            <w:r w:rsidRPr="00A35614">
              <w:rPr>
                <w:rFonts w:ascii="Arial" w:hAnsi="Arial" w:cs="Arial"/>
                <w:sz w:val="18"/>
                <w:szCs w:val="18"/>
              </w:rPr>
              <w:t>5,034</w:t>
            </w:r>
          </w:p>
        </w:tc>
        <w:tc>
          <w:tcPr>
            <w:tcW w:w="360" w:type="dxa"/>
            <w:shd w:val="clear" w:color="auto" w:fill="auto"/>
          </w:tcPr>
          <w:p w:rsidR="00BB20B1" w:rsidRPr="00A35614" w:rsidP="00D922E2" w14:paraId="188D21F2" w14:textId="25EB90F7">
            <w:pPr>
              <w:keepNext/>
              <w:keepLines/>
              <w:jc w:val="center"/>
              <w:rPr>
                <w:rFonts w:ascii="Arial" w:hAnsi="Arial" w:cs="Arial"/>
                <w:sz w:val="18"/>
                <w:szCs w:val="18"/>
              </w:rPr>
            </w:pPr>
            <w:r w:rsidRPr="00A35614">
              <w:rPr>
                <w:rFonts w:ascii="Arial" w:hAnsi="Arial" w:cs="Arial"/>
                <w:sz w:val="18"/>
                <w:szCs w:val="18"/>
              </w:rPr>
              <w:t>+</w:t>
            </w:r>
          </w:p>
        </w:tc>
        <w:tc>
          <w:tcPr>
            <w:tcW w:w="1440" w:type="dxa"/>
            <w:shd w:val="clear" w:color="auto" w:fill="auto"/>
          </w:tcPr>
          <w:p w:rsidR="00BB20B1" w:rsidRPr="00A35614" w:rsidP="00D922E2" w14:paraId="795C003A" w14:textId="77777777">
            <w:pPr>
              <w:keepNext/>
              <w:keepLines/>
              <w:jc w:val="center"/>
              <w:rPr>
                <w:rFonts w:ascii="Arial" w:hAnsi="Arial" w:cs="Arial"/>
                <w:sz w:val="18"/>
                <w:szCs w:val="18"/>
              </w:rPr>
            </w:pPr>
            <w:r w:rsidRPr="00A35614">
              <w:rPr>
                <w:rFonts w:ascii="Arial" w:hAnsi="Arial" w:cs="Arial"/>
                <w:sz w:val="18"/>
                <w:szCs w:val="18"/>
              </w:rPr>
              <w:t>0</w:t>
            </w:r>
          </w:p>
        </w:tc>
        <w:tc>
          <w:tcPr>
            <w:tcW w:w="450" w:type="dxa"/>
            <w:shd w:val="clear" w:color="auto" w:fill="auto"/>
          </w:tcPr>
          <w:p w:rsidR="00BB20B1" w:rsidRPr="00A35614" w:rsidP="00D922E2" w14:paraId="59819D91" w14:textId="3532460D">
            <w:pPr>
              <w:keepNext/>
              <w:keepLines/>
              <w:jc w:val="center"/>
              <w:rPr>
                <w:rFonts w:ascii="Arial" w:hAnsi="Arial" w:cs="Arial"/>
                <w:sz w:val="18"/>
                <w:szCs w:val="18"/>
              </w:rPr>
            </w:pPr>
            <w:r w:rsidRPr="00A35614">
              <w:rPr>
                <w:rFonts w:ascii="Arial" w:hAnsi="Arial" w:cs="Arial"/>
                <w:sz w:val="18"/>
                <w:szCs w:val="18"/>
              </w:rPr>
              <w:t>=</w:t>
            </w:r>
          </w:p>
        </w:tc>
        <w:tc>
          <w:tcPr>
            <w:tcW w:w="2070" w:type="dxa"/>
            <w:shd w:val="clear" w:color="auto" w:fill="auto"/>
          </w:tcPr>
          <w:p w:rsidR="00BB20B1" w:rsidRPr="00A35614" w:rsidP="00D922E2" w14:paraId="5C869E1D" w14:textId="09BFF368">
            <w:pPr>
              <w:keepNext/>
              <w:keepLines/>
              <w:jc w:val="center"/>
              <w:rPr>
                <w:rFonts w:ascii="Arial" w:hAnsi="Arial" w:cs="Arial"/>
                <w:sz w:val="18"/>
                <w:szCs w:val="18"/>
              </w:rPr>
            </w:pPr>
            <w:r w:rsidRPr="00A35614">
              <w:rPr>
                <w:rFonts w:ascii="Arial" w:hAnsi="Arial" w:cs="Arial"/>
                <w:sz w:val="18"/>
                <w:szCs w:val="18"/>
              </w:rPr>
              <w:t>5,034</w:t>
            </w:r>
          </w:p>
        </w:tc>
      </w:tr>
      <w:tr w14:paraId="38B2B31A" w14:textId="77777777" w:rsidTr="00A35614">
        <w:tblPrEx>
          <w:tblW w:w="8640" w:type="dxa"/>
          <w:tblInd w:w="805" w:type="dxa"/>
          <w:tblLook w:val="04A0"/>
        </w:tblPrEx>
        <w:tc>
          <w:tcPr>
            <w:tcW w:w="1980" w:type="dxa"/>
            <w:shd w:val="clear" w:color="auto" w:fill="auto"/>
          </w:tcPr>
          <w:p w:rsidR="00BB20B1" w:rsidRPr="00A35614" w:rsidP="00D922E2" w14:paraId="697FFCA3" w14:textId="77777777">
            <w:pPr>
              <w:keepNext/>
              <w:keepLines/>
              <w:rPr>
                <w:rFonts w:ascii="Arial" w:hAnsi="Arial" w:cs="Arial"/>
                <w:b/>
                <w:sz w:val="18"/>
                <w:szCs w:val="18"/>
              </w:rPr>
            </w:pPr>
            <w:r w:rsidRPr="00A35614">
              <w:rPr>
                <w:rFonts w:ascii="Arial" w:hAnsi="Arial" w:cs="Arial"/>
                <w:b/>
                <w:sz w:val="18"/>
                <w:szCs w:val="18"/>
              </w:rPr>
              <w:t>Grand Total</w:t>
            </w:r>
          </w:p>
        </w:tc>
        <w:tc>
          <w:tcPr>
            <w:tcW w:w="2340" w:type="dxa"/>
            <w:shd w:val="clear" w:color="auto" w:fill="auto"/>
          </w:tcPr>
          <w:p w:rsidR="00BB20B1" w:rsidRPr="00A35614" w:rsidP="00D922E2" w14:paraId="6E0BF0CC" w14:textId="2AF03A51">
            <w:pPr>
              <w:keepNext/>
              <w:keepLines/>
              <w:jc w:val="center"/>
              <w:rPr>
                <w:rFonts w:ascii="Arial" w:hAnsi="Arial" w:cs="Arial"/>
                <w:b/>
                <w:sz w:val="18"/>
                <w:szCs w:val="18"/>
              </w:rPr>
            </w:pPr>
            <w:r w:rsidRPr="00A35614">
              <w:rPr>
                <w:rFonts w:ascii="Arial" w:hAnsi="Arial" w:cs="Arial"/>
                <w:b/>
                <w:sz w:val="18"/>
                <w:szCs w:val="18"/>
              </w:rPr>
              <w:t>23,491</w:t>
            </w:r>
          </w:p>
        </w:tc>
        <w:tc>
          <w:tcPr>
            <w:tcW w:w="360" w:type="dxa"/>
            <w:shd w:val="clear" w:color="auto" w:fill="auto"/>
          </w:tcPr>
          <w:p w:rsidR="00BB20B1" w:rsidRPr="00A35614" w:rsidP="00D922E2" w14:paraId="5B21BE6A" w14:textId="4CAA6E4C">
            <w:pPr>
              <w:keepNext/>
              <w:keepLines/>
              <w:jc w:val="center"/>
              <w:rPr>
                <w:rFonts w:ascii="Arial" w:hAnsi="Arial" w:cs="Arial"/>
                <w:b/>
                <w:sz w:val="18"/>
                <w:szCs w:val="18"/>
              </w:rPr>
            </w:pPr>
            <w:r w:rsidRPr="00A35614">
              <w:rPr>
                <w:rFonts w:ascii="Arial" w:hAnsi="Arial" w:cs="Arial"/>
                <w:b/>
                <w:sz w:val="18"/>
                <w:szCs w:val="18"/>
              </w:rPr>
              <w:t>+</w:t>
            </w:r>
          </w:p>
        </w:tc>
        <w:tc>
          <w:tcPr>
            <w:tcW w:w="1440" w:type="dxa"/>
            <w:shd w:val="clear" w:color="auto" w:fill="auto"/>
          </w:tcPr>
          <w:p w:rsidR="00BB20B1" w:rsidRPr="00A35614" w:rsidP="00D922E2" w14:paraId="3892CF89" w14:textId="77777777">
            <w:pPr>
              <w:keepNext/>
              <w:keepLines/>
              <w:jc w:val="center"/>
              <w:rPr>
                <w:rFonts w:ascii="Arial" w:hAnsi="Arial" w:cs="Arial"/>
                <w:b/>
                <w:sz w:val="18"/>
                <w:szCs w:val="18"/>
              </w:rPr>
            </w:pPr>
            <w:r w:rsidRPr="00A35614">
              <w:rPr>
                <w:rFonts w:ascii="Arial" w:hAnsi="Arial" w:cs="Arial"/>
                <w:b/>
                <w:sz w:val="18"/>
                <w:szCs w:val="18"/>
              </w:rPr>
              <w:t>0</w:t>
            </w:r>
          </w:p>
        </w:tc>
        <w:tc>
          <w:tcPr>
            <w:tcW w:w="450" w:type="dxa"/>
            <w:shd w:val="clear" w:color="auto" w:fill="auto"/>
          </w:tcPr>
          <w:p w:rsidR="00BB20B1" w:rsidRPr="00A35614" w:rsidP="00D922E2" w14:paraId="73308B3D" w14:textId="42BC8200">
            <w:pPr>
              <w:keepNext/>
              <w:keepLines/>
              <w:jc w:val="center"/>
              <w:rPr>
                <w:rFonts w:ascii="Arial" w:hAnsi="Arial" w:cs="Arial"/>
                <w:b/>
                <w:sz w:val="18"/>
                <w:szCs w:val="18"/>
              </w:rPr>
            </w:pPr>
            <w:r w:rsidRPr="00A35614">
              <w:rPr>
                <w:rFonts w:ascii="Arial" w:hAnsi="Arial" w:cs="Arial"/>
                <w:b/>
                <w:sz w:val="18"/>
                <w:szCs w:val="18"/>
              </w:rPr>
              <w:t>=</w:t>
            </w:r>
          </w:p>
        </w:tc>
        <w:tc>
          <w:tcPr>
            <w:tcW w:w="2070" w:type="dxa"/>
            <w:shd w:val="clear" w:color="auto" w:fill="auto"/>
          </w:tcPr>
          <w:p w:rsidR="00BB20B1" w:rsidRPr="00A35614" w:rsidP="00D922E2" w14:paraId="285AA683" w14:textId="2071DD40">
            <w:pPr>
              <w:keepNext/>
              <w:keepLines/>
              <w:jc w:val="center"/>
              <w:rPr>
                <w:rFonts w:ascii="Arial" w:hAnsi="Arial" w:cs="Arial"/>
                <w:b/>
                <w:sz w:val="18"/>
                <w:szCs w:val="18"/>
              </w:rPr>
            </w:pPr>
            <w:r w:rsidRPr="00A35614">
              <w:rPr>
                <w:rFonts w:ascii="Arial" w:hAnsi="Arial" w:cs="Arial"/>
                <w:b/>
                <w:sz w:val="18"/>
                <w:szCs w:val="18"/>
              </w:rPr>
              <w:t>23,491</w:t>
            </w:r>
          </w:p>
        </w:tc>
      </w:tr>
      <w:tr w14:paraId="6A05A6D2" w14:textId="77777777" w:rsidTr="00A35614">
        <w:tblPrEx>
          <w:tblW w:w="8640" w:type="dxa"/>
          <w:tblInd w:w="805" w:type="dxa"/>
          <w:tblLook w:val="04A0"/>
        </w:tblPrEx>
        <w:tc>
          <w:tcPr>
            <w:tcW w:w="8640" w:type="dxa"/>
            <w:gridSpan w:val="6"/>
            <w:shd w:val="clear" w:color="auto" w:fill="auto"/>
          </w:tcPr>
          <w:p w:rsidR="00BB20B1" w:rsidRPr="002030BF" w:rsidP="00D922E2" w14:paraId="3A8DB92C" w14:textId="2E5D7C91">
            <w:pPr>
              <w:keepNext/>
              <w:keepLines/>
              <w:rPr>
                <w:rFonts w:ascii="Arial Narrow" w:hAnsi="Arial Narrow" w:cs="Arial"/>
                <w:sz w:val="18"/>
                <w:szCs w:val="18"/>
              </w:rPr>
            </w:pPr>
            <w:r w:rsidRPr="00A35614">
              <w:rPr>
                <w:rFonts w:ascii="Arial Narrow" w:hAnsi="Arial Narrow" w:cs="Arial"/>
                <w:sz w:val="20"/>
              </w:rPr>
              <w:t xml:space="preserve">Table costs are based on </w:t>
            </w:r>
            <w:r w:rsidRPr="00A35614" w:rsidR="0010452B">
              <w:rPr>
                <w:rFonts w:ascii="Arial Narrow" w:hAnsi="Arial Narrow" w:cs="Arial"/>
                <w:sz w:val="20"/>
              </w:rPr>
              <w:t>202</w:t>
            </w:r>
            <w:r w:rsidRPr="00A35614" w:rsidR="002030BF">
              <w:rPr>
                <w:rFonts w:ascii="Arial Narrow" w:hAnsi="Arial Narrow" w:cs="Arial"/>
                <w:sz w:val="20"/>
              </w:rPr>
              <w:t>1</w:t>
            </w:r>
            <w:r w:rsidRPr="00A35614" w:rsidR="0010452B">
              <w:rPr>
                <w:rFonts w:ascii="Arial Narrow" w:hAnsi="Arial Narrow" w:cs="Arial"/>
                <w:sz w:val="20"/>
              </w:rPr>
              <w:t xml:space="preserve"> </w:t>
            </w:r>
            <w:r w:rsidRPr="00A35614" w:rsidR="002030BF">
              <w:rPr>
                <w:rFonts w:ascii="Arial Narrow" w:hAnsi="Arial Narrow" w:cs="Arial"/>
                <w:sz w:val="20"/>
              </w:rPr>
              <w:t>actual</w:t>
            </w:r>
            <w:r w:rsidRPr="00A35614">
              <w:rPr>
                <w:rFonts w:ascii="Arial Narrow" w:hAnsi="Arial Narrow" w:cs="Arial"/>
                <w:sz w:val="20"/>
              </w:rPr>
              <w:t xml:space="preserve"> obtained from IRS Chief Financial Office and Media and Publications</w:t>
            </w:r>
          </w:p>
        </w:tc>
      </w:tr>
    </w:tbl>
    <w:p w:rsidR="0099376E" w:rsidRPr="00A35614" w14:paraId="368755CC" w14:textId="77777777">
      <w:pPr>
        <w:rPr>
          <w:rFonts w:ascii="Arial" w:hAnsi="Arial" w:cs="Arial"/>
          <w:b/>
          <w:szCs w:val="24"/>
        </w:rPr>
      </w:pPr>
    </w:p>
    <w:p w:rsidR="00236735" w:rsidRPr="00A35614" w14:paraId="00F345D6" w14:textId="08D162AC">
      <w:pPr>
        <w:rPr>
          <w:rFonts w:ascii="Arial" w:hAnsi="Arial" w:cs="Arial"/>
          <w:b/>
          <w:szCs w:val="24"/>
        </w:rPr>
      </w:pPr>
      <w:r w:rsidRPr="00A35614">
        <w:rPr>
          <w:rFonts w:ascii="Arial" w:hAnsi="Arial" w:cs="Arial"/>
          <w:b/>
          <w:szCs w:val="24"/>
        </w:rPr>
        <w:t>15.</w:t>
      </w:r>
      <w:r w:rsidR="00A93964">
        <w:rPr>
          <w:rFonts w:ascii="Arial" w:hAnsi="Arial" w:cs="Arial"/>
          <w:b/>
          <w:szCs w:val="24"/>
        </w:rPr>
        <w:t xml:space="preserve"> </w:t>
      </w:r>
      <w:r w:rsidRPr="00A35614">
        <w:rPr>
          <w:rFonts w:ascii="Arial" w:hAnsi="Arial" w:cs="Arial"/>
          <w:b/>
          <w:szCs w:val="24"/>
          <w:u w:val="single"/>
        </w:rPr>
        <w:t>REASONS FOR CHANGE IN BURDEN</w:t>
      </w:r>
    </w:p>
    <w:p w:rsidR="00236735" w:rsidRPr="00A35614" w14:paraId="0FCAC43D" w14:textId="77777777">
      <w:pPr>
        <w:rPr>
          <w:rFonts w:ascii="Arial" w:hAnsi="Arial" w:cs="Arial"/>
          <w:b/>
          <w:szCs w:val="24"/>
        </w:rPr>
      </w:pPr>
    </w:p>
    <w:p w:rsidR="00D67FC9" w:rsidRPr="00A35614" w:rsidP="004344CC" w14:paraId="397A537F" w14:textId="77777777">
      <w:pPr>
        <w:ind w:left="720"/>
        <w:rPr>
          <w:rFonts w:ascii="Arial" w:hAnsi="Arial" w:cs="Arial"/>
        </w:rPr>
      </w:pPr>
      <w:r w:rsidRPr="00A35614">
        <w:rPr>
          <w:rFonts w:ascii="Arial" w:hAnsi="Arial" w:cs="Arial"/>
        </w:rPr>
        <w:t xml:space="preserve">There is no change in the paperwork burden previously approved by OMB.  We are making this submission to renew the OMB approval.  </w:t>
      </w:r>
    </w:p>
    <w:p w:rsidR="00236735" w:rsidRPr="00A35614" w:rsidP="004344CC" w14:paraId="0602DC97" w14:textId="63C3209F">
      <w:pPr>
        <w:ind w:left="720"/>
        <w:rPr>
          <w:rFonts w:ascii="Arial" w:hAnsi="Arial" w:cs="Arial"/>
          <w:b/>
          <w:szCs w:val="24"/>
        </w:rPr>
      </w:pPr>
    </w:p>
    <w:p w:rsidR="00236735" w:rsidRPr="00A35614" w14:paraId="36D5364B" w14:textId="4FC7602F">
      <w:pPr>
        <w:rPr>
          <w:rFonts w:ascii="Arial" w:hAnsi="Arial" w:cs="Arial"/>
          <w:b/>
          <w:szCs w:val="24"/>
        </w:rPr>
      </w:pPr>
      <w:r w:rsidRPr="00A35614">
        <w:rPr>
          <w:rFonts w:ascii="Arial" w:hAnsi="Arial" w:cs="Arial"/>
          <w:b/>
          <w:szCs w:val="24"/>
        </w:rPr>
        <w:t xml:space="preserve">16. </w:t>
      </w:r>
      <w:r w:rsidRPr="00A35614">
        <w:rPr>
          <w:rFonts w:ascii="Arial" w:hAnsi="Arial" w:cs="Arial"/>
          <w:b/>
          <w:szCs w:val="24"/>
          <w:u w:val="single"/>
        </w:rPr>
        <w:t>PLANS FOR TABULATION, STATISTICAL ANALYSIS AND PUBLICATION</w:t>
      </w:r>
    </w:p>
    <w:p w:rsidR="00236735" w:rsidRPr="00A35614" w14:paraId="2C909FE2" w14:textId="77777777">
      <w:pPr>
        <w:rPr>
          <w:rFonts w:ascii="Arial" w:hAnsi="Arial" w:cs="Arial"/>
          <w:b/>
          <w:szCs w:val="24"/>
        </w:rPr>
      </w:pPr>
    </w:p>
    <w:p w:rsidR="00C55628" w:rsidRPr="00A35614" w:rsidP="00513871" w14:paraId="43526343" w14:textId="2EC1BE8C">
      <w:pPr>
        <w:spacing w:line="228" w:lineRule="auto"/>
        <w:ind w:left="720"/>
        <w:rPr>
          <w:rFonts w:ascii="Arial" w:hAnsi="Arial" w:cs="Arial"/>
          <w:b/>
          <w:szCs w:val="24"/>
        </w:rPr>
      </w:pPr>
      <w:r w:rsidRPr="00A35614">
        <w:rPr>
          <w:rFonts w:ascii="Arial" w:hAnsi="Arial" w:cs="Arial"/>
          <w:szCs w:val="24"/>
        </w:rPr>
        <w:t xml:space="preserve">There are no plans for tabulation, statistical </w:t>
      </w:r>
      <w:r w:rsidRPr="00A35614">
        <w:rPr>
          <w:rFonts w:ascii="Arial" w:hAnsi="Arial" w:cs="Arial"/>
          <w:szCs w:val="24"/>
        </w:rPr>
        <w:t>analysis</w:t>
      </w:r>
      <w:r w:rsidRPr="00A35614">
        <w:rPr>
          <w:rFonts w:ascii="Arial" w:hAnsi="Arial" w:cs="Arial"/>
          <w:szCs w:val="24"/>
        </w:rPr>
        <w:t xml:space="preserve"> and publication.</w:t>
      </w:r>
    </w:p>
    <w:p w:rsidR="00236735" w:rsidRPr="00A35614" w14:paraId="2545EA3C" w14:textId="1198B573">
      <w:pPr>
        <w:rPr>
          <w:rFonts w:ascii="Arial" w:hAnsi="Arial" w:cs="Arial"/>
          <w:b/>
          <w:szCs w:val="24"/>
        </w:rPr>
      </w:pPr>
      <w:r w:rsidRPr="00A35614">
        <w:rPr>
          <w:rFonts w:ascii="Arial" w:hAnsi="Arial" w:cs="Arial"/>
          <w:b/>
          <w:szCs w:val="24"/>
        </w:rPr>
        <w:t xml:space="preserve">17. </w:t>
      </w:r>
      <w:r w:rsidRPr="00A35614">
        <w:rPr>
          <w:rFonts w:ascii="Arial" w:hAnsi="Arial" w:cs="Arial"/>
          <w:b/>
          <w:szCs w:val="24"/>
          <w:u w:val="single"/>
        </w:rPr>
        <w:t>REASONS WHY DISPLAYING THE OMB EXPIRATION DATE IS</w:t>
      </w:r>
      <w:r w:rsidRPr="00A35614">
        <w:rPr>
          <w:rFonts w:ascii="Arial" w:hAnsi="Arial" w:cs="Arial"/>
          <w:b/>
          <w:szCs w:val="24"/>
        </w:rPr>
        <w:t xml:space="preserve"> </w:t>
      </w:r>
      <w:r w:rsidRPr="00A35614">
        <w:rPr>
          <w:rFonts w:ascii="Arial" w:hAnsi="Arial" w:cs="Arial"/>
          <w:b/>
          <w:szCs w:val="24"/>
          <w:u w:val="single"/>
        </w:rPr>
        <w:t>INAPPROPRIATE</w:t>
      </w:r>
    </w:p>
    <w:p w:rsidR="00236735" w:rsidRPr="00A35614" w14:paraId="0637CBDA" w14:textId="77777777">
      <w:pPr>
        <w:rPr>
          <w:rFonts w:ascii="Arial" w:hAnsi="Arial" w:cs="Arial"/>
          <w:b/>
          <w:szCs w:val="24"/>
        </w:rPr>
      </w:pPr>
    </w:p>
    <w:p w:rsidR="005E0AF7" w:rsidRPr="00A35614" w:rsidP="00C43029" w14:paraId="25942BAF" w14:textId="2A75C276">
      <w:pPr>
        <w:ind w:left="720"/>
        <w:rPr>
          <w:rFonts w:ascii="Arial" w:hAnsi="Arial" w:cs="Arial"/>
          <w:szCs w:val="24"/>
        </w:rPr>
      </w:pPr>
      <w:r w:rsidRPr="00A35614">
        <w:rPr>
          <w:rFonts w:ascii="Arial" w:hAnsi="Arial" w:cs="Arial"/>
          <w:szCs w:val="24"/>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00A74BE6" w:rsidRPr="00A35614" w14:paraId="405CA8F9" w14:textId="77777777">
      <w:pPr>
        <w:rPr>
          <w:rFonts w:ascii="Arial" w:hAnsi="Arial" w:cs="Arial"/>
          <w:b/>
          <w:szCs w:val="24"/>
        </w:rPr>
      </w:pPr>
    </w:p>
    <w:p w:rsidR="00236735" w:rsidRPr="00A35614" w14:paraId="3DCB2E7A" w14:textId="77777777">
      <w:pPr>
        <w:rPr>
          <w:rFonts w:ascii="Arial" w:hAnsi="Arial" w:cs="Arial"/>
          <w:b/>
          <w:szCs w:val="24"/>
        </w:rPr>
      </w:pPr>
      <w:r w:rsidRPr="00A35614">
        <w:rPr>
          <w:rFonts w:ascii="Arial" w:hAnsi="Arial" w:cs="Arial"/>
          <w:b/>
          <w:szCs w:val="24"/>
        </w:rPr>
        <w:t xml:space="preserve">18.  </w:t>
      </w:r>
      <w:r w:rsidRPr="00A35614">
        <w:rPr>
          <w:rFonts w:ascii="Arial" w:hAnsi="Arial" w:cs="Arial"/>
          <w:b/>
          <w:szCs w:val="24"/>
          <w:u w:val="single"/>
        </w:rPr>
        <w:t xml:space="preserve">EXCEPTIONS TO THE CERTIFICATION STATEMENT </w:t>
      </w:r>
    </w:p>
    <w:p w:rsidR="00236735" w:rsidRPr="00A35614" w14:paraId="36C2C5E1" w14:textId="77777777">
      <w:pPr>
        <w:rPr>
          <w:rFonts w:ascii="Arial" w:hAnsi="Arial" w:cs="Arial"/>
          <w:b/>
          <w:szCs w:val="24"/>
        </w:rPr>
      </w:pPr>
    </w:p>
    <w:p w:rsidR="00C43029" w:rsidRPr="00A35614" w:rsidP="00C43029" w14:paraId="692E0E1F" w14:textId="1ED424FE">
      <w:pPr>
        <w:spacing w:line="200" w:lineRule="exact"/>
        <w:ind w:left="720" w:right="1140"/>
        <w:rPr>
          <w:rFonts w:ascii="Arial" w:hAnsi="Arial" w:cs="Arial"/>
          <w:szCs w:val="24"/>
        </w:rPr>
      </w:pPr>
      <w:r w:rsidRPr="00A35614">
        <w:rPr>
          <w:rFonts w:ascii="Arial" w:hAnsi="Arial" w:cs="Arial"/>
          <w:szCs w:val="24"/>
        </w:rPr>
        <w:t>There are no exceptions to the certification</w:t>
      </w:r>
      <w:r w:rsidRPr="00A35614" w:rsidR="003433E8">
        <w:rPr>
          <w:rFonts w:ascii="Arial" w:hAnsi="Arial" w:cs="Arial"/>
          <w:szCs w:val="24"/>
        </w:rPr>
        <w:t xml:space="preserve"> </w:t>
      </w:r>
      <w:r w:rsidRPr="00A35614">
        <w:rPr>
          <w:rFonts w:ascii="Arial" w:hAnsi="Arial" w:cs="Arial"/>
          <w:szCs w:val="24"/>
        </w:rPr>
        <w:t>statement.</w:t>
      </w:r>
    </w:p>
    <w:p w:rsidR="00A93964" w:rsidP="00A35614" w14:paraId="189C7873" w14:textId="0FE6989D">
      <w:pPr>
        <w:ind w:right="1140"/>
        <w:rPr>
          <w:rFonts w:ascii="Arial" w:hAnsi="Arial" w:cs="Arial"/>
          <w:szCs w:val="24"/>
        </w:rPr>
      </w:pPr>
    </w:p>
    <w:p w:rsidR="00B85720" w:rsidRPr="00A35614" w:rsidP="00A35614" w14:paraId="1C798A91" w14:textId="77777777">
      <w:pPr>
        <w:ind w:right="1140"/>
        <w:rPr>
          <w:rFonts w:ascii="Arial" w:hAnsi="Arial" w:cs="Arial"/>
          <w:szCs w:val="24"/>
        </w:rPr>
      </w:pPr>
    </w:p>
    <w:p w:rsidR="00C43029" w:rsidRPr="00A35614" w:rsidP="00A35614" w14:paraId="7E014E8F" w14:textId="01B17058">
      <w:pPr>
        <w:ind w:left="720"/>
        <w:rPr>
          <w:rFonts w:ascii="Arial" w:hAnsi="Arial" w:cs="Arial"/>
          <w:szCs w:val="24"/>
        </w:rPr>
      </w:pPr>
      <w:r w:rsidRPr="00A35614">
        <w:rPr>
          <w:rFonts w:ascii="Arial" w:hAnsi="Arial" w:cs="Arial"/>
          <w:b/>
          <w:szCs w:val="24"/>
          <w:u w:val="single"/>
        </w:rPr>
        <w:t>Note</w:t>
      </w:r>
      <w:r w:rsidRPr="00A35614">
        <w:rPr>
          <w:rFonts w:ascii="Arial" w:hAnsi="Arial" w:cs="Arial"/>
          <w:bCs/>
          <w:szCs w:val="24"/>
          <w:u w:val="single"/>
        </w:rPr>
        <w:t>:</w:t>
      </w:r>
      <w:r w:rsidRPr="00A35614" w:rsidR="003433E8">
        <w:rPr>
          <w:rFonts w:ascii="Arial" w:hAnsi="Arial" w:cs="Arial"/>
          <w:szCs w:val="24"/>
        </w:rPr>
        <w:t xml:space="preserve"> </w:t>
      </w:r>
      <w:r w:rsidRPr="00A35614">
        <w:rPr>
          <w:rFonts w:ascii="Arial" w:hAnsi="Arial" w:cs="Arial"/>
          <w:szCs w:val="24"/>
        </w:rPr>
        <w:t xml:space="preserve">The following paragraph applies to </w:t>
      </w:r>
      <w:r w:rsidRPr="00A35614">
        <w:rPr>
          <w:rFonts w:ascii="Arial" w:hAnsi="Arial" w:cs="Arial"/>
          <w:szCs w:val="24"/>
        </w:rPr>
        <w:t>all of</w:t>
      </w:r>
      <w:r w:rsidRPr="00A35614">
        <w:rPr>
          <w:rFonts w:ascii="Arial" w:hAnsi="Arial" w:cs="Arial"/>
          <w:szCs w:val="24"/>
        </w:rPr>
        <w:t xml:space="preserve"> the collections of information in this submission:</w:t>
      </w:r>
    </w:p>
    <w:p w:rsidR="00C43029" w:rsidRPr="00A35614" w:rsidP="00C43029" w14:paraId="132FBE9C" w14:textId="77777777">
      <w:pPr>
        <w:ind w:left="720" w:firstLine="720"/>
        <w:rPr>
          <w:rFonts w:ascii="Arial" w:hAnsi="Arial" w:cs="Arial"/>
          <w:szCs w:val="24"/>
        </w:rPr>
      </w:pPr>
    </w:p>
    <w:p w:rsidR="00C43029" w:rsidRPr="00A35614" w:rsidP="003433E8" w14:paraId="29B0277D" w14:textId="2F9FE06E">
      <w:pPr>
        <w:ind w:left="720"/>
        <w:rPr>
          <w:rFonts w:ascii="Arial" w:hAnsi="Arial" w:cs="Arial"/>
          <w:bCs/>
          <w:szCs w:val="24"/>
        </w:rPr>
      </w:pPr>
      <w:r w:rsidRPr="00A35614">
        <w:rPr>
          <w:rFonts w:ascii="Arial" w:hAnsi="Arial" w:cs="Arial"/>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A35614">
        <w:rPr>
          <w:rFonts w:ascii="Arial" w:hAnsi="Arial" w:cs="Arial"/>
          <w:szCs w:val="24"/>
        </w:rPr>
        <w:t>as long as</w:t>
      </w:r>
      <w:r w:rsidRPr="00A35614">
        <w:rPr>
          <w:rFonts w:ascii="Arial" w:hAnsi="Arial" w:cs="Arial"/>
          <w:szCs w:val="24"/>
        </w:rPr>
        <w:t xml:space="preserve"> their contents may become material in the </w:t>
      </w:r>
      <w:r w:rsidRPr="00A35614" w:rsidR="00040A60">
        <w:rPr>
          <w:rFonts w:ascii="Arial" w:hAnsi="Arial" w:cs="Arial"/>
          <w:szCs w:val="24"/>
        </w:rPr>
        <w:t>a</w:t>
      </w:r>
      <w:r w:rsidRPr="00A35614">
        <w:rPr>
          <w:rFonts w:ascii="Arial" w:hAnsi="Arial" w:cs="Arial"/>
          <w:szCs w:val="24"/>
        </w:rPr>
        <w:t xml:space="preserve">dministration of any internal revenue law. Generally, tax returns and tax return information are </w:t>
      </w:r>
      <w:r w:rsidRPr="00A35614" w:rsidR="00040A60">
        <w:rPr>
          <w:rFonts w:ascii="Arial" w:hAnsi="Arial" w:cs="Arial"/>
          <w:szCs w:val="24"/>
        </w:rPr>
        <w:t>c</w:t>
      </w:r>
      <w:r w:rsidRPr="00A35614">
        <w:rPr>
          <w:rFonts w:ascii="Arial" w:hAnsi="Arial" w:cs="Arial"/>
          <w:szCs w:val="24"/>
        </w:rPr>
        <w:t>onfidential, as required by 26 U.S.C. 6103.</w:t>
      </w:r>
      <w:r w:rsidRPr="00A35614">
        <w:rPr>
          <w:rFonts w:ascii="Arial" w:hAnsi="Arial" w:cs="Arial"/>
          <w:szCs w:val="24"/>
        </w:rPr>
        <w:tab/>
        <w:t xml:space="preserve">  </w:t>
      </w:r>
    </w:p>
    <w:p w:rsidR="00236735" w:rsidRPr="00A35614" w14:paraId="65E79E74" w14:textId="77777777">
      <w:pPr>
        <w:rPr>
          <w:rFonts w:ascii="Arial" w:hAnsi="Arial" w:cs="Arial"/>
          <w:szCs w:val="24"/>
        </w:rPr>
      </w:pPr>
      <w:r w:rsidRPr="00A35614">
        <w:rPr>
          <w:rFonts w:ascii="Arial" w:hAnsi="Arial" w:cs="Arial"/>
          <w:szCs w:val="24"/>
        </w:rPr>
        <w:tab/>
      </w:r>
    </w:p>
    <w:sectPr w:rsidSect="00A46D45">
      <w:headerReference w:type="default" r:id="rId5"/>
      <w:endnotePr>
        <w:numFmt w:val="decimal"/>
      </w:endnotePr>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262" w14:paraId="639635CB" w14:textId="77777777">
    <w:pPr>
      <w:framePr w:w="9361" w:wrap="notBeside" w:vAnchor="text" w:hAnchor="text" w:x="1" w:y="1"/>
      <w:jc w:val="center"/>
      <w:rPr>
        <w:b/>
      </w:rPr>
    </w:pPr>
    <w:r>
      <w:rPr>
        <w:b/>
      </w:rPr>
      <w:fldChar w:fldCharType="begin"/>
    </w:r>
    <w:r>
      <w:rPr>
        <w:b/>
      </w:rPr>
      <w:instrText xml:space="preserve">PAGE </w:instrText>
    </w:r>
    <w:r>
      <w:rPr>
        <w:b/>
      </w:rPr>
      <w:fldChar w:fldCharType="separate"/>
    </w:r>
    <w:r w:rsidR="009650BE">
      <w:rPr>
        <w:b/>
        <w:noProof/>
      </w:rPr>
      <w:t>3</w:t>
    </w:r>
    <w:r>
      <w:rPr>
        <w:b/>
      </w:rPr>
      <w:fldChar w:fldCharType="end"/>
    </w:r>
  </w:p>
  <w:p w:rsidR="00BC2262" w14:paraId="149A86BD" w14:textId="77777777"/>
  <w:p w:rsidR="00BC2262" w14:paraId="072FB9E9"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4ADF04AA"/>
    <w:multiLevelType w:val="hybridMultilevel"/>
    <w:tmpl w:val="32CE71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F0433E3"/>
    <w:multiLevelType w:val="hybridMultilevel"/>
    <w:tmpl w:val="5AD61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3C47CC6"/>
    <w:multiLevelType w:val="hybridMultilevel"/>
    <w:tmpl w:val="396AEEA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982877854">
    <w:abstractNumId w:val="0"/>
  </w:num>
  <w:num w:numId="2" w16cid:durableId="793643465">
    <w:abstractNumId w:val="2"/>
  </w:num>
  <w:num w:numId="3" w16cid:durableId="1893881303">
    <w:abstractNumId w:val="3"/>
  </w:num>
  <w:num w:numId="4" w16cid:durableId="76561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40A60"/>
    <w:rsid w:val="00052062"/>
    <w:rsid w:val="000759E2"/>
    <w:rsid w:val="000A0BCB"/>
    <w:rsid w:val="000A21D9"/>
    <w:rsid w:val="000F0276"/>
    <w:rsid w:val="001023D1"/>
    <w:rsid w:val="0010452B"/>
    <w:rsid w:val="001365EF"/>
    <w:rsid w:val="00141A61"/>
    <w:rsid w:val="001439D7"/>
    <w:rsid w:val="0016199F"/>
    <w:rsid w:val="001914AA"/>
    <w:rsid w:val="001A72F5"/>
    <w:rsid w:val="001C4229"/>
    <w:rsid w:val="001C7BF5"/>
    <w:rsid w:val="001F3B91"/>
    <w:rsid w:val="002030BF"/>
    <w:rsid w:val="00204E12"/>
    <w:rsid w:val="00205365"/>
    <w:rsid w:val="00236735"/>
    <w:rsid w:val="00257560"/>
    <w:rsid w:val="002A3A49"/>
    <w:rsid w:val="002D4072"/>
    <w:rsid w:val="002E7839"/>
    <w:rsid w:val="0033234A"/>
    <w:rsid w:val="003433E8"/>
    <w:rsid w:val="00393B65"/>
    <w:rsid w:val="003953AE"/>
    <w:rsid w:val="003C3584"/>
    <w:rsid w:val="003E0EB9"/>
    <w:rsid w:val="003E3E18"/>
    <w:rsid w:val="003E6AE0"/>
    <w:rsid w:val="003F712F"/>
    <w:rsid w:val="004048BD"/>
    <w:rsid w:val="004344CC"/>
    <w:rsid w:val="00456974"/>
    <w:rsid w:val="00475372"/>
    <w:rsid w:val="004C5C70"/>
    <w:rsid w:val="004D7C09"/>
    <w:rsid w:val="004F6342"/>
    <w:rsid w:val="00504DB6"/>
    <w:rsid w:val="00513871"/>
    <w:rsid w:val="00534049"/>
    <w:rsid w:val="005431D1"/>
    <w:rsid w:val="00572753"/>
    <w:rsid w:val="005A19D2"/>
    <w:rsid w:val="005E0AF7"/>
    <w:rsid w:val="00687B1D"/>
    <w:rsid w:val="00696B9A"/>
    <w:rsid w:val="006C6BC7"/>
    <w:rsid w:val="006E21F8"/>
    <w:rsid w:val="006E5C6B"/>
    <w:rsid w:val="006F2991"/>
    <w:rsid w:val="00705051"/>
    <w:rsid w:val="00721262"/>
    <w:rsid w:val="00733ACD"/>
    <w:rsid w:val="007700F8"/>
    <w:rsid w:val="007A4E77"/>
    <w:rsid w:val="007B6DEE"/>
    <w:rsid w:val="007E27E9"/>
    <w:rsid w:val="00827A63"/>
    <w:rsid w:val="00844B7F"/>
    <w:rsid w:val="00876DB1"/>
    <w:rsid w:val="0088324C"/>
    <w:rsid w:val="00904BD1"/>
    <w:rsid w:val="00954AD8"/>
    <w:rsid w:val="009650BE"/>
    <w:rsid w:val="00976DCF"/>
    <w:rsid w:val="00982A04"/>
    <w:rsid w:val="0099376E"/>
    <w:rsid w:val="009A659A"/>
    <w:rsid w:val="009B0CE4"/>
    <w:rsid w:val="009C2209"/>
    <w:rsid w:val="009D38C2"/>
    <w:rsid w:val="00A050E4"/>
    <w:rsid w:val="00A135DE"/>
    <w:rsid w:val="00A34F76"/>
    <w:rsid w:val="00A35614"/>
    <w:rsid w:val="00A40BD0"/>
    <w:rsid w:val="00A46D45"/>
    <w:rsid w:val="00A5024F"/>
    <w:rsid w:val="00A61AC9"/>
    <w:rsid w:val="00A6276A"/>
    <w:rsid w:val="00A74BE6"/>
    <w:rsid w:val="00A87716"/>
    <w:rsid w:val="00A93964"/>
    <w:rsid w:val="00AD0E92"/>
    <w:rsid w:val="00AF1573"/>
    <w:rsid w:val="00B024E6"/>
    <w:rsid w:val="00B23B53"/>
    <w:rsid w:val="00B327F4"/>
    <w:rsid w:val="00B673A6"/>
    <w:rsid w:val="00B70992"/>
    <w:rsid w:val="00B85720"/>
    <w:rsid w:val="00B90B43"/>
    <w:rsid w:val="00B926E3"/>
    <w:rsid w:val="00BB20B1"/>
    <w:rsid w:val="00BC2262"/>
    <w:rsid w:val="00BE4829"/>
    <w:rsid w:val="00C04210"/>
    <w:rsid w:val="00C07486"/>
    <w:rsid w:val="00C24768"/>
    <w:rsid w:val="00C43029"/>
    <w:rsid w:val="00C54201"/>
    <w:rsid w:val="00C55628"/>
    <w:rsid w:val="00C56FF6"/>
    <w:rsid w:val="00C66BF2"/>
    <w:rsid w:val="00D1105A"/>
    <w:rsid w:val="00D171A0"/>
    <w:rsid w:val="00D443FC"/>
    <w:rsid w:val="00D67FC9"/>
    <w:rsid w:val="00D922E2"/>
    <w:rsid w:val="00DB1A0E"/>
    <w:rsid w:val="00DB5BD1"/>
    <w:rsid w:val="00DC27FF"/>
    <w:rsid w:val="00DD34D5"/>
    <w:rsid w:val="00E043A7"/>
    <w:rsid w:val="00E06D6E"/>
    <w:rsid w:val="00E122AC"/>
    <w:rsid w:val="00E20033"/>
    <w:rsid w:val="00EA6698"/>
    <w:rsid w:val="00ED1077"/>
    <w:rsid w:val="00EE2F84"/>
    <w:rsid w:val="00EF25CE"/>
    <w:rsid w:val="00F00F2D"/>
    <w:rsid w:val="00F653B6"/>
    <w:rsid w:val="00FB7C70"/>
    <w:rsid w:val="00FD3124"/>
    <w:rsid w:val="00FD5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013BC3"/>
  <w15:chartTrackingRefBased/>
  <w15:docId w15:val="{510C9D37-EA49-42BE-BACE-8C6060AA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paragraph" w:styleId="PlainText">
    <w:name w:val="Plain Text"/>
    <w:basedOn w:val="Normal"/>
    <w:link w:val="PlainTextChar"/>
    <w:rsid w:val="005E0AF7"/>
    <w:pPr>
      <w:widowControl/>
    </w:pPr>
    <w:rPr>
      <w:rFonts w:ascii="Courier New" w:hAnsi="Courier New" w:cs="Courier New"/>
      <w:snapToGrid/>
      <w:sz w:val="20"/>
    </w:rPr>
  </w:style>
  <w:style w:type="character" w:customStyle="1" w:styleId="PlainTextChar">
    <w:name w:val="Plain Text Char"/>
    <w:link w:val="PlainText"/>
    <w:rsid w:val="005E0AF7"/>
    <w:rPr>
      <w:rFonts w:ascii="Courier New" w:hAnsi="Courier New" w:cs="Courier New"/>
    </w:rPr>
  </w:style>
  <w:style w:type="character" w:customStyle="1" w:styleId="documentbody1">
    <w:name w:val="documentbody1"/>
    <w:rsid w:val="005E0AF7"/>
    <w:rPr>
      <w:rFonts w:ascii="Verdana" w:hAnsi="Verdana" w:hint="default"/>
      <w:sz w:val="19"/>
      <w:szCs w:val="19"/>
    </w:rPr>
  </w:style>
  <w:style w:type="paragraph" w:customStyle="1" w:styleId="Default">
    <w:name w:val="Default"/>
    <w:rsid w:val="00DB1A0E"/>
    <w:pPr>
      <w:autoSpaceDE w:val="0"/>
      <w:autoSpaceDN w:val="0"/>
      <w:adjustRightInd w:val="0"/>
    </w:pPr>
    <w:rPr>
      <w:rFonts w:ascii="Trebuchet MS" w:hAnsi="Trebuchet MS" w:cs="Trebuchet MS"/>
      <w:color w:val="000000"/>
      <w:sz w:val="24"/>
      <w:szCs w:val="24"/>
    </w:rPr>
  </w:style>
  <w:style w:type="character" w:styleId="CommentReference">
    <w:name w:val="annotation reference"/>
    <w:basedOn w:val="DefaultParagraphFont"/>
    <w:rsid w:val="00696B9A"/>
    <w:rPr>
      <w:sz w:val="16"/>
      <w:szCs w:val="16"/>
    </w:rPr>
  </w:style>
  <w:style w:type="paragraph" w:styleId="CommentText">
    <w:name w:val="annotation text"/>
    <w:basedOn w:val="Normal"/>
    <w:link w:val="CommentTextChar"/>
    <w:rsid w:val="00696B9A"/>
    <w:rPr>
      <w:sz w:val="20"/>
    </w:rPr>
  </w:style>
  <w:style w:type="character" w:customStyle="1" w:styleId="CommentTextChar">
    <w:name w:val="Comment Text Char"/>
    <w:basedOn w:val="DefaultParagraphFont"/>
    <w:link w:val="CommentText"/>
    <w:rsid w:val="00696B9A"/>
    <w:rPr>
      <w:rFonts w:ascii="Courier" w:hAnsi="Courier"/>
      <w:snapToGrid w:val="0"/>
    </w:rPr>
  </w:style>
  <w:style w:type="paragraph" w:styleId="CommentSubject">
    <w:name w:val="annotation subject"/>
    <w:basedOn w:val="CommentText"/>
    <w:next w:val="CommentText"/>
    <w:link w:val="CommentSubjectChar"/>
    <w:rsid w:val="00696B9A"/>
    <w:rPr>
      <w:b/>
      <w:bCs/>
    </w:rPr>
  </w:style>
  <w:style w:type="character" w:customStyle="1" w:styleId="CommentSubjectChar">
    <w:name w:val="Comment Subject Char"/>
    <w:basedOn w:val="CommentTextChar"/>
    <w:link w:val="CommentSubject"/>
    <w:rsid w:val="00696B9A"/>
    <w:rPr>
      <w:rFonts w:ascii="Courier" w:hAnsi="Courier"/>
      <w:b/>
      <w:bCs/>
      <w:snapToGrid w:val="0"/>
    </w:rPr>
  </w:style>
  <w:style w:type="paragraph" w:styleId="ListParagraph">
    <w:name w:val="List Paragraph"/>
    <w:basedOn w:val="Normal"/>
    <w:uiPriority w:val="34"/>
    <w:qFormat/>
    <w:rsid w:val="007A4E77"/>
    <w:pPr>
      <w:ind w:left="720"/>
      <w:contextualSpacing/>
    </w:pPr>
  </w:style>
  <w:style w:type="paragraph" w:styleId="Revision">
    <w:name w:val="Revision"/>
    <w:hidden/>
    <w:uiPriority w:val="99"/>
    <w:semiHidden/>
    <w:rsid w:val="00C04210"/>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CFEFA-9426-4688-AD4B-74E4D6B5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Garcia Andres</cp:lastModifiedBy>
  <cp:revision>3</cp:revision>
  <cp:lastPrinted>2006-04-10T14:50:00Z</cp:lastPrinted>
  <dcterms:created xsi:type="dcterms:W3CDTF">2023-05-30T15:09:00Z</dcterms:created>
  <dcterms:modified xsi:type="dcterms:W3CDTF">2023-05-30T15:10:00Z</dcterms:modified>
</cp:coreProperties>
</file>