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A0B8C" w:rsidRPr="006A0B8C" w:rsidP="006A0B8C" w14:paraId="17582946" w14:textId="77777777">
      <w:pPr>
        <w:spacing w:after="0" w:line="240" w:lineRule="auto"/>
        <w:jc w:val="both"/>
        <w:rPr>
          <w:rFonts w:ascii="Times New Roman" w:eastAsia="Times New Roman" w:hAnsi="Times New Roman" w:cs="Times New Roman"/>
          <w:sz w:val="24"/>
          <w:szCs w:val="24"/>
        </w:rPr>
      </w:pPr>
      <w:r w:rsidRPr="006A0B8C">
        <w:rPr>
          <w:rFonts w:ascii="Times New Roman" w:eastAsia="Times New Roman" w:hAnsi="Times New Roman" w:cs="Times New Roman"/>
          <w:sz w:val="24"/>
          <w:szCs w:val="24"/>
        </w:rPr>
        <w:t>----------------------------------------------------------------------------------------------------------</w:t>
      </w:r>
    </w:p>
    <w:p w:rsidR="006A0B8C" w:rsidRPr="006A0B8C" w:rsidP="006A0B8C" w14:paraId="2C342365" w14:textId="77777777">
      <w:pPr>
        <w:autoSpaceDE w:val="0"/>
        <w:autoSpaceDN w:val="0"/>
        <w:adjustRightInd w:val="0"/>
        <w:spacing w:after="0" w:line="240" w:lineRule="auto"/>
        <w:jc w:val="both"/>
        <w:rPr>
          <w:rFonts w:ascii="Arial" w:eastAsia="Times New Roman" w:hAnsi="Arial" w:cs="Arial"/>
          <w:sz w:val="20"/>
          <w:szCs w:val="20"/>
        </w:rPr>
      </w:pPr>
      <w:r w:rsidRPr="006A0B8C">
        <w:rPr>
          <w:rFonts w:ascii="Arial" w:eastAsia="Times New Roman" w:hAnsi="Arial" w:cs="Arial"/>
          <w:color w:val="000000"/>
          <w:sz w:val="20"/>
          <w:szCs w:val="20"/>
        </w:rPr>
        <w:t xml:space="preserve">OMB Approval No. </w:t>
      </w:r>
      <w:r w:rsidRPr="006A0B8C">
        <w:rPr>
          <w:rFonts w:ascii="Arial" w:eastAsia="Times New Roman" w:hAnsi="Arial" w:cs="Arial"/>
          <w:sz w:val="20"/>
          <w:szCs w:val="20"/>
        </w:rPr>
        <w:t>1559-0037</w:t>
      </w:r>
    </w:p>
    <w:p w:rsidR="006A0B8C" w:rsidRPr="006A0B8C" w:rsidP="006A0B8C" w14:paraId="673E9FAC" w14:textId="77777777">
      <w:pPr>
        <w:autoSpaceDE w:val="0"/>
        <w:autoSpaceDN w:val="0"/>
        <w:adjustRightInd w:val="0"/>
        <w:spacing w:after="0" w:line="240" w:lineRule="auto"/>
        <w:jc w:val="both"/>
        <w:rPr>
          <w:rFonts w:ascii="Arial" w:eastAsia="Times New Roman" w:hAnsi="Arial" w:cs="Arial"/>
          <w:color w:val="000000"/>
          <w:sz w:val="20"/>
          <w:szCs w:val="20"/>
        </w:rPr>
      </w:pPr>
    </w:p>
    <w:p w:rsidR="006A0B8C" w:rsidRPr="006A0B8C" w:rsidP="006A0B8C" w14:paraId="68807C59" w14:textId="77777777">
      <w:pPr>
        <w:autoSpaceDE w:val="0"/>
        <w:autoSpaceDN w:val="0"/>
        <w:adjustRightInd w:val="0"/>
        <w:spacing w:after="0" w:line="240" w:lineRule="auto"/>
        <w:jc w:val="both"/>
        <w:rPr>
          <w:rFonts w:ascii="Arial" w:eastAsia="Times New Roman" w:hAnsi="Arial" w:cs="Arial"/>
          <w:color w:val="000000"/>
          <w:sz w:val="20"/>
          <w:szCs w:val="20"/>
        </w:rPr>
      </w:pPr>
      <w:r w:rsidRPr="006A0B8C">
        <w:rPr>
          <w:rFonts w:ascii="Arial" w:eastAsia="Times New Roman" w:hAnsi="Arial" w:cs="Arial"/>
          <w:color w:val="000000"/>
          <w:sz w:val="20"/>
          <w:szCs w:val="20"/>
        </w:rPr>
        <w:t>CDFI Form: 0036</w:t>
      </w:r>
    </w:p>
    <w:p w:rsidR="006A0B8C" w:rsidRPr="006A0B8C" w:rsidP="006A0B8C" w14:paraId="242F4DA2" w14:textId="77777777">
      <w:pPr>
        <w:autoSpaceDE w:val="0"/>
        <w:autoSpaceDN w:val="0"/>
        <w:adjustRightInd w:val="0"/>
        <w:spacing w:after="0" w:line="240" w:lineRule="auto"/>
        <w:jc w:val="both"/>
        <w:rPr>
          <w:rFonts w:ascii="Arial" w:eastAsia="Times New Roman" w:hAnsi="Arial" w:cs="Arial"/>
          <w:color w:val="000000"/>
          <w:sz w:val="20"/>
          <w:szCs w:val="20"/>
        </w:rPr>
      </w:pPr>
    </w:p>
    <w:p w:rsidR="006A0B8C" w:rsidRPr="006A0B8C" w:rsidP="006A0B8C" w14:paraId="45C1F786" w14:textId="77777777">
      <w:pPr>
        <w:spacing w:after="0" w:line="240" w:lineRule="auto"/>
        <w:jc w:val="both"/>
        <w:rPr>
          <w:rFonts w:ascii="Arial" w:eastAsia="Times New Roman" w:hAnsi="Arial" w:cs="Arial"/>
          <w:color w:val="000000"/>
          <w:sz w:val="20"/>
          <w:szCs w:val="20"/>
        </w:rPr>
      </w:pPr>
      <w:r w:rsidRPr="006A0B8C">
        <w:rPr>
          <w:rFonts w:ascii="Arial" w:eastAsia="Times New Roman" w:hAnsi="Arial" w:cs="Arial"/>
          <w:color w:val="000000"/>
          <w:sz w:val="20"/>
          <w:szCs w:val="20"/>
        </w:rPr>
        <w:t>Paperwork Reduction Act Notice</w:t>
      </w:r>
    </w:p>
    <w:p w:rsidR="006A0B8C" w:rsidRPr="006A0B8C" w:rsidP="006A0B8C" w14:paraId="3D41A7F2" w14:textId="77777777">
      <w:pPr>
        <w:spacing w:after="0" w:line="240" w:lineRule="auto"/>
        <w:jc w:val="both"/>
        <w:rPr>
          <w:rFonts w:ascii="Arial" w:eastAsia="Times New Roman" w:hAnsi="Arial" w:cs="Arial"/>
          <w:color w:val="000000"/>
          <w:sz w:val="20"/>
          <w:szCs w:val="20"/>
        </w:rPr>
      </w:pPr>
    </w:p>
    <w:p w:rsidR="006A0B8C" w:rsidRPr="006A0B8C" w:rsidP="006A0B8C" w14:paraId="1AD4C7B5" w14:textId="40BB0BBD">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This submission requirement is </w:t>
      </w:r>
      <w:r w:rsidRPr="006A0B8C">
        <w:rPr>
          <w:rFonts w:ascii="Arial" w:eastAsia="Times New Roman" w:hAnsi="Arial" w:cs="Arial"/>
          <w:color w:val="000000"/>
          <w:sz w:val="20"/>
          <w:szCs w:val="20"/>
        </w:rPr>
        <w:t xml:space="preserve">provided to CDFI Fund Awardees, applicants, and certified CDEs and CDFIs, to report potential Material Events to the CDFI Fund. CDFI Fund Awardees, applicants, and certified CDEs and CDFIs, are not required to respond to this collection of information unless it displays a currently valid OMB number. The estimated average burden associated with this collection of information is 0.25 hours. Comments concerning the accuracy of this burden estimate and suggestions for reducing this burden should be directed to the Department of the Treasury, Community Development Financial Institutions Fund, 1500 Pennsylvania Ave., N.W., Washington, DC 20220. </w:t>
      </w:r>
    </w:p>
    <w:p w:rsidR="006A0B8C" w:rsidRPr="006A0B8C" w:rsidP="006A0B8C" w14:paraId="6FFE2798" w14:textId="77777777">
      <w:pPr>
        <w:spacing w:after="0" w:line="240" w:lineRule="auto"/>
        <w:jc w:val="both"/>
        <w:rPr>
          <w:rFonts w:ascii="Arial" w:eastAsia="Times New Roman" w:hAnsi="Arial" w:cs="Arial"/>
          <w:color w:val="000000"/>
          <w:sz w:val="20"/>
          <w:szCs w:val="20"/>
        </w:rPr>
      </w:pPr>
    </w:p>
    <w:p w:rsidR="006A0B8C" w:rsidRPr="006A0B8C" w:rsidP="006A0B8C" w14:paraId="0441DEF2" w14:textId="77777777">
      <w:pPr>
        <w:spacing w:after="0" w:line="240" w:lineRule="auto"/>
        <w:rPr>
          <w:rFonts w:ascii="Arial" w:hAnsi="Arial" w:eastAsiaTheme="minorEastAsia" w:cs="Arial"/>
          <w:sz w:val="20"/>
          <w:szCs w:val="20"/>
          <w:lang w:eastAsia="ko-KR"/>
        </w:rPr>
      </w:pPr>
      <w:r w:rsidRPr="006A0B8C">
        <w:rPr>
          <w:rFonts w:ascii="Arial" w:hAnsi="Arial" w:eastAsiaTheme="minorEastAsia" w:cs="Arial"/>
          <w:sz w:val="20"/>
          <w:szCs w:val="20"/>
          <w:lang w:eastAsia="ko-KR"/>
        </w:rPr>
        <w:t>Any information contained in this collection, including any attachments or supplements hereto, is subject to disclosure to law enforcement agencies for law enforcement purposes.</w:t>
      </w:r>
    </w:p>
    <w:p w:rsidR="006A0B8C" w:rsidRPr="006A0B8C" w:rsidP="006A0B8C" w14:paraId="6E128C9A" w14:textId="77777777">
      <w:pPr>
        <w:spacing w:after="0" w:line="240" w:lineRule="auto"/>
        <w:jc w:val="both"/>
        <w:rPr>
          <w:rFonts w:ascii="Arial" w:eastAsia="Times New Roman" w:hAnsi="Arial" w:cs="Arial"/>
          <w:color w:val="000000"/>
          <w:sz w:val="20"/>
          <w:szCs w:val="20"/>
        </w:rPr>
      </w:pPr>
    </w:p>
    <w:p w:rsidR="006A0B8C" w:rsidRPr="006A0B8C" w:rsidP="006A0B8C" w14:paraId="58A8F3F8" w14:textId="77777777">
      <w:pPr>
        <w:spacing w:after="0" w:line="240" w:lineRule="auto"/>
        <w:jc w:val="both"/>
        <w:rPr>
          <w:rFonts w:ascii="Arial" w:eastAsia="Times New Roman" w:hAnsi="Arial" w:cs="Arial"/>
          <w:color w:val="000000"/>
          <w:sz w:val="20"/>
          <w:szCs w:val="20"/>
        </w:rPr>
      </w:pPr>
    </w:p>
    <w:p w:rsidR="006A0B8C" w:rsidRPr="006A0B8C" w:rsidP="006A0B8C" w14:paraId="64A44D07" w14:textId="77777777">
      <w:pPr>
        <w:spacing w:after="0" w:line="240" w:lineRule="auto"/>
        <w:jc w:val="both"/>
        <w:rPr>
          <w:rFonts w:ascii="Arial" w:eastAsia="Times New Roman" w:hAnsi="Arial" w:cs="Arial"/>
          <w:color w:val="000000"/>
          <w:sz w:val="20"/>
          <w:szCs w:val="20"/>
        </w:rPr>
      </w:pPr>
      <w:r w:rsidRPr="006A0B8C">
        <w:rPr>
          <w:rFonts w:ascii="Arial" w:eastAsia="Times New Roman" w:hAnsi="Arial" w:cs="Arial"/>
          <w:color w:val="000000"/>
          <w:sz w:val="20"/>
          <w:szCs w:val="20"/>
        </w:rPr>
        <w:t>The CDFI Fund is an equal opportunity provider.</w:t>
      </w:r>
    </w:p>
    <w:p w:rsidR="006A0B8C" w:rsidRPr="006A0B8C" w:rsidP="006A0B8C" w14:paraId="0E2C00E1" w14:textId="77777777">
      <w:pPr>
        <w:spacing w:after="0" w:line="240" w:lineRule="auto"/>
        <w:jc w:val="both"/>
        <w:rPr>
          <w:rFonts w:ascii="Times New Roman" w:eastAsia="Times New Roman" w:hAnsi="Times New Roman" w:cs="Times New Roman"/>
          <w:sz w:val="24"/>
          <w:szCs w:val="24"/>
        </w:rPr>
      </w:pPr>
      <w:r w:rsidRPr="006A0B8C">
        <w:rPr>
          <w:rFonts w:ascii="Times New Roman" w:eastAsia="Times New Roman" w:hAnsi="Times New Roman" w:cs="Times New Roman"/>
          <w:sz w:val="24"/>
          <w:szCs w:val="24"/>
        </w:rPr>
        <w:t>------------------------------------------------------------------------------------------------------------</w:t>
      </w:r>
    </w:p>
    <w:p w:rsidR="006A0B8C" w:rsidRPr="006A0B8C" w:rsidP="006A0B8C" w14:paraId="492A6A77" w14:textId="77777777">
      <w:pPr>
        <w:rPr>
          <w:rFonts w:ascii="Times New Roman" w:eastAsia="Times New Roman" w:hAnsi="Times New Roman" w:cs="Times New Roman"/>
          <w:b/>
          <w:sz w:val="28"/>
          <w:szCs w:val="28"/>
        </w:rPr>
      </w:pPr>
    </w:p>
    <w:p w:rsidR="006A0B8C" w:rsidRPr="006A0B8C" w:rsidP="006A0B8C" w14:paraId="7B432FF1" w14:textId="77777777">
      <w:pPr>
        <w:rPr>
          <w:rFonts w:ascii="Times New Roman" w:eastAsia="Times New Roman" w:hAnsi="Times New Roman" w:cs="Times New Roman"/>
          <w:b/>
          <w:sz w:val="28"/>
          <w:szCs w:val="28"/>
        </w:rPr>
      </w:pPr>
      <w:r w:rsidRPr="006A0B8C">
        <w:rPr>
          <w:rFonts w:ascii="Times New Roman" w:eastAsia="Times New Roman" w:hAnsi="Times New Roman" w:cs="Times New Roman"/>
          <w:b/>
          <w:sz w:val="28"/>
          <w:szCs w:val="28"/>
        </w:rPr>
        <w:br w:type="page"/>
      </w:r>
    </w:p>
    <w:p w:rsidR="006A0B8C" w:rsidRPr="006A0B8C" w:rsidP="006A0B8C" w14:paraId="5B933326" w14:textId="77777777">
      <w:pPr>
        <w:rPr>
          <w:rFonts w:ascii="Times New Roman" w:eastAsia="Times New Roman" w:hAnsi="Times New Roman" w:cs="Times New Roman"/>
          <w:b/>
          <w:sz w:val="28"/>
          <w:szCs w:val="28"/>
        </w:rPr>
      </w:pPr>
    </w:p>
    <w:p w:rsidR="006A0B8C" w:rsidRPr="006A0B8C" w:rsidP="006A0B8C" w14:paraId="391E29B9" w14:textId="77777777">
      <w:pPr>
        <w:spacing w:after="0" w:line="240" w:lineRule="auto"/>
        <w:jc w:val="center"/>
        <w:rPr>
          <w:rFonts w:ascii="Times New Roman" w:eastAsia="Times New Roman" w:hAnsi="Times New Roman" w:cs="Times New Roman"/>
          <w:b/>
          <w:sz w:val="28"/>
          <w:szCs w:val="28"/>
        </w:rPr>
      </w:pPr>
      <w:r w:rsidRPr="006A0B8C">
        <w:rPr>
          <w:rFonts w:ascii="Times New Roman" w:eastAsia="Times New Roman" w:hAnsi="Times New Roman" w:cs="Times New Roman"/>
          <w:b/>
          <w:sz w:val="28"/>
          <w:szCs w:val="28"/>
        </w:rPr>
        <w:t>CERTIFICATION OF MATERIAL EVENTS FORM</w:t>
      </w:r>
    </w:p>
    <w:p w:rsidR="006A0B8C" w:rsidRPr="006A0B8C" w:rsidP="006A0B8C" w14:paraId="55336DC8" w14:textId="77777777">
      <w:pPr>
        <w:spacing w:after="0" w:line="240" w:lineRule="auto"/>
        <w:jc w:val="center"/>
        <w:rPr>
          <w:rFonts w:ascii="Times New Roman" w:eastAsia="Times New Roman" w:hAnsi="Times New Roman" w:cs="Times New Roman"/>
          <w:b/>
          <w:sz w:val="28"/>
          <w:szCs w:val="28"/>
        </w:rPr>
      </w:pPr>
      <w:r w:rsidRPr="006A0B8C">
        <w:rPr>
          <w:rFonts w:ascii="Times New Roman" w:eastAsia="Times New Roman" w:hAnsi="Times New Roman" w:cs="Times New Roman"/>
          <w:b/>
          <w:sz w:val="28"/>
          <w:szCs w:val="28"/>
        </w:rPr>
        <w:t>For All CDFI Fund Programs</w:t>
      </w:r>
    </w:p>
    <w:p w:rsidR="006A0B8C" w:rsidRPr="006A0B8C" w:rsidP="006A0B8C" w14:paraId="310767C0" w14:textId="77777777">
      <w:pPr>
        <w:spacing w:after="0" w:line="240" w:lineRule="auto"/>
        <w:jc w:val="center"/>
        <w:rPr>
          <w:rFonts w:ascii="Times New Roman" w:eastAsia="Times New Roman" w:hAnsi="Times New Roman" w:cs="Times New Roman"/>
          <w:b/>
          <w:sz w:val="28"/>
          <w:szCs w:val="28"/>
        </w:rPr>
      </w:pPr>
    </w:p>
    <w:p w:rsidR="006A0B8C" w:rsidRPr="006A0B8C" w:rsidP="006A0B8C" w14:paraId="0423FF47" w14:textId="77777777">
      <w:pPr>
        <w:spacing w:after="0" w:line="240" w:lineRule="auto"/>
        <w:rPr>
          <w:rFonts w:ascii="Times New Roman" w:eastAsia="Times New Roman" w:hAnsi="Times New Roman" w:cs="Times New Roman"/>
          <w:sz w:val="24"/>
          <w:szCs w:val="24"/>
        </w:rPr>
      </w:pPr>
    </w:p>
    <w:p w:rsidR="006A0B8C" w:rsidRPr="006A0B8C" w:rsidP="006A0B8C" w14:paraId="7405080D" w14:textId="77777777">
      <w:pPr>
        <w:spacing w:after="0" w:line="240" w:lineRule="auto"/>
        <w:rPr>
          <w:rFonts w:ascii="Times New Roman" w:eastAsia="Times New Roman" w:hAnsi="Times New Roman" w:cs="Times New Roman"/>
          <w:b/>
          <w:sz w:val="24"/>
          <w:szCs w:val="24"/>
        </w:rPr>
      </w:pPr>
      <w:r w:rsidRPr="006A0B8C">
        <w:rPr>
          <w:rFonts w:ascii="Times New Roman" w:eastAsia="Times New Roman" w:hAnsi="Times New Roman" w:cs="Times New Roman"/>
          <w:b/>
          <w:sz w:val="24"/>
          <w:szCs w:val="24"/>
        </w:rPr>
        <w:t>What is a “Material Event”?</w:t>
      </w:r>
    </w:p>
    <w:p w:rsidR="006A0B8C" w:rsidRPr="006A0B8C" w:rsidP="006A0B8C" w14:paraId="0012E2F2" w14:textId="77777777">
      <w:pPr>
        <w:spacing w:after="0" w:line="240" w:lineRule="auto"/>
        <w:jc w:val="both"/>
        <w:rPr>
          <w:rFonts w:ascii="Times New Roman" w:eastAsia="Times New Roman" w:hAnsi="Times New Roman" w:cs="Times New Roman"/>
          <w:sz w:val="24"/>
          <w:szCs w:val="24"/>
        </w:rPr>
      </w:pPr>
    </w:p>
    <w:p w:rsidR="006A0B8C" w:rsidRPr="006A0B8C" w:rsidP="006A0B8C" w14:paraId="6F991A14" w14:textId="77777777">
      <w:pPr>
        <w:spacing w:after="0" w:line="240" w:lineRule="auto"/>
        <w:jc w:val="both"/>
        <w:rPr>
          <w:rFonts w:ascii="Times New Roman" w:eastAsia="Times New Roman" w:hAnsi="Times New Roman" w:cs="Times New Roman"/>
          <w:sz w:val="24"/>
          <w:szCs w:val="24"/>
        </w:rPr>
      </w:pPr>
      <w:r w:rsidRPr="006A0B8C">
        <w:rPr>
          <w:rFonts w:ascii="Times New Roman" w:eastAsia="Times New Roman" w:hAnsi="Times New Roman" w:cs="Times New Roman"/>
          <w:sz w:val="24"/>
          <w:szCs w:val="24"/>
        </w:rPr>
        <w:t xml:space="preserve">A “Material Event” is an occurrence specified in any applicable Assistance, Award, Allocation, or Bond Loan Agreement, or Agreement to Guarantee between the Community Development Financial Institutions Fund (CDFI Fund) and an Award Recipient/Allocatee/Borrower. Certified organizations, award Recipients and Borrowers should consult each applicable agreement to determine which events must be reported. At a minimum, a Material Event includes any change in an organization’s condition that may lead to or cause the actual violation of terms and conditions of an Assistance, Award, Allocation, or Bond Loan Agreement, Agreement to Guarantee, regulation, or law. Certified Community Development Entities (CDEs) and Community Development Financial Institutions (CDFIs) must also report any event or condition that may cause the entity to no longer meet one or more certification criteria. </w:t>
      </w:r>
    </w:p>
    <w:p w:rsidR="006A0B8C" w:rsidRPr="006A0B8C" w:rsidP="006A0B8C" w14:paraId="5F8A6BFF" w14:textId="77777777">
      <w:pPr>
        <w:spacing w:after="0" w:line="240" w:lineRule="auto"/>
        <w:jc w:val="both"/>
        <w:rPr>
          <w:rFonts w:ascii="Times New Roman" w:eastAsia="Times New Roman" w:hAnsi="Times New Roman" w:cs="Times New Roman"/>
          <w:sz w:val="24"/>
          <w:szCs w:val="24"/>
        </w:rPr>
      </w:pPr>
    </w:p>
    <w:p w:rsidR="006A0B8C" w:rsidRPr="006A0B8C" w:rsidP="006A0B8C" w14:paraId="5C5E117E" w14:textId="77777777">
      <w:pPr>
        <w:spacing w:after="0" w:line="240" w:lineRule="auto"/>
        <w:jc w:val="both"/>
        <w:rPr>
          <w:rFonts w:ascii="Times New Roman" w:eastAsia="Times New Roman" w:hAnsi="Times New Roman" w:cs="Times New Roman"/>
          <w:b/>
          <w:sz w:val="24"/>
          <w:szCs w:val="24"/>
        </w:rPr>
      </w:pPr>
      <w:r w:rsidRPr="006A0B8C">
        <w:rPr>
          <w:rFonts w:ascii="Times New Roman" w:eastAsia="Times New Roman" w:hAnsi="Times New Roman" w:cs="Times New Roman"/>
          <w:b/>
          <w:sz w:val="24"/>
          <w:szCs w:val="24"/>
        </w:rPr>
        <w:t>When should a Material Event report be filed?</w:t>
      </w:r>
    </w:p>
    <w:p w:rsidR="006A0B8C" w:rsidRPr="006A0B8C" w:rsidP="006A0B8C" w14:paraId="1FD1F248" w14:textId="77777777">
      <w:pPr>
        <w:spacing w:after="0" w:line="240" w:lineRule="auto"/>
        <w:jc w:val="both"/>
        <w:rPr>
          <w:rFonts w:ascii="Times New Roman" w:eastAsia="Times New Roman" w:hAnsi="Times New Roman" w:cs="Times New Roman"/>
          <w:sz w:val="24"/>
          <w:szCs w:val="24"/>
        </w:rPr>
      </w:pPr>
    </w:p>
    <w:p w:rsidR="006A0B8C" w:rsidRPr="006A0B8C" w:rsidP="006A0B8C" w14:paraId="54487006" w14:textId="63827E18">
      <w:pPr>
        <w:spacing w:after="0" w:line="240" w:lineRule="auto"/>
        <w:jc w:val="both"/>
        <w:rPr>
          <w:rFonts w:ascii="Times New Roman" w:eastAsia="Times New Roman" w:hAnsi="Times New Roman" w:cs="Times New Roman"/>
          <w:sz w:val="24"/>
          <w:szCs w:val="24"/>
        </w:rPr>
      </w:pPr>
      <w:r w:rsidRPr="006A0B8C">
        <w:rPr>
          <w:rFonts w:ascii="Times New Roman" w:eastAsia="Times New Roman" w:hAnsi="Times New Roman" w:cs="Times New Roman"/>
          <w:sz w:val="24"/>
          <w:szCs w:val="24"/>
        </w:rPr>
        <w:t>A Material Event must be reported within 30 days of the occurrence or as specified in the agreement</w:t>
      </w:r>
      <w:r w:rsidR="009A7986">
        <w:rPr>
          <w:rFonts w:ascii="Times New Roman" w:eastAsia="Times New Roman" w:hAnsi="Times New Roman" w:cs="Times New Roman"/>
          <w:sz w:val="24"/>
          <w:szCs w:val="24"/>
        </w:rPr>
        <w:t>(s) for the specific CDFI Fund p</w:t>
      </w:r>
      <w:r w:rsidRPr="006A0B8C">
        <w:rPr>
          <w:rFonts w:ascii="Times New Roman" w:eastAsia="Times New Roman" w:hAnsi="Times New Roman" w:cs="Times New Roman"/>
          <w:sz w:val="24"/>
          <w:szCs w:val="24"/>
        </w:rPr>
        <w:t xml:space="preserve">rogram. The failure to timely report a Material Event is considered a violation of the terms and conditions of the applicable agreement, and may be deemed an event of Default or Noncompliance. </w:t>
      </w:r>
    </w:p>
    <w:p w:rsidR="006A0B8C" w:rsidRPr="006A0B8C" w:rsidP="006A0B8C" w14:paraId="79FE7509" w14:textId="77777777">
      <w:pPr>
        <w:spacing w:after="0" w:line="240" w:lineRule="auto"/>
        <w:jc w:val="both"/>
        <w:rPr>
          <w:rFonts w:ascii="Times New Roman" w:eastAsia="Times New Roman" w:hAnsi="Times New Roman" w:cs="Times New Roman"/>
          <w:sz w:val="24"/>
          <w:szCs w:val="24"/>
        </w:rPr>
      </w:pPr>
    </w:p>
    <w:p w:rsidR="006A0B8C" w:rsidRPr="006A0B8C" w:rsidP="006A0B8C" w14:paraId="31DCD8D3" w14:textId="77777777">
      <w:pPr>
        <w:spacing w:after="0" w:line="240" w:lineRule="auto"/>
        <w:jc w:val="both"/>
        <w:rPr>
          <w:rFonts w:ascii="Times New Roman" w:eastAsia="Times New Roman" w:hAnsi="Times New Roman" w:cs="Times New Roman"/>
          <w:b/>
          <w:sz w:val="24"/>
          <w:szCs w:val="24"/>
        </w:rPr>
      </w:pPr>
      <w:r w:rsidRPr="006A0B8C">
        <w:rPr>
          <w:rFonts w:ascii="Times New Roman" w:eastAsia="Times New Roman" w:hAnsi="Times New Roman" w:cs="Times New Roman"/>
          <w:sz w:val="24"/>
          <w:szCs w:val="24"/>
        </w:rPr>
        <w:t>Upon receipt of the Material Event Form, the CDFI Fund will review the content and assess its impact on the submitting organization.</w:t>
      </w:r>
    </w:p>
    <w:p w:rsidR="006A0B8C" w:rsidRPr="006A0B8C" w:rsidP="006A0B8C" w14:paraId="0076E88E" w14:textId="77777777">
      <w:pPr>
        <w:spacing w:after="0" w:line="240" w:lineRule="auto"/>
        <w:rPr>
          <w:rFonts w:ascii="Times New Roman" w:eastAsia="Times New Roman" w:hAnsi="Times New Roman" w:cs="Times New Roman"/>
          <w:b/>
          <w:sz w:val="24"/>
          <w:szCs w:val="24"/>
        </w:rPr>
      </w:pPr>
    </w:p>
    <w:p w:rsidR="006A0B8C" w:rsidRPr="006A0B8C" w:rsidP="006A0B8C" w14:paraId="6CC43127" w14:textId="77777777">
      <w:pPr>
        <w:spacing w:after="0" w:line="240" w:lineRule="auto"/>
        <w:rPr>
          <w:rFonts w:ascii="Times New Roman" w:eastAsia="Times New Roman" w:hAnsi="Times New Roman" w:cs="Times New Roman"/>
          <w:b/>
          <w:sz w:val="24"/>
          <w:szCs w:val="24"/>
        </w:rPr>
      </w:pPr>
      <w:r w:rsidRPr="006A0B8C">
        <w:rPr>
          <w:rFonts w:ascii="Times New Roman" w:eastAsia="Times New Roman" w:hAnsi="Times New Roman" w:cs="Times New Roman"/>
          <w:b/>
          <w:sz w:val="24"/>
          <w:szCs w:val="24"/>
        </w:rPr>
        <w:t>Instructions:</w:t>
      </w:r>
    </w:p>
    <w:p w:rsidR="006A0B8C" w:rsidRPr="006A0B8C" w:rsidP="006A0B8C" w14:paraId="3D9E8D65" w14:textId="77777777">
      <w:pPr>
        <w:spacing w:after="0" w:line="240" w:lineRule="auto"/>
        <w:rPr>
          <w:rFonts w:ascii="Times New Roman" w:eastAsia="Times New Roman" w:hAnsi="Times New Roman" w:cs="Times New Roman"/>
          <w:b/>
          <w:sz w:val="24"/>
          <w:szCs w:val="24"/>
        </w:rPr>
      </w:pPr>
    </w:p>
    <w:p w:rsidR="006A0B8C" w:rsidRPr="006A0B8C" w:rsidP="006A0B8C" w14:paraId="06A3342F" w14:textId="77777777">
      <w:pPr>
        <w:spacing w:after="0" w:line="240" w:lineRule="auto"/>
        <w:jc w:val="both"/>
        <w:rPr>
          <w:rFonts w:ascii="Times New Roman" w:eastAsia="Times New Roman" w:hAnsi="Times New Roman" w:cs="Times New Roman"/>
          <w:sz w:val="24"/>
          <w:szCs w:val="24"/>
        </w:rPr>
      </w:pPr>
      <w:r w:rsidRPr="006A0B8C">
        <w:rPr>
          <w:rFonts w:ascii="Times New Roman" w:eastAsia="Times New Roman" w:hAnsi="Times New Roman" w:cs="Times New Roman"/>
          <w:sz w:val="24"/>
          <w:szCs w:val="24"/>
        </w:rPr>
        <w:t>This form is to be used by CDFI Fund award Recipients/Allocatee/Borrowers to report a Material Event. A separate Material Events form must be filed for each subsequent Material Event with the information outlined below:</w:t>
      </w:r>
    </w:p>
    <w:p w:rsidR="006A0B8C" w:rsidRPr="006A0B8C" w:rsidP="006A0B8C" w14:paraId="3E15B668" w14:textId="77777777">
      <w:pPr>
        <w:spacing w:after="0" w:line="240" w:lineRule="auto"/>
        <w:jc w:val="both"/>
        <w:rPr>
          <w:rFonts w:ascii="Times New Roman" w:eastAsia="Times New Roman" w:hAnsi="Times New Roman" w:cs="Times New Roman"/>
          <w:sz w:val="24"/>
          <w:szCs w:val="24"/>
        </w:rPr>
      </w:pPr>
    </w:p>
    <w:p w:rsidR="006A0B8C" w:rsidRPr="006A0B8C" w:rsidP="006A0B8C" w14:paraId="62038A9F" w14:textId="77777777">
      <w:pPr>
        <w:numPr>
          <w:ilvl w:val="0"/>
          <w:numId w:val="1"/>
        </w:numPr>
        <w:spacing w:after="0" w:line="240" w:lineRule="auto"/>
        <w:jc w:val="both"/>
        <w:rPr>
          <w:rFonts w:ascii="Times New Roman" w:eastAsia="Times New Roman" w:hAnsi="Times New Roman" w:cs="Times New Roman"/>
          <w:sz w:val="24"/>
          <w:szCs w:val="24"/>
        </w:rPr>
      </w:pPr>
      <w:r w:rsidRPr="006A0B8C">
        <w:rPr>
          <w:rFonts w:ascii="Times New Roman" w:eastAsia="Times New Roman" w:hAnsi="Times New Roman" w:cs="Times New Roman"/>
          <w:sz w:val="24"/>
          <w:szCs w:val="24"/>
        </w:rPr>
        <w:t>Indicate the name of the organization, Employer Identification Number (EIN) or Unique Entity Identifier (UEI), Certification Control Number and Award/Allocation/Loan Agreement Control Number. Provide a contact person and associated contact information.</w:t>
      </w:r>
    </w:p>
    <w:p w:rsidR="006A0B8C" w:rsidRPr="006A0B8C" w:rsidP="006A0B8C" w14:paraId="3CE9E39B" w14:textId="77777777">
      <w:pPr>
        <w:spacing w:after="0" w:line="240" w:lineRule="auto"/>
        <w:ind w:left="720"/>
        <w:jc w:val="both"/>
        <w:rPr>
          <w:rFonts w:ascii="Times New Roman" w:eastAsia="Times New Roman" w:hAnsi="Times New Roman" w:cs="Times New Roman"/>
          <w:sz w:val="24"/>
          <w:szCs w:val="24"/>
        </w:rPr>
      </w:pPr>
    </w:p>
    <w:p w:rsidR="006A0B8C" w:rsidRPr="006A0B8C" w:rsidP="006A0B8C" w14:paraId="73CD9616" w14:textId="77777777">
      <w:pPr>
        <w:numPr>
          <w:ilvl w:val="0"/>
          <w:numId w:val="1"/>
        </w:numPr>
        <w:spacing w:after="0" w:line="240" w:lineRule="auto"/>
        <w:jc w:val="both"/>
        <w:rPr>
          <w:rFonts w:ascii="Times New Roman" w:eastAsia="Times New Roman" w:hAnsi="Times New Roman" w:cs="Times New Roman"/>
          <w:sz w:val="24"/>
          <w:szCs w:val="24"/>
        </w:rPr>
      </w:pPr>
      <w:r w:rsidRPr="006A0B8C">
        <w:rPr>
          <w:rFonts w:ascii="Times New Roman" w:eastAsia="Times New Roman" w:hAnsi="Times New Roman" w:cs="Times New Roman"/>
          <w:sz w:val="24"/>
          <w:szCs w:val="24"/>
        </w:rPr>
        <w:t xml:space="preserve">Select the applicable Material Event(s). Note that this form is used for all CDFI Fund programs. Not all Material Events will be applicable. Recipients, Borrowers, and Allocatees should consult their particular CDFI Fund agreement(s) for more information on the specific Material Events that apply. These agreements provide controlling authority, in the event of any conflict regarding Material Event reporting requirements. </w:t>
      </w:r>
    </w:p>
    <w:p w:rsidR="006A0B8C" w:rsidRPr="006A0B8C" w:rsidP="006A0B8C" w14:paraId="3103AF99" w14:textId="77777777">
      <w:pPr>
        <w:spacing w:after="0" w:line="240" w:lineRule="auto"/>
        <w:ind w:left="1440"/>
        <w:jc w:val="both"/>
        <w:rPr>
          <w:rFonts w:ascii="Times New Roman" w:eastAsia="Times New Roman" w:hAnsi="Times New Roman" w:cs="Times New Roman"/>
          <w:sz w:val="24"/>
          <w:szCs w:val="24"/>
        </w:rPr>
      </w:pPr>
    </w:p>
    <w:p w:rsidR="006A0B8C" w:rsidRPr="006A0B8C" w:rsidP="006A0B8C" w14:paraId="75743FBE" w14:textId="77777777">
      <w:pPr>
        <w:numPr>
          <w:ilvl w:val="0"/>
          <w:numId w:val="1"/>
        </w:numPr>
        <w:spacing w:after="0" w:line="240" w:lineRule="auto"/>
        <w:jc w:val="both"/>
        <w:rPr>
          <w:rFonts w:ascii="Times New Roman" w:eastAsia="Times New Roman" w:hAnsi="Times New Roman" w:cs="Times New Roman"/>
          <w:sz w:val="24"/>
          <w:szCs w:val="24"/>
        </w:rPr>
      </w:pPr>
      <w:r w:rsidRPr="006A0B8C">
        <w:rPr>
          <w:rFonts w:ascii="Times New Roman" w:eastAsia="Times New Roman" w:hAnsi="Times New Roman" w:cs="Times New Roman"/>
          <w:sz w:val="24"/>
          <w:szCs w:val="24"/>
        </w:rPr>
        <w:t>Provide a narrative explanation of the Material Event(s).</w:t>
      </w:r>
    </w:p>
    <w:p w:rsidR="006A0B8C" w:rsidRPr="006A0B8C" w:rsidP="006A0B8C" w14:paraId="07BE60F3" w14:textId="77777777">
      <w:pPr>
        <w:spacing w:after="0" w:line="240" w:lineRule="auto"/>
        <w:ind w:left="720"/>
        <w:jc w:val="both"/>
        <w:rPr>
          <w:rFonts w:ascii="Times New Roman" w:eastAsia="Times New Roman" w:hAnsi="Times New Roman" w:cs="Times New Roman"/>
          <w:sz w:val="24"/>
          <w:szCs w:val="24"/>
        </w:rPr>
      </w:pPr>
    </w:p>
    <w:p w:rsidR="006A0B8C" w:rsidRPr="006A0B8C" w:rsidP="006A0B8C" w14:paraId="2D9A06BF" w14:textId="77777777">
      <w:pPr>
        <w:numPr>
          <w:ilvl w:val="0"/>
          <w:numId w:val="1"/>
        </w:numPr>
        <w:spacing w:after="0" w:line="240" w:lineRule="auto"/>
        <w:jc w:val="both"/>
        <w:rPr>
          <w:rFonts w:ascii="Times New Roman" w:eastAsia="Times New Roman" w:hAnsi="Times New Roman" w:cs="Times New Roman"/>
          <w:sz w:val="24"/>
          <w:szCs w:val="24"/>
        </w:rPr>
      </w:pPr>
      <w:r w:rsidRPr="006A0B8C">
        <w:rPr>
          <w:rFonts w:ascii="Times New Roman" w:eastAsia="Times New Roman" w:hAnsi="Times New Roman" w:cs="Times New Roman"/>
          <w:sz w:val="24"/>
          <w:szCs w:val="24"/>
        </w:rPr>
        <w:t>Provide a narrative statement indicating how the organization intends to correct or address the Material Event.</w:t>
      </w:r>
    </w:p>
    <w:p w:rsidR="006A0B8C" w:rsidRPr="006A0B8C" w:rsidP="006A0B8C" w14:paraId="09019745" w14:textId="77777777">
      <w:pPr>
        <w:spacing w:after="0" w:line="240" w:lineRule="auto"/>
        <w:ind w:left="720"/>
        <w:rPr>
          <w:rFonts w:ascii="Times New Roman" w:eastAsia="Calibri" w:hAnsi="Times New Roman" w:cs="Times New Roman"/>
          <w:sz w:val="24"/>
          <w:szCs w:val="24"/>
        </w:rPr>
      </w:pPr>
    </w:p>
    <w:p w:rsidR="006A0B8C" w:rsidRPr="006A0B8C" w:rsidP="006A0B8C" w14:paraId="1D14E94B" w14:textId="77777777">
      <w:pPr>
        <w:numPr>
          <w:ilvl w:val="0"/>
          <w:numId w:val="1"/>
        </w:numPr>
        <w:spacing w:after="0" w:line="240" w:lineRule="auto"/>
        <w:jc w:val="both"/>
        <w:rPr>
          <w:rFonts w:ascii="Times New Roman" w:eastAsia="Times New Roman" w:hAnsi="Times New Roman" w:cs="Times New Roman"/>
          <w:sz w:val="24"/>
          <w:szCs w:val="24"/>
        </w:rPr>
      </w:pPr>
      <w:r w:rsidRPr="006A0B8C">
        <w:rPr>
          <w:rFonts w:ascii="Times New Roman" w:eastAsia="Times New Roman" w:hAnsi="Times New Roman" w:cs="Times New Roman"/>
          <w:sz w:val="24"/>
          <w:szCs w:val="24"/>
        </w:rPr>
        <w:t xml:space="preserve">Complete the Authorized Representative Signature information. </w:t>
      </w:r>
    </w:p>
    <w:p w:rsidR="006A0B8C" w:rsidRPr="006A0B8C" w:rsidP="006A0B8C" w14:paraId="464690B4" w14:textId="77777777">
      <w:pPr>
        <w:spacing w:after="0" w:line="240" w:lineRule="auto"/>
        <w:ind w:left="720"/>
        <w:rPr>
          <w:rFonts w:ascii="Times New Roman" w:eastAsia="Calibri" w:hAnsi="Times New Roman" w:cs="Times New Roman"/>
          <w:sz w:val="24"/>
          <w:szCs w:val="24"/>
        </w:rPr>
      </w:pPr>
    </w:p>
    <w:p w:rsidR="006A0B8C" w:rsidRPr="006A0B8C" w:rsidP="006A0B8C" w14:paraId="1C2A148C" w14:textId="77777777">
      <w:pPr>
        <w:numPr>
          <w:ilvl w:val="0"/>
          <w:numId w:val="1"/>
        </w:numPr>
        <w:spacing w:after="0" w:line="240" w:lineRule="auto"/>
        <w:jc w:val="both"/>
        <w:rPr>
          <w:rFonts w:ascii="Times New Roman" w:eastAsia="Times New Roman" w:hAnsi="Times New Roman" w:cs="Times New Roman"/>
          <w:sz w:val="24"/>
          <w:szCs w:val="24"/>
        </w:rPr>
      </w:pPr>
      <w:r w:rsidRPr="006A0B8C">
        <w:rPr>
          <w:rFonts w:ascii="Times New Roman" w:eastAsia="Times New Roman" w:hAnsi="Times New Roman" w:cs="Times New Roman"/>
          <w:sz w:val="24"/>
          <w:szCs w:val="24"/>
        </w:rPr>
        <w:t xml:space="preserve">The completed form should be addressed to the attention of the Compliance Monitoring and Evaluation Manager and submitted via a Service Request through the Organization’s Awards Management Information System (AMIS) account. Any supporting documentation (i.e. certificate of merger, name change form, etc.) can be attached to the Service Request. </w:t>
      </w:r>
      <w:r w:rsidRPr="006A0B8C">
        <w:rPr>
          <w:rFonts w:ascii="Times New Roman" w:eastAsia="Times New Roman" w:hAnsi="Times New Roman" w:cs="Times New Roman"/>
          <w:b/>
          <w:sz w:val="24"/>
          <w:szCs w:val="24"/>
        </w:rPr>
        <w:t>Please note that this form should not be used to request an amendment to any applicable Assistance, Award, Allocation, or Bond Loan Agreement, or Agreement to Guarantee between CDFI Fund and an Award Recipient/Allocatee/Borrower.</w:t>
      </w:r>
    </w:p>
    <w:p w:rsidR="006A0B8C" w:rsidRPr="006A0B8C" w:rsidP="006A0B8C" w14:paraId="1562F975" w14:textId="77777777">
      <w:pPr>
        <w:spacing w:before="720" w:after="2400" w:line="240" w:lineRule="auto"/>
        <w:jc w:val="both"/>
        <w:rPr>
          <w:rFonts w:ascii="Times New Roman" w:eastAsia="Times New Roman" w:hAnsi="Times New Roman" w:cs="Times New Roman"/>
          <w:sz w:val="24"/>
          <w:szCs w:val="24"/>
        </w:rPr>
      </w:pPr>
      <w:r w:rsidRPr="006A0B8C">
        <w:rPr>
          <w:rFonts w:ascii="Times New Roman" w:eastAsia="Times New Roman" w:hAnsi="Times New Roman" w:cs="Times New Roman"/>
          <w:sz w:val="24"/>
          <w:szCs w:val="24"/>
        </w:rPr>
        <w:br w:type="page"/>
      </w:r>
    </w:p>
    <w:p w:rsidR="006A0B8C" w:rsidRPr="006A0B8C" w:rsidP="006A0B8C" w14:paraId="1108B2A2" w14:textId="77777777">
      <w:pPr>
        <w:numPr>
          <w:ilvl w:val="0"/>
          <w:numId w:val="3"/>
        </w:numPr>
        <w:spacing w:after="0" w:line="240" w:lineRule="auto"/>
        <w:ind w:hanging="720"/>
        <w:jc w:val="both"/>
        <w:rPr>
          <w:rFonts w:ascii="Times New Roman" w:eastAsia="Times New Roman" w:hAnsi="Times New Roman" w:cs="Times New Roman"/>
          <w:b/>
          <w:sz w:val="28"/>
          <w:szCs w:val="24"/>
        </w:rPr>
      </w:pPr>
      <w:r w:rsidRPr="006A0B8C">
        <w:rPr>
          <w:rFonts w:ascii="Times New Roman" w:eastAsia="Times New Roman" w:hAnsi="Times New Roman" w:cs="Times New Roman"/>
          <w:b/>
          <w:sz w:val="28"/>
          <w:szCs w:val="24"/>
        </w:rPr>
        <w:t>Award and Contact Information</w:t>
      </w:r>
    </w:p>
    <w:p w:rsidR="006A0B8C" w:rsidRPr="006A0B8C" w:rsidP="006A0B8C" w14:paraId="15B99C03" w14:textId="77777777">
      <w:pPr>
        <w:spacing w:after="0" w:line="240" w:lineRule="auto"/>
        <w:rPr>
          <w:rFonts w:ascii="Times New Roman" w:eastAsia="Times New Roman" w:hAnsi="Times New Roman" w:cs="Times New Roman"/>
          <w:sz w:val="24"/>
          <w:szCs w:val="24"/>
        </w:rPr>
      </w:pPr>
    </w:p>
    <w:p w:rsidR="006A0B8C" w:rsidRPr="006A0B8C" w:rsidP="006A0B8C" w14:paraId="0CA2EA8C" w14:textId="77777777">
      <w:pPr>
        <w:spacing w:after="0" w:line="240" w:lineRule="auto"/>
        <w:rPr>
          <w:rFonts w:ascii="Times New Roman" w:eastAsia="Times New Roman" w:hAnsi="Times New Roman" w:cs="Times New Roman"/>
          <w:b/>
          <w:sz w:val="24"/>
          <w:szCs w:val="24"/>
        </w:rPr>
      </w:pPr>
    </w:p>
    <w:tbl>
      <w:tblPr>
        <w:tblCaption w:val="Award and Contact Informatio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5"/>
        <w:gridCol w:w="5125"/>
      </w:tblGrid>
      <w:tr w14:paraId="42C3E151" w14:textId="77777777" w:rsidTr="0097219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008"/>
        </w:trPr>
        <w:tc>
          <w:tcPr>
            <w:tcW w:w="3505" w:type="dxa"/>
            <w:vAlign w:val="center"/>
          </w:tcPr>
          <w:p w:rsidR="006A0B8C" w:rsidRPr="006A0B8C" w:rsidP="006A0B8C" w14:paraId="610CACF6" w14:textId="77777777">
            <w:pPr>
              <w:spacing w:after="0" w:line="240" w:lineRule="auto"/>
              <w:rPr>
                <w:rFonts w:ascii="Times New Roman" w:eastAsia="Times New Roman" w:hAnsi="Times New Roman" w:cs="Times New Roman"/>
                <w:b/>
                <w:sz w:val="24"/>
                <w:szCs w:val="24"/>
              </w:rPr>
            </w:pPr>
            <w:r w:rsidRPr="006A0B8C">
              <w:rPr>
                <w:rFonts w:ascii="Times New Roman" w:eastAsia="Times New Roman" w:hAnsi="Times New Roman" w:cs="Times New Roman"/>
                <w:b/>
                <w:sz w:val="24"/>
                <w:szCs w:val="24"/>
              </w:rPr>
              <w:t>Organization Name</w:t>
            </w:r>
          </w:p>
        </w:tc>
        <w:tc>
          <w:tcPr>
            <w:tcW w:w="5125" w:type="dxa"/>
            <w:vAlign w:val="center"/>
          </w:tcPr>
          <w:p w:rsidR="006A0B8C" w:rsidRPr="006A0B8C" w:rsidP="006A0B8C" w14:paraId="3E544ABC" w14:textId="77777777">
            <w:pPr>
              <w:spacing w:after="0" w:line="240" w:lineRule="auto"/>
              <w:rPr>
                <w:rFonts w:ascii="Times New Roman" w:eastAsia="Times New Roman" w:hAnsi="Times New Roman" w:cs="Times New Roman"/>
                <w:b/>
                <w:sz w:val="24"/>
                <w:szCs w:val="24"/>
              </w:rPr>
            </w:pPr>
          </w:p>
        </w:tc>
      </w:tr>
      <w:tr w14:paraId="7E1499FA" w14:textId="77777777" w:rsidTr="00972194">
        <w:tblPrEx>
          <w:tblW w:w="0" w:type="auto"/>
          <w:tblLook w:val="04A0"/>
        </w:tblPrEx>
        <w:trPr>
          <w:trHeight w:val="1008"/>
        </w:trPr>
        <w:tc>
          <w:tcPr>
            <w:tcW w:w="3505" w:type="dxa"/>
            <w:vAlign w:val="center"/>
          </w:tcPr>
          <w:p w:rsidR="006A0B8C" w:rsidRPr="006A0B8C" w:rsidP="006A0B8C" w14:paraId="6FA7C427" w14:textId="77777777">
            <w:pPr>
              <w:spacing w:after="0" w:line="240" w:lineRule="auto"/>
              <w:rPr>
                <w:rFonts w:ascii="Times New Roman" w:eastAsia="Times New Roman" w:hAnsi="Times New Roman" w:cs="Times New Roman"/>
                <w:b/>
                <w:sz w:val="24"/>
                <w:szCs w:val="24"/>
              </w:rPr>
            </w:pPr>
            <w:r w:rsidRPr="006A0B8C">
              <w:rPr>
                <w:rFonts w:ascii="Times New Roman" w:eastAsia="Times New Roman" w:hAnsi="Times New Roman" w:cs="Times New Roman"/>
                <w:b/>
                <w:sz w:val="24"/>
                <w:szCs w:val="24"/>
              </w:rPr>
              <w:t>Employer Identification Number (EIN) or</w:t>
            </w:r>
            <w:r w:rsidRPr="006A0B8C">
              <w:rPr>
                <w:rFonts w:ascii="Times New Roman" w:eastAsia="Times New Roman" w:hAnsi="Times New Roman" w:cs="Times New Roman"/>
                <w:sz w:val="24"/>
                <w:szCs w:val="24"/>
              </w:rPr>
              <w:t xml:space="preserve"> </w:t>
            </w:r>
            <w:r w:rsidRPr="006A0B8C">
              <w:rPr>
                <w:rFonts w:ascii="Times New Roman" w:eastAsia="Times New Roman" w:hAnsi="Times New Roman" w:cs="Times New Roman"/>
                <w:b/>
                <w:sz w:val="24"/>
                <w:szCs w:val="24"/>
              </w:rPr>
              <w:t>Unique Entity Identifier (UEI)</w:t>
            </w:r>
          </w:p>
        </w:tc>
        <w:tc>
          <w:tcPr>
            <w:tcW w:w="5125" w:type="dxa"/>
            <w:vAlign w:val="center"/>
          </w:tcPr>
          <w:p w:rsidR="006A0B8C" w:rsidRPr="006A0B8C" w:rsidP="006A0B8C" w14:paraId="121D034F" w14:textId="77777777">
            <w:pPr>
              <w:spacing w:after="0" w:line="240" w:lineRule="auto"/>
              <w:rPr>
                <w:rFonts w:ascii="Times New Roman" w:eastAsia="Times New Roman" w:hAnsi="Times New Roman" w:cs="Times New Roman"/>
                <w:b/>
                <w:sz w:val="24"/>
                <w:szCs w:val="24"/>
              </w:rPr>
            </w:pPr>
          </w:p>
        </w:tc>
      </w:tr>
      <w:tr w14:paraId="21FE35D5" w14:textId="77777777" w:rsidTr="00972194">
        <w:tblPrEx>
          <w:tblW w:w="0" w:type="auto"/>
          <w:tblLook w:val="04A0"/>
        </w:tblPrEx>
        <w:trPr>
          <w:trHeight w:val="1008"/>
        </w:trPr>
        <w:tc>
          <w:tcPr>
            <w:tcW w:w="3505" w:type="dxa"/>
            <w:vAlign w:val="center"/>
          </w:tcPr>
          <w:p w:rsidR="006A0B8C" w:rsidRPr="006A0B8C" w:rsidP="006A0B8C" w14:paraId="7764196F" w14:textId="77777777">
            <w:pPr>
              <w:spacing w:after="0" w:line="240" w:lineRule="auto"/>
              <w:rPr>
                <w:rFonts w:ascii="Times New Roman" w:eastAsia="Times New Roman" w:hAnsi="Times New Roman" w:cs="Times New Roman"/>
                <w:b/>
                <w:sz w:val="24"/>
                <w:szCs w:val="24"/>
              </w:rPr>
            </w:pPr>
            <w:r w:rsidRPr="006A0B8C">
              <w:rPr>
                <w:rFonts w:ascii="Times New Roman" w:eastAsia="Times New Roman" w:hAnsi="Times New Roman" w:cs="Times New Roman"/>
                <w:b/>
                <w:sz w:val="24"/>
                <w:szCs w:val="24"/>
              </w:rPr>
              <w:t>Certification Control Number (if available)</w:t>
            </w:r>
          </w:p>
        </w:tc>
        <w:tc>
          <w:tcPr>
            <w:tcW w:w="5125" w:type="dxa"/>
            <w:vAlign w:val="center"/>
          </w:tcPr>
          <w:p w:rsidR="006A0B8C" w:rsidRPr="006A0B8C" w:rsidP="006A0B8C" w14:paraId="56309CDA" w14:textId="77777777">
            <w:pPr>
              <w:spacing w:after="0" w:line="240" w:lineRule="auto"/>
              <w:rPr>
                <w:rFonts w:ascii="Times New Roman" w:eastAsia="Times New Roman" w:hAnsi="Times New Roman" w:cs="Times New Roman"/>
                <w:b/>
                <w:sz w:val="24"/>
                <w:szCs w:val="24"/>
              </w:rPr>
            </w:pPr>
          </w:p>
        </w:tc>
      </w:tr>
      <w:tr w14:paraId="3FF245C1" w14:textId="77777777" w:rsidTr="00972194">
        <w:tblPrEx>
          <w:tblW w:w="0" w:type="auto"/>
          <w:tblLook w:val="04A0"/>
        </w:tblPrEx>
        <w:trPr>
          <w:trHeight w:val="1008"/>
        </w:trPr>
        <w:tc>
          <w:tcPr>
            <w:tcW w:w="3505" w:type="dxa"/>
            <w:vAlign w:val="center"/>
          </w:tcPr>
          <w:p w:rsidR="006A0B8C" w:rsidRPr="006A0B8C" w:rsidP="006A0B8C" w14:paraId="3063EFAA" w14:textId="77777777">
            <w:pPr>
              <w:spacing w:after="0" w:line="240" w:lineRule="auto"/>
              <w:rPr>
                <w:rFonts w:ascii="Times New Roman" w:eastAsia="Times New Roman" w:hAnsi="Times New Roman" w:cs="Times New Roman"/>
                <w:b/>
                <w:sz w:val="24"/>
                <w:szCs w:val="24"/>
              </w:rPr>
            </w:pPr>
            <w:r w:rsidRPr="006A0B8C">
              <w:rPr>
                <w:rFonts w:ascii="Times New Roman" w:eastAsia="Times New Roman" w:hAnsi="Times New Roman" w:cs="Times New Roman"/>
                <w:b/>
                <w:sz w:val="24"/>
                <w:szCs w:val="24"/>
              </w:rPr>
              <w:t>Award/Allocation/Loan Agreement Control Number(s)</w:t>
            </w:r>
          </w:p>
        </w:tc>
        <w:tc>
          <w:tcPr>
            <w:tcW w:w="5125" w:type="dxa"/>
            <w:vAlign w:val="center"/>
          </w:tcPr>
          <w:p w:rsidR="006A0B8C" w:rsidRPr="006A0B8C" w:rsidP="006A0B8C" w14:paraId="04EE2AF2" w14:textId="77777777">
            <w:pPr>
              <w:spacing w:after="0" w:line="240" w:lineRule="auto"/>
              <w:rPr>
                <w:rFonts w:ascii="Times New Roman" w:eastAsia="Times New Roman" w:hAnsi="Times New Roman" w:cs="Times New Roman"/>
                <w:b/>
                <w:sz w:val="24"/>
                <w:szCs w:val="24"/>
              </w:rPr>
            </w:pPr>
          </w:p>
        </w:tc>
      </w:tr>
      <w:tr w14:paraId="705A2C02" w14:textId="77777777" w:rsidTr="00972194">
        <w:tblPrEx>
          <w:tblW w:w="0" w:type="auto"/>
          <w:tblLook w:val="04A0"/>
        </w:tblPrEx>
        <w:trPr>
          <w:trHeight w:val="1008"/>
        </w:trPr>
        <w:tc>
          <w:tcPr>
            <w:tcW w:w="3505" w:type="dxa"/>
            <w:vAlign w:val="center"/>
          </w:tcPr>
          <w:p w:rsidR="006A0B8C" w:rsidRPr="006A0B8C" w:rsidP="006A0B8C" w14:paraId="4C6ACDA9" w14:textId="77777777">
            <w:pPr>
              <w:spacing w:after="0" w:line="240" w:lineRule="auto"/>
              <w:rPr>
                <w:rFonts w:ascii="Times New Roman" w:eastAsia="Times New Roman" w:hAnsi="Times New Roman" w:cs="Times New Roman"/>
                <w:b/>
                <w:sz w:val="24"/>
                <w:szCs w:val="24"/>
              </w:rPr>
            </w:pPr>
            <w:r w:rsidRPr="006A0B8C">
              <w:rPr>
                <w:rFonts w:ascii="Times New Roman" w:eastAsia="Times New Roman" w:hAnsi="Times New Roman" w:cs="Times New Roman"/>
                <w:b/>
                <w:sz w:val="24"/>
                <w:szCs w:val="24"/>
              </w:rPr>
              <w:t>Future Advance Promissory Bond Number</w:t>
            </w:r>
          </w:p>
        </w:tc>
        <w:tc>
          <w:tcPr>
            <w:tcW w:w="5125" w:type="dxa"/>
            <w:vAlign w:val="center"/>
          </w:tcPr>
          <w:p w:rsidR="006A0B8C" w:rsidRPr="006A0B8C" w:rsidP="006A0B8C" w14:paraId="3860B05A" w14:textId="77777777">
            <w:pPr>
              <w:spacing w:after="0" w:line="240" w:lineRule="auto"/>
              <w:rPr>
                <w:rFonts w:ascii="Times New Roman" w:eastAsia="Times New Roman" w:hAnsi="Times New Roman" w:cs="Times New Roman"/>
                <w:b/>
                <w:sz w:val="24"/>
                <w:szCs w:val="24"/>
              </w:rPr>
            </w:pPr>
          </w:p>
        </w:tc>
      </w:tr>
      <w:tr w14:paraId="0E6FBC80" w14:textId="77777777" w:rsidTr="00972194">
        <w:tblPrEx>
          <w:tblW w:w="0" w:type="auto"/>
          <w:tblLook w:val="04A0"/>
        </w:tblPrEx>
        <w:trPr>
          <w:trHeight w:val="1008"/>
        </w:trPr>
        <w:tc>
          <w:tcPr>
            <w:tcW w:w="3505" w:type="dxa"/>
            <w:vAlign w:val="center"/>
          </w:tcPr>
          <w:p w:rsidR="006A0B8C" w:rsidRPr="006A0B8C" w:rsidP="006A0B8C" w14:paraId="4E573539" w14:textId="77777777">
            <w:pPr>
              <w:spacing w:after="0" w:line="240" w:lineRule="auto"/>
              <w:rPr>
                <w:rFonts w:ascii="Times New Roman" w:eastAsia="Times New Roman" w:hAnsi="Times New Roman" w:cs="Times New Roman"/>
                <w:b/>
                <w:sz w:val="24"/>
                <w:szCs w:val="24"/>
              </w:rPr>
            </w:pPr>
            <w:r w:rsidRPr="006A0B8C">
              <w:rPr>
                <w:rFonts w:ascii="Times New Roman" w:eastAsia="Times New Roman" w:hAnsi="Times New Roman" w:cs="Times New Roman"/>
                <w:b/>
                <w:sz w:val="24"/>
                <w:szCs w:val="24"/>
              </w:rPr>
              <w:t>Name and title of person to contact regarding this report</w:t>
            </w:r>
          </w:p>
        </w:tc>
        <w:tc>
          <w:tcPr>
            <w:tcW w:w="5125" w:type="dxa"/>
            <w:vAlign w:val="center"/>
          </w:tcPr>
          <w:p w:rsidR="006A0B8C" w:rsidRPr="006A0B8C" w:rsidP="006A0B8C" w14:paraId="02A1A626" w14:textId="77777777">
            <w:pPr>
              <w:spacing w:after="0" w:line="240" w:lineRule="auto"/>
              <w:rPr>
                <w:rFonts w:ascii="Times New Roman" w:eastAsia="Times New Roman" w:hAnsi="Times New Roman" w:cs="Times New Roman"/>
                <w:b/>
                <w:sz w:val="24"/>
                <w:szCs w:val="24"/>
              </w:rPr>
            </w:pPr>
          </w:p>
        </w:tc>
      </w:tr>
      <w:tr w14:paraId="1FE0FD52" w14:textId="77777777" w:rsidTr="00972194">
        <w:tblPrEx>
          <w:tblW w:w="0" w:type="auto"/>
          <w:tblLook w:val="04A0"/>
        </w:tblPrEx>
        <w:trPr>
          <w:trHeight w:val="1008"/>
        </w:trPr>
        <w:tc>
          <w:tcPr>
            <w:tcW w:w="3505" w:type="dxa"/>
            <w:vAlign w:val="center"/>
          </w:tcPr>
          <w:p w:rsidR="006A0B8C" w:rsidRPr="006A0B8C" w:rsidP="006A0B8C" w14:paraId="6F9F32EC" w14:textId="77777777">
            <w:pPr>
              <w:spacing w:after="0" w:line="240" w:lineRule="auto"/>
              <w:rPr>
                <w:rFonts w:ascii="Times New Roman" w:eastAsia="Times New Roman" w:hAnsi="Times New Roman" w:cs="Times New Roman"/>
                <w:b/>
                <w:sz w:val="24"/>
                <w:szCs w:val="24"/>
              </w:rPr>
            </w:pPr>
            <w:r w:rsidRPr="006A0B8C">
              <w:rPr>
                <w:rFonts w:ascii="Times New Roman" w:eastAsia="Times New Roman" w:hAnsi="Times New Roman" w:cs="Times New Roman"/>
                <w:b/>
                <w:sz w:val="24"/>
                <w:szCs w:val="24"/>
              </w:rPr>
              <w:t xml:space="preserve">Contact E-mail Address </w:t>
            </w:r>
          </w:p>
        </w:tc>
        <w:tc>
          <w:tcPr>
            <w:tcW w:w="5125" w:type="dxa"/>
            <w:vAlign w:val="center"/>
          </w:tcPr>
          <w:p w:rsidR="006A0B8C" w:rsidRPr="006A0B8C" w:rsidP="006A0B8C" w14:paraId="49716FF6" w14:textId="77777777">
            <w:pPr>
              <w:spacing w:after="0" w:line="240" w:lineRule="auto"/>
              <w:rPr>
                <w:rFonts w:ascii="Times New Roman" w:eastAsia="Times New Roman" w:hAnsi="Times New Roman" w:cs="Times New Roman"/>
                <w:b/>
                <w:sz w:val="24"/>
                <w:szCs w:val="24"/>
              </w:rPr>
            </w:pPr>
          </w:p>
        </w:tc>
      </w:tr>
      <w:tr w14:paraId="73F4F3C2" w14:textId="77777777" w:rsidTr="00972194">
        <w:tblPrEx>
          <w:tblW w:w="0" w:type="auto"/>
          <w:tblLook w:val="04A0"/>
        </w:tblPrEx>
        <w:trPr>
          <w:trHeight w:val="1008"/>
        </w:trPr>
        <w:tc>
          <w:tcPr>
            <w:tcW w:w="3505" w:type="dxa"/>
            <w:vAlign w:val="center"/>
          </w:tcPr>
          <w:p w:rsidR="006A0B8C" w:rsidRPr="006A0B8C" w:rsidP="006A0B8C" w14:paraId="1562FB2C" w14:textId="77777777">
            <w:pPr>
              <w:spacing w:after="0" w:line="240" w:lineRule="auto"/>
              <w:rPr>
                <w:rFonts w:ascii="Times New Roman" w:eastAsia="Times New Roman" w:hAnsi="Times New Roman" w:cs="Times New Roman"/>
                <w:b/>
                <w:sz w:val="24"/>
                <w:szCs w:val="24"/>
              </w:rPr>
            </w:pPr>
            <w:r w:rsidRPr="006A0B8C">
              <w:rPr>
                <w:rFonts w:ascii="Times New Roman" w:eastAsia="Times New Roman" w:hAnsi="Times New Roman" w:cs="Times New Roman"/>
                <w:b/>
                <w:sz w:val="24"/>
                <w:szCs w:val="24"/>
              </w:rPr>
              <w:t>Contact Telephone Number</w:t>
            </w:r>
          </w:p>
        </w:tc>
        <w:tc>
          <w:tcPr>
            <w:tcW w:w="5125" w:type="dxa"/>
            <w:vAlign w:val="center"/>
          </w:tcPr>
          <w:p w:rsidR="006A0B8C" w:rsidRPr="006A0B8C" w:rsidP="006A0B8C" w14:paraId="114A8C4C" w14:textId="77777777">
            <w:pPr>
              <w:spacing w:after="0" w:line="240" w:lineRule="auto"/>
              <w:rPr>
                <w:rFonts w:ascii="Times New Roman" w:eastAsia="Times New Roman" w:hAnsi="Times New Roman" w:cs="Times New Roman"/>
                <w:b/>
                <w:sz w:val="24"/>
                <w:szCs w:val="24"/>
              </w:rPr>
            </w:pPr>
          </w:p>
        </w:tc>
      </w:tr>
      <w:tr w14:paraId="78B2DCB9" w14:textId="77777777" w:rsidTr="00972194">
        <w:tblPrEx>
          <w:tblW w:w="0" w:type="auto"/>
          <w:tblLook w:val="04A0"/>
        </w:tblPrEx>
        <w:trPr>
          <w:trHeight w:val="1008"/>
        </w:trPr>
        <w:tc>
          <w:tcPr>
            <w:tcW w:w="3505" w:type="dxa"/>
            <w:vAlign w:val="center"/>
          </w:tcPr>
          <w:p w:rsidR="006A0B8C" w:rsidRPr="006A0B8C" w:rsidP="006A0B8C" w14:paraId="17384381" w14:textId="77777777">
            <w:pPr>
              <w:spacing w:after="0" w:line="240" w:lineRule="auto"/>
              <w:rPr>
                <w:rFonts w:ascii="Times New Roman" w:eastAsia="Times New Roman" w:hAnsi="Times New Roman" w:cs="Times New Roman"/>
                <w:b/>
                <w:sz w:val="24"/>
                <w:szCs w:val="24"/>
              </w:rPr>
            </w:pPr>
            <w:r w:rsidRPr="006A0B8C">
              <w:rPr>
                <w:rFonts w:ascii="Times New Roman" w:eastAsia="Times New Roman" w:hAnsi="Times New Roman" w:cs="Times New Roman"/>
                <w:b/>
                <w:sz w:val="24"/>
                <w:szCs w:val="24"/>
              </w:rPr>
              <w:t>Contact Street Address</w:t>
            </w:r>
          </w:p>
        </w:tc>
        <w:tc>
          <w:tcPr>
            <w:tcW w:w="5125" w:type="dxa"/>
            <w:vAlign w:val="center"/>
          </w:tcPr>
          <w:p w:rsidR="006A0B8C" w:rsidRPr="006A0B8C" w:rsidP="006A0B8C" w14:paraId="6482603C" w14:textId="77777777">
            <w:pPr>
              <w:spacing w:after="0" w:line="240" w:lineRule="auto"/>
              <w:rPr>
                <w:rFonts w:ascii="Times New Roman" w:eastAsia="Times New Roman" w:hAnsi="Times New Roman" w:cs="Times New Roman"/>
                <w:b/>
                <w:sz w:val="24"/>
                <w:szCs w:val="24"/>
              </w:rPr>
            </w:pPr>
          </w:p>
        </w:tc>
      </w:tr>
    </w:tbl>
    <w:p w:rsidR="006A0B8C" w:rsidRPr="006A0B8C" w:rsidP="006A0B8C" w14:paraId="00CA99E0" w14:textId="77777777">
      <w:pPr>
        <w:rPr>
          <w:rFonts w:ascii="Times New Roman" w:eastAsia="Times New Roman" w:hAnsi="Times New Roman" w:cs="Times New Roman"/>
          <w:b/>
          <w:sz w:val="24"/>
          <w:szCs w:val="24"/>
        </w:rPr>
      </w:pPr>
      <w:r w:rsidRPr="006A0B8C">
        <w:rPr>
          <w:rFonts w:ascii="Times New Roman" w:eastAsia="Times New Roman" w:hAnsi="Times New Roman" w:cs="Times New Roman"/>
          <w:b/>
          <w:sz w:val="24"/>
          <w:szCs w:val="24"/>
        </w:rPr>
        <w:br w:type="page"/>
      </w:r>
    </w:p>
    <w:p w:rsidR="006A0B8C" w:rsidRPr="006A0B8C" w:rsidP="006A0B8C" w14:paraId="777DD2CE" w14:textId="77777777">
      <w:pPr>
        <w:numPr>
          <w:ilvl w:val="0"/>
          <w:numId w:val="3"/>
        </w:numPr>
        <w:spacing w:after="0" w:line="240" w:lineRule="auto"/>
        <w:ind w:hanging="720"/>
        <w:jc w:val="both"/>
        <w:rPr>
          <w:rFonts w:ascii="Times New Roman" w:eastAsia="Times New Roman" w:hAnsi="Times New Roman" w:cs="Times New Roman"/>
          <w:b/>
          <w:sz w:val="28"/>
          <w:szCs w:val="24"/>
        </w:rPr>
      </w:pPr>
      <w:r w:rsidRPr="006A0B8C">
        <w:rPr>
          <w:rFonts w:ascii="Times New Roman" w:eastAsia="Times New Roman" w:hAnsi="Times New Roman" w:cs="Times New Roman"/>
          <w:b/>
          <w:sz w:val="28"/>
          <w:szCs w:val="24"/>
        </w:rPr>
        <w:t>Material Events</w:t>
      </w:r>
    </w:p>
    <w:p w:rsidR="006A0B8C" w:rsidRPr="006A0B8C" w:rsidP="006A0B8C" w14:paraId="310D1E07" w14:textId="77777777">
      <w:pPr>
        <w:spacing w:after="0" w:line="240" w:lineRule="auto"/>
        <w:jc w:val="both"/>
        <w:rPr>
          <w:rFonts w:ascii="Times New Roman" w:eastAsia="Times New Roman" w:hAnsi="Times New Roman" w:cs="Times New Roman"/>
          <w:sz w:val="24"/>
          <w:szCs w:val="24"/>
        </w:rPr>
      </w:pPr>
    </w:p>
    <w:p w:rsidR="006A0B8C" w:rsidRPr="006A0B8C" w:rsidP="006A0B8C" w14:paraId="5F45B4DA" w14:textId="77777777">
      <w:pPr>
        <w:spacing w:after="0" w:line="240" w:lineRule="auto"/>
        <w:jc w:val="both"/>
        <w:rPr>
          <w:rFonts w:ascii="Times New Roman" w:eastAsia="Times New Roman" w:hAnsi="Times New Roman" w:cs="Times New Roman"/>
          <w:b/>
          <w:sz w:val="24"/>
          <w:szCs w:val="24"/>
        </w:rPr>
      </w:pPr>
      <w:r w:rsidRPr="006A0B8C">
        <w:rPr>
          <w:rFonts w:ascii="Times New Roman" w:eastAsia="Times New Roman" w:hAnsi="Times New Roman" w:cs="Times New Roman"/>
          <w:b/>
          <w:sz w:val="24"/>
          <w:szCs w:val="24"/>
        </w:rPr>
        <w:t xml:space="preserve">Check </w:t>
      </w:r>
      <w:r w:rsidRPr="006A0B8C">
        <w:rPr>
          <w:rFonts w:ascii="Times New Roman" w:eastAsia="Times New Roman" w:hAnsi="Times New Roman" w:cs="Times New Roman"/>
          <w:b/>
          <w:sz w:val="24"/>
          <w:szCs w:val="24"/>
          <w:u w:val="single"/>
        </w:rPr>
        <w:t>all</w:t>
      </w:r>
      <w:r w:rsidRPr="006A0B8C">
        <w:rPr>
          <w:rFonts w:ascii="Times New Roman" w:eastAsia="Times New Roman" w:hAnsi="Times New Roman" w:cs="Times New Roman"/>
          <w:b/>
          <w:sz w:val="24"/>
          <w:szCs w:val="24"/>
        </w:rPr>
        <w:t xml:space="preserve"> applicable Material Events:</w:t>
      </w:r>
    </w:p>
    <w:p w:rsidR="006A0B8C" w:rsidRPr="006A0B8C" w:rsidP="006A0B8C" w14:paraId="103805E3" w14:textId="77777777">
      <w:pPr>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7"/>
        <w:gridCol w:w="7803"/>
      </w:tblGrid>
      <w:tr w14:paraId="49836ED7" w14:textId="77777777" w:rsidTr="0097219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27" w:type="dxa"/>
            <w:shd w:val="clear" w:color="auto" w:fill="BFBFBF" w:themeFill="background1" w:themeFillShade="BF"/>
            <w:vAlign w:val="center"/>
          </w:tcPr>
          <w:p w:rsidR="006A0B8C" w:rsidRPr="006A0B8C" w:rsidP="006A0B8C" w14:paraId="50467E26" w14:textId="77777777">
            <w:pPr>
              <w:spacing w:after="0" w:line="240" w:lineRule="auto"/>
              <w:jc w:val="center"/>
              <w:rPr>
                <w:rFonts w:ascii="Times New Roman" w:eastAsia="Times New Roman" w:hAnsi="Times New Roman" w:cs="Times New Roman"/>
                <w:sz w:val="24"/>
                <w:szCs w:val="24"/>
              </w:rPr>
            </w:pPr>
          </w:p>
        </w:tc>
        <w:tc>
          <w:tcPr>
            <w:tcW w:w="7803" w:type="dxa"/>
            <w:shd w:val="clear" w:color="auto" w:fill="BFBFBF" w:themeFill="background1" w:themeFillShade="BF"/>
          </w:tcPr>
          <w:p w:rsidR="006A0B8C" w:rsidRPr="006A0B8C" w:rsidP="006A0B8C" w14:paraId="3B6269D9" w14:textId="77777777">
            <w:pPr>
              <w:spacing w:after="0" w:line="240" w:lineRule="auto"/>
              <w:jc w:val="both"/>
              <w:rPr>
                <w:rFonts w:ascii="Times New Roman" w:eastAsia="Times New Roman" w:hAnsi="Times New Roman" w:cs="Times New Roman"/>
                <w:b/>
                <w:sz w:val="24"/>
                <w:szCs w:val="24"/>
              </w:rPr>
            </w:pPr>
            <w:r w:rsidRPr="006A0B8C">
              <w:rPr>
                <w:rFonts w:ascii="Times New Roman" w:eastAsia="Times New Roman" w:hAnsi="Times New Roman" w:cs="Times New Roman"/>
                <w:b/>
                <w:sz w:val="24"/>
                <w:szCs w:val="24"/>
              </w:rPr>
              <w:t>All Programs</w:t>
            </w:r>
          </w:p>
        </w:tc>
      </w:tr>
      <w:tr w14:paraId="06821598" w14:textId="77777777" w:rsidTr="00972194">
        <w:tblPrEx>
          <w:tblW w:w="0" w:type="auto"/>
          <w:tblLook w:val="04A0"/>
        </w:tblPrEx>
        <w:sdt>
          <w:sdtPr>
            <w:rPr>
              <w:rFonts w:ascii="Times New Roman" w:eastAsia="Times New Roman" w:hAnsi="Times New Roman" w:cs="Times New Roman"/>
              <w:sz w:val="24"/>
              <w:szCs w:val="24"/>
            </w:rPr>
            <w:id w:val="1927301133"/>
            <w14:checkbox>
              <w14:checked w14:val="0"/>
              <w14:checkedState w14:val="2612" w14:font="MS Gothic"/>
              <w14:uncheckedState w14:val="2610" w14:font="MS Gothic"/>
            </w14:checkbox>
          </w:sdtPr>
          <w:sdtContent>
            <w:tc>
              <w:tcPr>
                <w:tcW w:w="827" w:type="dxa"/>
                <w:shd w:val="clear" w:color="auto" w:fill="auto"/>
                <w:vAlign w:val="center"/>
              </w:tcPr>
              <w:p w:rsidR="006A0B8C" w:rsidRPr="006A0B8C" w:rsidP="006A0B8C" w14:paraId="5240131C" w14:textId="77777777">
                <w:pPr>
                  <w:spacing w:after="0" w:line="240" w:lineRule="auto"/>
                  <w:jc w:val="center"/>
                  <w:rPr>
                    <w:rFonts w:ascii="Times New Roman" w:eastAsia="Times New Roman" w:hAnsi="Times New Roman" w:cs="Times New Roman"/>
                    <w:sz w:val="24"/>
                    <w:szCs w:val="24"/>
                  </w:rPr>
                </w:pPr>
                <w:r w:rsidRPr="006A0B8C">
                  <w:rPr>
                    <w:rFonts w:ascii="MS Gothic" w:eastAsia="MS Gothic" w:hAnsi="MS Gothic" w:cs="MS Gothic"/>
                    <w:sz w:val="24"/>
                    <w:szCs w:val="24"/>
                  </w:rPr>
                  <w:t>☐</w:t>
                </w:r>
              </w:p>
            </w:tc>
          </w:sdtContent>
        </w:sdt>
        <w:tc>
          <w:tcPr>
            <w:tcW w:w="7803" w:type="dxa"/>
            <w:shd w:val="clear" w:color="auto" w:fill="auto"/>
            <w:vAlign w:val="center"/>
          </w:tcPr>
          <w:p w:rsidR="006A0B8C" w:rsidRPr="006A0B8C" w:rsidP="006A0B8C" w14:paraId="7F29ED50" w14:textId="77777777">
            <w:pPr>
              <w:numPr>
                <w:ilvl w:val="0"/>
                <w:numId w:val="2"/>
              </w:numPr>
              <w:spacing w:before="120" w:after="120" w:line="240" w:lineRule="auto"/>
              <w:ind w:left="245"/>
              <w:jc w:val="both"/>
              <w:rPr>
                <w:rFonts w:ascii="Times New Roman" w:eastAsia="Times New Roman" w:hAnsi="Times New Roman" w:cs="Times New Roman"/>
                <w:sz w:val="24"/>
                <w:szCs w:val="24"/>
              </w:rPr>
            </w:pPr>
            <w:r w:rsidRPr="006A0B8C">
              <w:rPr>
                <w:rFonts w:ascii="Times New Roman" w:eastAsia="Times New Roman" w:hAnsi="Times New Roman" w:cs="Times New Roman"/>
                <w:sz w:val="24"/>
                <w:szCs w:val="24"/>
              </w:rPr>
              <w:t>Any proceeding instituted against the Recipient/Borrower (or in the case of the NMTC Program, the Allocatee, its Affiliates, including the Controlling Entity) in, by or before any court, governmental or administrative body or agency (including any Federal bank regulatory agency), which proceeding or its outcome could reasonably be expected to have a material adverse effect upon the financial condition or business operations, assets or properties of the Recipient (or in the case of the NMTC Program, the Allocatee, its Affiliates, including the Controlling Entity) and in the case of the Bond Guarantee program Properties of the Borrower.</w:t>
            </w:r>
          </w:p>
        </w:tc>
      </w:tr>
      <w:tr w14:paraId="6106CCE2" w14:textId="77777777" w:rsidTr="00972194">
        <w:tblPrEx>
          <w:tblW w:w="0" w:type="auto"/>
          <w:tblLook w:val="04A0"/>
        </w:tblPrEx>
        <w:sdt>
          <w:sdtPr>
            <w:rPr>
              <w:rFonts w:ascii="Times New Roman" w:eastAsia="Times New Roman" w:hAnsi="Times New Roman" w:cs="Times New Roman"/>
              <w:sz w:val="24"/>
              <w:szCs w:val="24"/>
            </w:rPr>
            <w:id w:val="-185215199"/>
            <w14:checkbox>
              <w14:checked w14:val="0"/>
              <w14:checkedState w14:val="2612" w14:font="MS Gothic"/>
              <w14:uncheckedState w14:val="2610" w14:font="MS Gothic"/>
            </w14:checkbox>
          </w:sdtPr>
          <w:sdtContent>
            <w:tc>
              <w:tcPr>
                <w:tcW w:w="827" w:type="dxa"/>
                <w:shd w:val="clear" w:color="auto" w:fill="auto"/>
                <w:vAlign w:val="center"/>
              </w:tcPr>
              <w:p w:rsidR="006A0B8C" w:rsidRPr="006A0B8C" w:rsidP="006A0B8C" w14:paraId="478321B0" w14:textId="77777777">
                <w:pPr>
                  <w:spacing w:after="0" w:line="240" w:lineRule="auto"/>
                  <w:jc w:val="center"/>
                  <w:rPr>
                    <w:rFonts w:ascii="Times New Roman" w:eastAsia="Times New Roman" w:hAnsi="Times New Roman" w:cs="Times New Roman"/>
                    <w:sz w:val="24"/>
                    <w:szCs w:val="24"/>
                  </w:rPr>
                </w:pPr>
                <w:r w:rsidRPr="006A0B8C">
                  <w:rPr>
                    <w:rFonts w:ascii="MS Gothic" w:eastAsia="MS Gothic" w:hAnsi="MS Gothic" w:cs="MS Gothic"/>
                    <w:sz w:val="24"/>
                    <w:szCs w:val="24"/>
                  </w:rPr>
                  <w:t>☐</w:t>
                </w:r>
              </w:p>
            </w:tc>
          </w:sdtContent>
        </w:sdt>
        <w:tc>
          <w:tcPr>
            <w:tcW w:w="7803" w:type="dxa"/>
            <w:shd w:val="clear" w:color="auto" w:fill="auto"/>
            <w:vAlign w:val="center"/>
          </w:tcPr>
          <w:p w:rsidR="006A0B8C" w:rsidRPr="006A0B8C" w:rsidP="006A0B8C" w14:paraId="0CB042FE" w14:textId="77777777">
            <w:pPr>
              <w:numPr>
                <w:ilvl w:val="0"/>
                <w:numId w:val="2"/>
              </w:numPr>
              <w:spacing w:before="120" w:after="120" w:line="240" w:lineRule="auto"/>
              <w:ind w:left="245"/>
              <w:jc w:val="both"/>
              <w:rPr>
                <w:rFonts w:ascii="Times New Roman" w:eastAsia="Times New Roman" w:hAnsi="Times New Roman" w:cs="Times New Roman"/>
                <w:sz w:val="24"/>
                <w:szCs w:val="24"/>
              </w:rPr>
            </w:pPr>
            <w:r w:rsidRPr="006A0B8C">
              <w:rPr>
                <w:rFonts w:ascii="Times New Roman" w:eastAsia="Times New Roman" w:hAnsi="Times New Roman" w:cs="Times New Roman"/>
                <w:sz w:val="24"/>
                <w:szCs w:val="24"/>
              </w:rPr>
              <w:t>Any material adverse change in the condition, financial or otherwise, or operations of the Recipient/Borrower (or for NMTC Program, the Allocatee or Controlling Entity) that would impair the Recipient, Borrower, or Allocatee’s ability to carry out the terms and conditions and authorized uses under the Assistance, Allocation Agreement, or Bond Loan Agreement.</w:t>
            </w:r>
          </w:p>
        </w:tc>
      </w:tr>
      <w:tr w14:paraId="7F04394E" w14:textId="77777777" w:rsidTr="00972194">
        <w:tblPrEx>
          <w:tblW w:w="0" w:type="auto"/>
          <w:tblLook w:val="04A0"/>
        </w:tblPrEx>
        <w:sdt>
          <w:sdtPr>
            <w:rPr>
              <w:rFonts w:ascii="Times New Roman" w:eastAsia="Times New Roman" w:hAnsi="Times New Roman" w:cs="Times New Roman"/>
              <w:sz w:val="24"/>
              <w:szCs w:val="24"/>
            </w:rPr>
            <w:id w:val="1572235128"/>
            <w14:checkbox>
              <w14:checked w14:val="0"/>
              <w14:checkedState w14:val="2612" w14:font="MS Gothic"/>
              <w14:uncheckedState w14:val="2610" w14:font="MS Gothic"/>
            </w14:checkbox>
          </w:sdtPr>
          <w:sdtContent>
            <w:tc>
              <w:tcPr>
                <w:tcW w:w="827" w:type="dxa"/>
                <w:shd w:val="clear" w:color="auto" w:fill="auto"/>
                <w:vAlign w:val="center"/>
              </w:tcPr>
              <w:p w:rsidR="006A0B8C" w:rsidRPr="006A0B8C" w:rsidP="006A0B8C" w14:paraId="5CEEE64C" w14:textId="77777777">
                <w:pPr>
                  <w:spacing w:after="0" w:line="240" w:lineRule="auto"/>
                  <w:jc w:val="center"/>
                  <w:rPr>
                    <w:rFonts w:ascii="Times New Roman" w:eastAsia="Times New Roman" w:hAnsi="Times New Roman" w:cs="Times New Roman"/>
                    <w:sz w:val="24"/>
                    <w:szCs w:val="24"/>
                  </w:rPr>
                </w:pPr>
                <w:r w:rsidRPr="006A0B8C">
                  <w:rPr>
                    <w:rFonts w:ascii="MS Gothic" w:eastAsia="MS Gothic" w:hAnsi="MS Gothic" w:cs="MS Gothic"/>
                    <w:sz w:val="24"/>
                    <w:szCs w:val="24"/>
                  </w:rPr>
                  <w:t>☐</w:t>
                </w:r>
              </w:p>
            </w:tc>
          </w:sdtContent>
        </w:sdt>
        <w:tc>
          <w:tcPr>
            <w:tcW w:w="7803" w:type="dxa"/>
            <w:shd w:val="clear" w:color="auto" w:fill="auto"/>
            <w:vAlign w:val="center"/>
          </w:tcPr>
          <w:p w:rsidR="006A0B8C" w:rsidRPr="006A0B8C" w:rsidP="006A0B8C" w14:paraId="5405D689" w14:textId="77777777">
            <w:pPr>
              <w:numPr>
                <w:ilvl w:val="0"/>
                <w:numId w:val="2"/>
              </w:numPr>
              <w:spacing w:before="120" w:after="120" w:line="240" w:lineRule="auto"/>
              <w:ind w:left="245"/>
              <w:jc w:val="both"/>
              <w:rPr>
                <w:rFonts w:ascii="Times New Roman" w:eastAsia="Times New Roman" w:hAnsi="Times New Roman" w:cs="Times New Roman"/>
                <w:sz w:val="24"/>
                <w:szCs w:val="24"/>
              </w:rPr>
            </w:pPr>
            <w:r w:rsidRPr="006A0B8C">
              <w:rPr>
                <w:rFonts w:ascii="Times New Roman" w:eastAsia="Times New Roman" w:hAnsi="Times New Roman" w:cs="Times New Roman"/>
                <w:sz w:val="24"/>
                <w:szCs w:val="24"/>
              </w:rPr>
              <w:t xml:space="preserve">The occurrence of any Event of Noncompliance or Default, as that term is defined in an Assistance, Allocation Agreement, or Bond Loan Agreement, or any event, which upon notice or lapse of time, or both, would constitute an Event of Noncompliance or Default. </w:t>
            </w:r>
          </w:p>
        </w:tc>
      </w:tr>
      <w:tr w14:paraId="52CA0F11" w14:textId="77777777" w:rsidTr="00972194">
        <w:tblPrEx>
          <w:tblW w:w="0" w:type="auto"/>
          <w:tblLook w:val="04A0"/>
        </w:tblPrEx>
        <w:sdt>
          <w:sdtPr>
            <w:rPr>
              <w:rFonts w:ascii="Times New Roman" w:eastAsia="Times New Roman" w:hAnsi="Times New Roman" w:cs="Times New Roman"/>
              <w:sz w:val="24"/>
              <w:szCs w:val="24"/>
            </w:rPr>
            <w:id w:val="1939713778"/>
            <w14:checkbox>
              <w14:checked w14:val="0"/>
              <w14:checkedState w14:val="2612" w14:font="MS Gothic"/>
              <w14:uncheckedState w14:val="2610" w14:font="MS Gothic"/>
            </w14:checkbox>
          </w:sdtPr>
          <w:sdtContent>
            <w:tc>
              <w:tcPr>
                <w:tcW w:w="827" w:type="dxa"/>
                <w:shd w:val="clear" w:color="auto" w:fill="auto"/>
                <w:vAlign w:val="center"/>
              </w:tcPr>
              <w:p w:rsidR="006A0B8C" w:rsidRPr="006A0B8C" w:rsidP="006A0B8C" w14:paraId="601768FC" w14:textId="77777777">
                <w:pPr>
                  <w:spacing w:after="0" w:line="240" w:lineRule="auto"/>
                  <w:jc w:val="center"/>
                  <w:rPr>
                    <w:rFonts w:ascii="Times New Roman" w:eastAsia="Times New Roman" w:hAnsi="Times New Roman" w:cs="Times New Roman"/>
                    <w:sz w:val="24"/>
                    <w:szCs w:val="24"/>
                  </w:rPr>
                </w:pPr>
                <w:r w:rsidRPr="006A0B8C">
                  <w:rPr>
                    <w:rFonts w:ascii="MS Gothic" w:eastAsia="MS Gothic" w:hAnsi="MS Gothic" w:cs="MS Gothic"/>
                    <w:sz w:val="24"/>
                    <w:szCs w:val="24"/>
                  </w:rPr>
                  <w:t>☐</w:t>
                </w:r>
              </w:p>
            </w:tc>
          </w:sdtContent>
        </w:sdt>
        <w:tc>
          <w:tcPr>
            <w:tcW w:w="7803" w:type="dxa"/>
            <w:shd w:val="clear" w:color="auto" w:fill="auto"/>
            <w:vAlign w:val="center"/>
          </w:tcPr>
          <w:p w:rsidR="006A0B8C" w:rsidRPr="006A0B8C" w:rsidP="006A0B8C" w14:paraId="7D236AED" w14:textId="77777777">
            <w:pPr>
              <w:numPr>
                <w:ilvl w:val="0"/>
                <w:numId w:val="2"/>
              </w:numPr>
              <w:spacing w:before="120" w:after="120" w:line="240" w:lineRule="auto"/>
              <w:ind w:left="245"/>
              <w:jc w:val="both"/>
              <w:rPr>
                <w:rFonts w:ascii="Times New Roman" w:eastAsia="Times New Roman" w:hAnsi="Times New Roman" w:cs="Times New Roman"/>
                <w:sz w:val="24"/>
                <w:szCs w:val="24"/>
              </w:rPr>
            </w:pPr>
            <w:r w:rsidRPr="006A0B8C">
              <w:rPr>
                <w:rFonts w:ascii="Times New Roman" w:eastAsia="Times New Roman" w:hAnsi="Times New Roman" w:cs="Times New Roman"/>
                <w:sz w:val="24"/>
                <w:szCs w:val="24"/>
              </w:rPr>
              <w:t>The merger, consolidation or acquisition of the Recipient/Borrower, or in the case of the NMTC Program the Allocatee or Allocatee’s Controlling Entity by or with another entity.</w:t>
            </w:r>
          </w:p>
        </w:tc>
      </w:tr>
      <w:tr w14:paraId="18632AD5" w14:textId="77777777" w:rsidTr="00972194">
        <w:tblPrEx>
          <w:tblW w:w="0" w:type="auto"/>
          <w:tblLook w:val="04A0"/>
        </w:tblPrEx>
        <w:sdt>
          <w:sdtPr>
            <w:rPr>
              <w:rFonts w:ascii="Times New Roman" w:eastAsia="Times New Roman" w:hAnsi="Times New Roman" w:cs="Times New Roman"/>
              <w:sz w:val="24"/>
              <w:szCs w:val="24"/>
            </w:rPr>
            <w:id w:val="95061302"/>
            <w14:checkbox>
              <w14:checked w14:val="0"/>
              <w14:checkedState w14:val="2612" w14:font="MS Gothic"/>
              <w14:uncheckedState w14:val="2610" w14:font="MS Gothic"/>
            </w14:checkbox>
          </w:sdtPr>
          <w:sdtContent>
            <w:tc>
              <w:tcPr>
                <w:tcW w:w="827" w:type="dxa"/>
                <w:shd w:val="clear" w:color="auto" w:fill="auto"/>
                <w:vAlign w:val="center"/>
              </w:tcPr>
              <w:p w:rsidR="006A0B8C" w:rsidRPr="006A0B8C" w:rsidP="006A0B8C" w14:paraId="2CB0DA84" w14:textId="77777777">
                <w:pPr>
                  <w:spacing w:after="0" w:line="240" w:lineRule="auto"/>
                  <w:jc w:val="center"/>
                  <w:rPr>
                    <w:rFonts w:ascii="Times New Roman" w:eastAsia="Times New Roman" w:hAnsi="Times New Roman" w:cs="Times New Roman"/>
                    <w:sz w:val="24"/>
                    <w:szCs w:val="24"/>
                  </w:rPr>
                </w:pPr>
                <w:r w:rsidRPr="006A0B8C">
                  <w:rPr>
                    <w:rFonts w:ascii="MS Gothic" w:eastAsia="MS Gothic" w:hAnsi="MS Gothic" w:cs="MS Gothic"/>
                    <w:sz w:val="24"/>
                    <w:szCs w:val="24"/>
                  </w:rPr>
                  <w:t>☐</w:t>
                </w:r>
              </w:p>
            </w:tc>
          </w:sdtContent>
        </w:sdt>
        <w:tc>
          <w:tcPr>
            <w:tcW w:w="7803" w:type="dxa"/>
            <w:shd w:val="clear" w:color="auto" w:fill="auto"/>
            <w:vAlign w:val="center"/>
          </w:tcPr>
          <w:p w:rsidR="006A0B8C" w:rsidRPr="006A0B8C" w:rsidP="006A0B8C" w14:paraId="17BBBD8B" w14:textId="55937844">
            <w:pPr>
              <w:numPr>
                <w:ilvl w:val="0"/>
                <w:numId w:val="2"/>
              </w:numPr>
              <w:spacing w:before="120" w:after="120" w:line="240" w:lineRule="auto"/>
              <w:ind w:left="245"/>
              <w:jc w:val="both"/>
              <w:rPr>
                <w:rFonts w:ascii="Times New Roman" w:eastAsia="Times New Roman" w:hAnsi="Times New Roman" w:cs="Times New Roman"/>
                <w:sz w:val="24"/>
                <w:szCs w:val="24"/>
              </w:rPr>
            </w:pPr>
            <w:r w:rsidRPr="006A0B8C">
              <w:rPr>
                <w:rFonts w:ascii="Times New Roman" w:eastAsia="Times New Roman" w:hAnsi="Times New Roman" w:cs="Times New Roman"/>
                <w:sz w:val="24"/>
                <w:szCs w:val="24"/>
              </w:rPr>
              <w:t xml:space="preserve">The replacement of any key management officials (e.g., the Executive Director, the Chief Financial Officer, the Board Chairperson or their equivalents) that </w:t>
            </w:r>
            <w:r w:rsidR="00963B30">
              <w:rPr>
                <w:rFonts w:ascii="Times New Roman" w:eastAsia="Times New Roman" w:hAnsi="Times New Roman" w:cs="Times New Roman"/>
                <w:sz w:val="24"/>
                <w:szCs w:val="24"/>
              </w:rPr>
              <w:t>was</w:t>
            </w:r>
            <w:r w:rsidRPr="006A0B8C">
              <w:rPr>
                <w:rFonts w:ascii="Times New Roman" w:eastAsia="Times New Roman" w:hAnsi="Times New Roman" w:cs="Times New Roman"/>
                <w:sz w:val="24"/>
                <w:szCs w:val="24"/>
              </w:rPr>
              <w:t xml:space="preserve"> named in the Assistance Application or Allocation Application or Guarantee Application.</w:t>
            </w:r>
          </w:p>
        </w:tc>
      </w:tr>
      <w:tr w14:paraId="492907D6" w14:textId="77777777" w:rsidTr="00972194">
        <w:tblPrEx>
          <w:tblW w:w="0" w:type="auto"/>
          <w:tblLook w:val="04A0"/>
        </w:tblPrEx>
        <w:sdt>
          <w:sdtPr>
            <w:rPr>
              <w:rFonts w:ascii="Times New Roman" w:eastAsia="Times New Roman" w:hAnsi="Times New Roman" w:cs="Times New Roman"/>
              <w:sz w:val="24"/>
              <w:szCs w:val="24"/>
            </w:rPr>
            <w:id w:val="2038232662"/>
            <w14:checkbox>
              <w14:checked w14:val="0"/>
              <w14:checkedState w14:val="2612" w14:font="MS Gothic"/>
              <w14:uncheckedState w14:val="2610" w14:font="MS Gothic"/>
            </w14:checkbox>
          </w:sdtPr>
          <w:sdtContent>
            <w:tc>
              <w:tcPr>
                <w:tcW w:w="827" w:type="dxa"/>
                <w:shd w:val="clear" w:color="auto" w:fill="auto"/>
                <w:vAlign w:val="center"/>
              </w:tcPr>
              <w:p w:rsidR="006A0B8C" w:rsidRPr="006A0B8C" w:rsidP="006A0B8C" w14:paraId="2F6EDCBC" w14:textId="77777777">
                <w:pPr>
                  <w:spacing w:after="0" w:line="240" w:lineRule="auto"/>
                  <w:jc w:val="center"/>
                  <w:rPr>
                    <w:rFonts w:ascii="Times New Roman" w:eastAsia="Times New Roman" w:hAnsi="Times New Roman" w:cs="Times New Roman"/>
                    <w:sz w:val="24"/>
                    <w:szCs w:val="24"/>
                  </w:rPr>
                </w:pPr>
                <w:r w:rsidRPr="006A0B8C">
                  <w:rPr>
                    <w:rFonts w:ascii="MS Gothic" w:eastAsia="MS Gothic" w:hAnsi="MS Gothic" w:cs="MS Gothic"/>
                    <w:sz w:val="24"/>
                    <w:szCs w:val="24"/>
                  </w:rPr>
                  <w:t>☐</w:t>
                </w:r>
              </w:p>
            </w:tc>
          </w:sdtContent>
        </w:sdt>
        <w:tc>
          <w:tcPr>
            <w:tcW w:w="7803" w:type="dxa"/>
            <w:shd w:val="clear" w:color="auto" w:fill="auto"/>
            <w:vAlign w:val="center"/>
          </w:tcPr>
          <w:p w:rsidR="006A0B8C" w:rsidRPr="006A0B8C" w:rsidP="006A0B8C" w14:paraId="4B16EA58" w14:textId="77777777">
            <w:pPr>
              <w:numPr>
                <w:ilvl w:val="0"/>
                <w:numId w:val="2"/>
              </w:numPr>
              <w:spacing w:before="120" w:after="120" w:line="240" w:lineRule="auto"/>
              <w:ind w:left="245"/>
              <w:jc w:val="both"/>
              <w:rPr>
                <w:rFonts w:ascii="Times New Roman" w:eastAsia="Times New Roman" w:hAnsi="Times New Roman" w:cs="Times New Roman"/>
                <w:sz w:val="24"/>
                <w:szCs w:val="24"/>
              </w:rPr>
            </w:pPr>
            <w:r w:rsidRPr="006A0B8C">
              <w:rPr>
                <w:rFonts w:ascii="Times New Roman" w:eastAsia="Times New Roman" w:hAnsi="Times New Roman" w:cs="Times New Roman"/>
                <w:sz w:val="24"/>
                <w:szCs w:val="24"/>
              </w:rPr>
              <w:t>Any substantial change in the business of the Recipient/Borrower.</w:t>
            </w:r>
          </w:p>
        </w:tc>
      </w:tr>
      <w:tr w14:paraId="160493E6" w14:textId="77777777" w:rsidTr="00972194">
        <w:tblPrEx>
          <w:tblW w:w="0" w:type="auto"/>
          <w:tblLook w:val="04A0"/>
        </w:tblPrEx>
        <w:sdt>
          <w:sdtPr>
            <w:rPr>
              <w:rFonts w:ascii="Times New Roman" w:eastAsia="Times New Roman" w:hAnsi="Times New Roman" w:cs="Times New Roman"/>
              <w:sz w:val="24"/>
              <w:szCs w:val="24"/>
            </w:rPr>
            <w:id w:val="-311328363"/>
            <w14:checkbox>
              <w14:checked w14:val="0"/>
              <w14:checkedState w14:val="2612" w14:font="MS Gothic"/>
              <w14:uncheckedState w14:val="2610" w14:font="MS Gothic"/>
            </w14:checkbox>
          </w:sdtPr>
          <w:sdtContent>
            <w:tc>
              <w:tcPr>
                <w:tcW w:w="827" w:type="dxa"/>
                <w:shd w:val="clear" w:color="auto" w:fill="auto"/>
                <w:vAlign w:val="center"/>
              </w:tcPr>
              <w:p w:rsidR="006A0B8C" w:rsidRPr="006A0B8C" w:rsidP="006A0B8C" w14:paraId="461E7CBA" w14:textId="77777777">
                <w:pPr>
                  <w:spacing w:after="0" w:line="240" w:lineRule="auto"/>
                  <w:jc w:val="center"/>
                  <w:rPr>
                    <w:rFonts w:ascii="Times New Roman" w:eastAsia="Times New Roman" w:hAnsi="Times New Roman" w:cs="Times New Roman"/>
                    <w:sz w:val="24"/>
                    <w:szCs w:val="24"/>
                  </w:rPr>
                </w:pPr>
                <w:r w:rsidRPr="006A0B8C">
                  <w:rPr>
                    <w:rFonts w:ascii="MS Gothic" w:eastAsia="MS Gothic" w:hAnsi="MS Gothic" w:cs="MS Gothic"/>
                    <w:sz w:val="24"/>
                    <w:szCs w:val="24"/>
                  </w:rPr>
                  <w:t>☐</w:t>
                </w:r>
              </w:p>
            </w:tc>
          </w:sdtContent>
        </w:sdt>
        <w:tc>
          <w:tcPr>
            <w:tcW w:w="7803" w:type="dxa"/>
            <w:shd w:val="clear" w:color="auto" w:fill="auto"/>
            <w:vAlign w:val="center"/>
          </w:tcPr>
          <w:p w:rsidR="006A0B8C" w:rsidRPr="006A0B8C" w:rsidP="006A0B8C" w14:paraId="1AA3B933" w14:textId="77777777">
            <w:pPr>
              <w:numPr>
                <w:ilvl w:val="0"/>
                <w:numId w:val="2"/>
              </w:numPr>
              <w:spacing w:before="120" w:after="120" w:line="240" w:lineRule="auto"/>
              <w:ind w:left="245"/>
              <w:jc w:val="both"/>
              <w:rPr>
                <w:rFonts w:ascii="Times New Roman" w:eastAsia="Times New Roman" w:hAnsi="Times New Roman" w:cs="Times New Roman"/>
                <w:sz w:val="24"/>
                <w:szCs w:val="24"/>
              </w:rPr>
            </w:pPr>
            <w:r w:rsidRPr="006A0B8C">
              <w:rPr>
                <w:rFonts w:ascii="Times New Roman" w:eastAsia="Times New Roman" w:hAnsi="Times New Roman" w:cs="Times New Roman"/>
                <w:sz w:val="24"/>
                <w:szCs w:val="24"/>
              </w:rPr>
              <w:t>Any event or change that would result in the Recipient no longer being certified as a CDFI/CDE</w:t>
            </w:r>
            <w:r w:rsidRPr="006A0B8C">
              <w:rPr>
                <w:rFonts w:ascii="Times New Roman" w:eastAsia="Times New Roman" w:hAnsi="Times New Roman" w:cs="Times New Roman"/>
                <w:sz w:val="24"/>
                <w:szCs w:val="24"/>
              </w:rPr>
              <w:t xml:space="preserve"> </w:t>
            </w:r>
            <w:r w:rsidRPr="006A0B8C">
              <w:rPr>
                <w:rFonts w:ascii="Times New Roman" w:eastAsia="Times New Roman" w:hAnsi="Times New Roman" w:cs="Times New Roman"/>
                <w:sz w:val="24"/>
                <w:szCs w:val="24"/>
              </w:rPr>
              <w:t>or losing its status as a Nonprofit Organization, as applicable.</w:t>
            </w:r>
          </w:p>
        </w:tc>
      </w:tr>
      <w:tr w14:paraId="45AC9746" w14:textId="77777777" w:rsidTr="00972194">
        <w:tblPrEx>
          <w:tblW w:w="0" w:type="auto"/>
          <w:tblLook w:val="04A0"/>
        </w:tblPrEx>
        <w:sdt>
          <w:sdtPr>
            <w:rPr>
              <w:rFonts w:ascii="Times New Roman" w:eastAsia="Times New Roman" w:hAnsi="Times New Roman" w:cs="Times New Roman"/>
              <w:sz w:val="24"/>
              <w:szCs w:val="24"/>
            </w:rPr>
            <w:id w:val="-1408993566"/>
            <w14:checkbox>
              <w14:checked w14:val="0"/>
              <w14:checkedState w14:val="2612" w14:font="MS Gothic"/>
              <w14:uncheckedState w14:val="2610" w14:font="MS Gothic"/>
            </w14:checkbox>
          </w:sdtPr>
          <w:sdtContent>
            <w:tc>
              <w:tcPr>
                <w:tcW w:w="827" w:type="dxa"/>
                <w:shd w:val="clear" w:color="auto" w:fill="auto"/>
                <w:vAlign w:val="center"/>
              </w:tcPr>
              <w:p w:rsidR="006A0B8C" w:rsidRPr="006A0B8C" w:rsidP="006A0B8C" w14:paraId="48AAA523" w14:textId="77777777">
                <w:pPr>
                  <w:spacing w:after="0" w:line="240" w:lineRule="auto"/>
                  <w:jc w:val="center"/>
                  <w:rPr>
                    <w:rFonts w:ascii="Times New Roman" w:eastAsia="Times New Roman" w:hAnsi="Times New Roman" w:cs="Times New Roman"/>
                    <w:sz w:val="24"/>
                    <w:szCs w:val="24"/>
                  </w:rPr>
                </w:pPr>
                <w:r w:rsidRPr="006A0B8C">
                  <w:rPr>
                    <w:rFonts w:ascii="MS Gothic" w:eastAsia="MS Gothic" w:hAnsi="MS Gothic" w:cs="MS Gothic"/>
                    <w:sz w:val="24"/>
                    <w:szCs w:val="24"/>
                  </w:rPr>
                  <w:t>☐</w:t>
                </w:r>
              </w:p>
            </w:tc>
          </w:sdtContent>
        </w:sdt>
        <w:tc>
          <w:tcPr>
            <w:tcW w:w="7803" w:type="dxa"/>
            <w:shd w:val="clear" w:color="auto" w:fill="auto"/>
            <w:vAlign w:val="center"/>
          </w:tcPr>
          <w:p w:rsidR="006A0B8C" w:rsidRPr="006A0B8C" w:rsidP="006A0B8C" w14:paraId="558E0D99" w14:textId="77777777">
            <w:pPr>
              <w:numPr>
                <w:ilvl w:val="0"/>
                <w:numId w:val="2"/>
              </w:numPr>
              <w:spacing w:before="120" w:after="120" w:line="240" w:lineRule="auto"/>
              <w:ind w:left="245"/>
              <w:jc w:val="both"/>
              <w:rPr>
                <w:rFonts w:ascii="Times New Roman" w:eastAsia="Times New Roman" w:hAnsi="Times New Roman" w:cs="Times New Roman"/>
                <w:sz w:val="24"/>
                <w:szCs w:val="24"/>
              </w:rPr>
            </w:pPr>
            <w:r w:rsidRPr="006A0B8C">
              <w:rPr>
                <w:rFonts w:ascii="Times New Roman" w:eastAsia="Times New Roman" w:hAnsi="Times New Roman" w:cs="Times New Roman"/>
                <w:sz w:val="24"/>
                <w:szCs w:val="24"/>
              </w:rPr>
              <w:t>All violations of Federal criminal law involving fraud, bribery, or gratuity violations potentially affecting the Federal award. Failure to make required disclosures can result in any of the remedies described in 2 CFR § 200.339 of the Uniform Requirements.</w:t>
            </w:r>
          </w:p>
        </w:tc>
      </w:tr>
      <w:tr w14:paraId="4DCFAB8E" w14:textId="77777777" w:rsidTr="00972194">
        <w:tblPrEx>
          <w:tblW w:w="0" w:type="auto"/>
          <w:tblLook w:val="04A0"/>
        </w:tblPrEx>
        <w:sdt>
          <w:sdtPr>
            <w:rPr>
              <w:rFonts w:ascii="Times New Roman" w:eastAsia="Times New Roman" w:hAnsi="Times New Roman" w:cs="Times New Roman"/>
              <w:sz w:val="24"/>
              <w:szCs w:val="24"/>
            </w:rPr>
            <w:id w:val="1918976641"/>
            <w14:checkbox>
              <w14:checked w14:val="0"/>
              <w14:checkedState w14:val="2612" w14:font="MS Gothic"/>
              <w14:uncheckedState w14:val="2610" w14:font="MS Gothic"/>
            </w14:checkbox>
          </w:sdtPr>
          <w:sdtContent>
            <w:tc>
              <w:tcPr>
                <w:tcW w:w="827" w:type="dxa"/>
                <w:shd w:val="clear" w:color="auto" w:fill="auto"/>
                <w:vAlign w:val="center"/>
              </w:tcPr>
              <w:p w:rsidR="006A0B8C" w:rsidRPr="006A0B8C" w:rsidP="006A0B8C" w14:paraId="09343977" w14:textId="77777777">
                <w:pPr>
                  <w:spacing w:after="0" w:line="240" w:lineRule="auto"/>
                  <w:jc w:val="center"/>
                  <w:rPr>
                    <w:rFonts w:ascii="Times New Roman" w:eastAsia="Times New Roman" w:hAnsi="Times New Roman" w:cs="Times New Roman"/>
                    <w:sz w:val="24"/>
                    <w:szCs w:val="24"/>
                  </w:rPr>
                </w:pPr>
                <w:r w:rsidRPr="006A0B8C">
                  <w:rPr>
                    <w:rFonts w:ascii="MS Gothic" w:eastAsia="MS Gothic" w:hAnsi="MS Gothic" w:cs="MS Gothic"/>
                    <w:sz w:val="24"/>
                    <w:szCs w:val="24"/>
                  </w:rPr>
                  <w:t>☐</w:t>
                </w:r>
              </w:p>
            </w:tc>
          </w:sdtContent>
        </w:sdt>
        <w:tc>
          <w:tcPr>
            <w:tcW w:w="7803" w:type="dxa"/>
            <w:shd w:val="clear" w:color="auto" w:fill="auto"/>
            <w:vAlign w:val="center"/>
          </w:tcPr>
          <w:p w:rsidR="006A0B8C" w:rsidRPr="006A0B8C" w:rsidP="006A0B8C" w14:paraId="338D4653" w14:textId="77777777">
            <w:pPr>
              <w:numPr>
                <w:ilvl w:val="0"/>
                <w:numId w:val="2"/>
              </w:numPr>
              <w:spacing w:before="120" w:after="120" w:line="240" w:lineRule="auto"/>
              <w:ind w:left="245"/>
              <w:jc w:val="both"/>
              <w:rPr>
                <w:rFonts w:ascii="Times New Roman" w:eastAsia="Times New Roman" w:hAnsi="Times New Roman" w:cs="Times New Roman"/>
                <w:sz w:val="24"/>
                <w:szCs w:val="24"/>
              </w:rPr>
            </w:pPr>
            <w:r w:rsidRPr="006A0B8C">
              <w:rPr>
                <w:rFonts w:ascii="Times New Roman" w:eastAsia="Times New Roman" w:hAnsi="Times New Roman" w:cs="Times New Roman"/>
                <w:sz w:val="24"/>
                <w:szCs w:val="24"/>
              </w:rPr>
              <w:t>The loss of the Recipient’s Insured Credit Union status as defined in 12 USC § 1752(7) (if applicable).</w:t>
            </w:r>
          </w:p>
        </w:tc>
      </w:tr>
      <w:tr w14:paraId="0DD841E8" w14:textId="77777777" w:rsidTr="00972194">
        <w:tblPrEx>
          <w:tblW w:w="0" w:type="auto"/>
          <w:tblLook w:val="04A0"/>
        </w:tblPrEx>
        <w:sdt>
          <w:sdtPr>
            <w:rPr>
              <w:rFonts w:ascii="Times New Roman" w:eastAsia="Times New Roman" w:hAnsi="Times New Roman" w:cs="Times New Roman"/>
              <w:sz w:val="24"/>
              <w:szCs w:val="24"/>
            </w:rPr>
            <w:id w:val="548351382"/>
            <w14:checkbox>
              <w14:checked w14:val="0"/>
              <w14:checkedState w14:val="2612" w14:font="MS Gothic"/>
              <w14:uncheckedState w14:val="2610" w14:font="MS Gothic"/>
            </w14:checkbox>
          </w:sdtPr>
          <w:sdtContent>
            <w:tc>
              <w:tcPr>
                <w:tcW w:w="827" w:type="dxa"/>
                <w:shd w:val="clear" w:color="auto" w:fill="auto"/>
                <w:vAlign w:val="center"/>
              </w:tcPr>
              <w:p w:rsidR="006A0B8C" w:rsidRPr="006A0B8C" w:rsidP="006A0B8C" w14:paraId="32F5326A" w14:textId="77777777">
                <w:pPr>
                  <w:spacing w:after="0" w:line="240" w:lineRule="auto"/>
                  <w:jc w:val="center"/>
                  <w:rPr>
                    <w:rFonts w:ascii="Times New Roman" w:eastAsia="Times New Roman" w:hAnsi="Times New Roman" w:cs="Times New Roman"/>
                    <w:sz w:val="24"/>
                    <w:szCs w:val="24"/>
                  </w:rPr>
                </w:pPr>
                <w:r w:rsidRPr="006A0B8C">
                  <w:rPr>
                    <w:rFonts w:ascii="MS Gothic" w:eastAsia="MS Gothic" w:hAnsi="MS Gothic" w:cs="MS Gothic"/>
                    <w:sz w:val="24"/>
                    <w:szCs w:val="24"/>
                  </w:rPr>
                  <w:t>☐</w:t>
                </w:r>
              </w:p>
            </w:tc>
          </w:sdtContent>
        </w:sdt>
        <w:tc>
          <w:tcPr>
            <w:tcW w:w="7803" w:type="dxa"/>
            <w:shd w:val="clear" w:color="auto" w:fill="auto"/>
            <w:vAlign w:val="center"/>
          </w:tcPr>
          <w:p w:rsidR="006A0B8C" w:rsidRPr="006A0B8C" w:rsidP="006A0B8C" w14:paraId="039BDF75" w14:textId="77777777">
            <w:pPr>
              <w:numPr>
                <w:ilvl w:val="0"/>
                <w:numId w:val="2"/>
              </w:numPr>
              <w:spacing w:before="120" w:after="120" w:line="240" w:lineRule="auto"/>
              <w:ind w:left="245"/>
              <w:jc w:val="both"/>
              <w:rPr>
                <w:rFonts w:ascii="Times New Roman" w:eastAsia="Times New Roman" w:hAnsi="Times New Roman" w:cs="Times New Roman"/>
                <w:sz w:val="24"/>
                <w:szCs w:val="24"/>
              </w:rPr>
            </w:pPr>
            <w:r w:rsidRPr="006A0B8C">
              <w:rPr>
                <w:rFonts w:ascii="Times New Roman" w:eastAsia="Times New Roman" w:hAnsi="Times New Roman" w:cs="Times New Roman"/>
                <w:sz w:val="24"/>
                <w:szCs w:val="24"/>
              </w:rPr>
              <w:t>The loss of the Recipient’s Depository Institution Holding Company status under 12 USC § 1813(w)(1) or Subsidiary Insured Depository Institution status under 12 USC § 1813(c)(2) (if applicable).</w:t>
            </w:r>
          </w:p>
        </w:tc>
      </w:tr>
      <w:tr w14:paraId="3A1BC669" w14:textId="77777777" w:rsidTr="00972194">
        <w:tblPrEx>
          <w:tblW w:w="0" w:type="auto"/>
          <w:tblLook w:val="04A0"/>
        </w:tblPrEx>
        <w:sdt>
          <w:sdtPr>
            <w:rPr>
              <w:rFonts w:ascii="Times New Roman" w:eastAsia="Times New Roman" w:hAnsi="Times New Roman" w:cs="Times New Roman"/>
              <w:sz w:val="24"/>
              <w:szCs w:val="24"/>
            </w:rPr>
            <w:id w:val="-1806076188"/>
            <w14:checkbox>
              <w14:checked w14:val="0"/>
              <w14:checkedState w14:val="2612" w14:font="MS Gothic"/>
              <w14:uncheckedState w14:val="2610" w14:font="MS Gothic"/>
            </w14:checkbox>
          </w:sdtPr>
          <w:sdtContent>
            <w:tc>
              <w:tcPr>
                <w:tcW w:w="827" w:type="dxa"/>
                <w:shd w:val="clear" w:color="auto" w:fill="auto"/>
                <w:vAlign w:val="center"/>
              </w:tcPr>
              <w:p w:rsidR="006A0B8C" w:rsidRPr="006A0B8C" w:rsidP="006A0B8C" w14:paraId="3C650FD0" w14:textId="77777777">
                <w:pPr>
                  <w:spacing w:after="0" w:line="240" w:lineRule="auto"/>
                  <w:jc w:val="center"/>
                  <w:rPr>
                    <w:rFonts w:ascii="Times New Roman" w:eastAsia="Times New Roman" w:hAnsi="Times New Roman" w:cs="Times New Roman"/>
                    <w:sz w:val="24"/>
                    <w:szCs w:val="24"/>
                  </w:rPr>
                </w:pPr>
                <w:r w:rsidRPr="006A0B8C">
                  <w:rPr>
                    <w:rFonts w:ascii="MS Gothic" w:eastAsia="MS Gothic" w:hAnsi="MS Gothic" w:cs="MS Gothic"/>
                    <w:sz w:val="24"/>
                    <w:szCs w:val="24"/>
                  </w:rPr>
                  <w:t>☐</w:t>
                </w:r>
              </w:p>
            </w:tc>
          </w:sdtContent>
        </w:sdt>
        <w:tc>
          <w:tcPr>
            <w:tcW w:w="7803" w:type="dxa"/>
            <w:shd w:val="clear" w:color="auto" w:fill="auto"/>
            <w:vAlign w:val="center"/>
          </w:tcPr>
          <w:p w:rsidR="006A0B8C" w:rsidRPr="006A0B8C" w:rsidP="006A0B8C" w14:paraId="0C1C70B0" w14:textId="77777777">
            <w:pPr>
              <w:numPr>
                <w:ilvl w:val="0"/>
                <w:numId w:val="2"/>
              </w:numPr>
              <w:spacing w:before="120" w:after="120" w:line="240" w:lineRule="auto"/>
              <w:ind w:left="245"/>
              <w:jc w:val="both"/>
              <w:rPr>
                <w:rFonts w:ascii="Times New Roman" w:eastAsia="Times New Roman" w:hAnsi="Times New Roman" w:cs="Times New Roman"/>
                <w:sz w:val="24"/>
                <w:szCs w:val="24"/>
              </w:rPr>
            </w:pPr>
            <w:r w:rsidRPr="006A0B8C">
              <w:rPr>
                <w:rFonts w:ascii="Times New Roman" w:eastAsia="Times New Roman" w:hAnsi="Times New Roman" w:cs="Times New Roman"/>
                <w:sz w:val="24"/>
                <w:szCs w:val="24"/>
              </w:rPr>
              <w:t>The existence of any non-compliance with the terms and conditions of any loan or other credit agreement with a creditor other than the CDFI Fund.</w:t>
            </w:r>
          </w:p>
        </w:tc>
      </w:tr>
      <w:tr w14:paraId="35AD64C8" w14:textId="77777777" w:rsidTr="00972194">
        <w:tblPrEx>
          <w:tblW w:w="0" w:type="auto"/>
          <w:tblLook w:val="04A0"/>
        </w:tblPrEx>
        <w:sdt>
          <w:sdtPr>
            <w:rPr>
              <w:rFonts w:ascii="Times New Roman" w:eastAsia="Times New Roman" w:hAnsi="Times New Roman" w:cs="Times New Roman"/>
              <w:sz w:val="24"/>
              <w:szCs w:val="24"/>
            </w:rPr>
            <w:id w:val="1482655041"/>
            <w14:checkbox>
              <w14:checked w14:val="0"/>
              <w14:checkedState w14:val="2612" w14:font="MS Gothic"/>
              <w14:uncheckedState w14:val="2610" w14:font="MS Gothic"/>
            </w14:checkbox>
          </w:sdtPr>
          <w:sdtContent>
            <w:tc>
              <w:tcPr>
                <w:tcW w:w="827" w:type="dxa"/>
                <w:shd w:val="clear" w:color="auto" w:fill="auto"/>
                <w:vAlign w:val="center"/>
              </w:tcPr>
              <w:p w:rsidR="006A0B8C" w:rsidRPr="006A0B8C" w:rsidP="006A0B8C" w14:paraId="56978601" w14:textId="77777777">
                <w:pPr>
                  <w:spacing w:after="0" w:line="240" w:lineRule="auto"/>
                  <w:jc w:val="center"/>
                  <w:rPr>
                    <w:rFonts w:ascii="Times New Roman" w:eastAsia="Times New Roman" w:hAnsi="Times New Roman" w:cs="Times New Roman"/>
                    <w:sz w:val="24"/>
                    <w:szCs w:val="24"/>
                  </w:rPr>
                </w:pPr>
                <w:r w:rsidRPr="006A0B8C">
                  <w:rPr>
                    <w:rFonts w:ascii="MS Gothic" w:eastAsia="MS Gothic" w:hAnsi="MS Gothic" w:cs="MS Gothic"/>
                    <w:sz w:val="24"/>
                    <w:szCs w:val="24"/>
                  </w:rPr>
                  <w:t>☐</w:t>
                </w:r>
              </w:p>
            </w:tc>
          </w:sdtContent>
        </w:sdt>
        <w:tc>
          <w:tcPr>
            <w:tcW w:w="7803" w:type="dxa"/>
            <w:shd w:val="clear" w:color="auto" w:fill="auto"/>
            <w:vAlign w:val="center"/>
          </w:tcPr>
          <w:p w:rsidR="006A0B8C" w:rsidRPr="006A0B8C" w:rsidP="006A0B8C" w14:paraId="0DFCC8BB" w14:textId="77777777">
            <w:pPr>
              <w:numPr>
                <w:ilvl w:val="0"/>
                <w:numId w:val="2"/>
              </w:numPr>
              <w:spacing w:before="120" w:after="120" w:line="240" w:lineRule="auto"/>
              <w:ind w:left="245"/>
              <w:jc w:val="both"/>
              <w:rPr>
                <w:rFonts w:ascii="Times New Roman" w:eastAsia="Times New Roman" w:hAnsi="Times New Roman" w:cs="Times New Roman"/>
                <w:sz w:val="24"/>
                <w:szCs w:val="24"/>
              </w:rPr>
            </w:pPr>
            <w:r w:rsidRPr="006A0B8C">
              <w:rPr>
                <w:rFonts w:ascii="Times New Roman" w:eastAsia="Times New Roman" w:hAnsi="Times New Roman" w:cs="Times New Roman"/>
                <w:sz w:val="24"/>
                <w:szCs w:val="24"/>
              </w:rPr>
              <w:t>Any proceeding instituted against the Recipient/Borrower in, by or before any court, governmental or administrative body or agency (including any Federal bank regulatory agency), which proceeding involves allegations of discrimination by the Recipient/Borrower on the basis of including, but not limited to, race, color, national origin, disability, age, marital status, receipt of income from public assistance, religion, or sex.</w:t>
            </w:r>
          </w:p>
        </w:tc>
      </w:tr>
      <w:tr w14:paraId="209F43C7" w14:textId="77777777" w:rsidTr="00972194">
        <w:tblPrEx>
          <w:tblW w:w="0" w:type="auto"/>
          <w:tblLook w:val="04A0"/>
        </w:tblPrEx>
        <w:sdt>
          <w:sdtPr>
            <w:rPr>
              <w:rFonts w:ascii="Times New Roman" w:eastAsia="Times New Roman" w:hAnsi="Times New Roman" w:cs="Times New Roman"/>
              <w:sz w:val="24"/>
              <w:szCs w:val="24"/>
            </w:rPr>
            <w:id w:val="-1287344620"/>
            <w14:checkbox>
              <w14:checked w14:val="0"/>
              <w14:checkedState w14:val="2612" w14:font="MS Gothic"/>
              <w14:uncheckedState w14:val="2610" w14:font="MS Gothic"/>
            </w14:checkbox>
          </w:sdtPr>
          <w:sdtContent>
            <w:tc>
              <w:tcPr>
                <w:tcW w:w="827" w:type="dxa"/>
                <w:shd w:val="clear" w:color="auto" w:fill="auto"/>
                <w:vAlign w:val="center"/>
              </w:tcPr>
              <w:p w:rsidR="006A0B8C" w:rsidRPr="006A0B8C" w:rsidP="006A0B8C" w14:paraId="580024FF" w14:textId="77777777">
                <w:pPr>
                  <w:spacing w:after="0" w:line="240" w:lineRule="auto"/>
                  <w:jc w:val="center"/>
                  <w:rPr>
                    <w:rFonts w:ascii="Times New Roman" w:eastAsia="Times New Roman" w:hAnsi="Times New Roman" w:cs="Times New Roman"/>
                    <w:sz w:val="24"/>
                    <w:szCs w:val="24"/>
                  </w:rPr>
                </w:pPr>
                <w:r w:rsidRPr="006A0B8C">
                  <w:rPr>
                    <w:rFonts w:ascii="MS Gothic" w:eastAsia="MS Gothic" w:hAnsi="MS Gothic" w:cs="MS Gothic"/>
                    <w:sz w:val="24"/>
                    <w:szCs w:val="24"/>
                  </w:rPr>
                  <w:t>☐</w:t>
                </w:r>
              </w:p>
            </w:tc>
          </w:sdtContent>
        </w:sdt>
        <w:tc>
          <w:tcPr>
            <w:tcW w:w="7803" w:type="dxa"/>
            <w:shd w:val="clear" w:color="auto" w:fill="auto"/>
            <w:vAlign w:val="center"/>
          </w:tcPr>
          <w:p w:rsidR="006A0B8C" w:rsidRPr="006A0B8C" w:rsidP="006A0B8C" w14:paraId="18982A66" w14:textId="77777777">
            <w:pPr>
              <w:numPr>
                <w:ilvl w:val="0"/>
                <w:numId w:val="2"/>
              </w:numPr>
              <w:spacing w:before="120" w:after="120" w:line="240" w:lineRule="auto"/>
              <w:ind w:left="245"/>
              <w:jc w:val="both"/>
              <w:rPr>
                <w:rFonts w:ascii="Times New Roman" w:eastAsia="Times New Roman" w:hAnsi="Times New Roman" w:cs="Times New Roman"/>
                <w:sz w:val="24"/>
                <w:szCs w:val="24"/>
              </w:rPr>
            </w:pPr>
            <w:r w:rsidRPr="006A0B8C">
              <w:rPr>
                <w:rFonts w:ascii="Times New Roman" w:eastAsia="Times New Roman" w:hAnsi="Times New Roman" w:cs="Times New Roman"/>
                <w:sz w:val="24"/>
                <w:szCs w:val="24"/>
              </w:rPr>
              <w:t>Such other events that may be determined by the CDFI Fund, in its sole discretion, to be Material Events, and for which the CDFI Fund issues related guidance.</w:t>
            </w:r>
          </w:p>
        </w:tc>
      </w:tr>
      <w:tr w14:paraId="3319A273" w14:textId="77777777" w:rsidTr="00972194">
        <w:tblPrEx>
          <w:tblW w:w="0" w:type="auto"/>
          <w:tblLook w:val="04A0"/>
        </w:tblPrEx>
        <w:sdt>
          <w:sdtPr>
            <w:rPr>
              <w:rFonts w:ascii="Times New Roman" w:eastAsia="Times New Roman" w:hAnsi="Times New Roman" w:cs="Times New Roman"/>
              <w:sz w:val="24"/>
              <w:szCs w:val="24"/>
            </w:rPr>
            <w:id w:val="-696005129"/>
            <w14:checkbox>
              <w14:checked w14:val="0"/>
              <w14:checkedState w14:val="2612" w14:font="MS Gothic"/>
              <w14:uncheckedState w14:val="2610" w14:font="MS Gothic"/>
            </w14:checkbox>
          </w:sdtPr>
          <w:sdtContent>
            <w:tc>
              <w:tcPr>
                <w:tcW w:w="827" w:type="dxa"/>
                <w:shd w:val="clear" w:color="auto" w:fill="auto"/>
                <w:vAlign w:val="center"/>
              </w:tcPr>
              <w:p w:rsidR="006A0B8C" w:rsidRPr="006A0B8C" w:rsidP="006A0B8C" w14:paraId="18F7F007" w14:textId="77777777">
                <w:pPr>
                  <w:spacing w:after="0" w:line="240" w:lineRule="auto"/>
                  <w:jc w:val="center"/>
                  <w:rPr>
                    <w:rFonts w:ascii="Times New Roman" w:eastAsia="Times New Roman" w:hAnsi="Times New Roman" w:cs="Times New Roman"/>
                    <w:sz w:val="24"/>
                    <w:szCs w:val="24"/>
                  </w:rPr>
                </w:pPr>
                <w:r w:rsidRPr="006A0B8C">
                  <w:rPr>
                    <w:rFonts w:ascii="MS Gothic" w:eastAsia="MS Gothic" w:hAnsi="MS Gothic" w:cs="MS Gothic"/>
                    <w:sz w:val="24"/>
                    <w:szCs w:val="24"/>
                  </w:rPr>
                  <w:t>☐</w:t>
                </w:r>
              </w:p>
            </w:tc>
          </w:sdtContent>
        </w:sdt>
        <w:tc>
          <w:tcPr>
            <w:tcW w:w="7803" w:type="dxa"/>
            <w:shd w:val="clear" w:color="auto" w:fill="auto"/>
            <w:vAlign w:val="center"/>
          </w:tcPr>
          <w:p w:rsidR="006A0B8C" w:rsidRPr="006A0B8C" w:rsidP="006A0B8C" w14:paraId="7AC00200" w14:textId="77777777">
            <w:pPr>
              <w:numPr>
                <w:ilvl w:val="0"/>
                <w:numId w:val="2"/>
              </w:numPr>
              <w:spacing w:before="120" w:after="120" w:line="240" w:lineRule="auto"/>
              <w:ind w:left="245"/>
              <w:jc w:val="both"/>
              <w:rPr>
                <w:rFonts w:ascii="Times New Roman" w:eastAsia="Times New Roman" w:hAnsi="Times New Roman" w:cs="Times New Roman"/>
                <w:sz w:val="24"/>
                <w:szCs w:val="24"/>
              </w:rPr>
            </w:pPr>
            <w:r w:rsidRPr="006A0B8C">
              <w:rPr>
                <w:rFonts w:ascii="Times New Roman" w:eastAsia="Times New Roman" w:hAnsi="Times New Roman" w:cs="Times New Roman"/>
                <w:sz w:val="24"/>
                <w:szCs w:val="24"/>
              </w:rPr>
              <w:t>The debarment, suspension, exclusion or disqualification, by the Department of the Treasury, or any other Federal department or agency, of any individual or entity (or principal thereof) that received any portion of the Assistance in a procurement or nonprocurement transaction, as defined in 31 CFR. § 19.970.</w:t>
            </w:r>
          </w:p>
        </w:tc>
      </w:tr>
      <w:tr w14:paraId="1F100246" w14:textId="77777777" w:rsidTr="00972194">
        <w:tblPrEx>
          <w:tblW w:w="0" w:type="auto"/>
          <w:tblLook w:val="04A0"/>
        </w:tblPrEx>
        <w:tc>
          <w:tcPr>
            <w:tcW w:w="827" w:type="dxa"/>
            <w:shd w:val="clear" w:color="auto" w:fill="BFBFBF" w:themeFill="background1" w:themeFillShade="BF"/>
            <w:vAlign w:val="center"/>
          </w:tcPr>
          <w:p w:rsidR="006A0B8C" w:rsidRPr="006A0B8C" w:rsidP="006A0B8C" w14:paraId="7979F7B5" w14:textId="77777777">
            <w:pPr>
              <w:spacing w:after="0" w:line="240" w:lineRule="auto"/>
              <w:jc w:val="center"/>
              <w:rPr>
                <w:rFonts w:ascii="Times New Roman" w:eastAsia="Times New Roman" w:hAnsi="Times New Roman" w:cs="Times New Roman"/>
                <w:sz w:val="24"/>
                <w:szCs w:val="24"/>
              </w:rPr>
            </w:pPr>
          </w:p>
        </w:tc>
        <w:tc>
          <w:tcPr>
            <w:tcW w:w="7803" w:type="dxa"/>
            <w:shd w:val="clear" w:color="auto" w:fill="BFBFBF" w:themeFill="background1" w:themeFillShade="BF"/>
            <w:vAlign w:val="center"/>
          </w:tcPr>
          <w:p w:rsidR="006A0B8C" w:rsidRPr="006A0B8C" w:rsidP="006A0B8C" w14:paraId="5720C41A" w14:textId="77777777">
            <w:pPr>
              <w:spacing w:after="0" w:line="240" w:lineRule="auto"/>
              <w:rPr>
                <w:rFonts w:ascii="Times New Roman" w:eastAsia="Times New Roman" w:hAnsi="Times New Roman" w:cs="Times New Roman"/>
                <w:b/>
                <w:sz w:val="24"/>
                <w:szCs w:val="24"/>
              </w:rPr>
            </w:pPr>
            <w:r w:rsidRPr="006A0B8C">
              <w:rPr>
                <w:rFonts w:ascii="Times New Roman" w:eastAsia="Times New Roman" w:hAnsi="Times New Roman" w:cs="Times New Roman"/>
                <w:b/>
                <w:sz w:val="24"/>
                <w:szCs w:val="24"/>
              </w:rPr>
              <w:t>CDFI Program, CDFI Rapid Response Program, Small Dollar Loan Program, and CDFI Equitable Recovery Program Only</w:t>
            </w:r>
          </w:p>
        </w:tc>
      </w:tr>
      <w:tr w14:paraId="6C57AC94" w14:textId="77777777" w:rsidTr="00972194">
        <w:tblPrEx>
          <w:tblW w:w="0" w:type="auto"/>
          <w:tblLook w:val="04A0"/>
        </w:tblPrEx>
        <w:sdt>
          <w:sdtPr>
            <w:rPr>
              <w:rFonts w:ascii="Times New Roman" w:eastAsia="Times New Roman" w:hAnsi="Times New Roman" w:cs="Times New Roman"/>
              <w:sz w:val="24"/>
              <w:szCs w:val="24"/>
            </w:rPr>
            <w:id w:val="410356364"/>
            <w14:checkbox>
              <w14:checked w14:val="0"/>
              <w14:checkedState w14:val="2612" w14:font="MS Gothic"/>
              <w14:uncheckedState w14:val="2610" w14:font="MS Gothic"/>
            </w14:checkbox>
          </w:sdtPr>
          <w:sdtContent>
            <w:tc>
              <w:tcPr>
                <w:tcW w:w="827" w:type="dxa"/>
                <w:shd w:val="clear" w:color="auto" w:fill="auto"/>
                <w:vAlign w:val="center"/>
              </w:tcPr>
              <w:p w:rsidR="006A0B8C" w:rsidRPr="006A0B8C" w:rsidP="006A0B8C" w14:paraId="4433EF54" w14:textId="77777777">
                <w:pPr>
                  <w:spacing w:after="0" w:line="240" w:lineRule="auto"/>
                  <w:jc w:val="center"/>
                  <w:rPr>
                    <w:rFonts w:ascii="Times New Roman" w:eastAsia="Times New Roman" w:hAnsi="Times New Roman" w:cs="Times New Roman"/>
                    <w:sz w:val="24"/>
                    <w:szCs w:val="24"/>
                  </w:rPr>
                </w:pPr>
                <w:r w:rsidRPr="006A0B8C">
                  <w:rPr>
                    <w:rFonts w:ascii="MS Gothic" w:eastAsia="MS Gothic" w:hAnsi="MS Gothic" w:cs="MS Gothic"/>
                    <w:sz w:val="24"/>
                    <w:szCs w:val="24"/>
                  </w:rPr>
                  <w:t>☐</w:t>
                </w:r>
              </w:p>
            </w:tc>
          </w:sdtContent>
        </w:sdt>
        <w:tc>
          <w:tcPr>
            <w:tcW w:w="7803" w:type="dxa"/>
            <w:shd w:val="clear" w:color="auto" w:fill="auto"/>
            <w:vAlign w:val="center"/>
          </w:tcPr>
          <w:p w:rsidR="006A0B8C" w:rsidRPr="006A0B8C" w:rsidP="006A0B8C" w14:paraId="17713053" w14:textId="77777777">
            <w:pPr>
              <w:numPr>
                <w:ilvl w:val="0"/>
                <w:numId w:val="2"/>
              </w:numPr>
              <w:spacing w:before="120" w:after="120" w:line="240" w:lineRule="auto"/>
              <w:ind w:left="245"/>
              <w:jc w:val="both"/>
              <w:rPr>
                <w:rFonts w:ascii="Times New Roman" w:eastAsia="Times New Roman" w:hAnsi="Times New Roman" w:cs="Times New Roman"/>
                <w:sz w:val="24"/>
                <w:szCs w:val="24"/>
              </w:rPr>
            </w:pPr>
            <w:r w:rsidRPr="006A0B8C">
              <w:rPr>
                <w:rFonts w:ascii="Times New Roman" w:eastAsia="Times New Roman" w:hAnsi="Times New Roman" w:cs="Times New Roman"/>
                <w:sz w:val="24"/>
                <w:szCs w:val="24"/>
              </w:rPr>
              <w:t>A change in the Recipient’s shareholders or organization that results in (i) the CDFI Fund’s ownership of equity in the Recipient exceeding 50 percent and/or (ii) the CDFI Fund controlling the Recipient’s operations.</w:t>
            </w:r>
          </w:p>
        </w:tc>
      </w:tr>
      <w:tr w14:paraId="63331936" w14:textId="77777777" w:rsidTr="00972194">
        <w:tblPrEx>
          <w:tblW w:w="0" w:type="auto"/>
          <w:tblLook w:val="04A0"/>
        </w:tblPrEx>
        <w:sdt>
          <w:sdtPr>
            <w:rPr>
              <w:rFonts w:ascii="Times New Roman" w:eastAsia="Times New Roman" w:hAnsi="Times New Roman" w:cs="Times New Roman"/>
              <w:sz w:val="24"/>
              <w:szCs w:val="24"/>
            </w:rPr>
            <w:id w:val="-1066343967"/>
            <w14:checkbox>
              <w14:checked w14:val="0"/>
              <w14:checkedState w14:val="2612" w14:font="MS Gothic"/>
              <w14:uncheckedState w14:val="2610" w14:font="MS Gothic"/>
            </w14:checkbox>
          </w:sdtPr>
          <w:sdtContent>
            <w:tc>
              <w:tcPr>
                <w:tcW w:w="827" w:type="dxa"/>
                <w:shd w:val="clear" w:color="auto" w:fill="auto"/>
                <w:vAlign w:val="center"/>
              </w:tcPr>
              <w:p w:rsidR="006A0B8C" w:rsidRPr="006A0B8C" w:rsidP="006A0B8C" w14:paraId="7A848E17" w14:textId="77777777">
                <w:pPr>
                  <w:spacing w:after="0" w:line="240" w:lineRule="auto"/>
                  <w:jc w:val="center"/>
                  <w:rPr>
                    <w:rFonts w:ascii="Times New Roman" w:eastAsia="Times New Roman" w:hAnsi="Times New Roman" w:cs="Times New Roman"/>
                    <w:sz w:val="24"/>
                    <w:szCs w:val="24"/>
                  </w:rPr>
                </w:pPr>
                <w:r w:rsidRPr="006A0B8C">
                  <w:rPr>
                    <w:rFonts w:ascii="MS Gothic" w:eastAsia="MS Gothic" w:hAnsi="MS Gothic" w:cs="MS Gothic"/>
                    <w:sz w:val="24"/>
                    <w:szCs w:val="24"/>
                  </w:rPr>
                  <w:t>☐</w:t>
                </w:r>
              </w:p>
            </w:tc>
          </w:sdtContent>
        </w:sdt>
        <w:tc>
          <w:tcPr>
            <w:tcW w:w="7803" w:type="dxa"/>
            <w:shd w:val="clear" w:color="auto" w:fill="auto"/>
            <w:vAlign w:val="center"/>
          </w:tcPr>
          <w:p w:rsidR="006A0B8C" w:rsidRPr="006A0B8C" w:rsidP="006A0B8C" w14:paraId="4A4C10F3" w14:textId="77777777">
            <w:pPr>
              <w:numPr>
                <w:ilvl w:val="0"/>
                <w:numId w:val="2"/>
              </w:numPr>
              <w:spacing w:before="120" w:after="120" w:line="240" w:lineRule="auto"/>
              <w:ind w:left="245"/>
              <w:jc w:val="both"/>
              <w:rPr>
                <w:rFonts w:ascii="Times New Roman" w:eastAsia="Times New Roman" w:hAnsi="Times New Roman" w:cs="Times New Roman"/>
                <w:sz w:val="24"/>
                <w:szCs w:val="24"/>
              </w:rPr>
            </w:pPr>
            <w:r w:rsidRPr="006A0B8C">
              <w:rPr>
                <w:rFonts w:ascii="Times New Roman" w:eastAsia="Times New Roman" w:hAnsi="Times New Roman" w:cs="Times New Roman"/>
                <w:sz w:val="24"/>
                <w:szCs w:val="24"/>
              </w:rPr>
              <w:t>Any adverse finding by the Appropriate Federal Banking Agency related to the Recipient.</w:t>
            </w:r>
          </w:p>
        </w:tc>
      </w:tr>
      <w:tr w14:paraId="0AE35DFA" w14:textId="77777777" w:rsidTr="00972194">
        <w:tblPrEx>
          <w:tblW w:w="0" w:type="auto"/>
          <w:tblLook w:val="04A0"/>
        </w:tblPrEx>
        <w:tc>
          <w:tcPr>
            <w:tcW w:w="827" w:type="dxa"/>
            <w:shd w:val="clear" w:color="auto" w:fill="BFBFBF" w:themeFill="background1" w:themeFillShade="BF"/>
            <w:vAlign w:val="center"/>
          </w:tcPr>
          <w:p w:rsidR="006A0B8C" w:rsidRPr="006A0B8C" w:rsidP="006A0B8C" w14:paraId="3A5B0BC7" w14:textId="77777777">
            <w:pPr>
              <w:spacing w:after="0" w:line="240" w:lineRule="auto"/>
              <w:jc w:val="center"/>
              <w:rPr>
                <w:rFonts w:ascii="Times New Roman" w:eastAsia="Times New Roman" w:hAnsi="Times New Roman" w:cs="Times New Roman"/>
                <w:sz w:val="24"/>
                <w:szCs w:val="24"/>
              </w:rPr>
            </w:pPr>
          </w:p>
        </w:tc>
        <w:tc>
          <w:tcPr>
            <w:tcW w:w="7803" w:type="dxa"/>
            <w:shd w:val="clear" w:color="auto" w:fill="BFBFBF" w:themeFill="background1" w:themeFillShade="BF"/>
            <w:vAlign w:val="center"/>
          </w:tcPr>
          <w:p w:rsidR="006A0B8C" w:rsidRPr="006A0B8C" w:rsidP="006A0B8C" w14:paraId="51DF9EFE" w14:textId="77777777">
            <w:pPr>
              <w:spacing w:after="0" w:line="240" w:lineRule="auto"/>
              <w:rPr>
                <w:rFonts w:ascii="Times New Roman" w:eastAsia="Times New Roman" w:hAnsi="Times New Roman" w:cs="Times New Roman"/>
                <w:b/>
                <w:sz w:val="24"/>
                <w:szCs w:val="24"/>
              </w:rPr>
            </w:pPr>
            <w:r w:rsidRPr="006A0B8C">
              <w:rPr>
                <w:rFonts w:ascii="Times New Roman" w:eastAsia="Times New Roman" w:hAnsi="Times New Roman" w:cs="Times New Roman"/>
                <w:b/>
                <w:sz w:val="24"/>
                <w:szCs w:val="24"/>
              </w:rPr>
              <w:t>Bank Enterprise Award Program Only</w:t>
            </w:r>
          </w:p>
        </w:tc>
      </w:tr>
      <w:tr w14:paraId="694169AD" w14:textId="77777777" w:rsidTr="00972194">
        <w:tblPrEx>
          <w:tblW w:w="0" w:type="auto"/>
          <w:tblLook w:val="04A0"/>
        </w:tblPrEx>
        <w:sdt>
          <w:sdtPr>
            <w:rPr>
              <w:rFonts w:ascii="Times New Roman" w:eastAsia="Times New Roman" w:hAnsi="Times New Roman" w:cs="Times New Roman"/>
              <w:sz w:val="24"/>
              <w:szCs w:val="24"/>
            </w:rPr>
            <w:id w:val="1930459264"/>
            <w14:checkbox>
              <w14:checked w14:val="0"/>
              <w14:checkedState w14:val="2612" w14:font="MS Gothic"/>
              <w14:uncheckedState w14:val="2610" w14:font="MS Gothic"/>
            </w14:checkbox>
          </w:sdtPr>
          <w:sdtContent>
            <w:tc>
              <w:tcPr>
                <w:tcW w:w="827" w:type="dxa"/>
                <w:shd w:val="clear" w:color="auto" w:fill="auto"/>
                <w:vAlign w:val="center"/>
              </w:tcPr>
              <w:p w:rsidR="006A0B8C" w:rsidRPr="006A0B8C" w:rsidP="006A0B8C" w14:paraId="4F990248" w14:textId="77777777">
                <w:pPr>
                  <w:spacing w:after="0" w:line="240" w:lineRule="auto"/>
                  <w:jc w:val="center"/>
                  <w:rPr>
                    <w:rFonts w:ascii="Times New Roman" w:eastAsia="Times New Roman" w:hAnsi="Times New Roman" w:cs="Times New Roman"/>
                    <w:sz w:val="24"/>
                    <w:szCs w:val="24"/>
                  </w:rPr>
                </w:pPr>
                <w:r w:rsidRPr="006A0B8C">
                  <w:rPr>
                    <w:rFonts w:ascii="MS Gothic" w:eastAsia="MS Gothic" w:hAnsi="MS Gothic" w:cs="MS Gothic"/>
                    <w:sz w:val="24"/>
                    <w:szCs w:val="24"/>
                  </w:rPr>
                  <w:t>☐</w:t>
                </w:r>
              </w:p>
            </w:tc>
          </w:sdtContent>
        </w:sdt>
        <w:tc>
          <w:tcPr>
            <w:tcW w:w="7803" w:type="dxa"/>
            <w:shd w:val="clear" w:color="auto" w:fill="auto"/>
            <w:vAlign w:val="center"/>
          </w:tcPr>
          <w:p w:rsidR="006A0B8C" w:rsidRPr="006A0B8C" w:rsidP="00D01480" w14:paraId="3BF9626B" w14:textId="6C2D7489">
            <w:pPr>
              <w:numPr>
                <w:ilvl w:val="0"/>
                <w:numId w:val="2"/>
              </w:numPr>
              <w:spacing w:before="120" w:after="120" w:line="240" w:lineRule="auto"/>
              <w:ind w:left="245"/>
              <w:jc w:val="both"/>
              <w:rPr>
                <w:rFonts w:ascii="Times New Roman" w:eastAsia="Times New Roman" w:hAnsi="Times New Roman" w:cs="Times New Roman"/>
                <w:sz w:val="24"/>
                <w:szCs w:val="24"/>
              </w:rPr>
            </w:pPr>
            <w:r w:rsidRPr="007D15B0">
              <w:rPr>
                <w:rFonts w:ascii="Times New Roman" w:eastAsia="Times New Roman" w:hAnsi="Times New Roman" w:cs="Times New Roman"/>
                <w:sz w:val="24"/>
                <w:szCs w:val="24"/>
              </w:rPr>
              <w:t xml:space="preserve">Prepayment, redemption, repurchase, or withdrawal of any Qualified Activities reported to the CDFI Fund in the Recipient’s Application, specifically if: i.) Any Borrower of the Recipient prepays, in whole or in part, the principal amount of any loan carried out during the Assessment Period that the Recipient reported to the CDFI Fund in its Application; ii.) Any investee of the Recipient redeems or repurchases, in whole or in part, any Equity Investment or Project Investment which the Recipient reported to the CDFI Fund in its Application; or iii.) The Recipient withdraws, in whole or in part, any deposit that the Recipient reported to the CDFI Fund in its Application as a CDFI Support Activity; provided, however, the Recipient is </w:t>
            </w:r>
            <w:r w:rsidRPr="007D15B0">
              <w:rPr>
                <w:rFonts w:ascii="Times New Roman" w:eastAsia="Times New Roman" w:hAnsi="Times New Roman" w:cs="Times New Roman"/>
                <w:sz w:val="24"/>
                <w:szCs w:val="24"/>
              </w:rPr>
              <w:t>not required to notify the CDFI Fund of any prepayment, redemption, or repurchase occurring more than two calendar years after the Federal Award Date of the Agreement; and provided, further, that the Recipient is not required to notify the CDFI Fund of any withdrawal which occurs more than three years after the date of the deposit. Such notice shall, at a minimum, identify each prepayment, redemption, repurchase or withdrawal and the dollar amount, the date of and the specific facts and circumstances surrounding each prepayment, redemption, repurchase, or withdrawal.</w:t>
            </w:r>
          </w:p>
        </w:tc>
      </w:tr>
      <w:tr w14:paraId="1A2D47A8" w14:textId="77777777" w:rsidTr="00972194">
        <w:tblPrEx>
          <w:tblW w:w="0" w:type="auto"/>
          <w:tblLook w:val="04A0"/>
        </w:tblPrEx>
        <w:tc>
          <w:tcPr>
            <w:tcW w:w="827" w:type="dxa"/>
            <w:shd w:val="clear" w:color="auto" w:fill="BFBFBF" w:themeFill="background1" w:themeFillShade="BF"/>
            <w:vAlign w:val="center"/>
          </w:tcPr>
          <w:p w:rsidR="006A0B8C" w:rsidRPr="006A0B8C" w:rsidP="006A0B8C" w14:paraId="0D8004A4" w14:textId="77777777">
            <w:pPr>
              <w:spacing w:after="0" w:line="240" w:lineRule="auto"/>
              <w:jc w:val="center"/>
              <w:rPr>
                <w:rFonts w:ascii="Times New Roman" w:eastAsia="Times New Roman" w:hAnsi="Times New Roman" w:cs="Times New Roman"/>
                <w:sz w:val="24"/>
                <w:szCs w:val="24"/>
              </w:rPr>
            </w:pPr>
          </w:p>
        </w:tc>
        <w:tc>
          <w:tcPr>
            <w:tcW w:w="7803" w:type="dxa"/>
            <w:shd w:val="clear" w:color="auto" w:fill="BFBFBF" w:themeFill="background1" w:themeFillShade="BF"/>
            <w:vAlign w:val="center"/>
          </w:tcPr>
          <w:p w:rsidR="006A0B8C" w:rsidRPr="006A0B8C" w:rsidP="006A0B8C" w14:paraId="033EC58C" w14:textId="77777777">
            <w:pPr>
              <w:spacing w:after="0" w:line="240" w:lineRule="auto"/>
              <w:rPr>
                <w:rFonts w:ascii="Times New Roman" w:eastAsia="Times New Roman" w:hAnsi="Times New Roman" w:cs="Times New Roman"/>
                <w:b/>
                <w:sz w:val="24"/>
                <w:szCs w:val="24"/>
              </w:rPr>
            </w:pPr>
            <w:r w:rsidRPr="006A0B8C">
              <w:rPr>
                <w:rFonts w:ascii="Times New Roman" w:eastAsia="Times New Roman" w:hAnsi="Times New Roman" w:cs="Times New Roman"/>
                <w:b/>
                <w:sz w:val="24"/>
                <w:szCs w:val="24"/>
              </w:rPr>
              <w:t>New Markets Tax Credit Program Only</w:t>
            </w:r>
          </w:p>
        </w:tc>
      </w:tr>
      <w:tr w14:paraId="5FF5E715" w14:textId="77777777" w:rsidTr="00972194">
        <w:tblPrEx>
          <w:tblW w:w="0" w:type="auto"/>
          <w:tblLook w:val="04A0"/>
        </w:tblPrEx>
        <w:sdt>
          <w:sdtPr>
            <w:rPr>
              <w:rFonts w:ascii="Times New Roman" w:eastAsia="Times New Roman" w:hAnsi="Times New Roman" w:cs="Times New Roman"/>
              <w:sz w:val="24"/>
              <w:szCs w:val="24"/>
            </w:rPr>
            <w:id w:val="68010655"/>
            <w14:checkbox>
              <w14:checked w14:val="0"/>
              <w14:checkedState w14:val="2612" w14:font="MS Gothic"/>
              <w14:uncheckedState w14:val="2610" w14:font="MS Gothic"/>
            </w14:checkbox>
          </w:sdtPr>
          <w:sdtContent>
            <w:tc>
              <w:tcPr>
                <w:tcW w:w="827" w:type="dxa"/>
                <w:shd w:val="clear" w:color="auto" w:fill="auto"/>
                <w:vAlign w:val="center"/>
              </w:tcPr>
              <w:p w:rsidR="006A0B8C" w:rsidRPr="006A0B8C" w:rsidP="006A0B8C" w14:paraId="5622A98F" w14:textId="77777777">
                <w:pPr>
                  <w:spacing w:after="0" w:line="240" w:lineRule="auto"/>
                  <w:jc w:val="center"/>
                  <w:rPr>
                    <w:rFonts w:ascii="Times New Roman" w:eastAsia="Times New Roman" w:hAnsi="Times New Roman" w:cs="Times New Roman"/>
                    <w:sz w:val="24"/>
                    <w:szCs w:val="24"/>
                  </w:rPr>
                </w:pPr>
                <w:r w:rsidRPr="006A0B8C">
                  <w:rPr>
                    <w:rFonts w:ascii="MS Gothic" w:eastAsia="MS Gothic" w:hAnsi="MS Gothic" w:cs="MS Gothic"/>
                    <w:sz w:val="24"/>
                    <w:szCs w:val="24"/>
                  </w:rPr>
                  <w:t>☐</w:t>
                </w:r>
              </w:p>
            </w:tc>
          </w:sdtContent>
        </w:sdt>
        <w:tc>
          <w:tcPr>
            <w:tcW w:w="7803" w:type="dxa"/>
            <w:shd w:val="clear" w:color="auto" w:fill="auto"/>
            <w:vAlign w:val="center"/>
          </w:tcPr>
          <w:p w:rsidR="006A0B8C" w:rsidRPr="006A0B8C" w:rsidP="006A0B8C" w14:paraId="0ACFC644" w14:textId="77777777">
            <w:pPr>
              <w:numPr>
                <w:ilvl w:val="0"/>
                <w:numId w:val="2"/>
              </w:numPr>
              <w:spacing w:before="120" w:after="120" w:line="240" w:lineRule="auto"/>
              <w:ind w:left="245"/>
              <w:jc w:val="both"/>
              <w:rPr>
                <w:rFonts w:ascii="Times New Roman" w:eastAsia="Times New Roman" w:hAnsi="Times New Roman" w:cs="Times New Roman"/>
                <w:sz w:val="24"/>
                <w:szCs w:val="24"/>
              </w:rPr>
            </w:pPr>
            <w:r w:rsidRPr="006A0B8C">
              <w:rPr>
                <w:rFonts w:ascii="Times New Roman" w:eastAsia="Times New Roman" w:hAnsi="Times New Roman" w:cs="Times New Roman"/>
                <w:sz w:val="24"/>
                <w:szCs w:val="24"/>
              </w:rPr>
              <w:t>The occurrence of any event that may be a recapture event pursuant to IRC § 45D(g) and 26 CFR §1.45D-1(e)(2).</w:t>
            </w:r>
          </w:p>
        </w:tc>
      </w:tr>
      <w:tr w14:paraId="3E43AF12" w14:textId="77777777" w:rsidTr="00972194">
        <w:tblPrEx>
          <w:tblW w:w="0" w:type="auto"/>
          <w:tblLook w:val="04A0"/>
        </w:tblPrEx>
        <w:sdt>
          <w:sdtPr>
            <w:rPr>
              <w:rFonts w:ascii="Times New Roman" w:eastAsia="Times New Roman" w:hAnsi="Times New Roman" w:cs="Times New Roman"/>
              <w:sz w:val="24"/>
              <w:szCs w:val="24"/>
            </w:rPr>
            <w:id w:val="1678690757"/>
            <w14:checkbox>
              <w14:checked w14:val="0"/>
              <w14:checkedState w14:val="2612" w14:font="MS Gothic"/>
              <w14:uncheckedState w14:val="2610" w14:font="MS Gothic"/>
            </w14:checkbox>
          </w:sdtPr>
          <w:sdtContent>
            <w:tc>
              <w:tcPr>
                <w:tcW w:w="827" w:type="dxa"/>
                <w:shd w:val="clear" w:color="auto" w:fill="auto"/>
                <w:vAlign w:val="center"/>
              </w:tcPr>
              <w:p w:rsidR="006A0B8C" w:rsidRPr="006A0B8C" w:rsidP="006A0B8C" w14:paraId="77AEFC4C" w14:textId="77777777">
                <w:pPr>
                  <w:spacing w:after="0" w:line="240" w:lineRule="auto"/>
                  <w:jc w:val="center"/>
                  <w:rPr>
                    <w:rFonts w:ascii="Times New Roman" w:eastAsia="Times New Roman" w:hAnsi="Times New Roman" w:cs="Times New Roman"/>
                    <w:sz w:val="24"/>
                    <w:szCs w:val="24"/>
                  </w:rPr>
                </w:pPr>
                <w:r w:rsidRPr="006A0B8C">
                  <w:rPr>
                    <w:rFonts w:ascii="MS Gothic" w:eastAsia="MS Gothic" w:hAnsi="MS Gothic" w:cs="MS Gothic"/>
                    <w:sz w:val="24"/>
                    <w:szCs w:val="24"/>
                  </w:rPr>
                  <w:t>☐</w:t>
                </w:r>
              </w:p>
            </w:tc>
          </w:sdtContent>
        </w:sdt>
        <w:tc>
          <w:tcPr>
            <w:tcW w:w="7803" w:type="dxa"/>
            <w:shd w:val="clear" w:color="auto" w:fill="auto"/>
            <w:vAlign w:val="center"/>
          </w:tcPr>
          <w:p w:rsidR="006A0B8C" w:rsidRPr="006A0B8C" w:rsidP="006A0B8C" w14:paraId="0F11F07D" w14:textId="77777777">
            <w:pPr>
              <w:numPr>
                <w:ilvl w:val="0"/>
                <w:numId w:val="2"/>
              </w:numPr>
              <w:spacing w:before="120" w:after="120" w:line="240" w:lineRule="auto"/>
              <w:ind w:left="245"/>
              <w:jc w:val="both"/>
              <w:rPr>
                <w:rFonts w:ascii="Times New Roman" w:eastAsia="Times New Roman" w:hAnsi="Times New Roman" w:cs="Times New Roman"/>
                <w:sz w:val="24"/>
                <w:szCs w:val="24"/>
              </w:rPr>
            </w:pPr>
            <w:r w:rsidRPr="006A0B8C">
              <w:rPr>
                <w:rFonts w:ascii="Times New Roman" w:eastAsia="Times New Roman" w:hAnsi="Times New Roman" w:cs="Times New Roman"/>
                <w:sz w:val="24"/>
                <w:szCs w:val="24"/>
              </w:rPr>
              <w:t>The Allocatee’s Controlling Entity (as identified in the relevant Allocation Application) no longer meets the definition of a Controlling Entity as stipulated in the relevant Allocation Application/Allocation Agreement.</w:t>
            </w:r>
          </w:p>
        </w:tc>
      </w:tr>
      <w:tr w14:paraId="431D59D5" w14:textId="77777777" w:rsidTr="00972194">
        <w:tblPrEx>
          <w:tblW w:w="0" w:type="auto"/>
          <w:tblLook w:val="04A0"/>
        </w:tblPrEx>
        <w:sdt>
          <w:sdtPr>
            <w:rPr>
              <w:rFonts w:ascii="Times New Roman" w:eastAsia="Times New Roman" w:hAnsi="Times New Roman" w:cs="Times New Roman"/>
              <w:sz w:val="24"/>
              <w:szCs w:val="24"/>
            </w:rPr>
            <w:id w:val="1691180599"/>
            <w14:checkbox>
              <w14:checked w14:val="0"/>
              <w14:checkedState w14:val="2612" w14:font="MS Gothic"/>
              <w14:uncheckedState w14:val="2610" w14:font="MS Gothic"/>
            </w14:checkbox>
          </w:sdtPr>
          <w:sdtContent>
            <w:tc>
              <w:tcPr>
                <w:tcW w:w="827" w:type="dxa"/>
                <w:shd w:val="clear" w:color="auto" w:fill="auto"/>
                <w:vAlign w:val="center"/>
              </w:tcPr>
              <w:p w:rsidR="006A0B8C" w:rsidRPr="006A0B8C" w:rsidP="006A0B8C" w14:paraId="45A02034" w14:textId="77777777">
                <w:pPr>
                  <w:spacing w:after="0" w:line="240" w:lineRule="auto"/>
                  <w:jc w:val="center"/>
                  <w:rPr>
                    <w:rFonts w:ascii="Times New Roman" w:eastAsia="Times New Roman" w:hAnsi="Times New Roman" w:cs="Times New Roman"/>
                    <w:sz w:val="24"/>
                    <w:szCs w:val="24"/>
                  </w:rPr>
                </w:pPr>
                <w:r w:rsidRPr="006A0B8C">
                  <w:rPr>
                    <w:rFonts w:ascii="MS Gothic" w:eastAsia="MS Gothic" w:hAnsi="MS Gothic" w:cs="MS Gothic"/>
                    <w:sz w:val="24"/>
                    <w:szCs w:val="24"/>
                  </w:rPr>
                  <w:t>☐</w:t>
                </w:r>
              </w:p>
            </w:tc>
          </w:sdtContent>
        </w:sdt>
        <w:tc>
          <w:tcPr>
            <w:tcW w:w="7803" w:type="dxa"/>
            <w:shd w:val="clear" w:color="auto" w:fill="auto"/>
            <w:vAlign w:val="center"/>
          </w:tcPr>
          <w:p w:rsidR="006A0B8C" w:rsidRPr="006A0B8C" w:rsidP="006A0B8C" w14:paraId="2B003C7D" w14:textId="77777777">
            <w:pPr>
              <w:numPr>
                <w:ilvl w:val="0"/>
                <w:numId w:val="2"/>
              </w:numPr>
              <w:spacing w:before="120" w:after="120" w:line="240" w:lineRule="auto"/>
              <w:ind w:left="231"/>
              <w:jc w:val="both"/>
              <w:rPr>
                <w:rFonts w:ascii="Times New Roman" w:eastAsia="Times New Roman" w:hAnsi="Times New Roman" w:cs="Times New Roman"/>
                <w:sz w:val="24"/>
                <w:szCs w:val="24"/>
              </w:rPr>
            </w:pPr>
            <w:r w:rsidRPr="006A0B8C">
              <w:rPr>
                <w:rFonts w:ascii="Times New Roman" w:eastAsia="Times New Roman" w:hAnsi="Times New Roman" w:cs="Times New Roman"/>
                <w:sz w:val="24"/>
                <w:szCs w:val="24"/>
              </w:rPr>
              <w:t>The occurrence of any event described in 31 CFR §19.350 (Debarment and Suspension).</w:t>
            </w:r>
          </w:p>
        </w:tc>
      </w:tr>
      <w:tr w14:paraId="7AF71DC6" w14:textId="77777777" w:rsidTr="00972194">
        <w:tblPrEx>
          <w:tblW w:w="0" w:type="auto"/>
          <w:tblLook w:val="04A0"/>
        </w:tblPrEx>
        <w:sdt>
          <w:sdtPr>
            <w:rPr>
              <w:rFonts w:ascii="Times New Roman" w:eastAsia="Times New Roman" w:hAnsi="Times New Roman" w:cs="Times New Roman"/>
              <w:sz w:val="24"/>
              <w:szCs w:val="24"/>
            </w:rPr>
            <w:id w:val="1275518087"/>
            <w14:checkbox>
              <w14:checked w14:val="0"/>
              <w14:checkedState w14:val="2612" w14:font="MS Gothic"/>
              <w14:uncheckedState w14:val="2610" w14:font="MS Gothic"/>
            </w14:checkbox>
          </w:sdtPr>
          <w:sdtContent>
            <w:tc>
              <w:tcPr>
                <w:tcW w:w="827" w:type="dxa"/>
                <w:shd w:val="clear" w:color="auto" w:fill="auto"/>
                <w:vAlign w:val="center"/>
              </w:tcPr>
              <w:p w:rsidR="006A0B8C" w:rsidRPr="006A0B8C" w:rsidP="006A0B8C" w14:paraId="580C12B9" w14:textId="77777777">
                <w:pPr>
                  <w:spacing w:after="0" w:line="240" w:lineRule="auto"/>
                  <w:jc w:val="center"/>
                  <w:rPr>
                    <w:rFonts w:ascii="Times New Roman" w:eastAsia="Times New Roman" w:hAnsi="Times New Roman" w:cs="Times New Roman"/>
                    <w:sz w:val="24"/>
                    <w:szCs w:val="24"/>
                  </w:rPr>
                </w:pPr>
                <w:r w:rsidRPr="006A0B8C">
                  <w:rPr>
                    <w:rFonts w:ascii="MS Gothic" w:eastAsia="MS Gothic" w:hAnsi="MS Gothic" w:cs="MS Gothic"/>
                    <w:sz w:val="24"/>
                    <w:szCs w:val="24"/>
                  </w:rPr>
                  <w:t>☐</w:t>
                </w:r>
              </w:p>
            </w:tc>
          </w:sdtContent>
        </w:sdt>
        <w:tc>
          <w:tcPr>
            <w:tcW w:w="7803" w:type="dxa"/>
            <w:shd w:val="clear" w:color="auto" w:fill="auto"/>
            <w:vAlign w:val="center"/>
          </w:tcPr>
          <w:p w:rsidR="006A0B8C" w:rsidRPr="006A0B8C" w:rsidP="006A0B8C" w14:paraId="623734F2" w14:textId="77777777">
            <w:pPr>
              <w:numPr>
                <w:ilvl w:val="0"/>
                <w:numId w:val="2"/>
              </w:numPr>
              <w:spacing w:before="120" w:after="120" w:line="240" w:lineRule="auto"/>
              <w:ind w:left="245"/>
              <w:jc w:val="both"/>
              <w:rPr>
                <w:rFonts w:ascii="Times New Roman" w:eastAsia="Times New Roman" w:hAnsi="Times New Roman" w:cs="Times New Roman"/>
                <w:sz w:val="24"/>
                <w:szCs w:val="24"/>
              </w:rPr>
            </w:pPr>
            <w:r w:rsidRPr="006A0B8C">
              <w:rPr>
                <w:rFonts w:ascii="Times New Roman" w:eastAsia="Times New Roman" w:hAnsi="Times New Roman" w:cs="Times New Roman"/>
                <w:sz w:val="24"/>
                <w:szCs w:val="24"/>
              </w:rPr>
              <w:t>The filing of any bankruptcy proceeding or the appointment of a conservator for the Allocatee or its Affiliates, including the Controlling Entity.</w:t>
            </w:r>
          </w:p>
        </w:tc>
      </w:tr>
      <w:tr w14:paraId="05EF3848" w14:textId="77777777" w:rsidTr="00972194">
        <w:tblPrEx>
          <w:tblW w:w="0" w:type="auto"/>
          <w:tblLook w:val="04A0"/>
        </w:tblPrEx>
        <w:tc>
          <w:tcPr>
            <w:tcW w:w="827" w:type="dxa"/>
            <w:shd w:val="clear" w:color="auto" w:fill="BFBFBF" w:themeFill="background1" w:themeFillShade="BF"/>
            <w:vAlign w:val="center"/>
          </w:tcPr>
          <w:p w:rsidR="006A0B8C" w:rsidRPr="006A0B8C" w:rsidP="006A0B8C" w14:paraId="753E2A6A" w14:textId="5C63768B">
            <w:pPr>
              <w:spacing w:after="0" w:line="240" w:lineRule="auto"/>
              <w:jc w:val="center"/>
              <w:rPr>
                <w:rFonts w:ascii="Times New Roman" w:eastAsia="Times New Roman" w:hAnsi="Times New Roman" w:cs="Times New Roman"/>
                <w:sz w:val="24"/>
                <w:szCs w:val="24"/>
              </w:rPr>
            </w:pPr>
          </w:p>
        </w:tc>
        <w:tc>
          <w:tcPr>
            <w:tcW w:w="7803" w:type="dxa"/>
            <w:shd w:val="clear" w:color="auto" w:fill="BFBFBF" w:themeFill="background1" w:themeFillShade="BF"/>
            <w:vAlign w:val="center"/>
          </w:tcPr>
          <w:p w:rsidR="006A0B8C" w:rsidRPr="006A0B8C" w:rsidP="006A0B8C" w14:paraId="6CEE1D84" w14:textId="77777777">
            <w:pPr>
              <w:spacing w:after="0" w:line="240" w:lineRule="auto"/>
              <w:rPr>
                <w:rFonts w:ascii="Times New Roman" w:eastAsia="Times New Roman" w:hAnsi="Times New Roman" w:cs="Times New Roman"/>
                <w:b/>
                <w:sz w:val="24"/>
                <w:szCs w:val="24"/>
              </w:rPr>
            </w:pPr>
            <w:r w:rsidRPr="006A0B8C">
              <w:rPr>
                <w:rFonts w:ascii="Times New Roman" w:eastAsia="Times New Roman" w:hAnsi="Times New Roman" w:cs="Times New Roman"/>
                <w:b/>
                <w:sz w:val="24"/>
                <w:szCs w:val="24"/>
              </w:rPr>
              <w:t>Capital Magnet Fund Program Only</w:t>
            </w:r>
          </w:p>
        </w:tc>
      </w:tr>
      <w:tr w14:paraId="568777F4" w14:textId="77777777" w:rsidTr="00972194">
        <w:tblPrEx>
          <w:tblW w:w="0" w:type="auto"/>
          <w:tblLook w:val="04A0"/>
        </w:tblPrEx>
        <w:sdt>
          <w:sdtPr>
            <w:rPr>
              <w:rFonts w:ascii="Times New Roman" w:eastAsia="Times New Roman" w:hAnsi="Times New Roman" w:cs="Times New Roman"/>
              <w:sz w:val="24"/>
              <w:szCs w:val="24"/>
            </w:rPr>
            <w:id w:val="314760135"/>
            <w14:checkbox>
              <w14:checked w14:val="0"/>
              <w14:checkedState w14:val="2612" w14:font="MS Gothic"/>
              <w14:uncheckedState w14:val="2610" w14:font="MS Gothic"/>
            </w14:checkbox>
          </w:sdtPr>
          <w:sdtContent>
            <w:tc>
              <w:tcPr>
                <w:tcW w:w="827" w:type="dxa"/>
                <w:shd w:val="clear" w:color="auto" w:fill="auto"/>
                <w:vAlign w:val="center"/>
              </w:tcPr>
              <w:p w:rsidR="006A0B8C" w:rsidRPr="006A0B8C" w:rsidP="006A0B8C" w14:paraId="454EE837" w14:textId="77777777">
                <w:pPr>
                  <w:spacing w:after="0" w:line="240" w:lineRule="auto"/>
                  <w:jc w:val="center"/>
                  <w:rPr>
                    <w:rFonts w:ascii="Times New Roman" w:eastAsia="Times New Roman" w:hAnsi="Times New Roman" w:cs="Times New Roman"/>
                    <w:sz w:val="24"/>
                    <w:szCs w:val="24"/>
                  </w:rPr>
                </w:pPr>
                <w:r w:rsidRPr="006A0B8C">
                  <w:rPr>
                    <w:rFonts w:ascii="MS Gothic" w:eastAsia="MS Gothic" w:hAnsi="MS Gothic" w:cs="MS Gothic"/>
                    <w:sz w:val="24"/>
                    <w:szCs w:val="24"/>
                  </w:rPr>
                  <w:t>☐</w:t>
                </w:r>
              </w:p>
            </w:tc>
          </w:sdtContent>
        </w:sdt>
        <w:tc>
          <w:tcPr>
            <w:tcW w:w="7803" w:type="dxa"/>
            <w:shd w:val="clear" w:color="auto" w:fill="auto"/>
            <w:vAlign w:val="center"/>
          </w:tcPr>
          <w:p w:rsidR="006A0B8C" w:rsidRPr="006A0B8C" w:rsidP="006A0B8C" w14:paraId="7F2F5972" w14:textId="77777777">
            <w:pPr>
              <w:numPr>
                <w:ilvl w:val="0"/>
                <w:numId w:val="2"/>
              </w:numPr>
              <w:spacing w:before="120" w:after="120" w:line="240" w:lineRule="auto"/>
              <w:ind w:left="245"/>
              <w:jc w:val="both"/>
              <w:rPr>
                <w:rFonts w:ascii="Times New Roman" w:eastAsia="Times New Roman" w:hAnsi="Times New Roman" w:cs="Times New Roman"/>
                <w:sz w:val="24"/>
                <w:szCs w:val="24"/>
              </w:rPr>
            </w:pPr>
            <w:r w:rsidRPr="006A0B8C">
              <w:rPr>
                <w:rFonts w:ascii="Times New Roman" w:eastAsia="Times New Roman" w:hAnsi="Times New Roman" w:cs="Times New Roman"/>
                <w:sz w:val="24"/>
                <w:szCs w:val="24"/>
              </w:rPr>
              <w:t>Any event or change that would result in the Recipient losing its status as a Nonprofit Organization (if applicable).</w:t>
            </w:r>
          </w:p>
        </w:tc>
      </w:tr>
      <w:tr w14:paraId="53ADEEAB" w14:textId="77777777" w:rsidTr="00972194">
        <w:tblPrEx>
          <w:tblW w:w="0" w:type="auto"/>
          <w:tblLook w:val="04A0"/>
        </w:tblPrEx>
        <w:sdt>
          <w:sdtPr>
            <w:rPr>
              <w:rFonts w:ascii="Times New Roman" w:eastAsia="Times New Roman" w:hAnsi="Times New Roman" w:cs="Times New Roman"/>
              <w:sz w:val="24"/>
              <w:szCs w:val="24"/>
            </w:rPr>
            <w:id w:val="1340653803"/>
            <w14:checkbox>
              <w14:checked w14:val="0"/>
              <w14:checkedState w14:val="2612" w14:font="MS Gothic"/>
              <w14:uncheckedState w14:val="2610" w14:font="MS Gothic"/>
            </w14:checkbox>
          </w:sdtPr>
          <w:sdtContent>
            <w:tc>
              <w:tcPr>
                <w:tcW w:w="827" w:type="dxa"/>
                <w:shd w:val="clear" w:color="auto" w:fill="auto"/>
                <w:vAlign w:val="center"/>
              </w:tcPr>
              <w:p w:rsidR="006A0B8C" w:rsidRPr="006A0B8C" w:rsidP="006A0B8C" w14:paraId="2611AA21" w14:textId="77777777">
                <w:pPr>
                  <w:spacing w:after="0" w:line="240" w:lineRule="auto"/>
                  <w:jc w:val="center"/>
                  <w:rPr>
                    <w:rFonts w:ascii="Times New Roman" w:eastAsia="Times New Roman" w:hAnsi="Times New Roman" w:cs="Times New Roman"/>
                    <w:sz w:val="24"/>
                    <w:szCs w:val="24"/>
                  </w:rPr>
                </w:pPr>
                <w:r w:rsidRPr="006A0B8C">
                  <w:rPr>
                    <w:rFonts w:ascii="MS Gothic" w:eastAsia="MS Gothic" w:hAnsi="MS Gothic" w:cs="MS Gothic"/>
                    <w:sz w:val="24"/>
                    <w:szCs w:val="24"/>
                  </w:rPr>
                  <w:t>☐</w:t>
                </w:r>
              </w:p>
            </w:tc>
          </w:sdtContent>
        </w:sdt>
        <w:tc>
          <w:tcPr>
            <w:tcW w:w="7803" w:type="dxa"/>
            <w:shd w:val="clear" w:color="auto" w:fill="auto"/>
            <w:vAlign w:val="center"/>
          </w:tcPr>
          <w:p w:rsidR="006A0B8C" w:rsidRPr="006A0B8C" w:rsidP="00335CBB" w14:paraId="0EB86957" w14:textId="744E5B8B">
            <w:pPr>
              <w:numPr>
                <w:ilvl w:val="0"/>
                <w:numId w:val="2"/>
              </w:numPr>
              <w:spacing w:before="120" w:after="120" w:line="240" w:lineRule="auto"/>
              <w:ind w:left="245"/>
              <w:jc w:val="both"/>
              <w:rPr>
                <w:rFonts w:ascii="Times New Roman" w:eastAsia="Times New Roman" w:hAnsi="Times New Roman" w:cs="Times New Roman"/>
                <w:sz w:val="24"/>
                <w:szCs w:val="24"/>
              </w:rPr>
            </w:pPr>
            <w:r w:rsidRPr="006A0B8C">
              <w:rPr>
                <w:rFonts w:ascii="Times New Roman" w:eastAsia="Times New Roman" w:hAnsi="Times New Roman" w:cs="Times New Roman"/>
                <w:sz w:val="24"/>
                <w:szCs w:val="24"/>
              </w:rPr>
              <w:t>Failure by the Recipient to have Committed all of its Capital Magnet Fund Award by the date set forth in Schedule 1 of the Assistance Agreement.</w:t>
            </w:r>
          </w:p>
        </w:tc>
      </w:tr>
      <w:tr w14:paraId="4E96B013" w14:textId="77777777" w:rsidTr="00972194">
        <w:tblPrEx>
          <w:tblW w:w="0" w:type="auto"/>
          <w:tblLook w:val="04A0"/>
        </w:tblPrEx>
        <w:tc>
          <w:tcPr>
            <w:tcW w:w="827" w:type="dxa"/>
            <w:shd w:val="clear" w:color="auto" w:fill="BFBFBF" w:themeFill="background1" w:themeFillShade="BF"/>
            <w:vAlign w:val="center"/>
          </w:tcPr>
          <w:p w:rsidR="006A0B8C" w:rsidRPr="006A0B8C" w:rsidP="006A0B8C" w14:paraId="52A9FB93" w14:textId="77777777">
            <w:pPr>
              <w:spacing w:after="0" w:line="240" w:lineRule="auto"/>
              <w:jc w:val="center"/>
              <w:rPr>
                <w:rFonts w:ascii="Times New Roman" w:eastAsia="Times New Roman" w:hAnsi="Times New Roman" w:cs="Times New Roman"/>
                <w:sz w:val="24"/>
                <w:szCs w:val="24"/>
              </w:rPr>
            </w:pPr>
          </w:p>
        </w:tc>
        <w:tc>
          <w:tcPr>
            <w:tcW w:w="7803" w:type="dxa"/>
            <w:shd w:val="clear" w:color="auto" w:fill="BFBFBF" w:themeFill="background1" w:themeFillShade="BF"/>
            <w:vAlign w:val="center"/>
          </w:tcPr>
          <w:p w:rsidR="006A0B8C" w:rsidRPr="006A0B8C" w:rsidP="006A0B8C" w14:paraId="5E250DFE" w14:textId="77777777">
            <w:pPr>
              <w:spacing w:after="0" w:line="240" w:lineRule="auto"/>
              <w:rPr>
                <w:rFonts w:ascii="Times New Roman" w:eastAsia="Times New Roman" w:hAnsi="Times New Roman" w:cs="Times New Roman"/>
                <w:sz w:val="24"/>
                <w:szCs w:val="24"/>
              </w:rPr>
            </w:pPr>
            <w:r w:rsidRPr="006A0B8C">
              <w:rPr>
                <w:rFonts w:ascii="Times New Roman" w:eastAsia="Times New Roman" w:hAnsi="Times New Roman" w:cs="Times New Roman"/>
                <w:b/>
                <w:sz w:val="24"/>
                <w:szCs w:val="24"/>
              </w:rPr>
              <w:t>Bond Guarantee Program Only</w:t>
            </w:r>
          </w:p>
        </w:tc>
      </w:tr>
      <w:tr w14:paraId="1606463F" w14:textId="77777777" w:rsidTr="00972194">
        <w:tblPrEx>
          <w:tblW w:w="0" w:type="auto"/>
          <w:tblLook w:val="04A0"/>
        </w:tblPrEx>
        <w:sdt>
          <w:sdtPr>
            <w:rPr>
              <w:rFonts w:ascii="Times New Roman" w:eastAsia="Times New Roman" w:hAnsi="Times New Roman" w:cs="Times New Roman"/>
              <w:sz w:val="24"/>
              <w:szCs w:val="24"/>
            </w:rPr>
            <w:id w:val="-680276629"/>
            <w14:checkbox>
              <w14:checked w14:val="0"/>
              <w14:checkedState w14:val="2612" w14:font="MS Gothic"/>
              <w14:uncheckedState w14:val="2610" w14:font="MS Gothic"/>
            </w14:checkbox>
          </w:sdtPr>
          <w:sdtContent>
            <w:tc>
              <w:tcPr>
                <w:tcW w:w="827" w:type="dxa"/>
                <w:shd w:val="clear" w:color="auto" w:fill="auto"/>
                <w:vAlign w:val="center"/>
              </w:tcPr>
              <w:p w:rsidR="006A0B8C" w:rsidRPr="006A0B8C" w:rsidP="006A0B8C" w14:paraId="05EDAAD6" w14:textId="77777777">
                <w:pPr>
                  <w:spacing w:after="0" w:line="240" w:lineRule="auto"/>
                  <w:jc w:val="center"/>
                  <w:rPr>
                    <w:rFonts w:ascii="Times New Roman" w:eastAsia="Times New Roman" w:hAnsi="Times New Roman" w:cs="Times New Roman"/>
                    <w:sz w:val="24"/>
                    <w:szCs w:val="24"/>
                  </w:rPr>
                </w:pPr>
                <w:r w:rsidRPr="006A0B8C">
                  <w:rPr>
                    <w:rFonts w:ascii="MS Gothic" w:eastAsia="MS Gothic" w:hAnsi="MS Gothic" w:cs="MS Gothic"/>
                    <w:sz w:val="24"/>
                    <w:szCs w:val="24"/>
                  </w:rPr>
                  <w:t>☐</w:t>
                </w:r>
              </w:p>
            </w:tc>
          </w:sdtContent>
        </w:sdt>
        <w:tc>
          <w:tcPr>
            <w:tcW w:w="7803" w:type="dxa"/>
            <w:shd w:val="clear" w:color="auto" w:fill="auto"/>
            <w:vAlign w:val="center"/>
          </w:tcPr>
          <w:p w:rsidR="006A0B8C" w:rsidRPr="006A0B8C" w:rsidP="006A0B8C" w14:paraId="09BF96BB" w14:textId="77777777">
            <w:pPr>
              <w:numPr>
                <w:ilvl w:val="0"/>
                <w:numId w:val="2"/>
              </w:numPr>
              <w:spacing w:before="120" w:after="120" w:line="240" w:lineRule="auto"/>
              <w:ind w:left="245"/>
              <w:jc w:val="both"/>
              <w:rPr>
                <w:rFonts w:ascii="Times New Roman" w:eastAsia="Times New Roman" w:hAnsi="Times New Roman" w:cs="Times New Roman"/>
                <w:sz w:val="24"/>
                <w:szCs w:val="24"/>
              </w:rPr>
            </w:pPr>
            <w:r w:rsidRPr="006A0B8C">
              <w:rPr>
                <w:rFonts w:ascii="Times New Roman" w:eastAsia="Times New Roman" w:hAnsi="Times New Roman" w:cs="Times New Roman"/>
                <w:sz w:val="24"/>
                <w:szCs w:val="24"/>
              </w:rPr>
              <w:t>Any significant revisions in credit, risk management, or financial reporting policies and procedures of the Borrower.</w:t>
            </w:r>
          </w:p>
        </w:tc>
      </w:tr>
      <w:tr w14:paraId="442760CC" w14:textId="77777777" w:rsidTr="00972194">
        <w:tblPrEx>
          <w:tblW w:w="0" w:type="auto"/>
          <w:tblLook w:val="04A0"/>
        </w:tblPrEx>
        <w:sdt>
          <w:sdtPr>
            <w:rPr>
              <w:rFonts w:ascii="Times New Roman" w:eastAsia="Times New Roman" w:hAnsi="Times New Roman" w:cs="Times New Roman"/>
              <w:sz w:val="24"/>
              <w:szCs w:val="24"/>
            </w:rPr>
            <w:id w:val="-2017462291"/>
            <w14:checkbox>
              <w14:checked w14:val="0"/>
              <w14:checkedState w14:val="2612" w14:font="MS Gothic"/>
              <w14:uncheckedState w14:val="2610" w14:font="MS Gothic"/>
            </w14:checkbox>
          </w:sdtPr>
          <w:sdtContent>
            <w:tc>
              <w:tcPr>
                <w:tcW w:w="827" w:type="dxa"/>
                <w:shd w:val="clear" w:color="auto" w:fill="auto"/>
                <w:vAlign w:val="center"/>
              </w:tcPr>
              <w:p w:rsidR="006A0B8C" w:rsidRPr="006A0B8C" w:rsidP="006A0B8C" w14:paraId="09C1AF37" w14:textId="77777777">
                <w:pPr>
                  <w:spacing w:after="0" w:line="240" w:lineRule="auto"/>
                  <w:jc w:val="center"/>
                  <w:rPr>
                    <w:rFonts w:ascii="Times New Roman" w:eastAsia="Times New Roman" w:hAnsi="Times New Roman" w:cs="Times New Roman"/>
                    <w:sz w:val="24"/>
                    <w:szCs w:val="24"/>
                  </w:rPr>
                </w:pPr>
                <w:r w:rsidRPr="006A0B8C">
                  <w:rPr>
                    <w:rFonts w:ascii="MS Gothic" w:eastAsia="MS Gothic" w:hAnsi="MS Gothic" w:cs="MS Gothic"/>
                    <w:sz w:val="24"/>
                    <w:szCs w:val="24"/>
                  </w:rPr>
                  <w:t>☐</w:t>
                </w:r>
              </w:p>
            </w:tc>
          </w:sdtContent>
        </w:sdt>
        <w:tc>
          <w:tcPr>
            <w:tcW w:w="7803" w:type="dxa"/>
            <w:shd w:val="clear" w:color="auto" w:fill="auto"/>
            <w:vAlign w:val="center"/>
          </w:tcPr>
          <w:p w:rsidR="006A0B8C" w:rsidRPr="006A0B8C" w:rsidP="006A0B8C" w14:paraId="666B79AA" w14:textId="77777777">
            <w:pPr>
              <w:numPr>
                <w:ilvl w:val="0"/>
                <w:numId w:val="2"/>
              </w:numPr>
              <w:spacing w:before="120" w:after="120" w:line="240" w:lineRule="auto"/>
              <w:ind w:left="245"/>
              <w:jc w:val="both"/>
              <w:rPr>
                <w:rFonts w:ascii="Times New Roman" w:eastAsia="Times New Roman" w:hAnsi="Times New Roman" w:cs="Times New Roman"/>
                <w:sz w:val="24"/>
                <w:szCs w:val="24"/>
              </w:rPr>
            </w:pPr>
            <w:r w:rsidRPr="006A0B8C">
              <w:rPr>
                <w:rFonts w:ascii="Times New Roman" w:eastAsia="Times New Roman" w:hAnsi="Times New Roman" w:cs="Times New Roman"/>
                <w:sz w:val="24"/>
                <w:szCs w:val="24"/>
              </w:rPr>
              <w:t>Any direct financial obligation that is material to the Borrower under an off-balance sheet arrangement.</w:t>
            </w:r>
          </w:p>
        </w:tc>
      </w:tr>
      <w:tr w14:paraId="070D6016" w14:textId="77777777" w:rsidTr="00972194">
        <w:tblPrEx>
          <w:tblW w:w="0" w:type="auto"/>
          <w:tblLook w:val="04A0"/>
        </w:tblPrEx>
        <w:sdt>
          <w:sdtPr>
            <w:rPr>
              <w:rFonts w:ascii="Times New Roman" w:eastAsia="Times New Roman" w:hAnsi="Times New Roman" w:cs="Times New Roman"/>
              <w:sz w:val="24"/>
              <w:szCs w:val="24"/>
            </w:rPr>
            <w:id w:val="1265029918"/>
            <w14:checkbox>
              <w14:checked w14:val="0"/>
              <w14:checkedState w14:val="2612" w14:font="MS Gothic"/>
              <w14:uncheckedState w14:val="2610" w14:font="MS Gothic"/>
            </w14:checkbox>
          </w:sdtPr>
          <w:sdtContent>
            <w:tc>
              <w:tcPr>
                <w:tcW w:w="827" w:type="dxa"/>
                <w:shd w:val="clear" w:color="auto" w:fill="auto"/>
                <w:vAlign w:val="center"/>
              </w:tcPr>
              <w:p w:rsidR="006A0B8C" w:rsidRPr="006A0B8C" w:rsidP="006A0B8C" w14:paraId="35B95D7C" w14:textId="77777777">
                <w:pPr>
                  <w:spacing w:after="0" w:line="240" w:lineRule="auto"/>
                  <w:jc w:val="center"/>
                  <w:rPr>
                    <w:rFonts w:ascii="Times New Roman" w:eastAsia="Times New Roman" w:hAnsi="Times New Roman" w:cs="Times New Roman"/>
                    <w:sz w:val="24"/>
                    <w:szCs w:val="24"/>
                  </w:rPr>
                </w:pPr>
                <w:r w:rsidRPr="006A0B8C">
                  <w:rPr>
                    <w:rFonts w:ascii="MS Gothic" w:eastAsia="MS Gothic" w:hAnsi="MS Gothic" w:cs="MS Gothic"/>
                    <w:sz w:val="24"/>
                    <w:szCs w:val="24"/>
                  </w:rPr>
                  <w:t>☐</w:t>
                </w:r>
              </w:p>
            </w:tc>
          </w:sdtContent>
        </w:sdt>
        <w:tc>
          <w:tcPr>
            <w:tcW w:w="7803" w:type="dxa"/>
            <w:shd w:val="clear" w:color="auto" w:fill="auto"/>
            <w:vAlign w:val="center"/>
          </w:tcPr>
          <w:p w:rsidR="006A0B8C" w:rsidRPr="006A0B8C" w:rsidP="006A0B8C" w14:paraId="23441CB0" w14:textId="77777777">
            <w:pPr>
              <w:numPr>
                <w:ilvl w:val="0"/>
                <w:numId w:val="2"/>
              </w:numPr>
              <w:spacing w:before="120" w:after="120" w:line="240" w:lineRule="auto"/>
              <w:ind w:left="245"/>
              <w:jc w:val="both"/>
              <w:rPr>
                <w:rFonts w:ascii="Times New Roman" w:eastAsia="Times New Roman" w:hAnsi="Times New Roman" w:cs="Times New Roman"/>
                <w:sz w:val="24"/>
                <w:szCs w:val="24"/>
              </w:rPr>
            </w:pPr>
            <w:r w:rsidRPr="006A0B8C">
              <w:rPr>
                <w:rFonts w:ascii="Times New Roman" w:eastAsia="Times New Roman" w:hAnsi="Times New Roman" w:cs="Times New Roman"/>
                <w:sz w:val="24"/>
                <w:szCs w:val="24"/>
              </w:rPr>
              <w:t>Any acquisition or disposition of a significant amount of assets by the Borrower.</w:t>
            </w:r>
          </w:p>
        </w:tc>
      </w:tr>
      <w:tr w14:paraId="2D50E114" w14:textId="77777777" w:rsidTr="00972194">
        <w:tblPrEx>
          <w:tblW w:w="0" w:type="auto"/>
          <w:tblLook w:val="04A0"/>
        </w:tblPrEx>
        <w:sdt>
          <w:sdtPr>
            <w:rPr>
              <w:rFonts w:ascii="Times New Roman" w:eastAsia="Times New Roman" w:hAnsi="Times New Roman" w:cs="Times New Roman"/>
              <w:sz w:val="24"/>
              <w:szCs w:val="24"/>
            </w:rPr>
            <w:id w:val="1765029465"/>
            <w14:checkbox>
              <w14:checked w14:val="0"/>
              <w14:checkedState w14:val="2612" w14:font="MS Gothic"/>
              <w14:uncheckedState w14:val="2610" w14:font="MS Gothic"/>
            </w14:checkbox>
          </w:sdtPr>
          <w:sdtContent>
            <w:tc>
              <w:tcPr>
                <w:tcW w:w="827" w:type="dxa"/>
                <w:shd w:val="clear" w:color="auto" w:fill="auto"/>
                <w:vAlign w:val="center"/>
              </w:tcPr>
              <w:p w:rsidR="006A0B8C" w:rsidRPr="006A0B8C" w:rsidP="006A0B8C" w14:paraId="272BDECC" w14:textId="77777777">
                <w:pPr>
                  <w:spacing w:after="0" w:line="240" w:lineRule="auto"/>
                  <w:jc w:val="center"/>
                  <w:rPr>
                    <w:rFonts w:ascii="Times New Roman" w:eastAsia="Times New Roman" w:hAnsi="Times New Roman" w:cs="Times New Roman"/>
                    <w:sz w:val="24"/>
                    <w:szCs w:val="24"/>
                  </w:rPr>
                </w:pPr>
                <w:r w:rsidRPr="006A0B8C">
                  <w:rPr>
                    <w:rFonts w:ascii="MS Gothic" w:eastAsia="MS Gothic" w:hAnsi="MS Gothic" w:cs="MS Gothic"/>
                    <w:sz w:val="24"/>
                    <w:szCs w:val="24"/>
                  </w:rPr>
                  <w:t>☐</w:t>
                </w:r>
              </w:p>
            </w:tc>
          </w:sdtContent>
        </w:sdt>
        <w:tc>
          <w:tcPr>
            <w:tcW w:w="7803" w:type="dxa"/>
            <w:shd w:val="clear" w:color="auto" w:fill="auto"/>
            <w:vAlign w:val="center"/>
          </w:tcPr>
          <w:p w:rsidR="006A0B8C" w:rsidRPr="006A0B8C" w:rsidP="006A0B8C" w14:paraId="590EF16E" w14:textId="77777777">
            <w:pPr>
              <w:numPr>
                <w:ilvl w:val="0"/>
                <w:numId w:val="2"/>
              </w:numPr>
              <w:spacing w:before="120" w:after="120" w:line="240" w:lineRule="auto"/>
              <w:ind w:left="245"/>
              <w:jc w:val="both"/>
              <w:rPr>
                <w:rFonts w:ascii="Times New Roman" w:eastAsia="Times New Roman" w:hAnsi="Times New Roman" w:cs="Times New Roman"/>
                <w:sz w:val="24"/>
                <w:szCs w:val="24"/>
              </w:rPr>
            </w:pPr>
            <w:r w:rsidRPr="006A0B8C">
              <w:rPr>
                <w:rFonts w:ascii="Times New Roman" w:eastAsia="Times New Roman" w:hAnsi="Times New Roman" w:cs="Times New Roman"/>
                <w:sz w:val="24"/>
                <w:szCs w:val="24"/>
              </w:rPr>
              <w:t>Any assessment (other than assessments provided by an Appropriate Federal or State Banking Agency that are prohibited by applicable law or regulation from disclosure to the Department of the Treasury) of significant or material weaknesses in the design or operation of internal controls that are reasonably likely to adversely affect the Borrower’s abilities to record, process, summarize, and report financial information.</w:t>
            </w:r>
          </w:p>
        </w:tc>
      </w:tr>
      <w:tr w14:paraId="290D9CF1" w14:textId="77777777" w:rsidTr="00972194">
        <w:tblPrEx>
          <w:tblW w:w="0" w:type="auto"/>
          <w:tblLook w:val="04A0"/>
        </w:tblPrEx>
        <w:sdt>
          <w:sdtPr>
            <w:rPr>
              <w:rFonts w:ascii="Times New Roman" w:eastAsia="Times New Roman" w:hAnsi="Times New Roman" w:cs="Times New Roman"/>
              <w:sz w:val="24"/>
              <w:szCs w:val="24"/>
            </w:rPr>
            <w:id w:val="1994518386"/>
            <w14:checkbox>
              <w14:checked w14:val="0"/>
              <w14:checkedState w14:val="2612" w14:font="MS Gothic"/>
              <w14:uncheckedState w14:val="2610" w14:font="MS Gothic"/>
            </w14:checkbox>
          </w:sdtPr>
          <w:sdtContent>
            <w:tc>
              <w:tcPr>
                <w:tcW w:w="827" w:type="dxa"/>
                <w:shd w:val="clear" w:color="auto" w:fill="auto"/>
                <w:vAlign w:val="center"/>
              </w:tcPr>
              <w:p w:rsidR="006A0B8C" w:rsidRPr="006A0B8C" w:rsidP="006A0B8C" w14:paraId="12D7871F" w14:textId="77777777">
                <w:pPr>
                  <w:spacing w:after="0" w:line="240" w:lineRule="auto"/>
                  <w:jc w:val="center"/>
                  <w:rPr>
                    <w:rFonts w:ascii="Times New Roman" w:eastAsia="Times New Roman" w:hAnsi="Times New Roman" w:cs="Times New Roman"/>
                    <w:sz w:val="24"/>
                    <w:szCs w:val="24"/>
                  </w:rPr>
                </w:pPr>
                <w:r w:rsidRPr="006A0B8C">
                  <w:rPr>
                    <w:rFonts w:ascii="MS Gothic" w:eastAsia="MS Gothic" w:hAnsi="MS Gothic" w:cs="MS Gothic"/>
                    <w:sz w:val="24"/>
                    <w:szCs w:val="24"/>
                  </w:rPr>
                  <w:t>☐</w:t>
                </w:r>
              </w:p>
            </w:tc>
          </w:sdtContent>
        </w:sdt>
        <w:tc>
          <w:tcPr>
            <w:tcW w:w="7803" w:type="dxa"/>
            <w:shd w:val="clear" w:color="auto" w:fill="auto"/>
            <w:vAlign w:val="center"/>
          </w:tcPr>
          <w:p w:rsidR="006A0B8C" w:rsidRPr="006A0B8C" w:rsidP="006A0B8C" w14:paraId="71677558" w14:textId="77777777">
            <w:pPr>
              <w:numPr>
                <w:ilvl w:val="0"/>
                <w:numId w:val="2"/>
              </w:numPr>
              <w:spacing w:before="120" w:after="120" w:line="240" w:lineRule="auto"/>
              <w:ind w:left="245"/>
              <w:jc w:val="both"/>
              <w:rPr>
                <w:rFonts w:ascii="Times New Roman" w:eastAsia="Times New Roman" w:hAnsi="Times New Roman" w:cs="Times New Roman"/>
                <w:sz w:val="24"/>
                <w:szCs w:val="24"/>
              </w:rPr>
            </w:pPr>
            <w:r w:rsidRPr="006A0B8C">
              <w:rPr>
                <w:rFonts w:ascii="Times New Roman" w:eastAsia="Times New Roman" w:hAnsi="Times New Roman" w:cs="Times New Roman"/>
                <w:sz w:val="24"/>
                <w:szCs w:val="24"/>
              </w:rPr>
              <w:t>Any fraud, whether or not material, that involves management or other employees of the Borrower who have a significant role in internal controls over financial reporting.</w:t>
            </w:r>
          </w:p>
        </w:tc>
      </w:tr>
      <w:tr w14:paraId="60E9E49A" w14:textId="77777777" w:rsidTr="00972194">
        <w:tblPrEx>
          <w:tblW w:w="0" w:type="auto"/>
          <w:tblLook w:val="04A0"/>
        </w:tblPrEx>
        <w:sdt>
          <w:sdtPr>
            <w:rPr>
              <w:rFonts w:ascii="Times New Roman" w:eastAsia="Times New Roman" w:hAnsi="Times New Roman" w:cs="Times New Roman"/>
              <w:sz w:val="24"/>
              <w:szCs w:val="24"/>
            </w:rPr>
            <w:id w:val="1145467953"/>
            <w14:checkbox>
              <w14:checked w14:val="0"/>
              <w14:checkedState w14:val="2612" w14:font="MS Gothic"/>
              <w14:uncheckedState w14:val="2610" w14:font="MS Gothic"/>
            </w14:checkbox>
          </w:sdtPr>
          <w:sdtContent>
            <w:tc>
              <w:tcPr>
                <w:tcW w:w="827" w:type="dxa"/>
                <w:shd w:val="clear" w:color="auto" w:fill="auto"/>
                <w:vAlign w:val="center"/>
              </w:tcPr>
              <w:p w:rsidR="006A0B8C" w:rsidRPr="006A0B8C" w:rsidP="006A0B8C" w14:paraId="0A4A99A7" w14:textId="77777777">
                <w:pPr>
                  <w:spacing w:after="0" w:line="240" w:lineRule="auto"/>
                  <w:jc w:val="center"/>
                  <w:rPr>
                    <w:rFonts w:ascii="Times New Roman" w:eastAsia="Times New Roman" w:hAnsi="Times New Roman" w:cs="Times New Roman"/>
                    <w:sz w:val="24"/>
                    <w:szCs w:val="24"/>
                  </w:rPr>
                </w:pPr>
                <w:r w:rsidRPr="006A0B8C">
                  <w:rPr>
                    <w:rFonts w:ascii="MS Gothic" w:eastAsia="MS Gothic" w:hAnsi="MS Gothic" w:cs="MS Gothic"/>
                    <w:sz w:val="24"/>
                    <w:szCs w:val="24"/>
                  </w:rPr>
                  <w:t>☐</w:t>
                </w:r>
              </w:p>
            </w:tc>
          </w:sdtContent>
        </w:sdt>
        <w:tc>
          <w:tcPr>
            <w:tcW w:w="7803" w:type="dxa"/>
            <w:shd w:val="clear" w:color="auto" w:fill="auto"/>
            <w:vAlign w:val="center"/>
          </w:tcPr>
          <w:p w:rsidR="006A0B8C" w:rsidRPr="006A0B8C" w:rsidP="006A0B8C" w14:paraId="6AF555CF" w14:textId="77777777">
            <w:pPr>
              <w:numPr>
                <w:ilvl w:val="0"/>
                <w:numId w:val="2"/>
              </w:numPr>
              <w:spacing w:before="120" w:after="120" w:line="240" w:lineRule="auto"/>
              <w:ind w:left="245"/>
              <w:jc w:val="both"/>
              <w:rPr>
                <w:rFonts w:ascii="Times New Roman" w:eastAsia="Times New Roman" w:hAnsi="Times New Roman" w:cs="Times New Roman"/>
                <w:sz w:val="24"/>
                <w:szCs w:val="24"/>
              </w:rPr>
            </w:pPr>
            <w:r w:rsidRPr="006A0B8C">
              <w:rPr>
                <w:rFonts w:ascii="Times New Roman" w:eastAsia="Times New Roman" w:hAnsi="Times New Roman" w:cs="Times New Roman"/>
                <w:sz w:val="24"/>
                <w:szCs w:val="24"/>
              </w:rPr>
              <w:t>Any adverse audit opinions received by the Borrower or pronouncements of non-reliance on previously issued financial statements by the Borrower’s board of directors or a committee of the board of directors.</w:t>
            </w:r>
          </w:p>
        </w:tc>
      </w:tr>
      <w:tr w14:paraId="50C318A3" w14:textId="77777777" w:rsidTr="00972194">
        <w:tblPrEx>
          <w:tblW w:w="0" w:type="auto"/>
          <w:tblLook w:val="04A0"/>
        </w:tblPrEx>
        <w:sdt>
          <w:sdtPr>
            <w:rPr>
              <w:rFonts w:ascii="Times New Roman" w:eastAsia="Times New Roman" w:hAnsi="Times New Roman" w:cs="Times New Roman"/>
              <w:sz w:val="24"/>
              <w:szCs w:val="24"/>
            </w:rPr>
            <w:id w:val="-345639574"/>
            <w14:checkbox>
              <w14:checked w14:val="0"/>
              <w14:checkedState w14:val="2612" w14:font="MS Gothic"/>
              <w14:uncheckedState w14:val="2610" w14:font="MS Gothic"/>
            </w14:checkbox>
          </w:sdtPr>
          <w:sdtContent>
            <w:tc>
              <w:tcPr>
                <w:tcW w:w="827" w:type="dxa"/>
                <w:shd w:val="clear" w:color="auto" w:fill="auto"/>
                <w:vAlign w:val="center"/>
              </w:tcPr>
              <w:p w:rsidR="006A0B8C" w:rsidRPr="006A0B8C" w:rsidP="006A0B8C" w14:paraId="07F3D246" w14:textId="77777777">
                <w:pPr>
                  <w:spacing w:after="0" w:line="240" w:lineRule="auto"/>
                  <w:jc w:val="center"/>
                  <w:rPr>
                    <w:rFonts w:ascii="Times New Roman" w:eastAsia="Times New Roman" w:hAnsi="Times New Roman" w:cs="Times New Roman"/>
                    <w:sz w:val="24"/>
                    <w:szCs w:val="24"/>
                  </w:rPr>
                </w:pPr>
                <w:r w:rsidRPr="006A0B8C">
                  <w:rPr>
                    <w:rFonts w:ascii="MS Gothic" w:eastAsia="MS Gothic" w:hAnsi="MS Gothic" w:cs="MS Gothic"/>
                    <w:sz w:val="24"/>
                    <w:szCs w:val="24"/>
                  </w:rPr>
                  <w:t>☐</w:t>
                </w:r>
              </w:p>
            </w:tc>
          </w:sdtContent>
        </w:sdt>
        <w:tc>
          <w:tcPr>
            <w:tcW w:w="7803" w:type="dxa"/>
            <w:shd w:val="clear" w:color="auto" w:fill="auto"/>
            <w:vAlign w:val="center"/>
          </w:tcPr>
          <w:p w:rsidR="006A0B8C" w:rsidRPr="006A0B8C" w:rsidP="006A0B8C" w14:paraId="2FD6713E" w14:textId="77777777">
            <w:pPr>
              <w:numPr>
                <w:ilvl w:val="0"/>
                <w:numId w:val="2"/>
              </w:numPr>
              <w:spacing w:before="120" w:after="120" w:line="240" w:lineRule="auto"/>
              <w:ind w:left="245"/>
              <w:jc w:val="both"/>
              <w:rPr>
                <w:rFonts w:ascii="Times New Roman" w:eastAsia="Times New Roman" w:hAnsi="Times New Roman" w:cs="Times New Roman"/>
                <w:sz w:val="24"/>
                <w:szCs w:val="24"/>
              </w:rPr>
            </w:pPr>
            <w:r w:rsidRPr="006A0B8C">
              <w:rPr>
                <w:rFonts w:ascii="Times New Roman" w:eastAsia="Times New Roman" w:hAnsi="Times New Roman" w:cs="Times New Roman"/>
                <w:sz w:val="24"/>
                <w:szCs w:val="24"/>
              </w:rPr>
              <w:t>Any changes in corporate governance, senior management, or leadership of the Borrower, including any Key Personnel. “Key Personnel” means any officer or senior staff person of the Borrower responsible for the day-to-day administration of the duties, responsibilities, and obligations of the Borrower under the Bond Loan Agreement.</w:t>
            </w:r>
          </w:p>
        </w:tc>
      </w:tr>
      <w:tr w14:paraId="33D57781" w14:textId="77777777" w:rsidTr="00972194">
        <w:tblPrEx>
          <w:tblW w:w="0" w:type="auto"/>
          <w:tblLook w:val="04A0"/>
        </w:tblPrEx>
        <w:sdt>
          <w:sdtPr>
            <w:rPr>
              <w:rFonts w:ascii="Times New Roman" w:eastAsia="Times New Roman" w:hAnsi="Times New Roman" w:cs="Times New Roman"/>
              <w:sz w:val="24"/>
              <w:szCs w:val="24"/>
            </w:rPr>
            <w:id w:val="893399628"/>
            <w14:checkbox>
              <w14:checked w14:val="0"/>
              <w14:checkedState w14:val="2612" w14:font="MS Gothic"/>
              <w14:uncheckedState w14:val="2610" w14:font="MS Gothic"/>
            </w14:checkbox>
          </w:sdtPr>
          <w:sdtContent>
            <w:tc>
              <w:tcPr>
                <w:tcW w:w="827" w:type="dxa"/>
                <w:shd w:val="clear" w:color="auto" w:fill="auto"/>
                <w:vAlign w:val="center"/>
              </w:tcPr>
              <w:p w:rsidR="006A0B8C" w:rsidRPr="006A0B8C" w:rsidP="006A0B8C" w14:paraId="6794F922" w14:textId="77777777">
                <w:pPr>
                  <w:spacing w:after="0" w:line="240" w:lineRule="auto"/>
                  <w:jc w:val="center"/>
                  <w:rPr>
                    <w:rFonts w:ascii="Times New Roman" w:eastAsia="Times New Roman" w:hAnsi="Times New Roman" w:cs="Times New Roman"/>
                    <w:sz w:val="24"/>
                    <w:szCs w:val="24"/>
                  </w:rPr>
                </w:pPr>
                <w:r w:rsidRPr="006A0B8C">
                  <w:rPr>
                    <w:rFonts w:ascii="MS Gothic" w:eastAsia="MS Gothic" w:hAnsi="MS Gothic" w:cs="MS Gothic"/>
                    <w:sz w:val="24"/>
                    <w:szCs w:val="24"/>
                  </w:rPr>
                  <w:t>☐</w:t>
                </w:r>
              </w:p>
            </w:tc>
          </w:sdtContent>
        </w:sdt>
        <w:tc>
          <w:tcPr>
            <w:tcW w:w="7803" w:type="dxa"/>
            <w:shd w:val="clear" w:color="auto" w:fill="auto"/>
            <w:vAlign w:val="center"/>
          </w:tcPr>
          <w:p w:rsidR="006A0B8C" w:rsidRPr="006A0B8C" w:rsidP="006A0B8C" w14:paraId="592677F9" w14:textId="77777777">
            <w:pPr>
              <w:numPr>
                <w:ilvl w:val="0"/>
                <w:numId w:val="2"/>
              </w:numPr>
              <w:spacing w:before="120" w:after="120" w:line="240" w:lineRule="auto"/>
              <w:ind w:left="245"/>
              <w:jc w:val="both"/>
              <w:rPr>
                <w:rFonts w:ascii="Times New Roman" w:eastAsia="Times New Roman" w:hAnsi="Times New Roman" w:cs="Times New Roman"/>
                <w:sz w:val="24"/>
                <w:szCs w:val="24"/>
              </w:rPr>
            </w:pPr>
            <w:r w:rsidRPr="006A0B8C">
              <w:rPr>
                <w:rFonts w:ascii="Times New Roman" w:eastAsia="Times New Roman" w:hAnsi="Times New Roman" w:cs="Times New Roman"/>
                <w:sz w:val="24"/>
                <w:szCs w:val="24"/>
              </w:rPr>
              <w:t>Any organizational updates such as changes in Bylaws or Articles of Incorporation of the Borrower.</w:t>
            </w:r>
          </w:p>
        </w:tc>
      </w:tr>
      <w:tr w14:paraId="3F8FB75B" w14:textId="77777777" w:rsidTr="00972194">
        <w:tblPrEx>
          <w:tblW w:w="0" w:type="auto"/>
          <w:tblLook w:val="04A0"/>
        </w:tblPrEx>
        <w:sdt>
          <w:sdtPr>
            <w:rPr>
              <w:rFonts w:ascii="Times New Roman" w:eastAsia="Times New Roman" w:hAnsi="Times New Roman" w:cs="Times New Roman"/>
              <w:sz w:val="24"/>
              <w:szCs w:val="24"/>
            </w:rPr>
            <w:id w:val="1161587136"/>
            <w14:checkbox>
              <w14:checked w14:val="0"/>
              <w14:checkedState w14:val="2612" w14:font="MS Gothic"/>
              <w14:uncheckedState w14:val="2610" w14:font="MS Gothic"/>
            </w14:checkbox>
          </w:sdtPr>
          <w:sdtContent>
            <w:tc>
              <w:tcPr>
                <w:tcW w:w="827" w:type="dxa"/>
                <w:shd w:val="clear" w:color="auto" w:fill="auto"/>
                <w:vAlign w:val="center"/>
              </w:tcPr>
              <w:p w:rsidR="006A0B8C" w:rsidRPr="006A0B8C" w:rsidP="006A0B8C" w14:paraId="1F5666DB" w14:textId="77777777">
                <w:pPr>
                  <w:spacing w:after="0" w:line="240" w:lineRule="auto"/>
                  <w:jc w:val="center"/>
                  <w:rPr>
                    <w:rFonts w:ascii="Times New Roman" w:eastAsia="Times New Roman" w:hAnsi="Times New Roman" w:cs="Times New Roman"/>
                    <w:sz w:val="24"/>
                    <w:szCs w:val="24"/>
                  </w:rPr>
                </w:pPr>
                <w:r w:rsidRPr="006A0B8C">
                  <w:rPr>
                    <w:rFonts w:ascii="MS Gothic" w:eastAsia="MS Gothic" w:hAnsi="MS Gothic" w:cs="MS Gothic"/>
                    <w:sz w:val="24"/>
                    <w:szCs w:val="24"/>
                  </w:rPr>
                  <w:t>☐</w:t>
                </w:r>
              </w:p>
            </w:tc>
          </w:sdtContent>
        </w:sdt>
        <w:tc>
          <w:tcPr>
            <w:tcW w:w="7803" w:type="dxa"/>
            <w:shd w:val="clear" w:color="auto" w:fill="auto"/>
            <w:vAlign w:val="center"/>
          </w:tcPr>
          <w:p w:rsidR="006A0B8C" w:rsidRPr="006A0B8C" w:rsidP="006A0B8C" w14:paraId="50B4B4FA" w14:textId="77777777">
            <w:pPr>
              <w:numPr>
                <w:ilvl w:val="0"/>
                <w:numId w:val="2"/>
              </w:numPr>
              <w:spacing w:before="120" w:after="120" w:line="240" w:lineRule="auto"/>
              <w:ind w:left="245"/>
              <w:jc w:val="both"/>
              <w:rPr>
                <w:rFonts w:ascii="Times New Roman" w:eastAsia="Times New Roman" w:hAnsi="Times New Roman" w:cs="Times New Roman"/>
                <w:sz w:val="24"/>
                <w:szCs w:val="24"/>
              </w:rPr>
            </w:pPr>
            <w:r w:rsidRPr="006A0B8C">
              <w:rPr>
                <w:rFonts w:ascii="Times New Roman" w:eastAsia="Times New Roman" w:hAnsi="Times New Roman" w:cs="Times New Roman"/>
                <w:sz w:val="24"/>
                <w:szCs w:val="24"/>
              </w:rPr>
              <w:t>Any fact, circumstance, event, change, occurrence, condition, or development of which the Borrower is aware and which, individually, or in the aggregate, has had or would reasonably be expected to have a material adverse effect on an organization’s strategic direction, mission, or business operation.</w:t>
            </w:r>
          </w:p>
        </w:tc>
      </w:tr>
    </w:tbl>
    <w:p w:rsidR="006A0B8C" w:rsidRPr="006A0B8C" w:rsidP="006A0B8C" w14:paraId="077A046A" w14:textId="77777777">
      <w:pPr>
        <w:spacing w:after="0" w:line="240" w:lineRule="auto"/>
        <w:jc w:val="both"/>
        <w:rPr>
          <w:rFonts w:ascii="Times New Roman" w:eastAsia="Times New Roman" w:hAnsi="Times New Roman" w:cs="Times New Roman"/>
          <w:sz w:val="24"/>
          <w:szCs w:val="24"/>
        </w:rPr>
      </w:pPr>
    </w:p>
    <w:p w:rsidR="006A0B8C" w:rsidRPr="006A0B8C" w:rsidP="006A0B8C" w14:paraId="6F080EA0" w14:textId="77777777">
      <w:pPr>
        <w:rPr>
          <w:rFonts w:ascii="Times New Roman" w:eastAsia="Times New Roman" w:hAnsi="Times New Roman" w:cs="Times New Roman"/>
          <w:sz w:val="24"/>
          <w:szCs w:val="24"/>
        </w:rPr>
      </w:pPr>
      <w:r w:rsidRPr="006A0B8C">
        <w:rPr>
          <w:rFonts w:ascii="Times New Roman" w:eastAsia="Times New Roman" w:hAnsi="Times New Roman" w:cs="Times New Roman"/>
          <w:sz w:val="24"/>
          <w:szCs w:val="24"/>
        </w:rPr>
        <w:br w:type="page"/>
      </w:r>
    </w:p>
    <w:p w:rsidR="006A0B8C" w:rsidRPr="006A0B8C" w:rsidP="006A0B8C" w14:paraId="23261234" w14:textId="77777777">
      <w:pPr>
        <w:spacing w:after="0" w:line="240" w:lineRule="auto"/>
        <w:jc w:val="both"/>
        <w:rPr>
          <w:rFonts w:ascii="Times New Roman" w:eastAsia="Times New Roman" w:hAnsi="Times New Roman" w:cs="Times New Roman"/>
          <w:sz w:val="24"/>
          <w:szCs w:val="24"/>
        </w:rPr>
      </w:pPr>
    </w:p>
    <w:p w:rsidR="006A0B8C" w:rsidRPr="006A0B8C" w:rsidP="006A0B8C" w14:paraId="069514F5" w14:textId="77777777">
      <w:pPr>
        <w:numPr>
          <w:ilvl w:val="0"/>
          <w:numId w:val="3"/>
        </w:numPr>
        <w:spacing w:after="0" w:line="240" w:lineRule="auto"/>
        <w:ind w:hanging="720"/>
        <w:rPr>
          <w:rFonts w:ascii="Times New Roman" w:eastAsia="Times New Roman" w:hAnsi="Times New Roman" w:cs="Times New Roman"/>
          <w:b/>
          <w:sz w:val="28"/>
          <w:szCs w:val="24"/>
        </w:rPr>
      </w:pPr>
      <w:r w:rsidRPr="006A0B8C">
        <w:rPr>
          <w:rFonts w:ascii="Times New Roman" w:eastAsia="Times New Roman" w:hAnsi="Times New Roman" w:cs="Times New Roman"/>
          <w:b/>
          <w:sz w:val="28"/>
          <w:szCs w:val="24"/>
        </w:rPr>
        <w:t>Provide a narrative explanation of the material event(s). Be sure to include the date the event(s) occurred. Additional pages may be added if necessary.</w:t>
      </w:r>
    </w:p>
    <w:p w:rsidR="006A0B8C" w:rsidRPr="006A0B8C" w:rsidP="006A0B8C" w14:paraId="2051BA19" w14:textId="77777777">
      <w:pPr>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14:paraId="5D2E7780" w14:textId="77777777" w:rsidTr="0097219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499"/>
        </w:trPr>
        <w:tc>
          <w:tcPr>
            <w:tcW w:w="8856" w:type="dxa"/>
            <w:shd w:val="clear" w:color="auto" w:fill="auto"/>
          </w:tcPr>
          <w:p w:rsidR="006A0B8C" w:rsidRPr="006A0B8C" w:rsidP="006A0B8C" w14:paraId="7A5D024F" w14:textId="77777777">
            <w:pPr>
              <w:spacing w:after="0" w:line="240" w:lineRule="auto"/>
              <w:jc w:val="both"/>
              <w:rPr>
                <w:rFonts w:ascii="Times New Roman" w:eastAsia="Times New Roman" w:hAnsi="Times New Roman" w:cs="Times New Roman"/>
                <w:sz w:val="24"/>
                <w:szCs w:val="24"/>
              </w:rPr>
            </w:pPr>
          </w:p>
        </w:tc>
      </w:tr>
    </w:tbl>
    <w:p w:rsidR="006A0B8C" w:rsidRPr="006A0B8C" w:rsidP="006A0B8C" w14:paraId="5AAB4B6E" w14:textId="77777777">
      <w:pPr>
        <w:spacing w:after="0" w:line="240" w:lineRule="auto"/>
        <w:jc w:val="both"/>
        <w:rPr>
          <w:rFonts w:ascii="Times New Roman" w:eastAsia="Times New Roman" w:hAnsi="Times New Roman" w:cs="Times New Roman"/>
          <w:sz w:val="24"/>
          <w:szCs w:val="24"/>
        </w:rPr>
      </w:pPr>
    </w:p>
    <w:p w:rsidR="006A0B8C" w:rsidRPr="006A0B8C" w:rsidP="006A0B8C" w14:paraId="7879A44F" w14:textId="77777777">
      <w:pPr>
        <w:spacing w:after="0" w:line="240" w:lineRule="auto"/>
        <w:ind w:left="720" w:hanging="720"/>
        <w:jc w:val="both"/>
        <w:rPr>
          <w:rFonts w:ascii="Times New Roman" w:eastAsia="Times New Roman" w:hAnsi="Times New Roman" w:cs="Times New Roman"/>
          <w:sz w:val="24"/>
          <w:szCs w:val="24"/>
        </w:rPr>
      </w:pPr>
    </w:p>
    <w:p w:rsidR="006A0B8C" w:rsidRPr="006A0B8C" w:rsidP="006A0B8C" w14:paraId="6DA1535F" w14:textId="77777777">
      <w:pPr>
        <w:numPr>
          <w:ilvl w:val="0"/>
          <w:numId w:val="3"/>
        </w:numPr>
        <w:spacing w:after="0" w:line="240" w:lineRule="auto"/>
        <w:ind w:hanging="720"/>
        <w:rPr>
          <w:rFonts w:ascii="Times New Roman" w:eastAsia="Times New Roman" w:hAnsi="Times New Roman" w:cs="Times New Roman"/>
          <w:b/>
          <w:sz w:val="28"/>
          <w:szCs w:val="24"/>
        </w:rPr>
      </w:pPr>
      <w:r w:rsidRPr="006A0B8C">
        <w:rPr>
          <w:rFonts w:ascii="Times New Roman" w:eastAsia="Times New Roman" w:hAnsi="Times New Roman" w:cs="Times New Roman"/>
          <w:b/>
          <w:sz w:val="28"/>
          <w:szCs w:val="24"/>
        </w:rPr>
        <w:t>Provide a narrative statement indicating how the organization intends to correct or address the Material Event.</w:t>
      </w:r>
    </w:p>
    <w:p w:rsidR="006A0B8C" w:rsidRPr="006A0B8C" w:rsidP="006A0B8C" w14:paraId="61085A45" w14:textId="77777777">
      <w:pPr>
        <w:spacing w:after="0" w:line="240" w:lineRule="auto"/>
        <w:jc w:val="both"/>
        <w:rPr>
          <w:rFonts w:ascii="Times New Roman" w:eastAsia="Times New Roman" w:hAnsi="Times New Roman" w:cs="Times New Roman"/>
          <w:sz w:val="24"/>
          <w:szCs w:val="24"/>
        </w:rPr>
      </w:pPr>
    </w:p>
    <w:tbl>
      <w:tblPr>
        <w:tblStyle w:val="TableGrid"/>
        <w:tblCaption w:val="Explanation of Material Events Table"/>
        <w:tblDescription w:val="This table provides a space to write about material events that have occurred."/>
        <w:tblW w:w="0" w:type="auto"/>
        <w:tblLook w:val="04A0"/>
      </w:tblPr>
      <w:tblGrid>
        <w:gridCol w:w="8856"/>
      </w:tblGrid>
      <w:tr w14:paraId="68ECB434" w14:textId="77777777" w:rsidTr="00972194">
        <w:tblPrEx>
          <w:tblW w:w="0" w:type="auto"/>
          <w:tblLook w:val="04A0"/>
        </w:tblPrEx>
        <w:trPr>
          <w:trHeight w:val="5552"/>
          <w:tblHeader/>
        </w:trPr>
        <w:tc>
          <w:tcPr>
            <w:tcW w:w="8856" w:type="dxa"/>
          </w:tcPr>
          <w:p w:rsidR="006A0B8C" w:rsidRPr="006A0B8C" w:rsidP="006A0B8C" w14:paraId="187C0586" w14:textId="77777777">
            <w:pPr>
              <w:jc w:val="both"/>
              <w:rPr>
                <w:rFonts w:ascii="Times New Roman" w:eastAsia="Times New Roman" w:hAnsi="Times New Roman" w:cs="Times New Roman"/>
                <w:sz w:val="24"/>
                <w:szCs w:val="24"/>
              </w:rPr>
            </w:pPr>
          </w:p>
        </w:tc>
      </w:tr>
    </w:tbl>
    <w:p w:rsidR="006A0B8C" w:rsidRPr="006A0B8C" w:rsidP="006A0B8C" w14:paraId="5BCA1684" w14:textId="77777777">
      <w:pPr>
        <w:spacing w:after="0" w:line="240" w:lineRule="auto"/>
        <w:jc w:val="both"/>
        <w:rPr>
          <w:rFonts w:ascii="Times New Roman" w:eastAsia="Times New Roman" w:hAnsi="Times New Roman" w:cs="Times New Roman"/>
          <w:sz w:val="24"/>
          <w:szCs w:val="24"/>
        </w:rPr>
      </w:pPr>
    </w:p>
    <w:p w:rsidR="006A0B8C" w:rsidRPr="006A0B8C" w:rsidP="006A0B8C" w14:paraId="72CEA7CF" w14:textId="77777777">
      <w:pPr>
        <w:numPr>
          <w:ilvl w:val="0"/>
          <w:numId w:val="3"/>
        </w:numPr>
        <w:spacing w:after="0" w:line="240" w:lineRule="auto"/>
        <w:ind w:hanging="720"/>
        <w:rPr>
          <w:rFonts w:ascii="Times New Roman" w:eastAsia="Times New Roman" w:hAnsi="Times New Roman" w:cs="Times New Roman"/>
          <w:sz w:val="28"/>
          <w:szCs w:val="24"/>
        </w:rPr>
      </w:pPr>
      <w:r w:rsidRPr="006A0B8C">
        <w:rPr>
          <w:rFonts w:ascii="Times New Roman" w:eastAsia="Times New Roman" w:hAnsi="Times New Roman" w:cs="Times New Roman"/>
          <w:b/>
          <w:sz w:val="28"/>
          <w:szCs w:val="24"/>
        </w:rPr>
        <w:t>The Certification of Material Events form must be signed by the organization’s Authorized Representative or authorized designee</w:t>
      </w:r>
      <w:r w:rsidRPr="006A0B8C">
        <w:rPr>
          <w:rFonts w:ascii="Times New Roman" w:eastAsia="Times New Roman" w:hAnsi="Times New Roman" w:cs="Times New Roman"/>
          <w:sz w:val="28"/>
          <w:szCs w:val="24"/>
        </w:rPr>
        <w:t xml:space="preserve">. </w:t>
      </w:r>
    </w:p>
    <w:p w:rsidR="006A0B8C" w:rsidRPr="006A0B8C" w:rsidP="006A0B8C" w14:paraId="7D089294" w14:textId="77777777">
      <w:pPr>
        <w:spacing w:after="0" w:line="240" w:lineRule="auto"/>
        <w:jc w:val="both"/>
        <w:rPr>
          <w:rFonts w:ascii="Times New Roman" w:eastAsia="Times New Roman" w:hAnsi="Times New Roman" w:cs="Times New Roman"/>
          <w:sz w:val="24"/>
          <w:szCs w:val="24"/>
        </w:rPr>
      </w:pPr>
    </w:p>
    <w:p w:rsidR="006A0B8C" w:rsidRPr="006A0B8C" w:rsidP="006A0B8C" w14:paraId="4CEC24A3" w14:textId="77777777">
      <w:pPr>
        <w:spacing w:after="0" w:line="240" w:lineRule="auto"/>
        <w:jc w:val="both"/>
        <w:rPr>
          <w:rFonts w:ascii="Times New Roman" w:eastAsia="Times New Roman" w:hAnsi="Times New Roman" w:cs="Times New Roman"/>
          <w:sz w:val="24"/>
          <w:szCs w:val="24"/>
        </w:rPr>
      </w:pPr>
      <w:r w:rsidRPr="006A0B8C">
        <w:rPr>
          <w:rFonts w:ascii="Times New Roman" w:eastAsia="Times New Roman" w:hAnsi="Times New Roman" w:cs="Times New Roman"/>
          <w:sz w:val="24"/>
          <w:szCs w:val="24"/>
        </w:rPr>
        <w:t>To the best of my knowledge and belief, all information contained in the Certification of Material Events statement is true and correct. My signature indicates authorization on behalf of the organization’s governing body.</w:t>
      </w:r>
    </w:p>
    <w:p w:rsidR="006A0B8C" w:rsidRPr="006A0B8C" w:rsidP="006A0B8C" w14:paraId="1A465836" w14:textId="77777777">
      <w:pPr>
        <w:spacing w:after="0" w:line="240" w:lineRule="auto"/>
        <w:rPr>
          <w:rFonts w:ascii="Times New Roman" w:eastAsia="Times New Roman" w:hAnsi="Times New Roman" w:cs="Times New Roman"/>
          <w:sz w:val="24"/>
          <w:szCs w:val="24"/>
        </w:rPr>
      </w:pPr>
    </w:p>
    <w:tbl>
      <w:tblPr>
        <w:tblCaption w:val="Organization’s Authorized Representative signatrure box"/>
        <w:tblW w:w="0" w:type="auto"/>
        <w:tblLook w:val="04A0"/>
      </w:tblPr>
      <w:tblGrid>
        <w:gridCol w:w="1296"/>
        <w:gridCol w:w="7344"/>
      </w:tblGrid>
      <w:tr w14:paraId="07E60B2C" w14:textId="77777777" w:rsidTr="00972194">
        <w:tblPrEx>
          <w:tblW w:w="0" w:type="auto"/>
          <w:tblLook w:val="04A0"/>
        </w:tblPrEx>
        <w:trPr>
          <w:trHeight w:val="864"/>
        </w:trPr>
        <w:tc>
          <w:tcPr>
            <w:tcW w:w="1296" w:type="dxa"/>
            <w:vAlign w:val="bottom"/>
          </w:tcPr>
          <w:p w:rsidR="006A0B8C" w:rsidRPr="006A0B8C" w:rsidP="006A0B8C" w14:paraId="17B2BEAD" w14:textId="77777777">
            <w:pPr>
              <w:spacing w:after="0" w:line="240" w:lineRule="auto"/>
              <w:rPr>
                <w:rFonts w:ascii="Times New Roman" w:eastAsia="Times New Roman" w:hAnsi="Times New Roman" w:cs="Times New Roman"/>
                <w:b/>
                <w:sz w:val="24"/>
                <w:szCs w:val="24"/>
              </w:rPr>
            </w:pPr>
            <w:r w:rsidRPr="006A0B8C">
              <w:rPr>
                <w:rFonts w:ascii="Times New Roman" w:eastAsia="Times New Roman" w:hAnsi="Times New Roman" w:cs="Times New Roman"/>
                <w:b/>
                <w:sz w:val="24"/>
                <w:szCs w:val="24"/>
              </w:rPr>
              <w:t>Name:</w:t>
            </w:r>
          </w:p>
        </w:tc>
        <w:tc>
          <w:tcPr>
            <w:tcW w:w="7344" w:type="dxa"/>
            <w:tcBorders>
              <w:bottom w:val="single" w:sz="4" w:space="0" w:color="auto"/>
            </w:tcBorders>
          </w:tcPr>
          <w:p w:rsidR="006A0B8C" w:rsidRPr="006A0B8C" w:rsidP="006A0B8C" w14:paraId="3F49A905" w14:textId="77777777">
            <w:pPr>
              <w:spacing w:after="0" w:line="240" w:lineRule="auto"/>
              <w:rPr>
                <w:rFonts w:ascii="Times New Roman" w:eastAsia="Times New Roman" w:hAnsi="Times New Roman" w:cs="Times New Roman"/>
                <w:sz w:val="24"/>
                <w:szCs w:val="24"/>
              </w:rPr>
            </w:pPr>
          </w:p>
        </w:tc>
      </w:tr>
      <w:tr w14:paraId="17DEC6BF" w14:textId="77777777" w:rsidTr="00972194">
        <w:tblPrEx>
          <w:tblW w:w="0" w:type="auto"/>
          <w:tblLook w:val="04A0"/>
        </w:tblPrEx>
        <w:trPr>
          <w:trHeight w:val="864"/>
        </w:trPr>
        <w:tc>
          <w:tcPr>
            <w:tcW w:w="1296" w:type="dxa"/>
            <w:vAlign w:val="bottom"/>
          </w:tcPr>
          <w:p w:rsidR="006A0B8C" w:rsidRPr="006A0B8C" w:rsidP="006A0B8C" w14:paraId="1F474F1C" w14:textId="77777777">
            <w:pPr>
              <w:spacing w:after="0" w:line="240" w:lineRule="auto"/>
              <w:rPr>
                <w:rFonts w:ascii="Times New Roman" w:eastAsia="Times New Roman" w:hAnsi="Times New Roman" w:cs="Times New Roman"/>
                <w:b/>
                <w:sz w:val="24"/>
                <w:szCs w:val="24"/>
              </w:rPr>
            </w:pPr>
            <w:r w:rsidRPr="006A0B8C">
              <w:rPr>
                <w:rFonts w:ascii="Times New Roman" w:eastAsia="Times New Roman" w:hAnsi="Times New Roman" w:cs="Times New Roman"/>
                <w:b/>
                <w:sz w:val="24"/>
                <w:szCs w:val="24"/>
              </w:rPr>
              <w:t>Title:</w:t>
            </w:r>
          </w:p>
        </w:tc>
        <w:tc>
          <w:tcPr>
            <w:tcW w:w="7344" w:type="dxa"/>
            <w:tcBorders>
              <w:top w:val="single" w:sz="4" w:space="0" w:color="auto"/>
              <w:bottom w:val="single" w:sz="4" w:space="0" w:color="auto"/>
            </w:tcBorders>
          </w:tcPr>
          <w:p w:rsidR="006A0B8C" w:rsidRPr="006A0B8C" w:rsidP="006A0B8C" w14:paraId="0DB29A86" w14:textId="77777777">
            <w:pPr>
              <w:spacing w:after="0" w:line="240" w:lineRule="auto"/>
              <w:rPr>
                <w:rFonts w:ascii="Times New Roman" w:eastAsia="Times New Roman" w:hAnsi="Times New Roman" w:cs="Times New Roman"/>
                <w:sz w:val="24"/>
                <w:szCs w:val="24"/>
              </w:rPr>
            </w:pPr>
          </w:p>
        </w:tc>
      </w:tr>
      <w:tr w14:paraId="4802C072" w14:textId="77777777" w:rsidTr="00972194">
        <w:tblPrEx>
          <w:tblW w:w="0" w:type="auto"/>
          <w:tblLook w:val="04A0"/>
        </w:tblPrEx>
        <w:trPr>
          <w:trHeight w:val="864"/>
        </w:trPr>
        <w:tc>
          <w:tcPr>
            <w:tcW w:w="1296" w:type="dxa"/>
            <w:vAlign w:val="bottom"/>
          </w:tcPr>
          <w:p w:rsidR="006A0B8C" w:rsidRPr="006A0B8C" w:rsidP="006A0B8C" w14:paraId="587B4C7A" w14:textId="77777777">
            <w:pPr>
              <w:spacing w:after="0" w:line="240" w:lineRule="auto"/>
              <w:rPr>
                <w:rFonts w:ascii="Times New Roman" w:eastAsia="Times New Roman" w:hAnsi="Times New Roman" w:cs="Times New Roman"/>
                <w:b/>
                <w:sz w:val="24"/>
                <w:szCs w:val="24"/>
              </w:rPr>
            </w:pPr>
            <w:r w:rsidRPr="006A0B8C">
              <w:rPr>
                <w:rFonts w:ascii="Times New Roman" w:eastAsia="Times New Roman" w:hAnsi="Times New Roman" w:cs="Times New Roman"/>
                <w:b/>
                <w:sz w:val="24"/>
                <w:szCs w:val="24"/>
              </w:rPr>
              <w:t>Signature:</w:t>
            </w:r>
          </w:p>
        </w:tc>
        <w:tc>
          <w:tcPr>
            <w:tcW w:w="7344" w:type="dxa"/>
            <w:tcBorders>
              <w:top w:val="single" w:sz="4" w:space="0" w:color="auto"/>
              <w:bottom w:val="single" w:sz="4" w:space="0" w:color="auto"/>
            </w:tcBorders>
          </w:tcPr>
          <w:p w:rsidR="006A0B8C" w:rsidRPr="006A0B8C" w:rsidP="006A0B8C" w14:paraId="0D31BBEA" w14:textId="77777777">
            <w:pPr>
              <w:spacing w:after="0" w:line="240" w:lineRule="auto"/>
              <w:rPr>
                <w:rFonts w:ascii="Times New Roman" w:eastAsia="Times New Roman" w:hAnsi="Times New Roman" w:cs="Times New Roman"/>
                <w:sz w:val="24"/>
                <w:szCs w:val="24"/>
              </w:rPr>
            </w:pPr>
          </w:p>
        </w:tc>
      </w:tr>
      <w:tr w14:paraId="5439D01A" w14:textId="77777777" w:rsidTr="00972194">
        <w:tblPrEx>
          <w:tblW w:w="0" w:type="auto"/>
          <w:tblLook w:val="04A0"/>
        </w:tblPrEx>
        <w:trPr>
          <w:trHeight w:val="864"/>
        </w:trPr>
        <w:tc>
          <w:tcPr>
            <w:tcW w:w="1296" w:type="dxa"/>
            <w:vAlign w:val="bottom"/>
          </w:tcPr>
          <w:p w:rsidR="006A0B8C" w:rsidRPr="006A0B8C" w:rsidP="006A0B8C" w14:paraId="2C9DB759" w14:textId="77777777">
            <w:pPr>
              <w:spacing w:after="0" w:line="240" w:lineRule="auto"/>
              <w:rPr>
                <w:rFonts w:ascii="Times New Roman" w:eastAsia="Times New Roman" w:hAnsi="Times New Roman" w:cs="Times New Roman"/>
                <w:b/>
                <w:sz w:val="24"/>
                <w:szCs w:val="24"/>
              </w:rPr>
            </w:pPr>
            <w:r w:rsidRPr="006A0B8C">
              <w:rPr>
                <w:rFonts w:ascii="Times New Roman" w:eastAsia="Times New Roman" w:hAnsi="Times New Roman" w:cs="Times New Roman"/>
                <w:b/>
                <w:sz w:val="24"/>
                <w:szCs w:val="24"/>
              </w:rPr>
              <w:t>Date:</w:t>
            </w:r>
          </w:p>
        </w:tc>
        <w:tc>
          <w:tcPr>
            <w:tcW w:w="7344" w:type="dxa"/>
            <w:tcBorders>
              <w:top w:val="single" w:sz="4" w:space="0" w:color="auto"/>
              <w:bottom w:val="single" w:sz="4" w:space="0" w:color="auto"/>
            </w:tcBorders>
          </w:tcPr>
          <w:p w:rsidR="006A0B8C" w:rsidRPr="006A0B8C" w:rsidP="006A0B8C" w14:paraId="398F9452" w14:textId="77777777">
            <w:pPr>
              <w:spacing w:after="0" w:line="240" w:lineRule="auto"/>
              <w:rPr>
                <w:rFonts w:ascii="Times New Roman" w:eastAsia="Times New Roman" w:hAnsi="Times New Roman" w:cs="Times New Roman"/>
                <w:sz w:val="24"/>
                <w:szCs w:val="24"/>
              </w:rPr>
            </w:pPr>
          </w:p>
        </w:tc>
      </w:tr>
    </w:tbl>
    <w:p w:rsidR="006A0B8C" w:rsidRPr="006A0B8C" w:rsidP="006A0B8C" w14:paraId="48F145C5" w14:textId="77777777">
      <w:pPr>
        <w:spacing w:after="0" w:line="240" w:lineRule="auto"/>
        <w:contextualSpacing/>
        <w:rPr>
          <w:rFonts w:ascii="Times New Roman" w:eastAsia="Times New Roman" w:hAnsi="Times New Roman" w:cs="Times New Roman"/>
          <w:b/>
          <w:sz w:val="24"/>
          <w:szCs w:val="24"/>
        </w:rPr>
      </w:pPr>
    </w:p>
    <w:p w:rsidR="009E1E6F" w14:paraId="6B0E659D" w14:textId="77777777"/>
    <w:sectPr w:rsidSect="004047D4">
      <w:headerReference w:type="default" r:id="rId8"/>
      <w:footerReference w:type="default" r:id="rId9"/>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90517702"/>
      <w:docPartObj>
        <w:docPartGallery w:val="Page Numbers (Bottom of Page)"/>
        <w:docPartUnique/>
      </w:docPartObj>
    </w:sdtPr>
    <w:sdtEndPr>
      <w:rPr>
        <w:noProof/>
      </w:rPr>
    </w:sdtEndPr>
    <w:sdtContent>
      <w:p w:rsidR="004047D4" w14:paraId="300F22E8" w14:textId="3C4C8583">
        <w:pPr>
          <w:pStyle w:val="Footer"/>
          <w:jc w:val="center"/>
        </w:pPr>
        <w:r>
          <w:fldChar w:fldCharType="begin"/>
        </w:r>
        <w:r>
          <w:instrText xml:space="preserve"> PAGE   \* MERGEFORMAT </w:instrText>
        </w:r>
        <w:r>
          <w:fldChar w:fldCharType="separate"/>
        </w:r>
        <w:r w:rsidR="000941E1">
          <w:rPr>
            <w:noProof/>
          </w:rPr>
          <w:t>1</w:t>
        </w:r>
        <w:r>
          <w:rPr>
            <w:noProof/>
          </w:rPr>
          <w:fldChar w:fldCharType="end"/>
        </w:r>
      </w:p>
    </w:sdtContent>
  </w:sdt>
  <w:p w:rsidR="004047D4" w14:paraId="4FBAEED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571B" w:rsidRPr="0098571B" w:rsidP="0098571B" w14:paraId="6B24066C" w14:textId="4C83EC05">
    <w:pPr>
      <w:autoSpaceDE w:val="0"/>
      <w:autoSpaceDN w:val="0"/>
      <w:spacing w:before="40" w:after="40" w:line="240" w:lineRule="auto"/>
      <w:jc w:val="right"/>
      <w:rPr>
        <w:rFonts w:ascii="Calibri" w:eastAsia="Times New Roman" w:hAnsi="Calibri" w:cs="Calibri"/>
        <w:sz w:val="20"/>
        <w:szCs w:val="20"/>
      </w:rPr>
    </w:pPr>
    <w:r w:rsidRPr="0098571B">
      <w:rPr>
        <w:rFonts w:ascii="Times New Roman" w:eastAsia="Times New Roman" w:hAnsi="Times New Roman" w:cs="Times New Roman"/>
        <w:sz w:val="20"/>
        <w:szCs w:val="20"/>
      </w:rPr>
      <w:t xml:space="preserve">Certification of Material Event Form: Revised </w:t>
    </w:r>
    <w:r w:rsidR="00E816F0">
      <w:rPr>
        <w:rFonts w:ascii="Times New Roman" w:eastAsia="Times New Roman" w:hAnsi="Times New Roman" w:cs="Times New Roman"/>
        <w:sz w:val="20"/>
        <w:szCs w:val="20"/>
      </w:rPr>
      <w:t>May</w:t>
    </w:r>
    <w:r>
      <w:rPr>
        <w:rFonts w:ascii="Times New Roman" w:eastAsia="Times New Roman" w:hAnsi="Times New Roman" w:cs="Times New Roman"/>
        <w:sz w:val="20"/>
        <w:szCs w:val="20"/>
      </w:rPr>
      <w:t xml:space="preserve"> 2023</w:t>
    </w:r>
  </w:p>
  <w:p w:rsidR="0098571B" w:rsidP="0098571B" w14:paraId="6017502C"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265D9F"/>
    <w:multiLevelType w:val="hybridMultilevel"/>
    <w:tmpl w:val="DE6083F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2C5189D"/>
    <w:multiLevelType w:val="hybridMultilevel"/>
    <w:tmpl w:val="258AA5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96E0EA1"/>
    <w:multiLevelType w:val="hybridMultilevel"/>
    <w:tmpl w:val="D0ACFD9E"/>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D0F567D"/>
    <w:multiLevelType w:val="hybridMultilevel"/>
    <w:tmpl w:val="B8E0DE2A"/>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78728144">
    <w:abstractNumId w:val="1"/>
  </w:num>
  <w:num w:numId="2" w16cid:durableId="2022927344">
    <w:abstractNumId w:val="3"/>
  </w:num>
  <w:num w:numId="3" w16cid:durableId="1639797316">
    <w:abstractNumId w:val="2"/>
  </w:num>
  <w:num w:numId="4" w16cid:durableId="1991589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B8C"/>
    <w:rsid w:val="000941E1"/>
    <w:rsid w:val="000D0F00"/>
    <w:rsid w:val="000F1645"/>
    <w:rsid w:val="00335CBB"/>
    <w:rsid w:val="004047D4"/>
    <w:rsid w:val="004341A1"/>
    <w:rsid w:val="004D4B55"/>
    <w:rsid w:val="005171CC"/>
    <w:rsid w:val="005D3D9D"/>
    <w:rsid w:val="00600967"/>
    <w:rsid w:val="006A0B8C"/>
    <w:rsid w:val="007D15B0"/>
    <w:rsid w:val="008476F4"/>
    <w:rsid w:val="00963B30"/>
    <w:rsid w:val="009845AA"/>
    <w:rsid w:val="0098571B"/>
    <w:rsid w:val="009A7986"/>
    <w:rsid w:val="009E1E6F"/>
    <w:rsid w:val="009E673E"/>
    <w:rsid w:val="00A60EF6"/>
    <w:rsid w:val="00B55082"/>
    <w:rsid w:val="00B96919"/>
    <w:rsid w:val="00BA25DD"/>
    <w:rsid w:val="00BB47CA"/>
    <w:rsid w:val="00CB15EF"/>
    <w:rsid w:val="00D01480"/>
    <w:rsid w:val="00D4667D"/>
    <w:rsid w:val="00E816F0"/>
    <w:rsid w:val="00FD2CF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4BAB79"/>
  <w15:chartTrackingRefBased/>
  <w15:docId w15:val="{8A857A54-1F77-421E-B483-AF5792E21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0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0B8C"/>
    <w:rPr>
      <w:sz w:val="16"/>
      <w:szCs w:val="16"/>
    </w:rPr>
  </w:style>
  <w:style w:type="paragraph" w:styleId="CommentText">
    <w:name w:val="annotation text"/>
    <w:basedOn w:val="Normal"/>
    <w:link w:val="CommentTextChar"/>
    <w:unhideWhenUsed/>
    <w:rsid w:val="006A0B8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6A0B8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A0B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B8C"/>
    <w:rPr>
      <w:rFonts w:ascii="Segoe UI" w:hAnsi="Segoe UI" w:cs="Segoe UI"/>
      <w:sz w:val="18"/>
      <w:szCs w:val="18"/>
    </w:rPr>
  </w:style>
  <w:style w:type="paragraph" w:styleId="Header">
    <w:name w:val="header"/>
    <w:basedOn w:val="Normal"/>
    <w:link w:val="HeaderChar"/>
    <w:uiPriority w:val="99"/>
    <w:unhideWhenUsed/>
    <w:rsid w:val="00404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7D4"/>
  </w:style>
  <w:style w:type="paragraph" w:styleId="Footer">
    <w:name w:val="footer"/>
    <w:basedOn w:val="Normal"/>
    <w:link w:val="FooterChar"/>
    <w:uiPriority w:val="99"/>
    <w:unhideWhenUsed/>
    <w:rsid w:val="00404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7D4"/>
  </w:style>
  <w:style w:type="paragraph" w:styleId="CommentSubject">
    <w:name w:val="annotation subject"/>
    <w:basedOn w:val="CommentText"/>
    <w:next w:val="CommentText"/>
    <w:link w:val="CommentSubjectChar"/>
    <w:uiPriority w:val="99"/>
    <w:semiHidden/>
    <w:unhideWhenUsed/>
    <w:rsid w:val="00963B3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63B3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0D2C18-93D0-438A-8195-F42EFB806099}">
  <ds:schemaRefs>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terms/"/>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E9C78ADC-ACC3-4F5D-8789-F758747A1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3DEA342-4A81-4C31-9C22-499005016962}">
  <ds:schemaRefs>
    <ds:schemaRef ds:uri="http://schemas.openxmlformats.org/officeDocument/2006/bibliography"/>
  </ds:schemaRefs>
</ds:datastoreItem>
</file>

<file path=customXml/itemProps4.xml><?xml version="1.0" encoding="utf-8"?>
<ds:datastoreItem xmlns:ds="http://schemas.openxmlformats.org/officeDocument/2006/customXml" ds:itemID="{23F79685-CDC3-4432-BA77-C3F9C4C86B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2058</Words>
  <Characters>11732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TTB</Company>
  <LinksUpToDate>false</LinksUpToDate>
  <CharactersWithSpaces>13763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Skudlarek, Cheri</dc:creator>
  <cp:lastModifiedBy>Braswell, Melody</cp:lastModifiedBy>
  <cp:revision>2</cp:revision>
  <dcterms:created xsi:type="dcterms:W3CDTF">2023-08-16T19:00:00Z</dcterms:created>
  <dcterms:modified xsi:type="dcterms:W3CDTF">2023-08-16T19:00:00Z</dcterms:modified>
</cp:coreProperties>
</file>