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3065" w:rsidRPr="0036053B" w:rsidP="008075B2" w14:paraId="05BBDCD6" w14:textId="3522E6B6">
      <w:pPr>
        <w:spacing w:after="0" w:line="480" w:lineRule="auto"/>
        <w:rPr>
          <w:rFonts w:ascii="Courier New" w:hAnsi="Courier New" w:cs="Courier New"/>
          <w:sz w:val="24"/>
          <w:szCs w:val="24"/>
        </w:rPr>
      </w:pPr>
      <w:r w:rsidRPr="0036053B">
        <w:rPr>
          <w:rFonts w:ascii="Courier New" w:hAnsi="Courier New" w:cs="Courier New"/>
          <w:sz w:val="24"/>
          <w:szCs w:val="24"/>
          <w:u w:val="single"/>
        </w:rPr>
        <w:t>General</w:t>
      </w:r>
    </w:p>
    <w:p w:rsidR="00174F12" w:rsidRPr="00727EFC" w:rsidP="00174F12" w14:paraId="1378AFB3" w14:textId="548B948D">
      <w:pPr>
        <w:spacing w:after="0" w:line="480" w:lineRule="auto"/>
        <w:rPr>
          <w:rFonts w:ascii="Courier New" w:eastAsia="Times New Roman" w:hAnsi="Courier New" w:cs="Courier New"/>
          <w:sz w:val="24"/>
          <w:szCs w:val="24"/>
        </w:rPr>
      </w:pPr>
      <w:r w:rsidRPr="00306912">
        <w:rPr>
          <w:rFonts w:ascii="Courier New" w:hAnsi="Courier New" w:cs="Courier New"/>
          <w:sz w:val="24"/>
          <w:szCs w:val="24"/>
          <w:u w:val="single"/>
        </w:rPr>
        <w:t>Technical Edits</w:t>
      </w:r>
      <w:r w:rsidRPr="00502739">
        <w:rPr>
          <w:rFonts w:ascii="Courier New" w:hAnsi="Courier New" w:cs="Courier New"/>
          <w:sz w:val="24"/>
          <w:szCs w:val="24"/>
        </w:rPr>
        <w:t>: The U.S. Department of Education’s (Department)</w:t>
      </w:r>
      <w:r w:rsidR="00CD641F">
        <w:rPr>
          <w:rFonts w:ascii="Courier New" w:hAnsi="Courier New" w:cs="Courier New"/>
          <w:sz w:val="24"/>
          <w:szCs w:val="24"/>
        </w:rPr>
        <w:t>,</w:t>
      </w:r>
      <w:r w:rsidRPr="00502739">
        <w:rPr>
          <w:rFonts w:ascii="Courier New" w:hAnsi="Courier New" w:cs="Courier New"/>
          <w:sz w:val="24"/>
          <w:szCs w:val="24"/>
        </w:rPr>
        <w:t xml:space="preserve"> Office of Special Education Programs (OSEP) </w:t>
      </w:r>
      <w:r w:rsidR="00A40CA3">
        <w:rPr>
          <w:rFonts w:ascii="Courier New" w:hAnsi="Courier New" w:cs="Courier New"/>
          <w:sz w:val="24"/>
          <w:szCs w:val="24"/>
        </w:rPr>
        <w:t xml:space="preserve">has made </w:t>
      </w:r>
      <w:r w:rsidRPr="00502739">
        <w:rPr>
          <w:rFonts w:ascii="Courier New" w:hAnsi="Courier New" w:cs="Courier New"/>
          <w:sz w:val="24"/>
          <w:szCs w:val="24"/>
        </w:rPr>
        <w:t>technical edits to the</w:t>
      </w:r>
      <w:r w:rsidR="00C05776">
        <w:rPr>
          <w:rFonts w:ascii="Courier New" w:hAnsi="Courier New" w:cs="Courier New"/>
          <w:sz w:val="24"/>
          <w:szCs w:val="24"/>
        </w:rPr>
        <w:t xml:space="preserve"> Part C </w:t>
      </w:r>
      <w:r w:rsidRPr="00502739">
        <w:rPr>
          <w:rFonts w:ascii="Courier New" w:hAnsi="Courier New" w:cs="Courier New"/>
          <w:sz w:val="24"/>
          <w:szCs w:val="24"/>
        </w:rPr>
        <w:t xml:space="preserve">Measurement Table and the </w:t>
      </w:r>
      <w:r w:rsidR="005F509B">
        <w:rPr>
          <w:rFonts w:ascii="Courier New" w:eastAsia="Times New Roman" w:hAnsi="Courier New" w:cs="Courier New"/>
          <w:sz w:val="24"/>
          <w:szCs w:val="24"/>
        </w:rPr>
        <w:t xml:space="preserve">Part C State Performance Plan/Annual Performance Report </w:t>
      </w:r>
      <w:r w:rsidR="005B6F33">
        <w:rPr>
          <w:rFonts w:ascii="Courier New" w:eastAsia="Times New Roman" w:hAnsi="Courier New" w:cs="Courier New"/>
          <w:sz w:val="24"/>
          <w:szCs w:val="24"/>
        </w:rPr>
        <w:t xml:space="preserve">(SPP/APR) </w:t>
      </w:r>
      <w:r w:rsidR="005F509B">
        <w:rPr>
          <w:rFonts w:ascii="Courier New" w:eastAsia="Times New Roman" w:hAnsi="Courier New" w:cs="Courier New"/>
          <w:sz w:val="24"/>
          <w:szCs w:val="24"/>
        </w:rPr>
        <w:t xml:space="preserve">Related Requirements </w:t>
      </w:r>
      <w:r w:rsidRPr="00502739">
        <w:rPr>
          <w:rFonts w:ascii="Courier New" w:hAnsi="Courier New" w:cs="Courier New"/>
          <w:sz w:val="24"/>
          <w:szCs w:val="24"/>
        </w:rPr>
        <w:t xml:space="preserve">document </w:t>
      </w:r>
      <w:r>
        <w:rPr>
          <w:rFonts w:ascii="Courier New" w:eastAsia="Times New Roman" w:hAnsi="Courier New" w:cs="Courier New"/>
          <w:sz w:val="24"/>
          <w:szCs w:val="24"/>
        </w:rPr>
        <w:t xml:space="preserve">to align to guidance OSEP released on July 24, 2023, entitled, </w:t>
      </w:r>
      <w:r w:rsidR="00764C3D">
        <w:rPr>
          <w:rFonts w:ascii="Courier New" w:eastAsia="Times New Roman" w:hAnsi="Courier New" w:cs="Courier New"/>
          <w:sz w:val="24"/>
          <w:szCs w:val="24"/>
        </w:rPr>
        <w:t>“</w:t>
      </w:r>
      <w:r w:rsidRPr="00C15C3D">
        <w:rPr>
          <w:rFonts w:ascii="Courier New" w:eastAsia="Times New Roman" w:hAnsi="Courier New" w:cs="Courier New"/>
          <w:sz w:val="24"/>
          <w:szCs w:val="24"/>
        </w:rPr>
        <w:t>Office of Special Education Programs State General Supervision Responsibilities Under Parts B and C of the IDEA</w:t>
      </w:r>
      <w:r w:rsidR="00764C3D">
        <w:rPr>
          <w:rFonts w:ascii="Courier New" w:eastAsia="Times New Roman" w:hAnsi="Courier New" w:cs="Courier New"/>
          <w:sz w:val="24"/>
          <w:szCs w:val="24"/>
        </w:rPr>
        <w:t>”</w:t>
      </w:r>
      <w:r w:rsidR="00707516">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C15C3D">
        <w:rPr>
          <w:rFonts w:ascii="Courier New" w:eastAsia="Times New Roman" w:hAnsi="Courier New" w:cs="Courier New"/>
          <w:sz w:val="24"/>
          <w:szCs w:val="24"/>
        </w:rPr>
        <w:t>OSEP QA 23-01</w:t>
      </w:r>
      <w:r>
        <w:rPr>
          <w:rFonts w:ascii="Courier New" w:eastAsia="Times New Roman" w:hAnsi="Courier New" w:cs="Courier New"/>
          <w:sz w:val="24"/>
          <w:szCs w:val="24"/>
        </w:rPr>
        <w:t>).</w:t>
      </w:r>
      <w:r w:rsidR="00764C3D">
        <w:rPr>
          <w:rFonts w:ascii="Courier New" w:eastAsia="Times New Roman" w:hAnsi="Courier New" w:cs="Courier New"/>
          <w:sz w:val="24"/>
          <w:szCs w:val="24"/>
        </w:rPr>
        <w:t xml:space="preserve"> </w:t>
      </w:r>
    </w:p>
    <w:p w:rsidR="00174A46" w:rsidP="008075B2" w14:paraId="46BCAB94" w14:textId="3678B495">
      <w:pPr>
        <w:spacing w:after="0" w:line="480" w:lineRule="auto"/>
        <w:rPr>
          <w:rFonts w:ascii="Courier New" w:hAnsi="Courier New" w:cs="Courier New"/>
          <w:sz w:val="24"/>
          <w:szCs w:val="24"/>
        </w:rPr>
      </w:pPr>
      <w:r>
        <w:rPr>
          <w:rFonts w:ascii="Courier New" w:hAnsi="Courier New" w:cs="Courier New"/>
          <w:sz w:val="24"/>
          <w:szCs w:val="24"/>
        </w:rPr>
        <w:t xml:space="preserve"> </w:t>
      </w:r>
    </w:p>
    <w:p w:rsidR="00F56985" w:rsidP="00BC039A" w14:paraId="18135534" w14:textId="56B8618B">
      <w:pPr>
        <w:spacing w:after="0" w:line="480" w:lineRule="auto"/>
        <w:rPr>
          <w:rFonts w:ascii="Courier New" w:hAnsi="Courier New" w:cs="Courier New"/>
          <w:sz w:val="24"/>
          <w:szCs w:val="24"/>
        </w:rPr>
      </w:pPr>
      <w:r w:rsidRPr="000E7D7C">
        <w:rPr>
          <w:rFonts w:ascii="Courier New" w:hAnsi="Courier New" w:cs="Courier New"/>
          <w:sz w:val="24"/>
          <w:szCs w:val="24"/>
          <w:u w:val="single"/>
        </w:rPr>
        <w:t>Discussion</w:t>
      </w:r>
      <w:r>
        <w:rPr>
          <w:rFonts w:ascii="Courier New" w:hAnsi="Courier New" w:cs="Courier New"/>
          <w:sz w:val="24"/>
          <w:szCs w:val="24"/>
        </w:rPr>
        <w:t xml:space="preserve">:  </w:t>
      </w:r>
      <w:r w:rsidRPr="00F56985">
        <w:rPr>
          <w:rFonts w:ascii="Courier New" w:hAnsi="Courier New" w:cs="Courier New"/>
          <w:sz w:val="24"/>
          <w:szCs w:val="24"/>
        </w:rPr>
        <w:t>The U</w:t>
      </w:r>
      <w:r w:rsidR="00BC039A">
        <w:rPr>
          <w:rFonts w:ascii="Courier New" w:hAnsi="Courier New" w:cs="Courier New"/>
          <w:sz w:val="24"/>
          <w:szCs w:val="24"/>
        </w:rPr>
        <w:t>.</w:t>
      </w:r>
      <w:r w:rsidRPr="00F56985">
        <w:rPr>
          <w:rFonts w:ascii="Courier New" w:hAnsi="Courier New" w:cs="Courier New"/>
          <w:sz w:val="24"/>
          <w:szCs w:val="24"/>
        </w:rPr>
        <w:t>S</w:t>
      </w:r>
      <w:r w:rsidR="00BC039A">
        <w:rPr>
          <w:rFonts w:ascii="Courier New" w:hAnsi="Courier New" w:cs="Courier New"/>
          <w:sz w:val="24"/>
          <w:szCs w:val="24"/>
        </w:rPr>
        <w:t>.</w:t>
      </w:r>
      <w:r w:rsidRPr="00F56985">
        <w:rPr>
          <w:rFonts w:ascii="Courier New" w:hAnsi="Courier New" w:cs="Courier New"/>
          <w:sz w:val="24"/>
          <w:szCs w:val="24"/>
        </w:rPr>
        <w:t xml:space="preserve"> Department of Education’s vision is that all infants and toddlers with </w:t>
      </w:r>
      <w:r w:rsidR="00BC039A">
        <w:rPr>
          <w:rFonts w:ascii="Courier New" w:hAnsi="Courier New" w:cs="Courier New"/>
          <w:sz w:val="24"/>
          <w:szCs w:val="24"/>
        </w:rPr>
        <w:t>d</w:t>
      </w:r>
      <w:r w:rsidRPr="00F56985">
        <w:rPr>
          <w:rFonts w:ascii="Courier New" w:hAnsi="Courier New" w:cs="Courier New"/>
          <w:sz w:val="24"/>
          <w:szCs w:val="24"/>
        </w:rPr>
        <w:t xml:space="preserve">isabilities </w:t>
      </w:r>
      <w:r w:rsidR="008F73F7">
        <w:rPr>
          <w:rFonts w:ascii="Courier New" w:hAnsi="Courier New" w:cs="Courier New"/>
          <w:sz w:val="24"/>
          <w:szCs w:val="24"/>
        </w:rPr>
        <w:t xml:space="preserve">are identified and </w:t>
      </w:r>
      <w:r w:rsidRPr="00F56985">
        <w:rPr>
          <w:rFonts w:ascii="Courier New" w:hAnsi="Courier New" w:cs="Courier New"/>
          <w:sz w:val="24"/>
          <w:szCs w:val="24"/>
        </w:rPr>
        <w:t>receive early intervention services</w:t>
      </w:r>
      <w:r w:rsidR="008F73F7">
        <w:rPr>
          <w:rFonts w:ascii="Courier New" w:hAnsi="Courier New" w:cs="Courier New"/>
          <w:sz w:val="24"/>
          <w:szCs w:val="24"/>
        </w:rPr>
        <w:t xml:space="preserve"> </w:t>
      </w:r>
      <w:r w:rsidRPr="00F56985">
        <w:rPr>
          <w:rFonts w:ascii="Courier New" w:hAnsi="Courier New" w:cs="Courier New"/>
          <w:sz w:val="24"/>
          <w:szCs w:val="24"/>
        </w:rPr>
        <w:t xml:space="preserve">as early as possible. To meet this vision, State </w:t>
      </w:r>
      <w:r w:rsidR="00DA7648">
        <w:rPr>
          <w:rFonts w:ascii="Courier New" w:hAnsi="Courier New" w:cs="Courier New"/>
          <w:sz w:val="24"/>
          <w:szCs w:val="24"/>
        </w:rPr>
        <w:t>l</w:t>
      </w:r>
      <w:r w:rsidR="00BC039A">
        <w:rPr>
          <w:rFonts w:ascii="Courier New" w:hAnsi="Courier New" w:cs="Courier New"/>
          <w:sz w:val="24"/>
          <w:szCs w:val="24"/>
        </w:rPr>
        <w:t>ead</w:t>
      </w:r>
      <w:r w:rsidRPr="00F56985">
        <w:rPr>
          <w:rFonts w:ascii="Courier New" w:hAnsi="Courier New" w:cs="Courier New"/>
          <w:sz w:val="24"/>
          <w:szCs w:val="24"/>
        </w:rPr>
        <w:t xml:space="preserve"> </w:t>
      </w:r>
      <w:r w:rsidR="00D23927">
        <w:rPr>
          <w:rFonts w:ascii="Courier New" w:hAnsi="Courier New" w:cs="Courier New"/>
          <w:sz w:val="24"/>
          <w:szCs w:val="24"/>
        </w:rPr>
        <w:t>a</w:t>
      </w:r>
      <w:r w:rsidRPr="00F56985">
        <w:rPr>
          <w:rFonts w:ascii="Courier New" w:hAnsi="Courier New" w:cs="Courier New"/>
          <w:sz w:val="24"/>
          <w:szCs w:val="24"/>
        </w:rPr>
        <w:t>gencies</w:t>
      </w:r>
      <w:r w:rsidR="005A5BE7">
        <w:rPr>
          <w:rFonts w:ascii="Courier New" w:hAnsi="Courier New" w:cs="Courier New"/>
          <w:sz w:val="24"/>
          <w:szCs w:val="24"/>
        </w:rPr>
        <w:t xml:space="preserve"> (LAs)</w:t>
      </w:r>
      <w:r w:rsidRPr="00F56985">
        <w:rPr>
          <w:rFonts w:ascii="Courier New" w:hAnsi="Courier New" w:cs="Courier New"/>
          <w:sz w:val="24"/>
          <w:szCs w:val="24"/>
        </w:rPr>
        <w:t xml:space="preserve"> must have a comprehensive system in place so that all infants and toddlers with delays or disabilities who are eligible for Individual with Disabilities Education Act (IDEA) Part C early intervention services are promptly and equitably identified and evaluated. This requires that States continuously examine and improve policies and practices aimed at identifying and evaluating infants and toddlers for delays and disabilities, particularly those who have been historically underserved by IDEA Part C.</w:t>
      </w:r>
      <w:r w:rsidR="00BC039A">
        <w:rPr>
          <w:rFonts w:ascii="Courier New" w:hAnsi="Courier New" w:cs="Courier New"/>
          <w:sz w:val="24"/>
          <w:szCs w:val="24"/>
        </w:rPr>
        <w:t xml:space="preserve"> OSEP has developed through an informal federal interagency effort, </w:t>
      </w:r>
      <w:r w:rsidRPr="00F56985">
        <w:rPr>
          <w:rFonts w:ascii="Courier New" w:hAnsi="Courier New" w:cs="Courier New"/>
          <w:sz w:val="24"/>
          <w:szCs w:val="24"/>
        </w:rPr>
        <w:t xml:space="preserve">resources and a series of Implementation Technical </w:t>
      </w:r>
      <w:r w:rsidRPr="00F56985">
        <w:rPr>
          <w:rFonts w:ascii="Courier New" w:hAnsi="Courier New" w:cs="Courier New"/>
          <w:sz w:val="24"/>
          <w:szCs w:val="24"/>
        </w:rPr>
        <w:t>Assistance Guides that identify strategies and highlight resources and best practices for ensuring that families have equitable access to IDEA Part C services.</w:t>
      </w:r>
    </w:p>
    <w:p w:rsidR="00410DC7" w:rsidP="00664075" w14:paraId="145D6B30" w14:textId="343978A4">
      <w:pPr>
        <w:spacing w:after="0" w:line="480" w:lineRule="auto"/>
        <w:ind w:firstLine="720"/>
        <w:rPr>
          <w:rFonts w:ascii="Courier New" w:hAnsi="Courier New" w:cs="Courier New"/>
          <w:sz w:val="24"/>
          <w:szCs w:val="24"/>
        </w:rPr>
      </w:pPr>
      <w:r>
        <w:rPr>
          <w:rFonts w:ascii="Courier New" w:hAnsi="Courier New" w:cs="Courier New"/>
          <w:sz w:val="24"/>
          <w:szCs w:val="24"/>
        </w:rPr>
        <w:t>T</w:t>
      </w:r>
      <w:r w:rsidRPr="0025334C" w:rsidR="0025334C">
        <w:rPr>
          <w:rFonts w:ascii="Courier New" w:hAnsi="Courier New" w:cs="Courier New"/>
          <w:sz w:val="24"/>
          <w:szCs w:val="24"/>
        </w:rPr>
        <w:t xml:space="preserve">o improve State’s </w:t>
      </w:r>
      <w:r w:rsidRPr="0025334C" w:rsidR="0025334C">
        <w:rPr>
          <w:rFonts w:ascii="Courier New" w:hAnsi="Courier New" w:cs="Courier New"/>
          <w:sz w:val="24"/>
          <w:szCs w:val="24"/>
        </w:rPr>
        <w:t>child</w:t>
      </w:r>
      <w:r w:rsidRPr="0025334C" w:rsidR="0025334C">
        <w:rPr>
          <w:rFonts w:ascii="Courier New" w:hAnsi="Courier New" w:cs="Courier New"/>
          <w:sz w:val="24"/>
          <w:szCs w:val="24"/>
        </w:rPr>
        <w:t xml:space="preserve"> find analysis, OSEP is</w:t>
      </w:r>
      <w:r w:rsidR="0061302E">
        <w:rPr>
          <w:rFonts w:ascii="Courier New" w:hAnsi="Courier New" w:cs="Courier New"/>
          <w:sz w:val="24"/>
          <w:szCs w:val="24"/>
        </w:rPr>
        <w:t xml:space="preserve"> proposing to</w:t>
      </w:r>
      <w:r w:rsidRPr="0025334C" w:rsidR="0025334C">
        <w:rPr>
          <w:rFonts w:ascii="Courier New" w:hAnsi="Courier New" w:cs="Courier New"/>
          <w:sz w:val="24"/>
          <w:szCs w:val="24"/>
        </w:rPr>
        <w:t xml:space="preserve"> revis</w:t>
      </w:r>
      <w:r w:rsidR="0061302E">
        <w:rPr>
          <w:rFonts w:ascii="Courier New" w:hAnsi="Courier New" w:cs="Courier New"/>
          <w:sz w:val="24"/>
          <w:szCs w:val="24"/>
        </w:rPr>
        <w:t>e</w:t>
      </w:r>
      <w:r w:rsidRPr="0025334C" w:rsidR="0025334C">
        <w:rPr>
          <w:rFonts w:ascii="Courier New" w:hAnsi="Courier New" w:cs="Courier New"/>
          <w:sz w:val="24"/>
          <w:szCs w:val="24"/>
        </w:rPr>
        <w:t xml:space="preserve"> the instructions </w:t>
      </w:r>
      <w:r>
        <w:rPr>
          <w:rFonts w:ascii="Courier New" w:hAnsi="Courier New" w:cs="Courier New"/>
          <w:sz w:val="24"/>
          <w:szCs w:val="24"/>
        </w:rPr>
        <w:t>f</w:t>
      </w:r>
      <w:r w:rsidRPr="0025334C">
        <w:rPr>
          <w:rFonts w:ascii="Courier New" w:hAnsi="Courier New" w:cs="Courier New"/>
          <w:sz w:val="24"/>
          <w:szCs w:val="24"/>
        </w:rPr>
        <w:t>or Part C Indicators 5 and 6</w:t>
      </w:r>
      <w:r>
        <w:rPr>
          <w:rFonts w:ascii="Courier New" w:hAnsi="Courier New" w:cs="Courier New"/>
          <w:sz w:val="24"/>
          <w:szCs w:val="24"/>
        </w:rPr>
        <w:t xml:space="preserve"> </w:t>
      </w:r>
      <w:r w:rsidRPr="0025334C" w:rsidR="0025334C">
        <w:rPr>
          <w:rFonts w:ascii="Courier New" w:hAnsi="Courier New" w:cs="Courier New"/>
          <w:sz w:val="24"/>
          <w:szCs w:val="24"/>
        </w:rPr>
        <w:t xml:space="preserve">to request States to conduct root cause analyses of child find identification rates, including reviewing data (if available) on the number of children referred, evaluated, and identified. This root cause analysis may include examining not only demographic data (such as race and ethnicity data reported under IDEA section 618 and </w:t>
      </w:r>
      <w:r w:rsidR="00664075">
        <w:rPr>
          <w:rFonts w:ascii="Courier New" w:hAnsi="Courier New" w:cs="Courier New"/>
          <w:sz w:val="24"/>
          <w:szCs w:val="24"/>
        </w:rPr>
        <w:t xml:space="preserve">Indicators </w:t>
      </w:r>
      <w:r w:rsidRPr="0025334C" w:rsidR="0025334C">
        <w:rPr>
          <w:rFonts w:ascii="Courier New" w:hAnsi="Courier New" w:cs="Courier New"/>
          <w:sz w:val="24"/>
          <w:szCs w:val="24"/>
        </w:rPr>
        <w:t xml:space="preserve">5 and 6), but also other child-find related data available to the State (such as geographic location, family income, primary language, etc.). </w:t>
      </w:r>
      <w:r w:rsidR="00AE570B">
        <w:rPr>
          <w:rFonts w:ascii="Courier New" w:hAnsi="Courier New" w:cs="Courier New"/>
          <w:sz w:val="24"/>
          <w:szCs w:val="24"/>
        </w:rPr>
        <w:t xml:space="preserve">The majority of State </w:t>
      </w:r>
      <w:r w:rsidR="005A5BE7">
        <w:rPr>
          <w:rFonts w:ascii="Courier New" w:hAnsi="Courier New" w:cs="Courier New"/>
          <w:sz w:val="24"/>
          <w:szCs w:val="24"/>
        </w:rPr>
        <w:t>LAs</w:t>
      </w:r>
      <w:r w:rsidR="00AE570B">
        <w:rPr>
          <w:rFonts w:ascii="Courier New" w:hAnsi="Courier New" w:cs="Courier New"/>
          <w:sz w:val="24"/>
          <w:szCs w:val="24"/>
        </w:rPr>
        <w:t xml:space="preserve"> have other available data that can be triangulated and analyzed with the data reported under Indicators 5 and 6. OSEP proposes that</w:t>
      </w:r>
      <w:r w:rsidRPr="0025334C" w:rsidR="0025334C">
        <w:rPr>
          <w:rFonts w:ascii="Courier New" w:hAnsi="Courier New" w:cs="Courier New"/>
          <w:sz w:val="24"/>
          <w:szCs w:val="24"/>
        </w:rPr>
        <w:t xml:space="preserve"> States should report the results of </w:t>
      </w:r>
      <w:r w:rsidR="000422E6">
        <w:rPr>
          <w:rFonts w:ascii="Courier New" w:hAnsi="Courier New" w:cs="Courier New"/>
          <w:sz w:val="24"/>
          <w:szCs w:val="24"/>
        </w:rPr>
        <w:t>their</w:t>
      </w:r>
      <w:r w:rsidRPr="0025334C" w:rsidR="0025334C">
        <w:rPr>
          <w:rFonts w:ascii="Courier New" w:hAnsi="Courier New" w:cs="Courier New"/>
          <w:sz w:val="24"/>
          <w:szCs w:val="24"/>
        </w:rPr>
        <w:t xml:space="preserve"> analyses under the “Additional Information” section of the </w:t>
      </w:r>
      <w:r w:rsidRPr="0025334C" w:rsidR="0025334C">
        <w:rPr>
          <w:rFonts w:ascii="Courier New" w:hAnsi="Courier New" w:cs="Courier New"/>
          <w:sz w:val="24"/>
          <w:szCs w:val="24"/>
        </w:rPr>
        <w:t>Indicators</w:t>
      </w:r>
      <w:r w:rsidRPr="0025334C" w:rsidR="0025334C">
        <w:rPr>
          <w:rFonts w:ascii="Courier New" w:hAnsi="Courier New" w:cs="Courier New"/>
          <w:sz w:val="24"/>
          <w:szCs w:val="24"/>
        </w:rPr>
        <w:t xml:space="preserve"> 5 and 6. </w:t>
      </w:r>
    </w:p>
    <w:p w:rsidR="009725E0" w:rsidP="00664075" w14:paraId="054BE844" w14:textId="3725BBBC">
      <w:pPr>
        <w:spacing w:after="0" w:line="480" w:lineRule="auto"/>
        <w:ind w:firstLine="720"/>
        <w:rPr>
          <w:rFonts w:ascii="Courier New" w:hAnsi="Courier New" w:cs="Courier New"/>
          <w:sz w:val="24"/>
          <w:szCs w:val="24"/>
        </w:rPr>
      </w:pPr>
      <w:r w:rsidRPr="0025334C">
        <w:rPr>
          <w:rFonts w:ascii="Courier New" w:hAnsi="Courier New" w:cs="Courier New"/>
          <w:sz w:val="24"/>
          <w:szCs w:val="24"/>
        </w:rPr>
        <w:t xml:space="preserve">OSEP </w:t>
      </w:r>
      <w:r w:rsidR="000422E6">
        <w:rPr>
          <w:rFonts w:ascii="Courier New" w:hAnsi="Courier New" w:cs="Courier New"/>
          <w:sz w:val="24"/>
          <w:szCs w:val="24"/>
        </w:rPr>
        <w:t xml:space="preserve">further </w:t>
      </w:r>
      <w:r w:rsidRPr="0025334C">
        <w:rPr>
          <w:rFonts w:ascii="Courier New" w:hAnsi="Courier New" w:cs="Courier New"/>
          <w:sz w:val="24"/>
          <w:szCs w:val="24"/>
        </w:rPr>
        <w:t xml:space="preserve">notes that States must include in their </w:t>
      </w:r>
      <w:r w:rsidR="00D10033">
        <w:rPr>
          <w:rFonts w:ascii="Courier New" w:hAnsi="Courier New" w:cs="Courier New"/>
          <w:sz w:val="24"/>
          <w:szCs w:val="24"/>
        </w:rPr>
        <w:t>SPP/</w:t>
      </w:r>
      <w:r w:rsidRPr="0025334C">
        <w:rPr>
          <w:rFonts w:ascii="Courier New" w:hAnsi="Courier New" w:cs="Courier New"/>
          <w:sz w:val="24"/>
          <w:szCs w:val="24"/>
        </w:rPr>
        <w:t>APRs information on the reasons for slippage (an explanation of slippage in indicators where the State did not meet its target. 2 C</w:t>
      </w:r>
      <w:r w:rsidR="00D10033">
        <w:rPr>
          <w:rFonts w:ascii="Courier New" w:hAnsi="Courier New" w:cs="Courier New"/>
          <w:sz w:val="24"/>
          <w:szCs w:val="24"/>
        </w:rPr>
        <w:t>.</w:t>
      </w:r>
      <w:r w:rsidRPr="0025334C">
        <w:rPr>
          <w:rFonts w:ascii="Courier New" w:hAnsi="Courier New" w:cs="Courier New"/>
          <w:sz w:val="24"/>
          <w:szCs w:val="24"/>
        </w:rPr>
        <w:t>F</w:t>
      </w:r>
      <w:r w:rsidR="00D10033">
        <w:rPr>
          <w:rFonts w:ascii="Courier New" w:hAnsi="Courier New" w:cs="Courier New"/>
          <w:sz w:val="24"/>
          <w:szCs w:val="24"/>
        </w:rPr>
        <w:t>.</w:t>
      </w:r>
      <w:r w:rsidRPr="0025334C">
        <w:rPr>
          <w:rFonts w:ascii="Courier New" w:hAnsi="Courier New" w:cs="Courier New"/>
          <w:sz w:val="24"/>
          <w:szCs w:val="24"/>
        </w:rPr>
        <w:t>R</w:t>
      </w:r>
      <w:r w:rsidR="00D10033">
        <w:rPr>
          <w:rFonts w:ascii="Courier New" w:hAnsi="Courier New" w:cs="Courier New"/>
          <w:sz w:val="24"/>
          <w:szCs w:val="24"/>
        </w:rPr>
        <w:t>.</w:t>
      </w:r>
      <w:r w:rsidRPr="0025334C">
        <w:rPr>
          <w:rFonts w:ascii="Courier New" w:hAnsi="Courier New" w:cs="Courier New"/>
          <w:sz w:val="24"/>
          <w:szCs w:val="24"/>
        </w:rPr>
        <w:t xml:space="preserve"> § 200.329(c)(2)(ii)</w:t>
      </w:r>
      <w:r w:rsidR="00410DC7">
        <w:rPr>
          <w:rFonts w:ascii="Courier New" w:hAnsi="Courier New" w:cs="Courier New"/>
          <w:sz w:val="24"/>
          <w:szCs w:val="24"/>
        </w:rPr>
        <w:t>)</w:t>
      </w:r>
      <w:r w:rsidRPr="0025334C">
        <w:rPr>
          <w:rFonts w:ascii="Courier New" w:hAnsi="Courier New" w:cs="Courier New"/>
          <w:sz w:val="24"/>
          <w:szCs w:val="24"/>
        </w:rPr>
        <w:t>. Thus,</w:t>
      </w:r>
      <w:r w:rsidR="000422E6">
        <w:rPr>
          <w:rFonts w:ascii="Courier New" w:hAnsi="Courier New" w:cs="Courier New"/>
          <w:sz w:val="24"/>
          <w:szCs w:val="24"/>
        </w:rPr>
        <w:t xml:space="preserve"> OSEP is clarifying that,</w:t>
      </w:r>
      <w:r w:rsidRPr="0025334C">
        <w:rPr>
          <w:rFonts w:ascii="Courier New" w:hAnsi="Courier New" w:cs="Courier New"/>
          <w:sz w:val="24"/>
          <w:szCs w:val="24"/>
        </w:rPr>
        <w:t xml:space="preserve"> if a State is required to report on the reasons for slippage under </w:t>
      </w:r>
      <w:r w:rsidR="00410DC7">
        <w:rPr>
          <w:rFonts w:ascii="Courier New" w:hAnsi="Courier New" w:cs="Courier New"/>
          <w:sz w:val="24"/>
          <w:szCs w:val="24"/>
        </w:rPr>
        <w:t xml:space="preserve">results </w:t>
      </w:r>
      <w:r w:rsidRPr="0025334C">
        <w:rPr>
          <w:rFonts w:ascii="Courier New" w:hAnsi="Courier New" w:cs="Courier New"/>
          <w:sz w:val="24"/>
          <w:szCs w:val="24"/>
        </w:rPr>
        <w:t>Indicators 5 and 6</w:t>
      </w:r>
      <w:r w:rsidR="00410DC7">
        <w:rPr>
          <w:rFonts w:ascii="Courier New" w:hAnsi="Courier New" w:cs="Courier New"/>
          <w:sz w:val="24"/>
          <w:szCs w:val="24"/>
        </w:rPr>
        <w:t xml:space="preserve"> when the targets are </w:t>
      </w:r>
      <w:r w:rsidR="00410DC7">
        <w:rPr>
          <w:rFonts w:ascii="Courier New" w:hAnsi="Courier New" w:cs="Courier New"/>
          <w:sz w:val="24"/>
          <w:szCs w:val="24"/>
        </w:rPr>
        <w:t>not met</w:t>
      </w:r>
      <w:r w:rsidRPr="0025334C">
        <w:rPr>
          <w:rFonts w:ascii="Courier New" w:hAnsi="Courier New" w:cs="Courier New"/>
          <w:sz w:val="24"/>
          <w:szCs w:val="24"/>
        </w:rPr>
        <w:t xml:space="preserve">, then the State </w:t>
      </w:r>
      <w:r w:rsidRPr="00D10033">
        <w:rPr>
          <w:rFonts w:ascii="Courier New" w:hAnsi="Courier New" w:cs="Courier New"/>
          <w:sz w:val="24"/>
          <w:szCs w:val="24"/>
          <w:u w:val="single"/>
        </w:rPr>
        <w:t>must</w:t>
      </w:r>
      <w:r w:rsidRPr="0025334C">
        <w:rPr>
          <w:rFonts w:ascii="Courier New" w:hAnsi="Courier New" w:cs="Courier New"/>
          <w:sz w:val="24"/>
          <w:szCs w:val="24"/>
        </w:rPr>
        <w:t xml:space="preserve"> include the results of its analyses under the “Additional Information” section of Indicators 5 and 6.</w:t>
      </w:r>
    </w:p>
    <w:p w:rsidR="009725E0" w:rsidP="008075B2" w14:paraId="00F1D3DD" w14:textId="680B50C2">
      <w:pPr>
        <w:spacing w:after="0" w:line="480" w:lineRule="auto"/>
        <w:rPr>
          <w:rFonts w:ascii="Courier New" w:hAnsi="Courier New" w:cs="Courier New"/>
          <w:sz w:val="24"/>
          <w:szCs w:val="24"/>
        </w:rPr>
      </w:pPr>
      <w:r w:rsidRPr="0024791D">
        <w:rPr>
          <w:rFonts w:ascii="Courier New" w:hAnsi="Courier New" w:cs="Courier New"/>
          <w:sz w:val="24"/>
          <w:szCs w:val="24"/>
          <w:u w:val="single"/>
        </w:rPr>
        <w:t>Changes</w:t>
      </w:r>
      <w:r>
        <w:rPr>
          <w:rFonts w:ascii="Courier New" w:hAnsi="Courier New" w:cs="Courier New"/>
          <w:sz w:val="24"/>
          <w:szCs w:val="24"/>
        </w:rPr>
        <w:t xml:space="preserve">:  </w:t>
      </w:r>
      <w:r w:rsidR="001E2A30">
        <w:rPr>
          <w:rFonts w:ascii="Courier New" w:hAnsi="Courier New" w:cs="Courier New"/>
          <w:sz w:val="24"/>
          <w:szCs w:val="24"/>
        </w:rPr>
        <w:t xml:space="preserve">OSEP is proposing to revise the instructions </w:t>
      </w:r>
      <w:r w:rsidR="004D2136">
        <w:rPr>
          <w:rFonts w:ascii="Courier New" w:hAnsi="Courier New" w:cs="Courier New"/>
          <w:sz w:val="24"/>
          <w:szCs w:val="24"/>
        </w:rPr>
        <w:t xml:space="preserve">in the </w:t>
      </w:r>
      <w:r w:rsidR="0024791D">
        <w:rPr>
          <w:rFonts w:ascii="Courier New" w:hAnsi="Courier New" w:cs="Courier New"/>
          <w:sz w:val="24"/>
          <w:szCs w:val="24"/>
        </w:rPr>
        <w:t>M</w:t>
      </w:r>
      <w:r w:rsidR="004D2136">
        <w:rPr>
          <w:rFonts w:ascii="Courier New" w:hAnsi="Courier New" w:cs="Courier New"/>
          <w:sz w:val="24"/>
          <w:szCs w:val="24"/>
        </w:rPr>
        <w:t xml:space="preserve">easurement </w:t>
      </w:r>
      <w:r w:rsidR="0024791D">
        <w:rPr>
          <w:rFonts w:ascii="Courier New" w:hAnsi="Courier New" w:cs="Courier New"/>
          <w:sz w:val="24"/>
          <w:szCs w:val="24"/>
        </w:rPr>
        <w:t>T</w:t>
      </w:r>
      <w:r w:rsidR="004D2136">
        <w:rPr>
          <w:rFonts w:ascii="Courier New" w:hAnsi="Courier New" w:cs="Courier New"/>
          <w:sz w:val="24"/>
          <w:szCs w:val="24"/>
        </w:rPr>
        <w:t xml:space="preserve">able for Indicators 5 and 6 </w:t>
      </w:r>
      <w:r w:rsidR="001E2A30">
        <w:rPr>
          <w:rFonts w:ascii="Courier New" w:hAnsi="Courier New" w:cs="Courier New"/>
          <w:sz w:val="24"/>
          <w:szCs w:val="24"/>
        </w:rPr>
        <w:t xml:space="preserve">to read: </w:t>
      </w:r>
      <w:r w:rsidR="003D0C7A">
        <w:rPr>
          <w:rFonts w:ascii="Courier New" w:hAnsi="Courier New" w:cs="Courier New"/>
          <w:sz w:val="24"/>
          <w:szCs w:val="24"/>
        </w:rPr>
        <w:t xml:space="preserve"> </w:t>
      </w:r>
      <w:r w:rsidRPr="004D2136" w:rsidR="004D2136">
        <w:rPr>
          <w:rFonts w:ascii="Courier New" w:hAnsi="Courier New" w:cs="Courier New"/>
          <w:sz w:val="24"/>
          <w:szCs w:val="24"/>
        </w:rPr>
        <w:t xml:space="preserve">The State should conduct </w:t>
      </w:r>
      <w:r w:rsidRPr="00E75B13" w:rsidR="004D2136">
        <w:rPr>
          <w:rFonts w:ascii="Courier New" w:hAnsi="Courier New" w:cs="Courier New"/>
          <w:sz w:val="24"/>
          <w:szCs w:val="24"/>
        </w:rPr>
        <w:t>roo</w:t>
      </w:r>
      <w:r w:rsidRPr="004D2136" w:rsidR="004D2136">
        <w:rPr>
          <w:rFonts w:ascii="Courier New" w:hAnsi="Courier New" w:cs="Courier New"/>
          <w:sz w:val="24"/>
          <w:szCs w:val="24"/>
        </w:rPr>
        <w:t>t cause analysis of child find identification rates, including reviewing data (if available) on the number of children referred, evaluated, and identified. This analysis may include examining not only demographic data but also other child-find related data available to the State (geographic location, family income, primary language, etc.). The State should report the results of this analysis under the “Additional Information” section of this indicator. If the State is required to report on the reasons for slippage, the State must include the results of its analyses under the “Additional Information” section of this indicator.</w:t>
      </w:r>
    </w:p>
    <w:p w:rsidR="00E00F9F" w:rsidRPr="00502739" w:rsidP="008075B2" w14:paraId="39CE5176" w14:textId="77777777">
      <w:pPr>
        <w:spacing w:after="0" w:line="480" w:lineRule="auto"/>
        <w:rPr>
          <w:rFonts w:ascii="Courier New" w:hAnsi="Courier New" w:cs="Courier New"/>
          <w:sz w:val="24"/>
          <w:szCs w:val="24"/>
        </w:rPr>
      </w:pPr>
    </w:p>
    <w:p w:rsidR="00502739" w:rsidRPr="00502739" w:rsidP="008075B2" w14:paraId="6B5BF035" w14:textId="22765C91">
      <w:pPr>
        <w:spacing w:after="0" w:line="480" w:lineRule="auto"/>
        <w:rPr>
          <w:rFonts w:ascii="Courier New" w:hAnsi="Courier New" w:cs="Courier New"/>
          <w:sz w:val="24"/>
          <w:szCs w:val="24"/>
        </w:rPr>
      </w:pPr>
      <w:r w:rsidRPr="0096062A">
        <w:rPr>
          <w:rFonts w:ascii="Courier New" w:hAnsi="Courier New" w:cs="Courier New"/>
          <w:sz w:val="24"/>
          <w:szCs w:val="24"/>
          <w:u w:val="single"/>
        </w:rPr>
        <w:t>Comment</w:t>
      </w:r>
      <w:r w:rsidRPr="00C211A6">
        <w:rPr>
          <w:rFonts w:ascii="Courier New" w:hAnsi="Courier New" w:cs="Courier New"/>
          <w:sz w:val="24"/>
          <w:szCs w:val="24"/>
        </w:rPr>
        <w:t>:</w:t>
      </w:r>
      <w:r w:rsidR="009725E0">
        <w:rPr>
          <w:rFonts w:ascii="Courier New" w:hAnsi="Courier New" w:cs="Courier New"/>
          <w:sz w:val="24"/>
          <w:szCs w:val="24"/>
        </w:rPr>
        <w:t xml:space="preserve"> </w:t>
      </w:r>
      <w:r w:rsidRPr="00502739">
        <w:rPr>
          <w:rFonts w:ascii="Courier New" w:hAnsi="Courier New" w:cs="Courier New"/>
          <w:sz w:val="24"/>
          <w:szCs w:val="24"/>
        </w:rPr>
        <w:t xml:space="preserve">OSEP received one comment </w:t>
      </w:r>
      <w:r w:rsidR="00AF637F">
        <w:rPr>
          <w:rFonts w:ascii="Courier New" w:hAnsi="Courier New" w:cs="Courier New"/>
          <w:sz w:val="24"/>
          <w:szCs w:val="24"/>
        </w:rPr>
        <w:t xml:space="preserve">each </w:t>
      </w:r>
      <w:r w:rsidRPr="00502739">
        <w:rPr>
          <w:rFonts w:ascii="Courier New" w:hAnsi="Courier New" w:cs="Courier New"/>
          <w:sz w:val="24"/>
          <w:szCs w:val="24"/>
        </w:rPr>
        <w:t xml:space="preserve">pertaining to </w:t>
      </w:r>
      <w:r>
        <w:rPr>
          <w:rFonts w:ascii="Courier New" w:hAnsi="Courier New" w:cs="Courier New"/>
          <w:sz w:val="24"/>
          <w:szCs w:val="24"/>
        </w:rPr>
        <w:t>Indicator 3</w:t>
      </w:r>
      <w:r w:rsidR="009F39D0">
        <w:rPr>
          <w:rFonts w:ascii="Courier New" w:hAnsi="Courier New" w:cs="Courier New"/>
          <w:sz w:val="24"/>
          <w:szCs w:val="24"/>
        </w:rPr>
        <w:t xml:space="preserve">, </w:t>
      </w:r>
      <w:r w:rsidR="00AF637F">
        <w:rPr>
          <w:rFonts w:ascii="Courier New" w:hAnsi="Courier New" w:cs="Courier New"/>
          <w:sz w:val="24"/>
          <w:szCs w:val="24"/>
        </w:rPr>
        <w:t>I</w:t>
      </w:r>
      <w:r w:rsidR="009F39D0">
        <w:rPr>
          <w:rFonts w:ascii="Courier New" w:hAnsi="Courier New" w:cs="Courier New"/>
          <w:sz w:val="24"/>
          <w:szCs w:val="24"/>
        </w:rPr>
        <w:t>ndicator 4</w:t>
      </w:r>
      <w:r w:rsidR="005277C7">
        <w:rPr>
          <w:rFonts w:ascii="Courier New" w:hAnsi="Courier New" w:cs="Courier New"/>
          <w:sz w:val="24"/>
          <w:szCs w:val="24"/>
        </w:rPr>
        <w:t xml:space="preserve">, </w:t>
      </w:r>
      <w:r w:rsidR="00A864FD">
        <w:rPr>
          <w:rFonts w:ascii="Courier New" w:hAnsi="Courier New" w:cs="Courier New"/>
          <w:sz w:val="24"/>
          <w:szCs w:val="24"/>
        </w:rPr>
        <w:t xml:space="preserve">Indicator 11, </w:t>
      </w:r>
      <w:r w:rsidR="005277C7">
        <w:rPr>
          <w:rFonts w:ascii="Courier New" w:hAnsi="Courier New" w:cs="Courier New"/>
          <w:sz w:val="24"/>
          <w:szCs w:val="24"/>
        </w:rPr>
        <w:t xml:space="preserve">stakeholder </w:t>
      </w:r>
      <w:r w:rsidR="00A864FD">
        <w:rPr>
          <w:rFonts w:ascii="Courier New" w:hAnsi="Courier New" w:cs="Courier New"/>
          <w:sz w:val="24"/>
          <w:szCs w:val="24"/>
        </w:rPr>
        <w:t>involvement</w:t>
      </w:r>
      <w:r w:rsidR="00AF637F">
        <w:rPr>
          <w:rFonts w:ascii="Courier New" w:hAnsi="Courier New" w:cs="Courier New"/>
          <w:sz w:val="24"/>
          <w:szCs w:val="24"/>
        </w:rPr>
        <w:t xml:space="preserve">, and </w:t>
      </w:r>
      <w:r w:rsidR="00C35F82">
        <w:rPr>
          <w:rFonts w:ascii="Courier New" w:hAnsi="Courier New" w:cs="Courier New"/>
          <w:sz w:val="24"/>
          <w:szCs w:val="24"/>
        </w:rPr>
        <w:t xml:space="preserve">the comparison of </w:t>
      </w:r>
      <w:r w:rsidR="0096062A">
        <w:rPr>
          <w:rFonts w:ascii="Courier New" w:hAnsi="Courier New" w:cs="Courier New"/>
          <w:sz w:val="24"/>
          <w:szCs w:val="24"/>
        </w:rPr>
        <w:t>S</w:t>
      </w:r>
      <w:r w:rsidR="00C35F82">
        <w:rPr>
          <w:rFonts w:ascii="Courier New" w:hAnsi="Courier New" w:cs="Courier New"/>
          <w:sz w:val="24"/>
          <w:szCs w:val="24"/>
        </w:rPr>
        <w:t>tates in the determination process</w:t>
      </w:r>
      <w:r w:rsidR="005277C7">
        <w:rPr>
          <w:rFonts w:ascii="Courier New" w:hAnsi="Courier New" w:cs="Courier New"/>
          <w:sz w:val="24"/>
          <w:szCs w:val="24"/>
        </w:rPr>
        <w:t>.</w:t>
      </w:r>
    </w:p>
    <w:p w:rsidR="00502739" w:rsidRPr="00502739" w:rsidP="008075B2" w14:paraId="411B1EFC" w14:textId="218528D2">
      <w:pPr>
        <w:spacing w:after="0" w:line="480" w:lineRule="auto"/>
        <w:rPr>
          <w:rFonts w:ascii="Courier New" w:hAnsi="Courier New" w:cs="Courier New"/>
          <w:sz w:val="24"/>
          <w:szCs w:val="24"/>
        </w:rPr>
      </w:pPr>
      <w:r w:rsidRPr="00E00F9F">
        <w:rPr>
          <w:rFonts w:ascii="Courier New" w:hAnsi="Courier New" w:cs="Courier New"/>
          <w:sz w:val="24"/>
          <w:szCs w:val="24"/>
          <w:u w:val="single"/>
        </w:rPr>
        <w:t>Discussion</w:t>
      </w:r>
      <w:r w:rsidRPr="00502739">
        <w:rPr>
          <w:rFonts w:ascii="Courier New" w:hAnsi="Courier New" w:cs="Courier New"/>
          <w:sz w:val="24"/>
          <w:szCs w:val="24"/>
        </w:rPr>
        <w:t xml:space="preserve">: These </w:t>
      </w:r>
      <w:r w:rsidR="00A864FD">
        <w:rPr>
          <w:rFonts w:ascii="Courier New" w:hAnsi="Courier New" w:cs="Courier New"/>
          <w:sz w:val="24"/>
          <w:szCs w:val="24"/>
        </w:rPr>
        <w:t>five</w:t>
      </w:r>
      <w:r w:rsidRPr="00502739">
        <w:rPr>
          <w:rFonts w:ascii="Courier New" w:hAnsi="Courier New" w:cs="Courier New"/>
          <w:sz w:val="24"/>
          <w:szCs w:val="24"/>
        </w:rPr>
        <w:t xml:space="preserve"> comments are unrelated to the proposed changes identified in this Information Collection; therefore, OSEP declines to </w:t>
      </w:r>
      <w:r w:rsidR="00B21F54">
        <w:rPr>
          <w:rFonts w:ascii="Courier New" w:hAnsi="Courier New" w:cs="Courier New"/>
          <w:sz w:val="24"/>
          <w:szCs w:val="24"/>
        </w:rPr>
        <w:t>address them</w:t>
      </w:r>
      <w:r w:rsidRPr="00502739">
        <w:rPr>
          <w:rFonts w:ascii="Courier New" w:hAnsi="Courier New" w:cs="Courier New"/>
          <w:sz w:val="24"/>
          <w:szCs w:val="24"/>
        </w:rPr>
        <w:t xml:space="preserve"> at this time. </w:t>
      </w:r>
    </w:p>
    <w:p w:rsidR="00085267" w:rsidRPr="0036053B" w:rsidP="008075B2" w14:paraId="14E699F3" w14:textId="48807B98">
      <w:pPr>
        <w:spacing w:after="0" w:line="480" w:lineRule="auto"/>
        <w:rPr>
          <w:rFonts w:ascii="Courier New" w:hAnsi="Courier New" w:cs="Courier New"/>
          <w:sz w:val="24"/>
          <w:szCs w:val="24"/>
        </w:rPr>
      </w:pPr>
      <w:r w:rsidRPr="0096062A">
        <w:rPr>
          <w:rFonts w:ascii="Courier New" w:hAnsi="Courier New" w:cs="Courier New"/>
          <w:sz w:val="24"/>
          <w:szCs w:val="24"/>
          <w:u w:val="single"/>
        </w:rPr>
        <w:t>Changes</w:t>
      </w:r>
      <w:r w:rsidRPr="00456DA2">
        <w:rPr>
          <w:rFonts w:ascii="Courier New" w:hAnsi="Courier New" w:cs="Courier New"/>
          <w:sz w:val="24"/>
          <w:szCs w:val="24"/>
        </w:rPr>
        <w:t xml:space="preserve">: </w:t>
      </w:r>
      <w:r w:rsidRPr="009725E0">
        <w:rPr>
          <w:rFonts w:ascii="Courier New" w:hAnsi="Courier New" w:cs="Courier New"/>
          <w:sz w:val="24"/>
          <w:szCs w:val="24"/>
        </w:rPr>
        <w:t>N</w:t>
      </w:r>
      <w:r w:rsidRPr="00502739">
        <w:rPr>
          <w:rFonts w:ascii="Courier New" w:hAnsi="Courier New" w:cs="Courier New"/>
          <w:sz w:val="24"/>
          <w:szCs w:val="24"/>
        </w:rPr>
        <w:t>one.</w:t>
      </w:r>
    </w:p>
    <w:p w:rsidR="00E13191" w:rsidP="008075B2" w14:paraId="570E6EE3" w14:textId="0B4EF7C9">
      <w:pPr>
        <w:spacing w:after="0" w:line="480" w:lineRule="auto"/>
        <w:rPr>
          <w:rFonts w:ascii="Courier New" w:hAnsi="Courier New" w:cs="Courier New"/>
          <w:sz w:val="24"/>
          <w:szCs w:val="24"/>
          <w:u w:val="single"/>
        </w:rPr>
      </w:pPr>
      <w:r>
        <w:rPr>
          <w:rFonts w:ascii="Courier New" w:hAnsi="Courier New" w:cs="Courier New"/>
          <w:sz w:val="24"/>
          <w:szCs w:val="24"/>
          <w:u w:val="single"/>
        </w:rPr>
        <w:t>Indicator 12</w:t>
      </w:r>
    </w:p>
    <w:p w:rsidR="00E839A5" w:rsidRPr="00E839A5" w:rsidP="008075B2" w14:paraId="4C2DDD25" w14:textId="579DD298">
      <w:pPr>
        <w:spacing w:after="0" w:line="480" w:lineRule="auto"/>
        <w:rPr>
          <w:rFonts w:ascii="Courier New" w:hAnsi="Courier New" w:cs="Courier New"/>
          <w:sz w:val="24"/>
          <w:szCs w:val="24"/>
        </w:rPr>
      </w:pPr>
      <w:r w:rsidRPr="0096062A">
        <w:rPr>
          <w:rFonts w:ascii="Courier New" w:hAnsi="Courier New" w:cs="Courier New"/>
          <w:sz w:val="24"/>
          <w:szCs w:val="24"/>
          <w:u w:val="single"/>
        </w:rPr>
        <w:t>Comment</w:t>
      </w:r>
      <w:r w:rsidRPr="00456DA2">
        <w:rPr>
          <w:rFonts w:ascii="Courier New" w:hAnsi="Courier New" w:cs="Courier New"/>
          <w:sz w:val="24"/>
          <w:szCs w:val="24"/>
        </w:rPr>
        <w:t>:</w:t>
      </w:r>
      <w:r w:rsidRPr="009725E0">
        <w:rPr>
          <w:rFonts w:ascii="Courier New" w:hAnsi="Courier New" w:cs="Courier New"/>
          <w:sz w:val="24"/>
          <w:szCs w:val="24"/>
        </w:rPr>
        <w:t xml:space="preserve"> </w:t>
      </w:r>
      <w:r w:rsidRPr="2222B66F" w:rsidR="00EB15EF">
        <w:rPr>
          <w:rFonts w:ascii="Courier New" w:hAnsi="Courier New" w:cs="Courier New"/>
          <w:sz w:val="24"/>
          <w:szCs w:val="24"/>
        </w:rPr>
        <w:t>One</w:t>
      </w:r>
      <w:r w:rsidRPr="2222B66F">
        <w:rPr>
          <w:rFonts w:ascii="Courier New" w:hAnsi="Courier New" w:cs="Courier New"/>
          <w:sz w:val="24"/>
          <w:szCs w:val="24"/>
        </w:rPr>
        <w:t xml:space="preserve"> commenter representing </w:t>
      </w:r>
      <w:r w:rsidRPr="2222B66F" w:rsidR="00AB183F">
        <w:rPr>
          <w:rFonts w:ascii="Courier New" w:hAnsi="Courier New" w:cs="Courier New"/>
          <w:sz w:val="24"/>
          <w:szCs w:val="24"/>
        </w:rPr>
        <w:t xml:space="preserve">an </w:t>
      </w:r>
      <w:r w:rsidRPr="2222B66F">
        <w:rPr>
          <w:rFonts w:ascii="Courier New" w:hAnsi="Courier New" w:cs="Courier New"/>
          <w:sz w:val="24"/>
          <w:szCs w:val="24"/>
        </w:rPr>
        <w:t>advocacy organization expressed overall support for the inclusion of the proposed indicator focused on general supervision as part of the SPP/APR.</w:t>
      </w:r>
      <w:r w:rsidRPr="2222B66F" w:rsidR="00EB15EF">
        <w:rPr>
          <w:rFonts w:ascii="Courier New" w:hAnsi="Courier New" w:cs="Courier New"/>
          <w:sz w:val="24"/>
          <w:szCs w:val="24"/>
        </w:rPr>
        <w:t xml:space="preserve"> </w:t>
      </w:r>
      <w:r w:rsidRPr="2222B66F">
        <w:rPr>
          <w:rFonts w:ascii="Courier New" w:hAnsi="Courier New" w:cs="Courier New"/>
          <w:sz w:val="24"/>
          <w:szCs w:val="24"/>
        </w:rPr>
        <w:t>Additionally, several commenters representing</w:t>
      </w:r>
      <w:r w:rsidRPr="2222B66F" w:rsidR="00AB183F">
        <w:rPr>
          <w:rFonts w:ascii="Courier New" w:hAnsi="Courier New" w:cs="Courier New"/>
          <w:sz w:val="24"/>
          <w:szCs w:val="24"/>
        </w:rPr>
        <w:t xml:space="preserve"> LAs</w:t>
      </w:r>
      <w:r w:rsidRPr="2222B66F">
        <w:rPr>
          <w:rFonts w:ascii="Courier New" w:hAnsi="Courier New" w:cs="Courier New"/>
          <w:sz w:val="24"/>
          <w:szCs w:val="24"/>
        </w:rPr>
        <w:t xml:space="preserve">, </w:t>
      </w:r>
      <w:r w:rsidRPr="2222B66F" w:rsidR="004F0447">
        <w:rPr>
          <w:rFonts w:ascii="Courier New" w:hAnsi="Courier New" w:cs="Courier New"/>
          <w:sz w:val="24"/>
          <w:szCs w:val="24"/>
        </w:rPr>
        <w:t xml:space="preserve">and </w:t>
      </w:r>
      <w:r w:rsidRPr="2222B66F">
        <w:rPr>
          <w:rFonts w:ascii="Courier New" w:hAnsi="Courier New" w:cs="Courier New"/>
          <w:sz w:val="24"/>
          <w:szCs w:val="24"/>
        </w:rPr>
        <w:t>national membership organizations expressed opposition to the inclusion of the proposed indicator focused on general supervision. Many of these commenters reported that this proposed change would result in</w:t>
      </w:r>
      <w:r w:rsidR="004654DC">
        <w:rPr>
          <w:rFonts w:ascii="Courier New" w:hAnsi="Courier New" w:cs="Courier New"/>
          <w:sz w:val="24"/>
          <w:szCs w:val="24"/>
        </w:rPr>
        <w:t>: (1)</w:t>
      </w:r>
      <w:r w:rsidRPr="2222B66F">
        <w:rPr>
          <w:rFonts w:ascii="Courier New" w:hAnsi="Courier New" w:cs="Courier New"/>
          <w:sz w:val="24"/>
          <w:szCs w:val="24"/>
        </w:rPr>
        <w:t xml:space="preserve"> an additional burden for </w:t>
      </w:r>
      <w:r w:rsidRPr="2222B66F" w:rsidR="004F0447">
        <w:rPr>
          <w:rFonts w:ascii="Courier New" w:hAnsi="Courier New" w:cs="Courier New"/>
          <w:sz w:val="24"/>
          <w:szCs w:val="24"/>
        </w:rPr>
        <w:t>SEAs/LAs</w:t>
      </w:r>
      <w:r w:rsidRPr="2222B66F">
        <w:rPr>
          <w:rFonts w:ascii="Courier New" w:hAnsi="Courier New" w:cs="Courier New"/>
          <w:sz w:val="24"/>
          <w:szCs w:val="24"/>
        </w:rPr>
        <w:t xml:space="preserve">, which </w:t>
      </w:r>
      <w:r w:rsidR="00A40CA3">
        <w:rPr>
          <w:rFonts w:ascii="Courier New" w:hAnsi="Courier New" w:cs="Courier New"/>
          <w:sz w:val="24"/>
          <w:szCs w:val="24"/>
        </w:rPr>
        <w:t xml:space="preserve">the comments indicated, </w:t>
      </w:r>
      <w:r w:rsidRPr="2222B66F">
        <w:rPr>
          <w:rFonts w:ascii="Courier New" w:hAnsi="Courier New" w:cs="Courier New"/>
          <w:sz w:val="24"/>
          <w:szCs w:val="24"/>
        </w:rPr>
        <w:t xml:space="preserve">are currently strained for resources and personnel; </w:t>
      </w:r>
      <w:r w:rsidR="004412D5">
        <w:rPr>
          <w:rFonts w:ascii="Courier New" w:hAnsi="Courier New" w:cs="Courier New"/>
          <w:sz w:val="24"/>
          <w:szCs w:val="24"/>
        </w:rPr>
        <w:t xml:space="preserve">and </w:t>
      </w:r>
      <w:r w:rsidR="004654DC">
        <w:rPr>
          <w:rFonts w:ascii="Courier New" w:hAnsi="Courier New" w:cs="Courier New"/>
          <w:sz w:val="24"/>
          <w:szCs w:val="24"/>
        </w:rPr>
        <w:t xml:space="preserve">(2) </w:t>
      </w:r>
      <w:r w:rsidRPr="2222B66F">
        <w:rPr>
          <w:rFonts w:ascii="Courier New" w:hAnsi="Courier New" w:cs="Courier New"/>
          <w:sz w:val="24"/>
          <w:szCs w:val="24"/>
        </w:rPr>
        <w:t xml:space="preserve">a perceived shift in OSEP’s focus from improving outcomes for </w:t>
      </w:r>
      <w:r w:rsidR="000A0B05">
        <w:rPr>
          <w:rFonts w:ascii="Courier New" w:hAnsi="Courier New" w:cs="Courier New"/>
          <w:sz w:val="24"/>
          <w:szCs w:val="24"/>
        </w:rPr>
        <w:t xml:space="preserve">infants, </w:t>
      </w:r>
      <w:r w:rsidR="000A0B05">
        <w:rPr>
          <w:rFonts w:ascii="Courier New" w:hAnsi="Courier New" w:cs="Courier New"/>
          <w:sz w:val="24"/>
          <w:szCs w:val="24"/>
        </w:rPr>
        <w:t>toddlers</w:t>
      </w:r>
      <w:r w:rsidR="000A0B05">
        <w:rPr>
          <w:rFonts w:ascii="Courier New" w:hAnsi="Courier New" w:cs="Courier New"/>
          <w:sz w:val="24"/>
          <w:szCs w:val="24"/>
        </w:rPr>
        <w:t xml:space="preserve"> and </w:t>
      </w:r>
      <w:r w:rsidRPr="2222B66F">
        <w:rPr>
          <w:rFonts w:ascii="Courier New" w:hAnsi="Courier New" w:cs="Courier New"/>
          <w:sz w:val="24"/>
          <w:szCs w:val="24"/>
        </w:rPr>
        <w:t>children with disabilities toward</w:t>
      </w:r>
      <w:r w:rsidR="00A40CA3">
        <w:rPr>
          <w:rFonts w:ascii="Courier New" w:hAnsi="Courier New" w:cs="Courier New"/>
          <w:sz w:val="24"/>
          <w:szCs w:val="24"/>
        </w:rPr>
        <w:t>s</w:t>
      </w:r>
      <w:r w:rsidRPr="2222B66F">
        <w:rPr>
          <w:rFonts w:ascii="Courier New" w:hAnsi="Courier New" w:cs="Courier New"/>
          <w:sz w:val="24"/>
          <w:szCs w:val="24"/>
        </w:rPr>
        <w:t xml:space="preserve"> prioritizing compliance with IDEA</w:t>
      </w:r>
      <w:r w:rsidR="004412D5">
        <w:rPr>
          <w:rFonts w:ascii="Courier New" w:hAnsi="Courier New" w:cs="Courier New"/>
          <w:sz w:val="24"/>
          <w:szCs w:val="24"/>
        </w:rPr>
        <w:t>.</w:t>
      </w:r>
      <w:r w:rsidRPr="2222B66F">
        <w:rPr>
          <w:rFonts w:ascii="Courier New" w:hAnsi="Courier New" w:cs="Courier New"/>
          <w:sz w:val="24"/>
          <w:szCs w:val="24"/>
        </w:rPr>
        <w:t xml:space="preserve"> </w:t>
      </w:r>
    </w:p>
    <w:p w:rsidR="00E839A5" w:rsidRPr="00E839A5" w:rsidP="008075B2" w14:paraId="1689C0DE" w14:textId="666594D1">
      <w:pPr>
        <w:spacing w:after="0" w:line="480" w:lineRule="auto"/>
        <w:rPr>
          <w:rFonts w:ascii="Courier New" w:hAnsi="Courier New" w:cs="Courier New"/>
          <w:sz w:val="24"/>
          <w:szCs w:val="24"/>
        </w:rPr>
      </w:pPr>
      <w:r w:rsidRPr="00F7061D">
        <w:rPr>
          <w:rFonts w:ascii="Courier New" w:hAnsi="Courier New" w:cs="Courier New"/>
          <w:sz w:val="24"/>
          <w:szCs w:val="24"/>
          <w:u w:val="single"/>
        </w:rPr>
        <w:t>Discussion</w:t>
      </w:r>
      <w:r w:rsidRPr="00EF5621">
        <w:rPr>
          <w:rFonts w:ascii="Courier New" w:hAnsi="Courier New" w:cs="Courier New"/>
          <w:sz w:val="24"/>
          <w:szCs w:val="24"/>
        </w:rPr>
        <w:t>:</w:t>
      </w:r>
      <w:r w:rsidRPr="00E839A5">
        <w:rPr>
          <w:rFonts w:ascii="Courier New" w:hAnsi="Courier New" w:cs="Courier New"/>
          <w:sz w:val="24"/>
          <w:szCs w:val="24"/>
        </w:rPr>
        <w:t xml:space="preserve"> OSEP appreciates the feedback received from all stakeholders who </w:t>
      </w:r>
      <w:r w:rsidR="00EB2965">
        <w:rPr>
          <w:rFonts w:ascii="Courier New" w:hAnsi="Courier New" w:cs="Courier New"/>
          <w:sz w:val="24"/>
          <w:szCs w:val="24"/>
        </w:rPr>
        <w:t xml:space="preserve">either </w:t>
      </w:r>
      <w:r w:rsidRPr="00E839A5">
        <w:rPr>
          <w:rFonts w:ascii="Courier New" w:hAnsi="Courier New" w:cs="Courier New"/>
          <w:sz w:val="24"/>
          <w:szCs w:val="24"/>
        </w:rPr>
        <w:t>support</w:t>
      </w:r>
      <w:r w:rsidR="00EB2965">
        <w:rPr>
          <w:rFonts w:ascii="Courier New" w:hAnsi="Courier New" w:cs="Courier New"/>
          <w:sz w:val="24"/>
          <w:szCs w:val="24"/>
        </w:rPr>
        <w:t>ed</w:t>
      </w:r>
      <w:r w:rsidRPr="00E839A5">
        <w:rPr>
          <w:rFonts w:ascii="Courier New" w:hAnsi="Courier New" w:cs="Courier New"/>
          <w:sz w:val="24"/>
          <w:szCs w:val="24"/>
        </w:rPr>
        <w:t xml:space="preserve"> </w:t>
      </w:r>
      <w:r w:rsidR="00EB2965">
        <w:rPr>
          <w:rFonts w:ascii="Courier New" w:hAnsi="Courier New" w:cs="Courier New"/>
          <w:sz w:val="24"/>
          <w:szCs w:val="24"/>
        </w:rPr>
        <w:t>or</w:t>
      </w:r>
      <w:r w:rsidRPr="00E839A5">
        <w:rPr>
          <w:rFonts w:ascii="Courier New" w:hAnsi="Courier New" w:cs="Courier New"/>
          <w:sz w:val="24"/>
          <w:szCs w:val="24"/>
        </w:rPr>
        <w:t xml:space="preserve"> oppose</w:t>
      </w:r>
      <w:r w:rsidR="00EB2965">
        <w:rPr>
          <w:rFonts w:ascii="Courier New" w:hAnsi="Courier New" w:cs="Courier New"/>
          <w:sz w:val="24"/>
          <w:szCs w:val="24"/>
        </w:rPr>
        <w:t>d</w:t>
      </w:r>
      <w:r w:rsidRPr="00E839A5">
        <w:rPr>
          <w:rFonts w:ascii="Courier New" w:hAnsi="Courier New" w:cs="Courier New"/>
          <w:sz w:val="24"/>
          <w:szCs w:val="24"/>
        </w:rPr>
        <w:t xml:space="preserve"> the inclusion of the proposed general supervision indicator.</w:t>
      </w:r>
      <w:r w:rsidR="00700AED">
        <w:rPr>
          <w:rFonts w:ascii="Courier New" w:hAnsi="Courier New" w:cs="Courier New"/>
          <w:sz w:val="24"/>
          <w:szCs w:val="24"/>
        </w:rPr>
        <w:t xml:space="preserve"> </w:t>
      </w:r>
      <w:r w:rsidRPr="00E839A5">
        <w:rPr>
          <w:rFonts w:ascii="Courier New" w:hAnsi="Courier New" w:cs="Courier New"/>
          <w:sz w:val="24"/>
          <w:szCs w:val="24"/>
        </w:rPr>
        <w:t>While OSEP understands the concerns that have been expressed</w:t>
      </w:r>
      <w:r w:rsidR="00694A98">
        <w:rPr>
          <w:rFonts w:ascii="Courier New" w:hAnsi="Courier New" w:cs="Courier New"/>
          <w:sz w:val="24"/>
          <w:szCs w:val="24"/>
        </w:rPr>
        <w:t xml:space="preserve"> by some commenters</w:t>
      </w:r>
      <w:r w:rsidRPr="00E839A5">
        <w:rPr>
          <w:rFonts w:ascii="Courier New" w:hAnsi="Courier New" w:cs="Courier New"/>
          <w:sz w:val="24"/>
          <w:szCs w:val="24"/>
        </w:rPr>
        <w:t xml:space="preserve">, we believe that the inclusion of the proposed general supervision indicator will result in greater transparency </w:t>
      </w:r>
      <w:r w:rsidR="00A40CA3">
        <w:rPr>
          <w:rFonts w:ascii="Courier New" w:hAnsi="Courier New" w:cs="Courier New"/>
          <w:sz w:val="24"/>
          <w:szCs w:val="24"/>
        </w:rPr>
        <w:t xml:space="preserve">with local EIS providers and programs, parents, and other stakeholders </w:t>
      </w:r>
      <w:r w:rsidRPr="00E839A5">
        <w:rPr>
          <w:rFonts w:ascii="Courier New" w:hAnsi="Courier New" w:cs="Courier New"/>
          <w:sz w:val="24"/>
          <w:szCs w:val="24"/>
        </w:rPr>
        <w:t xml:space="preserve">regarding </w:t>
      </w:r>
      <w:r w:rsidR="00A40CA3">
        <w:rPr>
          <w:rFonts w:ascii="Courier New" w:hAnsi="Courier New" w:cs="Courier New"/>
          <w:sz w:val="24"/>
          <w:szCs w:val="24"/>
        </w:rPr>
        <w:t xml:space="preserve">the State’s general supervision responsibilities </w:t>
      </w:r>
      <w:r w:rsidRPr="00E839A5">
        <w:rPr>
          <w:rFonts w:ascii="Courier New" w:hAnsi="Courier New" w:cs="Courier New"/>
          <w:sz w:val="24"/>
          <w:szCs w:val="24"/>
        </w:rPr>
        <w:t xml:space="preserve">and compliance with IDEA, which ultimately will help improve outcomes for </w:t>
      </w:r>
      <w:r w:rsidR="00E6030A">
        <w:rPr>
          <w:rFonts w:ascii="Courier New" w:hAnsi="Courier New" w:cs="Courier New"/>
          <w:sz w:val="24"/>
          <w:szCs w:val="24"/>
        </w:rPr>
        <w:t>infants and toddlers</w:t>
      </w:r>
      <w:r w:rsidRPr="00E839A5">
        <w:rPr>
          <w:rFonts w:ascii="Courier New" w:hAnsi="Courier New" w:cs="Courier New"/>
          <w:sz w:val="24"/>
          <w:szCs w:val="24"/>
        </w:rPr>
        <w:t xml:space="preserve"> with disabilities</w:t>
      </w:r>
      <w:r w:rsidR="00E6030A">
        <w:rPr>
          <w:rFonts w:ascii="Courier New" w:hAnsi="Courier New" w:cs="Courier New"/>
          <w:sz w:val="24"/>
          <w:szCs w:val="24"/>
        </w:rPr>
        <w:t xml:space="preserve"> and their families</w:t>
      </w:r>
      <w:r w:rsidRPr="00E839A5">
        <w:rPr>
          <w:rFonts w:ascii="Courier New" w:hAnsi="Courier New" w:cs="Courier New"/>
          <w:sz w:val="24"/>
          <w:szCs w:val="24"/>
        </w:rPr>
        <w:t xml:space="preserve">. </w:t>
      </w:r>
    </w:p>
    <w:p w:rsidR="00A40CA3" w:rsidP="00A40CA3" w14:paraId="1881EF4F" w14:textId="7C82AFE5">
      <w:pPr>
        <w:spacing w:after="0" w:line="480" w:lineRule="auto"/>
        <w:ind w:firstLine="720"/>
        <w:rPr>
          <w:rFonts w:ascii="Courier New" w:hAnsi="Courier New" w:cs="Courier New"/>
          <w:sz w:val="24"/>
          <w:szCs w:val="24"/>
        </w:rPr>
      </w:pPr>
      <w:r>
        <w:rPr>
          <w:rFonts w:ascii="Courier New" w:hAnsi="Courier New" w:cs="Courier New"/>
          <w:sz w:val="24"/>
          <w:szCs w:val="24"/>
        </w:rPr>
        <w:t>T</w:t>
      </w:r>
      <w:r w:rsidRPr="00E839A5" w:rsidR="00E839A5">
        <w:rPr>
          <w:rFonts w:ascii="Courier New" w:hAnsi="Courier New" w:cs="Courier New"/>
          <w:sz w:val="24"/>
          <w:szCs w:val="24"/>
        </w:rPr>
        <w:t xml:space="preserve">o support improved outcomes for </w:t>
      </w:r>
      <w:r w:rsidR="000A0B05">
        <w:rPr>
          <w:rFonts w:ascii="Courier New" w:hAnsi="Courier New" w:cs="Courier New"/>
          <w:sz w:val="24"/>
          <w:szCs w:val="24"/>
        </w:rPr>
        <w:t xml:space="preserve">infants, toddlers and </w:t>
      </w:r>
      <w:r w:rsidRPr="00E839A5" w:rsidR="00E839A5">
        <w:rPr>
          <w:rFonts w:ascii="Courier New" w:hAnsi="Courier New" w:cs="Courier New"/>
          <w:sz w:val="24"/>
          <w:szCs w:val="24"/>
        </w:rPr>
        <w:t xml:space="preserve">children </w:t>
      </w:r>
      <w:r w:rsidR="00E6030A">
        <w:rPr>
          <w:rFonts w:ascii="Courier New" w:hAnsi="Courier New" w:cs="Courier New"/>
          <w:sz w:val="24"/>
          <w:szCs w:val="24"/>
        </w:rPr>
        <w:t xml:space="preserve">with disabilities </w:t>
      </w:r>
      <w:r w:rsidRPr="00E839A5" w:rsidR="00E839A5">
        <w:rPr>
          <w:rFonts w:ascii="Courier New" w:hAnsi="Courier New" w:cs="Courier New"/>
          <w:sz w:val="24"/>
          <w:szCs w:val="24"/>
        </w:rPr>
        <w:t xml:space="preserve">and </w:t>
      </w:r>
      <w:r w:rsidR="00E6030A">
        <w:rPr>
          <w:rFonts w:ascii="Courier New" w:hAnsi="Courier New" w:cs="Courier New"/>
          <w:sz w:val="24"/>
          <w:szCs w:val="24"/>
        </w:rPr>
        <w:t>their families</w:t>
      </w:r>
      <w:r w:rsidRPr="00E839A5" w:rsidR="00E839A5">
        <w:rPr>
          <w:rFonts w:ascii="Courier New" w:hAnsi="Courier New" w:cs="Courier New"/>
          <w:sz w:val="24"/>
          <w:szCs w:val="24"/>
        </w:rPr>
        <w:t xml:space="preserve">, </w:t>
      </w:r>
      <w:r w:rsidR="004F6A78">
        <w:rPr>
          <w:rFonts w:ascii="Courier New" w:hAnsi="Courier New" w:cs="Courier New"/>
          <w:sz w:val="24"/>
          <w:szCs w:val="24"/>
        </w:rPr>
        <w:t xml:space="preserve">SEAs, LEAs, LAs, and </w:t>
      </w:r>
      <w:r w:rsidR="00EA1542">
        <w:rPr>
          <w:rFonts w:ascii="Courier New" w:hAnsi="Courier New" w:cs="Courier New"/>
          <w:sz w:val="24"/>
          <w:szCs w:val="24"/>
        </w:rPr>
        <w:t>EIS programs and providers</w:t>
      </w:r>
      <w:r w:rsidRPr="00E839A5" w:rsidR="00E839A5">
        <w:rPr>
          <w:rFonts w:ascii="Courier New" w:hAnsi="Courier New" w:cs="Courier New"/>
          <w:sz w:val="24"/>
          <w:szCs w:val="24"/>
        </w:rPr>
        <w:t xml:space="preserve"> must fully implement IDEA and identify instances in which noncompliance has occurred, as required under </w:t>
      </w:r>
      <w:r w:rsidRPr="00F870F9" w:rsidR="00E839A5">
        <w:rPr>
          <w:rFonts w:ascii="Courier New" w:hAnsi="Courier New" w:cs="Courier New"/>
          <w:sz w:val="24"/>
          <w:szCs w:val="24"/>
        </w:rPr>
        <w:t>34 C</w:t>
      </w:r>
      <w:r w:rsidRPr="00F870F9" w:rsidR="00DA1E80">
        <w:rPr>
          <w:rFonts w:ascii="Courier New" w:hAnsi="Courier New" w:cs="Courier New"/>
          <w:sz w:val="24"/>
          <w:szCs w:val="24"/>
        </w:rPr>
        <w:t>.</w:t>
      </w:r>
      <w:r w:rsidRPr="00F870F9" w:rsidR="00E839A5">
        <w:rPr>
          <w:rFonts w:ascii="Courier New" w:hAnsi="Courier New" w:cs="Courier New"/>
          <w:sz w:val="24"/>
          <w:szCs w:val="24"/>
        </w:rPr>
        <w:t>F</w:t>
      </w:r>
      <w:r w:rsidRPr="00F870F9" w:rsidR="00DA1E80">
        <w:rPr>
          <w:rFonts w:ascii="Courier New" w:hAnsi="Courier New" w:cs="Courier New"/>
          <w:sz w:val="24"/>
          <w:szCs w:val="24"/>
        </w:rPr>
        <w:t>.</w:t>
      </w:r>
      <w:r w:rsidRPr="00F870F9" w:rsidR="00E839A5">
        <w:rPr>
          <w:rFonts w:ascii="Courier New" w:hAnsi="Courier New" w:cs="Courier New"/>
          <w:sz w:val="24"/>
          <w:szCs w:val="24"/>
        </w:rPr>
        <w:t>R</w:t>
      </w:r>
      <w:r w:rsidRPr="00F870F9" w:rsidR="00DA1E80">
        <w:rPr>
          <w:rFonts w:ascii="Courier New" w:hAnsi="Courier New" w:cs="Courier New"/>
          <w:sz w:val="24"/>
          <w:szCs w:val="24"/>
        </w:rPr>
        <w:t>.</w:t>
      </w:r>
      <w:r w:rsidRPr="00F870F9" w:rsidR="00E839A5">
        <w:rPr>
          <w:rFonts w:ascii="Courier New" w:hAnsi="Courier New" w:cs="Courier New"/>
          <w:sz w:val="24"/>
          <w:szCs w:val="24"/>
        </w:rPr>
        <w:t xml:space="preserve"> § </w:t>
      </w:r>
      <w:r w:rsidRPr="00F870F9" w:rsidR="006C3129">
        <w:rPr>
          <w:rFonts w:ascii="Courier New" w:hAnsi="Courier New" w:cs="Courier New"/>
          <w:sz w:val="24"/>
          <w:szCs w:val="24"/>
        </w:rPr>
        <w:t>303.700(</w:t>
      </w:r>
      <w:r w:rsidRPr="00F870F9" w:rsidR="00786B72">
        <w:rPr>
          <w:rFonts w:ascii="Courier New" w:hAnsi="Courier New" w:cs="Courier New"/>
          <w:sz w:val="24"/>
          <w:szCs w:val="24"/>
        </w:rPr>
        <w:t>e)</w:t>
      </w:r>
      <w:r w:rsidRPr="00F870F9" w:rsidR="00E839A5">
        <w:rPr>
          <w:rFonts w:ascii="Courier New" w:hAnsi="Courier New" w:cs="Courier New"/>
          <w:sz w:val="24"/>
          <w:szCs w:val="24"/>
        </w:rPr>
        <w:t>.</w:t>
      </w:r>
      <w:r w:rsidRPr="00E839A5" w:rsidR="00E839A5">
        <w:rPr>
          <w:rFonts w:ascii="Courier New" w:hAnsi="Courier New" w:cs="Courier New"/>
          <w:sz w:val="24"/>
          <w:szCs w:val="24"/>
        </w:rPr>
        <w:t xml:space="preserve"> Through identification of noncompliance, targeted support and resources can be provided to help ensure the full implementation of IDEA; systemic trends of noncompliance can be identified; and correction of any noncompliance can occur. The information contained in the proposed general supervision indicator provides the transparency needed for analysis, correction</w:t>
      </w:r>
      <w:r w:rsidR="00DD2B8D">
        <w:rPr>
          <w:rFonts w:ascii="Courier New" w:hAnsi="Courier New" w:cs="Courier New"/>
          <w:sz w:val="24"/>
          <w:szCs w:val="24"/>
        </w:rPr>
        <w:t>,</w:t>
      </w:r>
      <w:r w:rsidRPr="00E839A5" w:rsidR="00E839A5">
        <w:rPr>
          <w:rFonts w:ascii="Courier New" w:hAnsi="Courier New" w:cs="Courier New"/>
          <w:sz w:val="24"/>
          <w:szCs w:val="24"/>
        </w:rPr>
        <w:t xml:space="preserve"> and support to occur. As OSEP noted in the explanation and rationale that accompanied the proposed revisions to the SPP/APR, several factors contributed to OSEP’s decision to propose a new indicator focused on general supervision. These factors include:(1) throughout the COVID-19 pandemic, OSEP heard from stakeholders about barriers to accessing </w:t>
      </w:r>
      <w:r w:rsidR="00EC0E1E">
        <w:rPr>
          <w:rFonts w:ascii="Courier New" w:hAnsi="Courier New" w:cs="Courier New"/>
          <w:sz w:val="24"/>
          <w:szCs w:val="24"/>
        </w:rPr>
        <w:t>early intervention</w:t>
      </w:r>
      <w:r w:rsidRPr="00E839A5" w:rsidR="00E839A5">
        <w:rPr>
          <w:rFonts w:ascii="Courier New" w:hAnsi="Courier New" w:cs="Courier New"/>
          <w:sz w:val="24"/>
          <w:szCs w:val="24"/>
        </w:rPr>
        <w:t xml:space="preserve"> services, including that some children went without necessary services, and that the rates of both referrals to IDEA and evaluation under IDEA decreased; and  (2) </w:t>
      </w:r>
      <w:r w:rsidR="0069511E">
        <w:rPr>
          <w:rFonts w:ascii="Courier New" w:hAnsi="Courier New" w:cs="Courier New"/>
          <w:sz w:val="24"/>
          <w:szCs w:val="24"/>
        </w:rPr>
        <w:t>Through</w:t>
      </w:r>
      <w:r w:rsidRPr="00E839A5" w:rsidR="00E839A5">
        <w:rPr>
          <w:rFonts w:ascii="Courier New" w:hAnsi="Courier New" w:cs="Courier New"/>
          <w:sz w:val="24"/>
          <w:szCs w:val="24"/>
        </w:rPr>
        <w:t xml:space="preserve"> its monitoring activities</w:t>
      </w:r>
      <w:r w:rsidR="00C53426">
        <w:rPr>
          <w:rFonts w:ascii="Courier New" w:hAnsi="Courier New" w:cs="Courier New"/>
          <w:sz w:val="24"/>
          <w:szCs w:val="24"/>
        </w:rPr>
        <w:t>,</w:t>
      </w:r>
      <w:r w:rsidRPr="00E839A5" w:rsidR="00E839A5">
        <w:rPr>
          <w:rFonts w:ascii="Courier New" w:hAnsi="Courier New" w:cs="Courier New"/>
          <w:sz w:val="24"/>
          <w:szCs w:val="24"/>
        </w:rPr>
        <w:t xml:space="preserve"> </w:t>
      </w:r>
      <w:r w:rsidR="002167E6">
        <w:rPr>
          <w:rFonts w:ascii="Courier New" w:hAnsi="Courier New" w:cs="Courier New"/>
          <w:sz w:val="24"/>
          <w:szCs w:val="24"/>
        </w:rPr>
        <w:t xml:space="preserve">OSEP has learned </w:t>
      </w:r>
      <w:r w:rsidRPr="00E839A5" w:rsidR="00E839A5">
        <w:rPr>
          <w:rFonts w:ascii="Courier New" w:hAnsi="Courier New" w:cs="Courier New"/>
          <w:sz w:val="24"/>
          <w:szCs w:val="24"/>
        </w:rPr>
        <w:t xml:space="preserve">that virtually all </w:t>
      </w:r>
      <w:r w:rsidR="002167E6">
        <w:rPr>
          <w:rFonts w:ascii="Courier New" w:hAnsi="Courier New" w:cs="Courier New"/>
          <w:sz w:val="24"/>
          <w:szCs w:val="24"/>
        </w:rPr>
        <w:t>monitored-</w:t>
      </w:r>
      <w:r w:rsidRPr="00E839A5" w:rsidR="00E839A5">
        <w:rPr>
          <w:rFonts w:ascii="Courier New" w:hAnsi="Courier New" w:cs="Courier New"/>
          <w:sz w:val="24"/>
          <w:szCs w:val="24"/>
        </w:rPr>
        <w:t xml:space="preserve">States have not been monitoring </w:t>
      </w:r>
      <w:r w:rsidR="00D93EC1">
        <w:rPr>
          <w:rFonts w:ascii="Courier New" w:hAnsi="Courier New" w:cs="Courier New"/>
          <w:sz w:val="24"/>
          <w:szCs w:val="24"/>
        </w:rPr>
        <w:t>EIS program and provider</w:t>
      </w:r>
      <w:r w:rsidRPr="00E839A5" w:rsidR="00E839A5">
        <w:rPr>
          <w:rFonts w:ascii="Courier New" w:hAnsi="Courier New" w:cs="Courier New"/>
          <w:sz w:val="24"/>
          <w:szCs w:val="24"/>
        </w:rPr>
        <w:t xml:space="preserve"> activities outside of the SPP/APR compliance indicators. </w:t>
      </w:r>
    </w:p>
    <w:p w:rsidR="00A40CA3" w:rsidP="00A40CA3" w14:paraId="77039A86" w14:textId="1A80440C">
      <w:pPr>
        <w:spacing w:after="0" w:line="480" w:lineRule="auto"/>
        <w:ind w:firstLine="720"/>
        <w:rPr>
          <w:rFonts w:ascii="Courier New" w:hAnsi="Courier New" w:cs="Courier New"/>
          <w:sz w:val="24"/>
          <w:szCs w:val="24"/>
        </w:rPr>
      </w:pPr>
      <w:r w:rsidRPr="00E839A5">
        <w:rPr>
          <w:rFonts w:ascii="Courier New" w:hAnsi="Courier New" w:cs="Courier New"/>
          <w:sz w:val="24"/>
          <w:szCs w:val="24"/>
        </w:rPr>
        <w:t>Monitoring for IDEA requirements beyond the SPP/APR compliance indicators is critical for SEAs</w:t>
      </w:r>
      <w:r w:rsidR="00D93EC1">
        <w:rPr>
          <w:rFonts w:ascii="Courier New" w:hAnsi="Courier New" w:cs="Courier New"/>
          <w:sz w:val="24"/>
          <w:szCs w:val="24"/>
        </w:rPr>
        <w:t>/LAs</w:t>
      </w:r>
      <w:r w:rsidRPr="00E839A5">
        <w:rPr>
          <w:rFonts w:ascii="Courier New" w:hAnsi="Courier New" w:cs="Courier New"/>
          <w:sz w:val="24"/>
          <w:szCs w:val="24"/>
        </w:rPr>
        <w:t xml:space="preserve"> as part of the State’s general supervision responsibilities under </w:t>
      </w:r>
      <w:r w:rsidRPr="00DF049E">
        <w:rPr>
          <w:rFonts w:ascii="Courier New" w:hAnsi="Courier New" w:cs="Courier New"/>
          <w:sz w:val="24"/>
          <w:szCs w:val="24"/>
        </w:rPr>
        <w:t xml:space="preserve">IDEA section </w:t>
      </w:r>
      <w:r w:rsidRPr="00DF049E" w:rsidR="00235EC7">
        <w:rPr>
          <w:rFonts w:ascii="Courier New" w:hAnsi="Courier New" w:cs="Courier New"/>
          <w:sz w:val="24"/>
          <w:szCs w:val="24"/>
        </w:rPr>
        <w:t>635</w:t>
      </w:r>
      <w:r w:rsidRPr="00DF049E">
        <w:rPr>
          <w:rFonts w:ascii="Courier New" w:hAnsi="Courier New" w:cs="Courier New"/>
          <w:sz w:val="24"/>
          <w:szCs w:val="24"/>
        </w:rPr>
        <w:t xml:space="preserve"> and 34 C</w:t>
      </w:r>
      <w:r w:rsidRPr="00DF049E" w:rsidR="00DA1E80">
        <w:rPr>
          <w:rFonts w:ascii="Courier New" w:hAnsi="Courier New" w:cs="Courier New"/>
          <w:sz w:val="24"/>
          <w:szCs w:val="24"/>
        </w:rPr>
        <w:t>.</w:t>
      </w:r>
      <w:r w:rsidRPr="00DF049E">
        <w:rPr>
          <w:rFonts w:ascii="Courier New" w:hAnsi="Courier New" w:cs="Courier New"/>
          <w:sz w:val="24"/>
          <w:szCs w:val="24"/>
        </w:rPr>
        <w:t>F</w:t>
      </w:r>
      <w:r w:rsidRPr="00DF049E" w:rsidR="00DA1E80">
        <w:rPr>
          <w:rFonts w:ascii="Courier New" w:hAnsi="Courier New" w:cs="Courier New"/>
          <w:sz w:val="24"/>
          <w:szCs w:val="24"/>
        </w:rPr>
        <w:t>.</w:t>
      </w:r>
      <w:r w:rsidRPr="00DF049E">
        <w:rPr>
          <w:rFonts w:ascii="Courier New" w:hAnsi="Courier New" w:cs="Courier New"/>
          <w:sz w:val="24"/>
          <w:szCs w:val="24"/>
        </w:rPr>
        <w:t>R</w:t>
      </w:r>
      <w:r w:rsidRPr="00DF049E" w:rsidR="00DA1E80">
        <w:rPr>
          <w:rFonts w:ascii="Courier New" w:hAnsi="Courier New" w:cs="Courier New"/>
          <w:sz w:val="24"/>
          <w:szCs w:val="24"/>
        </w:rPr>
        <w:t>.</w:t>
      </w:r>
      <w:r w:rsidRPr="00DF049E">
        <w:rPr>
          <w:rFonts w:ascii="Courier New" w:hAnsi="Courier New" w:cs="Courier New"/>
          <w:sz w:val="24"/>
          <w:szCs w:val="24"/>
        </w:rPr>
        <w:t xml:space="preserve"> § </w:t>
      </w:r>
      <w:r w:rsidRPr="00DF049E" w:rsidR="00786B72">
        <w:rPr>
          <w:rFonts w:ascii="Courier New" w:hAnsi="Courier New" w:cs="Courier New"/>
          <w:sz w:val="24"/>
          <w:szCs w:val="24"/>
        </w:rPr>
        <w:t>303.120</w:t>
      </w:r>
      <w:r w:rsidRPr="00DF049E">
        <w:rPr>
          <w:rFonts w:ascii="Courier New" w:hAnsi="Courier New" w:cs="Courier New"/>
          <w:sz w:val="24"/>
          <w:szCs w:val="24"/>
        </w:rPr>
        <w:t>.</w:t>
      </w:r>
      <w:r w:rsidRPr="00E839A5">
        <w:rPr>
          <w:rFonts w:ascii="Courier New" w:hAnsi="Courier New" w:cs="Courier New"/>
          <w:sz w:val="24"/>
          <w:szCs w:val="24"/>
        </w:rPr>
        <w:t xml:space="preserve"> </w:t>
      </w:r>
      <w:r w:rsidRPr="00491BC4" w:rsidR="00011C22">
        <w:rPr>
          <w:rFonts w:ascii="Courier New" w:eastAsia="Times New Roman" w:hAnsi="Courier New" w:cs="Courier New"/>
          <w:sz w:val="24"/>
          <w:szCs w:val="24"/>
        </w:rPr>
        <w:t>Therefore, t</w:t>
      </w:r>
      <w:r w:rsidRPr="008075B2" w:rsidR="00011C22">
        <w:rPr>
          <w:rFonts w:ascii="Courier New" w:eastAsia="Times New Roman" w:hAnsi="Courier New" w:cs="Courier New"/>
          <w:sz w:val="24"/>
          <w:szCs w:val="24"/>
        </w:rPr>
        <w:t>he proposed general supervision indicator simply requires States to</w:t>
      </w:r>
      <w:r w:rsidRPr="008075B2" w:rsidR="00491BC4">
        <w:rPr>
          <w:rFonts w:ascii="Courier New" w:eastAsia="Times New Roman" w:hAnsi="Courier New" w:cs="Courier New"/>
          <w:sz w:val="24"/>
          <w:szCs w:val="24"/>
        </w:rPr>
        <w:t xml:space="preserve"> separately</w:t>
      </w:r>
      <w:r w:rsidRPr="008075B2" w:rsidR="00011C22">
        <w:rPr>
          <w:rFonts w:ascii="Courier New" w:eastAsia="Times New Roman" w:hAnsi="Courier New" w:cs="Courier New"/>
          <w:sz w:val="24"/>
          <w:szCs w:val="24"/>
        </w:rPr>
        <w:t xml:space="preserve"> report on this longstanding IDEA requirement</w:t>
      </w:r>
      <w:r w:rsidRPr="00491BC4" w:rsidR="00011C22">
        <w:rPr>
          <w:rFonts w:ascii="Courier New" w:eastAsia="Times New Roman" w:hAnsi="Courier New" w:cs="Courier New"/>
          <w:sz w:val="24"/>
          <w:szCs w:val="24"/>
        </w:rPr>
        <w:t xml:space="preserve">. </w:t>
      </w:r>
      <w:r w:rsidRPr="00491BC4">
        <w:rPr>
          <w:rFonts w:ascii="Courier New" w:hAnsi="Courier New" w:cs="Courier New"/>
          <w:sz w:val="24"/>
          <w:szCs w:val="24"/>
        </w:rPr>
        <w:t>Under 34 C</w:t>
      </w:r>
      <w:r w:rsidRPr="008075B2" w:rsidR="003A0D7B">
        <w:rPr>
          <w:rFonts w:ascii="Courier New" w:hAnsi="Courier New" w:cs="Courier New"/>
          <w:sz w:val="24"/>
          <w:szCs w:val="24"/>
        </w:rPr>
        <w:t>.</w:t>
      </w:r>
      <w:r w:rsidRPr="00491BC4">
        <w:rPr>
          <w:rFonts w:ascii="Courier New" w:hAnsi="Courier New" w:cs="Courier New"/>
          <w:sz w:val="24"/>
          <w:szCs w:val="24"/>
        </w:rPr>
        <w:t>F</w:t>
      </w:r>
      <w:r w:rsidRPr="008075B2" w:rsidR="003A0D7B">
        <w:rPr>
          <w:rFonts w:ascii="Courier New" w:hAnsi="Courier New" w:cs="Courier New"/>
          <w:sz w:val="24"/>
          <w:szCs w:val="24"/>
        </w:rPr>
        <w:t>.</w:t>
      </w:r>
      <w:r w:rsidRPr="00491BC4">
        <w:rPr>
          <w:rFonts w:ascii="Courier New" w:hAnsi="Courier New" w:cs="Courier New"/>
          <w:sz w:val="24"/>
          <w:szCs w:val="24"/>
        </w:rPr>
        <w:t>R</w:t>
      </w:r>
      <w:r w:rsidRPr="008075B2" w:rsidR="003A0D7B">
        <w:rPr>
          <w:rFonts w:ascii="Courier New" w:hAnsi="Courier New" w:cs="Courier New"/>
          <w:sz w:val="24"/>
          <w:szCs w:val="24"/>
        </w:rPr>
        <w:t>.</w:t>
      </w:r>
      <w:r w:rsidRPr="00491BC4">
        <w:rPr>
          <w:rFonts w:ascii="Courier New" w:hAnsi="Courier New" w:cs="Courier New"/>
          <w:sz w:val="24"/>
          <w:szCs w:val="24"/>
        </w:rPr>
        <w:t xml:space="preserve"> </w:t>
      </w:r>
      <w:r w:rsidRPr="008075B2" w:rsidR="003A0D7B">
        <w:rPr>
          <w:rFonts w:ascii="Courier New" w:hAnsi="Courier New" w:cs="Courier New"/>
          <w:sz w:val="24"/>
          <w:szCs w:val="24"/>
        </w:rPr>
        <w:t>§</w:t>
      </w:r>
      <w:r w:rsidRPr="00491BC4">
        <w:rPr>
          <w:rFonts w:ascii="Courier New" w:hAnsi="Courier New" w:cs="Courier New"/>
          <w:sz w:val="24"/>
          <w:szCs w:val="24"/>
        </w:rPr>
        <w:t xml:space="preserve">§ </w:t>
      </w:r>
      <w:r w:rsidRPr="008075B2" w:rsidR="007B7FAC">
        <w:rPr>
          <w:rFonts w:ascii="Courier New" w:hAnsi="Courier New" w:cs="Courier New"/>
          <w:sz w:val="24"/>
          <w:szCs w:val="24"/>
        </w:rPr>
        <w:t>303.120</w:t>
      </w:r>
      <w:r w:rsidRPr="00491BC4">
        <w:rPr>
          <w:rFonts w:ascii="Courier New" w:hAnsi="Courier New" w:cs="Courier New"/>
          <w:sz w:val="24"/>
          <w:szCs w:val="24"/>
        </w:rPr>
        <w:t xml:space="preserve"> and </w:t>
      </w:r>
      <w:r w:rsidRPr="00491BC4" w:rsidR="007B7FAC">
        <w:rPr>
          <w:rFonts w:ascii="Courier New" w:hAnsi="Courier New" w:cs="Courier New"/>
          <w:sz w:val="24"/>
          <w:szCs w:val="24"/>
        </w:rPr>
        <w:t>303.700</w:t>
      </w:r>
      <w:r w:rsidRPr="00491BC4" w:rsidR="002D22EF">
        <w:rPr>
          <w:rFonts w:ascii="Courier New" w:hAnsi="Courier New" w:cs="Courier New"/>
          <w:sz w:val="24"/>
          <w:szCs w:val="24"/>
        </w:rPr>
        <w:t>(e)</w:t>
      </w:r>
      <w:r w:rsidRPr="00491BC4">
        <w:rPr>
          <w:rFonts w:ascii="Courier New" w:hAnsi="Courier New" w:cs="Courier New"/>
          <w:sz w:val="24"/>
          <w:szCs w:val="24"/>
        </w:rPr>
        <w:t>,</w:t>
      </w:r>
      <w:r w:rsidRPr="00E839A5">
        <w:rPr>
          <w:rFonts w:ascii="Courier New" w:hAnsi="Courier New" w:cs="Courier New"/>
          <w:sz w:val="24"/>
          <w:szCs w:val="24"/>
        </w:rPr>
        <w:t xml:space="preserve"> SEAs</w:t>
      </w:r>
      <w:r w:rsidR="008E6955">
        <w:rPr>
          <w:rFonts w:ascii="Courier New" w:hAnsi="Courier New" w:cs="Courier New"/>
          <w:sz w:val="24"/>
          <w:szCs w:val="24"/>
        </w:rPr>
        <w:t>/LAs</w:t>
      </w:r>
      <w:r w:rsidRPr="00E839A5">
        <w:rPr>
          <w:rFonts w:ascii="Courier New" w:hAnsi="Courier New" w:cs="Courier New"/>
          <w:sz w:val="24"/>
          <w:szCs w:val="24"/>
        </w:rPr>
        <w:t xml:space="preserve"> are required to monitor </w:t>
      </w:r>
      <w:r w:rsidR="008E6955">
        <w:rPr>
          <w:rFonts w:ascii="Courier New" w:hAnsi="Courier New" w:cs="Courier New"/>
          <w:sz w:val="24"/>
          <w:szCs w:val="24"/>
        </w:rPr>
        <w:t>EIS program and provider</w:t>
      </w:r>
      <w:r w:rsidRPr="00E839A5">
        <w:rPr>
          <w:rFonts w:ascii="Courier New" w:hAnsi="Courier New" w:cs="Courier New"/>
          <w:sz w:val="24"/>
          <w:szCs w:val="24"/>
        </w:rPr>
        <w:t xml:space="preserve"> activities related to all IDEA requirements and identify instances of noncompliance. While a State’s general supervision responsibility to monitor its local programs is a longstanding IDEA requirement, OSEP recognizes that</w:t>
      </w:r>
      <w:r w:rsidR="00D5664D">
        <w:rPr>
          <w:rFonts w:ascii="Courier New" w:hAnsi="Courier New" w:cs="Courier New"/>
          <w:sz w:val="24"/>
          <w:szCs w:val="24"/>
        </w:rPr>
        <w:t>,</w:t>
      </w:r>
      <w:r w:rsidRPr="00E839A5">
        <w:rPr>
          <w:rFonts w:ascii="Courier New" w:hAnsi="Courier New" w:cs="Courier New"/>
          <w:sz w:val="24"/>
          <w:szCs w:val="24"/>
        </w:rPr>
        <w:t xml:space="preserve"> since </w:t>
      </w:r>
      <w:r w:rsidR="00EA6106">
        <w:rPr>
          <w:rFonts w:ascii="Courier New" w:hAnsi="Courier New" w:cs="Courier New"/>
          <w:sz w:val="24"/>
          <w:szCs w:val="24"/>
        </w:rPr>
        <w:t xml:space="preserve">the </w:t>
      </w:r>
      <w:r w:rsidRPr="00BF19A0">
        <w:rPr>
          <w:rFonts w:ascii="Courier New" w:hAnsi="Courier New" w:cs="Courier New"/>
          <w:sz w:val="24"/>
          <w:szCs w:val="24"/>
        </w:rPr>
        <w:t>FFY 201</w:t>
      </w:r>
      <w:r w:rsidR="00EA6106">
        <w:rPr>
          <w:rFonts w:ascii="Courier New" w:hAnsi="Courier New" w:cs="Courier New"/>
          <w:sz w:val="24"/>
          <w:szCs w:val="24"/>
        </w:rPr>
        <w:t>3 SPP/APR</w:t>
      </w:r>
      <w:r w:rsidRPr="00E839A5">
        <w:rPr>
          <w:rFonts w:ascii="Courier New" w:hAnsi="Courier New" w:cs="Courier New"/>
          <w:sz w:val="24"/>
          <w:szCs w:val="24"/>
        </w:rPr>
        <w:t xml:space="preserve">, States have not had to report through a </w:t>
      </w:r>
      <w:r w:rsidR="00BF19A0">
        <w:rPr>
          <w:rFonts w:ascii="Courier New" w:hAnsi="Courier New" w:cs="Courier New"/>
          <w:sz w:val="24"/>
          <w:szCs w:val="24"/>
        </w:rPr>
        <w:t>separate</w:t>
      </w:r>
      <w:r w:rsidRPr="00E839A5">
        <w:rPr>
          <w:rFonts w:ascii="Courier New" w:hAnsi="Courier New" w:cs="Courier New"/>
          <w:sz w:val="24"/>
          <w:szCs w:val="24"/>
        </w:rPr>
        <w:t xml:space="preserve"> indicator within the SPP/APR. </w:t>
      </w:r>
    </w:p>
    <w:p w:rsidR="00E839A5" w:rsidRPr="00E839A5" w:rsidP="004D24A0" w14:paraId="71882049" w14:textId="10F0E4E0">
      <w:pPr>
        <w:spacing w:after="0" w:line="480" w:lineRule="auto"/>
        <w:ind w:firstLine="720"/>
        <w:rPr>
          <w:rFonts w:ascii="Courier New" w:hAnsi="Courier New" w:cs="Courier New"/>
          <w:sz w:val="24"/>
          <w:szCs w:val="24"/>
        </w:rPr>
      </w:pPr>
      <w:r w:rsidRPr="00447BF9">
        <w:rPr>
          <w:rFonts w:ascii="Courier New" w:eastAsia="Times New Roman" w:hAnsi="Courier New" w:cs="Courier New"/>
          <w:sz w:val="24"/>
          <w:szCs w:val="24"/>
        </w:rPr>
        <w:t xml:space="preserve">To provide </w:t>
      </w:r>
      <w:r>
        <w:rPr>
          <w:rFonts w:ascii="Courier New" w:eastAsia="Times New Roman" w:hAnsi="Courier New" w:cs="Courier New"/>
          <w:sz w:val="24"/>
          <w:szCs w:val="24"/>
        </w:rPr>
        <w:t>States</w:t>
      </w:r>
      <w:r w:rsidRPr="00447BF9">
        <w:rPr>
          <w:rFonts w:ascii="Courier New" w:eastAsia="Times New Roman" w:hAnsi="Courier New" w:cs="Courier New"/>
          <w:sz w:val="24"/>
          <w:szCs w:val="24"/>
        </w:rPr>
        <w:t xml:space="preserve"> with sufficient time to plan and implement the reporting requirements outlined in the proposed general supervision indicator, OSEP</w:t>
      </w:r>
      <w:r>
        <w:rPr>
          <w:rFonts w:ascii="Courier New" w:eastAsia="Times New Roman" w:hAnsi="Courier New" w:cs="Courier New"/>
          <w:sz w:val="24"/>
          <w:szCs w:val="24"/>
        </w:rPr>
        <w:t xml:space="preserve"> </w:t>
      </w:r>
      <w:r w:rsidRPr="001E528A">
        <w:rPr>
          <w:rFonts w:ascii="Courier New" w:eastAsia="Times New Roman" w:hAnsi="Courier New" w:cs="Courier New"/>
          <w:sz w:val="24"/>
          <w:szCs w:val="24"/>
        </w:rPr>
        <w:t>is phasing in the general supervision indicator</w:t>
      </w:r>
      <w:r w:rsidR="00E71536">
        <w:rPr>
          <w:rFonts w:ascii="Courier New" w:eastAsia="Times New Roman" w:hAnsi="Courier New" w:cs="Courier New"/>
          <w:sz w:val="24"/>
          <w:szCs w:val="24"/>
        </w:rPr>
        <w:t xml:space="preserve"> </w:t>
      </w:r>
      <w:r w:rsidRPr="001E528A" w:rsidR="00E71536">
        <w:rPr>
          <w:rFonts w:ascii="Courier New" w:eastAsia="Times New Roman" w:hAnsi="Courier New" w:cs="Courier New"/>
          <w:sz w:val="24"/>
          <w:szCs w:val="24"/>
        </w:rPr>
        <w:t xml:space="preserve">to require reporting on the identification and correction of all findings of noncompliance as part of the State’s general supervision responsibilities, which includes findings made through fiscal monitoring, Part </w:t>
      </w:r>
      <w:r w:rsidR="00B90DA1">
        <w:rPr>
          <w:rFonts w:ascii="Courier New" w:eastAsia="Times New Roman" w:hAnsi="Courier New" w:cs="Courier New"/>
          <w:sz w:val="24"/>
          <w:szCs w:val="24"/>
        </w:rPr>
        <w:t>C</w:t>
      </w:r>
      <w:r w:rsidRPr="001E528A" w:rsidR="00E71536">
        <w:rPr>
          <w:rFonts w:ascii="Courier New" w:eastAsia="Times New Roman" w:hAnsi="Courier New" w:cs="Courier New"/>
          <w:sz w:val="24"/>
          <w:szCs w:val="24"/>
        </w:rPr>
        <w:t xml:space="preserve"> SPP/APR Related Requirements, and other areas of monitoring by the State. </w:t>
      </w:r>
      <w:r w:rsidRPr="00B90DA1" w:rsidR="00E71536">
        <w:rPr>
          <w:rFonts w:ascii="Courier New" w:eastAsia="Times New Roman" w:hAnsi="Courier New" w:cs="Courier New"/>
          <w:sz w:val="24"/>
          <w:szCs w:val="24"/>
        </w:rPr>
        <w:t xml:space="preserve">Starting </w:t>
      </w:r>
      <w:r w:rsidRPr="00B90DA1" w:rsidR="00B02908">
        <w:rPr>
          <w:rFonts w:ascii="Courier New" w:eastAsia="Times New Roman" w:hAnsi="Courier New" w:cs="Courier New"/>
          <w:sz w:val="24"/>
          <w:szCs w:val="24"/>
        </w:rPr>
        <w:t>with the</w:t>
      </w:r>
      <w:r w:rsidRPr="00B90DA1" w:rsidR="00E71536">
        <w:rPr>
          <w:rFonts w:ascii="Courier New" w:eastAsia="Times New Roman" w:hAnsi="Courier New" w:cs="Courier New"/>
          <w:sz w:val="24"/>
          <w:szCs w:val="24"/>
        </w:rPr>
        <w:t xml:space="preserve"> FFY 2023</w:t>
      </w:r>
      <w:r w:rsidR="00B02908">
        <w:rPr>
          <w:rFonts w:ascii="Courier New" w:eastAsia="Times New Roman" w:hAnsi="Courier New" w:cs="Courier New"/>
          <w:sz w:val="24"/>
          <w:szCs w:val="24"/>
        </w:rPr>
        <w:t xml:space="preserve"> SPP/APR (submitted in February 2025)</w:t>
      </w:r>
      <w:r w:rsidRPr="001E528A" w:rsidR="00E71536">
        <w:rPr>
          <w:rFonts w:ascii="Courier New" w:eastAsia="Times New Roman" w:hAnsi="Courier New" w:cs="Courier New"/>
          <w:sz w:val="24"/>
          <w:szCs w:val="24"/>
        </w:rPr>
        <w:t xml:space="preserve">, States will be required to report on the identification and correction of all noncompliance related to the SPP/APR </w:t>
      </w:r>
      <w:r w:rsidRPr="001E528A" w:rsidR="00E71536">
        <w:rPr>
          <w:rFonts w:ascii="Courier New" w:eastAsia="Times New Roman" w:hAnsi="Courier New" w:cs="Courier New"/>
          <w:sz w:val="24"/>
          <w:szCs w:val="24"/>
        </w:rPr>
        <w:t xml:space="preserve">compliance indicators. </w:t>
      </w:r>
      <w:r w:rsidR="00E71536">
        <w:rPr>
          <w:rFonts w:ascii="Courier New" w:eastAsia="Times New Roman" w:hAnsi="Courier New" w:cs="Courier New"/>
          <w:sz w:val="24"/>
          <w:szCs w:val="24"/>
        </w:rPr>
        <w:t xml:space="preserve">OSEP believes that by requiring States to report on all findings of noncompliance, there will be greater transparency regarding noncompliance identified, which can lead to improved outcomes in each of the areas addressed in Indicators </w:t>
      </w:r>
      <w:r w:rsidR="00E71536">
        <w:rPr>
          <w:rFonts w:ascii="Courier New" w:hAnsi="Courier New" w:cs="Courier New"/>
          <w:sz w:val="24"/>
          <w:szCs w:val="24"/>
        </w:rPr>
        <w:t>1, 7, 8</w:t>
      </w:r>
      <w:r w:rsidR="00AA25AA">
        <w:rPr>
          <w:rFonts w:ascii="Courier New" w:hAnsi="Courier New" w:cs="Courier New"/>
          <w:sz w:val="24"/>
          <w:szCs w:val="24"/>
        </w:rPr>
        <w:t>A</w:t>
      </w:r>
      <w:r w:rsidR="00E71536">
        <w:rPr>
          <w:rFonts w:ascii="Courier New" w:hAnsi="Courier New" w:cs="Courier New"/>
          <w:sz w:val="24"/>
          <w:szCs w:val="24"/>
        </w:rPr>
        <w:t>, 8</w:t>
      </w:r>
      <w:r w:rsidR="00AA25AA">
        <w:rPr>
          <w:rFonts w:ascii="Courier New" w:hAnsi="Courier New" w:cs="Courier New"/>
          <w:sz w:val="24"/>
          <w:szCs w:val="24"/>
        </w:rPr>
        <w:t>B</w:t>
      </w:r>
      <w:r w:rsidR="00E71536">
        <w:rPr>
          <w:rFonts w:ascii="Courier New" w:hAnsi="Courier New" w:cs="Courier New"/>
          <w:sz w:val="24"/>
          <w:szCs w:val="24"/>
        </w:rPr>
        <w:t>, and 8</w:t>
      </w:r>
      <w:r w:rsidR="00AA25AA">
        <w:rPr>
          <w:rFonts w:ascii="Courier New" w:hAnsi="Courier New" w:cs="Courier New"/>
          <w:sz w:val="24"/>
          <w:szCs w:val="24"/>
        </w:rPr>
        <w:t>C</w:t>
      </w:r>
      <w:r w:rsidR="00E71536">
        <w:rPr>
          <w:rFonts w:ascii="Courier New" w:eastAsia="Times New Roman" w:hAnsi="Courier New" w:cs="Courier New"/>
          <w:sz w:val="24"/>
          <w:szCs w:val="24"/>
        </w:rPr>
        <w:t xml:space="preserve">. </w:t>
      </w:r>
      <w:r w:rsidRPr="001E528A" w:rsidR="00E71536">
        <w:rPr>
          <w:rFonts w:ascii="Courier New" w:eastAsia="Times New Roman" w:hAnsi="Courier New" w:cs="Courier New"/>
          <w:sz w:val="24"/>
          <w:szCs w:val="24"/>
        </w:rPr>
        <w:t xml:space="preserve">Ultimately, this </w:t>
      </w:r>
      <w:r w:rsidR="00AA25AA">
        <w:rPr>
          <w:rFonts w:ascii="Courier New" w:eastAsia="Times New Roman" w:hAnsi="Courier New" w:cs="Courier New"/>
          <w:sz w:val="24"/>
          <w:szCs w:val="24"/>
        </w:rPr>
        <w:t xml:space="preserve">general supervision </w:t>
      </w:r>
      <w:r w:rsidRPr="001E528A" w:rsidR="00E71536">
        <w:rPr>
          <w:rFonts w:ascii="Courier New" w:eastAsia="Times New Roman" w:hAnsi="Courier New" w:cs="Courier New"/>
          <w:sz w:val="24"/>
          <w:szCs w:val="24"/>
        </w:rPr>
        <w:t xml:space="preserve">indicator will be broadened in the next SPP/APR cycle for FFY 2026 through FFY 2031 to also require reporting on the identification and correction of all noncompliance related to the State’s general supervision responsibilities. This would include fiscal monitoring, related requirements for results indicators, and other areas of monitoring by the State. </w:t>
      </w:r>
      <w:r w:rsidRPr="001E528A">
        <w:rPr>
          <w:rFonts w:ascii="Courier New" w:eastAsia="Times New Roman" w:hAnsi="Courier New" w:cs="Courier New"/>
          <w:sz w:val="24"/>
          <w:szCs w:val="24"/>
        </w:rPr>
        <w:t xml:space="preserve">  </w:t>
      </w:r>
    </w:p>
    <w:p w:rsidR="00E839A5" w:rsidRPr="00E839A5" w:rsidP="004D24A0" w14:paraId="0E4B954C" w14:textId="65E43847">
      <w:pPr>
        <w:spacing w:after="0" w:line="480" w:lineRule="auto"/>
        <w:ind w:firstLine="720"/>
        <w:rPr>
          <w:rFonts w:ascii="Courier New" w:hAnsi="Courier New" w:cs="Courier New"/>
          <w:sz w:val="24"/>
          <w:szCs w:val="24"/>
        </w:rPr>
      </w:pPr>
      <w:r>
        <w:rPr>
          <w:rFonts w:ascii="Courier New" w:hAnsi="Courier New" w:cs="Courier New"/>
          <w:sz w:val="24"/>
          <w:szCs w:val="24"/>
        </w:rPr>
        <w:t>M</w:t>
      </w:r>
      <w:r w:rsidRPr="00E839A5">
        <w:rPr>
          <w:rFonts w:ascii="Courier New" w:hAnsi="Courier New" w:cs="Courier New"/>
          <w:sz w:val="24"/>
          <w:szCs w:val="24"/>
        </w:rPr>
        <w:t xml:space="preserve">onitoring, identifying and correcting findings of noncompliance provide the information necessary to know whether </w:t>
      </w:r>
      <w:r w:rsidR="00DD4803">
        <w:rPr>
          <w:rFonts w:ascii="Courier New" w:hAnsi="Courier New" w:cs="Courier New"/>
          <w:sz w:val="24"/>
          <w:szCs w:val="24"/>
        </w:rPr>
        <w:t>infants and toddlers</w:t>
      </w:r>
      <w:r w:rsidRPr="00E839A5">
        <w:rPr>
          <w:rFonts w:ascii="Courier New" w:hAnsi="Courier New" w:cs="Courier New"/>
          <w:sz w:val="24"/>
          <w:szCs w:val="24"/>
        </w:rPr>
        <w:t xml:space="preserve"> with disabilities and their families are receiving needed IDEA Part </w:t>
      </w:r>
      <w:r w:rsidR="00DD4803">
        <w:rPr>
          <w:rFonts w:ascii="Courier New" w:hAnsi="Courier New" w:cs="Courier New"/>
          <w:sz w:val="24"/>
          <w:szCs w:val="24"/>
        </w:rPr>
        <w:t>C</w:t>
      </w:r>
      <w:r w:rsidRPr="00E839A5">
        <w:rPr>
          <w:rFonts w:ascii="Courier New" w:hAnsi="Courier New" w:cs="Courier New"/>
          <w:sz w:val="24"/>
          <w:szCs w:val="24"/>
        </w:rPr>
        <w:t xml:space="preserve"> services. Therefore, OSEP believes that a comprehensive, rigorous general supervision system, that is publicly reported as part of the SPP/APR, is a critical element to improving outcomes for </w:t>
      </w:r>
      <w:r w:rsidR="00541FE6">
        <w:rPr>
          <w:rFonts w:ascii="Courier New" w:hAnsi="Courier New" w:cs="Courier New"/>
          <w:sz w:val="24"/>
          <w:szCs w:val="24"/>
        </w:rPr>
        <w:t>infants</w:t>
      </w:r>
      <w:r w:rsidR="00695280">
        <w:rPr>
          <w:rFonts w:ascii="Courier New" w:hAnsi="Courier New" w:cs="Courier New"/>
          <w:sz w:val="24"/>
          <w:szCs w:val="24"/>
        </w:rPr>
        <w:t xml:space="preserve"> and to</w:t>
      </w:r>
      <w:r w:rsidR="0067386C">
        <w:rPr>
          <w:rFonts w:ascii="Courier New" w:hAnsi="Courier New" w:cs="Courier New"/>
          <w:sz w:val="24"/>
          <w:szCs w:val="24"/>
        </w:rPr>
        <w:t>ddlers</w:t>
      </w:r>
      <w:r w:rsidRPr="00E839A5">
        <w:rPr>
          <w:rFonts w:ascii="Courier New" w:hAnsi="Courier New" w:cs="Courier New"/>
          <w:sz w:val="24"/>
          <w:szCs w:val="24"/>
        </w:rPr>
        <w:t xml:space="preserve"> with disabilities</w:t>
      </w:r>
      <w:r w:rsidR="007C1CC4">
        <w:rPr>
          <w:rFonts w:ascii="Courier New" w:hAnsi="Courier New" w:cs="Courier New"/>
          <w:sz w:val="24"/>
          <w:szCs w:val="24"/>
        </w:rPr>
        <w:t xml:space="preserve"> and their families</w:t>
      </w:r>
      <w:r w:rsidRPr="00E839A5">
        <w:rPr>
          <w:rFonts w:ascii="Courier New" w:hAnsi="Courier New" w:cs="Courier New"/>
          <w:sz w:val="24"/>
          <w:szCs w:val="24"/>
        </w:rPr>
        <w:t xml:space="preserve">. </w:t>
      </w:r>
    </w:p>
    <w:p w:rsidR="00C2791C" w:rsidRPr="000A707B" w:rsidP="00E839A5" w14:paraId="693F22C2" w14:textId="2930C127">
      <w:pPr>
        <w:spacing w:after="0" w:line="360" w:lineRule="auto"/>
        <w:rPr>
          <w:rFonts w:ascii="Courier New" w:hAnsi="Courier New" w:cs="Courier New"/>
          <w:sz w:val="24"/>
          <w:szCs w:val="24"/>
        </w:rPr>
      </w:pPr>
      <w:r w:rsidRPr="004A1361">
        <w:rPr>
          <w:rFonts w:ascii="Courier New" w:hAnsi="Courier New" w:cs="Courier New"/>
          <w:sz w:val="24"/>
          <w:szCs w:val="24"/>
          <w:u w:val="single"/>
        </w:rPr>
        <w:t>Changes</w:t>
      </w:r>
      <w:r w:rsidRPr="00E839A5">
        <w:rPr>
          <w:rFonts w:ascii="Courier New" w:hAnsi="Courier New" w:cs="Courier New"/>
          <w:sz w:val="24"/>
          <w:szCs w:val="24"/>
        </w:rPr>
        <w:t>: None.</w:t>
      </w:r>
    </w:p>
    <w:p w:rsidR="00DA72E8" w:rsidP="00DA72E8" w14:paraId="39B8BEA2" w14:textId="77777777">
      <w:pPr>
        <w:spacing w:after="0" w:line="360" w:lineRule="auto"/>
        <w:rPr>
          <w:rFonts w:ascii="Courier New" w:hAnsi="Courier New" w:cs="Courier New"/>
          <w:sz w:val="24"/>
          <w:szCs w:val="24"/>
          <w:u w:val="single"/>
        </w:rPr>
      </w:pPr>
    </w:p>
    <w:p w:rsidR="00781632" w:rsidRPr="00F83D2D" w:rsidP="00781632" w14:paraId="05C1E1DD" w14:textId="73675FFD">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Comment</w:t>
      </w:r>
      <w:r w:rsidRPr="004A1361">
        <w:rPr>
          <w:rFonts w:ascii="Courier New" w:eastAsia="Times New Roman" w:hAnsi="Courier New" w:cs="Courier New"/>
          <w:sz w:val="24"/>
          <w:szCs w:val="24"/>
        </w:rPr>
        <w:t>:</w:t>
      </w:r>
      <w:r w:rsidRPr="00F83D2D">
        <w:rPr>
          <w:rFonts w:ascii="Courier New" w:eastAsia="Times New Roman" w:hAnsi="Courier New" w:cs="Courier New"/>
          <w:sz w:val="24"/>
          <w:szCs w:val="24"/>
        </w:rPr>
        <w:t xml:space="preserve"> Several </w:t>
      </w:r>
      <w:r>
        <w:rPr>
          <w:rFonts w:ascii="Courier New" w:eastAsia="Times New Roman" w:hAnsi="Courier New" w:cs="Courier New"/>
          <w:sz w:val="24"/>
          <w:szCs w:val="24"/>
        </w:rPr>
        <w:t xml:space="preserve">commenters representing </w:t>
      </w:r>
      <w:r w:rsidRPr="00F83D2D">
        <w:rPr>
          <w:rFonts w:ascii="Courier New" w:eastAsia="Times New Roman" w:hAnsi="Courier New" w:cs="Courier New"/>
          <w:sz w:val="24"/>
          <w:szCs w:val="24"/>
        </w:rPr>
        <w:t>SEA</w:t>
      </w:r>
      <w:r>
        <w:rPr>
          <w:rFonts w:ascii="Courier New" w:eastAsia="Times New Roman" w:hAnsi="Courier New" w:cs="Courier New"/>
          <w:sz w:val="24"/>
          <w:szCs w:val="24"/>
        </w:rPr>
        <w:t>s</w:t>
      </w:r>
      <w:r w:rsidR="00937E86">
        <w:rPr>
          <w:rFonts w:ascii="Courier New" w:eastAsia="Times New Roman" w:hAnsi="Courier New" w:cs="Courier New"/>
          <w:sz w:val="24"/>
          <w:szCs w:val="24"/>
        </w:rPr>
        <w:t>/LAs</w:t>
      </w:r>
      <w:r w:rsidRPr="00F83D2D">
        <w:rPr>
          <w:rFonts w:ascii="Courier New" w:eastAsia="Times New Roman" w:hAnsi="Courier New" w:cs="Courier New"/>
          <w:sz w:val="24"/>
          <w:szCs w:val="24"/>
        </w:rPr>
        <w:t xml:space="preserve"> believe that the</w:t>
      </w:r>
      <w:r>
        <w:rPr>
          <w:rFonts w:ascii="Courier New" w:eastAsia="Times New Roman" w:hAnsi="Courier New" w:cs="Courier New"/>
          <w:sz w:val="24"/>
          <w:szCs w:val="24"/>
        </w:rPr>
        <w:t xml:space="preserve"> proposed</w:t>
      </w:r>
      <w:r w:rsidRPr="00F83D2D">
        <w:rPr>
          <w:rFonts w:ascii="Courier New" w:eastAsia="Times New Roman" w:hAnsi="Courier New" w:cs="Courier New"/>
          <w:sz w:val="24"/>
          <w:szCs w:val="24"/>
        </w:rPr>
        <w:t xml:space="preserve"> </w:t>
      </w:r>
      <w:r>
        <w:rPr>
          <w:rFonts w:ascii="Courier New" w:eastAsia="Times New Roman" w:hAnsi="Courier New" w:cs="Courier New"/>
          <w:sz w:val="24"/>
          <w:szCs w:val="24"/>
        </w:rPr>
        <w:t>g</w:t>
      </w:r>
      <w:r w:rsidRPr="00F83D2D">
        <w:rPr>
          <w:rFonts w:ascii="Courier New" w:eastAsia="Times New Roman" w:hAnsi="Courier New" w:cs="Courier New"/>
          <w:sz w:val="24"/>
          <w:szCs w:val="24"/>
        </w:rPr>
        <w:t xml:space="preserve">eneral </w:t>
      </w:r>
      <w:r>
        <w:rPr>
          <w:rFonts w:ascii="Courier New" w:eastAsia="Times New Roman" w:hAnsi="Courier New" w:cs="Courier New"/>
          <w:sz w:val="24"/>
          <w:szCs w:val="24"/>
        </w:rPr>
        <w:t>s</w:t>
      </w:r>
      <w:r w:rsidRPr="00F83D2D">
        <w:rPr>
          <w:rFonts w:ascii="Courier New" w:eastAsia="Times New Roman" w:hAnsi="Courier New" w:cs="Courier New"/>
          <w:sz w:val="24"/>
          <w:szCs w:val="24"/>
        </w:rPr>
        <w:t xml:space="preserve">upervision indicator </w:t>
      </w:r>
      <w:r>
        <w:rPr>
          <w:rFonts w:ascii="Courier New" w:eastAsia="Times New Roman" w:hAnsi="Courier New" w:cs="Courier New"/>
          <w:sz w:val="24"/>
          <w:szCs w:val="24"/>
        </w:rPr>
        <w:t>prioritizes</w:t>
      </w:r>
      <w:r w:rsidRPr="00F83D2D">
        <w:rPr>
          <w:rFonts w:ascii="Courier New" w:eastAsia="Times New Roman" w:hAnsi="Courier New" w:cs="Courier New"/>
          <w:sz w:val="24"/>
          <w:szCs w:val="24"/>
        </w:rPr>
        <w:t xml:space="preserve"> </w:t>
      </w:r>
      <w:r w:rsidRPr="00F83D2D">
        <w:rPr>
          <w:rFonts w:ascii="Courier New" w:eastAsia="Times New Roman" w:hAnsi="Courier New" w:cs="Courier New"/>
          <w:sz w:val="24"/>
          <w:szCs w:val="24"/>
        </w:rPr>
        <w:t>compliance</w:t>
      </w:r>
      <w:r>
        <w:rPr>
          <w:rFonts w:ascii="Courier New" w:eastAsia="Times New Roman" w:hAnsi="Courier New" w:cs="Courier New"/>
          <w:sz w:val="24"/>
          <w:szCs w:val="24"/>
        </w:rPr>
        <w:t xml:space="preserve"> with IDEA</w:t>
      </w:r>
      <w:r w:rsidRPr="00F83D2D">
        <w:rPr>
          <w:rFonts w:ascii="Courier New" w:eastAsia="Times New Roman" w:hAnsi="Courier New" w:cs="Courier New"/>
          <w:sz w:val="24"/>
          <w:szCs w:val="24"/>
        </w:rPr>
        <w:t xml:space="preserve"> over </w:t>
      </w:r>
      <w:r>
        <w:rPr>
          <w:rFonts w:ascii="Courier New" w:eastAsia="Times New Roman" w:hAnsi="Courier New" w:cs="Courier New"/>
          <w:sz w:val="24"/>
          <w:szCs w:val="24"/>
        </w:rPr>
        <w:t xml:space="preserve">a focus on improved outcomes for infants and toddlers with disabilities and their families. </w:t>
      </w:r>
    </w:p>
    <w:p w:rsidR="00781632" w:rsidRPr="00F83D2D" w:rsidP="00781632" w14:paraId="7A029F3E" w14:textId="5CE34BED">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Discussion</w:t>
      </w:r>
      <w:r w:rsidRPr="00021557">
        <w:rPr>
          <w:rFonts w:ascii="Courier New" w:eastAsia="Times New Roman" w:hAnsi="Courier New" w:cs="Courier New"/>
          <w:sz w:val="24"/>
          <w:szCs w:val="24"/>
        </w:rPr>
        <w:t>:</w:t>
      </w:r>
      <w:r w:rsidRPr="00F83D2D">
        <w:rPr>
          <w:rFonts w:ascii="Courier New" w:eastAsia="Times New Roman" w:hAnsi="Courier New" w:cs="Courier New"/>
          <w:sz w:val="24"/>
          <w:szCs w:val="24"/>
        </w:rPr>
        <w:t xml:space="preserve"> </w:t>
      </w:r>
      <w:r w:rsidRPr="00F83D2D" w:rsidR="008E3247">
        <w:rPr>
          <w:rFonts w:ascii="Courier New" w:eastAsia="Times New Roman" w:hAnsi="Courier New" w:cs="Courier New"/>
          <w:sz w:val="24"/>
          <w:szCs w:val="24"/>
        </w:rPr>
        <w:t>OSEP</w:t>
      </w:r>
      <w:r w:rsidR="008E3247">
        <w:rPr>
          <w:rFonts w:ascii="Courier New" w:eastAsia="Times New Roman" w:hAnsi="Courier New" w:cs="Courier New"/>
          <w:sz w:val="24"/>
          <w:szCs w:val="24"/>
        </w:rPr>
        <w:t xml:space="preserve"> appreciates the commenters</w:t>
      </w:r>
      <w:r w:rsidR="00A40CA3">
        <w:rPr>
          <w:rFonts w:ascii="Courier New" w:eastAsia="Times New Roman" w:hAnsi="Courier New" w:cs="Courier New"/>
          <w:sz w:val="24"/>
          <w:szCs w:val="24"/>
        </w:rPr>
        <w:t>’</w:t>
      </w:r>
      <w:r w:rsidR="008E3247">
        <w:rPr>
          <w:rFonts w:ascii="Courier New" w:eastAsia="Times New Roman" w:hAnsi="Courier New" w:cs="Courier New"/>
          <w:sz w:val="24"/>
          <w:szCs w:val="24"/>
        </w:rPr>
        <w:t xml:space="preserve"> concern but does not agree that including the proposed general supervision indicator will detract from improving outcomes for infants and toddlers with disabilities and their families. As noted previously, OSEP believes that timely identification and correction of noncompliance, which addresses noncompliance at </w:t>
      </w:r>
      <w:r w:rsidR="00A71785">
        <w:rPr>
          <w:rFonts w:ascii="Courier New" w:eastAsia="Times New Roman" w:hAnsi="Courier New" w:cs="Courier New"/>
          <w:sz w:val="24"/>
          <w:szCs w:val="24"/>
        </w:rPr>
        <w:t>both the</w:t>
      </w:r>
      <w:r w:rsidR="008E3247">
        <w:rPr>
          <w:rFonts w:ascii="Courier New" w:eastAsia="Times New Roman" w:hAnsi="Courier New" w:cs="Courier New"/>
          <w:sz w:val="24"/>
          <w:szCs w:val="24"/>
        </w:rPr>
        <w:t xml:space="preserve"> systemic and </w:t>
      </w:r>
      <w:r w:rsidR="00A71785">
        <w:rPr>
          <w:rFonts w:ascii="Courier New" w:eastAsia="Times New Roman" w:hAnsi="Courier New" w:cs="Courier New"/>
          <w:sz w:val="24"/>
          <w:szCs w:val="24"/>
        </w:rPr>
        <w:t xml:space="preserve">the </w:t>
      </w:r>
      <w:r w:rsidR="008E3247">
        <w:rPr>
          <w:rFonts w:ascii="Courier New" w:eastAsia="Times New Roman" w:hAnsi="Courier New" w:cs="Courier New"/>
          <w:sz w:val="24"/>
          <w:szCs w:val="24"/>
        </w:rPr>
        <w:t>individual child level</w:t>
      </w:r>
      <w:r w:rsidR="00A71785">
        <w:rPr>
          <w:rFonts w:ascii="Courier New" w:eastAsia="Times New Roman" w:hAnsi="Courier New" w:cs="Courier New"/>
          <w:sz w:val="24"/>
          <w:szCs w:val="24"/>
        </w:rPr>
        <w:t>s</w:t>
      </w:r>
      <w:r w:rsidR="008E3247">
        <w:rPr>
          <w:rFonts w:ascii="Courier New" w:eastAsia="Times New Roman" w:hAnsi="Courier New" w:cs="Courier New"/>
          <w:sz w:val="24"/>
          <w:szCs w:val="24"/>
        </w:rPr>
        <w:t xml:space="preserve">, can contribute to improving outcomes for </w:t>
      </w:r>
      <w:r w:rsidR="000A0B05">
        <w:rPr>
          <w:rFonts w:ascii="Courier New" w:eastAsia="Times New Roman" w:hAnsi="Courier New" w:cs="Courier New"/>
          <w:sz w:val="24"/>
          <w:szCs w:val="24"/>
        </w:rPr>
        <w:t xml:space="preserve">infants, </w:t>
      </w:r>
      <w:r w:rsidR="000A0B05">
        <w:rPr>
          <w:rFonts w:ascii="Courier New" w:eastAsia="Times New Roman" w:hAnsi="Courier New" w:cs="Courier New"/>
          <w:sz w:val="24"/>
          <w:szCs w:val="24"/>
        </w:rPr>
        <w:t>toddlers</w:t>
      </w:r>
      <w:r w:rsidR="000A0B05">
        <w:rPr>
          <w:rFonts w:ascii="Courier New" w:eastAsia="Times New Roman" w:hAnsi="Courier New" w:cs="Courier New"/>
          <w:sz w:val="24"/>
          <w:szCs w:val="24"/>
        </w:rPr>
        <w:t xml:space="preserve"> and </w:t>
      </w:r>
      <w:r w:rsidR="008E3247">
        <w:rPr>
          <w:rFonts w:ascii="Courier New" w:eastAsia="Times New Roman" w:hAnsi="Courier New" w:cs="Courier New"/>
          <w:sz w:val="24"/>
          <w:szCs w:val="24"/>
        </w:rPr>
        <w:t>children with disabilities.</w:t>
      </w:r>
      <w:r w:rsidR="00CD263D">
        <w:rPr>
          <w:rFonts w:ascii="Courier New" w:eastAsia="Times New Roman" w:hAnsi="Courier New" w:cs="Courier New"/>
          <w:sz w:val="24"/>
          <w:szCs w:val="24"/>
        </w:rPr>
        <w:t xml:space="preserve"> With comprehensive monitoring for all IDEA requirements, States can determine where</w:t>
      </w:r>
      <w:r w:rsidR="008E3247">
        <w:rPr>
          <w:rFonts w:ascii="Courier New" w:eastAsia="Times New Roman" w:hAnsi="Courier New" w:cs="Courier New"/>
          <w:sz w:val="24"/>
          <w:szCs w:val="24"/>
        </w:rPr>
        <w:t xml:space="preserve"> changes </w:t>
      </w:r>
      <w:r w:rsidR="000262DA">
        <w:rPr>
          <w:rFonts w:ascii="Courier New" w:eastAsia="Times New Roman" w:hAnsi="Courier New" w:cs="Courier New"/>
          <w:sz w:val="24"/>
          <w:szCs w:val="24"/>
        </w:rPr>
        <w:t>should</w:t>
      </w:r>
      <w:r w:rsidR="008E3247">
        <w:rPr>
          <w:rFonts w:ascii="Courier New" w:eastAsia="Times New Roman" w:hAnsi="Courier New" w:cs="Courier New"/>
          <w:sz w:val="24"/>
          <w:szCs w:val="24"/>
        </w:rPr>
        <w:t xml:space="preserve"> be made at the State and</w:t>
      </w:r>
      <w:r w:rsidR="000262DA">
        <w:rPr>
          <w:rFonts w:ascii="Courier New" w:eastAsia="Times New Roman" w:hAnsi="Courier New" w:cs="Courier New"/>
          <w:sz w:val="24"/>
          <w:szCs w:val="24"/>
        </w:rPr>
        <w:t>/or</w:t>
      </w:r>
      <w:r w:rsidR="008E3247">
        <w:rPr>
          <w:rFonts w:ascii="Courier New" w:eastAsia="Times New Roman" w:hAnsi="Courier New" w:cs="Courier New"/>
          <w:sz w:val="24"/>
          <w:szCs w:val="24"/>
        </w:rPr>
        <w:t xml:space="preserve"> local levels to fully implement IDEA. </w:t>
      </w:r>
      <w:r w:rsidRPr="00F83D2D">
        <w:rPr>
          <w:rFonts w:ascii="Courier New" w:eastAsia="Times New Roman" w:hAnsi="Courier New" w:cs="Courier New"/>
          <w:sz w:val="24"/>
          <w:szCs w:val="24"/>
        </w:rPr>
        <w:t xml:space="preserve">OSEP remains committed to results driven accountability and improving outcomes for </w:t>
      </w:r>
      <w:r w:rsidR="00D742E2">
        <w:rPr>
          <w:rFonts w:ascii="Courier New" w:eastAsia="Times New Roman" w:hAnsi="Courier New" w:cs="Courier New"/>
          <w:sz w:val="24"/>
          <w:szCs w:val="24"/>
        </w:rPr>
        <w:t xml:space="preserve">infants, toddlers and </w:t>
      </w:r>
      <w:r w:rsidRPr="00F83D2D">
        <w:rPr>
          <w:rFonts w:ascii="Courier New" w:eastAsia="Times New Roman" w:hAnsi="Courier New" w:cs="Courier New"/>
          <w:sz w:val="24"/>
          <w:szCs w:val="24"/>
        </w:rPr>
        <w:t xml:space="preserve">children with disabilities and their families, ensuring access to fair, equitable, and high-quality </w:t>
      </w:r>
      <w:r w:rsidR="00251693">
        <w:rPr>
          <w:rFonts w:ascii="Courier New" w:eastAsia="Times New Roman" w:hAnsi="Courier New" w:cs="Courier New"/>
          <w:sz w:val="24"/>
          <w:szCs w:val="24"/>
        </w:rPr>
        <w:t>early intervention</w:t>
      </w:r>
      <w:r w:rsidRPr="00F83D2D">
        <w:rPr>
          <w:rFonts w:ascii="Courier New" w:eastAsia="Times New Roman" w:hAnsi="Courier New" w:cs="Courier New"/>
          <w:sz w:val="24"/>
          <w:szCs w:val="24"/>
        </w:rPr>
        <w:t xml:space="preserve"> services. </w:t>
      </w:r>
      <w:r w:rsidR="009D4130">
        <w:rPr>
          <w:rFonts w:ascii="Courier New" w:eastAsia="Times New Roman" w:hAnsi="Courier New" w:cs="Courier New"/>
          <w:sz w:val="24"/>
          <w:szCs w:val="24"/>
        </w:rPr>
        <w:t xml:space="preserve">Therefore, OSEP believes </w:t>
      </w:r>
      <w:r w:rsidRPr="00F83D2D">
        <w:rPr>
          <w:rFonts w:ascii="Courier New" w:eastAsia="Times New Roman" w:hAnsi="Courier New" w:cs="Courier New"/>
          <w:sz w:val="24"/>
          <w:szCs w:val="24"/>
        </w:rPr>
        <w:t xml:space="preserve">States must have effective integrated systems of general supervision that include strong focus on both compliance and results. </w:t>
      </w:r>
    </w:p>
    <w:p w:rsidR="00781632" w:rsidP="009D4130" w14:paraId="314E5858" w14:textId="4CDF0647">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Changes</w:t>
      </w:r>
      <w:r w:rsidRPr="009D4130">
        <w:rPr>
          <w:rFonts w:ascii="Courier New" w:eastAsia="Times New Roman" w:hAnsi="Courier New" w:cs="Courier New"/>
          <w:sz w:val="24"/>
          <w:szCs w:val="24"/>
        </w:rPr>
        <w:t>:</w:t>
      </w:r>
      <w:r>
        <w:rPr>
          <w:rFonts w:ascii="Courier New" w:eastAsia="Times New Roman" w:hAnsi="Courier New" w:cs="Courier New"/>
          <w:sz w:val="24"/>
          <w:szCs w:val="24"/>
        </w:rPr>
        <w:t xml:space="preserve"> N</w:t>
      </w:r>
      <w:r w:rsidRPr="00F83D2D">
        <w:rPr>
          <w:rFonts w:ascii="Courier New" w:eastAsia="Times New Roman" w:hAnsi="Courier New" w:cs="Courier New"/>
          <w:sz w:val="24"/>
          <w:szCs w:val="24"/>
        </w:rPr>
        <w:t>one</w:t>
      </w:r>
      <w:r>
        <w:rPr>
          <w:rFonts w:ascii="Courier New" w:eastAsia="Times New Roman" w:hAnsi="Courier New" w:cs="Courier New"/>
          <w:sz w:val="24"/>
          <w:szCs w:val="24"/>
        </w:rPr>
        <w:t>.</w:t>
      </w:r>
    </w:p>
    <w:p w:rsidR="00795253" w:rsidP="009D4130" w14:paraId="55277317" w14:textId="77777777">
      <w:pPr>
        <w:spacing w:after="0" w:line="480" w:lineRule="auto"/>
        <w:rPr>
          <w:rFonts w:ascii="Courier New" w:hAnsi="Courier New" w:cs="Courier New"/>
          <w:sz w:val="24"/>
          <w:szCs w:val="24"/>
          <w:u w:val="single"/>
        </w:rPr>
      </w:pPr>
    </w:p>
    <w:p w:rsidR="00937E86" w:rsidRPr="00C15C3D" w:rsidP="00937E86" w14:paraId="7BD3B152" w14:textId="1821A304">
      <w:pPr>
        <w:spacing w:after="0" w:line="480" w:lineRule="auto"/>
        <w:rPr>
          <w:rFonts w:ascii="Courier New" w:eastAsia="Times New Roman" w:hAnsi="Courier New" w:cs="Courier New"/>
          <w:sz w:val="24"/>
          <w:szCs w:val="24"/>
        </w:rPr>
      </w:pPr>
      <w:r w:rsidRPr="00C8358C">
        <w:rPr>
          <w:rFonts w:ascii="Courier New" w:eastAsia="Times New Roman" w:hAnsi="Courier New" w:cs="Courier New"/>
          <w:sz w:val="24"/>
          <w:szCs w:val="24"/>
          <w:u w:val="single"/>
        </w:rPr>
        <w:t>Comment</w:t>
      </w:r>
      <w:r w:rsidRPr="00021557">
        <w:rPr>
          <w:rFonts w:ascii="Courier New" w:eastAsia="Times New Roman" w:hAnsi="Courier New" w:cs="Courier New"/>
          <w:sz w:val="24"/>
          <w:szCs w:val="24"/>
        </w:rPr>
        <w:t>:</w:t>
      </w:r>
      <w:r w:rsidRPr="009F1D9A">
        <w:rPr>
          <w:rFonts w:ascii="Courier New" w:eastAsia="Times New Roman" w:hAnsi="Courier New" w:cs="Courier New"/>
          <w:sz w:val="24"/>
          <w:szCs w:val="24"/>
        </w:rPr>
        <w:t xml:space="preserve"> Several commenters</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representing SEAs/LAs </w:t>
      </w:r>
      <w:r w:rsidRPr="00C15C3D">
        <w:rPr>
          <w:rFonts w:ascii="Courier New" w:eastAsia="Times New Roman" w:hAnsi="Courier New" w:cs="Courier New"/>
          <w:sz w:val="24"/>
          <w:szCs w:val="24"/>
        </w:rPr>
        <w:t>recommended that</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OSEP release new general supervision guidance prior to </w:t>
      </w:r>
      <w:r w:rsidR="00C6782A">
        <w:rPr>
          <w:rFonts w:ascii="Courier New" w:eastAsia="Times New Roman" w:hAnsi="Courier New" w:cs="Courier New"/>
          <w:sz w:val="24"/>
          <w:szCs w:val="24"/>
        </w:rPr>
        <w:t xml:space="preserve">requiring </w:t>
      </w:r>
      <w:r w:rsidR="00CD39D5">
        <w:rPr>
          <w:rFonts w:ascii="Courier New" w:eastAsia="Times New Roman" w:hAnsi="Courier New" w:cs="Courier New"/>
          <w:sz w:val="24"/>
          <w:szCs w:val="24"/>
        </w:rPr>
        <w:t xml:space="preserve">SEAs/LAs to implement an indicator focused on general </w:t>
      </w:r>
      <w:r>
        <w:rPr>
          <w:rFonts w:ascii="Courier New" w:eastAsia="Times New Roman" w:hAnsi="Courier New" w:cs="Courier New"/>
          <w:sz w:val="24"/>
          <w:szCs w:val="24"/>
        </w:rPr>
        <w:t>supervision</w:t>
      </w:r>
      <w:r w:rsidRPr="00C15C3D">
        <w:rPr>
          <w:rFonts w:ascii="Courier New" w:eastAsia="Times New Roman" w:hAnsi="Courier New" w:cs="Courier New"/>
          <w:sz w:val="24"/>
          <w:szCs w:val="24"/>
        </w:rPr>
        <w:t>. Specifically, the commenter</w:t>
      </w:r>
      <w:r>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requested that OSEP clarify expectations for a reasonably designed system of general supervision. </w:t>
      </w:r>
    </w:p>
    <w:p w:rsidR="00937E86" w:rsidRPr="00C15C3D" w:rsidP="00937E86" w14:paraId="0346925A" w14:textId="54906558">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EE7EED">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OSEP agrees with the commenters that there has been a need for updated and consolidated guidance </w:t>
      </w:r>
      <w:r w:rsidR="002860C6">
        <w:rPr>
          <w:rFonts w:ascii="Courier New" w:eastAsia="Times New Roman" w:hAnsi="Courier New" w:cs="Courier New"/>
          <w:sz w:val="24"/>
          <w:szCs w:val="24"/>
        </w:rPr>
        <w:t>regarding</w:t>
      </w:r>
      <w:r>
        <w:rPr>
          <w:rFonts w:ascii="Courier New" w:eastAsia="Times New Roman" w:hAnsi="Courier New" w:cs="Courier New"/>
          <w:sz w:val="24"/>
          <w:szCs w:val="24"/>
        </w:rPr>
        <w:t xml:space="preserve"> the general supervision </w:t>
      </w:r>
      <w:r w:rsidR="00DF5726">
        <w:rPr>
          <w:rFonts w:ascii="Courier New" w:eastAsia="Times New Roman" w:hAnsi="Courier New" w:cs="Courier New"/>
          <w:sz w:val="24"/>
          <w:szCs w:val="24"/>
        </w:rPr>
        <w:t>responsibilities</w:t>
      </w:r>
      <w:r>
        <w:rPr>
          <w:rFonts w:ascii="Courier New" w:eastAsia="Times New Roman" w:hAnsi="Courier New" w:cs="Courier New"/>
          <w:sz w:val="24"/>
          <w:szCs w:val="24"/>
        </w:rPr>
        <w:t xml:space="preserve"> of States under IDEA. On July 24, 2023, </w:t>
      </w:r>
      <w:r w:rsidRPr="00C15C3D">
        <w:rPr>
          <w:rFonts w:ascii="Courier New" w:eastAsia="Times New Roman" w:hAnsi="Courier New" w:cs="Courier New"/>
          <w:sz w:val="24"/>
          <w:szCs w:val="24"/>
        </w:rPr>
        <w:t>OSEP released</w:t>
      </w:r>
      <w:r>
        <w:rPr>
          <w:rFonts w:ascii="Courier New" w:eastAsia="Times New Roman" w:hAnsi="Courier New" w:cs="Courier New"/>
          <w:sz w:val="24"/>
          <w:szCs w:val="24"/>
        </w:rPr>
        <w:t xml:space="preserve"> guidance entitled, </w:t>
      </w:r>
      <w:r w:rsidRPr="00C15C3D">
        <w:rPr>
          <w:rFonts w:ascii="Courier New" w:eastAsia="Times New Roman" w:hAnsi="Courier New" w:cs="Courier New"/>
          <w:sz w:val="24"/>
          <w:szCs w:val="24"/>
        </w:rPr>
        <w:t>‘Office of Special Education Programs State General Supervision Responsibilities Under Parts B and C of the IDEA’</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 QA 23-01</w:t>
      </w:r>
      <w:r>
        <w:rPr>
          <w:rFonts w:ascii="Courier New" w:eastAsia="Times New Roman" w:hAnsi="Courier New" w:cs="Courier New"/>
          <w:sz w:val="24"/>
          <w:szCs w:val="24"/>
        </w:rPr>
        <w:t>)</w:t>
      </w:r>
      <w:r w:rsidRPr="00C15C3D">
        <w:rPr>
          <w:rFonts w:ascii="Courier New" w:eastAsia="Times New Roman" w:hAnsi="Courier New" w:cs="Courier New"/>
          <w:sz w:val="24"/>
          <w:szCs w:val="24"/>
        </w:rPr>
        <w:t>.</w:t>
      </w:r>
      <w:r>
        <w:rPr>
          <w:rFonts w:ascii="Courier New" w:eastAsia="Times New Roman" w:hAnsi="Courier New" w:cs="Courier New"/>
          <w:sz w:val="24"/>
          <w:szCs w:val="24"/>
        </w:rPr>
        <w:t xml:space="preserve"> This guidance incorporates longstanding policy and supersedes the following three previously issued guidance documents:</w:t>
      </w:r>
      <w:r w:rsidRPr="000028F8">
        <w:t xml:space="preserve"> </w:t>
      </w:r>
      <w:r w:rsidRPr="000028F8">
        <w:rPr>
          <w:rFonts w:ascii="Courier New" w:eastAsia="Times New Roman" w:hAnsi="Courier New" w:cs="Courier New"/>
          <w:sz w:val="24"/>
          <w:szCs w:val="24"/>
        </w:rPr>
        <w:t>Frequently Asked Questions Regarding Identification and Correction of Noncompliance</w:t>
      </w:r>
      <w:r>
        <w:rPr>
          <w:rFonts w:ascii="Courier New" w:eastAsia="Times New Roman" w:hAnsi="Courier New" w:cs="Courier New"/>
          <w:sz w:val="24"/>
          <w:szCs w:val="24"/>
        </w:rPr>
        <w:t xml:space="preserve"> </w:t>
      </w:r>
      <w:r w:rsidRPr="000028F8">
        <w:rPr>
          <w:rFonts w:ascii="Courier New" w:eastAsia="Times New Roman" w:hAnsi="Courier New" w:cs="Courier New"/>
          <w:sz w:val="24"/>
          <w:szCs w:val="24"/>
        </w:rPr>
        <w:t>and Reporting on Correction in the</w:t>
      </w:r>
      <w:r>
        <w:rPr>
          <w:rFonts w:ascii="Courier New" w:eastAsia="Times New Roman" w:hAnsi="Courier New" w:cs="Courier New"/>
          <w:sz w:val="24"/>
          <w:szCs w:val="24"/>
        </w:rPr>
        <w:t xml:space="preserve"> </w:t>
      </w:r>
      <w:r w:rsidRPr="000028F8">
        <w:rPr>
          <w:rFonts w:ascii="Courier New" w:eastAsia="Times New Roman" w:hAnsi="Courier New" w:cs="Courier New"/>
          <w:sz w:val="24"/>
          <w:szCs w:val="24"/>
        </w:rPr>
        <w:t>SPP/APR (Sep. 3, 2008); OSEP</w:t>
      </w:r>
      <w:r>
        <w:rPr>
          <w:rFonts w:ascii="Courier New" w:eastAsia="Times New Roman" w:hAnsi="Courier New" w:cs="Courier New"/>
          <w:sz w:val="24"/>
          <w:szCs w:val="24"/>
        </w:rPr>
        <w:t xml:space="preserve"> </w:t>
      </w:r>
      <w:r w:rsidRPr="000028F8">
        <w:rPr>
          <w:rFonts w:ascii="Courier New" w:eastAsia="Times New Roman" w:hAnsi="Courier New" w:cs="Courier New"/>
          <w:sz w:val="24"/>
          <w:szCs w:val="24"/>
        </w:rPr>
        <w:t>Memorandum 09-02: Reporting on Correction of Noncompliance in the Annual Performance Report Required under Sections 616 and 642 of the Individuals with Disabilities Education Act (Oct. 17, 2008)(OSEP Memo 09-02); and</w:t>
      </w:r>
      <w:r>
        <w:rPr>
          <w:rFonts w:ascii="Courier New" w:eastAsia="Times New Roman" w:hAnsi="Courier New" w:cs="Courier New"/>
          <w:sz w:val="24"/>
          <w:szCs w:val="24"/>
        </w:rPr>
        <w:t xml:space="preserve"> </w:t>
      </w:r>
      <w:r w:rsidRPr="000028F8">
        <w:rPr>
          <w:rFonts w:ascii="Courier New" w:eastAsia="Times New Roman" w:hAnsi="Courier New" w:cs="Courier New"/>
          <w:sz w:val="24"/>
          <w:szCs w:val="24"/>
        </w:rPr>
        <w:t>Questions and Answers on Monitoring, Technical Assistance, and Enforcement (Revised Jun. 2009).</w:t>
      </w:r>
      <w:r>
        <w:rPr>
          <w:rFonts w:ascii="Courier New" w:eastAsia="Times New Roman" w:hAnsi="Courier New" w:cs="Courier New"/>
          <w:sz w:val="24"/>
          <w:szCs w:val="24"/>
        </w:rPr>
        <w:t xml:space="preserve"> </w:t>
      </w:r>
      <w:r w:rsidRPr="004E36EE">
        <w:rPr>
          <w:rFonts w:ascii="Courier New" w:eastAsia="Times New Roman" w:hAnsi="Courier New" w:cs="Courier New"/>
          <w:sz w:val="24"/>
          <w:szCs w:val="24"/>
        </w:rPr>
        <w:t xml:space="preserve">This guidance is intended to provide States with accessible and actionable information necessary to exercise their general supervision responsibilities to ensure that all </w:t>
      </w:r>
      <w:r w:rsidR="00D742E2">
        <w:rPr>
          <w:rFonts w:ascii="Courier New" w:eastAsia="Times New Roman" w:hAnsi="Courier New" w:cs="Courier New"/>
          <w:sz w:val="24"/>
          <w:szCs w:val="24"/>
        </w:rPr>
        <w:t xml:space="preserve">infants, toddlers and </w:t>
      </w:r>
      <w:r w:rsidRPr="004E36EE">
        <w:rPr>
          <w:rFonts w:ascii="Courier New" w:eastAsia="Times New Roman" w:hAnsi="Courier New" w:cs="Courier New"/>
          <w:sz w:val="24"/>
          <w:szCs w:val="24"/>
        </w:rPr>
        <w:t xml:space="preserve">children with disabilities have available to them </w:t>
      </w:r>
      <w:r w:rsidR="00115DBA">
        <w:rPr>
          <w:rFonts w:ascii="Courier New" w:eastAsia="Times New Roman" w:hAnsi="Courier New" w:cs="Courier New"/>
          <w:sz w:val="24"/>
          <w:szCs w:val="24"/>
        </w:rPr>
        <w:t xml:space="preserve">either appropriate early </w:t>
      </w:r>
      <w:r w:rsidR="00115DBA">
        <w:rPr>
          <w:rFonts w:ascii="Courier New" w:eastAsia="Times New Roman" w:hAnsi="Courier New" w:cs="Courier New"/>
          <w:sz w:val="24"/>
          <w:szCs w:val="24"/>
        </w:rPr>
        <w:t xml:space="preserve">intervention services or </w:t>
      </w:r>
      <w:r w:rsidRPr="004E36EE">
        <w:rPr>
          <w:rFonts w:ascii="Courier New" w:eastAsia="Times New Roman" w:hAnsi="Courier New" w:cs="Courier New"/>
          <w:sz w:val="24"/>
          <w:szCs w:val="24"/>
        </w:rPr>
        <w:t>a free appropriate public education that emphasizes special education and related services designed to meet their unique needs and prepare them for further education, employment, and independent living; and that the rights of</w:t>
      </w:r>
      <w:r w:rsidR="00D742E2">
        <w:rPr>
          <w:rFonts w:ascii="Courier New" w:eastAsia="Times New Roman" w:hAnsi="Courier New" w:cs="Courier New"/>
          <w:sz w:val="24"/>
          <w:szCs w:val="24"/>
        </w:rPr>
        <w:t xml:space="preserve"> infants, toddlers and</w:t>
      </w:r>
      <w:r w:rsidRPr="004E36EE">
        <w:rPr>
          <w:rFonts w:ascii="Courier New" w:eastAsia="Times New Roman" w:hAnsi="Courier New" w:cs="Courier New"/>
          <w:sz w:val="24"/>
          <w:szCs w:val="24"/>
        </w:rPr>
        <w:t xml:space="preserve"> children with disabilities and their parents </w:t>
      </w:r>
      <w:r w:rsidR="00D742E2">
        <w:rPr>
          <w:rFonts w:ascii="Courier New" w:eastAsia="Times New Roman" w:hAnsi="Courier New" w:cs="Courier New"/>
          <w:sz w:val="24"/>
          <w:szCs w:val="24"/>
        </w:rPr>
        <w:t xml:space="preserve">and families </w:t>
      </w:r>
      <w:r w:rsidRPr="00CE1BCC">
        <w:rPr>
          <w:rFonts w:ascii="Courier New" w:eastAsia="Times New Roman" w:hAnsi="Courier New" w:cs="Courier New"/>
          <w:sz w:val="24"/>
          <w:szCs w:val="24"/>
        </w:rPr>
        <w:t>are</w:t>
      </w:r>
      <w:r w:rsidR="00CE1BCC">
        <w:rPr>
          <w:rFonts w:ascii="Courier New" w:eastAsia="Times New Roman" w:hAnsi="Courier New" w:cs="Courier New"/>
          <w:sz w:val="24"/>
          <w:szCs w:val="24"/>
        </w:rPr>
        <w:t xml:space="preserve"> protected.</w:t>
      </w:r>
      <w:r w:rsidRPr="004E36EE">
        <w:rPr>
          <w:rFonts w:ascii="Courier New" w:eastAsia="Times New Roman" w:hAnsi="Courier New" w:cs="Courier New"/>
          <w:sz w:val="24"/>
          <w:szCs w:val="24"/>
        </w:rPr>
        <w:t xml:space="preserve"> Likewise, this guidance provides States with information to support the implementation of a statewide, comprehensive, coordinated, multidisciplinary, interagency system of early intervention services for infant and toddlers with disabilities and their families.</w:t>
      </w:r>
      <w:r>
        <w:rPr>
          <w:rFonts w:ascii="Courier New" w:eastAsia="Times New Roman" w:hAnsi="Courier New" w:cs="Courier New"/>
          <w:sz w:val="24"/>
          <w:szCs w:val="24"/>
        </w:rPr>
        <w:t xml:space="preserve"> </w:t>
      </w:r>
      <w:r w:rsidR="00F52587">
        <w:rPr>
          <w:rFonts w:ascii="Courier New" w:eastAsia="Times New Roman" w:hAnsi="Courier New" w:cs="Courier New"/>
          <w:sz w:val="24"/>
          <w:szCs w:val="24"/>
        </w:rPr>
        <w:t xml:space="preserve">With respect to commenters’ request regarding the timing of general supervision guidance, </w:t>
      </w:r>
      <w:r w:rsidR="00E7470D">
        <w:rPr>
          <w:rFonts w:ascii="Courier New" w:eastAsia="Times New Roman" w:hAnsi="Courier New" w:cs="Courier New"/>
          <w:sz w:val="24"/>
          <w:szCs w:val="24"/>
        </w:rPr>
        <w:t>t</w:t>
      </w:r>
      <w:r>
        <w:rPr>
          <w:rFonts w:ascii="Courier New" w:eastAsia="Times New Roman" w:hAnsi="Courier New" w:cs="Courier New"/>
          <w:sz w:val="24"/>
          <w:szCs w:val="24"/>
        </w:rPr>
        <w:t xml:space="preserve">his guidance </w:t>
      </w:r>
      <w:r w:rsidR="006C2D01">
        <w:rPr>
          <w:rFonts w:ascii="Courier New" w:eastAsia="Times New Roman" w:hAnsi="Courier New" w:cs="Courier New"/>
          <w:sz w:val="24"/>
          <w:szCs w:val="24"/>
        </w:rPr>
        <w:t xml:space="preserve">was effective </w:t>
      </w:r>
      <w:r>
        <w:rPr>
          <w:rFonts w:ascii="Courier New" w:eastAsia="Times New Roman" w:hAnsi="Courier New" w:cs="Courier New"/>
          <w:sz w:val="24"/>
          <w:szCs w:val="24"/>
        </w:rPr>
        <w:t>before SEAs</w:t>
      </w:r>
      <w:r w:rsidR="00821371">
        <w:rPr>
          <w:rFonts w:ascii="Courier New" w:eastAsia="Times New Roman" w:hAnsi="Courier New" w:cs="Courier New"/>
          <w:sz w:val="24"/>
          <w:szCs w:val="24"/>
        </w:rPr>
        <w:t>/LAs</w:t>
      </w:r>
      <w:r>
        <w:rPr>
          <w:rFonts w:ascii="Courier New" w:eastAsia="Times New Roman" w:hAnsi="Courier New" w:cs="Courier New"/>
          <w:sz w:val="24"/>
          <w:szCs w:val="24"/>
        </w:rPr>
        <w:t xml:space="preserve"> will </w:t>
      </w:r>
      <w:r w:rsidR="00E074CA">
        <w:rPr>
          <w:rFonts w:ascii="Courier New" w:eastAsia="Times New Roman" w:hAnsi="Courier New" w:cs="Courier New"/>
          <w:sz w:val="24"/>
          <w:szCs w:val="24"/>
        </w:rPr>
        <w:t xml:space="preserve">be required to </w:t>
      </w:r>
      <w:r>
        <w:rPr>
          <w:rFonts w:ascii="Courier New" w:eastAsia="Times New Roman" w:hAnsi="Courier New" w:cs="Courier New"/>
          <w:sz w:val="24"/>
          <w:szCs w:val="24"/>
        </w:rPr>
        <w:t>implement the proposed general supervision indicator</w:t>
      </w:r>
      <w:r w:rsidR="00E074CA">
        <w:rPr>
          <w:rFonts w:ascii="Courier New" w:eastAsia="Times New Roman" w:hAnsi="Courier New" w:cs="Courier New"/>
          <w:sz w:val="24"/>
          <w:szCs w:val="24"/>
        </w:rPr>
        <w:t xml:space="preserve"> with their February 2025 submission of their FFY 2023 SPP/APR</w:t>
      </w:r>
      <w:r>
        <w:rPr>
          <w:rFonts w:ascii="Courier New" w:eastAsia="Times New Roman" w:hAnsi="Courier New" w:cs="Courier New"/>
          <w:sz w:val="24"/>
          <w:szCs w:val="24"/>
        </w:rPr>
        <w:t>. Additionally,</w:t>
      </w:r>
      <w:r w:rsidRPr="00C15C3D">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w:t>
      </w:r>
      <w:r>
        <w:rPr>
          <w:rFonts w:ascii="Courier New" w:eastAsia="Times New Roman" w:hAnsi="Courier New" w:cs="Courier New"/>
          <w:sz w:val="24"/>
          <w:szCs w:val="24"/>
        </w:rPr>
        <w:t>, together with OSEP funded technical assistance centers,</w:t>
      </w:r>
      <w:r w:rsidRPr="00C15C3D">
        <w:rPr>
          <w:rFonts w:ascii="Courier New" w:eastAsia="Times New Roman" w:hAnsi="Courier New" w:cs="Courier New"/>
          <w:sz w:val="24"/>
          <w:szCs w:val="24"/>
        </w:rPr>
        <w:t xml:space="preserve"> will continue to provide technical assistance through</w:t>
      </w:r>
      <w:r>
        <w:rPr>
          <w:rFonts w:ascii="Courier New" w:eastAsia="Times New Roman" w:hAnsi="Courier New" w:cs="Courier New"/>
          <w:sz w:val="24"/>
          <w:szCs w:val="24"/>
        </w:rPr>
        <w:t xml:space="preserve"> a variety of engagement opportunities, such as</w:t>
      </w:r>
      <w:r w:rsidRPr="00C15C3D">
        <w:rPr>
          <w:rFonts w:ascii="Courier New" w:eastAsia="Times New Roman" w:hAnsi="Courier New" w:cs="Courier New"/>
          <w:sz w:val="24"/>
          <w:szCs w:val="24"/>
        </w:rPr>
        <w:t xml:space="preserve"> national technical assistance calls, roundtable discussions, blog posts, and presentations at national conferences. </w:t>
      </w:r>
    </w:p>
    <w:p w:rsidR="00320B39" w:rsidP="00254DFA" w14:paraId="4C52EB9A"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195FB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   </w:t>
      </w:r>
    </w:p>
    <w:p w:rsidR="00AB3C47" w:rsidP="00254DFA" w14:paraId="3465FC81" w14:textId="77777777">
      <w:pPr>
        <w:spacing w:after="0" w:line="480" w:lineRule="auto"/>
        <w:rPr>
          <w:rFonts w:ascii="Courier New" w:hAnsi="Courier New" w:cs="Courier New"/>
          <w:sz w:val="24"/>
          <w:szCs w:val="24"/>
          <w:u w:val="single"/>
        </w:rPr>
      </w:pPr>
    </w:p>
    <w:p w:rsidR="00254DFA" w:rsidRPr="00C15C3D" w:rsidP="00254DFA" w14:paraId="0449CE49" w14:textId="3A6752F4">
      <w:pPr>
        <w:spacing w:after="0" w:line="480" w:lineRule="auto"/>
        <w:rPr>
          <w:rFonts w:ascii="Times New Roman" w:eastAsia="Times New Roman" w:hAnsi="Times New Roman" w:cs="Times New Roman"/>
          <w:sz w:val="24"/>
          <w:szCs w:val="24"/>
        </w:rPr>
      </w:pPr>
      <w:r w:rsidRPr="00C15C3D">
        <w:rPr>
          <w:rFonts w:ascii="Courier New" w:eastAsia="Times New Roman" w:hAnsi="Courier New" w:cs="Courier New"/>
          <w:sz w:val="24"/>
          <w:szCs w:val="24"/>
          <w:u w:val="single"/>
        </w:rPr>
        <w:t>Comment</w:t>
      </w:r>
      <w:r w:rsidRPr="00195FB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Several commenters representing SEAs</w:t>
      </w:r>
      <w:r>
        <w:rPr>
          <w:rFonts w:ascii="Courier New" w:eastAsia="Times New Roman" w:hAnsi="Courier New" w:cs="Courier New"/>
          <w:sz w:val="24"/>
          <w:szCs w:val="24"/>
        </w:rPr>
        <w:t>/LAs</w:t>
      </w:r>
      <w:r w:rsidRPr="00C15C3D">
        <w:rPr>
          <w:rFonts w:ascii="Courier New" w:eastAsia="Times New Roman" w:hAnsi="Courier New" w:cs="Courier New"/>
          <w:sz w:val="24"/>
          <w:szCs w:val="24"/>
        </w:rPr>
        <w:t xml:space="preserve"> </w:t>
      </w:r>
      <w:r w:rsidR="00625C21">
        <w:rPr>
          <w:rFonts w:ascii="Courier New" w:eastAsia="Times New Roman" w:hAnsi="Courier New" w:cs="Courier New"/>
          <w:sz w:val="24"/>
          <w:szCs w:val="24"/>
        </w:rPr>
        <w:t xml:space="preserve">expressed their </w:t>
      </w:r>
      <w:r>
        <w:rPr>
          <w:rFonts w:ascii="Courier New" w:eastAsia="Times New Roman" w:hAnsi="Courier New" w:cs="Courier New"/>
          <w:sz w:val="24"/>
          <w:szCs w:val="24"/>
        </w:rPr>
        <w:t>belie</w:t>
      </w:r>
      <w:r w:rsidR="00625C21">
        <w:rPr>
          <w:rFonts w:ascii="Courier New" w:eastAsia="Times New Roman" w:hAnsi="Courier New" w:cs="Courier New"/>
          <w:sz w:val="24"/>
          <w:szCs w:val="24"/>
        </w:rPr>
        <w:t>f</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that the proposed general supervision indicator is </w:t>
      </w:r>
      <w:r w:rsidRPr="00C15C3D">
        <w:rPr>
          <w:rFonts w:ascii="Courier New" w:eastAsia="Times New Roman" w:hAnsi="Courier New" w:cs="Courier New"/>
          <w:sz w:val="24"/>
          <w:szCs w:val="24"/>
        </w:rPr>
        <w:t xml:space="preserve">duplicative with </w:t>
      </w:r>
      <w:r>
        <w:rPr>
          <w:rFonts w:ascii="Courier New" w:eastAsia="Times New Roman" w:hAnsi="Courier New" w:cs="Courier New"/>
          <w:sz w:val="24"/>
          <w:szCs w:val="24"/>
        </w:rPr>
        <w:t xml:space="preserve">OSEP’s </w:t>
      </w:r>
      <w:r w:rsidRPr="00C15C3D">
        <w:rPr>
          <w:rFonts w:ascii="Courier New" w:eastAsia="Times New Roman" w:hAnsi="Courier New" w:cs="Courier New"/>
          <w:sz w:val="24"/>
          <w:szCs w:val="24"/>
        </w:rPr>
        <w:t>DMS 2.0</w:t>
      </w:r>
      <w:r>
        <w:rPr>
          <w:rFonts w:ascii="Courier New" w:eastAsia="Times New Roman" w:hAnsi="Courier New" w:cs="Courier New"/>
          <w:sz w:val="24"/>
          <w:szCs w:val="24"/>
        </w:rPr>
        <w:t xml:space="preserve"> process</w:t>
      </w:r>
      <w:r w:rsidR="004412D5">
        <w:rPr>
          <w:rFonts w:ascii="Courier New" w:eastAsia="Times New Roman" w:hAnsi="Courier New" w:cs="Courier New"/>
          <w:sz w:val="24"/>
          <w:szCs w:val="24"/>
        </w:rPr>
        <w:t xml:space="preserve"> </w:t>
      </w:r>
      <w:r w:rsidRPr="2222B66F" w:rsidR="004412D5">
        <w:rPr>
          <w:rFonts w:ascii="Courier New" w:hAnsi="Courier New" w:cs="Courier New"/>
          <w:sz w:val="24"/>
          <w:szCs w:val="24"/>
        </w:rPr>
        <w:t xml:space="preserve">and State-designed systems for meeting IDEA general supervisory requirements under </w:t>
      </w:r>
      <w:r w:rsidRPr="00B01FF7" w:rsidR="004412D5">
        <w:rPr>
          <w:rFonts w:ascii="Courier New" w:hAnsi="Courier New" w:cs="Courier New"/>
          <w:sz w:val="24"/>
          <w:szCs w:val="24"/>
        </w:rPr>
        <w:t>34 C.F.R. § 303.120(a)</w:t>
      </w:r>
      <w:r w:rsidRPr="00C15C3D">
        <w:rPr>
          <w:rFonts w:ascii="Courier New" w:eastAsia="Times New Roman" w:hAnsi="Courier New" w:cs="Courier New"/>
          <w:sz w:val="24"/>
          <w:szCs w:val="24"/>
        </w:rPr>
        <w:t xml:space="preserve">.  </w:t>
      </w:r>
    </w:p>
    <w:p w:rsidR="00254DFA" w:rsidP="00254DFA" w14:paraId="1E7B7667" w14:textId="6BF01444">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EE7EED">
        <w:rPr>
          <w:rFonts w:ascii="Courier New" w:eastAsia="Times New Roman" w:hAnsi="Courier New" w:cs="Courier New"/>
          <w:sz w:val="24"/>
          <w:szCs w:val="24"/>
        </w:rPr>
        <w:t>:</w:t>
      </w:r>
      <w:r w:rsidRPr="003D577A">
        <w:rPr>
          <w:rFonts w:ascii="Courier New" w:eastAsia="Times New Roman" w:hAnsi="Courier New" w:cs="Courier New"/>
          <w:sz w:val="24"/>
          <w:szCs w:val="24"/>
        </w:rPr>
        <w:t xml:space="preserve"> </w:t>
      </w:r>
      <w:r w:rsidRPr="003D577A" w:rsidR="00F25C6E">
        <w:rPr>
          <w:rFonts w:ascii="Courier New" w:eastAsia="Times New Roman" w:hAnsi="Courier New" w:cs="Courier New"/>
          <w:sz w:val="24"/>
          <w:szCs w:val="24"/>
        </w:rPr>
        <w:t xml:space="preserve">OSEP does not agree with the commenters that </w:t>
      </w:r>
      <w:r w:rsidR="00F25C6E">
        <w:rPr>
          <w:rFonts w:ascii="Courier New" w:eastAsia="Times New Roman" w:hAnsi="Courier New" w:cs="Courier New"/>
          <w:sz w:val="24"/>
          <w:szCs w:val="24"/>
        </w:rPr>
        <w:t>including</w:t>
      </w:r>
      <w:r w:rsidRPr="003D577A" w:rsidR="00F25C6E">
        <w:rPr>
          <w:rFonts w:ascii="Courier New" w:eastAsia="Times New Roman" w:hAnsi="Courier New" w:cs="Courier New"/>
          <w:sz w:val="24"/>
          <w:szCs w:val="24"/>
        </w:rPr>
        <w:t xml:space="preserve"> a general supervision indicator within the SPP/APR would be duplicative with OSEP’s DMS 2.0 process.</w:t>
      </w:r>
      <w:r w:rsidR="00F25C6E">
        <w:rPr>
          <w:rFonts w:ascii="Courier New" w:eastAsia="Times New Roman" w:hAnsi="Courier New" w:cs="Courier New"/>
          <w:sz w:val="24"/>
          <w:szCs w:val="24"/>
        </w:rPr>
        <w:t xml:space="preserve"> </w:t>
      </w:r>
      <w:r w:rsidRPr="003D577A" w:rsidR="001224E0">
        <w:rPr>
          <w:rFonts w:ascii="Courier New" w:eastAsia="Times New Roman" w:hAnsi="Courier New" w:cs="Courier New"/>
          <w:sz w:val="24"/>
          <w:szCs w:val="24"/>
        </w:rPr>
        <w:t xml:space="preserve">OSEP believes that the information States provide in the SPP/APR, including through the proposed general supervision indicator, </w:t>
      </w:r>
      <w:r w:rsidR="001224E0">
        <w:rPr>
          <w:rFonts w:ascii="Courier New" w:eastAsia="Times New Roman" w:hAnsi="Courier New" w:cs="Courier New"/>
          <w:sz w:val="24"/>
          <w:szCs w:val="24"/>
        </w:rPr>
        <w:t>is a complementary</w:t>
      </w:r>
      <w:r w:rsidR="00BA7FBD">
        <w:rPr>
          <w:rFonts w:ascii="Courier New" w:eastAsia="Times New Roman" w:hAnsi="Courier New" w:cs="Courier New"/>
          <w:sz w:val="24"/>
          <w:szCs w:val="24"/>
        </w:rPr>
        <w:t>,</w:t>
      </w:r>
      <w:r w:rsidR="001224E0">
        <w:rPr>
          <w:rFonts w:ascii="Courier New" w:eastAsia="Times New Roman" w:hAnsi="Courier New" w:cs="Courier New"/>
          <w:sz w:val="24"/>
          <w:szCs w:val="24"/>
        </w:rPr>
        <w:t xml:space="preserve"> not duplicative</w:t>
      </w:r>
      <w:r w:rsidR="00BA7FBD">
        <w:rPr>
          <w:rFonts w:ascii="Courier New" w:eastAsia="Times New Roman" w:hAnsi="Courier New" w:cs="Courier New"/>
          <w:sz w:val="24"/>
          <w:szCs w:val="24"/>
        </w:rPr>
        <w:t>,</w:t>
      </w:r>
      <w:r w:rsidR="001224E0">
        <w:rPr>
          <w:rFonts w:ascii="Courier New" w:eastAsia="Times New Roman" w:hAnsi="Courier New" w:cs="Courier New"/>
          <w:sz w:val="24"/>
          <w:szCs w:val="24"/>
        </w:rPr>
        <w:t xml:space="preserve"> effort to the information collected and analyzed during OSEP’s DMS 2.0 process</w:t>
      </w:r>
      <w:r w:rsidRPr="003D577A" w:rsidR="001224E0">
        <w:rPr>
          <w:rFonts w:ascii="Courier New" w:eastAsia="Times New Roman" w:hAnsi="Courier New" w:cs="Courier New"/>
          <w:sz w:val="24"/>
          <w:szCs w:val="24"/>
        </w:rPr>
        <w:t>.</w:t>
      </w:r>
      <w:r w:rsidR="001224E0">
        <w:rPr>
          <w:rFonts w:ascii="Courier New" w:eastAsia="Times New Roman" w:hAnsi="Courier New" w:cs="Courier New"/>
          <w:sz w:val="24"/>
          <w:szCs w:val="24"/>
        </w:rPr>
        <w:t xml:space="preserve"> While both the SPP/APR and DMS 2.0 processes evaluate a </w:t>
      </w:r>
      <w:r w:rsidR="001224E0">
        <w:rPr>
          <w:rFonts w:ascii="Courier New" w:eastAsia="Times New Roman" w:hAnsi="Courier New" w:cs="Courier New"/>
          <w:sz w:val="24"/>
          <w:szCs w:val="24"/>
        </w:rPr>
        <w:t>State’s</w:t>
      </w:r>
      <w:r w:rsidR="001224E0">
        <w:rPr>
          <w:rFonts w:ascii="Courier New" w:eastAsia="Times New Roman" w:hAnsi="Courier New" w:cs="Courier New"/>
          <w:sz w:val="24"/>
          <w:szCs w:val="24"/>
        </w:rPr>
        <w:t xml:space="preserve"> efforts to implement the requirements and purposes of Part </w:t>
      </w:r>
      <w:r w:rsidR="007C1801">
        <w:rPr>
          <w:rFonts w:ascii="Courier New" w:eastAsia="Times New Roman" w:hAnsi="Courier New" w:cs="Courier New"/>
          <w:sz w:val="24"/>
          <w:szCs w:val="24"/>
        </w:rPr>
        <w:t>C</w:t>
      </w:r>
      <w:r w:rsidR="001224E0">
        <w:rPr>
          <w:rFonts w:ascii="Courier New" w:eastAsia="Times New Roman" w:hAnsi="Courier New" w:cs="Courier New"/>
          <w:sz w:val="24"/>
          <w:szCs w:val="24"/>
        </w:rPr>
        <w:t xml:space="preserve"> of IDEA and describe how the State </w:t>
      </w:r>
      <w:r>
        <w:rPr>
          <w:rFonts w:ascii="Courier New" w:eastAsia="Times New Roman" w:hAnsi="Courier New" w:cs="Courier New"/>
          <w:sz w:val="24"/>
          <w:szCs w:val="24"/>
        </w:rPr>
        <w:t xml:space="preserve">will improve such implementation, </w:t>
      </w:r>
      <w:r w:rsidR="009476E0">
        <w:rPr>
          <w:rFonts w:ascii="Courier New" w:eastAsia="Times New Roman" w:hAnsi="Courier New" w:cs="Courier New"/>
          <w:sz w:val="24"/>
          <w:szCs w:val="24"/>
        </w:rPr>
        <w:t>consistent with</w:t>
      </w:r>
      <w:r>
        <w:rPr>
          <w:rFonts w:ascii="Courier New" w:eastAsia="Times New Roman" w:hAnsi="Courier New" w:cs="Courier New"/>
          <w:sz w:val="24"/>
          <w:szCs w:val="24"/>
        </w:rPr>
        <w:t xml:space="preserve"> </w:t>
      </w:r>
      <w:r w:rsidRPr="003B6766">
        <w:rPr>
          <w:rFonts w:ascii="Courier New" w:eastAsia="Times New Roman" w:hAnsi="Courier New" w:cs="Courier New"/>
          <w:sz w:val="24"/>
          <w:szCs w:val="24"/>
        </w:rPr>
        <w:t>34 C</w:t>
      </w:r>
      <w:r w:rsidRPr="003B6766" w:rsidR="007631C0">
        <w:rPr>
          <w:rFonts w:ascii="Courier New" w:eastAsia="Times New Roman" w:hAnsi="Courier New" w:cs="Courier New"/>
          <w:sz w:val="24"/>
          <w:szCs w:val="24"/>
        </w:rPr>
        <w:t>.</w:t>
      </w:r>
      <w:r w:rsidRPr="003B6766">
        <w:rPr>
          <w:rFonts w:ascii="Courier New" w:eastAsia="Times New Roman" w:hAnsi="Courier New" w:cs="Courier New"/>
          <w:sz w:val="24"/>
          <w:szCs w:val="24"/>
        </w:rPr>
        <w:t>F</w:t>
      </w:r>
      <w:r w:rsidRPr="003B6766" w:rsidR="007631C0">
        <w:rPr>
          <w:rFonts w:ascii="Courier New" w:eastAsia="Times New Roman" w:hAnsi="Courier New" w:cs="Courier New"/>
          <w:sz w:val="24"/>
          <w:szCs w:val="24"/>
        </w:rPr>
        <w:t>.</w:t>
      </w:r>
      <w:r w:rsidRPr="003B6766">
        <w:rPr>
          <w:rFonts w:ascii="Courier New" w:eastAsia="Times New Roman" w:hAnsi="Courier New" w:cs="Courier New"/>
          <w:sz w:val="24"/>
          <w:szCs w:val="24"/>
        </w:rPr>
        <w:t>R</w:t>
      </w:r>
      <w:r w:rsidRPr="003B6766" w:rsidR="007631C0">
        <w:rPr>
          <w:rFonts w:ascii="Courier New" w:eastAsia="Times New Roman" w:hAnsi="Courier New" w:cs="Courier New"/>
          <w:sz w:val="24"/>
          <w:szCs w:val="24"/>
        </w:rPr>
        <w:t>.</w:t>
      </w:r>
      <w:r w:rsidRPr="003B6766">
        <w:rPr>
          <w:rFonts w:ascii="Courier New" w:eastAsia="Times New Roman" w:hAnsi="Courier New" w:cs="Courier New"/>
          <w:sz w:val="24"/>
          <w:szCs w:val="24"/>
        </w:rPr>
        <w:t xml:space="preserve"> §</w:t>
      </w:r>
      <w:r w:rsidRPr="003B6766" w:rsidR="007631C0">
        <w:rPr>
          <w:rFonts w:ascii="Courier New" w:eastAsia="Times New Roman" w:hAnsi="Courier New" w:cs="Courier New"/>
          <w:sz w:val="24"/>
          <w:szCs w:val="24"/>
        </w:rPr>
        <w:t xml:space="preserve"> </w:t>
      </w:r>
      <w:r w:rsidRPr="003B6766">
        <w:rPr>
          <w:rFonts w:ascii="Courier New" w:eastAsia="Times New Roman" w:hAnsi="Courier New" w:cs="Courier New"/>
          <w:sz w:val="24"/>
          <w:szCs w:val="24"/>
        </w:rPr>
        <w:t>30</w:t>
      </w:r>
      <w:r w:rsidRPr="003B6766" w:rsidR="00AA3569">
        <w:rPr>
          <w:rFonts w:ascii="Courier New" w:eastAsia="Times New Roman" w:hAnsi="Courier New" w:cs="Courier New"/>
          <w:sz w:val="24"/>
          <w:szCs w:val="24"/>
        </w:rPr>
        <w:t>3</w:t>
      </w:r>
      <w:r w:rsidRPr="003B6766">
        <w:rPr>
          <w:rFonts w:ascii="Courier New" w:eastAsia="Times New Roman" w:hAnsi="Courier New" w:cs="Courier New"/>
          <w:sz w:val="24"/>
          <w:szCs w:val="24"/>
        </w:rPr>
        <w:t>.</w:t>
      </w:r>
      <w:r w:rsidRPr="003B6766" w:rsidR="00C02FC3">
        <w:rPr>
          <w:rFonts w:ascii="Courier New" w:eastAsia="Times New Roman" w:hAnsi="Courier New" w:cs="Courier New"/>
          <w:sz w:val="24"/>
          <w:szCs w:val="24"/>
        </w:rPr>
        <w:t>700</w:t>
      </w:r>
      <w:r>
        <w:rPr>
          <w:rFonts w:ascii="Courier New" w:eastAsia="Times New Roman" w:hAnsi="Courier New" w:cs="Courier New"/>
          <w:sz w:val="24"/>
          <w:szCs w:val="24"/>
        </w:rPr>
        <w:t xml:space="preserve">, the SPP/APR provides required information annually, while the </w:t>
      </w:r>
      <w:r w:rsidRPr="76870481">
        <w:rPr>
          <w:rFonts w:ascii="Courier New" w:eastAsia="Times New Roman" w:hAnsi="Courier New" w:cs="Courier New"/>
          <w:sz w:val="24"/>
          <w:szCs w:val="24"/>
        </w:rPr>
        <w:t>DMS</w:t>
      </w:r>
      <w:r>
        <w:rPr>
          <w:rFonts w:ascii="Courier New" w:eastAsia="Times New Roman" w:hAnsi="Courier New" w:cs="Courier New"/>
          <w:sz w:val="24"/>
          <w:szCs w:val="24"/>
        </w:rPr>
        <w:t xml:space="preserve"> 2.0 process examines the p</w:t>
      </w:r>
      <w:r w:rsidRPr="00E4613E">
        <w:rPr>
          <w:rFonts w:ascii="Courier New" w:eastAsia="Times New Roman" w:hAnsi="Courier New" w:cs="Courier New"/>
          <w:sz w:val="24"/>
          <w:szCs w:val="24"/>
        </w:rPr>
        <w:t xml:space="preserve">olicies, </w:t>
      </w:r>
      <w:r w:rsidR="00817382">
        <w:rPr>
          <w:rFonts w:ascii="Courier New" w:eastAsia="Times New Roman" w:hAnsi="Courier New" w:cs="Courier New"/>
          <w:sz w:val="24"/>
          <w:szCs w:val="24"/>
        </w:rPr>
        <w:t xml:space="preserve">procedures, and </w:t>
      </w:r>
      <w:r w:rsidRPr="00E4613E">
        <w:rPr>
          <w:rFonts w:ascii="Courier New" w:eastAsia="Times New Roman" w:hAnsi="Courier New" w:cs="Courier New"/>
          <w:sz w:val="24"/>
          <w:szCs w:val="24"/>
        </w:rPr>
        <w:t>practices</w:t>
      </w:r>
      <w:r w:rsidR="00817382">
        <w:rPr>
          <w:rFonts w:ascii="Courier New" w:eastAsia="Times New Roman" w:hAnsi="Courier New" w:cs="Courier New"/>
          <w:sz w:val="24"/>
          <w:szCs w:val="24"/>
        </w:rPr>
        <w:t xml:space="preserve"> </w:t>
      </w:r>
      <w:r w:rsidR="00EA6356">
        <w:rPr>
          <w:rFonts w:ascii="Courier New" w:eastAsia="Times New Roman" w:hAnsi="Courier New" w:cs="Courier New"/>
          <w:sz w:val="24"/>
          <w:szCs w:val="24"/>
        </w:rPr>
        <w:t xml:space="preserve">of a </w:t>
      </w:r>
      <w:r>
        <w:rPr>
          <w:rFonts w:ascii="Courier New" w:eastAsia="Times New Roman" w:hAnsi="Courier New" w:cs="Courier New"/>
          <w:sz w:val="24"/>
          <w:szCs w:val="24"/>
        </w:rPr>
        <w:t xml:space="preserve">subset of States on a </w:t>
      </w:r>
      <w:r w:rsidR="00817382">
        <w:rPr>
          <w:rFonts w:ascii="Courier New" w:eastAsia="Times New Roman" w:hAnsi="Courier New" w:cs="Courier New"/>
          <w:sz w:val="24"/>
          <w:szCs w:val="24"/>
        </w:rPr>
        <w:t xml:space="preserve">non-annual, </w:t>
      </w:r>
      <w:r>
        <w:rPr>
          <w:rFonts w:ascii="Courier New" w:eastAsia="Times New Roman" w:hAnsi="Courier New" w:cs="Courier New"/>
          <w:sz w:val="24"/>
          <w:szCs w:val="24"/>
        </w:rPr>
        <w:t xml:space="preserve">cyclical schedule. Therefore, while a State’s general supervision data and system </w:t>
      </w:r>
      <w:r w:rsidR="003E449E">
        <w:rPr>
          <w:rFonts w:ascii="Courier New" w:eastAsia="Times New Roman" w:hAnsi="Courier New" w:cs="Courier New"/>
          <w:sz w:val="24"/>
          <w:szCs w:val="24"/>
        </w:rPr>
        <w:t xml:space="preserve">are </w:t>
      </w:r>
      <w:r>
        <w:rPr>
          <w:rFonts w:ascii="Courier New" w:eastAsia="Times New Roman" w:hAnsi="Courier New" w:cs="Courier New"/>
          <w:sz w:val="24"/>
          <w:szCs w:val="24"/>
        </w:rPr>
        <w:t xml:space="preserve">analyzed by OSEP during the DMS 2.0 process, the inclusion of the general supervision indicator within the SPP/APR allows for </w:t>
      </w:r>
      <w:r w:rsidR="00927BA6">
        <w:rPr>
          <w:rFonts w:ascii="Courier New" w:eastAsia="Times New Roman" w:hAnsi="Courier New" w:cs="Courier New"/>
          <w:sz w:val="24"/>
          <w:szCs w:val="24"/>
        </w:rPr>
        <w:t>transparency and</w:t>
      </w:r>
      <w:r>
        <w:rPr>
          <w:rFonts w:ascii="Courier New" w:eastAsia="Times New Roman" w:hAnsi="Courier New" w:cs="Courier New"/>
          <w:sz w:val="24"/>
          <w:szCs w:val="24"/>
        </w:rPr>
        <w:t xml:space="preserve"> annual public reporting on findings of noncompliance for every State. </w:t>
      </w:r>
    </w:p>
    <w:p w:rsidR="000E3101" w:rsidP="000E3101" w14:paraId="39E5C287" w14:textId="77777777">
      <w:pPr>
        <w:spacing w:after="0" w:line="480" w:lineRule="auto"/>
        <w:rPr>
          <w:rFonts w:ascii="Courier New" w:eastAsia="Times New Roman" w:hAnsi="Courier New" w:cs="Courier New"/>
          <w:sz w:val="24"/>
          <w:szCs w:val="24"/>
        </w:rPr>
      </w:pPr>
    </w:p>
    <w:p w:rsidR="000E3101" w:rsidRPr="0026783B" w:rsidP="000E3101" w14:paraId="3E649973" w14:textId="77777777">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Comment</w:t>
      </w:r>
      <w:r w:rsidRPr="00737311">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r>
        <w:rPr>
          <w:rFonts w:ascii="Courier New" w:eastAsia="Times New Roman" w:hAnsi="Courier New" w:cs="Courier New"/>
          <w:sz w:val="24"/>
          <w:szCs w:val="24"/>
        </w:rPr>
        <w:t>C</w:t>
      </w:r>
      <w:r w:rsidRPr="0026783B">
        <w:rPr>
          <w:rFonts w:ascii="Courier New" w:eastAsia="Times New Roman" w:hAnsi="Courier New" w:cs="Courier New"/>
          <w:sz w:val="24"/>
          <w:szCs w:val="24"/>
        </w:rPr>
        <w:t xml:space="preserve">ommenters </w:t>
      </w:r>
      <w:r>
        <w:rPr>
          <w:rFonts w:ascii="Courier New" w:eastAsia="Times New Roman" w:hAnsi="Courier New" w:cs="Courier New"/>
          <w:sz w:val="24"/>
          <w:szCs w:val="24"/>
        </w:rPr>
        <w:t xml:space="preserve">discussion of monitoring systems raised questions about their understanding of pre-finding correction (i.e., </w:t>
      </w:r>
      <w:r w:rsidRPr="0026783B">
        <w:rPr>
          <w:rFonts w:ascii="Courier New" w:eastAsia="Times New Roman" w:hAnsi="Courier New" w:cs="Courier New"/>
          <w:sz w:val="24"/>
          <w:szCs w:val="24"/>
        </w:rPr>
        <w:t>if a State allows for correction of identified noncompliance prior to the State issuing a written finding</w:t>
      </w:r>
      <w:r>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p>
    <w:p w:rsidR="000E3101" w:rsidRPr="0026783B" w:rsidP="000E3101" w14:paraId="345F938A" w14:textId="77777777">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Discussion</w:t>
      </w:r>
      <w:r w:rsidRPr="00737311">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In July 2023, OSEP issued State General Supervision Responsibilities Under Parts B and C of the IDEA</w:t>
      </w:r>
      <w:r>
        <w:rPr>
          <w:rFonts w:ascii="Courier New" w:eastAsia="Times New Roman" w:hAnsi="Courier New" w:cs="Courier New"/>
          <w:sz w:val="24"/>
          <w:szCs w:val="24"/>
        </w:rPr>
        <w:t xml:space="preserve"> (OSEP QA 23-01)</w:t>
      </w:r>
      <w:r w:rsidRPr="0026783B">
        <w:rPr>
          <w:rFonts w:ascii="Courier New" w:eastAsia="Times New Roman" w:hAnsi="Courier New" w:cs="Courier New"/>
          <w:sz w:val="24"/>
          <w:szCs w:val="24"/>
        </w:rPr>
        <w:t xml:space="preserve"> guidance to better inform SEAs, LAs, LEAs, and EIS programs and providers of their general supervision responsibility over their local programs. </w:t>
      </w:r>
    </w:p>
    <w:p w:rsidR="000E3101" w:rsidRPr="003129E3" w:rsidP="006B42EA" w14:paraId="51ABE8E7" w14:textId="0B67FC62">
      <w:pPr>
        <w:spacing w:after="0" w:line="480" w:lineRule="auto"/>
        <w:ind w:firstLine="720"/>
        <w:rPr>
          <w:rFonts w:ascii="Courier New" w:eastAsia="Times New Roman" w:hAnsi="Courier New" w:cs="Courier New"/>
          <w:sz w:val="24"/>
          <w:szCs w:val="24"/>
        </w:rPr>
      </w:pPr>
      <w:r w:rsidRPr="0026783B">
        <w:rPr>
          <w:rFonts w:ascii="Courier New" w:eastAsia="Times New Roman" w:hAnsi="Courier New" w:cs="Courier New"/>
          <w:sz w:val="24"/>
          <w:szCs w:val="24"/>
        </w:rPr>
        <w:t xml:space="preserve">In response to the commenters concerns regarding how the general supervision indicator accounts for States reporting on identified noncompliance that was corrected before the State issued a written finding, known as pre-finding correction, OSEP </w:t>
      </w:r>
      <w:r>
        <w:rPr>
          <w:rFonts w:ascii="Courier New" w:eastAsia="Times New Roman" w:hAnsi="Courier New" w:cs="Courier New"/>
          <w:sz w:val="24"/>
          <w:szCs w:val="24"/>
        </w:rPr>
        <w:t xml:space="preserve">agrees that the information contained in the proposed </w:t>
      </w:r>
      <w:r w:rsidRPr="0026783B">
        <w:rPr>
          <w:rFonts w:ascii="Courier New" w:eastAsia="Times New Roman" w:hAnsi="Courier New" w:cs="Courier New"/>
          <w:sz w:val="24"/>
          <w:szCs w:val="24"/>
        </w:rPr>
        <w:t>general supervision indicator</w:t>
      </w:r>
      <w:r>
        <w:rPr>
          <w:rFonts w:ascii="Courier New" w:eastAsia="Times New Roman" w:hAnsi="Courier New" w:cs="Courier New"/>
          <w:sz w:val="24"/>
          <w:szCs w:val="24"/>
        </w:rPr>
        <w:t xml:space="preserve"> was unclear. Specifically, OSEP recognized that the reference to ‘pre-finding correction finding’ listed as an example of a reason why a State may report differences in the number of written findings in the data table for the proposed general supervision indicator and the number of findings reported within the indicator itself may have caused confusion. States report instances of pre-finding correction within the context of the indicator itself as part of the State’s requirement to provide an explanation if the State’s prior year’s compliance data were less than 100%</w:t>
      </w:r>
      <w:r w:rsidR="00B5549E">
        <w:rPr>
          <w:rFonts w:ascii="Courier New" w:eastAsia="Times New Roman" w:hAnsi="Courier New" w:cs="Courier New"/>
          <w:sz w:val="24"/>
          <w:szCs w:val="24"/>
        </w:rPr>
        <w:t xml:space="preserve"> compliance</w:t>
      </w:r>
      <w:r>
        <w:rPr>
          <w:rFonts w:ascii="Courier New" w:eastAsia="Times New Roman" w:hAnsi="Courier New" w:cs="Courier New"/>
          <w:sz w:val="24"/>
          <w:szCs w:val="24"/>
        </w:rPr>
        <w:t xml:space="preserve">. OSEP has </w:t>
      </w:r>
      <w:r>
        <w:rPr>
          <w:rFonts w:ascii="Courier New" w:eastAsia="Times New Roman" w:hAnsi="Courier New" w:cs="Courier New"/>
          <w:sz w:val="24"/>
          <w:szCs w:val="24"/>
        </w:rPr>
        <w:t>revised the proposed general supervision indicator to remove the reference to pre-finding correction</w:t>
      </w:r>
      <w:r w:rsidR="00CA1B4C">
        <w:rPr>
          <w:rFonts w:ascii="Courier New" w:eastAsia="Times New Roman" w:hAnsi="Courier New" w:cs="Courier New"/>
          <w:sz w:val="24"/>
          <w:szCs w:val="24"/>
        </w:rPr>
        <w:t xml:space="preserve"> in the examples of reasons why there may be differences in the number of findings reported in the general supervision indicator and in the specific compliance indicator</w:t>
      </w:r>
      <w:r>
        <w:rPr>
          <w:rFonts w:ascii="Courier New" w:eastAsia="Times New Roman" w:hAnsi="Courier New" w:cs="Courier New"/>
          <w:sz w:val="24"/>
          <w:szCs w:val="24"/>
        </w:rPr>
        <w:t xml:space="preserve">. </w:t>
      </w:r>
      <w:r w:rsidRPr="0026783B">
        <w:rPr>
          <w:rFonts w:ascii="Courier New" w:eastAsia="Times New Roman" w:hAnsi="Courier New" w:cs="Courier New"/>
          <w:sz w:val="24"/>
          <w:szCs w:val="24"/>
        </w:rPr>
        <w:t>For more information</w:t>
      </w:r>
      <w:r>
        <w:rPr>
          <w:rFonts w:ascii="Courier New" w:eastAsia="Times New Roman" w:hAnsi="Courier New" w:cs="Courier New"/>
          <w:sz w:val="24"/>
          <w:szCs w:val="24"/>
        </w:rPr>
        <w:t xml:space="preserve"> regarding the reporting of pre-finding correction</w:t>
      </w:r>
      <w:r w:rsidRPr="0026783B">
        <w:rPr>
          <w:rFonts w:ascii="Courier New" w:eastAsia="Times New Roman" w:hAnsi="Courier New" w:cs="Courier New"/>
          <w:sz w:val="24"/>
          <w:szCs w:val="24"/>
        </w:rPr>
        <w:t>, please see OSEP’s guidance,</w:t>
      </w:r>
      <w:r w:rsidRPr="002660B0">
        <w:rPr>
          <w:rFonts w:ascii="Courier New" w:eastAsia="Times New Roman" w:hAnsi="Courier New" w:cs="Courier New"/>
          <w:sz w:val="24"/>
          <w:szCs w:val="24"/>
        </w:rPr>
        <w:t xml:space="preserve"> </w:t>
      </w:r>
      <w:r>
        <w:rPr>
          <w:rFonts w:ascii="Courier New" w:eastAsia="Times New Roman" w:hAnsi="Courier New" w:cs="Courier New"/>
          <w:sz w:val="24"/>
          <w:szCs w:val="24"/>
        </w:rPr>
        <w:t>OSEP QA 23-01.</w:t>
      </w:r>
      <w:r>
        <w:rPr>
          <w:rFonts w:ascii="Courier New" w:eastAsia="Times New Roman" w:hAnsi="Courier New" w:cs="Courier New"/>
          <w:b/>
          <w:bCs/>
          <w:sz w:val="24"/>
          <w:szCs w:val="24"/>
        </w:rPr>
        <w:t xml:space="preserve"> </w:t>
      </w:r>
    </w:p>
    <w:p w:rsidR="00254DFA" w:rsidP="002E4F84" w14:paraId="4F3D5931" w14:textId="615F9F4D">
      <w:pPr>
        <w:spacing w:after="0" w:line="480" w:lineRule="auto"/>
        <w:rPr>
          <w:rFonts w:ascii="Courier New" w:eastAsia="Times New Roman" w:hAnsi="Courier New" w:cs="Courier New"/>
          <w:sz w:val="24"/>
          <w:szCs w:val="24"/>
        </w:rPr>
      </w:pPr>
      <w:r w:rsidRPr="006857E0">
        <w:rPr>
          <w:rFonts w:ascii="Courier New" w:eastAsia="Times New Roman" w:hAnsi="Courier New" w:cs="Courier New"/>
          <w:sz w:val="24"/>
          <w:szCs w:val="24"/>
          <w:u w:val="single"/>
        </w:rPr>
        <w:t>Changes</w:t>
      </w:r>
      <w:r w:rsidRPr="00237615">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r>
        <w:rPr>
          <w:rFonts w:ascii="Courier New" w:eastAsia="Times New Roman" w:hAnsi="Courier New" w:cs="Courier New"/>
          <w:sz w:val="24"/>
          <w:szCs w:val="24"/>
        </w:rPr>
        <w:t>OSEP has revised the data table included in the proposed general supervision indicator by removing the reference to ‘pre-finding correction finding</w:t>
      </w:r>
      <w:r w:rsidR="00587371">
        <w:rPr>
          <w:rFonts w:ascii="Courier New" w:eastAsia="Times New Roman" w:hAnsi="Courier New" w:cs="Courier New"/>
          <w:sz w:val="24"/>
          <w:szCs w:val="24"/>
        </w:rPr>
        <w:t>.</w:t>
      </w:r>
      <w:r>
        <w:rPr>
          <w:rFonts w:ascii="Courier New" w:eastAsia="Times New Roman" w:hAnsi="Courier New" w:cs="Courier New"/>
          <w:sz w:val="24"/>
          <w:szCs w:val="24"/>
        </w:rPr>
        <w:t>’</w:t>
      </w:r>
    </w:p>
    <w:p w:rsidR="008C2546" w:rsidRPr="002B4E5C" w:rsidP="002E4F84" w14:paraId="6EA5E6F7" w14:textId="77777777">
      <w:pPr>
        <w:spacing w:after="0" w:line="480" w:lineRule="auto"/>
        <w:rPr>
          <w:rFonts w:ascii="Courier New" w:eastAsia="Times New Roman" w:hAnsi="Courier New" w:cs="Courier New"/>
          <w:sz w:val="24"/>
          <w:szCs w:val="24"/>
        </w:rPr>
      </w:pPr>
    </w:p>
    <w:p w:rsidR="00CF0BEE" w:rsidRPr="00C15C3D" w:rsidP="00CF0BEE" w14:paraId="2727A499" w14:textId="62849DAB">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F737F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Multiple comments from individuals and parent advocacy organizations</w:t>
      </w:r>
      <w:r w:rsidRPr="00C15C3D">
        <w:rPr>
          <w:rFonts w:ascii="Courier New" w:eastAsia="Times New Roman" w:hAnsi="Courier New" w:cs="Courier New"/>
          <w:sz w:val="24"/>
          <w:szCs w:val="24"/>
        </w:rPr>
        <w:t xml:space="preserve"> express</w:t>
      </w:r>
      <w:r>
        <w:rPr>
          <w:rFonts w:ascii="Courier New" w:eastAsia="Times New Roman" w:hAnsi="Courier New" w:cs="Courier New"/>
          <w:sz w:val="24"/>
          <w:szCs w:val="24"/>
        </w:rPr>
        <w:t>ed</w:t>
      </w:r>
      <w:r w:rsidRPr="00C15C3D">
        <w:rPr>
          <w:rFonts w:ascii="Courier New" w:eastAsia="Times New Roman" w:hAnsi="Courier New" w:cs="Courier New"/>
          <w:sz w:val="24"/>
          <w:szCs w:val="24"/>
        </w:rPr>
        <w:t xml:space="preserve"> support for OSEP to re-establish the </w:t>
      </w:r>
      <w:r>
        <w:rPr>
          <w:rFonts w:ascii="Courier New" w:eastAsia="Times New Roman" w:hAnsi="Courier New" w:cs="Courier New"/>
          <w:sz w:val="24"/>
          <w:szCs w:val="24"/>
        </w:rPr>
        <w:t xml:space="preserve">IDEA </w:t>
      </w:r>
      <w:r w:rsidR="008A7C5C">
        <w:rPr>
          <w:rFonts w:ascii="Courier New" w:eastAsia="Times New Roman" w:hAnsi="Courier New" w:cs="Courier New"/>
          <w:sz w:val="24"/>
          <w:szCs w:val="24"/>
        </w:rPr>
        <w:t xml:space="preserve">Part C </w:t>
      </w:r>
      <w:r>
        <w:rPr>
          <w:rFonts w:ascii="Courier New" w:eastAsia="Times New Roman" w:hAnsi="Courier New" w:cs="Courier New"/>
          <w:sz w:val="24"/>
          <w:szCs w:val="24"/>
        </w:rPr>
        <w:t xml:space="preserve">SPP/APR </w:t>
      </w:r>
      <w:r w:rsidRPr="00C15C3D">
        <w:rPr>
          <w:rFonts w:ascii="Courier New" w:eastAsia="Times New Roman" w:hAnsi="Courier New" w:cs="Courier New"/>
          <w:sz w:val="24"/>
          <w:szCs w:val="24"/>
        </w:rPr>
        <w:t>Related Requirements document,</w:t>
      </w:r>
      <w:r>
        <w:rPr>
          <w:rFonts w:ascii="Courier New" w:eastAsia="Times New Roman" w:hAnsi="Courier New" w:cs="Courier New"/>
          <w:sz w:val="24"/>
          <w:szCs w:val="24"/>
        </w:rPr>
        <w:t xml:space="preserve"> particularly with Part B but th</w:t>
      </w:r>
      <w:r w:rsidR="00BC1354">
        <w:rPr>
          <w:rFonts w:ascii="Courier New" w:eastAsia="Times New Roman" w:hAnsi="Courier New" w:cs="Courier New"/>
          <w:sz w:val="24"/>
          <w:szCs w:val="24"/>
        </w:rPr>
        <w:t xml:space="preserve">ese </w:t>
      </w:r>
      <w:r>
        <w:rPr>
          <w:rFonts w:ascii="Courier New" w:eastAsia="Times New Roman" w:hAnsi="Courier New" w:cs="Courier New"/>
          <w:sz w:val="24"/>
          <w:szCs w:val="24"/>
        </w:rPr>
        <w:t>comment</w:t>
      </w:r>
      <w:r w:rsidR="00BC1354">
        <w:rPr>
          <w:rFonts w:ascii="Courier New" w:eastAsia="Times New Roman" w:hAnsi="Courier New" w:cs="Courier New"/>
          <w:sz w:val="24"/>
          <w:szCs w:val="24"/>
        </w:rPr>
        <w:t>s</w:t>
      </w:r>
      <w:r>
        <w:rPr>
          <w:rFonts w:ascii="Courier New" w:eastAsia="Times New Roman" w:hAnsi="Courier New" w:cs="Courier New"/>
          <w:sz w:val="24"/>
          <w:szCs w:val="24"/>
        </w:rPr>
        <w:t xml:space="preserve"> would also apply to Part C</w:t>
      </w:r>
      <w:r w:rsidRPr="00C15C3D">
        <w:rPr>
          <w:rFonts w:ascii="Courier New" w:eastAsia="Times New Roman" w:hAnsi="Courier New" w:cs="Courier New"/>
          <w:sz w:val="24"/>
          <w:szCs w:val="24"/>
        </w:rPr>
        <w:t xml:space="preserve">.  </w:t>
      </w:r>
    </w:p>
    <w:p w:rsidR="00FD7DD4" w:rsidP="00CF0BEE" w14:paraId="11C68AEF" w14:textId="3CA94B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F737F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sidR="00BC1354">
        <w:rPr>
          <w:rFonts w:ascii="Courier New" w:eastAsia="Times New Roman" w:hAnsi="Courier New" w:cs="Courier New"/>
          <w:sz w:val="24"/>
          <w:szCs w:val="24"/>
        </w:rPr>
        <w:t>O</w:t>
      </w:r>
      <w:r w:rsidRPr="002C1AC5">
        <w:rPr>
          <w:rFonts w:ascii="Courier New" w:eastAsia="Times New Roman" w:hAnsi="Courier New" w:cs="Courier New"/>
          <w:sz w:val="24"/>
          <w:szCs w:val="24"/>
        </w:rPr>
        <w:t xml:space="preserve">SEP </w:t>
      </w:r>
      <w:r w:rsidR="00BC1354">
        <w:rPr>
          <w:rFonts w:ascii="Courier New" w:eastAsia="Times New Roman" w:hAnsi="Courier New" w:cs="Courier New"/>
          <w:sz w:val="24"/>
          <w:szCs w:val="24"/>
        </w:rPr>
        <w:t xml:space="preserve">agrees with these commenters and </w:t>
      </w:r>
      <w:r>
        <w:rPr>
          <w:rFonts w:ascii="Courier New" w:eastAsia="Times New Roman" w:hAnsi="Courier New" w:cs="Courier New"/>
          <w:sz w:val="24"/>
          <w:szCs w:val="24"/>
        </w:rPr>
        <w:t>is</w:t>
      </w:r>
      <w:r w:rsidRPr="002C1AC5">
        <w:rPr>
          <w:rFonts w:ascii="Courier New" w:eastAsia="Times New Roman" w:hAnsi="Courier New" w:cs="Courier New"/>
          <w:sz w:val="24"/>
          <w:szCs w:val="24"/>
        </w:rPr>
        <w:t xml:space="preserve"> reinstat</w:t>
      </w:r>
      <w:r>
        <w:rPr>
          <w:rFonts w:ascii="Courier New" w:eastAsia="Times New Roman" w:hAnsi="Courier New" w:cs="Courier New"/>
          <w:sz w:val="24"/>
          <w:szCs w:val="24"/>
        </w:rPr>
        <w:t>ing</w:t>
      </w:r>
      <w:r w:rsidRPr="002C1AC5">
        <w:rPr>
          <w:rFonts w:ascii="Courier New" w:eastAsia="Times New Roman" w:hAnsi="Courier New" w:cs="Courier New"/>
          <w:sz w:val="24"/>
          <w:szCs w:val="24"/>
        </w:rPr>
        <w:t xml:space="preserve"> the </w:t>
      </w:r>
      <w:r>
        <w:rPr>
          <w:rFonts w:ascii="Courier New" w:eastAsia="Times New Roman" w:hAnsi="Courier New" w:cs="Courier New"/>
          <w:sz w:val="24"/>
          <w:szCs w:val="24"/>
        </w:rPr>
        <w:t>IDEA Part</w:t>
      </w:r>
      <w:r w:rsidR="00BC1354">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C SPP/APR </w:t>
      </w:r>
      <w:r w:rsidRPr="002C1AC5">
        <w:rPr>
          <w:rFonts w:ascii="Courier New" w:eastAsia="Times New Roman" w:hAnsi="Courier New" w:cs="Courier New"/>
          <w:sz w:val="24"/>
          <w:szCs w:val="24"/>
        </w:rPr>
        <w:t>Related Requirements document</w:t>
      </w:r>
      <w:r w:rsidR="00327FEF">
        <w:rPr>
          <w:rFonts w:ascii="Courier New" w:eastAsia="Times New Roman" w:hAnsi="Courier New" w:cs="Courier New"/>
          <w:sz w:val="24"/>
          <w:szCs w:val="24"/>
        </w:rPr>
        <w:t xml:space="preserve">, </w:t>
      </w:r>
      <w:r w:rsidR="00062F76">
        <w:rPr>
          <w:rFonts w:ascii="Courier New" w:eastAsia="Times New Roman" w:hAnsi="Courier New" w:cs="Courier New"/>
          <w:sz w:val="24"/>
          <w:szCs w:val="24"/>
        </w:rPr>
        <w:t>that was previously approved</w:t>
      </w:r>
      <w:r w:rsidR="00647490">
        <w:rPr>
          <w:rFonts w:ascii="Courier New" w:eastAsia="Times New Roman" w:hAnsi="Courier New" w:cs="Courier New"/>
          <w:sz w:val="24"/>
          <w:szCs w:val="24"/>
        </w:rPr>
        <w:t xml:space="preserve"> in 2017</w:t>
      </w:r>
      <w:r w:rsidRPr="002C1AC5">
        <w:rPr>
          <w:rFonts w:ascii="Courier New" w:eastAsia="Times New Roman" w:hAnsi="Courier New" w:cs="Courier New"/>
          <w:sz w:val="24"/>
          <w:szCs w:val="24"/>
        </w:rPr>
        <w:t>. This document</w:t>
      </w:r>
      <w:r>
        <w:rPr>
          <w:rFonts w:ascii="Courier New" w:eastAsia="Times New Roman" w:hAnsi="Courier New" w:cs="Courier New"/>
          <w:sz w:val="24"/>
          <w:szCs w:val="24"/>
        </w:rPr>
        <w:t xml:space="preserve"> </w:t>
      </w:r>
      <w:r w:rsidRPr="002C1AC5">
        <w:rPr>
          <w:rFonts w:ascii="Courier New" w:eastAsia="Times New Roman" w:hAnsi="Courier New" w:cs="Courier New"/>
          <w:sz w:val="24"/>
          <w:szCs w:val="24"/>
        </w:rPr>
        <w:t xml:space="preserve">includes a list of each of the Monitoring Priorities and Indicators in the SPP/APR and the </w:t>
      </w:r>
      <w:r>
        <w:rPr>
          <w:rFonts w:ascii="Courier New" w:eastAsia="Times New Roman" w:hAnsi="Courier New" w:cs="Courier New"/>
          <w:sz w:val="24"/>
          <w:szCs w:val="24"/>
        </w:rPr>
        <w:t xml:space="preserve">statutory and regulatory </w:t>
      </w:r>
      <w:r w:rsidRPr="002C1AC5">
        <w:rPr>
          <w:rFonts w:ascii="Courier New" w:eastAsia="Times New Roman" w:hAnsi="Courier New" w:cs="Courier New"/>
          <w:sz w:val="24"/>
          <w:szCs w:val="24"/>
        </w:rPr>
        <w:t xml:space="preserve">requirements that are related to each </w:t>
      </w:r>
      <w:r>
        <w:rPr>
          <w:rFonts w:ascii="Courier New" w:eastAsia="Times New Roman" w:hAnsi="Courier New" w:cs="Courier New"/>
          <w:sz w:val="24"/>
          <w:szCs w:val="24"/>
        </w:rPr>
        <w:t>p</w:t>
      </w:r>
      <w:r w:rsidRPr="002C1AC5">
        <w:rPr>
          <w:rFonts w:ascii="Courier New" w:eastAsia="Times New Roman" w:hAnsi="Courier New" w:cs="Courier New"/>
          <w:sz w:val="24"/>
          <w:szCs w:val="24"/>
        </w:rPr>
        <w:t xml:space="preserve">riority and </w:t>
      </w:r>
      <w:r>
        <w:rPr>
          <w:rFonts w:ascii="Courier New" w:eastAsia="Times New Roman" w:hAnsi="Courier New" w:cs="Courier New"/>
          <w:sz w:val="24"/>
          <w:szCs w:val="24"/>
        </w:rPr>
        <w:t>i</w:t>
      </w:r>
      <w:r w:rsidRPr="002C1AC5">
        <w:rPr>
          <w:rFonts w:ascii="Courier New" w:eastAsia="Times New Roman" w:hAnsi="Courier New" w:cs="Courier New"/>
          <w:sz w:val="24"/>
          <w:szCs w:val="24"/>
        </w:rPr>
        <w:t>ndicator.</w:t>
      </w:r>
      <w:r w:rsidRPr="00647E74">
        <w:t xml:space="preserve"> </w:t>
      </w:r>
      <w:r w:rsidRPr="0076389F">
        <w:rPr>
          <w:rFonts w:ascii="Courier New" w:eastAsia="Times New Roman" w:hAnsi="Courier New" w:cs="Courier New"/>
          <w:sz w:val="24"/>
          <w:szCs w:val="24"/>
        </w:rPr>
        <w:t xml:space="preserve"> </w:t>
      </w:r>
      <w:r w:rsidRPr="001E528A">
        <w:rPr>
          <w:rFonts w:ascii="Courier New" w:eastAsia="Times New Roman" w:hAnsi="Courier New" w:cs="Courier New"/>
          <w:sz w:val="24"/>
          <w:szCs w:val="24"/>
        </w:rPr>
        <w:t xml:space="preserve">Starting </w:t>
      </w:r>
      <w:r w:rsidR="007B2B95">
        <w:rPr>
          <w:rFonts w:ascii="Courier New" w:eastAsia="Times New Roman" w:hAnsi="Courier New" w:cs="Courier New"/>
          <w:sz w:val="24"/>
          <w:szCs w:val="24"/>
        </w:rPr>
        <w:t>with the</w:t>
      </w:r>
      <w:r w:rsidRPr="001E528A">
        <w:rPr>
          <w:rFonts w:ascii="Courier New" w:eastAsia="Times New Roman" w:hAnsi="Courier New" w:cs="Courier New"/>
          <w:sz w:val="24"/>
          <w:szCs w:val="24"/>
        </w:rPr>
        <w:t xml:space="preserve"> FFY 2023</w:t>
      </w:r>
      <w:r w:rsidR="007B2B95">
        <w:rPr>
          <w:rFonts w:ascii="Courier New" w:eastAsia="Times New Roman" w:hAnsi="Courier New" w:cs="Courier New"/>
          <w:sz w:val="24"/>
          <w:szCs w:val="24"/>
        </w:rPr>
        <w:t xml:space="preserve"> SPP/APR (due in February 2025)</w:t>
      </w:r>
      <w:r w:rsidRPr="001E528A">
        <w:rPr>
          <w:rFonts w:ascii="Courier New" w:eastAsia="Times New Roman" w:hAnsi="Courier New" w:cs="Courier New"/>
          <w:sz w:val="24"/>
          <w:szCs w:val="24"/>
        </w:rPr>
        <w:t xml:space="preserve">, States will be required to report </w:t>
      </w:r>
      <w:r w:rsidR="007B2B95">
        <w:rPr>
          <w:rFonts w:ascii="Courier New" w:eastAsia="Times New Roman" w:hAnsi="Courier New" w:cs="Courier New"/>
          <w:sz w:val="24"/>
          <w:szCs w:val="24"/>
        </w:rPr>
        <w:t xml:space="preserve">only </w:t>
      </w:r>
      <w:r w:rsidRPr="001E528A">
        <w:rPr>
          <w:rFonts w:ascii="Courier New" w:eastAsia="Times New Roman" w:hAnsi="Courier New" w:cs="Courier New"/>
          <w:sz w:val="24"/>
          <w:szCs w:val="24"/>
        </w:rPr>
        <w:t xml:space="preserve">on the correction of </w:t>
      </w:r>
      <w:r w:rsidRPr="007E2FF8">
        <w:rPr>
          <w:rFonts w:ascii="Courier New" w:eastAsia="Times New Roman" w:hAnsi="Courier New" w:cs="Courier New"/>
          <w:sz w:val="24"/>
          <w:szCs w:val="24"/>
        </w:rPr>
        <w:t>noncompliance</w:t>
      </w:r>
      <w:r w:rsidRPr="001E528A">
        <w:rPr>
          <w:rFonts w:ascii="Courier New" w:eastAsia="Times New Roman" w:hAnsi="Courier New" w:cs="Courier New"/>
          <w:sz w:val="24"/>
          <w:szCs w:val="24"/>
        </w:rPr>
        <w:t xml:space="preserve"> related to the SPP/APR compliance indicators.</w:t>
      </w:r>
      <w:r w:rsidRPr="009F7EB6">
        <w:rPr>
          <w:rFonts w:ascii="Courier New" w:eastAsia="Times New Roman" w:hAnsi="Courier New" w:cs="Courier New"/>
          <w:sz w:val="24"/>
          <w:szCs w:val="24"/>
        </w:rPr>
        <w:t xml:space="preserve"> </w:t>
      </w:r>
      <w:r w:rsidRPr="001E528A">
        <w:rPr>
          <w:rFonts w:ascii="Courier New" w:eastAsia="Times New Roman" w:hAnsi="Courier New" w:cs="Courier New"/>
          <w:sz w:val="24"/>
          <w:szCs w:val="24"/>
        </w:rPr>
        <w:t xml:space="preserve">Ultimately, this indicator will </w:t>
      </w:r>
      <w:r w:rsidRPr="001E528A">
        <w:rPr>
          <w:rFonts w:ascii="Courier New" w:eastAsia="Times New Roman" w:hAnsi="Courier New" w:cs="Courier New"/>
          <w:sz w:val="24"/>
          <w:szCs w:val="24"/>
        </w:rPr>
        <w:t xml:space="preserve">be broadened in the next SPP/APR cycle for FFY 2026 through FFY 2031 to also require reporting on the </w:t>
      </w:r>
      <w:r w:rsidR="007B2B95">
        <w:rPr>
          <w:rFonts w:ascii="Courier New" w:eastAsia="Times New Roman" w:hAnsi="Courier New" w:cs="Courier New"/>
          <w:sz w:val="24"/>
          <w:szCs w:val="24"/>
        </w:rPr>
        <w:t>c</w:t>
      </w:r>
      <w:r w:rsidRPr="001E528A">
        <w:rPr>
          <w:rFonts w:ascii="Courier New" w:eastAsia="Times New Roman" w:hAnsi="Courier New" w:cs="Courier New"/>
          <w:sz w:val="24"/>
          <w:szCs w:val="24"/>
        </w:rPr>
        <w:t xml:space="preserve">orrection of noncompliance related to </w:t>
      </w:r>
      <w:r w:rsidR="007B2B95">
        <w:rPr>
          <w:rFonts w:ascii="Courier New" w:eastAsia="Times New Roman" w:hAnsi="Courier New" w:cs="Courier New"/>
          <w:sz w:val="24"/>
          <w:szCs w:val="24"/>
        </w:rPr>
        <w:t>all findings of noncompliance, including</w:t>
      </w:r>
      <w:r w:rsidRPr="001E528A">
        <w:rPr>
          <w:rFonts w:ascii="Courier New" w:eastAsia="Times New Roman" w:hAnsi="Courier New" w:cs="Courier New"/>
          <w:sz w:val="24"/>
          <w:szCs w:val="24"/>
        </w:rPr>
        <w:t xml:space="preserve"> fiscal monitoring,</w:t>
      </w:r>
      <w:r w:rsidR="00773FEA">
        <w:rPr>
          <w:rFonts w:ascii="Courier New" w:eastAsia="Times New Roman" w:hAnsi="Courier New" w:cs="Courier New"/>
          <w:sz w:val="24"/>
          <w:szCs w:val="24"/>
        </w:rPr>
        <w:t xml:space="preserve"> IDEA Part C SPP/APR</w:t>
      </w:r>
      <w:r w:rsidRPr="001E528A">
        <w:rPr>
          <w:rFonts w:ascii="Courier New" w:eastAsia="Times New Roman" w:hAnsi="Courier New" w:cs="Courier New"/>
          <w:sz w:val="24"/>
          <w:szCs w:val="24"/>
        </w:rPr>
        <w:t xml:space="preserve"> related requirement</w:t>
      </w:r>
      <w:r w:rsidR="007B2B95">
        <w:rPr>
          <w:rFonts w:ascii="Courier New" w:eastAsia="Times New Roman" w:hAnsi="Courier New" w:cs="Courier New"/>
          <w:sz w:val="24"/>
          <w:szCs w:val="24"/>
        </w:rPr>
        <w:t>s</w:t>
      </w:r>
      <w:r w:rsidRPr="001E528A">
        <w:rPr>
          <w:rFonts w:ascii="Courier New" w:eastAsia="Times New Roman" w:hAnsi="Courier New" w:cs="Courier New"/>
          <w:sz w:val="24"/>
          <w:szCs w:val="24"/>
        </w:rPr>
        <w:t>, and other areas of monitoring by the State.</w:t>
      </w:r>
    </w:p>
    <w:p w:rsidR="002F7381" w:rsidP="00CF0BEE" w14:paraId="48A0E2DB" w14:textId="6439B65E">
      <w:pPr>
        <w:spacing w:after="0" w:line="480" w:lineRule="auto"/>
        <w:rPr>
          <w:rFonts w:ascii="Courier New" w:eastAsia="Times New Roman" w:hAnsi="Courier New" w:cs="Courier New"/>
          <w:sz w:val="24"/>
          <w:szCs w:val="24"/>
        </w:rPr>
      </w:pPr>
      <w:r w:rsidRPr="002F7381">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rsidR="002F7381" w:rsidP="00CF0BEE" w14:paraId="13C2A721" w14:textId="77777777">
      <w:pPr>
        <w:spacing w:after="0" w:line="480" w:lineRule="auto"/>
        <w:rPr>
          <w:rFonts w:ascii="Courier New" w:eastAsia="Times New Roman" w:hAnsi="Courier New" w:cs="Courier New"/>
          <w:sz w:val="24"/>
          <w:szCs w:val="24"/>
        </w:rPr>
      </w:pPr>
    </w:p>
    <w:p w:rsidR="00805B62" w:rsidRPr="00C15C3D" w:rsidP="00805B62" w14:paraId="2B70C254" w14:textId="54BA7FD2">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C15C3D">
        <w:rPr>
          <w:rFonts w:ascii="Courier New" w:eastAsia="Times New Roman" w:hAnsi="Courier New" w:cs="Courier New"/>
          <w:sz w:val="24"/>
          <w:szCs w:val="24"/>
        </w:rPr>
        <w:t xml:space="preserve">: Several commenters representing </w:t>
      </w:r>
      <w:r>
        <w:rPr>
          <w:rFonts w:ascii="Courier New" w:eastAsia="Times New Roman" w:hAnsi="Courier New" w:cs="Courier New"/>
          <w:sz w:val="24"/>
          <w:szCs w:val="24"/>
        </w:rPr>
        <w:t xml:space="preserve">SEAs/LAs </w:t>
      </w:r>
      <w:r w:rsidRPr="00C15C3D">
        <w:rPr>
          <w:rFonts w:ascii="Courier New" w:eastAsia="Times New Roman" w:hAnsi="Courier New" w:cs="Courier New"/>
          <w:sz w:val="24"/>
          <w:szCs w:val="24"/>
        </w:rPr>
        <w:t xml:space="preserve">described the staff shortages many </w:t>
      </w:r>
      <w:r w:rsidRPr="00C15C3D">
        <w:rPr>
          <w:rFonts w:ascii="Courier New" w:eastAsia="Times New Roman" w:hAnsi="Courier New" w:cs="Courier New"/>
          <w:sz w:val="24"/>
          <w:szCs w:val="24"/>
        </w:rPr>
        <w:t xml:space="preserve">states </w:t>
      </w:r>
      <w:r w:rsidRPr="00C15C3D">
        <w:rPr>
          <w:rFonts w:ascii="Courier New" w:eastAsia="Times New Roman" w:hAnsi="Courier New" w:cs="Courier New"/>
          <w:sz w:val="24"/>
          <w:szCs w:val="24"/>
        </w:rPr>
        <w:t xml:space="preserve">are experiencing. </w:t>
      </w:r>
      <w:r w:rsidRPr="00C15C3D" w:rsidR="000E445B">
        <w:rPr>
          <w:rFonts w:ascii="Courier New" w:eastAsia="Times New Roman" w:hAnsi="Courier New" w:cs="Courier New"/>
          <w:sz w:val="24"/>
          <w:szCs w:val="24"/>
        </w:rPr>
        <w:t xml:space="preserve">The commenters requested that OSEP </w:t>
      </w:r>
      <w:r w:rsidR="000E445B">
        <w:rPr>
          <w:rFonts w:ascii="Courier New" w:eastAsia="Times New Roman" w:hAnsi="Courier New" w:cs="Courier New"/>
          <w:sz w:val="24"/>
          <w:szCs w:val="24"/>
        </w:rPr>
        <w:t>delay the proposal for the general supervision indicator</w:t>
      </w:r>
      <w:r w:rsidRPr="00C15C3D" w:rsidR="000E445B">
        <w:rPr>
          <w:rFonts w:ascii="Courier New" w:eastAsia="Times New Roman" w:hAnsi="Courier New" w:cs="Courier New"/>
          <w:sz w:val="24"/>
          <w:szCs w:val="24"/>
        </w:rPr>
        <w:t xml:space="preserve"> due to </w:t>
      </w:r>
      <w:r w:rsidR="000E445B">
        <w:rPr>
          <w:rFonts w:ascii="Courier New" w:eastAsia="Times New Roman" w:hAnsi="Courier New" w:cs="Courier New"/>
          <w:sz w:val="24"/>
          <w:szCs w:val="24"/>
        </w:rPr>
        <w:t>the additional</w:t>
      </w:r>
      <w:r w:rsidRPr="00C15C3D" w:rsidR="000E445B">
        <w:rPr>
          <w:rFonts w:ascii="Courier New" w:eastAsia="Times New Roman" w:hAnsi="Courier New" w:cs="Courier New"/>
          <w:sz w:val="24"/>
          <w:szCs w:val="24"/>
        </w:rPr>
        <w:t xml:space="preserve"> burden </w:t>
      </w:r>
      <w:r w:rsidR="000E445B">
        <w:rPr>
          <w:rFonts w:ascii="Courier New" w:eastAsia="Times New Roman" w:hAnsi="Courier New" w:cs="Courier New"/>
          <w:sz w:val="24"/>
          <w:szCs w:val="24"/>
        </w:rPr>
        <w:t>and strain the completion of the general supervision indicator would have on SEA/LA staff</w:t>
      </w:r>
      <w:r w:rsidR="00C0386D">
        <w:rPr>
          <w:rFonts w:ascii="Courier New" w:eastAsia="Times New Roman" w:hAnsi="Courier New" w:cs="Courier New"/>
          <w:sz w:val="24"/>
          <w:szCs w:val="24"/>
        </w:rPr>
        <w:t xml:space="preserve"> and systems</w:t>
      </w:r>
      <w:r w:rsidR="00103430">
        <w:rPr>
          <w:rFonts w:ascii="Courier New" w:eastAsia="Times New Roman" w:hAnsi="Courier New" w:cs="Courier New"/>
          <w:sz w:val="24"/>
          <w:szCs w:val="24"/>
        </w:rPr>
        <w:t xml:space="preserve"> (including fiscal burden</w:t>
      </w:r>
      <w:r w:rsidR="00C0386D">
        <w:rPr>
          <w:rFonts w:ascii="Courier New" w:eastAsia="Times New Roman" w:hAnsi="Courier New" w:cs="Courier New"/>
          <w:sz w:val="24"/>
          <w:szCs w:val="24"/>
        </w:rPr>
        <w:t>).</w:t>
      </w:r>
    </w:p>
    <w:p w:rsidR="00805B62" w:rsidRPr="00C15C3D" w:rsidP="00805B62" w14:paraId="1FDBD8F9" w14:textId="52B2901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E913C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OSEP agrees that shortages in personnel have presented challenges in the field of </w:t>
      </w:r>
      <w:r w:rsidR="00A01071">
        <w:rPr>
          <w:rFonts w:ascii="Courier New" w:eastAsia="Times New Roman" w:hAnsi="Courier New" w:cs="Courier New"/>
          <w:sz w:val="24"/>
          <w:szCs w:val="24"/>
        </w:rPr>
        <w:t>early intervention</w:t>
      </w:r>
      <w:r>
        <w:rPr>
          <w:rFonts w:ascii="Courier New" w:eastAsia="Times New Roman" w:hAnsi="Courier New" w:cs="Courier New"/>
          <w:sz w:val="24"/>
          <w:szCs w:val="24"/>
        </w:rPr>
        <w:t xml:space="preserve"> at the state and local levels</w:t>
      </w:r>
      <w:r w:rsidRPr="00C15C3D">
        <w:rPr>
          <w:rFonts w:ascii="Courier New" w:eastAsia="Times New Roman" w:hAnsi="Courier New" w:cs="Courier New"/>
          <w:sz w:val="24"/>
          <w:szCs w:val="24"/>
        </w:rPr>
        <w:t xml:space="preserve">. However, </w:t>
      </w:r>
      <w:r>
        <w:rPr>
          <w:rFonts w:ascii="Courier New" w:eastAsia="Times New Roman" w:hAnsi="Courier New" w:cs="Courier New"/>
          <w:sz w:val="24"/>
          <w:szCs w:val="24"/>
        </w:rPr>
        <w:t>OSEP’s propose</w:t>
      </w:r>
      <w:r w:rsidR="00A01071">
        <w:rPr>
          <w:rFonts w:ascii="Courier New" w:eastAsia="Times New Roman" w:hAnsi="Courier New" w:cs="Courier New"/>
          <w:sz w:val="24"/>
          <w:szCs w:val="24"/>
        </w:rPr>
        <w:t>d</w:t>
      </w:r>
      <w:r w:rsidRPr="00C15C3D">
        <w:rPr>
          <w:rFonts w:ascii="Courier New" w:eastAsia="Times New Roman" w:hAnsi="Courier New" w:cs="Courier New"/>
          <w:sz w:val="24"/>
          <w:szCs w:val="24"/>
        </w:rPr>
        <w:t xml:space="preserve"> general supervision </w:t>
      </w:r>
      <w:r>
        <w:rPr>
          <w:rFonts w:ascii="Courier New" w:eastAsia="Times New Roman" w:hAnsi="Courier New" w:cs="Courier New"/>
          <w:sz w:val="24"/>
          <w:szCs w:val="24"/>
        </w:rPr>
        <w:t>indicator does</w:t>
      </w:r>
      <w:r w:rsidRPr="00C15C3D">
        <w:rPr>
          <w:rFonts w:ascii="Courier New" w:eastAsia="Times New Roman" w:hAnsi="Courier New" w:cs="Courier New"/>
          <w:sz w:val="24"/>
          <w:szCs w:val="24"/>
        </w:rPr>
        <w:t xml:space="preserve"> not requir</w:t>
      </w:r>
      <w:r>
        <w:rPr>
          <w:rFonts w:ascii="Courier New" w:eastAsia="Times New Roman" w:hAnsi="Courier New" w:cs="Courier New"/>
          <w:sz w:val="24"/>
          <w:szCs w:val="24"/>
        </w:rPr>
        <w:t>e</w:t>
      </w:r>
      <w:r w:rsidRPr="00C15C3D">
        <w:rPr>
          <w:rFonts w:ascii="Courier New" w:eastAsia="Times New Roman" w:hAnsi="Courier New" w:cs="Courier New"/>
          <w:sz w:val="24"/>
          <w:szCs w:val="24"/>
        </w:rPr>
        <w:t xml:space="preserve"> States to collect any additional or new information</w:t>
      </w:r>
      <w:r w:rsidR="00132083">
        <w:rPr>
          <w:rFonts w:ascii="Courier New" w:eastAsia="Times New Roman" w:hAnsi="Courier New" w:cs="Courier New"/>
          <w:sz w:val="24"/>
          <w:szCs w:val="24"/>
        </w:rPr>
        <w:t>;</w:t>
      </w:r>
      <w:r>
        <w:rPr>
          <w:rFonts w:ascii="Courier New" w:eastAsia="Times New Roman" w:hAnsi="Courier New" w:cs="Courier New"/>
          <w:sz w:val="24"/>
          <w:szCs w:val="24"/>
        </w:rPr>
        <w:t xml:space="preserve"> rather</w:t>
      </w:r>
      <w:r w:rsidR="00132083">
        <w:rPr>
          <w:rFonts w:ascii="Courier New" w:eastAsia="Times New Roman" w:hAnsi="Courier New" w:cs="Courier New"/>
          <w:sz w:val="24"/>
          <w:szCs w:val="24"/>
        </w:rPr>
        <w:t>,</w:t>
      </w:r>
      <w:r>
        <w:rPr>
          <w:rFonts w:ascii="Courier New" w:eastAsia="Times New Roman" w:hAnsi="Courier New" w:cs="Courier New"/>
          <w:sz w:val="24"/>
          <w:szCs w:val="24"/>
        </w:rPr>
        <w:t xml:space="preserve"> it requires the reporting of data and information already collected by States as part of a State’s general supervision system</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OSEP </w:t>
      </w:r>
      <w:r w:rsidRPr="00C15C3D">
        <w:rPr>
          <w:rFonts w:ascii="Courier New" w:eastAsia="Times New Roman" w:hAnsi="Courier New" w:cs="Courier New"/>
          <w:sz w:val="24"/>
          <w:szCs w:val="24"/>
        </w:rPr>
        <w:t>will consider how the</w:t>
      </w:r>
      <w:r w:rsidR="00AB18D4">
        <w:rPr>
          <w:rFonts w:ascii="Courier New" w:eastAsia="Times New Roman" w:hAnsi="Courier New" w:cs="Courier New"/>
          <w:sz w:val="24"/>
          <w:szCs w:val="24"/>
        </w:rPr>
        <w:t xml:space="preserve"> Department’s</w:t>
      </w:r>
      <w:r w:rsidRPr="00C15C3D">
        <w:rPr>
          <w:rFonts w:ascii="Courier New" w:eastAsia="Times New Roman" w:hAnsi="Courier New" w:cs="Courier New"/>
          <w:sz w:val="24"/>
          <w:szCs w:val="24"/>
        </w:rPr>
        <w:t xml:space="preserve"> </w:t>
      </w:r>
      <w:r w:rsidR="00B5115B">
        <w:rPr>
          <w:rFonts w:ascii="Courier New" w:eastAsia="Times New Roman" w:hAnsi="Courier New" w:cs="Courier New"/>
          <w:sz w:val="24"/>
          <w:szCs w:val="24"/>
        </w:rPr>
        <w:t xml:space="preserve">online </w:t>
      </w:r>
      <w:r w:rsidRPr="00C15C3D">
        <w:rPr>
          <w:rFonts w:ascii="Courier New" w:eastAsia="Times New Roman" w:hAnsi="Courier New" w:cs="Courier New"/>
          <w:sz w:val="24"/>
          <w:szCs w:val="24"/>
        </w:rPr>
        <w:t xml:space="preserve">SPP/APR </w:t>
      </w:r>
      <w:r w:rsidR="00B5115B">
        <w:rPr>
          <w:rFonts w:ascii="Courier New" w:eastAsia="Times New Roman" w:hAnsi="Courier New" w:cs="Courier New"/>
          <w:sz w:val="24"/>
          <w:szCs w:val="24"/>
        </w:rPr>
        <w:t>submission</w:t>
      </w:r>
      <w:r w:rsidR="00D15B31">
        <w:rPr>
          <w:rFonts w:ascii="Courier New" w:eastAsia="Times New Roman" w:hAnsi="Courier New" w:cs="Courier New"/>
          <w:sz w:val="24"/>
          <w:szCs w:val="24"/>
        </w:rPr>
        <w:t xml:space="preserve"> </w:t>
      </w:r>
      <w:r w:rsidR="00BD0606">
        <w:rPr>
          <w:rFonts w:ascii="Courier New" w:eastAsia="Times New Roman" w:hAnsi="Courier New" w:cs="Courier New"/>
          <w:sz w:val="24"/>
          <w:szCs w:val="24"/>
        </w:rPr>
        <w:t>tool</w:t>
      </w:r>
      <w:r w:rsidRPr="00C15C3D">
        <w:rPr>
          <w:rFonts w:ascii="Courier New" w:eastAsia="Times New Roman" w:hAnsi="Courier New" w:cs="Courier New"/>
          <w:sz w:val="24"/>
          <w:szCs w:val="24"/>
        </w:rPr>
        <w:t xml:space="preserve"> can reduce redundancies and increase efficienc</w:t>
      </w:r>
      <w:r>
        <w:rPr>
          <w:rFonts w:ascii="Courier New" w:eastAsia="Times New Roman" w:hAnsi="Courier New" w:cs="Courier New"/>
          <w:sz w:val="24"/>
          <w:szCs w:val="24"/>
        </w:rPr>
        <w:t>ies</w:t>
      </w:r>
      <w:r w:rsidRPr="00C15C3D">
        <w:rPr>
          <w:rFonts w:ascii="Courier New" w:eastAsia="Times New Roman" w:hAnsi="Courier New" w:cs="Courier New"/>
          <w:sz w:val="24"/>
          <w:szCs w:val="24"/>
        </w:rPr>
        <w:t xml:space="preserve"> with</w:t>
      </w:r>
      <w:r>
        <w:rPr>
          <w:rFonts w:ascii="Courier New" w:eastAsia="Times New Roman" w:hAnsi="Courier New" w:cs="Courier New"/>
          <w:sz w:val="24"/>
          <w:szCs w:val="24"/>
        </w:rPr>
        <w:t>in the administrative functions that are required to complete the SPP/</w:t>
      </w:r>
      <w:r w:rsidR="00A01071">
        <w:rPr>
          <w:rFonts w:ascii="Courier New" w:eastAsia="Times New Roman" w:hAnsi="Courier New" w:cs="Courier New"/>
          <w:sz w:val="24"/>
          <w:szCs w:val="24"/>
        </w:rPr>
        <w:t>APR</w:t>
      </w:r>
      <w:r w:rsidRPr="00C15C3D">
        <w:rPr>
          <w:rFonts w:ascii="Courier New" w:eastAsia="Times New Roman" w:hAnsi="Courier New" w:cs="Courier New"/>
          <w:sz w:val="24"/>
          <w:szCs w:val="24"/>
        </w:rPr>
        <w:t xml:space="preserve">. Additionally, OSEP will continue to provide States with </w:t>
      </w:r>
      <w:r w:rsidRPr="00C15C3D">
        <w:rPr>
          <w:rFonts w:ascii="Courier New" w:eastAsia="Times New Roman" w:hAnsi="Courier New" w:cs="Courier New"/>
          <w:sz w:val="24"/>
          <w:szCs w:val="24"/>
        </w:rPr>
        <w:t>technical assistance and support through national technical assistance calls, broad</w:t>
      </w:r>
      <w:r w:rsidR="00A01071">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disseminati</w:t>
      </w:r>
      <w:r>
        <w:rPr>
          <w:rFonts w:ascii="Courier New" w:eastAsia="Times New Roman" w:hAnsi="Courier New" w:cs="Courier New"/>
          <w:sz w:val="24"/>
          <w:szCs w:val="24"/>
        </w:rPr>
        <w:t>on of</w:t>
      </w:r>
      <w:r w:rsidRPr="00C15C3D">
        <w:rPr>
          <w:rFonts w:ascii="Courier New" w:eastAsia="Times New Roman" w:hAnsi="Courier New" w:cs="Courier New"/>
          <w:sz w:val="24"/>
          <w:szCs w:val="24"/>
        </w:rPr>
        <w:t xml:space="preserve"> relevant resources, support from OSEP-funded technical assistance centers, and individual meetings with States.  </w:t>
      </w:r>
    </w:p>
    <w:p w:rsidR="00DA72E8" w:rsidP="00DA72E8" w14:paraId="25031032" w14:textId="0865BB24">
      <w:pPr>
        <w:spacing w:after="0" w:line="36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E913C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886DEE" w:rsidP="00DA72E8" w14:paraId="546B5B33" w14:textId="77777777">
      <w:pPr>
        <w:spacing w:after="0" w:line="360" w:lineRule="auto"/>
        <w:rPr>
          <w:rFonts w:ascii="Courier New" w:hAnsi="Courier New" w:cs="Courier New"/>
          <w:sz w:val="24"/>
          <w:szCs w:val="24"/>
        </w:rPr>
      </w:pPr>
    </w:p>
    <w:p w:rsidR="00C95780" w:rsidRPr="00C15C3D" w:rsidP="00C95780" w14:paraId="0F2FC4D2" w14:textId="581E69F2">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E913C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Several commenters </w:t>
      </w:r>
      <w:r>
        <w:rPr>
          <w:rFonts w:ascii="Courier New" w:eastAsia="Times New Roman" w:hAnsi="Courier New" w:cs="Courier New"/>
          <w:sz w:val="24"/>
          <w:szCs w:val="24"/>
        </w:rPr>
        <w:t>representing SEAs/LAs expressed concerns that the g</w:t>
      </w:r>
      <w:r w:rsidRPr="00C15C3D">
        <w:rPr>
          <w:rFonts w:ascii="Courier New" w:eastAsia="Times New Roman" w:hAnsi="Courier New" w:cs="Courier New"/>
          <w:sz w:val="24"/>
          <w:szCs w:val="24"/>
        </w:rPr>
        <w:t xml:space="preserve">eneral </w:t>
      </w:r>
      <w:r>
        <w:rPr>
          <w:rFonts w:ascii="Courier New" w:eastAsia="Times New Roman" w:hAnsi="Courier New" w:cs="Courier New"/>
          <w:sz w:val="24"/>
          <w:szCs w:val="24"/>
        </w:rPr>
        <w:t>s</w:t>
      </w:r>
      <w:r w:rsidRPr="00C15C3D">
        <w:rPr>
          <w:rFonts w:ascii="Courier New" w:eastAsia="Times New Roman" w:hAnsi="Courier New" w:cs="Courier New"/>
          <w:sz w:val="24"/>
          <w:szCs w:val="24"/>
        </w:rPr>
        <w:t>upervision indicator would take effect too soon</w:t>
      </w:r>
      <w:r>
        <w:rPr>
          <w:rFonts w:ascii="Courier New" w:eastAsia="Times New Roman" w:hAnsi="Courier New" w:cs="Courier New"/>
          <w:sz w:val="24"/>
          <w:szCs w:val="24"/>
        </w:rPr>
        <w:t xml:space="preserve"> and </w:t>
      </w:r>
      <w:r w:rsidRPr="00C15C3D">
        <w:rPr>
          <w:rFonts w:ascii="Courier New" w:eastAsia="Times New Roman" w:hAnsi="Courier New" w:cs="Courier New"/>
          <w:sz w:val="24"/>
          <w:szCs w:val="24"/>
        </w:rPr>
        <w:t xml:space="preserve">requested that any significant changes to the SPP/APR be delayed until </w:t>
      </w:r>
      <w:r>
        <w:rPr>
          <w:rFonts w:ascii="Courier New" w:eastAsia="Times New Roman" w:hAnsi="Courier New" w:cs="Courier New"/>
          <w:sz w:val="24"/>
          <w:szCs w:val="24"/>
        </w:rPr>
        <w:t xml:space="preserve">OSEP released guidance for State implementation of IDEA’s </w:t>
      </w:r>
      <w:r w:rsidRPr="00C15C3D">
        <w:rPr>
          <w:rFonts w:ascii="Courier New" w:eastAsia="Times New Roman" w:hAnsi="Courier New" w:cs="Courier New"/>
          <w:sz w:val="24"/>
          <w:szCs w:val="24"/>
        </w:rPr>
        <w:t xml:space="preserve">general supervision </w:t>
      </w:r>
      <w:r>
        <w:rPr>
          <w:rFonts w:ascii="Courier New" w:eastAsia="Times New Roman" w:hAnsi="Courier New" w:cs="Courier New"/>
          <w:sz w:val="24"/>
          <w:szCs w:val="24"/>
        </w:rPr>
        <w:t>requirements</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Additionally, several </w:t>
      </w:r>
      <w:r w:rsidRPr="00C15C3D">
        <w:rPr>
          <w:rFonts w:ascii="Courier New" w:eastAsia="Times New Roman" w:hAnsi="Courier New" w:cs="Courier New"/>
          <w:sz w:val="24"/>
          <w:szCs w:val="24"/>
        </w:rPr>
        <w:t xml:space="preserve">commenters suggested </w:t>
      </w:r>
      <w:r>
        <w:rPr>
          <w:rFonts w:ascii="Courier New" w:eastAsia="Times New Roman" w:hAnsi="Courier New" w:cs="Courier New"/>
          <w:sz w:val="24"/>
          <w:szCs w:val="24"/>
        </w:rPr>
        <w:t xml:space="preserve">it is premature of OSEP to propose </w:t>
      </w:r>
      <w:r w:rsidRPr="00C15C3D">
        <w:rPr>
          <w:rFonts w:ascii="Courier New" w:eastAsia="Times New Roman" w:hAnsi="Courier New" w:cs="Courier New"/>
          <w:sz w:val="24"/>
          <w:szCs w:val="24"/>
        </w:rPr>
        <w:t>adding a general supervision indicator prior to completion of the first cycle of</w:t>
      </w:r>
      <w:r>
        <w:rPr>
          <w:rFonts w:ascii="Courier New" w:eastAsia="Times New Roman" w:hAnsi="Courier New" w:cs="Courier New"/>
          <w:sz w:val="24"/>
          <w:szCs w:val="24"/>
        </w:rPr>
        <w:t xml:space="preserve"> OSEP’s </w:t>
      </w:r>
      <w:r w:rsidR="00C743D9">
        <w:rPr>
          <w:rFonts w:ascii="Courier New" w:eastAsia="Times New Roman" w:hAnsi="Courier New" w:cs="Courier New"/>
          <w:sz w:val="24"/>
          <w:szCs w:val="24"/>
        </w:rPr>
        <w:t xml:space="preserve">DMS 2.0 </w:t>
      </w:r>
      <w:r>
        <w:rPr>
          <w:rFonts w:ascii="Courier New" w:eastAsia="Times New Roman" w:hAnsi="Courier New" w:cs="Courier New"/>
          <w:sz w:val="24"/>
          <w:szCs w:val="24"/>
        </w:rPr>
        <w:t xml:space="preserve">cohort of </w:t>
      </w:r>
      <w:r w:rsidR="00A11C16">
        <w:rPr>
          <w:rFonts w:ascii="Courier New" w:eastAsia="Times New Roman" w:hAnsi="Courier New" w:cs="Courier New"/>
          <w:sz w:val="24"/>
          <w:szCs w:val="24"/>
        </w:rPr>
        <w:t>S</w:t>
      </w:r>
      <w:r>
        <w:rPr>
          <w:rFonts w:ascii="Courier New" w:eastAsia="Times New Roman" w:hAnsi="Courier New" w:cs="Courier New"/>
          <w:sz w:val="24"/>
          <w:szCs w:val="24"/>
        </w:rPr>
        <w:t>tates</w:t>
      </w:r>
      <w:r w:rsidRPr="00C15C3D">
        <w:rPr>
          <w:rFonts w:ascii="Courier New" w:eastAsia="Times New Roman" w:hAnsi="Courier New" w:cs="Courier New"/>
          <w:sz w:val="24"/>
          <w:szCs w:val="24"/>
        </w:rPr>
        <w:t xml:space="preserve">. </w:t>
      </w:r>
    </w:p>
    <w:p w:rsidR="00C95780" w:rsidP="00C95780" w14:paraId="369E75DF" w14:textId="3580DA7A">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BD00F9">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As noted </w:t>
      </w:r>
      <w:r w:rsidR="00AA1975">
        <w:rPr>
          <w:rFonts w:ascii="Courier New" w:eastAsia="Times New Roman" w:hAnsi="Courier New" w:cs="Courier New"/>
          <w:sz w:val="24"/>
          <w:szCs w:val="24"/>
        </w:rPr>
        <w:t>previously in this document</w:t>
      </w:r>
      <w:r>
        <w:rPr>
          <w:rFonts w:ascii="Courier New" w:eastAsia="Times New Roman" w:hAnsi="Courier New" w:cs="Courier New"/>
          <w:sz w:val="24"/>
          <w:szCs w:val="24"/>
        </w:rPr>
        <w:t>, on July 24, 2023</w:t>
      </w:r>
      <w:r w:rsidR="00C12451">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 released</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QA 23-01</w:t>
      </w:r>
      <w:r>
        <w:rPr>
          <w:rFonts w:ascii="Courier New" w:eastAsia="Times New Roman" w:hAnsi="Courier New" w:cs="Courier New"/>
          <w:sz w:val="24"/>
          <w:szCs w:val="24"/>
        </w:rPr>
        <w:t xml:space="preserve">, guidance </w:t>
      </w:r>
      <w:r w:rsidRPr="004E36EE">
        <w:rPr>
          <w:rFonts w:ascii="Courier New" w:eastAsia="Times New Roman" w:hAnsi="Courier New" w:cs="Courier New"/>
          <w:sz w:val="24"/>
          <w:szCs w:val="24"/>
        </w:rPr>
        <w:t xml:space="preserve">to provide States with accessible and actionable information necessary to exercise their general supervision responsibilities </w:t>
      </w:r>
      <w:r w:rsidR="006D4E87">
        <w:rPr>
          <w:rFonts w:ascii="Courier New" w:eastAsia="Times New Roman" w:hAnsi="Courier New" w:cs="Courier New"/>
          <w:sz w:val="24"/>
          <w:szCs w:val="24"/>
        </w:rPr>
        <w:t xml:space="preserve">related to </w:t>
      </w:r>
      <w:r w:rsidRPr="004E36EE" w:rsidR="006D4E87">
        <w:rPr>
          <w:rFonts w:ascii="Courier New" w:eastAsia="Times New Roman" w:hAnsi="Courier New" w:cs="Courier New"/>
          <w:sz w:val="24"/>
          <w:szCs w:val="24"/>
        </w:rPr>
        <w:t>the implementation of a statewide, comprehensive, coordinated, multidisciplinary, interagency system of early intervention services for infant and toddlers with disabilities and their families</w:t>
      </w:r>
      <w:r w:rsidRPr="004E36EE">
        <w:rPr>
          <w:rFonts w:ascii="Courier New" w:eastAsia="Times New Roman" w:hAnsi="Courier New" w:cs="Courier New"/>
          <w:sz w:val="24"/>
          <w:szCs w:val="24"/>
        </w:rPr>
        <w:t>.</w:t>
      </w:r>
      <w:r>
        <w:rPr>
          <w:rFonts w:ascii="Courier New" w:eastAsia="Times New Roman" w:hAnsi="Courier New" w:cs="Courier New"/>
          <w:sz w:val="24"/>
          <w:szCs w:val="24"/>
        </w:rPr>
        <w:t xml:space="preserve"> OSEP </w:t>
      </w:r>
      <w:r w:rsidRPr="00C15C3D">
        <w:rPr>
          <w:rFonts w:ascii="Courier New" w:eastAsia="Times New Roman" w:hAnsi="Courier New" w:cs="Courier New"/>
          <w:sz w:val="24"/>
          <w:szCs w:val="24"/>
        </w:rPr>
        <w:t>has weighed the concerns presented by commenters regarding State</w:t>
      </w:r>
      <w:r>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ability to report on </w:t>
      </w:r>
      <w:r w:rsidR="00253B5E">
        <w:rPr>
          <w:rFonts w:ascii="Courier New" w:eastAsia="Times New Roman" w:hAnsi="Courier New" w:cs="Courier New"/>
          <w:sz w:val="24"/>
          <w:szCs w:val="24"/>
        </w:rPr>
        <w:t>their</w:t>
      </w:r>
      <w:r w:rsidRPr="00C15C3D">
        <w:rPr>
          <w:rFonts w:ascii="Courier New" w:eastAsia="Times New Roman" w:hAnsi="Courier New" w:cs="Courier New"/>
          <w:sz w:val="24"/>
          <w:szCs w:val="24"/>
        </w:rPr>
        <w:t xml:space="preserve"> general supervision </w:t>
      </w:r>
      <w:r w:rsidRPr="00C15C3D">
        <w:rPr>
          <w:rFonts w:ascii="Courier New" w:eastAsia="Times New Roman" w:hAnsi="Courier New" w:cs="Courier New"/>
          <w:sz w:val="24"/>
          <w:szCs w:val="24"/>
        </w:rPr>
        <w:t xml:space="preserve">obligations under </w:t>
      </w:r>
      <w:r w:rsidRPr="002B4E5C">
        <w:rPr>
          <w:rFonts w:ascii="Courier New" w:eastAsia="Times New Roman" w:hAnsi="Courier New" w:cs="Courier New"/>
          <w:sz w:val="24"/>
          <w:szCs w:val="24"/>
        </w:rPr>
        <w:t>IDEA sections 6</w:t>
      </w:r>
      <w:r w:rsidRPr="002B4E5C" w:rsidR="00C53A4C">
        <w:rPr>
          <w:rFonts w:ascii="Courier New" w:eastAsia="Times New Roman" w:hAnsi="Courier New" w:cs="Courier New"/>
          <w:sz w:val="24"/>
          <w:szCs w:val="24"/>
        </w:rPr>
        <w:t>35</w:t>
      </w:r>
      <w:r w:rsidRPr="002B4E5C">
        <w:rPr>
          <w:rFonts w:ascii="Courier New" w:eastAsia="Times New Roman" w:hAnsi="Courier New" w:cs="Courier New"/>
          <w:sz w:val="24"/>
          <w:szCs w:val="24"/>
        </w:rPr>
        <w:t xml:space="preserve"> and 61</w:t>
      </w:r>
      <w:r w:rsidRPr="002B4E5C" w:rsidR="00CE5251">
        <w:rPr>
          <w:rFonts w:ascii="Courier New" w:eastAsia="Times New Roman" w:hAnsi="Courier New" w:cs="Courier New"/>
          <w:sz w:val="24"/>
          <w:szCs w:val="24"/>
        </w:rPr>
        <w:t>8</w:t>
      </w:r>
      <w:r w:rsidRPr="002B4E5C">
        <w:rPr>
          <w:rFonts w:ascii="Courier New" w:eastAsia="Times New Roman" w:hAnsi="Courier New" w:cs="Courier New"/>
          <w:sz w:val="24"/>
          <w:szCs w:val="24"/>
        </w:rPr>
        <w:t xml:space="preserve"> and 34 C.F.R. §§ 30</w:t>
      </w:r>
      <w:r w:rsidRPr="002B4E5C" w:rsidR="00A01456">
        <w:rPr>
          <w:rFonts w:ascii="Courier New" w:eastAsia="Times New Roman" w:hAnsi="Courier New" w:cs="Courier New"/>
          <w:sz w:val="24"/>
          <w:szCs w:val="24"/>
        </w:rPr>
        <w:t>3</w:t>
      </w:r>
      <w:r w:rsidRPr="002B4E5C">
        <w:rPr>
          <w:rFonts w:ascii="Courier New" w:eastAsia="Times New Roman" w:hAnsi="Courier New" w:cs="Courier New"/>
          <w:sz w:val="24"/>
          <w:szCs w:val="24"/>
        </w:rPr>
        <w:t>.</w:t>
      </w:r>
      <w:r w:rsidRPr="002B4E5C" w:rsidR="00BD2847">
        <w:rPr>
          <w:rFonts w:ascii="Courier New" w:eastAsia="Times New Roman" w:hAnsi="Courier New" w:cs="Courier New"/>
          <w:sz w:val="24"/>
          <w:szCs w:val="24"/>
        </w:rPr>
        <w:t>23</w:t>
      </w:r>
      <w:r w:rsidRPr="002B4E5C" w:rsidR="00B2657E">
        <w:rPr>
          <w:rFonts w:ascii="Courier New" w:eastAsia="Times New Roman" w:hAnsi="Courier New" w:cs="Courier New"/>
          <w:sz w:val="24"/>
          <w:szCs w:val="24"/>
        </w:rPr>
        <w:t>(3)(</w:t>
      </w:r>
      <w:r w:rsidRPr="002B4E5C" w:rsidR="00B2657E">
        <w:rPr>
          <w:rFonts w:ascii="Courier New" w:eastAsia="Times New Roman" w:hAnsi="Courier New" w:cs="Courier New"/>
          <w:sz w:val="24"/>
          <w:szCs w:val="24"/>
        </w:rPr>
        <w:t>i</w:t>
      </w:r>
      <w:r w:rsidRPr="002B4E5C" w:rsidR="00B2657E">
        <w:rPr>
          <w:rFonts w:ascii="Courier New" w:eastAsia="Times New Roman" w:hAnsi="Courier New" w:cs="Courier New"/>
          <w:sz w:val="24"/>
          <w:szCs w:val="24"/>
        </w:rPr>
        <w:t>)</w:t>
      </w:r>
      <w:r w:rsidRPr="002B4E5C" w:rsidR="000673B3">
        <w:rPr>
          <w:rFonts w:ascii="Courier New" w:eastAsia="Times New Roman" w:hAnsi="Courier New" w:cs="Courier New"/>
          <w:sz w:val="24"/>
          <w:szCs w:val="24"/>
        </w:rPr>
        <w:t>, 303.511</w:t>
      </w:r>
      <w:r w:rsidRPr="002B4E5C" w:rsidR="00375623">
        <w:rPr>
          <w:rFonts w:ascii="Courier New" w:eastAsia="Times New Roman" w:hAnsi="Courier New" w:cs="Courier New"/>
          <w:sz w:val="24"/>
          <w:szCs w:val="24"/>
        </w:rPr>
        <w:t>(e),</w:t>
      </w:r>
      <w:r w:rsidRPr="002B4E5C">
        <w:rPr>
          <w:rFonts w:ascii="Courier New" w:eastAsia="Times New Roman" w:hAnsi="Courier New" w:cs="Courier New"/>
          <w:sz w:val="24"/>
          <w:szCs w:val="24"/>
        </w:rPr>
        <w:t xml:space="preserve"> and 30</w:t>
      </w:r>
      <w:r w:rsidRPr="002B4E5C" w:rsidR="002C5497">
        <w:rPr>
          <w:rFonts w:ascii="Courier New" w:eastAsia="Times New Roman" w:hAnsi="Courier New" w:cs="Courier New"/>
          <w:sz w:val="24"/>
          <w:szCs w:val="24"/>
        </w:rPr>
        <w:t>3</w:t>
      </w:r>
      <w:r w:rsidRPr="002B4E5C">
        <w:rPr>
          <w:rFonts w:ascii="Courier New" w:eastAsia="Times New Roman" w:hAnsi="Courier New" w:cs="Courier New"/>
          <w:sz w:val="24"/>
          <w:szCs w:val="24"/>
        </w:rPr>
        <w:t>.</w:t>
      </w:r>
      <w:r w:rsidRPr="002B4E5C" w:rsidR="002C5497">
        <w:rPr>
          <w:rFonts w:ascii="Courier New" w:eastAsia="Times New Roman" w:hAnsi="Courier New" w:cs="Courier New"/>
          <w:sz w:val="24"/>
          <w:szCs w:val="24"/>
        </w:rPr>
        <w:t>7</w:t>
      </w:r>
      <w:r w:rsidRPr="002B4E5C">
        <w:rPr>
          <w:rFonts w:ascii="Courier New" w:eastAsia="Times New Roman" w:hAnsi="Courier New" w:cs="Courier New"/>
          <w:sz w:val="24"/>
          <w:szCs w:val="24"/>
        </w:rPr>
        <w:t>00(d)(2),</w:t>
      </w:r>
      <w:r w:rsidRPr="00C15C3D">
        <w:rPr>
          <w:rFonts w:ascii="Courier New" w:eastAsia="Times New Roman" w:hAnsi="Courier New" w:cs="Courier New"/>
          <w:sz w:val="24"/>
          <w:szCs w:val="24"/>
        </w:rPr>
        <w:t xml:space="preserve"> against the urgent need to focus on improving </w:t>
      </w:r>
      <w:r>
        <w:rPr>
          <w:rFonts w:ascii="Courier New" w:eastAsia="Times New Roman" w:hAnsi="Courier New" w:cs="Courier New"/>
          <w:sz w:val="24"/>
          <w:szCs w:val="24"/>
        </w:rPr>
        <w:t>outcomes</w:t>
      </w:r>
      <w:r w:rsidRPr="00C15C3D">
        <w:rPr>
          <w:rFonts w:ascii="Courier New" w:eastAsia="Times New Roman" w:hAnsi="Courier New" w:cs="Courier New"/>
          <w:sz w:val="24"/>
          <w:szCs w:val="24"/>
        </w:rPr>
        <w:t xml:space="preserve"> for</w:t>
      </w:r>
      <w:r w:rsidR="00115DBA">
        <w:rPr>
          <w:rFonts w:ascii="Courier New" w:eastAsia="Times New Roman" w:hAnsi="Courier New" w:cs="Courier New"/>
          <w:sz w:val="24"/>
          <w:szCs w:val="24"/>
        </w:rPr>
        <w:t xml:space="preserve"> infants, </w:t>
      </w:r>
      <w:r w:rsidR="00115DBA">
        <w:rPr>
          <w:rFonts w:ascii="Courier New" w:eastAsia="Times New Roman" w:hAnsi="Courier New" w:cs="Courier New"/>
          <w:sz w:val="24"/>
          <w:szCs w:val="24"/>
        </w:rPr>
        <w:t>toddlers</w:t>
      </w:r>
      <w:r w:rsidR="00115DBA">
        <w:rPr>
          <w:rFonts w:ascii="Courier New" w:eastAsia="Times New Roman" w:hAnsi="Courier New" w:cs="Courier New"/>
          <w:sz w:val="24"/>
          <w:szCs w:val="24"/>
        </w:rPr>
        <w:t xml:space="preserve"> and</w:t>
      </w:r>
      <w:r w:rsidRPr="00C15C3D">
        <w:rPr>
          <w:rFonts w:ascii="Courier New" w:eastAsia="Times New Roman" w:hAnsi="Courier New" w:cs="Courier New"/>
          <w:sz w:val="24"/>
          <w:szCs w:val="24"/>
        </w:rPr>
        <w:t xml:space="preserve"> children with disabilities.</w:t>
      </w:r>
      <w:r>
        <w:rPr>
          <w:rFonts w:ascii="Courier New" w:eastAsia="Times New Roman" w:hAnsi="Courier New" w:cs="Courier New"/>
          <w:sz w:val="24"/>
          <w:szCs w:val="24"/>
        </w:rPr>
        <w:t xml:space="preserve"> OSEP does not agree with the commenters</w:t>
      </w:r>
      <w:r w:rsidR="00F96935">
        <w:rPr>
          <w:rFonts w:ascii="Courier New" w:eastAsia="Times New Roman" w:hAnsi="Courier New" w:cs="Courier New"/>
          <w:sz w:val="24"/>
          <w:szCs w:val="24"/>
        </w:rPr>
        <w:t>’</w:t>
      </w:r>
      <w:r>
        <w:rPr>
          <w:rFonts w:ascii="Courier New" w:eastAsia="Times New Roman" w:hAnsi="Courier New" w:cs="Courier New"/>
          <w:sz w:val="24"/>
          <w:szCs w:val="24"/>
        </w:rPr>
        <w:t xml:space="preserve"> request </w:t>
      </w:r>
      <w:r w:rsidR="00DF5EA4">
        <w:rPr>
          <w:rFonts w:ascii="Courier New" w:eastAsia="Times New Roman" w:hAnsi="Courier New" w:cs="Courier New"/>
          <w:sz w:val="24"/>
          <w:szCs w:val="24"/>
        </w:rPr>
        <w:t>to</w:t>
      </w:r>
      <w:r>
        <w:rPr>
          <w:rFonts w:ascii="Courier New" w:eastAsia="Times New Roman" w:hAnsi="Courier New" w:cs="Courier New"/>
          <w:sz w:val="24"/>
          <w:szCs w:val="24"/>
        </w:rPr>
        <w:t xml:space="preserve"> delay the implementation of the proposed general supervision indicator. OSEP believes that improved outcomes for </w:t>
      </w:r>
      <w:r w:rsidR="0025161F">
        <w:rPr>
          <w:rFonts w:ascii="Courier New" w:eastAsia="Times New Roman" w:hAnsi="Courier New" w:cs="Courier New"/>
          <w:sz w:val="24"/>
          <w:szCs w:val="24"/>
        </w:rPr>
        <w:t xml:space="preserve">infants, toddlers and </w:t>
      </w:r>
      <w:r>
        <w:rPr>
          <w:rFonts w:ascii="Courier New" w:eastAsia="Times New Roman" w:hAnsi="Courier New" w:cs="Courier New"/>
          <w:sz w:val="24"/>
          <w:szCs w:val="24"/>
        </w:rPr>
        <w:t>children with disabilities starts with compliance with IDEA. Therefore, OSEP believes that it has taken reasonable steps to support States’ reporting of their general supervision obligations</w:t>
      </w:r>
      <w:r w:rsidR="00FA5735">
        <w:rPr>
          <w:rFonts w:ascii="Courier New" w:eastAsia="Times New Roman" w:hAnsi="Courier New" w:cs="Courier New"/>
          <w:sz w:val="24"/>
          <w:szCs w:val="24"/>
        </w:rPr>
        <w:t xml:space="preserve"> - f</w:t>
      </w:r>
      <w:r>
        <w:rPr>
          <w:rFonts w:ascii="Courier New" w:eastAsia="Times New Roman" w:hAnsi="Courier New" w:cs="Courier New"/>
          <w:sz w:val="24"/>
          <w:szCs w:val="24"/>
        </w:rPr>
        <w:t xml:space="preserve">or example, </w:t>
      </w:r>
      <w:r w:rsidR="00FA5735">
        <w:rPr>
          <w:rFonts w:ascii="Courier New" w:eastAsia="Times New Roman" w:hAnsi="Courier New" w:cs="Courier New"/>
          <w:sz w:val="24"/>
          <w:szCs w:val="24"/>
        </w:rPr>
        <w:t>through</w:t>
      </w:r>
      <w:r w:rsidR="00FB3DC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the timely release of </w:t>
      </w:r>
      <w:r w:rsidRPr="00C15C3D">
        <w:rPr>
          <w:rFonts w:ascii="Courier New" w:eastAsia="Times New Roman" w:hAnsi="Courier New" w:cs="Courier New"/>
          <w:sz w:val="24"/>
          <w:szCs w:val="24"/>
        </w:rPr>
        <w:t>QA 23-0</w:t>
      </w:r>
      <w:r>
        <w:rPr>
          <w:rFonts w:ascii="Courier New" w:eastAsia="Times New Roman" w:hAnsi="Courier New" w:cs="Courier New"/>
          <w:sz w:val="24"/>
          <w:szCs w:val="24"/>
        </w:rPr>
        <w:t xml:space="preserve">1, the phased-in approach of the proposed general supervision indicator (as detailed in previous responses), and the requirement to report on existing data and information collected through the State’s general supervision system, rather than creating new </w:t>
      </w:r>
      <w:r w:rsidR="00326D9C">
        <w:rPr>
          <w:rFonts w:ascii="Courier New" w:eastAsia="Times New Roman" w:hAnsi="Courier New" w:cs="Courier New"/>
          <w:sz w:val="24"/>
          <w:szCs w:val="24"/>
        </w:rPr>
        <w:t xml:space="preserve">or additional </w:t>
      </w:r>
      <w:r>
        <w:rPr>
          <w:rFonts w:ascii="Courier New" w:eastAsia="Times New Roman" w:hAnsi="Courier New" w:cs="Courier New"/>
          <w:sz w:val="24"/>
          <w:szCs w:val="24"/>
        </w:rPr>
        <w:t>data</w:t>
      </w:r>
      <w:r w:rsidR="00326D9C">
        <w:rPr>
          <w:rFonts w:ascii="Courier New" w:eastAsia="Times New Roman" w:hAnsi="Courier New" w:cs="Courier New"/>
          <w:sz w:val="24"/>
          <w:szCs w:val="24"/>
        </w:rPr>
        <w:t xml:space="preserve"> requirements</w:t>
      </w:r>
      <w:r w:rsidR="00802640">
        <w:rPr>
          <w:rFonts w:ascii="Courier New" w:eastAsia="Times New Roman" w:hAnsi="Courier New" w:cs="Courier New"/>
          <w:sz w:val="24"/>
          <w:szCs w:val="24"/>
        </w:rPr>
        <w:t>,</w:t>
      </w:r>
      <w:r>
        <w:rPr>
          <w:rFonts w:ascii="Courier New" w:eastAsia="Times New Roman" w:hAnsi="Courier New" w:cs="Courier New"/>
          <w:sz w:val="24"/>
          <w:szCs w:val="24"/>
        </w:rPr>
        <w:t xml:space="preserve"> or information collection systems. </w:t>
      </w:r>
      <w:r w:rsidRPr="006D4E87">
        <w:rPr>
          <w:rFonts w:ascii="Courier New" w:eastAsia="Times New Roman" w:hAnsi="Courier New" w:cs="Courier New"/>
          <w:sz w:val="24"/>
          <w:szCs w:val="24"/>
        </w:rPr>
        <w:t xml:space="preserve">Further, </w:t>
      </w:r>
      <w:r w:rsidRPr="002C23A1">
        <w:rPr>
          <w:rFonts w:ascii="Courier New" w:eastAsia="Times New Roman" w:hAnsi="Courier New" w:cs="Courier New"/>
          <w:sz w:val="24"/>
          <w:szCs w:val="24"/>
        </w:rPr>
        <w:t>OSEP</w:t>
      </w:r>
      <w:r w:rsidRPr="00C15C3D">
        <w:rPr>
          <w:rFonts w:ascii="Courier New" w:eastAsia="Times New Roman" w:hAnsi="Courier New" w:cs="Courier New"/>
          <w:sz w:val="24"/>
          <w:szCs w:val="24"/>
        </w:rPr>
        <w:t xml:space="preserve"> is committed to </w:t>
      </w:r>
      <w:r>
        <w:rPr>
          <w:rFonts w:ascii="Courier New" w:eastAsia="Times New Roman" w:hAnsi="Courier New" w:cs="Courier New"/>
          <w:sz w:val="24"/>
          <w:szCs w:val="24"/>
        </w:rPr>
        <w:t>supporting States</w:t>
      </w:r>
      <w:r w:rsidRPr="00C15C3D">
        <w:rPr>
          <w:rFonts w:ascii="Courier New" w:eastAsia="Times New Roman" w:hAnsi="Courier New" w:cs="Courier New"/>
          <w:sz w:val="24"/>
          <w:szCs w:val="24"/>
        </w:rPr>
        <w:t xml:space="preserve"> and</w:t>
      </w:r>
      <w:r>
        <w:rPr>
          <w:rFonts w:ascii="Courier New" w:eastAsia="Times New Roman" w:hAnsi="Courier New" w:cs="Courier New"/>
          <w:sz w:val="24"/>
          <w:szCs w:val="24"/>
        </w:rPr>
        <w:t>, together with OSEP</w:t>
      </w:r>
      <w:r w:rsidR="00802640">
        <w:rPr>
          <w:rFonts w:ascii="Courier New" w:eastAsia="Times New Roman" w:hAnsi="Courier New" w:cs="Courier New"/>
          <w:sz w:val="24"/>
          <w:szCs w:val="24"/>
        </w:rPr>
        <w:t>-</w:t>
      </w:r>
      <w:r>
        <w:rPr>
          <w:rFonts w:ascii="Courier New" w:eastAsia="Times New Roman" w:hAnsi="Courier New" w:cs="Courier New"/>
          <w:sz w:val="24"/>
          <w:szCs w:val="24"/>
        </w:rPr>
        <w:t>funded technical assistance centers,</w:t>
      </w:r>
      <w:r w:rsidRPr="00C15C3D">
        <w:rPr>
          <w:rFonts w:ascii="Courier New" w:eastAsia="Times New Roman" w:hAnsi="Courier New" w:cs="Courier New"/>
          <w:sz w:val="24"/>
          <w:szCs w:val="24"/>
        </w:rPr>
        <w:t xml:space="preserve"> will </w:t>
      </w:r>
      <w:r>
        <w:rPr>
          <w:rFonts w:ascii="Courier New" w:eastAsia="Times New Roman" w:hAnsi="Courier New" w:cs="Courier New"/>
          <w:sz w:val="24"/>
          <w:szCs w:val="24"/>
        </w:rPr>
        <w:t>provide additional</w:t>
      </w:r>
      <w:r w:rsidRPr="00C15C3D">
        <w:rPr>
          <w:rFonts w:ascii="Courier New" w:eastAsia="Times New Roman" w:hAnsi="Courier New" w:cs="Courier New"/>
          <w:sz w:val="24"/>
          <w:szCs w:val="24"/>
        </w:rPr>
        <w:t xml:space="preserve"> technical assistance to assist </w:t>
      </w:r>
      <w:r>
        <w:rPr>
          <w:rFonts w:ascii="Courier New" w:eastAsia="Times New Roman" w:hAnsi="Courier New" w:cs="Courier New"/>
          <w:sz w:val="24"/>
          <w:szCs w:val="24"/>
        </w:rPr>
        <w:t>S</w:t>
      </w:r>
      <w:r w:rsidRPr="00C15C3D">
        <w:rPr>
          <w:rFonts w:ascii="Courier New" w:eastAsia="Times New Roman" w:hAnsi="Courier New" w:cs="Courier New"/>
          <w:sz w:val="24"/>
          <w:szCs w:val="24"/>
        </w:rPr>
        <w:t>tates.</w:t>
      </w:r>
    </w:p>
    <w:p w:rsidR="00E5702E" w:rsidP="00C95780" w14:paraId="06F78843" w14:textId="1F5CCBC4">
      <w:pPr>
        <w:spacing w:after="0" w:line="480" w:lineRule="auto"/>
        <w:rPr>
          <w:rFonts w:ascii="Courier New" w:eastAsia="Times New Roman" w:hAnsi="Courier New" w:cs="Courier New"/>
          <w:sz w:val="24"/>
          <w:szCs w:val="24"/>
        </w:rPr>
      </w:pPr>
      <w:r w:rsidRPr="00BF5E1C">
        <w:rPr>
          <w:rFonts w:ascii="Courier New" w:eastAsia="Times New Roman" w:hAnsi="Courier New" w:cs="Courier New"/>
          <w:sz w:val="24"/>
          <w:szCs w:val="24"/>
          <w:u w:val="single"/>
        </w:rPr>
        <w:t>Changes</w:t>
      </w:r>
      <w:r w:rsidRPr="00971BA2">
        <w:rPr>
          <w:rFonts w:ascii="Courier New" w:eastAsia="Times New Roman" w:hAnsi="Courier New" w:cs="Courier New"/>
          <w:sz w:val="24"/>
          <w:szCs w:val="24"/>
        </w:rPr>
        <w:t>:</w:t>
      </w:r>
      <w:r>
        <w:rPr>
          <w:rFonts w:ascii="Courier New" w:eastAsia="Times New Roman" w:hAnsi="Courier New" w:cs="Courier New"/>
          <w:sz w:val="24"/>
          <w:szCs w:val="24"/>
        </w:rPr>
        <w:t xml:space="preserve"> None. </w:t>
      </w:r>
    </w:p>
    <w:p w:rsidR="002251E7" w:rsidP="00C95780" w14:paraId="2DD60E76" w14:textId="77777777">
      <w:pPr>
        <w:spacing w:after="0" w:line="480" w:lineRule="auto"/>
        <w:rPr>
          <w:rFonts w:ascii="Courier New" w:eastAsia="Times New Roman" w:hAnsi="Courier New" w:cs="Courier New"/>
          <w:sz w:val="24"/>
          <w:szCs w:val="24"/>
        </w:rPr>
      </w:pPr>
    </w:p>
    <w:p w:rsidR="00F35EEA" w:rsidRPr="00217C15" w:rsidP="00F35EEA" w14:paraId="4317BCE2" w14:textId="18B374AE">
      <w:pPr>
        <w:spacing w:after="0" w:line="480" w:lineRule="auto"/>
        <w:rPr>
          <w:rFonts w:ascii="Courier New" w:eastAsia="Times New Roman" w:hAnsi="Courier New" w:cs="Courier New"/>
          <w:sz w:val="24"/>
          <w:szCs w:val="24"/>
        </w:rPr>
      </w:pPr>
      <w:r w:rsidRPr="0070385C">
        <w:rPr>
          <w:rFonts w:ascii="Courier New" w:eastAsia="Times New Roman" w:hAnsi="Courier New" w:cs="Courier New"/>
          <w:sz w:val="24"/>
          <w:szCs w:val="24"/>
          <w:u w:val="single"/>
        </w:rPr>
        <w:t>Comment</w:t>
      </w:r>
      <w:r w:rsidRPr="000122BC">
        <w:rPr>
          <w:rFonts w:ascii="Courier New" w:eastAsia="Times New Roman" w:hAnsi="Courier New" w:cs="Courier New"/>
          <w:sz w:val="24"/>
          <w:szCs w:val="24"/>
        </w:rPr>
        <w:t>:</w:t>
      </w:r>
      <w:r w:rsidRPr="00217C15">
        <w:rPr>
          <w:rFonts w:ascii="Courier New" w:eastAsia="Times New Roman" w:hAnsi="Courier New" w:cs="Courier New"/>
          <w:sz w:val="24"/>
          <w:szCs w:val="24"/>
        </w:rPr>
        <w:t xml:space="preserve"> </w:t>
      </w:r>
      <w:r w:rsidRPr="00C15C3D">
        <w:rPr>
          <w:rFonts w:ascii="Courier New" w:eastAsia="Times New Roman" w:hAnsi="Courier New" w:cs="Courier New"/>
          <w:i/>
          <w:iCs/>
          <w:sz w:val="24"/>
          <w:szCs w:val="24"/>
        </w:rPr>
        <w:t> </w:t>
      </w:r>
      <w:r>
        <w:rPr>
          <w:rFonts w:ascii="Courier New" w:eastAsia="Times New Roman" w:hAnsi="Courier New" w:cs="Courier New"/>
          <w:sz w:val="24"/>
          <w:szCs w:val="24"/>
        </w:rPr>
        <w:t xml:space="preserve">Several </w:t>
      </w:r>
      <w:r w:rsidRPr="00C15C3D">
        <w:rPr>
          <w:rFonts w:ascii="Courier New" w:eastAsia="Times New Roman" w:hAnsi="Courier New" w:cs="Courier New"/>
          <w:sz w:val="24"/>
          <w:szCs w:val="24"/>
        </w:rPr>
        <w:t>commenters</w:t>
      </w:r>
      <w:r>
        <w:rPr>
          <w:rFonts w:ascii="Courier New" w:eastAsia="Times New Roman" w:hAnsi="Courier New" w:cs="Courier New"/>
          <w:sz w:val="24"/>
          <w:szCs w:val="24"/>
        </w:rPr>
        <w:t xml:space="preserve"> from SEAs/LAs</w:t>
      </w:r>
      <w:r w:rsidRPr="00C15C3D">
        <w:rPr>
          <w:rFonts w:ascii="Courier New" w:eastAsia="Times New Roman" w:hAnsi="Courier New" w:cs="Courier New"/>
          <w:sz w:val="24"/>
          <w:szCs w:val="24"/>
        </w:rPr>
        <w:t xml:space="preserve"> expressed concerns about their </w:t>
      </w:r>
      <w:r w:rsidRPr="00C15C3D">
        <w:rPr>
          <w:rFonts w:ascii="Courier New" w:eastAsia="Times New Roman" w:hAnsi="Courier New" w:cs="Courier New"/>
          <w:sz w:val="24"/>
          <w:szCs w:val="24"/>
        </w:rPr>
        <w:t>State’s</w:t>
      </w:r>
      <w:r w:rsidRPr="00C15C3D">
        <w:rPr>
          <w:rFonts w:ascii="Courier New" w:eastAsia="Times New Roman" w:hAnsi="Courier New" w:cs="Courier New"/>
          <w:sz w:val="24"/>
          <w:szCs w:val="24"/>
        </w:rPr>
        <w:t xml:space="preserve"> ability to meet the reporting requirements</w:t>
      </w:r>
      <w:r>
        <w:rPr>
          <w:rFonts w:ascii="Courier New" w:eastAsia="Times New Roman" w:hAnsi="Courier New" w:cs="Courier New"/>
          <w:sz w:val="24"/>
          <w:szCs w:val="24"/>
        </w:rPr>
        <w:t xml:space="preserve"> in the </w:t>
      </w:r>
      <w:r w:rsidR="004461AA">
        <w:rPr>
          <w:rFonts w:ascii="Courier New" w:eastAsia="Times New Roman" w:hAnsi="Courier New" w:cs="Courier New"/>
          <w:sz w:val="24"/>
          <w:szCs w:val="24"/>
        </w:rPr>
        <w:t xml:space="preserve">proposed </w:t>
      </w:r>
      <w:r>
        <w:rPr>
          <w:rFonts w:ascii="Courier New" w:eastAsia="Times New Roman" w:hAnsi="Courier New" w:cs="Courier New"/>
          <w:sz w:val="24"/>
          <w:szCs w:val="24"/>
        </w:rPr>
        <w:t>general supervision indicator</w:t>
      </w:r>
      <w:r w:rsidRPr="00C15C3D">
        <w:rPr>
          <w:rFonts w:ascii="Courier New" w:eastAsia="Times New Roman" w:hAnsi="Courier New" w:cs="Courier New"/>
          <w:sz w:val="24"/>
          <w:szCs w:val="24"/>
        </w:rPr>
        <w:t xml:space="preserve"> with</w:t>
      </w:r>
      <w:r>
        <w:rPr>
          <w:rFonts w:ascii="Courier New" w:eastAsia="Times New Roman" w:hAnsi="Courier New" w:cs="Courier New"/>
          <w:sz w:val="24"/>
          <w:szCs w:val="24"/>
        </w:rPr>
        <w:t xml:space="preserve"> their</w:t>
      </w:r>
      <w:r w:rsidRPr="00C15C3D">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existing data systems. </w:t>
      </w:r>
      <w:r>
        <w:rPr>
          <w:rFonts w:ascii="Courier New" w:eastAsia="Times New Roman" w:hAnsi="Courier New" w:cs="Courier New"/>
          <w:sz w:val="24"/>
          <w:szCs w:val="24"/>
        </w:rPr>
        <w:t>Many of these commenters</w:t>
      </w:r>
      <w:r w:rsidRPr="00217C15">
        <w:rPr>
          <w:rFonts w:ascii="Courier New" w:eastAsia="Times New Roman" w:hAnsi="Courier New" w:cs="Courier New"/>
          <w:sz w:val="24"/>
          <w:szCs w:val="24"/>
        </w:rPr>
        <w:t xml:space="preserve"> believe that the</w:t>
      </w:r>
      <w:r>
        <w:rPr>
          <w:rFonts w:ascii="Courier New" w:eastAsia="Times New Roman" w:hAnsi="Courier New" w:cs="Courier New"/>
          <w:sz w:val="24"/>
          <w:szCs w:val="24"/>
        </w:rPr>
        <w:t xml:space="preserve"> proposed</w:t>
      </w:r>
      <w:r w:rsidRPr="00217C15">
        <w:rPr>
          <w:rFonts w:ascii="Courier New" w:eastAsia="Times New Roman" w:hAnsi="Courier New" w:cs="Courier New"/>
          <w:sz w:val="24"/>
          <w:szCs w:val="24"/>
        </w:rPr>
        <w:t xml:space="preserve"> </w:t>
      </w:r>
      <w:r>
        <w:rPr>
          <w:rFonts w:ascii="Courier New" w:eastAsia="Times New Roman" w:hAnsi="Courier New" w:cs="Courier New"/>
          <w:sz w:val="24"/>
          <w:szCs w:val="24"/>
        </w:rPr>
        <w:t>g</w:t>
      </w:r>
      <w:r w:rsidRPr="00217C15">
        <w:rPr>
          <w:rFonts w:ascii="Courier New" w:eastAsia="Times New Roman" w:hAnsi="Courier New" w:cs="Courier New"/>
          <w:sz w:val="24"/>
          <w:szCs w:val="24"/>
        </w:rPr>
        <w:t xml:space="preserve">eneral </w:t>
      </w:r>
      <w:r>
        <w:rPr>
          <w:rFonts w:ascii="Courier New" w:eastAsia="Times New Roman" w:hAnsi="Courier New" w:cs="Courier New"/>
          <w:sz w:val="24"/>
          <w:szCs w:val="24"/>
        </w:rPr>
        <w:t>s</w:t>
      </w:r>
      <w:r w:rsidRPr="00217C15">
        <w:rPr>
          <w:rFonts w:ascii="Courier New" w:eastAsia="Times New Roman" w:hAnsi="Courier New" w:cs="Courier New"/>
          <w:sz w:val="24"/>
          <w:szCs w:val="24"/>
        </w:rPr>
        <w:t xml:space="preserve">upervision indicator would impose a technical burden on </w:t>
      </w:r>
      <w:r w:rsidR="00E5702E">
        <w:rPr>
          <w:rFonts w:ascii="Courier New" w:eastAsia="Times New Roman" w:hAnsi="Courier New" w:cs="Courier New"/>
          <w:sz w:val="24"/>
          <w:szCs w:val="24"/>
        </w:rPr>
        <w:t xml:space="preserve">strained </w:t>
      </w:r>
      <w:r w:rsidRPr="00217C15">
        <w:rPr>
          <w:rFonts w:ascii="Courier New" w:eastAsia="Times New Roman" w:hAnsi="Courier New" w:cs="Courier New"/>
          <w:sz w:val="24"/>
          <w:szCs w:val="24"/>
        </w:rPr>
        <w:t>State</w:t>
      </w:r>
      <w:r w:rsidR="00E5702E">
        <w:rPr>
          <w:rFonts w:ascii="Courier New" w:eastAsia="Times New Roman" w:hAnsi="Courier New" w:cs="Courier New"/>
          <w:sz w:val="24"/>
          <w:szCs w:val="24"/>
        </w:rPr>
        <w:t xml:space="preserve"> systems</w:t>
      </w:r>
      <w:r w:rsidRPr="00217C15">
        <w:rPr>
          <w:rFonts w:ascii="Courier New" w:eastAsia="Times New Roman" w:hAnsi="Courier New" w:cs="Courier New"/>
          <w:sz w:val="24"/>
          <w:szCs w:val="24"/>
        </w:rPr>
        <w:t xml:space="preserve"> due to the need </w:t>
      </w:r>
      <w:r>
        <w:rPr>
          <w:rFonts w:ascii="Courier New" w:eastAsia="Times New Roman" w:hAnsi="Courier New" w:cs="Courier New"/>
          <w:sz w:val="24"/>
          <w:szCs w:val="24"/>
        </w:rPr>
        <w:t>to</w:t>
      </w:r>
      <w:r w:rsidRPr="00217C15">
        <w:rPr>
          <w:rFonts w:ascii="Courier New" w:eastAsia="Times New Roman" w:hAnsi="Courier New" w:cs="Courier New"/>
          <w:sz w:val="24"/>
          <w:szCs w:val="24"/>
        </w:rPr>
        <w:t xml:space="preserve"> compil</w:t>
      </w:r>
      <w:r>
        <w:rPr>
          <w:rFonts w:ascii="Courier New" w:eastAsia="Times New Roman" w:hAnsi="Courier New" w:cs="Courier New"/>
          <w:sz w:val="24"/>
          <w:szCs w:val="24"/>
        </w:rPr>
        <w:t>e</w:t>
      </w:r>
      <w:r w:rsidRPr="00217C15">
        <w:rPr>
          <w:rFonts w:ascii="Courier New" w:eastAsia="Times New Roman" w:hAnsi="Courier New" w:cs="Courier New"/>
          <w:sz w:val="24"/>
          <w:szCs w:val="24"/>
        </w:rPr>
        <w:t xml:space="preserve"> data from multiple sources</w:t>
      </w:r>
      <w:r>
        <w:rPr>
          <w:rFonts w:ascii="Courier New" w:eastAsia="Times New Roman" w:hAnsi="Courier New" w:cs="Courier New"/>
          <w:sz w:val="24"/>
          <w:szCs w:val="24"/>
        </w:rPr>
        <w:t xml:space="preserve">, </w:t>
      </w:r>
      <w:r w:rsidRPr="00217C15">
        <w:rPr>
          <w:rFonts w:ascii="Courier New" w:eastAsia="Times New Roman" w:hAnsi="Courier New" w:cs="Courier New"/>
          <w:sz w:val="24"/>
          <w:szCs w:val="24"/>
        </w:rPr>
        <w:t>reformat</w:t>
      </w:r>
      <w:r>
        <w:rPr>
          <w:rFonts w:ascii="Courier New" w:eastAsia="Times New Roman" w:hAnsi="Courier New" w:cs="Courier New"/>
          <w:sz w:val="24"/>
          <w:szCs w:val="24"/>
        </w:rPr>
        <w:t xml:space="preserve"> data</w:t>
      </w:r>
      <w:r w:rsidRPr="00217C15">
        <w:rPr>
          <w:rFonts w:ascii="Courier New" w:eastAsia="Times New Roman" w:hAnsi="Courier New" w:cs="Courier New"/>
          <w:sz w:val="24"/>
          <w:szCs w:val="24"/>
        </w:rPr>
        <w:t xml:space="preserve"> into </w:t>
      </w:r>
      <w:r>
        <w:rPr>
          <w:rFonts w:ascii="Courier New" w:eastAsia="Times New Roman" w:hAnsi="Courier New" w:cs="Courier New"/>
          <w:sz w:val="24"/>
          <w:szCs w:val="24"/>
        </w:rPr>
        <w:t xml:space="preserve">the SPP/APR </w:t>
      </w:r>
      <w:r w:rsidRPr="00217C15">
        <w:rPr>
          <w:rFonts w:ascii="Courier New" w:eastAsia="Times New Roman" w:hAnsi="Courier New" w:cs="Courier New"/>
          <w:sz w:val="24"/>
          <w:szCs w:val="24"/>
        </w:rPr>
        <w:t>specifications,</w:t>
      </w:r>
      <w:r>
        <w:rPr>
          <w:rFonts w:ascii="Courier New" w:eastAsia="Times New Roman" w:hAnsi="Courier New" w:cs="Courier New"/>
          <w:sz w:val="24"/>
          <w:szCs w:val="24"/>
        </w:rPr>
        <w:t xml:space="preserve"> and adhere to</w:t>
      </w:r>
      <w:r w:rsidRPr="00217C15">
        <w:rPr>
          <w:rFonts w:ascii="Courier New" w:eastAsia="Times New Roman" w:hAnsi="Courier New" w:cs="Courier New"/>
          <w:sz w:val="24"/>
          <w:szCs w:val="24"/>
        </w:rPr>
        <w:t xml:space="preserve"> </w:t>
      </w:r>
      <w:r>
        <w:rPr>
          <w:rFonts w:ascii="Courier New" w:eastAsia="Times New Roman" w:hAnsi="Courier New" w:cs="Courier New"/>
          <w:sz w:val="24"/>
          <w:szCs w:val="24"/>
        </w:rPr>
        <w:t>requirements</w:t>
      </w:r>
      <w:r w:rsidRPr="00217C15">
        <w:rPr>
          <w:rFonts w:ascii="Courier New" w:eastAsia="Times New Roman" w:hAnsi="Courier New" w:cs="Courier New"/>
          <w:sz w:val="24"/>
          <w:szCs w:val="24"/>
        </w:rPr>
        <w:t xml:space="preserve"> of the</w:t>
      </w:r>
      <w:r w:rsidR="00CA1215">
        <w:rPr>
          <w:rFonts w:ascii="Courier New" w:eastAsia="Times New Roman" w:hAnsi="Courier New" w:cs="Courier New"/>
          <w:sz w:val="24"/>
          <w:szCs w:val="24"/>
        </w:rPr>
        <w:t xml:space="preserve"> Department’s</w:t>
      </w:r>
      <w:r w:rsidRPr="00217C15">
        <w:rPr>
          <w:rFonts w:ascii="Courier New" w:eastAsia="Times New Roman" w:hAnsi="Courier New" w:cs="Courier New"/>
          <w:sz w:val="24"/>
          <w:szCs w:val="24"/>
        </w:rPr>
        <w:t xml:space="preserve"> </w:t>
      </w:r>
      <w:r w:rsidR="00A062BD">
        <w:rPr>
          <w:rFonts w:ascii="Courier New" w:eastAsia="Times New Roman" w:hAnsi="Courier New" w:cs="Courier New"/>
          <w:sz w:val="24"/>
          <w:szCs w:val="24"/>
        </w:rPr>
        <w:t xml:space="preserve">online </w:t>
      </w:r>
      <w:r w:rsidRPr="00C15C3D" w:rsidR="00A062BD">
        <w:rPr>
          <w:rFonts w:ascii="Courier New" w:eastAsia="Times New Roman" w:hAnsi="Courier New" w:cs="Courier New"/>
          <w:sz w:val="24"/>
          <w:szCs w:val="24"/>
        </w:rPr>
        <w:t xml:space="preserve">SPP/APR </w:t>
      </w:r>
      <w:r w:rsidR="00A062BD">
        <w:rPr>
          <w:rFonts w:ascii="Courier New" w:eastAsia="Times New Roman" w:hAnsi="Courier New" w:cs="Courier New"/>
          <w:sz w:val="24"/>
          <w:szCs w:val="24"/>
        </w:rPr>
        <w:t>submission tool</w:t>
      </w:r>
      <w:r w:rsidRPr="00217C15">
        <w:rPr>
          <w:rFonts w:ascii="Courier New" w:eastAsia="Times New Roman" w:hAnsi="Courier New" w:cs="Courier New"/>
          <w:sz w:val="24"/>
          <w:szCs w:val="24"/>
        </w:rPr>
        <w:t>.</w:t>
      </w:r>
      <w:r w:rsidRPr="00416430">
        <w:t xml:space="preserve"> </w:t>
      </w:r>
    </w:p>
    <w:p w:rsidR="00F35EEA" w:rsidP="00F35EEA" w14:paraId="00B60DD6" w14:textId="0CD529F6">
      <w:pPr>
        <w:spacing w:after="0" w:line="480" w:lineRule="auto"/>
        <w:rPr>
          <w:rFonts w:ascii="Courier New" w:eastAsia="Times New Roman" w:hAnsi="Courier New" w:cs="Courier New"/>
          <w:sz w:val="24"/>
          <w:szCs w:val="24"/>
        </w:rPr>
      </w:pPr>
      <w:r w:rsidRPr="00C27D59">
        <w:rPr>
          <w:rFonts w:ascii="Courier New" w:eastAsia="Times New Roman" w:hAnsi="Courier New" w:cs="Courier New"/>
          <w:sz w:val="24"/>
          <w:szCs w:val="24"/>
          <w:u w:val="single"/>
        </w:rPr>
        <w:t>Discussion</w:t>
      </w:r>
      <w:r w:rsidRPr="000122BC">
        <w:rPr>
          <w:rFonts w:ascii="Courier New" w:eastAsia="Times New Roman" w:hAnsi="Courier New" w:cs="Courier New"/>
          <w:sz w:val="24"/>
          <w:szCs w:val="24"/>
        </w:rPr>
        <w:t>:</w:t>
      </w:r>
      <w:r w:rsidRPr="00217C15">
        <w:rPr>
          <w:rFonts w:ascii="Courier New" w:eastAsia="Times New Roman" w:hAnsi="Courier New" w:cs="Courier New"/>
          <w:sz w:val="24"/>
          <w:szCs w:val="24"/>
        </w:rPr>
        <w:t xml:space="preserve"> OSEP </w:t>
      </w:r>
      <w:r w:rsidRPr="00D748A2">
        <w:rPr>
          <w:rFonts w:ascii="Courier New" w:eastAsia="Times New Roman" w:hAnsi="Courier New" w:cs="Courier New"/>
          <w:sz w:val="24"/>
          <w:szCs w:val="24"/>
        </w:rPr>
        <w:t xml:space="preserve">acknowledges the strains that personnel shortages have created at all levels of </w:t>
      </w:r>
      <w:r>
        <w:rPr>
          <w:rFonts w:ascii="Courier New" w:eastAsia="Times New Roman" w:hAnsi="Courier New" w:cs="Courier New"/>
          <w:sz w:val="24"/>
          <w:szCs w:val="24"/>
        </w:rPr>
        <w:t xml:space="preserve">early intervention and </w:t>
      </w:r>
      <w:r w:rsidRPr="00D748A2">
        <w:rPr>
          <w:rFonts w:ascii="Courier New" w:eastAsia="Times New Roman" w:hAnsi="Courier New" w:cs="Courier New"/>
          <w:sz w:val="24"/>
          <w:szCs w:val="24"/>
        </w:rPr>
        <w:t>special education</w:t>
      </w:r>
      <w:r>
        <w:rPr>
          <w:rFonts w:ascii="Courier New" w:eastAsia="Times New Roman" w:hAnsi="Courier New" w:cs="Courier New"/>
          <w:sz w:val="24"/>
          <w:szCs w:val="24"/>
        </w:rPr>
        <w:t xml:space="preserve"> (as discussed previously) and </w:t>
      </w:r>
      <w:r w:rsidRPr="00493862">
        <w:rPr>
          <w:rFonts w:ascii="Courier New" w:hAnsi="Courier New" w:cs="Courier New"/>
          <w:sz w:val="24"/>
          <w:szCs w:val="24"/>
        </w:rPr>
        <w:t>appreciates</w:t>
      </w:r>
      <w:r w:rsidRPr="00493862">
        <w:rPr>
          <w:rFonts w:ascii="Courier New" w:eastAsia="Times New Roman" w:hAnsi="Courier New" w:cs="Courier New"/>
          <w:sz w:val="28"/>
          <w:szCs w:val="28"/>
        </w:rPr>
        <w:t xml:space="preserve"> </w:t>
      </w:r>
      <w:r w:rsidRPr="00217C15">
        <w:rPr>
          <w:rFonts w:ascii="Courier New" w:eastAsia="Times New Roman" w:hAnsi="Courier New" w:cs="Courier New"/>
          <w:sz w:val="24"/>
          <w:szCs w:val="24"/>
        </w:rPr>
        <w:t>the</w:t>
      </w:r>
      <w:r>
        <w:rPr>
          <w:rFonts w:ascii="Courier New" w:eastAsia="Times New Roman" w:hAnsi="Courier New" w:cs="Courier New"/>
          <w:sz w:val="24"/>
          <w:szCs w:val="24"/>
        </w:rPr>
        <w:t xml:space="preserve"> commenters</w:t>
      </w:r>
      <w:r w:rsidR="006B2135">
        <w:rPr>
          <w:rFonts w:ascii="Courier New" w:eastAsia="Times New Roman" w:hAnsi="Courier New" w:cs="Courier New"/>
          <w:sz w:val="24"/>
          <w:szCs w:val="24"/>
        </w:rPr>
        <w:t>’</w:t>
      </w:r>
      <w:r>
        <w:rPr>
          <w:rFonts w:ascii="Courier New" w:eastAsia="Times New Roman" w:hAnsi="Courier New" w:cs="Courier New"/>
          <w:sz w:val="24"/>
          <w:szCs w:val="24"/>
        </w:rPr>
        <w:t xml:space="preserve"> feedback regarding the administrative</w:t>
      </w:r>
      <w:r w:rsidR="00B5115B">
        <w:rPr>
          <w:rFonts w:ascii="Courier New" w:eastAsia="Times New Roman" w:hAnsi="Courier New" w:cs="Courier New"/>
          <w:sz w:val="24"/>
          <w:szCs w:val="24"/>
        </w:rPr>
        <w:t xml:space="preserve"> (and fiscal</w:t>
      </w:r>
      <w:r w:rsidR="00A062BD">
        <w:rPr>
          <w:rFonts w:ascii="Courier New" w:eastAsia="Times New Roman" w:hAnsi="Courier New" w:cs="Courier New"/>
          <w:sz w:val="24"/>
          <w:szCs w:val="24"/>
        </w:rPr>
        <w:t>)</w:t>
      </w:r>
      <w:r>
        <w:rPr>
          <w:rFonts w:ascii="Courier New" w:eastAsia="Times New Roman" w:hAnsi="Courier New" w:cs="Courier New"/>
          <w:sz w:val="24"/>
          <w:szCs w:val="24"/>
        </w:rPr>
        <w:t xml:space="preserve"> impact the proposed general supervision indicator </w:t>
      </w:r>
      <w:r w:rsidR="006B2135">
        <w:rPr>
          <w:rFonts w:ascii="Courier New" w:eastAsia="Times New Roman" w:hAnsi="Courier New" w:cs="Courier New"/>
          <w:sz w:val="24"/>
          <w:szCs w:val="24"/>
        </w:rPr>
        <w:t>may</w:t>
      </w:r>
      <w:r>
        <w:rPr>
          <w:rFonts w:ascii="Courier New" w:eastAsia="Times New Roman" w:hAnsi="Courier New" w:cs="Courier New"/>
          <w:sz w:val="24"/>
          <w:szCs w:val="24"/>
        </w:rPr>
        <w:t xml:space="preserve"> have on State personnel. OSEP is committed to exploring possib</w:t>
      </w:r>
      <w:r w:rsidR="004B3075">
        <w:rPr>
          <w:rFonts w:ascii="Courier New" w:eastAsia="Times New Roman" w:hAnsi="Courier New" w:cs="Courier New"/>
          <w:sz w:val="24"/>
          <w:szCs w:val="24"/>
        </w:rPr>
        <w:t>le ways</w:t>
      </w:r>
      <w:r>
        <w:rPr>
          <w:rFonts w:ascii="Courier New" w:eastAsia="Times New Roman" w:hAnsi="Courier New" w:cs="Courier New"/>
          <w:sz w:val="24"/>
          <w:szCs w:val="24"/>
        </w:rPr>
        <w:t xml:space="preserve"> to streamline the administrative process for populating the SPP/APR</w:t>
      </w:r>
      <w:r w:rsidR="00FC2C8A">
        <w:rPr>
          <w:rFonts w:ascii="Courier New" w:eastAsia="Times New Roman" w:hAnsi="Courier New" w:cs="Courier New"/>
          <w:sz w:val="24"/>
          <w:szCs w:val="24"/>
        </w:rPr>
        <w:t xml:space="preserve">, including </w:t>
      </w:r>
      <w:r w:rsidR="00AA01ED">
        <w:rPr>
          <w:rFonts w:ascii="Courier New" w:eastAsia="Times New Roman" w:hAnsi="Courier New" w:cs="Courier New"/>
          <w:sz w:val="24"/>
          <w:szCs w:val="24"/>
        </w:rPr>
        <w:t>further explor</w:t>
      </w:r>
      <w:r w:rsidR="00FC2C8A">
        <w:rPr>
          <w:rFonts w:ascii="Courier New" w:eastAsia="Times New Roman" w:hAnsi="Courier New" w:cs="Courier New"/>
          <w:sz w:val="24"/>
          <w:szCs w:val="24"/>
        </w:rPr>
        <w:t>ing</w:t>
      </w:r>
      <w:r w:rsidR="00AA01ED">
        <w:rPr>
          <w:rFonts w:ascii="Courier New" w:eastAsia="Times New Roman" w:hAnsi="Courier New" w:cs="Courier New"/>
          <w:sz w:val="24"/>
          <w:szCs w:val="24"/>
        </w:rPr>
        <w:t xml:space="preserve"> the </w:t>
      </w:r>
      <w:r w:rsidR="007902FF">
        <w:rPr>
          <w:rFonts w:ascii="Courier New" w:eastAsia="Times New Roman" w:hAnsi="Courier New" w:cs="Courier New"/>
          <w:sz w:val="24"/>
          <w:szCs w:val="24"/>
        </w:rPr>
        <w:t xml:space="preserve">functionalities of the </w:t>
      </w:r>
      <w:r w:rsidR="00AA01ED">
        <w:rPr>
          <w:rFonts w:ascii="Courier New" w:eastAsia="Times New Roman" w:hAnsi="Courier New" w:cs="Courier New"/>
          <w:sz w:val="24"/>
          <w:szCs w:val="24"/>
        </w:rPr>
        <w:t>Department’s</w:t>
      </w:r>
      <w:r w:rsidR="00B5115B">
        <w:rPr>
          <w:rFonts w:ascii="Courier New" w:eastAsia="Times New Roman" w:hAnsi="Courier New" w:cs="Courier New"/>
          <w:sz w:val="24"/>
          <w:szCs w:val="24"/>
        </w:rPr>
        <w:t xml:space="preserve"> online </w:t>
      </w:r>
      <w:r w:rsidRPr="00C15C3D" w:rsidR="00B5115B">
        <w:rPr>
          <w:rFonts w:ascii="Courier New" w:eastAsia="Times New Roman" w:hAnsi="Courier New" w:cs="Courier New"/>
          <w:sz w:val="24"/>
          <w:szCs w:val="24"/>
        </w:rPr>
        <w:t xml:space="preserve">SPP/APR </w:t>
      </w:r>
      <w:r w:rsidR="00B5115B">
        <w:rPr>
          <w:rFonts w:ascii="Courier New" w:eastAsia="Times New Roman" w:hAnsi="Courier New" w:cs="Courier New"/>
          <w:sz w:val="24"/>
          <w:szCs w:val="24"/>
        </w:rPr>
        <w:t>submission tool</w:t>
      </w:r>
      <w:r w:rsidRPr="00D748A2">
        <w:rPr>
          <w:rFonts w:ascii="Courier New" w:eastAsia="Times New Roman" w:hAnsi="Courier New" w:cs="Courier New"/>
          <w:sz w:val="24"/>
          <w:szCs w:val="24"/>
        </w:rPr>
        <w:t xml:space="preserve"> </w:t>
      </w:r>
      <w:r w:rsidR="00AA01ED">
        <w:rPr>
          <w:rFonts w:ascii="Courier New" w:eastAsia="Times New Roman" w:hAnsi="Courier New" w:cs="Courier New"/>
          <w:sz w:val="24"/>
          <w:szCs w:val="24"/>
        </w:rPr>
        <w:t>to determine how OSEP can better support user needs.</w:t>
      </w:r>
      <w:r w:rsidRPr="00217C15" w:rsidR="00AA01ED">
        <w:rPr>
          <w:rFonts w:ascii="Courier New" w:eastAsia="Times New Roman" w:hAnsi="Courier New" w:cs="Courier New"/>
          <w:sz w:val="24"/>
          <w:szCs w:val="24"/>
        </w:rPr>
        <w:t xml:space="preserve"> </w:t>
      </w:r>
      <w:r>
        <w:rPr>
          <w:rFonts w:ascii="Courier New" w:eastAsia="Times New Roman" w:hAnsi="Courier New" w:cs="Courier New"/>
          <w:sz w:val="24"/>
          <w:szCs w:val="24"/>
        </w:rPr>
        <w:t>Additionally,</w:t>
      </w:r>
      <w:r w:rsidR="00FC71E8">
        <w:rPr>
          <w:rFonts w:ascii="Courier New" w:eastAsia="Times New Roman" w:hAnsi="Courier New" w:cs="Courier New"/>
          <w:sz w:val="24"/>
          <w:szCs w:val="24"/>
        </w:rPr>
        <w:t xml:space="preserve"> </w:t>
      </w:r>
      <w:r w:rsidR="00B01D82">
        <w:rPr>
          <w:rFonts w:ascii="Courier New" w:eastAsia="Times New Roman" w:hAnsi="Courier New" w:cs="Courier New"/>
          <w:sz w:val="24"/>
          <w:szCs w:val="24"/>
        </w:rPr>
        <w:t>w</w:t>
      </w:r>
      <w:r>
        <w:rPr>
          <w:rFonts w:ascii="Courier New" w:eastAsia="Times New Roman" w:hAnsi="Courier New" w:cs="Courier New"/>
          <w:sz w:val="24"/>
          <w:szCs w:val="24"/>
        </w:rPr>
        <w:t>hile the proposed general supervision indicator does not require States to engage in any new data collection, OSEP acknowledge</w:t>
      </w:r>
      <w:r w:rsidR="008A67C4">
        <w:rPr>
          <w:rFonts w:ascii="Courier New" w:eastAsia="Times New Roman" w:hAnsi="Courier New" w:cs="Courier New"/>
          <w:sz w:val="24"/>
          <w:szCs w:val="24"/>
        </w:rPr>
        <w:t>s</w:t>
      </w:r>
      <w:r>
        <w:rPr>
          <w:rFonts w:ascii="Courier New" w:eastAsia="Times New Roman" w:hAnsi="Courier New" w:cs="Courier New"/>
          <w:sz w:val="24"/>
          <w:szCs w:val="24"/>
        </w:rPr>
        <w:t xml:space="preserve"> that the proposed general supervision indicator requires States to compile data from potentially multiple existing data sources. </w:t>
      </w:r>
      <w:r w:rsidR="008A67C4">
        <w:rPr>
          <w:rFonts w:ascii="Courier New" w:eastAsia="Times New Roman" w:hAnsi="Courier New" w:cs="Courier New"/>
          <w:sz w:val="24"/>
          <w:szCs w:val="24"/>
        </w:rPr>
        <w:t xml:space="preserve">To that extent, compiling these existing data may impose a </w:t>
      </w:r>
      <w:r>
        <w:rPr>
          <w:rFonts w:ascii="Courier New" w:eastAsia="Times New Roman" w:hAnsi="Courier New" w:cs="Courier New"/>
          <w:sz w:val="24"/>
          <w:szCs w:val="24"/>
        </w:rPr>
        <w:t xml:space="preserve">minimal burden </w:t>
      </w:r>
      <w:r w:rsidR="008A67C4">
        <w:rPr>
          <w:rFonts w:ascii="Courier New" w:eastAsia="Times New Roman" w:hAnsi="Courier New" w:cs="Courier New"/>
          <w:sz w:val="24"/>
          <w:szCs w:val="24"/>
        </w:rPr>
        <w:t>on</w:t>
      </w:r>
      <w:r>
        <w:rPr>
          <w:rFonts w:ascii="Courier New" w:eastAsia="Times New Roman" w:hAnsi="Courier New" w:cs="Courier New"/>
          <w:sz w:val="24"/>
          <w:szCs w:val="24"/>
        </w:rPr>
        <w:t xml:space="preserve"> SEAs</w:t>
      </w:r>
      <w:r w:rsidR="00ED0D54">
        <w:rPr>
          <w:rFonts w:ascii="Courier New" w:eastAsia="Times New Roman" w:hAnsi="Courier New" w:cs="Courier New"/>
          <w:sz w:val="24"/>
          <w:szCs w:val="24"/>
        </w:rPr>
        <w:t>/LAs</w:t>
      </w:r>
      <w:r>
        <w:rPr>
          <w:rFonts w:ascii="Courier New" w:eastAsia="Times New Roman" w:hAnsi="Courier New" w:cs="Courier New"/>
          <w:sz w:val="24"/>
          <w:szCs w:val="24"/>
        </w:rPr>
        <w:t xml:space="preserve">. </w:t>
      </w:r>
    </w:p>
    <w:p w:rsidR="00AD5F3F" w:rsidRPr="00A94688" w:rsidP="00AD5F3F" w14:paraId="4696B1EC" w14:textId="0C28D092">
      <w:pPr>
        <w:spacing w:after="0" w:line="480" w:lineRule="auto"/>
        <w:rPr>
          <w:rFonts w:ascii="Courier New" w:eastAsia="Times New Roman" w:hAnsi="Courier New" w:cs="Courier New"/>
          <w:sz w:val="24"/>
          <w:szCs w:val="24"/>
        </w:rPr>
      </w:pPr>
      <w:r w:rsidRPr="00AB3750">
        <w:rPr>
          <w:rFonts w:ascii="Courier New" w:eastAsia="Times New Roman" w:hAnsi="Courier New" w:cs="Courier New"/>
          <w:sz w:val="24"/>
          <w:szCs w:val="24"/>
          <w:u w:val="single"/>
        </w:rPr>
        <w:t>Changes</w:t>
      </w:r>
      <w:r w:rsidRPr="00DC519C">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A94688" w:rsidR="00382950">
        <w:rPr>
          <w:rFonts w:ascii="Courier New" w:eastAsia="Times New Roman" w:hAnsi="Courier New" w:cs="Courier New"/>
          <w:sz w:val="24"/>
          <w:szCs w:val="24"/>
        </w:rPr>
        <w:t xml:space="preserve">Based on feedback received during the 60-day public comment period, OSEP is proposing a nominal increase </w:t>
      </w:r>
      <w:r w:rsidR="00B26E10">
        <w:rPr>
          <w:rFonts w:ascii="Courier New" w:eastAsia="Times New Roman" w:hAnsi="Courier New" w:cs="Courier New"/>
          <w:sz w:val="24"/>
          <w:szCs w:val="24"/>
        </w:rPr>
        <w:t>i</w:t>
      </w:r>
      <w:r w:rsidRPr="00A94688" w:rsidR="00382950">
        <w:rPr>
          <w:rFonts w:ascii="Courier New" w:eastAsia="Times New Roman" w:hAnsi="Courier New" w:cs="Courier New"/>
          <w:sz w:val="24"/>
          <w:szCs w:val="24"/>
        </w:rPr>
        <w:t xml:space="preserve">n </w:t>
      </w:r>
      <w:r w:rsidR="00B26E10">
        <w:rPr>
          <w:rFonts w:ascii="Courier New" w:eastAsia="Times New Roman" w:hAnsi="Courier New" w:cs="Courier New"/>
          <w:sz w:val="24"/>
          <w:szCs w:val="24"/>
        </w:rPr>
        <w:t xml:space="preserve">the </w:t>
      </w:r>
      <w:r w:rsidR="00B26E10">
        <w:rPr>
          <w:rFonts w:ascii="Courier New" w:eastAsia="Times New Roman" w:hAnsi="Courier New" w:cs="Courier New"/>
          <w:sz w:val="24"/>
          <w:szCs w:val="24"/>
        </w:rPr>
        <w:t xml:space="preserve">estimate of the </w:t>
      </w:r>
      <w:r w:rsidRPr="00A94688" w:rsidR="00382950">
        <w:rPr>
          <w:rFonts w:ascii="Courier New" w:eastAsia="Times New Roman" w:hAnsi="Courier New" w:cs="Courier New"/>
          <w:sz w:val="24"/>
          <w:szCs w:val="24"/>
        </w:rPr>
        <w:t>reporting burden</w:t>
      </w:r>
      <w:r w:rsidR="00B26E10">
        <w:rPr>
          <w:rFonts w:ascii="Courier New" w:eastAsia="Times New Roman" w:hAnsi="Courier New" w:cs="Courier New"/>
          <w:sz w:val="24"/>
          <w:szCs w:val="24"/>
        </w:rPr>
        <w:t xml:space="preserve"> for this information collection</w:t>
      </w:r>
      <w:r w:rsidRPr="00A94688" w:rsidR="00382950">
        <w:rPr>
          <w:rFonts w:ascii="Courier New" w:eastAsia="Times New Roman" w:hAnsi="Courier New" w:cs="Courier New"/>
          <w:sz w:val="24"/>
          <w:szCs w:val="24"/>
        </w:rPr>
        <w:t>. OSEP believes that any burden associated with this in</w:t>
      </w:r>
      <w:r w:rsidR="00B26E10">
        <w:rPr>
          <w:rFonts w:ascii="Courier New" w:eastAsia="Times New Roman" w:hAnsi="Courier New" w:cs="Courier New"/>
          <w:sz w:val="24"/>
          <w:szCs w:val="24"/>
        </w:rPr>
        <w:t>formation collection</w:t>
      </w:r>
      <w:r w:rsidRPr="00A94688" w:rsidR="00382950">
        <w:rPr>
          <w:rFonts w:ascii="Courier New" w:eastAsia="Times New Roman" w:hAnsi="Courier New" w:cs="Courier New"/>
          <w:sz w:val="24"/>
          <w:szCs w:val="24"/>
        </w:rPr>
        <w:t xml:space="preserve"> is outweighed by </w:t>
      </w:r>
      <w:r w:rsidR="00A40CA3">
        <w:rPr>
          <w:rFonts w:ascii="Courier New" w:eastAsia="Times New Roman" w:hAnsi="Courier New" w:cs="Courier New"/>
          <w:sz w:val="24"/>
          <w:szCs w:val="24"/>
        </w:rPr>
        <w:t xml:space="preserve">the need for </w:t>
      </w:r>
      <w:r w:rsidRPr="00A94688" w:rsidR="00382950">
        <w:rPr>
          <w:rFonts w:ascii="Courier New" w:eastAsia="Times New Roman" w:hAnsi="Courier New" w:cs="Courier New"/>
          <w:sz w:val="24"/>
          <w:szCs w:val="24"/>
        </w:rPr>
        <w:t xml:space="preserve">transparency and efforts to improve outcomes for </w:t>
      </w:r>
      <w:r w:rsidR="002F2FBC">
        <w:rPr>
          <w:rFonts w:ascii="Courier New" w:eastAsia="Times New Roman" w:hAnsi="Courier New" w:cs="Courier New"/>
          <w:sz w:val="24"/>
          <w:szCs w:val="24"/>
        </w:rPr>
        <w:t xml:space="preserve">infants, toddlers and </w:t>
      </w:r>
      <w:r w:rsidRPr="00A94688" w:rsidR="00382950">
        <w:rPr>
          <w:rFonts w:ascii="Courier New" w:eastAsia="Times New Roman" w:hAnsi="Courier New" w:cs="Courier New"/>
          <w:sz w:val="24"/>
          <w:szCs w:val="24"/>
        </w:rPr>
        <w:t>children with disabilities gained by the focus on State general supervision systems under IDEA. It is estimated that it will take an average of 5 hours, i.e., approximately the equivalent of a half-day meeting, to run reports or obtain relevant information from State staff regarding the correction of findings of noncompliance related to SPP/APR compliance indicators, analyze data, and complete data entry.</w:t>
      </w:r>
      <w:r w:rsidRPr="00AD5F3F">
        <w:rPr>
          <w:rFonts w:ascii="Courier New" w:eastAsia="Times New Roman" w:hAnsi="Courier New" w:cs="Courier New"/>
          <w:sz w:val="24"/>
          <w:szCs w:val="24"/>
        </w:rPr>
        <w:t xml:space="preserve"> </w:t>
      </w:r>
      <w:r>
        <w:rPr>
          <w:rFonts w:ascii="Courier New" w:eastAsia="Times New Roman" w:hAnsi="Courier New" w:cs="Courier New"/>
          <w:sz w:val="24"/>
          <w:szCs w:val="24"/>
        </w:rPr>
        <w:t>Therefore, OSEP is revising the burden estimate to reflect an additional five hours in burden per response.</w:t>
      </w:r>
    </w:p>
    <w:p w:rsidR="00DA72E8" w:rsidRPr="0036053B" w:rsidP="00A40CA3" w14:paraId="01997294" w14:textId="77777777">
      <w:pPr>
        <w:spacing w:after="0" w:line="360" w:lineRule="auto"/>
        <w:rPr>
          <w:rFonts w:ascii="Courier New" w:hAnsi="Courier New" w:cs="Courier New"/>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sz w:val="24"/>
        <w:szCs w:val="24"/>
      </w:rPr>
      <w:id w:val="1246998877"/>
      <w:docPartObj>
        <w:docPartGallery w:val="Page Numbers (Bottom of Page)"/>
        <w:docPartUnique/>
      </w:docPartObj>
    </w:sdtPr>
    <w:sdtContent>
      <w:sdt>
        <w:sdtPr>
          <w:rPr>
            <w:rFonts w:ascii="Courier New" w:hAnsi="Courier New" w:cs="Courier New"/>
            <w:sz w:val="24"/>
            <w:szCs w:val="24"/>
          </w:rPr>
          <w:id w:val="-1769616900"/>
          <w:docPartObj>
            <w:docPartGallery w:val="Page Numbers (Top of Page)"/>
            <w:docPartUnique/>
          </w:docPartObj>
        </w:sdtPr>
        <w:sdtContent>
          <w:p w:rsidR="0032505B" w:rsidRPr="0032505B" w:rsidP="00DA72E8" w14:paraId="366161E6" w14:textId="7508E585">
            <w:pPr>
              <w:pStyle w:val="Footer"/>
              <w:jc w:val="center"/>
              <w:rPr>
                <w:rFonts w:ascii="Courier New" w:hAnsi="Courier New" w:cs="Courier New"/>
                <w:sz w:val="24"/>
                <w:szCs w:val="24"/>
              </w:rPr>
            </w:pPr>
            <w:r w:rsidRPr="0032505B">
              <w:rPr>
                <w:rFonts w:ascii="Courier New" w:hAnsi="Courier New" w:cs="Courier New"/>
                <w:sz w:val="24"/>
                <w:szCs w:val="24"/>
              </w:rPr>
              <w:t xml:space="preserve">Page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PAGE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r w:rsidRPr="0032505B">
              <w:rPr>
                <w:rFonts w:ascii="Courier New" w:hAnsi="Courier New" w:cs="Courier New"/>
                <w:sz w:val="24"/>
                <w:szCs w:val="24"/>
              </w:rPr>
              <w:t xml:space="preserve"> of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NUMPAGES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p>
        </w:sdtContent>
      </w:sdt>
    </w:sdtContent>
  </w:sdt>
  <w:p w:rsidR="00FC6531" w:rsidRPr="0032505B" w14:paraId="2B7099ED" w14:textId="77777777">
    <w:pPr>
      <w:pStyle w:val="Footer"/>
      <w:rPr>
        <w:rFonts w:ascii="Courier New" w:hAnsi="Courier New" w:cs="Courier New"/>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2E9C" w:rsidP="004B2E9C" w14:paraId="32756B54" w14:textId="77777777">
    <w:pPr>
      <w:spacing w:after="0" w:line="360" w:lineRule="auto"/>
      <w:rPr>
        <w:rFonts w:ascii="Courier New" w:hAnsi="Courier New" w:cs="Courier New"/>
        <w:color w:val="000000"/>
        <w:sz w:val="24"/>
        <w:szCs w:val="24"/>
      </w:rPr>
    </w:pPr>
    <w:r>
      <w:rPr>
        <w:rFonts w:ascii="Courier New" w:hAnsi="Courier New" w:cs="Courier New"/>
        <w:sz w:val="24"/>
        <w:szCs w:val="24"/>
      </w:rPr>
      <w:t xml:space="preserve">1820-0578 </w:t>
    </w:r>
    <w:r w:rsidRPr="00A55747">
      <w:rPr>
        <w:rFonts w:ascii="Courier New" w:hAnsi="Courier New" w:cs="Courier New"/>
        <w:color w:val="000000"/>
        <w:sz w:val="24"/>
        <w:szCs w:val="24"/>
      </w:rPr>
      <w:t>Part C Information Collection Comments and Discussion</w:t>
    </w:r>
  </w:p>
  <w:p w:rsidR="00FC6531" w:rsidRPr="00FC6531" w:rsidP="004B2E9C" w14:paraId="4E34C2D7" w14:textId="2C3D1B0B">
    <w:pPr>
      <w:pStyle w:val="Header"/>
      <w:rPr>
        <w:rFonts w:ascii="Courier New" w:hAnsi="Courier New" w:cs="Courier New"/>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E3"/>
    <w:rsid w:val="000028F8"/>
    <w:rsid w:val="00003F01"/>
    <w:rsid w:val="00004AA1"/>
    <w:rsid w:val="00005839"/>
    <w:rsid w:val="00011C22"/>
    <w:rsid w:val="000122BC"/>
    <w:rsid w:val="0001274D"/>
    <w:rsid w:val="0001347F"/>
    <w:rsid w:val="00020ED5"/>
    <w:rsid w:val="00021557"/>
    <w:rsid w:val="0002490E"/>
    <w:rsid w:val="000262DA"/>
    <w:rsid w:val="00030FFE"/>
    <w:rsid w:val="00031C00"/>
    <w:rsid w:val="00033562"/>
    <w:rsid w:val="00041091"/>
    <w:rsid w:val="000422E6"/>
    <w:rsid w:val="00044CE8"/>
    <w:rsid w:val="00051617"/>
    <w:rsid w:val="00052575"/>
    <w:rsid w:val="00062F76"/>
    <w:rsid w:val="000642D7"/>
    <w:rsid w:val="000673B3"/>
    <w:rsid w:val="00071431"/>
    <w:rsid w:val="00085267"/>
    <w:rsid w:val="000919FC"/>
    <w:rsid w:val="00093BD9"/>
    <w:rsid w:val="000A0B05"/>
    <w:rsid w:val="000A202B"/>
    <w:rsid w:val="000A234D"/>
    <w:rsid w:val="000A707B"/>
    <w:rsid w:val="000A7A82"/>
    <w:rsid w:val="000B3B36"/>
    <w:rsid w:val="000C571C"/>
    <w:rsid w:val="000C5897"/>
    <w:rsid w:val="000C6CC5"/>
    <w:rsid w:val="000C7574"/>
    <w:rsid w:val="000E3101"/>
    <w:rsid w:val="000E445B"/>
    <w:rsid w:val="000E647B"/>
    <w:rsid w:val="000E7D7C"/>
    <w:rsid w:val="00103430"/>
    <w:rsid w:val="00105CF9"/>
    <w:rsid w:val="00106E2B"/>
    <w:rsid w:val="001140C6"/>
    <w:rsid w:val="00115DBA"/>
    <w:rsid w:val="001224E0"/>
    <w:rsid w:val="00125FC8"/>
    <w:rsid w:val="00131CC5"/>
    <w:rsid w:val="00132083"/>
    <w:rsid w:val="00134ECD"/>
    <w:rsid w:val="00140D4B"/>
    <w:rsid w:val="001436FC"/>
    <w:rsid w:val="001531DC"/>
    <w:rsid w:val="0015405C"/>
    <w:rsid w:val="00156017"/>
    <w:rsid w:val="00165685"/>
    <w:rsid w:val="00171397"/>
    <w:rsid w:val="001735E0"/>
    <w:rsid w:val="001749BD"/>
    <w:rsid w:val="00174A46"/>
    <w:rsid w:val="00174AA3"/>
    <w:rsid w:val="00174F12"/>
    <w:rsid w:val="00183040"/>
    <w:rsid w:val="00183B90"/>
    <w:rsid w:val="00184C81"/>
    <w:rsid w:val="00190DFB"/>
    <w:rsid w:val="00195FB5"/>
    <w:rsid w:val="001A56FF"/>
    <w:rsid w:val="001A75EC"/>
    <w:rsid w:val="001B1790"/>
    <w:rsid w:val="001C00BD"/>
    <w:rsid w:val="001C6D10"/>
    <w:rsid w:val="001D6267"/>
    <w:rsid w:val="001E01A6"/>
    <w:rsid w:val="001E2A30"/>
    <w:rsid w:val="001E2A99"/>
    <w:rsid w:val="001E528A"/>
    <w:rsid w:val="001E61F6"/>
    <w:rsid w:val="001F0977"/>
    <w:rsid w:val="001F7C59"/>
    <w:rsid w:val="00200D0B"/>
    <w:rsid w:val="00202034"/>
    <w:rsid w:val="00206E75"/>
    <w:rsid w:val="00214990"/>
    <w:rsid w:val="002167E6"/>
    <w:rsid w:val="00217C15"/>
    <w:rsid w:val="00221FEE"/>
    <w:rsid w:val="002251E7"/>
    <w:rsid w:val="002328C9"/>
    <w:rsid w:val="00233C29"/>
    <w:rsid w:val="00235EC7"/>
    <w:rsid w:val="00237615"/>
    <w:rsid w:val="002418FA"/>
    <w:rsid w:val="00241C9A"/>
    <w:rsid w:val="00244794"/>
    <w:rsid w:val="0024791D"/>
    <w:rsid w:val="0025161F"/>
    <w:rsid w:val="00251693"/>
    <w:rsid w:val="00251DEB"/>
    <w:rsid w:val="0025334C"/>
    <w:rsid w:val="00253B5E"/>
    <w:rsid w:val="00254DFA"/>
    <w:rsid w:val="002570AD"/>
    <w:rsid w:val="00261194"/>
    <w:rsid w:val="002660B0"/>
    <w:rsid w:val="0026783B"/>
    <w:rsid w:val="00273135"/>
    <w:rsid w:val="00283065"/>
    <w:rsid w:val="002860C6"/>
    <w:rsid w:val="00290B6F"/>
    <w:rsid w:val="00292018"/>
    <w:rsid w:val="00297436"/>
    <w:rsid w:val="002A485A"/>
    <w:rsid w:val="002A5B68"/>
    <w:rsid w:val="002B06CC"/>
    <w:rsid w:val="002B4E5C"/>
    <w:rsid w:val="002C1AC5"/>
    <w:rsid w:val="002C23A1"/>
    <w:rsid w:val="002C507D"/>
    <w:rsid w:val="002C5497"/>
    <w:rsid w:val="002D1313"/>
    <w:rsid w:val="002D22EF"/>
    <w:rsid w:val="002D2B76"/>
    <w:rsid w:val="002D312E"/>
    <w:rsid w:val="002D686D"/>
    <w:rsid w:val="002E1A25"/>
    <w:rsid w:val="002E3784"/>
    <w:rsid w:val="002E4F84"/>
    <w:rsid w:val="002F2FBC"/>
    <w:rsid w:val="002F574A"/>
    <w:rsid w:val="002F622D"/>
    <w:rsid w:val="002F7381"/>
    <w:rsid w:val="00306912"/>
    <w:rsid w:val="003129E3"/>
    <w:rsid w:val="00312AAF"/>
    <w:rsid w:val="0031607E"/>
    <w:rsid w:val="00320B39"/>
    <w:rsid w:val="0032505B"/>
    <w:rsid w:val="00326D9C"/>
    <w:rsid w:val="00327FEF"/>
    <w:rsid w:val="00333C25"/>
    <w:rsid w:val="00341AC4"/>
    <w:rsid w:val="0034464C"/>
    <w:rsid w:val="0036053B"/>
    <w:rsid w:val="00360857"/>
    <w:rsid w:val="00361CB1"/>
    <w:rsid w:val="00370D1F"/>
    <w:rsid w:val="00374A2C"/>
    <w:rsid w:val="00375623"/>
    <w:rsid w:val="003757B3"/>
    <w:rsid w:val="00377247"/>
    <w:rsid w:val="00382950"/>
    <w:rsid w:val="00392406"/>
    <w:rsid w:val="003937F8"/>
    <w:rsid w:val="003A0D7B"/>
    <w:rsid w:val="003A1710"/>
    <w:rsid w:val="003A59BD"/>
    <w:rsid w:val="003B0888"/>
    <w:rsid w:val="003B3C6B"/>
    <w:rsid w:val="003B6766"/>
    <w:rsid w:val="003C35D7"/>
    <w:rsid w:val="003C4B27"/>
    <w:rsid w:val="003C4BC8"/>
    <w:rsid w:val="003C52F2"/>
    <w:rsid w:val="003D0C7A"/>
    <w:rsid w:val="003D472F"/>
    <w:rsid w:val="003D577A"/>
    <w:rsid w:val="003E0666"/>
    <w:rsid w:val="003E1795"/>
    <w:rsid w:val="003E449E"/>
    <w:rsid w:val="003E5C0C"/>
    <w:rsid w:val="003F0D38"/>
    <w:rsid w:val="003F6F94"/>
    <w:rsid w:val="00400AA2"/>
    <w:rsid w:val="00405CAF"/>
    <w:rsid w:val="004108F4"/>
    <w:rsid w:val="00410DC7"/>
    <w:rsid w:val="004119A1"/>
    <w:rsid w:val="00412C77"/>
    <w:rsid w:val="004132C3"/>
    <w:rsid w:val="00413A00"/>
    <w:rsid w:val="00416430"/>
    <w:rsid w:val="0043419A"/>
    <w:rsid w:val="00440E57"/>
    <w:rsid w:val="004412D5"/>
    <w:rsid w:val="00441883"/>
    <w:rsid w:val="004445B3"/>
    <w:rsid w:val="004457C5"/>
    <w:rsid w:val="004461AA"/>
    <w:rsid w:val="00447BF9"/>
    <w:rsid w:val="00456DA2"/>
    <w:rsid w:val="004638FD"/>
    <w:rsid w:val="004654DC"/>
    <w:rsid w:val="00465C41"/>
    <w:rsid w:val="00466407"/>
    <w:rsid w:val="00482C21"/>
    <w:rsid w:val="004869DE"/>
    <w:rsid w:val="00491BC4"/>
    <w:rsid w:val="00491E1C"/>
    <w:rsid w:val="00493862"/>
    <w:rsid w:val="004A1361"/>
    <w:rsid w:val="004B074E"/>
    <w:rsid w:val="004B1079"/>
    <w:rsid w:val="004B1617"/>
    <w:rsid w:val="004B2E9C"/>
    <w:rsid w:val="004B3075"/>
    <w:rsid w:val="004B3307"/>
    <w:rsid w:val="004B3B44"/>
    <w:rsid w:val="004C291A"/>
    <w:rsid w:val="004C36F8"/>
    <w:rsid w:val="004C4BD8"/>
    <w:rsid w:val="004D2136"/>
    <w:rsid w:val="004D24A0"/>
    <w:rsid w:val="004D6F11"/>
    <w:rsid w:val="004D6F20"/>
    <w:rsid w:val="004E175F"/>
    <w:rsid w:val="004E36EE"/>
    <w:rsid w:val="004E5B8E"/>
    <w:rsid w:val="004F01AB"/>
    <w:rsid w:val="004F0447"/>
    <w:rsid w:val="004F6A78"/>
    <w:rsid w:val="00502739"/>
    <w:rsid w:val="00510859"/>
    <w:rsid w:val="005150E6"/>
    <w:rsid w:val="00517B64"/>
    <w:rsid w:val="00520084"/>
    <w:rsid w:val="00522C72"/>
    <w:rsid w:val="005277C7"/>
    <w:rsid w:val="00534A91"/>
    <w:rsid w:val="00537AD3"/>
    <w:rsid w:val="00541FE6"/>
    <w:rsid w:val="00543865"/>
    <w:rsid w:val="00551FF8"/>
    <w:rsid w:val="005538B2"/>
    <w:rsid w:val="00554C21"/>
    <w:rsid w:val="00556429"/>
    <w:rsid w:val="00560384"/>
    <w:rsid w:val="00563760"/>
    <w:rsid w:val="00577BDB"/>
    <w:rsid w:val="00587371"/>
    <w:rsid w:val="005A2A05"/>
    <w:rsid w:val="005A444F"/>
    <w:rsid w:val="005A5BE7"/>
    <w:rsid w:val="005B3CB3"/>
    <w:rsid w:val="005B6040"/>
    <w:rsid w:val="005B6F33"/>
    <w:rsid w:val="005C0D3D"/>
    <w:rsid w:val="005C2055"/>
    <w:rsid w:val="005C3A34"/>
    <w:rsid w:val="005C7DD1"/>
    <w:rsid w:val="005D531E"/>
    <w:rsid w:val="005E4A0F"/>
    <w:rsid w:val="005E703C"/>
    <w:rsid w:val="005F15E8"/>
    <w:rsid w:val="005F49C3"/>
    <w:rsid w:val="005F509B"/>
    <w:rsid w:val="006002A7"/>
    <w:rsid w:val="0060327C"/>
    <w:rsid w:val="00606123"/>
    <w:rsid w:val="0061302E"/>
    <w:rsid w:val="006142B7"/>
    <w:rsid w:val="00614C26"/>
    <w:rsid w:val="00625C21"/>
    <w:rsid w:val="00626631"/>
    <w:rsid w:val="006313BD"/>
    <w:rsid w:val="00634CC4"/>
    <w:rsid w:val="00637B4B"/>
    <w:rsid w:val="00642910"/>
    <w:rsid w:val="006445CC"/>
    <w:rsid w:val="00645525"/>
    <w:rsid w:val="00647490"/>
    <w:rsid w:val="00647E74"/>
    <w:rsid w:val="00652CCA"/>
    <w:rsid w:val="006547AF"/>
    <w:rsid w:val="00655EE3"/>
    <w:rsid w:val="00663B11"/>
    <w:rsid w:val="00664075"/>
    <w:rsid w:val="00670B17"/>
    <w:rsid w:val="0067386C"/>
    <w:rsid w:val="006857E0"/>
    <w:rsid w:val="00686EC3"/>
    <w:rsid w:val="00694A98"/>
    <w:rsid w:val="0069511E"/>
    <w:rsid w:val="00695280"/>
    <w:rsid w:val="00695CDF"/>
    <w:rsid w:val="006972F5"/>
    <w:rsid w:val="006A312D"/>
    <w:rsid w:val="006A38F7"/>
    <w:rsid w:val="006B2135"/>
    <w:rsid w:val="006B42EA"/>
    <w:rsid w:val="006C2D01"/>
    <w:rsid w:val="006C3129"/>
    <w:rsid w:val="006C3690"/>
    <w:rsid w:val="006C3ED4"/>
    <w:rsid w:val="006D4E87"/>
    <w:rsid w:val="006D6100"/>
    <w:rsid w:val="006D773A"/>
    <w:rsid w:val="006F721E"/>
    <w:rsid w:val="00700AED"/>
    <w:rsid w:val="0070385C"/>
    <w:rsid w:val="00705D42"/>
    <w:rsid w:val="00707516"/>
    <w:rsid w:val="00707C06"/>
    <w:rsid w:val="007129EA"/>
    <w:rsid w:val="00715615"/>
    <w:rsid w:val="00716EF9"/>
    <w:rsid w:val="00727EFC"/>
    <w:rsid w:val="00730466"/>
    <w:rsid w:val="0073265F"/>
    <w:rsid w:val="00735228"/>
    <w:rsid w:val="00737311"/>
    <w:rsid w:val="0074197A"/>
    <w:rsid w:val="007428E4"/>
    <w:rsid w:val="00747EA0"/>
    <w:rsid w:val="007631C0"/>
    <w:rsid w:val="0076389F"/>
    <w:rsid w:val="00764B7D"/>
    <w:rsid w:val="00764C3D"/>
    <w:rsid w:val="0076580A"/>
    <w:rsid w:val="007668A8"/>
    <w:rsid w:val="007669E8"/>
    <w:rsid w:val="00773FEA"/>
    <w:rsid w:val="00776334"/>
    <w:rsid w:val="00781632"/>
    <w:rsid w:val="00783596"/>
    <w:rsid w:val="00786B72"/>
    <w:rsid w:val="007902FF"/>
    <w:rsid w:val="0079472E"/>
    <w:rsid w:val="00795253"/>
    <w:rsid w:val="007A4225"/>
    <w:rsid w:val="007A54FE"/>
    <w:rsid w:val="007A6059"/>
    <w:rsid w:val="007B2341"/>
    <w:rsid w:val="007B2B95"/>
    <w:rsid w:val="007B7FAC"/>
    <w:rsid w:val="007C05FA"/>
    <w:rsid w:val="007C1801"/>
    <w:rsid w:val="007C18BC"/>
    <w:rsid w:val="007C1C03"/>
    <w:rsid w:val="007C1CC4"/>
    <w:rsid w:val="007C2803"/>
    <w:rsid w:val="007C2BFB"/>
    <w:rsid w:val="007C5C8B"/>
    <w:rsid w:val="007D0AB9"/>
    <w:rsid w:val="007D4583"/>
    <w:rsid w:val="007D6EA8"/>
    <w:rsid w:val="007E0C5B"/>
    <w:rsid w:val="007E104C"/>
    <w:rsid w:val="007E28AE"/>
    <w:rsid w:val="007E2FF8"/>
    <w:rsid w:val="007E7CF5"/>
    <w:rsid w:val="007F1964"/>
    <w:rsid w:val="00800BAB"/>
    <w:rsid w:val="00802640"/>
    <w:rsid w:val="00805B62"/>
    <w:rsid w:val="00806A98"/>
    <w:rsid w:val="008075B2"/>
    <w:rsid w:val="008121C4"/>
    <w:rsid w:val="00816DAA"/>
    <w:rsid w:val="00817382"/>
    <w:rsid w:val="008203A7"/>
    <w:rsid w:val="00821371"/>
    <w:rsid w:val="00821D21"/>
    <w:rsid w:val="00822144"/>
    <w:rsid w:val="00822EA7"/>
    <w:rsid w:val="00836E9D"/>
    <w:rsid w:val="0084275D"/>
    <w:rsid w:val="00850ACF"/>
    <w:rsid w:val="00851DE7"/>
    <w:rsid w:val="00852B52"/>
    <w:rsid w:val="00852D7C"/>
    <w:rsid w:val="00853629"/>
    <w:rsid w:val="00855236"/>
    <w:rsid w:val="00855446"/>
    <w:rsid w:val="008564F3"/>
    <w:rsid w:val="008575D2"/>
    <w:rsid w:val="00862757"/>
    <w:rsid w:val="0086414A"/>
    <w:rsid w:val="00864FB1"/>
    <w:rsid w:val="00867294"/>
    <w:rsid w:val="00871987"/>
    <w:rsid w:val="00873597"/>
    <w:rsid w:val="00886DEE"/>
    <w:rsid w:val="00893C34"/>
    <w:rsid w:val="008954E2"/>
    <w:rsid w:val="0089598E"/>
    <w:rsid w:val="008A2249"/>
    <w:rsid w:val="008A67C4"/>
    <w:rsid w:val="008A76E2"/>
    <w:rsid w:val="008A7C5C"/>
    <w:rsid w:val="008B7539"/>
    <w:rsid w:val="008C0BC4"/>
    <w:rsid w:val="008C2546"/>
    <w:rsid w:val="008D4FAE"/>
    <w:rsid w:val="008D7314"/>
    <w:rsid w:val="008E0594"/>
    <w:rsid w:val="008E16E0"/>
    <w:rsid w:val="008E28A3"/>
    <w:rsid w:val="008E2BEA"/>
    <w:rsid w:val="008E3247"/>
    <w:rsid w:val="008E5D4E"/>
    <w:rsid w:val="008E6955"/>
    <w:rsid w:val="008F0674"/>
    <w:rsid w:val="008F0DED"/>
    <w:rsid w:val="008F3252"/>
    <w:rsid w:val="008F6272"/>
    <w:rsid w:val="008F73F7"/>
    <w:rsid w:val="00903E7B"/>
    <w:rsid w:val="009240A7"/>
    <w:rsid w:val="009243C2"/>
    <w:rsid w:val="00927580"/>
    <w:rsid w:val="00927BA6"/>
    <w:rsid w:val="00932459"/>
    <w:rsid w:val="00937E86"/>
    <w:rsid w:val="009409AD"/>
    <w:rsid w:val="00946C3C"/>
    <w:rsid w:val="009476E0"/>
    <w:rsid w:val="00952677"/>
    <w:rsid w:val="00957CB8"/>
    <w:rsid w:val="0096062A"/>
    <w:rsid w:val="00961972"/>
    <w:rsid w:val="00970A90"/>
    <w:rsid w:val="00971BA2"/>
    <w:rsid w:val="00972068"/>
    <w:rsid w:val="009725E0"/>
    <w:rsid w:val="0097428C"/>
    <w:rsid w:val="00976FD6"/>
    <w:rsid w:val="00982031"/>
    <w:rsid w:val="00987FF3"/>
    <w:rsid w:val="009910B3"/>
    <w:rsid w:val="0099123F"/>
    <w:rsid w:val="00996371"/>
    <w:rsid w:val="00997AA7"/>
    <w:rsid w:val="009A1808"/>
    <w:rsid w:val="009A184A"/>
    <w:rsid w:val="009A3BA0"/>
    <w:rsid w:val="009B52A4"/>
    <w:rsid w:val="009C522A"/>
    <w:rsid w:val="009C5578"/>
    <w:rsid w:val="009D3A7C"/>
    <w:rsid w:val="009D4130"/>
    <w:rsid w:val="009D5F71"/>
    <w:rsid w:val="009E0CD4"/>
    <w:rsid w:val="009E51B6"/>
    <w:rsid w:val="009F13B1"/>
    <w:rsid w:val="009F1D9A"/>
    <w:rsid w:val="009F2E2E"/>
    <w:rsid w:val="009F39D0"/>
    <w:rsid w:val="009F535D"/>
    <w:rsid w:val="009F7EB6"/>
    <w:rsid w:val="00A00D04"/>
    <w:rsid w:val="00A01071"/>
    <w:rsid w:val="00A0136D"/>
    <w:rsid w:val="00A01456"/>
    <w:rsid w:val="00A04343"/>
    <w:rsid w:val="00A044B6"/>
    <w:rsid w:val="00A04891"/>
    <w:rsid w:val="00A062BD"/>
    <w:rsid w:val="00A07FD6"/>
    <w:rsid w:val="00A10A26"/>
    <w:rsid w:val="00A1177F"/>
    <w:rsid w:val="00A11C16"/>
    <w:rsid w:val="00A144E9"/>
    <w:rsid w:val="00A208C1"/>
    <w:rsid w:val="00A24B5D"/>
    <w:rsid w:val="00A27296"/>
    <w:rsid w:val="00A27989"/>
    <w:rsid w:val="00A33773"/>
    <w:rsid w:val="00A40CA3"/>
    <w:rsid w:val="00A43C38"/>
    <w:rsid w:val="00A55747"/>
    <w:rsid w:val="00A56C22"/>
    <w:rsid w:val="00A71785"/>
    <w:rsid w:val="00A73A1F"/>
    <w:rsid w:val="00A76BA2"/>
    <w:rsid w:val="00A822F0"/>
    <w:rsid w:val="00A864FD"/>
    <w:rsid w:val="00A8706C"/>
    <w:rsid w:val="00A9167A"/>
    <w:rsid w:val="00A94688"/>
    <w:rsid w:val="00AA01ED"/>
    <w:rsid w:val="00AA1975"/>
    <w:rsid w:val="00AA25AA"/>
    <w:rsid w:val="00AA3569"/>
    <w:rsid w:val="00AA767C"/>
    <w:rsid w:val="00AB1373"/>
    <w:rsid w:val="00AB183F"/>
    <w:rsid w:val="00AB18D4"/>
    <w:rsid w:val="00AB3750"/>
    <w:rsid w:val="00AB3C47"/>
    <w:rsid w:val="00AB61A1"/>
    <w:rsid w:val="00AC24BF"/>
    <w:rsid w:val="00AC57C1"/>
    <w:rsid w:val="00AD3912"/>
    <w:rsid w:val="00AD5F3F"/>
    <w:rsid w:val="00AD7E80"/>
    <w:rsid w:val="00AE47C7"/>
    <w:rsid w:val="00AE570B"/>
    <w:rsid w:val="00AF637F"/>
    <w:rsid w:val="00AF7A2B"/>
    <w:rsid w:val="00B01D82"/>
    <w:rsid w:val="00B01E77"/>
    <w:rsid w:val="00B01FF7"/>
    <w:rsid w:val="00B02908"/>
    <w:rsid w:val="00B12497"/>
    <w:rsid w:val="00B21F54"/>
    <w:rsid w:val="00B2657E"/>
    <w:rsid w:val="00B26E10"/>
    <w:rsid w:val="00B35E73"/>
    <w:rsid w:val="00B41B87"/>
    <w:rsid w:val="00B4434D"/>
    <w:rsid w:val="00B5115B"/>
    <w:rsid w:val="00B53151"/>
    <w:rsid w:val="00B5549E"/>
    <w:rsid w:val="00B558C7"/>
    <w:rsid w:val="00B55B3F"/>
    <w:rsid w:val="00B5782D"/>
    <w:rsid w:val="00B62AD0"/>
    <w:rsid w:val="00B727E4"/>
    <w:rsid w:val="00B77D92"/>
    <w:rsid w:val="00B802C9"/>
    <w:rsid w:val="00B81668"/>
    <w:rsid w:val="00B83D4F"/>
    <w:rsid w:val="00B85302"/>
    <w:rsid w:val="00B85F5C"/>
    <w:rsid w:val="00B904E6"/>
    <w:rsid w:val="00B90DA1"/>
    <w:rsid w:val="00B9407C"/>
    <w:rsid w:val="00BA7FBD"/>
    <w:rsid w:val="00BB4BB9"/>
    <w:rsid w:val="00BB5D5D"/>
    <w:rsid w:val="00BC039A"/>
    <w:rsid w:val="00BC1354"/>
    <w:rsid w:val="00BC613F"/>
    <w:rsid w:val="00BD00F9"/>
    <w:rsid w:val="00BD0606"/>
    <w:rsid w:val="00BD2847"/>
    <w:rsid w:val="00BD6802"/>
    <w:rsid w:val="00BE3DB0"/>
    <w:rsid w:val="00BE528B"/>
    <w:rsid w:val="00BE6471"/>
    <w:rsid w:val="00BF19A0"/>
    <w:rsid w:val="00BF1D08"/>
    <w:rsid w:val="00BF3581"/>
    <w:rsid w:val="00BF5D27"/>
    <w:rsid w:val="00BF5E1C"/>
    <w:rsid w:val="00BF7F7B"/>
    <w:rsid w:val="00C003F4"/>
    <w:rsid w:val="00C02078"/>
    <w:rsid w:val="00C02FC3"/>
    <w:rsid w:val="00C0386D"/>
    <w:rsid w:val="00C04EFE"/>
    <w:rsid w:val="00C05776"/>
    <w:rsid w:val="00C10757"/>
    <w:rsid w:val="00C12451"/>
    <w:rsid w:val="00C15C3D"/>
    <w:rsid w:val="00C211A6"/>
    <w:rsid w:val="00C2791C"/>
    <w:rsid w:val="00C27D59"/>
    <w:rsid w:val="00C300DE"/>
    <w:rsid w:val="00C31E5C"/>
    <w:rsid w:val="00C33374"/>
    <w:rsid w:val="00C35053"/>
    <w:rsid w:val="00C35F82"/>
    <w:rsid w:val="00C404C5"/>
    <w:rsid w:val="00C44C7D"/>
    <w:rsid w:val="00C4766B"/>
    <w:rsid w:val="00C53426"/>
    <w:rsid w:val="00C53A4C"/>
    <w:rsid w:val="00C557D7"/>
    <w:rsid w:val="00C605E0"/>
    <w:rsid w:val="00C6782A"/>
    <w:rsid w:val="00C678CC"/>
    <w:rsid w:val="00C71F17"/>
    <w:rsid w:val="00C743D9"/>
    <w:rsid w:val="00C7601B"/>
    <w:rsid w:val="00C81EB9"/>
    <w:rsid w:val="00C8247D"/>
    <w:rsid w:val="00C82C52"/>
    <w:rsid w:val="00C82CC5"/>
    <w:rsid w:val="00C8358C"/>
    <w:rsid w:val="00C85390"/>
    <w:rsid w:val="00C85ABC"/>
    <w:rsid w:val="00C95780"/>
    <w:rsid w:val="00CA1215"/>
    <w:rsid w:val="00CA1B4C"/>
    <w:rsid w:val="00CA2EED"/>
    <w:rsid w:val="00CA4B1C"/>
    <w:rsid w:val="00CA580B"/>
    <w:rsid w:val="00CB6B84"/>
    <w:rsid w:val="00CC32D0"/>
    <w:rsid w:val="00CD01B5"/>
    <w:rsid w:val="00CD0826"/>
    <w:rsid w:val="00CD263D"/>
    <w:rsid w:val="00CD39D5"/>
    <w:rsid w:val="00CD52B4"/>
    <w:rsid w:val="00CD641F"/>
    <w:rsid w:val="00CD797A"/>
    <w:rsid w:val="00CE1BCC"/>
    <w:rsid w:val="00CE3CCD"/>
    <w:rsid w:val="00CE5251"/>
    <w:rsid w:val="00CF0BEE"/>
    <w:rsid w:val="00CF5E62"/>
    <w:rsid w:val="00D057DF"/>
    <w:rsid w:val="00D10007"/>
    <w:rsid w:val="00D10033"/>
    <w:rsid w:val="00D15941"/>
    <w:rsid w:val="00D15B31"/>
    <w:rsid w:val="00D20175"/>
    <w:rsid w:val="00D20BB0"/>
    <w:rsid w:val="00D23927"/>
    <w:rsid w:val="00D40B6D"/>
    <w:rsid w:val="00D43AEB"/>
    <w:rsid w:val="00D45934"/>
    <w:rsid w:val="00D50738"/>
    <w:rsid w:val="00D5431D"/>
    <w:rsid w:val="00D5664D"/>
    <w:rsid w:val="00D571E2"/>
    <w:rsid w:val="00D5744C"/>
    <w:rsid w:val="00D60C8A"/>
    <w:rsid w:val="00D64394"/>
    <w:rsid w:val="00D64C39"/>
    <w:rsid w:val="00D65411"/>
    <w:rsid w:val="00D73798"/>
    <w:rsid w:val="00D742E2"/>
    <w:rsid w:val="00D748A2"/>
    <w:rsid w:val="00D77904"/>
    <w:rsid w:val="00D809CE"/>
    <w:rsid w:val="00D870E6"/>
    <w:rsid w:val="00D879DB"/>
    <w:rsid w:val="00D90E3D"/>
    <w:rsid w:val="00D93EC1"/>
    <w:rsid w:val="00DA1E80"/>
    <w:rsid w:val="00DA3A3F"/>
    <w:rsid w:val="00DA72E8"/>
    <w:rsid w:val="00DA7648"/>
    <w:rsid w:val="00DB3E78"/>
    <w:rsid w:val="00DB4ADE"/>
    <w:rsid w:val="00DB7BE9"/>
    <w:rsid w:val="00DC519C"/>
    <w:rsid w:val="00DD15C8"/>
    <w:rsid w:val="00DD2B8D"/>
    <w:rsid w:val="00DD4803"/>
    <w:rsid w:val="00DF049E"/>
    <w:rsid w:val="00DF09AF"/>
    <w:rsid w:val="00DF09E3"/>
    <w:rsid w:val="00DF5726"/>
    <w:rsid w:val="00DF5EA4"/>
    <w:rsid w:val="00DF6E1C"/>
    <w:rsid w:val="00E00F9F"/>
    <w:rsid w:val="00E04BDD"/>
    <w:rsid w:val="00E074CA"/>
    <w:rsid w:val="00E13191"/>
    <w:rsid w:val="00E133B4"/>
    <w:rsid w:val="00E163BA"/>
    <w:rsid w:val="00E34889"/>
    <w:rsid w:val="00E37C6E"/>
    <w:rsid w:val="00E43565"/>
    <w:rsid w:val="00E44B48"/>
    <w:rsid w:val="00E4613E"/>
    <w:rsid w:val="00E56155"/>
    <w:rsid w:val="00E5702E"/>
    <w:rsid w:val="00E6030A"/>
    <w:rsid w:val="00E60ED8"/>
    <w:rsid w:val="00E615C3"/>
    <w:rsid w:val="00E629CE"/>
    <w:rsid w:val="00E631AB"/>
    <w:rsid w:val="00E66395"/>
    <w:rsid w:val="00E71536"/>
    <w:rsid w:val="00E7470D"/>
    <w:rsid w:val="00E75B13"/>
    <w:rsid w:val="00E8054D"/>
    <w:rsid w:val="00E8273D"/>
    <w:rsid w:val="00E839A5"/>
    <w:rsid w:val="00E83F17"/>
    <w:rsid w:val="00E913CF"/>
    <w:rsid w:val="00E94835"/>
    <w:rsid w:val="00E950F7"/>
    <w:rsid w:val="00EA1542"/>
    <w:rsid w:val="00EA272E"/>
    <w:rsid w:val="00EA6106"/>
    <w:rsid w:val="00EA6356"/>
    <w:rsid w:val="00EB15EF"/>
    <w:rsid w:val="00EB2965"/>
    <w:rsid w:val="00EB4592"/>
    <w:rsid w:val="00EB4608"/>
    <w:rsid w:val="00EC0E1E"/>
    <w:rsid w:val="00EC541E"/>
    <w:rsid w:val="00ED0D54"/>
    <w:rsid w:val="00ED559E"/>
    <w:rsid w:val="00ED6214"/>
    <w:rsid w:val="00EE7EED"/>
    <w:rsid w:val="00EF0157"/>
    <w:rsid w:val="00EF2DA4"/>
    <w:rsid w:val="00EF5621"/>
    <w:rsid w:val="00EF5658"/>
    <w:rsid w:val="00F059CC"/>
    <w:rsid w:val="00F0714E"/>
    <w:rsid w:val="00F16792"/>
    <w:rsid w:val="00F25C6E"/>
    <w:rsid w:val="00F2755C"/>
    <w:rsid w:val="00F306A2"/>
    <w:rsid w:val="00F34749"/>
    <w:rsid w:val="00F35EEA"/>
    <w:rsid w:val="00F364C7"/>
    <w:rsid w:val="00F44259"/>
    <w:rsid w:val="00F45462"/>
    <w:rsid w:val="00F52587"/>
    <w:rsid w:val="00F56985"/>
    <w:rsid w:val="00F571D9"/>
    <w:rsid w:val="00F7061D"/>
    <w:rsid w:val="00F7333A"/>
    <w:rsid w:val="00F73422"/>
    <w:rsid w:val="00F737F5"/>
    <w:rsid w:val="00F80957"/>
    <w:rsid w:val="00F80D9D"/>
    <w:rsid w:val="00F80E8A"/>
    <w:rsid w:val="00F81959"/>
    <w:rsid w:val="00F83D2D"/>
    <w:rsid w:val="00F870F9"/>
    <w:rsid w:val="00F87B67"/>
    <w:rsid w:val="00F87E1B"/>
    <w:rsid w:val="00F90AC4"/>
    <w:rsid w:val="00F96935"/>
    <w:rsid w:val="00FA13E5"/>
    <w:rsid w:val="00FA25C6"/>
    <w:rsid w:val="00FA5516"/>
    <w:rsid w:val="00FA5735"/>
    <w:rsid w:val="00FA7DC5"/>
    <w:rsid w:val="00FB01F7"/>
    <w:rsid w:val="00FB1968"/>
    <w:rsid w:val="00FB3C29"/>
    <w:rsid w:val="00FB3DC1"/>
    <w:rsid w:val="00FB3EA9"/>
    <w:rsid w:val="00FB7EEC"/>
    <w:rsid w:val="00FC0611"/>
    <w:rsid w:val="00FC1C0A"/>
    <w:rsid w:val="00FC2C8A"/>
    <w:rsid w:val="00FC6531"/>
    <w:rsid w:val="00FC71E8"/>
    <w:rsid w:val="00FC7476"/>
    <w:rsid w:val="00FD217C"/>
    <w:rsid w:val="00FD361C"/>
    <w:rsid w:val="00FD7DD4"/>
    <w:rsid w:val="00FE0485"/>
    <w:rsid w:val="2222B66F"/>
    <w:rsid w:val="76870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8AE94"/>
  <w15:chartTrackingRefBased/>
  <w15:docId w15:val="{4590A069-B530-4D94-B01A-D945E4D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31"/>
  </w:style>
  <w:style w:type="paragraph" w:styleId="Footer">
    <w:name w:val="footer"/>
    <w:basedOn w:val="Normal"/>
    <w:link w:val="FooterChar"/>
    <w:uiPriority w:val="99"/>
    <w:unhideWhenUsed/>
    <w:rsid w:val="00FC6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31"/>
  </w:style>
  <w:style w:type="paragraph" w:styleId="BalloonText">
    <w:name w:val="Balloon Text"/>
    <w:basedOn w:val="Normal"/>
    <w:link w:val="BalloonTextChar"/>
    <w:uiPriority w:val="99"/>
    <w:semiHidden/>
    <w:unhideWhenUsed/>
    <w:rsid w:val="00806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98"/>
    <w:rPr>
      <w:rFonts w:ascii="Segoe UI" w:hAnsi="Segoe UI" w:cs="Segoe UI"/>
      <w:sz w:val="18"/>
      <w:szCs w:val="18"/>
    </w:rPr>
  </w:style>
  <w:style w:type="character" w:styleId="CommentReference">
    <w:name w:val="annotation reference"/>
    <w:basedOn w:val="DefaultParagraphFont"/>
    <w:uiPriority w:val="99"/>
    <w:semiHidden/>
    <w:unhideWhenUsed/>
    <w:rsid w:val="00DB3E78"/>
    <w:rPr>
      <w:sz w:val="16"/>
      <w:szCs w:val="16"/>
    </w:rPr>
  </w:style>
  <w:style w:type="paragraph" w:styleId="CommentText">
    <w:name w:val="annotation text"/>
    <w:basedOn w:val="Normal"/>
    <w:link w:val="CommentTextChar"/>
    <w:uiPriority w:val="99"/>
    <w:unhideWhenUsed/>
    <w:rsid w:val="00DB3E78"/>
    <w:pPr>
      <w:spacing w:line="240" w:lineRule="auto"/>
    </w:pPr>
    <w:rPr>
      <w:sz w:val="20"/>
      <w:szCs w:val="20"/>
    </w:rPr>
  </w:style>
  <w:style w:type="character" w:customStyle="1" w:styleId="CommentTextChar">
    <w:name w:val="Comment Text Char"/>
    <w:basedOn w:val="DefaultParagraphFont"/>
    <w:link w:val="CommentText"/>
    <w:uiPriority w:val="99"/>
    <w:rsid w:val="00DB3E78"/>
    <w:rPr>
      <w:sz w:val="20"/>
      <w:szCs w:val="20"/>
    </w:rPr>
  </w:style>
  <w:style w:type="paragraph" w:styleId="CommentSubject">
    <w:name w:val="annotation subject"/>
    <w:basedOn w:val="CommentText"/>
    <w:next w:val="CommentText"/>
    <w:link w:val="CommentSubjectChar"/>
    <w:uiPriority w:val="99"/>
    <w:semiHidden/>
    <w:unhideWhenUsed/>
    <w:rsid w:val="00DB3E78"/>
    <w:rPr>
      <w:b/>
      <w:bCs/>
    </w:rPr>
  </w:style>
  <w:style w:type="character" w:customStyle="1" w:styleId="CommentSubjectChar">
    <w:name w:val="Comment Subject Char"/>
    <w:basedOn w:val="CommentTextChar"/>
    <w:link w:val="CommentSubject"/>
    <w:uiPriority w:val="99"/>
    <w:semiHidden/>
    <w:rsid w:val="00DB3E78"/>
    <w:rPr>
      <w:b/>
      <w:bCs/>
      <w:sz w:val="20"/>
      <w:szCs w:val="20"/>
    </w:rPr>
  </w:style>
  <w:style w:type="paragraph" w:styleId="Revision">
    <w:name w:val="Revision"/>
    <w:hidden/>
    <w:uiPriority w:val="99"/>
    <w:semiHidden/>
    <w:rsid w:val="00502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8093-CA1A-4FC4-AD9A-8DABC2F3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12A8F-7031-4621-8BF5-5563C17F83B3}">
  <ds:schemaRefs>
    <ds:schemaRef ds:uri="http://schemas.microsoft.com/sharepoint/v3/contenttype/forms"/>
  </ds:schemaRefs>
</ds:datastoreItem>
</file>

<file path=customXml/itemProps3.xml><?xml version="1.0" encoding="utf-8"?>
<ds:datastoreItem xmlns:ds="http://schemas.openxmlformats.org/officeDocument/2006/customXml" ds:itemID="{EB3F8B82-3473-4D80-B03F-7A88DDED6A4D}">
  <ds:schemaRefs>
    <ds:schemaRef ds:uri="http://schemas.microsoft.com/office/2006/metadata/properties"/>
    <ds:schemaRef ds:uri="http://schemas.microsoft.com/office/infopath/2007/PartnerControls"/>
    <ds:schemaRef ds:uri="602c3f6d-8db3-426e-978a-eb6dfe0214f4"/>
  </ds:schemaRefs>
</ds:datastoreItem>
</file>

<file path=customXml/itemProps4.xml><?xml version="1.0" encoding="utf-8"?>
<ds:datastoreItem xmlns:ds="http://schemas.openxmlformats.org/officeDocument/2006/customXml" ds:itemID="{83676958-FBBB-44DC-BFFC-A902E601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18</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Walawender, Rebecca</dc:creator>
  <cp:lastModifiedBy>Christine Pilgrim</cp:lastModifiedBy>
  <cp:revision>161</cp:revision>
  <dcterms:created xsi:type="dcterms:W3CDTF">2023-08-17T01:03:00Z</dcterms:created>
  <dcterms:modified xsi:type="dcterms:W3CDTF">2023-08-25T17:07:00Z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0x010100A2F844620E99C544B9CAEB60993AAFC5</vt:lpwstr>
  </property>
</Properties>
</file>