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2C0C" w14:paraId="49ADA87D" w14:textId="77777777">
      <w:pPr>
        <w:suppressAutoHyphens/>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_______________________________</w:t>
      </w:r>
    </w:p>
    <w:p w:rsidR="00192326" w:rsidP="00192326" w14:paraId="2625AA70" w14:textId="77777777">
      <w:pPr>
        <w:suppressAutoHyphens/>
        <w:rPr>
          <w:rFonts w:ascii="Times New Roman" w:hAnsi="Times New Roman"/>
        </w:rPr>
      </w:pPr>
      <w:r>
        <w:rPr>
          <w:rFonts w:ascii="Times New Roman" w:hAnsi="Times New Roman"/>
        </w:rPr>
        <w:tab/>
        <w:t>(Name of Commissioner)</w:t>
      </w:r>
    </w:p>
    <w:p w:rsidR="00192326" w:rsidP="00192326" w14:paraId="0E085B2A" w14:textId="77777777">
      <w:pPr>
        <w:suppressAutoHyphens/>
        <w:rPr>
          <w:rFonts w:ascii="Times New Roman" w:hAnsi="Times New Roman"/>
        </w:rPr>
      </w:pPr>
      <w:r>
        <w:rPr>
          <w:rFonts w:ascii="Times New Roman" w:hAnsi="Times New Roman"/>
        </w:rPr>
        <w:t>_______________________________</w:t>
      </w:r>
    </w:p>
    <w:p w:rsidR="00192326" w:rsidP="00192326" w14:paraId="719E10E1" w14:textId="77777777">
      <w:pPr>
        <w:suppressAutoHyphens/>
        <w:rPr>
          <w:rFonts w:ascii="Times New Roman" w:hAnsi="Times New Roman"/>
        </w:rPr>
      </w:pPr>
      <w:r>
        <w:rPr>
          <w:rFonts w:ascii="Times New Roman" w:hAnsi="Times New Roman"/>
        </w:rPr>
        <w:tab/>
      </w:r>
      <w:r>
        <w:rPr>
          <w:rFonts w:ascii="Times New Roman" w:hAnsi="Times New Roman"/>
        </w:rPr>
        <w:tab/>
        <w:t>(Title)</w:t>
      </w:r>
    </w:p>
    <w:p w:rsidR="00200A38" w:rsidRPr="009E0CF0" w14:paraId="57FA7189" w14:textId="77777777">
      <w:pPr>
        <w:suppressAutoHyphens/>
        <w:rPr>
          <w:rFonts w:ascii="Times New Roman" w:hAnsi="Times New Roman"/>
        </w:rPr>
      </w:pPr>
      <w:r w:rsidRPr="009E0CF0">
        <w:rPr>
          <w:rFonts w:ascii="Times New Roman" w:hAnsi="Times New Roman"/>
        </w:rPr>
        <w:t>Rehabilitation Services Administration, OSERS</w:t>
      </w:r>
    </w:p>
    <w:p w:rsidR="00200A38" w:rsidRPr="009E0CF0" w14:paraId="3DE280E4" w14:textId="77777777">
      <w:pPr>
        <w:suppressAutoHyphens/>
        <w:rPr>
          <w:rFonts w:ascii="Times New Roman" w:hAnsi="Times New Roman"/>
        </w:rPr>
      </w:pPr>
      <w:r w:rsidRPr="009E0CF0">
        <w:rPr>
          <w:rFonts w:ascii="Times New Roman" w:hAnsi="Times New Roman"/>
        </w:rPr>
        <w:t>U.S. Department of Education</w:t>
      </w:r>
      <w:r>
        <w:rPr>
          <w:rFonts w:ascii="Times New Roman" w:hAnsi="Times New Roman"/>
        </w:rPr>
        <w:fldChar w:fldCharType="begin"/>
      </w:r>
      <w:r w:rsidRPr="009E0CF0">
        <w:rPr>
          <w:rFonts w:ascii="Times New Roman" w:hAnsi="Times New Roman"/>
        </w:rPr>
        <w:instrText xml:space="preserve">PRIVATE </w:instrText>
      </w:r>
      <w:r>
        <w:rPr>
          <w:rFonts w:ascii="Times New Roman" w:hAnsi="Times New Roman"/>
        </w:rPr>
        <w:fldChar w:fldCharType="end"/>
      </w:r>
    </w:p>
    <w:p w:rsidR="00200A38" w:rsidRPr="009E0CF0" w14:paraId="357788CA" w14:textId="77777777">
      <w:pPr>
        <w:suppressAutoHyphens/>
        <w:rPr>
          <w:rFonts w:ascii="Times New Roman" w:hAnsi="Times New Roman"/>
        </w:rPr>
      </w:pPr>
      <w:r w:rsidRPr="009E0CF0">
        <w:rPr>
          <w:rFonts w:ascii="Times New Roman" w:hAnsi="Times New Roman"/>
        </w:rPr>
        <w:t>400 Maryland Ave, SW</w:t>
      </w:r>
      <w:r w:rsidRPr="009E0CF0" w:rsidR="0083187E">
        <w:rPr>
          <w:rFonts w:ascii="Times New Roman" w:hAnsi="Times New Roman"/>
        </w:rPr>
        <w:t xml:space="preserve"> -</w:t>
      </w:r>
      <w:r w:rsidRPr="009E0CF0">
        <w:rPr>
          <w:rFonts w:ascii="Times New Roman" w:hAnsi="Times New Roman"/>
        </w:rPr>
        <w:t xml:space="preserve"> PCP </w:t>
      </w:r>
      <w:r w:rsidRPr="009E0CF0" w:rsidR="0083187E">
        <w:rPr>
          <w:rFonts w:ascii="Times New Roman" w:hAnsi="Times New Roman"/>
        </w:rPr>
        <w:t xml:space="preserve">Room </w:t>
      </w:r>
      <w:r w:rsidRPr="009E0CF0">
        <w:rPr>
          <w:rFonts w:ascii="Times New Roman" w:hAnsi="Times New Roman"/>
        </w:rPr>
        <w:t>5</w:t>
      </w:r>
      <w:r w:rsidRPr="009E0CF0" w:rsidR="0083187E">
        <w:rPr>
          <w:rFonts w:ascii="Times New Roman" w:hAnsi="Times New Roman"/>
        </w:rPr>
        <w:t>086</w:t>
      </w:r>
    </w:p>
    <w:p w:rsidR="00200A38" w:rsidRPr="009E0CF0" w14:paraId="45C77EAE" w14:textId="77777777">
      <w:pPr>
        <w:suppressAutoHyphens/>
        <w:rPr>
          <w:rFonts w:ascii="Times New Roman" w:hAnsi="Times New Roman"/>
        </w:rPr>
      </w:pPr>
      <w:r w:rsidRPr="009E0CF0">
        <w:rPr>
          <w:rFonts w:ascii="Times New Roman" w:hAnsi="Times New Roman"/>
        </w:rPr>
        <w:t>Washington, DC 20202</w:t>
      </w:r>
      <w:r w:rsidR="009E0CF0">
        <w:rPr>
          <w:rFonts w:ascii="Times New Roman" w:hAnsi="Times New Roman"/>
        </w:rPr>
        <w:t>-5076</w:t>
      </w:r>
    </w:p>
    <w:p w:rsidR="00200A38" w:rsidRPr="009E0CF0" w14:paraId="1153B620" w14:textId="77777777">
      <w:pPr>
        <w:suppressAutoHyphens/>
        <w:rPr>
          <w:rFonts w:ascii="Times New Roman" w:hAnsi="Times New Roman"/>
        </w:rPr>
      </w:pPr>
    </w:p>
    <w:p w:rsidR="00200A38" w:rsidRPr="009E0CF0" w14:paraId="537EA617" w14:textId="77777777">
      <w:pPr>
        <w:suppressAutoHyphens/>
        <w:rPr>
          <w:rFonts w:ascii="Times New Roman" w:hAnsi="Times New Roman"/>
        </w:rPr>
      </w:pPr>
      <w:r w:rsidRPr="009E0CF0">
        <w:rPr>
          <w:rFonts w:ascii="Times New Roman" w:hAnsi="Times New Roman"/>
        </w:rPr>
        <w:t xml:space="preserve">Dear </w:t>
      </w:r>
      <w:r w:rsidR="001317E9">
        <w:rPr>
          <w:rFonts w:ascii="Times New Roman" w:hAnsi="Times New Roman"/>
        </w:rPr>
        <w:t>Commissioner _____</w:t>
      </w:r>
      <w:r w:rsidR="00BA3696">
        <w:rPr>
          <w:rFonts w:ascii="Times New Roman" w:hAnsi="Times New Roman"/>
        </w:rPr>
        <w:t>_____________</w:t>
      </w:r>
      <w:r w:rsidRPr="009E0CF0">
        <w:rPr>
          <w:rFonts w:ascii="Times New Roman" w:hAnsi="Times New Roman"/>
        </w:rPr>
        <w:t>:</w:t>
      </w:r>
    </w:p>
    <w:p w:rsidR="00200A38" w:rsidRPr="009E0CF0" w14:paraId="3CB6B099" w14:textId="77777777">
      <w:pPr>
        <w:suppressAutoHyphens/>
        <w:rPr>
          <w:rFonts w:ascii="Times New Roman" w:hAnsi="Times New Roman"/>
        </w:rPr>
      </w:pPr>
    </w:p>
    <w:p w:rsidR="00200A38" w:rsidRPr="009E0CF0" w14:paraId="47A1BB2B" w14:textId="5794ED31">
      <w:pPr>
        <w:suppressAutoHyphens/>
        <w:rPr>
          <w:rFonts w:ascii="Times New Roman" w:hAnsi="Times New Roman"/>
        </w:rPr>
      </w:pPr>
      <w:r w:rsidRPr="009E0CF0">
        <w:rPr>
          <w:rFonts w:ascii="Times New Roman" w:hAnsi="Times New Roman"/>
        </w:rPr>
        <w:t>In accordance with Section 752 of the Rehabilitation Act of 1973</w:t>
      </w:r>
      <w:r w:rsidR="004C1CF3">
        <w:rPr>
          <w:rFonts w:ascii="Times New Roman" w:hAnsi="Times New Roman"/>
        </w:rPr>
        <w:t xml:space="preserve"> (Rehabilitation Act)</w:t>
      </w:r>
      <w:r w:rsidRPr="009E0CF0">
        <w:rPr>
          <w:rFonts w:ascii="Times New Roman" w:hAnsi="Times New Roman"/>
        </w:rPr>
        <w:t xml:space="preserve">, as amended </w:t>
      </w:r>
      <w:r w:rsidR="004C1CF3">
        <w:rPr>
          <w:rFonts w:ascii="Times New Roman" w:hAnsi="Times New Roman"/>
        </w:rPr>
        <w:t>by Title IV of the Workforce Innovation and Opportunity Act (WIOA)</w:t>
      </w:r>
      <w:r w:rsidRPr="009E0CF0">
        <w:rPr>
          <w:rFonts w:ascii="Times New Roman" w:hAnsi="Times New Roman"/>
        </w:rPr>
        <w:t xml:space="preserve"> </w:t>
      </w:r>
      <w:r w:rsidRPr="008A67A0" w:rsidR="008A67A0">
        <w:rPr>
          <w:rFonts w:ascii="Times New Roman" w:hAnsi="Times New Roman"/>
        </w:rPr>
        <w:t>(29 U.S.C. § 796k)</w:t>
      </w:r>
      <w:r w:rsidR="008A67A0">
        <w:rPr>
          <w:rFonts w:ascii="Times New Roman" w:hAnsi="Times New Roman"/>
        </w:rPr>
        <w:t>,</w:t>
      </w:r>
      <w:r w:rsidRPr="008A67A0" w:rsidR="008A67A0">
        <w:rPr>
          <w:rFonts w:ascii="Times New Roman" w:hAnsi="Times New Roman"/>
        </w:rPr>
        <w:t xml:space="preserve"> </w:t>
      </w:r>
      <w:r w:rsidRPr="009E0CF0">
        <w:rPr>
          <w:rFonts w:ascii="Times New Roman" w:hAnsi="Times New Roman"/>
        </w:rPr>
        <w:t xml:space="preserve">we are applying for an Independent Living Services for Older Individuals Who are Blind (IL-OIB) grant for </w:t>
      </w:r>
      <w:r w:rsidR="00AA41B2">
        <w:rPr>
          <w:rFonts w:ascii="Times New Roman" w:hAnsi="Times New Roman"/>
        </w:rPr>
        <w:t xml:space="preserve">Federal </w:t>
      </w:r>
      <w:r w:rsidR="000434AB">
        <w:rPr>
          <w:rFonts w:ascii="Times New Roman" w:hAnsi="Times New Roman"/>
        </w:rPr>
        <w:t>f</w:t>
      </w:r>
      <w:r w:rsidRPr="009E0CF0">
        <w:rPr>
          <w:rFonts w:ascii="Times New Roman" w:hAnsi="Times New Roman"/>
        </w:rPr>
        <w:t>iscal year</w:t>
      </w:r>
      <w:r w:rsidRPr="009E0CF0" w:rsidR="009E0CF0">
        <w:rPr>
          <w:rFonts w:ascii="Times New Roman" w:hAnsi="Times New Roman"/>
        </w:rPr>
        <w:t xml:space="preserve"> (FFY)</w:t>
      </w:r>
      <w:r w:rsidRPr="009E0CF0">
        <w:rPr>
          <w:rFonts w:ascii="Times New Roman" w:hAnsi="Times New Roman"/>
        </w:rPr>
        <w:t xml:space="preserve"> </w:t>
      </w:r>
      <w:r w:rsidR="0008297C">
        <w:rPr>
          <w:rFonts w:ascii="Times New Roman" w:hAnsi="Times New Roman"/>
        </w:rPr>
        <w:t>[XXXX]</w:t>
      </w:r>
      <w:r w:rsidR="0048338E">
        <w:rPr>
          <w:rFonts w:ascii="Times New Roman" w:hAnsi="Times New Roman"/>
        </w:rPr>
        <w:t>,</w:t>
      </w:r>
      <w:r w:rsidRPr="009E0CF0" w:rsidR="009E0CF0">
        <w:rPr>
          <w:rFonts w:ascii="Times New Roman" w:hAnsi="Times New Roman"/>
        </w:rPr>
        <w:t xml:space="preserve"> and </w:t>
      </w:r>
      <w:r w:rsidR="0065708B">
        <w:rPr>
          <w:rFonts w:ascii="Times New Roman" w:hAnsi="Times New Roman"/>
        </w:rPr>
        <w:t xml:space="preserve">the two </w:t>
      </w:r>
      <w:r w:rsidRPr="009E0CF0" w:rsidR="009E0CF0">
        <w:rPr>
          <w:rFonts w:ascii="Times New Roman" w:hAnsi="Times New Roman"/>
        </w:rPr>
        <w:t>subsequent FFYs on behalf of the State of _</w:t>
      </w:r>
      <w:r w:rsidRPr="009E0CF0">
        <w:rPr>
          <w:rFonts w:ascii="Times New Roman" w:hAnsi="Times New Roman"/>
        </w:rPr>
        <w:t>_____________ for such amounts as our agency may be entitled to receive.</w:t>
      </w:r>
    </w:p>
    <w:p w:rsidR="00200A38" w:rsidRPr="009E0CF0" w14:paraId="22963571" w14:textId="77777777">
      <w:pPr>
        <w:suppressAutoHyphens/>
        <w:rPr>
          <w:rFonts w:ascii="Times New Roman" w:hAnsi="Times New Roman"/>
        </w:rPr>
      </w:pPr>
    </w:p>
    <w:p w:rsidR="00200A38" w:rsidRPr="009E0CF0" w14:paraId="778CFB33" w14:textId="77777777">
      <w:pPr>
        <w:suppressAutoHyphens/>
        <w:rPr>
          <w:rFonts w:ascii="Times New Roman" w:hAnsi="Times New Roman"/>
        </w:rPr>
      </w:pPr>
      <w:r w:rsidRPr="009E0CF0">
        <w:rPr>
          <w:rFonts w:ascii="Times New Roman" w:hAnsi="Times New Roman"/>
        </w:rPr>
        <w:t>We agree to administer the formula grant program in accordance with the Federal requirements in the enclosed signed assurances.</w:t>
      </w:r>
    </w:p>
    <w:p w:rsidR="00200A38" w:rsidRPr="009E0CF0" w14:paraId="768DDAD8" w14:textId="77777777">
      <w:pPr>
        <w:suppressAutoHyphens/>
        <w:rPr>
          <w:rFonts w:ascii="Times New Roman" w:hAnsi="Times New Roman"/>
        </w:rPr>
      </w:pPr>
    </w:p>
    <w:p w:rsidR="00200A38" w:rsidRPr="009E0CF0" w14:paraId="3B119278" w14:textId="77777777">
      <w:pPr>
        <w:suppressAutoHyphens/>
        <w:rPr>
          <w:rFonts w:ascii="Times New Roman" w:hAnsi="Times New Roman"/>
        </w:rPr>
      </w:pPr>
      <w:r w:rsidRPr="009E0CF0">
        <w:rPr>
          <w:rFonts w:ascii="Times New Roman" w:hAnsi="Times New Roman"/>
        </w:rPr>
        <w:t>The name of the director, the designated state agency, and the address of the agency are:</w:t>
      </w:r>
    </w:p>
    <w:p w:rsidR="00200A38" w:rsidRPr="009E0CF0" w14:paraId="2C2CE521" w14:textId="77777777">
      <w:pPr>
        <w:suppressAutoHyphens/>
        <w:rPr>
          <w:rFonts w:ascii="Times New Roman" w:hAnsi="Times New Roman"/>
        </w:rPr>
      </w:pPr>
    </w:p>
    <w:p w:rsidR="00200A38" w:rsidRPr="009E0CF0" w14:paraId="515EED2B" w14:textId="77777777">
      <w:pPr>
        <w:suppressAutoHyphens/>
        <w:rPr>
          <w:rFonts w:ascii="Times New Roman" w:hAnsi="Times New Roman"/>
        </w:rPr>
      </w:pPr>
    </w:p>
    <w:p w:rsidR="00200A38" w:rsidRPr="009E0CF0" w14:paraId="41BD5DB7" w14:textId="77777777">
      <w:pPr>
        <w:suppressAutoHyphens/>
        <w:rPr>
          <w:rFonts w:ascii="Times New Roman" w:hAnsi="Times New Roman"/>
        </w:rPr>
      </w:pPr>
    </w:p>
    <w:p w:rsidR="00200A38" w:rsidRPr="009E0CF0" w14:paraId="18C1202E" w14:textId="77777777">
      <w:pPr>
        <w:suppressAutoHyphens/>
        <w:rPr>
          <w:rFonts w:ascii="Times New Roman" w:hAnsi="Times New Roman"/>
        </w:rPr>
      </w:pPr>
    </w:p>
    <w:p w:rsidR="00200A38" w:rsidRPr="009E0CF0" w14:paraId="43FC515D" w14:textId="77777777">
      <w:pPr>
        <w:suppressAutoHyphens/>
        <w:rPr>
          <w:rFonts w:ascii="Times New Roman" w:hAnsi="Times New Roman"/>
        </w:rPr>
      </w:pPr>
    </w:p>
    <w:p w:rsidR="00200A38" w:rsidRPr="009E0CF0" w14:paraId="41CA2FA8" w14:textId="77777777">
      <w:pPr>
        <w:suppressAutoHyphens/>
        <w:rPr>
          <w:rFonts w:ascii="Times New Roman" w:hAnsi="Times New Roman"/>
        </w:rPr>
      </w:pPr>
      <w:r w:rsidRPr="009E0CF0">
        <w:rPr>
          <w:rFonts w:ascii="Times New Roman" w:hAnsi="Times New Roman"/>
        </w:rPr>
        <w:t>State law allows payment directly to the designated state agency or requires payment to be made to:</w:t>
      </w:r>
    </w:p>
    <w:p w:rsidR="00200A38" w:rsidRPr="009E0CF0" w14:paraId="049315D4" w14:textId="77777777">
      <w:pPr>
        <w:suppressAutoHyphens/>
        <w:rPr>
          <w:rFonts w:ascii="Times New Roman" w:hAnsi="Times New Roman"/>
        </w:rPr>
      </w:pPr>
    </w:p>
    <w:p w:rsidR="00200A38" w:rsidRPr="009E0CF0" w14:paraId="19B918AB" w14:textId="77777777">
      <w:pPr>
        <w:suppressAutoHyphens/>
        <w:rPr>
          <w:rFonts w:ascii="Times New Roman" w:hAnsi="Times New Roman"/>
        </w:rPr>
      </w:pPr>
    </w:p>
    <w:p w:rsidR="00200A38" w:rsidRPr="009E0CF0" w14:paraId="6CF429DE" w14:textId="77777777">
      <w:pPr>
        <w:suppressAutoHyphens/>
        <w:rPr>
          <w:rFonts w:ascii="Times New Roman" w:hAnsi="Times New Roman"/>
        </w:rPr>
      </w:pPr>
    </w:p>
    <w:p w:rsidR="00200A38" w:rsidRPr="009E0CF0" w14:paraId="6DF70A01" w14:textId="77777777">
      <w:pPr>
        <w:suppressAutoHyphens/>
        <w:rPr>
          <w:rFonts w:ascii="Times New Roman" w:hAnsi="Times New Roman"/>
        </w:rPr>
      </w:pPr>
    </w:p>
    <w:p w:rsidR="00200A38" w:rsidRPr="009E0CF0" w14:paraId="3947B8FB" w14:textId="5E17E7C0">
      <w:pPr>
        <w:suppressAutoHyphens/>
        <w:rPr>
          <w:rFonts w:ascii="Times New Roman" w:hAnsi="Times New Roman"/>
        </w:rPr>
      </w:pPr>
      <w:r w:rsidRPr="009E0CF0">
        <w:rPr>
          <w:rFonts w:ascii="Times New Roman" w:hAnsi="Times New Roman"/>
        </w:rPr>
        <w:t xml:space="preserve">The </w:t>
      </w:r>
      <w:r w:rsidR="0014018C">
        <w:rPr>
          <w:rFonts w:ascii="Times New Roman" w:hAnsi="Times New Roman"/>
        </w:rPr>
        <w:t>UEI (Unique Entity Identifier)</w:t>
      </w:r>
      <w:r w:rsidRPr="009E0CF0">
        <w:rPr>
          <w:rFonts w:ascii="Times New Roman" w:hAnsi="Times New Roman"/>
        </w:rPr>
        <w:t xml:space="preserve"> number of the payee agency is ________________________.</w:t>
      </w:r>
    </w:p>
    <w:p w:rsidR="00200A38" w:rsidRPr="009E0CF0" w14:paraId="0F904F53" w14:textId="77777777">
      <w:pPr>
        <w:suppressAutoHyphens/>
        <w:rPr>
          <w:rFonts w:ascii="Times New Roman" w:hAnsi="Times New Roman"/>
        </w:rPr>
      </w:pPr>
    </w:p>
    <w:p w:rsidR="00200A38" w:rsidRPr="009E0CF0" w14:paraId="2E3FEA56" w14:textId="77777777">
      <w:pPr>
        <w:suppressAutoHyphens/>
        <w:rPr>
          <w:rFonts w:ascii="Times New Roman" w:hAnsi="Times New Roman"/>
        </w:rPr>
      </w:pPr>
    </w:p>
    <w:p w:rsidR="00200A38" w:rsidRPr="009E0CF0" w14:paraId="650DAE25" w14:textId="77777777">
      <w:pPr>
        <w:suppressAutoHyphens/>
        <w:rPr>
          <w:rFonts w:ascii="Times New Roman" w:hAnsi="Times New Roman"/>
        </w:rPr>
      </w:pP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t>______________________________</w:t>
      </w:r>
    </w:p>
    <w:p w:rsidR="00200A38" w:rsidRPr="009E0CF0" w14:paraId="58DEB787" w14:textId="77777777">
      <w:pPr>
        <w:suppressAutoHyphens/>
        <w:rPr>
          <w:rFonts w:ascii="Times New Roman" w:hAnsi="Times New Roman"/>
        </w:rPr>
      </w:pP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t>(Signature of Director)</w:t>
      </w:r>
    </w:p>
    <w:p w:rsidR="00200A38" w:rsidRPr="009E0CF0" w14:paraId="73339A12" w14:textId="77777777">
      <w:pPr>
        <w:suppressAutoHyphens/>
        <w:rPr>
          <w:rFonts w:ascii="Times New Roman" w:hAnsi="Times New Roman"/>
        </w:rPr>
      </w:pPr>
    </w:p>
    <w:p w:rsidR="00200A38" w:rsidRPr="009E0CF0" w14:paraId="1DAA9130" w14:textId="77777777">
      <w:pPr>
        <w:suppressAutoHyphens/>
        <w:rPr>
          <w:rFonts w:ascii="Times New Roman" w:hAnsi="Times New Roman"/>
        </w:rPr>
      </w:pPr>
    </w:p>
    <w:p w:rsidR="00200A38" w:rsidRPr="009E0CF0" w14:paraId="3390A09A" w14:textId="77777777">
      <w:pPr>
        <w:suppressAutoHyphens/>
        <w:rPr>
          <w:rFonts w:ascii="Times New Roman" w:hAnsi="Times New Roman"/>
        </w:rPr>
      </w:pP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t>______________________________</w:t>
      </w:r>
    </w:p>
    <w:p w:rsidR="00200A38" w:rsidRPr="009E0CF0" w14:paraId="4E6DF655" w14:textId="77777777">
      <w:pPr>
        <w:suppressAutoHyphens/>
        <w:rPr>
          <w:rFonts w:ascii="Times New Roman" w:hAnsi="Times New Roman"/>
        </w:rPr>
      </w:pP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t>(State)</w:t>
      </w:r>
    </w:p>
    <w:p w:rsidR="00200A38" w:rsidRPr="009E0CF0" w14:paraId="6B8FF22B" w14:textId="77777777">
      <w:pPr>
        <w:suppressAutoHyphens/>
        <w:rPr>
          <w:rFonts w:ascii="Times New Roman" w:hAnsi="Times New Roman"/>
        </w:rPr>
      </w:pPr>
    </w:p>
    <w:p w:rsidR="00200A38" w:rsidRPr="009E0CF0" w14:paraId="0C4A4CEB" w14:textId="77777777">
      <w:pPr>
        <w:suppressAutoHyphens/>
        <w:rPr>
          <w:rFonts w:ascii="Times New Roman" w:hAnsi="Times New Roman"/>
        </w:rPr>
      </w:pPr>
    </w:p>
    <w:p w:rsidR="00200A38" w:rsidRPr="009E0CF0" w14:paraId="19757910" w14:textId="77777777">
      <w:pPr>
        <w:suppressAutoHyphens/>
        <w:rPr>
          <w:rFonts w:ascii="Times New Roman" w:hAnsi="Times New Roman"/>
        </w:rPr>
      </w:pP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t>______________________________</w:t>
      </w:r>
    </w:p>
    <w:p w:rsidR="00200A38" w14:paraId="4AB21C4D" w14:textId="77777777">
      <w:pPr>
        <w:suppressAutoHyphens/>
        <w:rPr>
          <w:rFonts w:ascii="Times New Roman" w:hAnsi="Times New Roman"/>
        </w:rPr>
      </w:pP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r>
      <w:r w:rsidRPr="009E0CF0">
        <w:rPr>
          <w:rFonts w:ascii="Times New Roman" w:hAnsi="Times New Roman"/>
        </w:rPr>
        <w:tab/>
        <w:t>(Date)</w:t>
      </w:r>
    </w:p>
    <w:p w:rsidR="00375D55" w14:paraId="2DF4865F" w14:textId="77777777">
      <w:pPr>
        <w:suppressAutoHyphens/>
        <w:rPr>
          <w:rFonts w:ascii="Times New Roman" w:hAnsi="Times New Roman"/>
        </w:rPr>
      </w:pPr>
    </w:p>
    <w:p w:rsidR="00375D55" w:rsidP="00375D55" w14:paraId="18D3C088" w14:textId="77777777">
      <w:pPr>
        <w:tabs>
          <w:tab w:val="left" w:pos="-720"/>
          <w:tab w:val="left" w:pos="0"/>
          <w:tab w:val="left" w:pos="720"/>
        </w:tabs>
        <w:suppressAutoHyphens/>
        <w:ind w:left="1440" w:hanging="144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OMB No. 1820-0660</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Expires:</w:t>
      </w:r>
      <w:r>
        <w:rPr>
          <w:rFonts w:ascii="Arial" w:hAnsi="Arial"/>
          <w:u w:val="single"/>
        </w:rPr>
        <w:t xml:space="preserve">   </w:t>
      </w:r>
    </w:p>
    <w:p w:rsidR="00375D55" w:rsidP="00375D55" w14:paraId="0E8DE8F7" w14:textId="77777777">
      <w:pPr>
        <w:tabs>
          <w:tab w:val="center" w:pos="4680"/>
        </w:tabs>
        <w:suppressAutoHyphens/>
        <w:rPr>
          <w:rFonts w:ascii="Arial" w:hAnsi="Arial"/>
          <w:b/>
        </w:rPr>
      </w:pPr>
      <w:r>
        <w:rPr>
          <w:rFonts w:ascii="Arial" w:hAnsi="Arial"/>
          <w:b/>
        </w:rPr>
        <w:tab/>
      </w:r>
    </w:p>
    <w:p w:rsidR="00375D55" w:rsidP="00375D55" w14:paraId="752F111C" w14:textId="77777777">
      <w:pPr>
        <w:tabs>
          <w:tab w:val="center" w:pos="4680"/>
        </w:tabs>
        <w:suppressAutoHyphens/>
        <w:jc w:val="center"/>
        <w:rPr>
          <w:rFonts w:ascii="Arial" w:hAnsi="Arial"/>
          <w:b/>
        </w:rPr>
      </w:pPr>
      <w:r>
        <w:rPr>
          <w:rFonts w:ascii="Arial" w:hAnsi="Arial"/>
          <w:b/>
        </w:rPr>
        <w:t>STATE ASSURANCES</w:t>
      </w:r>
      <w:r>
        <w:rPr>
          <w:rFonts w:ascii="Arial" w:hAnsi="Arial"/>
          <w:b/>
        </w:rPr>
        <w:fldChar w:fldCharType="begin"/>
      </w:r>
      <w:r>
        <w:rPr>
          <w:rFonts w:ascii="Arial" w:hAnsi="Arial"/>
          <w:b/>
        </w:rPr>
        <w:instrText xml:space="preserve">PRIVATE </w:instrText>
      </w:r>
      <w:r>
        <w:rPr>
          <w:rFonts w:ascii="Arial" w:hAnsi="Arial"/>
          <w:b/>
        </w:rPr>
        <w:fldChar w:fldCharType="end"/>
      </w:r>
    </w:p>
    <w:p w:rsidR="00375D55" w:rsidP="00375D55" w14:paraId="29B06705" w14:textId="77777777">
      <w:pPr>
        <w:tabs>
          <w:tab w:val="center" w:pos="4680"/>
        </w:tabs>
        <w:suppressAutoHyphens/>
        <w:rPr>
          <w:rFonts w:ascii="Arial" w:hAnsi="Arial"/>
          <w:b/>
        </w:rPr>
      </w:pPr>
    </w:p>
    <w:p w:rsidR="00375D55" w:rsidP="00375D55" w14:paraId="6F6CEA6E" w14:textId="77777777">
      <w:pPr>
        <w:tabs>
          <w:tab w:val="left" w:pos="-720"/>
        </w:tabs>
        <w:suppressAutoHyphens/>
        <w:jc w:val="center"/>
        <w:rPr>
          <w:rFonts w:ascii="Arial" w:hAnsi="Arial"/>
          <w:b/>
        </w:rPr>
      </w:pPr>
      <w:r>
        <w:rPr>
          <w:rFonts w:ascii="Arial" w:hAnsi="Arial"/>
          <w:b/>
        </w:rPr>
        <w:t>INDEPENDENT LIVING SERVICES FOR OLDER INDIVIDUALS WHO ARE BLIND</w:t>
      </w:r>
    </w:p>
    <w:p w:rsidR="00375D55" w:rsidP="00375D55" w14:paraId="406A5FF8" w14:textId="77777777">
      <w:pPr>
        <w:tabs>
          <w:tab w:val="center" w:pos="4680"/>
        </w:tabs>
        <w:suppressAutoHyphens/>
        <w:rPr>
          <w:rFonts w:ascii="Arial" w:hAnsi="Arial"/>
          <w:b/>
        </w:rPr>
      </w:pPr>
    </w:p>
    <w:p w:rsidR="00375D55" w:rsidP="00375D55" w14:paraId="4BF0770C" w14:textId="77777777">
      <w:pPr>
        <w:tabs>
          <w:tab w:val="center" w:pos="4680"/>
        </w:tabs>
        <w:suppressAutoHyphens/>
        <w:rPr>
          <w:rFonts w:ascii="Arial" w:hAnsi="Arial"/>
        </w:rPr>
      </w:pPr>
      <w:r>
        <w:rPr>
          <w:rFonts w:ascii="Arial" w:hAnsi="Arial"/>
          <w:b/>
        </w:rPr>
        <w:tab/>
        <w:t>TITLE VII, CHAPTER 2 OF THE REHABILITATION ACT OF 1973, AS AMENDED</w:t>
      </w:r>
    </w:p>
    <w:p w:rsidR="00375D55" w:rsidP="00375D55" w14:paraId="6313EBE9" w14:textId="77777777">
      <w:pPr>
        <w:tabs>
          <w:tab w:val="left" w:pos="-720"/>
        </w:tabs>
        <w:suppressAutoHyphens/>
        <w:rPr>
          <w:rFonts w:ascii="Arial" w:hAnsi="Arial"/>
        </w:rPr>
      </w:pPr>
    </w:p>
    <w:p w:rsidR="00375D55" w:rsidP="00375D55" w14:paraId="0E4E40B5" w14:textId="77777777">
      <w:pPr>
        <w:tabs>
          <w:tab w:val="left" w:pos="-720"/>
        </w:tabs>
        <w:suppressAutoHyphens/>
        <w:rPr>
          <w:rFonts w:ascii="Arial" w:hAnsi="Arial"/>
        </w:rPr>
      </w:pPr>
      <w:r>
        <w:rPr>
          <w:rFonts w:ascii="Arial" w:hAnsi="Arial"/>
        </w:rPr>
        <w:t xml:space="preserve">1. </w:t>
      </w:r>
      <w:r>
        <w:rPr>
          <w:rFonts w:ascii="Arial" w:hAnsi="Arial"/>
        </w:rPr>
        <w:tab/>
        <w:t>_____________________________________________________________</w:t>
      </w:r>
      <w:r>
        <w:rPr>
          <w:rFonts w:ascii="Arial" w:hAnsi="Arial"/>
          <w:u w:val="single"/>
        </w:rPr>
        <w:t xml:space="preserve"> </w:t>
      </w:r>
    </w:p>
    <w:p w:rsidR="00375D55" w:rsidP="00375D55" w14:paraId="6B152B48" w14:textId="77777777">
      <w:pPr>
        <w:tabs>
          <w:tab w:val="center" w:pos="4680"/>
        </w:tabs>
        <w:suppressAutoHyphens/>
        <w:rPr>
          <w:rFonts w:ascii="Arial" w:hAnsi="Arial"/>
        </w:rPr>
      </w:pPr>
      <w:r>
        <w:rPr>
          <w:rFonts w:ascii="Arial" w:hAnsi="Arial"/>
        </w:rPr>
        <w:t xml:space="preserve">           </w:t>
      </w:r>
      <w:r>
        <w:rPr>
          <w:rFonts w:ascii="Arial" w:hAnsi="Arial"/>
        </w:rPr>
        <w:tab/>
        <w:t>(Name of Agency)</w:t>
      </w:r>
    </w:p>
    <w:p w:rsidR="00375D55" w:rsidP="00375D55" w14:paraId="262A4698" w14:textId="56DF103A">
      <w:pPr>
        <w:tabs>
          <w:tab w:val="left" w:pos="-720"/>
          <w:tab w:val="left" w:pos="0"/>
        </w:tabs>
        <w:suppressAutoHyphens/>
        <w:ind w:left="720" w:hanging="720"/>
        <w:rPr>
          <w:rFonts w:ascii="Arial" w:hAnsi="Arial"/>
        </w:rPr>
      </w:pPr>
      <w:r>
        <w:rPr>
          <w:rFonts w:ascii="Arial" w:hAnsi="Arial"/>
        </w:rPr>
        <w:tab/>
        <w:t xml:space="preserve">has been designated by the State as the sole State agency authorized to provide </w:t>
      </w:r>
      <w:r w:rsidR="008A67A0">
        <w:rPr>
          <w:rFonts w:ascii="Arial" w:hAnsi="Arial"/>
        </w:rPr>
        <w:t xml:space="preserve">vocational </w:t>
      </w:r>
      <w:r>
        <w:rPr>
          <w:rFonts w:ascii="Arial" w:hAnsi="Arial"/>
        </w:rPr>
        <w:t>rehabilitation services to individuals who are blind, and, as the Designated State Agency (DSA)</w:t>
      </w:r>
      <w:r w:rsidR="008A67A0">
        <w:rPr>
          <w:rFonts w:ascii="Arial" w:hAnsi="Arial"/>
        </w:rPr>
        <w:t>,</w:t>
      </w:r>
      <w:r>
        <w:rPr>
          <w:rFonts w:ascii="Arial" w:hAnsi="Arial"/>
        </w:rPr>
        <w:t xml:space="preserve"> will be solely authorized to administer the Independent Living Services for Older Individuals Who are Blind (IL-OIB) program under section 752(a)(2) of the Rehabilitation Act of 1973 (Rehabilitation Act), as amended by Title IV of the Workforce Innovation and Opportunity Act (WIOA). </w:t>
      </w:r>
      <w:bookmarkStart w:id="0" w:name="_Hlk128668116"/>
      <w:r>
        <w:rPr>
          <w:rFonts w:ascii="Arial" w:hAnsi="Arial"/>
        </w:rPr>
        <w:t>(</w:t>
      </w:r>
      <w:r w:rsidR="008A67A0">
        <w:rPr>
          <w:rFonts w:ascii="Arial" w:hAnsi="Arial"/>
        </w:rPr>
        <w:t xml:space="preserve"> 29 U.S.C. </w:t>
      </w:r>
      <w:r w:rsidRPr="008A67A0" w:rsidR="008A67A0">
        <w:rPr>
          <w:rFonts w:ascii="Arial" w:hAnsi="Arial"/>
        </w:rPr>
        <w:t xml:space="preserve">§ </w:t>
      </w:r>
      <w:r w:rsidR="008A67A0">
        <w:rPr>
          <w:rFonts w:ascii="Arial" w:hAnsi="Arial"/>
        </w:rPr>
        <w:t>796k(a)(2)</w:t>
      </w:r>
      <w:r>
        <w:rPr>
          <w:rFonts w:ascii="Arial" w:hAnsi="Arial"/>
        </w:rPr>
        <w:t xml:space="preserve"> and 34 C.F.R. § 367.31(e))</w:t>
      </w:r>
      <w:bookmarkEnd w:id="0"/>
    </w:p>
    <w:p w:rsidR="00375D55" w:rsidP="00375D55" w14:paraId="3EE2FC2D" w14:textId="77777777">
      <w:pPr>
        <w:tabs>
          <w:tab w:val="left" w:pos="-720"/>
          <w:tab w:val="left" w:pos="0"/>
        </w:tabs>
        <w:suppressAutoHyphens/>
        <w:ind w:left="720" w:hanging="720"/>
        <w:rPr>
          <w:rFonts w:ascii="Arial" w:hAnsi="Arial"/>
        </w:rPr>
      </w:pPr>
    </w:p>
    <w:p w:rsidR="00375D55" w:rsidP="00375D55" w14:paraId="24F124B7" w14:textId="28D09184">
      <w:pPr>
        <w:tabs>
          <w:tab w:val="left" w:pos="-720"/>
          <w:tab w:val="left" w:pos="0"/>
        </w:tabs>
        <w:suppressAutoHyphens/>
        <w:ind w:left="720" w:hanging="720"/>
        <w:rPr>
          <w:rFonts w:ascii="Arial" w:hAnsi="Arial"/>
        </w:rPr>
      </w:pPr>
      <w:r>
        <w:rPr>
          <w:rFonts w:ascii="Arial" w:hAnsi="Arial"/>
        </w:rPr>
        <w:t>2.</w:t>
      </w:r>
      <w:r>
        <w:rPr>
          <w:rFonts w:ascii="Arial" w:hAnsi="Arial"/>
        </w:rPr>
        <w:tab/>
        <w:t xml:space="preserve">Grant funds will be expended only for the purposes described in </w:t>
      </w:r>
      <w:r>
        <w:rPr>
          <w:rFonts w:ascii="Arial" w:hAnsi="Arial" w:cs="Arial"/>
        </w:rPr>
        <w:t xml:space="preserve">§ </w:t>
      </w:r>
      <w:r>
        <w:rPr>
          <w:rFonts w:ascii="Arial" w:hAnsi="Arial"/>
        </w:rPr>
        <w:t>752(d) of the Rehabilitation Act and 34 C.F.R. § 367.1.</w:t>
      </w:r>
      <w:r w:rsidR="008A67A0">
        <w:rPr>
          <w:rFonts w:ascii="Arial" w:hAnsi="Arial"/>
        </w:rPr>
        <w:t xml:space="preserve"> </w:t>
      </w:r>
      <w:bookmarkStart w:id="1" w:name="_Hlk128668444"/>
      <w:r w:rsidRPr="008A67A0" w:rsidR="008A67A0">
        <w:rPr>
          <w:rFonts w:ascii="Arial" w:hAnsi="Arial"/>
        </w:rPr>
        <w:t>(29 U.S.C. § 796k(a)(2) and 34 C.F.R. § 367.31(</w:t>
      </w:r>
      <w:r w:rsidR="004D2A11">
        <w:rPr>
          <w:rFonts w:ascii="Arial" w:hAnsi="Arial"/>
        </w:rPr>
        <w:t>a</w:t>
      </w:r>
      <w:r w:rsidRPr="008A67A0" w:rsidR="008A67A0">
        <w:rPr>
          <w:rFonts w:ascii="Arial" w:hAnsi="Arial"/>
        </w:rPr>
        <w:t>))</w:t>
      </w:r>
    </w:p>
    <w:bookmarkEnd w:id="1"/>
    <w:p w:rsidR="00375D55" w:rsidP="00375D55" w14:paraId="521A3634" w14:textId="77777777">
      <w:pPr>
        <w:tabs>
          <w:tab w:val="left" w:pos="-720"/>
        </w:tabs>
        <w:suppressAutoHyphens/>
        <w:rPr>
          <w:rFonts w:ascii="Arial" w:hAnsi="Arial"/>
        </w:rPr>
      </w:pPr>
    </w:p>
    <w:p w:rsidR="00375D55" w:rsidP="00375D55" w14:paraId="529E4BCC" w14:textId="77777777">
      <w:pPr>
        <w:tabs>
          <w:tab w:val="left" w:pos="-720"/>
        </w:tabs>
        <w:suppressAutoHyphens/>
        <w:ind w:left="720" w:hanging="720"/>
        <w:rPr>
          <w:rFonts w:ascii="Arial" w:hAnsi="Arial"/>
        </w:rPr>
      </w:pPr>
      <w:r>
        <w:rPr>
          <w:rFonts w:ascii="Arial" w:hAnsi="Arial"/>
        </w:rPr>
        <w:t>3.</w:t>
      </w:r>
      <w:r>
        <w:rPr>
          <w:rFonts w:ascii="Arial" w:hAnsi="Arial"/>
        </w:rPr>
        <w:tab/>
        <w:t xml:space="preserve">The State will make available, directly or through donations from public or private entities, non-Federal contributions toward the costs of the program in an amount that is not less than $1 for each $9 of Federal funds provided in the grant. </w:t>
      </w:r>
    </w:p>
    <w:p w:rsidR="00375D55" w:rsidP="00375D55" w14:paraId="1DCEA1F6" w14:textId="3E465616">
      <w:pPr>
        <w:tabs>
          <w:tab w:val="left" w:pos="-720"/>
        </w:tabs>
        <w:suppressAutoHyphens/>
        <w:ind w:left="720" w:hanging="720"/>
        <w:rPr>
          <w:rFonts w:ascii="Arial" w:hAnsi="Arial"/>
        </w:rPr>
      </w:pPr>
      <w:r>
        <w:rPr>
          <w:rFonts w:ascii="Arial" w:hAnsi="Arial"/>
        </w:rPr>
        <w:t xml:space="preserve">           (</w:t>
      </w:r>
      <w:r w:rsidRPr="004D2A11" w:rsidR="004D2A11">
        <w:rPr>
          <w:rFonts w:ascii="Arial" w:hAnsi="Arial"/>
        </w:rPr>
        <w:t>29 U.S.C. § 796k(</w:t>
      </w:r>
      <w:r w:rsidR="004D2A11">
        <w:rPr>
          <w:rFonts w:ascii="Arial" w:hAnsi="Arial"/>
        </w:rPr>
        <w:t>f</w:t>
      </w:r>
      <w:r w:rsidRPr="004D2A11" w:rsidR="004D2A11">
        <w:rPr>
          <w:rFonts w:ascii="Arial" w:hAnsi="Arial"/>
        </w:rPr>
        <w:t>)</w:t>
      </w:r>
      <w:r>
        <w:rPr>
          <w:rFonts w:ascii="Arial" w:hAnsi="Arial"/>
        </w:rPr>
        <w:t xml:space="preserve"> and 34 C.F.R. § 367.31(b)).</w:t>
      </w:r>
    </w:p>
    <w:p w:rsidR="00375D55" w:rsidP="00375D55" w14:paraId="1B280D79" w14:textId="77777777">
      <w:pPr>
        <w:tabs>
          <w:tab w:val="left" w:pos="-720"/>
          <w:tab w:val="left" w:pos="0"/>
        </w:tabs>
        <w:suppressAutoHyphens/>
        <w:rPr>
          <w:rFonts w:ascii="Arial" w:hAnsi="Arial"/>
        </w:rPr>
      </w:pPr>
    </w:p>
    <w:p w:rsidR="00375D55" w:rsidP="00375D55" w14:paraId="6A9989C9" w14:textId="77777777">
      <w:pPr>
        <w:tabs>
          <w:tab w:val="left" w:pos="-720"/>
          <w:tab w:val="left" w:pos="0"/>
        </w:tabs>
        <w:suppressAutoHyphens/>
        <w:ind w:left="720" w:hanging="720"/>
        <w:rPr>
          <w:rFonts w:ascii="Arial" w:hAnsi="Arial"/>
        </w:rPr>
      </w:pPr>
      <w:r>
        <w:rPr>
          <w:rFonts w:ascii="Arial" w:hAnsi="Arial"/>
        </w:rPr>
        <w:t>4.</w:t>
      </w:r>
      <w:r>
        <w:rPr>
          <w:rFonts w:ascii="Arial" w:hAnsi="Arial"/>
        </w:rPr>
        <w:tab/>
        <w:t>At the end of each fiscal year, the DSA will prepare and submit to the Secretary a report, with respect to each project or program the DSA operates or administers under this part, whether directly or through a grant or contract, that contains, information that the Secretary determines necessary for the proper and efficient administration of this program, including—</w:t>
      </w:r>
    </w:p>
    <w:p w:rsidR="00375D55" w:rsidP="00375D55" w14:paraId="1F47D204" w14:textId="77777777">
      <w:pPr>
        <w:numPr>
          <w:ilvl w:val="1"/>
          <w:numId w:val="1"/>
        </w:numPr>
        <w:tabs>
          <w:tab w:val="left" w:pos="-720"/>
          <w:tab w:val="left" w:pos="0"/>
        </w:tabs>
        <w:suppressAutoHyphens/>
        <w:rPr>
          <w:rFonts w:ascii="Arial" w:hAnsi="Arial"/>
        </w:rPr>
      </w:pPr>
      <w:r>
        <w:rPr>
          <w:rFonts w:ascii="Arial" w:hAnsi="Arial"/>
        </w:rPr>
        <w:t>The number and demographics of older individuals who are blind, including older individuals who are blind from minority backgrounds, and are receiving services;</w:t>
      </w:r>
    </w:p>
    <w:p w:rsidR="00375D55" w:rsidP="00375D55" w14:paraId="2150AFCF" w14:textId="77777777">
      <w:pPr>
        <w:numPr>
          <w:ilvl w:val="1"/>
          <w:numId w:val="1"/>
        </w:numPr>
        <w:tabs>
          <w:tab w:val="left" w:pos="-720"/>
          <w:tab w:val="left" w:pos="0"/>
        </w:tabs>
        <w:suppressAutoHyphens/>
        <w:rPr>
          <w:rFonts w:ascii="Arial" w:hAnsi="Arial"/>
        </w:rPr>
      </w:pPr>
      <w:r>
        <w:rPr>
          <w:rFonts w:ascii="Arial" w:hAnsi="Arial"/>
        </w:rPr>
        <w:t>The types of services provided and the number of older individuals who are blind and who are receiving each type of service;</w:t>
      </w:r>
    </w:p>
    <w:p w:rsidR="00375D55" w:rsidP="00375D55" w14:paraId="2F754F33" w14:textId="77777777">
      <w:pPr>
        <w:numPr>
          <w:ilvl w:val="1"/>
          <w:numId w:val="1"/>
        </w:numPr>
        <w:tabs>
          <w:tab w:val="left" w:pos="-720"/>
          <w:tab w:val="left" w:pos="0"/>
        </w:tabs>
        <w:suppressAutoHyphens/>
        <w:rPr>
          <w:rFonts w:ascii="Arial" w:hAnsi="Arial"/>
        </w:rPr>
      </w:pPr>
      <w:r>
        <w:rPr>
          <w:rFonts w:ascii="Arial" w:hAnsi="Arial"/>
        </w:rPr>
        <w:t>The sources and amounts of funding for the operation of each project or program;</w:t>
      </w:r>
    </w:p>
    <w:p w:rsidR="00375D55" w:rsidP="00375D55" w14:paraId="426C1771" w14:textId="77777777">
      <w:pPr>
        <w:numPr>
          <w:ilvl w:val="1"/>
          <w:numId w:val="1"/>
        </w:numPr>
        <w:tabs>
          <w:tab w:val="left" w:pos="-720"/>
          <w:tab w:val="left" w:pos="0"/>
        </w:tabs>
        <w:suppressAutoHyphens/>
        <w:rPr>
          <w:rFonts w:ascii="Arial" w:hAnsi="Arial"/>
        </w:rPr>
      </w:pPr>
      <w:r>
        <w:rPr>
          <w:rFonts w:ascii="Arial" w:hAnsi="Arial"/>
        </w:rPr>
        <w:t>The amounts and percentages of resources committed to each type of service provided;</w:t>
      </w:r>
    </w:p>
    <w:p w:rsidR="00375D55" w:rsidP="00375D55" w14:paraId="47CC2191" w14:textId="77777777">
      <w:pPr>
        <w:numPr>
          <w:ilvl w:val="1"/>
          <w:numId w:val="1"/>
        </w:numPr>
        <w:tabs>
          <w:tab w:val="left" w:pos="-720"/>
          <w:tab w:val="left" w:pos="0"/>
        </w:tabs>
        <w:suppressAutoHyphens/>
        <w:rPr>
          <w:rFonts w:ascii="Arial" w:hAnsi="Arial"/>
        </w:rPr>
      </w:pPr>
      <w:r>
        <w:rPr>
          <w:rFonts w:ascii="Arial" w:hAnsi="Arial"/>
        </w:rPr>
        <w:t xml:space="preserve">Data on actions taken to employ and advance in employment, qualified— </w:t>
      </w:r>
    </w:p>
    <w:p w:rsidR="00375D55" w:rsidP="00375D55" w14:paraId="7D309781" w14:textId="77777777">
      <w:pPr>
        <w:tabs>
          <w:tab w:val="left" w:pos="-720"/>
          <w:tab w:val="left" w:pos="0"/>
        </w:tabs>
        <w:suppressAutoHyphens/>
        <w:ind w:left="1080"/>
        <w:rPr>
          <w:rFonts w:ascii="Arial" w:hAnsi="Arial"/>
        </w:rPr>
      </w:pPr>
    </w:p>
    <w:p w:rsidR="00375D55" w:rsidP="00375D55" w14:paraId="4C313C47" w14:textId="77777777">
      <w:pPr>
        <w:numPr>
          <w:ilvl w:val="2"/>
          <w:numId w:val="1"/>
        </w:numPr>
        <w:tabs>
          <w:tab w:val="left" w:pos="-720"/>
          <w:tab w:val="left" w:pos="0"/>
        </w:tabs>
        <w:suppressAutoHyphens/>
        <w:rPr>
          <w:rFonts w:ascii="Arial" w:hAnsi="Arial"/>
        </w:rPr>
      </w:pPr>
      <w:r>
        <w:rPr>
          <w:rFonts w:ascii="Arial" w:hAnsi="Arial"/>
        </w:rPr>
        <w:t>Individuals with significant disabilities;</w:t>
      </w:r>
    </w:p>
    <w:p w:rsidR="00375D55" w:rsidP="00375D55" w14:paraId="17E258EC" w14:textId="77777777">
      <w:pPr>
        <w:numPr>
          <w:ilvl w:val="2"/>
          <w:numId w:val="1"/>
        </w:numPr>
        <w:tabs>
          <w:tab w:val="left" w:pos="-720"/>
          <w:tab w:val="left" w:pos="0"/>
        </w:tabs>
        <w:suppressAutoHyphens/>
        <w:rPr>
          <w:rFonts w:ascii="Arial" w:hAnsi="Arial"/>
        </w:rPr>
      </w:pPr>
      <w:r>
        <w:rPr>
          <w:rFonts w:ascii="Arial" w:hAnsi="Arial"/>
        </w:rPr>
        <w:t>Older individuals with significant disabilities who are blind;</w:t>
      </w:r>
    </w:p>
    <w:p w:rsidR="00375D55" w:rsidP="00375D55" w14:paraId="617A0324" w14:textId="77777777">
      <w:pPr>
        <w:tabs>
          <w:tab w:val="left" w:pos="-720"/>
          <w:tab w:val="left" w:pos="0"/>
        </w:tabs>
        <w:suppressAutoHyphens/>
        <w:ind w:left="2700"/>
        <w:rPr>
          <w:rFonts w:ascii="Arial" w:hAnsi="Arial"/>
        </w:rPr>
      </w:pPr>
    </w:p>
    <w:p w:rsidR="00375D55" w:rsidP="00375D55" w14:paraId="20D758C4" w14:textId="77777777">
      <w:pPr>
        <w:tabs>
          <w:tab w:val="left" w:pos="-720"/>
          <w:tab w:val="left" w:pos="0"/>
        </w:tabs>
        <w:suppressAutoHyphens/>
        <w:ind w:left="2700"/>
        <w:rPr>
          <w:rFonts w:ascii="Arial" w:hAnsi="Arial"/>
        </w:rPr>
      </w:pPr>
      <w:r>
        <w:rPr>
          <w:rFonts w:ascii="Arial" w:hAnsi="Arial"/>
        </w:rPr>
        <w:tab/>
      </w:r>
    </w:p>
    <w:p w:rsidR="00375D55" w:rsidP="00375D55" w14:paraId="00752522" w14:textId="77777777">
      <w:pPr>
        <w:numPr>
          <w:ilvl w:val="1"/>
          <w:numId w:val="1"/>
        </w:numPr>
        <w:tabs>
          <w:tab w:val="left" w:pos="-720"/>
          <w:tab w:val="left" w:pos="0"/>
        </w:tabs>
        <w:suppressAutoHyphens/>
        <w:rPr>
          <w:rFonts w:ascii="Arial" w:hAnsi="Arial"/>
        </w:rPr>
      </w:pPr>
      <w:r>
        <w:rPr>
          <w:rFonts w:ascii="Arial" w:hAnsi="Arial"/>
        </w:rPr>
        <w:t>A comparison, if appropriate, of prior year activities with the activities of the most recent year; and</w:t>
      </w:r>
    </w:p>
    <w:p w:rsidR="004D2A11" w:rsidRPr="004D2A11" w:rsidP="004D2A11" w14:paraId="41CADF06" w14:textId="0A7837A3">
      <w:pPr>
        <w:numPr>
          <w:ilvl w:val="1"/>
          <w:numId w:val="1"/>
        </w:numPr>
        <w:tabs>
          <w:tab w:val="left" w:pos="-720"/>
          <w:tab w:val="left" w:pos="0"/>
        </w:tabs>
        <w:suppressAutoHyphens/>
        <w:rPr>
          <w:rFonts w:ascii="Arial" w:hAnsi="Arial"/>
        </w:rPr>
      </w:pPr>
      <w:r>
        <w:rPr>
          <w:rFonts w:ascii="Arial" w:hAnsi="Arial"/>
        </w:rPr>
        <w:t>Any new methods and approaches relating to IL services for older individuals who are blind that are developed by projects funded under this program. (</w:t>
      </w:r>
      <w:r w:rsidRPr="004D2A11">
        <w:rPr>
          <w:rFonts w:ascii="Arial" w:hAnsi="Arial"/>
        </w:rPr>
        <w:t>29 U.S.C. § 796k(</w:t>
      </w:r>
      <w:r>
        <w:rPr>
          <w:rFonts w:ascii="Arial" w:hAnsi="Arial"/>
        </w:rPr>
        <w:t>h</w:t>
      </w:r>
      <w:r w:rsidRPr="004D2A11">
        <w:rPr>
          <w:rFonts w:ascii="Arial" w:hAnsi="Arial"/>
        </w:rPr>
        <w:t>)(2)</w:t>
      </w:r>
      <w:r>
        <w:rPr>
          <w:rFonts w:ascii="Arial" w:hAnsi="Arial"/>
        </w:rPr>
        <w:t>(A)</w:t>
      </w:r>
      <w:r w:rsidRPr="004D2A11">
        <w:rPr>
          <w:rFonts w:ascii="Arial" w:hAnsi="Arial"/>
        </w:rPr>
        <w:t xml:space="preserve"> and </w:t>
      </w:r>
    </w:p>
    <w:p w:rsidR="00375D55" w:rsidP="0067146E" w14:paraId="291E393C" w14:textId="664AE79C">
      <w:pPr>
        <w:tabs>
          <w:tab w:val="left" w:pos="-720"/>
          <w:tab w:val="left" w:pos="0"/>
        </w:tabs>
        <w:suppressAutoHyphens/>
        <w:ind w:left="1440"/>
        <w:rPr>
          <w:rFonts w:ascii="Arial" w:hAnsi="Arial"/>
        </w:rPr>
      </w:pPr>
      <w:r>
        <w:rPr>
          <w:rFonts w:ascii="Arial" w:hAnsi="Arial"/>
        </w:rPr>
        <w:t xml:space="preserve"> 34 C.F.R. 367.31(c)) </w:t>
      </w:r>
    </w:p>
    <w:p w:rsidR="00375D55" w:rsidP="00375D55" w14:paraId="078668E6" w14:textId="77777777">
      <w:pPr>
        <w:tabs>
          <w:tab w:val="left" w:pos="-720"/>
          <w:tab w:val="left" w:pos="0"/>
        </w:tabs>
        <w:suppressAutoHyphens/>
        <w:rPr>
          <w:rFonts w:ascii="Arial" w:hAnsi="Arial"/>
        </w:rPr>
      </w:pPr>
    </w:p>
    <w:p w:rsidR="00375D55" w:rsidP="00375D55" w14:paraId="4A730414" w14:textId="77777777">
      <w:pPr>
        <w:tabs>
          <w:tab w:val="left" w:pos="-720"/>
          <w:tab w:val="left" w:pos="0"/>
        </w:tabs>
        <w:suppressAutoHyphens/>
        <w:ind w:left="720" w:hanging="720"/>
        <w:rPr>
          <w:rFonts w:ascii="Arial" w:hAnsi="Arial"/>
        </w:rPr>
      </w:pPr>
      <w:r>
        <w:rPr>
          <w:rFonts w:ascii="Arial" w:hAnsi="Arial"/>
        </w:rPr>
        <w:t>5.</w:t>
      </w:r>
      <w:r>
        <w:rPr>
          <w:rFonts w:ascii="Arial" w:hAnsi="Arial"/>
        </w:rPr>
        <w:tab/>
        <w:t xml:space="preserve">The DSA will provide services that contribute to the maintenance of, or the increased independence of, older individuals who are blind; and engage in: </w:t>
      </w:r>
    </w:p>
    <w:p w:rsidR="00375D55" w:rsidP="00375D55" w14:paraId="39703E28" w14:textId="77777777">
      <w:pPr>
        <w:tabs>
          <w:tab w:val="left" w:pos="-720"/>
          <w:tab w:val="left" w:pos="0"/>
        </w:tabs>
        <w:suppressAutoHyphens/>
        <w:ind w:left="1152" w:right="432" w:hanging="720"/>
        <w:rPr>
          <w:rFonts w:ascii="Arial" w:hAnsi="Arial"/>
        </w:rPr>
      </w:pPr>
      <w:r>
        <w:rPr>
          <w:rFonts w:ascii="Arial" w:hAnsi="Arial"/>
        </w:rPr>
        <w:tab/>
        <w:t xml:space="preserve">(1) capacity-building activities, including collaboration with other agencies and organizations; </w:t>
      </w:r>
    </w:p>
    <w:p w:rsidR="00375D55" w:rsidP="00375D55" w14:paraId="220D603F" w14:textId="77777777">
      <w:pPr>
        <w:tabs>
          <w:tab w:val="left" w:pos="-720"/>
          <w:tab w:val="left" w:pos="0"/>
        </w:tabs>
        <w:suppressAutoHyphens/>
        <w:ind w:left="1152" w:right="432" w:hanging="720"/>
        <w:rPr>
          <w:rFonts w:ascii="Arial" w:hAnsi="Arial"/>
        </w:rPr>
      </w:pPr>
      <w:r>
        <w:rPr>
          <w:rFonts w:ascii="Arial" w:hAnsi="Arial"/>
        </w:rPr>
        <w:tab/>
        <w:t xml:space="preserve">(2) activities to promote community awareness, involvement, and assistance; and </w:t>
      </w:r>
    </w:p>
    <w:p w:rsidR="00375D55" w:rsidP="00375D55" w14:paraId="763210F3" w14:textId="570AFF60">
      <w:pPr>
        <w:tabs>
          <w:tab w:val="left" w:pos="-720"/>
          <w:tab w:val="left" w:pos="0"/>
        </w:tabs>
        <w:suppressAutoHyphens/>
        <w:ind w:left="1152" w:right="432" w:hanging="720"/>
        <w:rPr>
          <w:rFonts w:ascii="Arial" w:hAnsi="Arial"/>
        </w:rPr>
      </w:pPr>
      <w:r>
        <w:rPr>
          <w:rFonts w:ascii="Arial" w:hAnsi="Arial"/>
        </w:rPr>
        <w:tab/>
        <w:t>(3) outreach efforts. (</w:t>
      </w:r>
      <w:r w:rsidRPr="004D2A11" w:rsidR="004D2A11">
        <w:rPr>
          <w:rFonts w:ascii="Arial" w:hAnsi="Arial"/>
        </w:rPr>
        <w:t>29 U.S.C. § 796k</w:t>
      </w:r>
      <w:r>
        <w:rPr>
          <w:rFonts w:ascii="Arial" w:hAnsi="Arial"/>
        </w:rPr>
        <w:t>(h)(2)(B) and 34 C.F.R. § 367.31(d))</w:t>
      </w:r>
    </w:p>
    <w:p w:rsidR="00375D55" w:rsidP="00375D55" w14:paraId="79C11FBA" w14:textId="77777777">
      <w:pPr>
        <w:tabs>
          <w:tab w:val="left" w:pos="-720"/>
          <w:tab w:val="left" w:pos="0"/>
        </w:tabs>
        <w:suppressAutoHyphens/>
        <w:ind w:left="720" w:hanging="720"/>
        <w:rPr>
          <w:rFonts w:ascii="Arial" w:hAnsi="Arial"/>
        </w:rPr>
      </w:pPr>
    </w:p>
    <w:p w:rsidR="00375D55" w:rsidP="00375D55" w14:paraId="00EB20AE" w14:textId="77777777">
      <w:pPr>
        <w:tabs>
          <w:tab w:val="left" w:pos="-720"/>
          <w:tab w:val="left" w:pos="0"/>
        </w:tabs>
        <w:suppressAutoHyphens/>
        <w:ind w:left="720" w:hanging="720"/>
        <w:rPr>
          <w:rFonts w:ascii="Arial" w:hAnsi="Arial"/>
        </w:rPr>
      </w:pPr>
      <w:r>
        <w:rPr>
          <w:rFonts w:ascii="Arial" w:hAnsi="Arial"/>
        </w:rPr>
        <w:t>6.</w:t>
      </w:r>
      <w:r>
        <w:rPr>
          <w:rFonts w:ascii="Arial" w:hAnsi="Arial"/>
        </w:rPr>
        <w:tab/>
        <w:t>The DSA will meet each of the requirements set forth in Title VII, Chapter 2 of the Rehabilitation Act and 34 C.F.R. Part 367.</w:t>
      </w:r>
    </w:p>
    <w:p w:rsidR="00375D55" w:rsidP="00375D55" w14:paraId="57515B4C" w14:textId="77777777">
      <w:pPr>
        <w:pStyle w:val="EndnoteText"/>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50AF5D92" w14:textId="77777777" w:rsidTr="006B230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576" w:type="dxa"/>
          </w:tcPr>
          <w:p w:rsidR="00375D55" w:rsidP="006B230D" w14:paraId="67285344" w14:textId="77777777">
            <w:pPr>
              <w:tabs>
                <w:tab w:val="left" w:pos="-720"/>
              </w:tabs>
              <w:suppressAutoHyphens/>
              <w:rPr>
                <w:rFonts w:ascii="Arial" w:hAnsi="Arial"/>
                <w:sz w:val="16"/>
              </w:rPr>
            </w:pPr>
            <w:r>
              <w:rPr>
                <w:rFonts w:ascii="Arial" w:hAnsi="Arial"/>
                <w:sz w:val="16"/>
              </w:rPr>
              <w:t>NAME OF APPLICANT</w:t>
            </w:r>
          </w:p>
          <w:p w:rsidR="00375D55" w:rsidP="006B230D" w14:paraId="110F4926" w14:textId="77777777">
            <w:pPr>
              <w:tabs>
                <w:tab w:val="left" w:pos="-720"/>
              </w:tabs>
              <w:suppressAutoHyphens/>
              <w:rPr>
                <w:rFonts w:ascii="Arial" w:hAnsi="Arial"/>
                <w:sz w:val="16"/>
              </w:rPr>
            </w:pPr>
          </w:p>
          <w:p w:rsidR="00375D55" w:rsidP="006B230D" w14:paraId="1275EA6F" w14:textId="77777777">
            <w:pPr>
              <w:tabs>
                <w:tab w:val="left" w:pos="-720"/>
              </w:tabs>
              <w:suppressAutoHyphens/>
              <w:rPr>
                <w:rFonts w:ascii="Arial" w:hAnsi="Arial"/>
                <w:sz w:val="16"/>
              </w:rPr>
            </w:pPr>
          </w:p>
        </w:tc>
      </w:tr>
      <w:tr w14:paraId="2254FF38" w14:textId="77777777" w:rsidTr="006B230D">
        <w:tblPrEx>
          <w:tblW w:w="0" w:type="auto"/>
          <w:tblLook w:val="0000"/>
        </w:tblPrEx>
        <w:tc>
          <w:tcPr>
            <w:tcW w:w="9576" w:type="dxa"/>
          </w:tcPr>
          <w:p w:rsidR="00375D55" w:rsidP="006B230D" w14:paraId="72A57B2F" w14:textId="77777777">
            <w:pPr>
              <w:tabs>
                <w:tab w:val="left" w:pos="-720"/>
              </w:tabs>
              <w:suppressAutoHyphens/>
              <w:rPr>
                <w:rFonts w:ascii="Arial" w:hAnsi="Arial"/>
                <w:sz w:val="16"/>
              </w:rPr>
            </w:pPr>
            <w:r>
              <w:rPr>
                <w:rFonts w:ascii="Arial" w:hAnsi="Arial"/>
                <w:sz w:val="16"/>
              </w:rPr>
              <w:t>PRINTED NAME AND TITLE OF AUTHORIZED REPRESENTATIVE</w:t>
            </w:r>
          </w:p>
          <w:p w:rsidR="00375D55" w:rsidP="006B230D" w14:paraId="5173AF69" w14:textId="77777777">
            <w:pPr>
              <w:tabs>
                <w:tab w:val="left" w:pos="-720"/>
              </w:tabs>
              <w:suppressAutoHyphens/>
              <w:rPr>
                <w:rFonts w:ascii="Arial" w:hAnsi="Arial"/>
                <w:sz w:val="16"/>
              </w:rPr>
            </w:pPr>
          </w:p>
          <w:p w:rsidR="00375D55" w:rsidP="006B230D" w14:paraId="5E1D3A5E" w14:textId="77777777">
            <w:pPr>
              <w:tabs>
                <w:tab w:val="left" w:pos="-720"/>
              </w:tabs>
              <w:suppressAutoHyphens/>
              <w:rPr>
                <w:rFonts w:ascii="Arial" w:hAnsi="Arial"/>
                <w:sz w:val="16"/>
              </w:rPr>
            </w:pPr>
          </w:p>
        </w:tc>
      </w:tr>
      <w:tr w14:paraId="5C689898" w14:textId="77777777" w:rsidTr="006B230D">
        <w:tblPrEx>
          <w:tblW w:w="0" w:type="auto"/>
          <w:tblLook w:val="0000"/>
        </w:tblPrEx>
        <w:tc>
          <w:tcPr>
            <w:tcW w:w="9576" w:type="dxa"/>
          </w:tcPr>
          <w:p w:rsidR="00375D55" w:rsidP="006B230D" w14:paraId="31CFBD5E" w14:textId="77777777">
            <w:pPr>
              <w:tabs>
                <w:tab w:val="left" w:pos="-720"/>
              </w:tabs>
              <w:suppressAutoHyphens/>
              <w:rPr>
                <w:rFonts w:ascii="Arial" w:hAnsi="Arial"/>
                <w:sz w:val="16"/>
              </w:rPr>
            </w:pPr>
            <w:r>
              <w:rPr>
                <w:rFonts w:ascii="Arial" w:hAnsi="Arial"/>
                <w:sz w:val="16"/>
              </w:rPr>
              <w:t>SIGNATURE                                                                                                    DATE</w:t>
            </w:r>
          </w:p>
          <w:p w:rsidR="00375D55" w:rsidP="006B230D" w14:paraId="09A09791" w14:textId="77777777">
            <w:pPr>
              <w:tabs>
                <w:tab w:val="left" w:pos="-720"/>
              </w:tabs>
              <w:suppressAutoHyphens/>
              <w:rPr>
                <w:rFonts w:ascii="Arial" w:hAnsi="Arial"/>
                <w:sz w:val="16"/>
              </w:rPr>
            </w:pPr>
          </w:p>
          <w:p w:rsidR="00375D55" w:rsidP="006B230D" w14:paraId="70E35609" w14:textId="77777777">
            <w:pPr>
              <w:tabs>
                <w:tab w:val="left" w:pos="-720"/>
              </w:tabs>
              <w:suppressAutoHyphens/>
              <w:rPr>
                <w:rFonts w:ascii="Arial" w:hAnsi="Arial"/>
                <w:sz w:val="16"/>
              </w:rPr>
            </w:pPr>
          </w:p>
        </w:tc>
      </w:tr>
    </w:tbl>
    <w:p w:rsidR="00375D55" w:rsidP="00375D55" w14:paraId="33B2ECD7" w14:textId="77777777">
      <w:pPr>
        <w:tabs>
          <w:tab w:val="left" w:pos="-720"/>
        </w:tabs>
        <w:suppressAutoHyphens/>
        <w:rPr>
          <w:rFonts w:ascii="Arial" w:hAnsi="Arial"/>
        </w:rPr>
      </w:pPr>
    </w:p>
    <w:p w:rsidR="00375D55" w:rsidP="00375D55" w14:paraId="7234C3FA" w14:textId="77777777">
      <w:pPr>
        <w:suppressAutoHyphens/>
        <w:jc w:val="center"/>
        <w:rPr>
          <w:rFonts w:ascii="Times New Roman" w:hAnsi="Times New Roman"/>
        </w:rPr>
      </w:pPr>
      <w:r>
        <w:rPr>
          <w:rFonts w:ascii="Times New Roman" w:hAnsi="Times New Roman"/>
          <w:b/>
        </w:rPr>
        <w:t>Paperwork Burden Statement</w:t>
      </w:r>
    </w:p>
    <w:p w:rsidR="00375D55" w:rsidP="00375D55" w14:paraId="6D4F3FC9" w14:textId="77777777">
      <w:pPr>
        <w:suppressAutoHyphens/>
        <w:jc w:val="both"/>
        <w:rPr>
          <w:rFonts w:ascii="Times New Roman" w:hAnsi="Times New Roman"/>
          <w:spacing w:val="-3"/>
        </w:rPr>
      </w:pPr>
    </w:p>
    <w:p w:rsidR="00D57CC7" w:rsidRPr="00D57CC7" w:rsidP="00D57CC7" w14:paraId="2A5DB73A" w14:textId="6F88FF52">
      <w:pPr>
        <w:widowControl/>
        <w:autoSpaceDE w:val="0"/>
        <w:autoSpaceDN w:val="0"/>
        <w:rPr>
          <w:rFonts w:ascii="Times New Roman" w:hAnsi="Times New Roman"/>
          <w:snapToGrid/>
          <w:sz w:val="20"/>
        </w:rPr>
      </w:pPr>
      <w:r w:rsidRPr="00D57CC7">
        <w:rPr>
          <w:rFonts w:ascii="Times New Roman" w:hAnsi="Times New Roman"/>
          <w:snapToGrid/>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57CC7">
        <w:rPr>
          <w:rFonts w:ascii="Times New Roman" w:hAnsi="Times New Roman"/>
          <w:snapToGrid/>
          <w:szCs w:val="24"/>
          <w:highlight w:val="yellow"/>
        </w:rPr>
        <w:t>1820-0660.</w:t>
      </w:r>
      <w:r w:rsidRPr="00D57CC7">
        <w:rPr>
          <w:rFonts w:ascii="Times New Roman" w:hAnsi="Times New Roman"/>
          <w:snapToGrid/>
          <w:szCs w:val="24"/>
        </w:rPr>
        <w:t xml:space="preserve">  Public reporting burden for this collection of information is estimated to average </w:t>
      </w:r>
      <w:r w:rsidRPr="00D57CC7">
        <w:rPr>
          <w:rFonts w:ascii="Times New Roman" w:hAnsi="Times New Roman"/>
          <w:snapToGrid/>
          <w:szCs w:val="24"/>
          <w:highlight w:val="yellow"/>
        </w:rPr>
        <w:t>10 minutes</w:t>
      </w:r>
      <w:r w:rsidRPr="00D57CC7">
        <w:rPr>
          <w:rFonts w:ascii="Times New Roman" w:hAnsi="Times New Roman"/>
          <w:snapToGrid/>
          <w:szCs w:val="24"/>
        </w:rPr>
        <w:t xml:space="preserve"> per response, including time for reviewing instructions, searching existing data sources, </w:t>
      </w:r>
      <w:r w:rsidRPr="00D57CC7">
        <w:rPr>
          <w:rFonts w:ascii="Times New Roman" w:hAnsi="Times New Roman"/>
          <w:snapToGrid/>
          <w:szCs w:val="24"/>
        </w:rPr>
        <w:t>gathering</w:t>
      </w:r>
      <w:r w:rsidRPr="00D57CC7">
        <w:rPr>
          <w:rFonts w:ascii="Times New Roman" w:hAnsi="Times New Roman"/>
          <w:snapToGrid/>
          <w:szCs w:val="24"/>
        </w:rPr>
        <w:t xml:space="preserve"> and maintaining the data needed, and completing and reviewing the collection of information.  The obligation to respond to this collection is </w:t>
      </w:r>
      <w:r w:rsidRPr="00D57CC7">
        <w:rPr>
          <w:rFonts w:ascii="Times New Roman" w:hAnsi="Times New Roman"/>
          <w:i/>
          <w:iCs/>
          <w:snapToGrid/>
          <w:szCs w:val="24"/>
          <w:highlight w:val="yellow"/>
        </w:rPr>
        <w:t>mandatory</w:t>
      </w:r>
      <w:r w:rsidRPr="00D57CC7">
        <w:rPr>
          <w:rFonts w:ascii="Times New Roman" w:hAnsi="Times New Roman"/>
          <w:snapToGrid/>
          <w:szCs w:val="24"/>
          <w:highlight w:val="yellow"/>
        </w:rPr>
        <w:t xml:space="preserve"> under Section 752 of the Rehabilitation Act</w:t>
      </w:r>
      <w:r w:rsidR="009061B8">
        <w:rPr>
          <w:rFonts w:ascii="Times New Roman" w:hAnsi="Times New Roman"/>
          <w:snapToGrid/>
          <w:szCs w:val="24"/>
          <w:highlight w:val="yellow"/>
        </w:rPr>
        <w:t xml:space="preserve"> (29 U.S.C. § 796k(h) in order to receive a grant under this </w:t>
      </w:r>
      <w:r w:rsidR="009061B8">
        <w:rPr>
          <w:rFonts w:ascii="Times New Roman" w:hAnsi="Times New Roman"/>
          <w:snapToGrid/>
          <w:szCs w:val="24"/>
          <w:highlight w:val="yellow"/>
        </w:rPr>
        <w:t>program</w:t>
      </w:r>
      <w:r w:rsidRPr="00D57CC7">
        <w:rPr>
          <w:rFonts w:ascii="Times New Roman" w:hAnsi="Times New Roman"/>
          <w:snapToGrid/>
          <w:szCs w:val="24"/>
          <w:highlight w:val="yellow"/>
        </w:rPr>
        <w:t xml:space="preserve"> </w:t>
      </w:r>
      <w:r w:rsidRPr="00D57CC7">
        <w:rPr>
          <w:rFonts w:ascii="Times New Roman" w:hAnsi="Times New Roman"/>
          <w:snapToGrid/>
          <w:szCs w:val="24"/>
        </w:rPr>
        <w:t>.</w:t>
      </w:r>
      <w:r w:rsidRPr="00D57CC7">
        <w:rPr>
          <w:rFonts w:ascii="Times New Roman" w:hAnsi="Times New Roman"/>
          <w:snapToGrid/>
          <w:szCs w:val="24"/>
        </w:rPr>
        <w:t xml:space="preserve">  If you have any comments concerning the accuracy of the time estimate, suggestions for improving this individual collection, or if you have comments or concerns regarding the status of your individual form, </w:t>
      </w:r>
      <w:r w:rsidRPr="00D57CC7">
        <w:rPr>
          <w:rFonts w:ascii="Times New Roman" w:hAnsi="Times New Roman"/>
          <w:snapToGrid/>
          <w:szCs w:val="24"/>
        </w:rPr>
        <w:t>application</w:t>
      </w:r>
      <w:r w:rsidRPr="00D57CC7">
        <w:rPr>
          <w:rFonts w:ascii="Times New Roman" w:hAnsi="Times New Roman"/>
          <w:snapToGrid/>
          <w:szCs w:val="24"/>
        </w:rPr>
        <w:t xml:space="preserve"> or survey, please contact </w:t>
      </w:r>
      <w:r w:rsidRPr="00D57CC7">
        <w:rPr>
          <w:rFonts w:ascii="Times New Roman" w:hAnsi="Times New Roman"/>
          <w:snapToGrid/>
          <w:szCs w:val="24"/>
          <w:highlight w:val="yellow"/>
        </w:rPr>
        <w:t>Nicole Jeffords, OIB Program Officer, at 202-245-6387 or nicole.jeffords@ed.gov.</w:t>
      </w:r>
    </w:p>
    <w:p w:rsidR="00375D55" w14:paraId="31ED864E" w14:textId="7F1ADF38">
      <w:pPr>
        <w:suppressAutoHyphens/>
        <w:rPr>
          <w:rFonts w:ascii="Times New Roman" w:hAnsi="Times New Roman"/>
        </w:rPr>
      </w:pPr>
    </w:p>
    <w:p w:rsidR="00C52B54" w:rsidRPr="009E0CF0" w14:paraId="44F26E71" w14:textId="72E4CF93">
      <w:pPr>
        <w:suppressAutoHyphens/>
        <w:rPr>
          <w:rFonts w:ascii="Times New Roman" w:hAnsi="Times New Roman"/>
        </w:rPr>
      </w:pPr>
    </w:p>
    <w:sectPr>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07269" w14:paraId="38D11EA0" w14:textId="77777777">
      <w:pPr>
        <w:widowControl/>
        <w:spacing w:line="20" w:lineRule="exact"/>
      </w:pPr>
    </w:p>
  </w:endnote>
  <w:endnote w:type="continuationSeparator" w:id="1">
    <w:p w:rsidR="00607269" w14:paraId="4DEDC4EA" w14:textId="77777777">
      <w:r>
        <w:t xml:space="preserve"> </w:t>
      </w:r>
    </w:p>
  </w:endnote>
  <w:endnote w:type="continuationNotice" w:id="2">
    <w:p w:rsidR="00607269" w14:paraId="0DC29BD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7269" w14:paraId="646D2FF7" w14:textId="77777777">
      <w:r>
        <w:separator/>
      </w:r>
    </w:p>
  </w:footnote>
  <w:footnote w:type="continuationSeparator" w:id="1">
    <w:p w:rsidR="00607269" w14:paraId="6D40B741" w14:textId="77777777">
      <w:r>
        <w:continuationSeparator/>
      </w:r>
    </w:p>
  </w:footnote>
  <w:footnote w:type="continuationNotice" w:id="2">
    <w:p w:rsidR="00607269" w14:paraId="69CC42A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43C2D1E"/>
    <w:multiLevelType w:val="hybridMultilevel"/>
    <w:tmpl w:val="33140452"/>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902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7E"/>
    <w:rsid w:val="000434AB"/>
    <w:rsid w:val="000577D5"/>
    <w:rsid w:val="00064533"/>
    <w:rsid w:val="0008297C"/>
    <w:rsid w:val="00097D24"/>
    <w:rsid w:val="001020CF"/>
    <w:rsid w:val="001118A3"/>
    <w:rsid w:val="00113C08"/>
    <w:rsid w:val="001317E9"/>
    <w:rsid w:val="0014018C"/>
    <w:rsid w:val="00192326"/>
    <w:rsid w:val="00194629"/>
    <w:rsid w:val="00200A38"/>
    <w:rsid w:val="00261FBA"/>
    <w:rsid w:val="002A2150"/>
    <w:rsid w:val="002E65AA"/>
    <w:rsid w:val="00375D55"/>
    <w:rsid w:val="003A585D"/>
    <w:rsid w:val="003B4DAD"/>
    <w:rsid w:val="00403237"/>
    <w:rsid w:val="0042680B"/>
    <w:rsid w:val="0048338E"/>
    <w:rsid w:val="004C1CF3"/>
    <w:rsid w:val="004D2A11"/>
    <w:rsid w:val="005127BE"/>
    <w:rsid w:val="00520943"/>
    <w:rsid w:val="00536730"/>
    <w:rsid w:val="00545394"/>
    <w:rsid w:val="005559B0"/>
    <w:rsid w:val="00560B90"/>
    <w:rsid w:val="00586803"/>
    <w:rsid w:val="005E7F1D"/>
    <w:rsid w:val="005F38B7"/>
    <w:rsid w:val="00607269"/>
    <w:rsid w:val="006400DC"/>
    <w:rsid w:val="006405E6"/>
    <w:rsid w:val="0065708B"/>
    <w:rsid w:val="0067146E"/>
    <w:rsid w:val="0069234B"/>
    <w:rsid w:val="006B230D"/>
    <w:rsid w:val="006F7D42"/>
    <w:rsid w:val="007264D1"/>
    <w:rsid w:val="007354D4"/>
    <w:rsid w:val="00755B23"/>
    <w:rsid w:val="00766A3B"/>
    <w:rsid w:val="007F29DB"/>
    <w:rsid w:val="007F6C16"/>
    <w:rsid w:val="0083187E"/>
    <w:rsid w:val="008521EC"/>
    <w:rsid w:val="00861F31"/>
    <w:rsid w:val="008749CB"/>
    <w:rsid w:val="00877F82"/>
    <w:rsid w:val="008A67A0"/>
    <w:rsid w:val="008C56FA"/>
    <w:rsid w:val="008D656F"/>
    <w:rsid w:val="009061B8"/>
    <w:rsid w:val="0095275F"/>
    <w:rsid w:val="009A70DA"/>
    <w:rsid w:val="009B026C"/>
    <w:rsid w:val="009B6B87"/>
    <w:rsid w:val="009C5F89"/>
    <w:rsid w:val="009D2C71"/>
    <w:rsid w:val="009D7C51"/>
    <w:rsid w:val="009D7E96"/>
    <w:rsid w:val="009E0CF0"/>
    <w:rsid w:val="00A82E19"/>
    <w:rsid w:val="00A94763"/>
    <w:rsid w:val="00AA41B2"/>
    <w:rsid w:val="00AF2C0C"/>
    <w:rsid w:val="00B37F76"/>
    <w:rsid w:val="00BA3696"/>
    <w:rsid w:val="00BA680A"/>
    <w:rsid w:val="00C41ED2"/>
    <w:rsid w:val="00C52B54"/>
    <w:rsid w:val="00D12777"/>
    <w:rsid w:val="00D42047"/>
    <w:rsid w:val="00D57CC7"/>
    <w:rsid w:val="00DE5AC0"/>
    <w:rsid w:val="00DF58F9"/>
    <w:rsid w:val="00E23192"/>
    <w:rsid w:val="00E51CA2"/>
    <w:rsid w:val="00EA3BBA"/>
    <w:rsid w:val="00F411C2"/>
    <w:rsid w:val="00FB1F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2FC9CC"/>
  <w15:chartTrackingRefBased/>
  <w15:docId w15:val="{244299D5-3371-4FE0-8B04-DA907E61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A11"/>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semiHidden/>
    <w:unhideWhenUsed/>
    <w:rsid w:val="00545394"/>
    <w:pPr>
      <w:tabs>
        <w:tab w:val="center" w:pos="4680"/>
        <w:tab w:val="right" w:pos="9360"/>
      </w:tabs>
    </w:pPr>
  </w:style>
  <w:style w:type="character" w:customStyle="1" w:styleId="HeaderChar">
    <w:name w:val="Header Char"/>
    <w:link w:val="Header"/>
    <w:uiPriority w:val="99"/>
    <w:semiHidden/>
    <w:rsid w:val="00545394"/>
    <w:rPr>
      <w:rFonts w:ascii="Courier" w:hAnsi="Courier"/>
      <w:snapToGrid w:val="0"/>
      <w:sz w:val="24"/>
    </w:rPr>
  </w:style>
  <w:style w:type="paragraph" w:styleId="Footer">
    <w:name w:val="footer"/>
    <w:basedOn w:val="Normal"/>
    <w:link w:val="FooterChar"/>
    <w:uiPriority w:val="99"/>
    <w:semiHidden/>
    <w:unhideWhenUsed/>
    <w:rsid w:val="00545394"/>
    <w:pPr>
      <w:tabs>
        <w:tab w:val="center" w:pos="4680"/>
        <w:tab w:val="right" w:pos="9360"/>
      </w:tabs>
    </w:pPr>
  </w:style>
  <w:style w:type="character" w:customStyle="1" w:styleId="FooterChar">
    <w:name w:val="Footer Char"/>
    <w:link w:val="Footer"/>
    <w:uiPriority w:val="99"/>
    <w:semiHidden/>
    <w:rsid w:val="00545394"/>
    <w:rPr>
      <w:rFonts w:ascii="Courier" w:hAnsi="Courier"/>
      <w:snapToGrid w:val="0"/>
      <w:sz w:val="24"/>
    </w:rPr>
  </w:style>
  <w:style w:type="paragraph" w:styleId="BalloonText">
    <w:name w:val="Balloon Text"/>
    <w:basedOn w:val="Normal"/>
    <w:link w:val="BalloonTextChar"/>
    <w:uiPriority w:val="99"/>
    <w:semiHidden/>
    <w:unhideWhenUsed/>
    <w:rsid w:val="000434AB"/>
    <w:rPr>
      <w:rFonts w:ascii="Segoe UI" w:hAnsi="Segoe UI" w:cs="Segoe UI"/>
      <w:sz w:val="18"/>
      <w:szCs w:val="18"/>
    </w:rPr>
  </w:style>
  <w:style w:type="character" w:customStyle="1" w:styleId="BalloonTextChar">
    <w:name w:val="Balloon Text Char"/>
    <w:link w:val="BalloonText"/>
    <w:uiPriority w:val="99"/>
    <w:semiHidden/>
    <w:rsid w:val="000434AB"/>
    <w:rPr>
      <w:rFonts w:ascii="Segoe UI" w:hAnsi="Segoe UI" w:cs="Segoe UI"/>
      <w:snapToGrid w:val="0"/>
      <w:sz w:val="18"/>
      <w:szCs w:val="18"/>
    </w:rPr>
  </w:style>
  <w:style w:type="character" w:styleId="CommentReference">
    <w:name w:val="annotation reference"/>
    <w:uiPriority w:val="99"/>
    <w:semiHidden/>
    <w:unhideWhenUsed/>
    <w:rsid w:val="000434AB"/>
    <w:rPr>
      <w:sz w:val="16"/>
      <w:szCs w:val="16"/>
    </w:rPr>
  </w:style>
  <w:style w:type="paragraph" w:styleId="CommentText">
    <w:name w:val="annotation text"/>
    <w:basedOn w:val="Normal"/>
    <w:link w:val="CommentTextChar"/>
    <w:uiPriority w:val="99"/>
    <w:unhideWhenUsed/>
    <w:rsid w:val="000434AB"/>
    <w:rPr>
      <w:sz w:val="20"/>
    </w:rPr>
  </w:style>
  <w:style w:type="character" w:customStyle="1" w:styleId="CommentTextChar">
    <w:name w:val="Comment Text Char"/>
    <w:link w:val="CommentText"/>
    <w:uiPriority w:val="99"/>
    <w:rsid w:val="000434A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0434AB"/>
    <w:rPr>
      <w:b/>
      <w:bCs/>
    </w:rPr>
  </w:style>
  <w:style w:type="character" w:customStyle="1" w:styleId="CommentSubjectChar">
    <w:name w:val="Comment Subject Char"/>
    <w:link w:val="CommentSubject"/>
    <w:uiPriority w:val="99"/>
    <w:semiHidden/>
    <w:rsid w:val="000434AB"/>
    <w:rPr>
      <w:rFonts w:ascii="Courier" w:hAnsi="Courier"/>
      <w:b/>
      <w:bCs/>
      <w:snapToGrid w:val="0"/>
    </w:rPr>
  </w:style>
  <w:style w:type="character" w:customStyle="1" w:styleId="EndnoteTextChar">
    <w:name w:val="Endnote Text Char"/>
    <w:link w:val="EndnoteText"/>
    <w:semiHidden/>
    <w:rsid w:val="00375D55"/>
    <w:rPr>
      <w:rFonts w:ascii="Courier" w:hAnsi="Courier"/>
      <w:snapToGrid w:val="0"/>
      <w:sz w:val="24"/>
    </w:rPr>
  </w:style>
  <w:style w:type="paragraph" w:styleId="Revision">
    <w:name w:val="Revision"/>
    <w:hidden/>
    <w:uiPriority w:val="99"/>
    <w:semiHidden/>
    <w:rsid w:val="008A67A0"/>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A943E-1A57-4E23-9C0E-7675E831F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9CDD1-A8E9-41B7-A7B7-78098E0C29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E942E7-BF94-44A6-874A-406F3AD6AB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835</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Regional Commissioner</vt:lpstr>
    </vt:vector>
  </TitlesOfParts>
  <Company>U.S. Department of Education</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Commissioner</dc:title>
  <dc:creator>ehreshbach</dc:creator>
  <cp:lastModifiedBy>Pearson, Juliana</cp:lastModifiedBy>
  <cp:revision>2</cp:revision>
  <cp:lastPrinted>2004-11-05T16:01:00Z</cp:lastPrinted>
  <dcterms:created xsi:type="dcterms:W3CDTF">2023-06-05T17:56:00Z</dcterms:created>
  <dcterms:modified xsi:type="dcterms:W3CDTF">2023-06-05T17:56:00Z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