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pPr w:leftFromText="187" w:rightFromText="187" w:vertAnchor="page" w:horzAnchor="page" w:tblpYSpec="top"/>
        <w:tblW w:w="0" w:type="auto"/>
        <w:tblLook w:val="04A0"/>
      </w:tblPr>
      <w:tblGrid>
        <w:gridCol w:w="1440"/>
        <w:gridCol w:w="2520"/>
      </w:tblGrid>
      <w:tr w14:paraId="71BD5666" w14:textId="77777777">
        <w:tblPrEx>
          <w:tblW w:w="0" w:type="auto"/>
          <w:tblLook w:val="04A0"/>
        </w:tblPrEx>
        <w:trPr>
          <w:trHeight w:val="1440"/>
        </w:trPr>
        <w:tc>
          <w:tcPr>
            <w:tcW w:w="1440" w:type="dxa"/>
            <w:tcBorders>
              <w:right w:val="single" w:sz="4" w:space="0" w:color="FFFFFF"/>
            </w:tcBorders>
            <w:shd w:val="clear" w:color="auto" w:fill="4F81BD"/>
          </w:tcPr>
          <w:p w:rsidR="00961D48" w:rsidRPr="007A2E20" w:rsidP="00CF7B0E" w14:paraId="1CC2A6B7" w14:textId="77777777">
            <w:pPr>
              <w:spacing w:after="0" w:line="240" w:lineRule="auto"/>
              <w:rPr>
                <w:rFonts w:cs="Arial"/>
                <w:color w:val="000000"/>
                <w:sz w:val="22"/>
                <w:szCs w:val="22"/>
              </w:rPr>
            </w:pPr>
            <w:r w:rsidRPr="007A2E20">
              <w:rPr>
                <w:rFonts w:cs="Arial"/>
                <w:color w:val="000000"/>
                <w:sz w:val="22"/>
                <w:szCs w:val="22"/>
              </w:rPr>
              <w:t xml:space="preserve">             </w:t>
            </w:r>
          </w:p>
          <w:p w:rsidR="00961D48" w:rsidRPr="007A2E20" w:rsidP="00CF7B0E" w14:paraId="72827E96" w14:textId="77777777">
            <w:pPr>
              <w:spacing w:after="0" w:line="240" w:lineRule="auto"/>
              <w:rPr>
                <w:rFonts w:cs="Arial"/>
                <w:color w:val="000000"/>
                <w:sz w:val="22"/>
                <w:szCs w:val="22"/>
              </w:rPr>
            </w:pPr>
          </w:p>
          <w:p w:rsidR="00607558" w:rsidRPr="007A2E20" w:rsidP="00CF7B0E" w14:paraId="133F44F8" w14:textId="77777777">
            <w:pPr>
              <w:spacing w:after="0" w:line="240" w:lineRule="auto"/>
              <w:jc w:val="center"/>
              <w:rPr>
                <w:rFonts w:cs="Arial"/>
                <w:color w:val="000000"/>
                <w:sz w:val="22"/>
                <w:szCs w:val="22"/>
              </w:rPr>
            </w:pPr>
          </w:p>
        </w:tc>
        <w:tc>
          <w:tcPr>
            <w:tcW w:w="2520" w:type="dxa"/>
            <w:tcBorders>
              <w:left w:val="single" w:sz="4" w:space="0" w:color="FFFFFF"/>
            </w:tcBorders>
            <w:shd w:val="clear" w:color="auto" w:fill="4F81BD"/>
            <w:vAlign w:val="bottom"/>
          </w:tcPr>
          <w:p w:rsidR="00607558" w:rsidRPr="007A2E20" w:rsidP="00CF7B0E" w14:paraId="7D4596F6" w14:textId="2346323F">
            <w:pPr>
              <w:pStyle w:val="NoSpacing"/>
              <w:ind w:left="-90"/>
              <w:rPr>
                <w:rFonts w:cs="Arial"/>
                <w:b/>
                <w:bCs/>
                <w:color w:val="000000"/>
                <w:sz w:val="22"/>
                <w:szCs w:val="22"/>
                <w:lang w:val="en-US" w:eastAsia="en-US" w:bidi="en-US"/>
              </w:rPr>
            </w:pPr>
            <w:r w:rsidRPr="007A2E20">
              <w:rPr>
                <w:rFonts w:cs="Arial"/>
                <w:b/>
                <w:bCs/>
                <w:color w:val="000000"/>
                <w:sz w:val="22"/>
                <w:szCs w:val="22"/>
                <w:lang w:val="en-US" w:eastAsia="en-US" w:bidi="en-US"/>
              </w:rPr>
              <w:t>FY</w:t>
            </w:r>
            <w:r w:rsidRPr="007A2E20" w:rsidR="00B93E23">
              <w:rPr>
                <w:rFonts w:cs="Arial"/>
                <w:b/>
                <w:bCs/>
                <w:color w:val="000000"/>
                <w:sz w:val="22"/>
                <w:szCs w:val="22"/>
                <w:lang w:val="en-US" w:eastAsia="en-US" w:bidi="en-US"/>
              </w:rPr>
              <w:t xml:space="preserve"> </w:t>
            </w:r>
            <w:r w:rsidRPr="007A2E20" w:rsidR="006D1297">
              <w:rPr>
                <w:rFonts w:cs="Arial"/>
                <w:b/>
                <w:bCs/>
                <w:color w:val="000000"/>
                <w:sz w:val="22"/>
                <w:szCs w:val="22"/>
                <w:lang w:val="en-US" w:eastAsia="en-US" w:bidi="en-US"/>
              </w:rPr>
              <w:t>20</w:t>
            </w:r>
            <w:r w:rsidR="009D73DD">
              <w:rPr>
                <w:rFonts w:cs="Arial"/>
                <w:b/>
                <w:bCs/>
                <w:color w:val="000000"/>
                <w:sz w:val="22"/>
                <w:szCs w:val="22"/>
                <w:lang w:val="en-US" w:eastAsia="en-US" w:bidi="en-US"/>
              </w:rPr>
              <w:t>23</w:t>
            </w:r>
          </w:p>
        </w:tc>
      </w:tr>
      <w:tr w14:paraId="1649D66D" w14:textId="77777777">
        <w:tblPrEx>
          <w:tblW w:w="0" w:type="auto"/>
          <w:tblLook w:val="04A0"/>
        </w:tblPrEx>
        <w:trPr>
          <w:trHeight w:val="2880"/>
        </w:trPr>
        <w:tc>
          <w:tcPr>
            <w:tcW w:w="1440" w:type="dxa"/>
            <w:tcBorders>
              <w:right w:val="single" w:sz="4" w:space="0" w:color="000000"/>
            </w:tcBorders>
          </w:tcPr>
          <w:p w:rsidR="00607558" w:rsidRPr="007A2E20" w:rsidP="00CF7B0E" w14:paraId="07A86ACA" w14:textId="77777777">
            <w:pPr>
              <w:spacing w:after="0" w:line="240" w:lineRule="auto"/>
              <w:rPr>
                <w:rFonts w:cs="Arial"/>
                <w:color w:val="000000"/>
                <w:sz w:val="22"/>
                <w:szCs w:val="22"/>
              </w:rPr>
            </w:pPr>
          </w:p>
        </w:tc>
        <w:tc>
          <w:tcPr>
            <w:tcW w:w="2520" w:type="dxa"/>
            <w:tcBorders>
              <w:left w:val="single" w:sz="4" w:space="0" w:color="000000"/>
            </w:tcBorders>
            <w:vAlign w:val="center"/>
          </w:tcPr>
          <w:p w:rsidR="00607558" w:rsidRPr="007A2E20" w:rsidP="00CF7B0E" w14:paraId="631571DE" w14:textId="77777777">
            <w:pPr>
              <w:pStyle w:val="NoSpacing"/>
              <w:ind w:left="-90"/>
              <w:rPr>
                <w:rFonts w:cs="Arial"/>
                <w:color w:val="000000"/>
                <w:sz w:val="22"/>
                <w:szCs w:val="22"/>
                <w:lang w:val="en-US" w:eastAsia="en-US" w:bidi="en-US"/>
              </w:rPr>
            </w:pPr>
            <w:r w:rsidRPr="007A2E20">
              <w:rPr>
                <w:rFonts w:cs="Arial"/>
                <w:color w:val="000000"/>
                <w:sz w:val="22"/>
                <w:szCs w:val="22"/>
                <w:lang w:val="en-US" w:eastAsia="en-US" w:bidi="en-US"/>
              </w:rPr>
              <w:t>U.S. Department of Education</w:t>
            </w:r>
          </w:p>
          <w:p w:rsidR="00607558" w:rsidRPr="007A2E20" w:rsidP="00CF7B0E" w14:paraId="48BE2B1D" w14:textId="77777777">
            <w:pPr>
              <w:pStyle w:val="NoSpacing"/>
              <w:ind w:left="-90"/>
              <w:rPr>
                <w:rFonts w:cs="Arial"/>
                <w:color w:val="000000"/>
                <w:sz w:val="22"/>
                <w:szCs w:val="22"/>
                <w:lang w:val="en-US" w:eastAsia="en-US" w:bidi="en-US"/>
              </w:rPr>
            </w:pPr>
            <w:r w:rsidRPr="007A2E20">
              <w:rPr>
                <w:rFonts w:cs="Arial"/>
                <w:color w:val="000000"/>
                <w:sz w:val="22"/>
                <w:szCs w:val="22"/>
                <w:lang w:val="en-US" w:eastAsia="en-US" w:bidi="en-US"/>
              </w:rPr>
              <w:t xml:space="preserve">Office of </w:t>
            </w:r>
            <w:r w:rsidRPr="007A2E20" w:rsidR="00225EBC">
              <w:rPr>
                <w:rFonts w:cs="Arial"/>
                <w:color w:val="000000"/>
                <w:sz w:val="22"/>
                <w:szCs w:val="22"/>
                <w:lang w:val="en-US" w:eastAsia="en-US" w:bidi="en-US"/>
              </w:rPr>
              <w:t>Career, Technical, and Adult Education</w:t>
            </w:r>
          </w:p>
          <w:p w:rsidR="00607558" w:rsidRPr="007A2E20" w:rsidP="00CF7B0E" w14:paraId="4288CCBB" w14:textId="77777777">
            <w:pPr>
              <w:pStyle w:val="NoSpacing"/>
              <w:ind w:left="-90"/>
              <w:jc w:val="both"/>
              <w:rPr>
                <w:rFonts w:cs="Arial"/>
                <w:color w:val="000000"/>
                <w:sz w:val="22"/>
                <w:szCs w:val="22"/>
                <w:lang w:val="en-US" w:eastAsia="en-US" w:bidi="en-US"/>
              </w:rPr>
            </w:pPr>
            <w:r w:rsidRPr="007A2E20">
              <w:rPr>
                <w:rFonts w:cs="Arial"/>
                <w:color w:val="000000"/>
                <w:sz w:val="22"/>
                <w:szCs w:val="22"/>
                <w:lang w:val="en-US" w:eastAsia="en-US" w:bidi="en-US"/>
              </w:rPr>
              <w:t>Washington, DC</w:t>
            </w:r>
          </w:p>
          <w:p w:rsidR="00607558" w:rsidRPr="007A2E20" w:rsidP="00CF7B0E" w14:paraId="1522E991" w14:textId="77777777">
            <w:pPr>
              <w:pStyle w:val="NoSpacing"/>
              <w:ind w:left="-90"/>
              <w:rPr>
                <w:rFonts w:cs="Arial"/>
                <w:color w:val="000000"/>
                <w:sz w:val="22"/>
                <w:szCs w:val="22"/>
                <w:lang w:val="en-US" w:eastAsia="en-US" w:bidi="en-US"/>
              </w:rPr>
            </w:pPr>
            <w:r w:rsidRPr="007A2E20">
              <w:rPr>
                <w:rFonts w:cs="Arial"/>
                <w:color w:val="000000"/>
                <w:sz w:val="22"/>
                <w:szCs w:val="22"/>
                <w:lang w:val="en-US" w:eastAsia="en-US" w:bidi="en-US"/>
              </w:rPr>
              <w:t>20202-</w:t>
            </w:r>
            <w:r w:rsidR="00292FA7">
              <w:rPr>
                <w:rFonts w:cs="Arial"/>
                <w:color w:val="000000"/>
                <w:sz w:val="22"/>
                <w:szCs w:val="22"/>
                <w:lang w:val="en-US" w:eastAsia="en-US" w:bidi="en-US"/>
              </w:rPr>
              <w:t>7142</w:t>
            </w:r>
          </w:p>
          <w:p w:rsidR="00607558" w:rsidRPr="007A2E20" w:rsidP="00CF7B0E" w14:paraId="77672C06" w14:textId="6CCC81BF">
            <w:pPr>
              <w:pStyle w:val="NoSpacing"/>
              <w:ind w:left="-90"/>
              <w:rPr>
                <w:rFonts w:cs="Arial"/>
                <w:color w:val="000000"/>
                <w:sz w:val="22"/>
                <w:szCs w:val="22"/>
                <w:lang w:val="en-US" w:eastAsia="en-US" w:bidi="en-US"/>
              </w:rPr>
            </w:pPr>
            <w:r>
              <w:rPr>
                <w:noProof/>
                <w:color w:val="000000"/>
                <w:sz w:val="22"/>
                <w:szCs w:val="22"/>
                <w:lang w:val="en-US" w:eastAsia="en-US" w:bidi="en-US"/>
              </w:rPr>
              <w:drawing>
                <wp:anchor distT="0" distB="0" distL="114300" distR="114300" simplePos="0" relativeHeight="251661312" behindDoc="1" locked="0" layoutInCell="1" allowOverlap="1">
                  <wp:simplePos x="0" y="0"/>
                  <wp:positionH relativeFrom="column">
                    <wp:posOffset>1530985</wp:posOffset>
                  </wp:positionH>
                  <wp:positionV relativeFrom="paragraph">
                    <wp:posOffset>189865</wp:posOffset>
                  </wp:positionV>
                  <wp:extent cx="2921635" cy="2921635"/>
                  <wp:effectExtent l="0" t="0" r="0" b="0"/>
                  <wp:wrapNone/>
                  <wp:docPr id="91" name="Picture 3" descr="U.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3" descr="U.S. Department of Education Logo"/>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2921635" cy="2921635"/>
                          </a:xfrm>
                          <a:prstGeom prst="rect">
                            <a:avLst/>
                          </a:prstGeom>
                          <a:noFill/>
                        </pic:spPr>
                      </pic:pic>
                    </a:graphicData>
                  </a:graphic>
                  <wp14:sizeRelH relativeFrom="page">
                    <wp14:pctWidth>0</wp14:pctWidth>
                  </wp14:sizeRelH>
                  <wp14:sizeRelV relativeFrom="page">
                    <wp14:pctHeight>0</wp14:pctHeight>
                  </wp14:sizeRelV>
                </wp:anchor>
              </w:drawing>
            </w:r>
          </w:p>
          <w:p w:rsidR="00607558" w:rsidRPr="007A2E20" w:rsidP="00CF7B0E" w14:paraId="4C10E5E7" w14:textId="77777777">
            <w:pPr>
              <w:pStyle w:val="NoSpacing"/>
              <w:ind w:left="-90"/>
              <w:rPr>
                <w:rFonts w:cs="Arial"/>
                <w:color w:val="000000"/>
                <w:sz w:val="22"/>
                <w:szCs w:val="22"/>
                <w:lang w:val="en-US" w:eastAsia="en-US" w:bidi="en-US"/>
              </w:rPr>
            </w:pPr>
          </w:p>
          <w:p w:rsidR="00607558" w:rsidRPr="007A2E20" w:rsidP="00CF7B0E" w14:paraId="3F50B558" w14:textId="77777777">
            <w:pPr>
              <w:pStyle w:val="NoSpacing"/>
              <w:ind w:left="-90"/>
              <w:rPr>
                <w:rFonts w:cs="Arial"/>
                <w:color w:val="000000"/>
                <w:sz w:val="22"/>
                <w:szCs w:val="22"/>
                <w:lang w:val="en-US" w:eastAsia="en-US" w:bidi="en-US"/>
              </w:rPr>
            </w:pPr>
          </w:p>
        </w:tc>
      </w:tr>
    </w:tbl>
    <w:p w:rsidR="00607558" w:rsidRPr="007A2E20" w:rsidP="00CF7B0E" w14:paraId="29B3C4D4" w14:textId="77777777">
      <w:pPr>
        <w:spacing w:after="0" w:line="240" w:lineRule="auto"/>
        <w:rPr>
          <w:rFonts w:cs="Arial"/>
          <w:color w:val="000000"/>
          <w:sz w:val="22"/>
          <w:szCs w:val="22"/>
        </w:rPr>
      </w:pPr>
    </w:p>
    <w:p w:rsidR="00607558" w:rsidRPr="007A2E20" w:rsidP="00CF7B0E" w14:paraId="7092B974" w14:textId="77777777">
      <w:pPr>
        <w:spacing w:after="0" w:line="240" w:lineRule="auto"/>
        <w:rPr>
          <w:rFonts w:cs="Arial"/>
          <w:color w:val="000000"/>
          <w:sz w:val="22"/>
          <w:szCs w:val="22"/>
        </w:rPr>
      </w:pPr>
    </w:p>
    <w:p w:rsidR="00607558" w:rsidRPr="007A2E20" w:rsidP="00CF7B0E" w14:paraId="47E17912" w14:textId="77777777">
      <w:pPr>
        <w:spacing w:after="0" w:line="240" w:lineRule="auto"/>
        <w:rPr>
          <w:rFonts w:cs="Arial"/>
          <w:color w:val="000000"/>
          <w:sz w:val="22"/>
          <w:szCs w:val="22"/>
        </w:rPr>
      </w:pPr>
    </w:p>
    <w:tbl>
      <w:tblPr>
        <w:tblpPr w:leftFromText="187" w:rightFromText="187" w:vertAnchor="page" w:horzAnchor="margin" w:tblpY="7987"/>
        <w:tblW w:w="5335" w:type="pct"/>
        <w:tblLook w:val="04A0"/>
      </w:tblPr>
      <w:tblGrid>
        <w:gridCol w:w="5031"/>
        <w:gridCol w:w="4956"/>
      </w:tblGrid>
      <w:tr w14:paraId="3677BE3D" w14:textId="77777777" w:rsidTr="00AB24B7">
        <w:tblPrEx>
          <w:tblW w:w="5335" w:type="pct"/>
          <w:tblLook w:val="04A0"/>
        </w:tblPrEx>
        <w:trPr>
          <w:trHeight w:val="3591"/>
        </w:trPr>
        <w:tc>
          <w:tcPr>
            <w:tcW w:w="5000" w:type="pct"/>
            <w:gridSpan w:val="2"/>
          </w:tcPr>
          <w:p w:rsidR="009818C5" w:rsidRPr="007A2E20" w:rsidP="00CF7B0E" w14:paraId="2FEE90F7" w14:textId="77777777">
            <w:pPr>
              <w:pStyle w:val="NoSpacing"/>
              <w:ind w:left="-90"/>
              <w:jc w:val="center"/>
              <w:rPr>
                <w:rFonts w:cs="Arial"/>
                <w:b/>
                <w:bCs/>
                <w:caps/>
                <w:color w:val="000000"/>
                <w:sz w:val="22"/>
                <w:szCs w:val="22"/>
                <w:lang w:val="en-US" w:eastAsia="en-US" w:bidi="en-US"/>
              </w:rPr>
            </w:pPr>
          </w:p>
          <w:p w:rsidR="009818C5" w:rsidRPr="00C033D5" w:rsidP="00CF7B0E" w14:paraId="6E3C1D02" w14:textId="77777777">
            <w:pPr>
              <w:pStyle w:val="NoSpacing"/>
              <w:ind w:left="-90"/>
              <w:jc w:val="center"/>
              <w:rPr>
                <w:rFonts w:cs="Arial"/>
                <w:b/>
                <w:bCs/>
                <w:caps/>
                <w:color w:val="000000"/>
                <w:sz w:val="36"/>
                <w:szCs w:val="36"/>
                <w:lang w:val="en-US" w:eastAsia="en-US" w:bidi="en-US"/>
              </w:rPr>
            </w:pPr>
          </w:p>
          <w:p w:rsidR="00EB4026" w:rsidP="00CF7B0E" w14:paraId="1331C84C" w14:textId="6996E311">
            <w:pPr>
              <w:pStyle w:val="NoSpacing"/>
              <w:ind w:left="-90"/>
              <w:jc w:val="center"/>
              <w:rPr>
                <w:rFonts w:cs="Arial"/>
                <w:b/>
                <w:bCs/>
                <w:caps/>
                <w:color w:val="000000"/>
                <w:sz w:val="36"/>
                <w:szCs w:val="36"/>
                <w:lang w:val="en-US" w:eastAsia="en-US" w:bidi="en-US"/>
              </w:rPr>
            </w:pPr>
            <w:r w:rsidRPr="00C033D5">
              <w:rPr>
                <w:rFonts w:cs="Arial"/>
                <w:b/>
                <w:bCs/>
                <w:caps/>
                <w:color w:val="000000"/>
                <w:sz w:val="36"/>
                <w:szCs w:val="36"/>
                <w:lang w:val="en-US" w:eastAsia="en-US" w:bidi="en-US"/>
              </w:rPr>
              <w:t>Application for grants under</w:t>
            </w:r>
            <w:r w:rsidRPr="00C033D5" w:rsidR="003C48D0">
              <w:rPr>
                <w:rFonts w:cs="Arial"/>
                <w:b/>
                <w:bCs/>
                <w:caps/>
                <w:color w:val="000000"/>
                <w:sz w:val="36"/>
                <w:szCs w:val="36"/>
                <w:lang w:val="en-US" w:eastAsia="en-US" w:bidi="en-US"/>
              </w:rPr>
              <w:t xml:space="preserve"> </w:t>
            </w:r>
            <w:r w:rsidR="00CB3B9B">
              <w:rPr>
                <w:rFonts w:cs="Arial"/>
                <w:b/>
                <w:bCs/>
                <w:caps/>
                <w:color w:val="000000"/>
                <w:sz w:val="36"/>
                <w:szCs w:val="36"/>
                <w:lang w:val="en-US" w:eastAsia="en-US" w:bidi="en-US"/>
              </w:rPr>
              <w:t xml:space="preserve">The </w:t>
            </w:r>
          </w:p>
          <w:p w:rsidR="00AB24B7" w:rsidP="00CF7B0E" w14:paraId="77DDB4BE" w14:textId="77777777">
            <w:pPr>
              <w:pStyle w:val="NoSpacing"/>
              <w:ind w:left="-90"/>
              <w:jc w:val="center"/>
              <w:rPr>
                <w:rFonts w:cs="Arial"/>
                <w:b/>
                <w:bCs/>
                <w:caps/>
                <w:color w:val="000000"/>
                <w:sz w:val="36"/>
                <w:szCs w:val="36"/>
                <w:lang w:val="en-US" w:eastAsia="en-US" w:bidi="en-US"/>
              </w:rPr>
            </w:pPr>
            <w:r>
              <w:rPr>
                <w:rFonts w:cs="Arial"/>
                <w:b/>
                <w:bCs/>
                <w:caps/>
                <w:color w:val="000000"/>
                <w:sz w:val="36"/>
                <w:szCs w:val="36"/>
                <w:lang w:val="en-US" w:eastAsia="en-US" w:bidi="en-US"/>
              </w:rPr>
              <w:t xml:space="preserve">pERKINS </w:t>
            </w:r>
            <w:r w:rsidR="008431BB">
              <w:rPr>
                <w:rFonts w:cs="Arial"/>
                <w:b/>
                <w:bCs/>
                <w:caps/>
                <w:color w:val="000000"/>
                <w:sz w:val="36"/>
                <w:szCs w:val="36"/>
                <w:lang w:val="en-US" w:eastAsia="en-US" w:bidi="en-US"/>
              </w:rPr>
              <w:t>INNOVATION and</w:t>
            </w:r>
            <w:r>
              <w:rPr>
                <w:rFonts w:cs="Arial"/>
                <w:b/>
                <w:bCs/>
                <w:caps/>
                <w:color w:val="000000"/>
                <w:sz w:val="36"/>
                <w:szCs w:val="36"/>
                <w:lang w:val="en-US" w:eastAsia="en-US" w:bidi="en-US"/>
              </w:rPr>
              <w:t xml:space="preserve"> MODERNIZATION</w:t>
            </w:r>
          </w:p>
          <w:p w:rsidR="00607558" w:rsidRPr="00AB24B7" w:rsidP="00CF7B0E" w14:paraId="0F6BD284" w14:textId="77777777">
            <w:pPr>
              <w:pStyle w:val="NoSpacing"/>
              <w:ind w:left="-90"/>
              <w:jc w:val="center"/>
              <w:rPr>
                <w:rFonts w:cs="Arial"/>
                <w:b/>
                <w:bCs/>
                <w:caps/>
                <w:color w:val="000000"/>
                <w:sz w:val="36"/>
                <w:szCs w:val="36"/>
                <w:lang w:val="en-US" w:eastAsia="en-US" w:bidi="en-US"/>
              </w:rPr>
            </w:pPr>
            <w:r>
              <w:rPr>
                <w:rFonts w:cs="Arial"/>
                <w:b/>
                <w:bCs/>
                <w:caps/>
                <w:color w:val="000000"/>
                <w:sz w:val="36"/>
                <w:szCs w:val="36"/>
                <w:lang w:val="en-US" w:eastAsia="en-US" w:bidi="en-US"/>
              </w:rPr>
              <w:t>GRANT PROGRAM</w:t>
            </w:r>
          </w:p>
        </w:tc>
      </w:tr>
      <w:tr w14:paraId="12125E3B" w14:textId="77777777" w:rsidTr="00AB24B7">
        <w:tblPrEx>
          <w:tblW w:w="5335" w:type="pct"/>
          <w:tblLook w:val="04A0"/>
        </w:tblPrEx>
        <w:trPr>
          <w:trHeight w:val="2065"/>
        </w:trPr>
        <w:tc>
          <w:tcPr>
            <w:tcW w:w="2519" w:type="pct"/>
          </w:tcPr>
          <w:p w:rsidR="00B05E92" w:rsidRPr="007A2E20" w:rsidP="00CF7B0E" w14:paraId="2AC9EB0D" w14:textId="6DFFA98D">
            <w:pPr>
              <w:pStyle w:val="NoSpacing"/>
              <w:ind w:left="-86"/>
              <w:rPr>
                <w:rFonts w:cs="Arial"/>
                <w:color w:val="000000"/>
                <w:sz w:val="22"/>
                <w:szCs w:val="22"/>
                <w:lang w:val="en-US" w:eastAsia="en-US" w:bidi="en-US"/>
              </w:rPr>
            </w:pPr>
            <w:r>
              <w:rPr>
                <w:rFonts w:cs="Arial"/>
                <w:color w:val="000000"/>
                <w:sz w:val="22"/>
                <w:szCs w:val="22"/>
                <w:lang w:val="en-US" w:eastAsia="en-US" w:bidi="en-US"/>
              </w:rPr>
              <w:t xml:space="preserve">Assistance Listing </w:t>
            </w:r>
            <w:r w:rsidRPr="007A2E20" w:rsidR="00571845">
              <w:rPr>
                <w:rFonts w:cs="Arial"/>
                <w:color w:val="000000"/>
                <w:sz w:val="22"/>
                <w:szCs w:val="22"/>
                <w:lang w:val="en-US" w:eastAsia="en-US" w:bidi="en-US"/>
              </w:rPr>
              <w:t xml:space="preserve">Number: </w:t>
            </w:r>
            <w:r w:rsidRPr="007A2E20" w:rsidR="00395FD8">
              <w:rPr>
                <w:rFonts w:cs="Arial"/>
                <w:b/>
                <w:color w:val="000000"/>
                <w:sz w:val="22"/>
                <w:szCs w:val="22"/>
                <w:lang w:val="en-US" w:eastAsia="en-US" w:bidi="en-US"/>
              </w:rPr>
              <w:t>84.</w:t>
            </w:r>
            <w:r w:rsidR="00AB24B7">
              <w:rPr>
                <w:rFonts w:cs="Arial"/>
                <w:b/>
                <w:color w:val="000000"/>
                <w:sz w:val="22"/>
                <w:szCs w:val="22"/>
                <w:lang w:val="en-US" w:eastAsia="en-US" w:bidi="en-US"/>
              </w:rPr>
              <w:t>051F</w:t>
            </w:r>
          </w:p>
          <w:p w:rsidR="00B05E92" w:rsidRPr="007A2E20" w:rsidP="00CF7B0E" w14:paraId="1F4B10BD" w14:textId="1E7B9047">
            <w:pPr>
              <w:pStyle w:val="NoSpacing"/>
              <w:ind w:left="-86"/>
              <w:rPr>
                <w:rFonts w:cs="Arial"/>
                <w:color w:val="000000"/>
                <w:sz w:val="22"/>
                <w:szCs w:val="22"/>
                <w:lang w:val="en-US" w:eastAsia="en-US" w:bidi="en-US"/>
              </w:rPr>
            </w:pPr>
            <w:r w:rsidRPr="007A2E20">
              <w:rPr>
                <w:rFonts w:cs="Arial"/>
                <w:color w:val="000000"/>
                <w:sz w:val="22"/>
                <w:szCs w:val="22"/>
                <w:lang w:val="en-US" w:eastAsia="en-US" w:bidi="en-US"/>
              </w:rPr>
              <w:t>Form Approved</w:t>
            </w:r>
            <w:r w:rsidR="000F33D0">
              <w:rPr>
                <w:rFonts w:cs="Arial"/>
                <w:color w:val="000000"/>
                <w:sz w:val="22"/>
                <w:szCs w:val="22"/>
                <w:lang w:val="en-US" w:eastAsia="en-US" w:bidi="en-US"/>
              </w:rPr>
              <w:t xml:space="preserve">: </w:t>
            </w:r>
            <w:r w:rsidRPr="000F33D0" w:rsidR="000F33D0">
              <w:rPr>
                <w:rFonts w:cs="Arial"/>
                <w:color w:val="000000"/>
                <w:sz w:val="22"/>
                <w:szCs w:val="22"/>
                <w:highlight w:val="yellow"/>
                <w:lang w:val="en-US" w:eastAsia="en-US" w:bidi="en-US"/>
              </w:rPr>
              <w:t>Date TBD</w:t>
            </w:r>
            <w:r w:rsidRPr="007A2E20">
              <w:rPr>
                <w:rFonts w:cs="Arial"/>
                <w:color w:val="000000"/>
                <w:sz w:val="22"/>
                <w:szCs w:val="22"/>
                <w:lang w:val="en-US" w:eastAsia="en-US" w:bidi="en-US"/>
              </w:rPr>
              <w:t xml:space="preserve"> </w:t>
            </w:r>
          </w:p>
          <w:p w:rsidR="00B05E92" w:rsidRPr="007A2E20" w:rsidP="00CF7B0E" w14:paraId="1DCDF349" w14:textId="57026FDB">
            <w:pPr>
              <w:pStyle w:val="NoSpacing"/>
              <w:ind w:left="-86"/>
              <w:rPr>
                <w:rFonts w:cs="Arial"/>
                <w:color w:val="000000"/>
                <w:sz w:val="22"/>
                <w:szCs w:val="22"/>
                <w:lang w:val="en-US" w:eastAsia="en-US" w:bidi="en-US"/>
              </w:rPr>
            </w:pPr>
            <w:r w:rsidRPr="007A2E20">
              <w:rPr>
                <w:rFonts w:cs="Arial"/>
                <w:color w:val="000000"/>
                <w:sz w:val="22"/>
                <w:szCs w:val="22"/>
                <w:lang w:val="en-US" w:eastAsia="en-US" w:bidi="en-US"/>
              </w:rPr>
              <w:t xml:space="preserve">OMB No. </w:t>
            </w:r>
            <w:r w:rsidRPr="009D73DD" w:rsidR="00B14B0E">
              <w:rPr>
                <w:rFonts w:cs="Arial"/>
                <w:color w:val="000000"/>
                <w:sz w:val="22"/>
                <w:szCs w:val="22"/>
                <w:highlight w:val="yellow"/>
                <w:lang w:val="en-US" w:eastAsia="en-US" w:bidi="en-US"/>
              </w:rPr>
              <w:t>18</w:t>
            </w:r>
            <w:r w:rsidRPr="009D73DD" w:rsidR="009D73DD">
              <w:rPr>
                <w:rFonts w:cs="Arial"/>
                <w:color w:val="000000"/>
                <w:sz w:val="22"/>
                <w:szCs w:val="22"/>
                <w:highlight w:val="yellow"/>
                <w:lang w:val="en-US" w:eastAsia="en-US" w:bidi="en-US"/>
              </w:rPr>
              <w:t>3</w:t>
            </w:r>
            <w:r w:rsidRPr="009D73DD" w:rsidR="005E3D22">
              <w:rPr>
                <w:rFonts w:cs="Arial"/>
                <w:color w:val="000000"/>
                <w:sz w:val="22"/>
                <w:szCs w:val="22"/>
                <w:highlight w:val="yellow"/>
                <w:lang w:val="en-US" w:eastAsia="en-US" w:bidi="en-US"/>
              </w:rPr>
              <w:t>0-NEW</w:t>
            </w:r>
          </w:p>
          <w:p w:rsidR="00AB1DF4" w:rsidRPr="007A2E20" w:rsidP="00CF7B0E" w14:paraId="00FAFC15" w14:textId="12F75F08">
            <w:pPr>
              <w:pStyle w:val="NoSpacing"/>
              <w:ind w:left="-86"/>
              <w:rPr>
                <w:rFonts w:cs="Arial"/>
                <w:color w:val="000000"/>
                <w:sz w:val="22"/>
                <w:szCs w:val="22"/>
                <w:lang w:val="en-US" w:eastAsia="en-US" w:bidi="en-US"/>
              </w:rPr>
            </w:pPr>
            <w:r w:rsidRPr="007A2E20">
              <w:rPr>
                <w:rFonts w:cs="Arial"/>
                <w:color w:val="000000"/>
                <w:sz w:val="22"/>
                <w:szCs w:val="22"/>
                <w:lang w:val="en-US" w:eastAsia="en-US" w:bidi="en-US"/>
              </w:rPr>
              <w:t xml:space="preserve">Expiration Date: </w:t>
            </w:r>
          </w:p>
          <w:p w:rsidR="00AB1DF4" w:rsidRPr="007A2E20" w:rsidP="006D5C6C" w14:paraId="37A56CD3" w14:textId="6F330297">
            <w:pPr>
              <w:pStyle w:val="NoSpacing"/>
              <w:ind w:left="-86"/>
              <w:rPr>
                <w:rFonts w:cs="Arial"/>
                <w:b/>
                <w:color w:val="000000"/>
                <w:sz w:val="22"/>
                <w:szCs w:val="22"/>
                <w:lang w:val="en-US" w:eastAsia="en-US" w:bidi="en-US"/>
              </w:rPr>
            </w:pPr>
            <w:r w:rsidRPr="007A2E20">
              <w:rPr>
                <w:rFonts w:cs="Arial"/>
                <w:b/>
                <w:color w:val="000000"/>
                <w:sz w:val="22"/>
                <w:szCs w:val="22"/>
                <w:lang w:val="en-US" w:eastAsia="en-US" w:bidi="en-US"/>
              </w:rPr>
              <w:t>Closing Date</w:t>
            </w:r>
            <w:r w:rsidRPr="00C033D5">
              <w:rPr>
                <w:rFonts w:cs="Arial"/>
                <w:b/>
                <w:color w:val="000000"/>
                <w:sz w:val="22"/>
                <w:szCs w:val="22"/>
                <w:lang w:val="en-US" w:eastAsia="en-US" w:bidi="en-US"/>
              </w:rPr>
              <w:t>:</w:t>
            </w:r>
            <w:r w:rsidRPr="00C033D5" w:rsidR="009D6045">
              <w:rPr>
                <w:rFonts w:cs="Arial"/>
                <w:b/>
                <w:color w:val="000000"/>
                <w:sz w:val="22"/>
                <w:szCs w:val="22"/>
                <w:lang w:val="en-US" w:eastAsia="en-US" w:bidi="en-US"/>
              </w:rPr>
              <w:t xml:space="preserve"> </w:t>
            </w:r>
          </w:p>
        </w:tc>
        <w:tc>
          <w:tcPr>
            <w:tcW w:w="2481" w:type="pct"/>
          </w:tcPr>
          <w:p w:rsidR="00566E26" w:rsidRPr="007A2E20" w:rsidP="00CF7B0E" w14:paraId="604CA129" w14:textId="77777777">
            <w:pPr>
              <w:pStyle w:val="NoSpacing"/>
              <w:jc w:val="right"/>
              <w:rPr>
                <w:rFonts w:cs="Arial"/>
                <w:color w:val="000000"/>
                <w:sz w:val="22"/>
                <w:szCs w:val="22"/>
                <w:lang w:val="en-US" w:eastAsia="en-US" w:bidi="en-US"/>
              </w:rPr>
            </w:pPr>
          </w:p>
          <w:p w:rsidR="00AB1DF4" w:rsidRPr="007A2E20" w:rsidP="00CF7B0E" w14:paraId="76CF8446" w14:textId="77777777">
            <w:pPr>
              <w:pStyle w:val="NoSpacing"/>
              <w:jc w:val="right"/>
              <w:rPr>
                <w:rFonts w:cs="Arial"/>
                <w:color w:val="000000"/>
                <w:sz w:val="22"/>
                <w:szCs w:val="22"/>
                <w:lang w:val="en-US" w:eastAsia="en-US" w:bidi="en-US"/>
              </w:rPr>
            </w:pPr>
          </w:p>
        </w:tc>
      </w:tr>
    </w:tbl>
    <w:p w:rsidR="00BA1411" w:rsidRPr="007A2E20" w:rsidP="00CF7B0E" w14:paraId="65B5A704" w14:textId="77777777">
      <w:pPr>
        <w:spacing w:after="0" w:line="240" w:lineRule="auto"/>
        <w:rPr>
          <w:rFonts w:cs="Arial"/>
          <w:color w:val="000000"/>
          <w:sz w:val="22"/>
          <w:szCs w:val="22"/>
        </w:rPr>
      </w:pPr>
      <w:r w:rsidRPr="007A2E20">
        <w:rPr>
          <w:rFonts w:cs="Arial"/>
          <w:b/>
          <w:bCs/>
          <w:i/>
          <w:color w:val="000000"/>
          <w:sz w:val="22"/>
          <w:szCs w:val="22"/>
        </w:rPr>
        <w:br w:type="page"/>
      </w:r>
      <w:bookmarkStart w:id="0" w:name="trasmitInstruc"/>
      <w:bookmarkStart w:id="1" w:name="Highlights"/>
      <w:bookmarkEnd w:id="0"/>
      <w:bookmarkEnd w:id="1"/>
    </w:p>
    <w:p w:rsidR="00410A69" w:rsidRPr="007A2E20" w:rsidP="00CF7B0E" w14:paraId="04D53D64" w14:textId="77777777">
      <w:pPr>
        <w:pStyle w:val="TOCHeading1"/>
        <w:numPr>
          <w:ilvl w:val="0"/>
          <w:numId w:val="0"/>
        </w:numPr>
        <w:spacing w:before="0" w:after="0"/>
        <w:rPr>
          <w:rFonts w:ascii="Calibri" w:hAnsi="Calibri"/>
          <w:color w:val="000000"/>
          <w:sz w:val="22"/>
          <w:szCs w:val="22"/>
        </w:rPr>
      </w:pPr>
      <w:r w:rsidRPr="007A2E20">
        <w:rPr>
          <w:rFonts w:ascii="Calibri" w:hAnsi="Calibri"/>
          <w:color w:val="000000"/>
          <w:sz w:val="22"/>
          <w:szCs w:val="22"/>
        </w:rPr>
        <w:t>Table of Contents</w:t>
      </w:r>
    </w:p>
    <w:p w:rsidR="00477E6B" w:rsidRPr="00733AC3" w:rsidP="00CF7B0E" w14:paraId="03A0DF40" w14:textId="77777777">
      <w:pPr>
        <w:pStyle w:val="TOC1"/>
        <w:rPr>
          <w:color w:val="000000"/>
          <w:sz w:val="22"/>
          <w:szCs w:val="22"/>
        </w:rPr>
      </w:pPr>
    </w:p>
    <w:p w:rsidR="000F33D0" w14:paraId="4D7302BE" w14:textId="580A020B">
      <w:pPr>
        <w:pStyle w:val="TOC3"/>
        <w:rPr>
          <w:rStyle w:val="SubtleEmphasis"/>
        </w:rPr>
      </w:pPr>
      <w:r w:rsidRPr="000F33D0">
        <w:rPr>
          <w:rStyle w:val="SubtleEmphasis"/>
        </w:rPr>
        <w:fldChar w:fldCharType="begin"/>
      </w:r>
      <w:r w:rsidRPr="000F33D0" w:rsidR="00410A69">
        <w:rPr>
          <w:rStyle w:val="SubtleEmphasis"/>
        </w:rPr>
        <w:instrText xml:space="preserve"> TOC \o "1-3" \h \z \u </w:instrText>
      </w:r>
      <w:r w:rsidRPr="000F33D0">
        <w:rPr>
          <w:rStyle w:val="SubtleEmphasis"/>
        </w:rPr>
        <w:fldChar w:fldCharType="separate"/>
      </w:r>
      <w:hyperlink w:anchor="_Toc135046426" w:history="1">
        <w:r w:rsidRPr="004A5044">
          <w:rPr>
            <w:rStyle w:val="SubtleEmphasis"/>
          </w:rPr>
          <w:t>Pre-Application Webinar</w:t>
        </w:r>
        <w:r w:rsidRPr="004A5044">
          <w:rPr>
            <w:rStyle w:val="SubtleEmphasis"/>
            <w:webHidden/>
          </w:rPr>
          <w:tab/>
        </w:r>
        <w:r w:rsidRPr="004A5044">
          <w:rPr>
            <w:rStyle w:val="SubtleEmphasis"/>
            <w:webHidden/>
          </w:rPr>
          <w:fldChar w:fldCharType="begin"/>
        </w:r>
        <w:r w:rsidRPr="004A5044">
          <w:rPr>
            <w:rStyle w:val="SubtleEmphasis"/>
            <w:webHidden/>
          </w:rPr>
          <w:instrText xml:space="preserve"> PAGEREF _Toc135046426 \h </w:instrText>
        </w:r>
        <w:r w:rsidRPr="004A5044">
          <w:rPr>
            <w:rStyle w:val="SubtleEmphasis"/>
            <w:webHidden/>
          </w:rPr>
          <w:fldChar w:fldCharType="separate"/>
        </w:r>
        <w:r w:rsidR="0079591F">
          <w:rPr>
            <w:rStyle w:val="SubtleEmphasis"/>
            <w:webHidden/>
          </w:rPr>
          <w:t>4</w:t>
        </w:r>
        <w:r w:rsidRPr="004A5044">
          <w:rPr>
            <w:rStyle w:val="SubtleEmphasis"/>
            <w:webHidden/>
          </w:rPr>
          <w:fldChar w:fldCharType="end"/>
        </w:r>
      </w:hyperlink>
    </w:p>
    <w:p w:rsidR="000F33D0" w14:paraId="503D0A50" w14:textId="236E3B3E">
      <w:pPr>
        <w:pStyle w:val="TOC3"/>
        <w:rPr>
          <w:rStyle w:val="SubtleEmphasis"/>
        </w:rPr>
      </w:pPr>
      <w:hyperlink w:anchor="_Toc135046427" w:history="1">
        <w:r w:rsidRPr="004A5044">
          <w:rPr>
            <w:rStyle w:val="SubtleEmphasis"/>
          </w:rPr>
          <w:t>Executive Order 12372</w:t>
        </w:r>
        <w:r w:rsidRPr="004A5044">
          <w:rPr>
            <w:rStyle w:val="SubtleEmphasis"/>
            <w:webHidden/>
          </w:rPr>
          <w:tab/>
        </w:r>
        <w:r w:rsidRPr="004A5044">
          <w:rPr>
            <w:rStyle w:val="SubtleEmphasis"/>
            <w:webHidden/>
          </w:rPr>
          <w:fldChar w:fldCharType="begin"/>
        </w:r>
        <w:r w:rsidRPr="004A5044">
          <w:rPr>
            <w:rStyle w:val="SubtleEmphasis"/>
            <w:webHidden/>
          </w:rPr>
          <w:instrText xml:space="preserve"> PAGEREF _Toc135046427 \h </w:instrText>
        </w:r>
        <w:r w:rsidRPr="004A5044">
          <w:rPr>
            <w:rStyle w:val="SubtleEmphasis"/>
            <w:webHidden/>
          </w:rPr>
          <w:fldChar w:fldCharType="separate"/>
        </w:r>
        <w:r w:rsidR="0079591F">
          <w:rPr>
            <w:rStyle w:val="SubtleEmphasis"/>
            <w:webHidden/>
          </w:rPr>
          <w:t>4</w:t>
        </w:r>
        <w:r w:rsidRPr="004A5044">
          <w:rPr>
            <w:rStyle w:val="SubtleEmphasis"/>
            <w:webHidden/>
          </w:rPr>
          <w:fldChar w:fldCharType="end"/>
        </w:r>
      </w:hyperlink>
    </w:p>
    <w:p w:rsidR="000F33D0" w14:paraId="50C1905A" w14:textId="179E44C9">
      <w:pPr>
        <w:pStyle w:val="TOC3"/>
        <w:rPr>
          <w:rStyle w:val="SubtleEmphasis"/>
        </w:rPr>
      </w:pPr>
      <w:hyperlink w:anchor="_Toc135046428" w:history="1">
        <w:r w:rsidRPr="004A5044">
          <w:rPr>
            <w:rStyle w:val="SubtleEmphasis"/>
          </w:rPr>
          <w:t>Paperwork Burden Statement</w:t>
        </w:r>
        <w:r w:rsidRPr="004A5044">
          <w:rPr>
            <w:rStyle w:val="SubtleEmphasis"/>
            <w:webHidden/>
          </w:rPr>
          <w:tab/>
        </w:r>
        <w:r w:rsidRPr="004A5044">
          <w:rPr>
            <w:rStyle w:val="SubtleEmphasis"/>
            <w:webHidden/>
          </w:rPr>
          <w:fldChar w:fldCharType="begin"/>
        </w:r>
        <w:r w:rsidRPr="004A5044">
          <w:rPr>
            <w:rStyle w:val="SubtleEmphasis"/>
            <w:webHidden/>
          </w:rPr>
          <w:instrText xml:space="preserve"> PAGEREF _Toc135046428 \h </w:instrText>
        </w:r>
        <w:r w:rsidRPr="004A5044">
          <w:rPr>
            <w:rStyle w:val="SubtleEmphasis"/>
            <w:webHidden/>
          </w:rPr>
          <w:fldChar w:fldCharType="separate"/>
        </w:r>
        <w:r w:rsidR="0079591F">
          <w:rPr>
            <w:rStyle w:val="SubtleEmphasis"/>
            <w:webHidden/>
          </w:rPr>
          <w:t>4</w:t>
        </w:r>
        <w:r w:rsidRPr="004A5044">
          <w:rPr>
            <w:rStyle w:val="SubtleEmphasis"/>
            <w:webHidden/>
          </w:rPr>
          <w:fldChar w:fldCharType="end"/>
        </w:r>
      </w:hyperlink>
    </w:p>
    <w:p w:rsidR="000F33D0" w14:paraId="2CCBBF1D" w14:textId="2A38E4F6">
      <w:pPr>
        <w:pStyle w:val="TOC1"/>
        <w:rPr>
          <w:rStyle w:val="SubtleEmphasis"/>
        </w:rPr>
      </w:pPr>
      <w:hyperlink w:anchor="_Toc135046429" w:history="1">
        <w:r w:rsidRPr="004A5044">
          <w:rPr>
            <w:rStyle w:val="SubtleEmphasis"/>
          </w:rPr>
          <w:t>I.</w:t>
        </w:r>
        <w:r>
          <w:rPr>
            <w:rStyle w:val="SubtleEmphasis"/>
          </w:rPr>
          <w:tab/>
        </w:r>
        <w:r w:rsidRPr="004A5044">
          <w:rPr>
            <w:rStyle w:val="SubtleEmphasis"/>
          </w:rPr>
          <w:t>Background Information</w:t>
        </w:r>
        <w:r w:rsidRPr="004A5044">
          <w:rPr>
            <w:rStyle w:val="SubtleEmphasis"/>
            <w:webHidden/>
          </w:rPr>
          <w:tab/>
        </w:r>
        <w:r w:rsidRPr="004A5044">
          <w:rPr>
            <w:rStyle w:val="SubtleEmphasis"/>
            <w:webHidden/>
          </w:rPr>
          <w:fldChar w:fldCharType="begin"/>
        </w:r>
        <w:r w:rsidRPr="004A5044">
          <w:rPr>
            <w:rStyle w:val="SubtleEmphasis"/>
            <w:webHidden/>
          </w:rPr>
          <w:instrText xml:space="preserve"> PAGEREF _Toc135046429 \h </w:instrText>
        </w:r>
        <w:r w:rsidRPr="004A5044">
          <w:rPr>
            <w:rStyle w:val="SubtleEmphasis"/>
            <w:webHidden/>
          </w:rPr>
          <w:fldChar w:fldCharType="separate"/>
        </w:r>
        <w:r w:rsidR="0079591F">
          <w:rPr>
            <w:rStyle w:val="SubtleEmphasis"/>
            <w:webHidden/>
          </w:rPr>
          <w:t>5</w:t>
        </w:r>
        <w:r w:rsidRPr="004A5044">
          <w:rPr>
            <w:rStyle w:val="SubtleEmphasis"/>
            <w:webHidden/>
          </w:rPr>
          <w:fldChar w:fldCharType="end"/>
        </w:r>
      </w:hyperlink>
    </w:p>
    <w:p w:rsidR="000F33D0" w14:paraId="1F6F7D06" w14:textId="0657F834">
      <w:pPr>
        <w:pStyle w:val="TOC3"/>
        <w:rPr>
          <w:rStyle w:val="SubtleEmphasis"/>
        </w:rPr>
      </w:pPr>
      <w:hyperlink w:anchor="_Toc135046430" w:history="1">
        <w:r w:rsidRPr="004A5044">
          <w:rPr>
            <w:rStyle w:val="SubtleEmphasis"/>
          </w:rPr>
          <w:t>Program Overview</w:t>
        </w:r>
        <w:r w:rsidRPr="004A5044">
          <w:rPr>
            <w:rStyle w:val="SubtleEmphasis"/>
            <w:webHidden/>
          </w:rPr>
          <w:tab/>
        </w:r>
        <w:r w:rsidRPr="004A5044">
          <w:rPr>
            <w:rStyle w:val="SubtleEmphasis"/>
            <w:webHidden/>
          </w:rPr>
          <w:fldChar w:fldCharType="begin"/>
        </w:r>
        <w:r w:rsidRPr="004A5044">
          <w:rPr>
            <w:rStyle w:val="SubtleEmphasis"/>
            <w:webHidden/>
          </w:rPr>
          <w:instrText xml:space="preserve"> PAGEREF _Toc135046430 \h </w:instrText>
        </w:r>
        <w:r w:rsidRPr="004A5044">
          <w:rPr>
            <w:rStyle w:val="SubtleEmphasis"/>
            <w:webHidden/>
          </w:rPr>
          <w:fldChar w:fldCharType="separate"/>
        </w:r>
        <w:r w:rsidR="0079591F">
          <w:rPr>
            <w:rStyle w:val="SubtleEmphasis"/>
            <w:webHidden/>
          </w:rPr>
          <w:t>5</w:t>
        </w:r>
        <w:r w:rsidRPr="004A5044">
          <w:rPr>
            <w:rStyle w:val="SubtleEmphasis"/>
            <w:webHidden/>
          </w:rPr>
          <w:fldChar w:fldCharType="end"/>
        </w:r>
      </w:hyperlink>
    </w:p>
    <w:p w:rsidR="000F33D0" w14:paraId="131C1F95" w14:textId="040B6A4E">
      <w:pPr>
        <w:pStyle w:val="TOC3"/>
        <w:rPr>
          <w:rStyle w:val="SubtleEmphasis"/>
        </w:rPr>
      </w:pPr>
      <w:hyperlink w:anchor="_Toc135046431" w:history="1">
        <w:r w:rsidRPr="004A5044">
          <w:rPr>
            <w:rStyle w:val="SubtleEmphasis"/>
          </w:rPr>
          <w:t>Addressing Your Questions</w:t>
        </w:r>
        <w:r w:rsidRPr="004A5044">
          <w:rPr>
            <w:rStyle w:val="SubtleEmphasis"/>
            <w:webHidden/>
          </w:rPr>
          <w:tab/>
        </w:r>
        <w:r w:rsidRPr="004A5044">
          <w:rPr>
            <w:rStyle w:val="SubtleEmphasis"/>
            <w:webHidden/>
          </w:rPr>
          <w:fldChar w:fldCharType="begin"/>
        </w:r>
        <w:r w:rsidRPr="004A5044">
          <w:rPr>
            <w:rStyle w:val="SubtleEmphasis"/>
            <w:webHidden/>
          </w:rPr>
          <w:instrText xml:space="preserve"> PAGEREF _Toc135046431 \h </w:instrText>
        </w:r>
        <w:r w:rsidRPr="004A5044">
          <w:rPr>
            <w:rStyle w:val="SubtleEmphasis"/>
            <w:webHidden/>
          </w:rPr>
          <w:fldChar w:fldCharType="separate"/>
        </w:r>
        <w:r w:rsidR="0079591F">
          <w:rPr>
            <w:rStyle w:val="SubtleEmphasis"/>
            <w:webHidden/>
          </w:rPr>
          <w:t>5</w:t>
        </w:r>
        <w:r w:rsidRPr="004A5044">
          <w:rPr>
            <w:rStyle w:val="SubtleEmphasis"/>
            <w:webHidden/>
          </w:rPr>
          <w:fldChar w:fldCharType="end"/>
        </w:r>
      </w:hyperlink>
    </w:p>
    <w:p w:rsidR="000F33D0" w14:paraId="38F446C9" w14:textId="4F41579A">
      <w:pPr>
        <w:pStyle w:val="TOC3"/>
        <w:rPr>
          <w:rStyle w:val="SubtleEmphasis"/>
        </w:rPr>
      </w:pPr>
      <w:hyperlink w:anchor="_Toc135046432" w:history="1">
        <w:r w:rsidRPr="004A5044">
          <w:rPr>
            <w:rStyle w:val="SubtleEmphasis"/>
          </w:rPr>
          <w:t>Intent to Apply</w:t>
        </w:r>
        <w:r w:rsidRPr="004A5044">
          <w:rPr>
            <w:rStyle w:val="SubtleEmphasis"/>
            <w:webHidden/>
          </w:rPr>
          <w:tab/>
        </w:r>
        <w:r w:rsidRPr="004A5044">
          <w:rPr>
            <w:rStyle w:val="SubtleEmphasis"/>
            <w:webHidden/>
          </w:rPr>
          <w:fldChar w:fldCharType="begin"/>
        </w:r>
        <w:r w:rsidRPr="004A5044">
          <w:rPr>
            <w:rStyle w:val="SubtleEmphasis"/>
            <w:webHidden/>
          </w:rPr>
          <w:instrText xml:space="preserve"> PAGEREF _Toc135046432 \h </w:instrText>
        </w:r>
        <w:r w:rsidRPr="004A5044">
          <w:rPr>
            <w:rStyle w:val="SubtleEmphasis"/>
            <w:webHidden/>
          </w:rPr>
          <w:fldChar w:fldCharType="separate"/>
        </w:r>
        <w:r w:rsidR="0079591F">
          <w:rPr>
            <w:rStyle w:val="SubtleEmphasis"/>
            <w:webHidden/>
          </w:rPr>
          <w:t>5</w:t>
        </w:r>
        <w:r w:rsidRPr="004A5044">
          <w:rPr>
            <w:rStyle w:val="SubtleEmphasis"/>
            <w:webHidden/>
          </w:rPr>
          <w:fldChar w:fldCharType="end"/>
        </w:r>
      </w:hyperlink>
    </w:p>
    <w:p w:rsidR="000F33D0" w14:paraId="0E4C5494" w14:textId="6E539EAC">
      <w:pPr>
        <w:pStyle w:val="TOC1"/>
        <w:rPr>
          <w:rStyle w:val="SubtleEmphasis"/>
        </w:rPr>
      </w:pPr>
      <w:hyperlink w:anchor="_Toc135046433" w:history="1">
        <w:r w:rsidRPr="004A5044">
          <w:rPr>
            <w:rStyle w:val="SubtleEmphasis"/>
          </w:rPr>
          <w:t>II.</w:t>
        </w:r>
        <w:r>
          <w:rPr>
            <w:rStyle w:val="SubtleEmphasis"/>
          </w:rPr>
          <w:tab/>
        </w:r>
        <w:r w:rsidRPr="004A5044">
          <w:rPr>
            <w:rStyle w:val="SubtleEmphasis"/>
          </w:rPr>
          <w:t>Basic Application Information</w:t>
        </w:r>
        <w:r w:rsidRPr="004A5044">
          <w:rPr>
            <w:rStyle w:val="SubtleEmphasis"/>
            <w:webHidden/>
          </w:rPr>
          <w:tab/>
        </w:r>
        <w:r w:rsidRPr="004A5044">
          <w:rPr>
            <w:rStyle w:val="SubtleEmphasis"/>
            <w:webHidden/>
          </w:rPr>
          <w:fldChar w:fldCharType="begin"/>
        </w:r>
        <w:r w:rsidRPr="004A5044">
          <w:rPr>
            <w:rStyle w:val="SubtleEmphasis"/>
            <w:webHidden/>
          </w:rPr>
          <w:instrText xml:space="preserve"> PAGEREF _Toc135046433 \h </w:instrText>
        </w:r>
        <w:r w:rsidRPr="004A5044">
          <w:rPr>
            <w:rStyle w:val="SubtleEmphasis"/>
            <w:webHidden/>
          </w:rPr>
          <w:fldChar w:fldCharType="separate"/>
        </w:r>
        <w:r w:rsidR="0079591F">
          <w:rPr>
            <w:rStyle w:val="SubtleEmphasis"/>
            <w:webHidden/>
          </w:rPr>
          <w:t>6</w:t>
        </w:r>
        <w:r w:rsidRPr="004A5044">
          <w:rPr>
            <w:rStyle w:val="SubtleEmphasis"/>
            <w:webHidden/>
          </w:rPr>
          <w:fldChar w:fldCharType="end"/>
        </w:r>
      </w:hyperlink>
    </w:p>
    <w:p w:rsidR="000F33D0" w14:paraId="21557727" w14:textId="0358B8CE">
      <w:pPr>
        <w:pStyle w:val="TOC3"/>
        <w:rPr>
          <w:rStyle w:val="SubtleEmphasis"/>
        </w:rPr>
      </w:pPr>
      <w:hyperlink w:anchor="_Toc135046434" w:history="1">
        <w:r w:rsidRPr="004A5044">
          <w:rPr>
            <w:rStyle w:val="SubtleEmphasis"/>
          </w:rPr>
          <w:t>Perkins innovation and modernization Grant Program Competition Elements</w:t>
        </w:r>
        <w:r w:rsidRPr="004A5044">
          <w:rPr>
            <w:rStyle w:val="SubtleEmphasis"/>
            <w:webHidden/>
          </w:rPr>
          <w:tab/>
        </w:r>
        <w:r w:rsidRPr="004A5044">
          <w:rPr>
            <w:rStyle w:val="SubtleEmphasis"/>
            <w:webHidden/>
          </w:rPr>
          <w:fldChar w:fldCharType="begin"/>
        </w:r>
        <w:r w:rsidRPr="004A5044">
          <w:rPr>
            <w:rStyle w:val="SubtleEmphasis"/>
            <w:webHidden/>
          </w:rPr>
          <w:instrText xml:space="preserve"> PAGEREF _Toc135046434 \h </w:instrText>
        </w:r>
        <w:r w:rsidRPr="004A5044">
          <w:rPr>
            <w:rStyle w:val="SubtleEmphasis"/>
            <w:webHidden/>
          </w:rPr>
          <w:fldChar w:fldCharType="separate"/>
        </w:r>
        <w:r w:rsidR="0079591F">
          <w:rPr>
            <w:rStyle w:val="SubtleEmphasis"/>
            <w:webHidden/>
          </w:rPr>
          <w:t>7</w:t>
        </w:r>
        <w:r w:rsidRPr="004A5044">
          <w:rPr>
            <w:rStyle w:val="SubtleEmphasis"/>
            <w:webHidden/>
          </w:rPr>
          <w:fldChar w:fldCharType="end"/>
        </w:r>
      </w:hyperlink>
    </w:p>
    <w:p w:rsidR="000F33D0" w14:paraId="66C8CE49" w14:textId="559EF9F4">
      <w:pPr>
        <w:pStyle w:val="TOC1"/>
        <w:rPr>
          <w:rStyle w:val="SubtleEmphasis"/>
        </w:rPr>
      </w:pPr>
      <w:hyperlink w:anchor="_Toc135046435" w:history="1">
        <w:r w:rsidRPr="004A5044">
          <w:rPr>
            <w:rStyle w:val="SubtleEmphasis"/>
          </w:rPr>
          <w:t>III.</w:t>
        </w:r>
        <w:r>
          <w:rPr>
            <w:rStyle w:val="SubtleEmphasis"/>
          </w:rPr>
          <w:tab/>
        </w:r>
        <w:r w:rsidRPr="004A5044">
          <w:rPr>
            <w:rStyle w:val="SubtleEmphasis"/>
          </w:rPr>
          <w:t>Application Submission Procedures</w:t>
        </w:r>
        <w:r w:rsidRPr="004A5044">
          <w:rPr>
            <w:rStyle w:val="SubtleEmphasis"/>
            <w:webHidden/>
          </w:rPr>
          <w:tab/>
        </w:r>
        <w:r w:rsidRPr="004A5044">
          <w:rPr>
            <w:rStyle w:val="SubtleEmphasis"/>
            <w:webHidden/>
          </w:rPr>
          <w:fldChar w:fldCharType="begin"/>
        </w:r>
        <w:r w:rsidRPr="004A5044">
          <w:rPr>
            <w:rStyle w:val="SubtleEmphasis"/>
            <w:webHidden/>
          </w:rPr>
          <w:instrText xml:space="preserve"> PAGEREF _Toc135046435 \h </w:instrText>
        </w:r>
        <w:r w:rsidRPr="004A5044">
          <w:rPr>
            <w:rStyle w:val="SubtleEmphasis"/>
            <w:webHidden/>
          </w:rPr>
          <w:fldChar w:fldCharType="separate"/>
        </w:r>
        <w:r w:rsidR="0079591F">
          <w:rPr>
            <w:rStyle w:val="SubtleEmphasis"/>
            <w:webHidden/>
          </w:rPr>
          <w:t>18</w:t>
        </w:r>
        <w:r w:rsidRPr="004A5044">
          <w:rPr>
            <w:rStyle w:val="SubtleEmphasis"/>
            <w:webHidden/>
          </w:rPr>
          <w:fldChar w:fldCharType="end"/>
        </w:r>
      </w:hyperlink>
    </w:p>
    <w:p w:rsidR="000F33D0" w14:paraId="409EAC6C" w14:textId="44C7AAB0">
      <w:pPr>
        <w:pStyle w:val="TOC3"/>
        <w:rPr>
          <w:rStyle w:val="SubtleEmphasis"/>
        </w:rPr>
      </w:pPr>
      <w:hyperlink w:anchor="_Toc135046436" w:history="1">
        <w:r w:rsidRPr="004A5044">
          <w:rPr>
            <w:rStyle w:val="SubtleEmphasis"/>
          </w:rPr>
          <w:t>Submission Procedures</w:t>
        </w:r>
        <w:r w:rsidRPr="004A5044">
          <w:rPr>
            <w:rStyle w:val="SubtleEmphasis"/>
            <w:webHidden/>
          </w:rPr>
          <w:tab/>
        </w:r>
        <w:r w:rsidRPr="004A5044">
          <w:rPr>
            <w:rStyle w:val="SubtleEmphasis"/>
            <w:webHidden/>
          </w:rPr>
          <w:fldChar w:fldCharType="begin"/>
        </w:r>
        <w:r w:rsidRPr="004A5044">
          <w:rPr>
            <w:rStyle w:val="SubtleEmphasis"/>
            <w:webHidden/>
          </w:rPr>
          <w:instrText xml:space="preserve"> PAGEREF _Toc135046436 \h </w:instrText>
        </w:r>
        <w:r w:rsidRPr="004A5044">
          <w:rPr>
            <w:rStyle w:val="SubtleEmphasis"/>
            <w:webHidden/>
          </w:rPr>
          <w:fldChar w:fldCharType="separate"/>
        </w:r>
        <w:r w:rsidR="0079591F">
          <w:rPr>
            <w:rStyle w:val="SubtleEmphasis"/>
            <w:webHidden/>
          </w:rPr>
          <w:t>18</w:t>
        </w:r>
        <w:r w:rsidRPr="004A5044">
          <w:rPr>
            <w:rStyle w:val="SubtleEmphasis"/>
            <w:webHidden/>
          </w:rPr>
          <w:fldChar w:fldCharType="end"/>
        </w:r>
      </w:hyperlink>
    </w:p>
    <w:p w:rsidR="000F33D0" w14:paraId="22498646" w14:textId="00AB7640">
      <w:pPr>
        <w:pStyle w:val="TOC1"/>
        <w:rPr>
          <w:rStyle w:val="SubtleEmphasis"/>
        </w:rPr>
      </w:pPr>
      <w:hyperlink w:anchor="_Toc135046437" w:history="1">
        <w:r w:rsidRPr="004A5044">
          <w:rPr>
            <w:rStyle w:val="SubtleEmphasis"/>
          </w:rPr>
          <w:t>IV.</w:t>
        </w:r>
        <w:r>
          <w:rPr>
            <w:rStyle w:val="SubtleEmphasis"/>
          </w:rPr>
          <w:tab/>
        </w:r>
        <w:r w:rsidRPr="004A5044">
          <w:rPr>
            <w:rStyle w:val="SubtleEmphasis"/>
          </w:rPr>
          <w:t>Application Instructions</w:t>
        </w:r>
        <w:r w:rsidRPr="004A5044">
          <w:rPr>
            <w:rStyle w:val="SubtleEmphasis"/>
            <w:webHidden/>
          </w:rPr>
          <w:tab/>
        </w:r>
        <w:r w:rsidRPr="004A5044">
          <w:rPr>
            <w:rStyle w:val="SubtleEmphasis"/>
            <w:webHidden/>
          </w:rPr>
          <w:fldChar w:fldCharType="begin"/>
        </w:r>
        <w:r w:rsidRPr="004A5044">
          <w:rPr>
            <w:rStyle w:val="SubtleEmphasis"/>
            <w:webHidden/>
          </w:rPr>
          <w:instrText xml:space="preserve"> PAGEREF _Toc135046437 \h </w:instrText>
        </w:r>
        <w:r w:rsidRPr="004A5044">
          <w:rPr>
            <w:rStyle w:val="SubtleEmphasis"/>
            <w:webHidden/>
          </w:rPr>
          <w:fldChar w:fldCharType="separate"/>
        </w:r>
        <w:r w:rsidR="0079591F">
          <w:rPr>
            <w:rStyle w:val="SubtleEmphasis"/>
            <w:webHidden/>
          </w:rPr>
          <w:t>24</w:t>
        </w:r>
        <w:r w:rsidRPr="004A5044">
          <w:rPr>
            <w:rStyle w:val="SubtleEmphasis"/>
            <w:webHidden/>
          </w:rPr>
          <w:fldChar w:fldCharType="end"/>
        </w:r>
      </w:hyperlink>
    </w:p>
    <w:p w:rsidR="000F33D0" w14:paraId="79B0F980" w14:textId="222E52F4">
      <w:pPr>
        <w:pStyle w:val="TOC3"/>
        <w:rPr>
          <w:rStyle w:val="SubtleEmphasis"/>
        </w:rPr>
      </w:pPr>
      <w:hyperlink w:anchor="_Toc135046438" w:history="1">
        <w:r w:rsidRPr="004A5044">
          <w:rPr>
            <w:rStyle w:val="SubtleEmphasis"/>
          </w:rPr>
          <w:t>Electronic Application Format</w:t>
        </w:r>
        <w:r w:rsidRPr="004A5044">
          <w:rPr>
            <w:rStyle w:val="SubtleEmphasis"/>
            <w:webHidden/>
          </w:rPr>
          <w:tab/>
        </w:r>
        <w:r w:rsidRPr="004A5044">
          <w:rPr>
            <w:rStyle w:val="SubtleEmphasis"/>
            <w:webHidden/>
          </w:rPr>
          <w:fldChar w:fldCharType="begin"/>
        </w:r>
        <w:r w:rsidRPr="004A5044">
          <w:rPr>
            <w:rStyle w:val="SubtleEmphasis"/>
            <w:webHidden/>
          </w:rPr>
          <w:instrText xml:space="preserve"> PAGEREF _Toc135046438 \h </w:instrText>
        </w:r>
        <w:r w:rsidRPr="004A5044">
          <w:rPr>
            <w:rStyle w:val="SubtleEmphasis"/>
            <w:webHidden/>
          </w:rPr>
          <w:fldChar w:fldCharType="separate"/>
        </w:r>
        <w:r w:rsidR="0079591F">
          <w:rPr>
            <w:rStyle w:val="SubtleEmphasis"/>
            <w:webHidden/>
          </w:rPr>
          <w:t>24</w:t>
        </w:r>
        <w:r w:rsidRPr="004A5044">
          <w:rPr>
            <w:rStyle w:val="SubtleEmphasis"/>
            <w:webHidden/>
          </w:rPr>
          <w:fldChar w:fldCharType="end"/>
        </w:r>
      </w:hyperlink>
    </w:p>
    <w:p w:rsidR="000F33D0" w14:paraId="1560AE0C" w14:textId="759621FB">
      <w:pPr>
        <w:pStyle w:val="TOC3"/>
        <w:rPr>
          <w:rStyle w:val="SubtleEmphasis"/>
        </w:rPr>
      </w:pPr>
      <w:hyperlink w:anchor="_Toc135046439" w:history="1">
        <w:r w:rsidRPr="004A5044">
          <w:rPr>
            <w:rStyle w:val="SubtleEmphasis"/>
          </w:rPr>
          <w:t>Completing and Submitting Your Application</w:t>
        </w:r>
        <w:r w:rsidRPr="004A5044">
          <w:rPr>
            <w:rStyle w:val="SubtleEmphasis"/>
            <w:webHidden/>
          </w:rPr>
          <w:tab/>
        </w:r>
        <w:r w:rsidRPr="004A5044">
          <w:rPr>
            <w:rStyle w:val="SubtleEmphasis"/>
            <w:webHidden/>
          </w:rPr>
          <w:fldChar w:fldCharType="begin"/>
        </w:r>
        <w:r w:rsidRPr="004A5044">
          <w:rPr>
            <w:rStyle w:val="SubtleEmphasis"/>
            <w:webHidden/>
          </w:rPr>
          <w:instrText xml:space="preserve"> PAGEREF _Toc135046439 \h </w:instrText>
        </w:r>
        <w:r w:rsidRPr="004A5044">
          <w:rPr>
            <w:rStyle w:val="SubtleEmphasis"/>
            <w:webHidden/>
          </w:rPr>
          <w:fldChar w:fldCharType="separate"/>
        </w:r>
        <w:r w:rsidR="0079591F">
          <w:rPr>
            <w:rStyle w:val="SubtleEmphasis"/>
            <w:webHidden/>
          </w:rPr>
          <w:t>24</w:t>
        </w:r>
        <w:r w:rsidRPr="004A5044">
          <w:rPr>
            <w:rStyle w:val="SubtleEmphasis"/>
            <w:webHidden/>
          </w:rPr>
          <w:fldChar w:fldCharType="end"/>
        </w:r>
      </w:hyperlink>
    </w:p>
    <w:p w:rsidR="000F33D0" w14:paraId="3901B04B" w14:textId="183DCE28">
      <w:pPr>
        <w:pStyle w:val="TOC2"/>
        <w:rPr>
          <w:rStyle w:val="SubtleEmphasis"/>
        </w:rPr>
      </w:pPr>
      <w:hyperlink w:anchor="_Toc135046440" w:history="1">
        <w:r w:rsidRPr="004A5044">
          <w:rPr>
            <w:rStyle w:val="SubtleEmphasis"/>
          </w:rPr>
          <w:t>A.</w:t>
        </w:r>
        <w:r>
          <w:rPr>
            <w:rStyle w:val="SubtleEmphasis"/>
          </w:rPr>
          <w:tab/>
        </w:r>
        <w:r w:rsidRPr="004A5044">
          <w:rPr>
            <w:rStyle w:val="SubtleEmphasis"/>
          </w:rPr>
          <w:t>Application Narrative Instructions</w:t>
        </w:r>
        <w:r w:rsidRPr="004A5044">
          <w:rPr>
            <w:rStyle w:val="SubtleEmphasis"/>
            <w:webHidden/>
          </w:rPr>
          <w:tab/>
        </w:r>
        <w:r w:rsidRPr="004A5044">
          <w:rPr>
            <w:rStyle w:val="SubtleEmphasis"/>
            <w:webHidden/>
          </w:rPr>
          <w:fldChar w:fldCharType="begin"/>
        </w:r>
        <w:r w:rsidRPr="004A5044">
          <w:rPr>
            <w:rStyle w:val="SubtleEmphasis"/>
            <w:webHidden/>
          </w:rPr>
          <w:instrText xml:space="preserve"> PAGEREF _Toc135046440 \h </w:instrText>
        </w:r>
        <w:r w:rsidRPr="004A5044">
          <w:rPr>
            <w:rStyle w:val="SubtleEmphasis"/>
            <w:webHidden/>
          </w:rPr>
          <w:fldChar w:fldCharType="separate"/>
        </w:r>
        <w:r w:rsidR="0079591F">
          <w:rPr>
            <w:rStyle w:val="SubtleEmphasis"/>
            <w:webHidden/>
          </w:rPr>
          <w:t>26</w:t>
        </w:r>
        <w:r w:rsidRPr="004A5044">
          <w:rPr>
            <w:rStyle w:val="SubtleEmphasis"/>
            <w:webHidden/>
          </w:rPr>
          <w:fldChar w:fldCharType="end"/>
        </w:r>
      </w:hyperlink>
    </w:p>
    <w:p w:rsidR="000F33D0" w14:paraId="10D4EDFD" w14:textId="73B8A8DA">
      <w:pPr>
        <w:pStyle w:val="TOC3"/>
        <w:rPr>
          <w:rStyle w:val="SubtleEmphasis"/>
        </w:rPr>
      </w:pPr>
      <w:hyperlink w:anchor="_Toc135046441" w:history="1">
        <w:r w:rsidRPr="004A5044">
          <w:rPr>
            <w:rStyle w:val="SubtleEmphasis"/>
          </w:rPr>
          <w:t>Instructions for ED Abstract Narrative</w:t>
        </w:r>
        <w:r w:rsidRPr="004A5044">
          <w:rPr>
            <w:rStyle w:val="SubtleEmphasis"/>
            <w:webHidden/>
          </w:rPr>
          <w:tab/>
        </w:r>
        <w:r w:rsidRPr="004A5044">
          <w:rPr>
            <w:rStyle w:val="SubtleEmphasis"/>
            <w:webHidden/>
          </w:rPr>
          <w:fldChar w:fldCharType="begin"/>
        </w:r>
        <w:r w:rsidRPr="004A5044">
          <w:rPr>
            <w:rStyle w:val="SubtleEmphasis"/>
            <w:webHidden/>
          </w:rPr>
          <w:instrText xml:space="preserve"> PAGEREF _Toc135046441 \h </w:instrText>
        </w:r>
        <w:r w:rsidRPr="004A5044">
          <w:rPr>
            <w:rStyle w:val="SubtleEmphasis"/>
            <w:webHidden/>
          </w:rPr>
          <w:fldChar w:fldCharType="separate"/>
        </w:r>
        <w:r w:rsidR="0079591F">
          <w:rPr>
            <w:rStyle w:val="SubtleEmphasis"/>
            <w:webHidden/>
          </w:rPr>
          <w:t>26</w:t>
        </w:r>
        <w:r w:rsidRPr="004A5044">
          <w:rPr>
            <w:rStyle w:val="SubtleEmphasis"/>
            <w:webHidden/>
          </w:rPr>
          <w:fldChar w:fldCharType="end"/>
        </w:r>
      </w:hyperlink>
    </w:p>
    <w:p w:rsidR="000F33D0" w14:paraId="26249B1B" w14:textId="3D86CAAE">
      <w:pPr>
        <w:pStyle w:val="TOC3"/>
        <w:rPr>
          <w:rStyle w:val="SubtleEmphasis"/>
        </w:rPr>
      </w:pPr>
      <w:hyperlink w:anchor="_Toc135046444" w:history="1">
        <w:r w:rsidRPr="004A5044">
          <w:rPr>
            <w:rStyle w:val="SubtleEmphasis"/>
          </w:rPr>
          <w:t>Instructions for Project Narrative</w:t>
        </w:r>
        <w:r w:rsidRPr="004A5044">
          <w:rPr>
            <w:rStyle w:val="SubtleEmphasis"/>
            <w:webHidden/>
          </w:rPr>
          <w:tab/>
        </w:r>
        <w:r w:rsidRPr="004A5044">
          <w:rPr>
            <w:rStyle w:val="SubtleEmphasis"/>
            <w:webHidden/>
          </w:rPr>
          <w:fldChar w:fldCharType="begin"/>
        </w:r>
        <w:r w:rsidRPr="004A5044">
          <w:rPr>
            <w:rStyle w:val="SubtleEmphasis"/>
            <w:webHidden/>
          </w:rPr>
          <w:instrText xml:space="preserve"> PAGEREF _Toc135046444 \h </w:instrText>
        </w:r>
        <w:r w:rsidRPr="004A5044">
          <w:rPr>
            <w:rStyle w:val="SubtleEmphasis"/>
            <w:webHidden/>
          </w:rPr>
          <w:fldChar w:fldCharType="separate"/>
        </w:r>
        <w:r w:rsidR="0079591F">
          <w:rPr>
            <w:rStyle w:val="SubtleEmphasis"/>
            <w:webHidden/>
          </w:rPr>
          <w:t>26</w:t>
        </w:r>
        <w:r w:rsidRPr="004A5044">
          <w:rPr>
            <w:rStyle w:val="SubtleEmphasis"/>
            <w:webHidden/>
          </w:rPr>
          <w:fldChar w:fldCharType="end"/>
        </w:r>
      </w:hyperlink>
    </w:p>
    <w:p w:rsidR="000F33D0" w14:paraId="655F1D0B" w14:textId="61E6D2FD">
      <w:pPr>
        <w:pStyle w:val="TOC2"/>
        <w:rPr>
          <w:rStyle w:val="SubtleEmphasis"/>
        </w:rPr>
      </w:pPr>
      <w:hyperlink w:anchor="_Toc135046445" w:history="1">
        <w:r w:rsidRPr="004A5044">
          <w:rPr>
            <w:rStyle w:val="SubtleEmphasis"/>
          </w:rPr>
          <w:t>B.</w:t>
        </w:r>
        <w:r>
          <w:rPr>
            <w:rStyle w:val="SubtleEmphasis"/>
          </w:rPr>
          <w:tab/>
        </w:r>
        <w:r w:rsidRPr="004A5044">
          <w:rPr>
            <w:rStyle w:val="SubtleEmphasis"/>
          </w:rPr>
          <w:t>Budget Narratives</w:t>
        </w:r>
        <w:r w:rsidRPr="004A5044">
          <w:rPr>
            <w:rStyle w:val="SubtleEmphasis"/>
            <w:webHidden/>
          </w:rPr>
          <w:tab/>
        </w:r>
        <w:r w:rsidRPr="004A5044">
          <w:rPr>
            <w:rStyle w:val="SubtleEmphasis"/>
            <w:webHidden/>
          </w:rPr>
          <w:fldChar w:fldCharType="begin"/>
        </w:r>
        <w:r w:rsidRPr="004A5044">
          <w:rPr>
            <w:rStyle w:val="SubtleEmphasis"/>
            <w:webHidden/>
          </w:rPr>
          <w:instrText xml:space="preserve"> PAGEREF _Toc135046445 \h </w:instrText>
        </w:r>
        <w:r w:rsidRPr="004A5044">
          <w:rPr>
            <w:rStyle w:val="SubtleEmphasis"/>
            <w:webHidden/>
          </w:rPr>
          <w:fldChar w:fldCharType="separate"/>
        </w:r>
        <w:r w:rsidR="0079591F">
          <w:rPr>
            <w:rStyle w:val="SubtleEmphasis"/>
            <w:webHidden/>
          </w:rPr>
          <w:t>28</w:t>
        </w:r>
        <w:r w:rsidRPr="004A5044">
          <w:rPr>
            <w:rStyle w:val="SubtleEmphasis"/>
            <w:webHidden/>
          </w:rPr>
          <w:fldChar w:fldCharType="end"/>
        </w:r>
      </w:hyperlink>
    </w:p>
    <w:p w:rsidR="000F33D0" w14:paraId="0CEA1EB8" w14:textId="682A0730">
      <w:pPr>
        <w:pStyle w:val="TOC3"/>
        <w:rPr>
          <w:rStyle w:val="SubtleEmphasis"/>
        </w:rPr>
      </w:pPr>
      <w:hyperlink w:anchor="_Toc135046446" w:history="1">
        <w:r w:rsidRPr="004A5044">
          <w:rPr>
            <w:rStyle w:val="SubtleEmphasis"/>
          </w:rPr>
          <w:t>Instructions for budget Narratives</w:t>
        </w:r>
        <w:r w:rsidRPr="004A5044">
          <w:rPr>
            <w:rStyle w:val="SubtleEmphasis"/>
            <w:webHidden/>
          </w:rPr>
          <w:tab/>
        </w:r>
        <w:r w:rsidRPr="004A5044">
          <w:rPr>
            <w:rStyle w:val="SubtleEmphasis"/>
            <w:webHidden/>
          </w:rPr>
          <w:fldChar w:fldCharType="begin"/>
        </w:r>
        <w:r w:rsidRPr="004A5044">
          <w:rPr>
            <w:rStyle w:val="SubtleEmphasis"/>
            <w:webHidden/>
          </w:rPr>
          <w:instrText xml:space="preserve"> PAGEREF _Toc135046446 \h </w:instrText>
        </w:r>
        <w:r w:rsidRPr="004A5044">
          <w:rPr>
            <w:rStyle w:val="SubtleEmphasis"/>
            <w:webHidden/>
          </w:rPr>
          <w:fldChar w:fldCharType="separate"/>
        </w:r>
        <w:r w:rsidR="0079591F">
          <w:rPr>
            <w:rStyle w:val="SubtleEmphasis"/>
            <w:webHidden/>
          </w:rPr>
          <w:t>28</w:t>
        </w:r>
        <w:r w:rsidRPr="004A5044">
          <w:rPr>
            <w:rStyle w:val="SubtleEmphasis"/>
            <w:webHidden/>
          </w:rPr>
          <w:fldChar w:fldCharType="end"/>
        </w:r>
      </w:hyperlink>
    </w:p>
    <w:p w:rsidR="000F33D0" w14:paraId="0CA925A8" w14:textId="133B9ABC">
      <w:pPr>
        <w:pStyle w:val="TOC2"/>
        <w:rPr>
          <w:rStyle w:val="SubtleEmphasis"/>
        </w:rPr>
      </w:pPr>
      <w:hyperlink w:anchor="_Toc135046447" w:history="1">
        <w:r w:rsidRPr="004A5044">
          <w:rPr>
            <w:rStyle w:val="SubtleEmphasis"/>
          </w:rPr>
          <w:t>C.</w:t>
        </w:r>
        <w:r>
          <w:rPr>
            <w:rStyle w:val="SubtleEmphasis"/>
          </w:rPr>
          <w:tab/>
        </w:r>
        <w:r w:rsidRPr="004A5044">
          <w:rPr>
            <w:rStyle w:val="SubtleEmphasis"/>
          </w:rPr>
          <w:t>Other Attachment Form</w:t>
        </w:r>
        <w:r w:rsidRPr="004A5044">
          <w:rPr>
            <w:rStyle w:val="SubtleEmphasis"/>
            <w:webHidden/>
          </w:rPr>
          <w:tab/>
        </w:r>
        <w:r w:rsidRPr="004A5044">
          <w:rPr>
            <w:rStyle w:val="SubtleEmphasis"/>
            <w:webHidden/>
          </w:rPr>
          <w:fldChar w:fldCharType="begin"/>
        </w:r>
        <w:r w:rsidRPr="004A5044">
          <w:rPr>
            <w:rStyle w:val="SubtleEmphasis"/>
            <w:webHidden/>
          </w:rPr>
          <w:instrText xml:space="preserve"> PAGEREF _Toc135046447 \h </w:instrText>
        </w:r>
        <w:r w:rsidRPr="004A5044">
          <w:rPr>
            <w:rStyle w:val="SubtleEmphasis"/>
            <w:webHidden/>
          </w:rPr>
          <w:fldChar w:fldCharType="separate"/>
        </w:r>
        <w:r w:rsidR="0079591F">
          <w:rPr>
            <w:rStyle w:val="SubtleEmphasis"/>
            <w:webHidden/>
          </w:rPr>
          <w:t>33</w:t>
        </w:r>
        <w:r w:rsidRPr="004A5044">
          <w:rPr>
            <w:rStyle w:val="SubtleEmphasis"/>
            <w:webHidden/>
          </w:rPr>
          <w:fldChar w:fldCharType="end"/>
        </w:r>
      </w:hyperlink>
    </w:p>
    <w:p w:rsidR="000F33D0" w14:paraId="011412FE" w14:textId="340CD5CF">
      <w:pPr>
        <w:pStyle w:val="TOC3"/>
        <w:rPr>
          <w:rStyle w:val="SubtleEmphasis"/>
        </w:rPr>
      </w:pPr>
      <w:hyperlink w:anchor="_Toc135046449" w:history="1">
        <w:r w:rsidRPr="004A5044">
          <w:rPr>
            <w:rStyle w:val="SubtleEmphasis"/>
          </w:rPr>
          <w:t>Instructions for Appendix</w:t>
        </w:r>
        <w:r w:rsidRPr="004A5044">
          <w:rPr>
            <w:rStyle w:val="SubtleEmphasis"/>
            <w:webHidden/>
          </w:rPr>
          <w:tab/>
        </w:r>
        <w:r w:rsidRPr="004A5044">
          <w:rPr>
            <w:rStyle w:val="SubtleEmphasis"/>
            <w:webHidden/>
          </w:rPr>
          <w:fldChar w:fldCharType="begin"/>
        </w:r>
        <w:r w:rsidRPr="004A5044">
          <w:rPr>
            <w:rStyle w:val="SubtleEmphasis"/>
            <w:webHidden/>
          </w:rPr>
          <w:instrText xml:space="preserve"> PAGEREF _Toc135046449 \h </w:instrText>
        </w:r>
        <w:r w:rsidRPr="004A5044">
          <w:rPr>
            <w:rStyle w:val="SubtleEmphasis"/>
            <w:webHidden/>
          </w:rPr>
          <w:fldChar w:fldCharType="separate"/>
        </w:r>
        <w:r w:rsidR="0079591F">
          <w:rPr>
            <w:rStyle w:val="SubtleEmphasis"/>
            <w:webHidden/>
          </w:rPr>
          <w:t>33</w:t>
        </w:r>
        <w:r w:rsidRPr="004A5044">
          <w:rPr>
            <w:rStyle w:val="SubtleEmphasis"/>
            <w:webHidden/>
          </w:rPr>
          <w:fldChar w:fldCharType="end"/>
        </w:r>
      </w:hyperlink>
    </w:p>
    <w:p w:rsidR="000F33D0" w14:paraId="7A294727" w14:textId="56AFB0F9">
      <w:pPr>
        <w:pStyle w:val="TOC2"/>
        <w:rPr>
          <w:rStyle w:val="SubtleEmphasis"/>
        </w:rPr>
      </w:pPr>
      <w:hyperlink w:anchor="_Toc135046450" w:history="1">
        <w:r w:rsidRPr="004A5044">
          <w:rPr>
            <w:rStyle w:val="SubtleEmphasis"/>
          </w:rPr>
          <w:t>D.</w:t>
        </w:r>
        <w:r>
          <w:rPr>
            <w:rStyle w:val="SubtleEmphasis"/>
          </w:rPr>
          <w:tab/>
        </w:r>
        <w:r w:rsidRPr="004A5044">
          <w:rPr>
            <w:rStyle w:val="SubtleEmphasis"/>
          </w:rPr>
          <w:t>Additional Information</w:t>
        </w:r>
        <w:r w:rsidRPr="004A5044">
          <w:rPr>
            <w:rStyle w:val="SubtleEmphasis"/>
            <w:webHidden/>
          </w:rPr>
          <w:tab/>
        </w:r>
        <w:r w:rsidRPr="004A5044">
          <w:rPr>
            <w:rStyle w:val="SubtleEmphasis"/>
            <w:webHidden/>
          </w:rPr>
          <w:fldChar w:fldCharType="begin"/>
        </w:r>
        <w:r w:rsidRPr="004A5044">
          <w:rPr>
            <w:rStyle w:val="SubtleEmphasis"/>
            <w:webHidden/>
          </w:rPr>
          <w:instrText xml:space="preserve"> PAGEREF _Toc135046450 \h </w:instrText>
        </w:r>
        <w:r w:rsidRPr="004A5044">
          <w:rPr>
            <w:rStyle w:val="SubtleEmphasis"/>
            <w:webHidden/>
          </w:rPr>
          <w:fldChar w:fldCharType="separate"/>
        </w:r>
        <w:r w:rsidR="0079591F">
          <w:rPr>
            <w:rStyle w:val="SubtleEmphasis"/>
            <w:webHidden/>
          </w:rPr>
          <w:t>34</w:t>
        </w:r>
        <w:r w:rsidRPr="004A5044">
          <w:rPr>
            <w:rStyle w:val="SubtleEmphasis"/>
            <w:webHidden/>
          </w:rPr>
          <w:fldChar w:fldCharType="end"/>
        </w:r>
      </w:hyperlink>
    </w:p>
    <w:p w:rsidR="000F33D0" w14:paraId="1C9B9BCE" w14:textId="74290C30">
      <w:pPr>
        <w:pStyle w:val="TOC3"/>
        <w:rPr>
          <w:rStyle w:val="SubtleEmphasis"/>
        </w:rPr>
      </w:pPr>
      <w:hyperlink w:anchor="_Toc135046451" w:history="1">
        <w:r w:rsidRPr="004A5044">
          <w:rPr>
            <w:rStyle w:val="SubtleEmphasis"/>
          </w:rPr>
          <w:t>Grant Selection Criteria</w:t>
        </w:r>
        <w:r w:rsidRPr="004A5044">
          <w:rPr>
            <w:rStyle w:val="SubtleEmphasis"/>
            <w:webHidden/>
          </w:rPr>
          <w:tab/>
        </w:r>
        <w:r w:rsidRPr="004A5044">
          <w:rPr>
            <w:rStyle w:val="SubtleEmphasis"/>
            <w:webHidden/>
          </w:rPr>
          <w:fldChar w:fldCharType="begin"/>
        </w:r>
        <w:r w:rsidRPr="004A5044">
          <w:rPr>
            <w:rStyle w:val="SubtleEmphasis"/>
            <w:webHidden/>
          </w:rPr>
          <w:instrText xml:space="preserve"> PAGEREF _Toc135046451 \h </w:instrText>
        </w:r>
        <w:r w:rsidRPr="004A5044">
          <w:rPr>
            <w:rStyle w:val="SubtleEmphasis"/>
            <w:webHidden/>
          </w:rPr>
          <w:fldChar w:fldCharType="separate"/>
        </w:r>
        <w:r w:rsidR="0079591F">
          <w:rPr>
            <w:rStyle w:val="SubtleEmphasis"/>
            <w:webHidden/>
          </w:rPr>
          <w:t>34</w:t>
        </w:r>
        <w:r w:rsidRPr="004A5044">
          <w:rPr>
            <w:rStyle w:val="SubtleEmphasis"/>
            <w:webHidden/>
          </w:rPr>
          <w:fldChar w:fldCharType="end"/>
        </w:r>
      </w:hyperlink>
    </w:p>
    <w:p w:rsidR="000F33D0" w14:paraId="18B4FDCA" w14:textId="08D385AB">
      <w:pPr>
        <w:pStyle w:val="TOC2"/>
        <w:rPr>
          <w:rStyle w:val="SubtleEmphasis"/>
        </w:rPr>
      </w:pPr>
      <w:hyperlink w:anchor="_Toc135046452" w:history="1">
        <w:r w:rsidRPr="004A5044">
          <w:rPr>
            <w:rStyle w:val="SubtleEmphasis"/>
          </w:rPr>
          <w:t>E.</w:t>
        </w:r>
        <w:r>
          <w:rPr>
            <w:rStyle w:val="SubtleEmphasis"/>
          </w:rPr>
          <w:tab/>
        </w:r>
        <w:r w:rsidRPr="004A5044">
          <w:rPr>
            <w:rStyle w:val="SubtleEmphasis"/>
          </w:rPr>
          <w:t>Optional Application Package Attachments</w:t>
        </w:r>
        <w:r w:rsidRPr="004A5044">
          <w:rPr>
            <w:rStyle w:val="SubtleEmphasis"/>
            <w:webHidden/>
          </w:rPr>
          <w:tab/>
        </w:r>
        <w:r w:rsidRPr="004A5044">
          <w:rPr>
            <w:rStyle w:val="SubtleEmphasis"/>
            <w:webHidden/>
          </w:rPr>
          <w:fldChar w:fldCharType="begin"/>
        </w:r>
        <w:r w:rsidRPr="004A5044">
          <w:rPr>
            <w:rStyle w:val="SubtleEmphasis"/>
            <w:webHidden/>
          </w:rPr>
          <w:instrText xml:space="preserve"> PAGEREF _Toc135046452 \h </w:instrText>
        </w:r>
        <w:r w:rsidRPr="004A5044">
          <w:rPr>
            <w:rStyle w:val="SubtleEmphasis"/>
            <w:webHidden/>
          </w:rPr>
          <w:fldChar w:fldCharType="separate"/>
        </w:r>
        <w:r w:rsidR="0079591F">
          <w:rPr>
            <w:rStyle w:val="SubtleEmphasis"/>
            <w:webHidden/>
          </w:rPr>
          <w:t>38</w:t>
        </w:r>
        <w:r w:rsidRPr="004A5044">
          <w:rPr>
            <w:rStyle w:val="SubtleEmphasis"/>
            <w:webHidden/>
          </w:rPr>
          <w:fldChar w:fldCharType="end"/>
        </w:r>
      </w:hyperlink>
    </w:p>
    <w:p w:rsidR="000F33D0" w14:paraId="7278DA96" w14:textId="409EB4BF">
      <w:pPr>
        <w:pStyle w:val="TOC3"/>
        <w:rPr>
          <w:rStyle w:val="SubtleEmphasis"/>
        </w:rPr>
      </w:pPr>
      <w:hyperlink w:anchor="_Toc135046453" w:history="1">
        <w:r w:rsidRPr="004A5044">
          <w:rPr>
            <w:rStyle w:val="SubtleEmphasis"/>
          </w:rPr>
          <w:t>Optional Application Checklist</w:t>
        </w:r>
        <w:r w:rsidRPr="004A5044">
          <w:rPr>
            <w:rStyle w:val="SubtleEmphasis"/>
            <w:webHidden/>
          </w:rPr>
          <w:tab/>
        </w:r>
        <w:r w:rsidRPr="004A5044">
          <w:rPr>
            <w:rStyle w:val="SubtleEmphasis"/>
            <w:webHidden/>
          </w:rPr>
          <w:fldChar w:fldCharType="begin"/>
        </w:r>
        <w:r w:rsidRPr="004A5044">
          <w:rPr>
            <w:rStyle w:val="SubtleEmphasis"/>
            <w:webHidden/>
          </w:rPr>
          <w:instrText xml:space="preserve"> PAGEREF _Toc135046453 \h </w:instrText>
        </w:r>
        <w:r w:rsidRPr="004A5044">
          <w:rPr>
            <w:rStyle w:val="SubtleEmphasis"/>
            <w:webHidden/>
          </w:rPr>
          <w:fldChar w:fldCharType="separate"/>
        </w:r>
        <w:r w:rsidR="0079591F">
          <w:rPr>
            <w:rStyle w:val="SubtleEmphasis"/>
            <w:webHidden/>
          </w:rPr>
          <w:t>39</w:t>
        </w:r>
        <w:r w:rsidRPr="004A5044">
          <w:rPr>
            <w:rStyle w:val="SubtleEmphasis"/>
            <w:webHidden/>
          </w:rPr>
          <w:fldChar w:fldCharType="end"/>
        </w:r>
      </w:hyperlink>
    </w:p>
    <w:p w:rsidR="000F33D0" w14:paraId="2166B324" w14:textId="3D21C000">
      <w:pPr>
        <w:pStyle w:val="TOC1"/>
        <w:rPr>
          <w:rStyle w:val="SubtleEmphasis"/>
        </w:rPr>
      </w:pPr>
      <w:hyperlink w:anchor="_Toc135046454" w:history="1">
        <w:r w:rsidRPr="004A5044">
          <w:rPr>
            <w:rStyle w:val="SubtleEmphasis"/>
          </w:rPr>
          <w:t>V.</w:t>
        </w:r>
        <w:r>
          <w:rPr>
            <w:rStyle w:val="SubtleEmphasis"/>
          </w:rPr>
          <w:tab/>
        </w:r>
        <w:r w:rsidRPr="004A5044">
          <w:rPr>
            <w:rStyle w:val="SubtleEmphasis"/>
          </w:rPr>
          <w:t>Form Instructions</w:t>
        </w:r>
        <w:r w:rsidRPr="004A5044">
          <w:rPr>
            <w:rStyle w:val="SubtleEmphasis"/>
            <w:webHidden/>
          </w:rPr>
          <w:tab/>
        </w:r>
        <w:r w:rsidRPr="004A5044">
          <w:rPr>
            <w:rStyle w:val="SubtleEmphasis"/>
            <w:webHidden/>
          </w:rPr>
          <w:fldChar w:fldCharType="begin"/>
        </w:r>
        <w:r w:rsidRPr="004A5044">
          <w:rPr>
            <w:rStyle w:val="SubtleEmphasis"/>
            <w:webHidden/>
          </w:rPr>
          <w:instrText xml:space="preserve"> PAGEREF _Toc135046454 \h </w:instrText>
        </w:r>
        <w:r w:rsidRPr="004A5044">
          <w:rPr>
            <w:rStyle w:val="SubtleEmphasis"/>
            <w:webHidden/>
          </w:rPr>
          <w:fldChar w:fldCharType="separate"/>
        </w:r>
        <w:r w:rsidR="0079591F">
          <w:rPr>
            <w:rStyle w:val="SubtleEmphasis"/>
            <w:webHidden/>
          </w:rPr>
          <w:t>40</w:t>
        </w:r>
        <w:r w:rsidRPr="004A5044">
          <w:rPr>
            <w:rStyle w:val="SubtleEmphasis"/>
            <w:webHidden/>
          </w:rPr>
          <w:fldChar w:fldCharType="end"/>
        </w:r>
      </w:hyperlink>
    </w:p>
    <w:p w:rsidR="000F33D0" w14:paraId="7BF32F49" w14:textId="490AED9B">
      <w:pPr>
        <w:pStyle w:val="TOC1"/>
        <w:rPr>
          <w:rStyle w:val="SubtleEmphasis"/>
        </w:rPr>
      </w:pPr>
      <w:hyperlink w:anchor="_Toc135046455" w:history="1">
        <w:r w:rsidRPr="004A5044">
          <w:rPr>
            <w:rStyle w:val="SubtleEmphasis"/>
          </w:rPr>
          <w:t>VI.</w:t>
        </w:r>
        <w:r>
          <w:rPr>
            <w:rStyle w:val="SubtleEmphasis"/>
          </w:rPr>
          <w:tab/>
        </w:r>
        <w:r w:rsidRPr="004A5044">
          <w:rPr>
            <w:rStyle w:val="SubtleEmphasis"/>
          </w:rPr>
          <w:t>Authorizing Legislation</w:t>
        </w:r>
        <w:r w:rsidRPr="004A5044">
          <w:rPr>
            <w:rStyle w:val="SubtleEmphasis"/>
            <w:webHidden/>
          </w:rPr>
          <w:tab/>
        </w:r>
        <w:r w:rsidRPr="004A5044">
          <w:rPr>
            <w:rStyle w:val="SubtleEmphasis"/>
            <w:webHidden/>
          </w:rPr>
          <w:fldChar w:fldCharType="begin"/>
        </w:r>
        <w:r w:rsidRPr="004A5044">
          <w:rPr>
            <w:rStyle w:val="SubtleEmphasis"/>
            <w:webHidden/>
          </w:rPr>
          <w:instrText xml:space="preserve"> PAGEREF _Toc135046455 \h </w:instrText>
        </w:r>
        <w:r w:rsidRPr="004A5044">
          <w:rPr>
            <w:rStyle w:val="SubtleEmphasis"/>
            <w:webHidden/>
          </w:rPr>
          <w:fldChar w:fldCharType="separate"/>
        </w:r>
        <w:r w:rsidR="0079591F">
          <w:rPr>
            <w:rStyle w:val="SubtleEmphasis"/>
            <w:webHidden/>
          </w:rPr>
          <w:t>53</w:t>
        </w:r>
        <w:r w:rsidRPr="004A5044">
          <w:rPr>
            <w:rStyle w:val="SubtleEmphasis"/>
            <w:webHidden/>
          </w:rPr>
          <w:fldChar w:fldCharType="end"/>
        </w:r>
      </w:hyperlink>
    </w:p>
    <w:p w:rsidR="00477E6B" w:rsidP="006D5C6C" w14:paraId="6A0B94B5" w14:textId="2F780DA0">
      <w:pPr>
        <w:tabs>
          <w:tab w:val="left" w:pos="1934"/>
        </w:tabs>
        <w:spacing w:after="0" w:line="240" w:lineRule="auto"/>
        <w:contextualSpacing/>
        <w:rPr>
          <w:color w:val="000000"/>
          <w:sz w:val="22"/>
          <w:szCs w:val="22"/>
        </w:rPr>
      </w:pPr>
      <w:r w:rsidRPr="000F33D0">
        <w:rPr>
          <w:rStyle w:val="SubtleEmphasis"/>
        </w:rPr>
        <w:fldChar w:fldCharType="end"/>
      </w:r>
      <w:r w:rsidRPr="00CD148B" w:rsidR="00CA5CBD">
        <w:rPr>
          <w:color w:val="000000"/>
          <w:sz w:val="22"/>
          <w:szCs w:val="22"/>
        </w:rPr>
        <w:tab/>
      </w:r>
    </w:p>
    <w:p w:rsidR="005F16DC" w:rsidP="00792AA7" w14:paraId="435DED3E" w14:textId="05633174">
      <w:pPr>
        <w:tabs>
          <w:tab w:val="left" w:pos="1934"/>
        </w:tabs>
        <w:spacing w:after="0" w:line="276" w:lineRule="auto"/>
        <w:contextualSpacing/>
        <w:rPr>
          <w:color w:val="000000"/>
          <w:sz w:val="22"/>
          <w:szCs w:val="22"/>
        </w:rPr>
      </w:pPr>
    </w:p>
    <w:p w:rsidR="005F16DC" w:rsidRPr="00CD148B" w:rsidP="004A5044" w14:paraId="5C4F462D" w14:textId="7CD2D930">
      <w:r w:rsidRPr="00470A70">
        <w:rPr>
          <w:highlight w:val="yellow"/>
        </w:rPr>
        <w:t xml:space="preserve">NOTE: </w:t>
      </w:r>
      <w:r w:rsidRPr="00470A70" w:rsidR="00F559BF">
        <w:rPr>
          <w:highlight w:val="yellow"/>
        </w:rPr>
        <w:t xml:space="preserve">The </w:t>
      </w:r>
      <w:hyperlink r:id="rId18" w:history="1">
        <w:r w:rsidRPr="00A953E9" w:rsidR="00F559BF">
          <w:rPr>
            <w:rStyle w:val="Hyperlink"/>
            <w:sz w:val="22"/>
            <w:szCs w:val="22"/>
            <w:highlight w:val="yellow"/>
          </w:rPr>
          <w:t xml:space="preserve">Notice of Proposed Priorities, Requirements, Definitions, and Selection Criteria </w:t>
        </w:r>
        <w:r w:rsidRPr="00A953E9" w:rsidR="00470A70">
          <w:rPr>
            <w:rStyle w:val="Hyperlink"/>
            <w:sz w:val="22"/>
            <w:szCs w:val="22"/>
            <w:highlight w:val="yellow"/>
          </w:rPr>
          <w:t>(NPP)</w:t>
        </w:r>
      </w:hyperlink>
      <w:r w:rsidR="00470A70">
        <w:rPr>
          <w:highlight w:val="yellow"/>
        </w:rPr>
        <w:t xml:space="preserve"> </w:t>
      </w:r>
      <w:r w:rsidRPr="00470A70" w:rsidR="00F559BF">
        <w:rPr>
          <w:highlight w:val="yellow"/>
        </w:rPr>
        <w:t>for the Perkins Innovation and Modernization Grant Program</w:t>
      </w:r>
      <w:r w:rsidRPr="00470A70">
        <w:rPr>
          <w:highlight w:val="yellow"/>
        </w:rPr>
        <w:t xml:space="preserve"> </w:t>
      </w:r>
      <w:r w:rsidRPr="00470A70" w:rsidR="00470A70">
        <w:rPr>
          <w:highlight w:val="yellow"/>
        </w:rPr>
        <w:t xml:space="preserve">was </w:t>
      </w:r>
      <w:r w:rsidRPr="00470A70">
        <w:rPr>
          <w:highlight w:val="yellow"/>
        </w:rPr>
        <w:t xml:space="preserve">published in the Federal Register on May 17, 2023. The </w:t>
      </w:r>
      <w:r w:rsidRPr="00470A70">
        <w:rPr>
          <w:highlight w:val="yellow"/>
        </w:rPr>
        <w:t>Application Package instructions will be updated</w:t>
      </w:r>
      <w:r w:rsidRPr="00470A70" w:rsidR="00CB3B9B">
        <w:rPr>
          <w:highlight w:val="yellow"/>
        </w:rPr>
        <w:t xml:space="preserve"> when the Notice Inviting Applications </w:t>
      </w:r>
      <w:r w:rsidR="00470A70">
        <w:rPr>
          <w:highlight w:val="yellow"/>
        </w:rPr>
        <w:t xml:space="preserve">(NIA) </w:t>
      </w:r>
      <w:r w:rsidRPr="00470A70" w:rsidR="001852FE">
        <w:rPr>
          <w:highlight w:val="yellow"/>
        </w:rPr>
        <w:t xml:space="preserve">is published in the </w:t>
      </w:r>
      <w:r w:rsidRPr="00470A70" w:rsidR="001852FE">
        <w:rPr>
          <w:i/>
          <w:iCs/>
          <w:highlight w:val="yellow"/>
        </w:rPr>
        <w:t xml:space="preserve">Federal </w:t>
      </w:r>
      <w:r w:rsidRPr="00CC3B93" w:rsidR="001852FE">
        <w:rPr>
          <w:i/>
          <w:iCs/>
          <w:highlight w:val="yellow"/>
        </w:rPr>
        <w:t>Register</w:t>
      </w:r>
      <w:r w:rsidRPr="00CC3B93" w:rsidR="001852FE">
        <w:rPr>
          <w:highlight w:val="yellow"/>
        </w:rPr>
        <w:t xml:space="preserve">. </w:t>
      </w:r>
      <w:r w:rsidRPr="00CC3B93" w:rsidR="002F3477">
        <w:rPr>
          <w:highlight w:val="yellow"/>
        </w:rPr>
        <w:t xml:space="preserve">The NIA will establish the </w:t>
      </w:r>
      <w:r w:rsidRPr="00CC3B93" w:rsidR="00CC3B93">
        <w:rPr>
          <w:highlight w:val="yellow"/>
        </w:rPr>
        <w:t>priorities, requirements, definitions, and selection criteria for the program.</w:t>
      </w:r>
      <w:r w:rsidR="00CC3B93">
        <w:t xml:space="preserve"> </w:t>
      </w:r>
    </w:p>
    <w:p w:rsidR="00FE6029" w:rsidRPr="00CD148B" w:rsidP="00CF7B0E" w14:paraId="5954E5AE" w14:textId="77777777">
      <w:pPr>
        <w:tabs>
          <w:tab w:val="left" w:pos="1934"/>
        </w:tabs>
        <w:spacing w:after="0" w:line="240" w:lineRule="auto"/>
        <w:rPr>
          <w:color w:val="000000"/>
          <w:sz w:val="22"/>
          <w:szCs w:val="22"/>
        </w:rPr>
      </w:pPr>
    </w:p>
    <w:p w:rsidR="00477E6B" w:rsidRPr="00CD148B" w:rsidP="00CF7B0E" w14:paraId="28FC1CB4" w14:textId="77777777">
      <w:pPr>
        <w:tabs>
          <w:tab w:val="left" w:pos="1934"/>
        </w:tabs>
        <w:spacing w:after="0" w:line="240" w:lineRule="auto"/>
        <w:rPr>
          <w:color w:val="000000"/>
          <w:sz w:val="22"/>
          <w:szCs w:val="22"/>
        </w:rPr>
      </w:pPr>
    </w:p>
    <w:p w:rsidR="0009597A" w:rsidRPr="007A2E20" w:rsidP="00CF7B0E" w14:paraId="6AE5ECB8" w14:textId="22624827">
      <w:pPr>
        <w:tabs>
          <w:tab w:val="left" w:pos="1934"/>
        </w:tabs>
        <w:spacing w:after="0" w:line="240" w:lineRule="auto"/>
        <w:rPr>
          <w:color w:val="000000"/>
          <w:sz w:val="22"/>
          <w:szCs w:val="22"/>
        </w:rPr>
      </w:pPr>
      <w:r w:rsidRPr="00CD148B">
        <w:rPr>
          <w:color w:val="000000"/>
          <w:sz w:val="22"/>
          <w:szCs w:val="22"/>
        </w:rPr>
        <w:br w:type="page"/>
      </w:r>
    </w:p>
    <w:p w:rsidR="00CD5EE0" w:rsidRPr="007A2E20" w:rsidP="00CF7B0E" w14:paraId="11B74C0D" w14:textId="2F76D4EA">
      <w:pPr>
        <w:spacing w:after="0" w:line="240" w:lineRule="auto"/>
        <w:rPr>
          <w:color w:val="000000"/>
          <w:sz w:val="22"/>
          <w:szCs w:val="22"/>
        </w:rPr>
      </w:pPr>
      <w:r>
        <w:rPr>
          <w:noProof/>
          <w:color w:val="000000"/>
          <w:sz w:val="22"/>
          <w:szCs w:val="22"/>
        </w:rPr>
        <w:drawing>
          <wp:anchor distT="0" distB="0" distL="114300" distR="114300" simplePos="0" relativeHeight="251658240" behindDoc="0" locked="0" layoutInCell="1" allowOverlap="1">
            <wp:simplePos x="0" y="0"/>
            <wp:positionH relativeFrom="column">
              <wp:posOffset>109628</wp:posOffset>
            </wp:positionH>
            <wp:positionV relativeFrom="paragraph">
              <wp:posOffset>-158819</wp:posOffset>
            </wp:positionV>
            <wp:extent cx="657225" cy="704850"/>
            <wp:effectExtent l="0" t="0" r="0" b="0"/>
            <wp:wrapNone/>
            <wp:docPr id="89" name="Picture 1" descr="http://www.ed.gov/offices/OSFAP/fsacoach/foreignschools/sharedimages/edseal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1" descr="http://www.ed.gov/offices/OSFAP/fsacoach/foreignschools/sharedimages/edseal_big.gif"/>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57225" cy="704850"/>
                    </a:xfrm>
                    <a:prstGeom prst="rect">
                      <a:avLst/>
                    </a:prstGeom>
                    <a:noFill/>
                  </pic:spPr>
                </pic:pic>
              </a:graphicData>
            </a:graphic>
            <wp14:sizeRelH relativeFrom="page">
              <wp14:pctWidth>0</wp14:pctWidth>
            </wp14:sizeRelH>
            <wp14:sizeRelV relativeFrom="page">
              <wp14:pctHeight>0</wp14:pctHeight>
            </wp14:sizeRelV>
          </wp:anchor>
        </w:drawing>
      </w:r>
      <w:r w:rsidR="00467136">
        <w:rPr>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1122045</wp:posOffset>
                </wp:positionH>
                <wp:positionV relativeFrom="paragraph">
                  <wp:posOffset>-66675</wp:posOffset>
                </wp:positionV>
                <wp:extent cx="4354830" cy="633095"/>
                <wp:effectExtent l="0" t="0" r="0" b="0"/>
                <wp:wrapNone/>
                <wp:docPr id="358" name="Text Box 3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54830" cy="63309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F7B0E" w:rsidRPr="00E11418" w:rsidP="00DB460B" w14:textId="77777777">
                            <w:pPr>
                              <w:spacing w:after="0" w:line="240" w:lineRule="auto"/>
                              <w:jc w:val="center"/>
                              <w:rPr>
                                <w:rFonts w:ascii="Times New Roman" w:hAnsi="Times New Roman"/>
                                <w:smallCaps/>
                                <w:color w:val="1F497D"/>
                                <w:sz w:val="24"/>
                                <w:szCs w:val="24"/>
                              </w:rPr>
                            </w:pPr>
                            <w:r w:rsidRPr="000B308F">
                              <w:rPr>
                                <w:rFonts w:ascii="Times New Roman" w:hAnsi="Times New Roman"/>
                                <w:smallCaps/>
                                <w:color w:val="1F497D"/>
                                <w:sz w:val="28"/>
                                <w:szCs w:val="28"/>
                              </w:rPr>
                              <w:t>Un</w:t>
                            </w:r>
                            <w:r w:rsidRPr="00E11418">
                              <w:rPr>
                                <w:rFonts w:ascii="Times New Roman" w:hAnsi="Times New Roman"/>
                                <w:smallCaps/>
                                <w:color w:val="1F497D"/>
                                <w:sz w:val="24"/>
                                <w:szCs w:val="24"/>
                              </w:rPr>
                              <w:t>ited States Department of Education</w:t>
                            </w:r>
                          </w:p>
                          <w:p w:rsidR="00CF7B0E" w:rsidRPr="00E11418" w:rsidP="00E11418" w14:textId="77777777">
                            <w:pPr>
                              <w:spacing w:after="0" w:line="240" w:lineRule="auto"/>
                              <w:jc w:val="center"/>
                              <w:rPr>
                                <w:rFonts w:ascii="Times New Roman" w:hAnsi="Times New Roman"/>
                                <w:smallCaps/>
                                <w:color w:val="1F497D"/>
                                <w:sz w:val="24"/>
                                <w:szCs w:val="24"/>
                              </w:rPr>
                            </w:pPr>
                            <w:r w:rsidRPr="00E11418">
                              <w:rPr>
                                <w:rFonts w:ascii="Times New Roman" w:hAnsi="Times New Roman"/>
                                <w:smallCaps/>
                                <w:color w:val="1F497D"/>
                                <w:sz w:val="24"/>
                                <w:szCs w:val="24"/>
                              </w:rPr>
                              <w:t xml:space="preserve">Office of </w:t>
                            </w:r>
                            <w:r>
                              <w:rPr>
                                <w:rFonts w:ascii="Times New Roman" w:hAnsi="Times New Roman"/>
                                <w:smallCaps/>
                                <w:color w:val="1F497D"/>
                                <w:sz w:val="24"/>
                                <w:szCs w:val="24"/>
                              </w:rPr>
                              <w:t>Career, Technical, and Adult Education</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0" o:spid="_x0000_s1025" type="#_x0000_t202" style="width:342.9pt;height:49.85pt;margin-top:-5.25pt;margin-left:88.35pt;mso-height-percent:0;mso-height-relative:margin;mso-width-percent:0;mso-width-relative:margin;mso-wrap-distance-bottom:0;mso-wrap-distance-left:9pt;mso-wrap-distance-right:9pt;mso-wrap-distance-top:0;mso-wrap-style:square;position:absolute;visibility:visible;v-text-anchor:top;z-index:251660288" stroked="f">
                <v:textbox>
                  <w:txbxContent>
                    <w:p w:rsidR="00CF7B0E" w:rsidRPr="00E11418" w:rsidP="00DB460B" w14:paraId="3B72C099" w14:textId="77777777">
                      <w:pPr>
                        <w:spacing w:after="0" w:line="240" w:lineRule="auto"/>
                        <w:jc w:val="center"/>
                        <w:rPr>
                          <w:rFonts w:ascii="Times New Roman" w:hAnsi="Times New Roman"/>
                          <w:smallCaps/>
                          <w:color w:val="1F497D"/>
                          <w:sz w:val="24"/>
                          <w:szCs w:val="24"/>
                        </w:rPr>
                      </w:pPr>
                      <w:r w:rsidRPr="000B308F">
                        <w:rPr>
                          <w:rFonts w:ascii="Times New Roman" w:hAnsi="Times New Roman"/>
                          <w:smallCaps/>
                          <w:color w:val="1F497D"/>
                          <w:sz w:val="28"/>
                          <w:szCs w:val="28"/>
                        </w:rPr>
                        <w:t>Un</w:t>
                      </w:r>
                      <w:r w:rsidRPr="00E11418">
                        <w:rPr>
                          <w:rFonts w:ascii="Times New Roman" w:hAnsi="Times New Roman"/>
                          <w:smallCaps/>
                          <w:color w:val="1F497D"/>
                          <w:sz w:val="24"/>
                          <w:szCs w:val="24"/>
                        </w:rPr>
                        <w:t>ited States Department of Education</w:t>
                      </w:r>
                    </w:p>
                    <w:p w:rsidR="00CF7B0E" w:rsidRPr="00E11418" w:rsidP="00E11418" w14:paraId="3C539176" w14:textId="77777777">
                      <w:pPr>
                        <w:spacing w:after="0" w:line="240" w:lineRule="auto"/>
                        <w:jc w:val="center"/>
                        <w:rPr>
                          <w:rFonts w:ascii="Times New Roman" w:hAnsi="Times New Roman"/>
                          <w:smallCaps/>
                          <w:color w:val="1F497D"/>
                          <w:sz w:val="24"/>
                          <w:szCs w:val="24"/>
                        </w:rPr>
                      </w:pPr>
                      <w:r w:rsidRPr="00E11418">
                        <w:rPr>
                          <w:rFonts w:ascii="Times New Roman" w:hAnsi="Times New Roman"/>
                          <w:smallCaps/>
                          <w:color w:val="1F497D"/>
                          <w:sz w:val="24"/>
                          <w:szCs w:val="24"/>
                        </w:rPr>
                        <w:t xml:space="preserve">Office of </w:t>
                      </w:r>
                      <w:r>
                        <w:rPr>
                          <w:rFonts w:ascii="Times New Roman" w:hAnsi="Times New Roman"/>
                          <w:smallCaps/>
                          <w:color w:val="1F497D"/>
                          <w:sz w:val="24"/>
                          <w:szCs w:val="24"/>
                        </w:rPr>
                        <w:t>Career, Technical, and Adult Education</w:t>
                      </w:r>
                    </w:p>
                  </w:txbxContent>
                </v:textbox>
              </v:shape>
            </w:pict>
          </mc:Fallback>
        </mc:AlternateContent>
      </w:r>
    </w:p>
    <w:p w:rsidR="00CD5EE0" w:rsidRPr="007A2E20" w:rsidP="00CF7B0E" w14:paraId="3FED5648" w14:textId="77777777">
      <w:pPr>
        <w:spacing w:after="0" w:line="240" w:lineRule="auto"/>
        <w:rPr>
          <w:color w:val="000000"/>
          <w:sz w:val="22"/>
          <w:szCs w:val="22"/>
        </w:rPr>
      </w:pPr>
    </w:p>
    <w:p w:rsidR="00365776" w:rsidRPr="007A2E20" w:rsidP="00CF7B0E" w14:paraId="0F13CD8B" w14:textId="77777777">
      <w:pPr>
        <w:spacing w:after="0" w:line="240" w:lineRule="auto"/>
        <w:rPr>
          <w:color w:val="000000"/>
          <w:sz w:val="22"/>
          <w:szCs w:val="22"/>
        </w:rPr>
      </w:pPr>
    </w:p>
    <w:p w:rsidR="00B851EB" w:rsidP="00CF7B0E" w14:paraId="0557BD26" w14:textId="77777777">
      <w:pPr>
        <w:spacing w:after="0" w:line="240" w:lineRule="auto"/>
        <w:rPr>
          <w:color w:val="000000"/>
          <w:sz w:val="22"/>
          <w:szCs w:val="22"/>
          <w:lang w:eastAsia="x-none" w:bidi="ar-SA"/>
        </w:rPr>
      </w:pPr>
    </w:p>
    <w:p w:rsidR="008E24C4" w:rsidRPr="007A2E20" w:rsidP="00CF7B0E" w14:paraId="120018A0" w14:textId="77777777">
      <w:pPr>
        <w:spacing w:after="0" w:line="240" w:lineRule="auto"/>
        <w:rPr>
          <w:color w:val="000000"/>
          <w:sz w:val="22"/>
          <w:szCs w:val="22"/>
          <w:lang w:eastAsia="x-none" w:bidi="ar-SA"/>
        </w:rPr>
      </w:pPr>
      <w:r w:rsidRPr="007A2E20">
        <w:rPr>
          <w:color w:val="000000"/>
          <w:sz w:val="22"/>
          <w:szCs w:val="22"/>
          <w:lang w:val="x-none" w:eastAsia="x-none" w:bidi="ar-SA"/>
        </w:rPr>
        <w:t>Dear Applicant:</w:t>
      </w:r>
    </w:p>
    <w:p w:rsidR="009818C5" w:rsidRPr="007A2E20" w:rsidP="00CF7B0E" w14:paraId="28BD5FFC" w14:textId="77777777">
      <w:pPr>
        <w:spacing w:after="0" w:line="240" w:lineRule="auto"/>
        <w:rPr>
          <w:color w:val="000000"/>
          <w:sz w:val="22"/>
          <w:szCs w:val="22"/>
          <w:lang w:eastAsia="x-none" w:bidi="ar-SA"/>
        </w:rPr>
      </w:pPr>
    </w:p>
    <w:p w:rsidR="009818C5" w:rsidRPr="007A2E20" w:rsidP="0091687C" w14:paraId="27D0FEFD" w14:textId="234EA31D">
      <w:pPr>
        <w:spacing w:after="0" w:line="276" w:lineRule="auto"/>
        <w:rPr>
          <w:color w:val="000000"/>
          <w:sz w:val="22"/>
          <w:szCs w:val="22"/>
          <w:lang w:eastAsia="x-none" w:bidi="ar-SA"/>
        </w:rPr>
      </w:pPr>
      <w:r w:rsidRPr="00001341">
        <w:rPr>
          <w:color w:val="auto"/>
          <w:sz w:val="22"/>
          <w:szCs w:val="22"/>
          <w:lang w:val="x-none" w:eastAsia="x-none" w:bidi="ar-SA"/>
        </w:rPr>
        <w:t>Tha</w:t>
      </w:r>
      <w:r w:rsidRPr="00001341" w:rsidR="00EB4026">
        <w:rPr>
          <w:color w:val="auto"/>
          <w:sz w:val="22"/>
          <w:szCs w:val="22"/>
          <w:lang w:val="x-none" w:eastAsia="x-none" w:bidi="ar-SA"/>
        </w:rPr>
        <w:t xml:space="preserve">nk you for your interest in </w:t>
      </w:r>
      <w:r w:rsidR="00AB24B7">
        <w:rPr>
          <w:color w:val="auto"/>
          <w:sz w:val="22"/>
          <w:szCs w:val="22"/>
          <w:lang w:eastAsia="x-none" w:bidi="ar-SA"/>
        </w:rPr>
        <w:t xml:space="preserve">the </w:t>
      </w:r>
      <w:r w:rsidR="001C2F7A">
        <w:rPr>
          <w:color w:val="auto"/>
          <w:sz w:val="22"/>
          <w:szCs w:val="22"/>
          <w:lang w:eastAsia="x-none" w:bidi="ar-SA"/>
        </w:rPr>
        <w:t xml:space="preserve">Perkins </w:t>
      </w:r>
      <w:r w:rsidR="008431BB">
        <w:rPr>
          <w:color w:val="auto"/>
          <w:sz w:val="22"/>
          <w:szCs w:val="22"/>
          <w:lang w:eastAsia="x-none" w:bidi="ar-SA"/>
        </w:rPr>
        <w:t>Innovation and</w:t>
      </w:r>
      <w:r w:rsidR="00AB24B7">
        <w:rPr>
          <w:color w:val="auto"/>
          <w:sz w:val="22"/>
          <w:szCs w:val="22"/>
          <w:lang w:eastAsia="x-none" w:bidi="ar-SA"/>
        </w:rPr>
        <w:t xml:space="preserve"> Modernization Grant Program</w:t>
      </w:r>
      <w:r w:rsidRPr="00001341" w:rsidR="0029008F">
        <w:rPr>
          <w:color w:val="auto"/>
          <w:sz w:val="22"/>
          <w:szCs w:val="22"/>
          <w:lang w:eastAsia="x-none" w:bidi="ar-SA"/>
        </w:rPr>
        <w:t>!</w:t>
      </w:r>
      <w:r w:rsidRPr="00001341">
        <w:rPr>
          <w:color w:val="auto"/>
          <w:sz w:val="22"/>
          <w:szCs w:val="22"/>
          <w:lang w:val="x-none" w:eastAsia="x-none" w:bidi="ar-SA"/>
        </w:rPr>
        <w:t xml:space="preserve">  </w:t>
      </w:r>
      <w:r w:rsidRPr="00001341" w:rsidR="00503CA0">
        <w:rPr>
          <w:color w:val="auto"/>
          <w:sz w:val="22"/>
          <w:szCs w:val="22"/>
          <w:lang w:eastAsia="x-none" w:bidi="ar-SA"/>
        </w:rPr>
        <w:t>Th</w:t>
      </w:r>
      <w:r w:rsidRPr="00001341" w:rsidR="0053143E">
        <w:rPr>
          <w:color w:val="auto"/>
          <w:sz w:val="22"/>
          <w:szCs w:val="22"/>
          <w:lang w:eastAsia="x-none" w:bidi="ar-SA"/>
        </w:rPr>
        <w:t xml:space="preserve">is opportunity is authorized </w:t>
      </w:r>
      <w:r w:rsidRPr="00001341" w:rsidR="00785B53">
        <w:rPr>
          <w:color w:val="auto"/>
          <w:sz w:val="22"/>
          <w:szCs w:val="22"/>
          <w:lang w:eastAsia="x-none" w:bidi="ar-SA"/>
        </w:rPr>
        <w:t>by</w:t>
      </w:r>
      <w:r w:rsidRPr="00001341" w:rsidR="00503CA0">
        <w:rPr>
          <w:color w:val="auto"/>
          <w:sz w:val="22"/>
          <w:szCs w:val="22"/>
          <w:lang w:eastAsia="x-none" w:bidi="ar-SA"/>
        </w:rPr>
        <w:t xml:space="preserve"> </w:t>
      </w:r>
      <w:r w:rsidR="00AB24B7">
        <w:rPr>
          <w:color w:val="auto"/>
          <w:sz w:val="22"/>
          <w:szCs w:val="22"/>
          <w:lang w:val="x-none" w:eastAsia="x-none" w:bidi="ar-SA"/>
        </w:rPr>
        <w:t>section 114(</w:t>
      </w:r>
      <w:r w:rsidR="00AB24B7">
        <w:rPr>
          <w:color w:val="auto"/>
          <w:sz w:val="22"/>
          <w:szCs w:val="22"/>
          <w:lang w:eastAsia="x-none" w:bidi="ar-SA"/>
        </w:rPr>
        <w:t>e</w:t>
      </w:r>
      <w:r w:rsidRPr="00001341" w:rsidR="00503CA0">
        <w:rPr>
          <w:color w:val="auto"/>
          <w:sz w:val="22"/>
          <w:szCs w:val="22"/>
          <w:lang w:val="x-none" w:eastAsia="x-none" w:bidi="ar-SA"/>
        </w:rPr>
        <w:t xml:space="preserve">) of the </w:t>
      </w:r>
      <w:r w:rsidRPr="00001341" w:rsidR="00492D19">
        <w:rPr>
          <w:color w:val="auto"/>
          <w:sz w:val="22"/>
          <w:szCs w:val="22"/>
          <w:lang w:val="x-none" w:eastAsia="x-none" w:bidi="ar-SA"/>
        </w:rPr>
        <w:t>Carl D. Perkins Career and Technical Education Act of 2006</w:t>
      </w:r>
      <w:r w:rsidR="00AB24B7">
        <w:rPr>
          <w:color w:val="auto"/>
          <w:sz w:val="22"/>
          <w:szCs w:val="22"/>
          <w:lang w:eastAsia="x-none" w:bidi="ar-SA"/>
        </w:rPr>
        <w:t xml:space="preserve">, as amended </w:t>
      </w:r>
      <w:r w:rsidRPr="000E5988" w:rsidR="00AB24B7">
        <w:rPr>
          <w:color w:val="auto"/>
          <w:sz w:val="22"/>
          <w:szCs w:val="22"/>
          <w:lang w:eastAsia="x-none" w:bidi="ar-SA"/>
        </w:rPr>
        <w:t xml:space="preserve">by the </w:t>
      </w:r>
      <w:r w:rsidRPr="000E5988" w:rsidR="008431BB">
        <w:rPr>
          <w:rFonts w:cs="Arial"/>
          <w:color w:val="auto"/>
          <w:sz w:val="22"/>
          <w:szCs w:val="22"/>
          <w:shd w:val="clear" w:color="auto" w:fill="FFFFFF"/>
        </w:rPr>
        <w:t>Strengthening Career and Technical Education for the 21st Century Act </w:t>
      </w:r>
      <w:r w:rsidRPr="000E5988" w:rsidR="00492D19">
        <w:rPr>
          <w:color w:val="auto"/>
          <w:sz w:val="22"/>
          <w:szCs w:val="22"/>
          <w:lang w:val="x-none" w:eastAsia="x-none" w:bidi="ar-SA"/>
        </w:rPr>
        <w:t>(the Perkins Act)</w:t>
      </w:r>
      <w:r w:rsidRPr="000E5988" w:rsidR="00785B53">
        <w:rPr>
          <w:color w:val="auto"/>
          <w:sz w:val="22"/>
          <w:szCs w:val="22"/>
          <w:lang w:eastAsia="x-none" w:bidi="ar-SA"/>
        </w:rPr>
        <w:t xml:space="preserve">.  </w:t>
      </w:r>
      <w:r w:rsidR="00621AB5">
        <w:rPr>
          <w:color w:val="auto"/>
          <w:sz w:val="22"/>
          <w:szCs w:val="22"/>
          <w:lang w:eastAsia="x-none" w:bidi="ar-SA"/>
        </w:rPr>
        <w:t>With this authority</w:t>
      </w:r>
      <w:r w:rsidRPr="00001341" w:rsidR="00503CA0">
        <w:rPr>
          <w:color w:val="auto"/>
          <w:sz w:val="22"/>
          <w:szCs w:val="22"/>
          <w:lang w:val="x-none" w:eastAsia="x-none" w:bidi="ar-SA"/>
        </w:rPr>
        <w:t xml:space="preserve">, </w:t>
      </w:r>
      <w:r w:rsidRPr="00001341" w:rsidR="00503CA0">
        <w:rPr>
          <w:color w:val="auto"/>
          <w:sz w:val="22"/>
          <w:szCs w:val="22"/>
          <w:lang w:eastAsia="x-none" w:bidi="ar-SA"/>
        </w:rPr>
        <w:t xml:space="preserve">we are seeking </w:t>
      </w:r>
      <w:r w:rsidRPr="00C452F6" w:rsidR="00C452F6">
        <w:rPr>
          <w:color w:val="auto"/>
          <w:sz w:val="22"/>
          <w:szCs w:val="22"/>
          <w:lang w:eastAsia="x-none" w:bidi="ar-SA"/>
        </w:rPr>
        <w:t xml:space="preserve">Career Connected High Schools (CCHS) </w:t>
      </w:r>
      <w:r w:rsidR="00C9530D">
        <w:rPr>
          <w:color w:val="auto"/>
          <w:sz w:val="22"/>
          <w:szCs w:val="22"/>
          <w:lang w:eastAsia="x-none" w:bidi="ar-SA"/>
        </w:rPr>
        <w:t xml:space="preserve">projects that </w:t>
      </w:r>
      <w:r w:rsidRPr="00C452F6" w:rsidR="00C452F6">
        <w:rPr>
          <w:color w:val="auto"/>
          <w:sz w:val="22"/>
          <w:szCs w:val="22"/>
          <w:lang w:eastAsia="x-none" w:bidi="ar-SA"/>
        </w:rPr>
        <w:t>will transform public high schools by expanding existing and implementing new strategies and supports to help their students identify and navigate pathways to postsecondary education and career preparation, accrue college credit, pursue in-demand and high-value industry-recognized credentials, and gain direct experience in the workplace through work-based learning.</w:t>
      </w:r>
    </w:p>
    <w:p w:rsidR="006B1617" w:rsidP="0091687C" w14:paraId="78AF9EB5" w14:textId="77777777">
      <w:pPr>
        <w:spacing w:after="0" w:line="276" w:lineRule="auto"/>
        <w:rPr>
          <w:color w:val="000000"/>
          <w:sz w:val="22"/>
          <w:szCs w:val="22"/>
          <w:lang w:eastAsia="x-none" w:bidi="ar-SA"/>
        </w:rPr>
      </w:pPr>
    </w:p>
    <w:p w:rsidR="0030008B" w:rsidRPr="007A2E20" w:rsidP="0091687C" w14:paraId="17D30867" w14:textId="24B0D8C0">
      <w:pPr>
        <w:spacing w:after="0" w:line="276" w:lineRule="auto"/>
        <w:rPr>
          <w:color w:val="000000"/>
          <w:sz w:val="22"/>
          <w:szCs w:val="22"/>
          <w:lang w:eastAsia="x-none" w:bidi="ar-SA"/>
        </w:rPr>
      </w:pPr>
      <w:r w:rsidRPr="007A2E20">
        <w:rPr>
          <w:color w:val="000000"/>
          <w:sz w:val="22"/>
          <w:szCs w:val="22"/>
          <w:lang w:eastAsia="x-none" w:bidi="ar-SA"/>
        </w:rPr>
        <w:t xml:space="preserve">Please take time to review </w:t>
      </w:r>
      <w:r w:rsidRPr="00212EB6">
        <w:rPr>
          <w:color w:val="auto"/>
          <w:sz w:val="22"/>
          <w:szCs w:val="22"/>
          <w:lang w:eastAsia="x-none" w:bidi="ar-SA"/>
        </w:rPr>
        <w:t xml:space="preserve">the </w:t>
      </w:r>
      <w:r w:rsidRPr="00915481">
        <w:rPr>
          <w:color w:val="auto"/>
          <w:sz w:val="22"/>
          <w:szCs w:val="22"/>
          <w:highlight w:val="yellow"/>
          <w:lang w:eastAsia="x-none" w:bidi="ar-SA"/>
        </w:rPr>
        <w:t>Notice Inviting Applications</w:t>
      </w:r>
      <w:r w:rsidRPr="007A2E20">
        <w:rPr>
          <w:color w:val="000000"/>
          <w:sz w:val="22"/>
          <w:szCs w:val="22"/>
          <w:lang w:eastAsia="x-none" w:bidi="ar-SA"/>
        </w:rPr>
        <w:t xml:space="preserve"> </w:t>
      </w:r>
      <w:r w:rsidRPr="007A2E20" w:rsidR="00B851EB">
        <w:rPr>
          <w:color w:val="000000"/>
          <w:sz w:val="22"/>
          <w:szCs w:val="22"/>
          <w:lang w:val="x-none" w:eastAsia="x-none" w:bidi="ar-SA"/>
        </w:rPr>
        <w:t xml:space="preserve">published in </w:t>
      </w:r>
      <w:r w:rsidRPr="00212EB6" w:rsidR="00B851EB">
        <w:rPr>
          <w:color w:val="auto"/>
          <w:sz w:val="22"/>
          <w:szCs w:val="22"/>
          <w:lang w:val="x-none" w:eastAsia="x-none" w:bidi="ar-SA"/>
        </w:rPr>
        <w:t xml:space="preserve">the </w:t>
      </w:r>
      <w:r w:rsidRPr="00212EB6" w:rsidR="00B851EB">
        <w:rPr>
          <w:i/>
          <w:color w:val="auto"/>
          <w:sz w:val="22"/>
          <w:szCs w:val="22"/>
          <w:lang w:val="x-none" w:eastAsia="x-none" w:bidi="ar-SA"/>
        </w:rPr>
        <w:t>Federal Register</w:t>
      </w:r>
      <w:r w:rsidRPr="00212EB6" w:rsidR="00B851EB">
        <w:rPr>
          <w:color w:val="auto"/>
          <w:sz w:val="22"/>
          <w:szCs w:val="22"/>
          <w:lang w:val="x-none" w:eastAsia="x-none" w:bidi="ar-SA"/>
        </w:rPr>
        <w:t xml:space="preserve"> on</w:t>
      </w:r>
      <w:r w:rsidRPr="00212EB6" w:rsidR="00F30442">
        <w:rPr>
          <w:color w:val="auto"/>
          <w:sz w:val="22"/>
          <w:szCs w:val="22"/>
          <w:lang w:eastAsia="x-none" w:bidi="ar-SA"/>
        </w:rPr>
        <w:t xml:space="preserve"> </w:t>
      </w:r>
      <w:bookmarkStart w:id="2" w:name="_Hlk134615992"/>
      <w:r w:rsidRPr="00915481" w:rsidR="00915481">
        <w:rPr>
          <w:color w:val="auto"/>
          <w:sz w:val="22"/>
          <w:szCs w:val="22"/>
          <w:highlight w:val="yellow"/>
          <w:lang w:eastAsia="x-none" w:bidi="ar-SA"/>
        </w:rPr>
        <w:t xml:space="preserve">[Date </w:t>
      </w:r>
      <w:r w:rsidR="007A0ADC">
        <w:rPr>
          <w:color w:val="auto"/>
          <w:sz w:val="22"/>
          <w:szCs w:val="22"/>
          <w:highlight w:val="yellow"/>
          <w:lang w:eastAsia="x-none" w:bidi="ar-SA"/>
        </w:rPr>
        <w:t>to be determined (TBD)</w:t>
      </w:r>
      <w:r w:rsidRPr="00915481" w:rsidR="00915481">
        <w:rPr>
          <w:color w:val="auto"/>
          <w:sz w:val="22"/>
          <w:szCs w:val="22"/>
          <w:highlight w:val="yellow"/>
          <w:lang w:eastAsia="x-none" w:bidi="ar-SA"/>
        </w:rPr>
        <w:t>]</w:t>
      </w:r>
      <w:r w:rsidRPr="00212EB6" w:rsidR="00B851EB">
        <w:rPr>
          <w:color w:val="auto"/>
          <w:sz w:val="22"/>
          <w:szCs w:val="22"/>
          <w:lang w:eastAsia="x-none" w:bidi="ar-SA"/>
        </w:rPr>
        <w:t xml:space="preserve"> </w:t>
      </w:r>
      <w:bookmarkEnd w:id="2"/>
      <w:r w:rsidRPr="00212EB6">
        <w:rPr>
          <w:color w:val="auto"/>
          <w:sz w:val="22"/>
          <w:szCs w:val="22"/>
          <w:lang w:eastAsia="x-none" w:bidi="ar-SA"/>
        </w:rPr>
        <w:t>and this application package thoroughly.  You will need a clear understanding of the program background, absolute priorit</w:t>
      </w:r>
      <w:r w:rsidRPr="00212EB6" w:rsidR="0048433E">
        <w:rPr>
          <w:color w:val="auto"/>
          <w:sz w:val="22"/>
          <w:szCs w:val="22"/>
          <w:lang w:eastAsia="x-none" w:bidi="ar-SA"/>
        </w:rPr>
        <w:t>y</w:t>
      </w:r>
      <w:r w:rsidRPr="00212EB6">
        <w:rPr>
          <w:color w:val="auto"/>
          <w:sz w:val="22"/>
          <w:szCs w:val="22"/>
          <w:lang w:eastAsia="x-none" w:bidi="ar-SA"/>
        </w:rPr>
        <w:t xml:space="preserve">, </w:t>
      </w:r>
      <w:r w:rsidRPr="00212EB6" w:rsidR="00B869F4">
        <w:rPr>
          <w:color w:val="auto"/>
          <w:sz w:val="22"/>
          <w:szCs w:val="22"/>
          <w:lang w:eastAsia="x-none" w:bidi="ar-SA"/>
        </w:rPr>
        <w:t>competitive preference priorities,</w:t>
      </w:r>
      <w:r w:rsidRPr="00212EB6" w:rsidR="00CC6432">
        <w:rPr>
          <w:color w:val="auto"/>
          <w:sz w:val="22"/>
          <w:szCs w:val="22"/>
          <w:lang w:eastAsia="x-none" w:bidi="ar-SA"/>
        </w:rPr>
        <w:t xml:space="preserve"> </w:t>
      </w:r>
      <w:r w:rsidR="002D00A1">
        <w:rPr>
          <w:color w:val="000000"/>
          <w:sz w:val="22"/>
          <w:szCs w:val="22"/>
          <w:lang w:eastAsia="x-none" w:bidi="ar-SA"/>
        </w:rPr>
        <w:t xml:space="preserve">program and </w:t>
      </w:r>
      <w:r w:rsidRPr="007A2E20">
        <w:rPr>
          <w:color w:val="000000"/>
          <w:sz w:val="22"/>
          <w:szCs w:val="22"/>
          <w:lang w:eastAsia="x-none" w:bidi="ar-SA"/>
        </w:rPr>
        <w:t xml:space="preserve">application requirements, definitions, selection criteria, and all of the application instructions.  An application will not be evaluated for funding if the applicant does not comply with all of the procedural rules that govern the submission of the application or </w:t>
      </w:r>
      <w:r w:rsidR="00B851EB">
        <w:rPr>
          <w:color w:val="000000"/>
          <w:sz w:val="22"/>
          <w:szCs w:val="22"/>
          <w:lang w:eastAsia="x-none" w:bidi="ar-SA"/>
        </w:rPr>
        <w:t xml:space="preserve">if </w:t>
      </w:r>
      <w:r w:rsidRPr="007A2E20">
        <w:rPr>
          <w:color w:val="000000"/>
          <w:sz w:val="22"/>
          <w:szCs w:val="22"/>
          <w:lang w:eastAsia="x-none" w:bidi="ar-SA"/>
        </w:rPr>
        <w:t>the application does not contain the information required under the program (EDGAR §75.216 (b) (c)).</w:t>
      </w:r>
      <w:r w:rsidR="00B851EB">
        <w:rPr>
          <w:color w:val="000000"/>
          <w:sz w:val="22"/>
          <w:szCs w:val="22"/>
          <w:lang w:eastAsia="x-none" w:bidi="ar-SA"/>
        </w:rPr>
        <w:t xml:space="preserve">  </w:t>
      </w:r>
      <w:r w:rsidRPr="00C033D5" w:rsidR="000206E6">
        <w:rPr>
          <w:color w:val="000000"/>
          <w:sz w:val="22"/>
          <w:szCs w:val="22"/>
          <w:lang w:eastAsia="x-none" w:bidi="ar-SA"/>
        </w:rPr>
        <w:t>W</w:t>
      </w:r>
      <w:r w:rsidRPr="00C033D5" w:rsidR="000206E6">
        <w:rPr>
          <w:color w:val="000000"/>
          <w:sz w:val="22"/>
          <w:szCs w:val="22"/>
          <w:lang w:val="x-none" w:eastAsia="x-none" w:bidi="ar-SA"/>
        </w:rPr>
        <w:t>e</w:t>
      </w:r>
      <w:r w:rsidRPr="00C033D5" w:rsidR="00B851EB">
        <w:rPr>
          <w:color w:val="000000"/>
          <w:sz w:val="22"/>
          <w:szCs w:val="22"/>
          <w:lang w:val="x-none" w:eastAsia="x-none" w:bidi="ar-SA"/>
        </w:rPr>
        <w:t xml:space="preserve"> ask applicants to</w:t>
      </w:r>
      <w:r w:rsidRPr="007A2E20" w:rsidR="00B851EB">
        <w:rPr>
          <w:color w:val="000000"/>
          <w:sz w:val="22"/>
          <w:szCs w:val="22"/>
          <w:lang w:val="x-none" w:eastAsia="x-none" w:bidi="ar-SA"/>
        </w:rPr>
        <w:t xml:space="preserve"> view this </w:t>
      </w:r>
      <w:r w:rsidRPr="007A2E20" w:rsidR="00B851EB">
        <w:rPr>
          <w:color w:val="000000"/>
          <w:sz w:val="22"/>
          <w:szCs w:val="22"/>
          <w:lang w:eastAsia="x-none" w:bidi="ar-SA"/>
        </w:rPr>
        <w:t>initiative</w:t>
      </w:r>
      <w:r w:rsidRPr="007A2E20" w:rsidR="00B851EB">
        <w:rPr>
          <w:color w:val="000000"/>
          <w:sz w:val="22"/>
          <w:szCs w:val="22"/>
          <w:lang w:val="x-none" w:eastAsia="x-none" w:bidi="ar-SA"/>
        </w:rPr>
        <w:t xml:space="preserve"> not just as an opportunity for additional funds, but as an opportunity to</w:t>
      </w:r>
      <w:r w:rsidRPr="007A2E20" w:rsidR="00B851EB">
        <w:rPr>
          <w:color w:val="000000"/>
          <w:sz w:val="22"/>
          <w:szCs w:val="22"/>
          <w:lang w:eastAsia="x-none" w:bidi="ar-SA"/>
        </w:rPr>
        <w:t xml:space="preserve"> </w:t>
      </w:r>
      <w:r w:rsidR="00F30442">
        <w:rPr>
          <w:color w:val="000000"/>
          <w:sz w:val="22"/>
          <w:szCs w:val="22"/>
          <w:lang w:eastAsia="x-none" w:bidi="ar-SA"/>
        </w:rPr>
        <w:t xml:space="preserve">redesign </w:t>
      </w:r>
      <w:r w:rsidRPr="007A2E20" w:rsidR="00B851EB">
        <w:rPr>
          <w:color w:val="000000"/>
          <w:sz w:val="22"/>
          <w:szCs w:val="22"/>
          <w:lang w:eastAsia="x-none" w:bidi="ar-SA"/>
        </w:rPr>
        <w:t xml:space="preserve">CTE programming </w:t>
      </w:r>
      <w:r w:rsidR="00F30442">
        <w:rPr>
          <w:color w:val="000000"/>
          <w:sz w:val="22"/>
          <w:szCs w:val="22"/>
          <w:lang w:eastAsia="x-none" w:bidi="ar-SA"/>
        </w:rPr>
        <w:t>to better prepare students for successful careers.</w:t>
      </w:r>
    </w:p>
    <w:p w:rsidR="0030008B" w:rsidRPr="007A2E20" w:rsidP="0091687C" w14:paraId="15F61EC1" w14:textId="77777777">
      <w:pPr>
        <w:spacing w:after="0" w:line="276" w:lineRule="auto"/>
        <w:rPr>
          <w:color w:val="000000"/>
          <w:sz w:val="22"/>
          <w:szCs w:val="22"/>
          <w:lang w:eastAsia="x-none" w:bidi="ar-SA"/>
        </w:rPr>
      </w:pPr>
    </w:p>
    <w:p w:rsidR="008D7326" w:rsidRPr="007A2E20" w:rsidP="0091687C" w14:paraId="1E068298" w14:textId="77777777">
      <w:pPr>
        <w:spacing w:after="0" w:line="276" w:lineRule="auto"/>
        <w:rPr>
          <w:color w:val="000000"/>
          <w:sz w:val="22"/>
          <w:szCs w:val="22"/>
          <w:lang w:eastAsia="x-none" w:bidi="ar-SA"/>
        </w:rPr>
      </w:pPr>
      <w:r w:rsidRPr="007A2E20">
        <w:rPr>
          <w:color w:val="000000"/>
          <w:sz w:val="22"/>
          <w:szCs w:val="22"/>
          <w:lang w:eastAsia="x-none" w:bidi="ar-SA"/>
        </w:rPr>
        <w:t>For this competition, it is mandatory for applicants to use the government-wide website, Grants.gov (http://www.gran</w:t>
      </w:r>
      <w:r>
        <w:rPr>
          <w:color w:val="000000"/>
          <w:sz w:val="22"/>
          <w:szCs w:val="22"/>
          <w:lang w:eastAsia="x-none" w:bidi="ar-SA"/>
        </w:rPr>
        <w:t xml:space="preserve">ts.gov) to apply. </w:t>
      </w:r>
      <w:r w:rsidR="00B851EB">
        <w:rPr>
          <w:color w:val="000000"/>
          <w:sz w:val="22"/>
          <w:szCs w:val="22"/>
          <w:lang w:eastAsia="x-none" w:bidi="ar-SA"/>
        </w:rPr>
        <w:t xml:space="preserve"> </w:t>
      </w:r>
      <w:r w:rsidRPr="007A2E20">
        <w:rPr>
          <w:color w:val="000000"/>
          <w:sz w:val="22"/>
          <w:szCs w:val="22"/>
          <w:lang w:eastAsia="x-none" w:bidi="ar-SA"/>
        </w:rPr>
        <w:t>Be sure to read the Grants.gov Submission Procedures and Tips for Applicants in this application package for more information.</w:t>
      </w:r>
      <w:r w:rsidRPr="008D7326">
        <w:rPr>
          <w:color w:val="000000"/>
          <w:sz w:val="22"/>
          <w:szCs w:val="22"/>
          <w:lang w:eastAsia="x-none" w:bidi="ar-SA"/>
        </w:rPr>
        <w:t xml:space="preserve"> </w:t>
      </w:r>
      <w:r w:rsidR="00B851EB">
        <w:rPr>
          <w:color w:val="000000"/>
          <w:sz w:val="22"/>
          <w:szCs w:val="22"/>
          <w:lang w:eastAsia="x-none" w:bidi="ar-SA"/>
        </w:rPr>
        <w:t xml:space="preserve"> </w:t>
      </w:r>
      <w:r w:rsidRPr="007A2E20">
        <w:rPr>
          <w:color w:val="000000"/>
          <w:sz w:val="22"/>
          <w:szCs w:val="22"/>
          <w:lang w:eastAsia="x-none" w:bidi="ar-SA"/>
        </w:rPr>
        <w:t xml:space="preserve">We strongly urge you to familiarize yourself with Grants.gov </w:t>
      </w:r>
      <w:r w:rsidR="00B869F4">
        <w:rPr>
          <w:color w:val="000000"/>
          <w:sz w:val="22"/>
          <w:szCs w:val="22"/>
          <w:lang w:eastAsia="x-none" w:bidi="ar-SA"/>
        </w:rPr>
        <w:t xml:space="preserve">and recommend that you register </w:t>
      </w:r>
      <w:r w:rsidRPr="007A2E20">
        <w:rPr>
          <w:color w:val="000000"/>
          <w:sz w:val="22"/>
          <w:szCs w:val="22"/>
          <w:lang w:eastAsia="x-none" w:bidi="ar-SA"/>
        </w:rPr>
        <w:t xml:space="preserve">and submit your application </w:t>
      </w:r>
      <w:r w:rsidRPr="007E5881" w:rsidR="00B869F4">
        <w:rPr>
          <w:color w:val="000000"/>
          <w:sz w:val="22"/>
          <w:szCs w:val="22"/>
          <w:lang w:eastAsia="x-none" w:bidi="ar-SA"/>
        </w:rPr>
        <w:t>early</w:t>
      </w:r>
      <w:r w:rsidR="00B869F4">
        <w:rPr>
          <w:color w:val="000000"/>
          <w:sz w:val="22"/>
          <w:szCs w:val="22"/>
          <w:lang w:eastAsia="x-none" w:bidi="ar-SA"/>
        </w:rPr>
        <w:t>.</w:t>
      </w:r>
    </w:p>
    <w:p w:rsidR="0030008B" w:rsidRPr="007A2E20" w:rsidP="0091687C" w14:paraId="7ACCC8B2" w14:textId="77777777">
      <w:pPr>
        <w:spacing w:after="0" w:line="276" w:lineRule="auto"/>
        <w:rPr>
          <w:color w:val="000000"/>
          <w:sz w:val="22"/>
          <w:szCs w:val="22"/>
          <w:lang w:eastAsia="x-none" w:bidi="ar-SA"/>
        </w:rPr>
      </w:pPr>
    </w:p>
    <w:p w:rsidR="008E24C4" w:rsidRPr="00D01DD2" w:rsidP="0091687C" w14:paraId="1D3C5FCF" w14:textId="38FBDB90">
      <w:pPr>
        <w:spacing w:line="276" w:lineRule="auto"/>
        <w:rPr>
          <w:sz w:val="22"/>
          <w:szCs w:val="22"/>
        </w:rPr>
      </w:pPr>
      <w:r w:rsidRPr="00D01DD2">
        <w:rPr>
          <w:color w:val="auto"/>
          <w:sz w:val="22"/>
          <w:szCs w:val="22"/>
          <w:lang w:eastAsia="x-none" w:bidi="ar-SA"/>
        </w:rPr>
        <w:t>We invite you to attend</w:t>
      </w:r>
      <w:r w:rsidRPr="00C033D5">
        <w:rPr>
          <w:color w:val="000000"/>
          <w:sz w:val="22"/>
          <w:szCs w:val="22"/>
          <w:lang w:eastAsia="x-none" w:bidi="ar-SA"/>
        </w:rPr>
        <w:t xml:space="preserve"> a pre-application webinar on this grant </w:t>
      </w:r>
      <w:r w:rsidRPr="00C033D5" w:rsidR="00492D19">
        <w:rPr>
          <w:color w:val="000000"/>
          <w:sz w:val="22"/>
          <w:szCs w:val="22"/>
          <w:lang w:eastAsia="x-none" w:bidi="ar-SA"/>
        </w:rPr>
        <w:t>initiative</w:t>
      </w:r>
      <w:r w:rsidR="00001341">
        <w:rPr>
          <w:color w:val="000000"/>
          <w:sz w:val="22"/>
          <w:szCs w:val="22"/>
          <w:lang w:eastAsia="x-none" w:bidi="ar-SA"/>
        </w:rPr>
        <w:t xml:space="preserve"> on </w:t>
      </w:r>
      <w:r w:rsidRPr="00915481" w:rsidR="00915481">
        <w:rPr>
          <w:color w:val="000000"/>
          <w:sz w:val="22"/>
          <w:szCs w:val="22"/>
          <w:highlight w:val="yellow"/>
          <w:lang w:eastAsia="x-none" w:bidi="ar-SA"/>
        </w:rPr>
        <w:t xml:space="preserve">[Date 2023] </w:t>
      </w:r>
      <w:r w:rsidRPr="00915481">
        <w:rPr>
          <w:color w:val="000000"/>
          <w:sz w:val="22"/>
          <w:szCs w:val="22"/>
          <w:highlight w:val="yellow"/>
          <w:lang w:eastAsia="x-none" w:bidi="ar-SA"/>
        </w:rPr>
        <w:t xml:space="preserve">at </w:t>
      </w:r>
      <w:r w:rsidR="004A5044">
        <w:rPr>
          <w:color w:val="000000"/>
          <w:sz w:val="22"/>
          <w:szCs w:val="22"/>
          <w:highlight w:val="yellow"/>
          <w:lang w:eastAsia="x-none" w:bidi="ar-SA"/>
        </w:rPr>
        <w:t>2</w:t>
      </w:r>
      <w:r w:rsidRPr="00915481">
        <w:rPr>
          <w:color w:val="000000"/>
          <w:sz w:val="22"/>
          <w:szCs w:val="22"/>
          <w:highlight w:val="yellow"/>
          <w:lang w:eastAsia="x-none" w:bidi="ar-SA"/>
        </w:rPr>
        <w:t>:</w:t>
      </w:r>
      <w:r w:rsidRPr="00915481" w:rsidR="00A030BB">
        <w:rPr>
          <w:color w:val="000000"/>
          <w:sz w:val="22"/>
          <w:szCs w:val="22"/>
          <w:highlight w:val="yellow"/>
          <w:lang w:eastAsia="x-none" w:bidi="ar-SA"/>
        </w:rPr>
        <w:t>00</w:t>
      </w:r>
      <w:r w:rsidRPr="00915481">
        <w:rPr>
          <w:color w:val="000000"/>
          <w:sz w:val="22"/>
          <w:szCs w:val="22"/>
          <w:highlight w:val="yellow"/>
          <w:lang w:eastAsia="x-none" w:bidi="ar-SA"/>
        </w:rPr>
        <w:t xml:space="preserve"> p.m. E</w:t>
      </w:r>
      <w:r w:rsidRPr="00915481" w:rsidR="005C449E">
        <w:rPr>
          <w:color w:val="000000"/>
          <w:sz w:val="22"/>
          <w:szCs w:val="22"/>
          <w:highlight w:val="yellow"/>
          <w:lang w:eastAsia="x-none" w:bidi="ar-SA"/>
        </w:rPr>
        <w:t>D</w:t>
      </w:r>
      <w:r w:rsidRPr="00915481">
        <w:rPr>
          <w:color w:val="000000"/>
          <w:sz w:val="22"/>
          <w:szCs w:val="22"/>
          <w:highlight w:val="yellow"/>
          <w:lang w:eastAsia="x-none" w:bidi="ar-SA"/>
        </w:rPr>
        <w:t>T</w:t>
      </w:r>
      <w:r w:rsidRPr="00C033D5">
        <w:rPr>
          <w:color w:val="000000"/>
          <w:sz w:val="22"/>
          <w:szCs w:val="22"/>
          <w:lang w:eastAsia="x-none" w:bidi="ar-SA"/>
        </w:rPr>
        <w:t xml:space="preserve">.  You will find registration information in this application package.  Please email </w:t>
      </w:r>
      <w:hyperlink r:id="rId19" w:history="1">
        <w:r w:rsidR="003A7A9A">
          <w:rPr>
            <w:rStyle w:val="Hyperlink"/>
            <w:sz w:val="22"/>
            <w:szCs w:val="22"/>
            <w:lang w:eastAsia="x-none" w:bidi="ar-SA"/>
          </w:rPr>
          <w:t>PIMgrants@ed.gov</w:t>
        </w:r>
      </w:hyperlink>
      <w:r w:rsidR="00117478">
        <w:rPr>
          <w:color w:val="000000"/>
          <w:sz w:val="22"/>
          <w:szCs w:val="22"/>
          <w:lang w:eastAsia="x-none" w:bidi="ar-SA"/>
        </w:rPr>
        <w:t xml:space="preserve"> </w:t>
      </w:r>
      <w:r w:rsidRPr="00C033D5">
        <w:rPr>
          <w:color w:val="000000"/>
          <w:sz w:val="22"/>
          <w:szCs w:val="22"/>
          <w:lang w:eastAsia="x-none" w:bidi="ar-SA"/>
        </w:rPr>
        <w:t xml:space="preserve">if you have other questions.  </w:t>
      </w:r>
      <w:r w:rsidRPr="00C033D5">
        <w:rPr>
          <w:color w:val="000000"/>
          <w:sz w:val="22"/>
          <w:szCs w:val="22"/>
          <w:lang w:val="x-none" w:eastAsia="x-none" w:bidi="ar-SA"/>
        </w:rPr>
        <w:t>Again, thank you for your interest in th</w:t>
      </w:r>
      <w:r w:rsidR="009E50C2">
        <w:rPr>
          <w:color w:val="000000"/>
          <w:sz w:val="22"/>
          <w:szCs w:val="22"/>
          <w:lang w:eastAsia="x-none" w:bidi="ar-SA"/>
        </w:rPr>
        <w:t>is</w:t>
      </w:r>
      <w:r w:rsidRPr="00C033D5" w:rsidR="00001341">
        <w:rPr>
          <w:color w:val="000000"/>
          <w:sz w:val="22"/>
          <w:szCs w:val="22"/>
          <w:lang w:eastAsia="x-none" w:bidi="ar-SA"/>
        </w:rPr>
        <w:t xml:space="preserve"> </w:t>
      </w:r>
      <w:r w:rsidRPr="00C033D5" w:rsidR="001A019B">
        <w:rPr>
          <w:color w:val="000000"/>
          <w:sz w:val="22"/>
          <w:szCs w:val="22"/>
          <w:lang w:eastAsia="x-none" w:bidi="ar-SA"/>
        </w:rPr>
        <w:t>competition</w:t>
      </w:r>
      <w:r w:rsidRPr="00C033D5">
        <w:rPr>
          <w:color w:val="000000"/>
          <w:sz w:val="22"/>
          <w:szCs w:val="22"/>
          <w:lang w:val="x-none" w:eastAsia="x-none" w:bidi="ar-SA"/>
        </w:rPr>
        <w:t xml:space="preserve"> and your commitment to improving the quality of </w:t>
      </w:r>
      <w:r w:rsidR="00001341">
        <w:rPr>
          <w:color w:val="000000"/>
          <w:sz w:val="22"/>
          <w:szCs w:val="22"/>
          <w:lang w:eastAsia="x-none" w:bidi="ar-SA"/>
        </w:rPr>
        <w:t>student</w:t>
      </w:r>
      <w:r w:rsidRPr="00C033D5">
        <w:rPr>
          <w:color w:val="000000"/>
          <w:sz w:val="22"/>
          <w:szCs w:val="22"/>
          <w:lang w:val="x-none" w:eastAsia="x-none" w:bidi="ar-SA"/>
        </w:rPr>
        <w:t xml:space="preserve"> learning in schools across this country.</w:t>
      </w:r>
    </w:p>
    <w:p w:rsidR="009818C5" w:rsidRPr="007A2E20" w:rsidP="00CF7B0E" w14:paraId="30344784" w14:textId="77777777">
      <w:pPr>
        <w:spacing w:after="0" w:line="240" w:lineRule="auto"/>
        <w:rPr>
          <w:color w:val="000000"/>
          <w:sz w:val="22"/>
          <w:szCs w:val="22"/>
          <w:lang w:eastAsia="x-none" w:bidi="ar-SA"/>
        </w:rPr>
      </w:pPr>
      <w:r w:rsidRPr="007A2E20">
        <w:rPr>
          <w:color w:val="000000"/>
          <w:sz w:val="22"/>
          <w:szCs w:val="22"/>
          <w:lang w:val="x-none" w:eastAsia="x-none" w:bidi="ar-SA"/>
        </w:rPr>
        <w:tab/>
      </w:r>
      <w:r w:rsidRPr="007A2E20">
        <w:rPr>
          <w:color w:val="000000"/>
          <w:sz w:val="22"/>
          <w:szCs w:val="22"/>
          <w:lang w:val="x-none" w:eastAsia="x-none" w:bidi="ar-SA"/>
        </w:rPr>
        <w:tab/>
      </w:r>
      <w:r w:rsidRPr="007A2E20">
        <w:rPr>
          <w:color w:val="000000"/>
          <w:sz w:val="22"/>
          <w:szCs w:val="22"/>
          <w:lang w:val="x-none" w:eastAsia="x-none" w:bidi="ar-SA"/>
        </w:rPr>
        <w:tab/>
      </w:r>
      <w:r w:rsidRPr="007A2E20">
        <w:rPr>
          <w:color w:val="000000"/>
          <w:sz w:val="22"/>
          <w:szCs w:val="22"/>
          <w:lang w:val="x-none" w:eastAsia="x-none" w:bidi="ar-SA"/>
        </w:rPr>
        <w:tab/>
      </w:r>
      <w:r w:rsidRPr="007A2E20">
        <w:rPr>
          <w:color w:val="000000"/>
          <w:sz w:val="22"/>
          <w:szCs w:val="22"/>
          <w:lang w:val="x-none" w:eastAsia="x-none" w:bidi="ar-SA"/>
        </w:rPr>
        <w:tab/>
      </w:r>
      <w:r w:rsidRPr="007A2E20">
        <w:rPr>
          <w:color w:val="000000"/>
          <w:sz w:val="22"/>
          <w:szCs w:val="22"/>
          <w:lang w:val="x-none" w:eastAsia="x-none" w:bidi="ar-SA"/>
        </w:rPr>
        <w:tab/>
      </w:r>
    </w:p>
    <w:p w:rsidR="007D54B3" w:rsidRPr="007A2E20" w:rsidP="00CF7B0E" w14:paraId="60A85916" w14:textId="77777777">
      <w:pPr>
        <w:spacing w:after="0" w:line="240" w:lineRule="auto"/>
        <w:ind w:left="3600" w:firstLine="720"/>
        <w:rPr>
          <w:color w:val="000000"/>
          <w:sz w:val="22"/>
          <w:szCs w:val="22"/>
          <w:lang w:eastAsia="x-none" w:bidi="ar-SA"/>
        </w:rPr>
      </w:pPr>
      <w:r w:rsidRPr="007A2E20">
        <w:rPr>
          <w:color w:val="000000"/>
          <w:sz w:val="22"/>
          <w:szCs w:val="22"/>
          <w:lang w:val="x-none" w:eastAsia="x-none" w:bidi="ar-SA"/>
        </w:rPr>
        <w:t>Sincerely,</w:t>
      </w:r>
    </w:p>
    <w:p w:rsidR="00A92FBC" w:rsidRPr="007A2E20" w:rsidP="00CF7B0E" w14:paraId="356E7B6E" w14:textId="11B8C24A">
      <w:pPr>
        <w:spacing w:after="0" w:line="240" w:lineRule="auto"/>
        <w:ind w:left="3600" w:firstLine="720"/>
        <w:rPr>
          <w:color w:val="000000"/>
          <w:sz w:val="22"/>
          <w:szCs w:val="22"/>
          <w:lang w:eastAsia="x-none" w:bidi="ar-SA"/>
        </w:rPr>
      </w:pPr>
      <w:r>
        <w:rPr>
          <w:noProof/>
          <w:color w:val="000000"/>
          <w:sz w:val="22"/>
          <w:szCs w:val="22"/>
          <w:lang w:eastAsia="x-none" w:bidi="ar-SA"/>
        </w:rPr>
        <w:drawing>
          <wp:inline distT="0" distB="0" distL="0" distR="0">
            <wp:extent cx="1364615" cy="330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4615" cy="330835"/>
                    </a:xfrm>
                    <a:prstGeom prst="rect">
                      <a:avLst/>
                    </a:prstGeom>
                    <a:noFill/>
                    <a:ln>
                      <a:noFill/>
                    </a:ln>
                  </pic:spPr>
                </pic:pic>
              </a:graphicData>
            </a:graphic>
          </wp:inline>
        </w:drawing>
      </w:r>
    </w:p>
    <w:p w:rsidR="008E24C4" w:rsidRPr="007A2E20" w:rsidP="00CF7B0E" w14:paraId="6A820E04" w14:textId="77777777">
      <w:pPr>
        <w:spacing w:after="0" w:line="240" w:lineRule="auto"/>
        <w:ind w:left="3600" w:firstLine="720"/>
        <w:contextualSpacing/>
        <w:rPr>
          <w:color w:val="000000"/>
          <w:sz w:val="22"/>
          <w:szCs w:val="22"/>
          <w:lang w:eastAsia="x-none" w:bidi="ar-SA"/>
        </w:rPr>
      </w:pPr>
      <w:r w:rsidRPr="007A2E20">
        <w:rPr>
          <w:color w:val="000000"/>
          <w:sz w:val="22"/>
          <w:szCs w:val="22"/>
          <w:lang w:eastAsia="x-none" w:bidi="ar-SA"/>
        </w:rPr>
        <w:t>Sharon</w:t>
      </w:r>
      <w:r w:rsidRPr="007A2E20" w:rsidR="00503CA0">
        <w:rPr>
          <w:color w:val="000000"/>
          <w:sz w:val="22"/>
          <w:szCs w:val="22"/>
          <w:lang w:eastAsia="x-none" w:bidi="ar-SA"/>
        </w:rPr>
        <w:t xml:space="preserve"> Miller</w:t>
      </w:r>
    </w:p>
    <w:p w:rsidR="008E24C4" w:rsidRPr="007A2E20" w:rsidP="00CF7B0E" w14:paraId="1A608E3D" w14:textId="77777777">
      <w:pPr>
        <w:spacing w:after="0" w:line="240" w:lineRule="auto"/>
        <w:contextualSpacing/>
        <w:rPr>
          <w:color w:val="000000"/>
          <w:sz w:val="22"/>
          <w:szCs w:val="22"/>
          <w:lang w:eastAsia="x-none" w:bidi="ar-SA"/>
        </w:rPr>
      </w:pPr>
      <w:r w:rsidRPr="007A2E20">
        <w:rPr>
          <w:color w:val="000000"/>
          <w:sz w:val="22"/>
          <w:szCs w:val="22"/>
          <w:lang w:val="x-none" w:eastAsia="x-none" w:bidi="ar-SA"/>
        </w:rPr>
        <w:tab/>
      </w:r>
      <w:r w:rsidRPr="007A2E20">
        <w:rPr>
          <w:color w:val="000000"/>
          <w:sz w:val="22"/>
          <w:szCs w:val="22"/>
          <w:lang w:val="x-none" w:eastAsia="x-none" w:bidi="ar-SA"/>
        </w:rPr>
        <w:tab/>
      </w:r>
      <w:r w:rsidRPr="007A2E20">
        <w:rPr>
          <w:color w:val="000000"/>
          <w:sz w:val="22"/>
          <w:szCs w:val="22"/>
          <w:lang w:val="x-none" w:eastAsia="x-none" w:bidi="ar-SA"/>
        </w:rPr>
        <w:tab/>
      </w:r>
      <w:r w:rsidRPr="007A2E20">
        <w:rPr>
          <w:color w:val="000000"/>
          <w:sz w:val="22"/>
          <w:szCs w:val="22"/>
          <w:lang w:val="x-none" w:eastAsia="x-none" w:bidi="ar-SA"/>
        </w:rPr>
        <w:tab/>
      </w:r>
      <w:r w:rsidRPr="007A2E20">
        <w:rPr>
          <w:color w:val="000000"/>
          <w:sz w:val="22"/>
          <w:szCs w:val="22"/>
          <w:lang w:val="x-none" w:eastAsia="x-none" w:bidi="ar-SA"/>
        </w:rPr>
        <w:tab/>
      </w:r>
      <w:r w:rsidRPr="007A2E20">
        <w:rPr>
          <w:color w:val="000000"/>
          <w:sz w:val="22"/>
          <w:szCs w:val="22"/>
          <w:lang w:val="x-none" w:eastAsia="x-none" w:bidi="ar-SA"/>
        </w:rPr>
        <w:tab/>
        <w:t xml:space="preserve">Director, </w:t>
      </w:r>
      <w:r w:rsidRPr="007A2E20" w:rsidR="001A019B">
        <w:rPr>
          <w:color w:val="000000"/>
          <w:sz w:val="22"/>
          <w:szCs w:val="22"/>
          <w:lang w:eastAsia="x-none" w:bidi="ar-SA"/>
        </w:rPr>
        <w:t>Division of Academic and Technical Education</w:t>
      </w:r>
    </w:p>
    <w:p w:rsidR="008E24C4" w:rsidRPr="007A2E20" w:rsidP="00CF7B0E" w14:paraId="053D8B63" w14:textId="77777777">
      <w:pPr>
        <w:spacing w:after="0" w:line="240" w:lineRule="auto"/>
        <w:contextualSpacing/>
        <w:rPr>
          <w:color w:val="000000"/>
          <w:sz w:val="22"/>
          <w:szCs w:val="22"/>
          <w:lang w:eastAsia="x-none" w:bidi="ar-SA"/>
        </w:rPr>
      </w:pPr>
      <w:r w:rsidRPr="007A2E20">
        <w:rPr>
          <w:color w:val="000000"/>
          <w:sz w:val="22"/>
          <w:szCs w:val="22"/>
          <w:lang w:val="x-none" w:eastAsia="x-none" w:bidi="ar-SA"/>
        </w:rPr>
        <w:tab/>
      </w:r>
      <w:r w:rsidRPr="007A2E20">
        <w:rPr>
          <w:color w:val="000000"/>
          <w:sz w:val="22"/>
          <w:szCs w:val="22"/>
          <w:lang w:val="x-none" w:eastAsia="x-none" w:bidi="ar-SA"/>
        </w:rPr>
        <w:tab/>
      </w:r>
      <w:r w:rsidRPr="007A2E20">
        <w:rPr>
          <w:color w:val="000000"/>
          <w:sz w:val="22"/>
          <w:szCs w:val="22"/>
          <w:lang w:val="x-none" w:eastAsia="x-none" w:bidi="ar-SA"/>
        </w:rPr>
        <w:tab/>
      </w:r>
      <w:r w:rsidRPr="007A2E20">
        <w:rPr>
          <w:color w:val="000000"/>
          <w:sz w:val="22"/>
          <w:szCs w:val="22"/>
          <w:lang w:val="x-none" w:eastAsia="x-none" w:bidi="ar-SA"/>
        </w:rPr>
        <w:tab/>
      </w:r>
      <w:r w:rsidRPr="007A2E20">
        <w:rPr>
          <w:color w:val="000000"/>
          <w:sz w:val="22"/>
          <w:szCs w:val="22"/>
          <w:lang w:val="x-none" w:eastAsia="x-none" w:bidi="ar-SA"/>
        </w:rPr>
        <w:tab/>
      </w:r>
      <w:r w:rsidRPr="007A2E20">
        <w:rPr>
          <w:color w:val="000000"/>
          <w:sz w:val="22"/>
          <w:szCs w:val="22"/>
          <w:lang w:val="x-none" w:eastAsia="x-none" w:bidi="ar-SA"/>
        </w:rPr>
        <w:tab/>
        <w:t xml:space="preserve">Office of </w:t>
      </w:r>
      <w:r w:rsidRPr="007A2E20" w:rsidR="001A019B">
        <w:rPr>
          <w:color w:val="000000"/>
          <w:sz w:val="22"/>
          <w:szCs w:val="22"/>
          <w:lang w:eastAsia="x-none" w:bidi="ar-SA"/>
        </w:rPr>
        <w:t>Career, Technical, and Adult Education</w:t>
      </w:r>
    </w:p>
    <w:p w:rsidR="008E24C4" w:rsidRPr="007A2E20" w:rsidP="00CF7B0E" w14:paraId="2519048C" w14:textId="77777777">
      <w:pPr>
        <w:spacing w:after="0" w:line="240" w:lineRule="auto"/>
        <w:contextualSpacing/>
        <w:rPr>
          <w:color w:val="000000"/>
          <w:sz w:val="22"/>
          <w:szCs w:val="22"/>
          <w:lang w:val="x-none" w:eastAsia="x-none" w:bidi="ar-SA"/>
        </w:rPr>
      </w:pPr>
      <w:r w:rsidRPr="007A2E20">
        <w:rPr>
          <w:color w:val="000000"/>
          <w:sz w:val="22"/>
          <w:szCs w:val="22"/>
          <w:lang w:val="x-none" w:eastAsia="x-none" w:bidi="ar-SA"/>
        </w:rPr>
        <w:tab/>
      </w:r>
      <w:r w:rsidRPr="007A2E20">
        <w:rPr>
          <w:color w:val="000000"/>
          <w:sz w:val="22"/>
          <w:szCs w:val="22"/>
          <w:lang w:val="x-none" w:eastAsia="x-none" w:bidi="ar-SA"/>
        </w:rPr>
        <w:tab/>
      </w:r>
      <w:r w:rsidRPr="007A2E20">
        <w:rPr>
          <w:color w:val="000000"/>
          <w:sz w:val="22"/>
          <w:szCs w:val="22"/>
          <w:lang w:val="x-none" w:eastAsia="x-none" w:bidi="ar-SA"/>
        </w:rPr>
        <w:tab/>
      </w:r>
      <w:r w:rsidRPr="007A2E20">
        <w:rPr>
          <w:color w:val="000000"/>
          <w:sz w:val="22"/>
          <w:szCs w:val="22"/>
          <w:lang w:val="x-none" w:eastAsia="x-none" w:bidi="ar-SA"/>
        </w:rPr>
        <w:tab/>
      </w:r>
      <w:r w:rsidRPr="007A2E20">
        <w:rPr>
          <w:color w:val="000000"/>
          <w:sz w:val="22"/>
          <w:szCs w:val="22"/>
          <w:lang w:val="x-none" w:eastAsia="x-none" w:bidi="ar-SA"/>
        </w:rPr>
        <w:tab/>
      </w:r>
      <w:r w:rsidRPr="007A2E20">
        <w:rPr>
          <w:color w:val="000000"/>
          <w:sz w:val="22"/>
          <w:szCs w:val="22"/>
          <w:lang w:val="x-none" w:eastAsia="x-none" w:bidi="ar-SA"/>
        </w:rPr>
        <w:tab/>
        <w:t>U. S. Department of Education</w:t>
      </w:r>
    </w:p>
    <w:p w:rsidR="000D4DAE" w:rsidRPr="004A5044" w:rsidP="00CF7B0E" w14:paraId="4BD02F72" w14:textId="77777777">
      <w:pPr>
        <w:spacing w:after="0" w:line="240" w:lineRule="auto"/>
        <w:ind w:left="360"/>
        <w:rPr>
          <w:rFonts w:cs="Arial"/>
          <w:b/>
          <w:bCs/>
          <w:color w:val="000000"/>
          <w:sz w:val="22"/>
          <w:szCs w:val="22"/>
        </w:rPr>
      </w:pPr>
      <w:r>
        <w:rPr>
          <w:rFonts w:cs="Arial"/>
          <w:color w:val="000000"/>
          <w:sz w:val="22"/>
          <w:szCs w:val="22"/>
        </w:rPr>
        <w:br w:type="page"/>
      </w:r>
    </w:p>
    <w:p w:rsidR="000D4DAE" w:rsidRPr="004A5044" w:rsidP="00341757" w14:paraId="021DEAC5" w14:textId="6F7A1B49">
      <w:pPr>
        <w:spacing w:after="0" w:line="240" w:lineRule="auto"/>
        <w:contextualSpacing/>
        <w:jc w:val="center"/>
        <w:outlineLvl w:val="2"/>
        <w:rPr>
          <w:b/>
          <w:bCs/>
          <w:smallCaps/>
          <w:color w:val="4F81BD"/>
          <w:spacing w:val="20"/>
          <w:sz w:val="22"/>
          <w:szCs w:val="22"/>
          <w:lang w:eastAsia="x-none"/>
        </w:rPr>
      </w:pPr>
      <w:bookmarkStart w:id="3" w:name="_Toc135046426"/>
      <w:r w:rsidRPr="004A5044">
        <w:rPr>
          <w:b/>
          <w:bCs/>
          <w:smallCaps/>
          <w:color w:val="4F81BD"/>
          <w:spacing w:val="20"/>
          <w:sz w:val="22"/>
          <w:szCs w:val="22"/>
          <w:lang w:eastAsia="x-none"/>
        </w:rPr>
        <w:t>Pre-Application Webinar</w:t>
      </w:r>
      <w:bookmarkEnd w:id="3"/>
    </w:p>
    <w:p w:rsidR="003A7A9A" w:rsidRPr="00341757" w:rsidP="00341757" w14:paraId="3A75A798" w14:textId="77777777">
      <w:pPr>
        <w:spacing w:after="0" w:line="240" w:lineRule="auto"/>
        <w:contextualSpacing/>
        <w:jc w:val="center"/>
        <w:outlineLvl w:val="2"/>
        <w:rPr>
          <w:smallCaps/>
          <w:color w:val="4F81BD"/>
          <w:spacing w:val="20"/>
          <w:sz w:val="22"/>
          <w:szCs w:val="22"/>
          <w:lang w:eastAsia="x-none"/>
        </w:rPr>
      </w:pPr>
    </w:p>
    <w:p w:rsidR="005179E4" w:rsidP="00542324" w14:paraId="50C42A7B" w14:textId="4F8A7FC0">
      <w:pPr>
        <w:spacing w:after="0" w:line="240" w:lineRule="auto"/>
        <w:rPr>
          <w:sz w:val="22"/>
          <w:szCs w:val="22"/>
        </w:rPr>
      </w:pPr>
      <w:r w:rsidRPr="007A2E20">
        <w:rPr>
          <w:rFonts w:cs="Arial"/>
          <w:color w:val="000000"/>
          <w:sz w:val="22"/>
          <w:szCs w:val="22"/>
        </w:rPr>
        <w:t xml:space="preserve">The Department will host an informational session online, </w:t>
      </w:r>
      <w:r w:rsidRPr="000A7539">
        <w:rPr>
          <w:rFonts w:cs="Arial"/>
          <w:color w:val="000000"/>
          <w:sz w:val="22"/>
          <w:szCs w:val="22"/>
        </w:rPr>
        <w:t xml:space="preserve">designed to help interested applicants with the application process, on </w:t>
      </w:r>
      <w:r w:rsidRPr="001C718E" w:rsidR="001C718E">
        <w:rPr>
          <w:rFonts w:cs="Arial"/>
          <w:b/>
          <w:color w:val="000000"/>
          <w:sz w:val="22"/>
          <w:szCs w:val="22"/>
          <w:highlight w:val="yellow"/>
        </w:rPr>
        <w:t xml:space="preserve">[Date 2023] </w:t>
      </w:r>
      <w:r w:rsidRPr="001C718E">
        <w:rPr>
          <w:rFonts w:cs="Arial"/>
          <w:b/>
          <w:color w:val="000000"/>
          <w:sz w:val="22"/>
          <w:szCs w:val="22"/>
          <w:highlight w:val="yellow"/>
        </w:rPr>
        <w:t>at 2:00</w:t>
      </w:r>
      <w:r w:rsidRPr="001C718E" w:rsidR="00727A78">
        <w:rPr>
          <w:rFonts w:cs="Arial"/>
          <w:b/>
          <w:color w:val="000000"/>
          <w:sz w:val="22"/>
          <w:szCs w:val="22"/>
          <w:highlight w:val="yellow"/>
        </w:rPr>
        <w:t xml:space="preserve"> </w:t>
      </w:r>
      <w:r w:rsidRPr="001C718E">
        <w:rPr>
          <w:rFonts w:cs="Arial"/>
          <w:b/>
          <w:color w:val="000000"/>
          <w:sz w:val="22"/>
          <w:szCs w:val="22"/>
          <w:highlight w:val="yellow"/>
        </w:rPr>
        <w:t>pm</w:t>
      </w:r>
      <w:r w:rsidRPr="001C718E" w:rsidR="00C033D5">
        <w:rPr>
          <w:rFonts w:cs="Arial"/>
          <w:b/>
          <w:color w:val="000000"/>
          <w:sz w:val="22"/>
          <w:szCs w:val="22"/>
          <w:highlight w:val="yellow"/>
        </w:rPr>
        <w:t xml:space="preserve"> E</w:t>
      </w:r>
      <w:r w:rsidRPr="001C718E" w:rsidR="005C449E">
        <w:rPr>
          <w:rFonts w:cs="Arial"/>
          <w:b/>
          <w:color w:val="000000"/>
          <w:sz w:val="22"/>
          <w:szCs w:val="22"/>
          <w:highlight w:val="yellow"/>
        </w:rPr>
        <w:t>D</w:t>
      </w:r>
      <w:r w:rsidRPr="001C718E" w:rsidR="00C033D5">
        <w:rPr>
          <w:rFonts w:cs="Arial"/>
          <w:b/>
          <w:color w:val="000000"/>
          <w:sz w:val="22"/>
          <w:szCs w:val="22"/>
          <w:highlight w:val="yellow"/>
        </w:rPr>
        <w:t>T</w:t>
      </w:r>
      <w:r w:rsidRPr="001C718E">
        <w:rPr>
          <w:rFonts w:cs="Arial"/>
          <w:color w:val="000000"/>
          <w:sz w:val="22"/>
          <w:szCs w:val="22"/>
          <w:highlight w:val="yellow"/>
        </w:rPr>
        <w:t>.</w:t>
      </w:r>
      <w:r w:rsidRPr="000A7539">
        <w:rPr>
          <w:rFonts w:cs="Arial"/>
          <w:color w:val="000000"/>
          <w:sz w:val="22"/>
          <w:szCs w:val="22"/>
        </w:rPr>
        <w:t xml:space="preserve">  We encourage</w:t>
      </w:r>
      <w:r w:rsidRPr="007A2E20">
        <w:rPr>
          <w:rFonts w:cs="Arial"/>
          <w:color w:val="000000"/>
          <w:sz w:val="22"/>
          <w:szCs w:val="22"/>
        </w:rPr>
        <w:t xml:space="preserve"> interested applicants to participate in this webinar.  </w:t>
      </w:r>
      <w:r>
        <w:rPr>
          <w:rFonts w:cs="Arial"/>
          <w:color w:val="000000"/>
          <w:sz w:val="22"/>
          <w:szCs w:val="22"/>
        </w:rPr>
        <w:t xml:space="preserve">Registration is required for this event.  You may register at the following link:  </w:t>
      </w:r>
      <w:r w:rsidRPr="001C718E">
        <w:rPr>
          <w:sz w:val="22"/>
          <w:szCs w:val="22"/>
          <w:highlight w:val="yellow"/>
        </w:rPr>
        <w:t>https://</w:t>
      </w:r>
    </w:p>
    <w:p w:rsidR="005179E4" w:rsidRPr="008A1375" w:rsidP="00542324" w14:paraId="109EA341" w14:textId="77777777">
      <w:pPr>
        <w:spacing w:after="0" w:line="240" w:lineRule="auto"/>
        <w:rPr>
          <w:color w:val="auto"/>
          <w:sz w:val="22"/>
          <w:szCs w:val="22"/>
          <w:lang w:bidi="ar-SA"/>
        </w:rPr>
      </w:pPr>
    </w:p>
    <w:p w:rsidR="000D4DAE" w:rsidP="00542324" w14:paraId="30E9B4AE" w14:textId="77777777">
      <w:pPr>
        <w:spacing w:after="0" w:line="240" w:lineRule="auto"/>
        <w:rPr>
          <w:color w:val="000000"/>
          <w:sz w:val="22"/>
          <w:szCs w:val="22"/>
        </w:rPr>
      </w:pPr>
      <w:r w:rsidRPr="007A2E20">
        <w:rPr>
          <w:rFonts w:cs="Arial"/>
          <w:color w:val="000000"/>
          <w:sz w:val="22"/>
          <w:szCs w:val="22"/>
        </w:rPr>
        <w:t xml:space="preserve">Participation in the webinar is </w:t>
      </w:r>
      <w:r w:rsidRPr="003B14C6">
        <w:rPr>
          <w:rFonts w:cs="Arial"/>
          <w:color w:val="000000"/>
          <w:sz w:val="22"/>
          <w:szCs w:val="22"/>
        </w:rPr>
        <w:t xml:space="preserve">voluntary.  For those who are not able to attend, the training will be </w:t>
      </w:r>
      <w:r w:rsidR="009E1E57">
        <w:rPr>
          <w:rFonts w:cs="Arial"/>
          <w:color w:val="000000"/>
          <w:sz w:val="22"/>
          <w:szCs w:val="22"/>
        </w:rPr>
        <w:t xml:space="preserve">archived and </w:t>
      </w:r>
      <w:r w:rsidRPr="003B14C6">
        <w:rPr>
          <w:rFonts w:cs="Arial"/>
          <w:color w:val="000000"/>
          <w:sz w:val="22"/>
          <w:szCs w:val="22"/>
        </w:rPr>
        <w:t xml:space="preserve">available via a link posted on the </w:t>
      </w:r>
      <w:r w:rsidR="00812AF1">
        <w:rPr>
          <w:rFonts w:cs="Arial"/>
          <w:color w:val="000000"/>
          <w:sz w:val="22"/>
          <w:szCs w:val="22"/>
        </w:rPr>
        <w:t>Perkins Collaborative Resource Network (</w:t>
      </w:r>
      <w:r w:rsidRPr="003B14C6">
        <w:rPr>
          <w:rFonts w:cs="Arial"/>
          <w:color w:val="000000"/>
          <w:sz w:val="22"/>
          <w:szCs w:val="22"/>
        </w:rPr>
        <w:t>PCRN</w:t>
      </w:r>
      <w:r w:rsidR="00812AF1">
        <w:rPr>
          <w:rFonts w:cs="Arial"/>
          <w:color w:val="000000"/>
          <w:sz w:val="22"/>
          <w:szCs w:val="22"/>
        </w:rPr>
        <w:t>)</w:t>
      </w:r>
      <w:r w:rsidRPr="003B14C6">
        <w:rPr>
          <w:rFonts w:cs="Arial"/>
          <w:color w:val="000000"/>
          <w:sz w:val="22"/>
          <w:szCs w:val="22"/>
        </w:rPr>
        <w:t xml:space="preserve"> Web site at </w:t>
      </w:r>
      <w:hyperlink r:id="rId21" w:history="1">
        <w:r w:rsidRPr="00BE295F">
          <w:rPr>
            <w:rStyle w:val="Hyperlink"/>
            <w:sz w:val="22"/>
            <w:szCs w:val="22"/>
          </w:rPr>
          <w:t>cte.ed.gov</w:t>
        </w:r>
      </w:hyperlink>
      <w:r>
        <w:rPr>
          <w:color w:val="000000"/>
          <w:sz w:val="22"/>
          <w:szCs w:val="22"/>
        </w:rPr>
        <w:t>.</w:t>
      </w:r>
    </w:p>
    <w:p w:rsidR="005576DE" w:rsidP="00764323" w14:paraId="10F560A5" w14:textId="0372FACA">
      <w:pPr>
        <w:spacing w:after="0" w:line="240" w:lineRule="auto"/>
        <w:rPr>
          <w:color w:val="auto"/>
          <w:sz w:val="22"/>
          <w:szCs w:val="22"/>
        </w:rPr>
      </w:pPr>
      <w:r w:rsidRPr="002E1E3A">
        <w:rPr>
          <w:color w:val="auto"/>
          <w:sz w:val="22"/>
          <w:szCs w:val="22"/>
        </w:rPr>
        <w:t xml:space="preserve"> </w:t>
      </w:r>
    </w:p>
    <w:p w:rsidR="005576DE" w:rsidRPr="00341757" w:rsidP="00341757" w14:paraId="56032E2C" w14:textId="48275DA6">
      <w:pPr>
        <w:pStyle w:val="Heading3"/>
        <w:spacing w:before="0" w:after="0"/>
        <w:rPr>
          <w:b/>
          <w:sz w:val="22"/>
          <w:szCs w:val="22"/>
          <w:lang w:val="en-US"/>
        </w:rPr>
      </w:pPr>
      <w:bookmarkStart w:id="4" w:name="_Toc135046427"/>
      <w:r w:rsidRPr="007A2E20">
        <w:rPr>
          <w:b/>
          <w:sz w:val="22"/>
          <w:szCs w:val="22"/>
        </w:rPr>
        <w:t>Executive Order 12372</w:t>
      </w:r>
      <w:bookmarkEnd w:id="4"/>
    </w:p>
    <w:p w:rsidR="005576DE" w:rsidRPr="007A2E20" w:rsidP="005576DE" w14:paraId="530F3A8E" w14:textId="77777777">
      <w:pPr>
        <w:spacing w:after="0" w:line="240" w:lineRule="auto"/>
        <w:jc w:val="center"/>
        <w:rPr>
          <w:rFonts w:cs="Arial"/>
          <w:color w:val="000000"/>
          <w:sz w:val="22"/>
          <w:szCs w:val="22"/>
        </w:rPr>
      </w:pPr>
      <w:r w:rsidRPr="007A2E20">
        <w:rPr>
          <w:rFonts w:cs="Arial"/>
          <w:color w:val="000000"/>
          <w:sz w:val="22"/>
          <w:szCs w:val="22"/>
        </w:rPr>
        <w:t>Intergovernmental Review of Federal Programs</w:t>
      </w:r>
    </w:p>
    <w:p w:rsidR="005576DE" w:rsidRPr="007A2E20" w:rsidP="005576DE" w14:paraId="0A463AFF" w14:textId="77777777">
      <w:pPr>
        <w:spacing w:after="0" w:line="240" w:lineRule="auto"/>
        <w:rPr>
          <w:rFonts w:cs="Arial"/>
          <w:b/>
          <w:color w:val="000000"/>
          <w:sz w:val="22"/>
          <w:szCs w:val="22"/>
        </w:rPr>
      </w:pPr>
    </w:p>
    <w:p w:rsidR="005576DE" w:rsidRPr="00F27392" w:rsidP="005576DE" w14:paraId="43520135" w14:textId="77777777">
      <w:pPr>
        <w:pStyle w:val="BodyText3"/>
        <w:spacing w:after="0" w:line="240" w:lineRule="auto"/>
        <w:rPr>
          <w:rFonts w:cs="Calibri"/>
          <w:color w:val="000000"/>
          <w:sz w:val="22"/>
          <w:szCs w:val="22"/>
        </w:rPr>
      </w:pPr>
      <w:r w:rsidRPr="007A2E20">
        <w:rPr>
          <w:rFonts w:cs="Arial"/>
          <w:color w:val="000000"/>
          <w:sz w:val="22"/>
          <w:szCs w:val="22"/>
        </w:rPr>
        <w:t xml:space="preserve">This program is subject to the requirement of the Executive Order 12372 (Intergovernmental Review of Federal Programs) and the regulations in 34 CFR Part 79.  The objective of the Executive Order is to foster an intergovernmental partnership and to strengthen federalism by relying on State and local </w:t>
      </w:r>
      <w:r w:rsidRPr="00F27392">
        <w:rPr>
          <w:rFonts w:cs="Calibri"/>
          <w:color w:val="000000"/>
          <w:sz w:val="22"/>
          <w:szCs w:val="22"/>
        </w:rPr>
        <w:t>processes for State and local government coordination and review of proposed Federal financial assistance.  Applicants must contact the appropriate State Single Point of Contact to find out about, and to comply with, the State’s process under Executive Order 12372.</w:t>
      </w:r>
      <w:r w:rsidRPr="00F27392">
        <w:rPr>
          <w:rFonts w:cs="Calibri"/>
          <w:color w:val="000000"/>
          <w:sz w:val="22"/>
          <w:szCs w:val="22"/>
          <w:lang w:val="en-US"/>
        </w:rPr>
        <w:t xml:space="preserve"> </w:t>
      </w:r>
      <w:r w:rsidRPr="00F27392">
        <w:rPr>
          <w:rFonts w:cs="Calibri"/>
          <w:color w:val="000000"/>
          <w:sz w:val="22"/>
          <w:szCs w:val="22"/>
        </w:rPr>
        <w:t xml:space="preserve">You may locate the name and contact information of State Single Point of Contact at: </w:t>
      </w:r>
      <w:hyperlink r:id="rId22" w:history="1">
        <w:r w:rsidRPr="00F27392">
          <w:rPr>
            <w:rStyle w:val="Hyperlink"/>
            <w:rFonts w:cs="Calibri"/>
            <w:sz w:val="22"/>
            <w:szCs w:val="22"/>
          </w:rPr>
          <w:t>https://www.whitehouse.gov/wp-content/uploads/2020/04/SPOC-4-13-20.pdf</w:t>
        </w:r>
      </w:hyperlink>
    </w:p>
    <w:p w:rsidR="005576DE" w:rsidRPr="00F27392" w:rsidP="005576DE" w14:paraId="3C052D6A" w14:textId="77777777">
      <w:pPr>
        <w:autoSpaceDE w:val="0"/>
        <w:autoSpaceDN w:val="0"/>
        <w:adjustRightInd w:val="0"/>
        <w:spacing w:after="0" w:line="240" w:lineRule="auto"/>
        <w:rPr>
          <w:rFonts w:cs="Calibri"/>
          <w:sz w:val="22"/>
          <w:szCs w:val="22"/>
          <w:highlight w:val="yellow"/>
        </w:rPr>
      </w:pPr>
    </w:p>
    <w:p w:rsidR="005576DE" w:rsidP="005576DE" w14:paraId="1F8C0278" w14:textId="541A507F">
      <w:pPr>
        <w:autoSpaceDE w:val="0"/>
        <w:autoSpaceDN w:val="0"/>
        <w:adjustRightInd w:val="0"/>
        <w:spacing w:after="0" w:line="240" w:lineRule="auto"/>
        <w:rPr>
          <w:rFonts w:cs="Calibri"/>
          <w:color w:val="000000"/>
          <w:sz w:val="22"/>
          <w:szCs w:val="22"/>
        </w:rPr>
      </w:pPr>
      <w:r>
        <w:rPr>
          <w:rFonts w:cs="Calibri"/>
          <w:color w:val="000000"/>
          <w:sz w:val="22"/>
          <w:szCs w:val="22"/>
        </w:rPr>
        <w:t>Absent specific State review programs, applicants may submit comments directly to the Department</w:t>
      </w:r>
      <w:r>
        <w:rPr>
          <w:rFonts w:cs="Calibri"/>
          <w:color w:val="000000"/>
          <w:sz w:val="22"/>
          <w:szCs w:val="22"/>
        </w:rPr>
        <w:t xml:space="preserve">. </w:t>
      </w:r>
      <w:r>
        <w:rPr>
          <w:rFonts w:cs="Calibri"/>
          <w:color w:val="000000"/>
          <w:sz w:val="22"/>
          <w:szCs w:val="22"/>
        </w:rPr>
        <w:t>All recommendations and comments must be mailed or hand-delivered by the date indicated in the actual application notice to the following address: The Secretary, EO 12372—ALN 84.</w:t>
      </w:r>
      <w:r w:rsidR="00885CB1">
        <w:rPr>
          <w:rFonts w:cs="Calibri"/>
          <w:color w:val="000000"/>
          <w:sz w:val="22"/>
          <w:szCs w:val="22"/>
        </w:rPr>
        <w:t>051F,</w:t>
      </w:r>
      <w:r>
        <w:rPr>
          <w:rFonts w:cs="Calibri"/>
          <w:color w:val="000000"/>
          <w:sz w:val="22"/>
          <w:szCs w:val="22"/>
        </w:rPr>
        <w:t xml:space="preserve"> U.S. Department of Education, room 7E200</w:t>
      </w:r>
      <w:r>
        <w:rPr>
          <w:rFonts w:cs="Calibri"/>
          <w:color w:val="000000"/>
          <w:sz w:val="22"/>
          <w:szCs w:val="22"/>
        </w:rPr>
        <w:t xml:space="preserve">. </w:t>
      </w:r>
      <w:r>
        <w:rPr>
          <w:rFonts w:cs="Calibri"/>
          <w:color w:val="000000"/>
          <w:sz w:val="22"/>
          <w:szCs w:val="22"/>
        </w:rPr>
        <w:t>400 Maryland Avenue, SW., Washington, DC 20202.</w:t>
      </w:r>
      <w:r w:rsidR="00885CB1">
        <w:rPr>
          <w:rFonts w:cs="Calibri"/>
          <w:color w:val="000000"/>
          <w:sz w:val="22"/>
          <w:szCs w:val="22"/>
        </w:rPr>
        <w:t xml:space="preserve">  </w:t>
      </w:r>
      <w:r>
        <w:rPr>
          <w:rFonts w:cs="Calibri"/>
          <w:color w:val="000000"/>
          <w:sz w:val="22"/>
          <w:szCs w:val="22"/>
        </w:rPr>
        <w:t>Proof of mailing will be determined on the same basis as applications (see 34 CFR §75.102)</w:t>
      </w:r>
      <w:r>
        <w:rPr>
          <w:rFonts w:cs="Calibri"/>
          <w:color w:val="000000"/>
          <w:sz w:val="22"/>
          <w:szCs w:val="22"/>
        </w:rPr>
        <w:t xml:space="preserve">. </w:t>
      </w:r>
      <w:r>
        <w:rPr>
          <w:rFonts w:cs="Calibri"/>
          <w:color w:val="000000"/>
          <w:sz w:val="22"/>
          <w:szCs w:val="22"/>
        </w:rPr>
        <w:t>Recommendations or comments may be hand-delivered until 4:30 p.m. (Eastern Time) on the closing date indicated in this notice.</w:t>
      </w:r>
    </w:p>
    <w:p w:rsidR="005576DE" w:rsidP="005576DE" w14:paraId="59476D7D" w14:textId="77777777">
      <w:pPr>
        <w:autoSpaceDE w:val="0"/>
        <w:autoSpaceDN w:val="0"/>
        <w:adjustRightInd w:val="0"/>
        <w:spacing w:after="0" w:line="240" w:lineRule="auto"/>
        <w:rPr>
          <w:rFonts w:cs="Calibri"/>
          <w:color w:val="000000"/>
          <w:sz w:val="22"/>
          <w:szCs w:val="22"/>
        </w:rPr>
      </w:pPr>
    </w:p>
    <w:p w:rsidR="005576DE" w:rsidP="005576DE" w14:paraId="24404195" w14:textId="77777777">
      <w:pPr>
        <w:spacing w:after="0" w:line="240" w:lineRule="auto"/>
        <w:rPr>
          <w:rFonts w:cs="Calibri"/>
          <w:color w:val="000000"/>
        </w:rPr>
      </w:pPr>
      <w:r>
        <w:rPr>
          <w:rFonts w:cs="Calibri"/>
          <w:b/>
          <w:bCs/>
          <w:color w:val="000000"/>
          <w:u w:val="single"/>
        </w:rPr>
        <w:t>Important note:</w:t>
      </w:r>
      <w:r>
        <w:rPr>
          <w:rFonts w:cs="Calibri"/>
          <w:color w:val="000000"/>
        </w:rPr>
        <w:t xml:space="preserve">  The above address is not the same address as the one to which the applicant submits its completed applications</w:t>
      </w:r>
      <w:r>
        <w:rPr>
          <w:rFonts w:cs="Calibri"/>
          <w:color w:val="000000"/>
        </w:rPr>
        <w:t>.</w:t>
      </w:r>
      <w:r>
        <w:rPr>
          <w:rFonts w:cs="Calibri"/>
          <w:b/>
          <w:bCs/>
          <w:color w:val="000000"/>
        </w:rPr>
        <w:t xml:space="preserve"> </w:t>
      </w:r>
      <w:r>
        <w:rPr>
          <w:rFonts w:cs="Calibri"/>
          <w:b/>
          <w:bCs/>
          <w:i/>
          <w:iCs/>
          <w:color w:val="000000"/>
          <w:u w:val="single"/>
        </w:rPr>
        <w:t>Do not send applications to the above address.</w:t>
      </w:r>
    </w:p>
    <w:p w:rsidR="005576DE" w:rsidP="00341757" w14:paraId="2138F72B" w14:textId="77777777">
      <w:pPr>
        <w:pStyle w:val="Heading3"/>
        <w:spacing w:before="0" w:after="0"/>
        <w:jc w:val="left"/>
        <w:rPr>
          <w:b/>
          <w:sz w:val="22"/>
          <w:szCs w:val="22"/>
          <w:lang w:val="en-US"/>
        </w:rPr>
      </w:pPr>
      <w:bookmarkStart w:id="5" w:name="_Toc259719097"/>
    </w:p>
    <w:p w:rsidR="005576DE" w:rsidRPr="007A2E20" w:rsidP="005576DE" w14:paraId="216EDE27" w14:textId="77777777">
      <w:pPr>
        <w:pStyle w:val="Heading3"/>
        <w:spacing w:before="0" w:after="0"/>
        <w:rPr>
          <w:b/>
          <w:sz w:val="22"/>
          <w:szCs w:val="22"/>
        </w:rPr>
      </w:pPr>
      <w:bookmarkStart w:id="6" w:name="_Toc135046428"/>
      <w:r w:rsidRPr="007A2E20">
        <w:rPr>
          <w:b/>
          <w:sz w:val="22"/>
          <w:szCs w:val="22"/>
        </w:rPr>
        <w:t>Paperwork Burden Statement</w:t>
      </w:r>
      <w:bookmarkEnd w:id="5"/>
      <w:bookmarkEnd w:id="6"/>
    </w:p>
    <w:p w:rsidR="005576DE" w:rsidRPr="007A2E20" w:rsidP="005576DE" w14:paraId="354D341E" w14:textId="77777777">
      <w:pPr>
        <w:spacing w:after="0" w:line="240" w:lineRule="auto"/>
        <w:rPr>
          <w:rFonts w:cs="Arial"/>
          <w:color w:val="000000"/>
          <w:sz w:val="22"/>
          <w:szCs w:val="22"/>
        </w:rPr>
      </w:pPr>
    </w:p>
    <w:p w:rsidR="005576DE" w:rsidRPr="007A2E20" w:rsidP="005576DE" w14:paraId="6DD53458" w14:textId="77777777">
      <w:pPr>
        <w:pStyle w:val="BodyText"/>
        <w:spacing w:after="0" w:line="240" w:lineRule="auto"/>
        <w:rPr>
          <w:color w:val="000000"/>
          <w:sz w:val="22"/>
          <w:szCs w:val="22"/>
          <w:lang w:val="en-US"/>
        </w:rPr>
      </w:pPr>
      <w:r w:rsidRPr="007A2E20">
        <w:rPr>
          <w:color w:val="000000"/>
          <w:sz w:val="22"/>
          <w:szCs w:val="22"/>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Pr="007A2E20">
        <w:rPr>
          <w:color w:val="000000"/>
          <w:sz w:val="22"/>
          <w:szCs w:val="22"/>
          <w:lang w:val="en-US"/>
        </w:rPr>
        <w:t>40</w:t>
      </w:r>
      <w:r w:rsidRPr="007A2E20">
        <w:rPr>
          <w:color w:val="000000"/>
          <w:sz w:val="22"/>
          <w:szCs w:val="22"/>
        </w:rPr>
        <w:t xml:space="preserve">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and voluntary. Send comments regarding the burden estimate or any other aspect of this collection of information, including suggestions for reducing this burden, to the U.S. Department of Education, 400 Maryland Ave., SW, Washington, DC 20210-4537 or email </w:t>
      </w:r>
      <w:hyperlink r:id="rId23" w:history="1">
        <w:r w:rsidRPr="007A2E20">
          <w:rPr>
            <w:rStyle w:val="Hyperlink"/>
            <w:color w:val="000000"/>
            <w:sz w:val="22"/>
            <w:szCs w:val="22"/>
          </w:rPr>
          <w:t>ICDocketMgr@ed.gov</w:t>
        </w:r>
      </w:hyperlink>
      <w:r w:rsidRPr="007A2E20">
        <w:rPr>
          <w:color w:val="000000"/>
          <w:sz w:val="22"/>
          <w:szCs w:val="22"/>
        </w:rPr>
        <w:t xml:space="preserve"> and reference the OMB Control Number </w:t>
      </w:r>
      <w:r w:rsidRPr="00931680">
        <w:rPr>
          <w:b/>
          <w:bCs/>
          <w:color w:val="000000"/>
          <w:sz w:val="22"/>
          <w:szCs w:val="22"/>
          <w:highlight w:val="yellow"/>
          <w:lang w:val="en-US"/>
        </w:rPr>
        <w:t>1830-NEW</w:t>
      </w:r>
      <w:r w:rsidRPr="007A2E20">
        <w:rPr>
          <w:color w:val="000000"/>
          <w:sz w:val="22"/>
          <w:szCs w:val="22"/>
        </w:rPr>
        <w:t xml:space="preserve">.  </w:t>
      </w:r>
      <w:r w:rsidRPr="007A2E20">
        <w:rPr>
          <w:color w:val="000000"/>
          <w:sz w:val="22"/>
          <w:szCs w:val="22"/>
          <w:lang w:val="en-US"/>
        </w:rPr>
        <w:t xml:space="preserve"> </w:t>
      </w:r>
    </w:p>
    <w:p w:rsidR="005576DE" w:rsidRPr="007A2E20" w:rsidP="005576DE" w14:paraId="2745FED1" w14:textId="77777777">
      <w:pPr>
        <w:pStyle w:val="BodyText"/>
        <w:spacing w:after="0" w:line="240" w:lineRule="auto"/>
        <w:rPr>
          <w:color w:val="000000"/>
          <w:sz w:val="22"/>
          <w:szCs w:val="22"/>
        </w:rPr>
      </w:pPr>
    </w:p>
    <w:p w:rsidR="005576DE" w:rsidRPr="007A2E20" w:rsidP="005576DE" w14:paraId="434D72AA" w14:textId="77777777">
      <w:pPr>
        <w:pStyle w:val="BodyText"/>
        <w:spacing w:after="0" w:line="240" w:lineRule="auto"/>
        <w:rPr>
          <w:color w:val="000000"/>
          <w:sz w:val="22"/>
          <w:szCs w:val="22"/>
        </w:rPr>
      </w:pPr>
      <w:r w:rsidRPr="00B329E5">
        <w:rPr>
          <w:b/>
          <w:color w:val="000000"/>
          <w:sz w:val="22"/>
          <w:szCs w:val="22"/>
        </w:rPr>
        <w:t>NOTE:</w:t>
      </w:r>
      <w:r w:rsidRPr="007A2E20">
        <w:rPr>
          <w:color w:val="000000"/>
          <w:sz w:val="22"/>
          <w:szCs w:val="22"/>
        </w:rPr>
        <w:t xml:space="preserve"> Please do not return the completed application to this address.</w:t>
      </w:r>
    </w:p>
    <w:p w:rsidR="00E60433" w:rsidRPr="002E1E3A" w:rsidP="00AF3DF3" w14:paraId="6DEAD6B7" w14:textId="30894A45">
      <w:pPr>
        <w:spacing w:after="0" w:line="240" w:lineRule="auto"/>
        <w:rPr>
          <w:rFonts w:cs="Arial"/>
          <w:color w:val="000000"/>
          <w:sz w:val="22"/>
          <w:szCs w:val="22"/>
        </w:rPr>
      </w:pPr>
      <w:r w:rsidRPr="005576DE">
        <w:rPr>
          <w:sz w:val="22"/>
          <w:szCs w:val="22"/>
        </w:rPr>
        <w:br w:type="page"/>
      </w:r>
    </w:p>
    <w:p w:rsidR="00E428DE" w:rsidRPr="007A2E20" w14:paraId="653C2955" w14:textId="77777777">
      <w:pPr>
        <w:pStyle w:val="Heading1"/>
        <w:spacing w:before="0" w:after="0"/>
        <w:ind w:left="0"/>
        <w:rPr>
          <w:rFonts w:ascii="Calibri" w:hAnsi="Calibri"/>
          <w:color w:val="000000"/>
          <w:sz w:val="22"/>
          <w:szCs w:val="22"/>
        </w:rPr>
      </w:pPr>
      <w:bookmarkStart w:id="7" w:name="_Toc135046429"/>
      <w:r w:rsidRPr="007A2E20">
        <w:rPr>
          <w:rFonts w:ascii="Calibri" w:hAnsi="Calibri"/>
          <w:color w:val="000000"/>
          <w:sz w:val="22"/>
          <w:szCs w:val="22"/>
        </w:rPr>
        <w:t>Background Information</w:t>
      </w:r>
      <w:bookmarkEnd w:id="7"/>
    </w:p>
    <w:p w:rsidR="0094251B" w:rsidRPr="007A2E20" w:rsidP="00B605BF" w14:paraId="500A8FA6" w14:textId="77777777">
      <w:pPr>
        <w:pStyle w:val="Heading3"/>
        <w:spacing w:before="0" w:after="0"/>
        <w:jc w:val="left"/>
        <w:rPr>
          <w:color w:val="000000"/>
          <w:sz w:val="22"/>
          <w:szCs w:val="22"/>
          <w:lang w:val="en-US"/>
        </w:rPr>
      </w:pPr>
    </w:p>
    <w:p w:rsidR="00E428DE" w:rsidRPr="004A5044" w:rsidP="00CF7B0E" w14:paraId="4035B11D" w14:textId="77777777">
      <w:pPr>
        <w:pStyle w:val="Heading3"/>
        <w:spacing w:before="0" w:after="0"/>
        <w:rPr>
          <w:b/>
          <w:bCs/>
          <w:color w:val="4F81BD"/>
          <w:sz w:val="22"/>
          <w:szCs w:val="22"/>
          <w:lang w:val="en-US"/>
        </w:rPr>
      </w:pPr>
      <w:bookmarkStart w:id="8" w:name="_Toc135046430"/>
      <w:r w:rsidRPr="004A5044">
        <w:rPr>
          <w:b/>
          <w:bCs/>
          <w:color w:val="4F81BD"/>
          <w:sz w:val="22"/>
          <w:szCs w:val="22"/>
        </w:rPr>
        <w:t>Program Overview</w:t>
      </w:r>
      <w:bookmarkEnd w:id="8"/>
    </w:p>
    <w:p w:rsidR="0094251B" w:rsidRPr="007A2E20" w:rsidP="00CF7B0E" w14:paraId="66D88F42" w14:textId="77777777">
      <w:pPr>
        <w:spacing w:after="0" w:line="240" w:lineRule="auto"/>
        <w:rPr>
          <w:sz w:val="22"/>
          <w:szCs w:val="22"/>
          <w:lang w:eastAsia="x-none"/>
        </w:rPr>
      </w:pPr>
    </w:p>
    <w:p w:rsidR="00E428DE" w:rsidRPr="007A2E20" w:rsidP="0091687C" w14:paraId="1CFCBC22" w14:textId="77777777">
      <w:pPr>
        <w:spacing w:after="0" w:line="276" w:lineRule="auto"/>
        <w:ind w:left="90"/>
        <w:rPr>
          <w:rFonts w:cs="Helvetica"/>
          <w:color w:val="000000"/>
          <w:sz w:val="22"/>
          <w:szCs w:val="22"/>
        </w:rPr>
      </w:pPr>
      <w:r w:rsidRPr="00EF781B">
        <w:rPr>
          <w:rFonts w:cs="Helvetica"/>
          <w:b/>
          <w:bCs/>
          <w:color w:val="000000"/>
          <w:sz w:val="22"/>
          <w:szCs w:val="22"/>
        </w:rPr>
        <w:t>Program Office:</w:t>
      </w:r>
      <w:r w:rsidRPr="00EF781B">
        <w:rPr>
          <w:rFonts w:cs="Helvetica"/>
          <w:color w:val="000000"/>
          <w:sz w:val="22"/>
          <w:szCs w:val="22"/>
        </w:rPr>
        <w:t xml:space="preserve"> Office of </w:t>
      </w:r>
      <w:r w:rsidRPr="00EF781B" w:rsidR="00964DD7">
        <w:rPr>
          <w:rFonts w:cs="Helvetica"/>
          <w:color w:val="000000"/>
          <w:sz w:val="22"/>
          <w:szCs w:val="22"/>
        </w:rPr>
        <w:t>Career, Technical, and Adult Education</w:t>
      </w:r>
    </w:p>
    <w:p w:rsidR="00E428DE" w:rsidRPr="007A2E20" w:rsidP="0091687C" w14:paraId="26CA2012" w14:textId="77777777">
      <w:pPr>
        <w:spacing w:after="0" w:line="276" w:lineRule="auto"/>
        <w:ind w:left="90"/>
        <w:rPr>
          <w:color w:val="000000"/>
          <w:sz w:val="22"/>
          <w:szCs w:val="22"/>
        </w:rPr>
      </w:pPr>
      <w:r w:rsidRPr="007A2E20">
        <w:rPr>
          <w:rFonts w:cs="Helvetica"/>
          <w:b/>
          <w:color w:val="000000"/>
          <w:sz w:val="22"/>
          <w:szCs w:val="22"/>
        </w:rPr>
        <w:t xml:space="preserve">Grant Name: </w:t>
      </w:r>
      <w:r w:rsidRPr="00FC3DE7" w:rsidR="00F30290">
        <w:rPr>
          <w:rFonts w:cs="Courier New"/>
          <w:color w:val="auto"/>
          <w:sz w:val="22"/>
          <w:szCs w:val="22"/>
        </w:rPr>
        <w:t>P</w:t>
      </w:r>
      <w:r w:rsidR="000904A2">
        <w:rPr>
          <w:rFonts w:cs="Courier New"/>
          <w:color w:val="auto"/>
          <w:sz w:val="22"/>
          <w:szCs w:val="22"/>
        </w:rPr>
        <w:t>erkins Innovation and Modernization Grant Program</w:t>
      </w:r>
    </w:p>
    <w:p w:rsidR="000B308F" w:rsidRPr="007A2E20" w:rsidP="0091687C" w14:paraId="333D2376" w14:textId="1727D212">
      <w:pPr>
        <w:spacing w:after="0" w:line="276" w:lineRule="auto"/>
        <w:ind w:left="90"/>
        <w:rPr>
          <w:rFonts w:cs="Helvetica"/>
          <w:color w:val="000000"/>
          <w:sz w:val="22"/>
          <w:szCs w:val="22"/>
        </w:rPr>
      </w:pPr>
      <w:r>
        <w:rPr>
          <w:rFonts w:cs="Helvetica"/>
          <w:b/>
          <w:bCs/>
          <w:color w:val="000000"/>
          <w:sz w:val="22"/>
          <w:szCs w:val="22"/>
        </w:rPr>
        <w:t>Assistance Listing Number (ALN)</w:t>
      </w:r>
      <w:r w:rsidRPr="007A2E20" w:rsidR="00E428DE">
        <w:rPr>
          <w:rFonts w:cs="Helvetica"/>
          <w:b/>
          <w:bCs/>
          <w:color w:val="000000"/>
          <w:sz w:val="22"/>
          <w:szCs w:val="22"/>
        </w:rPr>
        <w:t>:</w:t>
      </w:r>
      <w:r w:rsidRPr="007A2E20" w:rsidR="00395FD8">
        <w:rPr>
          <w:rFonts w:cs="Helvetica"/>
          <w:color w:val="000000"/>
          <w:sz w:val="22"/>
          <w:szCs w:val="22"/>
        </w:rPr>
        <w:t xml:space="preserve"> 84.</w:t>
      </w:r>
      <w:r w:rsidR="000904A2">
        <w:rPr>
          <w:rFonts w:cs="Helvetica"/>
          <w:color w:val="000000"/>
          <w:sz w:val="22"/>
          <w:szCs w:val="22"/>
        </w:rPr>
        <w:t>051F</w:t>
      </w:r>
    </w:p>
    <w:p w:rsidR="00E428DE" w:rsidRPr="007A2E20" w:rsidP="0091687C" w14:paraId="4B86464D" w14:textId="77777777">
      <w:pPr>
        <w:spacing w:after="0" w:line="276" w:lineRule="auto"/>
        <w:ind w:left="90"/>
        <w:rPr>
          <w:rFonts w:cs="Helvetica"/>
          <w:color w:val="000000"/>
          <w:sz w:val="22"/>
          <w:szCs w:val="22"/>
        </w:rPr>
      </w:pPr>
      <w:r w:rsidRPr="007A2E20">
        <w:rPr>
          <w:rFonts w:cs="Helvetica"/>
          <w:b/>
          <w:bCs/>
          <w:color w:val="000000"/>
          <w:sz w:val="22"/>
          <w:szCs w:val="22"/>
        </w:rPr>
        <w:t>Grant</w:t>
      </w:r>
      <w:r w:rsidRPr="007A2E20">
        <w:rPr>
          <w:rFonts w:cs="Helvetica"/>
          <w:b/>
          <w:bCs/>
          <w:color w:val="000000"/>
          <w:sz w:val="22"/>
          <w:szCs w:val="22"/>
        </w:rPr>
        <w:t xml:space="preserve"> Type:</w:t>
      </w:r>
      <w:r w:rsidRPr="007A2E20">
        <w:rPr>
          <w:rFonts w:cs="Helvetica"/>
          <w:color w:val="000000"/>
          <w:sz w:val="22"/>
          <w:szCs w:val="22"/>
        </w:rPr>
        <w:t xml:space="preserve"> </w:t>
      </w:r>
      <w:r w:rsidRPr="007A2E20">
        <w:rPr>
          <w:rFonts w:cs="Helvetica"/>
          <w:color w:val="000000"/>
          <w:sz w:val="22"/>
          <w:szCs w:val="22"/>
        </w:rPr>
        <w:t>Discretionary/Competitive Grant</w:t>
      </w:r>
      <w:r w:rsidRPr="007A2E20">
        <w:rPr>
          <w:rFonts w:cs="Helvetica"/>
          <w:color w:val="000000"/>
          <w:sz w:val="22"/>
          <w:szCs w:val="22"/>
        </w:rPr>
        <w:t xml:space="preserve"> </w:t>
      </w:r>
    </w:p>
    <w:p w:rsidR="00365776" w:rsidRPr="007A2E20" w:rsidP="0091687C" w14:paraId="7943C90B" w14:textId="77777777">
      <w:pPr>
        <w:spacing w:after="0" w:line="276" w:lineRule="auto"/>
        <w:ind w:left="90"/>
        <w:rPr>
          <w:rFonts w:cs="Helvetica"/>
          <w:color w:val="000000"/>
          <w:sz w:val="22"/>
          <w:szCs w:val="22"/>
        </w:rPr>
      </w:pPr>
    </w:p>
    <w:p w:rsidR="00E428DE" w:rsidRPr="001D0850" w:rsidP="0091687C" w14:paraId="3884995E" w14:textId="77777777">
      <w:pPr>
        <w:spacing w:after="0" w:line="276" w:lineRule="auto"/>
        <w:ind w:left="90"/>
        <w:rPr>
          <w:rFonts w:cs="Courier New"/>
          <w:color w:val="auto"/>
          <w:sz w:val="22"/>
          <w:szCs w:val="22"/>
        </w:rPr>
      </w:pPr>
      <w:r w:rsidRPr="007A2E20">
        <w:rPr>
          <w:rFonts w:cs="Helvetica"/>
          <w:b/>
          <w:bCs/>
          <w:color w:val="000000"/>
          <w:sz w:val="22"/>
          <w:szCs w:val="22"/>
        </w:rPr>
        <w:t>Program Description</w:t>
      </w:r>
      <w:r w:rsidRPr="001D0850">
        <w:rPr>
          <w:rFonts w:cs="Helvetica"/>
          <w:b/>
          <w:bCs/>
          <w:color w:val="auto"/>
          <w:sz w:val="22"/>
          <w:szCs w:val="22"/>
        </w:rPr>
        <w:t>:</w:t>
      </w:r>
      <w:r w:rsidRPr="001D0850" w:rsidR="00395FD8">
        <w:rPr>
          <w:rFonts w:cs="Helvetica"/>
          <w:color w:val="auto"/>
          <w:sz w:val="22"/>
          <w:szCs w:val="22"/>
        </w:rPr>
        <w:t xml:space="preserve"> </w:t>
      </w:r>
      <w:r w:rsidRPr="001D0850" w:rsidR="00FC3DE7">
        <w:rPr>
          <w:rFonts w:cs="Helvetica"/>
          <w:color w:val="auto"/>
          <w:sz w:val="22"/>
          <w:szCs w:val="22"/>
        </w:rPr>
        <w:t xml:space="preserve"> </w:t>
      </w:r>
      <w:r w:rsidRPr="001D0850" w:rsidR="00FC3DE7">
        <w:rPr>
          <w:rFonts w:cs="Courier New"/>
          <w:color w:val="auto"/>
          <w:sz w:val="22"/>
          <w:szCs w:val="22"/>
        </w:rPr>
        <w:t>The purpose of the P</w:t>
      </w:r>
      <w:r w:rsidRPr="001D0850" w:rsidR="001D0850">
        <w:rPr>
          <w:rFonts w:cs="Courier New"/>
          <w:color w:val="auto"/>
          <w:sz w:val="22"/>
          <w:szCs w:val="22"/>
        </w:rPr>
        <w:t>erkins Innovation and Modernization Grant Program is to identify, support, and evaluate Evidence-Based</w:t>
      </w:r>
      <w:r>
        <w:rPr>
          <w:rStyle w:val="FootnoteReference"/>
          <w:rFonts w:cs="Courier New"/>
          <w:color w:val="auto"/>
          <w:sz w:val="22"/>
          <w:szCs w:val="22"/>
        </w:rPr>
        <w:footnoteReference w:id="3"/>
      </w:r>
      <w:r w:rsidRPr="001D0850" w:rsidR="001D0850">
        <w:rPr>
          <w:rFonts w:cs="Courier New"/>
          <w:color w:val="auto"/>
          <w:sz w:val="22"/>
          <w:szCs w:val="22"/>
        </w:rPr>
        <w:t xml:space="preserve"> and innovative strategies and activities to improve and modernize Career and Technical Education (CTE) and align workforce skills with labor market needs in CTE programs funded under the Carl D. Perkins Career and Technical Education Act of 2006, as amended by the Strengthening Career and Technical Education for the 21st Century Act (Perkins V or the Act).</w:t>
      </w:r>
      <w:r w:rsidRPr="001D0850" w:rsidR="00FC3DE7">
        <w:rPr>
          <w:rFonts w:cs="Courier New"/>
          <w:color w:val="auto"/>
          <w:sz w:val="22"/>
          <w:szCs w:val="22"/>
        </w:rPr>
        <w:t xml:space="preserve"> </w:t>
      </w:r>
    </w:p>
    <w:p w:rsidR="00542324" w:rsidRPr="00542324" w:rsidP="0091687C" w14:paraId="759850F1" w14:textId="77777777">
      <w:pPr>
        <w:spacing w:line="276" w:lineRule="auto"/>
        <w:rPr>
          <w:lang w:eastAsia="x-none"/>
        </w:rPr>
      </w:pPr>
    </w:p>
    <w:p w:rsidR="009D73DD" w:rsidRPr="007A2E20" w:rsidP="0091687C" w14:paraId="26D1FE0D" w14:textId="77777777">
      <w:pPr>
        <w:pStyle w:val="Heading3"/>
        <w:spacing w:before="0" w:after="0" w:line="276" w:lineRule="auto"/>
        <w:rPr>
          <w:b/>
          <w:sz w:val="22"/>
          <w:szCs w:val="22"/>
          <w:lang w:val="en-US"/>
        </w:rPr>
      </w:pPr>
      <w:bookmarkStart w:id="9" w:name="_Toc135046431"/>
      <w:r w:rsidRPr="007A2E20">
        <w:rPr>
          <w:b/>
          <w:sz w:val="22"/>
          <w:szCs w:val="22"/>
          <w:lang w:val="en-US"/>
        </w:rPr>
        <w:t>Addressing Your Questions</w:t>
      </w:r>
      <w:bookmarkEnd w:id="9"/>
    </w:p>
    <w:p w:rsidR="009D73DD" w:rsidP="0091687C" w14:paraId="610C0B71" w14:textId="77777777">
      <w:pPr>
        <w:spacing w:after="0" w:line="276" w:lineRule="auto"/>
        <w:rPr>
          <w:color w:val="000000"/>
          <w:sz w:val="22"/>
          <w:szCs w:val="22"/>
          <w:lang w:eastAsia="x-none"/>
        </w:rPr>
      </w:pPr>
    </w:p>
    <w:p w:rsidR="009D73DD" w:rsidP="0091687C" w14:paraId="261FDC46" w14:textId="77777777">
      <w:pPr>
        <w:spacing w:after="0" w:line="276" w:lineRule="auto"/>
        <w:rPr>
          <w:rFonts w:cs="Courier New"/>
        </w:rPr>
      </w:pPr>
      <w:r w:rsidRPr="00EF781B">
        <w:rPr>
          <w:rFonts w:cs="Arial"/>
          <w:color w:val="000000"/>
          <w:sz w:val="22"/>
          <w:szCs w:val="22"/>
        </w:rPr>
        <w:t xml:space="preserve">The Department provides multiple avenues for interested applicants to ask questions </w:t>
      </w:r>
      <w:r>
        <w:rPr>
          <w:rFonts w:cs="Arial"/>
          <w:color w:val="000000"/>
          <w:sz w:val="22"/>
          <w:szCs w:val="22"/>
        </w:rPr>
        <w:t>to</w:t>
      </w:r>
      <w:r w:rsidRPr="00EF781B">
        <w:rPr>
          <w:rFonts w:cs="Arial"/>
          <w:color w:val="000000"/>
          <w:sz w:val="22"/>
          <w:szCs w:val="22"/>
        </w:rPr>
        <w:t xml:space="preserve"> clarify their understanding of the </w:t>
      </w:r>
      <w:r w:rsidRPr="00FC3DE7">
        <w:rPr>
          <w:rFonts w:cs="Courier New"/>
          <w:color w:val="auto"/>
          <w:sz w:val="22"/>
          <w:szCs w:val="22"/>
        </w:rPr>
        <w:t>P</w:t>
      </w:r>
      <w:r>
        <w:rPr>
          <w:rFonts w:cs="Courier New"/>
          <w:color w:val="auto"/>
          <w:sz w:val="22"/>
          <w:szCs w:val="22"/>
        </w:rPr>
        <w:t xml:space="preserve">erkins Innovation and Modernization </w:t>
      </w:r>
      <w:r>
        <w:rPr>
          <w:color w:val="000000"/>
          <w:sz w:val="22"/>
          <w:szCs w:val="22"/>
          <w:lang w:bidi="ar-SA"/>
        </w:rPr>
        <w:t>Grant</w:t>
      </w:r>
      <w:r w:rsidRPr="007A2E20">
        <w:rPr>
          <w:rFonts w:cs="Arial"/>
          <w:color w:val="000000"/>
          <w:sz w:val="22"/>
          <w:szCs w:val="22"/>
        </w:rPr>
        <w:t xml:space="preserve"> </w:t>
      </w:r>
      <w:r>
        <w:rPr>
          <w:rFonts w:cs="Arial"/>
          <w:color w:val="000000"/>
          <w:sz w:val="22"/>
          <w:szCs w:val="22"/>
        </w:rPr>
        <w:t xml:space="preserve">Program </w:t>
      </w:r>
      <w:r w:rsidRPr="007A2E20">
        <w:rPr>
          <w:rFonts w:cs="Arial"/>
          <w:color w:val="000000"/>
          <w:sz w:val="22"/>
          <w:szCs w:val="22"/>
        </w:rPr>
        <w:t xml:space="preserve">competition and process.  </w:t>
      </w:r>
      <w:r>
        <w:rPr>
          <w:rFonts w:cs="Arial"/>
          <w:color w:val="000000"/>
          <w:sz w:val="22"/>
          <w:szCs w:val="22"/>
        </w:rPr>
        <w:t xml:space="preserve">In addition to participating in the </w:t>
      </w:r>
      <w:r w:rsidRPr="00DF16F8">
        <w:rPr>
          <w:rFonts w:cs="Arial"/>
          <w:color w:val="000000"/>
          <w:sz w:val="22"/>
          <w:szCs w:val="22"/>
          <w:highlight w:val="yellow"/>
        </w:rPr>
        <w:t>Date 2023</w:t>
      </w:r>
      <w:r>
        <w:rPr>
          <w:rFonts w:cs="Arial"/>
          <w:color w:val="000000"/>
          <w:sz w:val="22"/>
          <w:szCs w:val="22"/>
        </w:rPr>
        <w:t xml:space="preserve"> </w:t>
      </w:r>
      <w:r w:rsidRPr="00C033D5">
        <w:rPr>
          <w:color w:val="000000"/>
          <w:sz w:val="22"/>
          <w:szCs w:val="22"/>
          <w:lang w:eastAsia="x-none" w:bidi="ar-SA"/>
        </w:rPr>
        <w:t xml:space="preserve">pre-application webinar </w:t>
      </w:r>
      <w:r>
        <w:rPr>
          <w:color w:val="000000"/>
          <w:sz w:val="22"/>
          <w:szCs w:val="22"/>
          <w:lang w:eastAsia="x-none" w:bidi="ar-SA"/>
        </w:rPr>
        <w:t xml:space="preserve">described on page 4 </w:t>
      </w:r>
      <w:r w:rsidRPr="00C033D5">
        <w:rPr>
          <w:rFonts w:cs="Arial"/>
          <w:color w:val="000000"/>
          <w:sz w:val="22"/>
          <w:szCs w:val="22"/>
        </w:rPr>
        <w:t>of this application package</w:t>
      </w:r>
      <w:r>
        <w:rPr>
          <w:rFonts w:cs="Arial"/>
          <w:color w:val="000000"/>
          <w:sz w:val="22"/>
          <w:szCs w:val="22"/>
        </w:rPr>
        <w:t xml:space="preserve">, </w:t>
      </w:r>
      <w:r>
        <w:rPr>
          <w:color w:val="000000"/>
          <w:sz w:val="22"/>
          <w:szCs w:val="22"/>
          <w:lang w:eastAsia="x-none" w:bidi="ar-SA"/>
        </w:rPr>
        <w:t>in</w:t>
      </w:r>
      <w:r w:rsidRPr="007A2E20">
        <w:rPr>
          <w:rFonts w:cs="Arial"/>
          <w:color w:val="000000"/>
          <w:sz w:val="22"/>
          <w:szCs w:val="22"/>
        </w:rPr>
        <w:t>terested applicants may send their questions to</w:t>
      </w:r>
      <w:r>
        <w:rPr>
          <w:rFonts w:cs="Arial"/>
          <w:color w:val="000000"/>
          <w:sz w:val="22"/>
          <w:szCs w:val="22"/>
        </w:rPr>
        <w:t xml:space="preserve"> </w:t>
      </w:r>
      <w:hyperlink r:id="rId19" w:history="1">
        <w:r w:rsidRPr="00F15FA9">
          <w:rPr>
            <w:rStyle w:val="Hyperlink"/>
            <w:rFonts w:cs="Courier New"/>
            <w:sz w:val="22"/>
            <w:szCs w:val="22"/>
          </w:rPr>
          <w:t>PIMGrants@ed.gov</w:t>
        </w:r>
      </w:hyperlink>
      <w:r w:rsidRPr="009574C6">
        <w:rPr>
          <w:rFonts w:cs="Courier New"/>
          <w:sz w:val="22"/>
          <w:szCs w:val="22"/>
        </w:rPr>
        <w:t>.</w:t>
      </w:r>
    </w:p>
    <w:p w:rsidR="009D73DD" w:rsidP="0091687C" w14:paraId="2F522453" w14:textId="77777777">
      <w:pPr>
        <w:spacing w:after="0" w:line="276" w:lineRule="auto"/>
        <w:rPr>
          <w:color w:val="000000"/>
          <w:sz w:val="22"/>
          <w:szCs w:val="22"/>
        </w:rPr>
      </w:pPr>
    </w:p>
    <w:p w:rsidR="009D73DD" w:rsidP="0091687C" w14:paraId="7D485525" w14:textId="77777777">
      <w:pPr>
        <w:spacing w:after="0" w:line="276" w:lineRule="auto"/>
        <w:rPr>
          <w:rFonts w:cs="Arial"/>
          <w:color w:val="000000"/>
          <w:sz w:val="22"/>
          <w:szCs w:val="22"/>
        </w:rPr>
      </w:pPr>
      <w:r w:rsidRPr="007A2E20">
        <w:rPr>
          <w:rFonts w:cs="Arial"/>
          <w:color w:val="000000"/>
          <w:sz w:val="22"/>
          <w:szCs w:val="22"/>
        </w:rPr>
        <w:t>Applicants should keep in mind that the Department cannot provide guidance on specific applications.</w:t>
      </w:r>
    </w:p>
    <w:p w:rsidR="009D73DD" w:rsidP="0091687C" w14:paraId="132126E1" w14:textId="79DD310B">
      <w:pPr>
        <w:spacing w:line="276" w:lineRule="auto"/>
        <w:rPr>
          <w:lang w:eastAsia="x-none"/>
        </w:rPr>
      </w:pPr>
    </w:p>
    <w:p w:rsidR="008B303D" w:rsidRPr="004A5044" w:rsidP="004A5044" w14:paraId="11770319" w14:textId="1A2B4872">
      <w:pPr>
        <w:pStyle w:val="Heading3"/>
        <w:spacing w:line="276" w:lineRule="auto"/>
        <w:rPr>
          <w:b/>
          <w:bCs/>
          <w:sz w:val="22"/>
          <w:szCs w:val="22"/>
        </w:rPr>
      </w:pPr>
      <w:bookmarkStart w:id="10" w:name="_Toc135046432"/>
      <w:r w:rsidRPr="008B303D">
        <w:rPr>
          <w:b/>
          <w:bCs/>
          <w:sz w:val="22"/>
          <w:szCs w:val="22"/>
        </w:rPr>
        <w:t>Intent to Apply</w:t>
      </w:r>
      <w:bookmarkEnd w:id="10"/>
    </w:p>
    <w:p w:rsidR="009A5290" w:rsidRPr="006A1489" w:rsidP="0091687C" w14:paraId="6297EF85" w14:textId="77777777">
      <w:pPr>
        <w:spacing w:after="0" w:line="276" w:lineRule="auto"/>
      </w:pPr>
      <w:r w:rsidRPr="007A2E20">
        <w:rPr>
          <w:bCs/>
          <w:color w:val="000000"/>
          <w:sz w:val="22"/>
          <w:szCs w:val="22"/>
        </w:rPr>
        <w:t>We will be able to develop a more efficient process for reviewing grant applications if we can anticipate the number of applicants that intend to apply for funding under this competition.  Therefore, we strongly encourage each potential applicant to notify us of the applicant’s intent to submit an application for funding by sending a short email message</w:t>
      </w:r>
      <w:r>
        <w:rPr>
          <w:bCs/>
          <w:color w:val="000000"/>
          <w:sz w:val="22"/>
          <w:szCs w:val="22"/>
        </w:rPr>
        <w:t xml:space="preserve"> with the</w:t>
      </w:r>
      <w:r w:rsidRPr="007A2E20">
        <w:rPr>
          <w:bCs/>
          <w:color w:val="000000"/>
          <w:sz w:val="22"/>
          <w:szCs w:val="22"/>
        </w:rPr>
        <w:t xml:space="preserve"> applicant organization’s name and address</w:t>
      </w:r>
      <w:r>
        <w:rPr>
          <w:bCs/>
          <w:color w:val="000000"/>
          <w:sz w:val="22"/>
          <w:szCs w:val="22"/>
        </w:rPr>
        <w:t xml:space="preserve"> </w:t>
      </w:r>
      <w:r w:rsidRPr="007A2E20">
        <w:rPr>
          <w:bCs/>
          <w:color w:val="000000"/>
          <w:sz w:val="22"/>
          <w:szCs w:val="22"/>
        </w:rPr>
        <w:t xml:space="preserve">to </w:t>
      </w:r>
      <w:hyperlink r:id="rId19" w:history="1">
        <w:r w:rsidRPr="00F15FA9">
          <w:rPr>
            <w:rStyle w:val="Hyperlink"/>
            <w:rFonts w:cs="Courier New"/>
            <w:sz w:val="22"/>
            <w:szCs w:val="22"/>
          </w:rPr>
          <w:t>PIMGrants@ed.gov</w:t>
        </w:r>
      </w:hyperlink>
      <w:r w:rsidRPr="006A1489">
        <w:rPr>
          <w:sz w:val="22"/>
          <w:szCs w:val="22"/>
        </w:rPr>
        <w:t xml:space="preserve"> </w:t>
      </w:r>
      <w:r w:rsidRPr="006A1489">
        <w:rPr>
          <w:bCs/>
          <w:color w:val="000000"/>
          <w:sz w:val="22"/>
          <w:szCs w:val="22"/>
        </w:rPr>
        <w:t>w</w:t>
      </w:r>
      <w:r w:rsidRPr="00EF781B">
        <w:rPr>
          <w:bCs/>
          <w:color w:val="000000"/>
          <w:sz w:val="22"/>
          <w:szCs w:val="22"/>
        </w:rPr>
        <w:t>ith “Intent to Apply” in the email subject line.  Applicants that do not provide this email notification may still apply for funding.</w:t>
      </w:r>
    </w:p>
    <w:p w:rsidR="009D73DD" w:rsidRPr="009D73DD" w:rsidP="009D73DD" w14:paraId="35AF72C0" w14:textId="77777777">
      <w:pPr>
        <w:rPr>
          <w:lang w:eastAsia="x-none"/>
        </w:rPr>
      </w:pPr>
    </w:p>
    <w:p w:rsidR="00E428DE" w:rsidRPr="007A2E20" w:rsidP="00CF7B0E" w14:paraId="5CFD0CCF" w14:textId="77777777">
      <w:pPr>
        <w:pStyle w:val="Heading3"/>
        <w:spacing w:before="0" w:after="0"/>
        <w:jc w:val="left"/>
        <w:rPr>
          <w:color w:val="000000"/>
          <w:sz w:val="22"/>
          <w:szCs w:val="22"/>
          <w:lang w:val="en-US"/>
        </w:rPr>
      </w:pPr>
    </w:p>
    <w:p w:rsidR="00675776" w:rsidRPr="007A2E20" w:rsidP="007A0ADC" w14:paraId="3944EE79" w14:textId="582B9BE8">
      <w:pPr>
        <w:pStyle w:val="Heading3"/>
        <w:spacing w:before="0" w:after="0"/>
        <w:rPr>
          <w:b/>
          <w:color w:val="000000"/>
          <w:sz w:val="22"/>
          <w:szCs w:val="22"/>
          <w:lang w:bidi="ar-SA"/>
        </w:rPr>
      </w:pPr>
      <w:r>
        <w:rPr>
          <w:b/>
          <w:color w:val="4F81BD"/>
          <w:sz w:val="22"/>
          <w:szCs w:val="22"/>
        </w:rPr>
        <w:br w:type="page"/>
      </w:r>
    </w:p>
    <w:p w:rsidR="00675776" w:rsidRPr="007A2E20" w14:paraId="247D5985" w14:textId="77777777">
      <w:pPr>
        <w:pStyle w:val="Heading1"/>
        <w:spacing w:before="0" w:after="0"/>
        <w:ind w:left="0"/>
        <w:rPr>
          <w:rFonts w:ascii="Calibri" w:hAnsi="Calibri" w:cs="Arial"/>
          <w:color w:val="000000"/>
          <w:sz w:val="22"/>
          <w:szCs w:val="22"/>
        </w:rPr>
      </w:pPr>
      <w:bookmarkStart w:id="11" w:name="_Toc135046433"/>
      <w:r w:rsidRPr="007A2E20">
        <w:rPr>
          <w:rFonts w:ascii="Calibri" w:hAnsi="Calibri" w:cs="Arial"/>
          <w:color w:val="000000"/>
          <w:sz w:val="22"/>
          <w:szCs w:val="22"/>
          <w:lang w:val="en-US"/>
        </w:rPr>
        <w:t xml:space="preserve">Basic </w:t>
      </w:r>
      <w:r w:rsidRPr="007A2E20">
        <w:rPr>
          <w:rFonts w:ascii="Calibri" w:hAnsi="Calibri" w:cs="Arial"/>
          <w:color w:val="000000"/>
          <w:sz w:val="22"/>
          <w:szCs w:val="22"/>
        </w:rPr>
        <w:t>Application</w:t>
      </w:r>
      <w:r w:rsidRPr="007A2E20">
        <w:rPr>
          <w:rFonts w:ascii="Calibri" w:hAnsi="Calibri" w:cs="Arial"/>
          <w:color w:val="000000"/>
          <w:sz w:val="22"/>
          <w:szCs w:val="22"/>
          <w:lang w:val="en-US"/>
        </w:rPr>
        <w:t xml:space="preserve"> Information</w:t>
      </w:r>
      <w:bookmarkEnd w:id="11"/>
      <w:r w:rsidRPr="007A2E20" w:rsidR="00691082">
        <w:rPr>
          <w:rFonts w:ascii="Calibri" w:hAnsi="Calibri" w:cs="Arial"/>
          <w:color w:val="000000"/>
          <w:sz w:val="22"/>
          <w:szCs w:val="22"/>
          <w:lang w:val="en-US"/>
        </w:rPr>
        <w:t xml:space="preserve"> </w:t>
      </w:r>
    </w:p>
    <w:p w:rsidR="00675776" w:rsidRPr="007A2E20" w:rsidP="00CF7B0E" w14:paraId="77E01AAE" w14:textId="77777777">
      <w:pPr>
        <w:spacing w:after="0" w:line="240" w:lineRule="auto"/>
        <w:rPr>
          <w:b/>
          <w:color w:val="000000"/>
          <w:sz w:val="22"/>
          <w:szCs w:val="22"/>
          <w:lang w:bidi="ar-SA"/>
        </w:rPr>
      </w:pPr>
    </w:p>
    <w:p w:rsidR="000E2970" w:rsidP="00CF7B0E" w14:paraId="6B6C7D78" w14:textId="1D59FB14">
      <w:pPr>
        <w:spacing w:after="0" w:line="240" w:lineRule="auto"/>
        <w:jc w:val="center"/>
        <w:rPr>
          <w:b/>
          <w:color w:val="2F5496"/>
          <w:sz w:val="22"/>
          <w:szCs w:val="22"/>
        </w:rPr>
      </w:pPr>
      <w:r>
        <w:rPr>
          <w:rFonts w:cs="Courier New"/>
          <w:b/>
          <w:color w:val="2F5496"/>
          <w:sz w:val="22"/>
          <w:szCs w:val="22"/>
        </w:rPr>
        <w:t>P</w:t>
      </w:r>
      <w:r w:rsidR="005D36B8">
        <w:rPr>
          <w:rFonts w:cs="Courier New"/>
          <w:b/>
          <w:color w:val="2F5496"/>
          <w:sz w:val="22"/>
          <w:szCs w:val="22"/>
        </w:rPr>
        <w:t>erkins Innovation and Modernization</w:t>
      </w:r>
      <w:r>
        <w:rPr>
          <w:rFonts w:cs="Courier New"/>
          <w:b/>
          <w:color w:val="2F5496"/>
          <w:sz w:val="22"/>
          <w:szCs w:val="22"/>
        </w:rPr>
        <w:t xml:space="preserve"> Grants</w:t>
      </w:r>
      <w:r w:rsidR="005F71F7">
        <w:rPr>
          <w:b/>
          <w:color w:val="2F5496"/>
          <w:sz w:val="22"/>
          <w:szCs w:val="22"/>
        </w:rPr>
        <w:t xml:space="preserve"> (</w:t>
      </w:r>
      <w:r w:rsidR="00660326">
        <w:rPr>
          <w:b/>
          <w:color w:val="2F5496"/>
          <w:sz w:val="22"/>
          <w:szCs w:val="22"/>
        </w:rPr>
        <w:t>8</w:t>
      </w:r>
      <w:r w:rsidR="00C3570D">
        <w:rPr>
          <w:b/>
          <w:color w:val="2F5496"/>
          <w:sz w:val="22"/>
          <w:szCs w:val="22"/>
        </w:rPr>
        <w:t>4</w:t>
      </w:r>
      <w:r w:rsidR="005D36B8">
        <w:rPr>
          <w:b/>
          <w:color w:val="2F5496"/>
          <w:sz w:val="22"/>
          <w:szCs w:val="22"/>
        </w:rPr>
        <w:t>.051F</w:t>
      </w:r>
      <w:r w:rsidR="005A3DDD">
        <w:rPr>
          <w:b/>
          <w:color w:val="2F5496"/>
          <w:sz w:val="22"/>
          <w:szCs w:val="22"/>
        </w:rPr>
        <w:t xml:space="preserve">) </w:t>
      </w:r>
      <w:r w:rsidR="00800904">
        <w:rPr>
          <w:b/>
          <w:color w:val="2F5496"/>
          <w:sz w:val="22"/>
          <w:szCs w:val="22"/>
        </w:rPr>
        <w:t>Application available:</w:t>
      </w:r>
      <w:r w:rsidR="00800904">
        <w:rPr>
          <w:color w:val="2F5496"/>
          <w:sz w:val="22"/>
          <w:szCs w:val="22"/>
        </w:rPr>
        <w:t xml:space="preserve"> </w:t>
      </w:r>
      <w:r w:rsidR="001C718E">
        <w:rPr>
          <w:b/>
          <w:color w:val="2F5496"/>
          <w:sz w:val="22"/>
          <w:szCs w:val="22"/>
          <w:highlight w:val="yellow"/>
        </w:rPr>
        <w:t>[Date 2023]</w:t>
      </w:r>
      <w:r w:rsidR="00800904">
        <w:rPr>
          <w:b/>
          <w:color w:val="2F5496"/>
          <w:sz w:val="22"/>
          <w:szCs w:val="22"/>
        </w:rPr>
        <w:br/>
      </w:r>
      <w:r w:rsidR="00292DD1">
        <w:rPr>
          <w:b/>
          <w:color w:val="2F5496"/>
          <w:sz w:val="22"/>
          <w:szCs w:val="22"/>
        </w:rPr>
        <w:t xml:space="preserve">Pre-Application </w:t>
      </w:r>
      <w:r w:rsidR="006D227C">
        <w:rPr>
          <w:b/>
          <w:color w:val="2F5496"/>
          <w:sz w:val="22"/>
          <w:szCs w:val="22"/>
        </w:rPr>
        <w:t xml:space="preserve">Information </w:t>
      </w:r>
      <w:r w:rsidR="00800904">
        <w:rPr>
          <w:b/>
          <w:color w:val="2F5496"/>
          <w:sz w:val="22"/>
          <w:szCs w:val="22"/>
        </w:rPr>
        <w:t>Webinar for potential applicants:</w:t>
      </w:r>
      <w:r w:rsidR="00A76C2D">
        <w:rPr>
          <w:color w:val="2F5496"/>
          <w:sz w:val="22"/>
          <w:szCs w:val="22"/>
        </w:rPr>
        <w:t xml:space="preserve"> </w:t>
      </w:r>
      <w:r w:rsidR="001C718E">
        <w:rPr>
          <w:b/>
          <w:color w:val="2F5496"/>
          <w:sz w:val="22"/>
          <w:szCs w:val="22"/>
          <w:highlight w:val="yellow"/>
        </w:rPr>
        <w:t>[Date 2023]</w:t>
      </w:r>
    </w:p>
    <w:p w:rsidR="00B14B0E" w:rsidP="00CF7B0E" w14:paraId="3C1652F7" w14:textId="109E3A14">
      <w:pPr>
        <w:spacing w:after="0" w:line="240" w:lineRule="auto"/>
        <w:jc w:val="center"/>
        <w:rPr>
          <w:b/>
          <w:color w:val="2F5496"/>
          <w:sz w:val="22"/>
          <w:szCs w:val="22"/>
        </w:rPr>
      </w:pPr>
      <w:r>
        <w:rPr>
          <w:color w:val="2F5496"/>
          <w:sz w:val="22"/>
          <w:szCs w:val="22"/>
        </w:rPr>
        <w:t xml:space="preserve"> </w:t>
      </w:r>
      <w:r>
        <w:rPr>
          <w:b/>
          <w:color w:val="2F5496"/>
          <w:sz w:val="22"/>
          <w:szCs w:val="22"/>
        </w:rPr>
        <w:t xml:space="preserve">Intent to Apply: </w:t>
      </w:r>
      <w:r w:rsidR="001C718E">
        <w:rPr>
          <w:b/>
          <w:color w:val="2F5496"/>
          <w:sz w:val="22"/>
          <w:szCs w:val="22"/>
        </w:rPr>
        <w:t>[</w:t>
      </w:r>
      <w:r w:rsidR="001C718E">
        <w:rPr>
          <w:b/>
          <w:color w:val="2F5496"/>
          <w:sz w:val="22"/>
          <w:szCs w:val="22"/>
          <w:highlight w:val="yellow"/>
        </w:rPr>
        <w:t>Date 2023]</w:t>
      </w:r>
    </w:p>
    <w:p w:rsidR="00A20A12" w:rsidP="001C718E" w14:paraId="3694BAF0" w14:textId="7482E8A8">
      <w:pPr>
        <w:spacing w:after="0" w:line="240" w:lineRule="auto"/>
        <w:jc w:val="center"/>
        <w:rPr>
          <w:color w:val="2F5496"/>
          <w:sz w:val="22"/>
          <w:szCs w:val="22"/>
        </w:rPr>
      </w:pPr>
      <w:r>
        <w:rPr>
          <w:b/>
          <w:color w:val="2F5496"/>
          <w:sz w:val="22"/>
          <w:szCs w:val="22"/>
        </w:rPr>
        <w:t>Deadline for transmitting applications:</w:t>
      </w:r>
      <w:r w:rsidR="002344BD">
        <w:rPr>
          <w:color w:val="2F5496"/>
          <w:sz w:val="22"/>
          <w:szCs w:val="22"/>
        </w:rPr>
        <w:t xml:space="preserve"> </w:t>
      </w:r>
      <w:r w:rsidR="001C718E">
        <w:rPr>
          <w:b/>
          <w:color w:val="2F5496"/>
          <w:sz w:val="22"/>
          <w:szCs w:val="22"/>
          <w:highlight w:val="yellow"/>
        </w:rPr>
        <w:t>[Date 2023]</w:t>
      </w:r>
      <w:r>
        <w:rPr>
          <w:color w:val="2F5496"/>
          <w:sz w:val="22"/>
          <w:szCs w:val="22"/>
        </w:rPr>
        <w:br/>
      </w:r>
      <w:r w:rsidR="006D227C">
        <w:rPr>
          <w:b/>
          <w:color w:val="2F5496"/>
          <w:sz w:val="22"/>
          <w:szCs w:val="22"/>
        </w:rPr>
        <w:t>Estimated Award Announcement</w:t>
      </w:r>
      <w:r>
        <w:rPr>
          <w:b/>
          <w:color w:val="2F5496"/>
          <w:sz w:val="22"/>
          <w:szCs w:val="22"/>
          <w:highlight w:val="yellow"/>
        </w:rPr>
        <w:t>:</w:t>
      </w:r>
      <w:r>
        <w:rPr>
          <w:color w:val="2F5496"/>
          <w:sz w:val="22"/>
          <w:szCs w:val="22"/>
          <w:highlight w:val="yellow"/>
        </w:rPr>
        <w:t xml:space="preserve"> </w:t>
      </w:r>
      <w:r w:rsidR="001C718E">
        <w:rPr>
          <w:b/>
          <w:color w:val="2F5496"/>
          <w:sz w:val="22"/>
          <w:szCs w:val="22"/>
          <w:highlight w:val="yellow"/>
        </w:rPr>
        <w:t>[Date 2023]</w:t>
      </w:r>
    </w:p>
    <w:p w:rsidR="00D410D7" w:rsidP="00CF7B0E" w14:paraId="4DCE997C" w14:textId="77777777">
      <w:pPr>
        <w:spacing w:after="0" w:line="240" w:lineRule="auto"/>
        <w:jc w:val="center"/>
        <w:rPr>
          <w:b/>
          <w:smallCaps/>
          <w:color w:val="1F497D"/>
          <w:sz w:val="22"/>
          <w:szCs w:val="22"/>
        </w:rPr>
      </w:pPr>
    </w:p>
    <w:p w:rsidR="00D410D7" w:rsidP="00CF7B0E" w14:paraId="640AB94B" w14:textId="77777777">
      <w:pPr>
        <w:spacing w:after="0" w:line="240" w:lineRule="auto"/>
        <w:jc w:val="center"/>
        <w:rPr>
          <w:b/>
          <w:smallCaps/>
          <w:color w:val="1F497D"/>
          <w:sz w:val="22"/>
          <w:szCs w:val="22"/>
        </w:rPr>
      </w:pPr>
    </w:p>
    <w:p w:rsidR="00800904" w:rsidRPr="00EF781B" w:rsidP="00CF7B0E" w14:paraId="02D46D39" w14:textId="09E2FCD9">
      <w:pPr>
        <w:spacing w:after="0" w:line="240" w:lineRule="auto"/>
        <w:jc w:val="center"/>
        <w:rPr>
          <w:b/>
          <w:smallCaps/>
          <w:color w:val="1F497D"/>
          <w:sz w:val="22"/>
          <w:szCs w:val="22"/>
        </w:rPr>
      </w:pPr>
      <w:hyperlink r:id="rId24" w:history="1">
        <w:r w:rsidRPr="00EF781B">
          <w:rPr>
            <w:b/>
            <w:smallCaps/>
            <w:color w:val="1F497D"/>
            <w:sz w:val="22"/>
            <w:szCs w:val="22"/>
          </w:rPr>
          <w:t xml:space="preserve"> Notice Inviting Applications</w:t>
        </w:r>
      </w:hyperlink>
    </w:p>
    <w:p w:rsidR="00AF29E5" w:rsidRPr="007A2E20" w:rsidP="0091687C" w14:paraId="2A6EC3A1" w14:textId="77777777">
      <w:pPr>
        <w:spacing w:after="0" w:line="276" w:lineRule="auto"/>
        <w:rPr>
          <w:b/>
          <w:color w:val="000000"/>
          <w:sz w:val="22"/>
          <w:szCs w:val="22"/>
        </w:rPr>
      </w:pPr>
    </w:p>
    <w:p w:rsidR="00800904" w:rsidRPr="005D17B0" w:rsidP="0091687C" w14:paraId="7653B980" w14:textId="4DFD4ED8">
      <w:pPr>
        <w:spacing w:after="0" w:line="276" w:lineRule="auto"/>
        <w:rPr>
          <w:sz w:val="22"/>
          <w:szCs w:val="22"/>
        </w:rPr>
      </w:pPr>
      <w:r w:rsidRPr="00B16085">
        <w:rPr>
          <w:color w:val="000000"/>
          <w:sz w:val="22"/>
          <w:szCs w:val="22"/>
          <w:highlight w:val="yellow"/>
          <w:lang w:bidi="ar-SA"/>
        </w:rPr>
        <w:t>The full text of the Notice Inviting Applications</w:t>
      </w:r>
      <w:r w:rsidRPr="00B16085" w:rsidR="00691082">
        <w:rPr>
          <w:color w:val="000000"/>
          <w:sz w:val="22"/>
          <w:szCs w:val="22"/>
          <w:highlight w:val="yellow"/>
          <w:lang w:bidi="ar-SA"/>
        </w:rPr>
        <w:t xml:space="preserve"> (NIA)</w:t>
      </w:r>
      <w:r w:rsidRPr="00B16085">
        <w:rPr>
          <w:color w:val="000000"/>
          <w:sz w:val="22"/>
          <w:szCs w:val="22"/>
          <w:highlight w:val="yellow"/>
          <w:lang w:bidi="ar-SA"/>
        </w:rPr>
        <w:t xml:space="preserve"> for the FY 20</w:t>
      </w:r>
      <w:r w:rsidRPr="00B16085" w:rsidR="004A2DA7">
        <w:rPr>
          <w:color w:val="000000"/>
          <w:sz w:val="22"/>
          <w:szCs w:val="22"/>
          <w:highlight w:val="yellow"/>
          <w:lang w:bidi="ar-SA"/>
        </w:rPr>
        <w:t>23</w:t>
      </w:r>
      <w:r w:rsidRPr="00B16085" w:rsidR="00CF344D">
        <w:rPr>
          <w:color w:val="000000"/>
          <w:sz w:val="22"/>
          <w:szCs w:val="22"/>
          <w:highlight w:val="yellow"/>
          <w:lang w:bidi="ar-SA"/>
        </w:rPr>
        <w:t xml:space="preserve"> </w:t>
      </w:r>
      <w:r w:rsidRPr="00B16085" w:rsidR="00AA1A70">
        <w:rPr>
          <w:rFonts w:cs="Courier New"/>
          <w:color w:val="auto"/>
          <w:sz w:val="22"/>
          <w:szCs w:val="22"/>
          <w:highlight w:val="yellow"/>
        </w:rPr>
        <w:t>P</w:t>
      </w:r>
      <w:r w:rsidRPr="00B16085" w:rsidR="005D36B8">
        <w:rPr>
          <w:rFonts w:cs="Courier New"/>
          <w:color w:val="auto"/>
          <w:sz w:val="22"/>
          <w:szCs w:val="22"/>
          <w:highlight w:val="yellow"/>
        </w:rPr>
        <w:t>erkins Innovation and Modernization G</w:t>
      </w:r>
      <w:r w:rsidRPr="00B16085" w:rsidR="00CF344D">
        <w:rPr>
          <w:color w:val="000000"/>
          <w:sz w:val="22"/>
          <w:szCs w:val="22"/>
          <w:highlight w:val="yellow"/>
          <w:lang w:bidi="ar-SA"/>
        </w:rPr>
        <w:t>rant</w:t>
      </w:r>
      <w:r w:rsidRPr="00B16085" w:rsidR="00691082">
        <w:rPr>
          <w:color w:val="000000"/>
          <w:sz w:val="22"/>
          <w:szCs w:val="22"/>
          <w:highlight w:val="yellow"/>
          <w:lang w:bidi="ar-SA"/>
        </w:rPr>
        <w:t xml:space="preserve"> </w:t>
      </w:r>
      <w:r w:rsidRPr="00B16085" w:rsidR="005D36B8">
        <w:rPr>
          <w:color w:val="000000"/>
          <w:sz w:val="22"/>
          <w:szCs w:val="22"/>
          <w:highlight w:val="yellow"/>
          <w:lang w:bidi="ar-SA"/>
        </w:rPr>
        <w:t xml:space="preserve">Program </w:t>
      </w:r>
      <w:r w:rsidRPr="00B16085">
        <w:rPr>
          <w:color w:val="000000"/>
          <w:sz w:val="22"/>
          <w:szCs w:val="22"/>
          <w:highlight w:val="yellow"/>
          <w:lang w:bidi="ar-SA"/>
        </w:rPr>
        <w:t xml:space="preserve">competition can be found on the </w:t>
      </w:r>
      <w:r w:rsidRPr="00B16085">
        <w:rPr>
          <w:i/>
          <w:color w:val="000000"/>
          <w:sz w:val="22"/>
          <w:szCs w:val="22"/>
          <w:highlight w:val="yellow"/>
          <w:lang w:bidi="ar-SA"/>
        </w:rPr>
        <w:t>Federal Register</w:t>
      </w:r>
      <w:r w:rsidRPr="00B16085">
        <w:rPr>
          <w:color w:val="000000"/>
          <w:sz w:val="22"/>
          <w:szCs w:val="22"/>
          <w:highlight w:val="yellow"/>
          <w:lang w:bidi="ar-SA"/>
        </w:rPr>
        <w:t xml:space="preserve"> Web site</w:t>
      </w:r>
      <w:r w:rsidRPr="00B16085" w:rsidR="005A3DDD">
        <w:rPr>
          <w:color w:val="000000"/>
          <w:sz w:val="22"/>
          <w:szCs w:val="22"/>
          <w:highlight w:val="yellow"/>
          <w:lang w:bidi="ar-SA"/>
        </w:rPr>
        <w:t xml:space="preserve"> at:</w:t>
      </w:r>
      <w:r w:rsidRPr="00B16085" w:rsidR="00B6099E">
        <w:rPr>
          <w:color w:val="000000"/>
          <w:sz w:val="22"/>
          <w:szCs w:val="22"/>
          <w:highlight w:val="yellow"/>
          <w:lang w:bidi="ar-SA"/>
        </w:rPr>
        <w:t xml:space="preserve">  </w:t>
      </w:r>
      <w:hyperlink r:id="rId25" w:history="1">
        <w:r w:rsidRPr="00B16085" w:rsidR="00B6099E">
          <w:rPr>
            <w:rStyle w:val="Hyperlink"/>
            <w:sz w:val="22"/>
            <w:szCs w:val="22"/>
            <w:highlight w:val="yellow"/>
          </w:rPr>
          <w:t>https://www.federalregister.gov</w:t>
        </w:r>
      </w:hyperlink>
      <w:r w:rsidRPr="00B16085" w:rsidR="004453FC">
        <w:rPr>
          <w:sz w:val="22"/>
          <w:szCs w:val="22"/>
          <w:highlight w:val="yellow"/>
        </w:rPr>
        <w:t>.</w:t>
      </w:r>
      <w:r w:rsidR="004453FC">
        <w:rPr>
          <w:sz w:val="22"/>
          <w:szCs w:val="22"/>
        </w:rPr>
        <w:t xml:space="preserve">  </w:t>
      </w:r>
      <w:hyperlink w:history="1"/>
      <w:r w:rsidRPr="00C033D5" w:rsidR="008F01F2">
        <w:rPr>
          <w:color w:val="000000"/>
          <w:sz w:val="22"/>
          <w:szCs w:val="22"/>
          <w:lang w:bidi="ar-SA"/>
        </w:rPr>
        <w:t xml:space="preserve">For convenience, the </w:t>
      </w:r>
      <w:r w:rsidR="00AA1A70">
        <w:rPr>
          <w:color w:val="000000"/>
          <w:sz w:val="22"/>
          <w:szCs w:val="22"/>
          <w:lang w:bidi="ar-SA"/>
        </w:rPr>
        <w:t>FY 20</w:t>
      </w:r>
      <w:r w:rsidR="004A2DA7">
        <w:rPr>
          <w:color w:val="000000"/>
          <w:sz w:val="22"/>
          <w:szCs w:val="22"/>
          <w:lang w:bidi="ar-SA"/>
        </w:rPr>
        <w:t>23</w:t>
      </w:r>
      <w:r w:rsidR="005D36B8">
        <w:rPr>
          <w:color w:val="000000"/>
          <w:sz w:val="22"/>
          <w:szCs w:val="22"/>
          <w:lang w:bidi="ar-SA"/>
        </w:rPr>
        <w:t xml:space="preserve"> </w:t>
      </w:r>
      <w:r w:rsidRPr="00FC3DE7" w:rsidR="005D36B8">
        <w:rPr>
          <w:rFonts w:cs="Courier New"/>
          <w:color w:val="auto"/>
          <w:sz w:val="22"/>
          <w:szCs w:val="22"/>
        </w:rPr>
        <w:t>P</w:t>
      </w:r>
      <w:r w:rsidR="005D36B8">
        <w:rPr>
          <w:rFonts w:cs="Courier New"/>
          <w:color w:val="auto"/>
          <w:sz w:val="22"/>
          <w:szCs w:val="22"/>
        </w:rPr>
        <w:t>erkins Innovation and Modernization G</w:t>
      </w:r>
      <w:r w:rsidRPr="007A2E20" w:rsidR="005D36B8">
        <w:rPr>
          <w:color w:val="000000"/>
          <w:sz w:val="22"/>
          <w:szCs w:val="22"/>
          <w:lang w:bidi="ar-SA"/>
        </w:rPr>
        <w:t xml:space="preserve">rant </w:t>
      </w:r>
      <w:r w:rsidR="005D36B8">
        <w:rPr>
          <w:color w:val="000000"/>
          <w:sz w:val="22"/>
          <w:szCs w:val="22"/>
          <w:lang w:bidi="ar-SA"/>
        </w:rPr>
        <w:t>Program</w:t>
      </w:r>
      <w:r w:rsidRPr="00C033D5" w:rsidR="005D36B8">
        <w:rPr>
          <w:color w:val="000000"/>
          <w:sz w:val="22"/>
          <w:szCs w:val="22"/>
          <w:lang w:bidi="ar-SA"/>
        </w:rPr>
        <w:t xml:space="preserve"> </w:t>
      </w:r>
      <w:r w:rsidRPr="00C033D5" w:rsidR="008F01F2">
        <w:rPr>
          <w:color w:val="000000"/>
          <w:sz w:val="22"/>
          <w:szCs w:val="22"/>
          <w:lang w:bidi="ar-SA"/>
        </w:rPr>
        <w:t xml:space="preserve">NIA </w:t>
      </w:r>
      <w:r w:rsidRPr="00C033D5" w:rsidR="00B75B97">
        <w:rPr>
          <w:color w:val="000000"/>
          <w:sz w:val="22"/>
          <w:szCs w:val="22"/>
          <w:lang w:bidi="ar-SA"/>
        </w:rPr>
        <w:t xml:space="preserve">is also posted </w:t>
      </w:r>
      <w:r w:rsidRPr="00C033D5" w:rsidR="008F01F2">
        <w:rPr>
          <w:color w:val="000000"/>
          <w:sz w:val="22"/>
          <w:szCs w:val="22"/>
          <w:lang w:bidi="ar-SA"/>
        </w:rPr>
        <w:t>on the</w:t>
      </w:r>
      <w:r w:rsidR="00EF5C9C">
        <w:rPr>
          <w:rStyle w:val="Hyperlink"/>
          <w:sz w:val="22"/>
          <w:szCs w:val="22"/>
          <w:lang w:bidi="ar-SA"/>
        </w:rPr>
        <w:t xml:space="preserve"> </w:t>
      </w:r>
      <w:hyperlink r:id="rId26" w:history="1">
        <w:r w:rsidRPr="004A2DA7" w:rsidR="00567828">
          <w:rPr>
            <w:rStyle w:val="Hyperlink"/>
            <w:sz w:val="22"/>
            <w:szCs w:val="22"/>
            <w:highlight w:val="yellow"/>
            <w:lang w:bidi="ar-SA"/>
          </w:rPr>
          <w:t>PCRN website.</w:t>
        </w:r>
      </w:hyperlink>
    </w:p>
    <w:p w:rsidR="00365776" w:rsidRPr="00C033D5" w:rsidP="00CF7B0E" w14:paraId="05005552" w14:textId="77777777">
      <w:pPr>
        <w:spacing w:after="0" w:line="240" w:lineRule="auto"/>
        <w:rPr>
          <w:color w:val="000000"/>
          <w:sz w:val="22"/>
          <w:szCs w:val="22"/>
        </w:rPr>
      </w:pPr>
    </w:p>
    <w:p w:rsidR="005D17B0" w:rsidRPr="005D17B0" w:rsidP="0091687C" w14:paraId="78D5DAF7" w14:textId="77777777">
      <w:pPr>
        <w:spacing w:after="0" w:line="276" w:lineRule="auto"/>
        <w:rPr>
          <w:rFonts w:cs="Arial"/>
          <w:b/>
          <w:color w:val="000000"/>
          <w:sz w:val="22"/>
          <w:szCs w:val="22"/>
        </w:rPr>
      </w:pPr>
      <w:r>
        <w:rPr>
          <w:rFonts w:cs="Arial"/>
          <w:b/>
          <w:color w:val="000000"/>
          <w:sz w:val="22"/>
          <w:szCs w:val="22"/>
        </w:rPr>
        <w:t>Deadline</w:t>
      </w:r>
    </w:p>
    <w:p w:rsidR="00B75B97" w:rsidRPr="004F2E7B" w:rsidP="0091687C" w14:paraId="3F3E2E11" w14:textId="76D26FAA">
      <w:pPr>
        <w:spacing w:after="0" w:line="276" w:lineRule="auto"/>
        <w:rPr>
          <w:color w:val="000000"/>
          <w:sz w:val="22"/>
          <w:szCs w:val="22"/>
        </w:rPr>
      </w:pPr>
      <w:r w:rsidRPr="00C033D5">
        <w:rPr>
          <w:rFonts w:cs="Arial"/>
          <w:color w:val="000000"/>
          <w:sz w:val="22"/>
          <w:szCs w:val="22"/>
        </w:rPr>
        <w:t>All</w:t>
      </w:r>
      <w:r w:rsidRPr="00C033D5">
        <w:rPr>
          <w:rFonts w:cs="Arial"/>
          <w:b/>
          <w:color w:val="000000"/>
          <w:sz w:val="22"/>
          <w:szCs w:val="22"/>
        </w:rPr>
        <w:t xml:space="preserve"> </w:t>
      </w:r>
      <w:r w:rsidRPr="00C033D5">
        <w:rPr>
          <w:rFonts w:cs="Arial"/>
          <w:color w:val="000000"/>
          <w:sz w:val="22"/>
          <w:szCs w:val="22"/>
        </w:rPr>
        <w:t>applications</w:t>
      </w:r>
      <w:r w:rsidRPr="00C033D5">
        <w:rPr>
          <w:rFonts w:cs="Arial"/>
          <w:b/>
          <w:color w:val="000000"/>
          <w:sz w:val="22"/>
          <w:szCs w:val="22"/>
        </w:rPr>
        <w:t xml:space="preserve"> </w:t>
      </w:r>
      <w:r w:rsidRPr="00C033D5">
        <w:rPr>
          <w:rFonts w:cs="Arial"/>
          <w:color w:val="000000"/>
          <w:sz w:val="22"/>
          <w:szCs w:val="22"/>
        </w:rPr>
        <w:t>must be received on or before</w:t>
      </w:r>
      <w:r w:rsidRPr="00C033D5" w:rsidR="008C1462">
        <w:rPr>
          <w:rFonts w:cs="Arial"/>
          <w:color w:val="000000"/>
          <w:sz w:val="22"/>
          <w:szCs w:val="22"/>
        </w:rPr>
        <w:t xml:space="preserve"> </w:t>
      </w:r>
      <w:r w:rsidRPr="004A2DA7" w:rsidR="00936983">
        <w:rPr>
          <w:b/>
          <w:color w:val="auto"/>
          <w:sz w:val="22"/>
          <w:szCs w:val="22"/>
          <w:highlight w:val="yellow"/>
        </w:rPr>
        <w:t>11:59:59 p.m. Eastern Time</w:t>
      </w:r>
      <w:r w:rsidRPr="004A2DA7" w:rsidR="009B5309">
        <w:rPr>
          <w:rFonts w:cs="Arial"/>
          <w:b/>
          <w:color w:val="000000"/>
          <w:sz w:val="22"/>
          <w:szCs w:val="22"/>
          <w:highlight w:val="yellow"/>
        </w:rPr>
        <w:t>,</w:t>
      </w:r>
      <w:r w:rsidRPr="004A2DA7" w:rsidR="008C1462">
        <w:rPr>
          <w:rFonts w:cs="Arial"/>
          <w:b/>
          <w:color w:val="000000"/>
          <w:sz w:val="22"/>
          <w:szCs w:val="22"/>
          <w:highlight w:val="yellow"/>
        </w:rPr>
        <w:t xml:space="preserve"> on</w:t>
      </w:r>
      <w:r w:rsidRPr="004A2DA7">
        <w:rPr>
          <w:rFonts w:cs="Arial"/>
          <w:b/>
          <w:color w:val="000000"/>
          <w:sz w:val="22"/>
          <w:szCs w:val="22"/>
          <w:highlight w:val="yellow"/>
        </w:rPr>
        <w:t xml:space="preserve"> </w:t>
      </w:r>
      <w:r w:rsidRPr="004A2DA7" w:rsidR="004A2DA7">
        <w:rPr>
          <w:rFonts w:cs="Arial"/>
          <w:b/>
          <w:color w:val="000000"/>
          <w:sz w:val="22"/>
          <w:szCs w:val="22"/>
          <w:highlight w:val="yellow"/>
        </w:rPr>
        <w:t>[Date 2023]</w:t>
      </w:r>
      <w:r w:rsidRPr="004A2DA7">
        <w:rPr>
          <w:rFonts w:cs="Arial"/>
          <w:b/>
          <w:color w:val="000000"/>
          <w:sz w:val="22"/>
          <w:szCs w:val="22"/>
          <w:highlight w:val="yellow"/>
        </w:rPr>
        <w:t>.</w:t>
      </w:r>
      <w:r w:rsidRPr="00C033D5">
        <w:rPr>
          <w:rFonts w:cs="Arial"/>
          <w:b/>
          <w:color w:val="000000"/>
          <w:sz w:val="22"/>
          <w:szCs w:val="22"/>
        </w:rPr>
        <w:t xml:space="preserve">  </w:t>
      </w:r>
      <w:r w:rsidRPr="007A2E20" w:rsidR="004F2E7B">
        <w:rPr>
          <w:color w:val="000000"/>
          <w:sz w:val="22"/>
          <w:szCs w:val="22"/>
        </w:rPr>
        <w:t xml:space="preserve">All applications must be submitted electronically via </w:t>
      </w:r>
      <w:hyperlink r:id="rId27" w:history="1">
        <w:r w:rsidRPr="00EF781B" w:rsidR="004F2E7B">
          <w:rPr>
            <w:rStyle w:val="Hyperlink"/>
            <w:color w:val="000000"/>
            <w:sz w:val="22"/>
            <w:szCs w:val="22"/>
          </w:rPr>
          <w:t>Grants.gov</w:t>
        </w:r>
      </w:hyperlink>
      <w:r w:rsidRPr="00EF781B" w:rsidR="004F2E7B">
        <w:rPr>
          <w:color w:val="000000"/>
          <w:sz w:val="22"/>
          <w:szCs w:val="22"/>
        </w:rPr>
        <w:t xml:space="preserve">. </w:t>
      </w:r>
      <w:r w:rsidRPr="00C033D5">
        <w:rPr>
          <w:color w:val="000000"/>
          <w:sz w:val="22"/>
          <w:szCs w:val="22"/>
        </w:rPr>
        <w:t xml:space="preserve">Your application must be fully uploaded and </w:t>
      </w:r>
      <w:r w:rsidRPr="00C033D5">
        <w:rPr>
          <w:color w:val="000000"/>
          <w:sz w:val="22"/>
          <w:szCs w:val="22"/>
        </w:rPr>
        <w:t>submitted</w:t>
      </w:r>
      <w:r w:rsidRPr="00C033D5" w:rsidR="009B5309">
        <w:rPr>
          <w:color w:val="000000"/>
          <w:sz w:val="22"/>
          <w:szCs w:val="22"/>
        </w:rPr>
        <w:t>,</w:t>
      </w:r>
      <w:r w:rsidRPr="00C033D5">
        <w:rPr>
          <w:color w:val="000000"/>
          <w:sz w:val="22"/>
          <w:szCs w:val="22"/>
        </w:rPr>
        <w:t xml:space="preserve"> and</w:t>
      </w:r>
      <w:r w:rsidRPr="00C033D5">
        <w:rPr>
          <w:color w:val="000000"/>
          <w:sz w:val="22"/>
          <w:szCs w:val="22"/>
        </w:rPr>
        <w:t xml:space="preserve"> must be date and time stamped by the Grants.gov system no</w:t>
      </w:r>
      <w:r w:rsidRPr="007A2E20">
        <w:rPr>
          <w:color w:val="000000"/>
          <w:sz w:val="22"/>
          <w:szCs w:val="22"/>
        </w:rPr>
        <w:t xml:space="preserve"> later than </w:t>
      </w:r>
      <w:r w:rsidR="00936983">
        <w:rPr>
          <w:color w:val="000000"/>
          <w:sz w:val="22"/>
          <w:szCs w:val="22"/>
        </w:rPr>
        <w:t>11</w:t>
      </w:r>
      <w:r w:rsidRPr="007A2E20">
        <w:rPr>
          <w:color w:val="000000"/>
          <w:sz w:val="22"/>
          <w:szCs w:val="22"/>
        </w:rPr>
        <w:t>:</w:t>
      </w:r>
      <w:r w:rsidR="00936983">
        <w:rPr>
          <w:color w:val="000000"/>
          <w:sz w:val="22"/>
          <w:szCs w:val="22"/>
        </w:rPr>
        <w:t>59:59 p.m</w:t>
      </w:r>
      <w:r w:rsidRPr="007A2E20">
        <w:rPr>
          <w:color w:val="000000"/>
          <w:sz w:val="22"/>
          <w:szCs w:val="22"/>
        </w:rPr>
        <w:t>.</w:t>
      </w:r>
      <w:r w:rsidR="00936983">
        <w:rPr>
          <w:color w:val="000000"/>
          <w:sz w:val="22"/>
          <w:szCs w:val="22"/>
        </w:rPr>
        <w:t xml:space="preserve"> Eastern Time</w:t>
      </w:r>
      <w:r w:rsidRPr="007A2E20">
        <w:rPr>
          <w:color w:val="000000"/>
          <w:sz w:val="22"/>
          <w:szCs w:val="22"/>
        </w:rPr>
        <w:t>, on the application deadline date.</w:t>
      </w:r>
      <w:r w:rsidRPr="007A2E20">
        <w:rPr>
          <w:rFonts w:cs="Courier New"/>
          <w:color w:val="000000"/>
          <w:sz w:val="22"/>
          <w:szCs w:val="22"/>
        </w:rPr>
        <w:t xml:space="preserve">  </w:t>
      </w:r>
      <w:r w:rsidRPr="007A2E20">
        <w:rPr>
          <w:rFonts w:cs="Arial"/>
          <w:color w:val="000000"/>
          <w:sz w:val="22"/>
          <w:szCs w:val="22"/>
        </w:rPr>
        <w:t xml:space="preserve">Late applications </w:t>
      </w:r>
      <w:r w:rsidRPr="007A2E20">
        <w:rPr>
          <w:rFonts w:cs="Arial"/>
          <w:color w:val="000000"/>
          <w:sz w:val="22"/>
          <w:szCs w:val="22"/>
          <w:u w:val="single"/>
        </w:rPr>
        <w:t>will not be accepted</w:t>
      </w:r>
      <w:r w:rsidRPr="007A2E20">
        <w:rPr>
          <w:rFonts w:cs="Arial"/>
          <w:color w:val="000000"/>
          <w:sz w:val="22"/>
          <w:szCs w:val="22"/>
        </w:rPr>
        <w:t>.  The Department is required to enforce the established deadline to ensure fairness to all applicants.  No changes or additions to an application will be accepted after the deadline date and time.</w:t>
      </w:r>
      <w:r w:rsidRPr="007A2E20">
        <w:rPr>
          <w:rFonts w:cs="Arial"/>
          <w:color w:val="000000"/>
          <w:sz w:val="22"/>
          <w:szCs w:val="22"/>
        </w:rPr>
        <w:t xml:space="preserve">  Only applications that are successfully submitted by the established deadline will be peer reviewed.</w:t>
      </w:r>
    </w:p>
    <w:p w:rsidR="004F2E7B" w:rsidP="0091687C" w14:paraId="1D1FF8BB" w14:textId="77777777">
      <w:pPr>
        <w:spacing w:after="0" w:line="276" w:lineRule="auto"/>
        <w:rPr>
          <w:rFonts w:cs="Arial"/>
          <w:color w:val="000000"/>
          <w:sz w:val="22"/>
          <w:szCs w:val="22"/>
        </w:rPr>
      </w:pPr>
    </w:p>
    <w:p w:rsidR="000B308F" w:rsidRPr="007A2E20" w:rsidP="0091687C" w14:paraId="18F3A9C0" w14:textId="3C4AD025">
      <w:pPr>
        <w:spacing w:after="0" w:line="276" w:lineRule="auto"/>
        <w:rPr>
          <w:b/>
          <w:color w:val="000000"/>
          <w:sz w:val="22"/>
          <w:szCs w:val="22"/>
        </w:rPr>
      </w:pPr>
      <w:r w:rsidRPr="007A2E20">
        <w:rPr>
          <w:rFonts w:cs="Arial"/>
          <w:color w:val="000000"/>
          <w:sz w:val="22"/>
          <w:szCs w:val="22"/>
        </w:rPr>
        <w:t xml:space="preserve">An applicant may check </w:t>
      </w:r>
      <w:r w:rsidRPr="007A2E20" w:rsidR="00D75D99">
        <w:rPr>
          <w:rFonts w:cs="Arial"/>
          <w:color w:val="000000"/>
          <w:sz w:val="22"/>
          <w:szCs w:val="22"/>
        </w:rPr>
        <w:t>the status of its application</w:t>
      </w:r>
      <w:r w:rsidRPr="007A2E20">
        <w:rPr>
          <w:rFonts w:cs="Arial"/>
          <w:color w:val="000000"/>
          <w:sz w:val="22"/>
          <w:szCs w:val="22"/>
        </w:rPr>
        <w:t>, any time after submission, by using the "Track My Application" feature available from the upper navigation on the Grants.gov site.  Applicants may also check the status of a submission by logging into their Grants.gov account using the </w:t>
      </w:r>
      <w:hyperlink r:id="rId28" w:history="1">
        <w:r w:rsidRPr="00EF781B">
          <w:rPr>
            <w:rFonts w:cs="Arial"/>
            <w:color w:val="000000"/>
            <w:sz w:val="22"/>
            <w:szCs w:val="22"/>
          </w:rPr>
          <w:t>Applicant Login</w:t>
        </w:r>
      </w:hyperlink>
      <w:r w:rsidRPr="00EF781B">
        <w:rPr>
          <w:rFonts w:cs="Arial"/>
          <w:color w:val="000000"/>
          <w:sz w:val="22"/>
          <w:szCs w:val="22"/>
        </w:rPr>
        <w:t>.  After logging in, an applicant should click on the "Check Application Status" link on the left-hand menu.</w:t>
      </w:r>
      <w:r w:rsidRPr="007A2E20" w:rsidR="004A1240">
        <w:rPr>
          <w:rFonts w:cs="Arial"/>
          <w:color w:val="000000"/>
          <w:sz w:val="22"/>
          <w:szCs w:val="22"/>
        </w:rPr>
        <w:t xml:space="preserve"> </w:t>
      </w:r>
    </w:p>
    <w:p w:rsidR="0055317A" w:rsidRPr="007A2E20" w:rsidP="0091687C" w14:paraId="43FC476B" w14:textId="77777777">
      <w:pPr>
        <w:spacing w:after="0" w:line="276" w:lineRule="auto"/>
        <w:rPr>
          <w:b/>
          <w:color w:val="000000"/>
          <w:sz w:val="22"/>
          <w:szCs w:val="22"/>
        </w:rPr>
      </w:pPr>
    </w:p>
    <w:p w:rsidR="005D17B0" w:rsidRPr="005D17B0" w:rsidP="0091687C" w14:paraId="35D1CA7B" w14:textId="2EC0E97C">
      <w:pPr>
        <w:spacing w:after="0" w:line="276" w:lineRule="auto"/>
        <w:rPr>
          <w:b/>
          <w:color w:val="000000"/>
          <w:sz w:val="22"/>
          <w:szCs w:val="22"/>
        </w:rPr>
      </w:pPr>
      <w:r w:rsidRPr="007A2E20">
        <w:rPr>
          <w:b/>
          <w:color w:val="000000"/>
          <w:sz w:val="22"/>
          <w:szCs w:val="22"/>
        </w:rPr>
        <w:t>Application</w:t>
      </w:r>
      <w:r w:rsidRPr="007A2E20" w:rsidR="007547EA">
        <w:rPr>
          <w:b/>
          <w:color w:val="000000"/>
          <w:sz w:val="22"/>
          <w:szCs w:val="22"/>
        </w:rPr>
        <w:t xml:space="preserve"> </w:t>
      </w:r>
      <w:r w:rsidRPr="007A2E20">
        <w:rPr>
          <w:b/>
          <w:color w:val="000000"/>
          <w:sz w:val="22"/>
          <w:szCs w:val="22"/>
        </w:rPr>
        <w:t xml:space="preserve">Package </w:t>
      </w:r>
      <w:r w:rsidR="004A2DA7">
        <w:rPr>
          <w:b/>
          <w:color w:val="000000"/>
          <w:sz w:val="22"/>
          <w:szCs w:val="22"/>
        </w:rPr>
        <w:t>Instructions</w:t>
      </w:r>
    </w:p>
    <w:p w:rsidR="00061866" w:rsidRPr="007A2E20" w:rsidP="0091687C" w14:paraId="4C51A4D4" w14:textId="77777777">
      <w:pPr>
        <w:spacing w:after="0" w:line="276" w:lineRule="auto"/>
        <w:rPr>
          <w:color w:val="000000"/>
          <w:sz w:val="22"/>
          <w:szCs w:val="22"/>
        </w:rPr>
      </w:pPr>
      <w:r w:rsidRPr="007A2E20">
        <w:rPr>
          <w:color w:val="000000"/>
          <w:sz w:val="22"/>
          <w:szCs w:val="22"/>
        </w:rPr>
        <w:t xml:space="preserve">Please note that the </w:t>
      </w:r>
      <w:r w:rsidRPr="00FC3DE7" w:rsidR="00AA1A70">
        <w:rPr>
          <w:rFonts w:cs="Courier New"/>
          <w:color w:val="auto"/>
          <w:sz w:val="22"/>
          <w:szCs w:val="22"/>
        </w:rPr>
        <w:t>P</w:t>
      </w:r>
      <w:r w:rsidR="00936983">
        <w:rPr>
          <w:rFonts w:cs="Courier New"/>
          <w:color w:val="auto"/>
          <w:sz w:val="22"/>
          <w:szCs w:val="22"/>
        </w:rPr>
        <w:t xml:space="preserve">erkins Innovation and Modernization Grant Program </w:t>
      </w:r>
      <w:r w:rsidRPr="007A2E20">
        <w:rPr>
          <w:color w:val="000000"/>
          <w:sz w:val="22"/>
          <w:szCs w:val="22"/>
        </w:rPr>
        <w:t xml:space="preserve">Application Package </w:t>
      </w:r>
      <w:r w:rsidRPr="007A2E20" w:rsidR="0065793E">
        <w:rPr>
          <w:color w:val="000000"/>
          <w:sz w:val="22"/>
          <w:szCs w:val="22"/>
        </w:rPr>
        <w:t>is</w:t>
      </w:r>
      <w:r w:rsidRPr="007A2E20">
        <w:rPr>
          <w:color w:val="000000"/>
          <w:sz w:val="22"/>
          <w:szCs w:val="22"/>
        </w:rPr>
        <w:t xml:space="preserve"> for applicants to download and use as</w:t>
      </w:r>
      <w:r w:rsidRPr="007A2E20" w:rsidR="0065793E">
        <w:rPr>
          <w:color w:val="000000"/>
          <w:sz w:val="22"/>
          <w:szCs w:val="22"/>
        </w:rPr>
        <w:t xml:space="preserve"> a</w:t>
      </w:r>
      <w:r w:rsidRPr="007A2E20">
        <w:rPr>
          <w:color w:val="000000"/>
          <w:sz w:val="22"/>
          <w:szCs w:val="22"/>
        </w:rPr>
        <w:t xml:space="preserve"> guide only</w:t>
      </w:r>
      <w:r w:rsidRPr="007A2E20">
        <w:rPr>
          <w:color w:val="000000"/>
          <w:sz w:val="22"/>
          <w:szCs w:val="22"/>
        </w:rPr>
        <w:t xml:space="preserve">. </w:t>
      </w:r>
      <w:r w:rsidRPr="007A2E20" w:rsidR="000F71D9">
        <w:rPr>
          <w:color w:val="000000"/>
          <w:sz w:val="22"/>
          <w:szCs w:val="22"/>
        </w:rPr>
        <w:t>A</w:t>
      </w:r>
      <w:r w:rsidRPr="007A2E20">
        <w:rPr>
          <w:color w:val="000000"/>
          <w:sz w:val="22"/>
          <w:szCs w:val="22"/>
        </w:rPr>
        <w:t xml:space="preserve">ll </w:t>
      </w:r>
      <w:r w:rsidR="00936983">
        <w:rPr>
          <w:color w:val="000000"/>
          <w:sz w:val="22"/>
          <w:szCs w:val="22"/>
        </w:rPr>
        <w:t>P</w:t>
      </w:r>
      <w:r w:rsidR="00936983">
        <w:rPr>
          <w:rFonts w:cs="Courier New"/>
          <w:color w:val="auto"/>
          <w:sz w:val="22"/>
          <w:szCs w:val="22"/>
        </w:rPr>
        <w:t xml:space="preserve">erkins Innovation and Modernization </w:t>
      </w:r>
      <w:r w:rsidR="00F86D0A">
        <w:rPr>
          <w:color w:val="000000"/>
          <w:sz w:val="22"/>
          <w:szCs w:val="22"/>
        </w:rPr>
        <w:t>G</w:t>
      </w:r>
      <w:r w:rsidRPr="007A2E20">
        <w:rPr>
          <w:color w:val="000000"/>
          <w:sz w:val="22"/>
          <w:szCs w:val="22"/>
        </w:rPr>
        <w:t xml:space="preserve">rant </w:t>
      </w:r>
      <w:r w:rsidR="00F86D0A">
        <w:rPr>
          <w:color w:val="000000"/>
          <w:sz w:val="22"/>
          <w:szCs w:val="22"/>
        </w:rPr>
        <w:t xml:space="preserve">Program </w:t>
      </w:r>
      <w:r w:rsidRPr="007A2E20">
        <w:rPr>
          <w:color w:val="000000"/>
          <w:sz w:val="22"/>
          <w:szCs w:val="22"/>
        </w:rPr>
        <w:t>applications must be submitted electronically via Grants.gov</w:t>
      </w:r>
      <w:r w:rsidRPr="007A2E20" w:rsidR="00BB4B03">
        <w:rPr>
          <w:color w:val="000000"/>
          <w:sz w:val="22"/>
          <w:szCs w:val="22"/>
        </w:rPr>
        <w:t>, unless you qualify for one of the exceptions to the electronic submission requirement and submit, no later than two weeks before the application deadline date, a written statement to the Department that you qualify for one of these exceptions.</w:t>
      </w:r>
    </w:p>
    <w:p w:rsidR="000B308F" w:rsidRPr="007A2E20" w:rsidP="00CF7B0E" w14:paraId="732D322D" w14:textId="77777777">
      <w:pPr>
        <w:spacing w:after="0" w:line="240" w:lineRule="auto"/>
        <w:rPr>
          <w:color w:val="000000"/>
          <w:sz w:val="22"/>
          <w:szCs w:val="22"/>
        </w:rPr>
      </w:pPr>
    </w:p>
    <w:p w:rsidR="00631D9D" w:rsidRPr="007A2E20" w:rsidP="00CF7B0E" w14:paraId="52F686DC" w14:textId="160AD352">
      <w:pPr>
        <w:pStyle w:val="Heading3"/>
        <w:spacing w:before="0" w:after="0"/>
        <w:rPr>
          <w:b/>
          <w:sz w:val="22"/>
          <w:szCs w:val="22"/>
          <w:lang w:val="en-US"/>
        </w:rPr>
      </w:pPr>
      <w:r>
        <w:rPr>
          <w:b/>
          <w:sz w:val="22"/>
          <w:szCs w:val="22"/>
          <w:lang w:val="en-US"/>
        </w:rPr>
        <w:br w:type="page"/>
      </w:r>
    </w:p>
    <w:p w:rsidR="0046357F" w:rsidRPr="007A2E20" w:rsidP="00CF7B0E" w14:paraId="56A08455" w14:textId="53E5EA6E">
      <w:pPr>
        <w:pStyle w:val="Heading3"/>
        <w:spacing w:before="0" w:after="0"/>
        <w:rPr>
          <w:b/>
          <w:sz w:val="22"/>
          <w:szCs w:val="22"/>
          <w:lang w:val="en-US"/>
        </w:rPr>
      </w:pPr>
      <w:bookmarkStart w:id="12" w:name="_Toc135046434"/>
      <w:r w:rsidRPr="00AA1A70">
        <w:rPr>
          <w:rFonts w:cs="Courier New"/>
          <w:b/>
          <w:color w:val="002060"/>
          <w:sz w:val="22"/>
          <w:szCs w:val="22"/>
        </w:rPr>
        <w:t>P</w:t>
      </w:r>
      <w:r w:rsidR="00993A6C">
        <w:rPr>
          <w:rFonts w:cs="Courier New"/>
          <w:b/>
          <w:color w:val="002060"/>
          <w:sz w:val="22"/>
          <w:szCs w:val="22"/>
          <w:lang w:val="en-US"/>
        </w:rPr>
        <w:t xml:space="preserve">erkins innovation and modernization </w:t>
      </w:r>
      <w:r w:rsidR="00BD2C36">
        <w:rPr>
          <w:b/>
          <w:color w:val="002060"/>
          <w:sz w:val="22"/>
          <w:szCs w:val="22"/>
          <w:lang w:val="en-US"/>
        </w:rPr>
        <w:t xml:space="preserve">Grant </w:t>
      </w:r>
      <w:r w:rsidR="00F86D0A">
        <w:rPr>
          <w:b/>
          <w:color w:val="002060"/>
          <w:sz w:val="22"/>
          <w:szCs w:val="22"/>
          <w:lang w:val="en-US"/>
        </w:rPr>
        <w:t xml:space="preserve">Program </w:t>
      </w:r>
      <w:r w:rsidRPr="00AA1A70" w:rsidR="00747243">
        <w:rPr>
          <w:b/>
          <w:color w:val="002060"/>
          <w:sz w:val="22"/>
          <w:szCs w:val="22"/>
          <w:lang w:val="en-US"/>
        </w:rPr>
        <w:t>Competition</w:t>
      </w:r>
      <w:r w:rsidRPr="007A2E20" w:rsidR="00652E9D">
        <w:rPr>
          <w:b/>
          <w:sz w:val="22"/>
          <w:szCs w:val="22"/>
        </w:rPr>
        <w:t xml:space="preserve"> Elements</w:t>
      </w:r>
      <w:bookmarkEnd w:id="12"/>
    </w:p>
    <w:p w:rsidR="005A7B7F" w:rsidP="00CF7B0E" w14:paraId="40700F4F" w14:textId="77777777">
      <w:pPr>
        <w:spacing w:after="0" w:line="240" w:lineRule="auto"/>
        <w:contextualSpacing/>
        <w:rPr>
          <w:color w:val="000000"/>
          <w:sz w:val="22"/>
          <w:szCs w:val="22"/>
          <w:u w:val="single"/>
        </w:rPr>
      </w:pPr>
    </w:p>
    <w:p w:rsidR="00C01146" w:rsidRPr="00BD2998" w14:paraId="26082EC8" w14:textId="77777777">
      <w:pPr>
        <w:numPr>
          <w:ilvl w:val="0"/>
          <w:numId w:val="29"/>
        </w:numPr>
        <w:spacing w:after="0" w:line="240" w:lineRule="auto"/>
        <w:ind w:left="0" w:firstLine="0"/>
        <w:contextualSpacing/>
        <w:rPr>
          <w:b/>
          <w:color w:val="000000"/>
          <w:sz w:val="22"/>
          <w:szCs w:val="22"/>
        </w:rPr>
      </w:pPr>
      <w:r w:rsidRPr="00BD2998">
        <w:rPr>
          <w:b/>
          <w:color w:val="000000"/>
          <w:sz w:val="22"/>
          <w:szCs w:val="22"/>
        </w:rPr>
        <w:t>Eligibility</w:t>
      </w:r>
    </w:p>
    <w:p w:rsidR="00C01146" w:rsidRPr="007A2E20" w:rsidP="00CF7B0E" w14:paraId="22F76368" w14:textId="77777777">
      <w:pPr>
        <w:spacing w:after="0" w:line="240" w:lineRule="auto"/>
        <w:ind w:left="720"/>
        <w:contextualSpacing/>
        <w:rPr>
          <w:color w:val="000000"/>
          <w:sz w:val="22"/>
          <w:szCs w:val="22"/>
        </w:rPr>
      </w:pPr>
    </w:p>
    <w:p w:rsidR="00BD2998" w:rsidP="00CF7B0E" w14:paraId="07AD61D4" w14:textId="77777777">
      <w:pPr>
        <w:spacing w:after="0" w:line="240" w:lineRule="auto"/>
        <w:contextualSpacing/>
        <w:rPr>
          <w:color w:val="000000"/>
          <w:sz w:val="22"/>
          <w:szCs w:val="22"/>
        </w:rPr>
      </w:pPr>
      <w:r w:rsidRPr="007A2E20">
        <w:rPr>
          <w:color w:val="000000"/>
          <w:sz w:val="22"/>
          <w:szCs w:val="22"/>
        </w:rPr>
        <w:t>The following entities are eligible to apply under this competition</w:t>
      </w:r>
      <w:r w:rsidR="00576BEB">
        <w:rPr>
          <w:color w:val="000000"/>
          <w:sz w:val="22"/>
          <w:szCs w:val="22"/>
        </w:rPr>
        <w:t xml:space="preserve">. </w:t>
      </w:r>
      <w:r w:rsidR="00576BEB">
        <w:rPr>
          <w:color w:val="000000"/>
          <w:sz w:val="22"/>
          <w:szCs w:val="22"/>
        </w:rPr>
        <w:t>Definition</w:t>
      </w:r>
      <w:r w:rsidR="00322BE1">
        <w:rPr>
          <w:color w:val="000000"/>
          <w:sz w:val="22"/>
          <w:szCs w:val="22"/>
        </w:rPr>
        <w:t xml:space="preserve">s for these entities are </w:t>
      </w:r>
      <w:r w:rsidR="00576BEB">
        <w:rPr>
          <w:color w:val="000000"/>
          <w:sz w:val="22"/>
          <w:szCs w:val="22"/>
        </w:rPr>
        <w:t xml:space="preserve">included in the </w:t>
      </w:r>
      <w:r w:rsidR="00322BE1">
        <w:rPr>
          <w:color w:val="000000"/>
          <w:sz w:val="22"/>
          <w:szCs w:val="22"/>
        </w:rPr>
        <w:t xml:space="preserve">Perkins Innovation and Modernization Grant Program </w:t>
      </w:r>
      <w:r w:rsidR="00576BEB">
        <w:rPr>
          <w:color w:val="000000"/>
          <w:sz w:val="22"/>
          <w:szCs w:val="22"/>
        </w:rPr>
        <w:t>NIA</w:t>
      </w:r>
      <w:r>
        <w:rPr>
          <w:color w:val="000000"/>
          <w:sz w:val="22"/>
          <w:szCs w:val="22"/>
        </w:rPr>
        <w:t>:</w:t>
      </w:r>
    </w:p>
    <w:p w:rsidR="00BD2998" w:rsidP="00FF5443" w14:paraId="218EBBB6" w14:textId="77777777">
      <w:pPr>
        <w:spacing w:after="0" w:line="240" w:lineRule="auto"/>
        <w:ind w:firstLine="720"/>
        <w:rPr>
          <w:rFonts w:cs="Courier New"/>
          <w:color w:val="auto"/>
          <w:sz w:val="22"/>
          <w:szCs w:val="22"/>
        </w:rPr>
      </w:pPr>
      <w:r w:rsidRPr="00EB342A">
        <w:rPr>
          <w:rFonts w:cs="Courier New"/>
          <w:color w:val="auto"/>
          <w:sz w:val="22"/>
          <w:szCs w:val="22"/>
        </w:rPr>
        <w:t>(a) An Eligible Entity.</w:t>
      </w:r>
    </w:p>
    <w:p w:rsidR="00BD2998" w:rsidRPr="00EB342A" w:rsidP="00FF5443" w14:paraId="7BC409B5" w14:textId="77777777">
      <w:pPr>
        <w:spacing w:after="0" w:line="240" w:lineRule="auto"/>
        <w:ind w:firstLine="720"/>
        <w:rPr>
          <w:rFonts w:cs="Courier New"/>
          <w:color w:val="auto"/>
          <w:sz w:val="22"/>
          <w:szCs w:val="22"/>
        </w:rPr>
      </w:pPr>
      <w:r w:rsidRPr="00EB342A">
        <w:rPr>
          <w:rFonts w:cs="Courier New"/>
          <w:color w:val="auto"/>
          <w:sz w:val="22"/>
          <w:szCs w:val="22"/>
        </w:rPr>
        <w:t>(b) An Eligible Institution.</w:t>
      </w:r>
    </w:p>
    <w:p w:rsidR="00EB342A" w:rsidP="00CF7B0E" w14:paraId="2AB567BB" w14:textId="77777777">
      <w:pPr>
        <w:spacing w:after="0" w:line="240" w:lineRule="auto"/>
        <w:ind w:firstLine="720"/>
        <w:rPr>
          <w:rFonts w:cs="Courier New"/>
          <w:color w:val="auto"/>
          <w:sz w:val="22"/>
          <w:szCs w:val="22"/>
        </w:rPr>
      </w:pPr>
      <w:r w:rsidRPr="00EB342A">
        <w:rPr>
          <w:rFonts w:cs="Courier New"/>
          <w:color w:val="auto"/>
          <w:sz w:val="22"/>
          <w:szCs w:val="22"/>
        </w:rPr>
        <w:t xml:space="preserve">(c) An Eligible Recipient. </w:t>
      </w:r>
    </w:p>
    <w:p w:rsidR="00BD2998" w:rsidRPr="00EB342A" w:rsidP="00CF7B0E" w14:paraId="0C5937E5" w14:textId="77777777">
      <w:pPr>
        <w:spacing w:after="0" w:line="240" w:lineRule="auto"/>
        <w:ind w:firstLine="720"/>
        <w:rPr>
          <w:rFonts w:cs="Courier New"/>
          <w:color w:val="auto"/>
          <w:sz w:val="22"/>
          <w:szCs w:val="22"/>
        </w:rPr>
      </w:pPr>
    </w:p>
    <w:p w:rsidR="00EB342A" w:rsidP="00CF7B0E" w14:paraId="55C20031" w14:textId="77777777">
      <w:pPr>
        <w:spacing w:after="0" w:line="240" w:lineRule="auto"/>
        <w:rPr>
          <w:rFonts w:cs="Courier New"/>
          <w:color w:val="auto"/>
          <w:sz w:val="22"/>
          <w:szCs w:val="22"/>
        </w:rPr>
      </w:pPr>
      <w:r w:rsidRPr="00EB342A">
        <w:rPr>
          <w:rFonts w:cs="Courier New"/>
          <w:color w:val="auto"/>
          <w:sz w:val="22"/>
          <w:szCs w:val="22"/>
          <w:u w:val="single"/>
        </w:rPr>
        <w:t>Note</w:t>
      </w:r>
      <w:r w:rsidRPr="00EB342A">
        <w:rPr>
          <w:rFonts w:cs="Courier New"/>
          <w:color w:val="auto"/>
          <w:sz w:val="22"/>
          <w:szCs w:val="22"/>
        </w:rPr>
        <w:t>:  An Eligible Entity must comply with the regulations in 34 CFR 75.127 through 75.129, which address group applications.</w:t>
      </w:r>
    </w:p>
    <w:p w:rsidR="00BD2998" w:rsidP="00E3049E" w14:paraId="00696E60" w14:textId="77777777">
      <w:pPr>
        <w:spacing w:after="0" w:line="240" w:lineRule="auto"/>
        <w:rPr>
          <w:rFonts w:cs="Courier New"/>
          <w:color w:val="auto"/>
          <w:sz w:val="22"/>
          <w:szCs w:val="22"/>
        </w:rPr>
      </w:pPr>
    </w:p>
    <w:p w:rsidR="001E7D9C" w:rsidP="00CF7B0E" w14:paraId="67BC035B" w14:textId="77777777">
      <w:pPr>
        <w:spacing w:after="0" w:line="240" w:lineRule="auto"/>
        <w:rPr>
          <w:rFonts w:cs="Courier New"/>
          <w:color w:val="auto"/>
          <w:sz w:val="22"/>
          <w:szCs w:val="22"/>
        </w:rPr>
      </w:pPr>
      <w:r w:rsidRPr="001E7D9C">
        <w:rPr>
          <w:rFonts w:cs="Courier New"/>
          <w:color w:val="auto"/>
          <w:sz w:val="22"/>
          <w:szCs w:val="22"/>
          <w:u w:val="single"/>
        </w:rPr>
        <w:t>Rural Applicants</w:t>
      </w:r>
      <w:r w:rsidR="00154A11">
        <w:rPr>
          <w:rFonts w:cs="Courier New"/>
          <w:color w:val="auto"/>
          <w:sz w:val="22"/>
          <w:szCs w:val="22"/>
        </w:rPr>
        <w:t xml:space="preserve">:  </w:t>
      </w:r>
      <w:r w:rsidRPr="00322BE1" w:rsidR="00322BE1">
        <w:rPr>
          <w:rFonts w:cs="Courier New"/>
          <w:bCs/>
          <w:iCs/>
          <w:color w:val="auto"/>
          <w:sz w:val="22"/>
          <w:szCs w:val="22"/>
        </w:rPr>
        <w:t>Consistent with section 114(e)(5) of Perkins V, the Department plans to award at least 25 percent of the available funds to applicants serving eligible rural</w:t>
      </w:r>
      <w:r w:rsidR="00322BE1">
        <w:rPr>
          <w:rFonts w:cs="Courier New"/>
          <w:bCs/>
          <w:iCs/>
          <w:color w:val="auto"/>
          <w:sz w:val="22"/>
          <w:szCs w:val="22"/>
        </w:rPr>
        <w:t xml:space="preserve"> communities, contingent on </w:t>
      </w:r>
      <w:r w:rsidRPr="00322BE1" w:rsidR="00322BE1">
        <w:rPr>
          <w:rFonts w:cs="Courier New"/>
          <w:bCs/>
          <w:iCs/>
          <w:color w:val="auto"/>
          <w:sz w:val="22"/>
          <w:szCs w:val="22"/>
        </w:rPr>
        <w:t xml:space="preserve">receipt of a sufficient number of applications of sufficient quality.  </w:t>
      </w:r>
      <w:r w:rsidRPr="00322BE1">
        <w:rPr>
          <w:rFonts w:cs="Courier New"/>
          <w:color w:val="auto"/>
          <w:sz w:val="22"/>
          <w:szCs w:val="22"/>
          <w:lang w:val="x-none"/>
        </w:rPr>
        <w:t xml:space="preserve">To qualify as a rural applicant under </w:t>
      </w:r>
      <w:r w:rsidRPr="00322BE1">
        <w:rPr>
          <w:rFonts w:cs="Courier New"/>
          <w:color w:val="auto"/>
          <w:sz w:val="22"/>
          <w:szCs w:val="22"/>
        </w:rPr>
        <w:t>s</w:t>
      </w:r>
      <w:r w:rsidRPr="00322BE1">
        <w:rPr>
          <w:rFonts w:cs="Courier New"/>
          <w:color w:val="auto"/>
          <w:sz w:val="22"/>
          <w:szCs w:val="22"/>
          <w:lang w:val="x-none"/>
        </w:rPr>
        <w:t>ection</w:t>
      </w:r>
      <w:r w:rsidRPr="00322BE1">
        <w:rPr>
          <w:rFonts w:cs="Courier New"/>
          <w:color w:val="auto"/>
          <w:sz w:val="22"/>
          <w:szCs w:val="22"/>
          <w:lang w:val="x-none"/>
        </w:rPr>
        <w:t xml:space="preserve"> 114(e)(5)(A),</w:t>
      </w:r>
      <w:r w:rsidRPr="001E7D9C">
        <w:rPr>
          <w:rFonts w:cs="Courier New"/>
          <w:color w:val="auto"/>
          <w:sz w:val="22"/>
          <w:szCs w:val="22"/>
          <w:lang w:val="x-none"/>
        </w:rPr>
        <w:t xml:space="preserve"> an applicant must meet </w:t>
      </w:r>
      <w:r w:rsidRPr="001E7D9C">
        <w:rPr>
          <w:rFonts w:cs="Courier New"/>
          <w:color w:val="auto"/>
          <w:sz w:val="22"/>
          <w:szCs w:val="22"/>
        </w:rPr>
        <w:t>at least one</w:t>
      </w:r>
      <w:r w:rsidRPr="001E7D9C">
        <w:rPr>
          <w:rFonts w:cs="Courier New"/>
          <w:color w:val="auto"/>
          <w:sz w:val="22"/>
          <w:szCs w:val="22"/>
          <w:lang w:val="x-none"/>
        </w:rPr>
        <w:t xml:space="preserve"> of the following requirements: </w:t>
      </w:r>
    </w:p>
    <w:p w:rsidR="00BD2998" w:rsidRPr="00BD2998" w:rsidP="00CF7B0E" w14:paraId="32D9B9E4" w14:textId="77777777">
      <w:pPr>
        <w:spacing w:after="0" w:line="240" w:lineRule="auto"/>
        <w:ind w:firstLine="720"/>
        <w:rPr>
          <w:rFonts w:cs="Courier New"/>
          <w:color w:val="auto"/>
          <w:sz w:val="22"/>
          <w:szCs w:val="22"/>
        </w:rPr>
      </w:pPr>
    </w:p>
    <w:p w:rsidR="00BD2998" w:rsidRPr="00BD2998" w:rsidP="001E45A9" w14:paraId="23101833" w14:textId="597F5013">
      <w:pPr>
        <w:spacing w:after="0" w:line="240" w:lineRule="auto"/>
        <w:rPr>
          <w:rFonts w:cs="Courier New"/>
          <w:color w:val="auto"/>
          <w:sz w:val="22"/>
          <w:szCs w:val="22"/>
        </w:rPr>
      </w:pPr>
      <w:r w:rsidRPr="001E7D9C">
        <w:rPr>
          <w:rFonts w:cs="Courier New"/>
          <w:color w:val="auto"/>
          <w:sz w:val="22"/>
          <w:szCs w:val="22"/>
          <w:lang w:val="x-none"/>
        </w:rPr>
        <w:t>(a)  The applicant is--</w:t>
      </w:r>
    </w:p>
    <w:p w:rsidR="00BD2998" w:rsidRPr="00BD2998" w:rsidP="001E45A9" w14:paraId="47FE467C" w14:textId="30398478">
      <w:pPr>
        <w:spacing w:after="0" w:line="240" w:lineRule="auto"/>
        <w:ind w:left="720"/>
        <w:rPr>
          <w:rFonts w:cs="Courier New"/>
          <w:color w:val="auto"/>
          <w:sz w:val="22"/>
          <w:szCs w:val="22"/>
        </w:rPr>
      </w:pPr>
      <w:r w:rsidRPr="001E7D9C">
        <w:rPr>
          <w:rFonts w:cs="Courier New"/>
          <w:color w:val="auto"/>
          <w:sz w:val="22"/>
          <w:szCs w:val="22"/>
          <w:lang w:val="x-none"/>
        </w:rPr>
        <w:t>(1)  An LEA with an urban-centric district locale code of 32, 33, 41, 42, or 43, as determined by the Secretary;</w:t>
      </w:r>
    </w:p>
    <w:p w:rsidR="00BD2998" w:rsidRPr="001E7D9C" w:rsidP="001E45A9" w14:paraId="1886160E" w14:textId="1933EF03">
      <w:pPr>
        <w:spacing w:after="0" w:line="240" w:lineRule="auto"/>
        <w:ind w:left="720"/>
        <w:rPr>
          <w:color w:val="auto"/>
          <w:sz w:val="22"/>
          <w:szCs w:val="22"/>
        </w:rPr>
      </w:pPr>
      <w:r w:rsidRPr="001E7D9C">
        <w:rPr>
          <w:rFonts w:cs="Courier New"/>
          <w:color w:val="auto"/>
          <w:sz w:val="22"/>
          <w:szCs w:val="22"/>
        </w:rPr>
        <w:t>(2)  An IHE primarily serving one or more areas served by an</w:t>
      </w:r>
      <w:r w:rsidRPr="001E7D9C">
        <w:rPr>
          <w:color w:val="auto"/>
          <w:sz w:val="22"/>
          <w:szCs w:val="22"/>
        </w:rPr>
        <w:t xml:space="preserve"> LEA with an urban-centric district locale code</w:t>
      </w:r>
      <w:r w:rsidRPr="001E7D9C">
        <w:rPr>
          <w:rFonts w:cs="Courier New"/>
          <w:color w:val="auto"/>
          <w:sz w:val="22"/>
          <w:szCs w:val="22"/>
          <w:lang w:val="x-none"/>
        </w:rPr>
        <w:t xml:space="preserve"> of 32, 33, 41, 42, or 43, as determined by the Secretary</w:t>
      </w:r>
      <w:r w:rsidRPr="001E7D9C">
        <w:rPr>
          <w:color w:val="auto"/>
          <w:sz w:val="22"/>
          <w:szCs w:val="22"/>
        </w:rPr>
        <w:t>;</w:t>
      </w:r>
    </w:p>
    <w:p w:rsidR="00BD2998" w:rsidRPr="001E7D9C" w:rsidP="001E45A9" w14:paraId="4E5DB04F" w14:textId="575C9AC2">
      <w:pPr>
        <w:spacing w:after="0" w:line="240" w:lineRule="auto"/>
        <w:ind w:firstLine="720"/>
        <w:rPr>
          <w:rFonts w:cs="Courier New"/>
          <w:color w:val="auto"/>
          <w:sz w:val="22"/>
          <w:szCs w:val="22"/>
        </w:rPr>
      </w:pPr>
      <w:r w:rsidRPr="001E7D9C">
        <w:rPr>
          <w:rFonts w:cs="Courier New"/>
          <w:color w:val="auto"/>
          <w:sz w:val="22"/>
          <w:szCs w:val="22"/>
        </w:rPr>
        <w:t>(3)  A consortium of such LEAs or such IHEs described in clause (1) or (2), above;</w:t>
      </w:r>
    </w:p>
    <w:p w:rsidR="00BD2998" w:rsidRPr="001E7D9C" w:rsidP="001E45A9" w14:paraId="2098D5B8" w14:textId="2EE5A776">
      <w:pPr>
        <w:spacing w:after="0" w:line="240" w:lineRule="auto"/>
        <w:ind w:left="720"/>
        <w:rPr>
          <w:rFonts w:cs="Courier New"/>
          <w:color w:val="auto"/>
          <w:sz w:val="22"/>
          <w:szCs w:val="22"/>
        </w:rPr>
      </w:pPr>
      <w:r w:rsidRPr="001E7D9C">
        <w:rPr>
          <w:rFonts w:cs="Courier New"/>
          <w:color w:val="auto"/>
          <w:sz w:val="22"/>
          <w:szCs w:val="22"/>
        </w:rPr>
        <w:t>(4) An educational service agency or a nonprofit organization in partnership with such an LEA or such an IHE, in clause (1) or (2), above; or</w:t>
      </w:r>
    </w:p>
    <w:p w:rsidR="001E7D9C" w:rsidRPr="001E7D9C" w:rsidP="00CF7B0E" w14:paraId="224BBEB3" w14:textId="77777777">
      <w:pPr>
        <w:spacing w:after="0" w:line="240" w:lineRule="auto"/>
        <w:ind w:left="720"/>
        <w:rPr>
          <w:rFonts w:cs="Courier New"/>
          <w:color w:val="auto"/>
          <w:sz w:val="22"/>
          <w:szCs w:val="22"/>
        </w:rPr>
      </w:pPr>
      <w:r w:rsidRPr="001E7D9C">
        <w:rPr>
          <w:rFonts w:cs="Courier New"/>
          <w:color w:val="auto"/>
          <w:sz w:val="22"/>
          <w:szCs w:val="22"/>
        </w:rPr>
        <w:t>(5) An applicant described in clause (1) or (2) in partnership with an SEA.</w:t>
      </w:r>
    </w:p>
    <w:p w:rsidR="005A7B7F" w:rsidP="00CF7B0E" w14:paraId="4EDF9E1C" w14:textId="77777777">
      <w:pPr>
        <w:spacing w:after="0" w:line="240" w:lineRule="auto"/>
        <w:ind w:firstLine="720"/>
        <w:rPr>
          <w:color w:val="auto"/>
          <w:sz w:val="22"/>
          <w:szCs w:val="22"/>
          <w:u w:val="single"/>
        </w:rPr>
      </w:pPr>
    </w:p>
    <w:p w:rsidR="001E7D9C" w:rsidRPr="001E7D9C" w:rsidP="00CF7B0E" w14:paraId="73C18424" w14:textId="77777777">
      <w:pPr>
        <w:spacing w:after="0" w:line="240" w:lineRule="auto"/>
        <w:rPr>
          <w:rFonts w:cs="Courier New"/>
          <w:color w:val="auto"/>
          <w:sz w:val="22"/>
          <w:szCs w:val="22"/>
        </w:rPr>
      </w:pPr>
      <w:r w:rsidRPr="001E7D9C">
        <w:rPr>
          <w:color w:val="auto"/>
          <w:sz w:val="22"/>
          <w:szCs w:val="22"/>
          <w:u w:val="single"/>
        </w:rPr>
        <w:t>Note</w:t>
      </w:r>
      <w:r w:rsidRPr="001E7D9C">
        <w:rPr>
          <w:rFonts w:cs="Courier New"/>
          <w:color w:val="auto"/>
          <w:sz w:val="22"/>
          <w:szCs w:val="22"/>
        </w:rPr>
        <w:t xml:space="preserve">:  For the purposes of meeting the statutory rural set aside, an applicant must meet the requirements as listed above and provide the necessary locale codes in its grant application.  </w:t>
      </w:r>
      <w:r w:rsidRPr="001E7D9C">
        <w:rPr>
          <w:rFonts w:cs="Courier New"/>
          <w:color w:val="auto"/>
          <w:sz w:val="22"/>
          <w:szCs w:val="22"/>
          <w:lang w:val="x-none"/>
        </w:rPr>
        <w:t>Applicants are encouraged to retrieve locale codes from the National Center for Education Statistics School District search tool (https://nces.ed.gov/ccd/districtsearch/), where districts can be looked up individually to retrieve locale codes</w:t>
      </w:r>
      <w:r w:rsidRPr="001E7D9C">
        <w:rPr>
          <w:rFonts w:cs="Courier New"/>
          <w:color w:val="auto"/>
          <w:sz w:val="22"/>
          <w:szCs w:val="22"/>
        </w:rPr>
        <w:t xml:space="preserve">. </w:t>
      </w:r>
    </w:p>
    <w:p w:rsidR="000D63C6" w:rsidP="00CF7B0E" w14:paraId="61F74F77" w14:textId="77777777">
      <w:pPr>
        <w:spacing w:after="0" w:line="240" w:lineRule="auto"/>
        <w:rPr>
          <w:color w:val="auto"/>
          <w:sz w:val="22"/>
          <w:szCs w:val="22"/>
          <w:u w:val="single"/>
        </w:rPr>
      </w:pPr>
    </w:p>
    <w:p w:rsidR="00C01146" w:rsidRPr="00BD2998" w14:paraId="67B061C5" w14:textId="77777777">
      <w:pPr>
        <w:numPr>
          <w:ilvl w:val="0"/>
          <w:numId w:val="29"/>
        </w:numPr>
        <w:spacing w:after="0" w:line="240" w:lineRule="auto"/>
        <w:ind w:left="720"/>
        <w:rPr>
          <w:b/>
          <w:color w:val="auto"/>
          <w:sz w:val="22"/>
          <w:szCs w:val="22"/>
        </w:rPr>
      </w:pPr>
      <w:r>
        <w:rPr>
          <w:b/>
          <w:color w:val="auto"/>
          <w:sz w:val="22"/>
          <w:szCs w:val="22"/>
        </w:rPr>
        <w:t>Absolute</w:t>
      </w:r>
      <w:r w:rsidR="00EF5C9C">
        <w:rPr>
          <w:b/>
          <w:color w:val="auto"/>
          <w:sz w:val="22"/>
          <w:szCs w:val="22"/>
        </w:rPr>
        <w:t xml:space="preserve">, </w:t>
      </w:r>
      <w:r>
        <w:rPr>
          <w:b/>
          <w:color w:val="auto"/>
          <w:sz w:val="22"/>
          <w:szCs w:val="22"/>
        </w:rPr>
        <w:t>Competitive</w:t>
      </w:r>
      <w:r w:rsidR="00EF5C9C">
        <w:rPr>
          <w:b/>
          <w:color w:val="auto"/>
          <w:sz w:val="22"/>
          <w:szCs w:val="22"/>
        </w:rPr>
        <w:t>, and Invitational</w:t>
      </w:r>
      <w:r>
        <w:rPr>
          <w:b/>
          <w:color w:val="auto"/>
          <w:sz w:val="22"/>
          <w:szCs w:val="22"/>
        </w:rPr>
        <w:t xml:space="preserve"> </w:t>
      </w:r>
      <w:r w:rsidRPr="00BD2998">
        <w:rPr>
          <w:b/>
          <w:color w:val="auto"/>
          <w:sz w:val="22"/>
          <w:szCs w:val="22"/>
        </w:rPr>
        <w:t>Priorities</w:t>
      </w:r>
    </w:p>
    <w:p w:rsidR="00C01146" w:rsidRPr="007A2E20" w:rsidP="00CF7B0E" w14:paraId="74A39EBA" w14:textId="77777777">
      <w:pPr>
        <w:spacing w:after="0" w:line="240" w:lineRule="auto"/>
        <w:ind w:left="720"/>
        <w:rPr>
          <w:color w:val="000000"/>
          <w:sz w:val="22"/>
          <w:szCs w:val="22"/>
          <w:u w:val="single"/>
        </w:rPr>
      </w:pPr>
    </w:p>
    <w:p w:rsidR="007465B6" w:rsidP="00CF7B0E" w14:paraId="4A26CF6D" w14:textId="5A76D790">
      <w:pPr>
        <w:spacing w:after="0" w:line="240" w:lineRule="auto"/>
        <w:rPr>
          <w:color w:val="000000"/>
          <w:sz w:val="22"/>
          <w:szCs w:val="22"/>
        </w:rPr>
      </w:pPr>
      <w:r w:rsidRPr="00004BD5">
        <w:rPr>
          <w:color w:val="000000"/>
          <w:sz w:val="22"/>
          <w:szCs w:val="22"/>
          <w:highlight w:val="yellow"/>
        </w:rPr>
        <w:t xml:space="preserve">The </w:t>
      </w:r>
      <w:r w:rsidR="007A0ADC">
        <w:rPr>
          <w:color w:val="000000"/>
          <w:sz w:val="22"/>
          <w:szCs w:val="22"/>
          <w:highlight w:val="yellow"/>
        </w:rPr>
        <w:t>NIA</w:t>
      </w:r>
      <w:r w:rsidRPr="00004BD5" w:rsidR="002308FF">
        <w:rPr>
          <w:color w:val="000000"/>
          <w:sz w:val="22"/>
          <w:szCs w:val="22"/>
          <w:highlight w:val="yellow"/>
        </w:rPr>
        <w:t xml:space="preserve"> will establish the absolute, </w:t>
      </w:r>
      <w:r w:rsidRPr="00004BD5" w:rsidR="002308FF">
        <w:rPr>
          <w:color w:val="000000"/>
          <w:sz w:val="22"/>
          <w:szCs w:val="22"/>
          <w:highlight w:val="yellow"/>
        </w:rPr>
        <w:t>competitive</w:t>
      </w:r>
      <w:r w:rsidRPr="00004BD5" w:rsidR="002308FF">
        <w:rPr>
          <w:color w:val="000000"/>
          <w:sz w:val="22"/>
          <w:szCs w:val="22"/>
          <w:highlight w:val="yellow"/>
        </w:rPr>
        <w:t xml:space="preserve"> and invitational priorities</w:t>
      </w:r>
      <w:r w:rsidRPr="00004BD5" w:rsidR="002531EE">
        <w:rPr>
          <w:color w:val="000000"/>
          <w:sz w:val="22"/>
          <w:szCs w:val="22"/>
          <w:highlight w:val="yellow"/>
        </w:rPr>
        <w:t>.</w:t>
      </w:r>
      <w:r w:rsidRPr="007A2E20" w:rsidR="002531EE">
        <w:rPr>
          <w:color w:val="000000"/>
          <w:sz w:val="22"/>
          <w:szCs w:val="22"/>
        </w:rPr>
        <w:t xml:space="preserve"> </w:t>
      </w:r>
      <w:r w:rsidR="002B6A86">
        <w:rPr>
          <w:color w:val="000000"/>
          <w:sz w:val="22"/>
          <w:szCs w:val="22"/>
        </w:rPr>
        <w:t xml:space="preserve"> </w:t>
      </w:r>
      <w:r w:rsidRPr="007A2E20" w:rsidR="002531EE">
        <w:rPr>
          <w:color w:val="000000"/>
          <w:sz w:val="22"/>
          <w:szCs w:val="22"/>
        </w:rPr>
        <w:t xml:space="preserve">An applicant that is eligible to apply to the </w:t>
      </w:r>
      <w:r w:rsidRPr="00FC3DE7" w:rsidR="002A74E8">
        <w:rPr>
          <w:rFonts w:cs="Courier New"/>
          <w:color w:val="auto"/>
          <w:sz w:val="22"/>
          <w:szCs w:val="22"/>
        </w:rPr>
        <w:t>P</w:t>
      </w:r>
      <w:r w:rsidR="00EB342A">
        <w:rPr>
          <w:rFonts w:cs="Courier New"/>
          <w:color w:val="auto"/>
          <w:sz w:val="22"/>
          <w:szCs w:val="22"/>
        </w:rPr>
        <w:t xml:space="preserve">erkins Innovation and Modernization </w:t>
      </w:r>
      <w:r w:rsidR="007340AC">
        <w:rPr>
          <w:color w:val="000000"/>
          <w:sz w:val="22"/>
          <w:szCs w:val="22"/>
          <w:lang w:bidi="ar-SA"/>
        </w:rPr>
        <w:t>G</w:t>
      </w:r>
      <w:r w:rsidR="002A74E8">
        <w:rPr>
          <w:color w:val="000000"/>
          <w:sz w:val="22"/>
          <w:szCs w:val="22"/>
          <w:lang w:bidi="ar-SA"/>
        </w:rPr>
        <w:t xml:space="preserve">rant </w:t>
      </w:r>
      <w:r w:rsidR="007340AC">
        <w:rPr>
          <w:color w:val="000000"/>
          <w:sz w:val="22"/>
          <w:szCs w:val="22"/>
          <w:lang w:bidi="ar-SA"/>
        </w:rPr>
        <w:t xml:space="preserve">Program </w:t>
      </w:r>
      <w:r w:rsidRPr="007A2E20" w:rsidR="002531EE">
        <w:rPr>
          <w:color w:val="000000"/>
          <w:sz w:val="22"/>
          <w:szCs w:val="22"/>
        </w:rPr>
        <w:t>competition will not be considered for funding if the Departmen</w:t>
      </w:r>
      <w:r w:rsidR="007340AC">
        <w:rPr>
          <w:color w:val="000000"/>
          <w:sz w:val="22"/>
          <w:szCs w:val="22"/>
        </w:rPr>
        <w:t xml:space="preserve">t finds that it fails to meet </w:t>
      </w:r>
      <w:r>
        <w:rPr>
          <w:color w:val="000000"/>
          <w:sz w:val="22"/>
          <w:szCs w:val="22"/>
        </w:rPr>
        <w:t xml:space="preserve">an </w:t>
      </w:r>
      <w:r w:rsidRPr="007A2E20" w:rsidR="002531EE">
        <w:rPr>
          <w:color w:val="000000"/>
          <w:sz w:val="22"/>
          <w:szCs w:val="22"/>
        </w:rPr>
        <w:t xml:space="preserve">absolute </w:t>
      </w:r>
      <w:r w:rsidRPr="007A2E20" w:rsidR="002531EE">
        <w:rPr>
          <w:color w:val="000000"/>
          <w:sz w:val="22"/>
          <w:szCs w:val="22"/>
        </w:rPr>
        <w:t>priority</w:t>
      </w:r>
      <w:r w:rsidRPr="007A2E20" w:rsidR="002531EE">
        <w:rPr>
          <w:color w:val="000000"/>
          <w:sz w:val="22"/>
          <w:szCs w:val="22"/>
        </w:rPr>
        <w:t xml:space="preserve"> or a requirement set forth in the NIA.  For this reason, we strongly encourage each applicant to respond carefully and fully to the absolute priority and to each requirement. </w:t>
      </w:r>
      <w:r w:rsidR="00EF5C9C">
        <w:rPr>
          <w:color w:val="000000"/>
          <w:sz w:val="22"/>
          <w:szCs w:val="22"/>
        </w:rPr>
        <w:t xml:space="preserve"> Responding to the competitive and invitational priorities is optional.</w:t>
      </w:r>
      <w:r w:rsidR="0071450B">
        <w:rPr>
          <w:color w:val="000000"/>
          <w:sz w:val="22"/>
          <w:szCs w:val="22"/>
        </w:rPr>
        <w:t xml:space="preserve"> </w:t>
      </w:r>
      <w:bookmarkStart w:id="13" w:name="_Hlk134617807"/>
    </w:p>
    <w:p w:rsidR="007465B6" w:rsidP="00CF7B0E" w14:paraId="1A19F312" w14:textId="77777777">
      <w:pPr>
        <w:spacing w:after="0" w:line="240" w:lineRule="auto"/>
        <w:rPr>
          <w:color w:val="000000"/>
          <w:sz w:val="22"/>
          <w:szCs w:val="22"/>
        </w:rPr>
      </w:pPr>
    </w:p>
    <w:p w:rsidR="00E421D2" w:rsidP="00CF7B0E" w14:paraId="1F891FCA" w14:textId="4DBD3E25">
      <w:pPr>
        <w:spacing w:after="0" w:line="240" w:lineRule="auto"/>
        <w:rPr>
          <w:color w:val="000000"/>
          <w:sz w:val="22"/>
          <w:szCs w:val="22"/>
        </w:rPr>
      </w:pPr>
      <w:r w:rsidRPr="00313790">
        <w:rPr>
          <w:color w:val="000000"/>
          <w:sz w:val="22"/>
          <w:szCs w:val="22"/>
          <w:highlight w:val="yellow"/>
        </w:rPr>
        <w:t>T</w:t>
      </w:r>
      <w:r w:rsidRPr="00313790" w:rsidR="00721239">
        <w:rPr>
          <w:color w:val="000000"/>
          <w:sz w:val="22"/>
          <w:szCs w:val="22"/>
          <w:highlight w:val="yellow"/>
        </w:rPr>
        <w:t>he FY 20</w:t>
      </w:r>
      <w:r w:rsidRPr="00313790" w:rsidR="002308FF">
        <w:rPr>
          <w:color w:val="000000"/>
          <w:sz w:val="22"/>
          <w:szCs w:val="22"/>
          <w:highlight w:val="yellow"/>
        </w:rPr>
        <w:t>23</w:t>
      </w:r>
      <w:r w:rsidRPr="00313790" w:rsidR="00EB342A">
        <w:rPr>
          <w:color w:val="000000"/>
          <w:sz w:val="22"/>
          <w:szCs w:val="22"/>
          <w:highlight w:val="yellow"/>
        </w:rPr>
        <w:t xml:space="preserve"> Perkins Innovation and Modernization </w:t>
      </w:r>
      <w:r w:rsidRPr="00313790" w:rsidR="00F86D0A">
        <w:rPr>
          <w:color w:val="000000"/>
          <w:sz w:val="22"/>
          <w:szCs w:val="22"/>
          <w:highlight w:val="yellow"/>
          <w:lang w:bidi="ar-SA"/>
        </w:rPr>
        <w:t>G</w:t>
      </w:r>
      <w:r w:rsidRPr="00313790" w:rsidR="002A74E8">
        <w:rPr>
          <w:color w:val="000000"/>
          <w:sz w:val="22"/>
          <w:szCs w:val="22"/>
          <w:highlight w:val="yellow"/>
          <w:lang w:bidi="ar-SA"/>
        </w:rPr>
        <w:t>rant</w:t>
      </w:r>
      <w:r w:rsidRPr="00313790" w:rsidR="00F86D0A">
        <w:rPr>
          <w:color w:val="000000"/>
          <w:sz w:val="22"/>
          <w:szCs w:val="22"/>
          <w:highlight w:val="yellow"/>
          <w:lang w:bidi="ar-SA"/>
        </w:rPr>
        <w:t xml:space="preserve"> Program</w:t>
      </w:r>
      <w:r w:rsidRPr="00313790" w:rsidR="002A74E8">
        <w:rPr>
          <w:color w:val="000000"/>
          <w:sz w:val="22"/>
          <w:szCs w:val="22"/>
          <w:highlight w:val="yellow"/>
          <w:lang w:bidi="ar-SA"/>
        </w:rPr>
        <w:t xml:space="preserve"> </w:t>
      </w:r>
      <w:r w:rsidR="005031CF">
        <w:rPr>
          <w:color w:val="000000"/>
          <w:sz w:val="22"/>
          <w:szCs w:val="22"/>
          <w:highlight w:val="yellow"/>
        </w:rPr>
        <w:t>NPP</w:t>
      </w:r>
      <w:r w:rsidRPr="00313790" w:rsidR="002308FF">
        <w:rPr>
          <w:color w:val="000000"/>
          <w:sz w:val="22"/>
          <w:szCs w:val="22"/>
          <w:highlight w:val="yellow"/>
        </w:rPr>
        <w:t xml:space="preserve"> proposes the following</w:t>
      </w:r>
      <w:r w:rsidRPr="00313790" w:rsidR="00206E81">
        <w:rPr>
          <w:color w:val="000000"/>
          <w:sz w:val="22"/>
          <w:szCs w:val="22"/>
          <w:highlight w:val="yellow"/>
        </w:rPr>
        <w:t>:</w:t>
      </w:r>
      <w:r>
        <w:rPr>
          <w:color w:val="000000"/>
          <w:sz w:val="22"/>
          <w:szCs w:val="22"/>
        </w:rPr>
        <w:t xml:space="preserve">  </w:t>
      </w:r>
      <w:bookmarkEnd w:id="13"/>
    </w:p>
    <w:p w:rsidR="00CA187F" w:rsidP="00CF7B0E" w14:paraId="6A9555EE" w14:textId="77777777">
      <w:pPr>
        <w:spacing w:after="0" w:line="240" w:lineRule="auto"/>
        <w:ind w:left="720"/>
        <w:rPr>
          <w:rFonts w:cs="Courier New"/>
          <w:b/>
          <w:color w:val="auto"/>
          <w:sz w:val="22"/>
          <w:szCs w:val="22"/>
        </w:rPr>
      </w:pPr>
    </w:p>
    <w:p w:rsidR="000878A3" w:rsidRPr="000878A3" w:rsidP="000878A3" w14:paraId="0B5D8DEC" w14:textId="25EC060E">
      <w:pPr>
        <w:spacing w:line="259" w:lineRule="auto"/>
        <w:rPr>
          <w:rFonts w:eastAsia="Calibri"/>
          <w:b/>
          <w:bCs/>
          <w:color w:val="auto"/>
          <w:sz w:val="22"/>
          <w:szCs w:val="22"/>
          <w:lang w:bidi="ar-SA"/>
        </w:rPr>
      </w:pPr>
      <w:r w:rsidRPr="000878A3">
        <w:rPr>
          <w:rFonts w:eastAsia="Calibri"/>
          <w:b/>
          <w:bCs/>
          <w:color w:val="auto"/>
          <w:sz w:val="22"/>
          <w:szCs w:val="22"/>
          <w:lang w:bidi="ar-SA"/>
        </w:rPr>
        <w:t xml:space="preserve">Proposed Priority 1 – Career-Connected High Schools. </w:t>
      </w:r>
    </w:p>
    <w:p w:rsidR="000878A3" w:rsidRPr="000878A3" w:rsidP="000878A3" w14:paraId="1F1A4F3C" w14:textId="77777777">
      <w:pPr>
        <w:spacing w:line="259" w:lineRule="auto"/>
        <w:rPr>
          <w:rFonts w:eastAsia="Calibri"/>
          <w:color w:val="auto"/>
          <w:sz w:val="22"/>
          <w:szCs w:val="22"/>
          <w:lang w:bidi="ar-SA"/>
        </w:rPr>
      </w:pPr>
      <w:r w:rsidRPr="000878A3">
        <w:rPr>
          <w:rFonts w:eastAsia="Calibri"/>
          <w:color w:val="auto"/>
          <w:sz w:val="22"/>
          <w:szCs w:val="22"/>
          <w:lang w:bidi="ar-SA"/>
        </w:rPr>
        <w:t>To meet this priority, an applicant must submit a detailed 5-year planning and implementation plan to increase the alignment of the last 2 years of high school and the first 2 years of postsecondary education in one or more high schools that describes the extent to which the applicant is currently implementing career-connected learning, with supporting data if available; and describes how the applicant will increase the proportion of students who graduate from high school with one or more of the following four pillars of career connected learning:</w:t>
      </w:r>
    </w:p>
    <w:p w:rsidR="000878A3" w:rsidRPr="000878A3" w:rsidP="000878A3" w14:paraId="4F5E62A0" w14:textId="77777777">
      <w:pPr>
        <w:spacing w:line="259" w:lineRule="auto"/>
        <w:rPr>
          <w:rFonts w:eastAsia="Calibri"/>
          <w:color w:val="auto"/>
          <w:sz w:val="22"/>
          <w:szCs w:val="22"/>
          <w:lang w:bidi="ar-SA"/>
        </w:rPr>
      </w:pPr>
      <w:r w:rsidRPr="000878A3">
        <w:rPr>
          <w:rFonts w:eastAsia="Calibri"/>
          <w:color w:val="auto"/>
          <w:sz w:val="22"/>
          <w:szCs w:val="22"/>
          <w:lang w:bidi="ar-SA"/>
        </w:rPr>
        <w:t xml:space="preserve">(a) Education and career goals documented in a personalized postsecondary education and career plan (as defined in this notice) that was updated in each year of high school through a system of career guidance and academic counseling (as defined in section 3(7) of Perkins V) and postsecondary education navigation supports; </w:t>
      </w:r>
    </w:p>
    <w:p w:rsidR="000878A3" w:rsidRPr="000878A3" w:rsidP="000878A3" w14:paraId="72FA65F2" w14:textId="77777777">
      <w:pPr>
        <w:spacing w:line="259" w:lineRule="auto"/>
        <w:rPr>
          <w:rFonts w:eastAsia="Calibri"/>
          <w:color w:val="auto"/>
          <w:sz w:val="22"/>
          <w:szCs w:val="22"/>
          <w:lang w:bidi="ar-SA"/>
        </w:rPr>
      </w:pPr>
      <w:r w:rsidRPr="000878A3">
        <w:rPr>
          <w:rFonts w:eastAsia="Calibri"/>
          <w:color w:val="auto"/>
          <w:sz w:val="22"/>
          <w:szCs w:val="22"/>
          <w:lang w:bidi="ar-SA"/>
        </w:rPr>
        <w:t>(b) Postsecondary credits earned from dual or concurrent enrollment programs (as defined in section 3 of Perkins V);</w:t>
      </w:r>
    </w:p>
    <w:p w:rsidR="000878A3" w:rsidRPr="000878A3" w:rsidP="000878A3" w14:paraId="0B25DC3E" w14:textId="77777777">
      <w:pPr>
        <w:spacing w:line="259" w:lineRule="auto"/>
        <w:rPr>
          <w:rFonts w:eastAsia="Calibri"/>
          <w:color w:val="auto"/>
          <w:sz w:val="22"/>
          <w:szCs w:val="22"/>
          <w:lang w:bidi="ar-SA"/>
        </w:rPr>
      </w:pPr>
      <w:r w:rsidRPr="000878A3">
        <w:rPr>
          <w:rFonts w:eastAsia="Calibri"/>
          <w:color w:val="auto"/>
          <w:sz w:val="22"/>
          <w:szCs w:val="22"/>
          <w:lang w:bidi="ar-SA"/>
        </w:rPr>
        <w:t xml:space="preserve">(c) Work experience gained through participation in one or more work-based learning opportunities (as defined in section 3 of Perkins V) for which they received wages or academic credit or both; </w:t>
      </w:r>
      <w:r w:rsidRPr="000878A3">
        <w:rPr>
          <w:rFonts w:eastAsia="Calibri"/>
          <w:color w:val="auto"/>
          <w:sz w:val="22"/>
          <w:szCs w:val="22"/>
          <w:lang w:bidi="ar-SA"/>
        </w:rPr>
        <w:t>or</w:t>
      </w:r>
    </w:p>
    <w:p w:rsidR="00EB342A" w:rsidP="000878A3" w14:paraId="5F96E30F" w14:textId="467EFC95">
      <w:pPr>
        <w:spacing w:after="0" w:line="240" w:lineRule="auto"/>
        <w:rPr>
          <w:color w:val="auto"/>
          <w:sz w:val="22"/>
          <w:szCs w:val="22"/>
        </w:rPr>
      </w:pPr>
      <w:r w:rsidRPr="000878A3">
        <w:rPr>
          <w:rFonts w:eastAsia="Calibri"/>
          <w:color w:val="auto"/>
          <w:sz w:val="22"/>
          <w:szCs w:val="22"/>
          <w:lang w:bidi="ar-SA"/>
        </w:rPr>
        <w:t>(d) An in-demand and high-value industry-recognized credential (as defined in this notice).</w:t>
      </w:r>
    </w:p>
    <w:p w:rsidR="000D63C6" w:rsidP="00CF7B0E" w14:paraId="3A91AE56" w14:textId="21E443C0">
      <w:pPr>
        <w:spacing w:after="0" w:line="240" w:lineRule="auto"/>
        <w:rPr>
          <w:color w:val="auto"/>
          <w:sz w:val="22"/>
          <w:szCs w:val="22"/>
        </w:rPr>
      </w:pPr>
    </w:p>
    <w:p w:rsidR="008175F4" w:rsidRPr="008175F4" w:rsidP="008175F4" w14:paraId="636906BA" w14:textId="1270DEF1">
      <w:pPr>
        <w:spacing w:after="0" w:line="240" w:lineRule="auto"/>
        <w:rPr>
          <w:rFonts w:cs="Calibri"/>
          <w:color w:val="000000"/>
          <w:sz w:val="22"/>
          <w:szCs w:val="22"/>
          <w:lang w:bidi="ar-SA"/>
        </w:rPr>
      </w:pPr>
      <w:bookmarkStart w:id="14" w:name="_Hlk134616928"/>
      <w:r w:rsidRPr="000878A3">
        <w:rPr>
          <w:rFonts w:eastAsia="Calibri"/>
          <w:b/>
          <w:bCs/>
          <w:color w:val="auto"/>
          <w:sz w:val="22"/>
          <w:szCs w:val="22"/>
          <w:lang w:bidi="ar-SA"/>
        </w:rPr>
        <w:t xml:space="preserve">Proposed Priority </w:t>
      </w:r>
      <w:r>
        <w:rPr>
          <w:rFonts w:eastAsia="Calibri"/>
          <w:b/>
          <w:bCs/>
          <w:color w:val="auto"/>
          <w:sz w:val="22"/>
          <w:szCs w:val="22"/>
          <w:lang w:bidi="ar-SA"/>
        </w:rPr>
        <w:t xml:space="preserve">2 </w:t>
      </w:r>
      <w:r w:rsidRPr="000878A3">
        <w:rPr>
          <w:rFonts w:eastAsia="Calibri"/>
          <w:b/>
          <w:bCs/>
          <w:color w:val="auto"/>
          <w:sz w:val="22"/>
          <w:szCs w:val="22"/>
          <w:lang w:bidi="ar-SA"/>
        </w:rPr>
        <w:t xml:space="preserve">– </w:t>
      </w:r>
      <w:r w:rsidRPr="008175F4">
        <w:rPr>
          <w:rFonts w:cs="Calibri"/>
          <w:b/>
          <w:bCs/>
          <w:color w:val="000000"/>
          <w:sz w:val="22"/>
          <w:szCs w:val="22"/>
          <w:lang w:bidi="ar-SA"/>
        </w:rPr>
        <w:t>Partnerships</w:t>
      </w:r>
      <w:bookmarkEnd w:id="14"/>
      <w:r w:rsidRPr="008175F4">
        <w:rPr>
          <w:rFonts w:cs="Calibri"/>
          <w:b/>
          <w:bCs/>
          <w:color w:val="000000"/>
          <w:sz w:val="22"/>
          <w:szCs w:val="22"/>
          <w:lang w:bidi="ar-SA"/>
        </w:rPr>
        <w:t>--</w:t>
      </w:r>
      <w:r w:rsidRPr="008175F4">
        <w:rPr>
          <w:rFonts w:eastAsia="Calibri"/>
          <w:color w:val="auto"/>
          <w:sz w:val="22"/>
          <w:szCs w:val="22"/>
          <w:lang w:bidi="ar-SA"/>
        </w:rPr>
        <w:t xml:space="preserve"> </w:t>
      </w:r>
      <w:r w:rsidRPr="008175F4">
        <w:rPr>
          <w:rFonts w:cs="Calibri"/>
          <w:color w:val="000000"/>
          <w:sz w:val="22"/>
          <w:szCs w:val="22"/>
          <w:lang w:bidi="ar-SA"/>
        </w:rPr>
        <w:t>To meet this priority, an application—</w:t>
      </w:r>
    </w:p>
    <w:p w:rsidR="00004BD5" w:rsidRPr="00F27392" w:rsidP="008175F4" w14:paraId="213DAF15" w14:textId="77777777">
      <w:pPr>
        <w:spacing w:after="0" w:line="240" w:lineRule="auto"/>
        <w:ind w:left="360"/>
        <w:rPr>
          <w:rFonts w:cs="Calibri"/>
          <w:color w:val="000000"/>
          <w:sz w:val="22"/>
          <w:szCs w:val="22"/>
          <w:lang w:bidi="ar-SA"/>
        </w:rPr>
      </w:pPr>
    </w:p>
    <w:p w:rsidR="003A6DBF" w:rsidRPr="00F27392" w:rsidP="003A6DBF" w14:paraId="6E7F67D1" w14:textId="2FA56169">
      <w:pPr>
        <w:rPr>
          <w:rFonts w:cs="Calibri"/>
          <w:color w:val="000000"/>
          <w:sz w:val="22"/>
          <w:szCs w:val="22"/>
          <w:lang w:bidi="ar-SA"/>
        </w:rPr>
      </w:pPr>
      <w:r w:rsidRPr="00F27392">
        <w:rPr>
          <w:rFonts w:cs="Calibri"/>
          <w:color w:val="000000"/>
          <w:sz w:val="22"/>
          <w:szCs w:val="22"/>
          <w:lang w:bidi="ar-SA"/>
        </w:rPr>
        <w:t>(1)  Must be submitted by an applicant that includes one or more partners in each of the following categories:</w:t>
      </w:r>
    </w:p>
    <w:p w:rsidR="003A6DBF" w:rsidRPr="00F27392" w:rsidP="003A6DBF" w14:paraId="72A4D38D" w14:textId="378F9F0C">
      <w:pPr>
        <w:rPr>
          <w:rFonts w:cs="Calibri"/>
          <w:color w:val="000000"/>
          <w:sz w:val="22"/>
          <w:szCs w:val="22"/>
          <w:lang w:bidi="ar-SA"/>
        </w:rPr>
      </w:pPr>
      <w:r w:rsidRPr="00F27392">
        <w:rPr>
          <w:rFonts w:cs="Calibri"/>
          <w:color w:val="000000"/>
          <w:sz w:val="22"/>
          <w:szCs w:val="22"/>
          <w:lang w:bidi="ar-SA"/>
        </w:rPr>
        <w:t>(A)  A local educational agency (including a public charter school local educational agency), an area career and technical education school, an educational service agency serving secondary school students, an Indian Tribe, Tribal organization, or Tribal educational agency, eligible to receive assistance under section 131 of Perkins V;</w:t>
      </w:r>
    </w:p>
    <w:p w:rsidR="008175F4" w:rsidRPr="00F27392" w:rsidP="003A6DBF" w14:paraId="5A46AC02" w14:textId="77777777">
      <w:pPr>
        <w:rPr>
          <w:rFonts w:cs="Calibri"/>
          <w:color w:val="000000"/>
          <w:sz w:val="22"/>
          <w:szCs w:val="22"/>
          <w:lang w:bidi="ar-SA"/>
        </w:rPr>
      </w:pPr>
      <w:r w:rsidRPr="00F27392">
        <w:rPr>
          <w:rFonts w:cs="Calibri"/>
          <w:color w:val="000000"/>
          <w:sz w:val="22"/>
          <w:szCs w:val="22"/>
          <w:lang w:bidi="ar-SA"/>
        </w:rPr>
        <w:t>(B)  A community or technical college or other institution of higher education (IHE) eligible to receive assistance under section 132 of Perkins V; and</w:t>
      </w:r>
    </w:p>
    <w:p w:rsidR="008175F4" w:rsidRPr="00F27392" w:rsidP="003A6DBF" w14:paraId="6441A509" w14:textId="77777777">
      <w:pPr>
        <w:rPr>
          <w:rFonts w:cs="Calibri"/>
          <w:color w:val="000000"/>
          <w:sz w:val="22"/>
          <w:szCs w:val="22"/>
          <w:lang w:bidi="ar-SA"/>
        </w:rPr>
      </w:pPr>
      <w:r w:rsidRPr="00F27392">
        <w:rPr>
          <w:rFonts w:cs="Calibri"/>
          <w:color w:val="000000"/>
          <w:sz w:val="22"/>
          <w:szCs w:val="22"/>
          <w:lang w:bidi="ar-SA"/>
        </w:rPr>
        <w:t xml:space="preserve">(C)  A business or industry representative partner, which may include representatives of local or regional businesses or industries; </w:t>
      </w:r>
    </w:p>
    <w:p w:rsidR="00775787" w:rsidRPr="003A6DBF" w:rsidP="003A6DBF" w14:paraId="0B5D4DE3" w14:textId="77777777">
      <w:pPr>
        <w:rPr>
          <w:rFonts w:cs="Calibri"/>
          <w:sz w:val="22"/>
          <w:szCs w:val="22"/>
          <w:lang w:bidi="ar-SA"/>
        </w:rPr>
      </w:pPr>
      <w:r w:rsidRPr="00F27392">
        <w:rPr>
          <w:rFonts w:cs="Calibri"/>
          <w:color w:val="000000"/>
          <w:sz w:val="22"/>
          <w:szCs w:val="22"/>
          <w:lang w:bidi="ar-SA"/>
        </w:rPr>
        <w:t>(2)  May include any other relevant community stakeholders, such as local workforce development boards, labor-management partnerships</w:t>
      </w:r>
      <w:r w:rsidRPr="003A6DBF">
        <w:rPr>
          <w:rFonts w:cs="Calibri"/>
          <w:sz w:val="22"/>
          <w:szCs w:val="22"/>
          <w:lang w:bidi="ar-SA"/>
        </w:rPr>
        <w:t>, youth-serving organizations, and nonprofit organizations; and</w:t>
      </w:r>
      <w:r w:rsidRPr="003A6DBF">
        <w:rPr>
          <w:rFonts w:cs="Calibri"/>
          <w:sz w:val="22"/>
          <w:szCs w:val="22"/>
          <w:lang w:bidi="ar-SA"/>
        </w:rPr>
        <w:t xml:space="preserve"> </w:t>
      </w:r>
    </w:p>
    <w:p w:rsidR="008175F4" w:rsidRPr="003A6DBF" w:rsidP="003A6DBF" w14:paraId="663ED42D" w14:textId="62752396">
      <w:pPr>
        <w:rPr>
          <w:rFonts w:cs="Calibri"/>
          <w:sz w:val="22"/>
          <w:szCs w:val="22"/>
          <w:lang w:bidi="ar-SA"/>
        </w:rPr>
      </w:pPr>
      <w:r w:rsidRPr="003A6DBF">
        <w:rPr>
          <w:rFonts w:cs="Calibri"/>
          <w:sz w:val="22"/>
          <w:szCs w:val="22"/>
          <w:lang w:bidi="ar-SA"/>
        </w:rPr>
        <w:t>(3) Must include a partnership agreement or proposed memorandum of understanding (MOU) among all members of the application, identified at the time of the application, that describes the role of each partner in carrying out the proposed project and the process for a formal MOU to be established.</w:t>
      </w:r>
    </w:p>
    <w:p w:rsidR="002F1160" w:rsidRPr="003A6DBF" w:rsidP="003A6DBF" w14:paraId="45F86ADD" w14:textId="64DF36DC">
      <w:pPr>
        <w:rPr>
          <w:rFonts w:eastAsia="Calibri" w:cs="Calibri"/>
          <w:b/>
          <w:bCs/>
          <w:color w:val="auto"/>
          <w:sz w:val="22"/>
          <w:szCs w:val="22"/>
          <w:lang w:bidi="ar-SA"/>
        </w:rPr>
      </w:pPr>
      <w:r w:rsidRPr="003A6DBF">
        <w:rPr>
          <w:rFonts w:eastAsia="Calibri" w:cs="Calibri"/>
          <w:b/>
          <w:bCs/>
          <w:color w:val="auto"/>
          <w:sz w:val="22"/>
          <w:szCs w:val="22"/>
          <w:lang w:bidi="ar-SA"/>
        </w:rPr>
        <w:t xml:space="preserve">Proposed Priority 3 – </w:t>
      </w:r>
      <w:r w:rsidRPr="003A6DBF">
        <w:rPr>
          <w:rFonts w:cs="Calibri"/>
          <w:b/>
          <w:bCs/>
          <w:sz w:val="22"/>
          <w:szCs w:val="22"/>
          <w:lang w:bidi="ar-SA"/>
        </w:rPr>
        <w:t>Partnerships</w:t>
      </w:r>
      <w:r w:rsidRPr="003A6DBF">
        <w:rPr>
          <w:rFonts w:eastAsia="Calibri" w:cs="Calibri"/>
          <w:b/>
          <w:bCs/>
          <w:color w:val="auto"/>
          <w:sz w:val="22"/>
          <w:szCs w:val="22"/>
          <w:lang w:bidi="ar-SA"/>
        </w:rPr>
        <w:t xml:space="preserve"> State and Regional Partnerships. </w:t>
      </w:r>
    </w:p>
    <w:p w:rsidR="002F1160" w:rsidRPr="003A6DBF" w:rsidP="003A6DBF" w14:paraId="66286EA8" w14:textId="77777777">
      <w:pPr>
        <w:rPr>
          <w:rFonts w:eastAsia="Calibri" w:cs="Calibri"/>
          <w:color w:val="auto"/>
          <w:sz w:val="22"/>
          <w:szCs w:val="22"/>
          <w:lang w:bidi="ar-SA"/>
        </w:rPr>
      </w:pPr>
      <w:r w:rsidRPr="003A6DBF">
        <w:rPr>
          <w:rFonts w:eastAsia="Calibri" w:cs="Calibri"/>
          <w:color w:val="auto"/>
          <w:sz w:val="22"/>
          <w:szCs w:val="22"/>
          <w:lang w:bidi="ar-SA"/>
        </w:rPr>
        <w:t>To meet this priority--</w:t>
      </w:r>
    </w:p>
    <w:p w:rsidR="002F1160" w:rsidRPr="003A6DBF" w:rsidP="002F1160" w14:paraId="382A2316" w14:textId="77777777">
      <w:pPr>
        <w:spacing w:line="259" w:lineRule="auto"/>
        <w:rPr>
          <w:rFonts w:eastAsia="Calibri" w:cs="Calibri"/>
          <w:b/>
          <w:bCs/>
          <w:color w:val="auto"/>
          <w:sz w:val="22"/>
          <w:szCs w:val="22"/>
          <w:lang w:bidi="ar-SA"/>
        </w:rPr>
      </w:pPr>
      <w:r w:rsidRPr="003A6DBF">
        <w:rPr>
          <w:rFonts w:eastAsia="Calibri" w:cs="Calibri"/>
          <w:b/>
          <w:bCs/>
          <w:color w:val="auto"/>
          <w:sz w:val="22"/>
          <w:szCs w:val="22"/>
          <w:lang w:bidi="ar-SA"/>
        </w:rPr>
        <w:t xml:space="preserve">(a)  State Partnership--A State partnership application-- </w:t>
      </w:r>
    </w:p>
    <w:p w:rsidR="002F1160" w:rsidRPr="009A3063" w:rsidP="002F1160" w14:paraId="4390C6BA" w14:textId="77777777">
      <w:pPr>
        <w:spacing w:line="259" w:lineRule="auto"/>
        <w:rPr>
          <w:rFonts w:eastAsia="Calibri"/>
          <w:color w:val="000000" w:themeColor="text1"/>
          <w:sz w:val="22"/>
          <w:szCs w:val="22"/>
          <w:lang w:bidi="ar-SA"/>
        </w:rPr>
      </w:pPr>
      <w:r w:rsidRPr="009A3063">
        <w:rPr>
          <w:rFonts w:eastAsia="Calibri"/>
          <w:color w:val="000000" w:themeColor="text1"/>
          <w:sz w:val="22"/>
          <w:szCs w:val="22"/>
          <w:lang w:bidi="ar-SA"/>
        </w:rPr>
        <w:t xml:space="preserve">(1) must be submitted by an applicant that includes one or more partners in each of the following categories: </w:t>
      </w:r>
    </w:p>
    <w:p w:rsidR="002F1160" w:rsidRPr="009A3063" w:rsidP="002F1160" w14:paraId="2424AF34" w14:textId="77777777">
      <w:pPr>
        <w:spacing w:line="259" w:lineRule="auto"/>
        <w:rPr>
          <w:rFonts w:eastAsia="Calibri"/>
          <w:color w:val="000000" w:themeColor="text1"/>
          <w:sz w:val="22"/>
          <w:szCs w:val="22"/>
          <w:lang w:bidi="ar-SA"/>
        </w:rPr>
      </w:pPr>
      <w:r w:rsidRPr="009A3063">
        <w:rPr>
          <w:rFonts w:eastAsia="Calibri"/>
          <w:color w:val="000000" w:themeColor="text1"/>
          <w:sz w:val="22"/>
          <w:szCs w:val="22"/>
          <w:lang w:bidi="ar-SA"/>
        </w:rPr>
        <w:t>(A)  A State agency, such as an SEA, State higher education agency or system, State workforce development agency, Governor’s office, or a State economic development agency; and</w:t>
      </w:r>
    </w:p>
    <w:p w:rsidR="002F1160" w:rsidRPr="009A3063" w:rsidP="002F1160" w14:paraId="2E622B5E" w14:textId="77777777">
      <w:pPr>
        <w:spacing w:line="259" w:lineRule="auto"/>
        <w:rPr>
          <w:rFonts w:eastAsia="Calibri"/>
          <w:color w:val="000000" w:themeColor="text1"/>
          <w:sz w:val="22"/>
          <w:szCs w:val="22"/>
          <w:lang w:bidi="ar-SA"/>
        </w:rPr>
      </w:pPr>
      <w:r w:rsidRPr="009A3063">
        <w:rPr>
          <w:rFonts w:eastAsia="Calibri"/>
          <w:color w:val="000000" w:themeColor="text1"/>
          <w:sz w:val="22"/>
          <w:szCs w:val="22"/>
          <w:lang w:bidi="ar-SA"/>
        </w:rPr>
        <w:t>(B)  An LEA (including a public charter school local educational agency), an area career and technical education school, an educational service agency, an Indian Tribe, Tribal organization, or Tribal educational agency, eligible to receive assistance under section 131 of Perkins V;</w:t>
      </w:r>
    </w:p>
    <w:p w:rsidR="002F1160" w:rsidRPr="009A3063" w:rsidP="002F1160" w14:paraId="072687F3" w14:textId="77777777">
      <w:pPr>
        <w:spacing w:line="259" w:lineRule="auto"/>
        <w:rPr>
          <w:rFonts w:eastAsia="Calibri"/>
          <w:color w:val="000000" w:themeColor="text1"/>
          <w:sz w:val="22"/>
          <w:szCs w:val="22"/>
          <w:lang w:bidi="ar-SA"/>
        </w:rPr>
      </w:pPr>
      <w:r w:rsidRPr="009A3063">
        <w:rPr>
          <w:rFonts w:eastAsia="Calibri"/>
          <w:color w:val="000000" w:themeColor="text1"/>
          <w:sz w:val="22"/>
          <w:szCs w:val="22"/>
          <w:lang w:bidi="ar-SA"/>
        </w:rPr>
        <w:t xml:space="preserve">(C)  A community or technical college or another IHE eligible to receive assistance under section 132 of Perkins V; </w:t>
      </w:r>
    </w:p>
    <w:p w:rsidR="00023157" w:rsidRPr="009A3063" w:rsidP="00023157" w14:paraId="171799D5" w14:textId="77777777">
      <w:pPr>
        <w:spacing w:line="259" w:lineRule="auto"/>
        <w:rPr>
          <w:rFonts w:eastAsia="Calibri"/>
          <w:color w:val="000000" w:themeColor="text1"/>
          <w:sz w:val="22"/>
          <w:szCs w:val="22"/>
          <w:lang w:bidi="ar-SA"/>
        </w:rPr>
      </w:pPr>
      <w:r w:rsidRPr="009A3063">
        <w:rPr>
          <w:rFonts w:eastAsia="Calibri"/>
          <w:color w:val="000000" w:themeColor="text1"/>
          <w:sz w:val="22"/>
          <w:szCs w:val="22"/>
          <w:lang w:bidi="ar-SA"/>
        </w:rPr>
        <w:t xml:space="preserve">(D)  A business or industry representative partner, which may include representatives of local or regional businesses or industries; and </w:t>
      </w:r>
    </w:p>
    <w:p w:rsidR="00023157" w:rsidRPr="009A3063" w:rsidP="00023157" w14:paraId="7F754B87" w14:textId="77777777">
      <w:pPr>
        <w:spacing w:line="259" w:lineRule="auto"/>
        <w:rPr>
          <w:rFonts w:eastAsia="Calibri"/>
          <w:color w:val="000000" w:themeColor="text1"/>
          <w:sz w:val="22"/>
          <w:szCs w:val="22"/>
          <w:lang w:bidi="ar-SA"/>
        </w:rPr>
      </w:pPr>
      <w:r w:rsidRPr="009A3063">
        <w:rPr>
          <w:rFonts w:eastAsia="Calibri"/>
          <w:color w:val="000000" w:themeColor="text1"/>
          <w:sz w:val="22"/>
          <w:szCs w:val="22"/>
          <w:lang w:bidi="ar-SA"/>
        </w:rPr>
        <w:t>(2)  May include any other relevant community stakeholders, such as local workforce development boards, youth-serving organizations, and nonprofit organizations; and</w:t>
      </w:r>
    </w:p>
    <w:p w:rsidR="00023157" w:rsidRPr="009A3063" w:rsidP="00023157" w14:paraId="51DF815D" w14:textId="77777777">
      <w:pPr>
        <w:spacing w:line="259" w:lineRule="auto"/>
        <w:rPr>
          <w:rFonts w:eastAsia="Calibri"/>
          <w:color w:val="000000" w:themeColor="text1"/>
          <w:sz w:val="22"/>
          <w:szCs w:val="22"/>
          <w:lang w:bidi="ar-SA"/>
        </w:rPr>
      </w:pPr>
      <w:r w:rsidRPr="009A3063">
        <w:rPr>
          <w:rFonts w:eastAsia="Calibri"/>
          <w:color w:val="000000" w:themeColor="text1"/>
          <w:sz w:val="22"/>
          <w:szCs w:val="22"/>
          <w:lang w:bidi="ar-SA"/>
        </w:rPr>
        <w:t>(3)  Must include a description of how the project will be coordinated among partners and will leverage State resources in the achievement of program outcomes and the partnership’s scope of activities that will support development or implementation of one or more of the pillars of career-connected learning, which may include setting up a governance structure to support implementation, reviewing or changing State policies, setting goals, using data to inform decisions, and convening stakeholders; and</w:t>
      </w:r>
    </w:p>
    <w:p w:rsidR="00024561" w:rsidRPr="009A3063" w:rsidP="003A6DBF" w14:paraId="0D793A00" w14:textId="7394D599">
      <w:pPr>
        <w:rPr>
          <w:rFonts w:eastAsia="Calibri" w:cs="Calibri"/>
          <w:color w:val="000000" w:themeColor="text1"/>
          <w:sz w:val="22"/>
          <w:szCs w:val="22"/>
          <w:lang w:bidi="ar-SA"/>
        </w:rPr>
      </w:pPr>
      <w:r w:rsidRPr="009A3063">
        <w:rPr>
          <w:rFonts w:eastAsia="Calibri"/>
          <w:color w:val="000000" w:themeColor="text1"/>
          <w:sz w:val="22"/>
          <w:szCs w:val="22"/>
          <w:lang w:bidi="ar-SA"/>
        </w:rPr>
        <w:t>(4)  Must include a partnership agreement or proposed memorandum of understanding (MOU) among all partner entities, identified at the time of the application, that describes the role of each member of the partnership in carrying out the proposed project and the process for a formal MOU to be established.</w:t>
      </w:r>
    </w:p>
    <w:p w:rsidR="00C05D10" w:rsidRPr="009A3063" w:rsidP="003A6DBF" w14:paraId="0254511C" w14:textId="48208707">
      <w:pPr>
        <w:rPr>
          <w:rFonts w:eastAsia="Calibri" w:cs="Calibri"/>
          <w:b/>
          <w:bCs/>
          <w:color w:val="000000" w:themeColor="text1"/>
          <w:sz w:val="22"/>
          <w:szCs w:val="22"/>
          <w:lang w:bidi="ar-SA"/>
        </w:rPr>
      </w:pPr>
      <w:r w:rsidRPr="009A3063">
        <w:rPr>
          <w:rFonts w:eastAsia="Calibri" w:cs="Calibri"/>
          <w:b/>
          <w:bCs/>
          <w:color w:val="000000" w:themeColor="text1"/>
          <w:sz w:val="22"/>
          <w:szCs w:val="22"/>
          <w:lang w:bidi="ar-SA"/>
        </w:rPr>
        <w:t>(b)  Regional Partnership--A regional partnership application</w:t>
      </w:r>
      <w:r w:rsidRPr="009A3063" w:rsidR="00024561">
        <w:rPr>
          <w:rFonts w:eastAsia="Calibri" w:cs="Calibri"/>
          <w:b/>
          <w:bCs/>
          <w:color w:val="000000" w:themeColor="text1"/>
          <w:sz w:val="22"/>
          <w:szCs w:val="22"/>
          <w:lang w:bidi="ar-SA"/>
        </w:rPr>
        <w:t>—</w:t>
      </w:r>
    </w:p>
    <w:p w:rsidR="00024561" w:rsidRPr="009A3063" w:rsidP="003A6DBF" w14:paraId="594A56EA" w14:textId="77777777">
      <w:pPr>
        <w:rPr>
          <w:rFonts w:eastAsia="Calibri" w:cs="Calibri"/>
          <w:color w:val="000000" w:themeColor="text1"/>
          <w:sz w:val="22"/>
          <w:szCs w:val="22"/>
          <w:lang w:bidi="ar-SA"/>
        </w:rPr>
      </w:pPr>
      <w:r w:rsidRPr="009A3063">
        <w:rPr>
          <w:rFonts w:eastAsia="Calibri" w:cs="Calibri"/>
          <w:color w:val="000000" w:themeColor="text1"/>
          <w:sz w:val="22"/>
          <w:szCs w:val="22"/>
          <w:lang w:bidi="ar-SA"/>
        </w:rPr>
        <w:t>(1)  Must be submitted by a partnership that includes one or more members from each of the following categories:</w:t>
      </w:r>
    </w:p>
    <w:p w:rsidR="00024561" w:rsidRPr="009A3063" w:rsidP="003A6DBF" w14:paraId="13F52F72" w14:textId="77777777">
      <w:pPr>
        <w:rPr>
          <w:rFonts w:eastAsia="Calibri" w:cs="Calibri"/>
          <w:color w:val="000000" w:themeColor="text1"/>
          <w:sz w:val="22"/>
          <w:szCs w:val="22"/>
          <w:lang w:bidi="ar-SA"/>
        </w:rPr>
      </w:pPr>
      <w:r w:rsidRPr="009A3063">
        <w:rPr>
          <w:rFonts w:eastAsia="Calibri" w:cs="Calibri"/>
          <w:color w:val="000000" w:themeColor="text1"/>
          <w:sz w:val="22"/>
          <w:szCs w:val="22"/>
          <w:lang w:bidi="ar-SA"/>
        </w:rPr>
        <w:t>(A)  An LEA (including a public charter school that operates as an LEA), an area career and technical education school, an educational service agency, an Indian Tribe, Tribal organization, or Tribal educational agency, eligible to receive assistance under section 131 of Perkins V;</w:t>
      </w:r>
    </w:p>
    <w:p w:rsidR="00024561" w:rsidRPr="009A3063" w:rsidP="003A6DBF" w14:paraId="4029D320" w14:textId="77777777">
      <w:pPr>
        <w:rPr>
          <w:rFonts w:eastAsia="Calibri" w:cs="Calibri"/>
          <w:color w:val="000000" w:themeColor="text1"/>
          <w:sz w:val="22"/>
          <w:szCs w:val="22"/>
          <w:lang w:bidi="ar-SA"/>
        </w:rPr>
      </w:pPr>
      <w:r w:rsidRPr="009A3063">
        <w:rPr>
          <w:rFonts w:eastAsia="Calibri" w:cs="Calibri"/>
          <w:color w:val="000000" w:themeColor="text1"/>
          <w:sz w:val="22"/>
          <w:szCs w:val="22"/>
          <w:lang w:bidi="ar-SA"/>
        </w:rPr>
        <w:t xml:space="preserve">(B)  A community or technical college or another IHE eligible to receive assistance under section 132 of Perkins V; </w:t>
      </w:r>
    </w:p>
    <w:p w:rsidR="00024561" w:rsidRPr="009A3063" w:rsidP="003A6DBF" w14:paraId="1F953AA2" w14:textId="77777777">
      <w:pPr>
        <w:rPr>
          <w:rFonts w:eastAsia="Calibri" w:cs="Calibri"/>
          <w:color w:val="000000" w:themeColor="text1"/>
          <w:sz w:val="22"/>
          <w:szCs w:val="22"/>
          <w:lang w:bidi="ar-SA"/>
        </w:rPr>
      </w:pPr>
      <w:r w:rsidRPr="009A3063">
        <w:rPr>
          <w:rFonts w:eastAsia="Calibri" w:cs="Calibri"/>
          <w:color w:val="000000" w:themeColor="text1"/>
          <w:sz w:val="22"/>
          <w:szCs w:val="22"/>
          <w:lang w:bidi="ar-SA"/>
        </w:rPr>
        <w:t xml:space="preserve">(C) A business or industry representative partner, which may include representatives of local or regional businesses or industries; and </w:t>
      </w:r>
    </w:p>
    <w:p w:rsidR="00024561" w:rsidRPr="009A3063" w:rsidP="003A6DBF" w14:paraId="3AF721AF" w14:textId="77777777">
      <w:pPr>
        <w:rPr>
          <w:rFonts w:eastAsia="Calibri"/>
          <w:color w:val="000000" w:themeColor="text1"/>
          <w:lang w:bidi="ar-SA"/>
        </w:rPr>
      </w:pPr>
      <w:r w:rsidRPr="009A3063">
        <w:rPr>
          <w:rFonts w:eastAsia="Calibri" w:cs="Calibri"/>
          <w:color w:val="000000" w:themeColor="text1"/>
          <w:sz w:val="22"/>
          <w:szCs w:val="22"/>
          <w:lang w:bidi="ar-SA"/>
        </w:rPr>
        <w:t>(2) Must propose to serve two</w:t>
      </w:r>
      <w:r w:rsidRPr="009A3063">
        <w:rPr>
          <w:rFonts w:eastAsia="Calibri"/>
          <w:color w:val="000000" w:themeColor="text1"/>
          <w:lang w:bidi="ar-SA"/>
        </w:rPr>
        <w:t xml:space="preserve"> or more LEAs in the same State or region;  </w:t>
      </w:r>
    </w:p>
    <w:p w:rsidR="00024561" w:rsidRPr="00C05D10" w:rsidP="003A6DBF" w14:paraId="35D3FF55" w14:textId="77777777">
      <w:pPr>
        <w:spacing w:line="259" w:lineRule="auto"/>
        <w:rPr>
          <w:rFonts w:eastAsia="Calibri"/>
          <w:color w:val="auto"/>
          <w:sz w:val="22"/>
          <w:szCs w:val="22"/>
          <w:lang w:bidi="ar-SA"/>
        </w:rPr>
      </w:pPr>
      <w:r w:rsidRPr="009A3063">
        <w:rPr>
          <w:rFonts w:eastAsia="Calibri"/>
          <w:color w:val="000000" w:themeColor="text1"/>
          <w:sz w:val="22"/>
          <w:szCs w:val="22"/>
          <w:lang w:bidi="ar-SA"/>
        </w:rPr>
        <w:t xml:space="preserve">(3)  May include any other relevant community stakeholders, such as local workforce development boards, youth-serving </w:t>
      </w:r>
      <w:r w:rsidRPr="00C05D10">
        <w:rPr>
          <w:rFonts w:eastAsia="Calibri"/>
          <w:color w:val="auto"/>
          <w:sz w:val="22"/>
          <w:szCs w:val="22"/>
          <w:lang w:bidi="ar-SA"/>
        </w:rPr>
        <w:t>organizations, and non-profit organizations; and</w:t>
      </w:r>
    </w:p>
    <w:p w:rsidR="003A5038" w:rsidRPr="003A5038" w:rsidP="003A5038" w14:paraId="6DE99073" w14:textId="77777777">
      <w:pPr>
        <w:spacing w:line="259" w:lineRule="auto"/>
        <w:rPr>
          <w:rFonts w:eastAsia="Calibri"/>
          <w:color w:val="auto"/>
          <w:sz w:val="22"/>
          <w:szCs w:val="22"/>
          <w:lang w:bidi="ar-SA"/>
        </w:rPr>
      </w:pPr>
      <w:r w:rsidRPr="003A5038">
        <w:rPr>
          <w:rFonts w:eastAsia="Calibri"/>
          <w:color w:val="auto"/>
          <w:sz w:val="22"/>
          <w:szCs w:val="22"/>
          <w:lang w:bidi="ar-SA"/>
        </w:rPr>
        <w:t>(4)  Must include a description of how the project will be coordinated among partners that share a common economic region or labor market area, utilize labor market information to support development or implementation of the four pillars of career-connected learning, and leverage regional, State, or other resources in the achievement of program outcomes; and</w:t>
      </w:r>
    </w:p>
    <w:p w:rsidR="00313790" w:rsidRPr="00F27392" w:rsidP="00EC356F" w14:paraId="00CE3C2A" w14:textId="2C8CF931">
      <w:pPr>
        <w:spacing w:line="259" w:lineRule="auto"/>
        <w:rPr>
          <w:rFonts w:eastAsia="Calibri" w:cs="Calibri"/>
          <w:color w:val="auto"/>
          <w:sz w:val="22"/>
          <w:szCs w:val="22"/>
          <w:lang w:bidi="ar-SA"/>
        </w:rPr>
      </w:pPr>
      <w:r w:rsidRPr="003A5038">
        <w:rPr>
          <w:rFonts w:eastAsia="Calibri"/>
          <w:color w:val="auto"/>
          <w:sz w:val="22"/>
          <w:szCs w:val="22"/>
          <w:lang w:bidi="ar-SA"/>
        </w:rPr>
        <w:t xml:space="preserve">(5)  Must include a partnership agreement or proposed memorandum of understanding (MOU) among all partner entities, identified at the time of the application, that describes the role of each member of the partnership in carrying out the proposed project and the process for a formal MOU to be established.  </w:t>
      </w:r>
    </w:p>
    <w:p w:rsidR="00313790" w:rsidRPr="00CB5A93" w:rsidP="00DE5EEC" w14:paraId="050B1438" w14:textId="77777777">
      <w:pPr>
        <w:spacing w:line="259" w:lineRule="auto"/>
        <w:rPr>
          <w:rFonts w:eastAsia="Calibri"/>
          <w:b/>
          <w:bCs/>
          <w:color w:val="auto"/>
          <w:sz w:val="22"/>
          <w:szCs w:val="22"/>
          <w:lang w:bidi="ar-SA"/>
        </w:rPr>
      </w:pPr>
      <w:r w:rsidRPr="00CB5A93">
        <w:rPr>
          <w:rFonts w:eastAsia="Calibri"/>
          <w:b/>
          <w:bCs/>
          <w:color w:val="auto"/>
          <w:sz w:val="22"/>
          <w:szCs w:val="22"/>
          <w:lang w:bidi="ar-SA"/>
        </w:rPr>
        <w:t>Proposed Priority 4 – Serving Students from Families with Low Incomes</w:t>
      </w:r>
      <w:r w:rsidRPr="00CB5A93">
        <w:rPr>
          <w:rFonts w:eastAsia="Calibri"/>
          <w:b/>
          <w:bCs/>
          <w:color w:val="auto"/>
          <w:sz w:val="22"/>
          <w:szCs w:val="22"/>
          <w:lang w:bidi="ar-SA"/>
        </w:rPr>
        <w:t xml:space="preserve">. </w:t>
      </w:r>
      <w:r w:rsidRPr="00CB5A93">
        <w:rPr>
          <w:rFonts w:eastAsia="Calibri"/>
          <w:b/>
          <w:bCs/>
          <w:color w:val="auto"/>
          <w:sz w:val="22"/>
          <w:szCs w:val="22"/>
          <w:lang w:bidi="ar-SA"/>
        </w:rPr>
        <w:t>(NFP)</w:t>
      </w:r>
    </w:p>
    <w:p w:rsidR="00313790" w:rsidRPr="00CB5A93" w:rsidP="00313790" w14:paraId="151353CE" w14:textId="77777777">
      <w:pPr>
        <w:spacing w:line="259" w:lineRule="auto"/>
        <w:rPr>
          <w:rFonts w:eastAsia="Calibri"/>
          <w:color w:val="auto"/>
          <w:sz w:val="22"/>
          <w:szCs w:val="22"/>
          <w:lang w:bidi="ar-SA"/>
        </w:rPr>
      </w:pPr>
      <w:r w:rsidRPr="00CB5A93">
        <w:rPr>
          <w:rFonts w:eastAsia="Calibri"/>
          <w:color w:val="auto"/>
          <w:sz w:val="22"/>
          <w:szCs w:val="22"/>
          <w:lang w:bidi="ar-SA"/>
        </w:rPr>
        <w:t xml:space="preserve">To meet this priority, applicants must submit a plan to predominantly serve students from families with low incomes.  The plan must include-- </w:t>
      </w:r>
    </w:p>
    <w:p w:rsidR="00313790" w:rsidRPr="00CB5A93" w:rsidP="00313790" w14:paraId="2182C6CD" w14:textId="77777777">
      <w:pPr>
        <w:spacing w:line="259" w:lineRule="auto"/>
        <w:rPr>
          <w:rFonts w:eastAsia="Calibri"/>
          <w:color w:val="auto"/>
          <w:sz w:val="22"/>
          <w:szCs w:val="22"/>
          <w:lang w:bidi="ar-SA"/>
        </w:rPr>
      </w:pPr>
      <w:r w:rsidRPr="00CB5A93">
        <w:rPr>
          <w:rFonts w:eastAsia="Calibri"/>
          <w:color w:val="auto"/>
          <w:sz w:val="22"/>
          <w:szCs w:val="22"/>
          <w:lang w:bidi="ar-SA"/>
        </w:rPr>
        <w:t>(a)  The specific activities the applicant proposes to ensure that the project will predominantly serve students from low-income families;</w:t>
      </w:r>
    </w:p>
    <w:p w:rsidR="00313790" w:rsidRPr="00CB5A93" w:rsidP="00313790" w14:paraId="31116C75" w14:textId="77777777">
      <w:pPr>
        <w:spacing w:line="259" w:lineRule="auto"/>
        <w:rPr>
          <w:rFonts w:eastAsia="Calibri"/>
          <w:color w:val="auto"/>
          <w:sz w:val="22"/>
          <w:szCs w:val="22"/>
          <w:lang w:bidi="ar-SA"/>
        </w:rPr>
      </w:pPr>
      <w:r w:rsidRPr="00CB5A93">
        <w:rPr>
          <w:rFonts w:eastAsia="Calibri"/>
          <w:color w:val="auto"/>
          <w:sz w:val="22"/>
          <w:szCs w:val="22"/>
          <w:lang w:bidi="ar-SA"/>
        </w:rPr>
        <w:t xml:space="preserve">(b)  The timeline for implementing the activities; </w:t>
      </w:r>
    </w:p>
    <w:p w:rsidR="00313790" w:rsidRPr="00CB5A93" w:rsidP="00313790" w14:paraId="047A9102" w14:textId="77777777">
      <w:pPr>
        <w:spacing w:line="259" w:lineRule="auto"/>
        <w:rPr>
          <w:rFonts w:eastAsia="Calibri"/>
          <w:color w:val="auto"/>
          <w:sz w:val="22"/>
          <w:szCs w:val="22"/>
          <w:lang w:bidi="ar-SA"/>
        </w:rPr>
      </w:pPr>
      <w:r w:rsidRPr="00CB5A93">
        <w:rPr>
          <w:rFonts w:eastAsia="Calibri"/>
          <w:color w:val="auto"/>
          <w:sz w:val="22"/>
          <w:szCs w:val="22"/>
          <w:lang w:bidi="ar-SA"/>
        </w:rPr>
        <w:t xml:space="preserve">(c)  The parties responsible for implementing the activities; </w:t>
      </w:r>
    </w:p>
    <w:p w:rsidR="00313790" w:rsidRPr="00CB5A93" w:rsidP="00313790" w14:paraId="6D19BEA8" w14:textId="77777777">
      <w:pPr>
        <w:spacing w:line="259" w:lineRule="auto"/>
        <w:rPr>
          <w:rFonts w:eastAsia="Calibri"/>
          <w:color w:val="auto"/>
          <w:sz w:val="22"/>
          <w:szCs w:val="22"/>
          <w:lang w:bidi="ar-SA"/>
        </w:rPr>
      </w:pPr>
      <w:r w:rsidRPr="00CB5A93">
        <w:rPr>
          <w:rFonts w:eastAsia="Calibri"/>
          <w:color w:val="auto"/>
          <w:sz w:val="22"/>
          <w:szCs w:val="22"/>
          <w:lang w:bidi="ar-SA"/>
        </w:rPr>
        <w:t xml:space="preserve">(d)  The key data sources and measures demonstrating that the project is designed to predominantly serve students from low-income families; and </w:t>
      </w:r>
    </w:p>
    <w:p w:rsidR="00313790" w:rsidRPr="00CB5A93" w:rsidP="00313790" w14:paraId="0FB4376F" w14:textId="77777777">
      <w:pPr>
        <w:spacing w:line="259" w:lineRule="auto"/>
        <w:rPr>
          <w:rFonts w:eastAsia="Calibri"/>
          <w:color w:val="auto"/>
          <w:sz w:val="22"/>
          <w:szCs w:val="22"/>
          <w:lang w:bidi="ar-SA"/>
        </w:rPr>
      </w:pPr>
      <w:r w:rsidRPr="00CB5A93">
        <w:rPr>
          <w:rFonts w:eastAsia="Calibri"/>
          <w:color w:val="auto"/>
          <w:sz w:val="22"/>
          <w:szCs w:val="22"/>
          <w:lang w:bidi="ar-SA"/>
        </w:rPr>
        <w:t>(e)  Evidence that at least 51 percent of the students to be served by the project are from low-income families.</w:t>
      </w:r>
      <w:r w:rsidRPr="00CB5A93">
        <w:rPr>
          <w:rFonts w:eastAsia="Calibri"/>
          <w:color w:val="auto"/>
          <w:sz w:val="22"/>
          <w:szCs w:val="22"/>
          <w:lang w:bidi="ar-SA"/>
        </w:rPr>
        <w:tab/>
      </w:r>
      <w:r w:rsidRPr="00CB5A93">
        <w:rPr>
          <w:rFonts w:eastAsia="Calibri"/>
          <w:color w:val="auto"/>
          <w:sz w:val="22"/>
          <w:szCs w:val="22"/>
          <w:lang w:bidi="ar-SA"/>
        </w:rPr>
        <w:tab/>
      </w:r>
    </w:p>
    <w:p w:rsidR="00313790" w:rsidRPr="00CB5A93" w:rsidP="00313790" w14:paraId="0FBF4F4E" w14:textId="77777777">
      <w:pPr>
        <w:spacing w:line="259" w:lineRule="auto"/>
        <w:rPr>
          <w:rFonts w:eastAsia="Calibri"/>
          <w:color w:val="auto"/>
          <w:sz w:val="22"/>
          <w:szCs w:val="22"/>
          <w:lang w:bidi="ar-SA"/>
        </w:rPr>
      </w:pPr>
      <w:r w:rsidRPr="00CB5A93">
        <w:rPr>
          <w:rFonts w:eastAsia="Calibri"/>
          <w:color w:val="auto"/>
          <w:sz w:val="22"/>
          <w:szCs w:val="22"/>
          <w:lang w:bidi="ar-SA"/>
        </w:rPr>
        <w:t xml:space="preserve">When demonstrating that the project is designed to predominantly serve secondary students from low-income families, the applicant must use one or more of the following data sources and measures for projects that will serve secondary students: </w:t>
      </w:r>
    </w:p>
    <w:p w:rsidR="00313790" w:rsidRPr="00CB5A93" w14:paraId="39521CBB" w14:textId="77777777">
      <w:pPr>
        <w:numPr>
          <w:ilvl w:val="0"/>
          <w:numId w:val="33"/>
        </w:numPr>
        <w:spacing w:line="259" w:lineRule="auto"/>
        <w:ind w:left="522"/>
        <w:contextualSpacing/>
        <w:rPr>
          <w:rFonts w:eastAsia="Calibri"/>
          <w:color w:val="auto"/>
          <w:sz w:val="22"/>
          <w:szCs w:val="22"/>
          <w:lang w:bidi="ar-SA"/>
        </w:rPr>
      </w:pPr>
      <w:r w:rsidRPr="00CB5A93">
        <w:rPr>
          <w:rFonts w:eastAsia="Calibri"/>
          <w:color w:val="auto"/>
          <w:sz w:val="22"/>
          <w:szCs w:val="22"/>
          <w:lang w:bidi="ar-SA"/>
        </w:rPr>
        <w:t xml:space="preserve">children aged 5 through 17 in poverty counted in the most recent census data approved by the Secretary; students eligible for a free or reduced-price lunch under the Richard B. Russell National School Lunch Act (42 U.S.C. 1751 et seq.); </w:t>
      </w:r>
    </w:p>
    <w:p w:rsidR="00313790" w:rsidRPr="00CB5A93" w14:paraId="1E251105" w14:textId="77777777">
      <w:pPr>
        <w:numPr>
          <w:ilvl w:val="0"/>
          <w:numId w:val="33"/>
        </w:numPr>
        <w:spacing w:line="259" w:lineRule="auto"/>
        <w:ind w:left="522"/>
        <w:contextualSpacing/>
        <w:rPr>
          <w:rFonts w:eastAsia="Calibri"/>
          <w:color w:val="auto"/>
          <w:sz w:val="22"/>
          <w:szCs w:val="22"/>
          <w:lang w:bidi="ar-SA"/>
        </w:rPr>
      </w:pPr>
      <w:r w:rsidRPr="00CB5A93">
        <w:rPr>
          <w:rFonts w:eastAsia="Calibri"/>
          <w:color w:val="auto"/>
          <w:sz w:val="22"/>
          <w:szCs w:val="22"/>
          <w:lang w:bidi="ar-SA"/>
        </w:rPr>
        <w:t xml:space="preserve">students whose families receive assistance under the State program funded under part A of title IV of the Social Security Act (42 U.S.C. 601 et seq.); </w:t>
      </w:r>
    </w:p>
    <w:p w:rsidR="00313790" w:rsidRPr="00CB5A93" w14:paraId="0F0AB38D" w14:textId="77777777">
      <w:pPr>
        <w:numPr>
          <w:ilvl w:val="0"/>
          <w:numId w:val="33"/>
        </w:numPr>
        <w:spacing w:line="259" w:lineRule="auto"/>
        <w:ind w:left="522"/>
        <w:contextualSpacing/>
        <w:rPr>
          <w:rFonts w:eastAsia="Calibri"/>
          <w:color w:val="auto"/>
          <w:sz w:val="22"/>
          <w:szCs w:val="22"/>
          <w:lang w:bidi="ar-SA"/>
        </w:rPr>
      </w:pPr>
      <w:r w:rsidRPr="00CB5A93">
        <w:rPr>
          <w:rFonts w:eastAsia="Calibri"/>
          <w:color w:val="auto"/>
          <w:sz w:val="22"/>
          <w:szCs w:val="22"/>
          <w:lang w:bidi="ar-SA"/>
        </w:rPr>
        <w:t xml:space="preserve">students who are eligible to receive medical assistance under the Medicaid program; residence in a Census tract, a set of contiguous Census tracts, an American Indian Reservation, Oklahoma Tribal Statistical Area (as defined by the U.S. Census Bureau), Alaska Native Village Statistical Area or Alaska Native Regional Corporation Area, Native Hawaiian Homeland Area, or other Tribal land as defined by the Secretary of Labor in guidance, or a county that has a poverty rate of at least 25 percent as set every 5 years using American Community Survey 5-year data; or a composite of such indicators.  </w:t>
      </w:r>
    </w:p>
    <w:p w:rsidR="00313790" w:rsidRPr="00CB5A93" w14:paraId="2896EDAF" w14:textId="77777777">
      <w:pPr>
        <w:numPr>
          <w:ilvl w:val="0"/>
          <w:numId w:val="33"/>
        </w:numPr>
        <w:spacing w:line="259" w:lineRule="auto"/>
        <w:ind w:left="522"/>
        <w:contextualSpacing/>
        <w:rPr>
          <w:rFonts w:eastAsia="Calibri"/>
          <w:color w:val="auto"/>
          <w:sz w:val="22"/>
          <w:szCs w:val="22"/>
          <w:lang w:bidi="ar-SA"/>
        </w:rPr>
      </w:pPr>
      <w:r w:rsidRPr="00CB5A93">
        <w:rPr>
          <w:rFonts w:eastAsia="Calibri"/>
          <w:color w:val="auto"/>
          <w:sz w:val="22"/>
          <w:szCs w:val="22"/>
          <w:lang w:bidi="ar-SA"/>
        </w:rPr>
        <w:t xml:space="preserve">Applicants may use data from elementary or middle schools that feed into a secondary school to establish that 51 percent of the students to be served by the project are students from low-income families.  </w:t>
      </w:r>
      <w:r w:rsidRPr="00CB5A93">
        <w:rPr>
          <w:rFonts w:eastAsia="Calibri"/>
          <w:color w:val="auto"/>
          <w:sz w:val="22"/>
          <w:szCs w:val="22"/>
          <w:lang w:bidi="ar-SA"/>
        </w:rPr>
        <w:tab/>
      </w:r>
    </w:p>
    <w:p w:rsidR="00313790" w:rsidP="0079591F" w14:paraId="412914A9" w14:textId="77777777">
      <w:pPr>
        <w:pBdr>
          <w:bottom w:val="single" w:sz="4" w:space="16" w:color="auto"/>
        </w:pBdr>
        <w:spacing w:after="0" w:line="259" w:lineRule="auto"/>
        <w:rPr>
          <w:rFonts w:eastAsia="Calibri"/>
          <w:color w:val="auto"/>
          <w:sz w:val="22"/>
          <w:szCs w:val="22"/>
          <w:lang w:bidi="ar-SA"/>
        </w:rPr>
      </w:pPr>
    </w:p>
    <w:p w:rsidR="00313790" w:rsidRPr="00313790" w:rsidP="0079591F" w14:paraId="600A792D" w14:textId="77777777">
      <w:pPr>
        <w:pBdr>
          <w:bottom w:val="single" w:sz="4" w:space="16" w:color="auto"/>
        </w:pBdr>
        <w:spacing w:after="0" w:line="259" w:lineRule="auto"/>
        <w:rPr>
          <w:rFonts w:eastAsia="Calibri" w:cs="Calibri"/>
          <w:color w:val="auto"/>
          <w:sz w:val="22"/>
          <w:szCs w:val="22"/>
          <w:lang w:bidi="ar-SA"/>
        </w:rPr>
      </w:pPr>
      <w:r w:rsidRPr="00CB5A93">
        <w:rPr>
          <w:rFonts w:eastAsia="Calibri"/>
          <w:color w:val="auto"/>
          <w:sz w:val="22"/>
          <w:szCs w:val="22"/>
          <w:lang w:bidi="ar-SA"/>
        </w:rPr>
        <w:t>For projects that will serve postsecondary students, the applicant must use one or more of the following data sources to demonstrate that the project is designed to predominantly serve students from families with low-incomes:  students who are recipients of Federal Pell Grants or tuition assistance from the Bureau of Indian Education; students who receive, or whose families receive, assistance under the State program funded under part A of title IV of the Social Security Act (42 U.S.C. 601 et seq.); students who are eligible to receive medical assistance under the Medicaid program; or a composite of such indicators</w:t>
      </w:r>
      <w:r w:rsidRPr="00CB5A93">
        <w:rPr>
          <w:rFonts w:eastAsia="Calibri"/>
          <w:color w:val="auto"/>
          <w:sz w:val="22"/>
          <w:szCs w:val="22"/>
          <w:lang w:bidi="ar-SA"/>
        </w:rPr>
        <w:tab/>
      </w:r>
    </w:p>
    <w:p w:rsidR="00313790" w:rsidRPr="00313790" w:rsidP="0079591F" w14:paraId="0CD78EC3" w14:textId="77777777">
      <w:pPr>
        <w:pBdr>
          <w:bottom w:val="single" w:sz="4" w:space="16" w:color="auto"/>
        </w:pBdr>
        <w:spacing w:after="0" w:line="259" w:lineRule="auto"/>
        <w:rPr>
          <w:rFonts w:eastAsia="Calibri" w:cs="Calibri"/>
          <w:color w:val="auto"/>
          <w:sz w:val="22"/>
          <w:szCs w:val="22"/>
          <w:lang w:bidi="ar-SA"/>
        </w:rPr>
      </w:pPr>
    </w:p>
    <w:p w:rsidR="00313790" w:rsidRPr="00313790" w:rsidP="0079591F" w14:paraId="448C9965" w14:textId="77777777">
      <w:pPr>
        <w:pBdr>
          <w:bottom w:val="single" w:sz="4" w:space="16" w:color="auto"/>
        </w:pBdr>
        <w:spacing w:after="0" w:line="259" w:lineRule="auto"/>
        <w:rPr>
          <w:rFonts w:eastAsia="Calibri" w:cs="Calibri"/>
          <w:b/>
          <w:bCs/>
          <w:color w:val="auto"/>
          <w:sz w:val="22"/>
          <w:szCs w:val="22"/>
          <w:lang w:bidi="ar-SA"/>
        </w:rPr>
      </w:pPr>
      <w:r w:rsidRPr="00313790">
        <w:rPr>
          <w:rFonts w:eastAsia="Calibri" w:cs="Calibri"/>
          <w:b/>
          <w:bCs/>
          <w:color w:val="auto"/>
          <w:sz w:val="22"/>
          <w:szCs w:val="22"/>
          <w:lang w:bidi="ar-SA"/>
        </w:rPr>
        <w:t>Proposed Priority 5 -- Rural Communities</w:t>
      </w:r>
      <w:r w:rsidRPr="00313790">
        <w:rPr>
          <w:rFonts w:eastAsia="Calibri" w:cs="Calibri"/>
          <w:b/>
          <w:bCs/>
          <w:color w:val="auto"/>
          <w:sz w:val="22"/>
          <w:szCs w:val="22"/>
          <w:lang w:bidi="ar-SA"/>
        </w:rPr>
        <w:t xml:space="preserve">. </w:t>
      </w:r>
      <w:r w:rsidRPr="00313790">
        <w:rPr>
          <w:rFonts w:eastAsia="Calibri" w:cs="Calibri"/>
          <w:b/>
          <w:bCs/>
          <w:color w:val="auto"/>
          <w:sz w:val="22"/>
          <w:szCs w:val="22"/>
          <w:lang w:bidi="ar-SA"/>
        </w:rPr>
        <w:t>(NFP)</w:t>
      </w:r>
    </w:p>
    <w:p w:rsidR="00313790" w:rsidP="0079591F" w14:paraId="60E58743" w14:textId="77777777">
      <w:pPr>
        <w:pBdr>
          <w:bottom w:val="single" w:sz="4" w:space="16" w:color="auto"/>
        </w:pBdr>
        <w:spacing w:after="0" w:line="259" w:lineRule="auto"/>
        <w:rPr>
          <w:rFonts w:eastAsia="Calibri" w:cs="Calibri"/>
          <w:color w:val="auto"/>
          <w:sz w:val="22"/>
          <w:szCs w:val="22"/>
          <w:lang w:bidi="ar-SA"/>
        </w:rPr>
      </w:pPr>
      <w:r w:rsidRPr="00313790">
        <w:rPr>
          <w:rFonts w:eastAsia="Calibri" w:cs="Calibri"/>
          <w:color w:val="auto"/>
          <w:sz w:val="22"/>
          <w:szCs w:val="22"/>
          <w:lang w:bidi="ar-SA"/>
        </w:rPr>
        <w:t>To meet this priority, an applicant must demonstrate that the proposed project will serve students residing in rural communities (as defined in this notice) and identify, by name, National Center for Education Statistics (NCES) LEA identification number, and NCES locale code, the rural LEA(s) that it proposes to serve in its grant application.  Applicants may retrieve locale codes from the NCES School District search tool (nces.ed.gov/</w:t>
      </w:r>
      <w:r w:rsidRPr="00313790">
        <w:rPr>
          <w:rFonts w:eastAsia="Calibri" w:cs="Calibri"/>
          <w:color w:val="auto"/>
          <w:sz w:val="22"/>
          <w:szCs w:val="22"/>
          <w:lang w:bidi="ar-SA"/>
        </w:rPr>
        <w:t>ccd</w:t>
      </w:r>
      <w:r w:rsidRPr="00313790">
        <w:rPr>
          <w:rFonts w:eastAsia="Calibri" w:cs="Calibri"/>
          <w:color w:val="auto"/>
          <w:sz w:val="22"/>
          <w:szCs w:val="22"/>
          <w:lang w:bidi="ar-SA"/>
        </w:rPr>
        <w:t>/</w:t>
      </w:r>
      <w:r w:rsidRPr="00313790">
        <w:rPr>
          <w:rFonts w:eastAsia="Calibri" w:cs="Calibri"/>
          <w:color w:val="auto"/>
          <w:sz w:val="22"/>
          <w:szCs w:val="22"/>
          <w:lang w:bidi="ar-SA"/>
        </w:rPr>
        <w:t>districtsearch</w:t>
      </w:r>
      <w:r w:rsidRPr="00313790">
        <w:rPr>
          <w:rFonts w:eastAsia="Calibri" w:cs="Calibri"/>
          <w:color w:val="auto"/>
          <w:sz w:val="22"/>
          <w:szCs w:val="22"/>
          <w:lang w:bidi="ar-SA"/>
        </w:rPr>
        <w:t>/).</w:t>
      </w:r>
    </w:p>
    <w:p w:rsidR="0079591F" w:rsidP="0079591F" w14:paraId="42A99073" w14:textId="77777777">
      <w:pPr>
        <w:pBdr>
          <w:bottom w:val="single" w:sz="4" w:space="16" w:color="auto"/>
        </w:pBdr>
        <w:spacing w:after="0" w:line="259" w:lineRule="auto"/>
        <w:rPr>
          <w:rFonts w:eastAsia="Calibri" w:cs="Calibri"/>
          <w:color w:val="auto"/>
          <w:sz w:val="22"/>
          <w:szCs w:val="22"/>
          <w:lang w:bidi="ar-SA"/>
        </w:rPr>
      </w:pPr>
    </w:p>
    <w:p w:rsidR="0079591F" w:rsidRPr="00313790" w:rsidP="0079591F" w14:paraId="5F85F3E4" w14:textId="77777777">
      <w:pPr>
        <w:pBdr>
          <w:bottom w:val="single" w:sz="4" w:space="16" w:color="auto"/>
        </w:pBdr>
        <w:spacing w:after="0" w:line="259" w:lineRule="auto"/>
        <w:rPr>
          <w:rFonts w:eastAsia="Calibri" w:cs="Calibri"/>
          <w:color w:val="auto"/>
          <w:sz w:val="22"/>
          <w:szCs w:val="22"/>
          <w:lang w:bidi="ar-SA"/>
        </w:rPr>
      </w:pPr>
    </w:p>
    <w:p w:rsidR="00313790" w:rsidRPr="00F27392" w:rsidP="00DE5EEC" w14:paraId="6CEDA998" w14:textId="77777777">
      <w:pPr>
        <w:spacing w:after="0" w:line="259" w:lineRule="auto"/>
        <w:rPr>
          <w:rFonts w:eastAsia="Calibri" w:cs="Calibri"/>
          <w:color w:val="auto"/>
          <w:sz w:val="22"/>
          <w:szCs w:val="22"/>
          <w:lang w:bidi="ar-SA"/>
        </w:rPr>
      </w:pPr>
    </w:p>
    <w:p w:rsidR="000D63C6" w:rsidRPr="000D63C6" w14:paraId="61D2AB44" w14:textId="77777777">
      <w:pPr>
        <w:numPr>
          <w:ilvl w:val="0"/>
          <w:numId w:val="29"/>
        </w:numPr>
        <w:tabs>
          <w:tab w:val="left" w:pos="720"/>
        </w:tabs>
        <w:spacing w:after="0" w:line="240" w:lineRule="auto"/>
        <w:ind w:left="720"/>
        <w:rPr>
          <w:b/>
          <w:color w:val="000000"/>
          <w:sz w:val="22"/>
          <w:szCs w:val="22"/>
        </w:rPr>
      </w:pPr>
      <w:r w:rsidRPr="000D63C6">
        <w:rPr>
          <w:b/>
          <w:color w:val="000000"/>
          <w:sz w:val="22"/>
          <w:szCs w:val="22"/>
        </w:rPr>
        <w:t>Requirements</w:t>
      </w:r>
    </w:p>
    <w:p w:rsidR="000D63C6" w:rsidP="00DE5EEC" w14:paraId="6A013A19" w14:textId="77777777">
      <w:pPr>
        <w:tabs>
          <w:tab w:val="left" w:pos="1080"/>
        </w:tabs>
        <w:spacing w:after="0" w:line="240" w:lineRule="auto"/>
        <w:rPr>
          <w:color w:val="000000"/>
          <w:sz w:val="22"/>
          <w:szCs w:val="22"/>
        </w:rPr>
      </w:pPr>
    </w:p>
    <w:p w:rsidR="002531EE" w:rsidP="00DE5EEC" w14:paraId="4C1ECE96" w14:textId="0C9476D0">
      <w:pPr>
        <w:tabs>
          <w:tab w:val="left" w:pos="1080"/>
        </w:tabs>
        <w:spacing w:after="0" w:line="240" w:lineRule="auto"/>
        <w:rPr>
          <w:color w:val="000000"/>
          <w:sz w:val="22"/>
          <w:szCs w:val="22"/>
        </w:rPr>
      </w:pPr>
      <w:bookmarkStart w:id="15" w:name="_Hlk135147877"/>
      <w:bookmarkStart w:id="16" w:name="_Hlk135147976"/>
      <w:r w:rsidRPr="0071450B">
        <w:rPr>
          <w:color w:val="000000"/>
          <w:sz w:val="22"/>
          <w:szCs w:val="22"/>
          <w:highlight w:val="yellow"/>
        </w:rPr>
        <w:t>Th</w:t>
      </w:r>
      <w:r w:rsidRPr="0071450B" w:rsidR="0071450B">
        <w:rPr>
          <w:color w:val="000000"/>
          <w:sz w:val="22"/>
          <w:szCs w:val="22"/>
          <w:highlight w:val="yellow"/>
        </w:rPr>
        <w:t xml:space="preserve">e </w:t>
      </w:r>
      <w:r w:rsidR="007A0ADC">
        <w:rPr>
          <w:color w:val="000000"/>
          <w:sz w:val="22"/>
          <w:szCs w:val="22"/>
          <w:highlight w:val="yellow"/>
        </w:rPr>
        <w:t>NIA</w:t>
      </w:r>
      <w:r w:rsidRPr="0071450B" w:rsidR="0071450B">
        <w:rPr>
          <w:color w:val="000000"/>
          <w:sz w:val="22"/>
          <w:szCs w:val="22"/>
          <w:highlight w:val="yellow"/>
        </w:rPr>
        <w:t xml:space="preserve"> will establish any</w:t>
      </w:r>
      <w:r w:rsidRPr="0071450B" w:rsidR="00631D9D">
        <w:rPr>
          <w:b/>
          <w:color w:val="000000"/>
          <w:sz w:val="22"/>
          <w:szCs w:val="22"/>
          <w:highlight w:val="yellow"/>
        </w:rPr>
        <w:t xml:space="preserve"> application</w:t>
      </w:r>
      <w:r w:rsidRPr="0071450B" w:rsidR="00372D63">
        <w:rPr>
          <w:b/>
          <w:color w:val="000000"/>
          <w:sz w:val="22"/>
          <w:szCs w:val="22"/>
          <w:highlight w:val="yellow"/>
        </w:rPr>
        <w:t xml:space="preserve"> requirements</w:t>
      </w:r>
      <w:r w:rsidRPr="0071450B" w:rsidR="00372D63">
        <w:rPr>
          <w:color w:val="000000"/>
          <w:sz w:val="22"/>
          <w:szCs w:val="22"/>
          <w:highlight w:val="yellow"/>
        </w:rPr>
        <w:t xml:space="preserve"> that eligible applica</w:t>
      </w:r>
      <w:r w:rsidRPr="0071450B" w:rsidR="005F71F7">
        <w:rPr>
          <w:color w:val="000000"/>
          <w:sz w:val="22"/>
          <w:szCs w:val="22"/>
          <w:highlight w:val="yellow"/>
        </w:rPr>
        <w:t xml:space="preserve">nts must meet in order to be </w:t>
      </w:r>
      <w:r w:rsidRPr="0071450B" w:rsidR="0030008B">
        <w:rPr>
          <w:color w:val="000000"/>
          <w:sz w:val="22"/>
          <w:szCs w:val="22"/>
          <w:highlight w:val="yellow"/>
        </w:rPr>
        <w:t>considered</w:t>
      </w:r>
      <w:r w:rsidRPr="0071450B" w:rsidR="00372D63">
        <w:rPr>
          <w:color w:val="000000"/>
          <w:sz w:val="22"/>
          <w:szCs w:val="22"/>
          <w:highlight w:val="yellow"/>
        </w:rPr>
        <w:t xml:space="preserve"> for funding</w:t>
      </w:r>
      <w:bookmarkEnd w:id="15"/>
      <w:r w:rsidRPr="0071450B" w:rsidR="0071450B">
        <w:rPr>
          <w:color w:val="000000"/>
          <w:sz w:val="22"/>
          <w:szCs w:val="22"/>
          <w:highlight w:val="yellow"/>
        </w:rPr>
        <w:t>.</w:t>
      </w:r>
      <w:r w:rsidRPr="0071450B" w:rsidR="0071450B">
        <w:rPr>
          <w:highlight w:val="yellow"/>
        </w:rPr>
        <w:t xml:space="preserve"> </w:t>
      </w:r>
      <w:r w:rsidRPr="0071450B" w:rsidR="0071450B">
        <w:rPr>
          <w:color w:val="000000"/>
          <w:sz w:val="22"/>
          <w:szCs w:val="22"/>
          <w:highlight w:val="yellow"/>
        </w:rPr>
        <w:t xml:space="preserve">The FY 2023 Perkins Innovation and Modernization Grant Program </w:t>
      </w:r>
      <w:r w:rsidR="00140C05">
        <w:rPr>
          <w:color w:val="000000"/>
          <w:sz w:val="22"/>
          <w:szCs w:val="22"/>
          <w:highlight w:val="yellow"/>
        </w:rPr>
        <w:t xml:space="preserve">NPP </w:t>
      </w:r>
      <w:r w:rsidRPr="0071450B" w:rsidR="0071450B">
        <w:rPr>
          <w:color w:val="000000"/>
          <w:sz w:val="22"/>
          <w:szCs w:val="22"/>
          <w:highlight w:val="yellow"/>
        </w:rPr>
        <w:t>proposes the following application requirements:</w:t>
      </w:r>
      <w:r w:rsidRPr="0071450B" w:rsidR="0071450B">
        <w:rPr>
          <w:color w:val="000000"/>
          <w:sz w:val="22"/>
          <w:szCs w:val="22"/>
        </w:rPr>
        <w:t xml:space="preserve">  </w:t>
      </w:r>
    </w:p>
    <w:bookmarkEnd w:id="16"/>
    <w:p w:rsidR="00AC60EA" w:rsidP="00CF7B0E" w14:paraId="54E833D9" w14:textId="77777777">
      <w:pPr>
        <w:tabs>
          <w:tab w:val="left" w:pos="1080"/>
        </w:tabs>
        <w:spacing w:after="0" w:line="240" w:lineRule="auto"/>
        <w:rPr>
          <w:color w:val="000000"/>
          <w:sz w:val="22"/>
          <w:szCs w:val="22"/>
        </w:rPr>
      </w:pPr>
    </w:p>
    <w:p w:rsidR="00E7569A" w:rsidRPr="00E7569A" w:rsidP="0091687C" w14:paraId="297F9619" w14:textId="77777777">
      <w:pPr>
        <w:spacing w:after="0" w:line="276" w:lineRule="auto"/>
        <w:rPr>
          <w:rFonts w:cs="Courier New"/>
          <w:b/>
          <w:bCs/>
          <w:color w:val="auto"/>
          <w:sz w:val="22"/>
          <w:szCs w:val="22"/>
        </w:rPr>
      </w:pPr>
      <w:r w:rsidRPr="00E7569A">
        <w:rPr>
          <w:rFonts w:cs="Courier New"/>
          <w:b/>
          <w:bCs/>
          <w:color w:val="auto"/>
          <w:sz w:val="22"/>
          <w:szCs w:val="22"/>
        </w:rPr>
        <w:t xml:space="preserve">1.  Demonstration of Matching Funds.  </w:t>
      </w:r>
    </w:p>
    <w:p w:rsidR="00E7569A" w:rsidRPr="00E7569A" w:rsidP="0091687C" w14:paraId="1EAE0D68" w14:textId="77777777">
      <w:pPr>
        <w:spacing w:after="0" w:line="276" w:lineRule="auto"/>
        <w:rPr>
          <w:rFonts w:cs="Courier New"/>
          <w:color w:val="auto"/>
          <w:sz w:val="22"/>
          <w:szCs w:val="22"/>
        </w:rPr>
      </w:pPr>
      <w:r w:rsidRPr="00E7569A">
        <w:rPr>
          <w:rFonts w:cs="Courier New"/>
          <w:color w:val="auto"/>
          <w:sz w:val="22"/>
          <w:szCs w:val="22"/>
        </w:rPr>
        <w:t>(a) Each applicant must provide from non-Federal sources (e.g., State, local, or private sources) an amount equal to not less than 50 percent of funds provided under the grant, which may be provided in cash or through in-kind contributions, to carry out activities supported by the grant unless it receives a waiver due to exceptional circumstances.  The applicant must include in its grant application a budget detailing the source of the matching funds or a request to waive the entirety or a portion of the matching requirement due to exceptional circumstances.</w:t>
      </w:r>
    </w:p>
    <w:p w:rsidR="00E7569A" w:rsidRPr="00E7569A" w:rsidP="0091687C" w14:paraId="16451DD5" w14:textId="77777777">
      <w:pPr>
        <w:spacing w:after="0" w:line="276" w:lineRule="auto"/>
        <w:rPr>
          <w:rFonts w:cs="Courier New"/>
          <w:color w:val="auto"/>
          <w:sz w:val="22"/>
          <w:szCs w:val="22"/>
        </w:rPr>
      </w:pPr>
      <w:r w:rsidRPr="00E7569A">
        <w:rPr>
          <w:rFonts w:cs="Courier New"/>
          <w:color w:val="auto"/>
          <w:sz w:val="22"/>
          <w:szCs w:val="22"/>
        </w:rPr>
        <w:t>(b) An applicant that is unable to meet the matching requirement must include in its application a request to the Secretary to reduce the matching requirement, including the amount of the requested reduction, the total remaining match contribution, an explanation and evidence of the exceptional circumstances that make it difficult for the applicant to provide matching funds, and an indication as to whether it can carry out its proposed project if the matching requirement is not waived.</w:t>
      </w:r>
    </w:p>
    <w:p w:rsidR="004A5044" w:rsidRPr="00E7569A" w:rsidP="0091687C" w14:paraId="65342E38" w14:textId="77777777">
      <w:pPr>
        <w:spacing w:after="0" w:line="276" w:lineRule="auto"/>
        <w:rPr>
          <w:rFonts w:cs="Courier New"/>
          <w:b/>
          <w:bCs/>
          <w:color w:val="auto"/>
          <w:sz w:val="22"/>
          <w:szCs w:val="22"/>
        </w:rPr>
      </w:pPr>
    </w:p>
    <w:p w:rsidR="00E7569A" w:rsidRPr="00E7569A" w:rsidP="0091687C" w14:paraId="7496400E" w14:textId="671521CA">
      <w:pPr>
        <w:spacing w:after="0" w:line="276" w:lineRule="auto"/>
        <w:rPr>
          <w:rFonts w:cs="Courier New"/>
          <w:b/>
          <w:bCs/>
          <w:color w:val="auto"/>
          <w:sz w:val="22"/>
          <w:szCs w:val="22"/>
        </w:rPr>
      </w:pPr>
      <w:r w:rsidRPr="00E7569A">
        <w:rPr>
          <w:rFonts w:cs="Courier New"/>
          <w:b/>
          <w:bCs/>
          <w:color w:val="auto"/>
          <w:sz w:val="22"/>
          <w:szCs w:val="22"/>
        </w:rPr>
        <w:t xml:space="preserve">2.  Programs of Study.  </w:t>
      </w:r>
    </w:p>
    <w:p w:rsidR="00E7569A" w:rsidP="0091687C" w14:paraId="43244475" w14:textId="087E662F">
      <w:pPr>
        <w:spacing w:after="0" w:line="276" w:lineRule="auto"/>
        <w:rPr>
          <w:rFonts w:cs="Courier New"/>
          <w:color w:val="auto"/>
          <w:sz w:val="22"/>
          <w:szCs w:val="22"/>
        </w:rPr>
      </w:pPr>
      <w:r w:rsidRPr="00E7569A">
        <w:rPr>
          <w:rFonts w:cs="Courier New"/>
          <w:color w:val="auto"/>
          <w:sz w:val="22"/>
          <w:szCs w:val="22"/>
        </w:rPr>
        <w:t>Each applicant must identify and describe in its application the course sequences in the programs of study that will be offered by high schools in the proposed project, including the associate, bachelor’s, advanced degree, or certificate of completion of a Registered Apprenticeship that students may earn by completing each program of study, and how students served by the proposed project will have equitable access to such programs of study.</w:t>
      </w:r>
    </w:p>
    <w:p w:rsidR="00E7569A" w:rsidRPr="00E7569A" w:rsidP="0091687C" w14:paraId="7422D2C4" w14:textId="77777777">
      <w:pPr>
        <w:spacing w:after="0" w:line="276" w:lineRule="auto"/>
        <w:rPr>
          <w:rFonts w:cs="Courier New"/>
          <w:color w:val="auto"/>
          <w:sz w:val="22"/>
          <w:szCs w:val="22"/>
        </w:rPr>
      </w:pPr>
    </w:p>
    <w:p w:rsidR="00E7569A" w:rsidRPr="00E7569A" w:rsidP="0091687C" w14:paraId="61632195" w14:textId="77777777">
      <w:pPr>
        <w:spacing w:after="0" w:line="276" w:lineRule="auto"/>
        <w:rPr>
          <w:rFonts w:cs="Courier New"/>
          <w:b/>
          <w:bCs/>
          <w:color w:val="auto"/>
          <w:sz w:val="22"/>
          <w:szCs w:val="22"/>
        </w:rPr>
      </w:pPr>
      <w:r w:rsidRPr="00E7569A">
        <w:rPr>
          <w:rFonts w:cs="Courier New"/>
          <w:b/>
          <w:bCs/>
          <w:color w:val="auto"/>
          <w:sz w:val="22"/>
          <w:szCs w:val="22"/>
        </w:rPr>
        <w:t xml:space="preserve">3.  Secondary and Postsecondary Alignment. </w:t>
      </w:r>
    </w:p>
    <w:p w:rsidR="00E7569A" w:rsidP="0091687C" w14:paraId="330C2C3E" w14:textId="223AB4D6">
      <w:pPr>
        <w:spacing w:after="0" w:line="276" w:lineRule="auto"/>
        <w:rPr>
          <w:rFonts w:cs="Courier New"/>
          <w:color w:val="auto"/>
          <w:sz w:val="22"/>
          <w:szCs w:val="22"/>
        </w:rPr>
      </w:pPr>
      <w:r w:rsidRPr="00E7569A">
        <w:rPr>
          <w:rFonts w:cs="Courier New"/>
          <w:color w:val="auto"/>
          <w:sz w:val="22"/>
          <w:szCs w:val="22"/>
        </w:rPr>
        <w:t xml:space="preserve">Each applicant must describe how it has aligned or will align the secondary coursework offered to students in funded projects to meet the entrance requirements and expectations for placement in credit-bearing coursework at public, in-state IHEs.  If the alignment has not been achieved at the time of application, this description must include a timeline for completion of this work by the end of the first year of the project, as well as information on the persons who will be responsible for these activities and their roles and qualifications.  </w:t>
      </w:r>
    </w:p>
    <w:p w:rsidR="004E3714" w:rsidRPr="00E7569A" w:rsidP="0091687C" w14:paraId="413835A8" w14:textId="77777777">
      <w:pPr>
        <w:spacing w:after="0" w:line="276" w:lineRule="auto"/>
        <w:rPr>
          <w:rFonts w:cs="Courier New"/>
          <w:color w:val="auto"/>
          <w:sz w:val="22"/>
          <w:szCs w:val="22"/>
        </w:rPr>
      </w:pPr>
    </w:p>
    <w:p w:rsidR="00E7569A" w:rsidRPr="004E3714" w:rsidP="0091687C" w14:paraId="750A1B90" w14:textId="77777777">
      <w:pPr>
        <w:spacing w:after="0" w:line="276" w:lineRule="auto"/>
        <w:rPr>
          <w:rFonts w:cs="Courier New"/>
          <w:b/>
          <w:bCs/>
          <w:color w:val="auto"/>
          <w:sz w:val="22"/>
          <w:szCs w:val="22"/>
        </w:rPr>
      </w:pPr>
      <w:r w:rsidRPr="004E3714">
        <w:rPr>
          <w:rFonts w:cs="Courier New"/>
          <w:b/>
          <w:bCs/>
          <w:color w:val="auto"/>
          <w:sz w:val="22"/>
          <w:szCs w:val="22"/>
        </w:rPr>
        <w:t xml:space="preserve">4.  Articulation and Credit Transfer Agreements.  </w:t>
      </w:r>
    </w:p>
    <w:p w:rsidR="000D63C6" w:rsidP="0091687C" w14:paraId="17F2F8C5" w14:textId="1FD069BC">
      <w:pPr>
        <w:spacing w:after="0" w:line="276" w:lineRule="auto"/>
        <w:rPr>
          <w:color w:val="000000"/>
          <w:sz w:val="22"/>
          <w:szCs w:val="22"/>
        </w:rPr>
      </w:pPr>
      <w:r w:rsidRPr="00E7569A">
        <w:rPr>
          <w:rFonts w:cs="Courier New"/>
          <w:color w:val="auto"/>
          <w:sz w:val="22"/>
          <w:szCs w:val="22"/>
        </w:rPr>
        <w:t>Each applicant must include in its application an assurance that by no later than the end of the first year of the project, LEAs, and IHEs participating in the project will execute articulation or credit transfer agreements that ensure that postsecondary credits earned by students in dual or concurrent enrollment programs supported by the project will be accepted for transfer at each participating IHE and count toward the requirements for earning culminating postsecondary credentials for programs of study offered to students through the project.</w:t>
      </w:r>
    </w:p>
    <w:p w:rsidR="004E3714" w:rsidP="00CF7B0E" w14:paraId="5BCBEBB1" w14:textId="77777777">
      <w:pPr>
        <w:spacing w:after="0" w:line="240" w:lineRule="auto"/>
        <w:rPr>
          <w:color w:val="000000"/>
          <w:sz w:val="22"/>
          <w:szCs w:val="22"/>
        </w:rPr>
      </w:pPr>
    </w:p>
    <w:p w:rsidR="005F71F7" w:rsidRPr="000D63C6" w:rsidP="00CF7B0E" w14:paraId="5F3E53E3" w14:textId="2D5FC1B0">
      <w:pPr>
        <w:spacing w:after="0" w:line="240" w:lineRule="auto"/>
        <w:rPr>
          <w:rFonts w:cs="Courier New"/>
          <w:color w:val="auto"/>
          <w:sz w:val="22"/>
          <w:szCs w:val="22"/>
        </w:rPr>
      </w:pPr>
      <w:r w:rsidRPr="009A3063">
        <w:rPr>
          <w:color w:val="000000"/>
          <w:sz w:val="22"/>
          <w:szCs w:val="22"/>
        </w:rPr>
        <w:t xml:space="preserve">The NIA will establish any </w:t>
      </w:r>
      <w:r w:rsidRPr="009A3063">
        <w:rPr>
          <w:b/>
          <w:bCs/>
          <w:color w:val="000000"/>
          <w:sz w:val="22"/>
          <w:szCs w:val="22"/>
        </w:rPr>
        <w:t>program</w:t>
      </w:r>
      <w:r w:rsidRPr="009A3063">
        <w:rPr>
          <w:b/>
          <w:bCs/>
          <w:color w:val="000000"/>
          <w:sz w:val="22"/>
          <w:szCs w:val="22"/>
        </w:rPr>
        <w:t xml:space="preserve"> requirements</w:t>
      </w:r>
      <w:r w:rsidRPr="009A3063">
        <w:rPr>
          <w:color w:val="000000"/>
          <w:sz w:val="22"/>
          <w:szCs w:val="22"/>
        </w:rPr>
        <w:t xml:space="preserve"> that </w:t>
      </w:r>
      <w:r>
        <w:rPr>
          <w:color w:val="000000"/>
          <w:sz w:val="22"/>
          <w:szCs w:val="22"/>
        </w:rPr>
        <w:t>grants</w:t>
      </w:r>
      <w:r w:rsidRPr="009A3063">
        <w:rPr>
          <w:color w:val="000000"/>
          <w:sz w:val="22"/>
          <w:szCs w:val="22"/>
        </w:rPr>
        <w:t xml:space="preserve"> must meet</w:t>
      </w:r>
      <w:r>
        <w:rPr>
          <w:color w:val="000000"/>
          <w:sz w:val="22"/>
          <w:szCs w:val="22"/>
        </w:rPr>
        <w:t xml:space="preserve"> during the project period</w:t>
      </w:r>
      <w:r w:rsidRPr="009A3063">
        <w:rPr>
          <w:color w:val="000000"/>
          <w:sz w:val="22"/>
          <w:szCs w:val="22"/>
        </w:rPr>
        <w:t xml:space="preserve">. </w:t>
      </w:r>
      <w:r w:rsidRPr="009A3063">
        <w:rPr>
          <w:color w:val="000000"/>
          <w:sz w:val="22"/>
          <w:szCs w:val="22"/>
        </w:rPr>
        <w:t xml:space="preserve">The FY 2023 Perkins Innovation and Modernization Grant Program NPP proposes the following </w:t>
      </w:r>
      <w:r w:rsidR="002F3477">
        <w:rPr>
          <w:color w:val="000000"/>
          <w:sz w:val="22"/>
          <w:szCs w:val="22"/>
        </w:rPr>
        <w:t>program</w:t>
      </w:r>
      <w:r w:rsidRPr="009A3063">
        <w:rPr>
          <w:color w:val="000000"/>
          <w:sz w:val="22"/>
          <w:szCs w:val="22"/>
        </w:rPr>
        <w:t xml:space="preserve"> requirements</w:t>
      </w:r>
      <w:r>
        <w:rPr>
          <w:color w:val="000000"/>
          <w:sz w:val="22"/>
          <w:szCs w:val="22"/>
        </w:rPr>
        <w:t>:</w:t>
      </w:r>
      <w:r>
        <w:rPr>
          <w:color w:val="000000"/>
          <w:sz w:val="22"/>
          <w:szCs w:val="22"/>
          <w:highlight w:val="yellow"/>
          <w:lang w:bidi="ar-SA"/>
        </w:rPr>
        <w:t xml:space="preserve"> </w:t>
      </w:r>
    </w:p>
    <w:p w:rsidR="000D63C6" w:rsidRPr="007A2E20" w:rsidP="00CF7B0E" w14:paraId="75251FC0" w14:textId="77777777">
      <w:pPr>
        <w:tabs>
          <w:tab w:val="left" w:pos="1080"/>
        </w:tabs>
        <w:spacing w:after="0" w:line="240" w:lineRule="auto"/>
        <w:ind w:left="1080"/>
        <w:rPr>
          <w:color w:val="000000"/>
          <w:sz w:val="22"/>
          <w:szCs w:val="22"/>
        </w:rPr>
      </w:pPr>
    </w:p>
    <w:p w:rsidR="00BA66D7" w:rsidRPr="00BA66D7" w:rsidP="00BA66D7" w14:paraId="1FBB25EB" w14:textId="77777777">
      <w:pPr>
        <w:spacing w:after="0" w:line="240" w:lineRule="auto"/>
        <w:rPr>
          <w:rFonts w:cs="Courier New"/>
          <w:b/>
          <w:color w:val="auto"/>
          <w:sz w:val="22"/>
          <w:szCs w:val="22"/>
        </w:rPr>
      </w:pPr>
      <w:r w:rsidRPr="00BA66D7">
        <w:rPr>
          <w:rFonts w:cs="Courier New"/>
          <w:b/>
          <w:color w:val="auto"/>
          <w:sz w:val="22"/>
          <w:szCs w:val="22"/>
        </w:rPr>
        <w:t>1.</w:t>
      </w:r>
      <w:r w:rsidRPr="00BA66D7">
        <w:rPr>
          <w:rFonts w:cs="Courier New"/>
          <w:b/>
          <w:color w:val="auto"/>
          <w:sz w:val="22"/>
          <w:szCs w:val="22"/>
        </w:rPr>
        <w:tab/>
        <w:t xml:space="preserve">Matching Contributions.  </w:t>
      </w:r>
    </w:p>
    <w:p w:rsidR="00BA66D7" w:rsidP="00BA66D7" w14:paraId="759FC5A5" w14:textId="77777777">
      <w:pPr>
        <w:spacing w:after="0" w:line="240" w:lineRule="auto"/>
        <w:rPr>
          <w:rFonts w:cs="Courier New"/>
          <w:bCs/>
          <w:color w:val="auto"/>
          <w:sz w:val="22"/>
          <w:szCs w:val="22"/>
        </w:rPr>
      </w:pPr>
    </w:p>
    <w:p w:rsidR="00BA66D7" w:rsidRPr="00BA66D7" w:rsidP="0091687C" w14:paraId="69AA5AB8" w14:textId="3376F4F2">
      <w:pPr>
        <w:spacing w:after="0" w:line="276" w:lineRule="auto"/>
        <w:rPr>
          <w:rFonts w:cs="Courier New"/>
          <w:bCs/>
          <w:color w:val="auto"/>
          <w:sz w:val="22"/>
          <w:szCs w:val="22"/>
        </w:rPr>
      </w:pPr>
      <w:r w:rsidRPr="00BA66D7">
        <w:rPr>
          <w:rFonts w:cs="Courier New"/>
          <w:bCs/>
          <w:color w:val="auto"/>
          <w:sz w:val="22"/>
          <w:szCs w:val="22"/>
        </w:rPr>
        <w:t>(a) A grantee must provide from non-Federal sources (e.g., State, local, or private sources), an amount equal to not less than 50 percent of funds provided under the grant, which may be provided in cash or through in-kind contributions, to carry out activities supported by the grant, except that the Secretary may waive the matching funds requirement, on a case-by-case basis, upon a showing of exceptional circumstances, such as (but not limited to)—</w:t>
      </w:r>
    </w:p>
    <w:p w:rsidR="00BA66D7" w:rsidP="0091687C" w14:paraId="5C9BACDF" w14:textId="77777777">
      <w:pPr>
        <w:spacing w:after="0" w:line="276" w:lineRule="auto"/>
        <w:rPr>
          <w:rFonts w:cs="Courier New"/>
          <w:bCs/>
          <w:color w:val="auto"/>
          <w:sz w:val="22"/>
          <w:szCs w:val="22"/>
        </w:rPr>
      </w:pPr>
    </w:p>
    <w:p w:rsidR="00BA66D7" w:rsidRPr="00BA66D7" w:rsidP="0091687C" w14:paraId="47674772" w14:textId="0D6E5410">
      <w:pPr>
        <w:spacing w:after="0" w:line="276" w:lineRule="auto"/>
        <w:rPr>
          <w:rFonts w:cs="Courier New"/>
          <w:bCs/>
          <w:color w:val="auto"/>
          <w:sz w:val="22"/>
          <w:szCs w:val="22"/>
        </w:rPr>
      </w:pPr>
      <w:r w:rsidRPr="00BA66D7">
        <w:rPr>
          <w:rFonts w:cs="Courier New"/>
          <w:bCs/>
          <w:color w:val="auto"/>
          <w:sz w:val="22"/>
          <w:szCs w:val="22"/>
        </w:rPr>
        <w:t>(1) The difficulty of raising matching funds for a program to serve a rural area.</w:t>
      </w:r>
    </w:p>
    <w:p w:rsidR="00BA66D7" w:rsidP="0091687C" w14:paraId="548EB73B" w14:textId="77777777">
      <w:pPr>
        <w:spacing w:after="0" w:line="276" w:lineRule="auto"/>
        <w:rPr>
          <w:rFonts w:cs="Courier New"/>
          <w:bCs/>
          <w:color w:val="auto"/>
          <w:sz w:val="22"/>
          <w:szCs w:val="22"/>
        </w:rPr>
      </w:pPr>
    </w:p>
    <w:p w:rsidR="00BA66D7" w:rsidRPr="00BA66D7" w:rsidP="0091687C" w14:paraId="602CAAE4" w14:textId="5B43D6A7">
      <w:pPr>
        <w:spacing w:after="0" w:line="276" w:lineRule="auto"/>
        <w:rPr>
          <w:rFonts w:cs="Courier New"/>
          <w:bCs/>
          <w:color w:val="auto"/>
          <w:sz w:val="22"/>
          <w:szCs w:val="22"/>
        </w:rPr>
      </w:pPr>
      <w:r w:rsidRPr="00BA66D7">
        <w:rPr>
          <w:rFonts w:cs="Courier New"/>
          <w:bCs/>
          <w:color w:val="auto"/>
          <w:sz w:val="22"/>
          <w:szCs w:val="22"/>
        </w:rPr>
        <w:t>(2) The difficulty of raising matching funds on Tribal land.</w:t>
      </w:r>
    </w:p>
    <w:p w:rsidR="00BA66D7" w:rsidP="0091687C" w14:paraId="78977ADC" w14:textId="77777777">
      <w:pPr>
        <w:spacing w:after="0" w:line="276" w:lineRule="auto"/>
        <w:rPr>
          <w:rFonts w:cs="Courier New"/>
          <w:bCs/>
          <w:color w:val="auto"/>
          <w:sz w:val="22"/>
          <w:szCs w:val="22"/>
        </w:rPr>
      </w:pPr>
    </w:p>
    <w:p w:rsidR="00BA66D7" w:rsidRPr="00BA66D7" w:rsidP="0091687C" w14:paraId="2CA4DBCC" w14:textId="0218483A">
      <w:pPr>
        <w:spacing w:after="0" w:line="276" w:lineRule="auto"/>
        <w:rPr>
          <w:rFonts w:cs="Courier New"/>
          <w:bCs/>
          <w:color w:val="auto"/>
          <w:sz w:val="22"/>
          <w:szCs w:val="22"/>
        </w:rPr>
      </w:pPr>
      <w:r w:rsidRPr="00BA66D7">
        <w:rPr>
          <w:rFonts w:cs="Courier New"/>
          <w:bCs/>
          <w:color w:val="auto"/>
          <w:sz w:val="22"/>
          <w:szCs w:val="22"/>
        </w:rPr>
        <w:t>(3) The difficulty of raising matching funds in areas with a concentration of local educational agencies or schools with a high percentage of students aged 5 through 17--</w:t>
      </w:r>
    </w:p>
    <w:p w:rsidR="00BA66D7" w:rsidP="0091687C" w14:paraId="571FBBAD" w14:textId="77777777">
      <w:pPr>
        <w:spacing w:after="0" w:line="276" w:lineRule="auto"/>
        <w:rPr>
          <w:rFonts w:cs="Courier New"/>
          <w:bCs/>
          <w:color w:val="auto"/>
          <w:sz w:val="22"/>
          <w:szCs w:val="22"/>
        </w:rPr>
      </w:pPr>
    </w:p>
    <w:p w:rsidR="00BA66D7" w:rsidRPr="00BA66D7" w:rsidP="0091687C" w14:paraId="4B90FB53" w14:textId="6651470D">
      <w:pPr>
        <w:spacing w:after="0" w:line="276" w:lineRule="auto"/>
        <w:rPr>
          <w:rFonts w:cs="Courier New"/>
          <w:bCs/>
          <w:color w:val="auto"/>
          <w:sz w:val="22"/>
          <w:szCs w:val="22"/>
        </w:rPr>
      </w:pPr>
      <w:r w:rsidRPr="00BA66D7">
        <w:rPr>
          <w:rFonts w:cs="Courier New"/>
          <w:bCs/>
          <w:color w:val="auto"/>
          <w:sz w:val="22"/>
          <w:szCs w:val="22"/>
        </w:rPr>
        <w:t>(A) who are living in poverty, as counted in the most recent census data approved by the Secretary;</w:t>
      </w:r>
    </w:p>
    <w:p w:rsidR="00BA66D7" w:rsidP="0091687C" w14:paraId="158B3C3D" w14:textId="77777777">
      <w:pPr>
        <w:spacing w:after="0" w:line="276" w:lineRule="auto"/>
        <w:rPr>
          <w:rFonts w:cs="Courier New"/>
          <w:bCs/>
          <w:color w:val="auto"/>
          <w:sz w:val="22"/>
          <w:szCs w:val="22"/>
        </w:rPr>
      </w:pPr>
    </w:p>
    <w:p w:rsidR="00BA66D7" w:rsidRPr="00BA66D7" w:rsidP="0091687C" w14:paraId="14066D4E" w14:textId="776FC2A5">
      <w:pPr>
        <w:spacing w:after="0" w:line="276" w:lineRule="auto"/>
        <w:rPr>
          <w:rFonts w:cs="Courier New"/>
          <w:bCs/>
          <w:color w:val="auto"/>
          <w:sz w:val="22"/>
          <w:szCs w:val="22"/>
        </w:rPr>
      </w:pPr>
      <w:r w:rsidRPr="00BA66D7">
        <w:rPr>
          <w:rFonts w:cs="Courier New"/>
          <w:bCs/>
          <w:color w:val="auto"/>
          <w:sz w:val="22"/>
          <w:szCs w:val="22"/>
        </w:rPr>
        <w:t>(B) who are eligible for a free or reduced-price lunch under the Richard B. Russell National School Lunch Act (42 U.S.C. 1751 et seq.);</w:t>
      </w:r>
    </w:p>
    <w:p w:rsidR="00BA66D7" w:rsidP="0091687C" w14:paraId="2BF25AFD" w14:textId="77777777">
      <w:pPr>
        <w:spacing w:after="0" w:line="276" w:lineRule="auto"/>
        <w:rPr>
          <w:rFonts w:cs="Courier New"/>
          <w:bCs/>
          <w:color w:val="auto"/>
          <w:sz w:val="22"/>
          <w:szCs w:val="22"/>
        </w:rPr>
      </w:pPr>
    </w:p>
    <w:p w:rsidR="00BA66D7" w:rsidRPr="00BA66D7" w:rsidP="0091687C" w14:paraId="559C0E1E" w14:textId="1992B339">
      <w:pPr>
        <w:spacing w:after="0" w:line="276" w:lineRule="auto"/>
        <w:rPr>
          <w:rFonts w:cs="Courier New"/>
          <w:bCs/>
          <w:color w:val="auto"/>
          <w:sz w:val="22"/>
          <w:szCs w:val="22"/>
        </w:rPr>
      </w:pPr>
      <w:r w:rsidRPr="00BA66D7">
        <w:rPr>
          <w:rFonts w:cs="Courier New"/>
          <w:bCs/>
          <w:color w:val="auto"/>
          <w:sz w:val="22"/>
          <w:szCs w:val="22"/>
        </w:rPr>
        <w:t>(C) whose families receive assistance under the State program funded under part A of title IV of the Social Security Act (42 U.S.C. 601 et seq.); or</w:t>
      </w:r>
    </w:p>
    <w:p w:rsidR="00BA66D7" w:rsidP="0091687C" w14:paraId="173BEFF6" w14:textId="77777777">
      <w:pPr>
        <w:spacing w:after="0" w:line="276" w:lineRule="auto"/>
        <w:rPr>
          <w:rFonts w:cs="Courier New"/>
          <w:bCs/>
          <w:color w:val="auto"/>
          <w:sz w:val="22"/>
          <w:szCs w:val="22"/>
        </w:rPr>
      </w:pPr>
    </w:p>
    <w:p w:rsidR="00BA66D7" w:rsidP="0091687C" w14:paraId="5ED68B5C" w14:textId="0B99681E">
      <w:pPr>
        <w:spacing w:after="0" w:line="276" w:lineRule="auto"/>
        <w:rPr>
          <w:rFonts w:cs="Courier New"/>
          <w:bCs/>
          <w:color w:val="auto"/>
          <w:sz w:val="22"/>
          <w:szCs w:val="22"/>
        </w:rPr>
      </w:pPr>
      <w:r w:rsidRPr="00BA66D7">
        <w:rPr>
          <w:rFonts w:cs="Courier New"/>
          <w:bCs/>
          <w:color w:val="auto"/>
          <w:sz w:val="22"/>
          <w:szCs w:val="22"/>
        </w:rPr>
        <w:t>(D) who are eligible to receive medical assistance under the Medicaid program.</w:t>
      </w:r>
    </w:p>
    <w:p w:rsidR="00BA66D7" w:rsidRPr="00BA66D7" w:rsidP="0091687C" w14:paraId="280DC623" w14:textId="77777777">
      <w:pPr>
        <w:spacing w:after="0" w:line="276" w:lineRule="auto"/>
        <w:rPr>
          <w:rFonts w:cs="Courier New"/>
          <w:bCs/>
          <w:color w:val="auto"/>
          <w:sz w:val="22"/>
          <w:szCs w:val="22"/>
        </w:rPr>
      </w:pPr>
    </w:p>
    <w:p w:rsidR="00BA66D7" w:rsidP="0091687C" w14:paraId="67AD28ED" w14:textId="44F0CA24">
      <w:pPr>
        <w:spacing w:after="0" w:line="276" w:lineRule="auto"/>
        <w:rPr>
          <w:rFonts w:cs="Courier New"/>
          <w:bCs/>
          <w:color w:val="auto"/>
          <w:sz w:val="22"/>
          <w:szCs w:val="22"/>
        </w:rPr>
      </w:pPr>
      <w:r w:rsidRPr="00BA66D7">
        <w:rPr>
          <w:rFonts w:cs="Courier New"/>
          <w:bCs/>
          <w:color w:val="auto"/>
          <w:sz w:val="22"/>
          <w:szCs w:val="22"/>
        </w:rPr>
        <w:t>(4) The difficulty of raising matching funds by an institution of higher education that, during the current or preceding year, has been granted a waiver by the Department of certain non-Federal cost-sharing requirements under the Federal Work Study program, the Federal Supplemental Educational Opportunity Grants program, or the TRIO Student Support Services program because it has low education and general expenditures and serves a large proportion of students receiving need-based assistance under Title IV of the Higher Education Act.</w:t>
      </w:r>
    </w:p>
    <w:p w:rsidR="00BA66D7" w:rsidRPr="00BA66D7" w:rsidP="0091687C" w14:paraId="64879FB7" w14:textId="77777777">
      <w:pPr>
        <w:spacing w:after="0" w:line="276" w:lineRule="auto"/>
        <w:rPr>
          <w:rFonts w:cs="Courier New"/>
          <w:bCs/>
          <w:color w:val="auto"/>
          <w:sz w:val="22"/>
          <w:szCs w:val="22"/>
        </w:rPr>
      </w:pPr>
    </w:p>
    <w:p w:rsidR="00BA66D7" w:rsidP="0091687C" w14:paraId="79080A80" w14:textId="5FC97456">
      <w:pPr>
        <w:spacing w:after="0" w:line="276" w:lineRule="auto"/>
        <w:rPr>
          <w:rFonts w:cs="Courier New"/>
          <w:bCs/>
          <w:color w:val="auto"/>
          <w:sz w:val="22"/>
          <w:szCs w:val="22"/>
        </w:rPr>
      </w:pPr>
      <w:r w:rsidRPr="00BA66D7">
        <w:rPr>
          <w:rFonts w:cs="Courier New"/>
          <w:bCs/>
          <w:color w:val="auto"/>
          <w:sz w:val="22"/>
          <w:szCs w:val="22"/>
        </w:rPr>
        <w:t>(b) Non-Federal funds used by a grantee to support activities allowable under this program prior to its receipt of the grant may be used to meet the matching requirements of this program.  The prohibition against supplanting non-Federal funds in section 211(a) of Perkins V applies to grant funds provided under this program but does not apply to the matching requirement.</w:t>
      </w:r>
    </w:p>
    <w:p w:rsidR="00BA66D7" w:rsidRPr="00BA66D7" w:rsidP="0091687C" w14:paraId="4E80F982" w14:textId="77777777">
      <w:pPr>
        <w:spacing w:after="0" w:line="276" w:lineRule="auto"/>
        <w:rPr>
          <w:rFonts w:cs="Courier New"/>
          <w:bCs/>
          <w:color w:val="auto"/>
          <w:sz w:val="22"/>
          <w:szCs w:val="22"/>
        </w:rPr>
      </w:pPr>
    </w:p>
    <w:p w:rsidR="00BA66D7" w:rsidRPr="00BA66D7" w:rsidP="0091687C" w14:paraId="4487BAC0" w14:textId="77777777">
      <w:pPr>
        <w:spacing w:after="0" w:line="276" w:lineRule="auto"/>
        <w:rPr>
          <w:rFonts w:cs="Courier New"/>
          <w:bCs/>
          <w:color w:val="auto"/>
          <w:sz w:val="22"/>
          <w:szCs w:val="22"/>
        </w:rPr>
      </w:pPr>
      <w:r w:rsidRPr="00BA66D7">
        <w:rPr>
          <w:rFonts w:cs="Courier New"/>
          <w:bCs/>
          <w:color w:val="auto"/>
          <w:sz w:val="22"/>
          <w:szCs w:val="22"/>
        </w:rPr>
        <w:t xml:space="preserve">(c) Matching funds provided by a grantee may be met over the full duration of the grant award period, rather than per year, except that the grantee must make progress towards meeting the matching requirement in each year of the grant award period.  </w:t>
      </w:r>
    </w:p>
    <w:p w:rsidR="00BA66D7" w:rsidP="0091687C" w14:paraId="50C2E49E" w14:textId="77777777">
      <w:pPr>
        <w:spacing w:after="0" w:line="276" w:lineRule="auto"/>
        <w:rPr>
          <w:rFonts w:cs="Courier New"/>
          <w:bCs/>
          <w:color w:val="auto"/>
          <w:sz w:val="22"/>
          <w:szCs w:val="22"/>
        </w:rPr>
      </w:pPr>
    </w:p>
    <w:p w:rsidR="00BA66D7" w:rsidRPr="00BA66D7" w:rsidP="0091687C" w14:paraId="2614211B" w14:textId="668371BF">
      <w:pPr>
        <w:numPr>
          <w:ilvl w:val="2"/>
          <w:numId w:val="56"/>
        </w:numPr>
        <w:tabs>
          <w:tab w:val="left" w:pos="360"/>
        </w:tabs>
        <w:spacing w:after="0" w:line="276" w:lineRule="auto"/>
        <w:ind w:left="90"/>
        <w:rPr>
          <w:rFonts w:cs="Courier New"/>
          <w:b/>
          <w:color w:val="auto"/>
          <w:sz w:val="22"/>
          <w:szCs w:val="22"/>
        </w:rPr>
      </w:pPr>
      <w:r w:rsidRPr="00BA66D7">
        <w:rPr>
          <w:rFonts w:cs="Courier New"/>
          <w:b/>
          <w:color w:val="auto"/>
          <w:sz w:val="22"/>
          <w:szCs w:val="22"/>
        </w:rPr>
        <w:t xml:space="preserve">Programs of Study.  </w:t>
      </w:r>
    </w:p>
    <w:p w:rsidR="00BA66D7" w:rsidRPr="00BA66D7" w:rsidP="0091687C" w14:paraId="6D46DBFA" w14:textId="77777777">
      <w:pPr>
        <w:spacing w:after="0" w:line="276" w:lineRule="auto"/>
        <w:rPr>
          <w:rFonts w:cs="Courier New"/>
          <w:bCs/>
          <w:color w:val="auto"/>
          <w:sz w:val="22"/>
          <w:szCs w:val="22"/>
        </w:rPr>
      </w:pPr>
      <w:r w:rsidRPr="00BA66D7">
        <w:rPr>
          <w:rFonts w:cs="Courier New"/>
          <w:bCs/>
          <w:color w:val="auto"/>
          <w:sz w:val="22"/>
          <w:szCs w:val="22"/>
        </w:rPr>
        <w:t xml:space="preserve">By no later than the end of the first year of the project, courses in programs of study offered by grantees to students for completion during high school must be designed to meet the entrance requirements and expectations for placement in credit-bearing coursework at public, in-state IHEs.  The programs of study offered to students by grantees may include opportunities to attain an industry-recognized credential or a postsecondary certificate that participating students may earn during high school but must culminate with an associate, bachelor’s, or advanced degree, or completion of a Registered Apprenticeship Program, upon completion of additional postsecondary education after high school graduation. </w:t>
      </w:r>
    </w:p>
    <w:p w:rsidR="00BA66D7" w:rsidP="0091687C" w14:paraId="2C759571" w14:textId="77777777">
      <w:pPr>
        <w:spacing w:after="0" w:line="276" w:lineRule="auto"/>
        <w:rPr>
          <w:rFonts w:cs="Courier New"/>
          <w:b/>
          <w:color w:val="auto"/>
          <w:sz w:val="22"/>
          <w:szCs w:val="22"/>
        </w:rPr>
      </w:pPr>
    </w:p>
    <w:p w:rsidR="00BA66D7" w:rsidRPr="00BA66D7" w:rsidP="0091687C" w14:paraId="5271F77C" w14:textId="14CD8BB7">
      <w:pPr>
        <w:spacing w:after="0" w:line="276" w:lineRule="auto"/>
        <w:rPr>
          <w:rFonts w:cs="Courier New"/>
          <w:b/>
          <w:color w:val="auto"/>
          <w:sz w:val="22"/>
          <w:szCs w:val="22"/>
        </w:rPr>
      </w:pPr>
      <w:r w:rsidRPr="00BA66D7">
        <w:rPr>
          <w:rFonts w:cs="Courier New"/>
          <w:b/>
          <w:color w:val="auto"/>
          <w:sz w:val="22"/>
          <w:szCs w:val="22"/>
        </w:rPr>
        <w:t xml:space="preserve">3.  Independent Evaluation.  </w:t>
      </w:r>
    </w:p>
    <w:p w:rsidR="00BA66D7" w:rsidRPr="00BA66D7" w:rsidP="0091687C" w14:paraId="79303F03" w14:textId="77777777">
      <w:pPr>
        <w:spacing w:after="0" w:line="276" w:lineRule="auto"/>
        <w:rPr>
          <w:rFonts w:cs="Courier New"/>
          <w:bCs/>
          <w:color w:val="auto"/>
          <w:sz w:val="22"/>
          <w:szCs w:val="22"/>
        </w:rPr>
      </w:pPr>
      <w:r w:rsidRPr="00BA66D7">
        <w:rPr>
          <w:rFonts w:cs="Courier New"/>
          <w:bCs/>
          <w:color w:val="auto"/>
          <w:sz w:val="22"/>
          <w:szCs w:val="22"/>
        </w:rPr>
        <w:t xml:space="preserve">(a) The independent evaluation (as defined in this notice) supported by a grantee must, in accordance with instructions and definitions provided by the Secretary, report annually the number and percentage of students who graduated from high schools served by the proposed project who, prior to or upon graduation-- </w:t>
      </w:r>
      <w:r w:rsidRPr="00BA66D7">
        <w:rPr>
          <w:rFonts w:cs="Courier New"/>
          <w:bCs/>
          <w:color w:val="auto"/>
          <w:sz w:val="22"/>
          <w:szCs w:val="22"/>
        </w:rPr>
        <w:tab/>
      </w:r>
    </w:p>
    <w:p w:rsidR="00BA66D7" w:rsidP="0091687C" w14:paraId="4165B420" w14:textId="77777777">
      <w:pPr>
        <w:spacing w:after="0" w:line="276" w:lineRule="auto"/>
        <w:rPr>
          <w:rFonts w:cs="Courier New"/>
          <w:bCs/>
          <w:color w:val="auto"/>
          <w:sz w:val="22"/>
          <w:szCs w:val="22"/>
        </w:rPr>
      </w:pPr>
    </w:p>
    <w:p w:rsidR="00BA66D7" w:rsidRPr="00BA66D7" w:rsidP="0091687C" w14:paraId="4AEE56AB" w14:textId="35F2DF1A">
      <w:pPr>
        <w:spacing w:after="0" w:line="276" w:lineRule="auto"/>
        <w:rPr>
          <w:rFonts w:cs="Courier New"/>
          <w:bCs/>
          <w:color w:val="auto"/>
          <w:sz w:val="22"/>
          <w:szCs w:val="22"/>
        </w:rPr>
      </w:pPr>
      <w:r w:rsidRPr="00BA66D7">
        <w:rPr>
          <w:rFonts w:cs="Courier New"/>
          <w:bCs/>
          <w:color w:val="auto"/>
          <w:sz w:val="22"/>
          <w:szCs w:val="22"/>
        </w:rPr>
        <w:t>(1) Earned, through their successful participation in dual or concurrent enrollment programs in academic or career and technical education subject areas --</w:t>
      </w:r>
    </w:p>
    <w:p w:rsidR="00BA66D7" w:rsidRPr="00BA66D7" w:rsidP="0091687C" w14:paraId="347FAC46" w14:textId="29298373">
      <w:pPr>
        <w:spacing w:after="0" w:line="276" w:lineRule="auto"/>
        <w:rPr>
          <w:rFonts w:cs="Courier New"/>
          <w:bCs/>
          <w:color w:val="auto"/>
          <w:sz w:val="22"/>
          <w:szCs w:val="22"/>
        </w:rPr>
      </w:pPr>
      <w:r w:rsidRPr="00BA66D7">
        <w:rPr>
          <w:rFonts w:cs="Courier New"/>
          <w:bCs/>
          <w:color w:val="auto"/>
          <w:sz w:val="22"/>
          <w:szCs w:val="22"/>
        </w:rPr>
        <w:t>(</w:t>
      </w:r>
      <w:r w:rsidRPr="00BA66D7">
        <w:rPr>
          <w:rFonts w:cs="Courier New"/>
          <w:bCs/>
          <w:color w:val="auto"/>
          <w:sz w:val="22"/>
          <w:szCs w:val="22"/>
        </w:rPr>
        <w:t>i</w:t>
      </w:r>
      <w:r w:rsidRPr="00BA66D7">
        <w:rPr>
          <w:rFonts w:cs="Courier New"/>
          <w:bCs/>
          <w:color w:val="auto"/>
          <w:sz w:val="22"/>
          <w:szCs w:val="22"/>
        </w:rPr>
        <w:t xml:space="preserve">) any postsecondary credits; and, separately, </w:t>
      </w:r>
    </w:p>
    <w:p w:rsidR="00BA66D7" w:rsidRPr="00BA66D7" w:rsidP="0091687C" w14:paraId="2100BE37" w14:textId="71717885">
      <w:pPr>
        <w:spacing w:after="0" w:line="276" w:lineRule="auto"/>
        <w:rPr>
          <w:rFonts w:cs="Courier New"/>
          <w:bCs/>
          <w:color w:val="auto"/>
          <w:sz w:val="22"/>
          <w:szCs w:val="22"/>
        </w:rPr>
      </w:pPr>
      <w:r w:rsidRPr="00BA66D7">
        <w:rPr>
          <w:rFonts w:cs="Courier New"/>
          <w:bCs/>
          <w:color w:val="auto"/>
          <w:sz w:val="22"/>
          <w:szCs w:val="22"/>
        </w:rPr>
        <w:t>(ii) 12 or more postsecondary credits.</w:t>
      </w:r>
    </w:p>
    <w:p w:rsidR="00BA66D7" w:rsidP="0091687C" w14:paraId="46A4CFDB" w14:textId="77777777">
      <w:pPr>
        <w:spacing w:after="0" w:line="276" w:lineRule="auto"/>
        <w:rPr>
          <w:rFonts w:cs="Courier New"/>
          <w:bCs/>
          <w:color w:val="auto"/>
          <w:sz w:val="22"/>
          <w:szCs w:val="22"/>
        </w:rPr>
      </w:pPr>
    </w:p>
    <w:p w:rsidR="00BA66D7" w:rsidRPr="00BA66D7" w:rsidP="0091687C" w14:paraId="348E1414" w14:textId="75BBF4A2">
      <w:pPr>
        <w:spacing w:after="0" w:line="276" w:lineRule="auto"/>
        <w:rPr>
          <w:rFonts w:cs="Courier New"/>
          <w:bCs/>
          <w:color w:val="auto"/>
          <w:sz w:val="22"/>
          <w:szCs w:val="22"/>
        </w:rPr>
      </w:pPr>
      <w:r w:rsidRPr="00BA66D7">
        <w:rPr>
          <w:rFonts w:cs="Courier New"/>
          <w:bCs/>
          <w:color w:val="auto"/>
          <w:sz w:val="22"/>
          <w:szCs w:val="22"/>
        </w:rPr>
        <w:t>(2) Completed 40 or more hours of work-based learning for which they received wages or academic credit, or both.</w:t>
      </w:r>
    </w:p>
    <w:p w:rsidR="00BA66D7" w:rsidP="0091687C" w14:paraId="56744A8E" w14:textId="77777777">
      <w:pPr>
        <w:spacing w:after="0" w:line="276" w:lineRule="auto"/>
        <w:rPr>
          <w:rFonts w:cs="Courier New"/>
          <w:bCs/>
          <w:color w:val="auto"/>
          <w:sz w:val="22"/>
          <w:szCs w:val="22"/>
        </w:rPr>
      </w:pPr>
    </w:p>
    <w:p w:rsidR="00BA66D7" w:rsidRPr="00BA66D7" w:rsidP="0091687C" w14:paraId="49A523C6" w14:textId="3BC6D8B4">
      <w:pPr>
        <w:spacing w:after="0" w:line="276" w:lineRule="auto"/>
        <w:rPr>
          <w:rFonts w:cs="Courier New"/>
          <w:bCs/>
          <w:color w:val="auto"/>
          <w:sz w:val="22"/>
          <w:szCs w:val="22"/>
        </w:rPr>
      </w:pPr>
      <w:r w:rsidRPr="00BA66D7">
        <w:rPr>
          <w:rFonts w:cs="Courier New"/>
          <w:bCs/>
          <w:color w:val="auto"/>
          <w:sz w:val="22"/>
          <w:szCs w:val="22"/>
        </w:rPr>
        <w:t>(3) Attained an industry-recognized credential that is in-demand in the local, regional, or State labor market and associated with one or more jobs with median earnings that exceed the median earnings of a high school graduate.</w:t>
      </w:r>
    </w:p>
    <w:p w:rsidR="00BA66D7" w:rsidP="0091687C" w14:paraId="7A39742E" w14:textId="77777777">
      <w:pPr>
        <w:spacing w:after="0" w:line="276" w:lineRule="auto"/>
        <w:rPr>
          <w:rFonts w:cs="Courier New"/>
          <w:bCs/>
          <w:color w:val="auto"/>
          <w:sz w:val="22"/>
          <w:szCs w:val="22"/>
        </w:rPr>
      </w:pPr>
    </w:p>
    <w:p w:rsidR="00BA66D7" w:rsidRPr="00BA66D7" w:rsidP="0091687C" w14:paraId="5F5A3AF8" w14:textId="465D0945">
      <w:pPr>
        <w:spacing w:after="0" w:line="276" w:lineRule="auto"/>
        <w:rPr>
          <w:rFonts w:cs="Courier New"/>
          <w:bCs/>
          <w:color w:val="auto"/>
          <w:sz w:val="22"/>
          <w:szCs w:val="22"/>
        </w:rPr>
      </w:pPr>
      <w:r w:rsidRPr="00BA66D7">
        <w:rPr>
          <w:rFonts w:cs="Courier New"/>
          <w:bCs/>
          <w:color w:val="auto"/>
          <w:sz w:val="22"/>
          <w:szCs w:val="22"/>
        </w:rPr>
        <w:t xml:space="preserve">(4) Met, in each year of high school, with a school counselor, college adviser, career coach, or other appropriately trained adult for education and career counseling during which they reviewed and updated a personalized postsecondary educational and career plan (as defined by this notice). </w:t>
      </w:r>
    </w:p>
    <w:p w:rsidR="00BA66D7" w:rsidRPr="00BA66D7" w:rsidP="0091687C" w14:paraId="23952658" w14:textId="77777777">
      <w:pPr>
        <w:spacing w:after="0" w:line="276" w:lineRule="auto"/>
        <w:rPr>
          <w:rFonts w:cs="Courier New"/>
          <w:bCs/>
          <w:color w:val="auto"/>
          <w:sz w:val="22"/>
          <w:szCs w:val="22"/>
        </w:rPr>
      </w:pPr>
      <w:r w:rsidRPr="00BA66D7">
        <w:rPr>
          <w:rFonts w:cs="Courier New"/>
          <w:bCs/>
          <w:color w:val="auto"/>
          <w:sz w:val="22"/>
          <w:szCs w:val="22"/>
        </w:rPr>
        <w:t>(b) The outcomes described in paragraph (a) must be disaggregated by--</w:t>
      </w:r>
    </w:p>
    <w:p w:rsidR="00BA66D7" w:rsidRPr="00BA66D7" w:rsidP="0091687C" w14:paraId="2BECC72D" w14:textId="77777777">
      <w:pPr>
        <w:spacing w:after="0" w:line="276" w:lineRule="auto"/>
        <w:rPr>
          <w:rFonts w:cs="Courier New"/>
          <w:bCs/>
          <w:color w:val="auto"/>
          <w:sz w:val="22"/>
          <w:szCs w:val="22"/>
        </w:rPr>
      </w:pPr>
      <w:r w:rsidRPr="00BA66D7">
        <w:rPr>
          <w:rFonts w:cs="Courier New"/>
          <w:bCs/>
          <w:color w:val="auto"/>
          <w:sz w:val="22"/>
          <w:szCs w:val="22"/>
        </w:rPr>
        <w:t>(1) Subgroups of students, described in section 1111(c)(2)(B) of the ESEA; and</w:t>
      </w:r>
    </w:p>
    <w:p w:rsidR="00BA66D7" w:rsidRPr="00BA66D7" w:rsidP="0091687C" w14:paraId="35A1CE95" w14:textId="77777777">
      <w:pPr>
        <w:spacing w:after="0" w:line="276" w:lineRule="auto"/>
        <w:rPr>
          <w:rFonts w:cs="Courier New"/>
          <w:bCs/>
          <w:color w:val="auto"/>
          <w:sz w:val="22"/>
          <w:szCs w:val="22"/>
        </w:rPr>
      </w:pPr>
      <w:r w:rsidRPr="00BA66D7">
        <w:rPr>
          <w:rFonts w:cs="Courier New"/>
          <w:bCs/>
          <w:color w:val="auto"/>
          <w:sz w:val="22"/>
          <w:szCs w:val="22"/>
        </w:rPr>
        <w:t>(2) Special populations, as defined by section 3(48) of Perkins V; and</w:t>
      </w:r>
    </w:p>
    <w:p w:rsidR="00BA66D7" w:rsidRPr="00BA66D7" w:rsidP="0091687C" w14:paraId="1B7EFDAD" w14:textId="77777777">
      <w:pPr>
        <w:spacing w:after="0" w:line="276" w:lineRule="auto"/>
        <w:rPr>
          <w:rFonts w:cs="Courier New"/>
          <w:bCs/>
          <w:color w:val="auto"/>
          <w:sz w:val="22"/>
          <w:szCs w:val="22"/>
        </w:rPr>
      </w:pPr>
      <w:r w:rsidRPr="00BA66D7">
        <w:rPr>
          <w:rFonts w:cs="Courier New"/>
          <w:bCs/>
          <w:color w:val="auto"/>
          <w:sz w:val="22"/>
          <w:szCs w:val="22"/>
        </w:rPr>
        <w:t>(c) The independent evaluation (as defined in this notice) supported by a grantee must also report annually on any project-specific indicators identified by the grantee.</w:t>
      </w:r>
    </w:p>
    <w:p w:rsidR="00BA66D7" w:rsidP="0091687C" w14:paraId="0803CC9E" w14:textId="77777777">
      <w:pPr>
        <w:spacing w:after="0" w:line="276" w:lineRule="auto"/>
        <w:rPr>
          <w:rFonts w:cs="Courier New"/>
          <w:bCs/>
          <w:color w:val="auto"/>
          <w:sz w:val="22"/>
          <w:szCs w:val="22"/>
        </w:rPr>
      </w:pPr>
    </w:p>
    <w:p w:rsidR="00BA66D7" w:rsidRPr="00BA66D7" w:rsidP="0091687C" w14:paraId="71D69DA0" w14:textId="353D3415">
      <w:pPr>
        <w:spacing w:after="0" w:line="276" w:lineRule="auto"/>
        <w:rPr>
          <w:rFonts w:cs="Courier New"/>
          <w:b/>
          <w:color w:val="auto"/>
          <w:sz w:val="22"/>
          <w:szCs w:val="22"/>
        </w:rPr>
      </w:pPr>
      <w:r w:rsidRPr="00BA66D7">
        <w:rPr>
          <w:rFonts w:cs="Courier New"/>
          <w:b/>
          <w:color w:val="auto"/>
          <w:sz w:val="22"/>
          <w:szCs w:val="22"/>
        </w:rPr>
        <w:t xml:space="preserve">4.  Final MOU.  </w:t>
      </w:r>
    </w:p>
    <w:p w:rsidR="00BA66D7" w:rsidP="0091687C" w14:paraId="516A03C7" w14:textId="76A900C5">
      <w:pPr>
        <w:spacing w:after="0" w:line="276" w:lineRule="auto"/>
        <w:rPr>
          <w:rFonts w:cs="Courier New"/>
          <w:bCs/>
          <w:color w:val="auto"/>
          <w:sz w:val="22"/>
          <w:szCs w:val="22"/>
        </w:rPr>
      </w:pPr>
      <w:r w:rsidRPr="00BA66D7">
        <w:rPr>
          <w:rFonts w:cs="Courier New"/>
          <w:bCs/>
          <w:color w:val="auto"/>
          <w:sz w:val="22"/>
          <w:szCs w:val="22"/>
        </w:rPr>
        <w:t>Within 120 days of receipt of its grant award, each grantee that submitted a partnership application must submit a final memorandum of understanding (MOU) among all partner entities that describes the roles and responsibilities of the partners in carrying out the project and its activities.</w:t>
      </w:r>
    </w:p>
    <w:p w:rsidR="00BA66D7" w:rsidRPr="00BA66D7" w:rsidP="0091687C" w14:paraId="4C8F6C5E" w14:textId="77777777">
      <w:pPr>
        <w:spacing w:after="0" w:line="276" w:lineRule="auto"/>
        <w:rPr>
          <w:rFonts w:cs="Courier New"/>
          <w:bCs/>
          <w:color w:val="auto"/>
          <w:sz w:val="22"/>
          <w:szCs w:val="22"/>
        </w:rPr>
      </w:pPr>
    </w:p>
    <w:p w:rsidR="00BA66D7" w:rsidRPr="00BA66D7" w:rsidP="0091687C" w14:paraId="6B1FBE7C" w14:textId="77777777">
      <w:pPr>
        <w:spacing w:after="0" w:line="276" w:lineRule="auto"/>
        <w:rPr>
          <w:rFonts w:cs="Courier New"/>
          <w:b/>
          <w:color w:val="auto"/>
          <w:sz w:val="22"/>
          <w:szCs w:val="22"/>
        </w:rPr>
      </w:pPr>
      <w:r w:rsidRPr="00BA66D7">
        <w:rPr>
          <w:rFonts w:cs="Courier New"/>
          <w:b/>
          <w:color w:val="auto"/>
          <w:sz w:val="22"/>
          <w:szCs w:val="22"/>
        </w:rPr>
        <w:t xml:space="preserve">5.  Project Implementation Plan and Timeline.  </w:t>
      </w:r>
    </w:p>
    <w:p w:rsidR="00B605BF" w:rsidRPr="00BA66D7" w:rsidP="0091687C" w14:paraId="4638D2EB" w14:textId="3BDB890B">
      <w:pPr>
        <w:spacing w:after="0" w:line="276" w:lineRule="auto"/>
        <w:rPr>
          <w:bCs/>
          <w:color w:val="auto"/>
          <w:sz w:val="22"/>
          <w:szCs w:val="22"/>
        </w:rPr>
      </w:pPr>
      <w:r w:rsidRPr="00BA66D7">
        <w:rPr>
          <w:rFonts w:cs="Courier New"/>
          <w:bCs/>
          <w:color w:val="auto"/>
          <w:sz w:val="22"/>
          <w:szCs w:val="22"/>
        </w:rPr>
        <w:t>Each grantee must have a project plan that includes an implementation timeline with benchmarks to implement one or more of the four pillars of career-connected learning for students served by the project, as described in Proposed Priority 1, by no later than the end of the fifth year of the project.  Each grantee will submit a progress report documenting progress on the implementation plan and the timeline on an annual basis.</w:t>
      </w:r>
    </w:p>
    <w:p w:rsidR="00B605BF" w:rsidRPr="00BA66D7" w:rsidP="0091687C" w14:paraId="0D004BA1" w14:textId="77777777">
      <w:pPr>
        <w:spacing w:after="0" w:line="276" w:lineRule="auto"/>
        <w:rPr>
          <w:bCs/>
          <w:color w:val="auto"/>
          <w:sz w:val="22"/>
          <w:szCs w:val="22"/>
        </w:rPr>
      </w:pPr>
    </w:p>
    <w:p w:rsidR="008A0F86" w:rsidRPr="00B605BF" w:rsidP="0091687C" w14:paraId="5F621330" w14:textId="77777777">
      <w:pPr>
        <w:numPr>
          <w:ilvl w:val="0"/>
          <w:numId w:val="29"/>
        </w:numPr>
        <w:spacing w:after="0" w:line="276" w:lineRule="auto"/>
        <w:ind w:left="720"/>
        <w:rPr>
          <w:rFonts w:cs="Courier New"/>
          <w:b/>
          <w:color w:val="auto"/>
          <w:sz w:val="22"/>
          <w:szCs w:val="22"/>
        </w:rPr>
      </w:pPr>
      <w:r w:rsidRPr="00B605BF">
        <w:rPr>
          <w:rFonts w:cs="Courier New"/>
          <w:b/>
          <w:color w:val="auto"/>
          <w:sz w:val="22"/>
          <w:szCs w:val="22"/>
        </w:rPr>
        <w:t>Reporting</w:t>
      </w:r>
    </w:p>
    <w:p w:rsidR="00B605BF" w:rsidP="0091687C" w14:paraId="5086FF03" w14:textId="77777777">
      <w:pPr>
        <w:spacing w:after="0" w:line="276" w:lineRule="auto"/>
        <w:rPr>
          <w:rFonts w:cs="Courier New"/>
          <w:color w:val="auto"/>
          <w:sz w:val="22"/>
          <w:szCs w:val="22"/>
        </w:rPr>
      </w:pPr>
    </w:p>
    <w:p w:rsidR="008A0F86" w:rsidRPr="00BD2998" w:rsidP="0091687C" w14:paraId="65F2097A" w14:textId="77777777">
      <w:pPr>
        <w:spacing w:after="0" w:line="276" w:lineRule="auto"/>
        <w:contextualSpacing/>
        <w:rPr>
          <w:b/>
          <w:color w:val="000000"/>
          <w:sz w:val="22"/>
          <w:szCs w:val="22"/>
        </w:rPr>
      </w:pPr>
      <w:r w:rsidRPr="00BD2998">
        <w:rPr>
          <w:b/>
          <w:color w:val="000000"/>
          <w:sz w:val="22"/>
          <w:szCs w:val="22"/>
          <w:u w:val="single"/>
        </w:rPr>
        <w:t>Performance Measures</w:t>
      </w:r>
    </w:p>
    <w:p w:rsidR="008A0F86" w:rsidP="0091687C" w14:paraId="11628309" w14:textId="77777777">
      <w:pPr>
        <w:spacing w:after="0" w:line="276" w:lineRule="auto"/>
        <w:ind w:left="720"/>
        <w:contextualSpacing/>
        <w:rPr>
          <w:color w:val="000000"/>
          <w:sz w:val="22"/>
          <w:szCs w:val="22"/>
        </w:rPr>
      </w:pPr>
    </w:p>
    <w:p w:rsidR="000D63C6" w:rsidP="0091687C" w14:paraId="0B49B176" w14:textId="77777777">
      <w:pPr>
        <w:spacing w:after="0" w:line="276" w:lineRule="auto"/>
        <w:rPr>
          <w:rFonts w:eastAsia="Calibri" w:cs="Courier New"/>
          <w:color w:val="auto"/>
          <w:sz w:val="22"/>
          <w:szCs w:val="22"/>
        </w:rPr>
      </w:pPr>
      <w:r w:rsidRPr="00154A11">
        <w:rPr>
          <w:rFonts w:cs="Courier New"/>
          <w:color w:val="auto"/>
          <w:sz w:val="22"/>
          <w:szCs w:val="22"/>
        </w:rPr>
        <w:t xml:space="preserve">Pursuant to the Government Performance and Results Act of 1993, the Department has established </w:t>
      </w:r>
      <w:r w:rsidRPr="00154A11" w:rsidR="007117F0">
        <w:rPr>
          <w:rFonts w:cs="Courier New"/>
          <w:color w:val="auto"/>
          <w:sz w:val="22"/>
          <w:szCs w:val="22"/>
        </w:rPr>
        <w:t>t</w:t>
      </w:r>
      <w:r w:rsidRPr="00154A11">
        <w:rPr>
          <w:rFonts w:cs="Courier New"/>
          <w:color w:val="auto"/>
          <w:sz w:val="22"/>
          <w:szCs w:val="22"/>
        </w:rPr>
        <w:t>he following performance measures that it will use to evaluate the overall effectiveness of the grantee’s project, as well as the P</w:t>
      </w:r>
      <w:r w:rsidRPr="00154A11" w:rsidR="008019B4">
        <w:rPr>
          <w:rFonts w:cs="Courier New"/>
          <w:color w:val="auto"/>
          <w:sz w:val="22"/>
          <w:szCs w:val="22"/>
        </w:rPr>
        <w:t xml:space="preserve">erkins Innovation and Modernization Grant Program </w:t>
      </w:r>
      <w:r w:rsidRPr="00154A11" w:rsidR="007117F0">
        <w:rPr>
          <w:rFonts w:cs="Courier New"/>
          <w:color w:val="auto"/>
          <w:sz w:val="22"/>
          <w:szCs w:val="22"/>
        </w:rPr>
        <w:t xml:space="preserve">as a whole.  </w:t>
      </w:r>
      <w:r w:rsidRPr="00154A11" w:rsidR="007117F0">
        <w:rPr>
          <w:rFonts w:eastAsia="Calibri" w:cs="Courier New"/>
          <w:color w:val="auto"/>
          <w:sz w:val="22"/>
          <w:szCs w:val="22"/>
        </w:rPr>
        <w:t>Each grantee will be required to report on student outcomes, as applicable, using the Perkins section 113 core indicators of performance.  The core indicators of performance for CTE Concentrators at the secondary level are</w:t>
      </w:r>
      <w:r>
        <w:rPr>
          <w:rFonts w:eastAsia="Calibri" w:cs="Courier New"/>
          <w:color w:val="auto"/>
          <w:sz w:val="22"/>
          <w:szCs w:val="22"/>
        </w:rPr>
        <w:t>—</w:t>
      </w:r>
    </w:p>
    <w:p w:rsidR="000D63C6" w:rsidRPr="00154A11" w:rsidP="0091687C" w14:paraId="2529B065" w14:textId="77777777">
      <w:pPr>
        <w:spacing w:after="0" w:line="276" w:lineRule="auto"/>
        <w:rPr>
          <w:rFonts w:eastAsia="Calibri" w:cs="Courier New"/>
          <w:color w:val="auto"/>
          <w:sz w:val="22"/>
          <w:szCs w:val="22"/>
        </w:rPr>
      </w:pPr>
    </w:p>
    <w:p w:rsidR="007117F0" w:rsidP="0091687C" w14:paraId="4B60D2D4" w14:textId="34568094">
      <w:pPr>
        <w:spacing w:after="0" w:line="276" w:lineRule="auto"/>
        <w:ind w:left="720"/>
        <w:rPr>
          <w:color w:val="auto"/>
          <w:sz w:val="22"/>
          <w:szCs w:val="22"/>
        </w:rPr>
      </w:pPr>
      <w:r w:rsidRPr="00154A11">
        <w:rPr>
          <w:rFonts w:eastAsia="Calibri" w:cs="Courier New"/>
          <w:color w:val="auto"/>
          <w:sz w:val="22"/>
          <w:szCs w:val="22"/>
        </w:rPr>
        <w:t>(a)</w:t>
      </w:r>
      <w:r w:rsidRPr="00154A11">
        <w:rPr>
          <w:color w:val="auto"/>
          <w:sz w:val="22"/>
          <w:szCs w:val="22"/>
        </w:rPr>
        <w:t xml:space="preserve"> The percentage of CTE Concentrators who graduate</w:t>
      </w:r>
      <w:r w:rsidRPr="00154A11" w:rsidR="002B6A86">
        <w:rPr>
          <w:color w:val="auto"/>
          <w:sz w:val="22"/>
          <w:szCs w:val="22"/>
        </w:rPr>
        <w:t>s</w:t>
      </w:r>
      <w:r w:rsidRPr="00154A11">
        <w:rPr>
          <w:color w:val="auto"/>
          <w:sz w:val="22"/>
          <w:szCs w:val="22"/>
        </w:rPr>
        <w:t xml:space="preserve"> high school, as measured by the four-year adjusted cohort graduation rate (defined in section 8101 of the ESEA);</w:t>
      </w:r>
    </w:p>
    <w:p w:rsidR="000D63C6" w:rsidRPr="00154A11" w:rsidP="0091687C" w14:paraId="5C84FB6F" w14:textId="77777777">
      <w:pPr>
        <w:spacing w:after="0" w:line="276" w:lineRule="auto"/>
        <w:ind w:left="720"/>
        <w:rPr>
          <w:color w:val="auto"/>
          <w:sz w:val="22"/>
          <w:szCs w:val="22"/>
        </w:rPr>
      </w:pPr>
    </w:p>
    <w:p w:rsidR="007117F0" w:rsidP="0091687C" w14:paraId="74AECB28" w14:textId="453EF2C2">
      <w:pPr>
        <w:spacing w:after="0" w:line="276" w:lineRule="auto"/>
        <w:ind w:left="720"/>
        <w:rPr>
          <w:color w:val="auto"/>
          <w:sz w:val="22"/>
          <w:szCs w:val="22"/>
        </w:rPr>
      </w:pPr>
      <w:r w:rsidRPr="00154A11">
        <w:rPr>
          <w:color w:val="auto"/>
          <w:sz w:val="22"/>
          <w:szCs w:val="22"/>
        </w:rPr>
        <w:t xml:space="preserve">(b) The percentage of CTE Concentrators who graduate high school, as measured by </w:t>
      </w:r>
      <w:r w:rsidRPr="00154A11">
        <w:rPr>
          <w:color w:val="auto"/>
          <w:sz w:val="22"/>
          <w:szCs w:val="22"/>
        </w:rPr>
        <w:t>extended-year</w:t>
      </w:r>
      <w:r w:rsidRPr="00154A11">
        <w:rPr>
          <w:color w:val="auto"/>
          <w:sz w:val="22"/>
          <w:szCs w:val="22"/>
        </w:rPr>
        <w:t xml:space="preserve"> adjusted cohort graduation rate (defined in section 8101 of the ESEA);</w:t>
      </w:r>
    </w:p>
    <w:p w:rsidR="000D63C6" w:rsidRPr="00154A11" w:rsidP="0091687C" w14:paraId="70B4A4B4" w14:textId="77777777">
      <w:pPr>
        <w:spacing w:after="0" w:line="276" w:lineRule="auto"/>
        <w:ind w:left="720"/>
        <w:rPr>
          <w:color w:val="auto"/>
          <w:sz w:val="22"/>
          <w:szCs w:val="22"/>
        </w:rPr>
      </w:pPr>
    </w:p>
    <w:p w:rsidR="007117F0" w:rsidP="0091687C" w14:paraId="5D1F923D" w14:textId="14B8E47D">
      <w:pPr>
        <w:spacing w:after="0" w:line="276" w:lineRule="auto"/>
        <w:ind w:left="720"/>
        <w:rPr>
          <w:color w:val="auto"/>
          <w:sz w:val="22"/>
          <w:szCs w:val="22"/>
        </w:rPr>
      </w:pPr>
      <w:r w:rsidRPr="00154A11">
        <w:rPr>
          <w:color w:val="auto"/>
          <w:sz w:val="22"/>
          <w:szCs w:val="22"/>
        </w:rPr>
        <w:t>(c) CTE Concentrator proficiency in the challenging State academic standards adopted by the State under section 1111(b)(1) of the ESEA, as measured by the academic assessments in reading/language arts as described in section 1111(b)(2) of the ESEA;</w:t>
      </w:r>
    </w:p>
    <w:p w:rsidR="000D63C6" w:rsidRPr="00154A11" w:rsidP="0091687C" w14:paraId="1F3A09F3" w14:textId="77777777">
      <w:pPr>
        <w:spacing w:after="0" w:line="276" w:lineRule="auto"/>
        <w:ind w:left="720"/>
        <w:rPr>
          <w:color w:val="auto"/>
          <w:sz w:val="22"/>
          <w:szCs w:val="22"/>
        </w:rPr>
      </w:pPr>
    </w:p>
    <w:p w:rsidR="007117F0" w:rsidP="0091687C" w14:paraId="109C7650" w14:textId="14224A75">
      <w:pPr>
        <w:spacing w:after="0" w:line="276" w:lineRule="auto"/>
        <w:ind w:left="720"/>
        <w:rPr>
          <w:color w:val="auto"/>
          <w:sz w:val="22"/>
          <w:szCs w:val="22"/>
        </w:rPr>
      </w:pPr>
      <w:r w:rsidRPr="00154A11">
        <w:rPr>
          <w:color w:val="auto"/>
          <w:sz w:val="22"/>
          <w:szCs w:val="22"/>
        </w:rPr>
        <w:t>(d) CTE Concentrator proficiency in the challenging State academic standards adopted by the State under section 1111(b)(1) of the ESEA, as measured by the academic assessments in mathematics as described in section 1111(b)(2) of the ESEA;</w:t>
      </w:r>
      <w:r w:rsidRPr="00154A11">
        <w:rPr>
          <w:color w:val="auto"/>
          <w:sz w:val="22"/>
          <w:szCs w:val="22"/>
        </w:rPr>
        <w:tab/>
      </w:r>
    </w:p>
    <w:p w:rsidR="000D63C6" w:rsidRPr="00154A11" w:rsidP="0091687C" w14:paraId="5D739608" w14:textId="77777777">
      <w:pPr>
        <w:spacing w:after="0" w:line="276" w:lineRule="auto"/>
        <w:ind w:left="720"/>
        <w:rPr>
          <w:color w:val="auto"/>
          <w:sz w:val="22"/>
          <w:szCs w:val="22"/>
        </w:rPr>
      </w:pPr>
    </w:p>
    <w:p w:rsidR="007117F0" w:rsidP="0091687C" w14:paraId="364F88DF" w14:textId="028F2314">
      <w:pPr>
        <w:spacing w:after="0" w:line="276" w:lineRule="auto"/>
        <w:ind w:left="720"/>
        <w:rPr>
          <w:color w:val="auto"/>
          <w:sz w:val="22"/>
          <w:szCs w:val="22"/>
        </w:rPr>
      </w:pPr>
      <w:r w:rsidRPr="00154A11">
        <w:rPr>
          <w:color w:val="auto"/>
          <w:sz w:val="22"/>
          <w:szCs w:val="22"/>
        </w:rPr>
        <w:t xml:space="preserve"> </w:t>
      </w:r>
      <w:r w:rsidRPr="00154A11">
        <w:rPr>
          <w:color w:val="auto"/>
          <w:sz w:val="22"/>
          <w:szCs w:val="22"/>
        </w:rPr>
        <w:t xml:space="preserve">(e) CTE Concentrator proficiency in the challenging State academic standards adopted by the State under section 1111(b)(1) of the ESEA, as measured by the academic assessments in science as described in section 1111(b)(2) of the ESEA;  </w:t>
      </w:r>
    </w:p>
    <w:p w:rsidR="000D63C6" w:rsidRPr="00154A11" w:rsidP="0091687C" w14:paraId="2442B64B" w14:textId="77777777">
      <w:pPr>
        <w:spacing w:after="0" w:line="276" w:lineRule="auto"/>
        <w:ind w:left="720"/>
        <w:rPr>
          <w:color w:val="auto"/>
          <w:sz w:val="22"/>
          <w:szCs w:val="22"/>
        </w:rPr>
      </w:pPr>
    </w:p>
    <w:p w:rsidR="007117F0" w:rsidRPr="00154A11" w:rsidP="0091687C" w14:paraId="2E582893" w14:textId="48416F10">
      <w:pPr>
        <w:spacing w:after="0" w:line="276" w:lineRule="auto"/>
        <w:ind w:left="720"/>
        <w:rPr>
          <w:color w:val="auto"/>
          <w:sz w:val="22"/>
          <w:szCs w:val="22"/>
        </w:rPr>
      </w:pPr>
      <w:r w:rsidRPr="00154A11">
        <w:rPr>
          <w:color w:val="auto"/>
          <w:sz w:val="22"/>
          <w:szCs w:val="22"/>
        </w:rPr>
        <w:t>(f) At least one of the following:</w:t>
      </w:r>
    </w:p>
    <w:p w:rsidR="000D63C6" w:rsidP="0091687C" w14:paraId="07195444" w14:textId="77777777">
      <w:pPr>
        <w:spacing w:after="0" w:line="276" w:lineRule="auto"/>
        <w:ind w:left="2160"/>
        <w:rPr>
          <w:color w:val="auto"/>
          <w:sz w:val="22"/>
          <w:szCs w:val="22"/>
        </w:rPr>
      </w:pPr>
    </w:p>
    <w:p w:rsidR="007117F0" w:rsidP="0091687C" w14:paraId="71C26567" w14:textId="77777777">
      <w:pPr>
        <w:spacing w:after="0" w:line="276" w:lineRule="auto"/>
        <w:ind w:left="1440"/>
        <w:rPr>
          <w:color w:val="auto"/>
          <w:sz w:val="22"/>
          <w:szCs w:val="22"/>
        </w:rPr>
      </w:pPr>
      <w:r w:rsidRPr="00154A11">
        <w:rPr>
          <w:color w:val="auto"/>
          <w:sz w:val="22"/>
          <w:szCs w:val="22"/>
        </w:rPr>
        <w:t>(</w:t>
      </w:r>
      <w:r w:rsidRPr="00154A11">
        <w:rPr>
          <w:color w:val="auto"/>
          <w:sz w:val="22"/>
          <w:szCs w:val="22"/>
        </w:rPr>
        <w:t>i</w:t>
      </w:r>
      <w:r w:rsidRPr="00154A11">
        <w:rPr>
          <w:color w:val="auto"/>
          <w:sz w:val="22"/>
          <w:szCs w:val="22"/>
        </w:rPr>
        <w:t>) The percentage of CTE Concentrators graduating fro</w:t>
      </w:r>
      <w:r w:rsidR="000D63C6">
        <w:rPr>
          <w:color w:val="auto"/>
          <w:sz w:val="22"/>
          <w:szCs w:val="22"/>
        </w:rPr>
        <w:t xml:space="preserve">m high school having attained a </w:t>
      </w:r>
      <w:r w:rsidRPr="00154A11">
        <w:rPr>
          <w:color w:val="auto"/>
          <w:sz w:val="22"/>
          <w:szCs w:val="22"/>
        </w:rPr>
        <w:t>Recognized Postsecondary Credential;</w:t>
      </w:r>
    </w:p>
    <w:p w:rsidR="000D63C6" w:rsidRPr="00154A11" w:rsidP="0091687C" w14:paraId="49B9232B" w14:textId="77777777">
      <w:pPr>
        <w:spacing w:after="0" w:line="276" w:lineRule="auto"/>
        <w:ind w:left="1440"/>
        <w:rPr>
          <w:color w:val="auto"/>
          <w:sz w:val="22"/>
          <w:szCs w:val="22"/>
        </w:rPr>
      </w:pPr>
    </w:p>
    <w:p w:rsidR="000D63C6" w:rsidP="0091687C" w14:paraId="5E87011C" w14:textId="77777777">
      <w:pPr>
        <w:spacing w:after="0" w:line="276" w:lineRule="auto"/>
        <w:ind w:left="1440"/>
        <w:rPr>
          <w:color w:val="auto"/>
          <w:sz w:val="22"/>
          <w:szCs w:val="22"/>
        </w:rPr>
      </w:pPr>
      <w:r w:rsidRPr="00154A11">
        <w:rPr>
          <w:color w:val="auto"/>
          <w:sz w:val="22"/>
          <w:szCs w:val="22"/>
        </w:rPr>
        <w:t>(ii) The percentage of CTE Concentrators graduating from high school having attained postsecondary credits in the relevant CTE program or Program of Study earned through a Dual or Concurrent Enrollment Program or another Credit Transfer Agreement; or</w:t>
      </w:r>
    </w:p>
    <w:p w:rsidR="000D63C6" w:rsidP="0091687C" w14:paraId="7C427CDD" w14:textId="77777777">
      <w:pPr>
        <w:spacing w:after="0" w:line="276" w:lineRule="auto"/>
        <w:ind w:left="1440"/>
        <w:rPr>
          <w:color w:val="auto"/>
          <w:sz w:val="22"/>
          <w:szCs w:val="22"/>
        </w:rPr>
      </w:pPr>
    </w:p>
    <w:p w:rsidR="007117F0" w:rsidP="0091687C" w14:paraId="1DBD277E" w14:textId="77777777">
      <w:pPr>
        <w:spacing w:after="0" w:line="276" w:lineRule="auto"/>
        <w:ind w:left="1440"/>
        <w:rPr>
          <w:color w:val="auto"/>
          <w:sz w:val="22"/>
          <w:szCs w:val="22"/>
        </w:rPr>
      </w:pPr>
      <w:r w:rsidRPr="00154A11">
        <w:rPr>
          <w:color w:val="auto"/>
          <w:sz w:val="22"/>
          <w:szCs w:val="22"/>
        </w:rPr>
        <w:t xml:space="preserve">(iii) The percentage of CTE Concentrators graduating from high school having participated in Work-Based learning; </w:t>
      </w:r>
    </w:p>
    <w:p w:rsidR="000D63C6" w:rsidRPr="00154A11" w:rsidP="0091687C" w14:paraId="7CA0D454" w14:textId="77777777">
      <w:pPr>
        <w:spacing w:after="0" w:line="276" w:lineRule="auto"/>
        <w:ind w:left="1440"/>
        <w:rPr>
          <w:color w:val="auto"/>
          <w:sz w:val="22"/>
          <w:szCs w:val="22"/>
        </w:rPr>
      </w:pPr>
    </w:p>
    <w:p w:rsidR="007117F0" w:rsidP="0091687C" w14:paraId="40FE8643" w14:textId="60447C10">
      <w:pPr>
        <w:spacing w:after="0" w:line="276" w:lineRule="auto"/>
        <w:ind w:left="720"/>
        <w:rPr>
          <w:color w:val="auto"/>
          <w:sz w:val="22"/>
          <w:szCs w:val="22"/>
        </w:rPr>
      </w:pPr>
      <w:r w:rsidRPr="00154A11">
        <w:rPr>
          <w:color w:val="auto"/>
          <w:sz w:val="22"/>
          <w:szCs w:val="22"/>
        </w:rPr>
        <w:t>(g) The percentage of CTE Concentrators who, in the second quarter after exiting from secondary education, are in postsecondary education or advanced training, are in military service or a service program that receives assistance under title I of the National and Community Service Act of 1990 (42 U.S.C. 12511 et seq.), are volunteers as described in section 5(a) of the Peace Corps Act (22 U.S.C. 2504(a)), or are employed; and</w:t>
      </w:r>
    </w:p>
    <w:p w:rsidR="000D63C6" w:rsidRPr="00154A11" w:rsidP="0091687C" w14:paraId="7F7199F8" w14:textId="77777777">
      <w:pPr>
        <w:spacing w:after="0" w:line="276" w:lineRule="auto"/>
        <w:ind w:left="720"/>
        <w:rPr>
          <w:color w:val="auto"/>
          <w:sz w:val="22"/>
          <w:szCs w:val="22"/>
        </w:rPr>
      </w:pPr>
    </w:p>
    <w:p w:rsidR="000D63C6" w:rsidRPr="00154A11" w:rsidP="0091687C" w14:paraId="01D94DC6" w14:textId="3E586C65">
      <w:pPr>
        <w:spacing w:after="0" w:line="276" w:lineRule="auto"/>
        <w:ind w:left="720"/>
        <w:rPr>
          <w:color w:val="auto"/>
          <w:sz w:val="22"/>
          <w:szCs w:val="22"/>
        </w:rPr>
      </w:pPr>
      <w:r w:rsidRPr="00154A11">
        <w:rPr>
          <w:color w:val="auto"/>
          <w:sz w:val="22"/>
          <w:szCs w:val="22"/>
        </w:rPr>
        <w:t>(h) The percentage of CTE Concentrators in CTE programs and Programs of Study that lead to nontraditional fields.</w:t>
      </w:r>
    </w:p>
    <w:p w:rsidR="00360DBE" w:rsidP="0091687C" w14:paraId="26C41C5E" w14:textId="77777777">
      <w:pPr>
        <w:spacing w:after="0" w:line="276" w:lineRule="auto"/>
        <w:rPr>
          <w:rFonts w:eastAsia="Calibri" w:cs="Courier New"/>
          <w:color w:val="auto"/>
          <w:sz w:val="22"/>
          <w:szCs w:val="22"/>
        </w:rPr>
      </w:pPr>
    </w:p>
    <w:p w:rsidR="007117F0" w:rsidP="0091687C" w14:paraId="08895B55" w14:textId="52F5477B">
      <w:pPr>
        <w:spacing w:after="0" w:line="276" w:lineRule="auto"/>
        <w:rPr>
          <w:rFonts w:eastAsia="Calibri" w:cs="Courier New"/>
          <w:color w:val="auto"/>
          <w:sz w:val="22"/>
          <w:szCs w:val="22"/>
        </w:rPr>
      </w:pPr>
      <w:r w:rsidRPr="00154A11">
        <w:rPr>
          <w:rFonts w:eastAsia="Calibri" w:cs="Courier New"/>
          <w:color w:val="auto"/>
          <w:sz w:val="22"/>
          <w:szCs w:val="22"/>
        </w:rPr>
        <w:t>The core indicators of performance for CTE Concentrators at the postsecondary level are</w:t>
      </w:r>
      <w:r w:rsidR="000D63C6">
        <w:rPr>
          <w:rFonts w:eastAsia="Calibri" w:cs="Courier New"/>
          <w:color w:val="auto"/>
          <w:sz w:val="22"/>
          <w:szCs w:val="22"/>
        </w:rPr>
        <w:t>—</w:t>
      </w:r>
    </w:p>
    <w:p w:rsidR="000D63C6" w:rsidRPr="00154A11" w:rsidP="0091687C" w14:paraId="18817A6A" w14:textId="77777777">
      <w:pPr>
        <w:spacing w:after="0" w:line="276" w:lineRule="auto"/>
        <w:rPr>
          <w:rFonts w:eastAsia="Calibri" w:cs="Courier New"/>
          <w:color w:val="auto"/>
          <w:sz w:val="22"/>
          <w:szCs w:val="22"/>
        </w:rPr>
      </w:pPr>
    </w:p>
    <w:p w:rsidR="007117F0" w:rsidP="0091687C" w14:paraId="3A41F743" w14:textId="61433ED3">
      <w:pPr>
        <w:spacing w:after="0" w:line="276" w:lineRule="auto"/>
        <w:ind w:left="720"/>
        <w:rPr>
          <w:rFonts w:eastAsia="Calibri" w:cs="Courier New"/>
          <w:color w:val="auto"/>
          <w:sz w:val="22"/>
          <w:szCs w:val="22"/>
        </w:rPr>
      </w:pPr>
      <w:r w:rsidRPr="00154A11">
        <w:rPr>
          <w:rFonts w:eastAsia="Calibri" w:cs="Courier New"/>
          <w:color w:val="auto"/>
          <w:sz w:val="22"/>
          <w:szCs w:val="22"/>
        </w:rPr>
        <w:t xml:space="preserve">(a) The percentage of CTE Concentrators who, during the second quarter after program completion, remain enrolled in postsecondary education, are in advanced training, military service, or a service program that receives assistance under title I of the National and </w:t>
      </w:r>
      <w:r w:rsidRPr="00154A11">
        <w:rPr>
          <w:rFonts w:eastAsia="Calibri" w:cs="Courier New"/>
          <w:color w:val="auto"/>
          <w:sz w:val="22"/>
          <w:szCs w:val="22"/>
        </w:rPr>
        <w:t>Community Service Act of 1990 (42 U.S.C. 12511 et seq.), are volunteers as described in section 5(a) of the Peace Corps Act (22 U.S.C. 2504(a)), or are placed or retained in employment;</w:t>
      </w:r>
    </w:p>
    <w:p w:rsidR="000D63C6" w:rsidRPr="00154A11" w:rsidP="0091687C" w14:paraId="0FB789DD" w14:textId="77777777">
      <w:pPr>
        <w:spacing w:after="0" w:line="276" w:lineRule="auto"/>
        <w:ind w:left="720"/>
        <w:rPr>
          <w:rFonts w:eastAsia="Calibri" w:cs="Courier New"/>
          <w:color w:val="auto"/>
          <w:sz w:val="22"/>
          <w:szCs w:val="22"/>
        </w:rPr>
      </w:pPr>
    </w:p>
    <w:p w:rsidR="007117F0" w:rsidP="0091687C" w14:paraId="0F30AE37" w14:textId="6BCE0036">
      <w:pPr>
        <w:spacing w:after="0" w:line="276" w:lineRule="auto"/>
        <w:ind w:left="720"/>
        <w:rPr>
          <w:rFonts w:eastAsia="Calibri" w:cs="Courier New"/>
          <w:color w:val="auto"/>
          <w:sz w:val="22"/>
          <w:szCs w:val="22"/>
        </w:rPr>
      </w:pPr>
      <w:r w:rsidRPr="00154A11">
        <w:rPr>
          <w:rFonts w:eastAsia="Calibri" w:cs="Courier New"/>
          <w:color w:val="auto"/>
          <w:sz w:val="22"/>
          <w:szCs w:val="22"/>
        </w:rPr>
        <w:t>(b) The percentage of CTE Concentrators who receive a Recognized Postsecondary Credential during participation in or within one year of program completion; and</w:t>
      </w:r>
    </w:p>
    <w:p w:rsidR="000D63C6" w:rsidRPr="00154A11" w:rsidP="0091687C" w14:paraId="59984008" w14:textId="77777777">
      <w:pPr>
        <w:spacing w:after="0" w:line="276" w:lineRule="auto"/>
        <w:ind w:left="720"/>
        <w:rPr>
          <w:rFonts w:eastAsia="Calibri" w:cs="Courier New"/>
          <w:color w:val="auto"/>
          <w:sz w:val="22"/>
          <w:szCs w:val="22"/>
        </w:rPr>
      </w:pPr>
    </w:p>
    <w:p w:rsidR="007117F0" w:rsidP="0091687C" w14:paraId="40DD5AC2" w14:textId="58EB1678">
      <w:pPr>
        <w:spacing w:after="0" w:line="276" w:lineRule="auto"/>
        <w:ind w:left="720"/>
        <w:rPr>
          <w:rFonts w:eastAsia="Calibri" w:cs="Courier New"/>
          <w:color w:val="auto"/>
          <w:sz w:val="22"/>
          <w:szCs w:val="22"/>
        </w:rPr>
      </w:pPr>
      <w:r w:rsidRPr="00154A11">
        <w:rPr>
          <w:rFonts w:eastAsia="Calibri" w:cs="Courier New"/>
          <w:color w:val="auto"/>
          <w:sz w:val="22"/>
          <w:szCs w:val="22"/>
        </w:rPr>
        <w:t>(c) The percentage of CTE Concentrators in CTE programs and Programs of Study that lead to nontraditional fields.</w:t>
      </w:r>
    </w:p>
    <w:p w:rsidR="000D63C6" w:rsidRPr="00154A11" w:rsidP="0091687C" w14:paraId="06EF94E1" w14:textId="77777777">
      <w:pPr>
        <w:spacing w:after="0" w:line="276" w:lineRule="auto"/>
        <w:rPr>
          <w:rFonts w:eastAsia="Calibri" w:cs="Courier New"/>
          <w:color w:val="auto"/>
          <w:sz w:val="22"/>
          <w:szCs w:val="22"/>
        </w:rPr>
      </w:pPr>
    </w:p>
    <w:p w:rsidR="007117F0" w:rsidP="0091687C" w14:paraId="302F2B65" w14:textId="77777777">
      <w:pPr>
        <w:spacing w:after="0" w:line="276" w:lineRule="auto"/>
        <w:rPr>
          <w:rFonts w:cs="Courier New"/>
          <w:b/>
          <w:color w:val="auto"/>
          <w:sz w:val="22"/>
          <w:szCs w:val="22"/>
        </w:rPr>
      </w:pPr>
      <w:r w:rsidRPr="00BD2998">
        <w:rPr>
          <w:rFonts w:cs="Courier New"/>
          <w:b/>
          <w:color w:val="auto"/>
          <w:sz w:val="22"/>
          <w:szCs w:val="22"/>
          <w:u w:val="single"/>
        </w:rPr>
        <w:t>Project-Specific Performance Measures</w:t>
      </w:r>
      <w:r w:rsidRPr="00BD2998">
        <w:rPr>
          <w:rFonts w:cs="Courier New"/>
          <w:b/>
          <w:color w:val="auto"/>
          <w:sz w:val="22"/>
          <w:szCs w:val="22"/>
        </w:rPr>
        <w:t xml:space="preserve">: </w:t>
      </w:r>
    </w:p>
    <w:p w:rsidR="000D63C6" w:rsidRPr="00BD2998" w:rsidP="0091687C" w14:paraId="1CA08940" w14:textId="77777777">
      <w:pPr>
        <w:spacing w:after="0" w:line="276" w:lineRule="auto"/>
        <w:rPr>
          <w:rFonts w:cs="Courier New"/>
          <w:b/>
          <w:color w:val="auto"/>
          <w:sz w:val="22"/>
          <w:szCs w:val="22"/>
        </w:rPr>
      </w:pPr>
    </w:p>
    <w:p w:rsidR="007117F0" w:rsidP="0091687C" w14:paraId="55BE21A2" w14:textId="77777777">
      <w:pPr>
        <w:spacing w:after="0" w:line="276" w:lineRule="auto"/>
        <w:ind w:firstLine="720"/>
        <w:rPr>
          <w:rFonts w:cs="Courier New"/>
          <w:color w:val="auto"/>
          <w:sz w:val="22"/>
          <w:szCs w:val="22"/>
        </w:rPr>
      </w:pPr>
      <w:r w:rsidRPr="00154A11">
        <w:rPr>
          <w:rFonts w:cs="Courier New"/>
          <w:color w:val="auto"/>
          <w:sz w:val="22"/>
          <w:szCs w:val="22"/>
        </w:rPr>
        <w:t>Applicants also must propose project-specific Performance Measures and Performance Targets consistent with the objectives of the proposed project.  Applications must provide the following information as directed under 34 CFR 75.110(b) and (c):</w:t>
      </w:r>
    </w:p>
    <w:p w:rsidR="000D63C6" w:rsidRPr="00154A11" w:rsidP="0091687C" w14:paraId="7A1D2554" w14:textId="77777777">
      <w:pPr>
        <w:spacing w:after="0" w:line="276" w:lineRule="auto"/>
        <w:ind w:firstLine="720"/>
        <w:rPr>
          <w:rFonts w:cs="Courier New"/>
          <w:color w:val="auto"/>
          <w:sz w:val="22"/>
          <w:szCs w:val="22"/>
        </w:rPr>
      </w:pPr>
    </w:p>
    <w:p w:rsidR="007117F0" w:rsidP="0091687C" w14:paraId="4B2E13C8" w14:textId="77777777">
      <w:pPr>
        <w:spacing w:after="0" w:line="276" w:lineRule="auto"/>
        <w:ind w:firstLine="720"/>
        <w:rPr>
          <w:rFonts w:cs="Courier New"/>
          <w:color w:val="auto"/>
          <w:sz w:val="22"/>
          <w:szCs w:val="22"/>
        </w:rPr>
      </w:pPr>
      <w:r w:rsidRPr="00154A11">
        <w:rPr>
          <w:rFonts w:cs="Courier New"/>
          <w:color w:val="auto"/>
          <w:sz w:val="22"/>
          <w:szCs w:val="22"/>
        </w:rPr>
        <w:t>(a) Performance Measures.  How each proposed Performance Measure would accurately measure the performance of the project and how the proposed Performance Measures would be consistent with the Performance Measures established for the program funding the competition.</w:t>
      </w:r>
    </w:p>
    <w:p w:rsidR="000D63C6" w:rsidRPr="00154A11" w:rsidP="0091687C" w14:paraId="41B9BAB2" w14:textId="77777777">
      <w:pPr>
        <w:spacing w:after="0" w:line="276" w:lineRule="auto"/>
        <w:ind w:firstLine="720"/>
        <w:rPr>
          <w:rFonts w:cs="Courier New"/>
          <w:color w:val="auto"/>
          <w:sz w:val="22"/>
          <w:szCs w:val="22"/>
        </w:rPr>
      </w:pPr>
    </w:p>
    <w:p w:rsidR="007117F0" w:rsidP="0091687C" w14:paraId="0D3C0CBE" w14:textId="77777777">
      <w:pPr>
        <w:spacing w:after="0" w:line="276" w:lineRule="auto"/>
        <w:ind w:firstLine="720"/>
        <w:rPr>
          <w:rFonts w:cs="Courier New"/>
          <w:color w:val="auto"/>
          <w:sz w:val="22"/>
          <w:szCs w:val="22"/>
        </w:rPr>
      </w:pPr>
      <w:r w:rsidRPr="00154A11">
        <w:rPr>
          <w:rFonts w:cs="Courier New"/>
          <w:color w:val="auto"/>
          <w:sz w:val="22"/>
          <w:szCs w:val="22"/>
        </w:rPr>
        <w:t xml:space="preserve">(b) Baseline data. </w:t>
      </w:r>
    </w:p>
    <w:p w:rsidR="000D63C6" w:rsidRPr="00154A11" w:rsidP="0091687C" w14:paraId="53C192D7" w14:textId="77777777">
      <w:pPr>
        <w:spacing w:after="0" w:line="276" w:lineRule="auto"/>
        <w:ind w:firstLine="720"/>
        <w:rPr>
          <w:rFonts w:cs="Courier New"/>
          <w:color w:val="auto"/>
          <w:sz w:val="22"/>
          <w:szCs w:val="22"/>
        </w:rPr>
      </w:pPr>
    </w:p>
    <w:p w:rsidR="007117F0" w:rsidP="0091687C" w14:paraId="442B1653" w14:textId="77777777">
      <w:pPr>
        <w:spacing w:after="0" w:line="276" w:lineRule="auto"/>
        <w:ind w:left="720"/>
        <w:rPr>
          <w:rFonts w:cs="Courier New"/>
          <w:color w:val="auto"/>
          <w:sz w:val="22"/>
          <w:szCs w:val="22"/>
        </w:rPr>
      </w:pPr>
      <w:r w:rsidRPr="00154A11">
        <w:rPr>
          <w:rFonts w:cs="Courier New"/>
          <w:color w:val="auto"/>
          <w:sz w:val="22"/>
          <w:szCs w:val="22"/>
        </w:rPr>
        <w:t>(</w:t>
      </w:r>
      <w:r w:rsidRPr="00154A11">
        <w:rPr>
          <w:rFonts w:cs="Courier New"/>
          <w:color w:val="auto"/>
          <w:sz w:val="22"/>
          <w:szCs w:val="22"/>
        </w:rPr>
        <w:t>i</w:t>
      </w:r>
      <w:r w:rsidRPr="00154A11">
        <w:rPr>
          <w:rFonts w:cs="Courier New"/>
          <w:color w:val="auto"/>
          <w:sz w:val="22"/>
          <w:szCs w:val="22"/>
        </w:rPr>
        <w:t xml:space="preserve">) Why each proposed Baseline is valid; or </w:t>
      </w:r>
    </w:p>
    <w:p w:rsidR="00B605BF" w:rsidRPr="00154A11" w:rsidP="0091687C" w14:paraId="44044E49" w14:textId="77777777">
      <w:pPr>
        <w:spacing w:after="0" w:line="276" w:lineRule="auto"/>
        <w:ind w:left="720"/>
        <w:rPr>
          <w:rFonts w:cs="Courier New"/>
          <w:color w:val="auto"/>
          <w:sz w:val="22"/>
          <w:szCs w:val="22"/>
        </w:rPr>
      </w:pPr>
    </w:p>
    <w:p w:rsidR="007117F0" w:rsidP="0091687C" w14:paraId="743C2214" w14:textId="77777777">
      <w:pPr>
        <w:spacing w:after="0" w:line="276" w:lineRule="auto"/>
        <w:ind w:left="720"/>
        <w:rPr>
          <w:rFonts w:cs="Courier New"/>
          <w:color w:val="auto"/>
          <w:sz w:val="22"/>
          <w:szCs w:val="22"/>
        </w:rPr>
      </w:pPr>
      <w:r w:rsidRPr="00154A11">
        <w:rPr>
          <w:rFonts w:cs="Courier New"/>
          <w:color w:val="auto"/>
          <w:sz w:val="22"/>
          <w:szCs w:val="22"/>
        </w:rPr>
        <w:t>(ii) If the applicant has determined that there are no established Baseline data for a particular</w:t>
      </w:r>
      <w:r w:rsidR="00B4360D">
        <w:rPr>
          <w:rFonts w:cs="Courier New"/>
          <w:color w:val="auto"/>
          <w:sz w:val="22"/>
          <w:szCs w:val="22"/>
        </w:rPr>
        <w:t xml:space="preserve"> </w:t>
      </w:r>
      <w:r w:rsidRPr="00154A11">
        <w:rPr>
          <w:rFonts w:cs="Courier New"/>
          <w:color w:val="auto"/>
          <w:sz w:val="22"/>
          <w:szCs w:val="22"/>
        </w:rPr>
        <w:t>Performance Measure, an explanation of why there is no established Baseline and of how and when, during the project period, the applicant would establish a valid Baseline for the Performance Measure.</w:t>
      </w:r>
    </w:p>
    <w:p w:rsidR="00CF7B0E" w:rsidRPr="00154A11" w:rsidP="0091687C" w14:paraId="41F4581F" w14:textId="77777777">
      <w:pPr>
        <w:spacing w:after="0" w:line="276" w:lineRule="auto"/>
        <w:ind w:firstLine="720"/>
        <w:rPr>
          <w:rFonts w:cs="Courier New"/>
          <w:color w:val="auto"/>
          <w:sz w:val="22"/>
          <w:szCs w:val="22"/>
        </w:rPr>
      </w:pPr>
    </w:p>
    <w:p w:rsidR="007117F0" w:rsidP="0091687C" w14:paraId="55E564AB" w14:textId="77777777">
      <w:pPr>
        <w:spacing w:after="0" w:line="276" w:lineRule="auto"/>
        <w:ind w:firstLine="720"/>
        <w:rPr>
          <w:rFonts w:cs="Courier New"/>
          <w:color w:val="auto"/>
          <w:sz w:val="22"/>
          <w:szCs w:val="22"/>
        </w:rPr>
      </w:pPr>
      <w:r w:rsidRPr="00154A11">
        <w:rPr>
          <w:rFonts w:cs="Courier New"/>
          <w:color w:val="auto"/>
          <w:sz w:val="22"/>
          <w:szCs w:val="22"/>
        </w:rPr>
        <w:t>(c) Performance Targets.  Why each proposed Performance Target is ambitious yet achievable compared to the Baseline for the Performance Measure and when, during the project period, the applicant would meet the Performance Target(s).</w:t>
      </w:r>
    </w:p>
    <w:p w:rsidR="00CF7B0E" w:rsidRPr="00154A11" w:rsidP="0091687C" w14:paraId="5C53D1EE" w14:textId="77777777">
      <w:pPr>
        <w:spacing w:after="0" w:line="276" w:lineRule="auto"/>
        <w:ind w:firstLine="720"/>
        <w:rPr>
          <w:rFonts w:cs="Courier New"/>
          <w:color w:val="auto"/>
          <w:sz w:val="22"/>
          <w:szCs w:val="22"/>
        </w:rPr>
      </w:pPr>
    </w:p>
    <w:p w:rsidR="007117F0" w:rsidP="0091687C" w14:paraId="16A98130" w14:textId="77777777">
      <w:pPr>
        <w:spacing w:after="0" w:line="276" w:lineRule="auto"/>
        <w:ind w:firstLine="720"/>
        <w:rPr>
          <w:rFonts w:cs="Courier New"/>
          <w:color w:val="auto"/>
          <w:sz w:val="22"/>
          <w:szCs w:val="22"/>
        </w:rPr>
      </w:pPr>
      <w:r w:rsidRPr="00154A11">
        <w:rPr>
          <w:rFonts w:cs="Courier New"/>
          <w:color w:val="auto"/>
          <w:sz w:val="22"/>
          <w:szCs w:val="22"/>
        </w:rPr>
        <w:t>(d) Data collection and reporting.</w:t>
      </w:r>
    </w:p>
    <w:p w:rsidR="00CF7B0E" w:rsidRPr="00154A11" w:rsidP="0091687C" w14:paraId="7FCDCD39" w14:textId="77777777">
      <w:pPr>
        <w:spacing w:after="0" w:line="276" w:lineRule="auto"/>
        <w:ind w:firstLine="720"/>
        <w:rPr>
          <w:rFonts w:cs="Courier New"/>
          <w:color w:val="auto"/>
          <w:sz w:val="22"/>
          <w:szCs w:val="22"/>
        </w:rPr>
      </w:pPr>
    </w:p>
    <w:p w:rsidR="007117F0" w:rsidP="0091687C" w14:paraId="15470C28" w14:textId="77777777">
      <w:pPr>
        <w:spacing w:after="0" w:line="276" w:lineRule="auto"/>
        <w:ind w:left="720"/>
        <w:rPr>
          <w:rFonts w:cs="Courier New"/>
          <w:color w:val="auto"/>
          <w:sz w:val="22"/>
          <w:szCs w:val="22"/>
        </w:rPr>
      </w:pPr>
      <w:r w:rsidRPr="00154A11">
        <w:rPr>
          <w:rFonts w:cs="Courier New"/>
          <w:color w:val="auto"/>
          <w:sz w:val="22"/>
          <w:szCs w:val="22"/>
        </w:rPr>
        <w:t>(</w:t>
      </w:r>
      <w:r w:rsidRPr="00154A11">
        <w:rPr>
          <w:rFonts w:cs="Courier New"/>
          <w:color w:val="auto"/>
          <w:sz w:val="22"/>
          <w:szCs w:val="22"/>
        </w:rPr>
        <w:t>i</w:t>
      </w:r>
      <w:r w:rsidRPr="00154A11">
        <w:rPr>
          <w:rFonts w:cs="Courier New"/>
          <w:color w:val="auto"/>
          <w:sz w:val="22"/>
          <w:szCs w:val="22"/>
        </w:rPr>
        <w:t xml:space="preserve">) The data collection and reporting methods the applicant would use and why those methods are likely to yield reliable, valid, and meaningful performance data; and </w:t>
      </w:r>
    </w:p>
    <w:p w:rsidR="00CF7B0E" w:rsidRPr="00154A11" w:rsidP="0091687C" w14:paraId="61AA052A" w14:textId="77777777">
      <w:pPr>
        <w:spacing w:after="0" w:line="276" w:lineRule="auto"/>
        <w:ind w:left="720"/>
        <w:rPr>
          <w:rFonts w:cs="Courier New"/>
          <w:color w:val="auto"/>
          <w:sz w:val="22"/>
          <w:szCs w:val="22"/>
        </w:rPr>
      </w:pPr>
    </w:p>
    <w:p w:rsidR="003A7A9A" w:rsidP="0091687C" w14:paraId="166E371E" w14:textId="16B1B88B">
      <w:pPr>
        <w:spacing w:after="0" w:line="276" w:lineRule="auto"/>
        <w:ind w:left="720"/>
        <w:rPr>
          <w:rFonts w:cs="Courier New"/>
          <w:color w:val="auto"/>
          <w:sz w:val="22"/>
          <w:szCs w:val="22"/>
        </w:rPr>
      </w:pPr>
      <w:r w:rsidRPr="00154A11">
        <w:rPr>
          <w:rFonts w:cs="Courier New"/>
          <w:color w:val="auto"/>
          <w:sz w:val="22"/>
          <w:szCs w:val="22"/>
        </w:rPr>
        <w:t xml:space="preserve">(ii) The applicant’s capacity to collect and report reliable, valid, and meaningful performance data, as evidenced by high-quality data collection, analysis, and reporting in other projects or research. </w:t>
      </w:r>
    </w:p>
    <w:p w:rsidR="003A7A9A" w:rsidP="0091687C" w14:paraId="02606840" w14:textId="478C02C4">
      <w:pPr>
        <w:spacing w:after="0" w:line="276" w:lineRule="auto"/>
        <w:ind w:left="720"/>
        <w:rPr>
          <w:rFonts w:cs="Courier New"/>
          <w:color w:val="auto"/>
          <w:sz w:val="22"/>
          <w:szCs w:val="22"/>
        </w:rPr>
      </w:pPr>
    </w:p>
    <w:p w:rsidR="003A7A9A" w:rsidRPr="00AE3A3F" w:rsidP="0091687C" w14:paraId="46D28F34" w14:textId="17E83D22">
      <w:pPr>
        <w:numPr>
          <w:ilvl w:val="0"/>
          <w:numId w:val="29"/>
        </w:numPr>
        <w:spacing w:after="0" w:line="276" w:lineRule="auto"/>
        <w:ind w:left="360" w:hanging="360"/>
        <w:rPr>
          <w:rFonts w:cs="Courier New"/>
          <w:b/>
          <w:bCs/>
          <w:color w:val="auto"/>
          <w:sz w:val="22"/>
          <w:szCs w:val="22"/>
        </w:rPr>
      </w:pPr>
      <w:r w:rsidRPr="00AE3A3F">
        <w:rPr>
          <w:rFonts w:cs="Courier New"/>
          <w:b/>
          <w:bCs/>
          <w:color w:val="auto"/>
          <w:sz w:val="22"/>
          <w:szCs w:val="22"/>
        </w:rPr>
        <w:t>Definitions</w:t>
      </w:r>
    </w:p>
    <w:p w:rsidR="003A7A9A" w:rsidRPr="00AE3A3F" w:rsidP="0091687C" w14:paraId="16CCA658" w14:textId="77777777">
      <w:pPr>
        <w:spacing w:after="0" w:line="276" w:lineRule="auto"/>
        <w:rPr>
          <w:rFonts w:cs="Courier New"/>
          <w:b/>
          <w:bCs/>
          <w:color w:val="auto"/>
          <w:sz w:val="22"/>
          <w:szCs w:val="22"/>
        </w:rPr>
      </w:pPr>
    </w:p>
    <w:p w:rsidR="003A7A9A" w:rsidRPr="00AE3A3F" w:rsidP="0091687C" w14:paraId="44163963" w14:textId="67E2A68B">
      <w:pPr>
        <w:spacing w:after="0" w:line="276" w:lineRule="auto"/>
        <w:rPr>
          <w:rFonts w:cs="Courier New"/>
          <w:bCs/>
          <w:color w:val="auto"/>
          <w:sz w:val="22"/>
          <w:szCs w:val="22"/>
        </w:rPr>
      </w:pPr>
      <w:r w:rsidRPr="002F3477">
        <w:rPr>
          <w:rFonts w:cs="Courier New"/>
          <w:bCs/>
          <w:color w:val="auto"/>
          <w:sz w:val="22"/>
          <w:szCs w:val="22"/>
          <w:highlight w:val="yellow"/>
        </w:rPr>
        <w:t>The</w:t>
      </w:r>
      <w:r w:rsidRPr="002F3477" w:rsidR="002F3477">
        <w:rPr>
          <w:rFonts w:cs="Courier New"/>
          <w:bCs/>
          <w:color w:val="auto"/>
          <w:sz w:val="22"/>
          <w:szCs w:val="22"/>
          <w:highlight w:val="yellow"/>
        </w:rPr>
        <w:t xml:space="preserve"> </w:t>
      </w:r>
      <w:r w:rsidRPr="002F3477" w:rsidR="002F3477">
        <w:rPr>
          <w:rFonts w:cs="Courier New"/>
          <w:bCs/>
          <w:color w:val="auto"/>
          <w:sz w:val="22"/>
          <w:szCs w:val="22"/>
          <w:highlight w:val="yellow"/>
        </w:rPr>
        <w:t>FY 2023 Perkins Innovation and Modernization Grant Program</w:t>
      </w:r>
      <w:r w:rsidRPr="002F3477">
        <w:rPr>
          <w:rFonts w:cs="Courier New"/>
          <w:bCs/>
          <w:color w:val="auto"/>
          <w:sz w:val="22"/>
          <w:szCs w:val="22"/>
          <w:highlight w:val="yellow"/>
        </w:rPr>
        <w:t xml:space="preserve"> </w:t>
      </w:r>
      <w:r w:rsidRPr="002F3477" w:rsidR="007A0ADC">
        <w:rPr>
          <w:rFonts w:cs="Courier New"/>
          <w:bCs/>
          <w:color w:val="auto"/>
          <w:sz w:val="22"/>
          <w:szCs w:val="22"/>
          <w:highlight w:val="yellow"/>
        </w:rPr>
        <w:t>NIA</w:t>
      </w:r>
      <w:r w:rsidRPr="002F3477">
        <w:rPr>
          <w:rFonts w:cs="Courier New"/>
          <w:bCs/>
          <w:color w:val="auto"/>
          <w:sz w:val="22"/>
          <w:szCs w:val="22"/>
          <w:highlight w:val="yellow"/>
        </w:rPr>
        <w:t xml:space="preserve"> will establish the </w:t>
      </w:r>
      <w:r w:rsidRPr="002F3477">
        <w:rPr>
          <w:rFonts w:cs="Courier New"/>
          <w:b/>
          <w:color w:val="auto"/>
          <w:sz w:val="22"/>
          <w:szCs w:val="22"/>
          <w:highlight w:val="yellow"/>
        </w:rPr>
        <w:t>definitions</w:t>
      </w:r>
      <w:r w:rsidRPr="002F3477">
        <w:rPr>
          <w:rFonts w:cs="Courier New"/>
          <w:bCs/>
          <w:color w:val="auto"/>
          <w:sz w:val="22"/>
          <w:szCs w:val="22"/>
          <w:highlight w:val="yellow"/>
        </w:rPr>
        <w:t xml:space="preserve"> for the</w:t>
      </w:r>
      <w:r w:rsidRPr="002F3477" w:rsidR="002F3477">
        <w:rPr>
          <w:rFonts w:cs="Courier New"/>
          <w:bCs/>
          <w:color w:val="auto"/>
          <w:sz w:val="22"/>
          <w:szCs w:val="22"/>
          <w:highlight w:val="yellow"/>
        </w:rPr>
        <w:t xml:space="preserve"> program</w:t>
      </w:r>
      <w:r w:rsidRPr="002F3477">
        <w:rPr>
          <w:rFonts w:cs="Courier New"/>
          <w:bCs/>
          <w:color w:val="auto"/>
          <w:sz w:val="22"/>
          <w:szCs w:val="22"/>
          <w:highlight w:val="yellow"/>
        </w:rPr>
        <w:t xml:space="preserve">. </w:t>
      </w:r>
      <w:r w:rsidRPr="002F3477" w:rsidR="009A3063">
        <w:rPr>
          <w:rFonts w:cs="Courier New"/>
          <w:bCs/>
          <w:color w:val="auto"/>
          <w:sz w:val="22"/>
          <w:szCs w:val="22"/>
          <w:highlight w:val="yellow"/>
        </w:rPr>
        <w:t xml:space="preserve">The NPP proposes the following </w:t>
      </w:r>
      <w:r w:rsidRPr="002F3477" w:rsidR="002F3477">
        <w:rPr>
          <w:rFonts w:cs="Courier New"/>
          <w:b/>
          <w:color w:val="auto"/>
          <w:sz w:val="22"/>
          <w:szCs w:val="22"/>
          <w:highlight w:val="yellow"/>
        </w:rPr>
        <w:t>definitions</w:t>
      </w:r>
      <w:r w:rsidRPr="002F3477" w:rsidR="002F3477">
        <w:rPr>
          <w:rFonts w:cs="Courier New"/>
          <w:bCs/>
          <w:color w:val="auto"/>
          <w:sz w:val="22"/>
          <w:szCs w:val="22"/>
          <w:highlight w:val="yellow"/>
        </w:rPr>
        <w:t>:</w:t>
      </w:r>
      <w:r w:rsidR="002F3477">
        <w:rPr>
          <w:rFonts w:cs="Courier New"/>
          <w:bCs/>
          <w:color w:val="auto"/>
          <w:sz w:val="22"/>
          <w:szCs w:val="22"/>
        </w:rPr>
        <w:t xml:space="preserve"> </w:t>
      </w:r>
    </w:p>
    <w:p w:rsidR="003A7A9A" w:rsidRPr="00AE3A3F" w:rsidP="0091687C" w14:paraId="23A46661" w14:textId="77777777">
      <w:pPr>
        <w:spacing w:after="0" w:line="276" w:lineRule="auto"/>
        <w:rPr>
          <w:rFonts w:cs="Courier New"/>
          <w:bCs/>
          <w:color w:val="auto"/>
          <w:sz w:val="22"/>
          <w:szCs w:val="22"/>
        </w:rPr>
      </w:pPr>
    </w:p>
    <w:p w:rsidR="003A7A9A" w:rsidP="0091687C" w14:paraId="74F861CA" w14:textId="77777777">
      <w:pPr>
        <w:spacing w:after="0" w:line="276" w:lineRule="auto"/>
        <w:ind w:firstLine="360"/>
        <w:rPr>
          <w:rFonts w:cs="Courier New"/>
          <w:bCs/>
          <w:color w:val="auto"/>
          <w:sz w:val="22"/>
          <w:szCs w:val="22"/>
        </w:rPr>
      </w:pPr>
      <w:r w:rsidRPr="00D875E1">
        <w:rPr>
          <w:rFonts w:cs="Courier New"/>
          <w:bCs/>
          <w:color w:val="auto"/>
          <w:sz w:val="22"/>
          <w:szCs w:val="22"/>
          <w:u w:val="single"/>
        </w:rPr>
        <w:t>Independent evaluation</w:t>
      </w:r>
      <w:r w:rsidRPr="00D875E1">
        <w:rPr>
          <w:rFonts w:cs="Courier New"/>
          <w:bCs/>
          <w:color w:val="auto"/>
          <w:sz w:val="22"/>
          <w:szCs w:val="22"/>
        </w:rPr>
        <w:t xml:space="preserve"> means an evaluation that is designed and carried out independent of and external to the grantee but in coordination with any employees of the grantee who developed a project component that is currently being implemented as part of the grant activities.</w:t>
      </w:r>
    </w:p>
    <w:p w:rsidR="003A7A9A" w:rsidP="0091687C" w14:paraId="77CC7851" w14:textId="77777777">
      <w:pPr>
        <w:spacing w:after="0" w:line="276" w:lineRule="auto"/>
        <w:ind w:firstLine="360"/>
        <w:rPr>
          <w:rFonts w:cs="Courier New"/>
          <w:bCs/>
          <w:color w:val="auto"/>
          <w:sz w:val="22"/>
          <w:szCs w:val="22"/>
        </w:rPr>
      </w:pPr>
    </w:p>
    <w:p w:rsidR="003A7A9A" w:rsidRPr="00D875E1" w:rsidP="0091687C" w14:paraId="7A30B807" w14:textId="77777777">
      <w:pPr>
        <w:spacing w:after="0" w:line="276" w:lineRule="auto"/>
        <w:ind w:firstLine="360"/>
        <w:rPr>
          <w:rFonts w:cs="Courier New"/>
          <w:bCs/>
          <w:color w:val="auto"/>
          <w:sz w:val="22"/>
          <w:szCs w:val="22"/>
        </w:rPr>
      </w:pPr>
      <w:r w:rsidRPr="00D875E1">
        <w:rPr>
          <w:rFonts w:cs="Courier New"/>
          <w:bCs/>
          <w:color w:val="auto"/>
          <w:sz w:val="22"/>
          <w:szCs w:val="22"/>
          <w:u w:val="single"/>
        </w:rPr>
        <w:t>Industry-recognized credential</w:t>
      </w:r>
      <w:r w:rsidRPr="00D875E1">
        <w:rPr>
          <w:rFonts w:cs="Courier New"/>
          <w:bCs/>
          <w:color w:val="auto"/>
          <w:sz w:val="22"/>
          <w:szCs w:val="22"/>
        </w:rPr>
        <w:t xml:space="preserve"> means a credential that is--</w:t>
      </w:r>
    </w:p>
    <w:p w:rsidR="003A7A9A" w:rsidRPr="00D875E1" w:rsidP="0091687C" w14:paraId="3A10E772" w14:textId="77777777">
      <w:pPr>
        <w:spacing w:after="0" w:line="276" w:lineRule="auto"/>
        <w:rPr>
          <w:rFonts w:cs="Courier New"/>
          <w:bCs/>
          <w:color w:val="auto"/>
          <w:sz w:val="22"/>
          <w:szCs w:val="22"/>
        </w:rPr>
      </w:pPr>
      <w:r w:rsidRPr="00D875E1">
        <w:rPr>
          <w:rFonts w:cs="Courier New"/>
          <w:bCs/>
          <w:color w:val="auto"/>
          <w:sz w:val="22"/>
          <w:szCs w:val="22"/>
        </w:rPr>
        <w:t>(a)  Developed and offered by, or endorsed by, a nationally recognized industry association or organization representing a sizable portion of the industry sector, or a product vendor;</w:t>
      </w:r>
    </w:p>
    <w:p w:rsidR="003A7A9A" w:rsidRPr="00D875E1" w:rsidP="0091687C" w14:paraId="358BC07B" w14:textId="77777777">
      <w:pPr>
        <w:spacing w:after="0" w:line="276" w:lineRule="auto"/>
        <w:rPr>
          <w:rFonts w:cs="Courier New"/>
          <w:bCs/>
          <w:color w:val="auto"/>
          <w:sz w:val="22"/>
          <w:szCs w:val="22"/>
        </w:rPr>
      </w:pPr>
      <w:r w:rsidRPr="00D875E1">
        <w:rPr>
          <w:rFonts w:cs="Courier New"/>
          <w:bCs/>
          <w:color w:val="auto"/>
          <w:sz w:val="22"/>
          <w:szCs w:val="22"/>
        </w:rPr>
        <w:t xml:space="preserve">(b)  Awarded in recognition of an individual’s attainment of measurable technical or occupational skills; and </w:t>
      </w:r>
    </w:p>
    <w:p w:rsidR="003A7A9A" w:rsidP="0091687C" w14:paraId="4D63EDC6" w14:textId="77777777">
      <w:pPr>
        <w:spacing w:after="0" w:line="276" w:lineRule="auto"/>
        <w:rPr>
          <w:rFonts w:cs="Courier New"/>
          <w:bCs/>
          <w:color w:val="auto"/>
          <w:sz w:val="22"/>
          <w:szCs w:val="22"/>
        </w:rPr>
      </w:pPr>
      <w:r w:rsidRPr="00D875E1">
        <w:rPr>
          <w:rFonts w:cs="Courier New"/>
          <w:bCs/>
          <w:color w:val="auto"/>
          <w:sz w:val="22"/>
          <w:szCs w:val="22"/>
        </w:rPr>
        <w:t>(c)  Sought or accepted by multiple employers within an industry or sector as a recognized, preferred, or required credential for recruitment, hiring, retention, or advancement.</w:t>
      </w:r>
    </w:p>
    <w:p w:rsidR="003A7A9A" w:rsidRPr="00D875E1" w:rsidP="0091687C" w14:paraId="0DA59C86" w14:textId="77777777">
      <w:pPr>
        <w:spacing w:after="0" w:line="276" w:lineRule="auto"/>
        <w:rPr>
          <w:rFonts w:cs="Courier New"/>
          <w:bCs/>
          <w:color w:val="auto"/>
          <w:sz w:val="22"/>
          <w:szCs w:val="22"/>
        </w:rPr>
      </w:pPr>
    </w:p>
    <w:p w:rsidR="003A7A9A" w:rsidP="0091687C" w14:paraId="2572811F" w14:textId="77777777">
      <w:pPr>
        <w:spacing w:after="0" w:line="276" w:lineRule="auto"/>
        <w:ind w:firstLine="360"/>
        <w:rPr>
          <w:rFonts w:cs="Courier New"/>
          <w:bCs/>
          <w:color w:val="auto"/>
          <w:sz w:val="22"/>
          <w:szCs w:val="22"/>
        </w:rPr>
      </w:pPr>
      <w:r w:rsidRPr="00D875E1">
        <w:rPr>
          <w:rFonts w:cs="Courier New"/>
          <w:bCs/>
          <w:color w:val="auto"/>
          <w:sz w:val="22"/>
          <w:szCs w:val="22"/>
          <w:u w:val="single"/>
        </w:rPr>
        <w:t>Personalized postsecondary educational and career plan</w:t>
      </w:r>
      <w:r w:rsidRPr="00D875E1">
        <w:rPr>
          <w:rFonts w:cs="Courier New"/>
          <w:bCs/>
          <w:color w:val="auto"/>
          <w:sz w:val="22"/>
          <w:szCs w:val="22"/>
        </w:rPr>
        <w:t xml:space="preserve"> means a plan, developed by the student and, to the greatest extent practicable, the student’s family or guardian, in collaboration with a school counselor or other individual trained to provide career guidance and academic counseling (as defined in section 3(7) of Perkins V), that is used to help establish personalized academic and career goals, explore postsecondary and career opportunities, identify programs of study and work-based learning that advance the student's personalized postsecondary education and career goals, and establish appropriate milestones and timelines for tasks important to preparing for success after high school, including applying for postsecondary education and student financial aid, preparing a resume, and completing applications for employment. </w:t>
      </w:r>
    </w:p>
    <w:p w:rsidR="003A7A9A" w:rsidP="0091687C" w14:paraId="34D03DD5" w14:textId="77777777">
      <w:pPr>
        <w:spacing w:after="0" w:line="276" w:lineRule="auto"/>
        <w:rPr>
          <w:rFonts w:cs="Courier New"/>
          <w:bCs/>
          <w:color w:val="auto"/>
          <w:sz w:val="22"/>
          <w:szCs w:val="22"/>
        </w:rPr>
      </w:pPr>
    </w:p>
    <w:p w:rsidR="003A7A9A" w:rsidP="0091687C" w14:paraId="6152F6CA" w14:textId="33E0D75E">
      <w:pPr>
        <w:spacing w:after="0" w:line="276" w:lineRule="auto"/>
        <w:ind w:firstLine="360"/>
        <w:rPr>
          <w:rFonts w:cs="Courier New"/>
          <w:color w:val="auto"/>
          <w:sz w:val="22"/>
          <w:szCs w:val="22"/>
        </w:rPr>
      </w:pPr>
      <w:r w:rsidRPr="00D875E1">
        <w:rPr>
          <w:rFonts w:cs="Courier New"/>
          <w:bCs/>
          <w:color w:val="auto"/>
          <w:sz w:val="22"/>
          <w:szCs w:val="22"/>
          <w:u w:val="single"/>
        </w:rPr>
        <w:t>Rural community</w:t>
      </w:r>
      <w:r w:rsidRPr="00D875E1">
        <w:rPr>
          <w:rFonts w:cs="Courier New"/>
          <w:bCs/>
          <w:color w:val="auto"/>
          <w:sz w:val="22"/>
          <w:szCs w:val="22"/>
        </w:rPr>
        <w:t xml:space="preserve"> means an area served by an LEA with an urban-centric district locale code of 32, 33, 41, 42, or 43, as determined by the Secretary and defined by the National Center for Education Statistics (NCES) Locale framework.</w:t>
      </w:r>
    </w:p>
    <w:p w:rsidR="007117F0" w:rsidRPr="00154A11" w:rsidP="0091687C" w14:paraId="39BA3759" w14:textId="77777777">
      <w:pPr>
        <w:spacing w:after="0" w:line="276" w:lineRule="auto"/>
        <w:ind w:left="720"/>
        <w:rPr>
          <w:rFonts w:cs="Courier New"/>
          <w:color w:val="auto"/>
          <w:sz w:val="22"/>
          <w:szCs w:val="22"/>
        </w:rPr>
      </w:pPr>
      <w:r>
        <w:rPr>
          <w:rFonts w:cs="Courier New"/>
          <w:color w:val="auto"/>
          <w:sz w:val="22"/>
          <w:szCs w:val="22"/>
        </w:rPr>
        <w:br w:type="page"/>
      </w:r>
    </w:p>
    <w:p w:rsidR="006C029F" w:rsidRPr="007A2E20" w14:paraId="37EA19B7" w14:textId="77777777">
      <w:pPr>
        <w:pStyle w:val="Heading1"/>
        <w:spacing w:before="0" w:after="0"/>
        <w:ind w:left="0"/>
        <w:rPr>
          <w:rFonts w:ascii="Calibri" w:hAnsi="Calibri" w:cs="Arial"/>
          <w:color w:val="000000"/>
          <w:sz w:val="22"/>
          <w:szCs w:val="22"/>
        </w:rPr>
      </w:pPr>
      <w:bookmarkStart w:id="17" w:name="_Toc135046435"/>
      <w:r w:rsidRPr="007A2E20">
        <w:rPr>
          <w:rFonts w:ascii="Calibri" w:hAnsi="Calibri" w:cs="Arial"/>
          <w:color w:val="000000"/>
          <w:sz w:val="22"/>
          <w:szCs w:val="22"/>
        </w:rPr>
        <w:t>Application Submission Procedures</w:t>
      </w:r>
      <w:bookmarkEnd w:id="17"/>
    </w:p>
    <w:p w:rsidR="00E11418" w:rsidRPr="007A2E20" w:rsidP="00CF7B0E" w14:paraId="2AE946CA" w14:textId="77777777">
      <w:pPr>
        <w:pStyle w:val="Heading3"/>
        <w:spacing w:before="0" w:after="0"/>
        <w:rPr>
          <w:b/>
          <w:color w:val="000000"/>
          <w:sz w:val="22"/>
          <w:szCs w:val="22"/>
          <w:lang w:val="en-US"/>
        </w:rPr>
      </w:pPr>
    </w:p>
    <w:p w:rsidR="006C029F" w:rsidRPr="007A2E20" w:rsidP="00CF7B0E" w14:paraId="524D8DE5" w14:textId="77777777">
      <w:pPr>
        <w:pStyle w:val="Heading3"/>
        <w:spacing w:before="0" w:after="0"/>
        <w:rPr>
          <w:b/>
          <w:sz w:val="22"/>
          <w:szCs w:val="22"/>
          <w:lang w:val="en-US"/>
        </w:rPr>
      </w:pPr>
      <w:bookmarkStart w:id="18" w:name="_Toc135046436"/>
      <w:r w:rsidRPr="007A2E20">
        <w:rPr>
          <w:b/>
          <w:sz w:val="22"/>
          <w:szCs w:val="22"/>
        </w:rPr>
        <w:t>Submission Procedures</w:t>
      </w:r>
      <w:bookmarkEnd w:id="18"/>
    </w:p>
    <w:p w:rsidR="00D639BF" w:rsidRPr="007A2E20" w:rsidP="00CF7B0E" w14:paraId="04497438" w14:textId="77777777">
      <w:pPr>
        <w:spacing w:after="0" w:line="240" w:lineRule="auto"/>
        <w:rPr>
          <w:color w:val="000000"/>
          <w:sz w:val="22"/>
          <w:szCs w:val="22"/>
          <w:lang w:eastAsia="x-none"/>
        </w:rPr>
      </w:pPr>
    </w:p>
    <w:p w:rsidR="001E107F" w:rsidRPr="00F27392" w:rsidP="00CF7B0E" w14:paraId="68AE5C28" w14:textId="77777777">
      <w:pPr>
        <w:spacing w:after="0" w:line="240" w:lineRule="auto"/>
        <w:rPr>
          <w:color w:val="000000"/>
          <w:sz w:val="22"/>
          <w:szCs w:val="22"/>
        </w:rPr>
      </w:pPr>
      <w:r w:rsidRPr="00F27392">
        <w:rPr>
          <w:color w:val="000000"/>
          <w:sz w:val="22"/>
          <w:szCs w:val="22"/>
        </w:rPr>
        <w:t xml:space="preserve">Applicants are required to follow the Common Instructions for Applicants to Department of Education Discretionary Grant Programs, published in the Federal Register on December 7, 2022 (87 FR 75045) and available at </w:t>
      </w:r>
      <w:hyperlink r:id="rId29" w:history="1">
        <w:r w:rsidRPr="00F27392">
          <w:rPr>
            <w:rStyle w:val="Hyperlink"/>
            <w:color w:val="000000"/>
            <w:sz w:val="22"/>
            <w:szCs w:val="22"/>
          </w:rPr>
          <w:t>https://www.federalregister.gov/d/2022-26554</w:t>
        </w:r>
      </w:hyperlink>
      <w:r w:rsidRPr="00F27392">
        <w:rPr>
          <w:color w:val="000000"/>
          <w:sz w:val="22"/>
          <w:szCs w:val="22"/>
        </w:rPr>
        <w:t xml:space="preserve"> which contain requirements and information on how to submit an application. </w:t>
      </w:r>
    </w:p>
    <w:p w:rsidR="001E107F" w:rsidRPr="00F27392" w:rsidP="00CF7B0E" w14:paraId="5175E164" w14:textId="77777777">
      <w:pPr>
        <w:spacing w:after="0" w:line="240" w:lineRule="auto"/>
        <w:rPr>
          <w:color w:val="000000"/>
          <w:sz w:val="22"/>
          <w:szCs w:val="22"/>
        </w:rPr>
      </w:pPr>
    </w:p>
    <w:p w:rsidR="001E107F" w:rsidRPr="00F27392" w:rsidP="00CF7B0E" w14:paraId="7298BF0A" w14:textId="77777777">
      <w:pPr>
        <w:spacing w:after="0" w:line="240" w:lineRule="auto"/>
        <w:rPr>
          <w:b/>
          <w:bCs/>
          <w:color w:val="000000"/>
          <w:sz w:val="22"/>
          <w:szCs w:val="22"/>
          <w:u w:val="single"/>
        </w:rPr>
      </w:pPr>
      <w:r w:rsidRPr="00F27392">
        <w:rPr>
          <w:b/>
          <w:bCs/>
          <w:color w:val="000000"/>
          <w:sz w:val="22"/>
          <w:szCs w:val="22"/>
          <w:u w:val="single"/>
        </w:rPr>
        <w:t>Attention Applicants</w:t>
      </w:r>
    </w:p>
    <w:p w:rsidR="001E107F" w:rsidRPr="00F27392" w:rsidP="00CF7B0E" w14:paraId="542DF514" w14:textId="5B0CA4E2">
      <w:pPr>
        <w:spacing w:after="0" w:line="240" w:lineRule="auto"/>
        <w:rPr>
          <w:color w:val="000000"/>
          <w:sz w:val="22"/>
          <w:szCs w:val="22"/>
        </w:rPr>
      </w:pPr>
      <w:r w:rsidRPr="00F27392">
        <w:rPr>
          <w:color w:val="000000"/>
          <w:sz w:val="22"/>
          <w:szCs w:val="22"/>
        </w:rPr>
        <w:t>This program requires the electronic submission of applications</w:t>
      </w:r>
      <w:r w:rsidRPr="00F27392">
        <w:rPr>
          <w:color w:val="000000"/>
          <w:sz w:val="22"/>
          <w:szCs w:val="22"/>
        </w:rPr>
        <w:t xml:space="preserve">. </w:t>
      </w:r>
      <w:r w:rsidRPr="00F27392">
        <w:rPr>
          <w:color w:val="000000"/>
          <w:sz w:val="22"/>
          <w:szCs w:val="22"/>
        </w:rPr>
        <w:t>Specific requirements and instructions can be found in the Federal Register NIA announcing this grant competition</w:t>
      </w:r>
      <w:r w:rsidRPr="00F27392">
        <w:rPr>
          <w:color w:val="000000"/>
          <w:sz w:val="22"/>
          <w:szCs w:val="22"/>
        </w:rPr>
        <w:t xml:space="preserve">. </w:t>
      </w:r>
      <w:r w:rsidRPr="00F27392">
        <w:rPr>
          <w:color w:val="000000"/>
          <w:sz w:val="22"/>
          <w:szCs w:val="22"/>
        </w:rPr>
        <w:t xml:space="preserve">Please note that you must follow the “Application Submission Instructions” as described in the Federal Register NIA for this competition. </w:t>
      </w:r>
    </w:p>
    <w:p w:rsidR="001E107F" w:rsidRPr="00F27392" w:rsidP="00CF7B0E" w14:paraId="1EB684AD" w14:textId="77777777">
      <w:pPr>
        <w:spacing w:after="0" w:line="240" w:lineRule="auto"/>
        <w:rPr>
          <w:color w:val="000000"/>
          <w:sz w:val="22"/>
          <w:szCs w:val="22"/>
        </w:rPr>
      </w:pPr>
    </w:p>
    <w:p w:rsidR="001E107F" w:rsidRPr="00F27392" w:rsidP="00CF7B0E" w14:paraId="6AE6703E" w14:textId="195145EC">
      <w:pPr>
        <w:spacing w:after="0" w:line="240" w:lineRule="auto"/>
        <w:rPr>
          <w:color w:val="000000"/>
          <w:sz w:val="22"/>
          <w:szCs w:val="22"/>
        </w:rPr>
      </w:pPr>
      <w:r w:rsidRPr="00F27392">
        <w:rPr>
          <w:color w:val="000000"/>
          <w:sz w:val="22"/>
          <w:szCs w:val="22"/>
        </w:rPr>
        <w:t xml:space="preserve">To </w:t>
      </w:r>
      <w:r w:rsidRPr="00F27392">
        <w:rPr>
          <w:color w:val="000000"/>
          <w:sz w:val="22"/>
          <w:szCs w:val="22"/>
        </w:rPr>
        <w:t>submit an application</w:t>
      </w:r>
      <w:r w:rsidRPr="00F27392">
        <w:rPr>
          <w:color w:val="000000"/>
          <w:sz w:val="22"/>
          <w:szCs w:val="22"/>
        </w:rPr>
        <w:t xml:space="preserve"> on the Grants.gov website, hover over the “Applicant” tab. Select the “Apply for Grants” option, and then click on “Download a Grant Application Package.” Type in the ALN (formerly CFDA) 84.</w:t>
      </w:r>
      <w:r w:rsidR="00042AE5">
        <w:rPr>
          <w:color w:val="000000"/>
          <w:sz w:val="22"/>
          <w:szCs w:val="22"/>
        </w:rPr>
        <w:t>051F</w:t>
      </w:r>
      <w:r w:rsidRPr="00F27392">
        <w:rPr>
          <w:color w:val="000000"/>
          <w:sz w:val="22"/>
          <w:szCs w:val="22"/>
        </w:rPr>
        <w:t>. Click “Download Package.” For assistance with the use of Grants.gov, please contact the Grants.gov Support Center, at 1-800-518- 4726, or email support@grants.gov</w:t>
      </w:r>
      <w:r w:rsidRPr="00F27392">
        <w:rPr>
          <w:color w:val="000000"/>
          <w:sz w:val="22"/>
          <w:szCs w:val="22"/>
        </w:rPr>
        <w:t xml:space="preserve">. </w:t>
      </w:r>
      <w:r w:rsidRPr="00F27392">
        <w:rPr>
          <w:color w:val="000000"/>
          <w:sz w:val="22"/>
          <w:szCs w:val="22"/>
        </w:rPr>
        <w:t xml:space="preserve">You can access the website at </w:t>
      </w:r>
      <w:hyperlink r:id="rId30" w:history="1">
        <w:r w:rsidRPr="00F27392">
          <w:rPr>
            <w:rStyle w:val="Hyperlink"/>
            <w:color w:val="000000"/>
            <w:sz w:val="22"/>
            <w:szCs w:val="22"/>
          </w:rPr>
          <w:t>https://www.grants.gov/web/grants/support.html</w:t>
        </w:r>
      </w:hyperlink>
      <w:r w:rsidRPr="00F27392">
        <w:rPr>
          <w:color w:val="000000"/>
          <w:sz w:val="22"/>
          <w:szCs w:val="22"/>
        </w:rPr>
        <w:t>.</w:t>
      </w:r>
    </w:p>
    <w:p w:rsidR="001E107F" w:rsidRPr="00F27392" w:rsidP="00CF7B0E" w14:paraId="071E45C7" w14:textId="77777777">
      <w:pPr>
        <w:spacing w:after="0" w:line="240" w:lineRule="auto"/>
        <w:rPr>
          <w:color w:val="000000"/>
          <w:sz w:val="22"/>
          <w:szCs w:val="22"/>
        </w:rPr>
      </w:pPr>
    </w:p>
    <w:p w:rsidR="00C25DB7" w:rsidRPr="00F27392" w:rsidP="00CF7B0E" w14:paraId="3D3DABC2" w14:textId="77777777">
      <w:pPr>
        <w:spacing w:after="0" w:line="240" w:lineRule="auto"/>
        <w:rPr>
          <w:color w:val="000000"/>
          <w:sz w:val="22"/>
          <w:szCs w:val="22"/>
        </w:rPr>
      </w:pPr>
      <w:r w:rsidRPr="00F27392">
        <w:rPr>
          <w:color w:val="000000"/>
          <w:sz w:val="22"/>
          <w:szCs w:val="22"/>
        </w:rPr>
        <w:t xml:space="preserve">We will reject your application if you submit it in paper format unless, as described in the common instructions, you follow the procedures outlined for a paper submission, which requires submission of a written notification to the Department no later than 14 calendar days before the application deadline date. </w:t>
      </w:r>
    </w:p>
    <w:p w:rsidR="00C25DB7" w:rsidRPr="00F27392" w:rsidP="00CF7B0E" w14:paraId="63147EF6" w14:textId="77777777">
      <w:pPr>
        <w:spacing w:after="0" w:line="240" w:lineRule="auto"/>
        <w:rPr>
          <w:color w:val="000000"/>
          <w:sz w:val="22"/>
          <w:szCs w:val="22"/>
        </w:rPr>
      </w:pPr>
    </w:p>
    <w:p w:rsidR="00785A43" w:rsidRPr="00F27392" w:rsidP="00CF7B0E" w14:paraId="1C50C94F" w14:textId="77777777">
      <w:pPr>
        <w:spacing w:after="0" w:line="240" w:lineRule="auto"/>
        <w:rPr>
          <w:color w:val="000000"/>
          <w:sz w:val="22"/>
          <w:szCs w:val="22"/>
        </w:rPr>
      </w:pPr>
      <w:r w:rsidRPr="00F27392">
        <w:rPr>
          <w:b/>
          <w:bCs/>
          <w:color w:val="000000"/>
          <w:sz w:val="22"/>
          <w:szCs w:val="22"/>
          <w:u w:val="single"/>
        </w:rPr>
        <w:t>Applications Submitted Electronically</w:t>
      </w:r>
      <w:r w:rsidRPr="00F27392">
        <w:rPr>
          <w:color w:val="000000"/>
          <w:sz w:val="22"/>
          <w:szCs w:val="22"/>
        </w:rPr>
        <w:t xml:space="preserve"> Applications for grants under this program must be submitted electronically using the governmentwide Grants.gov Apply site at http://www.Grants.gov</w:t>
      </w:r>
      <w:r w:rsidRPr="00F27392">
        <w:rPr>
          <w:color w:val="000000"/>
          <w:sz w:val="22"/>
          <w:szCs w:val="22"/>
        </w:rPr>
        <w:t xml:space="preserve">. </w:t>
      </w:r>
      <w:r w:rsidRPr="00F27392">
        <w:rPr>
          <w:color w:val="000000"/>
          <w:sz w:val="22"/>
          <w:szCs w:val="22"/>
        </w:rPr>
        <w:t>Through this website, you will be able to download a copy of the application package, complete it offline, and then upload and submit your application</w:t>
      </w:r>
      <w:r w:rsidRPr="00F27392">
        <w:rPr>
          <w:color w:val="000000"/>
          <w:sz w:val="22"/>
          <w:szCs w:val="22"/>
        </w:rPr>
        <w:t xml:space="preserve">. </w:t>
      </w:r>
      <w:r w:rsidRPr="00F27392">
        <w:rPr>
          <w:color w:val="000000"/>
          <w:sz w:val="22"/>
          <w:szCs w:val="22"/>
        </w:rPr>
        <w:t>You may not e-mail an electronic copy of a grant application to the Department.</w:t>
      </w:r>
    </w:p>
    <w:p w:rsidR="00785A43" w:rsidRPr="00F27392" w:rsidP="00CF7B0E" w14:paraId="6E4F62E3" w14:textId="77777777">
      <w:pPr>
        <w:spacing w:after="0" w:line="240" w:lineRule="auto"/>
        <w:rPr>
          <w:color w:val="000000"/>
          <w:sz w:val="22"/>
          <w:szCs w:val="22"/>
        </w:rPr>
      </w:pPr>
    </w:p>
    <w:p w:rsidR="001E107F" w:rsidRPr="00F27392" w:rsidP="00CF7B0E" w14:paraId="44E2BEFB" w14:textId="2CB15E01">
      <w:pPr>
        <w:spacing w:after="0" w:line="240" w:lineRule="auto"/>
        <w:rPr>
          <w:color w:val="000000"/>
          <w:sz w:val="22"/>
          <w:szCs w:val="22"/>
        </w:rPr>
      </w:pPr>
      <w:r w:rsidRPr="00F27392">
        <w:rPr>
          <w:color w:val="000000"/>
          <w:sz w:val="22"/>
          <w:szCs w:val="22"/>
        </w:rPr>
        <w:t xml:space="preserve">Your application must be fully uploaded and submitted and must be date and time stamped by the Grants.gov system no later than </w:t>
      </w:r>
      <w:r w:rsidRPr="00F27392">
        <w:rPr>
          <w:b/>
          <w:bCs/>
          <w:color w:val="000000"/>
          <w:sz w:val="22"/>
          <w:szCs w:val="22"/>
        </w:rPr>
        <w:t>11:59:59 p.m. Eastern Time</w:t>
      </w:r>
      <w:r w:rsidRPr="00F27392">
        <w:rPr>
          <w:color w:val="000000"/>
          <w:sz w:val="22"/>
          <w:szCs w:val="22"/>
        </w:rPr>
        <w:t xml:space="preserve"> on the application deadline date</w:t>
      </w:r>
      <w:r w:rsidRPr="00F27392">
        <w:rPr>
          <w:color w:val="000000"/>
          <w:sz w:val="22"/>
          <w:szCs w:val="22"/>
        </w:rPr>
        <w:t xml:space="preserve">. </w:t>
      </w:r>
      <w:r w:rsidRPr="00F27392">
        <w:rPr>
          <w:color w:val="000000"/>
          <w:sz w:val="22"/>
          <w:szCs w:val="22"/>
        </w:rPr>
        <w:t>Except as otherwise noted in Federal Register NIA for this competition, we will not consider your application if it is date and time stamped by the Grants.gov system later than 11:59:59 p.m. Eastern Time on the application deadline date.</w:t>
      </w:r>
    </w:p>
    <w:p w:rsidR="001E107F" w:rsidRPr="00F27392" w:rsidP="00CF7B0E" w14:paraId="37600C1B" w14:textId="6221E49F">
      <w:pPr>
        <w:spacing w:after="0" w:line="240" w:lineRule="auto"/>
        <w:rPr>
          <w:color w:val="000000"/>
          <w:sz w:val="22"/>
          <w:szCs w:val="22"/>
        </w:rPr>
      </w:pPr>
    </w:p>
    <w:p w:rsidR="00B205B3" w:rsidRPr="00F27392" w:rsidP="00CF7B0E" w14:paraId="7EB19CC9" w14:textId="77777777">
      <w:pPr>
        <w:spacing w:after="0" w:line="240" w:lineRule="auto"/>
        <w:rPr>
          <w:color w:val="000000"/>
          <w:sz w:val="22"/>
          <w:szCs w:val="22"/>
        </w:rPr>
      </w:pPr>
      <w:r w:rsidRPr="00F27392">
        <w:rPr>
          <w:color w:val="000000"/>
          <w:sz w:val="22"/>
          <w:szCs w:val="22"/>
        </w:rPr>
        <w:t xml:space="preserve">You should review and follow the </w:t>
      </w:r>
      <w:r w:rsidRPr="00F27392">
        <w:rPr>
          <w:i/>
          <w:iCs/>
          <w:color w:val="000000"/>
          <w:sz w:val="22"/>
          <w:szCs w:val="22"/>
        </w:rPr>
        <w:t>Grants.gov Submission Procedures and Tips for Applicants</w:t>
      </w:r>
      <w:r w:rsidRPr="00F27392">
        <w:rPr>
          <w:color w:val="000000"/>
          <w:sz w:val="22"/>
          <w:szCs w:val="22"/>
        </w:rPr>
        <w:t xml:space="preserve"> for </w:t>
      </w:r>
      <w:r w:rsidRPr="00F27392">
        <w:rPr>
          <w:color w:val="000000"/>
          <w:sz w:val="22"/>
          <w:szCs w:val="22"/>
        </w:rPr>
        <w:t>submitting an application</w:t>
      </w:r>
      <w:r w:rsidRPr="00F27392">
        <w:rPr>
          <w:color w:val="000000"/>
          <w:sz w:val="22"/>
          <w:szCs w:val="22"/>
        </w:rPr>
        <w:t xml:space="preserve"> through Grants.gov that are included in this application package to ensure that you submit your application in a timely manner to the Grants.gov system. </w:t>
      </w:r>
    </w:p>
    <w:p w:rsidR="00B205B3" w:rsidRPr="00F27392" w:rsidP="00CF7B0E" w14:paraId="5B0ADD48" w14:textId="77777777">
      <w:pPr>
        <w:spacing w:after="0" w:line="240" w:lineRule="auto"/>
        <w:rPr>
          <w:color w:val="000000"/>
          <w:sz w:val="22"/>
          <w:szCs w:val="22"/>
        </w:rPr>
      </w:pPr>
    </w:p>
    <w:p w:rsidR="00785A43" w:rsidP="00CF7B0E" w14:paraId="494C8439" w14:textId="771E4E54">
      <w:pPr>
        <w:spacing w:after="0" w:line="240" w:lineRule="auto"/>
        <w:rPr>
          <w:color w:val="000000"/>
          <w:sz w:val="22"/>
          <w:szCs w:val="22"/>
        </w:rPr>
      </w:pPr>
      <w:r w:rsidRPr="00F27392">
        <w:rPr>
          <w:color w:val="000000"/>
          <w:sz w:val="22"/>
          <w:szCs w:val="22"/>
        </w:rPr>
        <w:t>On December 31, 2017, Grants.gov retired the Legacy PDF format for submitting grant applications</w:t>
      </w:r>
      <w:r w:rsidRPr="00F27392">
        <w:rPr>
          <w:color w:val="000000"/>
          <w:sz w:val="22"/>
          <w:szCs w:val="22"/>
        </w:rPr>
        <w:t xml:space="preserve">. </w:t>
      </w:r>
      <w:r w:rsidRPr="00F27392">
        <w:rPr>
          <w:color w:val="000000"/>
          <w:sz w:val="22"/>
          <w:szCs w:val="22"/>
        </w:rPr>
        <w:t>A Grants.gov applicant must apply online using Workspace, a shared environment where members of a grant team may simultaneously access and edit different web forms within an application</w:t>
      </w:r>
      <w:r w:rsidRPr="00F27392">
        <w:rPr>
          <w:color w:val="000000"/>
          <w:sz w:val="22"/>
          <w:szCs w:val="22"/>
        </w:rPr>
        <w:t xml:space="preserve">. </w:t>
      </w:r>
      <w:r w:rsidRPr="00F27392">
        <w:rPr>
          <w:color w:val="000000"/>
          <w:sz w:val="22"/>
          <w:szCs w:val="22"/>
        </w:rPr>
        <w:t xml:space="preserve">An applicant can create an individual Workspace for each application NIA and establish for that application a collaborative application package that allows more than one person in the applicant’s organization to </w:t>
      </w:r>
      <w:r w:rsidRPr="00F27392">
        <w:rPr>
          <w:color w:val="000000"/>
          <w:sz w:val="22"/>
          <w:szCs w:val="22"/>
        </w:rPr>
        <w:t>work concurrently on an application</w:t>
      </w:r>
      <w:r w:rsidRPr="00F27392">
        <w:rPr>
          <w:color w:val="000000"/>
          <w:sz w:val="22"/>
          <w:szCs w:val="22"/>
        </w:rPr>
        <w:t xml:space="preserve">. </w:t>
      </w:r>
      <w:r w:rsidRPr="00F27392">
        <w:rPr>
          <w:color w:val="000000"/>
          <w:sz w:val="22"/>
          <w:szCs w:val="22"/>
        </w:rPr>
        <w:t>The Grants.gov system also enables the applicant to reuse forms from previous submissions, check them in and out to complete them, and submit the application package</w:t>
      </w:r>
      <w:r w:rsidRPr="00F27392">
        <w:rPr>
          <w:color w:val="000000"/>
          <w:sz w:val="22"/>
          <w:szCs w:val="22"/>
        </w:rPr>
        <w:t xml:space="preserve">. </w:t>
      </w:r>
      <w:r w:rsidRPr="00F27392">
        <w:rPr>
          <w:color w:val="000000"/>
          <w:sz w:val="22"/>
          <w:szCs w:val="22"/>
        </w:rPr>
        <w:t xml:space="preserve">For access to further instructions on how to apply using Grants.gov, refer to: </w:t>
      </w:r>
      <w:hyperlink r:id="rId31" w:history="1">
        <w:r w:rsidRPr="00F15FA9" w:rsidR="00132FC5">
          <w:rPr>
            <w:rStyle w:val="Hyperlink"/>
            <w:sz w:val="22"/>
            <w:szCs w:val="22"/>
          </w:rPr>
          <w:t>www.grants.gov/web/grants/applicants/apply-for- grants.html</w:t>
        </w:r>
      </w:hyperlink>
      <w:r w:rsidRPr="00F27392">
        <w:rPr>
          <w:color w:val="000000"/>
          <w:sz w:val="22"/>
          <w:szCs w:val="22"/>
        </w:rPr>
        <w:t>.</w:t>
      </w:r>
    </w:p>
    <w:p w:rsidR="00132FC5" w:rsidRPr="00132FC5" w:rsidP="00AF3DF3" w14:paraId="79F98192" w14:textId="77777777">
      <w:pPr>
        <w:spacing w:after="0" w:line="240" w:lineRule="auto"/>
        <w:rPr>
          <w:b/>
          <w:bCs/>
          <w:color w:val="auto"/>
          <w:sz w:val="22"/>
          <w:szCs w:val="22"/>
        </w:rPr>
      </w:pPr>
    </w:p>
    <w:p w:rsidR="00132FC5" w:rsidP="00132FC5" w14:paraId="66A9E564" w14:textId="77777777">
      <w:pPr>
        <w:tabs>
          <w:tab w:val="center" w:pos="4320"/>
          <w:tab w:val="right" w:pos="8640"/>
        </w:tabs>
        <w:spacing w:after="0" w:line="240" w:lineRule="auto"/>
        <w:rPr>
          <w:b/>
          <w:bCs/>
          <w:iCs/>
          <w:color w:val="auto"/>
          <w:sz w:val="22"/>
          <w:szCs w:val="22"/>
          <w:u w:val="single"/>
        </w:rPr>
      </w:pPr>
    </w:p>
    <w:p w:rsidR="00132FC5" w:rsidP="00132FC5" w14:paraId="274B840F" w14:textId="008EEA8F">
      <w:pPr>
        <w:tabs>
          <w:tab w:val="center" w:pos="4320"/>
          <w:tab w:val="right" w:pos="8640"/>
        </w:tabs>
        <w:spacing w:after="0" w:line="240" w:lineRule="auto"/>
        <w:jc w:val="center"/>
        <w:rPr>
          <w:b/>
          <w:bCs/>
          <w:iCs/>
          <w:color w:val="auto"/>
          <w:sz w:val="22"/>
          <w:szCs w:val="22"/>
          <w:u w:val="single"/>
        </w:rPr>
      </w:pPr>
      <w:r w:rsidRPr="00132FC5">
        <w:rPr>
          <w:b/>
          <w:bCs/>
          <w:iCs/>
          <w:color w:val="auto"/>
          <w:sz w:val="22"/>
          <w:szCs w:val="22"/>
          <w:u w:val="single"/>
        </w:rPr>
        <w:t>Grants.gov Submission Procedures and Tips for Applicants</w:t>
      </w:r>
    </w:p>
    <w:p w:rsidR="00AF3DF3" w:rsidP="00132FC5" w14:paraId="05C90E43" w14:textId="0D34D2CF">
      <w:pPr>
        <w:tabs>
          <w:tab w:val="center" w:pos="4320"/>
          <w:tab w:val="right" w:pos="8640"/>
        </w:tabs>
        <w:spacing w:after="0" w:line="240" w:lineRule="auto"/>
        <w:jc w:val="center"/>
        <w:rPr>
          <w:b/>
          <w:bCs/>
          <w:iCs/>
          <w:color w:val="auto"/>
          <w:sz w:val="22"/>
          <w:szCs w:val="22"/>
          <w:u w:val="single"/>
        </w:rPr>
      </w:pPr>
    </w:p>
    <w:p w:rsidR="00AF3DF3" w:rsidRPr="00132FC5" w:rsidP="00AF3DF3" w14:paraId="03A1A19D" w14:textId="77777777">
      <w:pPr>
        <w:spacing w:after="0" w:line="240" w:lineRule="auto"/>
        <w:rPr>
          <w:b/>
          <w:bCs/>
          <w:color w:val="auto"/>
          <w:sz w:val="22"/>
          <w:szCs w:val="22"/>
        </w:rPr>
      </w:pPr>
      <w:r w:rsidRPr="00132FC5">
        <w:rPr>
          <w:b/>
          <w:bCs/>
          <w:color w:val="auto"/>
          <w:sz w:val="22"/>
          <w:szCs w:val="22"/>
        </w:rPr>
        <w:t xml:space="preserve">Applications must be submitted though Grants.gov.  The deadline for submission of all applications is </w:t>
      </w:r>
      <w:r w:rsidRPr="00132FC5">
        <w:rPr>
          <w:b/>
          <w:bCs/>
          <w:color w:val="auto"/>
          <w:sz w:val="22"/>
          <w:szCs w:val="22"/>
          <w:highlight w:val="yellow"/>
        </w:rPr>
        <w:t>[Date 2023]</w:t>
      </w:r>
      <w:r w:rsidRPr="00132FC5">
        <w:rPr>
          <w:b/>
          <w:bCs/>
          <w:color w:val="auto"/>
          <w:sz w:val="22"/>
          <w:szCs w:val="22"/>
        </w:rPr>
        <w:t xml:space="preserve"> at </w:t>
      </w:r>
      <w:r w:rsidRPr="00132FC5">
        <w:rPr>
          <w:b/>
          <w:color w:val="auto"/>
          <w:sz w:val="22"/>
          <w:szCs w:val="22"/>
        </w:rPr>
        <w:t>11:59:59 p.m. Eastern Time</w:t>
      </w:r>
      <w:r w:rsidRPr="00132FC5">
        <w:rPr>
          <w:b/>
          <w:bCs/>
          <w:color w:val="auto"/>
          <w:sz w:val="22"/>
          <w:szCs w:val="22"/>
        </w:rPr>
        <w:t>.</w:t>
      </w:r>
    </w:p>
    <w:p w:rsidR="00132FC5" w:rsidRPr="00132FC5" w:rsidP="00132FC5" w14:paraId="1715F5EA" w14:textId="77777777">
      <w:pPr>
        <w:spacing w:after="0" w:line="240" w:lineRule="auto"/>
        <w:rPr>
          <w:color w:val="auto"/>
          <w:sz w:val="22"/>
          <w:szCs w:val="22"/>
          <w:lang w:eastAsia="x-none" w:bidi="ar-SA"/>
        </w:rPr>
      </w:pPr>
    </w:p>
    <w:p w:rsidR="00132FC5" w:rsidRPr="00132FC5" w:rsidP="00132FC5" w14:paraId="4087C9E8" w14:textId="77777777">
      <w:pPr>
        <w:spacing w:after="0" w:line="240" w:lineRule="auto"/>
        <w:rPr>
          <w:color w:val="auto"/>
          <w:sz w:val="22"/>
          <w:szCs w:val="22"/>
          <w:lang w:val="x-none" w:eastAsia="x-none" w:bidi="ar-SA"/>
        </w:rPr>
      </w:pPr>
      <w:r w:rsidRPr="00132FC5">
        <w:rPr>
          <w:color w:val="auto"/>
          <w:sz w:val="22"/>
          <w:szCs w:val="22"/>
          <w:lang w:val="x-none" w:eastAsia="x-none" w:bidi="ar-SA"/>
        </w:rPr>
        <w:t>To facilitate your use of Grants.gov, this document includes important submission procedures you need to be aware of to ensure your application is received in a timely manner and accepted by the Department of Education.</w:t>
      </w:r>
    </w:p>
    <w:p w:rsidR="00132FC5" w:rsidRPr="00132FC5" w:rsidP="00132FC5" w14:paraId="34599017" w14:textId="77777777">
      <w:pPr>
        <w:spacing w:after="0" w:line="240" w:lineRule="auto"/>
        <w:rPr>
          <w:color w:val="auto"/>
          <w:sz w:val="22"/>
          <w:szCs w:val="22"/>
          <w:lang w:val="x-none" w:eastAsia="x-none" w:bidi="ar-SA"/>
        </w:rPr>
      </w:pPr>
    </w:p>
    <w:p w:rsidR="00132FC5" w:rsidRPr="00132FC5" w:rsidP="00132FC5" w14:paraId="6AF98EC8" w14:textId="77777777">
      <w:pPr>
        <w:spacing w:after="0" w:line="240" w:lineRule="auto"/>
        <w:rPr>
          <w:b/>
          <w:bCs/>
          <w:color w:val="auto"/>
          <w:sz w:val="22"/>
          <w:szCs w:val="22"/>
          <w:lang w:val="x-none" w:eastAsia="x-none" w:bidi="ar-SA"/>
        </w:rPr>
      </w:pPr>
      <w:r w:rsidRPr="00132FC5">
        <w:rPr>
          <w:b/>
          <w:bCs/>
          <w:color w:val="auto"/>
          <w:sz w:val="22"/>
          <w:szCs w:val="22"/>
          <w:lang w:val="x-none" w:eastAsia="x-none" w:bidi="ar-SA"/>
        </w:rPr>
        <w:t>Browser Support</w:t>
      </w:r>
    </w:p>
    <w:p w:rsidR="00132FC5" w:rsidRPr="00132FC5" w:rsidP="00132FC5" w14:paraId="02E772FD" w14:textId="77777777">
      <w:pPr>
        <w:spacing w:after="0" w:line="240" w:lineRule="auto"/>
        <w:rPr>
          <w:color w:val="auto"/>
          <w:sz w:val="22"/>
          <w:szCs w:val="22"/>
          <w:lang w:val="x-none" w:eastAsia="x-none" w:bidi="ar-SA"/>
        </w:rPr>
      </w:pPr>
      <w:r w:rsidRPr="00132FC5">
        <w:rPr>
          <w:color w:val="auto"/>
          <w:sz w:val="22"/>
          <w:szCs w:val="22"/>
          <w:lang w:val="x-none" w:eastAsia="x-none" w:bidi="ar-SA"/>
        </w:rPr>
        <w:t xml:space="preserve">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 Grants.gov no longer provides support for Microsoft Internet Explorer 9 or below. For additional information or updates, please see the Grants.gov Browser information in the Applicant FAQs: </w:t>
      </w:r>
      <w:hyperlink r:id="rId32" w:anchor="browse" w:history="1">
        <w:r w:rsidRPr="00132FC5">
          <w:rPr>
            <w:color w:val="0000FF"/>
            <w:sz w:val="22"/>
            <w:szCs w:val="22"/>
            <w:u w:val="single"/>
            <w:lang w:val="x-none" w:eastAsia="x-none" w:bidi="ar-SA"/>
          </w:rPr>
          <w:t>http://www.grants.gov/web/grants/applicants/applicant-faqs.html#browse</w:t>
        </w:r>
      </w:hyperlink>
    </w:p>
    <w:p w:rsidR="00132FC5" w:rsidRPr="00132FC5" w:rsidP="00132FC5" w14:paraId="04330FC8" w14:textId="77777777">
      <w:pPr>
        <w:spacing w:after="0" w:line="240" w:lineRule="auto"/>
        <w:rPr>
          <w:color w:val="auto"/>
          <w:sz w:val="22"/>
          <w:szCs w:val="22"/>
          <w:lang w:eastAsia="x-none" w:bidi="ar-SA"/>
        </w:rPr>
      </w:pPr>
    </w:p>
    <w:p w:rsidR="00132FC5" w:rsidRPr="00132FC5" w:rsidP="00132FC5" w14:paraId="35F12428" w14:textId="77777777">
      <w:pPr>
        <w:spacing w:after="0" w:line="240" w:lineRule="auto"/>
        <w:rPr>
          <w:b/>
          <w:bCs/>
          <w:color w:val="auto"/>
          <w:sz w:val="22"/>
          <w:szCs w:val="22"/>
          <w:lang w:val="x-none" w:eastAsia="x-none" w:bidi="ar-SA"/>
        </w:rPr>
      </w:pPr>
      <w:r w:rsidRPr="00132FC5">
        <w:rPr>
          <w:b/>
          <w:bCs/>
          <w:color w:val="auto"/>
          <w:sz w:val="22"/>
          <w:szCs w:val="22"/>
          <w:lang w:val="x-none" w:eastAsia="x-none" w:bidi="ar-SA"/>
        </w:rPr>
        <w:t>ATTENTION – Workspace, Adobe Forms and PDF Files</w:t>
      </w:r>
    </w:p>
    <w:p w:rsidR="00132FC5" w:rsidRPr="00132FC5" w:rsidP="00132FC5" w14:paraId="785FEB87" w14:textId="77777777">
      <w:pPr>
        <w:spacing w:after="0" w:line="240" w:lineRule="auto"/>
        <w:rPr>
          <w:color w:val="auto"/>
          <w:sz w:val="22"/>
          <w:szCs w:val="22"/>
          <w:lang w:val="x-none" w:eastAsia="x-none" w:bidi="ar-SA"/>
        </w:rPr>
      </w:pPr>
      <w:r w:rsidRPr="00132FC5">
        <w:rPr>
          <w:color w:val="auto"/>
          <w:sz w:val="22"/>
          <w:szCs w:val="22"/>
          <w:lang w:val="x-none" w:eastAsia="x-none" w:bidi="ar-SA"/>
        </w:rPr>
        <w:t>Grants.gov applicants can apply online using Workspace. Workspace is a shared, online environment where members of a grant team may simultaneously access and edit different web forms within an application. For each funding opportunity announcement (FOA), you can create individual instances of a workspace.</w:t>
      </w:r>
    </w:p>
    <w:p w:rsidR="00132FC5" w:rsidRPr="00132FC5" w:rsidP="00132FC5" w14:paraId="12DB802C" w14:textId="77777777">
      <w:pPr>
        <w:spacing w:after="0" w:line="240" w:lineRule="auto"/>
        <w:rPr>
          <w:color w:val="auto"/>
          <w:sz w:val="22"/>
          <w:szCs w:val="22"/>
          <w:lang w:val="x-none" w:eastAsia="x-none" w:bidi="ar-SA"/>
        </w:rPr>
      </w:pPr>
    </w:p>
    <w:p w:rsidR="00132FC5" w:rsidRPr="00132FC5" w:rsidP="00132FC5" w14:paraId="2D6D1943" w14:textId="6EA8C7F2">
      <w:pPr>
        <w:spacing w:after="0" w:line="240" w:lineRule="auto"/>
        <w:rPr>
          <w:color w:val="auto"/>
          <w:sz w:val="22"/>
          <w:szCs w:val="22"/>
          <w:lang w:eastAsia="x-none" w:bidi="ar-SA"/>
        </w:rPr>
      </w:pPr>
      <w:r w:rsidRPr="00132FC5">
        <w:rPr>
          <w:color w:val="auto"/>
          <w:sz w:val="22"/>
          <w:szCs w:val="22"/>
          <w:lang w:val="x-none" w:eastAsia="x-none" w:bidi="ar-SA"/>
        </w:rPr>
        <w:t xml:space="preserve">Below is an overview of applying on Grants.gov. For access to complete instructions on how to apply for opportunities, refer to:  </w:t>
      </w:r>
      <w:hyperlink r:id="rId33" w:history="1">
        <w:r w:rsidRPr="00132FC5">
          <w:rPr>
            <w:color w:val="0000FF"/>
            <w:sz w:val="22"/>
            <w:szCs w:val="22"/>
            <w:u w:val="single"/>
            <w:lang w:val="x-none" w:eastAsia="x-none" w:bidi="ar-SA"/>
          </w:rPr>
          <w:t>https://www.grants.gov/web/grants/applicants/workspace-overview.html</w:t>
        </w:r>
      </w:hyperlink>
    </w:p>
    <w:p w:rsidR="00132FC5" w:rsidP="00132FC5" w14:paraId="41C07018" w14:textId="77777777">
      <w:pPr>
        <w:spacing w:after="0" w:line="240" w:lineRule="auto"/>
        <w:ind w:left="720"/>
        <w:rPr>
          <w:color w:val="auto"/>
          <w:sz w:val="22"/>
          <w:szCs w:val="22"/>
          <w:lang w:val="x-none" w:eastAsia="x-none" w:bidi="ar-SA"/>
        </w:rPr>
      </w:pPr>
    </w:p>
    <w:p w:rsidR="00147D27" w14:paraId="510E5B98" w14:textId="2EDCA498">
      <w:pPr>
        <w:numPr>
          <w:ilvl w:val="2"/>
          <w:numId w:val="55"/>
        </w:numPr>
        <w:spacing w:after="0" w:line="240" w:lineRule="auto"/>
        <w:ind w:left="90"/>
        <w:rPr>
          <w:color w:val="auto"/>
          <w:sz w:val="22"/>
          <w:szCs w:val="22"/>
          <w:lang w:val="x-none" w:eastAsia="x-none" w:bidi="ar-SA"/>
        </w:rPr>
      </w:pPr>
      <w:r w:rsidRPr="00132FC5">
        <w:rPr>
          <w:color w:val="auto"/>
          <w:sz w:val="22"/>
          <w:szCs w:val="22"/>
          <w:lang w:val="x-none" w:eastAsia="x-none" w:bidi="ar-SA"/>
        </w:rPr>
        <w:t>Create a Workspace: Creating a workspace allows you to complete it online and route it through your organization for review before submitting.</w:t>
      </w:r>
    </w:p>
    <w:p w:rsidR="00147D27" w:rsidP="00147D27" w14:paraId="61A334E8" w14:textId="77777777">
      <w:pPr>
        <w:spacing w:after="0" w:line="240" w:lineRule="auto"/>
        <w:ind w:left="90"/>
        <w:rPr>
          <w:color w:val="auto"/>
          <w:sz w:val="22"/>
          <w:szCs w:val="22"/>
          <w:lang w:val="x-none" w:eastAsia="x-none" w:bidi="ar-SA"/>
        </w:rPr>
      </w:pPr>
    </w:p>
    <w:p w:rsidR="00132FC5" w:rsidRPr="00132FC5" w14:paraId="095FE943" w14:textId="0EE061A3">
      <w:pPr>
        <w:numPr>
          <w:ilvl w:val="2"/>
          <w:numId w:val="55"/>
        </w:numPr>
        <w:spacing w:after="0" w:line="240" w:lineRule="auto"/>
        <w:ind w:left="90"/>
        <w:rPr>
          <w:color w:val="auto"/>
          <w:sz w:val="22"/>
          <w:szCs w:val="22"/>
          <w:lang w:val="x-none" w:eastAsia="x-none" w:bidi="ar-SA"/>
        </w:rPr>
      </w:pPr>
      <w:r w:rsidRPr="00132FC5">
        <w:rPr>
          <w:color w:val="auto"/>
          <w:sz w:val="22"/>
          <w:szCs w:val="22"/>
          <w:lang w:val="x-none" w:eastAsia="x-none" w:bidi="ar-SA"/>
        </w:rPr>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rsidR="00132FC5" w:rsidRPr="00132FC5" w:rsidP="00147D27" w14:paraId="3F84558E" w14:textId="77777777">
      <w:pPr>
        <w:spacing w:after="0" w:line="240" w:lineRule="auto"/>
        <w:rPr>
          <w:color w:val="auto"/>
          <w:sz w:val="22"/>
          <w:szCs w:val="22"/>
          <w:lang w:val="x-none" w:eastAsia="x-none" w:bidi="ar-SA"/>
        </w:rPr>
      </w:pPr>
    </w:p>
    <w:p w:rsidR="00132FC5" w:rsidRPr="00132FC5" w:rsidP="00132FC5" w14:paraId="52D2F47D" w14:textId="77777777">
      <w:pPr>
        <w:spacing w:after="0" w:line="240" w:lineRule="auto"/>
        <w:ind w:left="720"/>
        <w:rPr>
          <w:color w:val="auto"/>
          <w:sz w:val="22"/>
          <w:szCs w:val="22"/>
          <w:lang w:val="x-none" w:eastAsia="x-none" w:bidi="ar-SA"/>
        </w:rPr>
      </w:pPr>
      <w:r w:rsidRPr="00132FC5">
        <w:rPr>
          <w:color w:val="auto"/>
          <w:sz w:val="22"/>
          <w:szCs w:val="22"/>
          <w:lang w:val="x-none" w:eastAsia="x-none" w:bidi="ar-SA"/>
        </w:rPr>
        <w:t>a. Adobe Reader: If you decide not to apply by filling out web forms you can download individual PDF forms in Workspace. The individual PDF forms can be downloaded and saved to your local device storage, network drive(s), or external drives, then accessed through Adobe Reader.</w:t>
      </w:r>
    </w:p>
    <w:p w:rsidR="00147D27" w:rsidP="00147D27" w14:paraId="71E98F6B" w14:textId="77777777">
      <w:pPr>
        <w:spacing w:after="0" w:line="240" w:lineRule="auto"/>
        <w:ind w:left="720"/>
        <w:rPr>
          <w:color w:val="auto"/>
          <w:sz w:val="22"/>
          <w:szCs w:val="22"/>
          <w:lang w:val="x-none" w:eastAsia="x-none" w:bidi="ar-SA"/>
        </w:rPr>
      </w:pPr>
    </w:p>
    <w:p w:rsidR="00132FC5" w:rsidRPr="00132FC5" w:rsidP="00147D27" w14:paraId="01FA3954" w14:textId="28CD9568">
      <w:pPr>
        <w:spacing w:after="0" w:line="240" w:lineRule="auto"/>
        <w:ind w:left="720"/>
        <w:rPr>
          <w:color w:val="auto"/>
          <w:sz w:val="22"/>
          <w:szCs w:val="22"/>
          <w:lang w:eastAsia="x-none" w:bidi="ar-SA"/>
        </w:rPr>
      </w:pPr>
      <w:r w:rsidRPr="00132FC5">
        <w:rPr>
          <w:color w:val="auto"/>
          <w:sz w:val="22"/>
          <w:szCs w:val="22"/>
          <w:lang w:val="x-none" w:eastAsia="x-none" w:bidi="ar-SA"/>
        </w:rPr>
        <w:t xml:space="preserve">NOTE: Visit the Adobe Software Compatibility page on Grants.gov to download the appropriate version of the software at: </w:t>
      </w:r>
      <w:hyperlink r:id="rId34" w:history="1">
        <w:r w:rsidRPr="00132FC5">
          <w:rPr>
            <w:color w:val="0000FF"/>
            <w:sz w:val="22"/>
            <w:szCs w:val="22"/>
            <w:u w:val="single"/>
            <w:lang w:val="x-none" w:eastAsia="x-none" w:bidi="ar-SA"/>
          </w:rPr>
          <w:t>https://www.grants.gov/web/grants/applicants/adobe-software-compatibility.html</w:t>
        </w:r>
      </w:hyperlink>
    </w:p>
    <w:p w:rsidR="00132FC5" w:rsidRPr="00132FC5" w:rsidP="00147D27" w14:paraId="7775FDCA" w14:textId="77777777">
      <w:pPr>
        <w:spacing w:after="0" w:line="240" w:lineRule="auto"/>
        <w:ind w:left="720"/>
        <w:rPr>
          <w:color w:val="auto"/>
          <w:sz w:val="22"/>
          <w:szCs w:val="22"/>
          <w:lang w:eastAsia="x-none" w:bidi="ar-SA"/>
        </w:rPr>
      </w:pPr>
      <w:r w:rsidRPr="00132FC5">
        <w:rPr>
          <w:color w:val="auto"/>
          <w:sz w:val="22"/>
          <w:szCs w:val="22"/>
          <w:lang w:val="x-none" w:eastAsia="x-none" w:bidi="ar-SA"/>
        </w:rPr>
        <w:t xml:space="preserve"> </w:t>
      </w:r>
    </w:p>
    <w:p w:rsidR="00132FC5" w:rsidRPr="00132FC5" w:rsidP="00147D27" w14:paraId="04962A05" w14:textId="77777777">
      <w:pPr>
        <w:spacing w:after="0" w:line="240" w:lineRule="auto"/>
        <w:ind w:left="720"/>
        <w:rPr>
          <w:color w:val="auto"/>
          <w:sz w:val="22"/>
          <w:szCs w:val="22"/>
          <w:lang w:val="x-none" w:eastAsia="x-none" w:bidi="ar-SA"/>
        </w:rPr>
      </w:pPr>
      <w:r w:rsidRPr="00132FC5">
        <w:rPr>
          <w:color w:val="auto"/>
          <w:sz w:val="22"/>
          <w:szCs w:val="22"/>
          <w:lang w:val="x-none" w:eastAsia="x-none" w:bidi="ar-SA"/>
        </w:rPr>
        <w:t>b. Mandatory Fields in Forms: In the forms, you will note fields marked with an asterisk and a different background color. These fields are mandatory fields that must be completed to successfully submit your application.</w:t>
      </w:r>
    </w:p>
    <w:p w:rsidR="00132FC5" w:rsidRPr="00132FC5" w:rsidP="00147D27" w14:paraId="0FD6C122" w14:textId="77777777">
      <w:pPr>
        <w:spacing w:after="0" w:line="240" w:lineRule="auto"/>
        <w:ind w:left="720"/>
        <w:rPr>
          <w:color w:val="auto"/>
          <w:sz w:val="22"/>
          <w:szCs w:val="22"/>
          <w:lang w:val="x-none" w:eastAsia="x-none" w:bidi="ar-SA"/>
        </w:rPr>
      </w:pPr>
    </w:p>
    <w:p w:rsidR="00132FC5" w:rsidRPr="00132FC5" w:rsidP="00147D27" w14:paraId="3CBBFB7C" w14:textId="77777777">
      <w:pPr>
        <w:spacing w:after="0" w:line="240" w:lineRule="auto"/>
        <w:ind w:left="720"/>
        <w:rPr>
          <w:color w:val="auto"/>
          <w:sz w:val="22"/>
          <w:szCs w:val="22"/>
          <w:lang w:eastAsia="x-none" w:bidi="ar-SA"/>
        </w:rPr>
      </w:pPr>
      <w:r w:rsidRPr="00132FC5">
        <w:rPr>
          <w:color w:val="auto"/>
          <w:sz w:val="22"/>
          <w:szCs w:val="22"/>
          <w:lang w:val="x-none" w:eastAsia="x-none" w:bidi="ar-SA"/>
        </w:rPr>
        <w:t xml:space="preserve">c. Complete SF-424 Fields First: </w:t>
      </w:r>
      <w:r w:rsidRPr="00132FC5">
        <w:rPr>
          <w:color w:val="auto"/>
          <w:sz w:val="22"/>
          <w:szCs w:val="22"/>
          <w:lang w:eastAsia="x-none" w:bidi="ar-SA"/>
        </w:rPr>
        <w:t>T</w:t>
      </w:r>
      <w:r w:rsidRPr="00132FC5">
        <w:rPr>
          <w:color w:val="auto"/>
          <w:sz w:val="22"/>
          <w:szCs w:val="22"/>
          <w:lang w:val="x-none" w:eastAsia="x-none" w:bidi="ar-SA"/>
        </w:rPr>
        <w:t>he</w:t>
      </w:r>
      <w:r w:rsidRPr="00132FC5">
        <w:rPr>
          <w:color w:val="auto"/>
          <w:sz w:val="22"/>
          <w:szCs w:val="22"/>
          <w:lang w:val="x-none" w:eastAsia="x-none" w:bidi="ar-SA"/>
        </w:rPr>
        <w:t xml:space="preserve"> forms are designed to fill in common required fields across other forms, such as the applicant name, address, and Unique Entity Identifier (UEI) Number. Once it is completed, the information will transfer to the other forms.</w:t>
      </w:r>
    </w:p>
    <w:p w:rsidR="00132FC5" w:rsidRPr="00132FC5" w:rsidP="00147D27" w14:paraId="12AB9E7D" w14:textId="77777777">
      <w:pPr>
        <w:spacing w:after="0" w:line="240" w:lineRule="auto"/>
        <w:ind w:left="720"/>
        <w:rPr>
          <w:color w:val="auto"/>
          <w:sz w:val="22"/>
          <w:szCs w:val="22"/>
          <w:lang w:val="x-none" w:eastAsia="x-none" w:bidi="ar-SA"/>
        </w:rPr>
      </w:pPr>
    </w:p>
    <w:p w:rsidR="00132FC5" w:rsidRPr="00132FC5" w14:paraId="5CEBDE1A" w14:textId="77777777">
      <w:pPr>
        <w:numPr>
          <w:ilvl w:val="0"/>
          <w:numId w:val="26"/>
        </w:numPr>
        <w:spacing w:after="0" w:line="240" w:lineRule="auto"/>
        <w:rPr>
          <w:color w:val="auto"/>
          <w:sz w:val="22"/>
          <w:szCs w:val="22"/>
          <w:lang w:val="x-none" w:eastAsia="x-none" w:bidi="ar-SA"/>
        </w:rPr>
      </w:pPr>
      <w:r w:rsidRPr="00132FC5">
        <w:rPr>
          <w:color w:val="auto"/>
          <w:sz w:val="22"/>
          <w:szCs w:val="22"/>
          <w:lang w:val="x-none" w:eastAsia="x-none" w:bidi="ar-SA"/>
        </w:rPr>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rsidR="00132FC5" w:rsidRPr="00132FC5" w:rsidP="00147D27" w14:paraId="5FB46A3A" w14:textId="77777777">
      <w:pPr>
        <w:spacing w:after="0" w:line="240" w:lineRule="auto"/>
        <w:ind w:left="720"/>
        <w:rPr>
          <w:color w:val="auto"/>
          <w:sz w:val="22"/>
          <w:szCs w:val="22"/>
          <w:lang w:eastAsia="x-none" w:bidi="ar-SA"/>
        </w:rPr>
      </w:pPr>
    </w:p>
    <w:p w:rsidR="00132FC5" w:rsidRPr="00132FC5" w14:paraId="275C2AA8" w14:textId="77777777">
      <w:pPr>
        <w:numPr>
          <w:ilvl w:val="0"/>
          <w:numId w:val="26"/>
        </w:numPr>
        <w:spacing w:after="0" w:line="240" w:lineRule="auto"/>
        <w:rPr>
          <w:color w:val="auto"/>
          <w:sz w:val="22"/>
          <w:szCs w:val="22"/>
          <w:lang w:val="x-none" w:eastAsia="x-none" w:bidi="ar-SA"/>
        </w:rPr>
      </w:pPr>
      <w:r w:rsidRPr="00132FC5">
        <w:rPr>
          <w:color w:val="auto"/>
          <w:sz w:val="22"/>
          <w:szCs w:val="22"/>
          <w:lang w:val="x-none" w:eastAsia="x-none" w:bidi="ar-SA"/>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rsidR="00132FC5" w:rsidRPr="00132FC5" w:rsidP="00147D27" w14:paraId="15DD44FA" w14:textId="77777777">
      <w:pPr>
        <w:spacing w:after="0" w:line="240" w:lineRule="auto"/>
        <w:ind w:left="720"/>
        <w:rPr>
          <w:color w:val="auto"/>
          <w:sz w:val="22"/>
          <w:szCs w:val="22"/>
          <w:lang w:val="x-none" w:eastAsia="x-none" w:bidi="ar-SA"/>
        </w:rPr>
      </w:pPr>
    </w:p>
    <w:p w:rsidR="00132FC5" w:rsidRPr="00132FC5" w:rsidP="00132FC5" w14:paraId="64ABEB68" w14:textId="77777777">
      <w:pPr>
        <w:spacing w:after="0" w:line="240" w:lineRule="auto"/>
        <w:rPr>
          <w:color w:val="auto"/>
          <w:sz w:val="22"/>
          <w:szCs w:val="22"/>
        </w:rPr>
      </w:pPr>
      <w:r w:rsidRPr="00132FC5">
        <w:rPr>
          <w:color w:val="auto"/>
          <w:sz w:val="22"/>
          <w:szCs w:val="22"/>
        </w:rPr>
        <w:t xml:space="preserve">For additional training resources, including video tutorials, refer to </w:t>
      </w:r>
      <w:hyperlink r:id="rId35" w:history="1">
        <w:r w:rsidRPr="00132FC5">
          <w:rPr>
            <w:color w:val="auto"/>
            <w:sz w:val="22"/>
            <w:szCs w:val="22"/>
            <w:u w:val="single"/>
          </w:rPr>
          <w:t>https://www.grants.gov/web/grants/applicants/applicant-training.html</w:t>
        </w:r>
      </w:hyperlink>
    </w:p>
    <w:p w:rsidR="00132FC5" w:rsidRPr="00132FC5" w:rsidP="00132FC5" w14:paraId="3272E4A6" w14:textId="77777777">
      <w:pPr>
        <w:spacing w:after="0" w:line="240" w:lineRule="auto"/>
        <w:rPr>
          <w:color w:val="auto"/>
          <w:sz w:val="22"/>
          <w:szCs w:val="22"/>
        </w:rPr>
      </w:pPr>
    </w:p>
    <w:p w:rsidR="00132FC5" w:rsidRPr="00132FC5" w:rsidP="00132FC5" w14:paraId="7CBA9569" w14:textId="77777777">
      <w:pPr>
        <w:spacing w:after="0" w:line="240" w:lineRule="auto"/>
        <w:rPr>
          <w:color w:val="auto"/>
          <w:sz w:val="22"/>
          <w:szCs w:val="22"/>
          <w:u w:val="single"/>
        </w:rPr>
      </w:pPr>
      <w:r w:rsidRPr="00132FC5">
        <w:rPr>
          <w:b/>
          <w:color w:val="auto"/>
          <w:sz w:val="22"/>
          <w:szCs w:val="22"/>
          <w:u w:val="single"/>
        </w:rPr>
        <w:t>Helpful Reminders</w:t>
      </w:r>
    </w:p>
    <w:p w:rsidR="00132FC5" w:rsidRPr="00132FC5" w:rsidP="00132FC5" w14:paraId="1D02C692" w14:textId="77777777">
      <w:pPr>
        <w:spacing w:after="0" w:line="240" w:lineRule="auto"/>
        <w:rPr>
          <w:color w:val="auto"/>
          <w:sz w:val="22"/>
          <w:szCs w:val="22"/>
        </w:rPr>
      </w:pPr>
    </w:p>
    <w:p w:rsidR="0091687C" w14:paraId="1677D0EB" w14:textId="77777777">
      <w:pPr>
        <w:numPr>
          <w:ilvl w:val="2"/>
          <w:numId w:val="55"/>
        </w:numPr>
        <w:spacing w:after="0" w:line="240" w:lineRule="auto"/>
        <w:ind w:left="270"/>
        <w:contextualSpacing/>
        <w:rPr>
          <w:color w:val="auto"/>
          <w:sz w:val="22"/>
          <w:szCs w:val="22"/>
        </w:rPr>
      </w:pPr>
      <w:r w:rsidRPr="00132FC5">
        <w:rPr>
          <w:b/>
          <w:bCs/>
          <w:color w:val="auto"/>
          <w:sz w:val="22"/>
          <w:szCs w:val="22"/>
        </w:rPr>
        <w:t xml:space="preserve">REGISTER EARLY – </w:t>
      </w:r>
      <w:r w:rsidRPr="00132FC5">
        <w:rPr>
          <w:color w:val="auto"/>
          <w:sz w:val="22"/>
          <w:szCs w:val="22"/>
        </w:rPr>
        <w:t xml:space="preserve">Grants.gov registration involves many steps including registration on SAM (www.sam.gov), which usually takes approximately 7 to 10 business days, but can take longer depending on the completeness and accuracy of the data entered into the SAM database by an applicant. </w:t>
      </w:r>
    </w:p>
    <w:p w:rsidR="0091687C" w:rsidP="00160982" w14:paraId="5FB776BA" w14:textId="77777777">
      <w:pPr>
        <w:numPr>
          <w:ilvl w:val="0"/>
          <w:numId w:val="59"/>
        </w:numPr>
        <w:spacing w:after="0" w:line="240" w:lineRule="auto"/>
        <w:contextualSpacing/>
        <w:rPr>
          <w:color w:val="auto"/>
          <w:sz w:val="22"/>
          <w:szCs w:val="22"/>
        </w:rPr>
      </w:pPr>
      <w:r w:rsidRPr="00132FC5">
        <w:rPr>
          <w:color w:val="auto"/>
          <w:sz w:val="22"/>
          <w:szCs w:val="22"/>
        </w:rPr>
        <w:t xml:space="preserve">You may begin working on your application while completing the registration process, but you cannot </w:t>
      </w:r>
      <w:r w:rsidRPr="00132FC5">
        <w:rPr>
          <w:color w:val="auto"/>
          <w:sz w:val="22"/>
          <w:szCs w:val="22"/>
        </w:rPr>
        <w:t>submit an application</w:t>
      </w:r>
      <w:r w:rsidRPr="00132FC5">
        <w:rPr>
          <w:color w:val="auto"/>
          <w:sz w:val="22"/>
          <w:szCs w:val="22"/>
        </w:rPr>
        <w:t xml:space="preserve"> until all of the Registration steps are complete. </w:t>
      </w:r>
    </w:p>
    <w:p w:rsidR="0091687C" w:rsidP="00160982" w14:paraId="2C27B389" w14:textId="721EE216">
      <w:pPr>
        <w:numPr>
          <w:ilvl w:val="0"/>
          <w:numId w:val="59"/>
        </w:numPr>
        <w:spacing w:after="0" w:line="240" w:lineRule="auto"/>
        <w:contextualSpacing/>
        <w:rPr>
          <w:color w:val="auto"/>
          <w:sz w:val="22"/>
          <w:szCs w:val="22"/>
        </w:rPr>
      </w:pPr>
      <w:r w:rsidRPr="00132FC5">
        <w:rPr>
          <w:color w:val="auto"/>
          <w:sz w:val="22"/>
          <w:szCs w:val="22"/>
        </w:rPr>
        <w:t xml:space="preserve">Please note that once your SAM registration is active, it will take 24-48 hours for the information to be available in Grants.gov, and before you can </w:t>
      </w:r>
      <w:r w:rsidRPr="00132FC5">
        <w:rPr>
          <w:color w:val="auto"/>
          <w:sz w:val="22"/>
          <w:szCs w:val="22"/>
        </w:rPr>
        <w:t>submit an application</w:t>
      </w:r>
      <w:r w:rsidRPr="00132FC5">
        <w:rPr>
          <w:color w:val="auto"/>
          <w:sz w:val="22"/>
          <w:szCs w:val="22"/>
        </w:rPr>
        <w:t xml:space="preserve"> through Grants.gov. For detailed information on the Registration Steps, please go to: </w:t>
      </w:r>
      <w:hyperlink r:id="rId36" w:history="1">
        <w:r w:rsidRPr="00F15FA9">
          <w:rPr>
            <w:rStyle w:val="Hyperlink"/>
            <w:sz w:val="22"/>
            <w:szCs w:val="22"/>
          </w:rPr>
          <w:t>http://www.grants.gov/web/grants/register.html</w:t>
        </w:r>
      </w:hyperlink>
      <w:r w:rsidRPr="00132FC5">
        <w:rPr>
          <w:color w:val="auto"/>
          <w:sz w:val="22"/>
          <w:szCs w:val="22"/>
        </w:rPr>
        <w:t xml:space="preserve">. </w:t>
      </w:r>
    </w:p>
    <w:p w:rsidR="00160982" w:rsidP="00160982" w14:paraId="4E490DC9" w14:textId="77777777">
      <w:pPr>
        <w:numPr>
          <w:ilvl w:val="0"/>
          <w:numId w:val="59"/>
        </w:numPr>
        <w:spacing w:after="0" w:line="240" w:lineRule="auto"/>
        <w:contextualSpacing/>
        <w:rPr>
          <w:color w:val="auto"/>
          <w:sz w:val="22"/>
          <w:szCs w:val="22"/>
        </w:rPr>
      </w:pPr>
      <w:r w:rsidRPr="00132FC5">
        <w:rPr>
          <w:color w:val="auto"/>
          <w:sz w:val="22"/>
          <w:szCs w:val="22"/>
        </w:rPr>
        <w:t xml:space="preserve">Please note that your organization will need to update its SAM registration annually. </w:t>
      </w:r>
    </w:p>
    <w:p w:rsidR="00160982" w:rsidP="00160982" w14:paraId="761D791B" w14:textId="77777777">
      <w:pPr>
        <w:numPr>
          <w:ilvl w:val="0"/>
          <w:numId w:val="59"/>
        </w:numPr>
        <w:spacing w:after="0" w:line="240" w:lineRule="auto"/>
        <w:contextualSpacing/>
        <w:rPr>
          <w:color w:val="auto"/>
          <w:sz w:val="22"/>
          <w:szCs w:val="22"/>
        </w:rPr>
      </w:pPr>
      <w:r w:rsidRPr="00132FC5">
        <w:rPr>
          <w:color w:val="auto"/>
          <w:sz w:val="22"/>
          <w:szCs w:val="22"/>
        </w:rPr>
        <w:t xml:space="preserve">To register in SAM.gov, click on the “Get Started” link under the “Register Your Entity…” heading in SAM.gov. </w:t>
      </w:r>
    </w:p>
    <w:p w:rsidR="00160982" w:rsidP="00160982" w14:paraId="3B9A0334" w14:textId="77777777">
      <w:pPr>
        <w:numPr>
          <w:ilvl w:val="0"/>
          <w:numId w:val="59"/>
        </w:numPr>
        <w:spacing w:after="0" w:line="240" w:lineRule="auto"/>
        <w:contextualSpacing/>
        <w:rPr>
          <w:color w:val="auto"/>
          <w:sz w:val="22"/>
          <w:szCs w:val="22"/>
        </w:rPr>
      </w:pPr>
      <w:r w:rsidRPr="00132FC5">
        <w:rPr>
          <w:color w:val="auto"/>
          <w:sz w:val="22"/>
          <w:szCs w:val="22"/>
        </w:rPr>
        <w:t xml:space="preserve">Grantees, and other entities wanting to do business with the U.S. Department of Education (e.g., entities applying for a grant), that are not already registered in SAM.gov must complete the “Register Entity” registration option and NOT the “Get a Unique Entity ID” option. </w:t>
      </w:r>
    </w:p>
    <w:p w:rsidR="00160982" w:rsidP="00160982" w14:paraId="3E7A2E3C" w14:textId="6617E13E">
      <w:pPr>
        <w:numPr>
          <w:ilvl w:val="0"/>
          <w:numId w:val="59"/>
        </w:numPr>
        <w:spacing w:after="0" w:line="240" w:lineRule="auto"/>
        <w:contextualSpacing/>
        <w:rPr>
          <w:color w:val="auto"/>
          <w:sz w:val="22"/>
          <w:szCs w:val="22"/>
        </w:rPr>
      </w:pPr>
      <w:r w:rsidRPr="00132FC5">
        <w:rPr>
          <w:color w:val="auto"/>
          <w:sz w:val="22"/>
          <w:szCs w:val="22"/>
        </w:rPr>
        <w:t>The “Get a Unique Entity ID” option, which is not a full registration, is only available to entities for reporting purposes</w:t>
      </w:r>
      <w:r w:rsidRPr="00132FC5">
        <w:rPr>
          <w:color w:val="auto"/>
          <w:sz w:val="22"/>
          <w:szCs w:val="22"/>
        </w:rPr>
        <w:t xml:space="preserve">. </w:t>
      </w:r>
      <w:r w:rsidRPr="00132FC5">
        <w:rPr>
          <w:color w:val="auto"/>
          <w:sz w:val="22"/>
          <w:szCs w:val="22"/>
        </w:rPr>
        <w:t xml:space="preserve">Failing to complete the “Register Entity” option may result in </w:t>
      </w:r>
      <w:r w:rsidRPr="00132FC5">
        <w:rPr>
          <w:color w:val="auto"/>
          <w:sz w:val="22"/>
          <w:szCs w:val="22"/>
        </w:rPr>
        <w:t>loss of funding, loss of applicant eligibility, and/or delays in receiving a grant award</w:t>
      </w:r>
      <w:r w:rsidRPr="00132FC5">
        <w:rPr>
          <w:color w:val="auto"/>
          <w:sz w:val="22"/>
          <w:szCs w:val="22"/>
        </w:rPr>
        <w:t xml:space="preserve">. </w:t>
      </w:r>
      <w:r w:rsidRPr="00132FC5">
        <w:rPr>
          <w:color w:val="auto"/>
          <w:sz w:val="22"/>
          <w:szCs w:val="22"/>
        </w:rPr>
        <w:t xml:space="preserve">Information about SAM is available at </w:t>
      </w:r>
      <w:hyperlink r:id="rId37" w:history="1">
        <w:r w:rsidRPr="00F15FA9">
          <w:rPr>
            <w:rStyle w:val="Hyperlink"/>
            <w:sz w:val="22"/>
            <w:szCs w:val="22"/>
          </w:rPr>
          <w:t>www.SAM.gov</w:t>
        </w:r>
      </w:hyperlink>
      <w:r w:rsidRPr="00132FC5">
        <w:rPr>
          <w:color w:val="auto"/>
          <w:sz w:val="22"/>
          <w:szCs w:val="22"/>
        </w:rPr>
        <w:t xml:space="preserve">. </w:t>
      </w:r>
    </w:p>
    <w:p w:rsidR="00132FC5" w:rsidRPr="00132FC5" w:rsidP="00160982" w14:paraId="0E889866" w14:textId="1E79B750">
      <w:pPr>
        <w:numPr>
          <w:ilvl w:val="0"/>
          <w:numId w:val="59"/>
        </w:numPr>
        <w:spacing w:after="0" w:line="240" w:lineRule="auto"/>
        <w:contextualSpacing/>
        <w:rPr>
          <w:color w:val="auto"/>
          <w:sz w:val="22"/>
          <w:szCs w:val="22"/>
        </w:rPr>
      </w:pPr>
      <w:r w:rsidRPr="00132FC5">
        <w:rPr>
          <w:color w:val="auto"/>
          <w:sz w:val="22"/>
          <w:szCs w:val="22"/>
        </w:rPr>
        <w:t>To further assist you with registering in SAM or updating your existing SAM registration, see the Quick Start Guide for Grant Registrations and the Entity Registration Video at https://sam.gov/content/entity-registration.</w:t>
      </w:r>
      <w:r w:rsidRPr="00132FC5">
        <w:rPr>
          <w:b/>
          <w:bCs/>
          <w:color w:val="auto"/>
          <w:sz w:val="22"/>
          <w:szCs w:val="22"/>
        </w:rPr>
        <w:t xml:space="preserve"> </w:t>
      </w:r>
    </w:p>
    <w:p w:rsidR="00132FC5" w:rsidRPr="00132FC5" w:rsidP="00132FC5" w14:paraId="294B2DDD" w14:textId="77777777">
      <w:pPr>
        <w:spacing w:after="0" w:line="240" w:lineRule="auto"/>
        <w:ind w:left="360"/>
        <w:contextualSpacing/>
        <w:rPr>
          <w:color w:val="auto"/>
          <w:sz w:val="22"/>
          <w:szCs w:val="22"/>
        </w:rPr>
      </w:pPr>
    </w:p>
    <w:p w:rsidR="00165825" w14:paraId="743BE569" w14:textId="77777777">
      <w:pPr>
        <w:numPr>
          <w:ilvl w:val="0"/>
          <w:numId w:val="55"/>
        </w:numPr>
        <w:spacing w:after="0" w:line="240" w:lineRule="auto"/>
        <w:contextualSpacing/>
        <w:rPr>
          <w:color w:val="auto"/>
          <w:sz w:val="22"/>
          <w:szCs w:val="22"/>
        </w:rPr>
      </w:pPr>
      <w:r w:rsidRPr="00132FC5">
        <w:rPr>
          <w:b/>
          <w:bCs/>
          <w:color w:val="auto"/>
          <w:sz w:val="22"/>
          <w:szCs w:val="22"/>
        </w:rPr>
        <w:t>SUBMIT EARLY –</w:t>
      </w:r>
      <w:r w:rsidRPr="00132FC5">
        <w:rPr>
          <w:color w:val="auto"/>
          <w:sz w:val="22"/>
          <w:szCs w:val="22"/>
        </w:rPr>
        <w:t xml:space="preserve"> We strongly recommend that you do not wait until the last day to submit your application</w:t>
      </w:r>
      <w:r w:rsidRPr="00132FC5">
        <w:rPr>
          <w:color w:val="auto"/>
          <w:sz w:val="22"/>
          <w:szCs w:val="22"/>
        </w:rPr>
        <w:t xml:space="preserve">. </w:t>
      </w:r>
      <w:r w:rsidRPr="00132FC5">
        <w:rPr>
          <w:color w:val="auto"/>
          <w:sz w:val="22"/>
          <w:szCs w:val="22"/>
        </w:rPr>
        <w:t xml:space="preserve">Grants.gov will put a date/time stamp on your application and then process it after it is fully uploaded. </w:t>
      </w:r>
    </w:p>
    <w:p w:rsidR="00165825" w:rsidP="00165825" w14:paraId="21341018" w14:textId="77777777">
      <w:pPr>
        <w:numPr>
          <w:ilvl w:val="0"/>
          <w:numId w:val="60"/>
        </w:numPr>
        <w:spacing w:after="0" w:line="240" w:lineRule="auto"/>
        <w:contextualSpacing/>
        <w:rPr>
          <w:color w:val="auto"/>
          <w:sz w:val="22"/>
          <w:szCs w:val="22"/>
        </w:rPr>
      </w:pPr>
      <w:r w:rsidRPr="00132FC5">
        <w:rPr>
          <w:color w:val="auto"/>
          <w:sz w:val="22"/>
          <w:szCs w:val="22"/>
        </w:rPr>
        <w:t xml:space="preserve">The time it takes to upload an application will vary depending on a number of factors including the size of the application and the speed of your Internet connection, and the time it takes Grants.gov to process the application will vary as well. </w:t>
      </w:r>
    </w:p>
    <w:p w:rsidR="00132FC5" w:rsidRPr="00132FC5" w:rsidP="00165825" w14:paraId="442B4297" w14:textId="3D528138">
      <w:pPr>
        <w:numPr>
          <w:ilvl w:val="0"/>
          <w:numId w:val="60"/>
        </w:numPr>
        <w:spacing w:after="0" w:line="240" w:lineRule="auto"/>
        <w:contextualSpacing/>
        <w:rPr>
          <w:color w:val="auto"/>
          <w:sz w:val="22"/>
          <w:szCs w:val="22"/>
        </w:rPr>
      </w:pPr>
      <w:r w:rsidRPr="00132FC5">
        <w:rPr>
          <w:color w:val="auto"/>
          <w:sz w:val="22"/>
          <w:szCs w:val="22"/>
        </w:rPr>
        <w:t xml:space="preserve">If Grants.gov rejects your application (see step three below), you will need to resubmit successfully to Grants.gov before 11:59:59 p.m. Eastern Time on the deadline date. </w:t>
      </w:r>
    </w:p>
    <w:p w:rsidR="00132FC5" w:rsidRPr="00132FC5" w:rsidP="00132FC5" w14:paraId="4AA66363" w14:textId="77777777">
      <w:pPr>
        <w:spacing w:after="0" w:line="240" w:lineRule="auto"/>
        <w:ind w:left="1080"/>
        <w:contextualSpacing/>
        <w:rPr>
          <w:color w:val="auto"/>
          <w:sz w:val="22"/>
          <w:szCs w:val="22"/>
        </w:rPr>
      </w:pPr>
    </w:p>
    <w:p w:rsidR="00132FC5" w:rsidRPr="00132FC5" w:rsidP="00AF3DF3" w14:paraId="6C3FA035" w14:textId="77777777">
      <w:pPr>
        <w:spacing w:after="0" w:line="240" w:lineRule="auto"/>
        <w:ind w:left="90"/>
        <w:contextualSpacing/>
        <w:rPr>
          <w:color w:val="auto"/>
          <w:sz w:val="22"/>
          <w:szCs w:val="22"/>
        </w:rPr>
      </w:pPr>
      <w:r w:rsidRPr="00132FC5">
        <w:rPr>
          <w:color w:val="auto"/>
          <w:sz w:val="22"/>
          <w:szCs w:val="22"/>
        </w:rPr>
        <w:t>You must provide the UEI on your application that was used when you registered as an Authorized Organization Representative (AOR) on Grants.gov</w:t>
      </w:r>
      <w:r w:rsidRPr="00132FC5">
        <w:rPr>
          <w:color w:val="auto"/>
          <w:sz w:val="22"/>
          <w:szCs w:val="22"/>
        </w:rPr>
        <w:t xml:space="preserve">. </w:t>
      </w:r>
      <w:r w:rsidRPr="00132FC5">
        <w:rPr>
          <w:color w:val="auto"/>
          <w:sz w:val="22"/>
          <w:szCs w:val="22"/>
        </w:rPr>
        <w:t xml:space="preserve">This UEI is assigned to your organization in SAM at the time your organization registers in </w:t>
      </w:r>
      <w:r w:rsidRPr="00132FC5">
        <w:rPr>
          <w:color w:val="auto"/>
          <w:sz w:val="22"/>
          <w:szCs w:val="22"/>
        </w:rPr>
        <w:t xml:space="preserve">SAM. </w:t>
      </w:r>
      <w:r w:rsidRPr="00132FC5">
        <w:rPr>
          <w:color w:val="auto"/>
          <w:sz w:val="22"/>
          <w:szCs w:val="22"/>
        </w:rPr>
        <w:t>If you do not enter the UEI assigned by SAM on your application, Grants.gov will reject your application</w:t>
      </w:r>
    </w:p>
    <w:p w:rsidR="00132FC5" w:rsidRPr="00132FC5" w:rsidP="00132FC5" w14:paraId="5FF209E3" w14:textId="77777777">
      <w:pPr>
        <w:suppressAutoHyphens/>
        <w:spacing w:after="0" w:line="240" w:lineRule="auto"/>
        <w:ind w:left="720" w:right="-360"/>
        <w:rPr>
          <w:color w:val="auto"/>
          <w:sz w:val="22"/>
          <w:szCs w:val="22"/>
        </w:rPr>
      </w:pPr>
    </w:p>
    <w:p w:rsidR="00132FC5" w:rsidRPr="00132FC5" w:rsidP="00132FC5" w14:paraId="63723463" w14:textId="77777777">
      <w:pPr>
        <w:spacing w:after="0" w:line="240" w:lineRule="auto"/>
        <w:ind w:left="90"/>
        <w:rPr>
          <w:b/>
          <w:bCs/>
          <w:color w:val="auto"/>
          <w:sz w:val="22"/>
          <w:szCs w:val="22"/>
        </w:rPr>
      </w:pPr>
      <w:r w:rsidRPr="00132FC5">
        <w:rPr>
          <w:b/>
          <w:bCs/>
          <w:color w:val="auto"/>
          <w:sz w:val="22"/>
          <w:szCs w:val="22"/>
        </w:rPr>
        <w:t>VERIFY SUBMISSION IS OK</w:t>
      </w:r>
      <w:r w:rsidRPr="00132FC5">
        <w:rPr>
          <w:color w:val="auto"/>
          <w:sz w:val="22"/>
          <w:szCs w:val="22"/>
        </w:rPr>
        <w:t xml:space="preserve"> –– You will want to verify that Grants.gov received your application submission on time and that it was validated successfully</w:t>
      </w:r>
      <w:r w:rsidRPr="00132FC5">
        <w:rPr>
          <w:color w:val="auto"/>
          <w:sz w:val="22"/>
          <w:szCs w:val="22"/>
        </w:rPr>
        <w:t xml:space="preserve">. </w:t>
      </w:r>
      <w:r w:rsidRPr="00132FC5">
        <w:rPr>
          <w:color w:val="auto"/>
          <w:sz w:val="22"/>
          <w:szCs w:val="22"/>
        </w:rPr>
        <w:t>To see the date/time your application was received, login to Grants.gov and click on the Track My Application link</w:t>
      </w:r>
      <w:r w:rsidRPr="00132FC5">
        <w:rPr>
          <w:color w:val="auto"/>
          <w:sz w:val="22"/>
          <w:szCs w:val="22"/>
        </w:rPr>
        <w:t xml:space="preserve">. </w:t>
      </w:r>
      <w:r w:rsidRPr="00132FC5">
        <w:rPr>
          <w:color w:val="auto"/>
          <w:sz w:val="22"/>
          <w:szCs w:val="22"/>
        </w:rPr>
        <w:t>For a successful submission, the date/time received should be earlier than 11:59:59 p.m. Eastern Time, on the deadline date, AND the application status should be: Validated, Received by Agency, or Agency Tracking Number Assigned</w:t>
      </w:r>
      <w:r w:rsidRPr="00132FC5">
        <w:rPr>
          <w:color w:val="auto"/>
          <w:sz w:val="22"/>
          <w:szCs w:val="22"/>
        </w:rPr>
        <w:t xml:space="preserve">. </w:t>
      </w:r>
      <w:r w:rsidRPr="00132FC5">
        <w:rPr>
          <w:color w:val="auto"/>
          <w:sz w:val="22"/>
          <w:szCs w:val="22"/>
        </w:rPr>
        <w:t xml:space="preserve">Once the Department of Education receives your application from Grants.gov, an Agency Tracking Number (PR/award number) will be assigned to your application and will be available for viewing on </w:t>
      </w:r>
      <w:r w:rsidRPr="00132FC5">
        <w:rPr>
          <w:color w:val="auto"/>
          <w:sz w:val="22"/>
          <w:szCs w:val="22"/>
        </w:rPr>
        <w:t>Grants.gov’s</w:t>
      </w:r>
      <w:r w:rsidRPr="00132FC5">
        <w:rPr>
          <w:color w:val="auto"/>
          <w:sz w:val="22"/>
          <w:szCs w:val="22"/>
        </w:rPr>
        <w:t xml:space="preserve"> Track My Application link. </w:t>
      </w:r>
    </w:p>
    <w:p w:rsidR="00132FC5" w:rsidRPr="00132FC5" w:rsidP="00132FC5" w14:paraId="2F509B86" w14:textId="77777777">
      <w:pPr>
        <w:tabs>
          <w:tab w:val="num" w:pos="450"/>
        </w:tabs>
        <w:spacing w:after="0" w:line="240" w:lineRule="auto"/>
        <w:ind w:left="90"/>
        <w:rPr>
          <w:b/>
          <w:bCs/>
          <w:color w:val="auto"/>
          <w:sz w:val="22"/>
          <w:szCs w:val="22"/>
        </w:rPr>
      </w:pPr>
    </w:p>
    <w:p w:rsidR="00132FC5" w:rsidRPr="00132FC5" w:rsidP="00132FC5" w14:paraId="426B2A30" w14:textId="77777777">
      <w:pPr>
        <w:tabs>
          <w:tab w:val="num" w:pos="450"/>
        </w:tabs>
        <w:spacing w:after="0" w:line="240" w:lineRule="auto"/>
        <w:ind w:left="90"/>
        <w:rPr>
          <w:color w:val="auto"/>
          <w:sz w:val="22"/>
          <w:szCs w:val="22"/>
        </w:rPr>
      </w:pPr>
      <w:r w:rsidRPr="00132FC5">
        <w:rPr>
          <w:color w:val="auto"/>
          <w:sz w:val="22"/>
          <w:szCs w:val="22"/>
        </w:rPr>
        <w:t>If the date/time received is later than 11:59:59 p.m. Eastern Time, on the deadline date, your application is late</w:t>
      </w:r>
      <w:r w:rsidRPr="00132FC5">
        <w:rPr>
          <w:color w:val="auto"/>
          <w:sz w:val="22"/>
          <w:szCs w:val="22"/>
        </w:rPr>
        <w:t xml:space="preserve">. </w:t>
      </w:r>
      <w:r w:rsidRPr="00132FC5">
        <w:rPr>
          <w:color w:val="auto"/>
          <w:sz w:val="22"/>
          <w:szCs w:val="22"/>
        </w:rPr>
        <w:t>If your application has a status of “Received” it is still awaiting validation by Grants.gov</w:t>
      </w:r>
      <w:r w:rsidRPr="00132FC5">
        <w:rPr>
          <w:color w:val="auto"/>
          <w:sz w:val="22"/>
          <w:szCs w:val="22"/>
        </w:rPr>
        <w:t xml:space="preserve">. </w:t>
      </w:r>
      <w:r w:rsidRPr="00132FC5">
        <w:rPr>
          <w:color w:val="auto"/>
          <w:sz w:val="22"/>
          <w:szCs w:val="22"/>
        </w:rPr>
        <w:t>Once validation is complete, the status will either change to “Validated” or “Rejected with Errors.” If the status is “Rejected with Errors,” your application has not been received successfully</w:t>
      </w:r>
      <w:r w:rsidRPr="00132FC5">
        <w:rPr>
          <w:color w:val="auto"/>
          <w:sz w:val="22"/>
          <w:szCs w:val="22"/>
        </w:rPr>
        <w:t xml:space="preserve">. </w:t>
      </w:r>
      <w:r w:rsidRPr="00132FC5">
        <w:rPr>
          <w:color w:val="auto"/>
          <w:sz w:val="22"/>
          <w:szCs w:val="22"/>
        </w:rPr>
        <w:t xml:space="preserve">Some of the reasons Grants.gov may reject an application can be found on the Grants.gov site: </w:t>
      </w:r>
      <w:hyperlink r:id="rId38" w:history="1">
        <w:r w:rsidRPr="00132FC5">
          <w:rPr>
            <w:color w:val="0000FF"/>
            <w:sz w:val="22"/>
            <w:szCs w:val="22"/>
            <w:u w:val="single"/>
          </w:rPr>
          <w:t>http://www.grants.gov/web/grants/applicants/encountering-error-messages.html</w:t>
        </w:r>
      </w:hyperlink>
      <w:r w:rsidRPr="00132FC5">
        <w:rPr>
          <w:color w:val="auto"/>
          <w:sz w:val="22"/>
          <w:szCs w:val="22"/>
        </w:rPr>
        <w:t>.</w:t>
      </w:r>
    </w:p>
    <w:p w:rsidR="00132FC5" w:rsidRPr="00132FC5" w:rsidP="00132FC5" w14:paraId="243E4A5B" w14:textId="77777777">
      <w:pPr>
        <w:tabs>
          <w:tab w:val="num" w:pos="450"/>
        </w:tabs>
        <w:spacing w:after="0" w:line="240" w:lineRule="auto"/>
        <w:ind w:left="90"/>
        <w:rPr>
          <w:color w:val="auto"/>
          <w:sz w:val="22"/>
          <w:szCs w:val="22"/>
        </w:rPr>
      </w:pPr>
    </w:p>
    <w:p w:rsidR="00132FC5" w:rsidRPr="00132FC5" w:rsidP="00132FC5" w14:paraId="04B75383" w14:textId="77777777">
      <w:pPr>
        <w:tabs>
          <w:tab w:val="num" w:pos="450"/>
        </w:tabs>
        <w:spacing w:after="0" w:line="240" w:lineRule="auto"/>
        <w:ind w:left="90"/>
        <w:rPr>
          <w:color w:val="auto"/>
          <w:sz w:val="22"/>
          <w:szCs w:val="22"/>
        </w:rPr>
      </w:pPr>
      <w:r w:rsidRPr="00132FC5">
        <w:rPr>
          <w:color w:val="auto"/>
          <w:sz w:val="22"/>
          <w:szCs w:val="22"/>
        </w:rPr>
        <w:t xml:space="preserve">For more detailed information on troubleshooting Adobe errors, you can review the Adobe Reader Software Tip Sheet at: </w:t>
      </w:r>
      <w:hyperlink r:id="rId39" w:history="1">
        <w:r w:rsidRPr="00132FC5">
          <w:rPr>
            <w:color w:val="0000FF"/>
            <w:sz w:val="22"/>
            <w:szCs w:val="22"/>
            <w:u w:val="single"/>
          </w:rPr>
          <w:t>http://www.grants.gov/web/grants/applicants/adobe-software-compatibility.html</w:t>
        </w:r>
      </w:hyperlink>
      <w:r w:rsidRPr="00132FC5">
        <w:rPr>
          <w:color w:val="auto"/>
          <w:sz w:val="22"/>
          <w:szCs w:val="22"/>
        </w:rPr>
        <w:t>. If you discover your application is late or has been rejected, please see the instructions below</w:t>
      </w:r>
      <w:r w:rsidRPr="00132FC5">
        <w:rPr>
          <w:color w:val="auto"/>
          <w:sz w:val="22"/>
          <w:szCs w:val="22"/>
        </w:rPr>
        <w:t xml:space="preserve">. </w:t>
      </w:r>
      <w:r w:rsidRPr="00132FC5">
        <w:rPr>
          <w:color w:val="auto"/>
          <w:sz w:val="22"/>
          <w:szCs w:val="22"/>
        </w:rPr>
        <w:t>Note: You will receive a series of confirmations both online and via e-mail about the status of your application</w:t>
      </w:r>
      <w:r w:rsidRPr="00132FC5">
        <w:rPr>
          <w:color w:val="auto"/>
          <w:sz w:val="22"/>
          <w:szCs w:val="22"/>
        </w:rPr>
        <w:t xml:space="preserve">. </w:t>
      </w:r>
      <w:r w:rsidRPr="00132FC5">
        <w:rPr>
          <w:color w:val="auto"/>
          <w:sz w:val="22"/>
          <w:szCs w:val="22"/>
        </w:rPr>
        <w:t>Please do not rely solely on e-mail to confirm whether your application has been received timely and validated successfully.</w:t>
      </w:r>
    </w:p>
    <w:p w:rsidR="00132FC5" w:rsidRPr="00132FC5" w:rsidP="00AF3DF3" w14:paraId="080B82E3" w14:textId="77777777">
      <w:pPr>
        <w:spacing w:after="0" w:line="240" w:lineRule="auto"/>
        <w:rPr>
          <w:rFonts w:eastAsia="Arial Unicode MS"/>
          <w:sz w:val="22"/>
          <w:szCs w:val="22"/>
        </w:rPr>
      </w:pPr>
    </w:p>
    <w:p w:rsidR="00132FC5" w:rsidRPr="00132FC5" w:rsidP="00132FC5" w14:paraId="3CA8FE14" w14:textId="77777777">
      <w:pPr>
        <w:spacing w:after="0" w:line="240" w:lineRule="auto"/>
        <w:ind w:left="90"/>
        <w:rPr>
          <w:color w:val="auto"/>
          <w:sz w:val="22"/>
          <w:szCs w:val="22"/>
        </w:rPr>
      </w:pPr>
      <w:r w:rsidRPr="00132FC5">
        <w:rPr>
          <w:b/>
          <w:bCs/>
          <w:color w:val="auto"/>
          <w:sz w:val="22"/>
          <w:szCs w:val="22"/>
          <w:u w:val="single"/>
        </w:rPr>
        <w:t>Submission Problems – What should you do?:</w:t>
      </w:r>
      <w:r w:rsidRPr="00132FC5">
        <w:rPr>
          <w:color w:val="auto"/>
          <w:sz w:val="22"/>
          <w:szCs w:val="22"/>
        </w:rPr>
        <w:t xml:space="preserve"> If you have problems submitting to Grants.gov before the closing date, please contact Grants.gov Customer Support at 1-800- 518-4726 or email at: support@grants.gov or access the Grants.gov Self-Service Knowledge Base web portal at: </w:t>
      </w:r>
      <w:hyperlink r:id="rId40" w:history="1">
        <w:r w:rsidRPr="00132FC5">
          <w:rPr>
            <w:color w:val="0000FF"/>
            <w:sz w:val="22"/>
            <w:szCs w:val="22"/>
            <w:u w:val="single"/>
          </w:rPr>
          <w:t>HHS Grants.gov Service Portal - Grants.gov Self Service Portal (servicenowservices.com)</w:t>
        </w:r>
      </w:hyperlink>
      <w:r w:rsidRPr="00132FC5">
        <w:rPr>
          <w:color w:val="auto"/>
          <w:sz w:val="22"/>
          <w:szCs w:val="22"/>
        </w:rPr>
        <w:t xml:space="preserve"> </w:t>
      </w:r>
    </w:p>
    <w:p w:rsidR="00132FC5" w:rsidRPr="00132FC5" w:rsidP="00132FC5" w14:paraId="3A282746" w14:textId="77777777">
      <w:pPr>
        <w:spacing w:after="0" w:line="240" w:lineRule="auto"/>
        <w:ind w:left="90"/>
        <w:rPr>
          <w:color w:val="auto"/>
          <w:sz w:val="22"/>
          <w:szCs w:val="22"/>
        </w:rPr>
      </w:pPr>
    </w:p>
    <w:p w:rsidR="00132FC5" w:rsidRPr="00132FC5" w:rsidP="00132FC5" w14:paraId="31777263" w14:textId="77777777">
      <w:pPr>
        <w:spacing w:after="0" w:line="240" w:lineRule="auto"/>
        <w:ind w:left="90"/>
        <w:rPr>
          <w:color w:val="auto"/>
          <w:sz w:val="22"/>
          <w:szCs w:val="22"/>
        </w:rPr>
      </w:pPr>
      <w:r w:rsidRPr="00132FC5">
        <w:rPr>
          <w:color w:val="auto"/>
          <w:sz w:val="22"/>
          <w:szCs w:val="22"/>
        </w:rPr>
        <w:t>We discourage paper applications, but if electronic submission is not possible (e.g., you do not have access to the internet), (1) you must provide a prior written notification that you intend to submit a paper application and (2) your paper application must be postmarked by the application deadline date</w:t>
      </w:r>
      <w:r w:rsidRPr="00132FC5">
        <w:rPr>
          <w:color w:val="auto"/>
          <w:sz w:val="22"/>
          <w:szCs w:val="22"/>
        </w:rPr>
        <w:t xml:space="preserve">. </w:t>
      </w:r>
      <w:r w:rsidRPr="00132FC5">
        <w:rPr>
          <w:color w:val="auto"/>
          <w:sz w:val="22"/>
          <w:szCs w:val="22"/>
        </w:rPr>
        <w:t xml:space="preserve">If you submit your prior written notification by email, </w:t>
      </w:r>
      <w:r w:rsidRPr="00132FC5">
        <w:rPr>
          <w:color w:val="auto"/>
          <w:sz w:val="22"/>
          <w:szCs w:val="22"/>
        </w:rPr>
        <w:t>it must be received by the Department</w:t>
      </w:r>
      <w:r w:rsidRPr="00132FC5">
        <w:rPr>
          <w:color w:val="auto"/>
          <w:sz w:val="22"/>
          <w:szCs w:val="22"/>
        </w:rPr>
        <w:t xml:space="preserve"> no later than 14 calendar days before the application deadline date. If you mail your notification to the Department, it must be postmarked no later than 14 calendar days before the application deadline date (See the </w:t>
      </w:r>
      <w:hyperlink r:id="rId41" w:history="1">
        <w:r w:rsidRPr="00132FC5">
          <w:rPr>
            <w:color w:val="0000FF"/>
            <w:sz w:val="22"/>
            <w:szCs w:val="22"/>
            <w:u w:val="single"/>
          </w:rPr>
          <w:t>2022 Common Instructions</w:t>
        </w:r>
      </w:hyperlink>
      <w:r w:rsidRPr="00132FC5">
        <w:rPr>
          <w:color w:val="auto"/>
          <w:sz w:val="22"/>
          <w:szCs w:val="22"/>
        </w:rPr>
        <w:t xml:space="preserve"> for detailed instructions regarding this procedure). </w:t>
      </w:r>
    </w:p>
    <w:p w:rsidR="00132FC5" w:rsidRPr="00132FC5" w:rsidP="00132FC5" w14:paraId="4E6BFE28" w14:textId="77777777">
      <w:pPr>
        <w:spacing w:after="0" w:line="240" w:lineRule="auto"/>
        <w:ind w:left="90"/>
        <w:rPr>
          <w:color w:val="auto"/>
          <w:sz w:val="22"/>
          <w:szCs w:val="22"/>
        </w:rPr>
      </w:pPr>
    </w:p>
    <w:p w:rsidR="00132FC5" w:rsidRPr="00132FC5" w:rsidP="00132FC5" w14:paraId="2002153B" w14:textId="77777777">
      <w:pPr>
        <w:spacing w:after="0" w:line="240" w:lineRule="auto"/>
        <w:ind w:left="90"/>
        <w:rPr>
          <w:color w:val="auto"/>
          <w:sz w:val="22"/>
          <w:szCs w:val="22"/>
        </w:rPr>
      </w:pPr>
      <w:r w:rsidRPr="00132FC5">
        <w:rPr>
          <w:b/>
          <w:bCs/>
          <w:color w:val="auto"/>
          <w:sz w:val="22"/>
          <w:szCs w:val="22"/>
          <w:u w:val="single"/>
        </w:rPr>
        <w:t xml:space="preserve">Helpful Hints When Working with Grants.gov: </w:t>
      </w:r>
      <w:r w:rsidRPr="00132FC5">
        <w:rPr>
          <w:color w:val="auto"/>
          <w:sz w:val="22"/>
          <w:szCs w:val="22"/>
        </w:rPr>
        <w:t xml:space="preserve">Please go to </w:t>
      </w:r>
      <w:hyperlink r:id="rId42" w:history="1">
        <w:r w:rsidRPr="00132FC5">
          <w:rPr>
            <w:color w:val="0000FF"/>
            <w:sz w:val="22"/>
            <w:szCs w:val="22"/>
            <w:u w:val="single"/>
          </w:rPr>
          <w:t>http://www.grants.gov/web/grants/support.html</w:t>
        </w:r>
      </w:hyperlink>
      <w:r w:rsidRPr="00132FC5">
        <w:rPr>
          <w:color w:val="auto"/>
          <w:sz w:val="22"/>
          <w:szCs w:val="22"/>
        </w:rPr>
        <w:t xml:space="preserve"> for help with Grants.gov. </w:t>
      </w:r>
    </w:p>
    <w:p w:rsidR="00132FC5" w:rsidRPr="00132FC5" w:rsidP="00132FC5" w14:paraId="0AF543F7" w14:textId="77777777">
      <w:pPr>
        <w:spacing w:after="0" w:line="240" w:lineRule="auto"/>
        <w:ind w:left="90"/>
        <w:rPr>
          <w:color w:val="auto"/>
          <w:sz w:val="22"/>
          <w:szCs w:val="22"/>
        </w:rPr>
      </w:pPr>
    </w:p>
    <w:p w:rsidR="00132FC5" w:rsidRPr="00132FC5" w:rsidP="00132FC5" w14:paraId="7E3D11CD" w14:textId="77777777">
      <w:pPr>
        <w:spacing w:after="0" w:line="240" w:lineRule="auto"/>
        <w:ind w:left="90"/>
        <w:rPr>
          <w:color w:val="auto"/>
          <w:sz w:val="22"/>
          <w:szCs w:val="22"/>
        </w:rPr>
      </w:pPr>
      <w:r w:rsidRPr="00132FC5">
        <w:rPr>
          <w:color w:val="auto"/>
          <w:sz w:val="22"/>
          <w:szCs w:val="22"/>
        </w:rPr>
        <w:t xml:space="preserve">For additional tips related to submitting grant applications, please refer to the Grants.gov Applicant FAQs found at this Grants.gov link: </w:t>
      </w:r>
      <w:hyperlink r:id="rId32" w:history="1">
        <w:r w:rsidRPr="00132FC5">
          <w:rPr>
            <w:color w:val="0000FF"/>
            <w:sz w:val="22"/>
            <w:szCs w:val="22"/>
            <w:u w:val="single"/>
          </w:rPr>
          <w:t>http://www.grants.gov/web/grants/applicants/applicant-faqs.html</w:t>
        </w:r>
      </w:hyperlink>
      <w:r w:rsidRPr="00132FC5">
        <w:rPr>
          <w:color w:val="auto"/>
          <w:sz w:val="22"/>
          <w:szCs w:val="22"/>
        </w:rPr>
        <w:t xml:space="preserve"> as well as additional information on Workspace at </w:t>
      </w:r>
      <w:hyperlink r:id="rId43" w:anchor="workspace." w:history="1">
        <w:r w:rsidRPr="00132FC5">
          <w:rPr>
            <w:color w:val="0000FF"/>
            <w:sz w:val="22"/>
            <w:szCs w:val="22"/>
            <w:u w:val="single"/>
          </w:rPr>
          <w:t>https://www.grants.gov/web/grants/applicants/applicant-faqs.html#workspace.</w:t>
        </w:r>
      </w:hyperlink>
      <w:r w:rsidRPr="00132FC5">
        <w:rPr>
          <w:color w:val="auto"/>
          <w:sz w:val="22"/>
          <w:szCs w:val="22"/>
        </w:rPr>
        <w:t xml:space="preserve"> </w:t>
      </w:r>
    </w:p>
    <w:p w:rsidR="00132FC5" w:rsidRPr="00132FC5" w:rsidP="00132FC5" w14:paraId="07E0D2B9" w14:textId="77777777">
      <w:pPr>
        <w:spacing w:after="0" w:line="240" w:lineRule="auto"/>
        <w:ind w:left="90"/>
        <w:rPr>
          <w:color w:val="auto"/>
          <w:sz w:val="22"/>
          <w:szCs w:val="22"/>
        </w:rPr>
      </w:pPr>
    </w:p>
    <w:p w:rsidR="00132FC5" w:rsidRPr="00132FC5" w:rsidP="00132FC5" w14:paraId="5700B063" w14:textId="77777777">
      <w:pPr>
        <w:spacing w:after="0" w:line="240" w:lineRule="auto"/>
        <w:ind w:left="90"/>
        <w:rPr>
          <w:color w:val="auto"/>
          <w:sz w:val="22"/>
          <w:szCs w:val="22"/>
        </w:rPr>
      </w:pPr>
      <w:r w:rsidRPr="00132FC5">
        <w:rPr>
          <w:b/>
          <w:bCs/>
          <w:color w:val="auto"/>
          <w:sz w:val="22"/>
          <w:szCs w:val="22"/>
          <w:u w:val="single"/>
        </w:rPr>
        <w:t xml:space="preserve">Slow Internet Connections: </w:t>
      </w:r>
      <w:r w:rsidRPr="00132FC5">
        <w:rPr>
          <w:color w:val="auto"/>
          <w:sz w:val="22"/>
          <w:szCs w:val="22"/>
        </w:rPr>
        <w:t>When using a slow internet connection, such as a dial-up connection, to upload and submit your application, it can take significantly longer than when you are connected to the Internet with a high-speed connection, e.g., cable modem/DSL/T1</w:t>
      </w:r>
      <w:r w:rsidRPr="00132FC5">
        <w:rPr>
          <w:color w:val="auto"/>
          <w:sz w:val="22"/>
          <w:szCs w:val="22"/>
        </w:rPr>
        <w:t xml:space="preserve">. </w:t>
      </w:r>
      <w:r w:rsidRPr="00132FC5">
        <w:rPr>
          <w:color w:val="auto"/>
          <w:sz w:val="22"/>
          <w:szCs w:val="22"/>
        </w:rPr>
        <w:t>While times will vary depending upon the size of your application, it can take a few minutes to a few hours to complete your grant submission using a dial up connection</w:t>
      </w:r>
      <w:r w:rsidRPr="00132FC5">
        <w:rPr>
          <w:color w:val="auto"/>
          <w:sz w:val="22"/>
          <w:szCs w:val="22"/>
        </w:rPr>
        <w:t xml:space="preserve">. </w:t>
      </w:r>
      <w:r w:rsidRPr="00132FC5">
        <w:rPr>
          <w:color w:val="auto"/>
          <w:sz w:val="22"/>
          <w:szCs w:val="22"/>
        </w:rPr>
        <w:t>Failure to fully upload an application by the deadline date and time will result in your application being marked late in the G5 system</w:t>
      </w:r>
      <w:r w:rsidRPr="00132FC5">
        <w:rPr>
          <w:color w:val="auto"/>
          <w:sz w:val="22"/>
          <w:szCs w:val="22"/>
        </w:rPr>
        <w:t xml:space="preserve">. </w:t>
      </w:r>
      <w:r w:rsidRPr="00132FC5">
        <w:rPr>
          <w:color w:val="auto"/>
          <w:sz w:val="22"/>
          <w:szCs w:val="22"/>
        </w:rPr>
        <w:t>If you do not have access to a high-speed internet connection, you may want to consider following the instructions in the Federal Register notice to obtain an exception to the electronic submission requirement no later than 14 calendar days before the application deadline date</w:t>
      </w:r>
      <w:r w:rsidRPr="00132FC5">
        <w:rPr>
          <w:color w:val="auto"/>
          <w:sz w:val="22"/>
          <w:szCs w:val="22"/>
        </w:rPr>
        <w:t xml:space="preserve">. </w:t>
      </w:r>
      <w:r w:rsidRPr="00132FC5">
        <w:rPr>
          <w:color w:val="auto"/>
          <w:sz w:val="22"/>
          <w:szCs w:val="22"/>
        </w:rPr>
        <w:t xml:space="preserve">(See the Federal Register notice for detailed instructions and the </w:t>
      </w:r>
      <w:hyperlink r:id="rId41" w:history="1">
        <w:r w:rsidRPr="00132FC5">
          <w:rPr>
            <w:color w:val="0000FF"/>
            <w:sz w:val="22"/>
            <w:szCs w:val="22"/>
            <w:u w:val="single"/>
          </w:rPr>
          <w:t>2022 Common Instructions</w:t>
        </w:r>
      </w:hyperlink>
      <w:r w:rsidRPr="00132FC5">
        <w:rPr>
          <w:color w:val="auto"/>
          <w:sz w:val="22"/>
          <w:szCs w:val="22"/>
        </w:rPr>
        <w:t>.)</w:t>
      </w:r>
    </w:p>
    <w:p w:rsidR="00132FC5" w:rsidRPr="00132FC5" w:rsidP="00132FC5" w14:paraId="507BB41C" w14:textId="77777777">
      <w:pPr>
        <w:spacing w:after="0" w:line="240" w:lineRule="auto"/>
        <w:rPr>
          <w:color w:val="auto"/>
          <w:sz w:val="22"/>
          <w:szCs w:val="22"/>
        </w:rPr>
      </w:pPr>
    </w:p>
    <w:p w:rsidR="00132FC5" w:rsidRPr="00132FC5" w:rsidP="00132FC5" w14:paraId="34B97076" w14:textId="77777777">
      <w:pPr>
        <w:spacing w:after="0" w:line="240" w:lineRule="auto"/>
        <w:ind w:left="90"/>
        <w:rPr>
          <w:color w:val="auto"/>
          <w:sz w:val="22"/>
          <w:szCs w:val="22"/>
        </w:rPr>
      </w:pPr>
      <w:r w:rsidRPr="00132FC5">
        <w:rPr>
          <w:b/>
          <w:bCs/>
          <w:color w:val="auto"/>
          <w:sz w:val="22"/>
          <w:szCs w:val="22"/>
          <w:u w:val="single"/>
        </w:rPr>
        <w:t>Attaching Files – Additional Tips:</w:t>
      </w:r>
      <w:r w:rsidRPr="00132FC5">
        <w:rPr>
          <w:color w:val="auto"/>
          <w:sz w:val="22"/>
          <w:szCs w:val="22"/>
        </w:rPr>
        <w:t xml:space="preserve"> Please note the following tips related to attaching files to your application: </w:t>
      </w:r>
    </w:p>
    <w:p w:rsidR="00132FC5" w:rsidRPr="00132FC5" w14:paraId="491C33FC" w14:textId="77777777">
      <w:pPr>
        <w:numPr>
          <w:ilvl w:val="1"/>
          <w:numId w:val="55"/>
        </w:numPr>
        <w:spacing w:after="0" w:line="240" w:lineRule="auto"/>
        <w:ind w:left="450"/>
        <w:rPr>
          <w:rFonts w:cs="Arial"/>
          <w:color w:val="000000"/>
          <w:sz w:val="22"/>
          <w:szCs w:val="22"/>
        </w:rPr>
      </w:pPr>
      <w:r w:rsidRPr="00132FC5">
        <w:rPr>
          <w:color w:val="auto"/>
          <w:sz w:val="22"/>
          <w:szCs w:val="22"/>
        </w:rPr>
        <w:t>When you submit your application electronically, you must upload any narrative sections and all other attachments to your application as files in either Portable Document Format (PDF) or Microsoft Word</w:t>
      </w:r>
      <w:r w:rsidRPr="00132FC5">
        <w:rPr>
          <w:color w:val="auto"/>
          <w:sz w:val="22"/>
          <w:szCs w:val="22"/>
        </w:rPr>
        <w:t xml:space="preserve">. </w:t>
      </w:r>
      <w:r w:rsidRPr="00132FC5">
        <w:rPr>
          <w:color w:val="auto"/>
          <w:sz w:val="22"/>
          <w:szCs w:val="22"/>
        </w:rPr>
        <w:t xml:space="preserve">Although applicants have the option of uploading any narrative sections and all other attachments to their application in either PDF or Microsoft Word, we recommend applicants submit all documents as read-only flattened PDFs, meaning any fillable PDF files must be saved and submitted as non-fillable PDF files and not as interactive or fillable PDF files, to better ensure applications are processed in a more timely, accurate, and efficient manner. </w:t>
      </w:r>
    </w:p>
    <w:p w:rsidR="00132FC5" w:rsidRPr="00132FC5" w14:paraId="5A033192" w14:textId="77777777">
      <w:pPr>
        <w:numPr>
          <w:ilvl w:val="1"/>
          <w:numId w:val="55"/>
        </w:numPr>
        <w:spacing w:after="0" w:line="240" w:lineRule="auto"/>
        <w:ind w:left="450"/>
        <w:rPr>
          <w:rFonts w:cs="Arial"/>
          <w:color w:val="000000"/>
          <w:sz w:val="22"/>
          <w:szCs w:val="22"/>
        </w:rPr>
      </w:pPr>
      <w:r w:rsidRPr="00132FC5">
        <w:rPr>
          <w:color w:val="auto"/>
          <w:sz w:val="22"/>
          <w:szCs w:val="22"/>
        </w:rPr>
        <w:t>Grants.gov cannot process an application that includes two or more files that have the same name within a grant submission</w:t>
      </w:r>
      <w:r w:rsidRPr="00132FC5">
        <w:rPr>
          <w:color w:val="auto"/>
          <w:sz w:val="22"/>
          <w:szCs w:val="22"/>
        </w:rPr>
        <w:t xml:space="preserve">. </w:t>
      </w:r>
      <w:r w:rsidRPr="00132FC5">
        <w:rPr>
          <w:color w:val="auto"/>
          <w:sz w:val="22"/>
          <w:szCs w:val="22"/>
        </w:rPr>
        <w:t xml:space="preserve">Therefore, each file uploaded to your application package should have a unique file name. </w:t>
      </w:r>
    </w:p>
    <w:p w:rsidR="00132FC5" w:rsidRPr="00132FC5" w14:paraId="4791A4E0" w14:textId="77777777">
      <w:pPr>
        <w:numPr>
          <w:ilvl w:val="1"/>
          <w:numId w:val="55"/>
        </w:numPr>
        <w:spacing w:after="0" w:line="240" w:lineRule="auto"/>
        <w:ind w:left="450"/>
        <w:rPr>
          <w:rFonts w:cs="Arial"/>
          <w:color w:val="000000"/>
          <w:sz w:val="22"/>
          <w:szCs w:val="22"/>
        </w:rPr>
      </w:pPr>
      <w:r w:rsidRPr="00132FC5">
        <w:rPr>
          <w:color w:val="auto"/>
          <w:sz w:val="22"/>
          <w:szCs w:val="22"/>
        </w:rPr>
        <w:t>When attaching files, applicants should follow the guidelines established by Grants.gov on the size and content of file names</w:t>
      </w:r>
      <w:r w:rsidRPr="00132FC5">
        <w:rPr>
          <w:color w:val="auto"/>
          <w:sz w:val="22"/>
          <w:szCs w:val="22"/>
        </w:rPr>
        <w:t xml:space="preserve">. </w:t>
      </w:r>
      <w:r w:rsidRPr="00132FC5">
        <w:rPr>
          <w:color w:val="auto"/>
          <w:sz w:val="22"/>
          <w:szCs w:val="22"/>
        </w:rPr>
        <w:t>Uploaded file names must be fewer than 50 characters, and, in general, applicants should not use any special characters</w:t>
      </w:r>
      <w:r w:rsidRPr="00132FC5">
        <w:rPr>
          <w:color w:val="auto"/>
          <w:sz w:val="22"/>
          <w:szCs w:val="22"/>
        </w:rPr>
        <w:t xml:space="preserve">. </w:t>
      </w:r>
      <w:r w:rsidRPr="00132FC5">
        <w:rPr>
          <w:color w:val="auto"/>
          <w:sz w:val="22"/>
          <w:szCs w:val="22"/>
        </w:rPr>
        <w:t>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w:t>
      </w:r>
      <w:r w:rsidRPr="00132FC5">
        <w:rPr>
          <w:color w:val="auto"/>
          <w:sz w:val="22"/>
          <w:szCs w:val="22"/>
        </w:rPr>
        <w:t xml:space="preserve">. </w:t>
      </w:r>
      <w:r w:rsidRPr="00132FC5">
        <w:rPr>
          <w:color w:val="auto"/>
          <w:sz w:val="22"/>
          <w:szCs w:val="22"/>
        </w:rPr>
        <w:t xml:space="preserve">Applications submitted that do not comply with the Grants.gov guidelines will be rejected at Grants.gov and not forwarded to the Department. </w:t>
      </w:r>
    </w:p>
    <w:p w:rsidR="00AF3DF3" w:rsidP="00132FC5" w14:paraId="739EE661" w14:textId="77777777">
      <w:pPr>
        <w:spacing w:after="0" w:line="240" w:lineRule="auto"/>
        <w:rPr>
          <w:color w:val="auto"/>
          <w:sz w:val="22"/>
          <w:szCs w:val="22"/>
        </w:rPr>
      </w:pPr>
    </w:p>
    <w:p w:rsidR="00132FC5" w:rsidRPr="00F27392" w:rsidP="00132FC5" w14:paraId="610ED9A5" w14:textId="444A5B57">
      <w:pPr>
        <w:spacing w:after="0" w:line="240" w:lineRule="auto"/>
        <w:rPr>
          <w:color w:val="000000"/>
          <w:sz w:val="22"/>
          <w:szCs w:val="22"/>
        </w:rPr>
      </w:pPr>
      <w:r w:rsidRPr="00132FC5">
        <w:rPr>
          <w:color w:val="auto"/>
          <w:sz w:val="22"/>
          <w:szCs w:val="22"/>
        </w:rPr>
        <w:t>Applicants should limit the size of their file attachments</w:t>
      </w:r>
      <w:r w:rsidRPr="00132FC5">
        <w:rPr>
          <w:color w:val="auto"/>
          <w:sz w:val="22"/>
          <w:szCs w:val="22"/>
        </w:rPr>
        <w:t xml:space="preserve">. </w:t>
      </w:r>
      <w:r w:rsidRPr="00132FC5">
        <w:rPr>
          <w:color w:val="auto"/>
          <w:sz w:val="22"/>
          <w:szCs w:val="22"/>
        </w:rPr>
        <w:t>Documents submitted that contain graphics and/or scanned material often greatly increase the size of the file attachments and can result in difficulties opening the files</w:t>
      </w:r>
      <w:r w:rsidRPr="00132FC5">
        <w:rPr>
          <w:color w:val="auto"/>
          <w:sz w:val="22"/>
          <w:szCs w:val="22"/>
        </w:rPr>
        <w:t xml:space="preserve">. </w:t>
      </w:r>
      <w:r w:rsidRPr="00132FC5">
        <w:rPr>
          <w:color w:val="auto"/>
          <w:sz w:val="22"/>
          <w:szCs w:val="22"/>
        </w:rPr>
        <w:t>For reference, the average discretionary grant application package with all attachments is less than 5 MB</w:t>
      </w:r>
      <w:r w:rsidRPr="00132FC5">
        <w:rPr>
          <w:color w:val="auto"/>
          <w:sz w:val="22"/>
          <w:szCs w:val="22"/>
        </w:rPr>
        <w:t xml:space="preserve">. </w:t>
      </w:r>
      <w:r w:rsidRPr="00132FC5">
        <w:rPr>
          <w:color w:val="auto"/>
          <w:sz w:val="22"/>
          <w:szCs w:val="22"/>
        </w:rPr>
        <w:t>Therefore, you may want to check the total size of your package before submission.</w:t>
      </w:r>
    </w:p>
    <w:p w:rsidR="00B205B3" w:rsidP="00CF7B0E" w14:paraId="6386E693" w14:textId="77777777">
      <w:pPr>
        <w:spacing w:after="0" w:line="240" w:lineRule="auto"/>
        <w:rPr>
          <w:rFonts w:cs="Arial"/>
          <w:color w:val="000000"/>
          <w:sz w:val="22"/>
          <w:szCs w:val="22"/>
        </w:rPr>
      </w:pPr>
    </w:p>
    <w:p w:rsidR="000E0F5C" w:rsidRPr="007A2E20" w:rsidP="00CF7B0E" w14:paraId="70670DA1" w14:textId="27B4F0CE">
      <w:pPr>
        <w:spacing w:after="0" w:line="240" w:lineRule="auto"/>
        <w:rPr>
          <w:b/>
          <w:color w:val="000000"/>
          <w:sz w:val="22"/>
          <w:szCs w:val="22"/>
        </w:rPr>
      </w:pPr>
      <w:r w:rsidRPr="007A2E20">
        <w:rPr>
          <w:b/>
          <w:color w:val="000000"/>
          <w:sz w:val="22"/>
          <w:szCs w:val="22"/>
        </w:rPr>
        <w:t xml:space="preserve">Grants.gov System Maintenance </w:t>
      </w:r>
    </w:p>
    <w:p w:rsidR="000E0F5C" w:rsidRPr="007A2E20" w:rsidP="00CF7B0E" w14:paraId="3C82CB3B" w14:textId="77777777">
      <w:pPr>
        <w:spacing w:after="0" w:line="240" w:lineRule="auto"/>
        <w:jc w:val="center"/>
        <w:rPr>
          <w:color w:val="000000"/>
          <w:sz w:val="22"/>
          <w:szCs w:val="22"/>
        </w:rPr>
      </w:pPr>
    </w:p>
    <w:p w:rsidR="000E0F5C" w:rsidRPr="007A2E20" w:rsidP="00CF7B0E" w14:paraId="00BB6616" w14:textId="77777777">
      <w:pPr>
        <w:spacing w:after="0" w:line="240" w:lineRule="auto"/>
        <w:rPr>
          <w:color w:val="000000"/>
          <w:sz w:val="22"/>
          <w:szCs w:val="22"/>
        </w:rPr>
      </w:pPr>
      <w:r w:rsidRPr="007A2E20">
        <w:rPr>
          <w:color w:val="000000"/>
          <w:sz w:val="22"/>
          <w:szCs w:val="22"/>
        </w:rPr>
        <w:t>Please keep in mind that the Grants.gov system will not be available for use during the times listed below.</w:t>
      </w:r>
    </w:p>
    <w:p w:rsidR="000E0F5C" w:rsidRPr="007A2E20" w:rsidP="00CF7B0E" w14:paraId="304810B1" w14:textId="77777777">
      <w:pPr>
        <w:spacing w:after="0" w:line="240" w:lineRule="auto"/>
        <w:rPr>
          <w:color w:val="000000"/>
          <w:sz w:val="22"/>
          <w:szCs w:val="22"/>
        </w:rPr>
      </w:pPr>
    </w:p>
    <w:tbl>
      <w:tblPr>
        <w:tblW w:w="4738" w:type="pct"/>
        <w:tblBorders>
          <w:bottom w:val="single" w:sz="6" w:space="0" w:color="C0C0C0"/>
          <w:right w:val="single" w:sz="6" w:space="0" w:color="C0C0C0"/>
        </w:tblBorders>
        <w:shd w:val="clear" w:color="auto" w:fill="FFFFFF"/>
        <w:tblLayout w:type="fixed"/>
        <w:tblCellMar>
          <w:top w:w="60" w:type="dxa"/>
          <w:left w:w="60" w:type="dxa"/>
          <w:bottom w:w="60" w:type="dxa"/>
          <w:right w:w="60" w:type="dxa"/>
        </w:tblCellMar>
        <w:tblLook w:val="04A0"/>
      </w:tblPr>
      <w:tblGrid>
        <w:gridCol w:w="2173"/>
        <w:gridCol w:w="6681"/>
      </w:tblGrid>
      <w:tr w14:paraId="5B8DF3C6" w14:textId="77777777" w:rsidTr="009D19E9">
        <w:tblPrEx>
          <w:tblW w:w="4738" w:type="pct"/>
          <w:tblBorders>
            <w:bottom w:val="single" w:sz="6" w:space="0" w:color="C0C0C0"/>
            <w:right w:val="single" w:sz="6" w:space="0" w:color="C0C0C0"/>
          </w:tblBorders>
          <w:shd w:val="clear" w:color="auto" w:fill="FFFFFF"/>
          <w:tblLayout w:type="fixed"/>
          <w:tblCellMar>
            <w:top w:w="60" w:type="dxa"/>
            <w:left w:w="60" w:type="dxa"/>
            <w:bottom w:w="60" w:type="dxa"/>
            <w:right w:w="60" w:type="dxa"/>
          </w:tblCellMar>
          <w:tblLook w:val="04A0"/>
        </w:tblPrEx>
        <w:trPr>
          <w:trHeight w:val="396"/>
          <w:tblHeader/>
        </w:trPr>
        <w:tc>
          <w:tcPr>
            <w:tcW w:w="1227" w:type="pct"/>
            <w:tcBorders>
              <w:top w:val="single" w:sz="6" w:space="0" w:color="C0C0C0"/>
              <w:left w:val="single" w:sz="6" w:space="0" w:color="C0C0C0"/>
            </w:tcBorders>
            <w:shd w:val="clear" w:color="auto" w:fill="DDDDDD"/>
            <w:tcMar>
              <w:top w:w="30" w:type="dxa"/>
              <w:left w:w="30" w:type="dxa"/>
              <w:bottom w:w="45" w:type="dxa"/>
              <w:right w:w="30" w:type="dxa"/>
            </w:tcMar>
            <w:vAlign w:val="center"/>
            <w:hideMark/>
          </w:tcPr>
          <w:p w:rsidR="000E0F5C" w:rsidRPr="00AF2959" w:rsidP="00CF7B0E" w14:paraId="57B520B4" w14:textId="77777777">
            <w:pPr>
              <w:spacing w:after="0" w:line="240" w:lineRule="auto"/>
              <w:jc w:val="center"/>
              <w:rPr>
                <w:rFonts w:cs="Arial"/>
                <w:b/>
                <w:color w:val="000000"/>
                <w:sz w:val="22"/>
                <w:szCs w:val="22"/>
                <w:lang w:bidi="ar-SA"/>
              </w:rPr>
            </w:pPr>
            <w:r w:rsidRPr="00621146">
              <w:rPr>
                <w:rFonts w:cs="Arial"/>
                <w:b/>
                <w:color w:val="000000"/>
                <w:sz w:val="22"/>
                <w:szCs w:val="22"/>
                <w:highlight w:val="yellow"/>
                <w:lang w:bidi="ar-SA"/>
              </w:rPr>
              <w:t>Date</w:t>
            </w:r>
          </w:p>
        </w:tc>
        <w:tc>
          <w:tcPr>
            <w:tcW w:w="3773" w:type="pct"/>
            <w:tcBorders>
              <w:top w:val="single" w:sz="6" w:space="0" w:color="C0C0C0"/>
              <w:left w:val="single" w:sz="6" w:space="0" w:color="C0C0C0"/>
            </w:tcBorders>
            <w:shd w:val="clear" w:color="auto" w:fill="DDDDDD"/>
            <w:tcMar>
              <w:top w:w="30" w:type="dxa"/>
              <w:left w:w="30" w:type="dxa"/>
              <w:bottom w:w="45" w:type="dxa"/>
              <w:right w:w="30" w:type="dxa"/>
            </w:tcMar>
            <w:vAlign w:val="center"/>
            <w:hideMark/>
          </w:tcPr>
          <w:p w:rsidR="000E0F5C" w:rsidRPr="004D3472" w:rsidP="00CF7B0E" w14:paraId="5AB48CE4" w14:textId="77777777">
            <w:pPr>
              <w:spacing w:after="0" w:line="240" w:lineRule="auto"/>
              <w:jc w:val="center"/>
              <w:rPr>
                <w:rFonts w:cs="Arial"/>
                <w:b/>
                <w:color w:val="000000"/>
                <w:sz w:val="22"/>
                <w:szCs w:val="22"/>
                <w:lang w:bidi="ar-SA"/>
              </w:rPr>
            </w:pPr>
            <w:r w:rsidRPr="00621146">
              <w:rPr>
                <w:rFonts w:cs="Arial"/>
                <w:b/>
                <w:color w:val="000000"/>
                <w:sz w:val="22"/>
                <w:szCs w:val="22"/>
                <w:highlight w:val="yellow"/>
                <w:lang w:bidi="ar-SA"/>
              </w:rPr>
              <w:t>Details</w:t>
            </w:r>
          </w:p>
        </w:tc>
      </w:tr>
      <w:tr w14:paraId="01A40E67" w14:textId="77777777" w:rsidTr="009D19E9">
        <w:tblPrEx>
          <w:tblW w:w="4738" w:type="pct"/>
          <w:shd w:val="clear" w:color="auto" w:fill="FFFFFF"/>
          <w:tblLayout w:type="fixed"/>
          <w:tblCellMar>
            <w:top w:w="75" w:type="dxa"/>
            <w:left w:w="75" w:type="dxa"/>
            <w:bottom w:w="75" w:type="dxa"/>
            <w:right w:w="75" w:type="dxa"/>
          </w:tblCellMar>
          <w:tblLook w:val="04A0"/>
        </w:tblPrEx>
        <w:tc>
          <w:tcPr>
            <w:tcW w:w="1227" w:type="pct"/>
            <w:tcBorders>
              <w:top w:val="single" w:sz="6" w:space="0" w:color="C0C0C0"/>
              <w:left w:val="single" w:sz="6" w:space="0" w:color="C0C0C0"/>
            </w:tcBorders>
            <w:shd w:val="clear" w:color="auto" w:fill="FFFFFF"/>
            <w:noWrap/>
            <w:tcMar>
              <w:top w:w="30" w:type="dxa"/>
              <w:left w:w="30" w:type="dxa"/>
              <w:bottom w:w="45" w:type="dxa"/>
              <w:right w:w="30" w:type="dxa"/>
            </w:tcMar>
          </w:tcPr>
          <w:p w:rsidR="00152030" w:rsidP="00CF7B0E" w14:paraId="6FCDD0D0" w14:textId="77777777">
            <w:pPr>
              <w:spacing w:after="0" w:line="240" w:lineRule="auto"/>
              <w:rPr>
                <w:rFonts w:ascii="Arial" w:hAnsi="Arial" w:cs="Arial"/>
                <w:color w:val="363636"/>
                <w:sz w:val="18"/>
                <w:szCs w:val="18"/>
              </w:rPr>
            </w:pPr>
          </w:p>
          <w:p w:rsidR="00ED7C6C" w:rsidRPr="00093E1B" w:rsidP="00CF7B0E" w14:paraId="45D0AC41" w14:textId="6B1CAA71">
            <w:pPr>
              <w:spacing w:after="0" w:line="240" w:lineRule="auto"/>
              <w:rPr>
                <w:rFonts w:cs="Arial"/>
                <w:b/>
                <w:color w:val="363636"/>
                <w:sz w:val="22"/>
                <w:szCs w:val="22"/>
                <w:lang w:bidi="ar-SA"/>
              </w:rPr>
            </w:pPr>
          </w:p>
        </w:tc>
        <w:tc>
          <w:tcPr>
            <w:tcW w:w="3773" w:type="pct"/>
            <w:tcBorders>
              <w:top w:val="single" w:sz="6" w:space="0" w:color="C0C0C0"/>
              <w:left w:val="single" w:sz="6" w:space="0" w:color="C0C0C0"/>
            </w:tcBorders>
            <w:shd w:val="clear" w:color="auto" w:fill="FFFFFF"/>
            <w:tcMar>
              <w:top w:w="30" w:type="dxa"/>
              <w:left w:w="30" w:type="dxa"/>
              <w:bottom w:w="45" w:type="dxa"/>
              <w:right w:w="30" w:type="dxa"/>
            </w:tcMar>
          </w:tcPr>
          <w:p w:rsidR="00ED7C6C" w:rsidRPr="00093E1B" w:rsidP="00CF7B0E" w14:paraId="716D1AA5" w14:textId="45C3A8A3">
            <w:pPr>
              <w:spacing w:after="0" w:line="240" w:lineRule="auto"/>
              <w:rPr>
                <w:rFonts w:cs="Arial"/>
                <w:b/>
                <w:bCs/>
                <w:color w:val="363636"/>
                <w:sz w:val="22"/>
                <w:szCs w:val="22"/>
                <w:lang w:bidi="ar-SA"/>
              </w:rPr>
            </w:pPr>
          </w:p>
        </w:tc>
      </w:tr>
      <w:tr w14:paraId="353F862F" w14:textId="77777777" w:rsidTr="009D19E9">
        <w:tblPrEx>
          <w:tblW w:w="4738" w:type="pct"/>
          <w:shd w:val="clear" w:color="auto" w:fill="FFFFFF"/>
          <w:tblLayout w:type="fixed"/>
          <w:tblCellMar>
            <w:top w:w="75" w:type="dxa"/>
            <w:left w:w="75" w:type="dxa"/>
            <w:bottom w:w="75" w:type="dxa"/>
            <w:right w:w="75" w:type="dxa"/>
          </w:tblCellMar>
          <w:tblLook w:val="04A0"/>
        </w:tblPrEx>
        <w:tc>
          <w:tcPr>
            <w:tcW w:w="1227" w:type="pct"/>
            <w:tcBorders>
              <w:top w:val="single" w:sz="6" w:space="0" w:color="C0C0C0"/>
              <w:left w:val="single" w:sz="6" w:space="0" w:color="C0C0C0"/>
            </w:tcBorders>
            <w:shd w:val="clear" w:color="auto" w:fill="FFFFFF"/>
            <w:noWrap/>
            <w:tcMar>
              <w:top w:w="30" w:type="dxa"/>
              <w:left w:w="30" w:type="dxa"/>
              <w:bottom w:w="45" w:type="dxa"/>
              <w:right w:w="30" w:type="dxa"/>
            </w:tcMar>
            <w:hideMark/>
          </w:tcPr>
          <w:p w:rsidR="000E0F5C" w:rsidP="00CF7B0E" w14:paraId="0DC92C9C" w14:textId="77777777">
            <w:pPr>
              <w:spacing w:after="0" w:line="240" w:lineRule="auto"/>
              <w:rPr>
                <w:rFonts w:cs="Arial"/>
                <w:b/>
                <w:color w:val="363636"/>
                <w:sz w:val="22"/>
                <w:szCs w:val="22"/>
                <w:lang w:bidi="ar-SA"/>
              </w:rPr>
            </w:pPr>
          </w:p>
          <w:p w:rsidR="00152030" w:rsidRPr="00093E1B" w:rsidP="00CF7B0E" w14:paraId="79C11012" w14:textId="0C77CDBE">
            <w:pPr>
              <w:spacing w:after="0" w:line="240" w:lineRule="auto"/>
              <w:rPr>
                <w:rFonts w:cs="Arial"/>
                <w:b/>
                <w:color w:val="363636"/>
                <w:sz w:val="22"/>
                <w:szCs w:val="22"/>
                <w:lang w:bidi="ar-SA"/>
              </w:rPr>
            </w:pPr>
          </w:p>
          <w:p w:rsidR="000E0F5C" w:rsidRPr="009D19E9" w:rsidP="00CF7B0E" w14:paraId="7E927F1B" w14:textId="77777777">
            <w:pPr>
              <w:spacing w:after="0" w:line="240" w:lineRule="auto"/>
              <w:rPr>
                <w:rFonts w:cs="Arial"/>
                <w:b/>
                <w:color w:val="363636"/>
                <w:sz w:val="22"/>
                <w:szCs w:val="22"/>
                <w:lang w:bidi="ar-SA"/>
              </w:rPr>
            </w:pPr>
          </w:p>
        </w:tc>
        <w:tc>
          <w:tcPr>
            <w:tcW w:w="3773" w:type="pct"/>
            <w:tcBorders>
              <w:top w:val="single" w:sz="6" w:space="0" w:color="C0C0C0"/>
              <w:left w:val="single" w:sz="6" w:space="0" w:color="C0C0C0"/>
            </w:tcBorders>
            <w:shd w:val="clear" w:color="auto" w:fill="FFFFFF"/>
            <w:tcMar>
              <w:top w:w="30" w:type="dxa"/>
              <w:left w:w="30" w:type="dxa"/>
              <w:bottom w:w="45" w:type="dxa"/>
              <w:right w:w="30" w:type="dxa"/>
            </w:tcMar>
            <w:hideMark/>
          </w:tcPr>
          <w:p w:rsidR="000E0F5C" w:rsidRPr="00093E1B" w:rsidP="00CF7B0E" w14:paraId="55231B14" w14:textId="77777777">
            <w:pPr>
              <w:spacing w:after="0" w:line="240" w:lineRule="auto"/>
              <w:rPr>
                <w:rFonts w:cs="Arial"/>
                <w:b/>
                <w:bCs/>
                <w:color w:val="363636"/>
                <w:sz w:val="22"/>
                <w:szCs w:val="22"/>
                <w:lang w:bidi="ar-SA"/>
              </w:rPr>
            </w:pPr>
          </w:p>
          <w:p w:rsidR="00C22598" w:rsidRPr="00093E1B" w:rsidP="00CF7B0E" w14:paraId="3ED2BA3D" w14:textId="7E294B27">
            <w:pPr>
              <w:shd w:val="clear" w:color="auto" w:fill="FFFFFF"/>
              <w:spacing w:after="0" w:line="240" w:lineRule="auto"/>
              <w:rPr>
                <w:rFonts w:cs="Arial"/>
                <w:color w:val="363636"/>
                <w:sz w:val="22"/>
                <w:szCs w:val="22"/>
                <w:lang w:bidi="ar-SA"/>
              </w:rPr>
            </w:pPr>
          </w:p>
        </w:tc>
      </w:tr>
    </w:tbl>
    <w:p w:rsidR="007D055B" w:rsidRPr="007A2E20" w:rsidP="00CF7B0E" w14:paraId="610B929D" w14:textId="77777777">
      <w:pPr>
        <w:spacing w:after="0" w:line="240" w:lineRule="auto"/>
        <w:rPr>
          <w:rFonts w:cs="Arial"/>
          <w:color w:val="000000"/>
          <w:sz w:val="22"/>
          <w:szCs w:val="22"/>
        </w:rPr>
      </w:pPr>
    </w:p>
    <w:p w:rsidR="006D227C" w:rsidRPr="007A2E20" w:rsidP="00CF7B0E" w14:paraId="14046D33" w14:textId="77777777">
      <w:pPr>
        <w:spacing w:after="0" w:line="240" w:lineRule="auto"/>
        <w:rPr>
          <w:rFonts w:cs="Arial"/>
          <w:color w:val="000000"/>
          <w:sz w:val="22"/>
          <w:szCs w:val="22"/>
        </w:rPr>
      </w:pPr>
      <w:r>
        <w:rPr>
          <w:rFonts w:cs="Arial"/>
          <w:color w:val="000000"/>
          <w:sz w:val="22"/>
          <w:szCs w:val="22"/>
        </w:rPr>
        <w:br w:type="page"/>
      </w:r>
    </w:p>
    <w:p w:rsidR="00AE54B4" w:rsidRPr="007A2E20" w14:paraId="08DE010B" w14:textId="77777777">
      <w:pPr>
        <w:pStyle w:val="Heading1"/>
        <w:spacing w:before="0" w:after="0"/>
        <w:ind w:left="0"/>
        <w:rPr>
          <w:rFonts w:ascii="Calibri" w:hAnsi="Calibri"/>
          <w:color w:val="000000"/>
          <w:sz w:val="22"/>
          <w:szCs w:val="22"/>
        </w:rPr>
      </w:pPr>
      <w:bookmarkStart w:id="19" w:name="_Toc135046437"/>
      <w:r w:rsidRPr="007A2E20">
        <w:rPr>
          <w:rFonts w:ascii="Calibri" w:hAnsi="Calibri"/>
          <w:color w:val="000000"/>
          <w:sz w:val="22"/>
          <w:szCs w:val="22"/>
        </w:rPr>
        <w:t>Application Instructions</w:t>
      </w:r>
      <w:bookmarkEnd w:id="19"/>
    </w:p>
    <w:p w:rsidR="009574C6" w:rsidRPr="007A2E20" w:rsidP="00CF7B0E" w14:paraId="2AA00843" w14:textId="77777777">
      <w:pPr>
        <w:spacing w:after="0" w:line="240" w:lineRule="auto"/>
        <w:rPr>
          <w:rFonts w:cs="Arial"/>
          <w:color w:val="000000"/>
          <w:sz w:val="22"/>
          <w:szCs w:val="22"/>
        </w:rPr>
      </w:pPr>
    </w:p>
    <w:p w:rsidR="00874FC0" w:rsidRPr="007A2E20" w:rsidP="00CF7B0E" w14:paraId="5869C403" w14:textId="77777777">
      <w:pPr>
        <w:pStyle w:val="Heading3"/>
        <w:spacing w:before="0" w:after="0"/>
        <w:rPr>
          <w:b/>
          <w:sz w:val="22"/>
          <w:szCs w:val="22"/>
          <w:lang w:val="en-US"/>
        </w:rPr>
      </w:pPr>
      <w:bookmarkStart w:id="20" w:name="_Toc134808857"/>
      <w:bookmarkStart w:id="21" w:name="_Toc135046438"/>
      <w:r w:rsidRPr="007A2E20">
        <w:rPr>
          <w:b/>
          <w:sz w:val="22"/>
          <w:szCs w:val="22"/>
        </w:rPr>
        <w:t>Electronic Application Format</w:t>
      </w:r>
      <w:bookmarkEnd w:id="20"/>
      <w:bookmarkEnd w:id="21"/>
    </w:p>
    <w:p w:rsidR="000E2970" w:rsidRPr="007A2E20" w:rsidP="00CF7B0E" w14:paraId="6C91807A" w14:textId="77777777">
      <w:pPr>
        <w:spacing w:after="0" w:line="240" w:lineRule="auto"/>
        <w:rPr>
          <w:sz w:val="22"/>
          <w:szCs w:val="22"/>
          <w:lang w:eastAsia="x-none"/>
        </w:rPr>
      </w:pPr>
    </w:p>
    <w:p w:rsidR="00251F66" w:rsidRPr="00881867" w:rsidP="00881867" w14:paraId="422E0266" w14:textId="3E7B6091">
      <w:pPr>
        <w:pStyle w:val="Default"/>
        <w:spacing w:after="0" w:line="240" w:lineRule="auto"/>
        <w:ind w:left="0"/>
        <w:rPr>
          <w:rFonts w:ascii="Calibri" w:hAnsi="Calibri"/>
          <w:color w:val="auto"/>
          <w:sz w:val="22"/>
          <w:szCs w:val="22"/>
        </w:rPr>
      </w:pPr>
      <w:r w:rsidRPr="003B35C4">
        <w:rPr>
          <w:rFonts w:ascii="Calibri" w:hAnsi="Calibri" w:cs="Arial"/>
          <w:sz w:val="22"/>
          <w:szCs w:val="22"/>
        </w:rPr>
        <w:t>All applicants interested in completing a</w:t>
      </w:r>
      <w:r w:rsidRPr="003B35C4" w:rsidR="003D0373">
        <w:rPr>
          <w:rFonts w:ascii="Calibri" w:hAnsi="Calibri" w:cs="Arial"/>
          <w:sz w:val="22"/>
          <w:szCs w:val="22"/>
        </w:rPr>
        <w:t xml:space="preserve"> </w:t>
      </w:r>
      <w:r w:rsidRPr="003B35C4" w:rsidR="00443EA2">
        <w:rPr>
          <w:rFonts w:ascii="Calibri" w:hAnsi="Calibri" w:cs="Courier New"/>
          <w:color w:val="auto"/>
          <w:sz w:val="22"/>
          <w:szCs w:val="22"/>
        </w:rPr>
        <w:t>P</w:t>
      </w:r>
      <w:r w:rsidRPr="003B35C4" w:rsidR="00993A6C">
        <w:rPr>
          <w:rFonts w:ascii="Calibri" w:hAnsi="Calibri" w:cs="Courier New"/>
          <w:color w:val="auto"/>
          <w:sz w:val="22"/>
          <w:szCs w:val="22"/>
        </w:rPr>
        <w:t>erkins Innovation and Modernization</w:t>
      </w:r>
      <w:r w:rsidRPr="003B35C4" w:rsidR="00443EA2">
        <w:rPr>
          <w:rFonts w:ascii="Calibri" w:hAnsi="Calibri"/>
          <w:sz w:val="22"/>
          <w:szCs w:val="22"/>
        </w:rPr>
        <w:t xml:space="preserve"> </w:t>
      </w:r>
      <w:r w:rsidRPr="003B35C4" w:rsidR="00154A11">
        <w:rPr>
          <w:rFonts w:ascii="Calibri" w:hAnsi="Calibri"/>
          <w:sz w:val="22"/>
          <w:szCs w:val="22"/>
        </w:rPr>
        <w:t>G</w:t>
      </w:r>
      <w:r w:rsidRPr="003B35C4" w:rsidR="00443EA2">
        <w:rPr>
          <w:rFonts w:ascii="Calibri" w:hAnsi="Calibri"/>
          <w:sz w:val="22"/>
          <w:szCs w:val="22"/>
        </w:rPr>
        <w:t>rant</w:t>
      </w:r>
      <w:r w:rsidRPr="003B35C4" w:rsidR="00154A11">
        <w:rPr>
          <w:rFonts w:ascii="Calibri" w:hAnsi="Calibri"/>
          <w:sz w:val="22"/>
          <w:szCs w:val="22"/>
        </w:rPr>
        <w:t xml:space="preserve"> Program</w:t>
      </w:r>
      <w:r w:rsidRPr="003B35C4" w:rsidR="00011DDA">
        <w:rPr>
          <w:rFonts w:ascii="Calibri" w:hAnsi="Calibri" w:cs="Arial"/>
          <w:sz w:val="22"/>
          <w:szCs w:val="22"/>
        </w:rPr>
        <w:t xml:space="preserve"> </w:t>
      </w:r>
      <w:r w:rsidRPr="003B35C4">
        <w:rPr>
          <w:rFonts w:ascii="Calibri" w:hAnsi="Calibri" w:cs="Arial"/>
          <w:sz w:val="22"/>
          <w:szCs w:val="22"/>
        </w:rPr>
        <w:t xml:space="preserve">application should first thoroughly review the </w:t>
      </w:r>
      <w:r w:rsidRPr="00F11175">
        <w:rPr>
          <w:rFonts w:ascii="Calibri" w:hAnsi="Calibri" w:cs="Arial"/>
          <w:sz w:val="22"/>
          <w:szCs w:val="22"/>
          <w:highlight w:val="yellow"/>
        </w:rPr>
        <w:t>NIA for FY 20</w:t>
      </w:r>
      <w:r w:rsidRPr="00F11175" w:rsidR="00F11175">
        <w:rPr>
          <w:rFonts w:ascii="Calibri" w:hAnsi="Calibri" w:cs="Arial"/>
          <w:sz w:val="22"/>
          <w:szCs w:val="22"/>
          <w:highlight w:val="yellow"/>
        </w:rPr>
        <w:t>23</w:t>
      </w:r>
      <w:r w:rsidRPr="003B35C4">
        <w:rPr>
          <w:rFonts w:ascii="Calibri" w:hAnsi="Calibri" w:cs="Arial"/>
          <w:sz w:val="22"/>
          <w:szCs w:val="22"/>
        </w:rPr>
        <w:t xml:space="preserve"> published in the </w:t>
      </w:r>
      <w:hyperlink r:id="rId25" w:history="1">
        <w:r w:rsidRPr="00F11175">
          <w:rPr>
            <w:rStyle w:val="Hyperlink"/>
            <w:rFonts w:ascii="Calibri" w:hAnsi="Calibri" w:cs="Arial"/>
            <w:i/>
            <w:sz w:val="22"/>
            <w:szCs w:val="22"/>
            <w:highlight w:val="yellow"/>
            <w:u w:val="none"/>
          </w:rPr>
          <w:t>Federal Register</w:t>
        </w:r>
      </w:hyperlink>
      <w:r w:rsidRPr="00F11175">
        <w:rPr>
          <w:rFonts w:ascii="Calibri" w:hAnsi="Calibri" w:cs="Arial"/>
          <w:sz w:val="22"/>
          <w:szCs w:val="22"/>
          <w:highlight w:val="yellow"/>
        </w:rPr>
        <w:t xml:space="preserve"> on</w:t>
      </w:r>
      <w:r w:rsidRPr="00F11175" w:rsidR="009574C6">
        <w:rPr>
          <w:rFonts w:ascii="Calibri" w:hAnsi="Calibri" w:cs="Arial"/>
          <w:sz w:val="22"/>
          <w:szCs w:val="22"/>
          <w:highlight w:val="yellow"/>
        </w:rPr>
        <w:t xml:space="preserve"> </w:t>
      </w:r>
      <w:r w:rsidRPr="00F11175" w:rsidR="00F11175">
        <w:rPr>
          <w:rFonts w:ascii="Calibri" w:hAnsi="Calibri" w:cs="Arial"/>
          <w:sz w:val="22"/>
          <w:szCs w:val="22"/>
          <w:highlight w:val="yellow"/>
        </w:rPr>
        <w:t>[</w:t>
      </w:r>
      <w:r w:rsidRPr="00F11175" w:rsidR="00621146">
        <w:rPr>
          <w:rFonts w:ascii="Calibri" w:hAnsi="Calibri" w:cs="Arial"/>
          <w:sz w:val="22"/>
          <w:szCs w:val="22"/>
          <w:highlight w:val="yellow"/>
        </w:rPr>
        <w:t>Date 2023</w:t>
      </w:r>
      <w:r w:rsidR="00F11175">
        <w:rPr>
          <w:rFonts w:ascii="Calibri" w:hAnsi="Calibri" w:cs="Arial"/>
          <w:sz w:val="22"/>
          <w:szCs w:val="22"/>
        </w:rPr>
        <w:t>]</w:t>
      </w:r>
      <w:r w:rsidRPr="003B35C4" w:rsidR="00812AF1">
        <w:rPr>
          <w:rFonts w:ascii="Calibri" w:hAnsi="Calibri" w:cs="Arial"/>
          <w:sz w:val="22"/>
          <w:szCs w:val="22"/>
        </w:rPr>
        <w:t xml:space="preserve"> </w:t>
      </w:r>
      <w:r w:rsidRPr="003B35C4" w:rsidR="00C27938">
        <w:rPr>
          <w:rFonts w:ascii="Calibri" w:hAnsi="Calibri" w:cs="Arial"/>
          <w:sz w:val="22"/>
          <w:szCs w:val="22"/>
        </w:rPr>
        <w:t xml:space="preserve">In addition to including the grant competition design elements (eligibility; priorities; requirements; performance measures) and selection criteria, </w:t>
      </w:r>
      <w:r w:rsidRPr="00881867" w:rsidR="00C27938">
        <w:rPr>
          <w:rFonts w:ascii="Calibri" w:hAnsi="Calibri" w:cs="Arial"/>
          <w:sz w:val="22"/>
          <w:szCs w:val="22"/>
          <w:highlight w:val="yellow"/>
        </w:rPr>
        <w:t>t</w:t>
      </w:r>
      <w:r w:rsidRPr="00881867">
        <w:rPr>
          <w:rFonts w:ascii="Calibri" w:hAnsi="Calibri" w:cs="Arial"/>
          <w:sz w:val="22"/>
          <w:szCs w:val="22"/>
          <w:highlight w:val="yellow"/>
        </w:rPr>
        <w:t xml:space="preserve">he NIA will orient applicants to the </w:t>
      </w:r>
      <w:r w:rsidRPr="00881867" w:rsidR="00225EBC">
        <w:rPr>
          <w:rFonts w:ascii="Calibri" w:hAnsi="Calibri" w:cs="Arial"/>
          <w:sz w:val="22"/>
          <w:szCs w:val="22"/>
          <w:highlight w:val="yellow"/>
        </w:rPr>
        <w:t>competition</w:t>
      </w:r>
      <w:r w:rsidRPr="00881867" w:rsidR="00C27938">
        <w:rPr>
          <w:rFonts w:ascii="Calibri" w:hAnsi="Calibri" w:cs="Arial"/>
          <w:sz w:val="22"/>
          <w:szCs w:val="22"/>
          <w:highlight w:val="yellow"/>
        </w:rPr>
        <w:t xml:space="preserve"> by providing important background information, key definitions, and other substantive requirements of the application process.</w:t>
      </w:r>
      <w:r w:rsidRPr="003B35C4" w:rsidR="00F06842">
        <w:rPr>
          <w:rFonts w:ascii="Calibri" w:hAnsi="Calibri" w:cs="Arial"/>
          <w:sz w:val="22"/>
          <w:szCs w:val="22"/>
        </w:rPr>
        <w:t xml:space="preserve">  </w:t>
      </w:r>
      <w:r w:rsidRPr="003B35C4" w:rsidR="00F06842">
        <w:rPr>
          <w:rFonts w:ascii="Calibri" w:hAnsi="Calibri"/>
          <w:sz w:val="22"/>
          <w:szCs w:val="22"/>
        </w:rPr>
        <w:t>Applicants should pay close attention to the Selection Criteria as applications will be evaluated and scored against these criteria.</w:t>
      </w:r>
    </w:p>
    <w:p w:rsidR="00F06842" w:rsidP="00CF7B0E" w14:paraId="7A1ECF07" w14:textId="77777777">
      <w:pPr>
        <w:tabs>
          <w:tab w:val="left" w:pos="360"/>
        </w:tabs>
        <w:spacing w:after="0" w:line="240" w:lineRule="auto"/>
        <w:rPr>
          <w:rFonts w:cs="Arial"/>
          <w:color w:val="000000"/>
          <w:sz w:val="22"/>
          <w:szCs w:val="22"/>
        </w:rPr>
      </w:pPr>
    </w:p>
    <w:p w:rsidR="007900F7" w:rsidRPr="007A2E20" w:rsidP="00CF7B0E" w14:paraId="0AF946CB" w14:textId="77777777">
      <w:pPr>
        <w:pStyle w:val="Heading3"/>
        <w:spacing w:before="0" w:after="0"/>
        <w:rPr>
          <w:b/>
          <w:sz w:val="22"/>
          <w:szCs w:val="22"/>
          <w:lang w:val="en-US"/>
        </w:rPr>
      </w:pPr>
      <w:bookmarkStart w:id="22" w:name="_Toc135046439"/>
      <w:r w:rsidRPr="007A2E20">
        <w:rPr>
          <w:b/>
          <w:sz w:val="22"/>
          <w:szCs w:val="22"/>
        </w:rPr>
        <w:t>Completing and Submitting Your Application</w:t>
      </w:r>
      <w:bookmarkEnd w:id="22"/>
    </w:p>
    <w:p w:rsidR="009574C6" w:rsidRPr="007A2E20" w:rsidP="00CF7B0E" w14:paraId="181D87FB" w14:textId="77777777">
      <w:pPr>
        <w:spacing w:after="0" w:line="240" w:lineRule="auto"/>
        <w:rPr>
          <w:sz w:val="22"/>
          <w:szCs w:val="22"/>
          <w:lang w:eastAsia="x-none"/>
        </w:rPr>
      </w:pPr>
    </w:p>
    <w:p w:rsidR="007900F7" w:rsidRPr="00EF781B" w:rsidP="00CF7B0E" w14:paraId="3FF65E6F" w14:textId="33D5D0BB">
      <w:pPr>
        <w:spacing w:after="0" w:line="240" w:lineRule="auto"/>
        <w:rPr>
          <w:rFonts w:cs="Arial"/>
          <w:color w:val="000000"/>
          <w:sz w:val="22"/>
          <w:szCs w:val="22"/>
        </w:rPr>
      </w:pPr>
      <w:r w:rsidRPr="00627FBE">
        <w:rPr>
          <w:rFonts w:cs="Arial"/>
          <w:color w:val="000000"/>
          <w:sz w:val="22"/>
          <w:szCs w:val="22"/>
          <w:highlight w:val="yellow"/>
        </w:rPr>
        <w:t>This list will be updated</w:t>
      </w:r>
      <w:r w:rsidRPr="00627FBE">
        <w:rPr>
          <w:rFonts w:cs="Arial"/>
          <w:color w:val="000000"/>
          <w:sz w:val="22"/>
          <w:szCs w:val="22"/>
          <w:highlight w:val="yellow"/>
        </w:rPr>
        <w:t>.</w:t>
      </w:r>
      <w:r>
        <w:rPr>
          <w:rFonts w:cs="Arial"/>
          <w:color w:val="000000"/>
          <w:sz w:val="22"/>
          <w:szCs w:val="22"/>
        </w:rPr>
        <w:t xml:space="preserve"> </w:t>
      </w:r>
      <w:r w:rsidRPr="00EF781B">
        <w:rPr>
          <w:rFonts w:cs="Arial"/>
          <w:color w:val="000000"/>
          <w:sz w:val="22"/>
          <w:szCs w:val="22"/>
        </w:rPr>
        <w:t>A complete application consists of the following components:</w:t>
      </w:r>
    </w:p>
    <w:p w:rsidR="009574C6" w:rsidRPr="007A2E20" w:rsidP="00CF7B0E" w14:paraId="69918F47" w14:textId="77777777">
      <w:pPr>
        <w:spacing w:after="0" w:line="240" w:lineRule="auto"/>
        <w:rPr>
          <w:rFonts w:cs="Arial"/>
          <w:color w:val="000000"/>
          <w:sz w:val="22"/>
          <w:szCs w:val="22"/>
        </w:rPr>
      </w:pPr>
    </w:p>
    <w:p w:rsidR="00645B58" w:rsidRPr="00A36534" w:rsidP="00645B58" w14:paraId="0AD38104" w14:textId="77777777">
      <w:pPr>
        <w:spacing w:after="0" w:line="240" w:lineRule="auto"/>
        <w:rPr>
          <w:color w:val="000000"/>
          <w:sz w:val="22"/>
          <w:szCs w:val="22"/>
          <w:lang w:bidi="ar-SA"/>
        </w:rPr>
      </w:pPr>
      <w:r w:rsidRPr="007A2E20">
        <w:rPr>
          <w:rFonts w:cs="Arial"/>
          <w:b/>
          <w:color w:val="000000"/>
          <w:sz w:val="22"/>
          <w:szCs w:val="22"/>
        </w:rPr>
        <w:t>Required Forms:</w:t>
      </w:r>
      <w:r>
        <w:rPr>
          <w:rFonts w:cs="Arial"/>
          <w:b/>
          <w:color w:val="000000"/>
          <w:sz w:val="22"/>
          <w:szCs w:val="22"/>
        </w:rPr>
        <w:t xml:space="preserve"> </w:t>
      </w:r>
      <w:r w:rsidRPr="00EF781B">
        <w:rPr>
          <w:color w:val="000000"/>
          <w:sz w:val="22"/>
          <w:szCs w:val="22"/>
        </w:rPr>
        <w:t>Electronic copies and instructions for the required forms can be downloaded at the following address:</w:t>
      </w:r>
      <w:r w:rsidRPr="00EF781B">
        <w:rPr>
          <w:color w:val="000000"/>
          <w:sz w:val="22"/>
          <w:szCs w:val="22"/>
          <w:lang w:bidi="ar-SA"/>
        </w:rPr>
        <w:t xml:space="preserve"> </w:t>
      </w:r>
      <w:hyperlink r:id="rId44" w:history="1">
        <w:r w:rsidRPr="00627FAE">
          <w:rPr>
            <w:rStyle w:val="Hyperlink"/>
            <w:sz w:val="22"/>
            <w:szCs w:val="22"/>
            <w:lang w:bidi="ar-SA"/>
          </w:rPr>
          <w:t>https://www2.ed.gov/fund/grant/apply/appforms/appforms.html</w:t>
        </w:r>
      </w:hyperlink>
      <w:r>
        <w:rPr>
          <w:color w:val="000000"/>
          <w:sz w:val="22"/>
          <w:szCs w:val="22"/>
          <w:lang w:bidi="ar-SA"/>
        </w:rPr>
        <w:t xml:space="preserve"> </w:t>
      </w:r>
      <w:r w:rsidRPr="00EF781B">
        <w:rPr>
          <w:color w:val="000000"/>
          <w:sz w:val="22"/>
          <w:szCs w:val="22"/>
        </w:rPr>
        <w:t xml:space="preserve">and can be found in the Grants.gov submission package. </w:t>
      </w:r>
    </w:p>
    <w:p w:rsidR="00184988" w:rsidP="00184988" w14:paraId="2BEFA364" w14:textId="77777777">
      <w:pPr>
        <w:spacing w:after="0" w:line="240" w:lineRule="auto"/>
        <w:rPr>
          <w:rFonts w:cs="Arial"/>
          <w:color w:val="000000"/>
          <w:sz w:val="22"/>
          <w:szCs w:val="22"/>
          <w:u w:val="single"/>
        </w:rPr>
      </w:pPr>
    </w:p>
    <w:p w:rsidR="00512156" w:rsidP="00184988" w14:paraId="7FEBA566" w14:textId="5DF570A7">
      <w:pPr>
        <w:spacing w:after="0" w:line="240" w:lineRule="auto"/>
        <w:rPr>
          <w:rFonts w:cs="Arial"/>
          <w:color w:val="000000"/>
          <w:sz w:val="22"/>
          <w:szCs w:val="22"/>
          <w:u w:val="single"/>
        </w:rPr>
      </w:pPr>
      <w:r w:rsidRPr="007A2E20">
        <w:rPr>
          <w:rFonts w:cs="Arial"/>
          <w:color w:val="000000"/>
          <w:sz w:val="22"/>
          <w:szCs w:val="22"/>
          <w:u w:val="single"/>
        </w:rPr>
        <w:t>ED Standard Forms</w:t>
      </w:r>
    </w:p>
    <w:p w:rsidR="0054420A" w:rsidP="0016435A" w14:paraId="2286A0A7" w14:textId="77777777">
      <w:pPr>
        <w:numPr>
          <w:ilvl w:val="0"/>
          <w:numId w:val="11"/>
        </w:numPr>
        <w:tabs>
          <w:tab w:val="num" w:pos="360"/>
          <w:tab w:val="clear" w:pos="1080"/>
        </w:tabs>
        <w:spacing w:after="0" w:line="240" w:lineRule="auto"/>
        <w:ind w:left="360"/>
        <w:rPr>
          <w:rFonts w:cs="Arial"/>
          <w:color w:val="000000"/>
          <w:sz w:val="22"/>
          <w:szCs w:val="22"/>
        </w:rPr>
      </w:pPr>
      <w:r w:rsidRPr="0054420A">
        <w:rPr>
          <w:rFonts w:cs="Arial"/>
          <w:b/>
          <w:bCs/>
          <w:color w:val="000000"/>
          <w:sz w:val="22"/>
          <w:szCs w:val="22"/>
        </w:rPr>
        <w:t>Application for Federal Assistance (Form SF 424</w:t>
      </w:r>
      <w:r w:rsidRPr="0005783E">
        <w:rPr>
          <w:rFonts w:cs="Arial"/>
          <w:color w:val="000000"/>
          <w:sz w:val="22"/>
          <w:szCs w:val="22"/>
        </w:rPr>
        <w:t xml:space="preserve">) </w:t>
      </w:r>
      <w:r w:rsidR="003B2662">
        <w:rPr>
          <w:rFonts w:cs="Arial"/>
          <w:color w:val="000000"/>
          <w:sz w:val="22"/>
          <w:szCs w:val="22"/>
        </w:rPr>
        <w:t xml:space="preserve"> </w:t>
      </w:r>
    </w:p>
    <w:p w:rsidR="00C72FBF" w:rsidP="0016435A" w14:paraId="5719C857" w14:textId="65CAA1D0">
      <w:pPr>
        <w:spacing w:after="0" w:line="240" w:lineRule="auto"/>
        <w:ind w:left="360"/>
        <w:rPr>
          <w:rFonts w:cs="Arial"/>
          <w:color w:val="000000"/>
          <w:sz w:val="22"/>
          <w:szCs w:val="22"/>
        </w:rPr>
      </w:pPr>
      <w:hyperlink r:id="rId45" w:history="1">
        <w:r w:rsidRPr="00F15FA9">
          <w:rPr>
            <w:rStyle w:val="Hyperlink"/>
            <w:rFonts w:cs="Arial"/>
            <w:sz w:val="22"/>
            <w:szCs w:val="22"/>
          </w:rPr>
          <w:t>https://www2.ed.gov/fund/grant/apply/appforms/sf-424-core-form.pdf</w:t>
        </w:r>
      </w:hyperlink>
    </w:p>
    <w:p w:rsidR="0005783E" w:rsidP="0016435A" w14:paraId="029F5D6A" w14:textId="71940892">
      <w:pPr>
        <w:spacing w:after="0" w:line="240" w:lineRule="auto"/>
        <w:ind w:left="360"/>
        <w:rPr>
          <w:rFonts w:cs="Arial"/>
          <w:color w:val="000000"/>
          <w:sz w:val="22"/>
          <w:szCs w:val="22"/>
        </w:rPr>
      </w:pPr>
      <w:r w:rsidRPr="003B2662">
        <w:rPr>
          <w:rFonts w:cs="Arial"/>
          <w:color w:val="000000"/>
          <w:sz w:val="22"/>
          <w:szCs w:val="22"/>
        </w:rPr>
        <w:t xml:space="preserve">The entity name as listed on the SF-424 (Box 8a) must be the legal name of an entity eligible for </w:t>
      </w:r>
      <w:r w:rsidR="003B2662">
        <w:rPr>
          <w:rFonts w:cs="Arial"/>
          <w:color w:val="000000"/>
          <w:sz w:val="22"/>
          <w:szCs w:val="22"/>
        </w:rPr>
        <w:t>a PIM grant.</w:t>
      </w:r>
    </w:p>
    <w:p w:rsidR="00184988" w:rsidRPr="0054420A" w:rsidP="0016435A" w14:paraId="3536AACE" w14:textId="49B1D897">
      <w:pPr>
        <w:numPr>
          <w:ilvl w:val="0"/>
          <w:numId w:val="11"/>
        </w:numPr>
        <w:tabs>
          <w:tab w:val="num" w:pos="360"/>
          <w:tab w:val="clear" w:pos="1080"/>
        </w:tabs>
        <w:spacing w:after="0" w:line="240" w:lineRule="auto"/>
        <w:ind w:left="360"/>
        <w:rPr>
          <w:rFonts w:cs="Arial"/>
          <w:b/>
          <w:bCs/>
          <w:color w:val="000000"/>
          <w:sz w:val="22"/>
          <w:szCs w:val="22"/>
        </w:rPr>
      </w:pPr>
      <w:r w:rsidRPr="0054420A">
        <w:rPr>
          <w:rFonts w:cs="Arial"/>
          <w:b/>
          <w:bCs/>
          <w:color w:val="000000"/>
          <w:sz w:val="22"/>
          <w:szCs w:val="22"/>
        </w:rPr>
        <w:t xml:space="preserve">ED Supplemental Information for SF 424 </w:t>
      </w:r>
    </w:p>
    <w:p w:rsidR="00C72FBF" w:rsidP="0016435A" w14:paraId="11A202B2" w14:textId="5FADDC45">
      <w:pPr>
        <w:spacing w:after="0" w:line="240" w:lineRule="auto"/>
        <w:ind w:left="360"/>
        <w:rPr>
          <w:rFonts w:cs="Arial"/>
          <w:color w:val="000000"/>
          <w:sz w:val="22"/>
          <w:szCs w:val="22"/>
        </w:rPr>
      </w:pPr>
      <w:hyperlink r:id="rId46" w:history="1">
        <w:r w:rsidRPr="00F15FA9">
          <w:rPr>
            <w:rStyle w:val="Hyperlink"/>
            <w:rFonts w:cs="Arial"/>
            <w:sz w:val="22"/>
            <w:szCs w:val="22"/>
          </w:rPr>
          <w:t>https://www2.ed.gov/fund/grant/apply/appforms/sf424edsuppl.pdf</w:t>
        </w:r>
      </w:hyperlink>
    </w:p>
    <w:p w:rsidR="006A4AEA" w:rsidP="0016435A" w14:paraId="58C51413" w14:textId="7AC5CEF8">
      <w:pPr>
        <w:spacing w:after="0" w:line="240" w:lineRule="auto"/>
        <w:ind w:left="360"/>
        <w:rPr>
          <w:rFonts w:cs="Arial"/>
          <w:color w:val="000000"/>
          <w:sz w:val="22"/>
          <w:szCs w:val="22"/>
        </w:rPr>
      </w:pPr>
      <w:r w:rsidRPr="00184988">
        <w:rPr>
          <w:rFonts w:cs="Arial"/>
          <w:color w:val="000000"/>
          <w:sz w:val="22"/>
          <w:szCs w:val="22"/>
        </w:rPr>
        <w:t>These forms require basic identifying information about the applicant and the application</w:t>
      </w:r>
      <w:r w:rsidRPr="00184988">
        <w:rPr>
          <w:rFonts w:cs="Arial"/>
          <w:color w:val="000000"/>
          <w:sz w:val="22"/>
          <w:szCs w:val="22"/>
        </w:rPr>
        <w:t xml:space="preserve">. </w:t>
      </w:r>
      <w:r w:rsidRPr="00184988">
        <w:rPr>
          <w:rFonts w:cs="Arial"/>
          <w:color w:val="000000"/>
          <w:sz w:val="22"/>
          <w:szCs w:val="22"/>
        </w:rPr>
        <w:t>Please</w:t>
      </w:r>
      <w:r>
        <w:rPr>
          <w:rFonts w:cs="Arial"/>
          <w:color w:val="000000"/>
          <w:sz w:val="22"/>
          <w:szCs w:val="22"/>
        </w:rPr>
        <w:t xml:space="preserve"> </w:t>
      </w:r>
      <w:r w:rsidRPr="00184988">
        <w:rPr>
          <w:rFonts w:cs="Arial"/>
          <w:color w:val="000000"/>
          <w:sz w:val="22"/>
          <w:szCs w:val="22"/>
        </w:rPr>
        <w:t>provide all requested applicant information (including name, address, e-mail address and Unique Entity ID (UEI))</w:t>
      </w:r>
      <w:r w:rsidRPr="00184988">
        <w:rPr>
          <w:rFonts w:cs="Arial"/>
          <w:color w:val="000000"/>
          <w:sz w:val="22"/>
          <w:szCs w:val="22"/>
        </w:rPr>
        <w:t xml:space="preserve">. </w:t>
      </w:r>
      <w:r w:rsidRPr="00184988">
        <w:rPr>
          <w:rFonts w:cs="Arial"/>
          <w:color w:val="000000"/>
          <w:sz w:val="22"/>
          <w:szCs w:val="22"/>
        </w:rPr>
        <w:t xml:space="preserve">When applying electronically via Grants.gov, you will need to ensure </w:t>
      </w:r>
      <w:r w:rsidRPr="00184988">
        <w:rPr>
          <w:rFonts w:cs="Arial"/>
          <w:color w:val="000000"/>
          <w:sz w:val="22"/>
          <w:szCs w:val="22"/>
        </w:rPr>
        <w:t xml:space="preserve">that </w:t>
      </w:r>
      <w:r>
        <w:rPr>
          <w:rFonts w:cs="Arial"/>
          <w:color w:val="000000"/>
          <w:sz w:val="22"/>
          <w:szCs w:val="22"/>
        </w:rPr>
        <w:t xml:space="preserve"> </w:t>
      </w:r>
      <w:r w:rsidRPr="00184988">
        <w:rPr>
          <w:rFonts w:cs="Arial"/>
          <w:color w:val="000000"/>
          <w:sz w:val="22"/>
          <w:szCs w:val="22"/>
        </w:rPr>
        <w:t>the</w:t>
      </w:r>
      <w:r w:rsidRPr="00184988">
        <w:rPr>
          <w:rFonts w:cs="Arial"/>
          <w:color w:val="000000"/>
          <w:sz w:val="22"/>
          <w:szCs w:val="22"/>
        </w:rPr>
        <w:t xml:space="preserve"> UEI enter on your application is the same as the UEI your organization used when it </w:t>
      </w:r>
      <w:r>
        <w:rPr>
          <w:rFonts w:cs="Arial"/>
          <w:color w:val="000000"/>
          <w:sz w:val="22"/>
          <w:szCs w:val="22"/>
        </w:rPr>
        <w:t xml:space="preserve"> </w:t>
      </w:r>
      <w:r w:rsidRPr="00184988">
        <w:rPr>
          <w:rFonts w:cs="Arial"/>
          <w:color w:val="000000"/>
          <w:sz w:val="22"/>
          <w:szCs w:val="22"/>
        </w:rPr>
        <w:t>registered with the System for Award Management.</w:t>
      </w:r>
    </w:p>
    <w:p w:rsidR="006A4AEA" w:rsidRPr="006A4AEA" w:rsidP="0016435A" w14:paraId="34945069" w14:textId="36FE6713">
      <w:pPr>
        <w:numPr>
          <w:ilvl w:val="0"/>
          <w:numId w:val="57"/>
        </w:numPr>
        <w:spacing w:after="0" w:line="240" w:lineRule="auto"/>
        <w:ind w:left="360"/>
        <w:rPr>
          <w:rFonts w:cs="Arial"/>
          <w:b/>
          <w:bCs/>
          <w:color w:val="000000"/>
          <w:sz w:val="22"/>
          <w:szCs w:val="22"/>
        </w:rPr>
      </w:pPr>
      <w:r w:rsidRPr="006A4AEA">
        <w:rPr>
          <w:rFonts w:cs="Arial"/>
          <w:b/>
          <w:bCs/>
          <w:color w:val="000000"/>
          <w:sz w:val="22"/>
          <w:szCs w:val="22"/>
        </w:rPr>
        <w:t xml:space="preserve">Evidence Form </w:t>
      </w:r>
    </w:p>
    <w:p w:rsidR="00AA4C9A" w:rsidP="0016435A" w14:paraId="1A26AAD4" w14:textId="77777777">
      <w:pPr>
        <w:spacing w:after="0" w:line="240" w:lineRule="auto"/>
        <w:ind w:left="360"/>
        <w:rPr>
          <w:rFonts w:cs="Arial"/>
          <w:color w:val="000000"/>
          <w:sz w:val="22"/>
          <w:szCs w:val="22"/>
        </w:rPr>
      </w:pPr>
      <w:hyperlink r:id="rId47" w:history="1">
        <w:r w:rsidRPr="00F15FA9" w:rsidR="00C72FBF">
          <w:rPr>
            <w:rStyle w:val="Hyperlink"/>
            <w:rFonts w:cs="Arial"/>
            <w:sz w:val="22"/>
            <w:szCs w:val="22"/>
          </w:rPr>
          <w:t>https://www2.ed.gov/fund/grant/apply/appforms/evidence-form.pdf</w:t>
        </w:r>
      </w:hyperlink>
    </w:p>
    <w:p w:rsidR="00AA4C9A" w:rsidRPr="00AA4C9A" w:rsidP="0016435A" w14:paraId="4E94BE1A" w14:textId="64D6A938">
      <w:pPr>
        <w:numPr>
          <w:ilvl w:val="0"/>
          <w:numId w:val="57"/>
        </w:numPr>
        <w:spacing w:after="0" w:line="240" w:lineRule="auto"/>
        <w:ind w:left="360"/>
        <w:rPr>
          <w:rFonts w:cs="Arial"/>
          <w:b/>
          <w:bCs/>
          <w:color w:val="000000"/>
          <w:sz w:val="22"/>
          <w:szCs w:val="22"/>
        </w:rPr>
      </w:pPr>
      <w:r w:rsidRPr="00AA4C9A">
        <w:rPr>
          <w:rFonts w:cs="Arial"/>
          <w:b/>
          <w:bCs/>
          <w:color w:val="000000"/>
          <w:sz w:val="22"/>
          <w:szCs w:val="22"/>
        </w:rPr>
        <w:t xml:space="preserve">Grant Application Form for Project Objectives and Performance Measures </w:t>
      </w:r>
    </w:p>
    <w:p w:rsidR="00AA4C9A" w:rsidRPr="00AA4C9A" w:rsidP="0016435A" w14:paraId="3B4DBBB2" w14:textId="77777777">
      <w:pPr>
        <w:spacing w:after="0" w:line="240" w:lineRule="auto"/>
        <w:ind w:left="360"/>
        <w:rPr>
          <w:rFonts w:cs="Arial"/>
          <w:b/>
          <w:bCs/>
          <w:color w:val="000000"/>
          <w:sz w:val="22"/>
          <w:szCs w:val="22"/>
        </w:rPr>
      </w:pPr>
      <w:r w:rsidRPr="00AA4C9A">
        <w:rPr>
          <w:rFonts w:cs="Arial"/>
          <w:b/>
          <w:bCs/>
          <w:color w:val="000000"/>
          <w:sz w:val="22"/>
          <w:szCs w:val="22"/>
        </w:rPr>
        <w:t xml:space="preserve">Information </w:t>
      </w:r>
    </w:p>
    <w:p w:rsidR="00811226" w:rsidP="0016435A" w14:paraId="2E833E49" w14:textId="77777777">
      <w:pPr>
        <w:spacing w:after="0" w:line="240" w:lineRule="auto"/>
        <w:ind w:left="360"/>
        <w:rPr>
          <w:rFonts w:cs="Arial"/>
          <w:color w:val="000000"/>
          <w:sz w:val="22"/>
          <w:szCs w:val="22"/>
        </w:rPr>
      </w:pPr>
      <w:hyperlink r:id="rId48" w:history="1">
        <w:r w:rsidRPr="00F15FA9" w:rsidR="00AA4C9A">
          <w:rPr>
            <w:rStyle w:val="Hyperlink"/>
            <w:rFonts w:cs="Arial"/>
            <w:sz w:val="22"/>
            <w:szCs w:val="22"/>
          </w:rPr>
          <w:t>https://www2.ed.gov/fund/grant/apply/appforms/1897-0017.pdf</w:t>
        </w:r>
      </w:hyperlink>
    </w:p>
    <w:p w:rsidR="00811226" w:rsidRPr="00811226" w:rsidP="0016435A" w14:paraId="2B4A1AE2" w14:textId="77777777">
      <w:pPr>
        <w:numPr>
          <w:ilvl w:val="0"/>
          <w:numId w:val="57"/>
        </w:numPr>
        <w:spacing w:after="0" w:line="240" w:lineRule="auto"/>
        <w:ind w:left="360"/>
        <w:rPr>
          <w:rFonts w:cs="Arial"/>
          <w:color w:val="000000"/>
          <w:sz w:val="22"/>
          <w:szCs w:val="22"/>
        </w:rPr>
      </w:pPr>
      <w:r w:rsidRPr="00811226">
        <w:rPr>
          <w:rFonts w:cs="Arial"/>
          <w:b/>
          <w:bCs/>
          <w:color w:val="000000"/>
          <w:sz w:val="22"/>
          <w:szCs w:val="22"/>
        </w:rPr>
        <w:t xml:space="preserve">ED Budget Information Non-Construction Programs (ED Form 524) </w:t>
      </w:r>
    </w:p>
    <w:p w:rsidR="00AA4C9A" w:rsidP="0016435A" w14:paraId="123EEAE9" w14:textId="153CB93D">
      <w:pPr>
        <w:spacing w:after="0" w:line="240" w:lineRule="auto"/>
        <w:ind w:left="360"/>
        <w:rPr>
          <w:rFonts w:cs="Arial"/>
          <w:color w:val="000000"/>
          <w:sz w:val="22"/>
          <w:szCs w:val="22"/>
        </w:rPr>
      </w:pPr>
      <w:r w:rsidRPr="00811226">
        <w:rPr>
          <w:rFonts w:cs="Arial"/>
          <w:color w:val="000000"/>
          <w:sz w:val="22"/>
          <w:szCs w:val="22"/>
        </w:rPr>
        <w:t>This part of your application contains information about the Federal funding you are requesting</w:t>
      </w:r>
      <w:r w:rsidRPr="00811226">
        <w:rPr>
          <w:rFonts w:cs="Arial"/>
          <w:color w:val="000000"/>
          <w:sz w:val="22"/>
          <w:szCs w:val="22"/>
        </w:rPr>
        <w:t xml:space="preserve">. </w:t>
      </w:r>
      <w:r w:rsidRPr="00811226">
        <w:rPr>
          <w:rFonts w:cs="Arial"/>
          <w:color w:val="000000"/>
          <w:sz w:val="22"/>
          <w:szCs w:val="22"/>
        </w:rPr>
        <w:t>Remember that you must provide all requested budget information for each year of the project and the total column in order to be considered for Federal funding</w:t>
      </w:r>
      <w:r w:rsidRPr="00811226">
        <w:rPr>
          <w:rFonts w:cs="Arial"/>
          <w:color w:val="000000"/>
          <w:sz w:val="22"/>
          <w:szCs w:val="22"/>
        </w:rPr>
        <w:t xml:space="preserve">. </w:t>
      </w:r>
      <w:r w:rsidRPr="00811226">
        <w:rPr>
          <w:rFonts w:cs="Arial"/>
          <w:color w:val="000000"/>
          <w:sz w:val="22"/>
          <w:szCs w:val="22"/>
        </w:rPr>
        <w:t xml:space="preserve">Instructions for completing ED Form 524 Section A (Refer to the following link for additional instructions: </w:t>
      </w:r>
      <w:hyperlink r:id="rId49" w:history="1">
        <w:r w:rsidRPr="00F15FA9" w:rsidR="001B092E">
          <w:rPr>
            <w:rStyle w:val="Hyperlink"/>
            <w:rFonts w:cs="Arial"/>
            <w:sz w:val="22"/>
            <w:szCs w:val="22"/>
          </w:rPr>
          <w:t>https://www2.ed.gov/fund/grant/apply/appforms/ed524.pdf</w:t>
        </w:r>
      </w:hyperlink>
      <w:r w:rsidR="001B092E">
        <w:rPr>
          <w:rFonts w:cs="Arial"/>
          <w:color w:val="000000"/>
          <w:sz w:val="22"/>
          <w:szCs w:val="22"/>
        </w:rPr>
        <w:t>)</w:t>
      </w:r>
    </w:p>
    <w:p w:rsidR="00944D98" w:rsidRPr="00184988" w:rsidP="00811226" w14:paraId="559B11CE" w14:textId="77777777">
      <w:pPr>
        <w:spacing w:after="0" w:line="240" w:lineRule="auto"/>
        <w:ind w:left="1080"/>
        <w:rPr>
          <w:rFonts w:cs="Arial"/>
          <w:color w:val="000000"/>
          <w:sz w:val="22"/>
          <w:szCs w:val="22"/>
        </w:rPr>
      </w:pPr>
    </w:p>
    <w:p w:rsidR="00512156" w:rsidRPr="007A2E20" w:rsidP="00944D98" w14:paraId="0E354354" w14:textId="0F7CDB41">
      <w:pPr>
        <w:spacing w:after="0" w:line="240" w:lineRule="auto"/>
        <w:rPr>
          <w:rFonts w:cs="Arial"/>
          <w:color w:val="000000"/>
          <w:sz w:val="22"/>
          <w:szCs w:val="22"/>
          <w:u w:val="single"/>
        </w:rPr>
      </w:pPr>
      <w:r w:rsidRPr="007A2E20">
        <w:rPr>
          <w:rFonts w:cs="Arial"/>
          <w:color w:val="000000"/>
          <w:sz w:val="22"/>
          <w:szCs w:val="22"/>
          <w:u w:val="single"/>
        </w:rPr>
        <w:t>Assurances and Certifications</w:t>
      </w:r>
      <w:r w:rsidRPr="007A2E20" w:rsidR="007900F7">
        <w:rPr>
          <w:rFonts w:cs="Arial"/>
          <w:color w:val="000000"/>
          <w:sz w:val="22"/>
          <w:szCs w:val="22"/>
          <w:u w:val="single"/>
        </w:rPr>
        <w:t xml:space="preserve">     </w:t>
      </w:r>
    </w:p>
    <w:p w:rsidR="00293FEB" w14:paraId="532E5242" w14:textId="77777777">
      <w:pPr>
        <w:numPr>
          <w:ilvl w:val="0"/>
          <w:numId w:val="57"/>
        </w:numPr>
        <w:spacing w:after="0" w:line="240" w:lineRule="auto"/>
        <w:ind w:left="1170"/>
        <w:rPr>
          <w:b/>
          <w:bCs/>
          <w:color w:val="000000"/>
          <w:sz w:val="22"/>
          <w:szCs w:val="22"/>
        </w:rPr>
      </w:pPr>
      <w:r>
        <w:rPr>
          <w:b/>
          <w:bCs/>
          <w:color w:val="000000"/>
          <w:sz w:val="22"/>
          <w:szCs w:val="22"/>
        </w:rPr>
        <w:t>Disclosure of Lobbying Activities (Standard Form LLL)</w:t>
      </w:r>
    </w:p>
    <w:p w:rsidR="00293FEB" w14:paraId="366B9557" w14:textId="77777777">
      <w:pPr>
        <w:numPr>
          <w:ilvl w:val="0"/>
          <w:numId w:val="57"/>
        </w:numPr>
        <w:spacing w:after="0" w:line="240" w:lineRule="auto"/>
        <w:ind w:left="1170"/>
        <w:rPr>
          <w:b/>
          <w:bCs/>
          <w:color w:val="000000"/>
          <w:sz w:val="22"/>
          <w:szCs w:val="22"/>
        </w:rPr>
      </w:pPr>
      <w:r>
        <w:rPr>
          <w:b/>
          <w:bCs/>
          <w:color w:val="000000"/>
          <w:sz w:val="22"/>
          <w:szCs w:val="22"/>
        </w:rPr>
        <w:t xml:space="preserve">Grants.Gov Lobbying Form – “Certification Regarding Lobbying” (ED 80-013 Form) </w:t>
      </w:r>
    </w:p>
    <w:p w:rsidR="00293FEB" w14:paraId="1DA7BB7A" w14:textId="708EA9B7">
      <w:pPr>
        <w:numPr>
          <w:ilvl w:val="0"/>
          <w:numId w:val="57"/>
        </w:numPr>
        <w:spacing w:after="0" w:line="240" w:lineRule="auto"/>
        <w:ind w:left="1170"/>
        <w:rPr>
          <w:b/>
          <w:bCs/>
          <w:color w:val="000000"/>
          <w:sz w:val="22"/>
          <w:szCs w:val="22"/>
        </w:rPr>
      </w:pPr>
      <w:r>
        <w:rPr>
          <w:b/>
          <w:bCs/>
          <w:color w:val="000000"/>
          <w:sz w:val="22"/>
          <w:szCs w:val="22"/>
        </w:rPr>
        <w:t>General Education Provisions Act (GEPA) Requirements – Section 427 (ED GEPA</w:t>
      </w:r>
      <w:r w:rsidR="007465B6">
        <w:rPr>
          <w:b/>
          <w:bCs/>
          <w:color w:val="000000"/>
          <w:sz w:val="22"/>
          <w:szCs w:val="22"/>
        </w:rPr>
        <w:t xml:space="preserve"> </w:t>
      </w:r>
      <w:r>
        <w:rPr>
          <w:b/>
          <w:bCs/>
          <w:color w:val="000000"/>
          <w:sz w:val="22"/>
          <w:szCs w:val="22"/>
        </w:rPr>
        <w:t xml:space="preserve">427 form) </w:t>
      </w:r>
    </w:p>
    <w:p w:rsidR="00293FEB" w:rsidP="00CF7B0E" w14:paraId="33387138" w14:textId="77777777">
      <w:pPr>
        <w:spacing w:after="0" w:line="240" w:lineRule="auto"/>
        <w:ind w:left="1080"/>
        <w:rPr>
          <w:color w:val="000000"/>
        </w:rPr>
      </w:pPr>
    </w:p>
    <w:p w:rsidR="007900F7" w:rsidP="00CF7B0E" w14:paraId="2A281177" w14:textId="77777777">
      <w:pPr>
        <w:spacing w:after="0" w:line="240" w:lineRule="auto"/>
        <w:rPr>
          <w:rFonts w:cs="Arial"/>
          <w:b/>
          <w:color w:val="000000"/>
          <w:sz w:val="22"/>
          <w:szCs w:val="22"/>
        </w:rPr>
      </w:pPr>
      <w:r>
        <w:rPr>
          <w:rFonts w:cs="Arial"/>
          <w:b/>
          <w:color w:val="000000"/>
          <w:sz w:val="22"/>
          <w:szCs w:val="22"/>
        </w:rPr>
        <w:t>Application Narrative</w:t>
      </w:r>
      <w:r w:rsidR="00512156">
        <w:rPr>
          <w:rFonts w:cs="Arial"/>
          <w:b/>
          <w:color w:val="000000"/>
          <w:sz w:val="22"/>
          <w:szCs w:val="22"/>
        </w:rPr>
        <w:t>:</w:t>
      </w:r>
    </w:p>
    <w:p w:rsidR="009574C6" w:rsidP="00CF7B0E" w14:paraId="5E32D76C" w14:textId="77777777">
      <w:pPr>
        <w:spacing w:after="0" w:line="240" w:lineRule="auto"/>
        <w:rPr>
          <w:rFonts w:cs="Arial"/>
          <w:color w:val="000000"/>
          <w:sz w:val="22"/>
          <w:szCs w:val="22"/>
        </w:rPr>
      </w:pPr>
    </w:p>
    <w:p w:rsidR="00BA1411" w:rsidP="00CF7B0E" w14:paraId="5F7F383A" w14:textId="1F0A3C8D">
      <w:pPr>
        <w:spacing w:after="0" w:line="240" w:lineRule="auto"/>
        <w:rPr>
          <w:rFonts w:cs="Arial"/>
          <w:color w:val="000000"/>
          <w:sz w:val="22"/>
          <w:szCs w:val="22"/>
        </w:rPr>
      </w:pPr>
      <w:r>
        <w:rPr>
          <w:rFonts w:cs="Arial"/>
          <w:color w:val="000000"/>
          <w:sz w:val="22"/>
          <w:szCs w:val="22"/>
        </w:rPr>
        <w:t>The</w:t>
      </w:r>
      <w:r w:rsidR="00637B93">
        <w:rPr>
          <w:rFonts w:cs="Arial"/>
          <w:color w:val="000000"/>
          <w:sz w:val="22"/>
          <w:szCs w:val="22"/>
        </w:rPr>
        <w:t xml:space="preserve"> </w:t>
      </w:r>
      <w:r w:rsidR="00801324">
        <w:rPr>
          <w:rFonts w:cs="Courier New"/>
          <w:color w:val="000000"/>
          <w:sz w:val="22"/>
          <w:szCs w:val="22"/>
        </w:rPr>
        <w:t>PIM</w:t>
      </w:r>
      <w:r w:rsidR="00936983">
        <w:rPr>
          <w:rFonts w:cs="Courier New"/>
          <w:color w:val="000000"/>
          <w:sz w:val="22"/>
          <w:szCs w:val="22"/>
        </w:rPr>
        <w:t xml:space="preserve"> </w:t>
      </w:r>
      <w:r w:rsidR="00443EA2">
        <w:rPr>
          <w:color w:val="000000"/>
          <w:sz w:val="22"/>
          <w:szCs w:val="22"/>
          <w:lang w:bidi="ar-SA"/>
        </w:rPr>
        <w:t>grant</w:t>
      </w:r>
      <w:r w:rsidR="00637E62">
        <w:rPr>
          <w:rFonts w:cs="Arial"/>
          <w:color w:val="000000"/>
          <w:sz w:val="22"/>
          <w:szCs w:val="22"/>
        </w:rPr>
        <w:t xml:space="preserve"> </w:t>
      </w:r>
      <w:r>
        <w:rPr>
          <w:rFonts w:cs="Arial"/>
          <w:color w:val="000000"/>
          <w:sz w:val="22"/>
          <w:szCs w:val="22"/>
        </w:rPr>
        <w:t xml:space="preserve">application will use the following </w:t>
      </w:r>
      <w:r w:rsidR="007606E6">
        <w:rPr>
          <w:rFonts w:cs="Arial"/>
          <w:color w:val="000000"/>
          <w:sz w:val="22"/>
          <w:szCs w:val="22"/>
        </w:rPr>
        <w:t>Grants.gov</w:t>
      </w:r>
      <w:r w:rsidR="009574C6">
        <w:rPr>
          <w:rFonts w:cs="Arial"/>
          <w:color w:val="000000"/>
          <w:sz w:val="22"/>
          <w:szCs w:val="22"/>
        </w:rPr>
        <w:t xml:space="preserve"> Narrative Forms:</w:t>
      </w:r>
    </w:p>
    <w:p w:rsidR="009574C6" w:rsidP="00CF7B0E" w14:paraId="2E9CFBC9" w14:textId="77777777">
      <w:pPr>
        <w:spacing w:after="0" w:line="240" w:lineRule="auto"/>
        <w:rPr>
          <w:rFonts w:cs="Arial"/>
          <w:color w:val="000000"/>
          <w:sz w:val="22"/>
          <w:szCs w:val="22"/>
        </w:rPr>
      </w:pPr>
    </w:p>
    <w:p w:rsidR="00866BFA" w:rsidP="0016435A" w14:paraId="57742B61" w14:textId="77777777">
      <w:pPr>
        <w:numPr>
          <w:ilvl w:val="0"/>
          <w:numId w:val="11"/>
        </w:numPr>
        <w:tabs>
          <w:tab w:val="num" w:pos="360"/>
          <w:tab w:val="clear" w:pos="1080"/>
        </w:tabs>
        <w:spacing w:after="0" w:line="240" w:lineRule="auto"/>
        <w:ind w:left="360"/>
        <w:rPr>
          <w:rFonts w:cs="Arial"/>
          <w:color w:val="000000"/>
          <w:sz w:val="22"/>
          <w:szCs w:val="22"/>
          <w:u w:val="single"/>
        </w:rPr>
      </w:pPr>
      <w:r>
        <w:rPr>
          <w:rFonts w:cs="Arial"/>
          <w:color w:val="000000"/>
          <w:sz w:val="22"/>
          <w:szCs w:val="22"/>
          <w:u w:val="single"/>
        </w:rPr>
        <w:t xml:space="preserve">ED Abstract Narrative Form </w:t>
      </w:r>
    </w:p>
    <w:p w:rsidR="00866BFA" w:rsidP="0016435A" w14:paraId="1EB10E85" w14:textId="77777777">
      <w:pPr>
        <w:numPr>
          <w:ilvl w:val="1"/>
          <w:numId w:val="11"/>
        </w:numPr>
        <w:tabs>
          <w:tab w:val="num" w:pos="1080"/>
          <w:tab w:val="clear" w:pos="1800"/>
        </w:tabs>
        <w:spacing w:after="0" w:line="240" w:lineRule="auto"/>
        <w:ind w:left="1080"/>
        <w:rPr>
          <w:rFonts w:cs="Arial"/>
          <w:color w:val="000000"/>
          <w:sz w:val="22"/>
          <w:szCs w:val="22"/>
        </w:rPr>
      </w:pPr>
      <w:r>
        <w:rPr>
          <w:rFonts w:cs="Arial"/>
          <w:color w:val="000000"/>
          <w:sz w:val="22"/>
          <w:szCs w:val="22"/>
        </w:rPr>
        <w:t xml:space="preserve">The </w:t>
      </w:r>
      <w:r>
        <w:rPr>
          <w:rFonts w:cs="Arial"/>
          <w:color w:val="000000"/>
          <w:sz w:val="22"/>
          <w:szCs w:val="22"/>
          <w:u w:val="single"/>
        </w:rPr>
        <w:t>ED Abstract Narrative</w:t>
      </w:r>
      <w:r>
        <w:rPr>
          <w:color w:val="000000"/>
          <w:sz w:val="22"/>
          <w:szCs w:val="22"/>
          <w:u w:val="single"/>
        </w:rPr>
        <w:t xml:space="preserve"> Form</w:t>
      </w:r>
      <w:r w:rsidR="001720B7">
        <w:rPr>
          <w:rFonts w:cs="Arial"/>
          <w:color w:val="000000"/>
          <w:sz w:val="22"/>
          <w:szCs w:val="22"/>
        </w:rPr>
        <w:t xml:space="preserve"> is where you will attach</w:t>
      </w:r>
      <w:r>
        <w:rPr>
          <w:rFonts w:cs="Arial"/>
          <w:color w:val="000000"/>
          <w:sz w:val="22"/>
          <w:szCs w:val="22"/>
        </w:rPr>
        <w:t xml:space="preserve"> </w:t>
      </w:r>
      <w:r w:rsidR="00C508D9">
        <w:rPr>
          <w:rFonts w:cs="Arial"/>
          <w:color w:val="000000"/>
          <w:sz w:val="22"/>
          <w:szCs w:val="22"/>
        </w:rPr>
        <w:t>your</w:t>
      </w:r>
      <w:r>
        <w:rPr>
          <w:rFonts w:cs="Arial"/>
          <w:color w:val="000000"/>
          <w:sz w:val="22"/>
          <w:szCs w:val="22"/>
        </w:rPr>
        <w:t xml:space="preserve"> project abstract.  Specific instructions </w:t>
      </w:r>
      <w:r w:rsidR="00290981">
        <w:rPr>
          <w:rFonts w:cs="Arial"/>
          <w:color w:val="000000"/>
          <w:sz w:val="22"/>
          <w:szCs w:val="22"/>
        </w:rPr>
        <w:t xml:space="preserve">on </w:t>
      </w:r>
      <w:r w:rsidR="00551997">
        <w:rPr>
          <w:rFonts w:cs="Arial"/>
          <w:color w:val="000000"/>
          <w:sz w:val="22"/>
          <w:szCs w:val="22"/>
        </w:rPr>
        <w:t xml:space="preserve">what to include in the abstract </w:t>
      </w:r>
      <w:r>
        <w:rPr>
          <w:rFonts w:cs="Arial"/>
          <w:color w:val="000000"/>
          <w:sz w:val="22"/>
          <w:szCs w:val="22"/>
        </w:rPr>
        <w:t xml:space="preserve">are on </w:t>
      </w:r>
      <w:r w:rsidR="00AD1BE7">
        <w:rPr>
          <w:rFonts w:cs="Arial"/>
          <w:color w:val="000000"/>
          <w:sz w:val="22"/>
          <w:szCs w:val="22"/>
        </w:rPr>
        <w:t xml:space="preserve">page </w:t>
      </w:r>
      <w:r w:rsidR="00DE2FDA">
        <w:rPr>
          <w:rFonts w:cs="Arial"/>
          <w:color w:val="000000"/>
          <w:sz w:val="22"/>
          <w:szCs w:val="22"/>
        </w:rPr>
        <w:t>29</w:t>
      </w:r>
      <w:r w:rsidR="00B4360D">
        <w:rPr>
          <w:rFonts w:cs="Arial"/>
          <w:color w:val="000000"/>
          <w:sz w:val="22"/>
          <w:szCs w:val="22"/>
        </w:rPr>
        <w:t xml:space="preserve"> </w:t>
      </w:r>
      <w:r>
        <w:rPr>
          <w:rFonts w:cs="Arial"/>
          <w:color w:val="000000"/>
          <w:sz w:val="22"/>
          <w:szCs w:val="22"/>
        </w:rPr>
        <w:t xml:space="preserve">of this application package.  </w:t>
      </w:r>
    </w:p>
    <w:p w:rsidR="00D9640E" w:rsidP="0016435A" w14:paraId="0986B579" w14:textId="77777777">
      <w:pPr>
        <w:spacing w:after="0" w:line="240" w:lineRule="auto"/>
        <w:ind w:left="1080"/>
        <w:rPr>
          <w:rFonts w:cs="Arial"/>
          <w:color w:val="000000"/>
          <w:sz w:val="22"/>
          <w:szCs w:val="22"/>
        </w:rPr>
      </w:pPr>
    </w:p>
    <w:p w:rsidR="00BA1411" w:rsidP="0016435A" w14:paraId="0FEC9C6E" w14:textId="77777777">
      <w:pPr>
        <w:numPr>
          <w:ilvl w:val="0"/>
          <w:numId w:val="11"/>
        </w:numPr>
        <w:tabs>
          <w:tab w:val="num" w:pos="360"/>
          <w:tab w:val="clear" w:pos="1080"/>
        </w:tabs>
        <w:spacing w:after="0" w:line="240" w:lineRule="auto"/>
        <w:ind w:left="360"/>
        <w:rPr>
          <w:rFonts w:cs="Arial"/>
          <w:color w:val="000000"/>
          <w:sz w:val="22"/>
          <w:szCs w:val="22"/>
          <w:u w:val="single"/>
        </w:rPr>
      </w:pPr>
      <w:r>
        <w:rPr>
          <w:rFonts w:cs="Arial"/>
          <w:color w:val="000000"/>
          <w:sz w:val="22"/>
          <w:szCs w:val="22"/>
          <w:u w:val="single"/>
        </w:rPr>
        <w:t>Project Narrative</w:t>
      </w:r>
      <w:r w:rsidR="007753D0">
        <w:rPr>
          <w:rFonts w:cs="Arial"/>
          <w:color w:val="000000"/>
          <w:sz w:val="22"/>
          <w:szCs w:val="22"/>
          <w:u w:val="single"/>
        </w:rPr>
        <w:t xml:space="preserve"> Form</w:t>
      </w:r>
      <w:r>
        <w:rPr>
          <w:rFonts w:cs="Arial"/>
          <w:color w:val="000000"/>
          <w:sz w:val="22"/>
          <w:szCs w:val="22"/>
          <w:u w:val="single"/>
        </w:rPr>
        <w:t xml:space="preserve">  </w:t>
      </w:r>
    </w:p>
    <w:p w:rsidR="001459A4" w:rsidP="0016435A" w14:paraId="0339E7A7" w14:textId="77777777">
      <w:pPr>
        <w:widowControl w:val="0"/>
        <w:numPr>
          <w:ilvl w:val="1"/>
          <w:numId w:val="11"/>
        </w:numPr>
        <w:tabs>
          <w:tab w:val="num" w:pos="1080"/>
          <w:tab w:val="clear" w:pos="1800"/>
        </w:tabs>
        <w:spacing w:after="0" w:line="240" w:lineRule="auto"/>
        <w:ind w:left="1080"/>
        <w:rPr>
          <w:rFonts w:cs="Arial"/>
          <w:color w:val="000000"/>
          <w:sz w:val="22"/>
          <w:szCs w:val="22"/>
        </w:rPr>
      </w:pPr>
      <w:r>
        <w:rPr>
          <w:rFonts w:cs="Arial"/>
          <w:color w:val="000000"/>
          <w:sz w:val="22"/>
          <w:szCs w:val="22"/>
        </w:rPr>
        <w:t xml:space="preserve">The </w:t>
      </w:r>
      <w:r>
        <w:rPr>
          <w:rFonts w:cs="Arial"/>
          <w:color w:val="000000"/>
          <w:sz w:val="22"/>
          <w:szCs w:val="22"/>
          <w:u w:val="single"/>
        </w:rPr>
        <w:t>Project Narrative Form</w:t>
      </w:r>
      <w:r w:rsidR="00C94695">
        <w:rPr>
          <w:rFonts w:cs="Arial"/>
          <w:color w:val="000000"/>
          <w:sz w:val="22"/>
          <w:szCs w:val="22"/>
        </w:rPr>
        <w:t xml:space="preserve"> is where you will </w:t>
      </w:r>
      <w:r w:rsidR="00B02663">
        <w:rPr>
          <w:color w:val="000000"/>
          <w:sz w:val="22"/>
          <w:szCs w:val="22"/>
        </w:rPr>
        <w:t xml:space="preserve">attach your responses to the Absolute Priority: </w:t>
      </w:r>
      <w:r w:rsidR="00B02663">
        <w:rPr>
          <w:rFonts w:cs="Courier New"/>
          <w:color w:val="000000"/>
          <w:sz w:val="22"/>
          <w:szCs w:val="22"/>
          <w:u w:val="single"/>
        </w:rPr>
        <w:t>Plan for Evidence-Based Field-Initiated Innovations</w:t>
      </w:r>
      <w:r w:rsidR="001720B7">
        <w:rPr>
          <w:rFonts w:cs="Courier New"/>
          <w:color w:val="000000"/>
          <w:sz w:val="22"/>
          <w:szCs w:val="22"/>
          <w:u w:val="single"/>
        </w:rPr>
        <w:t xml:space="preserve"> </w:t>
      </w:r>
      <w:r w:rsidR="001720B7">
        <w:rPr>
          <w:color w:val="000000"/>
          <w:sz w:val="22"/>
          <w:szCs w:val="22"/>
        </w:rPr>
        <w:t>as specified</w:t>
      </w:r>
      <w:r w:rsidR="001720B7">
        <w:rPr>
          <w:rFonts w:cs="Arial"/>
          <w:color w:val="000000"/>
          <w:sz w:val="22"/>
          <w:szCs w:val="22"/>
        </w:rPr>
        <w:t xml:space="preserve"> in the FY 19 </w:t>
      </w:r>
      <w:r w:rsidR="001720B7">
        <w:rPr>
          <w:rFonts w:cs="Courier New"/>
          <w:color w:val="000000"/>
          <w:sz w:val="22"/>
          <w:szCs w:val="22"/>
        </w:rPr>
        <w:t>Perkins Innovation and Modernization Grant Program</w:t>
      </w:r>
      <w:r w:rsidR="001720B7">
        <w:rPr>
          <w:color w:val="000000"/>
          <w:sz w:val="22"/>
          <w:szCs w:val="22"/>
        </w:rPr>
        <w:t xml:space="preserve"> NIA</w:t>
      </w:r>
      <w:r w:rsidR="00B02663">
        <w:rPr>
          <w:color w:val="000000"/>
          <w:sz w:val="22"/>
          <w:szCs w:val="22"/>
        </w:rPr>
        <w:t xml:space="preserve">, </w:t>
      </w:r>
      <w:r w:rsidR="00B02663">
        <w:rPr>
          <w:rFonts w:cs="Arial"/>
          <w:color w:val="000000"/>
          <w:sz w:val="22"/>
          <w:szCs w:val="22"/>
        </w:rPr>
        <w:t>the</w:t>
      </w:r>
      <w:r w:rsidR="00F50462">
        <w:rPr>
          <w:rFonts w:cs="Arial"/>
          <w:color w:val="000000"/>
          <w:sz w:val="22"/>
          <w:szCs w:val="22"/>
        </w:rPr>
        <w:t xml:space="preserve"> Program R</w:t>
      </w:r>
      <w:r w:rsidR="00B02663">
        <w:rPr>
          <w:rFonts w:cs="Arial"/>
          <w:color w:val="000000"/>
          <w:sz w:val="22"/>
          <w:szCs w:val="22"/>
        </w:rPr>
        <w:t>equirements</w:t>
      </w:r>
      <w:r w:rsidR="00F50462">
        <w:rPr>
          <w:rFonts w:cs="Arial"/>
          <w:color w:val="000000"/>
          <w:sz w:val="22"/>
          <w:szCs w:val="22"/>
        </w:rPr>
        <w:t>, A</w:t>
      </w:r>
      <w:r w:rsidR="001720B7">
        <w:rPr>
          <w:rFonts w:cs="Arial"/>
          <w:color w:val="000000"/>
          <w:sz w:val="22"/>
          <w:szCs w:val="22"/>
        </w:rPr>
        <w:t xml:space="preserve">pplication </w:t>
      </w:r>
      <w:r w:rsidR="00F50462">
        <w:rPr>
          <w:rFonts w:cs="Arial"/>
          <w:color w:val="000000"/>
          <w:sz w:val="22"/>
          <w:szCs w:val="22"/>
        </w:rPr>
        <w:t>R</w:t>
      </w:r>
      <w:r w:rsidR="001720B7">
        <w:rPr>
          <w:rFonts w:cs="Arial"/>
          <w:color w:val="000000"/>
          <w:sz w:val="22"/>
          <w:szCs w:val="22"/>
        </w:rPr>
        <w:t>equirements (d) through (f),</w:t>
      </w:r>
      <w:r w:rsidR="00B02663">
        <w:rPr>
          <w:rFonts w:cs="Arial"/>
          <w:color w:val="000000"/>
          <w:sz w:val="22"/>
          <w:szCs w:val="22"/>
        </w:rPr>
        <w:t xml:space="preserve"> and </w:t>
      </w:r>
      <w:r w:rsidR="001720B7">
        <w:rPr>
          <w:rFonts w:cs="Arial"/>
          <w:color w:val="000000"/>
          <w:sz w:val="22"/>
          <w:szCs w:val="22"/>
        </w:rPr>
        <w:t xml:space="preserve">the selection criteria.  </w:t>
      </w:r>
      <w:r w:rsidR="00B02663">
        <w:rPr>
          <w:color w:val="000000"/>
          <w:sz w:val="22"/>
          <w:szCs w:val="22"/>
        </w:rPr>
        <w:t xml:space="preserve">  Applicants also have the option of addressing one or more of the </w:t>
      </w:r>
      <w:r w:rsidR="00F50462">
        <w:rPr>
          <w:color w:val="000000"/>
          <w:sz w:val="22"/>
          <w:szCs w:val="22"/>
        </w:rPr>
        <w:t>Competitive P</w:t>
      </w:r>
      <w:r w:rsidR="00B02663">
        <w:rPr>
          <w:color w:val="000000"/>
          <w:sz w:val="22"/>
          <w:szCs w:val="22"/>
        </w:rPr>
        <w:t xml:space="preserve">reference </w:t>
      </w:r>
      <w:r w:rsidR="00F50462">
        <w:rPr>
          <w:color w:val="000000"/>
          <w:sz w:val="22"/>
          <w:szCs w:val="22"/>
        </w:rPr>
        <w:t>P</w:t>
      </w:r>
      <w:r w:rsidR="00B02663">
        <w:rPr>
          <w:color w:val="000000"/>
          <w:sz w:val="22"/>
          <w:szCs w:val="22"/>
        </w:rPr>
        <w:t>riorities.  Applicants should include</w:t>
      </w:r>
      <w:r w:rsidR="001720B7">
        <w:rPr>
          <w:color w:val="000000"/>
          <w:sz w:val="22"/>
          <w:szCs w:val="22"/>
        </w:rPr>
        <w:t xml:space="preserve"> a Table of Contents.</w:t>
      </w:r>
      <w:r>
        <w:rPr>
          <w:rFonts w:cs="Arial"/>
          <w:color w:val="000000"/>
          <w:sz w:val="22"/>
          <w:szCs w:val="22"/>
        </w:rPr>
        <w:t xml:space="preserve">  Specific instructions are included on </w:t>
      </w:r>
      <w:r w:rsidR="00AD1BE7">
        <w:rPr>
          <w:rFonts w:cs="Arial"/>
          <w:color w:val="000000"/>
          <w:sz w:val="22"/>
          <w:szCs w:val="22"/>
        </w:rPr>
        <w:t xml:space="preserve">page </w:t>
      </w:r>
      <w:r w:rsidR="00DE2FDA">
        <w:rPr>
          <w:rFonts w:cs="Arial"/>
          <w:color w:val="000000"/>
          <w:sz w:val="22"/>
          <w:szCs w:val="22"/>
        </w:rPr>
        <w:t>29</w:t>
      </w:r>
      <w:r>
        <w:rPr>
          <w:rFonts w:cs="Arial"/>
          <w:color w:val="000000"/>
          <w:sz w:val="22"/>
          <w:szCs w:val="22"/>
        </w:rPr>
        <w:t xml:space="preserve"> of this application package.  </w:t>
      </w:r>
    </w:p>
    <w:p w:rsidR="00A924EB" w:rsidP="0016435A" w14:paraId="5F78B447" w14:textId="77777777">
      <w:pPr>
        <w:spacing w:after="0" w:line="240" w:lineRule="auto"/>
        <w:rPr>
          <w:rFonts w:cs="Arial"/>
          <w:b/>
          <w:color w:val="000000"/>
          <w:sz w:val="22"/>
          <w:szCs w:val="22"/>
        </w:rPr>
      </w:pPr>
    </w:p>
    <w:p w:rsidR="00E37EEB" w:rsidP="0016435A" w14:paraId="34A8F3FE" w14:textId="77777777">
      <w:pPr>
        <w:numPr>
          <w:ilvl w:val="0"/>
          <w:numId w:val="11"/>
        </w:numPr>
        <w:tabs>
          <w:tab w:val="num" w:pos="360"/>
          <w:tab w:val="clear" w:pos="1080"/>
        </w:tabs>
        <w:spacing w:after="0" w:line="240" w:lineRule="auto"/>
        <w:ind w:left="360"/>
        <w:rPr>
          <w:rFonts w:cs="Arial"/>
          <w:color w:val="000000"/>
          <w:sz w:val="22"/>
          <w:szCs w:val="22"/>
          <w:u w:val="single"/>
        </w:rPr>
      </w:pPr>
      <w:r>
        <w:rPr>
          <w:rFonts w:cs="Arial"/>
          <w:color w:val="000000"/>
          <w:sz w:val="22"/>
          <w:szCs w:val="22"/>
          <w:u w:val="single"/>
        </w:rPr>
        <w:t>Budget Narrative</w:t>
      </w:r>
      <w:r w:rsidR="007753D0">
        <w:rPr>
          <w:rFonts w:cs="Arial"/>
          <w:color w:val="000000"/>
          <w:sz w:val="22"/>
          <w:szCs w:val="22"/>
          <w:u w:val="single"/>
        </w:rPr>
        <w:t xml:space="preserve"> Form</w:t>
      </w:r>
      <w:r w:rsidR="0050705C">
        <w:rPr>
          <w:rFonts w:cs="Arial"/>
          <w:color w:val="000000"/>
          <w:sz w:val="22"/>
          <w:szCs w:val="22"/>
        </w:rPr>
        <w:t xml:space="preserve"> </w:t>
      </w:r>
    </w:p>
    <w:p w:rsidR="001459A4" w:rsidP="0016435A" w14:paraId="50A52CD7" w14:textId="77777777">
      <w:pPr>
        <w:numPr>
          <w:ilvl w:val="1"/>
          <w:numId w:val="11"/>
        </w:numPr>
        <w:tabs>
          <w:tab w:val="num" w:pos="1080"/>
          <w:tab w:val="clear" w:pos="1800"/>
        </w:tabs>
        <w:spacing w:after="0" w:line="240" w:lineRule="auto"/>
        <w:ind w:left="1080"/>
        <w:rPr>
          <w:rFonts w:cs="Arial"/>
          <w:color w:val="000000"/>
          <w:sz w:val="22"/>
          <w:szCs w:val="22"/>
          <w:u w:val="single"/>
        </w:rPr>
      </w:pPr>
      <w:r>
        <w:rPr>
          <w:rFonts w:cs="Arial"/>
          <w:color w:val="000000"/>
          <w:sz w:val="22"/>
          <w:szCs w:val="22"/>
        </w:rPr>
        <w:t xml:space="preserve">The </w:t>
      </w:r>
      <w:r>
        <w:rPr>
          <w:rFonts w:cs="Arial"/>
          <w:color w:val="000000"/>
          <w:sz w:val="22"/>
          <w:szCs w:val="22"/>
          <w:u w:val="single"/>
        </w:rPr>
        <w:t>Budget Narrative Form</w:t>
      </w:r>
      <w:r w:rsidR="00F50462">
        <w:rPr>
          <w:rFonts w:cs="Arial"/>
          <w:color w:val="000000"/>
          <w:sz w:val="22"/>
          <w:szCs w:val="22"/>
        </w:rPr>
        <w:t xml:space="preserve"> is where you will attach</w:t>
      </w:r>
      <w:r>
        <w:rPr>
          <w:rFonts w:cs="Arial"/>
          <w:color w:val="000000"/>
          <w:sz w:val="22"/>
          <w:szCs w:val="22"/>
        </w:rPr>
        <w:t xml:space="preserve"> a </w:t>
      </w:r>
      <w:r>
        <w:rPr>
          <w:rFonts w:cs="Arial"/>
          <w:color w:val="000000"/>
          <w:sz w:val="22"/>
          <w:szCs w:val="22"/>
        </w:rPr>
        <w:t>line item</w:t>
      </w:r>
      <w:r>
        <w:rPr>
          <w:rFonts w:cs="Arial"/>
          <w:color w:val="000000"/>
          <w:sz w:val="22"/>
          <w:szCs w:val="22"/>
        </w:rPr>
        <w:t xml:space="preserve"> budget </w:t>
      </w:r>
      <w:r>
        <w:rPr>
          <w:rFonts w:cs="Arial"/>
          <w:bCs/>
          <w:color w:val="000000"/>
          <w:sz w:val="22"/>
          <w:szCs w:val="22"/>
        </w:rPr>
        <w:t>(ED 524)</w:t>
      </w:r>
      <w:r>
        <w:rPr>
          <w:rFonts w:cs="Arial"/>
          <w:b/>
          <w:bCs/>
          <w:color w:val="000000"/>
          <w:sz w:val="22"/>
          <w:szCs w:val="22"/>
        </w:rPr>
        <w:t xml:space="preserve"> </w:t>
      </w:r>
      <w:r>
        <w:rPr>
          <w:rFonts w:cs="Arial"/>
          <w:bCs/>
          <w:color w:val="000000"/>
          <w:sz w:val="22"/>
          <w:szCs w:val="22"/>
        </w:rPr>
        <w:t>and budget narrative</w:t>
      </w:r>
      <w:r w:rsidR="00AC460A">
        <w:rPr>
          <w:rFonts w:cs="Arial"/>
          <w:bCs/>
          <w:color w:val="000000"/>
          <w:sz w:val="22"/>
          <w:szCs w:val="22"/>
        </w:rPr>
        <w:t>s</w:t>
      </w:r>
      <w:r w:rsidR="00C94695">
        <w:rPr>
          <w:rFonts w:cs="Arial"/>
          <w:bCs/>
          <w:color w:val="000000"/>
          <w:sz w:val="22"/>
          <w:szCs w:val="22"/>
        </w:rPr>
        <w:t xml:space="preserve"> for the proposed project</w:t>
      </w:r>
      <w:r w:rsidR="00D81FA5">
        <w:rPr>
          <w:rFonts w:cs="Arial"/>
          <w:bCs/>
          <w:color w:val="000000"/>
          <w:sz w:val="22"/>
          <w:szCs w:val="22"/>
        </w:rPr>
        <w:t xml:space="preserve">, including your responses to </w:t>
      </w:r>
      <w:r w:rsidR="00D81FA5">
        <w:rPr>
          <w:rFonts w:cs="Arial"/>
          <w:color w:val="000000"/>
          <w:sz w:val="22"/>
          <w:szCs w:val="22"/>
        </w:rPr>
        <w:t>application requirements (b) and (c)</w:t>
      </w:r>
      <w:r>
        <w:rPr>
          <w:rFonts w:cs="Arial"/>
          <w:color w:val="000000"/>
          <w:sz w:val="22"/>
          <w:szCs w:val="22"/>
        </w:rPr>
        <w:t xml:space="preserve">. </w:t>
      </w:r>
      <w:r w:rsidR="007A2E20">
        <w:rPr>
          <w:rFonts w:cs="Arial"/>
          <w:color w:val="000000"/>
          <w:sz w:val="22"/>
          <w:szCs w:val="22"/>
        </w:rPr>
        <w:t>T</w:t>
      </w:r>
      <w:r w:rsidR="008A2705">
        <w:rPr>
          <w:rFonts w:cs="Arial"/>
          <w:color w:val="000000"/>
          <w:sz w:val="22"/>
          <w:szCs w:val="22"/>
        </w:rPr>
        <w:t>he budget narrative</w:t>
      </w:r>
      <w:r w:rsidR="00AC460A">
        <w:rPr>
          <w:rFonts w:cs="Arial"/>
          <w:color w:val="000000"/>
          <w:sz w:val="22"/>
          <w:szCs w:val="22"/>
        </w:rPr>
        <w:t>s</w:t>
      </w:r>
      <w:r w:rsidR="008A2705">
        <w:rPr>
          <w:rFonts w:cs="Arial"/>
          <w:color w:val="000000"/>
          <w:sz w:val="22"/>
          <w:szCs w:val="22"/>
        </w:rPr>
        <w:t xml:space="preserve"> should project </w:t>
      </w:r>
      <w:r w:rsidR="007A2E20">
        <w:rPr>
          <w:rFonts w:cs="Arial"/>
          <w:color w:val="000000"/>
          <w:sz w:val="22"/>
          <w:szCs w:val="22"/>
        </w:rPr>
        <w:t xml:space="preserve">all </w:t>
      </w:r>
      <w:r w:rsidR="008A2705">
        <w:rPr>
          <w:rFonts w:cs="Arial"/>
          <w:color w:val="000000"/>
          <w:sz w:val="22"/>
          <w:szCs w:val="22"/>
        </w:rPr>
        <w:t>costs of</w:t>
      </w:r>
      <w:r w:rsidR="007A2E20">
        <w:rPr>
          <w:rFonts w:cs="Arial"/>
          <w:color w:val="000000"/>
          <w:sz w:val="22"/>
          <w:szCs w:val="22"/>
        </w:rPr>
        <w:t xml:space="preserve"> the proposed</w:t>
      </w:r>
      <w:r w:rsidR="008A2705">
        <w:rPr>
          <w:rFonts w:cs="Arial"/>
          <w:color w:val="000000"/>
          <w:sz w:val="22"/>
          <w:szCs w:val="22"/>
        </w:rPr>
        <w:t xml:space="preserve"> </w:t>
      </w:r>
      <w:r w:rsidR="007A2E20">
        <w:rPr>
          <w:rFonts w:cs="Arial"/>
          <w:color w:val="000000"/>
          <w:sz w:val="22"/>
          <w:szCs w:val="22"/>
        </w:rPr>
        <w:t>project</w:t>
      </w:r>
      <w:r w:rsidR="007A2E20">
        <w:rPr>
          <w:rFonts w:cs="Arial"/>
          <w:color w:val="000000"/>
          <w:sz w:val="22"/>
          <w:szCs w:val="22"/>
        </w:rPr>
        <w:t xml:space="preserve">. </w:t>
      </w:r>
      <w:r w:rsidR="00637B93">
        <w:rPr>
          <w:rFonts w:cs="Arial"/>
          <w:color w:val="000000"/>
          <w:sz w:val="22"/>
          <w:szCs w:val="22"/>
        </w:rPr>
        <w:t>Th</w:t>
      </w:r>
      <w:r w:rsidR="005F7CEC">
        <w:rPr>
          <w:rFonts w:cs="Arial"/>
          <w:color w:val="000000"/>
          <w:sz w:val="22"/>
          <w:szCs w:val="22"/>
        </w:rPr>
        <w:t>e</w:t>
      </w:r>
      <w:r w:rsidR="00637B93">
        <w:rPr>
          <w:rFonts w:cs="Arial"/>
          <w:color w:val="000000"/>
          <w:sz w:val="22"/>
          <w:szCs w:val="22"/>
        </w:rPr>
        <w:t xml:space="preserve"> budget should reflect </w:t>
      </w:r>
      <w:r w:rsidR="007A2E20">
        <w:rPr>
          <w:rFonts w:cs="Arial"/>
          <w:color w:val="000000"/>
          <w:sz w:val="22"/>
          <w:szCs w:val="22"/>
        </w:rPr>
        <w:t>an annual bud</w:t>
      </w:r>
      <w:r w:rsidR="000A7539">
        <w:rPr>
          <w:rFonts w:cs="Arial"/>
          <w:color w:val="000000"/>
          <w:sz w:val="22"/>
          <w:szCs w:val="22"/>
        </w:rPr>
        <w:t xml:space="preserve">get </w:t>
      </w:r>
      <w:r w:rsidR="007A2E20">
        <w:rPr>
          <w:rFonts w:cs="Arial"/>
          <w:color w:val="000000"/>
          <w:sz w:val="22"/>
          <w:szCs w:val="22"/>
        </w:rPr>
        <w:t xml:space="preserve">for </w:t>
      </w:r>
      <w:r w:rsidR="00637B93">
        <w:rPr>
          <w:rFonts w:cs="Arial"/>
          <w:color w:val="000000"/>
          <w:sz w:val="22"/>
          <w:szCs w:val="22"/>
        </w:rPr>
        <w:t xml:space="preserve">all </w:t>
      </w:r>
      <w:r w:rsidR="002B6A86">
        <w:rPr>
          <w:rFonts w:cs="Arial"/>
          <w:color w:val="000000"/>
          <w:sz w:val="22"/>
          <w:szCs w:val="22"/>
        </w:rPr>
        <w:t xml:space="preserve">5 </w:t>
      </w:r>
      <w:r w:rsidR="00637B93">
        <w:rPr>
          <w:rFonts w:cs="Arial"/>
          <w:color w:val="000000"/>
          <w:sz w:val="22"/>
          <w:szCs w:val="22"/>
        </w:rPr>
        <w:t xml:space="preserve">years </w:t>
      </w:r>
      <w:r w:rsidR="00D81FA5">
        <w:rPr>
          <w:rFonts w:cs="Arial"/>
          <w:color w:val="000000"/>
          <w:sz w:val="22"/>
          <w:szCs w:val="22"/>
        </w:rPr>
        <w:t>of the proposed project</w:t>
      </w:r>
      <w:r w:rsidR="00637B93">
        <w:rPr>
          <w:rFonts w:cs="Arial"/>
          <w:color w:val="000000"/>
          <w:sz w:val="22"/>
          <w:szCs w:val="22"/>
        </w:rPr>
        <w:t>.</w:t>
      </w:r>
      <w:r>
        <w:rPr>
          <w:rFonts w:cs="Arial"/>
          <w:color w:val="000000"/>
          <w:sz w:val="22"/>
          <w:szCs w:val="22"/>
        </w:rPr>
        <w:t xml:space="preserve"> </w:t>
      </w:r>
      <w:r>
        <w:rPr>
          <w:rFonts w:cs="Arial"/>
          <w:color w:val="000000"/>
          <w:sz w:val="22"/>
          <w:szCs w:val="22"/>
        </w:rPr>
        <w:t xml:space="preserve">Specific instructions are included on </w:t>
      </w:r>
      <w:r w:rsidR="0035207A">
        <w:rPr>
          <w:rFonts w:cs="Arial"/>
          <w:color w:val="000000"/>
          <w:sz w:val="22"/>
          <w:szCs w:val="22"/>
        </w:rPr>
        <w:t>page</w:t>
      </w:r>
      <w:r w:rsidR="007B0479">
        <w:rPr>
          <w:rFonts w:cs="Arial"/>
          <w:color w:val="000000"/>
          <w:sz w:val="22"/>
          <w:szCs w:val="22"/>
        </w:rPr>
        <w:t xml:space="preserve">s </w:t>
      </w:r>
      <w:r w:rsidR="00DE2FDA">
        <w:rPr>
          <w:rFonts w:cs="Arial"/>
          <w:color w:val="000000"/>
          <w:sz w:val="22"/>
          <w:szCs w:val="22"/>
        </w:rPr>
        <w:t>3</w:t>
      </w:r>
      <w:r w:rsidR="00B144DA">
        <w:rPr>
          <w:rFonts w:cs="Arial"/>
          <w:color w:val="000000"/>
          <w:sz w:val="22"/>
          <w:szCs w:val="22"/>
        </w:rPr>
        <w:t>0</w:t>
      </w:r>
      <w:r w:rsidR="00DE2FDA">
        <w:rPr>
          <w:rFonts w:cs="Arial"/>
          <w:color w:val="000000"/>
          <w:sz w:val="22"/>
          <w:szCs w:val="22"/>
        </w:rPr>
        <w:t>-3</w:t>
      </w:r>
      <w:r w:rsidR="00B144DA">
        <w:rPr>
          <w:rFonts w:cs="Arial"/>
          <w:color w:val="000000"/>
          <w:sz w:val="22"/>
          <w:szCs w:val="22"/>
        </w:rPr>
        <w:t>5</w:t>
      </w:r>
      <w:r>
        <w:rPr>
          <w:rFonts w:cs="Arial"/>
          <w:color w:val="000000"/>
          <w:sz w:val="22"/>
          <w:szCs w:val="22"/>
        </w:rPr>
        <w:t xml:space="preserve"> of this application package.</w:t>
      </w:r>
    </w:p>
    <w:p w:rsidR="00DE2FDA" w:rsidP="007E7822" w14:paraId="6BB61E94" w14:textId="77777777">
      <w:pPr>
        <w:spacing w:after="0" w:line="240" w:lineRule="auto"/>
        <w:rPr>
          <w:rFonts w:cs="Arial"/>
          <w:color w:val="000000"/>
          <w:sz w:val="22"/>
          <w:szCs w:val="22"/>
        </w:rPr>
      </w:pPr>
      <w:r>
        <w:rPr>
          <w:rFonts w:cs="Arial"/>
          <w:b/>
          <w:color w:val="000000"/>
          <w:sz w:val="22"/>
          <w:szCs w:val="22"/>
        </w:rPr>
        <w:t xml:space="preserve">NOTE:  </w:t>
      </w:r>
      <w:r>
        <w:rPr>
          <w:rFonts w:cs="Arial"/>
          <w:color w:val="000000"/>
          <w:sz w:val="22"/>
          <w:szCs w:val="22"/>
        </w:rPr>
        <w:t>If you have multiple documents to be attached to one of the above narrative sections, it is recommended that you merge them into one .PDF file and upload them to the appropriate narrative.</w:t>
      </w:r>
    </w:p>
    <w:p w:rsidR="00DE2FDA" w:rsidP="0016435A" w14:paraId="44BFF1E0" w14:textId="77777777">
      <w:pPr>
        <w:spacing w:after="0" w:line="240" w:lineRule="auto"/>
        <w:rPr>
          <w:rFonts w:cs="Arial"/>
          <w:color w:val="000000"/>
          <w:sz w:val="22"/>
          <w:szCs w:val="22"/>
        </w:rPr>
      </w:pPr>
    </w:p>
    <w:p w:rsidR="00E37EEB" w:rsidP="0016435A" w14:paraId="12AEFD9D" w14:textId="77777777">
      <w:pPr>
        <w:numPr>
          <w:ilvl w:val="0"/>
          <w:numId w:val="11"/>
        </w:numPr>
        <w:tabs>
          <w:tab w:val="num" w:pos="360"/>
          <w:tab w:val="clear" w:pos="1080"/>
        </w:tabs>
        <w:spacing w:after="0" w:line="240" w:lineRule="auto"/>
        <w:ind w:left="360"/>
        <w:rPr>
          <w:rFonts w:cs="Arial"/>
          <w:color w:val="000000"/>
          <w:sz w:val="22"/>
          <w:szCs w:val="22"/>
          <w:u w:val="single"/>
        </w:rPr>
      </w:pPr>
      <w:r>
        <w:rPr>
          <w:rFonts w:cs="Arial"/>
          <w:color w:val="000000"/>
          <w:sz w:val="22"/>
          <w:szCs w:val="22"/>
          <w:u w:val="single"/>
        </w:rPr>
        <w:t>Other Attachments Form</w:t>
      </w:r>
      <w:r w:rsidR="0050705C">
        <w:rPr>
          <w:rFonts w:cs="Arial"/>
          <w:color w:val="000000"/>
          <w:sz w:val="22"/>
          <w:szCs w:val="22"/>
        </w:rPr>
        <w:t xml:space="preserve"> (u</w:t>
      </w:r>
      <w:r>
        <w:rPr>
          <w:rFonts w:cs="Arial"/>
          <w:color w:val="000000"/>
          <w:sz w:val="22"/>
          <w:szCs w:val="22"/>
        </w:rPr>
        <w:t>pload appendices here)</w:t>
      </w:r>
      <w:r w:rsidR="00BA1411">
        <w:rPr>
          <w:rFonts w:cs="Arial"/>
          <w:color w:val="000000"/>
          <w:sz w:val="22"/>
          <w:szCs w:val="22"/>
          <w:u w:val="single"/>
        </w:rPr>
        <w:t xml:space="preserve">  </w:t>
      </w:r>
    </w:p>
    <w:p w:rsidR="00A41399" w:rsidP="00E51736" w14:paraId="2323711D" w14:textId="3F9CB94C">
      <w:pPr>
        <w:numPr>
          <w:ilvl w:val="1"/>
          <w:numId w:val="11"/>
        </w:numPr>
        <w:tabs>
          <w:tab w:val="num" w:pos="720"/>
          <w:tab w:val="clear" w:pos="1800"/>
        </w:tabs>
        <w:spacing w:after="0" w:line="240" w:lineRule="auto"/>
        <w:ind w:left="720"/>
        <w:rPr>
          <w:sz w:val="22"/>
          <w:szCs w:val="22"/>
        </w:rPr>
      </w:pPr>
      <w:r>
        <w:rPr>
          <w:rFonts w:cs="Arial"/>
          <w:color w:val="000000"/>
          <w:sz w:val="22"/>
          <w:szCs w:val="22"/>
        </w:rPr>
        <w:t>T</w:t>
      </w:r>
      <w:r w:rsidR="001459A4">
        <w:rPr>
          <w:rFonts w:cs="Arial"/>
          <w:color w:val="000000"/>
          <w:sz w:val="22"/>
          <w:szCs w:val="22"/>
        </w:rPr>
        <w:t xml:space="preserve">he </w:t>
      </w:r>
      <w:r w:rsidR="001459A4">
        <w:rPr>
          <w:rFonts w:cs="Arial"/>
          <w:color w:val="000000"/>
          <w:sz w:val="22"/>
          <w:szCs w:val="22"/>
          <w:u w:val="single"/>
        </w:rPr>
        <w:t>Other Attachments Form</w:t>
      </w:r>
      <w:r w:rsidR="00F50462">
        <w:rPr>
          <w:rFonts w:cs="Arial"/>
          <w:color w:val="000000"/>
          <w:sz w:val="22"/>
          <w:szCs w:val="22"/>
        </w:rPr>
        <w:t xml:space="preserve"> is where you will attach</w:t>
      </w:r>
      <w:r w:rsidR="001459A4">
        <w:rPr>
          <w:rFonts w:cs="Arial"/>
          <w:color w:val="000000"/>
          <w:sz w:val="22"/>
          <w:szCs w:val="22"/>
        </w:rPr>
        <w:t xml:space="preserve"> the application appendices.  </w:t>
      </w:r>
      <w:r w:rsidRPr="00E51736" w:rsidR="001459A4">
        <w:rPr>
          <w:rFonts w:cs="Arial"/>
          <w:color w:val="000000"/>
          <w:sz w:val="22"/>
          <w:szCs w:val="22"/>
          <w:highlight w:val="yellow"/>
        </w:rPr>
        <w:t xml:space="preserve">Specific Appendix instructions </w:t>
      </w:r>
      <w:r w:rsidRPr="00E51736" w:rsidR="00E51736">
        <w:rPr>
          <w:rFonts w:cs="Arial"/>
          <w:color w:val="000000"/>
          <w:sz w:val="22"/>
          <w:szCs w:val="22"/>
          <w:highlight w:val="yellow"/>
        </w:rPr>
        <w:t>will be updated to be consistent with the NIA</w:t>
      </w:r>
      <w:r w:rsidR="00E51736">
        <w:rPr>
          <w:rFonts w:cs="Arial"/>
          <w:color w:val="000000"/>
          <w:sz w:val="22"/>
          <w:szCs w:val="22"/>
        </w:rPr>
        <w:t>.</w:t>
      </w:r>
    </w:p>
    <w:p w:rsidR="006D227C" w:rsidP="00CF7B0E" w14:paraId="00D2DA7D" w14:textId="301E9932">
      <w:pPr>
        <w:spacing w:after="0" w:line="240" w:lineRule="auto"/>
        <w:rPr>
          <w:rFonts w:cs="Arial"/>
          <w:color w:val="1F497D"/>
          <w:sz w:val="22"/>
          <w:szCs w:val="22"/>
        </w:rPr>
      </w:pPr>
    </w:p>
    <w:p w:rsidR="00AB20D0" w:rsidRPr="00AB20D0" w:rsidP="00AB20D0" w14:paraId="1302182E" w14:textId="77777777">
      <w:pPr>
        <w:spacing w:after="0" w:line="240" w:lineRule="auto"/>
        <w:ind w:left="360"/>
        <w:rPr>
          <w:b/>
          <w:bCs/>
          <w:color w:val="000000"/>
          <w:sz w:val="22"/>
          <w:szCs w:val="22"/>
        </w:rPr>
      </w:pPr>
      <w:bookmarkStart w:id="23" w:name="_Toc457547703"/>
      <w:bookmarkStart w:id="24" w:name="_Toc457548872"/>
    </w:p>
    <w:bookmarkEnd w:id="23"/>
    <w:bookmarkEnd w:id="24"/>
    <w:p w:rsidR="00AB20D0" w:rsidRPr="00AB20D0" w:rsidP="00AB20D0" w14:paraId="756D34D2" w14:textId="77777777">
      <w:pPr>
        <w:spacing w:after="0" w:line="240" w:lineRule="auto"/>
        <w:ind w:left="360"/>
        <w:rPr>
          <w:color w:val="000000"/>
          <w:sz w:val="22"/>
          <w:szCs w:val="22"/>
        </w:rPr>
      </w:pPr>
    </w:p>
    <w:p w:rsidR="00E0143D" w:rsidRPr="007A2E20" w14:paraId="66BE1581" w14:textId="5D071505">
      <w:pPr>
        <w:pStyle w:val="Heading2"/>
        <w:tabs>
          <w:tab w:val="left" w:pos="0"/>
        </w:tabs>
        <w:spacing w:before="0" w:after="0"/>
        <w:ind w:left="0" w:right="-720"/>
        <w:rPr>
          <w:color w:val="000000"/>
          <w:sz w:val="22"/>
          <w:szCs w:val="22"/>
        </w:rPr>
      </w:pPr>
      <w:r w:rsidRPr="00645B58">
        <w:br w:type="page"/>
      </w:r>
      <w:bookmarkStart w:id="25" w:name="_Toc135046440"/>
      <w:r w:rsidRPr="007A2E20">
        <w:rPr>
          <w:color w:val="000000"/>
          <w:sz w:val="22"/>
          <w:szCs w:val="22"/>
        </w:rPr>
        <w:t>Application Narrative Instructions</w:t>
      </w:r>
      <w:bookmarkEnd w:id="25"/>
    </w:p>
    <w:p w:rsidR="00F2723C" w:rsidRPr="007A2E20" w:rsidP="00CF7B0E" w14:paraId="254BF5D8" w14:textId="77777777">
      <w:pPr>
        <w:pStyle w:val="Heading3"/>
        <w:spacing w:before="0" w:after="0"/>
        <w:rPr>
          <w:sz w:val="22"/>
          <w:szCs w:val="22"/>
          <w:lang w:val="en-US"/>
        </w:rPr>
      </w:pPr>
      <w:bookmarkStart w:id="26" w:name="_Toc259719067"/>
    </w:p>
    <w:p w:rsidR="00F2723C" w:rsidRPr="007A2E20" w:rsidP="00CF7B0E" w14:paraId="6E231C3C" w14:textId="77777777">
      <w:pPr>
        <w:pStyle w:val="Heading3"/>
        <w:spacing w:before="0" w:after="0"/>
        <w:rPr>
          <w:b/>
          <w:sz w:val="22"/>
          <w:szCs w:val="22"/>
          <w:lang w:val="en-US"/>
        </w:rPr>
      </w:pPr>
      <w:bookmarkStart w:id="27" w:name="_Toc407717736"/>
      <w:bookmarkStart w:id="28" w:name="_Toc135046441"/>
      <w:r w:rsidRPr="007A2E20">
        <w:rPr>
          <w:b/>
          <w:sz w:val="22"/>
          <w:szCs w:val="22"/>
        </w:rPr>
        <w:t>Instructions for ED Abstract Narrative</w:t>
      </w:r>
      <w:bookmarkEnd w:id="27"/>
      <w:bookmarkEnd w:id="28"/>
    </w:p>
    <w:p w:rsidR="006D227C" w:rsidRPr="007A2E20" w:rsidP="00CF7B0E" w14:paraId="53FF0F8C" w14:textId="77777777">
      <w:pPr>
        <w:spacing w:after="0" w:line="240" w:lineRule="auto"/>
        <w:rPr>
          <w:color w:val="000000"/>
          <w:sz w:val="22"/>
          <w:szCs w:val="22"/>
          <w:lang w:eastAsia="x-none"/>
        </w:rPr>
      </w:pPr>
    </w:p>
    <w:p w:rsidR="00CF7B0E" w:rsidRPr="00C4121A" w:rsidP="00CF7B0E" w14:paraId="7B046178" w14:textId="77777777">
      <w:pPr>
        <w:spacing w:after="0" w:line="240" w:lineRule="auto"/>
        <w:rPr>
          <w:rFonts w:cs="Arial"/>
          <w:color w:val="000000"/>
          <w:sz w:val="22"/>
          <w:szCs w:val="22"/>
        </w:rPr>
      </w:pPr>
      <w:r w:rsidRPr="00EF781B">
        <w:rPr>
          <w:rFonts w:cs="Arial"/>
          <w:color w:val="000000"/>
          <w:sz w:val="22"/>
          <w:szCs w:val="22"/>
        </w:rPr>
        <w:t>El</w:t>
      </w:r>
      <w:r w:rsidRPr="00EF781B" w:rsidR="00361706">
        <w:rPr>
          <w:rFonts w:cs="Arial"/>
          <w:color w:val="000000"/>
          <w:sz w:val="22"/>
          <w:szCs w:val="22"/>
        </w:rPr>
        <w:t xml:space="preserve">igible applicants must submit an </w:t>
      </w:r>
      <w:r w:rsidR="009E6A4F">
        <w:rPr>
          <w:rFonts w:cs="Arial"/>
          <w:color w:val="000000"/>
          <w:sz w:val="22"/>
          <w:szCs w:val="22"/>
        </w:rPr>
        <w:t xml:space="preserve">abstract.  </w:t>
      </w:r>
      <w:r w:rsidRPr="007A2E20" w:rsidR="000C1AC1">
        <w:rPr>
          <w:color w:val="000000"/>
          <w:sz w:val="22"/>
          <w:szCs w:val="22"/>
        </w:rPr>
        <w:t>Th</w:t>
      </w:r>
      <w:r w:rsidRPr="007A2E20" w:rsidR="00DF7BCE">
        <w:rPr>
          <w:color w:val="000000"/>
          <w:sz w:val="22"/>
          <w:szCs w:val="22"/>
        </w:rPr>
        <w:t>e abstract</w:t>
      </w:r>
      <w:r w:rsidRPr="007A2E20" w:rsidR="000C1AC1">
        <w:rPr>
          <w:color w:val="000000"/>
          <w:sz w:val="22"/>
          <w:szCs w:val="22"/>
        </w:rPr>
        <w:t xml:space="preserve"> should be attached as a single document to the ED Abstract Form in accordance with the instructions found on Grants.gov</w:t>
      </w:r>
      <w:r w:rsidRPr="007A2E20" w:rsidR="000C1AC1">
        <w:rPr>
          <w:color w:val="000000"/>
          <w:sz w:val="22"/>
          <w:szCs w:val="22"/>
        </w:rPr>
        <w:t xml:space="preserve">. </w:t>
      </w:r>
      <w:r w:rsidRPr="007A2E20">
        <w:rPr>
          <w:rFonts w:cs="Arial"/>
          <w:color w:val="000000"/>
          <w:sz w:val="22"/>
          <w:szCs w:val="22"/>
        </w:rPr>
        <w:t xml:space="preserve">The </w:t>
      </w:r>
      <w:r w:rsidR="00C4121A">
        <w:rPr>
          <w:rFonts w:cs="Arial"/>
          <w:color w:val="000000"/>
          <w:sz w:val="22"/>
          <w:szCs w:val="22"/>
        </w:rPr>
        <w:t>abstract should be no more than 1-2 paragraphs, [</w:t>
      </w:r>
      <w:r w:rsidRPr="007A2E20">
        <w:rPr>
          <w:rFonts w:cs="Arial"/>
          <w:color w:val="000000"/>
          <w:sz w:val="22"/>
          <w:szCs w:val="22"/>
        </w:rPr>
        <w:t>limited to 2000 characters</w:t>
      </w:r>
      <w:r w:rsidR="00C4121A">
        <w:rPr>
          <w:rFonts w:cs="Arial"/>
          <w:color w:val="000000"/>
          <w:sz w:val="22"/>
          <w:szCs w:val="22"/>
        </w:rPr>
        <w:t>]</w:t>
      </w:r>
      <w:r w:rsidRPr="007A2E20">
        <w:rPr>
          <w:rFonts w:cs="Arial"/>
          <w:color w:val="000000"/>
          <w:sz w:val="22"/>
          <w:szCs w:val="22"/>
        </w:rPr>
        <w:t xml:space="preserve">, </w:t>
      </w:r>
      <w:r w:rsidR="00C4121A">
        <w:rPr>
          <w:rFonts w:cs="Arial"/>
          <w:color w:val="000000"/>
          <w:sz w:val="22"/>
          <w:szCs w:val="22"/>
        </w:rPr>
        <w:t xml:space="preserve">and </w:t>
      </w:r>
      <w:r w:rsidRPr="007A2E20">
        <w:rPr>
          <w:rFonts w:cs="Arial"/>
          <w:color w:val="000000"/>
          <w:sz w:val="22"/>
          <w:szCs w:val="22"/>
        </w:rPr>
        <w:t>shou</w:t>
      </w:r>
      <w:r w:rsidRPr="007A2E20" w:rsidR="00CA76AB">
        <w:rPr>
          <w:rFonts w:cs="Arial"/>
          <w:color w:val="000000"/>
          <w:sz w:val="22"/>
          <w:szCs w:val="22"/>
        </w:rPr>
        <w:t>ld include the following items:</w:t>
      </w:r>
    </w:p>
    <w:p w:rsidR="00CF7B0E" w:rsidRPr="00DE35A2" w14:paraId="721C4335" w14:textId="77777777">
      <w:pPr>
        <w:pStyle w:val="Heading3"/>
        <w:numPr>
          <w:ilvl w:val="0"/>
          <w:numId w:val="13"/>
        </w:numPr>
        <w:spacing w:before="0" w:after="0"/>
        <w:jc w:val="left"/>
        <w:rPr>
          <w:rFonts w:cs="Arial"/>
          <w:smallCaps w:val="0"/>
          <w:color w:val="auto"/>
          <w:spacing w:val="0"/>
          <w:sz w:val="22"/>
          <w:szCs w:val="22"/>
          <w:lang w:val="en-US" w:eastAsia="en-US"/>
        </w:rPr>
      </w:pPr>
      <w:bookmarkStart w:id="29" w:name="_Toc134808861"/>
      <w:bookmarkStart w:id="30" w:name="_Toc134809150"/>
      <w:bookmarkStart w:id="31" w:name="_Toc134809272"/>
      <w:bookmarkStart w:id="32" w:name="_Toc134809352"/>
      <w:bookmarkStart w:id="33" w:name="_Toc135046442"/>
      <w:bookmarkStart w:id="34" w:name="_Toc451944786"/>
      <w:bookmarkStart w:id="35" w:name="_Toc484433371"/>
      <w:bookmarkStart w:id="36" w:name="_Toc484437264"/>
      <w:bookmarkStart w:id="37" w:name="_Toc484447548"/>
      <w:bookmarkStart w:id="38" w:name="_Toc485053272"/>
      <w:r>
        <w:rPr>
          <w:rFonts w:cs="Arial"/>
          <w:smallCaps w:val="0"/>
          <w:color w:val="auto"/>
          <w:spacing w:val="0"/>
          <w:sz w:val="22"/>
          <w:szCs w:val="22"/>
          <w:lang w:val="en-US" w:eastAsia="en-US"/>
        </w:rPr>
        <w:t xml:space="preserve">The </w:t>
      </w:r>
      <w:r w:rsidR="00C4121A">
        <w:rPr>
          <w:rFonts w:cs="Arial"/>
          <w:smallCaps w:val="0"/>
          <w:color w:val="auto"/>
          <w:spacing w:val="0"/>
          <w:sz w:val="22"/>
          <w:szCs w:val="22"/>
          <w:lang w:val="en-US" w:eastAsia="en-US"/>
        </w:rPr>
        <w:t xml:space="preserve">primary </w:t>
      </w:r>
      <w:r>
        <w:rPr>
          <w:rFonts w:cs="Arial"/>
          <w:smallCaps w:val="0"/>
          <w:color w:val="auto"/>
          <w:spacing w:val="0"/>
          <w:sz w:val="22"/>
          <w:szCs w:val="22"/>
          <w:lang w:val="en-US" w:eastAsia="en-US"/>
        </w:rPr>
        <w:t>goal of the project;</w:t>
      </w:r>
      <w:bookmarkEnd w:id="29"/>
      <w:bookmarkEnd w:id="30"/>
      <w:bookmarkEnd w:id="31"/>
      <w:bookmarkEnd w:id="32"/>
      <w:bookmarkEnd w:id="33"/>
      <w:r>
        <w:rPr>
          <w:rFonts w:cs="Arial"/>
          <w:smallCaps w:val="0"/>
          <w:color w:val="auto"/>
          <w:spacing w:val="0"/>
          <w:sz w:val="22"/>
          <w:szCs w:val="22"/>
          <w:lang w:val="en-US" w:eastAsia="en-US"/>
        </w:rPr>
        <w:t xml:space="preserve"> </w:t>
      </w:r>
    </w:p>
    <w:p w:rsidR="00CF7B0E" w:rsidRPr="00DE35A2" w14:paraId="414B49F4" w14:textId="77777777">
      <w:pPr>
        <w:pStyle w:val="Heading3"/>
        <w:numPr>
          <w:ilvl w:val="0"/>
          <w:numId w:val="13"/>
        </w:numPr>
        <w:spacing w:before="0" w:after="0"/>
        <w:jc w:val="left"/>
        <w:rPr>
          <w:rFonts w:cs="Arial"/>
          <w:smallCaps w:val="0"/>
          <w:color w:val="auto"/>
          <w:spacing w:val="0"/>
          <w:sz w:val="22"/>
          <w:szCs w:val="22"/>
          <w:lang w:val="en-US" w:eastAsia="en-US"/>
        </w:rPr>
      </w:pPr>
      <w:bookmarkStart w:id="39" w:name="_Toc134808862"/>
      <w:bookmarkStart w:id="40" w:name="_Toc134809151"/>
      <w:bookmarkStart w:id="41" w:name="_Toc134809273"/>
      <w:bookmarkStart w:id="42" w:name="_Toc134809353"/>
      <w:bookmarkStart w:id="43" w:name="_Toc135046443"/>
      <w:r w:rsidRPr="00D12C1A">
        <w:rPr>
          <w:rFonts w:cs="Arial"/>
          <w:smallCaps w:val="0"/>
          <w:color w:val="auto"/>
          <w:spacing w:val="0"/>
          <w:sz w:val="22"/>
          <w:szCs w:val="22"/>
          <w:lang w:val="en-US" w:eastAsia="en-US"/>
        </w:rPr>
        <w:t xml:space="preserve">A </w:t>
      </w:r>
      <w:r w:rsidR="0039261F">
        <w:rPr>
          <w:rFonts w:cs="Arial"/>
          <w:smallCaps w:val="0"/>
          <w:color w:val="auto"/>
          <w:spacing w:val="0"/>
          <w:sz w:val="22"/>
          <w:szCs w:val="22"/>
          <w:lang w:val="en-US" w:eastAsia="en-US"/>
        </w:rPr>
        <w:t xml:space="preserve">succinct description of key </w:t>
      </w:r>
      <w:r w:rsidRPr="00D12C1A">
        <w:rPr>
          <w:rFonts w:cs="Arial"/>
          <w:smallCaps w:val="0"/>
          <w:color w:val="auto"/>
          <w:spacing w:val="0"/>
          <w:sz w:val="22"/>
          <w:szCs w:val="22"/>
          <w:lang w:val="en-US" w:eastAsia="en-US"/>
        </w:rPr>
        <w:t>project objectives and activities;</w:t>
      </w:r>
      <w:bookmarkEnd w:id="39"/>
      <w:bookmarkEnd w:id="40"/>
      <w:bookmarkEnd w:id="41"/>
      <w:bookmarkEnd w:id="42"/>
      <w:bookmarkEnd w:id="43"/>
      <w:r w:rsidRPr="00D12C1A">
        <w:rPr>
          <w:rFonts w:cs="Arial"/>
          <w:smallCaps w:val="0"/>
          <w:color w:val="auto"/>
          <w:spacing w:val="0"/>
          <w:sz w:val="22"/>
          <w:szCs w:val="22"/>
          <w:lang w:val="en-US" w:eastAsia="en-US"/>
        </w:rPr>
        <w:t xml:space="preserve"> </w:t>
      </w:r>
      <w:bookmarkEnd w:id="34"/>
      <w:bookmarkEnd w:id="35"/>
      <w:bookmarkEnd w:id="36"/>
      <w:bookmarkEnd w:id="37"/>
      <w:bookmarkEnd w:id="38"/>
    </w:p>
    <w:p w:rsidR="00CF7B0E" w:rsidRPr="00DE35A2" w14:paraId="0060FFAB" w14:textId="77777777">
      <w:pPr>
        <w:numPr>
          <w:ilvl w:val="0"/>
          <w:numId w:val="13"/>
        </w:numPr>
        <w:spacing w:after="0" w:line="240" w:lineRule="auto"/>
        <w:rPr>
          <w:color w:val="auto"/>
          <w:sz w:val="22"/>
          <w:szCs w:val="22"/>
        </w:rPr>
      </w:pPr>
      <w:r w:rsidRPr="00D12C1A">
        <w:rPr>
          <w:color w:val="auto"/>
          <w:sz w:val="22"/>
          <w:szCs w:val="22"/>
        </w:rPr>
        <w:t>A brief description of the key uses of grant funds</w:t>
      </w:r>
      <w:r w:rsidR="00C4121A">
        <w:rPr>
          <w:color w:val="auto"/>
          <w:sz w:val="22"/>
          <w:szCs w:val="22"/>
        </w:rPr>
        <w:t>; and</w:t>
      </w:r>
    </w:p>
    <w:p w:rsidR="00CF7B0E" w14:paraId="51ECBBD5" w14:textId="53E1BB39">
      <w:pPr>
        <w:numPr>
          <w:ilvl w:val="0"/>
          <w:numId w:val="13"/>
        </w:numPr>
        <w:spacing w:after="0" w:line="240" w:lineRule="auto"/>
        <w:rPr>
          <w:color w:val="auto"/>
          <w:sz w:val="22"/>
          <w:szCs w:val="22"/>
        </w:rPr>
      </w:pPr>
      <w:r w:rsidRPr="00D12C1A">
        <w:rPr>
          <w:color w:val="auto"/>
          <w:sz w:val="22"/>
          <w:szCs w:val="22"/>
        </w:rPr>
        <w:t>A list of</w:t>
      </w:r>
      <w:r>
        <w:rPr>
          <w:color w:val="auto"/>
          <w:sz w:val="22"/>
          <w:szCs w:val="22"/>
        </w:rPr>
        <w:t xml:space="preserve"> participating partners in the project, if applicable.</w:t>
      </w:r>
      <w:r w:rsidRPr="00D12C1A" w:rsidR="00D12C1A">
        <w:rPr>
          <w:color w:val="auto"/>
          <w:sz w:val="22"/>
          <w:szCs w:val="22"/>
        </w:rPr>
        <w:t xml:space="preserve"> </w:t>
      </w:r>
    </w:p>
    <w:p w:rsidR="009D73DD" w:rsidRPr="009D73DD" w:rsidP="009D73DD" w14:paraId="15D85A84" w14:textId="77777777">
      <w:pPr>
        <w:spacing w:after="0" w:line="240" w:lineRule="auto"/>
        <w:ind w:left="720"/>
        <w:rPr>
          <w:color w:val="auto"/>
          <w:sz w:val="22"/>
          <w:szCs w:val="22"/>
        </w:rPr>
      </w:pPr>
    </w:p>
    <w:p w:rsidR="00BA1411" w:rsidRPr="007A2E20" w:rsidP="00CF7B0E" w14:paraId="01EEBB31" w14:textId="77777777">
      <w:pPr>
        <w:pStyle w:val="Heading3"/>
        <w:spacing w:before="0" w:after="0"/>
        <w:rPr>
          <w:b/>
          <w:sz w:val="22"/>
          <w:szCs w:val="22"/>
        </w:rPr>
      </w:pPr>
      <w:bookmarkStart w:id="44" w:name="_Toc135046444"/>
      <w:r w:rsidRPr="007A2E20">
        <w:rPr>
          <w:b/>
          <w:sz w:val="22"/>
          <w:szCs w:val="22"/>
        </w:rPr>
        <w:t>Instructions for Project Narrative</w:t>
      </w:r>
      <w:bookmarkEnd w:id="26"/>
      <w:bookmarkEnd w:id="44"/>
    </w:p>
    <w:p w:rsidR="00BA1411" w:rsidRPr="007A2E20" w:rsidP="00CF7B0E" w14:paraId="3E8FEDFD" w14:textId="77777777">
      <w:pPr>
        <w:spacing w:after="0" w:line="240" w:lineRule="auto"/>
        <w:rPr>
          <w:rFonts w:cs="Arial"/>
          <w:color w:val="000000"/>
          <w:sz w:val="22"/>
          <w:szCs w:val="22"/>
        </w:rPr>
      </w:pPr>
    </w:p>
    <w:p w:rsidR="00CF7B0E" w:rsidRPr="009D73DD" w:rsidP="00CF7B0E" w14:paraId="32A9DCAD" w14:textId="15811BFC">
      <w:pPr>
        <w:widowControl w:val="0"/>
        <w:spacing w:after="0" w:line="240" w:lineRule="auto"/>
        <w:rPr>
          <w:bCs/>
          <w:iCs/>
          <w:color w:val="000000"/>
          <w:sz w:val="22"/>
          <w:szCs w:val="22"/>
          <w:lang w:bidi="ar-SA"/>
        </w:rPr>
      </w:pPr>
      <w:r w:rsidRPr="009D73DD">
        <w:rPr>
          <w:bCs/>
          <w:iCs/>
          <w:color w:val="000000"/>
          <w:sz w:val="22"/>
          <w:szCs w:val="22"/>
          <w:lang w:bidi="ar-SA"/>
        </w:rPr>
        <w:t xml:space="preserve">The </w:t>
      </w:r>
      <w:r w:rsidR="00DF7CF2">
        <w:rPr>
          <w:bCs/>
          <w:iCs/>
          <w:color w:val="000000"/>
          <w:sz w:val="22"/>
          <w:szCs w:val="22"/>
          <w:lang w:bidi="ar-SA"/>
        </w:rPr>
        <w:t xml:space="preserve">application’s project </w:t>
      </w:r>
      <w:r w:rsidRPr="009D73DD">
        <w:rPr>
          <w:bCs/>
          <w:iCs/>
          <w:color w:val="000000"/>
          <w:sz w:val="22"/>
          <w:szCs w:val="22"/>
          <w:lang w:bidi="ar-SA"/>
        </w:rPr>
        <w:t xml:space="preserve">narrative should be attached as a </w:t>
      </w:r>
      <w:r w:rsidRPr="009D73DD">
        <w:rPr>
          <w:b/>
          <w:iCs/>
          <w:color w:val="000000"/>
          <w:sz w:val="22"/>
          <w:szCs w:val="22"/>
          <w:lang w:bidi="ar-SA"/>
        </w:rPr>
        <w:t>single</w:t>
      </w:r>
      <w:r w:rsidRPr="009D73DD">
        <w:rPr>
          <w:bCs/>
          <w:iCs/>
          <w:color w:val="000000"/>
          <w:sz w:val="22"/>
          <w:szCs w:val="22"/>
          <w:lang w:bidi="ar-SA"/>
        </w:rPr>
        <w:t xml:space="preserve"> document to the Project Narrative Attachment Form in accordance with the instructions found on </w:t>
      </w:r>
      <w:hyperlink r:id="rId50" w:history="1">
        <w:r w:rsidRPr="009D73DD">
          <w:rPr>
            <w:bCs/>
            <w:iCs/>
            <w:color w:val="000000"/>
            <w:sz w:val="22"/>
            <w:szCs w:val="22"/>
            <w:u w:val="single"/>
            <w:lang w:bidi="ar-SA"/>
          </w:rPr>
          <w:t>Grants.gov</w:t>
        </w:r>
      </w:hyperlink>
      <w:r w:rsidRPr="009D73DD">
        <w:rPr>
          <w:bCs/>
          <w:iCs/>
          <w:color w:val="000000"/>
          <w:sz w:val="22"/>
          <w:szCs w:val="22"/>
          <w:lang w:bidi="ar-SA"/>
        </w:rPr>
        <w:t xml:space="preserve"> and should include the following parts in order </w:t>
      </w:r>
      <w:r w:rsidRPr="009D73DD" w:rsidR="009E6A4F">
        <w:rPr>
          <w:bCs/>
          <w:iCs/>
          <w:color w:val="000000"/>
          <w:sz w:val="22"/>
          <w:szCs w:val="22"/>
          <w:lang w:bidi="ar-SA"/>
        </w:rPr>
        <w:t>to expedite the review process:</w:t>
      </w:r>
      <w:r w:rsidRPr="009D73DD">
        <w:rPr>
          <w:bCs/>
          <w:iCs/>
          <w:color w:val="000000"/>
          <w:sz w:val="22"/>
          <w:szCs w:val="22"/>
          <w:lang w:bidi="ar-SA"/>
        </w:rPr>
        <w:t xml:space="preserve"> </w:t>
      </w:r>
    </w:p>
    <w:p w:rsidR="00CF7B0E" w:rsidRPr="009D73DD" w:rsidP="00F11FC9" w14:paraId="3983BA8E" w14:textId="77777777">
      <w:pPr>
        <w:widowControl w:val="0"/>
        <w:numPr>
          <w:ilvl w:val="0"/>
          <w:numId w:val="27"/>
        </w:numPr>
        <w:spacing w:after="0" w:line="240" w:lineRule="auto"/>
        <w:ind w:left="360"/>
        <w:rPr>
          <w:rFonts w:cs="Arial"/>
          <w:color w:val="000000"/>
          <w:sz w:val="22"/>
          <w:szCs w:val="22"/>
        </w:rPr>
      </w:pPr>
      <w:r w:rsidRPr="009D73DD">
        <w:rPr>
          <w:rFonts w:cs="Arial"/>
          <w:color w:val="000000"/>
          <w:sz w:val="22"/>
          <w:szCs w:val="22"/>
        </w:rPr>
        <w:t>A table of c</w:t>
      </w:r>
      <w:r w:rsidRPr="009D73DD" w:rsidR="00536BC3">
        <w:rPr>
          <w:rFonts w:cs="Arial"/>
          <w:color w:val="000000"/>
          <w:sz w:val="22"/>
          <w:szCs w:val="22"/>
        </w:rPr>
        <w:t>ontents;</w:t>
      </w:r>
    </w:p>
    <w:p w:rsidR="00CF7B0E" w:rsidRPr="009D73DD" w:rsidP="00F11FC9" w14:paraId="0D98AE09" w14:textId="77777777">
      <w:pPr>
        <w:widowControl w:val="0"/>
        <w:numPr>
          <w:ilvl w:val="0"/>
          <w:numId w:val="24"/>
        </w:numPr>
        <w:spacing w:after="0" w:line="240" w:lineRule="auto"/>
        <w:ind w:left="360"/>
        <w:rPr>
          <w:bCs/>
          <w:iCs/>
          <w:color w:val="000000"/>
          <w:sz w:val="22"/>
          <w:szCs w:val="22"/>
          <w:lang w:bidi="ar-SA"/>
        </w:rPr>
      </w:pPr>
      <w:r w:rsidRPr="009D73DD">
        <w:rPr>
          <w:rFonts w:cs="Arial"/>
          <w:color w:val="000000"/>
          <w:sz w:val="22"/>
          <w:szCs w:val="22"/>
        </w:rPr>
        <w:t xml:space="preserve">A description of </w:t>
      </w:r>
      <w:r w:rsidRPr="009D73DD" w:rsidR="00A849BC">
        <w:rPr>
          <w:rFonts w:cs="Arial"/>
          <w:color w:val="000000"/>
          <w:sz w:val="22"/>
          <w:szCs w:val="22"/>
        </w:rPr>
        <w:t xml:space="preserve">the </w:t>
      </w:r>
      <w:r w:rsidRPr="009D73DD" w:rsidR="00EC3E20">
        <w:rPr>
          <w:rFonts w:cs="Arial"/>
          <w:color w:val="000000"/>
          <w:sz w:val="22"/>
          <w:szCs w:val="22"/>
        </w:rPr>
        <w:t xml:space="preserve">proposed </w:t>
      </w:r>
      <w:r w:rsidRPr="009D73DD" w:rsidR="00A849BC">
        <w:rPr>
          <w:rFonts w:cs="Arial"/>
          <w:color w:val="000000"/>
          <w:sz w:val="22"/>
          <w:szCs w:val="22"/>
        </w:rPr>
        <w:t xml:space="preserve">project that an </w:t>
      </w:r>
      <w:r w:rsidRPr="009D73DD" w:rsidR="002D3FB3">
        <w:rPr>
          <w:rFonts w:cs="Arial"/>
          <w:color w:val="000000"/>
          <w:sz w:val="22"/>
          <w:szCs w:val="22"/>
        </w:rPr>
        <w:t>applicant</w:t>
      </w:r>
      <w:r w:rsidRPr="009D73DD" w:rsidR="00A849BC">
        <w:rPr>
          <w:rFonts w:cs="Arial"/>
          <w:color w:val="000000"/>
          <w:sz w:val="22"/>
          <w:szCs w:val="22"/>
        </w:rPr>
        <w:t xml:space="preserve"> would carry out i</w:t>
      </w:r>
      <w:r w:rsidRPr="009D73DD" w:rsidR="00224C51">
        <w:rPr>
          <w:rFonts w:cs="Arial"/>
          <w:color w:val="000000"/>
          <w:sz w:val="22"/>
          <w:szCs w:val="22"/>
        </w:rPr>
        <w:t>f its application is funded;</w:t>
      </w:r>
      <w:r w:rsidRPr="009D73DD" w:rsidR="00A849BC">
        <w:rPr>
          <w:rFonts w:cs="Arial"/>
          <w:color w:val="000000"/>
          <w:sz w:val="22"/>
          <w:szCs w:val="22"/>
        </w:rPr>
        <w:t xml:space="preserve"> </w:t>
      </w:r>
    </w:p>
    <w:p w:rsidR="00CF7B0E" w:rsidRPr="009D73DD" w:rsidP="00F11FC9" w14:paraId="35593795" w14:textId="20C8112E">
      <w:pPr>
        <w:widowControl w:val="0"/>
        <w:numPr>
          <w:ilvl w:val="0"/>
          <w:numId w:val="24"/>
        </w:numPr>
        <w:spacing w:after="0" w:line="240" w:lineRule="auto"/>
        <w:ind w:left="360"/>
        <w:rPr>
          <w:bCs/>
          <w:iCs/>
          <w:color w:val="000000"/>
          <w:sz w:val="22"/>
          <w:szCs w:val="22"/>
          <w:lang w:bidi="ar-SA"/>
        </w:rPr>
      </w:pPr>
      <w:r w:rsidRPr="009D73DD">
        <w:rPr>
          <w:rFonts w:cs="Arial"/>
          <w:color w:val="000000"/>
          <w:sz w:val="22"/>
          <w:szCs w:val="22"/>
        </w:rPr>
        <w:t xml:space="preserve">The </w:t>
      </w:r>
      <w:r w:rsidRPr="009D73DD" w:rsidR="002D3FB3">
        <w:rPr>
          <w:rFonts w:cs="Arial"/>
          <w:color w:val="000000"/>
          <w:sz w:val="22"/>
          <w:szCs w:val="22"/>
        </w:rPr>
        <w:t>applicant’</w:t>
      </w:r>
      <w:r w:rsidRPr="009D73DD" w:rsidR="00A849BC">
        <w:rPr>
          <w:rFonts w:cs="Arial"/>
          <w:color w:val="000000"/>
          <w:sz w:val="22"/>
          <w:szCs w:val="22"/>
        </w:rPr>
        <w:t>s response to the Selection Criteria</w:t>
      </w:r>
      <w:r w:rsidRPr="009D73DD" w:rsidR="00812AF1">
        <w:rPr>
          <w:rFonts w:cs="Arial"/>
          <w:color w:val="000000"/>
          <w:sz w:val="22"/>
          <w:szCs w:val="22"/>
        </w:rPr>
        <w:t>.</w:t>
      </w:r>
      <w:r w:rsidRPr="009D73DD" w:rsidR="00A849BC">
        <w:rPr>
          <w:rFonts w:cs="Arial"/>
          <w:color w:val="000000"/>
          <w:sz w:val="22"/>
          <w:szCs w:val="22"/>
        </w:rPr>
        <w:t xml:space="preserve"> </w:t>
      </w:r>
      <w:r w:rsidRPr="000F33D0" w:rsidR="00A849BC">
        <w:rPr>
          <w:rFonts w:cs="Arial"/>
          <w:color w:val="000000"/>
          <w:sz w:val="22"/>
          <w:szCs w:val="22"/>
          <w:highlight w:val="yellow"/>
        </w:rPr>
        <w:t xml:space="preserve">The NIA </w:t>
      </w:r>
      <w:r w:rsidR="00E51736">
        <w:rPr>
          <w:rFonts w:cs="Arial"/>
          <w:color w:val="000000"/>
          <w:sz w:val="22"/>
          <w:szCs w:val="22"/>
          <w:highlight w:val="yellow"/>
        </w:rPr>
        <w:t>will identify</w:t>
      </w:r>
      <w:r w:rsidRPr="000F33D0" w:rsidR="00A849BC">
        <w:rPr>
          <w:rFonts w:cs="Arial"/>
          <w:color w:val="000000"/>
          <w:sz w:val="22"/>
          <w:szCs w:val="22"/>
          <w:highlight w:val="yellow"/>
        </w:rPr>
        <w:t xml:space="preserve"> the maximum possible score for</w:t>
      </w:r>
      <w:r w:rsidRPr="000F33D0">
        <w:rPr>
          <w:rFonts w:cs="Arial"/>
          <w:color w:val="000000"/>
          <w:sz w:val="22"/>
          <w:szCs w:val="22"/>
          <w:highlight w:val="yellow"/>
        </w:rPr>
        <w:t xml:space="preserve"> each criterion; and</w:t>
      </w:r>
      <w:r w:rsidRPr="009D73DD">
        <w:rPr>
          <w:rFonts w:cs="Arial"/>
          <w:color w:val="000000"/>
          <w:sz w:val="22"/>
          <w:szCs w:val="22"/>
        </w:rPr>
        <w:t xml:space="preserve"> </w:t>
      </w:r>
    </w:p>
    <w:p w:rsidR="00A849BC" w:rsidRPr="009D73DD" w:rsidP="00F11FC9" w14:paraId="3AB61E54" w14:textId="77777777">
      <w:pPr>
        <w:widowControl w:val="0"/>
        <w:numPr>
          <w:ilvl w:val="0"/>
          <w:numId w:val="24"/>
        </w:numPr>
        <w:spacing w:after="0" w:line="240" w:lineRule="auto"/>
        <w:ind w:left="360"/>
        <w:rPr>
          <w:bCs/>
          <w:iCs/>
          <w:color w:val="000000"/>
          <w:sz w:val="22"/>
          <w:szCs w:val="22"/>
          <w:lang w:bidi="ar-SA"/>
        </w:rPr>
      </w:pPr>
      <w:r w:rsidRPr="009D73DD">
        <w:rPr>
          <w:rFonts w:cs="Arial"/>
          <w:color w:val="000000"/>
          <w:sz w:val="22"/>
          <w:szCs w:val="22"/>
        </w:rPr>
        <w:t>T</w:t>
      </w:r>
      <w:r w:rsidRPr="009D73DD">
        <w:rPr>
          <w:rFonts w:cs="Arial"/>
          <w:color w:val="000000"/>
          <w:sz w:val="22"/>
          <w:szCs w:val="22"/>
        </w:rPr>
        <w:t xml:space="preserve">he </w:t>
      </w:r>
      <w:r w:rsidRPr="009D73DD" w:rsidR="00F819B9">
        <w:rPr>
          <w:rFonts w:cs="Arial"/>
          <w:color w:val="000000"/>
          <w:sz w:val="22"/>
          <w:szCs w:val="22"/>
        </w:rPr>
        <w:t xml:space="preserve">applicant’s </w:t>
      </w:r>
      <w:r w:rsidRPr="009D73DD">
        <w:rPr>
          <w:rFonts w:cs="Arial"/>
          <w:color w:val="000000"/>
          <w:sz w:val="22"/>
          <w:szCs w:val="22"/>
        </w:rPr>
        <w:t>response to the</w:t>
      </w:r>
      <w:r w:rsidRPr="009D73DD" w:rsidR="002D3FB3">
        <w:rPr>
          <w:rFonts w:cs="Arial"/>
          <w:color w:val="000000"/>
          <w:sz w:val="22"/>
          <w:szCs w:val="22"/>
        </w:rPr>
        <w:t xml:space="preserve"> </w:t>
      </w:r>
      <w:r w:rsidRPr="009D73DD" w:rsidR="00F06842">
        <w:rPr>
          <w:rFonts w:cs="Arial"/>
          <w:color w:val="000000"/>
          <w:sz w:val="22"/>
          <w:szCs w:val="22"/>
        </w:rPr>
        <w:t>Absolute P</w:t>
      </w:r>
      <w:r w:rsidRPr="009D73DD" w:rsidR="00FF157F">
        <w:rPr>
          <w:rFonts w:cs="Arial"/>
          <w:color w:val="000000"/>
          <w:sz w:val="22"/>
          <w:szCs w:val="22"/>
        </w:rPr>
        <w:t>riority</w:t>
      </w:r>
      <w:r w:rsidRPr="009D73DD" w:rsidR="00B4360D">
        <w:rPr>
          <w:rFonts w:cs="Arial"/>
          <w:color w:val="000000"/>
          <w:sz w:val="22"/>
          <w:szCs w:val="22"/>
        </w:rPr>
        <w:t xml:space="preserve"> and</w:t>
      </w:r>
      <w:r w:rsidRPr="009D73DD" w:rsidR="00224C51">
        <w:rPr>
          <w:rFonts w:cs="Arial"/>
          <w:color w:val="000000"/>
          <w:sz w:val="22"/>
          <w:szCs w:val="22"/>
        </w:rPr>
        <w:t xml:space="preserve"> Requirements, and </w:t>
      </w:r>
      <w:r w:rsidRPr="009D73DD" w:rsidR="00B4360D">
        <w:rPr>
          <w:rFonts w:cs="Arial"/>
          <w:color w:val="000000"/>
          <w:sz w:val="22"/>
          <w:szCs w:val="22"/>
        </w:rPr>
        <w:t xml:space="preserve">to </w:t>
      </w:r>
      <w:r w:rsidRPr="009D73DD" w:rsidR="00224C51">
        <w:rPr>
          <w:rFonts w:cs="Arial"/>
          <w:color w:val="000000"/>
          <w:sz w:val="22"/>
          <w:szCs w:val="22"/>
        </w:rPr>
        <w:t xml:space="preserve">the </w:t>
      </w:r>
      <w:r w:rsidRPr="009D73DD" w:rsidR="006C5711">
        <w:rPr>
          <w:rFonts w:cs="Arial"/>
          <w:color w:val="000000"/>
          <w:sz w:val="22"/>
          <w:szCs w:val="22"/>
        </w:rPr>
        <w:t>Competitive Preference Priorities</w:t>
      </w:r>
      <w:r w:rsidRPr="009D73DD" w:rsidR="00DE2FDA">
        <w:rPr>
          <w:rFonts w:cs="Arial"/>
          <w:color w:val="000000"/>
          <w:sz w:val="22"/>
          <w:szCs w:val="22"/>
        </w:rPr>
        <w:t xml:space="preserve"> and Invitational Priority</w:t>
      </w:r>
      <w:r w:rsidRPr="009D73DD" w:rsidR="00224C51">
        <w:rPr>
          <w:rFonts w:cs="Arial"/>
          <w:color w:val="000000"/>
          <w:sz w:val="22"/>
          <w:szCs w:val="22"/>
        </w:rPr>
        <w:t>,</w:t>
      </w:r>
      <w:r w:rsidRPr="009D73DD">
        <w:rPr>
          <w:rFonts w:cs="Arial"/>
          <w:color w:val="000000"/>
          <w:sz w:val="22"/>
          <w:szCs w:val="22"/>
        </w:rPr>
        <w:t xml:space="preserve"> if </w:t>
      </w:r>
      <w:r w:rsidRPr="009D73DD" w:rsidR="00224C51">
        <w:rPr>
          <w:rFonts w:cs="Arial"/>
          <w:color w:val="000000"/>
          <w:sz w:val="22"/>
          <w:szCs w:val="22"/>
        </w:rPr>
        <w:t>applicable.</w:t>
      </w:r>
      <w:r w:rsidRPr="009D73DD" w:rsidR="002D3FB3">
        <w:rPr>
          <w:rFonts w:cs="Arial"/>
          <w:color w:val="000000"/>
          <w:sz w:val="22"/>
          <w:szCs w:val="22"/>
        </w:rPr>
        <w:t xml:space="preserve"> </w:t>
      </w:r>
    </w:p>
    <w:p w:rsidR="00D12C1A" w:rsidRPr="009D73DD" w:rsidP="00CF7B0E" w14:paraId="77B65620" w14:textId="77777777">
      <w:pPr>
        <w:spacing w:after="0" w:line="240" w:lineRule="auto"/>
        <w:rPr>
          <w:color w:val="000000"/>
          <w:sz w:val="22"/>
          <w:szCs w:val="22"/>
          <w:lang w:bidi="ar-SA"/>
        </w:rPr>
      </w:pPr>
    </w:p>
    <w:p w:rsidR="005F7CEC" w:rsidRPr="009D73DD" w:rsidP="00CF7B0E" w14:paraId="2913131F" w14:textId="44272A78">
      <w:pPr>
        <w:widowControl w:val="0"/>
        <w:spacing w:after="0" w:line="240" w:lineRule="auto"/>
        <w:rPr>
          <w:bCs/>
          <w:iCs/>
          <w:color w:val="000000"/>
          <w:sz w:val="22"/>
          <w:szCs w:val="22"/>
          <w:lang w:bidi="ar-SA"/>
        </w:rPr>
      </w:pPr>
      <w:r w:rsidRPr="009D73DD">
        <w:rPr>
          <w:bCs/>
          <w:iCs/>
          <w:color w:val="000000"/>
          <w:sz w:val="22"/>
          <w:szCs w:val="22"/>
          <w:lang w:bidi="ar-SA"/>
        </w:rPr>
        <w:t>The Project Narrative should</w:t>
      </w:r>
      <w:r w:rsidR="002F3477">
        <w:rPr>
          <w:bCs/>
          <w:iCs/>
          <w:color w:val="000000"/>
          <w:sz w:val="22"/>
          <w:szCs w:val="22"/>
          <w:lang w:bidi="ar-SA"/>
        </w:rPr>
        <w:t xml:space="preserve"> </w:t>
      </w:r>
      <w:r w:rsidRPr="009D73DD">
        <w:rPr>
          <w:bCs/>
          <w:iCs/>
          <w:color w:val="000000"/>
          <w:sz w:val="22"/>
          <w:szCs w:val="22"/>
          <w:lang w:bidi="ar-SA"/>
        </w:rPr>
        <w:t>follow the order of the Selection Criteria</w:t>
      </w:r>
      <w:r w:rsidRPr="009D73DD">
        <w:rPr>
          <w:bCs/>
          <w:iCs/>
          <w:color w:val="000000"/>
          <w:spacing w:val="-3"/>
          <w:sz w:val="22"/>
          <w:szCs w:val="22"/>
          <w:lang w:bidi="ar-SA"/>
        </w:rPr>
        <w:t>.</w:t>
      </w:r>
      <w:r w:rsidRPr="009D73DD">
        <w:rPr>
          <w:bCs/>
          <w:color w:val="000000"/>
          <w:spacing w:val="-3"/>
          <w:sz w:val="22"/>
          <w:szCs w:val="22"/>
          <w:lang w:bidi="ar-SA"/>
        </w:rPr>
        <w:t xml:space="preserve"> </w:t>
      </w:r>
      <w:r w:rsidRPr="009D73DD">
        <w:rPr>
          <w:color w:val="000000"/>
          <w:sz w:val="22"/>
          <w:szCs w:val="22"/>
          <w:lang w:bidi="ar-SA"/>
        </w:rPr>
        <w:t xml:space="preserve"> It should contain clear headings to help the Department staff and peer reviewers match the narrative with the selection</w:t>
      </w:r>
      <w:r w:rsidRPr="009D73DD" w:rsidR="00493026">
        <w:rPr>
          <w:color w:val="000000"/>
          <w:sz w:val="22"/>
          <w:szCs w:val="22"/>
          <w:lang w:bidi="ar-SA"/>
        </w:rPr>
        <w:t xml:space="preserve"> criteria</w:t>
      </w:r>
      <w:r w:rsidRPr="009D73DD" w:rsidR="00EC3E20">
        <w:rPr>
          <w:color w:val="000000"/>
          <w:sz w:val="22"/>
          <w:szCs w:val="22"/>
          <w:lang w:bidi="ar-SA"/>
        </w:rPr>
        <w:t xml:space="preserve"> because </w:t>
      </w:r>
      <w:r w:rsidRPr="009D73DD" w:rsidR="00EC3E20">
        <w:rPr>
          <w:rFonts w:cs="Arial"/>
          <w:color w:val="000000"/>
          <w:sz w:val="22"/>
          <w:szCs w:val="22"/>
        </w:rPr>
        <w:t>the application will be evaluated and scored against these criteria</w:t>
      </w:r>
      <w:r w:rsidRPr="009D73DD" w:rsidR="00493026">
        <w:rPr>
          <w:color w:val="000000"/>
          <w:sz w:val="22"/>
          <w:szCs w:val="22"/>
          <w:lang w:bidi="ar-SA"/>
        </w:rPr>
        <w:t xml:space="preserve">. </w:t>
      </w:r>
      <w:r w:rsidRPr="009D73DD" w:rsidR="00D0615B">
        <w:rPr>
          <w:color w:val="000000"/>
          <w:sz w:val="22"/>
          <w:szCs w:val="22"/>
          <w:lang w:bidi="ar-SA"/>
        </w:rPr>
        <w:t xml:space="preserve"> </w:t>
      </w:r>
      <w:r w:rsidRPr="009D73DD" w:rsidR="00D0615B">
        <w:rPr>
          <w:rFonts w:cs="Courier New"/>
          <w:color w:val="auto"/>
          <w:sz w:val="22"/>
          <w:szCs w:val="22"/>
        </w:rPr>
        <w:t xml:space="preserve">Also, when addressing the criteria, applicants are encouraged to make explicit connections to </w:t>
      </w:r>
      <w:r w:rsidRPr="009D73DD" w:rsidR="006C5711">
        <w:rPr>
          <w:color w:val="000000"/>
          <w:sz w:val="22"/>
          <w:szCs w:val="22"/>
          <w:lang w:bidi="ar-SA"/>
        </w:rPr>
        <w:t>the absolute priority, competitive preference priorities</w:t>
      </w:r>
      <w:r w:rsidRPr="009D73DD" w:rsidR="00DE2FDA">
        <w:rPr>
          <w:color w:val="000000"/>
          <w:sz w:val="22"/>
          <w:szCs w:val="22"/>
          <w:lang w:bidi="ar-SA"/>
        </w:rPr>
        <w:t xml:space="preserve"> and invitational priority</w:t>
      </w:r>
      <w:r w:rsidRPr="009D73DD" w:rsidR="006C5711">
        <w:rPr>
          <w:color w:val="000000"/>
          <w:sz w:val="22"/>
          <w:szCs w:val="22"/>
          <w:lang w:bidi="ar-SA"/>
        </w:rPr>
        <w:t>,</w:t>
      </w:r>
      <w:r w:rsidRPr="009D73DD" w:rsidR="00224C51">
        <w:rPr>
          <w:color w:val="000000"/>
          <w:sz w:val="22"/>
          <w:szCs w:val="22"/>
          <w:lang w:bidi="ar-SA"/>
        </w:rPr>
        <w:t xml:space="preserve"> if applicable,</w:t>
      </w:r>
      <w:r w:rsidRPr="009D73DD" w:rsidR="006C5711">
        <w:rPr>
          <w:color w:val="000000"/>
          <w:sz w:val="22"/>
          <w:szCs w:val="22"/>
          <w:lang w:bidi="ar-SA"/>
        </w:rPr>
        <w:t xml:space="preserve"> </w:t>
      </w:r>
      <w:r w:rsidRPr="009D73DD">
        <w:rPr>
          <w:color w:val="000000"/>
          <w:sz w:val="22"/>
          <w:szCs w:val="22"/>
          <w:lang w:bidi="ar-SA"/>
        </w:rPr>
        <w:t xml:space="preserve">and requirements.  </w:t>
      </w:r>
    </w:p>
    <w:p w:rsidR="00F20501" w:rsidP="00CF7B0E" w14:paraId="5BD14BBA" w14:textId="77777777">
      <w:pPr>
        <w:widowControl w:val="0"/>
        <w:spacing w:after="0" w:line="240" w:lineRule="auto"/>
        <w:rPr>
          <w:color w:val="000000"/>
          <w:lang w:bidi="ar-SA"/>
        </w:rPr>
      </w:pPr>
    </w:p>
    <w:p w:rsidR="00DF7CF2" w:rsidRPr="00DF7CF2" w:rsidP="00DF7CF2" w14:paraId="7BDCEF50" w14:textId="77777777">
      <w:pPr>
        <w:widowControl w:val="0"/>
        <w:spacing w:after="0" w:line="240" w:lineRule="auto"/>
        <w:rPr>
          <w:color w:val="000000"/>
          <w:sz w:val="22"/>
          <w:szCs w:val="22"/>
          <w:lang w:bidi="ar-SA"/>
        </w:rPr>
      </w:pPr>
      <w:r w:rsidRPr="00DF7CF2">
        <w:rPr>
          <w:color w:val="000000"/>
          <w:sz w:val="22"/>
          <w:szCs w:val="22"/>
          <w:lang w:bidi="ar-SA"/>
        </w:rPr>
        <w:t xml:space="preserve">A strong evaluation plan should be included in the application narrative and should be used, as appropriate, to shape the development of the project from the beginning of the grant period.  The plan should include benchmarks to monitor progress toward specific project objectives and also outcome measures to assess the impact on teaching and learning or other important outcomes for project participants.  More specifically, the plan should identify the individual and/or organization that have agreed to serve as evaluator for the project and describe the qualifications of that evaluator.  The plan should describe the evaluation design, indicating: </w:t>
      </w:r>
    </w:p>
    <w:p w:rsidR="00DF7CF2" w:rsidRPr="00DF7CF2" w:rsidP="00DF7CF2" w14:paraId="65D5CB9E" w14:textId="77777777">
      <w:pPr>
        <w:widowControl w:val="0"/>
        <w:spacing w:after="0" w:line="240" w:lineRule="auto"/>
        <w:ind w:left="450"/>
        <w:rPr>
          <w:color w:val="000000"/>
          <w:sz w:val="22"/>
          <w:szCs w:val="22"/>
          <w:lang w:bidi="ar-SA"/>
        </w:rPr>
      </w:pPr>
      <w:r w:rsidRPr="00DF7CF2">
        <w:rPr>
          <w:color w:val="000000"/>
          <w:sz w:val="22"/>
          <w:szCs w:val="22"/>
          <w:lang w:bidi="ar-SA"/>
        </w:rPr>
        <w:t xml:space="preserve">(1) what types of data will be collected; </w:t>
      </w:r>
    </w:p>
    <w:p w:rsidR="00DF7CF2" w:rsidRPr="00DF7CF2" w:rsidP="00DF7CF2" w14:paraId="55F15A78" w14:textId="77777777">
      <w:pPr>
        <w:widowControl w:val="0"/>
        <w:spacing w:after="0" w:line="240" w:lineRule="auto"/>
        <w:ind w:left="450"/>
        <w:rPr>
          <w:color w:val="000000"/>
          <w:sz w:val="22"/>
          <w:szCs w:val="22"/>
          <w:lang w:bidi="ar-SA"/>
        </w:rPr>
      </w:pPr>
      <w:r w:rsidRPr="00DF7CF2">
        <w:rPr>
          <w:color w:val="000000"/>
          <w:sz w:val="22"/>
          <w:szCs w:val="22"/>
          <w:lang w:bidi="ar-SA"/>
        </w:rPr>
        <w:t xml:space="preserve">(2) when various types of data will be collected; </w:t>
      </w:r>
    </w:p>
    <w:p w:rsidR="00DF7CF2" w:rsidRPr="00DF7CF2" w:rsidP="00DF7CF2" w14:paraId="272880EA" w14:textId="77777777">
      <w:pPr>
        <w:widowControl w:val="0"/>
        <w:spacing w:after="0" w:line="240" w:lineRule="auto"/>
        <w:ind w:left="450"/>
        <w:rPr>
          <w:color w:val="000000"/>
          <w:sz w:val="22"/>
          <w:szCs w:val="22"/>
          <w:lang w:bidi="ar-SA"/>
        </w:rPr>
      </w:pPr>
      <w:r w:rsidRPr="00DF7CF2">
        <w:rPr>
          <w:color w:val="000000"/>
          <w:sz w:val="22"/>
          <w:szCs w:val="22"/>
          <w:lang w:bidi="ar-SA"/>
        </w:rPr>
        <w:t xml:space="preserve">(3) what methods will be used; </w:t>
      </w:r>
    </w:p>
    <w:p w:rsidR="00DF7CF2" w:rsidRPr="00DF7CF2" w:rsidP="00DF7CF2" w14:paraId="57E66A3F" w14:textId="77777777">
      <w:pPr>
        <w:widowControl w:val="0"/>
        <w:spacing w:after="0" w:line="240" w:lineRule="auto"/>
        <w:ind w:left="450"/>
        <w:rPr>
          <w:color w:val="000000"/>
          <w:sz w:val="22"/>
          <w:szCs w:val="22"/>
          <w:lang w:bidi="ar-SA"/>
        </w:rPr>
      </w:pPr>
      <w:r w:rsidRPr="00DF7CF2">
        <w:rPr>
          <w:color w:val="000000"/>
          <w:sz w:val="22"/>
          <w:szCs w:val="22"/>
          <w:lang w:bidi="ar-SA"/>
        </w:rPr>
        <w:t xml:space="preserve">(4) what instruments will be developed and when; </w:t>
      </w:r>
    </w:p>
    <w:p w:rsidR="00DF7CF2" w:rsidRPr="00DF7CF2" w:rsidP="00DF7CF2" w14:paraId="3D86D98A" w14:textId="77777777">
      <w:pPr>
        <w:widowControl w:val="0"/>
        <w:spacing w:after="0" w:line="240" w:lineRule="auto"/>
        <w:ind w:left="450"/>
        <w:rPr>
          <w:color w:val="000000"/>
          <w:sz w:val="22"/>
          <w:szCs w:val="22"/>
          <w:lang w:bidi="ar-SA"/>
        </w:rPr>
      </w:pPr>
      <w:r w:rsidRPr="00DF7CF2">
        <w:rPr>
          <w:color w:val="000000"/>
          <w:sz w:val="22"/>
          <w:szCs w:val="22"/>
          <w:lang w:bidi="ar-SA"/>
        </w:rPr>
        <w:t xml:space="preserve">(5) how the data will be analyzed; </w:t>
      </w:r>
    </w:p>
    <w:p w:rsidR="00DF7CF2" w:rsidRPr="00DF7CF2" w:rsidP="00DF7CF2" w14:paraId="79545720" w14:textId="77777777">
      <w:pPr>
        <w:widowControl w:val="0"/>
        <w:spacing w:after="0" w:line="240" w:lineRule="auto"/>
        <w:ind w:left="450"/>
        <w:rPr>
          <w:color w:val="000000"/>
          <w:sz w:val="22"/>
          <w:szCs w:val="22"/>
          <w:lang w:bidi="ar-SA"/>
        </w:rPr>
      </w:pPr>
      <w:r w:rsidRPr="00DF7CF2">
        <w:rPr>
          <w:color w:val="000000"/>
          <w:sz w:val="22"/>
          <w:szCs w:val="22"/>
          <w:lang w:bidi="ar-SA"/>
        </w:rPr>
        <w:t xml:space="preserve">(6) when reports of results and outcomes will be available; and </w:t>
      </w:r>
    </w:p>
    <w:p w:rsidR="00DF7CF2" w:rsidRPr="00DF7CF2" w:rsidP="00DF7CF2" w14:paraId="339F5838" w14:textId="77777777">
      <w:pPr>
        <w:widowControl w:val="0"/>
        <w:spacing w:after="0" w:line="240" w:lineRule="auto"/>
        <w:ind w:left="450"/>
        <w:rPr>
          <w:color w:val="000000"/>
          <w:sz w:val="22"/>
          <w:szCs w:val="22"/>
          <w:lang w:bidi="ar-SA"/>
        </w:rPr>
      </w:pPr>
      <w:r w:rsidRPr="00DF7CF2">
        <w:rPr>
          <w:color w:val="000000"/>
          <w:sz w:val="22"/>
          <w:szCs w:val="22"/>
          <w:lang w:bidi="ar-SA"/>
        </w:rPr>
        <w:t xml:space="preserve">(7) how the applicant will use the information collected through the evaluation to monitor progress of the funded project and to provide accountability information both about success at the initial site and effective strategies for replication in other settings.  </w:t>
      </w:r>
    </w:p>
    <w:p w:rsidR="00DF7CF2" w:rsidRPr="00DF7CF2" w:rsidP="00CF7B0E" w14:paraId="1BA8073B" w14:textId="4AB4E572">
      <w:pPr>
        <w:widowControl w:val="0"/>
        <w:spacing w:after="0" w:line="240" w:lineRule="auto"/>
        <w:rPr>
          <w:color w:val="000000"/>
          <w:sz w:val="22"/>
          <w:szCs w:val="22"/>
          <w:lang w:bidi="ar-SA"/>
        </w:rPr>
      </w:pPr>
      <w:r w:rsidRPr="00DF7CF2">
        <w:rPr>
          <w:color w:val="000000"/>
          <w:sz w:val="22"/>
          <w:szCs w:val="22"/>
          <w:lang w:bidi="ar-SA"/>
        </w:rPr>
        <w:t>Applicants are encouraged to devote an appropriate level of resources to project evaluation</w:t>
      </w:r>
      <w:r w:rsidRPr="00DF7CF2">
        <w:rPr>
          <w:color w:val="000000"/>
          <w:sz w:val="22"/>
          <w:szCs w:val="22"/>
          <w:lang w:bidi="ar-SA"/>
        </w:rPr>
        <w:t xml:space="preserve">. </w:t>
      </w:r>
      <w:r w:rsidRPr="00DF7CF2">
        <w:rPr>
          <w:color w:val="000000"/>
          <w:sz w:val="22"/>
          <w:szCs w:val="22"/>
          <w:lang w:bidi="ar-SA"/>
        </w:rPr>
        <w:t xml:space="preserve">Successful </w:t>
      </w:r>
      <w:r w:rsidRPr="00DF7CF2">
        <w:rPr>
          <w:color w:val="000000"/>
          <w:sz w:val="22"/>
          <w:szCs w:val="22"/>
          <w:lang w:bidi="ar-SA"/>
        </w:rPr>
        <w:t>applicants will be expected to report annually on the progress of each project or study included in the grant, including a description of preliminary or key findings and an explanation of any changes in goals, objectives, methodology, or planned products or publications.</w:t>
      </w:r>
    </w:p>
    <w:p w:rsidR="00DF7CF2" w:rsidRPr="00E023D5" w:rsidP="00CF7B0E" w14:paraId="235AA904" w14:textId="77777777">
      <w:pPr>
        <w:widowControl w:val="0"/>
        <w:spacing w:after="0" w:line="240" w:lineRule="auto"/>
        <w:rPr>
          <w:color w:val="000000"/>
          <w:lang w:bidi="ar-SA"/>
        </w:rPr>
      </w:pPr>
    </w:p>
    <w:p w:rsidR="00251F66" w:rsidRPr="0079591F" w:rsidP="00CF7B0E" w14:paraId="0752F2A5" w14:textId="77777777">
      <w:pPr>
        <w:widowControl w:val="0"/>
        <w:spacing w:after="0" w:line="240" w:lineRule="auto"/>
        <w:rPr>
          <w:color w:val="000000"/>
          <w:sz w:val="18"/>
          <w:szCs w:val="18"/>
        </w:rPr>
      </w:pPr>
      <w:r w:rsidRPr="0079591F">
        <w:rPr>
          <w:b/>
          <w:color w:val="000000"/>
          <w:sz w:val="18"/>
          <w:szCs w:val="18"/>
          <w:lang w:bidi="ar-SA"/>
        </w:rPr>
        <w:t>NOTE:</w:t>
      </w:r>
      <w:r w:rsidRPr="0079591F">
        <w:rPr>
          <w:color w:val="000000"/>
          <w:sz w:val="18"/>
          <w:szCs w:val="18"/>
          <w:lang w:bidi="ar-SA"/>
        </w:rPr>
        <w:t xml:space="preserve"> </w:t>
      </w:r>
      <w:r w:rsidRPr="0079591F" w:rsidR="00F20501">
        <w:rPr>
          <w:color w:val="000000"/>
          <w:sz w:val="18"/>
          <w:szCs w:val="18"/>
        </w:rPr>
        <w:t>U</w:t>
      </w:r>
      <w:r w:rsidRPr="0079591F">
        <w:rPr>
          <w:color w:val="000000"/>
          <w:sz w:val="18"/>
          <w:szCs w:val="18"/>
        </w:rPr>
        <w:t>pload any narrative sections and all other</w:t>
      </w:r>
      <w:r w:rsidRPr="0079591F" w:rsidR="00F20501">
        <w:rPr>
          <w:color w:val="000000"/>
          <w:sz w:val="18"/>
          <w:szCs w:val="18"/>
        </w:rPr>
        <w:t xml:space="preserve"> application</w:t>
      </w:r>
      <w:r w:rsidRPr="0079591F">
        <w:rPr>
          <w:color w:val="000000"/>
          <w:sz w:val="18"/>
          <w:szCs w:val="18"/>
        </w:rPr>
        <w:t xml:space="preserve"> attachments as files in a read-only, non-modifiable, flattened </w:t>
      </w:r>
      <w:r w:rsidRPr="0079591F" w:rsidR="00F20501">
        <w:rPr>
          <w:color w:val="000000"/>
          <w:sz w:val="18"/>
          <w:szCs w:val="18"/>
        </w:rPr>
        <w:t>Portable Document Format (PDF)</w:t>
      </w:r>
      <w:r w:rsidRPr="0079591F" w:rsidR="00F20501">
        <w:rPr>
          <w:color w:val="000000"/>
          <w:sz w:val="18"/>
          <w:szCs w:val="18"/>
        </w:rPr>
        <w:t xml:space="preserve">. </w:t>
      </w:r>
      <w:r w:rsidRPr="0079591F" w:rsidR="00F20501">
        <w:rPr>
          <w:color w:val="000000"/>
          <w:sz w:val="18"/>
          <w:szCs w:val="18"/>
        </w:rPr>
        <w:t>A</w:t>
      </w:r>
      <w:r w:rsidRPr="0079591F">
        <w:rPr>
          <w:color w:val="000000"/>
          <w:sz w:val="18"/>
          <w:szCs w:val="18"/>
        </w:rPr>
        <w:t xml:space="preserve">ny fillable PDF documents must be saved as flattened, non-fillable files.  </w:t>
      </w:r>
      <w:r w:rsidRPr="0079591F" w:rsidR="00F20501">
        <w:rPr>
          <w:color w:val="000000"/>
          <w:sz w:val="18"/>
          <w:szCs w:val="18"/>
        </w:rPr>
        <w:t xml:space="preserve">Do </w:t>
      </w:r>
      <w:r w:rsidRPr="0079591F">
        <w:rPr>
          <w:color w:val="000000"/>
          <w:sz w:val="18"/>
          <w:szCs w:val="18"/>
        </w:rPr>
        <w:t xml:space="preserve">not upload an interactive or fillable PDF file.  If you upload a file type other than a read-only, flattened PDF (e.g., Word, Excel, etc.) or submit a password-protected file, </w:t>
      </w:r>
      <w:r w:rsidRPr="0079591F" w:rsidR="00F20501">
        <w:rPr>
          <w:color w:val="000000"/>
          <w:sz w:val="18"/>
          <w:szCs w:val="18"/>
        </w:rPr>
        <w:t xml:space="preserve">the Department and reviewers </w:t>
      </w:r>
      <w:r w:rsidRPr="0079591F">
        <w:rPr>
          <w:color w:val="000000"/>
          <w:sz w:val="18"/>
          <w:szCs w:val="18"/>
        </w:rPr>
        <w:t>will not review that material.  Please note that this could result in your application not being considered for funding</w:t>
      </w:r>
      <w:r w:rsidRPr="0079591F">
        <w:rPr>
          <w:color w:val="000000"/>
          <w:sz w:val="18"/>
          <w:szCs w:val="18"/>
        </w:rPr>
        <w:t>.</w:t>
      </w:r>
    </w:p>
    <w:p w:rsidR="00251F66" w:rsidRPr="00E023D5" w:rsidP="00CF7B0E" w14:paraId="14334FC7" w14:textId="77777777">
      <w:pPr>
        <w:widowControl w:val="0"/>
        <w:spacing w:after="0" w:line="240" w:lineRule="auto"/>
        <w:rPr>
          <w:color w:val="000000"/>
        </w:rPr>
      </w:pPr>
    </w:p>
    <w:p w:rsidR="00493026" w:rsidRPr="009D73DD" w:rsidP="00F811AD" w14:paraId="0F8842BD" w14:textId="77777777">
      <w:pPr>
        <w:widowControl w:val="0"/>
        <w:spacing w:after="0" w:line="240" w:lineRule="auto"/>
        <w:rPr>
          <w:color w:val="000000"/>
          <w:sz w:val="22"/>
          <w:szCs w:val="22"/>
          <w:lang w:bidi="ar-SA"/>
        </w:rPr>
      </w:pPr>
      <w:r w:rsidRPr="009D73DD">
        <w:rPr>
          <w:b/>
          <w:color w:val="000000"/>
          <w:sz w:val="22"/>
          <w:szCs w:val="22"/>
          <w:lang w:bidi="ar-SA"/>
        </w:rPr>
        <w:t>Formatting</w:t>
      </w:r>
      <w:r w:rsidRPr="009D73DD">
        <w:rPr>
          <w:b/>
          <w:color w:val="000000"/>
          <w:sz w:val="22"/>
          <w:szCs w:val="22"/>
          <w:lang w:bidi="ar-SA"/>
        </w:rPr>
        <w:t xml:space="preserve"> Guidelines</w:t>
      </w:r>
    </w:p>
    <w:p w:rsidR="00493026" w:rsidRPr="009D73DD" w:rsidP="00CF7B0E" w14:paraId="7974FE09" w14:textId="77777777">
      <w:pPr>
        <w:widowControl w:val="0"/>
        <w:spacing w:after="0" w:line="240" w:lineRule="auto"/>
        <w:rPr>
          <w:color w:val="000000"/>
          <w:sz w:val="22"/>
          <w:szCs w:val="22"/>
          <w:lang w:bidi="ar-SA"/>
        </w:rPr>
      </w:pPr>
      <w:r w:rsidRPr="009D73DD">
        <w:rPr>
          <w:color w:val="000000"/>
          <w:sz w:val="22"/>
          <w:szCs w:val="22"/>
          <w:lang w:bidi="ar-SA"/>
        </w:rPr>
        <w:t>We</w:t>
      </w:r>
      <w:r w:rsidRPr="009D73DD" w:rsidR="00F20501">
        <w:rPr>
          <w:color w:val="000000"/>
          <w:sz w:val="22"/>
          <w:szCs w:val="22"/>
          <w:lang w:bidi="ar-SA"/>
        </w:rPr>
        <w:t xml:space="preserve"> recommend</w:t>
      </w:r>
      <w:r w:rsidRPr="009D73DD">
        <w:rPr>
          <w:color w:val="000000"/>
          <w:sz w:val="22"/>
          <w:szCs w:val="22"/>
          <w:lang w:bidi="ar-SA"/>
        </w:rPr>
        <w:t xml:space="preserve"> applicants</w:t>
      </w:r>
      <w:r w:rsidRPr="009D73DD">
        <w:rPr>
          <w:bCs/>
          <w:color w:val="000000"/>
          <w:sz w:val="22"/>
          <w:szCs w:val="22"/>
          <w:lang w:bidi="ar-SA"/>
        </w:rPr>
        <w:t xml:space="preserve"> limit this section of the application to the equivalent of no more than </w:t>
      </w:r>
      <w:r w:rsidRPr="009D73DD">
        <w:rPr>
          <w:b/>
          <w:color w:val="000000"/>
          <w:sz w:val="22"/>
          <w:szCs w:val="22"/>
          <w:u w:val="single"/>
          <w:lang w:bidi="ar-SA"/>
        </w:rPr>
        <w:t>35</w:t>
      </w:r>
      <w:r w:rsidRPr="009D73DD">
        <w:rPr>
          <w:bCs/>
          <w:color w:val="000000"/>
          <w:sz w:val="22"/>
          <w:szCs w:val="22"/>
          <w:lang w:bidi="ar-SA"/>
        </w:rPr>
        <w:t xml:space="preserve"> pages</w:t>
      </w:r>
      <w:r w:rsidRPr="009D73DD">
        <w:rPr>
          <w:color w:val="000000"/>
          <w:sz w:val="22"/>
          <w:szCs w:val="22"/>
          <w:lang w:bidi="ar-SA"/>
        </w:rPr>
        <w:t xml:space="preserve"> and adhere to the following guidelines:</w:t>
      </w:r>
    </w:p>
    <w:p w:rsidR="00493026" w:rsidRPr="009D73DD" w14:paraId="18429403" w14:textId="77777777">
      <w:pPr>
        <w:widowControl w:val="0"/>
        <w:numPr>
          <w:ilvl w:val="0"/>
          <w:numId w:val="23"/>
        </w:numPr>
        <w:spacing w:after="0" w:line="240" w:lineRule="auto"/>
        <w:rPr>
          <w:color w:val="000000"/>
          <w:sz w:val="22"/>
          <w:szCs w:val="22"/>
          <w:lang w:bidi="ar-SA"/>
        </w:rPr>
      </w:pPr>
      <w:r w:rsidRPr="009D73DD">
        <w:rPr>
          <w:color w:val="000000"/>
          <w:sz w:val="22"/>
          <w:szCs w:val="22"/>
          <w:lang w:bidi="ar-SA"/>
        </w:rPr>
        <w:t>A “page” is 8.5" x 11", on one side only, with 1" margins at the top, bottom, and both sides.</w:t>
      </w:r>
    </w:p>
    <w:p w:rsidR="00493026" w:rsidRPr="009D73DD" w14:paraId="4D34EA91" w14:textId="2362A745">
      <w:pPr>
        <w:widowControl w:val="0"/>
        <w:numPr>
          <w:ilvl w:val="0"/>
          <w:numId w:val="23"/>
        </w:numPr>
        <w:spacing w:after="0" w:line="240" w:lineRule="auto"/>
        <w:rPr>
          <w:color w:val="000000"/>
          <w:sz w:val="22"/>
          <w:szCs w:val="22"/>
          <w:lang w:bidi="ar-SA"/>
        </w:rPr>
      </w:pPr>
      <w:r w:rsidRPr="009D73DD">
        <w:rPr>
          <w:color w:val="000000"/>
          <w:sz w:val="22"/>
          <w:szCs w:val="22"/>
          <w:lang w:bidi="ar-SA"/>
        </w:rPr>
        <w:t xml:space="preserve">Double space (no more than three lines per vertical inch) all text in the application narrative, including titles, headings, footnotes, quotations, references, captions, </w:t>
      </w:r>
      <w:r w:rsidR="00E023D5">
        <w:rPr>
          <w:color w:val="000000"/>
          <w:sz w:val="22"/>
          <w:szCs w:val="22"/>
          <w:lang w:bidi="ar-SA"/>
        </w:rPr>
        <w:t>and</w:t>
      </w:r>
      <w:r w:rsidRPr="009D73DD">
        <w:rPr>
          <w:color w:val="000000"/>
          <w:sz w:val="22"/>
          <w:szCs w:val="22"/>
          <w:lang w:bidi="ar-SA"/>
        </w:rPr>
        <w:t xml:space="preserve"> text in charts, tables, figures, and graphs. </w:t>
      </w:r>
    </w:p>
    <w:p w:rsidR="00493026" w:rsidRPr="009D73DD" w14:paraId="5CBCC5B8" w14:textId="05964C75">
      <w:pPr>
        <w:widowControl w:val="0"/>
        <w:numPr>
          <w:ilvl w:val="0"/>
          <w:numId w:val="23"/>
        </w:numPr>
        <w:spacing w:after="0" w:line="240" w:lineRule="auto"/>
        <w:rPr>
          <w:color w:val="000000"/>
          <w:sz w:val="22"/>
          <w:szCs w:val="22"/>
          <w:lang w:bidi="ar-SA"/>
        </w:rPr>
      </w:pPr>
      <w:r w:rsidRPr="009D73DD">
        <w:rPr>
          <w:color w:val="000000"/>
          <w:sz w:val="22"/>
          <w:szCs w:val="22"/>
          <w:lang w:bidi="ar-SA"/>
        </w:rPr>
        <w:t>Use one of the following fonts:  Times New Roman, or Arial</w:t>
      </w:r>
      <w:r w:rsidR="00E023D5">
        <w:rPr>
          <w:color w:val="000000"/>
          <w:sz w:val="22"/>
          <w:szCs w:val="22"/>
          <w:lang w:bidi="ar-SA"/>
        </w:rPr>
        <w:t xml:space="preserve">, in </w:t>
      </w:r>
      <w:r w:rsidRPr="009D73DD" w:rsidR="00E023D5">
        <w:rPr>
          <w:color w:val="000000"/>
          <w:sz w:val="22"/>
          <w:szCs w:val="22"/>
          <w:lang w:bidi="ar-SA"/>
        </w:rPr>
        <w:t>no smaller than 10 pitch (characters per inch)</w:t>
      </w:r>
      <w:r w:rsidR="002F3477">
        <w:rPr>
          <w:color w:val="000000"/>
          <w:sz w:val="22"/>
          <w:szCs w:val="22"/>
          <w:lang w:bidi="ar-SA"/>
        </w:rPr>
        <w:t xml:space="preserve"> or </w:t>
      </w:r>
      <w:r w:rsidRPr="009D73DD" w:rsidR="002F3477">
        <w:rPr>
          <w:color w:val="000000"/>
          <w:sz w:val="22"/>
          <w:szCs w:val="22"/>
          <w:lang w:bidi="ar-SA"/>
        </w:rPr>
        <w:t>12 point or larger</w:t>
      </w:r>
      <w:r w:rsidRPr="009D73DD" w:rsidR="00E023D5">
        <w:rPr>
          <w:color w:val="000000"/>
          <w:sz w:val="22"/>
          <w:szCs w:val="22"/>
          <w:lang w:bidi="ar-SA"/>
        </w:rPr>
        <w:t>.</w:t>
      </w:r>
    </w:p>
    <w:p w:rsidR="00E023D5" w:rsidRPr="00E023D5" w:rsidP="00CF7B0E" w14:paraId="284F37F0" w14:textId="77777777">
      <w:pPr>
        <w:spacing w:after="0" w:line="240" w:lineRule="auto"/>
        <w:rPr>
          <w:b/>
          <w:color w:val="000000"/>
          <w:sz w:val="16"/>
          <w:szCs w:val="16"/>
          <w:lang w:bidi="ar-SA"/>
        </w:rPr>
      </w:pPr>
    </w:p>
    <w:p w:rsidR="00493026" w:rsidRPr="007A61F4" w:rsidP="00CF7B0E" w14:paraId="50FA186F" w14:textId="7C2B685A">
      <w:pPr>
        <w:spacing w:after="0" w:line="240" w:lineRule="auto"/>
        <w:rPr>
          <w:color w:val="000000"/>
          <w:sz w:val="18"/>
          <w:szCs w:val="18"/>
          <w:lang w:bidi="ar-SA"/>
        </w:rPr>
        <w:sectPr w:rsidSect="00037026">
          <w:footerReference w:type="default" r:id="rId51"/>
          <w:pgSz w:w="12240" w:h="15840"/>
          <w:pgMar w:top="1440" w:right="1440" w:bottom="1440" w:left="1440" w:header="0" w:footer="619" w:gutter="0"/>
          <w:cols w:space="720"/>
          <w:noEndnote/>
        </w:sectPr>
      </w:pPr>
      <w:r w:rsidRPr="007A61F4">
        <w:rPr>
          <w:b/>
          <w:color w:val="000000"/>
          <w:sz w:val="18"/>
          <w:szCs w:val="18"/>
          <w:lang w:bidi="ar-SA"/>
        </w:rPr>
        <w:t>NOTE:</w:t>
      </w:r>
      <w:r w:rsidRPr="007A61F4">
        <w:rPr>
          <w:color w:val="000000"/>
          <w:sz w:val="18"/>
          <w:szCs w:val="18"/>
          <w:lang w:bidi="ar-SA"/>
        </w:rPr>
        <w:t xml:space="preserve"> The </w:t>
      </w:r>
      <w:r w:rsidRPr="007A61F4" w:rsidR="00F20501">
        <w:rPr>
          <w:color w:val="000000"/>
          <w:sz w:val="18"/>
          <w:szCs w:val="18"/>
          <w:lang w:bidi="ar-SA"/>
        </w:rPr>
        <w:t>recommended</w:t>
      </w:r>
      <w:r w:rsidRPr="007A61F4">
        <w:rPr>
          <w:color w:val="000000"/>
          <w:sz w:val="18"/>
          <w:szCs w:val="18"/>
          <w:lang w:bidi="ar-SA"/>
        </w:rPr>
        <w:t xml:space="preserve"> page limit does not apply to the cover sheet; the budget section, including the narrative budget justification; the assurances and certifications; or the one-page abstract, the resumes, </w:t>
      </w:r>
      <w:r w:rsidRPr="007A61F4" w:rsidR="00956612">
        <w:rPr>
          <w:color w:val="000000"/>
          <w:sz w:val="18"/>
          <w:szCs w:val="18"/>
          <w:lang w:bidi="ar-SA"/>
        </w:rPr>
        <w:t xml:space="preserve">the bibliography, </w:t>
      </w:r>
      <w:r w:rsidRPr="007A61F4">
        <w:rPr>
          <w:color w:val="000000"/>
          <w:sz w:val="18"/>
          <w:szCs w:val="18"/>
          <w:lang w:bidi="ar-SA"/>
        </w:rPr>
        <w:t xml:space="preserve">or the letters of support.  However, the </w:t>
      </w:r>
      <w:r w:rsidRPr="007A61F4" w:rsidR="00F20501">
        <w:rPr>
          <w:color w:val="000000"/>
          <w:sz w:val="18"/>
          <w:szCs w:val="18"/>
          <w:lang w:bidi="ar-SA"/>
        </w:rPr>
        <w:t>recommended</w:t>
      </w:r>
      <w:r w:rsidRPr="007A61F4">
        <w:rPr>
          <w:color w:val="000000"/>
          <w:sz w:val="18"/>
          <w:szCs w:val="18"/>
          <w:lang w:bidi="ar-SA"/>
        </w:rPr>
        <w:t xml:space="preserve"> page limit does apply to a</w:t>
      </w:r>
      <w:r w:rsidRPr="007A61F4" w:rsidR="00F811AD">
        <w:rPr>
          <w:color w:val="000000"/>
          <w:sz w:val="18"/>
          <w:szCs w:val="18"/>
          <w:lang w:bidi="ar-SA"/>
        </w:rPr>
        <w:t>ll of the application narrative.</w:t>
      </w:r>
    </w:p>
    <w:p w:rsidR="00274D50" w:rsidRPr="007A2E20" w14:paraId="25883D15" w14:textId="77777777">
      <w:pPr>
        <w:pStyle w:val="Heading2"/>
        <w:spacing w:before="0" w:after="0"/>
        <w:ind w:left="0"/>
        <w:rPr>
          <w:color w:val="000000"/>
          <w:sz w:val="22"/>
          <w:szCs w:val="22"/>
        </w:rPr>
      </w:pPr>
      <w:bookmarkStart w:id="45" w:name="_Toc326682566"/>
      <w:bookmarkStart w:id="46" w:name="_Toc135046445"/>
      <w:r w:rsidRPr="007A2E20">
        <w:rPr>
          <w:color w:val="000000"/>
          <w:sz w:val="22"/>
          <w:szCs w:val="22"/>
        </w:rPr>
        <w:t>Budget Narrative</w:t>
      </w:r>
      <w:bookmarkEnd w:id="45"/>
      <w:r w:rsidR="00891392">
        <w:rPr>
          <w:color w:val="000000"/>
          <w:sz w:val="22"/>
          <w:szCs w:val="22"/>
          <w:lang w:val="en-US"/>
        </w:rPr>
        <w:t>s</w:t>
      </w:r>
      <w:bookmarkEnd w:id="46"/>
    </w:p>
    <w:p w:rsidR="00274D50" w:rsidRPr="007A2E20" w:rsidP="00CF7B0E" w14:paraId="769C1189" w14:textId="77777777">
      <w:pPr>
        <w:pStyle w:val="BodyText"/>
        <w:spacing w:after="0" w:line="240" w:lineRule="auto"/>
        <w:jc w:val="center"/>
        <w:rPr>
          <w:i/>
          <w:iCs/>
          <w:color w:val="000000"/>
          <w:sz w:val="22"/>
          <w:szCs w:val="22"/>
        </w:rPr>
      </w:pPr>
    </w:p>
    <w:p w:rsidR="000C2A71" w:rsidRPr="00891392" w:rsidP="00CF7B0E" w14:paraId="5C59BCD7" w14:textId="77777777">
      <w:pPr>
        <w:pStyle w:val="Heading3"/>
        <w:spacing w:before="0" w:after="0"/>
        <w:rPr>
          <w:b/>
          <w:sz w:val="22"/>
          <w:szCs w:val="22"/>
          <w:lang w:val="en-US"/>
        </w:rPr>
      </w:pPr>
      <w:bookmarkStart w:id="47" w:name="_Toc135046446"/>
      <w:r w:rsidRPr="007A2E20">
        <w:rPr>
          <w:b/>
          <w:sz w:val="22"/>
          <w:szCs w:val="22"/>
        </w:rPr>
        <w:t xml:space="preserve">Instructions for </w:t>
      </w:r>
      <w:r>
        <w:rPr>
          <w:b/>
          <w:sz w:val="22"/>
          <w:szCs w:val="22"/>
          <w:lang w:val="en-US"/>
        </w:rPr>
        <w:t>budget</w:t>
      </w:r>
      <w:r w:rsidRPr="007A2E20">
        <w:rPr>
          <w:b/>
          <w:sz w:val="22"/>
          <w:szCs w:val="22"/>
        </w:rPr>
        <w:t xml:space="preserve"> Narrative</w:t>
      </w:r>
      <w:r w:rsidR="00891392">
        <w:rPr>
          <w:b/>
          <w:sz w:val="22"/>
          <w:szCs w:val="22"/>
          <w:lang w:val="en-US"/>
        </w:rPr>
        <w:t>s</w:t>
      </w:r>
      <w:bookmarkEnd w:id="47"/>
    </w:p>
    <w:p w:rsidR="000C2A71" w:rsidP="00CF7B0E" w14:paraId="79AE588C" w14:textId="77777777">
      <w:pPr>
        <w:pStyle w:val="BodyText"/>
        <w:spacing w:after="0" w:line="240" w:lineRule="auto"/>
        <w:rPr>
          <w:iCs/>
          <w:color w:val="000000"/>
          <w:sz w:val="22"/>
          <w:szCs w:val="22"/>
          <w:lang w:val="en-US"/>
        </w:rPr>
      </w:pPr>
    </w:p>
    <w:p w:rsidR="00274D50" w:rsidRPr="00C033D5" w:rsidP="00CF7B0E" w14:paraId="3087E7E6" w14:textId="77777777">
      <w:pPr>
        <w:pStyle w:val="BodyText"/>
        <w:spacing w:after="0" w:line="240" w:lineRule="auto"/>
        <w:rPr>
          <w:color w:val="000000"/>
          <w:sz w:val="22"/>
          <w:szCs w:val="22"/>
          <w:lang w:val="en-US"/>
        </w:rPr>
      </w:pPr>
      <w:r w:rsidRPr="00C033D5">
        <w:rPr>
          <w:iCs/>
          <w:color w:val="000000"/>
          <w:sz w:val="22"/>
          <w:szCs w:val="22"/>
        </w:rPr>
        <w:t>Th</w:t>
      </w:r>
      <w:r w:rsidRPr="00C033D5" w:rsidR="00DF7BCE">
        <w:rPr>
          <w:iCs/>
          <w:color w:val="000000"/>
          <w:sz w:val="22"/>
          <w:szCs w:val="22"/>
          <w:lang w:val="en-US"/>
        </w:rPr>
        <w:t>e budget narrati</w:t>
      </w:r>
      <w:r w:rsidR="00C23E11">
        <w:rPr>
          <w:iCs/>
          <w:color w:val="000000"/>
          <w:sz w:val="22"/>
          <w:szCs w:val="22"/>
          <w:lang w:val="en-US"/>
        </w:rPr>
        <w:t>ve</w:t>
      </w:r>
      <w:r w:rsidR="00891392">
        <w:rPr>
          <w:iCs/>
          <w:color w:val="000000"/>
          <w:sz w:val="22"/>
          <w:szCs w:val="22"/>
          <w:lang w:val="en-US"/>
        </w:rPr>
        <w:t>s</w:t>
      </w:r>
      <w:r w:rsidRPr="00C033D5" w:rsidR="00DF7BCE">
        <w:rPr>
          <w:iCs/>
          <w:color w:val="000000"/>
          <w:sz w:val="22"/>
          <w:szCs w:val="22"/>
          <w:lang w:val="en-US"/>
        </w:rPr>
        <w:t xml:space="preserve"> </w:t>
      </w:r>
      <w:r w:rsidRPr="00C033D5">
        <w:rPr>
          <w:iCs/>
          <w:color w:val="000000"/>
          <w:sz w:val="22"/>
          <w:szCs w:val="22"/>
        </w:rPr>
        <w:t xml:space="preserve">should be attached as a </w:t>
      </w:r>
      <w:r w:rsidRPr="00C033D5">
        <w:rPr>
          <w:b/>
          <w:iCs/>
          <w:color w:val="000000"/>
          <w:sz w:val="22"/>
          <w:szCs w:val="22"/>
        </w:rPr>
        <w:t>single</w:t>
      </w:r>
      <w:r w:rsidRPr="00C033D5">
        <w:rPr>
          <w:iCs/>
          <w:color w:val="000000"/>
          <w:sz w:val="22"/>
          <w:szCs w:val="22"/>
        </w:rPr>
        <w:t xml:space="preserve"> document to the Budget Narrative Attachment Form in accordance with the instructions found on </w:t>
      </w:r>
      <w:hyperlink r:id="rId50" w:history="1">
        <w:r w:rsidRPr="00C033D5">
          <w:rPr>
            <w:rStyle w:val="Hyperlink"/>
            <w:iCs/>
            <w:color w:val="000000"/>
            <w:sz w:val="22"/>
            <w:szCs w:val="22"/>
          </w:rPr>
          <w:t>Grants.gov</w:t>
        </w:r>
      </w:hyperlink>
      <w:r w:rsidRPr="00C033D5">
        <w:rPr>
          <w:iCs/>
          <w:color w:val="000000"/>
          <w:sz w:val="22"/>
          <w:szCs w:val="22"/>
        </w:rPr>
        <w:t xml:space="preserve">. </w:t>
      </w:r>
      <w:r w:rsidRPr="00C033D5" w:rsidR="00C60418">
        <w:rPr>
          <w:iCs/>
          <w:color w:val="000000"/>
          <w:sz w:val="22"/>
          <w:szCs w:val="22"/>
          <w:lang w:val="en-US"/>
        </w:rPr>
        <w:t xml:space="preserve"> </w:t>
      </w:r>
      <w:r w:rsidRPr="00C033D5">
        <w:rPr>
          <w:iCs/>
          <w:color w:val="000000"/>
          <w:sz w:val="22"/>
          <w:szCs w:val="22"/>
        </w:rPr>
        <w:t xml:space="preserve">Ensure that you only attach the </w:t>
      </w:r>
      <w:r w:rsidRPr="00C033D5" w:rsidR="0037678D">
        <w:rPr>
          <w:iCs/>
          <w:color w:val="000000"/>
          <w:sz w:val="22"/>
          <w:szCs w:val="22"/>
          <w:lang w:val="en-US"/>
        </w:rPr>
        <w:t xml:space="preserve">U.S. Department of </w:t>
      </w:r>
      <w:r w:rsidRPr="00C033D5">
        <w:rPr>
          <w:iCs/>
          <w:color w:val="000000"/>
          <w:sz w:val="22"/>
          <w:szCs w:val="22"/>
        </w:rPr>
        <w:t xml:space="preserve">Education approved file types detailed in the </w:t>
      </w:r>
      <w:r w:rsidRPr="00C033D5" w:rsidR="000C0149">
        <w:rPr>
          <w:rFonts w:cs="Arial"/>
          <w:color w:val="000000"/>
          <w:sz w:val="22"/>
          <w:szCs w:val="22"/>
        </w:rPr>
        <w:t>NIA</w:t>
      </w:r>
      <w:r w:rsidRPr="00C033D5" w:rsidR="000C0149">
        <w:rPr>
          <w:bCs/>
          <w:iCs/>
          <w:color w:val="000000"/>
          <w:sz w:val="22"/>
          <w:szCs w:val="22"/>
        </w:rPr>
        <w:t xml:space="preserve"> </w:t>
      </w:r>
      <w:r w:rsidRPr="00C033D5">
        <w:rPr>
          <w:iCs/>
          <w:color w:val="000000"/>
          <w:sz w:val="22"/>
          <w:szCs w:val="22"/>
        </w:rPr>
        <w:t xml:space="preserve"> (read-only, non-modifiable .pdf files). Also, do not upload any password-prote</w:t>
      </w:r>
      <w:r w:rsidRPr="00C033D5" w:rsidR="00D639BF">
        <w:rPr>
          <w:iCs/>
          <w:color w:val="000000"/>
          <w:sz w:val="22"/>
          <w:szCs w:val="22"/>
        </w:rPr>
        <w:t>cted files to your application.</w:t>
      </w:r>
      <w:r w:rsidRPr="00C033D5" w:rsidR="00C60418">
        <w:rPr>
          <w:iCs/>
          <w:color w:val="000000"/>
          <w:sz w:val="22"/>
          <w:szCs w:val="22"/>
          <w:lang w:val="en-US"/>
        </w:rPr>
        <w:t xml:space="preserve"> </w:t>
      </w:r>
      <w:r w:rsidRPr="00C033D5">
        <w:rPr>
          <w:color w:val="000000"/>
          <w:sz w:val="22"/>
          <w:szCs w:val="22"/>
        </w:rPr>
        <w:t>Lengthy file names could result in difficulties with opening and processing your application.  We recommend your file na</w:t>
      </w:r>
      <w:r w:rsidRPr="00C033D5" w:rsidR="00D639BF">
        <w:rPr>
          <w:color w:val="000000"/>
          <w:sz w:val="22"/>
          <w:szCs w:val="22"/>
        </w:rPr>
        <w:t>mes be less than 50 characters.</w:t>
      </w:r>
    </w:p>
    <w:p w:rsidR="000A549C" w:rsidRPr="007A2E20" w:rsidP="00CF7B0E" w14:paraId="68D831E7" w14:textId="77777777">
      <w:pPr>
        <w:pStyle w:val="BodyText"/>
        <w:spacing w:after="0" w:line="240" w:lineRule="auto"/>
        <w:rPr>
          <w:i/>
          <w:iCs/>
          <w:color w:val="000000"/>
          <w:sz w:val="22"/>
          <w:szCs w:val="22"/>
          <w:lang w:val="en-US"/>
        </w:rPr>
      </w:pPr>
    </w:p>
    <w:p w:rsidR="00274D50" w:rsidRPr="007A2E20" w:rsidP="00CF7B0E" w14:paraId="48FF5278" w14:textId="77777777">
      <w:pPr>
        <w:pStyle w:val="BodyText"/>
        <w:spacing w:after="0" w:line="240" w:lineRule="auto"/>
        <w:rPr>
          <w:color w:val="000000"/>
          <w:sz w:val="22"/>
          <w:szCs w:val="22"/>
          <w:lang w:val="en-US"/>
        </w:rPr>
      </w:pPr>
      <w:r w:rsidRPr="007A2E20">
        <w:rPr>
          <w:color w:val="000000"/>
          <w:sz w:val="22"/>
          <w:szCs w:val="22"/>
        </w:rPr>
        <w:t xml:space="preserve">In accordance with 34 CFR 75.232, Department of Education staff perform a cost analysis of  each </w:t>
      </w:r>
      <w:r w:rsidRPr="007A2E20" w:rsidR="000C0149">
        <w:rPr>
          <w:color w:val="000000"/>
          <w:sz w:val="22"/>
          <w:szCs w:val="22"/>
          <w:lang w:val="en-US"/>
        </w:rPr>
        <w:t xml:space="preserve">project </w:t>
      </w:r>
      <w:r w:rsidRPr="007A2E20" w:rsidR="000C0149">
        <w:rPr>
          <w:color w:val="000000"/>
          <w:sz w:val="22"/>
          <w:szCs w:val="22"/>
        </w:rPr>
        <w:t>recommended</w:t>
      </w:r>
      <w:r w:rsidRPr="007A2E20" w:rsidR="00BC7492">
        <w:rPr>
          <w:color w:val="000000"/>
          <w:sz w:val="22"/>
          <w:szCs w:val="22"/>
          <w:lang w:val="en-US"/>
        </w:rPr>
        <w:t xml:space="preserve"> </w:t>
      </w:r>
      <w:r w:rsidRPr="007A2E20" w:rsidR="000C0149">
        <w:rPr>
          <w:color w:val="000000"/>
          <w:sz w:val="22"/>
          <w:szCs w:val="22"/>
          <w:lang w:val="en-US"/>
        </w:rPr>
        <w:t>for funding</w:t>
      </w:r>
      <w:r w:rsidRPr="007A2E20">
        <w:rPr>
          <w:color w:val="000000"/>
          <w:sz w:val="22"/>
          <w:szCs w:val="22"/>
        </w:rPr>
        <w:t xml:space="preserve"> to ensure that costs relate to the activities and objectives of the project, are </w:t>
      </w:r>
      <w:r w:rsidRPr="007A2E20">
        <w:rPr>
          <w:b/>
          <w:color w:val="000000"/>
          <w:sz w:val="22"/>
          <w:szCs w:val="22"/>
        </w:rPr>
        <w:t>reasonable, allowable and allocable</w:t>
      </w:r>
      <w:r w:rsidRPr="007A2E20">
        <w:rPr>
          <w:color w:val="000000"/>
          <w:sz w:val="22"/>
          <w:szCs w:val="22"/>
        </w:rPr>
        <w:t xml:space="preserve">.  </w:t>
      </w:r>
      <w:r w:rsidRPr="007A2E20" w:rsidR="0037678D">
        <w:rPr>
          <w:color w:val="000000"/>
          <w:sz w:val="22"/>
          <w:szCs w:val="22"/>
          <w:lang w:val="en-US"/>
        </w:rPr>
        <w:t xml:space="preserve">The budget should only include costs that are allowable, </w:t>
      </w:r>
      <w:r w:rsidRPr="007A2E20" w:rsidR="0037678D">
        <w:rPr>
          <w:color w:val="000000"/>
          <w:sz w:val="22"/>
          <w:szCs w:val="22"/>
          <w:lang w:val="en-US"/>
        </w:rPr>
        <w:t>reasonable</w:t>
      </w:r>
      <w:r w:rsidRPr="007A2E20" w:rsidR="0037678D">
        <w:rPr>
          <w:color w:val="000000"/>
          <w:sz w:val="22"/>
          <w:szCs w:val="22"/>
          <w:lang w:val="en-US"/>
        </w:rPr>
        <w:t xml:space="preserve"> and necessary for carrying out the objectives of the </w:t>
      </w:r>
      <w:r w:rsidRPr="00FC3DE7" w:rsidR="00C23E11">
        <w:rPr>
          <w:rFonts w:cs="Courier New"/>
          <w:sz w:val="22"/>
          <w:szCs w:val="22"/>
        </w:rPr>
        <w:t>P</w:t>
      </w:r>
      <w:r w:rsidR="006C5711">
        <w:rPr>
          <w:rFonts w:cs="Courier New"/>
          <w:sz w:val="22"/>
          <w:szCs w:val="22"/>
          <w:lang w:val="en-US"/>
        </w:rPr>
        <w:t>erkins Innovation and Modernization</w:t>
      </w:r>
      <w:r w:rsidR="00F86D0A">
        <w:rPr>
          <w:rFonts w:cs="Courier New"/>
          <w:sz w:val="22"/>
          <w:szCs w:val="22"/>
          <w:lang w:val="en-US"/>
        </w:rPr>
        <w:t xml:space="preserve"> Grant Program</w:t>
      </w:r>
      <w:r w:rsidRPr="007A2E20" w:rsidR="00637E62">
        <w:rPr>
          <w:color w:val="000000"/>
          <w:sz w:val="22"/>
          <w:szCs w:val="22"/>
        </w:rPr>
        <w:t xml:space="preserve"> </w:t>
      </w:r>
      <w:r w:rsidRPr="007A2E20" w:rsidR="0037678D">
        <w:rPr>
          <w:color w:val="000000"/>
          <w:sz w:val="22"/>
          <w:szCs w:val="22"/>
          <w:lang w:val="en-US"/>
        </w:rPr>
        <w:t xml:space="preserve">project.  </w:t>
      </w:r>
      <w:r w:rsidR="00C244D2">
        <w:rPr>
          <w:color w:val="000000"/>
          <w:sz w:val="22"/>
          <w:szCs w:val="22"/>
          <w:lang w:val="en-US"/>
        </w:rPr>
        <w:t xml:space="preserve">The budget should include an annual budget for all 5 years of the proposed project.  </w:t>
      </w:r>
      <w:r w:rsidRPr="007A2E20" w:rsidR="0037678D">
        <w:rPr>
          <w:color w:val="000000"/>
          <w:sz w:val="22"/>
          <w:szCs w:val="22"/>
          <w:lang w:val="en-US"/>
        </w:rPr>
        <w:t xml:space="preserve">Rules about allowable costs are set out in 2 C.F.R. 200, as adopted by the Department at 2 C.F.R. 3474.  </w:t>
      </w:r>
      <w:r w:rsidRPr="007A2E20">
        <w:rPr>
          <w:color w:val="000000"/>
          <w:sz w:val="22"/>
          <w:szCs w:val="22"/>
        </w:rPr>
        <w:t>We may delete or reduce costs from</w:t>
      </w:r>
      <w:r w:rsidRPr="007A2E20" w:rsidR="00D639BF">
        <w:rPr>
          <w:color w:val="000000"/>
          <w:sz w:val="22"/>
          <w:szCs w:val="22"/>
        </w:rPr>
        <w:t xml:space="preserve"> the budget during this review.</w:t>
      </w:r>
    </w:p>
    <w:p w:rsidR="00493026" w:rsidP="00CF7B0E" w14:paraId="060BA07C" w14:textId="77777777">
      <w:pPr>
        <w:pStyle w:val="BodyText"/>
        <w:spacing w:after="0" w:line="240" w:lineRule="auto"/>
        <w:rPr>
          <w:color w:val="000000"/>
          <w:sz w:val="22"/>
          <w:szCs w:val="22"/>
          <w:lang w:val="en-US"/>
        </w:rPr>
      </w:pPr>
    </w:p>
    <w:p w:rsidR="006523AD" w:rsidRPr="006523AD" w:rsidP="00CF7B0E" w14:paraId="07187530" w14:textId="5F9D048A">
      <w:pPr>
        <w:autoSpaceDE w:val="0"/>
        <w:autoSpaceDN w:val="0"/>
        <w:adjustRightInd w:val="0"/>
        <w:spacing w:after="0" w:line="240" w:lineRule="auto"/>
        <w:rPr>
          <w:rFonts w:eastAsia="Calibri" w:cs="Calibri"/>
          <w:color w:val="000000"/>
          <w:sz w:val="22"/>
          <w:szCs w:val="22"/>
          <w:lang w:bidi="ar-SA"/>
        </w:rPr>
      </w:pPr>
      <w:r w:rsidRPr="00652E74">
        <w:rPr>
          <w:rFonts w:eastAsia="Calibri" w:cs="Calibri"/>
          <w:color w:val="000000"/>
          <w:sz w:val="22"/>
          <w:szCs w:val="22"/>
          <w:highlight w:val="yellow"/>
          <w:lang w:bidi="ar-SA"/>
        </w:rPr>
        <w:t xml:space="preserve">NOTE: The annual budget period </w:t>
      </w:r>
      <w:r w:rsidR="002F3477">
        <w:rPr>
          <w:rFonts w:eastAsia="Calibri" w:cs="Calibri"/>
          <w:color w:val="000000"/>
          <w:sz w:val="22"/>
          <w:szCs w:val="22"/>
          <w:highlight w:val="yellow"/>
          <w:lang w:bidi="ar-SA"/>
        </w:rPr>
        <w:t xml:space="preserve">and starting date </w:t>
      </w:r>
      <w:r w:rsidRPr="00652E74">
        <w:rPr>
          <w:rFonts w:eastAsia="Calibri" w:cs="Calibri"/>
          <w:color w:val="000000"/>
          <w:sz w:val="22"/>
          <w:szCs w:val="22"/>
          <w:highlight w:val="yellow"/>
          <w:lang w:bidi="ar-SA"/>
        </w:rPr>
        <w:t xml:space="preserve">will be </w:t>
      </w:r>
      <w:r w:rsidRPr="00652E74" w:rsidR="000F33D0">
        <w:rPr>
          <w:rFonts w:eastAsia="Calibri" w:cs="Calibri"/>
          <w:color w:val="000000"/>
          <w:sz w:val="22"/>
          <w:szCs w:val="22"/>
          <w:highlight w:val="yellow"/>
          <w:lang w:bidi="ar-SA"/>
        </w:rPr>
        <w:t>established in the NIA</w:t>
      </w:r>
      <w:r w:rsidR="007A61F4">
        <w:rPr>
          <w:rFonts w:eastAsia="Calibri" w:cs="Calibri"/>
          <w:color w:val="000000"/>
          <w:sz w:val="22"/>
          <w:szCs w:val="22"/>
          <w:highlight w:val="yellow"/>
          <w:lang w:bidi="ar-SA"/>
        </w:rPr>
        <w:t xml:space="preserve"> and the instructions will be updated to reflect the NIA</w:t>
      </w:r>
      <w:r w:rsidRPr="00652E74">
        <w:rPr>
          <w:rFonts w:eastAsia="Calibri" w:cs="Calibri"/>
          <w:color w:val="000000"/>
          <w:sz w:val="22"/>
          <w:szCs w:val="22"/>
          <w:highlight w:val="yellow"/>
          <w:lang w:bidi="ar-SA"/>
        </w:rPr>
        <w:t xml:space="preserve">. </w:t>
      </w:r>
      <w:r w:rsidR="007A61F4">
        <w:rPr>
          <w:rFonts w:eastAsia="Calibri" w:cs="Calibri"/>
          <w:color w:val="000000"/>
          <w:sz w:val="22"/>
          <w:szCs w:val="22"/>
          <w:lang w:bidi="ar-SA"/>
        </w:rPr>
        <w:t xml:space="preserve"> </w:t>
      </w:r>
      <w:r w:rsidRPr="006523AD">
        <w:rPr>
          <w:rFonts w:eastAsia="Calibri" w:cs="Calibri"/>
          <w:color w:val="000000"/>
          <w:sz w:val="22"/>
          <w:szCs w:val="22"/>
          <w:lang w:bidi="ar-SA"/>
        </w:rPr>
        <w:t xml:space="preserve">In a </w:t>
      </w:r>
      <w:r w:rsidRPr="006523AD">
        <w:rPr>
          <w:rFonts w:eastAsia="Calibri" w:cs="Calibri"/>
          <w:b/>
          <w:bCs/>
          <w:color w:val="000000"/>
          <w:sz w:val="22"/>
          <w:szCs w:val="22"/>
          <w:lang w:bidi="ar-SA"/>
        </w:rPr>
        <w:t xml:space="preserve">single </w:t>
      </w:r>
      <w:r w:rsidRPr="006523AD">
        <w:rPr>
          <w:rFonts w:eastAsia="Calibri" w:cs="Calibri"/>
          <w:color w:val="000000"/>
          <w:sz w:val="22"/>
          <w:szCs w:val="22"/>
          <w:lang w:bidi="ar-SA"/>
        </w:rPr>
        <w:t xml:space="preserve">document attached to the Budget Narrative Attachment Form, each application must provide the following </w:t>
      </w:r>
      <w:r w:rsidRPr="006523AD">
        <w:rPr>
          <w:rFonts w:eastAsia="Calibri" w:cs="Calibri"/>
          <w:bCs/>
          <w:color w:val="000000"/>
          <w:sz w:val="22"/>
          <w:szCs w:val="22"/>
          <w:lang w:bidi="ar-SA"/>
        </w:rPr>
        <w:t>two budget narratives</w:t>
      </w:r>
      <w:r w:rsidRPr="006523AD">
        <w:rPr>
          <w:rFonts w:eastAsia="Calibri" w:cs="Calibri"/>
          <w:color w:val="000000"/>
          <w:sz w:val="22"/>
          <w:szCs w:val="22"/>
          <w:lang w:bidi="ar-SA"/>
        </w:rPr>
        <w:t xml:space="preserve">: </w:t>
      </w:r>
    </w:p>
    <w:p w:rsidR="006523AD" w:rsidRPr="006523AD" w:rsidP="00CF7B0E" w14:paraId="5054787F" w14:textId="77777777">
      <w:pPr>
        <w:autoSpaceDE w:val="0"/>
        <w:autoSpaceDN w:val="0"/>
        <w:adjustRightInd w:val="0"/>
        <w:spacing w:after="0" w:line="240" w:lineRule="auto"/>
        <w:rPr>
          <w:rFonts w:eastAsia="Calibri" w:cs="Calibri"/>
          <w:b/>
          <w:bCs/>
          <w:color w:val="000000"/>
          <w:sz w:val="22"/>
          <w:szCs w:val="22"/>
          <w:lang w:bidi="ar-SA"/>
        </w:rPr>
      </w:pPr>
    </w:p>
    <w:p w:rsidR="006523AD" w:rsidRPr="006523AD" w:rsidP="00CF7B0E" w14:paraId="539F739B" w14:textId="77777777">
      <w:pPr>
        <w:autoSpaceDE w:val="0"/>
        <w:autoSpaceDN w:val="0"/>
        <w:adjustRightInd w:val="0"/>
        <w:spacing w:after="0" w:line="240" w:lineRule="auto"/>
        <w:rPr>
          <w:rFonts w:eastAsia="Calibri" w:cs="Calibri"/>
          <w:color w:val="000000"/>
          <w:sz w:val="22"/>
          <w:szCs w:val="22"/>
          <w:lang w:bidi="ar-SA"/>
        </w:rPr>
      </w:pPr>
      <w:r w:rsidRPr="006523AD">
        <w:rPr>
          <w:rFonts w:eastAsia="Calibri" w:cs="Calibri"/>
          <w:b/>
          <w:bCs/>
          <w:color w:val="000000"/>
          <w:sz w:val="22"/>
          <w:szCs w:val="22"/>
          <w:lang w:bidi="ar-SA"/>
        </w:rPr>
        <w:t xml:space="preserve">1. Federal Funds Budget Narrative </w:t>
      </w:r>
    </w:p>
    <w:p w:rsidR="006523AD" w:rsidRPr="006523AD" w:rsidP="00CF7B0E" w14:paraId="2722E87D" w14:textId="77777777">
      <w:pPr>
        <w:autoSpaceDE w:val="0"/>
        <w:autoSpaceDN w:val="0"/>
        <w:adjustRightInd w:val="0"/>
        <w:spacing w:after="0" w:line="240" w:lineRule="auto"/>
        <w:rPr>
          <w:rFonts w:eastAsia="Calibri" w:cs="Calibri"/>
          <w:color w:val="000000"/>
          <w:sz w:val="22"/>
          <w:szCs w:val="22"/>
          <w:lang w:bidi="ar-SA"/>
        </w:rPr>
      </w:pPr>
      <w:r w:rsidRPr="006523AD">
        <w:rPr>
          <w:rFonts w:eastAsia="Calibri" w:cs="Calibri"/>
          <w:color w:val="000000"/>
          <w:sz w:val="22"/>
          <w:szCs w:val="22"/>
          <w:lang w:bidi="ar-SA"/>
        </w:rPr>
        <w:t xml:space="preserve">This first budget narrative </w:t>
      </w:r>
      <w:r w:rsidRPr="006523AD">
        <w:rPr>
          <w:rFonts w:eastAsia="Calibri" w:cs="Calibri"/>
          <w:bCs/>
          <w:color w:val="000000"/>
          <w:sz w:val="22"/>
          <w:szCs w:val="22"/>
          <w:lang w:bidi="ar-SA"/>
        </w:rPr>
        <w:t>must align with</w:t>
      </w:r>
      <w:r w:rsidRPr="006523AD">
        <w:rPr>
          <w:rFonts w:eastAsia="Calibri" w:cs="Calibri"/>
          <w:b/>
          <w:bCs/>
          <w:color w:val="000000"/>
          <w:sz w:val="22"/>
          <w:szCs w:val="22"/>
          <w:lang w:bidi="ar-SA"/>
        </w:rPr>
        <w:t xml:space="preserve"> </w:t>
      </w:r>
      <w:r w:rsidRPr="006523AD">
        <w:rPr>
          <w:rFonts w:eastAsia="Calibri" w:cs="Calibri"/>
          <w:color w:val="000000"/>
          <w:sz w:val="22"/>
          <w:szCs w:val="22"/>
          <w:lang w:bidi="ar-SA"/>
        </w:rPr>
        <w:t xml:space="preserve">and break down the costs budgeted in </w:t>
      </w:r>
      <w:r w:rsidRPr="006523AD">
        <w:rPr>
          <w:rFonts w:eastAsia="Calibri" w:cs="Calibri"/>
          <w:b/>
          <w:bCs/>
          <w:color w:val="000000"/>
          <w:sz w:val="22"/>
          <w:szCs w:val="22"/>
          <w:lang w:bidi="ar-SA"/>
        </w:rPr>
        <w:t>Section A of ED Form 524</w:t>
      </w:r>
      <w:r w:rsidRPr="006523AD">
        <w:rPr>
          <w:rFonts w:eastAsia="Calibri" w:cs="Calibri"/>
          <w:color w:val="000000"/>
          <w:sz w:val="22"/>
          <w:szCs w:val="22"/>
          <w:lang w:bidi="ar-SA"/>
        </w:rPr>
        <w:t xml:space="preserve">.  Section A - Budget Summary: U.S. Department of Education Funds should include all Perkins Innovation and Modernization </w:t>
      </w:r>
      <w:r w:rsidR="00F86D0A">
        <w:rPr>
          <w:rFonts w:eastAsia="Calibri" w:cs="Calibri"/>
          <w:color w:val="000000"/>
          <w:sz w:val="22"/>
          <w:szCs w:val="22"/>
          <w:lang w:bidi="ar-SA"/>
        </w:rPr>
        <w:t>G</w:t>
      </w:r>
      <w:r w:rsidRPr="006523AD">
        <w:rPr>
          <w:rFonts w:eastAsia="Calibri" w:cs="Calibri"/>
          <w:color w:val="000000"/>
          <w:sz w:val="22"/>
          <w:szCs w:val="22"/>
          <w:lang w:bidi="ar-SA"/>
        </w:rPr>
        <w:t xml:space="preserve">rant </w:t>
      </w:r>
      <w:r w:rsidR="00F86D0A">
        <w:rPr>
          <w:rFonts w:eastAsia="Calibri" w:cs="Calibri"/>
          <w:color w:val="000000"/>
          <w:sz w:val="22"/>
          <w:szCs w:val="22"/>
          <w:lang w:bidi="ar-SA"/>
        </w:rPr>
        <w:t xml:space="preserve">Program </w:t>
      </w:r>
      <w:r w:rsidRPr="006523AD">
        <w:rPr>
          <w:rFonts w:eastAsia="Calibri" w:cs="Calibri"/>
          <w:color w:val="000000"/>
          <w:sz w:val="22"/>
          <w:szCs w:val="22"/>
          <w:lang w:bidi="ar-SA"/>
        </w:rPr>
        <w:t xml:space="preserve">funds requested in support of the proposed project. </w:t>
      </w:r>
      <w:r w:rsidR="00224C51">
        <w:rPr>
          <w:rFonts w:eastAsia="Calibri" w:cs="Calibri"/>
          <w:color w:val="000000"/>
          <w:sz w:val="22"/>
          <w:szCs w:val="22"/>
          <w:lang w:bidi="ar-SA"/>
        </w:rPr>
        <w:t xml:space="preserve"> </w:t>
      </w:r>
      <w:r w:rsidRPr="006523AD">
        <w:rPr>
          <w:rFonts w:eastAsia="Calibri" w:cs="Calibri"/>
          <w:color w:val="000000"/>
          <w:sz w:val="22"/>
          <w:szCs w:val="22"/>
          <w:lang w:bidi="ar-SA"/>
        </w:rPr>
        <w:t xml:space="preserve">See “Further Instructions for the Budget Narratives” for the expected format and level of detail. </w:t>
      </w:r>
    </w:p>
    <w:p w:rsidR="006523AD" w:rsidRPr="006523AD" w:rsidP="00CF7B0E" w14:paraId="013DBB76" w14:textId="77777777">
      <w:pPr>
        <w:autoSpaceDE w:val="0"/>
        <w:autoSpaceDN w:val="0"/>
        <w:adjustRightInd w:val="0"/>
        <w:spacing w:after="0" w:line="240" w:lineRule="auto"/>
        <w:rPr>
          <w:rFonts w:eastAsia="Calibri" w:cs="Calibri"/>
          <w:color w:val="000000"/>
          <w:sz w:val="22"/>
          <w:szCs w:val="22"/>
          <w:lang w:bidi="ar-SA"/>
        </w:rPr>
      </w:pPr>
    </w:p>
    <w:p w:rsidR="006523AD" w:rsidRPr="006523AD" w:rsidP="00CF7B0E" w14:paraId="384D4C40" w14:textId="77777777">
      <w:pPr>
        <w:autoSpaceDE w:val="0"/>
        <w:autoSpaceDN w:val="0"/>
        <w:adjustRightInd w:val="0"/>
        <w:spacing w:after="0" w:line="240" w:lineRule="auto"/>
        <w:rPr>
          <w:rFonts w:eastAsia="Calibri" w:cs="Calibri"/>
          <w:color w:val="000000"/>
          <w:sz w:val="22"/>
          <w:szCs w:val="22"/>
          <w:lang w:bidi="ar-SA"/>
        </w:rPr>
      </w:pPr>
      <w:r w:rsidRPr="006523AD">
        <w:rPr>
          <w:rFonts w:eastAsia="Calibri" w:cs="Calibri"/>
          <w:b/>
          <w:bCs/>
          <w:color w:val="000000"/>
          <w:sz w:val="22"/>
          <w:szCs w:val="22"/>
          <w:lang w:bidi="ar-SA"/>
        </w:rPr>
        <w:t xml:space="preserve">2. Non-Federal Funds Budget Narrative </w:t>
      </w:r>
    </w:p>
    <w:p w:rsidR="006523AD" w:rsidRPr="006523AD" w:rsidP="00CF7B0E" w14:paraId="0872F771" w14:textId="77777777">
      <w:pPr>
        <w:autoSpaceDE w:val="0"/>
        <w:autoSpaceDN w:val="0"/>
        <w:adjustRightInd w:val="0"/>
        <w:spacing w:after="0" w:line="240" w:lineRule="auto"/>
        <w:rPr>
          <w:rFonts w:eastAsia="Calibri" w:cs="Calibri"/>
          <w:color w:val="000000"/>
          <w:sz w:val="22"/>
          <w:szCs w:val="22"/>
          <w:lang w:bidi="ar-SA"/>
        </w:rPr>
      </w:pPr>
      <w:r w:rsidRPr="006523AD">
        <w:rPr>
          <w:rFonts w:eastAsia="Calibri" w:cs="Calibri"/>
          <w:color w:val="000000"/>
          <w:sz w:val="22"/>
          <w:szCs w:val="22"/>
          <w:lang w:bidi="ar-SA"/>
        </w:rPr>
        <w:t xml:space="preserve">There is a 50 percent match requirement for the Perkins Innovation and Modernization Grant Program.  This second budget narrative must align with and break down the costs budgeted in </w:t>
      </w:r>
      <w:r w:rsidRPr="006523AD">
        <w:rPr>
          <w:rFonts w:eastAsia="Calibri" w:cs="Calibri"/>
          <w:b/>
          <w:bCs/>
          <w:color w:val="000000"/>
          <w:sz w:val="22"/>
          <w:szCs w:val="22"/>
          <w:lang w:bidi="ar-SA"/>
        </w:rPr>
        <w:t>Section B of ED Form 524</w:t>
      </w:r>
      <w:r w:rsidRPr="006523AD">
        <w:rPr>
          <w:rFonts w:eastAsia="Calibri" w:cs="Calibri"/>
          <w:color w:val="000000"/>
          <w:sz w:val="22"/>
          <w:szCs w:val="22"/>
          <w:lang w:bidi="ar-SA"/>
        </w:rPr>
        <w:t xml:space="preserve">.  Section B - Budget Summary: Non-Federal Funds should include any non-Federal program funds, </w:t>
      </w:r>
      <w:r w:rsidRPr="006523AD">
        <w:rPr>
          <w:rFonts w:eastAsia="Calibri" w:cs="Calibri"/>
          <w:color w:val="auto"/>
          <w:sz w:val="22"/>
          <w:szCs w:val="22"/>
          <w:lang w:bidi="ar-SA"/>
        </w:rPr>
        <w:t xml:space="preserve">including in-kind </w:t>
      </w:r>
      <w:r>
        <w:rPr>
          <w:color w:val="auto"/>
          <w:sz w:val="22"/>
          <w:szCs w:val="22"/>
        </w:rPr>
        <w:t xml:space="preserve">resources, </w:t>
      </w:r>
      <w:r w:rsidRPr="006D73CE">
        <w:rPr>
          <w:color w:val="auto"/>
          <w:sz w:val="22"/>
          <w:szCs w:val="22"/>
        </w:rPr>
        <w:t xml:space="preserve">that will be used to </w:t>
      </w:r>
      <w:r>
        <w:rPr>
          <w:color w:val="auto"/>
          <w:sz w:val="22"/>
          <w:szCs w:val="22"/>
        </w:rPr>
        <w:t>provide the required 50 percent match.</w:t>
      </w:r>
      <w:r w:rsidRPr="006523AD">
        <w:rPr>
          <w:rFonts w:eastAsia="Calibri" w:cs="Calibri"/>
          <w:color w:val="000000"/>
          <w:sz w:val="22"/>
          <w:szCs w:val="22"/>
          <w:lang w:bidi="ar-SA"/>
        </w:rPr>
        <w:t xml:space="preserve"> </w:t>
      </w:r>
      <w:r>
        <w:rPr>
          <w:sz w:val="22"/>
          <w:szCs w:val="22"/>
        </w:rPr>
        <w:t xml:space="preserve"> </w:t>
      </w:r>
      <w:r w:rsidRPr="006523AD">
        <w:rPr>
          <w:rFonts w:eastAsia="Calibri" w:cs="Calibri"/>
          <w:color w:val="000000"/>
          <w:sz w:val="22"/>
          <w:szCs w:val="22"/>
          <w:lang w:bidi="ar-SA"/>
        </w:rPr>
        <w:t xml:space="preserve">If the applicant or a project partner plans to contribute services or materials as part of the project's match, the value of those services or materials should be included in Section B of ED Form 524 and calculated according to 2 C.F.R. 200.306 and cost principles in Uniform Guidance at 2 C.F.R. 200. </w:t>
      </w:r>
    </w:p>
    <w:p w:rsidR="006523AD" w:rsidRPr="006523AD" w:rsidP="00CF7B0E" w14:paraId="3D8B4DDE" w14:textId="77777777">
      <w:pPr>
        <w:autoSpaceDE w:val="0"/>
        <w:autoSpaceDN w:val="0"/>
        <w:adjustRightInd w:val="0"/>
        <w:spacing w:after="0" w:line="240" w:lineRule="auto"/>
        <w:rPr>
          <w:rFonts w:eastAsia="Calibri" w:cs="Calibri"/>
          <w:color w:val="000000"/>
          <w:sz w:val="22"/>
          <w:szCs w:val="22"/>
          <w:lang w:bidi="ar-SA"/>
        </w:rPr>
      </w:pPr>
    </w:p>
    <w:p w:rsidR="006523AD" w:rsidRPr="006523AD" w:rsidP="00CF7B0E" w14:paraId="243710BF" w14:textId="77777777">
      <w:pPr>
        <w:autoSpaceDE w:val="0"/>
        <w:autoSpaceDN w:val="0"/>
        <w:adjustRightInd w:val="0"/>
        <w:spacing w:after="0" w:line="240" w:lineRule="auto"/>
        <w:rPr>
          <w:rFonts w:eastAsia="Calibri" w:cs="Calibri"/>
          <w:color w:val="000000"/>
          <w:sz w:val="22"/>
          <w:szCs w:val="22"/>
          <w:lang w:bidi="ar-SA"/>
        </w:rPr>
      </w:pPr>
      <w:r w:rsidRPr="006523AD">
        <w:rPr>
          <w:rFonts w:eastAsia="Calibri" w:cs="Calibri"/>
          <w:b/>
          <w:bCs/>
          <w:color w:val="000000"/>
          <w:sz w:val="22"/>
          <w:szCs w:val="22"/>
          <w:lang w:bidi="ar-SA"/>
        </w:rPr>
        <w:t xml:space="preserve">IMPORTANT NOTE: </w:t>
      </w:r>
      <w:r w:rsidRPr="006523AD">
        <w:rPr>
          <w:rFonts w:eastAsia="Calibri" w:cs="Calibri"/>
          <w:color w:val="000000"/>
          <w:sz w:val="22"/>
          <w:szCs w:val="22"/>
          <w:lang w:bidi="ar-SA"/>
        </w:rPr>
        <w:t>Section 75.700 of the Education Department General Administrative regulations (EDGAR) (34 C.F.R. 75.700) requires each grantee to comply with the content of its approved application</w:t>
      </w:r>
      <w:r w:rsidRPr="006523AD">
        <w:rPr>
          <w:rFonts w:eastAsia="Calibri" w:cs="Calibri"/>
          <w:color w:val="000000"/>
          <w:sz w:val="22"/>
          <w:szCs w:val="22"/>
          <w:lang w:bidi="ar-SA"/>
        </w:rPr>
        <w:t xml:space="preserve">. </w:t>
      </w:r>
      <w:r w:rsidRPr="006523AD">
        <w:rPr>
          <w:rFonts w:eastAsia="Calibri" w:cs="Calibri"/>
          <w:color w:val="000000"/>
          <w:sz w:val="22"/>
          <w:szCs w:val="22"/>
          <w:lang w:bidi="ar-SA"/>
        </w:rPr>
        <w:t xml:space="preserve">Therefore, if an application is approved, the grantee is responsible for fulfilling its commitment of funds/in-kind resources set forth in Section B of ED Form 524 included in its application. </w:t>
      </w:r>
    </w:p>
    <w:p w:rsidR="00597E3D" w:rsidP="00CF7B0E" w14:paraId="6D58EF68" w14:textId="77777777">
      <w:pPr>
        <w:autoSpaceDE w:val="0"/>
        <w:autoSpaceDN w:val="0"/>
        <w:adjustRightInd w:val="0"/>
        <w:spacing w:after="0" w:line="240" w:lineRule="auto"/>
        <w:rPr>
          <w:rFonts w:eastAsia="Calibri" w:cs="Calibri"/>
          <w:color w:val="000000"/>
          <w:sz w:val="22"/>
          <w:szCs w:val="22"/>
          <w:lang w:bidi="ar-SA"/>
        </w:rPr>
      </w:pPr>
    </w:p>
    <w:p w:rsidR="006523AD" w:rsidRPr="006523AD" w:rsidP="00CF7B0E" w14:paraId="07E5640B" w14:textId="77777777">
      <w:pPr>
        <w:autoSpaceDE w:val="0"/>
        <w:autoSpaceDN w:val="0"/>
        <w:adjustRightInd w:val="0"/>
        <w:spacing w:after="0" w:line="240" w:lineRule="auto"/>
        <w:rPr>
          <w:rFonts w:eastAsia="Calibri" w:cs="Calibri"/>
          <w:color w:val="000000"/>
          <w:sz w:val="22"/>
          <w:szCs w:val="22"/>
          <w:lang w:bidi="ar-SA"/>
        </w:rPr>
      </w:pPr>
      <w:r w:rsidRPr="006523AD">
        <w:rPr>
          <w:rFonts w:eastAsia="Calibri" w:cs="Calibri"/>
          <w:color w:val="000000"/>
          <w:sz w:val="22"/>
          <w:szCs w:val="22"/>
          <w:lang w:bidi="ar-SA"/>
        </w:rPr>
        <w:t>The budget narratives will serve to meet the requirements of Section C of ED Form 524</w:t>
      </w:r>
      <w:r w:rsidRPr="006523AD">
        <w:rPr>
          <w:rFonts w:eastAsia="Calibri" w:cs="Calibri"/>
          <w:color w:val="000000"/>
          <w:sz w:val="22"/>
          <w:szCs w:val="22"/>
          <w:lang w:bidi="ar-SA"/>
        </w:rPr>
        <w:t xml:space="preserve">. </w:t>
      </w:r>
      <w:r w:rsidRPr="006523AD">
        <w:rPr>
          <w:rFonts w:eastAsia="Calibri" w:cs="Calibri"/>
          <w:color w:val="000000"/>
          <w:sz w:val="22"/>
          <w:szCs w:val="22"/>
          <w:lang w:bidi="ar-SA"/>
        </w:rPr>
        <w:t xml:space="preserve">They should provide </w:t>
      </w:r>
      <w:r w:rsidRPr="006523AD">
        <w:rPr>
          <w:rFonts w:eastAsia="Calibri" w:cs="Calibri"/>
          <w:bCs/>
          <w:color w:val="000000"/>
          <w:sz w:val="22"/>
          <w:szCs w:val="22"/>
          <w:lang w:bidi="ar-SA"/>
        </w:rPr>
        <w:t>sufficient detail</w:t>
      </w:r>
      <w:r w:rsidRPr="006523AD">
        <w:rPr>
          <w:rFonts w:eastAsia="Calibri" w:cs="Calibri"/>
          <w:b/>
          <w:bCs/>
          <w:color w:val="000000"/>
          <w:sz w:val="22"/>
          <w:szCs w:val="22"/>
          <w:lang w:bidi="ar-SA"/>
        </w:rPr>
        <w:t xml:space="preserve"> </w:t>
      </w:r>
      <w:r w:rsidRPr="006523AD">
        <w:rPr>
          <w:rFonts w:eastAsia="Calibri" w:cs="Calibri"/>
          <w:color w:val="000000"/>
          <w:sz w:val="22"/>
          <w:szCs w:val="22"/>
          <w:lang w:bidi="ar-SA"/>
        </w:rPr>
        <w:t xml:space="preserve">to: </w:t>
      </w:r>
    </w:p>
    <w:p w:rsidR="006523AD" w:rsidRPr="006523AD" w14:paraId="063BA5D5" w14:textId="77777777">
      <w:pPr>
        <w:numPr>
          <w:ilvl w:val="0"/>
          <w:numId w:val="32"/>
        </w:numPr>
        <w:autoSpaceDE w:val="0"/>
        <w:autoSpaceDN w:val="0"/>
        <w:adjustRightInd w:val="0"/>
        <w:spacing w:after="0" w:line="240" w:lineRule="auto"/>
        <w:rPr>
          <w:rFonts w:eastAsia="Calibri" w:cs="Calibri"/>
          <w:color w:val="000000"/>
          <w:sz w:val="22"/>
          <w:szCs w:val="22"/>
          <w:lang w:bidi="ar-SA"/>
        </w:rPr>
      </w:pPr>
      <w:r w:rsidRPr="006523AD">
        <w:rPr>
          <w:rFonts w:eastAsia="Calibri" w:cs="Calibri"/>
          <w:color w:val="000000"/>
          <w:sz w:val="22"/>
          <w:szCs w:val="22"/>
          <w:lang w:bidi="ar-SA"/>
        </w:rPr>
        <w:t xml:space="preserve">Give an </w:t>
      </w:r>
      <w:r w:rsidRPr="006523AD">
        <w:rPr>
          <w:rFonts w:eastAsia="Calibri" w:cs="Calibri"/>
          <w:b/>
          <w:bCs/>
          <w:color w:val="000000"/>
          <w:sz w:val="22"/>
          <w:szCs w:val="22"/>
          <w:lang w:bidi="ar-SA"/>
        </w:rPr>
        <w:t xml:space="preserve">itemized budget breakdown </w:t>
      </w:r>
      <w:r w:rsidRPr="006523AD">
        <w:rPr>
          <w:rFonts w:eastAsia="Calibri" w:cs="Calibri"/>
          <w:color w:val="000000"/>
          <w:sz w:val="22"/>
          <w:szCs w:val="22"/>
          <w:lang w:bidi="ar-SA"/>
        </w:rPr>
        <w:t xml:space="preserve">for each year of the proposed project (60 months); </w:t>
      </w:r>
    </w:p>
    <w:p w:rsidR="006523AD" w:rsidRPr="006523AD" w14:paraId="395599D2" w14:textId="77777777">
      <w:pPr>
        <w:numPr>
          <w:ilvl w:val="0"/>
          <w:numId w:val="32"/>
        </w:numPr>
        <w:autoSpaceDE w:val="0"/>
        <w:autoSpaceDN w:val="0"/>
        <w:adjustRightInd w:val="0"/>
        <w:spacing w:after="0" w:line="240" w:lineRule="auto"/>
        <w:rPr>
          <w:rFonts w:eastAsia="Calibri" w:cs="Calibri"/>
          <w:color w:val="000000"/>
          <w:sz w:val="22"/>
          <w:szCs w:val="22"/>
          <w:lang w:bidi="ar-SA"/>
        </w:rPr>
      </w:pPr>
      <w:r w:rsidRPr="006523AD">
        <w:rPr>
          <w:rFonts w:eastAsia="Calibri" w:cs="Calibri"/>
          <w:color w:val="000000"/>
          <w:sz w:val="22"/>
          <w:szCs w:val="22"/>
          <w:lang w:bidi="ar-SA"/>
        </w:rPr>
        <w:t xml:space="preserve">Show the </w:t>
      </w:r>
      <w:r w:rsidRPr="006523AD">
        <w:rPr>
          <w:rFonts w:eastAsia="Calibri" w:cs="Calibri"/>
          <w:b/>
          <w:bCs/>
          <w:color w:val="000000"/>
          <w:sz w:val="22"/>
          <w:szCs w:val="22"/>
          <w:lang w:bidi="ar-SA"/>
        </w:rPr>
        <w:t xml:space="preserve">basis for estimating the costs </w:t>
      </w:r>
      <w:r w:rsidRPr="006523AD">
        <w:rPr>
          <w:rFonts w:eastAsia="Calibri" w:cs="Calibri"/>
          <w:color w:val="000000"/>
          <w:sz w:val="22"/>
          <w:szCs w:val="22"/>
          <w:lang w:bidi="ar-SA"/>
        </w:rPr>
        <w:t xml:space="preserve">of personnel salaries, benefits, project staff travel, materials and supplies, consultants and subcontracts, indirect </w:t>
      </w:r>
      <w:r w:rsidRPr="006523AD">
        <w:rPr>
          <w:rFonts w:eastAsia="Calibri" w:cs="Calibri"/>
          <w:color w:val="000000"/>
          <w:sz w:val="22"/>
          <w:szCs w:val="22"/>
          <w:lang w:bidi="ar-SA"/>
        </w:rPr>
        <w:t>costs</w:t>
      </w:r>
      <w:r w:rsidRPr="006523AD">
        <w:rPr>
          <w:rFonts w:eastAsia="Calibri" w:cs="Calibri"/>
          <w:color w:val="000000"/>
          <w:sz w:val="22"/>
          <w:szCs w:val="22"/>
          <w:lang w:bidi="ar-SA"/>
        </w:rPr>
        <w:t xml:space="preserve"> and any other projected expenditures; </w:t>
      </w:r>
    </w:p>
    <w:p w:rsidR="006523AD" w:rsidRPr="006523AD" w14:paraId="23FAE508" w14:textId="77777777">
      <w:pPr>
        <w:numPr>
          <w:ilvl w:val="0"/>
          <w:numId w:val="32"/>
        </w:numPr>
        <w:autoSpaceDE w:val="0"/>
        <w:autoSpaceDN w:val="0"/>
        <w:adjustRightInd w:val="0"/>
        <w:spacing w:after="0" w:line="240" w:lineRule="auto"/>
        <w:rPr>
          <w:rFonts w:eastAsia="Calibri" w:cs="Calibri"/>
          <w:color w:val="000000"/>
          <w:sz w:val="22"/>
          <w:szCs w:val="22"/>
          <w:lang w:bidi="ar-SA"/>
        </w:rPr>
      </w:pPr>
      <w:r w:rsidRPr="006523AD">
        <w:rPr>
          <w:rFonts w:eastAsia="Calibri" w:cs="Calibri"/>
          <w:color w:val="000000"/>
          <w:sz w:val="22"/>
          <w:szCs w:val="22"/>
          <w:lang w:bidi="ar-SA"/>
        </w:rPr>
        <w:t xml:space="preserve">Show the </w:t>
      </w:r>
      <w:r w:rsidRPr="006523AD">
        <w:rPr>
          <w:rFonts w:eastAsia="Calibri" w:cs="Calibri"/>
          <w:b/>
          <w:bCs/>
          <w:color w:val="000000"/>
          <w:sz w:val="22"/>
          <w:szCs w:val="22"/>
          <w:lang w:bidi="ar-SA"/>
        </w:rPr>
        <w:t xml:space="preserve">relationship </w:t>
      </w:r>
      <w:r w:rsidRPr="006523AD">
        <w:rPr>
          <w:rFonts w:eastAsia="Calibri" w:cs="Calibri"/>
          <w:color w:val="000000"/>
          <w:sz w:val="22"/>
          <w:szCs w:val="22"/>
          <w:lang w:bidi="ar-SA"/>
        </w:rPr>
        <w:t xml:space="preserve">between all budgeted funds and project activities and outcomes; </w:t>
      </w:r>
    </w:p>
    <w:p w:rsidR="006523AD" w:rsidRPr="006523AD" w14:paraId="6B313247" w14:textId="77777777">
      <w:pPr>
        <w:numPr>
          <w:ilvl w:val="0"/>
          <w:numId w:val="32"/>
        </w:numPr>
        <w:autoSpaceDE w:val="0"/>
        <w:autoSpaceDN w:val="0"/>
        <w:adjustRightInd w:val="0"/>
        <w:spacing w:after="0" w:line="240" w:lineRule="auto"/>
        <w:rPr>
          <w:rFonts w:eastAsia="Calibri" w:cs="Calibri"/>
          <w:color w:val="000000"/>
          <w:sz w:val="22"/>
          <w:szCs w:val="22"/>
          <w:lang w:bidi="ar-SA"/>
        </w:rPr>
      </w:pPr>
      <w:r w:rsidRPr="006523AD">
        <w:rPr>
          <w:rFonts w:eastAsia="Calibri" w:cs="Calibri"/>
          <w:color w:val="000000"/>
          <w:sz w:val="22"/>
          <w:szCs w:val="22"/>
          <w:lang w:bidi="ar-SA"/>
        </w:rPr>
        <w:t xml:space="preserve">Show the total </w:t>
      </w:r>
      <w:r w:rsidRPr="006523AD">
        <w:rPr>
          <w:rFonts w:eastAsia="Calibri" w:cs="Calibri"/>
          <w:b/>
          <w:bCs/>
          <w:color w:val="000000"/>
          <w:sz w:val="22"/>
          <w:szCs w:val="22"/>
          <w:lang w:bidi="ar-SA"/>
        </w:rPr>
        <w:t xml:space="preserve">amount that will be expended </w:t>
      </w:r>
      <w:r w:rsidRPr="006523AD">
        <w:rPr>
          <w:rFonts w:eastAsia="Calibri" w:cs="Calibri"/>
          <w:color w:val="000000"/>
          <w:sz w:val="22"/>
          <w:szCs w:val="22"/>
          <w:lang w:bidi="ar-SA"/>
        </w:rPr>
        <w:t xml:space="preserve">as shown in the ED Form 524; </w:t>
      </w:r>
    </w:p>
    <w:p w:rsidR="006523AD" w:rsidRPr="006523AD" w14:paraId="5962CDD8" w14:textId="77777777">
      <w:pPr>
        <w:numPr>
          <w:ilvl w:val="0"/>
          <w:numId w:val="32"/>
        </w:numPr>
        <w:autoSpaceDE w:val="0"/>
        <w:autoSpaceDN w:val="0"/>
        <w:adjustRightInd w:val="0"/>
        <w:spacing w:after="0" w:line="240" w:lineRule="auto"/>
        <w:rPr>
          <w:rFonts w:eastAsia="Calibri" w:cs="Calibri"/>
          <w:color w:val="000000"/>
          <w:sz w:val="22"/>
          <w:szCs w:val="22"/>
          <w:lang w:bidi="ar-SA"/>
        </w:rPr>
      </w:pPr>
      <w:r w:rsidRPr="006523AD">
        <w:rPr>
          <w:rFonts w:eastAsia="Calibri" w:cs="Calibri"/>
          <w:color w:val="000000"/>
          <w:sz w:val="22"/>
          <w:szCs w:val="22"/>
          <w:lang w:bidi="ar-SA"/>
        </w:rPr>
        <w:t xml:space="preserve">Enable reviewers and project staff to understand how grant funds and non-federal funds/in-kind resources </w:t>
      </w:r>
      <w:r w:rsidRPr="006523AD">
        <w:rPr>
          <w:rFonts w:eastAsia="Calibri" w:cs="Calibri"/>
          <w:b/>
          <w:bCs/>
          <w:color w:val="000000"/>
          <w:sz w:val="22"/>
          <w:szCs w:val="22"/>
          <w:lang w:bidi="ar-SA"/>
        </w:rPr>
        <w:t xml:space="preserve">in the ED Form 524 </w:t>
      </w:r>
      <w:r w:rsidRPr="006523AD">
        <w:rPr>
          <w:rFonts w:eastAsia="Calibri" w:cs="Calibri"/>
          <w:color w:val="000000"/>
          <w:sz w:val="22"/>
          <w:szCs w:val="22"/>
          <w:lang w:bidi="ar-SA"/>
        </w:rPr>
        <w:t xml:space="preserve">will be used. </w:t>
      </w:r>
    </w:p>
    <w:p w:rsidR="006523AD" w:rsidRPr="006523AD" w:rsidP="00CF7B0E" w14:paraId="3E7FC1A4" w14:textId="77777777">
      <w:pPr>
        <w:autoSpaceDE w:val="0"/>
        <w:autoSpaceDN w:val="0"/>
        <w:adjustRightInd w:val="0"/>
        <w:spacing w:after="0" w:line="240" w:lineRule="auto"/>
        <w:rPr>
          <w:rFonts w:eastAsia="Calibri" w:cs="Calibri"/>
          <w:color w:val="000000"/>
          <w:sz w:val="22"/>
          <w:szCs w:val="22"/>
          <w:lang w:bidi="ar-SA"/>
        </w:rPr>
      </w:pPr>
    </w:p>
    <w:p w:rsidR="00C6720E" w:rsidP="00CF7B0E" w14:paraId="4634992E" w14:textId="77777777">
      <w:pPr>
        <w:pStyle w:val="BodyText"/>
        <w:spacing w:after="0" w:line="240" w:lineRule="auto"/>
        <w:rPr>
          <w:b/>
          <w:color w:val="000000"/>
          <w:sz w:val="22"/>
          <w:szCs w:val="22"/>
          <w:lang w:val="en-US"/>
        </w:rPr>
      </w:pPr>
      <w:r>
        <w:rPr>
          <w:b/>
          <w:color w:val="000000"/>
          <w:sz w:val="22"/>
          <w:szCs w:val="22"/>
          <w:lang w:val="en-US"/>
        </w:rPr>
        <w:t xml:space="preserve">Further Instructions for the Budget </w:t>
      </w:r>
      <w:r w:rsidR="005E5E29">
        <w:rPr>
          <w:b/>
          <w:color w:val="000000"/>
          <w:sz w:val="22"/>
          <w:szCs w:val="22"/>
          <w:lang w:val="en-US"/>
        </w:rPr>
        <w:t>Narrative</w:t>
      </w:r>
    </w:p>
    <w:p w:rsidR="00C6720E" w:rsidRPr="00F811AD" w:rsidP="00CF7B0E" w14:paraId="6AE54310" w14:textId="77777777">
      <w:pPr>
        <w:pStyle w:val="BodyText"/>
        <w:spacing w:after="0" w:line="240" w:lineRule="auto"/>
        <w:rPr>
          <w:color w:val="000000"/>
          <w:sz w:val="22"/>
          <w:szCs w:val="22"/>
          <w:lang w:val="en-US"/>
        </w:rPr>
      </w:pPr>
    </w:p>
    <w:p w:rsidR="00274D50" w:rsidRPr="00F811AD" w:rsidP="00CF7B0E" w14:paraId="784AB658" w14:textId="77777777">
      <w:pPr>
        <w:pStyle w:val="BodyText"/>
        <w:spacing w:after="0" w:line="240" w:lineRule="auto"/>
        <w:rPr>
          <w:color w:val="000000"/>
          <w:sz w:val="22"/>
          <w:szCs w:val="22"/>
          <w:lang w:val="en-US"/>
        </w:rPr>
      </w:pPr>
      <w:r w:rsidRPr="00F811AD">
        <w:rPr>
          <w:color w:val="000000"/>
          <w:sz w:val="22"/>
          <w:szCs w:val="22"/>
        </w:rPr>
        <w:t xml:space="preserve">To facilitate the </w:t>
      </w:r>
      <w:r w:rsidRPr="00F811AD" w:rsidR="005E5E29">
        <w:rPr>
          <w:color w:val="000000"/>
          <w:sz w:val="22"/>
          <w:szCs w:val="22"/>
        </w:rPr>
        <w:t>review of your Budget Narrative</w:t>
      </w:r>
      <w:r w:rsidRPr="00F811AD">
        <w:rPr>
          <w:color w:val="000000"/>
          <w:sz w:val="22"/>
          <w:szCs w:val="22"/>
        </w:rPr>
        <w:t>, we encourage each applicant to include the following informatio</w:t>
      </w:r>
      <w:r w:rsidRPr="00F811AD" w:rsidR="00D639BF">
        <w:rPr>
          <w:color w:val="000000"/>
          <w:sz w:val="22"/>
          <w:szCs w:val="22"/>
        </w:rPr>
        <w:t>n for each year of the project.</w:t>
      </w:r>
    </w:p>
    <w:p w:rsidR="000A549C" w:rsidRPr="007A2E20" w:rsidP="00CF7B0E" w14:paraId="65423FC8" w14:textId="77777777">
      <w:pPr>
        <w:pStyle w:val="BodyText"/>
        <w:spacing w:after="0" w:line="240" w:lineRule="auto"/>
        <w:rPr>
          <w:b/>
          <w:color w:val="000000"/>
          <w:sz w:val="22"/>
          <w:szCs w:val="22"/>
          <w:lang w:val="en-US"/>
        </w:rPr>
      </w:pPr>
    </w:p>
    <w:p w:rsidR="00274D50" w:rsidRPr="007A2E20" w:rsidP="00CF7B0E" w14:paraId="3995D890" w14:textId="77777777">
      <w:pPr>
        <w:pStyle w:val="BodyText"/>
        <w:spacing w:after="0" w:line="240" w:lineRule="auto"/>
        <w:rPr>
          <w:b/>
          <w:color w:val="000000"/>
          <w:sz w:val="22"/>
          <w:szCs w:val="22"/>
        </w:rPr>
      </w:pPr>
      <w:r w:rsidRPr="007A2E20">
        <w:rPr>
          <w:b/>
          <w:color w:val="000000"/>
          <w:sz w:val="22"/>
          <w:szCs w:val="22"/>
        </w:rPr>
        <w:t>1. Personnel</w:t>
      </w:r>
    </w:p>
    <w:p w:rsidR="00274D50" w:rsidRPr="002702D4" w14:paraId="44A1DE49" w14:textId="77777777">
      <w:pPr>
        <w:pStyle w:val="BodyText"/>
        <w:widowControl w:val="0"/>
        <w:numPr>
          <w:ilvl w:val="0"/>
          <w:numId w:val="19"/>
        </w:numPr>
        <w:spacing w:after="0" w:line="240" w:lineRule="auto"/>
        <w:rPr>
          <w:bCs/>
          <w:color w:val="000000"/>
          <w:sz w:val="22"/>
          <w:szCs w:val="22"/>
        </w:rPr>
      </w:pPr>
      <w:r w:rsidRPr="007A2E20">
        <w:rPr>
          <w:color w:val="000000"/>
          <w:sz w:val="22"/>
          <w:szCs w:val="22"/>
        </w:rPr>
        <w:t>Provide the title and duties of each position to be compensated under this project</w:t>
      </w:r>
      <w:r w:rsidR="002702D4">
        <w:rPr>
          <w:color w:val="000000"/>
          <w:sz w:val="22"/>
          <w:szCs w:val="22"/>
        </w:rPr>
        <w:t xml:space="preserve"> and</w:t>
      </w:r>
      <w:r w:rsidRPr="007A2E20" w:rsidR="002702D4">
        <w:rPr>
          <w:color w:val="000000"/>
          <w:sz w:val="22"/>
          <w:szCs w:val="22"/>
        </w:rPr>
        <w:t xml:space="preserve"> the importance of each position to the success of the project.</w:t>
      </w:r>
    </w:p>
    <w:p w:rsidR="00274D50" w:rsidRPr="007A2E20" w14:paraId="10D9656C" w14:textId="77777777">
      <w:pPr>
        <w:pStyle w:val="BodyText"/>
        <w:widowControl w:val="0"/>
        <w:numPr>
          <w:ilvl w:val="0"/>
          <w:numId w:val="19"/>
        </w:numPr>
        <w:spacing w:after="0" w:line="240" w:lineRule="auto"/>
        <w:rPr>
          <w:bCs/>
          <w:color w:val="000000"/>
          <w:sz w:val="22"/>
          <w:szCs w:val="22"/>
        </w:rPr>
      </w:pPr>
      <w:r w:rsidRPr="007A2E20">
        <w:rPr>
          <w:color w:val="000000"/>
          <w:sz w:val="22"/>
          <w:szCs w:val="22"/>
        </w:rPr>
        <w:t xml:space="preserve">Provide the salary for each position under this project. </w:t>
      </w:r>
    </w:p>
    <w:p w:rsidR="00274D50" w:rsidRPr="004D1552" w14:paraId="7F149DF9" w14:textId="08441A97">
      <w:pPr>
        <w:pStyle w:val="BodyText"/>
        <w:widowControl w:val="0"/>
        <w:numPr>
          <w:ilvl w:val="0"/>
          <w:numId w:val="19"/>
        </w:numPr>
        <w:spacing w:after="0" w:line="240" w:lineRule="auto"/>
        <w:rPr>
          <w:bCs/>
          <w:color w:val="000000"/>
          <w:sz w:val="22"/>
          <w:szCs w:val="22"/>
        </w:rPr>
      </w:pPr>
      <w:r w:rsidRPr="007A2E20">
        <w:rPr>
          <w:color w:val="000000"/>
          <w:sz w:val="22"/>
          <w:szCs w:val="22"/>
        </w:rPr>
        <w:t>Provide the amount of time</w:t>
      </w:r>
      <w:r w:rsidR="001A3BFA">
        <w:rPr>
          <w:color w:val="000000"/>
          <w:sz w:val="22"/>
          <w:szCs w:val="22"/>
          <w:lang w:val="en-US"/>
        </w:rPr>
        <w:t xml:space="preserve"> </w:t>
      </w:r>
      <w:r w:rsidRPr="007A2E20">
        <w:rPr>
          <w:color w:val="000000"/>
          <w:sz w:val="22"/>
          <w:szCs w:val="22"/>
        </w:rPr>
        <w:t xml:space="preserve"> </w:t>
      </w:r>
      <w:r w:rsidR="001A3BFA">
        <w:rPr>
          <w:color w:val="000000"/>
          <w:sz w:val="22"/>
          <w:szCs w:val="22"/>
          <w:lang w:val="en-US"/>
        </w:rPr>
        <w:t>(</w:t>
      </w:r>
      <w:r w:rsidRPr="007A2E20">
        <w:rPr>
          <w:color w:val="000000"/>
          <w:sz w:val="22"/>
          <w:szCs w:val="22"/>
        </w:rPr>
        <w:t>such as hours or percentage of time</w:t>
      </w:r>
      <w:r w:rsidR="001A3BFA">
        <w:rPr>
          <w:color w:val="000000"/>
          <w:sz w:val="22"/>
          <w:szCs w:val="22"/>
          <w:lang w:val="en-US"/>
        </w:rPr>
        <w:t>)</w:t>
      </w:r>
      <w:r w:rsidRPr="007A2E20">
        <w:rPr>
          <w:color w:val="000000"/>
          <w:sz w:val="22"/>
          <w:szCs w:val="22"/>
        </w:rPr>
        <w:t xml:space="preserve"> to be </w:t>
      </w:r>
      <w:r w:rsidR="001A3BFA">
        <w:rPr>
          <w:color w:val="000000"/>
          <w:sz w:val="22"/>
          <w:szCs w:val="22"/>
          <w:lang w:val="en-US"/>
        </w:rPr>
        <w:t>spent</w:t>
      </w:r>
      <w:r w:rsidRPr="007A2E20">
        <w:rPr>
          <w:color w:val="000000"/>
          <w:sz w:val="22"/>
          <w:szCs w:val="22"/>
        </w:rPr>
        <w:t xml:space="preserve"> by each position </w:t>
      </w:r>
      <w:r w:rsidR="001A3BFA">
        <w:rPr>
          <w:color w:val="000000"/>
          <w:sz w:val="22"/>
          <w:szCs w:val="22"/>
          <w:lang w:val="en-US"/>
        </w:rPr>
        <w:t>on</w:t>
      </w:r>
      <w:r w:rsidRPr="007A2E20">
        <w:rPr>
          <w:color w:val="000000"/>
          <w:sz w:val="22"/>
          <w:szCs w:val="22"/>
        </w:rPr>
        <w:t xml:space="preserve"> this project.</w:t>
      </w:r>
    </w:p>
    <w:p w:rsidR="004D1552" w:rsidRPr="004D1552" w14:paraId="37BCC210" w14:textId="7AE71E33">
      <w:pPr>
        <w:pStyle w:val="BodyText"/>
        <w:widowControl w:val="0"/>
        <w:numPr>
          <w:ilvl w:val="0"/>
          <w:numId w:val="19"/>
        </w:numPr>
        <w:spacing w:after="0" w:line="240" w:lineRule="auto"/>
        <w:rPr>
          <w:bCs/>
          <w:color w:val="000000"/>
          <w:sz w:val="22"/>
          <w:szCs w:val="22"/>
        </w:rPr>
      </w:pPr>
      <w:r w:rsidRPr="004D1552">
        <w:rPr>
          <w:bCs/>
          <w:color w:val="000000"/>
          <w:sz w:val="22"/>
          <w:szCs w:val="22"/>
        </w:rPr>
        <w:t>Project Director Time Commitment</w:t>
      </w:r>
      <w:r>
        <w:rPr>
          <w:bCs/>
          <w:color w:val="000000"/>
          <w:sz w:val="22"/>
          <w:szCs w:val="22"/>
          <w:lang w:val="en-US"/>
        </w:rPr>
        <w:t xml:space="preserve">: </w:t>
      </w:r>
      <w:r w:rsidRPr="004D1552">
        <w:rPr>
          <w:bCs/>
          <w:color w:val="000000"/>
          <w:sz w:val="22"/>
          <w:szCs w:val="22"/>
        </w:rPr>
        <w:t>Applicants are requested to provide the percent of the Project Director’s time that will be dedicated to the grant project if funded.  For example, if the Project Director works 40 hours per week and spends 20 hours of that week working on grant activities, then the time commitment for the Project Director would be 50 percent.  We suggest that applicants include this information in the budget narrative or that they add this information to the Project Director line on the Supplemental Information for Standard Form 424.</w:t>
      </w:r>
    </w:p>
    <w:p w:rsidR="001A3BFA" w:rsidRPr="00C033D5" w14:paraId="54FD4D12" w14:textId="77777777">
      <w:pPr>
        <w:pStyle w:val="BodyText"/>
        <w:widowControl w:val="0"/>
        <w:numPr>
          <w:ilvl w:val="0"/>
          <w:numId w:val="19"/>
        </w:numPr>
        <w:spacing w:after="0" w:line="240" w:lineRule="auto"/>
        <w:rPr>
          <w:color w:val="000000"/>
          <w:sz w:val="22"/>
          <w:szCs w:val="22"/>
        </w:rPr>
      </w:pPr>
      <w:r w:rsidRPr="007A2E20">
        <w:rPr>
          <w:color w:val="000000"/>
          <w:sz w:val="22"/>
          <w:szCs w:val="22"/>
        </w:rPr>
        <w:t>Provide the basis for cost estimates or computations.</w:t>
      </w:r>
    </w:p>
    <w:p w:rsidR="00274D50" w:rsidRPr="001A3BFA" w14:paraId="14828FDF" w14:textId="77777777">
      <w:pPr>
        <w:pStyle w:val="BodyText"/>
        <w:widowControl w:val="0"/>
        <w:numPr>
          <w:ilvl w:val="0"/>
          <w:numId w:val="19"/>
        </w:numPr>
        <w:spacing w:after="0" w:line="240" w:lineRule="auto"/>
        <w:rPr>
          <w:color w:val="000000"/>
          <w:sz w:val="22"/>
          <w:szCs w:val="22"/>
        </w:rPr>
      </w:pPr>
      <w:r>
        <w:rPr>
          <w:color w:val="000000"/>
          <w:sz w:val="22"/>
          <w:szCs w:val="22"/>
          <w:lang w:val="en-US"/>
        </w:rPr>
        <w:t>F</w:t>
      </w:r>
      <w:r w:rsidRPr="00C033D5">
        <w:rPr>
          <w:color w:val="000000"/>
          <w:sz w:val="22"/>
          <w:szCs w:val="22"/>
        </w:rPr>
        <w:t>ees</w:t>
      </w:r>
      <w:r w:rsidRPr="00C033D5">
        <w:rPr>
          <w:color w:val="000000"/>
          <w:sz w:val="22"/>
          <w:szCs w:val="22"/>
        </w:rPr>
        <w:t xml:space="preserve"> and expenses for consultants</w:t>
      </w:r>
      <w:r w:rsidR="001E52A6">
        <w:rPr>
          <w:color w:val="000000"/>
          <w:sz w:val="22"/>
          <w:szCs w:val="22"/>
          <w:lang w:val="en-US"/>
        </w:rPr>
        <w:t>, if included,</w:t>
      </w:r>
      <w:r w:rsidRPr="00C033D5">
        <w:rPr>
          <w:color w:val="000000"/>
          <w:sz w:val="22"/>
          <w:szCs w:val="22"/>
        </w:rPr>
        <w:t xml:space="preserve"> </w:t>
      </w:r>
      <w:r>
        <w:rPr>
          <w:color w:val="000000"/>
          <w:sz w:val="22"/>
          <w:szCs w:val="22"/>
          <w:lang w:val="en-US"/>
        </w:rPr>
        <w:t xml:space="preserve">should be included </w:t>
      </w:r>
      <w:r w:rsidRPr="001A3BFA">
        <w:rPr>
          <w:color w:val="000000"/>
          <w:sz w:val="22"/>
          <w:szCs w:val="22"/>
        </w:rPr>
        <w:t xml:space="preserve">under </w:t>
      </w:r>
      <w:r>
        <w:rPr>
          <w:color w:val="000000"/>
          <w:sz w:val="22"/>
          <w:szCs w:val="22"/>
          <w:lang w:val="en-US"/>
        </w:rPr>
        <w:t>C</w:t>
      </w:r>
      <w:r w:rsidRPr="00C033D5">
        <w:rPr>
          <w:color w:val="000000"/>
          <w:sz w:val="22"/>
          <w:szCs w:val="22"/>
        </w:rPr>
        <w:t>ontractua</w:t>
      </w:r>
      <w:r w:rsidRPr="00C033D5">
        <w:rPr>
          <w:color w:val="000000"/>
          <w:sz w:val="22"/>
          <w:szCs w:val="22"/>
          <w:lang w:val="en-US"/>
        </w:rPr>
        <w:t>l</w:t>
      </w:r>
      <w:r w:rsidRPr="00C033D5">
        <w:rPr>
          <w:color w:val="000000"/>
          <w:sz w:val="22"/>
          <w:szCs w:val="22"/>
          <w:lang w:val="en-US"/>
        </w:rPr>
        <w:t xml:space="preserve"> (line 6)</w:t>
      </w:r>
      <w:r w:rsidRPr="00C033D5">
        <w:rPr>
          <w:color w:val="000000"/>
          <w:sz w:val="22"/>
          <w:szCs w:val="22"/>
        </w:rPr>
        <w:t>.</w:t>
      </w:r>
      <w:r w:rsidRPr="001A3BFA">
        <w:rPr>
          <w:color w:val="000000"/>
          <w:sz w:val="22"/>
          <w:szCs w:val="22"/>
        </w:rPr>
        <w:t xml:space="preserve"> </w:t>
      </w:r>
    </w:p>
    <w:p w:rsidR="00462258" w:rsidRPr="00AF4D98" w:rsidP="00CF7B0E" w14:paraId="6FD619CD" w14:textId="77777777">
      <w:pPr>
        <w:spacing w:after="0" w:line="240" w:lineRule="auto"/>
        <w:rPr>
          <w:color w:val="000000"/>
          <w:sz w:val="22"/>
          <w:szCs w:val="22"/>
        </w:rPr>
      </w:pPr>
    </w:p>
    <w:p w:rsidR="00274D50" w:rsidRPr="007A2E20" w:rsidP="00CF7B0E" w14:paraId="03A8CBBB" w14:textId="77777777">
      <w:pPr>
        <w:pStyle w:val="BodyText"/>
        <w:spacing w:after="0" w:line="240" w:lineRule="auto"/>
        <w:rPr>
          <w:b/>
          <w:color w:val="000000"/>
          <w:sz w:val="22"/>
          <w:szCs w:val="22"/>
        </w:rPr>
      </w:pPr>
      <w:r w:rsidRPr="007A2E20">
        <w:rPr>
          <w:b/>
          <w:color w:val="000000"/>
          <w:sz w:val="22"/>
          <w:szCs w:val="22"/>
        </w:rPr>
        <w:t>2. Fringe Benefits</w:t>
      </w:r>
    </w:p>
    <w:p w:rsidR="00274D50" w:rsidRPr="007A2E20" w14:paraId="7D9C7AF4" w14:textId="77777777">
      <w:pPr>
        <w:pStyle w:val="BodyText"/>
        <w:widowControl w:val="0"/>
        <w:numPr>
          <w:ilvl w:val="0"/>
          <w:numId w:val="14"/>
        </w:numPr>
        <w:tabs>
          <w:tab w:val="clear" w:pos="360"/>
          <w:tab w:val="num" w:pos="720"/>
        </w:tabs>
        <w:spacing w:after="0" w:line="240" w:lineRule="auto"/>
        <w:ind w:left="720"/>
        <w:rPr>
          <w:b/>
          <w:color w:val="000000"/>
          <w:sz w:val="22"/>
          <w:szCs w:val="22"/>
        </w:rPr>
      </w:pPr>
      <w:r w:rsidRPr="007A2E20">
        <w:rPr>
          <w:color w:val="000000"/>
          <w:sz w:val="22"/>
          <w:szCs w:val="22"/>
        </w:rPr>
        <w:t xml:space="preserve">Give the fringe benefit percentages of all personnel included under </w:t>
      </w:r>
      <w:r w:rsidRPr="007A2E20">
        <w:rPr>
          <w:color w:val="000000"/>
          <w:sz w:val="22"/>
          <w:szCs w:val="22"/>
          <w:u w:val="single"/>
        </w:rPr>
        <w:t>Personnel</w:t>
      </w:r>
      <w:r w:rsidRPr="007A2E20">
        <w:rPr>
          <w:color w:val="000000"/>
          <w:sz w:val="22"/>
          <w:szCs w:val="22"/>
        </w:rPr>
        <w:t>.</w:t>
      </w:r>
    </w:p>
    <w:p w:rsidR="00274D50" w:rsidRPr="007A2E20" w14:paraId="7725E16B" w14:textId="77777777">
      <w:pPr>
        <w:pStyle w:val="BodyText"/>
        <w:widowControl w:val="0"/>
        <w:numPr>
          <w:ilvl w:val="0"/>
          <w:numId w:val="19"/>
        </w:numPr>
        <w:spacing w:after="0" w:line="240" w:lineRule="auto"/>
        <w:rPr>
          <w:b/>
          <w:color w:val="000000"/>
          <w:sz w:val="22"/>
          <w:szCs w:val="22"/>
        </w:rPr>
      </w:pPr>
      <w:r w:rsidRPr="007A2E20">
        <w:rPr>
          <w:color w:val="000000"/>
          <w:sz w:val="22"/>
          <w:szCs w:val="22"/>
        </w:rPr>
        <w:t xml:space="preserve">Provide the rate and base on which fringe benefits are calculated. </w:t>
      </w:r>
    </w:p>
    <w:p w:rsidR="002702D4" w:rsidRPr="002702D4" w14:paraId="0345AC9A" w14:textId="77777777">
      <w:pPr>
        <w:pStyle w:val="BodyText"/>
        <w:widowControl w:val="0"/>
        <w:numPr>
          <w:ilvl w:val="0"/>
          <w:numId w:val="19"/>
        </w:numPr>
        <w:spacing w:after="0" w:line="240" w:lineRule="auto"/>
        <w:rPr>
          <w:b/>
          <w:color w:val="000000"/>
          <w:sz w:val="22"/>
          <w:szCs w:val="22"/>
        </w:rPr>
      </w:pPr>
      <w:r w:rsidRPr="007A2E20">
        <w:rPr>
          <w:color w:val="000000"/>
          <w:sz w:val="22"/>
          <w:szCs w:val="22"/>
        </w:rPr>
        <w:t>Do not include fringe benefits for salaries and wages that are treated as part of the indirect cost.</w:t>
      </w:r>
    </w:p>
    <w:p w:rsidR="00274D50" w:rsidRPr="007A2E20" w14:paraId="22FB449F" w14:textId="77777777">
      <w:pPr>
        <w:pStyle w:val="BodyText"/>
        <w:widowControl w:val="0"/>
        <w:numPr>
          <w:ilvl w:val="0"/>
          <w:numId w:val="19"/>
        </w:numPr>
        <w:spacing w:after="0" w:line="240" w:lineRule="auto"/>
        <w:rPr>
          <w:b/>
          <w:color w:val="000000"/>
          <w:sz w:val="22"/>
          <w:szCs w:val="22"/>
        </w:rPr>
      </w:pPr>
      <w:r w:rsidRPr="007A2E20">
        <w:rPr>
          <w:color w:val="000000"/>
          <w:sz w:val="22"/>
          <w:szCs w:val="22"/>
          <w:lang w:val="en-US"/>
        </w:rPr>
        <w:t>Leave the line blank if needed.</w:t>
      </w:r>
    </w:p>
    <w:p w:rsidR="00274D50" w:rsidRPr="007A2E20" w:rsidP="00CF7B0E" w14:paraId="1C8455D8" w14:textId="77777777">
      <w:pPr>
        <w:pStyle w:val="BodyText"/>
        <w:spacing w:after="0" w:line="240" w:lineRule="auto"/>
        <w:ind w:left="360"/>
        <w:rPr>
          <w:b/>
          <w:color w:val="000000"/>
          <w:sz w:val="22"/>
          <w:szCs w:val="22"/>
        </w:rPr>
      </w:pPr>
    </w:p>
    <w:p w:rsidR="001A3BFA" w:rsidRPr="00C033D5" w:rsidP="00CF7B0E" w14:paraId="1BDDEDED" w14:textId="77777777">
      <w:pPr>
        <w:pStyle w:val="BodyText"/>
        <w:spacing w:after="0" w:line="240" w:lineRule="auto"/>
        <w:rPr>
          <w:i/>
          <w:color w:val="000000"/>
          <w:sz w:val="22"/>
          <w:szCs w:val="22"/>
          <w:lang w:val="en-US"/>
        </w:rPr>
      </w:pPr>
      <w:r w:rsidRPr="007A2E20">
        <w:rPr>
          <w:b/>
          <w:color w:val="000000"/>
          <w:sz w:val="22"/>
          <w:szCs w:val="22"/>
        </w:rPr>
        <w:t xml:space="preserve">3. Travel </w:t>
      </w:r>
    </w:p>
    <w:p w:rsidR="00274D50" w:rsidRPr="007A2E20" w14:paraId="2BFD6841" w14:textId="77777777">
      <w:pPr>
        <w:pStyle w:val="BodyText"/>
        <w:widowControl w:val="0"/>
        <w:numPr>
          <w:ilvl w:val="0"/>
          <w:numId w:val="14"/>
        </w:numPr>
        <w:tabs>
          <w:tab w:val="clear" w:pos="360"/>
          <w:tab w:val="num" w:pos="720"/>
        </w:tabs>
        <w:spacing w:after="0" w:line="240" w:lineRule="auto"/>
        <w:ind w:left="720"/>
        <w:rPr>
          <w:color w:val="000000"/>
          <w:sz w:val="22"/>
          <w:szCs w:val="22"/>
        </w:rPr>
      </w:pPr>
      <w:r w:rsidRPr="007A2E20">
        <w:rPr>
          <w:color w:val="000000"/>
          <w:sz w:val="22"/>
          <w:szCs w:val="22"/>
        </w:rPr>
        <w:t xml:space="preserve">Explain the purpose of the travel, how it aligns </w:t>
      </w:r>
      <w:r w:rsidR="001E52A6">
        <w:rPr>
          <w:color w:val="000000"/>
          <w:sz w:val="22"/>
          <w:szCs w:val="22"/>
          <w:lang w:val="en-US"/>
        </w:rPr>
        <w:t>to</w:t>
      </w:r>
      <w:r w:rsidRPr="007A2E20" w:rsidR="001E52A6">
        <w:rPr>
          <w:color w:val="000000"/>
          <w:sz w:val="22"/>
          <w:szCs w:val="22"/>
        </w:rPr>
        <w:t xml:space="preserve"> </w:t>
      </w:r>
      <w:r w:rsidRPr="007A2E20">
        <w:rPr>
          <w:color w:val="000000"/>
          <w:sz w:val="22"/>
          <w:szCs w:val="22"/>
        </w:rPr>
        <w:t>the project goals and objectives</w:t>
      </w:r>
      <w:r w:rsidR="000A5686">
        <w:rPr>
          <w:color w:val="000000"/>
          <w:sz w:val="22"/>
          <w:szCs w:val="22"/>
          <w:lang w:val="en-US"/>
        </w:rPr>
        <w:t>,</w:t>
      </w:r>
      <w:r w:rsidRPr="007A2E20">
        <w:rPr>
          <w:color w:val="000000"/>
          <w:sz w:val="22"/>
          <w:szCs w:val="22"/>
        </w:rPr>
        <w:t xml:space="preserve"> and </w:t>
      </w:r>
      <w:r w:rsidR="001A3BFA">
        <w:rPr>
          <w:color w:val="000000"/>
          <w:sz w:val="22"/>
          <w:szCs w:val="22"/>
          <w:lang w:val="en-US"/>
        </w:rPr>
        <w:t>who will travel.</w:t>
      </w:r>
      <w:r w:rsidRPr="007A2E20">
        <w:rPr>
          <w:color w:val="000000"/>
          <w:sz w:val="22"/>
          <w:szCs w:val="22"/>
        </w:rPr>
        <w:t xml:space="preserve">  </w:t>
      </w:r>
    </w:p>
    <w:p w:rsidR="00274D50" w:rsidRPr="007A2E20" w14:paraId="33954035" w14:textId="77777777">
      <w:pPr>
        <w:pStyle w:val="BodyText"/>
        <w:widowControl w:val="0"/>
        <w:numPr>
          <w:ilvl w:val="0"/>
          <w:numId w:val="14"/>
        </w:numPr>
        <w:tabs>
          <w:tab w:val="clear" w:pos="360"/>
          <w:tab w:val="num" w:pos="720"/>
        </w:tabs>
        <w:spacing w:after="0" w:line="240" w:lineRule="auto"/>
        <w:ind w:left="720"/>
        <w:rPr>
          <w:color w:val="000000"/>
          <w:sz w:val="22"/>
          <w:szCs w:val="22"/>
        </w:rPr>
      </w:pPr>
      <w:r>
        <w:rPr>
          <w:color w:val="000000"/>
          <w:sz w:val="22"/>
          <w:szCs w:val="22"/>
          <w:lang w:val="en-US"/>
        </w:rPr>
        <w:t>Provide</w:t>
      </w:r>
      <w:r w:rsidRPr="007A2E20">
        <w:rPr>
          <w:color w:val="000000"/>
          <w:sz w:val="22"/>
          <w:szCs w:val="22"/>
        </w:rPr>
        <w:t xml:space="preserve"> an estimate for the number of trips</w:t>
      </w:r>
      <w:r w:rsidR="006B62C4">
        <w:rPr>
          <w:color w:val="000000"/>
          <w:sz w:val="22"/>
          <w:szCs w:val="22"/>
          <w:lang w:val="en-US"/>
        </w:rPr>
        <w:t xml:space="preserve"> and </w:t>
      </w:r>
      <w:r w:rsidRPr="007A2E20">
        <w:rPr>
          <w:color w:val="000000"/>
          <w:sz w:val="22"/>
          <w:szCs w:val="22"/>
        </w:rPr>
        <w:t>points of origin and destination</w:t>
      </w:r>
      <w:r w:rsidR="006B62C4">
        <w:rPr>
          <w:color w:val="000000"/>
          <w:sz w:val="22"/>
          <w:szCs w:val="22"/>
          <w:lang w:val="en-US"/>
        </w:rPr>
        <w:t>.</w:t>
      </w:r>
      <w:r w:rsidRPr="007A2E20">
        <w:rPr>
          <w:color w:val="000000"/>
          <w:sz w:val="22"/>
          <w:szCs w:val="22"/>
        </w:rPr>
        <w:t xml:space="preserve">  </w:t>
      </w:r>
    </w:p>
    <w:p w:rsidR="00274D50" w:rsidRPr="00A248BD" w14:paraId="7FCD0CBD" w14:textId="77777777">
      <w:pPr>
        <w:pStyle w:val="Steps"/>
        <w:numPr>
          <w:ilvl w:val="0"/>
          <w:numId w:val="20"/>
        </w:numPr>
        <w:tabs>
          <w:tab w:val="clear" w:pos="360"/>
          <w:tab w:val="num" w:pos="720"/>
        </w:tabs>
        <w:spacing w:after="0" w:line="240" w:lineRule="auto"/>
        <w:ind w:left="720"/>
        <w:rPr>
          <w:color w:val="auto"/>
          <w:sz w:val="22"/>
          <w:szCs w:val="22"/>
        </w:rPr>
      </w:pPr>
      <w:r>
        <w:rPr>
          <w:color w:val="auto"/>
          <w:sz w:val="22"/>
          <w:szCs w:val="22"/>
        </w:rPr>
        <w:t>Provide</w:t>
      </w:r>
      <w:r w:rsidRPr="00A248BD">
        <w:rPr>
          <w:color w:val="auto"/>
          <w:sz w:val="22"/>
          <w:szCs w:val="22"/>
        </w:rPr>
        <w:t xml:space="preserve"> an estimate</w:t>
      </w:r>
      <w:r>
        <w:rPr>
          <w:color w:val="auto"/>
          <w:sz w:val="22"/>
          <w:szCs w:val="22"/>
        </w:rPr>
        <w:t>d</w:t>
      </w:r>
      <w:r w:rsidRPr="00A248BD">
        <w:rPr>
          <w:color w:val="auto"/>
          <w:sz w:val="22"/>
          <w:szCs w:val="22"/>
        </w:rPr>
        <w:t xml:space="preserve"> cost for each trip. </w:t>
      </w:r>
    </w:p>
    <w:p w:rsidR="00762542" w:rsidRPr="00A248BD" w14:paraId="786EA68B" w14:textId="77777777">
      <w:pPr>
        <w:pStyle w:val="Steps"/>
        <w:numPr>
          <w:ilvl w:val="0"/>
          <w:numId w:val="20"/>
        </w:numPr>
        <w:tabs>
          <w:tab w:val="clear" w:pos="360"/>
          <w:tab w:val="num" w:pos="720"/>
        </w:tabs>
        <w:spacing w:after="0" w:line="240" w:lineRule="auto"/>
        <w:ind w:left="720"/>
        <w:rPr>
          <w:color w:val="auto"/>
          <w:sz w:val="22"/>
          <w:szCs w:val="22"/>
        </w:rPr>
      </w:pPr>
      <w:r w:rsidRPr="00A248BD">
        <w:rPr>
          <w:color w:val="auto"/>
          <w:sz w:val="22"/>
          <w:szCs w:val="22"/>
        </w:rPr>
        <w:t>Include travel for 2 proje</w:t>
      </w:r>
      <w:r w:rsidR="00A96A1E">
        <w:rPr>
          <w:color w:val="auto"/>
          <w:sz w:val="22"/>
          <w:szCs w:val="22"/>
        </w:rPr>
        <w:t>ct representatives to attend an</w:t>
      </w:r>
      <w:r w:rsidRPr="00A248BD">
        <w:rPr>
          <w:color w:val="auto"/>
          <w:sz w:val="22"/>
          <w:szCs w:val="22"/>
        </w:rPr>
        <w:t xml:space="preserve"> annu</w:t>
      </w:r>
      <w:r w:rsidR="002702D4">
        <w:rPr>
          <w:color w:val="auto"/>
          <w:sz w:val="22"/>
          <w:szCs w:val="22"/>
        </w:rPr>
        <w:t xml:space="preserve">al </w:t>
      </w:r>
      <w:r w:rsidRPr="00FC3DE7" w:rsidR="005E5E29">
        <w:rPr>
          <w:rFonts w:cs="Courier New"/>
          <w:color w:val="auto"/>
          <w:sz w:val="22"/>
          <w:szCs w:val="22"/>
        </w:rPr>
        <w:t>P</w:t>
      </w:r>
      <w:r w:rsidR="006C5711">
        <w:rPr>
          <w:rFonts w:cs="Courier New"/>
          <w:color w:val="auto"/>
          <w:sz w:val="22"/>
          <w:szCs w:val="22"/>
        </w:rPr>
        <w:t>erkins Innovation and Modernization</w:t>
      </w:r>
      <w:r w:rsidR="002702D4">
        <w:rPr>
          <w:color w:val="auto"/>
          <w:sz w:val="22"/>
          <w:szCs w:val="22"/>
        </w:rPr>
        <w:t xml:space="preserve"> </w:t>
      </w:r>
      <w:r w:rsidR="00F86D0A">
        <w:rPr>
          <w:color w:val="auto"/>
          <w:sz w:val="22"/>
          <w:szCs w:val="22"/>
        </w:rPr>
        <w:t xml:space="preserve">Grant Program </w:t>
      </w:r>
      <w:r w:rsidR="002702D4">
        <w:rPr>
          <w:color w:val="auto"/>
          <w:sz w:val="22"/>
          <w:szCs w:val="22"/>
        </w:rPr>
        <w:t xml:space="preserve">grantee </w:t>
      </w:r>
      <w:r w:rsidRPr="00A248BD">
        <w:rPr>
          <w:color w:val="auto"/>
          <w:sz w:val="22"/>
          <w:szCs w:val="22"/>
        </w:rPr>
        <w:t xml:space="preserve">meeting in Washington, DC for each year of the project.  </w:t>
      </w:r>
    </w:p>
    <w:p w:rsidR="00185593" w:rsidRPr="00A248BD" w14:paraId="47F81450" w14:textId="77777777">
      <w:pPr>
        <w:pStyle w:val="BodyText"/>
        <w:widowControl w:val="0"/>
        <w:numPr>
          <w:ilvl w:val="0"/>
          <w:numId w:val="19"/>
        </w:numPr>
        <w:spacing w:after="0" w:line="240" w:lineRule="auto"/>
        <w:rPr>
          <w:bCs/>
          <w:sz w:val="22"/>
          <w:szCs w:val="22"/>
        </w:rPr>
      </w:pPr>
      <w:r w:rsidRPr="00A248BD">
        <w:rPr>
          <w:sz w:val="22"/>
          <w:szCs w:val="22"/>
          <w:lang w:val="en-US"/>
        </w:rPr>
        <w:t xml:space="preserve">Travel for consultants or contractors should be included </w:t>
      </w:r>
      <w:r w:rsidR="001A3BFA">
        <w:rPr>
          <w:sz w:val="22"/>
          <w:szCs w:val="22"/>
          <w:lang w:val="en-US"/>
        </w:rPr>
        <w:t>under Contractual (</w:t>
      </w:r>
      <w:r w:rsidRPr="00A248BD">
        <w:rPr>
          <w:sz w:val="22"/>
          <w:szCs w:val="22"/>
          <w:lang w:val="en-US"/>
        </w:rPr>
        <w:t>line 6</w:t>
      </w:r>
      <w:r w:rsidR="001A3BFA">
        <w:rPr>
          <w:sz w:val="22"/>
          <w:szCs w:val="22"/>
          <w:lang w:val="en-US"/>
        </w:rPr>
        <w:t>)</w:t>
      </w:r>
      <w:r w:rsidRPr="00A248BD">
        <w:rPr>
          <w:sz w:val="22"/>
          <w:szCs w:val="22"/>
          <w:lang w:val="en-US"/>
        </w:rPr>
        <w:t>.</w:t>
      </w:r>
    </w:p>
    <w:p w:rsidR="00274D50" w:rsidRPr="00A248BD" w:rsidP="00CF7B0E" w14:paraId="1330179C" w14:textId="77777777">
      <w:pPr>
        <w:pStyle w:val="BodyText"/>
        <w:spacing w:after="0" w:line="240" w:lineRule="auto"/>
        <w:rPr>
          <w:bCs/>
          <w:sz w:val="22"/>
          <w:szCs w:val="22"/>
          <w:lang w:val="en-US"/>
        </w:rPr>
      </w:pPr>
    </w:p>
    <w:p w:rsidR="00274D50" w:rsidRPr="007A2E20" w:rsidP="00CF7B0E" w14:paraId="37066748" w14:textId="77777777">
      <w:pPr>
        <w:pStyle w:val="BodyText"/>
        <w:spacing w:after="0" w:line="240" w:lineRule="auto"/>
        <w:rPr>
          <w:b/>
          <w:color w:val="000000"/>
          <w:sz w:val="22"/>
          <w:szCs w:val="22"/>
        </w:rPr>
      </w:pPr>
      <w:r w:rsidRPr="007A2E20">
        <w:rPr>
          <w:b/>
          <w:color w:val="000000"/>
          <w:sz w:val="22"/>
          <w:szCs w:val="22"/>
        </w:rPr>
        <w:t>4. Equipment</w:t>
      </w:r>
    </w:p>
    <w:p w:rsidR="00274D50" w:rsidRPr="007A2E20" w14:paraId="0BB5040F" w14:textId="77777777">
      <w:pPr>
        <w:pStyle w:val="BodyText"/>
        <w:widowControl w:val="0"/>
        <w:numPr>
          <w:ilvl w:val="0"/>
          <w:numId w:val="20"/>
        </w:numPr>
        <w:tabs>
          <w:tab w:val="clear" w:pos="360"/>
          <w:tab w:val="num" w:pos="720"/>
        </w:tabs>
        <w:spacing w:after="0" w:line="240" w:lineRule="auto"/>
        <w:ind w:left="720"/>
        <w:rPr>
          <w:bCs/>
          <w:color w:val="000000"/>
          <w:sz w:val="22"/>
          <w:szCs w:val="22"/>
        </w:rPr>
      </w:pPr>
      <w:r w:rsidRPr="007A2E20">
        <w:rPr>
          <w:color w:val="000000"/>
          <w:sz w:val="22"/>
          <w:szCs w:val="22"/>
        </w:rPr>
        <w:t xml:space="preserve">Indicate the cost of tangible, non-expendable personal property that has a usefulness greater than one year and acquisition costs that are the lesser of the capitalization level established by the applicant entity for financial statement purposes or $5,000 per article.  Lower limits may be established to maintain consistency with the applicant’s </w:t>
      </w:r>
      <w:r w:rsidR="002702D4">
        <w:rPr>
          <w:color w:val="000000"/>
          <w:sz w:val="22"/>
          <w:szCs w:val="22"/>
          <w:lang w:val="en-US"/>
        </w:rPr>
        <w:t xml:space="preserve">purchasing </w:t>
      </w:r>
      <w:r w:rsidRPr="007A2E20">
        <w:rPr>
          <w:color w:val="000000"/>
          <w:sz w:val="22"/>
          <w:szCs w:val="22"/>
        </w:rPr>
        <w:t>policy.</w:t>
      </w:r>
    </w:p>
    <w:p w:rsidR="00274D50" w:rsidRPr="002702D4" w14:paraId="3A697131" w14:textId="77777777">
      <w:pPr>
        <w:pStyle w:val="BodyText"/>
        <w:widowControl w:val="0"/>
        <w:numPr>
          <w:ilvl w:val="0"/>
          <w:numId w:val="20"/>
        </w:numPr>
        <w:tabs>
          <w:tab w:val="clear" w:pos="360"/>
          <w:tab w:val="num" w:pos="720"/>
        </w:tabs>
        <w:spacing w:after="0" w:line="240" w:lineRule="auto"/>
        <w:ind w:left="720"/>
        <w:rPr>
          <w:color w:val="000000"/>
          <w:sz w:val="22"/>
          <w:szCs w:val="22"/>
        </w:rPr>
      </w:pPr>
      <w:r w:rsidRPr="007A2E20">
        <w:rPr>
          <w:color w:val="000000"/>
          <w:sz w:val="22"/>
          <w:szCs w:val="22"/>
        </w:rPr>
        <w:t xml:space="preserve">Indicate the </w:t>
      </w:r>
      <w:r w:rsidR="002702D4">
        <w:rPr>
          <w:color w:val="000000"/>
          <w:sz w:val="22"/>
          <w:szCs w:val="22"/>
          <w:lang w:val="en-US"/>
        </w:rPr>
        <w:t xml:space="preserve">type and </w:t>
      </w:r>
      <w:r w:rsidRPr="007A2E20">
        <w:rPr>
          <w:color w:val="000000"/>
          <w:sz w:val="22"/>
          <w:szCs w:val="22"/>
        </w:rPr>
        <w:t xml:space="preserve">estimated unit cost for each item to be purchased. </w:t>
      </w:r>
    </w:p>
    <w:p w:rsidR="00274D50" w:rsidRPr="007A2E20" w14:paraId="7A28320C" w14:textId="77777777">
      <w:pPr>
        <w:pStyle w:val="BodyText"/>
        <w:widowControl w:val="0"/>
        <w:numPr>
          <w:ilvl w:val="0"/>
          <w:numId w:val="20"/>
        </w:numPr>
        <w:tabs>
          <w:tab w:val="clear" w:pos="360"/>
          <w:tab w:val="num" w:pos="720"/>
        </w:tabs>
        <w:spacing w:after="0" w:line="240" w:lineRule="auto"/>
        <w:ind w:left="720"/>
        <w:rPr>
          <w:bCs/>
          <w:color w:val="000000"/>
          <w:sz w:val="22"/>
          <w:szCs w:val="22"/>
        </w:rPr>
      </w:pPr>
      <w:r w:rsidRPr="007A2E20">
        <w:rPr>
          <w:color w:val="000000"/>
          <w:sz w:val="22"/>
          <w:szCs w:val="22"/>
        </w:rPr>
        <w:t xml:space="preserve">Provide </w:t>
      </w:r>
      <w:r w:rsidR="008140AC">
        <w:rPr>
          <w:color w:val="000000"/>
          <w:sz w:val="22"/>
          <w:szCs w:val="22"/>
          <w:lang w:val="en-US"/>
        </w:rPr>
        <w:t xml:space="preserve">strong </w:t>
      </w:r>
      <w:r w:rsidRPr="007A2E20">
        <w:rPr>
          <w:color w:val="000000"/>
          <w:sz w:val="22"/>
          <w:szCs w:val="22"/>
        </w:rPr>
        <w:t>justification of the need for items of equipment to be purchased.</w:t>
      </w:r>
    </w:p>
    <w:p w:rsidR="00274D50" w:rsidRPr="007A2E20" w14:paraId="731500F9" w14:textId="77777777">
      <w:pPr>
        <w:pStyle w:val="BodyText"/>
        <w:widowControl w:val="0"/>
        <w:numPr>
          <w:ilvl w:val="0"/>
          <w:numId w:val="19"/>
        </w:numPr>
        <w:spacing w:after="0" w:line="240" w:lineRule="auto"/>
        <w:rPr>
          <w:color w:val="000000"/>
          <w:sz w:val="22"/>
          <w:szCs w:val="22"/>
        </w:rPr>
      </w:pPr>
      <w:r w:rsidRPr="007A2E20">
        <w:rPr>
          <w:color w:val="000000"/>
          <w:sz w:val="22"/>
          <w:szCs w:val="22"/>
        </w:rPr>
        <w:t xml:space="preserve">Provide the basis for cost estimates or computations. </w:t>
      </w:r>
    </w:p>
    <w:p w:rsidR="00274D50" w:rsidRPr="007A2E20" w:rsidP="00CF7B0E" w14:paraId="07D35229" w14:textId="77777777">
      <w:pPr>
        <w:pStyle w:val="BodyText"/>
        <w:spacing w:after="0" w:line="240" w:lineRule="auto"/>
        <w:rPr>
          <w:color w:val="000000"/>
          <w:sz w:val="22"/>
          <w:szCs w:val="22"/>
          <w:lang w:val="en-US"/>
        </w:rPr>
      </w:pPr>
    </w:p>
    <w:p w:rsidR="00274D50" w:rsidRPr="007A2E20" w:rsidP="00CF7B0E" w14:paraId="5103B28E" w14:textId="77777777">
      <w:pPr>
        <w:pStyle w:val="BodyText"/>
        <w:spacing w:after="0" w:line="240" w:lineRule="auto"/>
        <w:rPr>
          <w:b/>
          <w:color w:val="000000"/>
          <w:sz w:val="22"/>
          <w:szCs w:val="22"/>
        </w:rPr>
      </w:pPr>
      <w:r w:rsidRPr="007A2E20">
        <w:rPr>
          <w:b/>
          <w:color w:val="000000"/>
          <w:sz w:val="22"/>
          <w:szCs w:val="22"/>
        </w:rPr>
        <w:t>5. Supplies</w:t>
      </w:r>
    </w:p>
    <w:p w:rsidR="0088654B" w:rsidRPr="007A2E20" w14:paraId="15E5CC41" w14:textId="77777777">
      <w:pPr>
        <w:pStyle w:val="BodyText"/>
        <w:widowControl w:val="0"/>
        <w:numPr>
          <w:ilvl w:val="0"/>
          <w:numId w:val="15"/>
        </w:numPr>
        <w:tabs>
          <w:tab w:val="clear" w:pos="360"/>
          <w:tab w:val="num" w:pos="720"/>
        </w:tabs>
        <w:spacing w:after="0" w:line="240" w:lineRule="auto"/>
        <w:ind w:left="720"/>
        <w:rPr>
          <w:bCs/>
          <w:color w:val="000000"/>
          <w:sz w:val="22"/>
          <w:szCs w:val="22"/>
        </w:rPr>
      </w:pPr>
      <w:r w:rsidRPr="002702D4">
        <w:rPr>
          <w:iCs/>
          <w:color w:val="000000"/>
          <w:sz w:val="22"/>
          <w:szCs w:val="22"/>
        </w:rPr>
        <w:t xml:space="preserve">Supplies purchased with grant funds should directly benefit the project and be necessary for achieving </w:t>
      </w:r>
      <w:r>
        <w:rPr>
          <w:iCs/>
          <w:color w:val="000000"/>
          <w:sz w:val="22"/>
          <w:szCs w:val="22"/>
          <w:lang w:val="en-US"/>
        </w:rPr>
        <w:t xml:space="preserve">project </w:t>
      </w:r>
      <w:r w:rsidRPr="002702D4">
        <w:rPr>
          <w:iCs/>
          <w:color w:val="000000"/>
          <w:sz w:val="22"/>
          <w:szCs w:val="22"/>
        </w:rPr>
        <w:t>goals</w:t>
      </w:r>
      <w:r>
        <w:rPr>
          <w:iCs/>
          <w:color w:val="000000"/>
          <w:sz w:val="22"/>
          <w:szCs w:val="22"/>
          <w:lang w:val="en-US"/>
        </w:rPr>
        <w:t>.</w:t>
      </w:r>
    </w:p>
    <w:p w:rsidR="00274D50" w:rsidRPr="001A7CEF" w14:paraId="2BD984D9" w14:textId="77777777">
      <w:pPr>
        <w:pStyle w:val="BodyText"/>
        <w:widowControl w:val="0"/>
        <w:numPr>
          <w:ilvl w:val="0"/>
          <w:numId w:val="15"/>
        </w:numPr>
        <w:tabs>
          <w:tab w:val="clear" w:pos="360"/>
          <w:tab w:val="num" w:pos="720"/>
        </w:tabs>
        <w:spacing w:after="0" w:line="240" w:lineRule="auto"/>
        <w:ind w:left="720"/>
        <w:rPr>
          <w:bCs/>
          <w:color w:val="000000"/>
          <w:sz w:val="22"/>
          <w:szCs w:val="22"/>
        </w:rPr>
      </w:pPr>
      <w:r w:rsidRPr="0088654B">
        <w:rPr>
          <w:color w:val="000000"/>
          <w:sz w:val="22"/>
          <w:szCs w:val="22"/>
        </w:rPr>
        <w:t>Direct supplies and materials differ from equipment in that they are consumable, expendable, and of a relatively low unit cost.  Provide an estimate of supplies by nature of expense or general category (e.g., instructional materials, office supplies, etc.).</w:t>
      </w:r>
    </w:p>
    <w:p w:rsidR="00274D50" w:rsidRPr="007A2E20" w14:paraId="52CA4B41" w14:textId="77777777">
      <w:pPr>
        <w:pStyle w:val="BodyText"/>
        <w:widowControl w:val="0"/>
        <w:numPr>
          <w:ilvl w:val="0"/>
          <w:numId w:val="14"/>
        </w:numPr>
        <w:tabs>
          <w:tab w:val="clear" w:pos="360"/>
          <w:tab w:val="num" w:pos="720"/>
        </w:tabs>
        <w:spacing w:after="0" w:line="240" w:lineRule="auto"/>
        <w:ind w:left="720"/>
        <w:rPr>
          <w:bCs/>
          <w:color w:val="000000"/>
          <w:sz w:val="22"/>
          <w:szCs w:val="22"/>
        </w:rPr>
      </w:pPr>
      <w:r w:rsidRPr="007A2E20">
        <w:rPr>
          <w:color w:val="000000"/>
          <w:sz w:val="22"/>
          <w:szCs w:val="22"/>
        </w:rPr>
        <w:t>Explain the purpose of the supplies and how they relate to project success.</w:t>
      </w:r>
    </w:p>
    <w:p w:rsidR="00274D50" w:rsidRPr="007A2E20" w14:paraId="35B5CEF6" w14:textId="77777777">
      <w:pPr>
        <w:pStyle w:val="BodyText"/>
        <w:widowControl w:val="0"/>
        <w:numPr>
          <w:ilvl w:val="0"/>
          <w:numId w:val="19"/>
        </w:numPr>
        <w:spacing w:after="0" w:line="240" w:lineRule="auto"/>
        <w:rPr>
          <w:color w:val="000000"/>
          <w:sz w:val="22"/>
          <w:szCs w:val="22"/>
        </w:rPr>
      </w:pPr>
      <w:r w:rsidRPr="007A2E20">
        <w:rPr>
          <w:color w:val="000000"/>
          <w:sz w:val="22"/>
          <w:szCs w:val="22"/>
        </w:rPr>
        <w:t xml:space="preserve">Provide the basis for cost estimates or computations. </w:t>
      </w:r>
    </w:p>
    <w:p w:rsidR="00274D50" w:rsidRPr="007A2E20" w14:paraId="1AD17EBF" w14:textId="77777777">
      <w:pPr>
        <w:pStyle w:val="BodyText"/>
        <w:widowControl w:val="0"/>
        <w:numPr>
          <w:ilvl w:val="0"/>
          <w:numId w:val="19"/>
        </w:numPr>
        <w:spacing w:after="0" w:line="240" w:lineRule="auto"/>
        <w:rPr>
          <w:color w:val="000000"/>
          <w:sz w:val="22"/>
          <w:szCs w:val="22"/>
        </w:rPr>
      </w:pPr>
      <w:r w:rsidRPr="007A2E20">
        <w:rPr>
          <w:color w:val="000000"/>
          <w:sz w:val="22"/>
          <w:szCs w:val="22"/>
        </w:rPr>
        <w:t>Individual pieces of equipment that are under $5,000 per unit are generally considered supplies. However, as noted in the example under Equipment, an applicant’s organization may have a different equipment policy.</w:t>
      </w:r>
    </w:p>
    <w:p w:rsidR="00274D50" w:rsidRPr="007A2E20" w:rsidP="00CF7B0E" w14:paraId="71F834E2" w14:textId="77777777">
      <w:pPr>
        <w:pStyle w:val="BodyText"/>
        <w:spacing w:after="0" w:line="240" w:lineRule="auto"/>
        <w:rPr>
          <w:color w:val="000000"/>
          <w:sz w:val="22"/>
          <w:szCs w:val="22"/>
        </w:rPr>
      </w:pPr>
    </w:p>
    <w:p w:rsidR="00274D50" w:rsidRPr="007A2E20" w:rsidP="00CF7B0E" w14:paraId="5A11B796" w14:textId="77777777">
      <w:pPr>
        <w:pStyle w:val="BodyText"/>
        <w:spacing w:after="0" w:line="240" w:lineRule="auto"/>
        <w:ind w:left="180"/>
        <w:jc w:val="both"/>
        <w:rPr>
          <w:b/>
          <w:color w:val="000000"/>
          <w:sz w:val="22"/>
          <w:szCs w:val="22"/>
        </w:rPr>
      </w:pPr>
      <w:r w:rsidRPr="007A2E20">
        <w:rPr>
          <w:b/>
          <w:color w:val="000000"/>
          <w:sz w:val="22"/>
          <w:szCs w:val="22"/>
        </w:rPr>
        <w:t>6. Contractual</w:t>
      </w:r>
    </w:p>
    <w:p w:rsidR="00274D50" w:rsidRPr="007A2E20" w14:paraId="74BCEE80" w14:textId="77777777">
      <w:pPr>
        <w:pStyle w:val="BodyText"/>
        <w:widowControl w:val="0"/>
        <w:numPr>
          <w:ilvl w:val="0"/>
          <w:numId w:val="16"/>
        </w:numPr>
        <w:tabs>
          <w:tab w:val="clear" w:pos="360"/>
        </w:tabs>
        <w:spacing w:after="0" w:line="240" w:lineRule="auto"/>
        <w:ind w:left="720" w:hanging="270"/>
        <w:rPr>
          <w:bCs/>
          <w:color w:val="000000"/>
          <w:sz w:val="22"/>
          <w:szCs w:val="22"/>
        </w:rPr>
      </w:pPr>
      <w:r w:rsidRPr="007A2E20">
        <w:rPr>
          <w:color w:val="000000"/>
          <w:sz w:val="22"/>
          <w:szCs w:val="22"/>
        </w:rPr>
        <w:t>The contractual category should include all costs specifically incurred with actions that the applicant takes in conjunction with an established internal procurement system.  Include consultant fees, expenses, and travel costs in this category if the consultant’s services are obtained through a written binding agreement or contract.</w:t>
      </w:r>
    </w:p>
    <w:p w:rsidR="00FD1100" w:rsidRPr="00FD1100" w14:paraId="0F168BC1" w14:textId="77777777">
      <w:pPr>
        <w:pStyle w:val="BodyText"/>
        <w:widowControl w:val="0"/>
        <w:numPr>
          <w:ilvl w:val="0"/>
          <w:numId w:val="16"/>
        </w:numPr>
        <w:tabs>
          <w:tab w:val="clear" w:pos="360"/>
        </w:tabs>
        <w:spacing w:after="0" w:line="240" w:lineRule="auto"/>
        <w:ind w:left="810"/>
        <w:rPr>
          <w:bCs/>
          <w:color w:val="000000"/>
          <w:sz w:val="22"/>
          <w:szCs w:val="22"/>
        </w:rPr>
      </w:pPr>
      <w:r w:rsidRPr="007A2E20">
        <w:rPr>
          <w:color w:val="000000"/>
          <w:sz w:val="22"/>
          <w:szCs w:val="22"/>
        </w:rPr>
        <w:t>Describe the products to be acquired, and/or the professional services to be provided.</w:t>
      </w:r>
    </w:p>
    <w:p w:rsidR="00DC398D" w:rsidRPr="00C033D5" w14:paraId="6EFC2A46" w14:textId="77777777">
      <w:pPr>
        <w:pStyle w:val="BodyText"/>
        <w:widowControl w:val="0"/>
        <w:numPr>
          <w:ilvl w:val="0"/>
          <w:numId w:val="16"/>
        </w:numPr>
        <w:tabs>
          <w:tab w:val="clear" w:pos="360"/>
        </w:tabs>
        <w:spacing w:after="0" w:line="240" w:lineRule="auto"/>
        <w:ind w:left="720" w:hanging="270"/>
        <w:rPr>
          <w:bCs/>
          <w:color w:val="000000"/>
          <w:sz w:val="22"/>
          <w:szCs w:val="22"/>
        </w:rPr>
      </w:pPr>
      <w:r>
        <w:rPr>
          <w:color w:val="000000"/>
          <w:sz w:val="22"/>
          <w:szCs w:val="22"/>
          <w:lang w:val="en-US"/>
        </w:rPr>
        <w:t>Provide the purpose of the product(s) and/or services and their relation to project success</w:t>
      </w:r>
      <w:r>
        <w:rPr>
          <w:color w:val="000000"/>
          <w:sz w:val="22"/>
          <w:szCs w:val="22"/>
          <w:lang w:val="en-US"/>
        </w:rPr>
        <w:t>.</w:t>
      </w:r>
    </w:p>
    <w:p w:rsidR="00274D50" w:rsidRPr="00FD1100" w14:paraId="5AEEC45A" w14:textId="77777777">
      <w:pPr>
        <w:pStyle w:val="BodyText"/>
        <w:widowControl w:val="0"/>
        <w:numPr>
          <w:ilvl w:val="0"/>
          <w:numId w:val="16"/>
        </w:numPr>
        <w:tabs>
          <w:tab w:val="clear" w:pos="360"/>
        </w:tabs>
        <w:spacing w:after="0" w:line="240" w:lineRule="auto"/>
        <w:ind w:left="720" w:hanging="270"/>
        <w:rPr>
          <w:bCs/>
          <w:color w:val="000000"/>
          <w:sz w:val="22"/>
          <w:szCs w:val="22"/>
        </w:rPr>
      </w:pPr>
      <w:r w:rsidRPr="00FD1100">
        <w:rPr>
          <w:color w:val="000000"/>
          <w:sz w:val="22"/>
          <w:szCs w:val="22"/>
        </w:rPr>
        <w:t>Contractors are not to be named in an application since contracts will be competed following the award of a grant. If an applicant proposes in its application to use an existing contract or prior selection of any vendor for any activities to be supported with Federal </w:t>
      </w:r>
      <w:r w:rsidRPr="00FC3DE7" w:rsidR="005E5E29">
        <w:rPr>
          <w:rFonts w:cs="Courier New"/>
          <w:sz w:val="22"/>
          <w:szCs w:val="22"/>
        </w:rPr>
        <w:t>P</w:t>
      </w:r>
      <w:r w:rsidR="00F2751F">
        <w:rPr>
          <w:rFonts w:cs="Courier New"/>
          <w:sz w:val="22"/>
          <w:szCs w:val="22"/>
          <w:lang w:val="en-US"/>
        </w:rPr>
        <w:t xml:space="preserve">erkins Innovation and Modernization </w:t>
      </w:r>
      <w:r w:rsidR="00F86D0A">
        <w:rPr>
          <w:color w:val="000000"/>
          <w:sz w:val="22"/>
          <w:szCs w:val="22"/>
          <w:lang w:val="en-US"/>
        </w:rPr>
        <w:t>G</w:t>
      </w:r>
      <w:r w:rsidR="005E5E29">
        <w:rPr>
          <w:color w:val="000000"/>
          <w:sz w:val="22"/>
          <w:szCs w:val="22"/>
          <w:lang w:val="en-US"/>
        </w:rPr>
        <w:t>rant</w:t>
      </w:r>
      <w:r w:rsidRPr="00FD1100">
        <w:rPr>
          <w:color w:val="000000"/>
          <w:sz w:val="22"/>
          <w:szCs w:val="22"/>
        </w:rPr>
        <w:t xml:space="preserve"> </w:t>
      </w:r>
      <w:r w:rsidR="00F86D0A">
        <w:rPr>
          <w:color w:val="000000"/>
          <w:sz w:val="22"/>
          <w:szCs w:val="22"/>
          <w:lang w:val="en-US"/>
        </w:rPr>
        <w:t xml:space="preserve">Program </w:t>
      </w:r>
      <w:r w:rsidRPr="00FD1100">
        <w:rPr>
          <w:color w:val="000000"/>
          <w:sz w:val="22"/>
          <w:szCs w:val="22"/>
        </w:rPr>
        <w:t xml:space="preserve">funds (or other Federal grant funds), the applicant must be prepared to demonstrate how it is in compliance with the "Procurement Practices" described in the “Application Information” section of this application package. </w:t>
      </w:r>
      <w:r w:rsidRPr="00FD1100" w:rsidR="0037678D">
        <w:rPr>
          <w:color w:val="000000"/>
          <w:sz w:val="22"/>
          <w:szCs w:val="22"/>
        </w:rPr>
        <w:t xml:space="preserve">Additionally, if an applicant intends to take advantage of the flexibility allowed in 34 C.F.R. 75.135 in order to use small purchase procurement procedures for contracts for data collection, data analysis, evaluation services </w:t>
      </w:r>
      <w:r w:rsidRPr="00FD1100" w:rsidR="00FD4C0F">
        <w:rPr>
          <w:color w:val="000000"/>
          <w:sz w:val="22"/>
          <w:szCs w:val="22"/>
        </w:rPr>
        <w:t xml:space="preserve">or essential services, the applicant should carefully review the requirements in 34 C.F.R. 75.135 to ensure all required information is included in the application and budget narrative.   </w:t>
      </w:r>
      <w:r w:rsidRPr="00FD1100" w:rsidR="0037678D">
        <w:rPr>
          <w:color w:val="000000"/>
          <w:sz w:val="22"/>
          <w:szCs w:val="22"/>
        </w:rPr>
        <w:t xml:space="preserve"> </w:t>
      </w:r>
    </w:p>
    <w:p w:rsidR="00274D50" w:rsidRPr="007A2E20" w14:paraId="14EF9387" w14:textId="77777777">
      <w:pPr>
        <w:pStyle w:val="BodyText"/>
        <w:widowControl w:val="0"/>
        <w:numPr>
          <w:ilvl w:val="0"/>
          <w:numId w:val="16"/>
        </w:numPr>
        <w:tabs>
          <w:tab w:val="clear" w:pos="360"/>
          <w:tab w:val="num" w:pos="720"/>
        </w:tabs>
        <w:spacing w:after="0" w:line="240" w:lineRule="auto"/>
        <w:ind w:left="720"/>
        <w:rPr>
          <w:bCs/>
          <w:color w:val="000000"/>
          <w:sz w:val="22"/>
          <w:szCs w:val="22"/>
        </w:rPr>
      </w:pPr>
      <w:r w:rsidRPr="007A2E20">
        <w:rPr>
          <w:color w:val="000000"/>
          <w:sz w:val="22"/>
          <w:szCs w:val="22"/>
        </w:rPr>
        <w:t>Provide the projected cost per contractor</w:t>
      </w:r>
      <w:r w:rsidR="002702D4">
        <w:rPr>
          <w:color w:val="000000"/>
          <w:sz w:val="22"/>
          <w:szCs w:val="22"/>
          <w:lang w:val="en-US"/>
        </w:rPr>
        <w:t xml:space="preserve"> and basis for cost estimates</w:t>
      </w:r>
      <w:r w:rsidRPr="007A2E20">
        <w:rPr>
          <w:color w:val="000000"/>
          <w:sz w:val="22"/>
          <w:szCs w:val="22"/>
        </w:rPr>
        <w:t>.</w:t>
      </w:r>
    </w:p>
    <w:p w:rsidR="00274D50" w:rsidRPr="002702D4" w14:paraId="45FB6BEC" w14:textId="77777777">
      <w:pPr>
        <w:pStyle w:val="BodyText"/>
        <w:widowControl w:val="0"/>
        <w:numPr>
          <w:ilvl w:val="0"/>
          <w:numId w:val="20"/>
        </w:numPr>
        <w:tabs>
          <w:tab w:val="clear" w:pos="360"/>
          <w:tab w:val="num" w:pos="720"/>
        </w:tabs>
        <w:spacing w:after="0" w:line="240" w:lineRule="auto"/>
        <w:ind w:left="720"/>
        <w:rPr>
          <w:color w:val="000000"/>
          <w:sz w:val="22"/>
          <w:szCs w:val="22"/>
        </w:rPr>
      </w:pPr>
      <w:r w:rsidRPr="007A2E20">
        <w:rPr>
          <w:color w:val="000000"/>
          <w:sz w:val="22"/>
          <w:szCs w:val="22"/>
        </w:rPr>
        <w:t xml:space="preserve">For professional services contracts, provide the amounts of time to be devoted to the project, including the costs to be charged to this proposed grant award.  </w:t>
      </w:r>
    </w:p>
    <w:p w:rsidR="0051445E" w:rsidRPr="007A2E20" w:rsidP="00CF7B0E" w14:paraId="59681A52" w14:textId="77777777">
      <w:pPr>
        <w:pStyle w:val="BodyText"/>
        <w:spacing w:after="0" w:line="240" w:lineRule="auto"/>
        <w:rPr>
          <w:bCs/>
          <w:color w:val="000000"/>
          <w:sz w:val="22"/>
          <w:szCs w:val="22"/>
          <w:lang w:val="en-US"/>
        </w:rPr>
      </w:pPr>
    </w:p>
    <w:p w:rsidR="00274D50" w:rsidRPr="007A2E20" w:rsidP="00CF7B0E" w14:paraId="09C6909D" w14:textId="77777777">
      <w:pPr>
        <w:pStyle w:val="BodyText"/>
        <w:spacing w:after="0" w:line="240" w:lineRule="auto"/>
        <w:rPr>
          <w:b/>
          <w:color w:val="000000"/>
          <w:sz w:val="22"/>
          <w:szCs w:val="22"/>
        </w:rPr>
      </w:pPr>
      <w:r w:rsidRPr="007A2E20">
        <w:rPr>
          <w:b/>
          <w:color w:val="000000"/>
          <w:sz w:val="22"/>
          <w:szCs w:val="22"/>
        </w:rPr>
        <w:t>7. Construction</w:t>
      </w:r>
    </w:p>
    <w:p w:rsidR="00274D50" w:rsidRPr="007A2E20" w14:paraId="21A67BD4" w14:textId="77777777">
      <w:pPr>
        <w:pStyle w:val="BodyText"/>
        <w:widowControl w:val="0"/>
        <w:numPr>
          <w:ilvl w:val="0"/>
          <w:numId w:val="19"/>
        </w:numPr>
        <w:spacing w:after="0" w:line="240" w:lineRule="auto"/>
        <w:rPr>
          <w:color w:val="000000"/>
          <w:sz w:val="22"/>
          <w:szCs w:val="22"/>
        </w:rPr>
      </w:pPr>
      <w:r w:rsidRPr="007A2E20">
        <w:rPr>
          <w:color w:val="000000"/>
          <w:sz w:val="22"/>
          <w:szCs w:val="22"/>
        </w:rPr>
        <w:t xml:space="preserve">Not applicable.  </w:t>
      </w:r>
    </w:p>
    <w:p w:rsidR="00274D50" w:rsidRPr="007A2E20" w:rsidP="00CF7B0E" w14:paraId="0AE92E9D" w14:textId="77777777">
      <w:pPr>
        <w:pStyle w:val="BodyText"/>
        <w:spacing w:after="0" w:line="240" w:lineRule="auto"/>
        <w:rPr>
          <w:color w:val="000000"/>
          <w:sz w:val="22"/>
          <w:szCs w:val="22"/>
        </w:rPr>
      </w:pPr>
    </w:p>
    <w:p w:rsidR="00274D50" w:rsidRPr="007A2E20" w:rsidP="00CF7B0E" w14:paraId="2EADF229" w14:textId="77777777">
      <w:pPr>
        <w:pStyle w:val="BodyText"/>
        <w:spacing w:after="0" w:line="240" w:lineRule="auto"/>
        <w:rPr>
          <w:b/>
          <w:color w:val="000000"/>
          <w:sz w:val="22"/>
          <w:szCs w:val="22"/>
        </w:rPr>
      </w:pPr>
      <w:r w:rsidRPr="007A2E20">
        <w:rPr>
          <w:b/>
          <w:color w:val="000000"/>
          <w:sz w:val="22"/>
          <w:szCs w:val="22"/>
        </w:rPr>
        <w:t xml:space="preserve">8. Other </w:t>
      </w:r>
    </w:p>
    <w:p w:rsidR="00274D50" w:rsidRPr="007A2E20" w14:paraId="622FE06A" w14:textId="77777777">
      <w:pPr>
        <w:pStyle w:val="BodyText"/>
        <w:widowControl w:val="0"/>
        <w:numPr>
          <w:ilvl w:val="0"/>
          <w:numId w:val="17"/>
        </w:numPr>
        <w:spacing w:after="0" w:line="240" w:lineRule="auto"/>
        <w:rPr>
          <w:bCs/>
          <w:color w:val="000000"/>
          <w:sz w:val="22"/>
          <w:szCs w:val="22"/>
        </w:rPr>
      </w:pPr>
      <w:r w:rsidRPr="007A2E20">
        <w:rPr>
          <w:color w:val="000000"/>
          <w:sz w:val="22"/>
          <w:szCs w:val="22"/>
        </w:rPr>
        <w:t xml:space="preserve">Indicate all direct costs not covered on lines 1-6.  </w:t>
      </w:r>
      <w:r w:rsidRPr="007A2E20">
        <w:rPr>
          <w:i/>
          <w:iCs/>
          <w:color w:val="000000"/>
          <w:sz w:val="22"/>
          <w:szCs w:val="22"/>
        </w:rPr>
        <w:t xml:space="preserve">Do not include costs that are included in the indirect cost rate.  </w:t>
      </w:r>
    </w:p>
    <w:p w:rsidR="00274D50" w:rsidRPr="007A2E20" w14:paraId="61C13452" w14:textId="77777777">
      <w:pPr>
        <w:pStyle w:val="BodyText"/>
        <w:widowControl w:val="0"/>
        <w:numPr>
          <w:ilvl w:val="0"/>
          <w:numId w:val="17"/>
        </w:numPr>
        <w:spacing w:after="0" w:line="240" w:lineRule="auto"/>
        <w:rPr>
          <w:bCs/>
          <w:color w:val="000000"/>
          <w:sz w:val="22"/>
          <w:szCs w:val="22"/>
        </w:rPr>
      </w:pPr>
      <w:r w:rsidRPr="007A2E20">
        <w:rPr>
          <w:color w:val="000000"/>
          <w:sz w:val="22"/>
          <w:szCs w:val="22"/>
        </w:rPr>
        <w:t xml:space="preserve">List and identify items by major type or category (e.g., communications, printing, postage, equipment rental, etc.). </w:t>
      </w:r>
    </w:p>
    <w:p w:rsidR="00274D50" w:rsidRPr="007A2E20" w14:paraId="4C012A9F" w14:textId="77777777">
      <w:pPr>
        <w:pStyle w:val="BodyText"/>
        <w:widowControl w:val="0"/>
        <w:numPr>
          <w:ilvl w:val="0"/>
          <w:numId w:val="17"/>
        </w:numPr>
        <w:spacing w:after="0" w:line="240" w:lineRule="auto"/>
        <w:rPr>
          <w:bCs/>
          <w:color w:val="000000"/>
          <w:sz w:val="22"/>
          <w:szCs w:val="22"/>
        </w:rPr>
      </w:pPr>
      <w:r w:rsidRPr="007A2E20">
        <w:rPr>
          <w:color w:val="000000"/>
          <w:sz w:val="22"/>
          <w:szCs w:val="22"/>
        </w:rPr>
        <w:t xml:space="preserve">Provide the purpose for the expenditures and </w:t>
      </w:r>
      <w:r w:rsidR="00D6070E">
        <w:rPr>
          <w:color w:val="000000"/>
          <w:sz w:val="22"/>
          <w:szCs w:val="22"/>
          <w:lang w:val="en-US"/>
        </w:rPr>
        <w:t>their</w:t>
      </w:r>
      <w:r w:rsidR="000A5686">
        <w:rPr>
          <w:color w:val="000000"/>
          <w:sz w:val="22"/>
          <w:szCs w:val="22"/>
          <w:lang w:val="en-US"/>
        </w:rPr>
        <w:t xml:space="preserve"> </w:t>
      </w:r>
      <w:r w:rsidRPr="007A2E20">
        <w:rPr>
          <w:color w:val="000000"/>
          <w:sz w:val="22"/>
          <w:szCs w:val="22"/>
        </w:rPr>
        <w:t xml:space="preserve">relation to </w:t>
      </w:r>
      <w:r w:rsidR="00DE6B5A">
        <w:rPr>
          <w:color w:val="000000"/>
          <w:sz w:val="22"/>
          <w:szCs w:val="22"/>
          <w:lang w:val="en-US"/>
        </w:rPr>
        <w:t>the proposed comprehensive strategy</w:t>
      </w:r>
      <w:r w:rsidR="00E6547C">
        <w:rPr>
          <w:color w:val="000000"/>
          <w:sz w:val="22"/>
          <w:szCs w:val="22"/>
          <w:lang w:val="en-US"/>
        </w:rPr>
        <w:t xml:space="preserve"> that will be implemented during the project period</w:t>
      </w:r>
      <w:r w:rsidRPr="007A2E20">
        <w:rPr>
          <w:color w:val="000000"/>
          <w:sz w:val="22"/>
          <w:szCs w:val="22"/>
        </w:rPr>
        <w:t>.</w:t>
      </w:r>
    </w:p>
    <w:p w:rsidR="00274D50" w:rsidRPr="007A2E20" w14:paraId="63CCE0C3" w14:textId="77777777">
      <w:pPr>
        <w:pStyle w:val="BodyText"/>
        <w:widowControl w:val="0"/>
        <w:numPr>
          <w:ilvl w:val="0"/>
          <w:numId w:val="19"/>
        </w:numPr>
        <w:spacing w:after="0" w:line="240" w:lineRule="auto"/>
        <w:rPr>
          <w:color w:val="000000"/>
          <w:sz w:val="22"/>
          <w:szCs w:val="22"/>
        </w:rPr>
      </w:pPr>
      <w:r w:rsidRPr="007A2E20">
        <w:rPr>
          <w:color w:val="000000"/>
          <w:sz w:val="22"/>
          <w:szCs w:val="22"/>
        </w:rPr>
        <w:t xml:space="preserve">Provide the </w:t>
      </w:r>
      <w:r w:rsidRPr="003D6890" w:rsidR="00D6070E">
        <w:rPr>
          <w:color w:val="000000"/>
          <w:sz w:val="22"/>
          <w:szCs w:val="22"/>
        </w:rPr>
        <w:t>cost per item (printing = $500, postage = $</w:t>
      </w:r>
      <w:r w:rsidRPr="003D6890" w:rsidR="00D6070E">
        <w:rPr>
          <w:color w:val="000000"/>
          <w:sz w:val="22"/>
          <w:szCs w:val="22"/>
          <w:lang w:val="en-US"/>
        </w:rPr>
        <w:t>1</w:t>
      </w:r>
      <w:r w:rsidRPr="003D6890" w:rsidR="00D6070E">
        <w:rPr>
          <w:color w:val="000000"/>
          <w:sz w:val="22"/>
          <w:szCs w:val="22"/>
        </w:rPr>
        <w:t>50)</w:t>
      </w:r>
      <w:r w:rsidRPr="003D6890" w:rsidR="00D6070E">
        <w:rPr>
          <w:color w:val="000000"/>
          <w:sz w:val="22"/>
          <w:szCs w:val="22"/>
          <w:lang w:val="en-US"/>
        </w:rPr>
        <w:t xml:space="preserve"> and the </w:t>
      </w:r>
      <w:r w:rsidRPr="007A2E20">
        <w:rPr>
          <w:color w:val="000000"/>
          <w:sz w:val="22"/>
          <w:szCs w:val="22"/>
        </w:rPr>
        <w:t xml:space="preserve">basis for cost estimates or computations. </w:t>
      </w:r>
    </w:p>
    <w:p w:rsidR="00274D50" w:rsidP="00CF7B0E" w14:paraId="45D79239" w14:textId="77777777">
      <w:pPr>
        <w:pStyle w:val="BodyText"/>
        <w:spacing w:after="0" w:line="240" w:lineRule="auto"/>
        <w:rPr>
          <w:color w:val="000000"/>
          <w:sz w:val="22"/>
          <w:szCs w:val="22"/>
        </w:rPr>
      </w:pPr>
    </w:p>
    <w:p w:rsidR="00A504F8" w:rsidRPr="007A2E20" w:rsidP="00CF7B0E" w14:paraId="7A11786F" w14:textId="77777777">
      <w:pPr>
        <w:pStyle w:val="BodyText"/>
        <w:spacing w:after="0" w:line="240" w:lineRule="auto"/>
        <w:rPr>
          <w:color w:val="000000"/>
          <w:sz w:val="22"/>
          <w:szCs w:val="22"/>
        </w:rPr>
      </w:pPr>
    </w:p>
    <w:p w:rsidR="00274D50" w:rsidRPr="007A2E20" w:rsidP="00CF7B0E" w14:paraId="0B463177" w14:textId="77777777">
      <w:pPr>
        <w:pStyle w:val="BodyText"/>
        <w:spacing w:after="0" w:line="240" w:lineRule="auto"/>
        <w:rPr>
          <w:b/>
          <w:color w:val="000000"/>
          <w:sz w:val="22"/>
          <w:szCs w:val="22"/>
        </w:rPr>
      </w:pPr>
      <w:r w:rsidRPr="007A2E20">
        <w:rPr>
          <w:b/>
          <w:color w:val="000000"/>
          <w:sz w:val="22"/>
          <w:szCs w:val="22"/>
        </w:rPr>
        <w:t>9. Total Direct Costs</w:t>
      </w:r>
    </w:p>
    <w:p w:rsidR="00274D50" w:rsidRPr="007A2E20" w14:paraId="1EE44E84" w14:textId="77777777">
      <w:pPr>
        <w:pStyle w:val="BodyText"/>
        <w:widowControl w:val="0"/>
        <w:numPr>
          <w:ilvl w:val="0"/>
          <w:numId w:val="18"/>
        </w:numPr>
        <w:spacing w:after="0" w:line="240" w:lineRule="auto"/>
        <w:rPr>
          <w:color w:val="000000"/>
          <w:sz w:val="22"/>
          <w:szCs w:val="22"/>
        </w:rPr>
      </w:pPr>
      <w:r w:rsidRPr="007A2E20">
        <w:rPr>
          <w:color w:val="000000"/>
          <w:sz w:val="22"/>
          <w:szCs w:val="22"/>
        </w:rPr>
        <w:t>The sum total of all direct expenditures, per budget category, of lines 1-8.</w:t>
      </w:r>
    </w:p>
    <w:p w:rsidR="00274D50" w:rsidRPr="007A2E20" w:rsidP="00CF7B0E" w14:paraId="37A4DED8" w14:textId="77777777">
      <w:pPr>
        <w:pStyle w:val="BodyText"/>
        <w:spacing w:after="0" w:line="240" w:lineRule="auto"/>
        <w:rPr>
          <w:color w:val="000000"/>
          <w:sz w:val="22"/>
          <w:szCs w:val="22"/>
        </w:rPr>
      </w:pPr>
    </w:p>
    <w:p w:rsidR="00274D50" w:rsidRPr="007A2E20" w:rsidP="00CF7B0E" w14:paraId="4B05C37C" w14:textId="77777777">
      <w:pPr>
        <w:pStyle w:val="BodyText"/>
        <w:spacing w:after="0" w:line="240" w:lineRule="auto"/>
        <w:rPr>
          <w:b/>
          <w:color w:val="000000"/>
          <w:sz w:val="22"/>
          <w:szCs w:val="22"/>
          <w:lang w:val="en-US"/>
        </w:rPr>
      </w:pPr>
      <w:r w:rsidRPr="007A2E20">
        <w:rPr>
          <w:b/>
          <w:color w:val="000000"/>
          <w:sz w:val="22"/>
          <w:szCs w:val="22"/>
        </w:rPr>
        <w:t>10. Indirect Costs</w:t>
      </w:r>
    </w:p>
    <w:p w:rsidR="00DB00FC" w:rsidRPr="00DB00FC" w14:paraId="37293CAC" w14:textId="77777777">
      <w:pPr>
        <w:pStyle w:val="NormalWeb"/>
        <w:numPr>
          <w:ilvl w:val="0"/>
          <w:numId w:val="22"/>
        </w:numPr>
        <w:spacing w:before="0" w:beforeAutospacing="0" w:after="0" w:afterAutospacing="0" w:line="240" w:lineRule="auto"/>
        <w:rPr>
          <w:rFonts w:ascii="Calibri" w:hAnsi="Calibri" w:cs="Calibri"/>
          <w:color w:val="000000"/>
          <w:sz w:val="22"/>
          <w:szCs w:val="22"/>
        </w:rPr>
      </w:pPr>
      <w:r w:rsidRPr="00DB00FC">
        <w:rPr>
          <w:rFonts w:ascii="Calibri" w:hAnsi="Calibri" w:cs="Calibri"/>
          <w:color w:val="000000"/>
          <w:sz w:val="22"/>
          <w:szCs w:val="22"/>
        </w:rPr>
        <w:t>The Department of Education (ED) generally reimburses a grantee for its indirect costs</w:t>
      </w:r>
      <w:r w:rsidRPr="00DB00FC">
        <w:rPr>
          <w:rFonts w:ascii="Calibri" w:hAnsi="Calibri" w:cs="Calibri"/>
          <w:color w:val="000000"/>
          <w:sz w:val="22"/>
          <w:szCs w:val="22"/>
        </w:rPr>
        <w:t xml:space="preserve">. </w:t>
      </w:r>
      <w:r w:rsidRPr="00DB00FC">
        <w:rPr>
          <w:rFonts w:ascii="Calibri" w:hAnsi="Calibri" w:cs="Calibri"/>
          <w:color w:val="000000"/>
          <w:sz w:val="22"/>
          <w:szCs w:val="22"/>
        </w:rPr>
        <w:t>These kinds of costs generally are recovered through an indirect cost rate that the grantee negotiates with its cognizant agency for indirect costs.</w:t>
      </w:r>
    </w:p>
    <w:p w:rsidR="00DB00FC" w:rsidRPr="00DB00FC" w14:paraId="4409570B" w14:textId="77777777">
      <w:pPr>
        <w:pStyle w:val="NormalWeb"/>
        <w:numPr>
          <w:ilvl w:val="0"/>
          <w:numId w:val="22"/>
        </w:numPr>
        <w:spacing w:before="0" w:beforeAutospacing="0" w:after="0" w:afterAutospacing="0" w:line="240" w:lineRule="auto"/>
        <w:rPr>
          <w:rFonts w:ascii="Calibri" w:hAnsi="Calibri" w:cs="Calibri"/>
          <w:color w:val="000000"/>
          <w:sz w:val="22"/>
          <w:szCs w:val="22"/>
        </w:rPr>
      </w:pPr>
      <w:r w:rsidRPr="00DB00FC">
        <w:rPr>
          <w:rFonts w:ascii="Calibri" w:hAnsi="Calibri" w:cs="Calibri"/>
          <w:color w:val="000000"/>
          <w:sz w:val="22"/>
          <w:szCs w:val="22"/>
        </w:rPr>
        <w:t>The statute authorizing (NAME OF PROGRAM, CFDA #) contains a supplement- not-supplant provision that requires a reduction in the indirect cost rate so that costs that are unallowable under the supplement-not-supplant program are not recovered through the indirect cost rate</w:t>
      </w:r>
      <w:r w:rsidRPr="00DB00FC">
        <w:rPr>
          <w:rFonts w:ascii="Calibri" w:hAnsi="Calibri" w:cs="Calibri"/>
          <w:color w:val="000000"/>
          <w:sz w:val="22"/>
          <w:szCs w:val="22"/>
        </w:rPr>
        <w:t xml:space="preserve">. </w:t>
      </w:r>
      <w:r w:rsidRPr="00DB00FC">
        <w:rPr>
          <w:rFonts w:ascii="Calibri" w:hAnsi="Calibri" w:cs="Calibri"/>
          <w:color w:val="000000"/>
          <w:sz w:val="22"/>
          <w:szCs w:val="22"/>
        </w:rPr>
        <w:t>To ensure that these types of costs are not recovered, ED has established a restricted indirect cost rate</w:t>
      </w:r>
      <w:r w:rsidRPr="00DB00FC">
        <w:rPr>
          <w:rFonts w:ascii="Calibri" w:hAnsi="Calibri" w:cs="Calibri"/>
          <w:color w:val="000000"/>
          <w:sz w:val="22"/>
          <w:szCs w:val="22"/>
        </w:rPr>
        <w:t xml:space="preserve">. </w:t>
      </w:r>
      <w:r w:rsidRPr="00DB00FC">
        <w:rPr>
          <w:rFonts w:ascii="Calibri" w:hAnsi="Calibri" w:cs="Calibri"/>
          <w:color w:val="000000"/>
          <w:sz w:val="22"/>
          <w:szCs w:val="22"/>
        </w:rPr>
        <w:t>The detailed requirements of restricted rates are in the Education Department General Administrative Regulations (EDGAR) at §§75.563 and 76.563-569.</w:t>
      </w:r>
    </w:p>
    <w:p w:rsidR="00DB00FC" w:rsidRPr="00DB00FC" w14:paraId="355D228E" w14:textId="77777777">
      <w:pPr>
        <w:pStyle w:val="NormalWeb"/>
        <w:numPr>
          <w:ilvl w:val="0"/>
          <w:numId w:val="22"/>
        </w:numPr>
        <w:spacing w:before="0" w:beforeAutospacing="0" w:after="0" w:afterAutospacing="0" w:line="240" w:lineRule="auto"/>
        <w:rPr>
          <w:rFonts w:ascii="Calibri" w:hAnsi="Calibri" w:cs="Calibri"/>
          <w:color w:val="000000"/>
          <w:sz w:val="22"/>
          <w:szCs w:val="22"/>
        </w:rPr>
      </w:pPr>
      <w:r w:rsidRPr="00DB00FC">
        <w:rPr>
          <w:rFonts w:ascii="Calibri" w:hAnsi="Calibri" w:cs="Calibri"/>
          <w:color w:val="000000"/>
          <w:sz w:val="22"/>
          <w:szCs w:val="22"/>
        </w:rPr>
        <w:t>All grantees under supplement-not-supplant programs may only recover indirect costs at the restricted rate</w:t>
      </w:r>
      <w:r w:rsidRPr="00DB00FC">
        <w:rPr>
          <w:rFonts w:ascii="Calibri" w:hAnsi="Calibri" w:cs="Calibri"/>
          <w:color w:val="000000"/>
          <w:sz w:val="22"/>
          <w:szCs w:val="22"/>
        </w:rPr>
        <w:t xml:space="preserve">. </w:t>
      </w:r>
      <w:r w:rsidRPr="00DB00FC">
        <w:rPr>
          <w:rFonts w:ascii="Calibri" w:hAnsi="Calibri" w:cs="Calibri"/>
          <w:color w:val="000000"/>
          <w:sz w:val="22"/>
          <w:szCs w:val="22"/>
        </w:rPr>
        <w:t xml:space="preserve">For guidance on how to calculate the restricted rate, an applicant that already has a negotiated indirect cost rate and that plans to submit an application under this program should review ED’s website at:  </w:t>
      </w:r>
      <w:hyperlink r:id="rId52" w:history="1">
        <w:r w:rsidRPr="00DB00FC">
          <w:rPr>
            <w:rStyle w:val="Hyperlink"/>
            <w:rFonts w:ascii="Calibri" w:hAnsi="Calibri" w:cs="Calibri"/>
            <w:sz w:val="22"/>
            <w:szCs w:val="22"/>
          </w:rPr>
          <w:t>http://www.ed.gov/about/offices/list/ocfo/fipao/icgindex.html</w:t>
        </w:r>
      </w:hyperlink>
    </w:p>
    <w:p w:rsidR="00DB00FC" w:rsidRPr="00DB00FC" w14:paraId="51036818" w14:textId="77777777">
      <w:pPr>
        <w:pStyle w:val="NormalWeb"/>
        <w:numPr>
          <w:ilvl w:val="0"/>
          <w:numId w:val="22"/>
        </w:numPr>
        <w:spacing w:before="0" w:beforeAutospacing="0" w:after="0" w:afterAutospacing="0" w:line="240" w:lineRule="auto"/>
        <w:rPr>
          <w:rFonts w:ascii="Calibri" w:hAnsi="Calibri" w:cs="Calibri"/>
          <w:color w:val="000000"/>
          <w:sz w:val="22"/>
          <w:szCs w:val="22"/>
        </w:rPr>
      </w:pPr>
      <w:r w:rsidRPr="00DB00FC">
        <w:rPr>
          <w:rFonts w:ascii="Calibri" w:hAnsi="Calibri" w:cs="Calibri"/>
          <w:color w:val="000000"/>
          <w:sz w:val="22"/>
          <w:szCs w:val="22"/>
        </w:rPr>
        <w:t>The applicant should then use this separate, restricted rate in projecting indirect costs in the budget submitted with its application.</w:t>
      </w:r>
    </w:p>
    <w:p w:rsidR="00DB00FC" w:rsidRPr="00DB00FC" w14:paraId="0ABD37A4" w14:textId="77777777">
      <w:pPr>
        <w:pStyle w:val="NormalWeb"/>
        <w:numPr>
          <w:ilvl w:val="0"/>
          <w:numId w:val="22"/>
        </w:numPr>
        <w:spacing w:before="0" w:beforeAutospacing="0" w:after="0" w:afterAutospacing="0" w:line="240" w:lineRule="auto"/>
        <w:rPr>
          <w:rFonts w:ascii="Calibri" w:hAnsi="Calibri" w:cs="Calibri"/>
          <w:color w:val="000000"/>
          <w:sz w:val="22"/>
          <w:szCs w:val="22"/>
        </w:rPr>
      </w:pPr>
      <w:r w:rsidRPr="00DB00FC">
        <w:rPr>
          <w:rFonts w:ascii="Calibri" w:hAnsi="Calibri" w:cs="Calibri"/>
          <w:color w:val="000000"/>
          <w:sz w:val="22"/>
          <w:szCs w:val="22"/>
        </w:rPr>
        <w:t>Applicants may have an accountant calculate a proposed restricted indirect cost rate using current information from their audited financial statements and actual cost data</w:t>
      </w:r>
      <w:r w:rsidRPr="00DB00FC">
        <w:rPr>
          <w:rFonts w:ascii="Calibri" w:hAnsi="Calibri" w:cs="Calibri"/>
          <w:color w:val="000000"/>
          <w:sz w:val="22"/>
          <w:szCs w:val="22"/>
        </w:rPr>
        <w:t xml:space="preserve">. </w:t>
      </w:r>
      <w:r w:rsidRPr="00DB00FC">
        <w:rPr>
          <w:rFonts w:ascii="Calibri" w:hAnsi="Calibri" w:cs="Calibri"/>
          <w:color w:val="000000"/>
          <w:sz w:val="22"/>
          <w:szCs w:val="22"/>
        </w:rPr>
        <w:t>Applicants should use this proposed restricted rate in their application materials and describe which of these methods they used to calculate the rate</w:t>
      </w:r>
      <w:r w:rsidRPr="00DB00FC">
        <w:rPr>
          <w:rFonts w:ascii="Calibri" w:hAnsi="Calibri" w:cs="Calibri"/>
          <w:color w:val="000000"/>
          <w:sz w:val="22"/>
          <w:szCs w:val="22"/>
        </w:rPr>
        <w:t xml:space="preserve">. </w:t>
      </w:r>
      <w:r w:rsidRPr="00DB00FC">
        <w:rPr>
          <w:rFonts w:ascii="Calibri" w:hAnsi="Calibri" w:cs="Calibri"/>
          <w:color w:val="000000"/>
          <w:sz w:val="22"/>
          <w:szCs w:val="22"/>
        </w:rPr>
        <w:t>Guidance related to calculating a restricted indirect cost rate can be found on ED’s website at the above referenced link.</w:t>
      </w:r>
    </w:p>
    <w:p w:rsidR="00DB00FC" w:rsidRPr="00DB00FC" w14:paraId="180C36AB" w14:textId="77777777">
      <w:pPr>
        <w:pStyle w:val="NormalWeb"/>
        <w:numPr>
          <w:ilvl w:val="0"/>
          <w:numId w:val="22"/>
        </w:numPr>
        <w:spacing w:before="0" w:beforeAutospacing="0" w:after="0" w:afterAutospacing="0" w:line="240" w:lineRule="auto"/>
        <w:rPr>
          <w:rFonts w:ascii="Calibri" w:hAnsi="Calibri" w:cs="Calibri"/>
          <w:color w:val="000000"/>
          <w:sz w:val="22"/>
          <w:szCs w:val="22"/>
        </w:rPr>
      </w:pPr>
      <w:r w:rsidRPr="00DB00FC">
        <w:rPr>
          <w:rFonts w:ascii="Calibri" w:hAnsi="Calibri" w:cs="Calibri"/>
          <w:color w:val="000000"/>
          <w:sz w:val="22"/>
          <w:szCs w:val="22"/>
        </w:rPr>
        <w:t>Applicants must bear in mind that items of cost excluded from restricted indirect cost rates may not be charged to grants as direct cost items, nor may they be used to satisfy matching or cost-sharing requirements under a grant or charged to other Federal awards.</w:t>
      </w:r>
    </w:p>
    <w:p w:rsidR="00DB00FC" w:rsidRPr="00DB00FC" w14:paraId="2799F86B" w14:textId="77777777">
      <w:pPr>
        <w:pStyle w:val="NormalWeb"/>
        <w:numPr>
          <w:ilvl w:val="0"/>
          <w:numId w:val="22"/>
        </w:numPr>
        <w:spacing w:before="0" w:beforeAutospacing="0" w:after="0" w:afterAutospacing="0" w:line="240" w:lineRule="auto"/>
        <w:rPr>
          <w:rFonts w:ascii="Calibri" w:hAnsi="Calibri" w:cs="Calibri"/>
          <w:color w:val="000000"/>
          <w:sz w:val="22"/>
          <w:szCs w:val="22"/>
        </w:rPr>
      </w:pPr>
      <w:r w:rsidRPr="00DB00FC">
        <w:rPr>
          <w:rFonts w:ascii="Calibri" w:hAnsi="Calibri" w:cs="Calibri"/>
          <w:color w:val="000000"/>
          <w:sz w:val="22"/>
          <w:szCs w:val="22"/>
        </w:rPr>
        <w:t>If an applicant (that is not a State or local government) selected for funding under a restricted rate program has not already established a current indirect cost rate with its cognizant agency as a result of current or previous funding, ED generally will authorize the grantee to use a temporary rate of 10 percent of budgeted direct salaries and wages.</w:t>
      </w:r>
    </w:p>
    <w:p w:rsidR="00DB00FC" w:rsidRPr="00DB00FC" w14:paraId="58DBE07C" w14:textId="77777777">
      <w:pPr>
        <w:pStyle w:val="NormalWeb"/>
        <w:numPr>
          <w:ilvl w:val="0"/>
          <w:numId w:val="22"/>
        </w:numPr>
        <w:spacing w:before="0" w:beforeAutospacing="0" w:after="0" w:afterAutospacing="0" w:line="240" w:lineRule="auto"/>
        <w:rPr>
          <w:rFonts w:ascii="Calibri" w:hAnsi="Calibri" w:cs="Calibri"/>
          <w:color w:val="000000"/>
          <w:sz w:val="22"/>
          <w:szCs w:val="22"/>
        </w:rPr>
      </w:pPr>
      <w:r w:rsidRPr="00DB00FC">
        <w:rPr>
          <w:rFonts w:ascii="Calibri" w:hAnsi="Calibri" w:cs="Calibri"/>
          <w:color w:val="000000"/>
          <w:sz w:val="22"/>
          <w:szCs w:val="22"/>
        </w:rPr>
        <w:t>Use of the temporary rate of 10 percent of budgeted direct salaries and wages is subject to the following limitations:</w:t>
      </w:r>
    </w:p>
    <w:p w:rsidR="00DB00FC" w:rsidRPr="00DB00FC" w:rsidP="00DB00FC" w14:paraId="063FD70F" w14:textId="77777777">
      <w:pPr>
        <w:pStyle w:val="NormalWeb"/>
        <w:spacing w:before="0" w:beforeAutospacing="0" w:after="0" w:afterAutospacing="0" w:line="240" w:lineRule="auto"/>
        <w:ind w:left="1080"/>
        <w:rPr>
          <w:rFonts w:ascii="Calibri" w:hAnsi="Calibri" w:cs="Calibri"/>
          <w:color w:val="000000"/>
          <w:sz w:val="22"/>
          <w:szCs w:val="22"/>
        </w:rPr>
      </w:pPr>
      <w:r w:rsidRPr="00DB00FC">
        <w:rPr>
          <w:rFonts w:ascii="Calibri" w:hAnsi="Calibri" w:cs="Calibri"/>
          <w:color w:val="000000"/>
          <w:sz w:val="22"/>
          <w:szCs w:val="22"/>
        </w:rPr>
        <w:t>1. The grantee must submit an indirect cost rate proposal its cognizant agency within 90 days after ED issues the GAN.</w:t>
      </w:r>
    </w:p>
    <w:p w:rsidR="00DB00FC" w:rsidRPr="00DB00FC" w:rsidP="00DB00FC" w14:paraId="5A29FE0A" w14:textId="77777777">
      <w:pPr>
        <w:pStyle w:val="NormalWeb"/>
        <w:spacing w:before="0" w:beforeAutospacing="0" w:after="0" w:afterAutospacing="0" w:line="240" w:lineRule="auto"/>
        <w:ind w:left="1080"/>
        <w:rPr>
          <w:rFonts w:ascii="Calibri" w:hAnsi="Calibri" w:cs="Calibri"/>
          <w:color w:val="000000"/>
          <w:sz w:val="22"/>
          <w:szCs w:val="22"/>
        </w:rPr>
      </w:pPr>
      <w:r w:rsidRPr="00DB00FC">
        <w:rPr>
          <w:rFonts w:ascii="Calibri" w:hAnsi="Calibri" w:cs="Calibri"/>
          <w:color w:val="000000"/>
          <w:sz w:val="22"/>
          <w:szCs w:val="22"/>
        </w:rPr>
        <w:t>2. If after the 90-day period, the grantee has not submitted an indirect cost rate proposal to its cognizant agency, the grantee may not charge its grant for indirect costs (except when ED finds exceptional circumstances) until it has negotiated an indirect cost rate agreement with its cognizant agency.</w:t>
      </w:r>
    </w:p>
    <w:p w:rsidR="00DB00FC" w:rsidRPr="00DB00FC" w:rsidP="00DB00FC" w14:paraId="1803AA30" w14:textId="77777777">
      <w:pPr>
        <w:pStyle w:val="NormalWeb"/>
        <w:spacing w:before="0" w:beforeAutospacing="0" w:after="0" w:afterAutospacing="0" w:line="240" w:lineRule="auto"/>
        <w:ind w:left="1080"/>
        <w:rPr>
          <w:rFonts w:ascii="Calibri" w:hAnsi="Calibri" w:cs="Calibri"/>
          <w:color w:val="000000"/>
          <w:sz w:val="22"/>
          <w:szCs w:val="22"/>
        </w:rPr>
      </w:pPr>
      <w:r w:rsidRPr="00DB00FC">
        <w:rPr>
          <w:rFonts w:ascii="Calibri" w:hAnsi="Calibri" w:cs="Calibri"/>
          <w:color w:val="000000"/>
          <w:sz w:val="22"/>
          <w:szCs w:val="22"/>
        </w:rPr>
        <w:t>3. The grantee may only recover indirect costs incurred on or after the date it submitted its indirect cost rate proposal to its cognizant agency or at the start of the of the project period, whichever of the two occurs later.</w:t>
      </w:r>
    </w:p>
    <w:p w:rsidR="00DB00FC" w:rsidRPr="00DB00FC" w:rsidP="00DB00FC" w14:paraId="5FA4C422" w14:textId="77777777">
      <w:pPr>
        <w:pStyle w:val="NormalWeb"/>
        <w:spacing w:before="0" w:beforeAutospacing="0" w:after="0" w:afterAutospacing="0" w:line="240" w:lineRule="auto"/>
        <w:ind w:left="1080"/>
        <w:rPr>
          <w:rFonts w:ascii="Calibri" w:hAnsi="Calibri" w:cs="Calibri"/>
          <w:color w:val="000000"/>
          <w:sz w:val="22"/>
          <w:szCs w:val="22"/>
        </w:rPr>
      </w:pPr>
      <w:r w:rsidRPr="00DB00FC">
        <w:rPr>
          <w:rFonts w:ascii="Calibri" w:hAnsi="Calibri" w:cs="Calibri"/>
          <w:color w:val="000000"/>
          <w:sz w:val="22"/>
          <w:szCs w:val="22"/>
        </w:rPr>
        <w:t>4. The total amount of funds recovered by the grantee under the federally recognized indirect cost rate is reduced by the amount of indirect costs previously recovered under the temporary indirect cost rate.</w:t>
      </w:r>
    </w:p>
    <w:p w:rsidR="00DB00FC" w:rsidRPr="00DB00FC" w:rsidP="00DB00FC" w14:paraId="4F053E3E" w14:textId="77777777">
      <w:pPr>
        <w:pStyle w:val="NormalWeb"/>
        <w:spacing w:before="0" w:beforeAutospacing="0" w:after="0" w:afterAutospacing="0" w:line="240" w:lineRule="auto"/>
        <w:ind w:left="1080"/>
        <w:rPr>
          <w:rFonts w:ascii="Calibri" w:hAnsi="Calibri" w:cs="Calibri"/>
          <w:color w:val="000000"/>
          <w:sz w:val="22"/>
          <w:szCs w:val="22"/>
        </w:rPr>
      </w:pPr>
      <w:r w:rsidRPr="00DB00FC">
        <w:rPr>
          <w:rFonts w:ascii="Calibri" w:hAnsi="Calibri" w:cs="Calibri"/>
          <w:color w:val="000000"/>
          <w:sz w:val="22"/>
          <w:szCs w:val="22"/>
        </w:rPr>
        <w:t>5. The grantee must obtain prior approval from ED to shift direct costs to indirect costs in order to recover indirect costs at a higher negotiated indirect cost rate.</w:t>
      </w:r>
    </w:p>
    <w:p w:rsidR="00DB00FC" w:rsidRPr="00DB00FC" w:rsidP="00DB00FC" w14:paraId="1731ADF6" w14:textId="77777777">
      <w:pPr>
        <w:pStyle w:val="NormalWeb"/>
        <w:spacing w:before="0" w:beforeAutospacing="0" w:after="0" w:afterAutospacing="0" w:line="240" w:lineRule="auto"/>
        <w:ind w:left="1080"/>
        <w:rPr>
          <w:rFonts w:ascii="Calibri" w:hAnsi="Calibri" w:cs="Calibri"/>
          <w:color w:val="000000"/>
          <w:sz w:val="22"/>
          <w:szCs w:val="22"/>
        </w:rPr>
      </w:pPr>
      <w:r w:rsidRPr="00DB00FC">
        <w:rPr>
          <w:rFonts w:ascii="Calibri" w:hAnsi="Calibri" w:cs="Calibri"/>
          <w:color w:val="000000"/>
          <w:sz w:val="22"/>
          <w:szCs w:val="22"/>
        </w:rPr>
        <w:t>6. The grantee may not request additional funds to recover indirect costs that it cannot recover by shifting direct costs to indirect costs.</w:t>
      </w:r>
    </w:p>
    <w:p w:rsidR="00DB00FC" w:rsidRPr="00DB00FC" w14:paraId="67EB7D3F" w14:textId="77777777">
      <w:pPr>
        <w:pStyle w:val="NormalWeb"/>
        <w:numPr>
          <w:ilvl w:val="0"/>
          <w:numId w:val="22"/>
        </w:numPr>
        <w:spacing w:before="0" w:beforeAutospacing="0" w:after="0" w:afterAutospacing="0" w:line="240" w:lineRule="auto"/>
        <w:rPr>
          <w:rFonts w:ascii="Calibri" w:hAnsi="Calibri" w:cs="Calibri"/>
          <w:color w:val="000000"/>
          <w:sz w:val="22"/>
          <w:szCs w:val="22"/>
        </w:rPr>
      </w:pPr>
      <w:r w:rsidRPr="00DB00FC">
        <w:rPr>
          <w:rFonts w:ascii="Calibri" w:hAnsi="Calibri" w:cs="Calibri"/>
          <w:color w:val="000000"/>
          <w:sz w:val="22"/>
          <w:szCs w:val="22"/>
        </w:rPr>
        <w:t>If an applicant other than a State or local government does not want to negotiate a restricted rate with its cognizant agency, the applicant has the option of charging indirect costs at 8 percent of the MTDC of its grant for the life of the grant in accordance with EDGAR §76.564(c), unless ED determines that the actual restricted indirect cost rate is lower than 8 percent of MTDC1. If a non-governmental applicant chooses to charge indirect costs at 8 percent of its MTDC, it must maintain records available for audit, demonstrating that the applicant incurred indirect costs of at least 8 percent of MTDC.</w:t>
      </w:r>
    </w:p>
    <w:p w:rsidR="00DB00FC" w:rsidRPr="00DB00FC" w14:paraId="5030D3A5" w14:textId="77777777">
      <w:pPr>
        <w:pStyle w:val="NormalWeb"/>
        <w:numPr>
          <w:ilvl w:val="0"/>
          <w:numId w:val="22"/>
        </w:numPr>
        <w:spacing w:before="0" w:beforeAutospacing="0" w:after="0" w:afterAutospacing="0" w:line="240" w:lineRule="auto"/>
        <w:rPr>
          <w:rFonts w:ascii="Calibri" w:hAnsi="Calibri" w:cs="Calibri"/>
          <w:color w:val="000000"/>
          <w:sz w:val="22"/>
          <w:szCs w:val="22"/>
        </w:rPr>
      </w:pPr>
      <w:r w:rsidRPr="00DB00FC">
        <w:rPr>
          <w:rFonts w:ascii="Calibri" w:hAnsi="Calibri" w:cs="Calibri"/>
          <w:color w:val="000000"/>
          <w:sz w:val="22"/>
          <w:szCs w:val="22"/>
        </w:rPr>
        <w:t>If this grant is made to a government under a program subject to a supplement-not-supplant requirement, the grantee must notify the cognizant agency that the grant is subject to a restricted indirect cost rate, as calculated under EDGAR §75.563 and §§76.564-</w:t>
      </w:r>
      <w:r w:rsidRPr="00DB00FC">
        <w:rPr>
          <w:rFonts w:ascii="Calibri" w:hAnsi="Calibri" w:cs="Calibri"/>
          <w:color w:val="000000"/>
          <w:sz w:val="22"/>
          <w:szCs w:val="22"/>
        </w:rPr>
        <w:t>76.569, and</w:t>
      </w:r>
      <w:r w:rsidRPr="00DB00FC">
        <w:rPr>
          <w:rFonts w:ascii="Calibri" w:hAnsi="Calibri" w:cs="Calibri"/>
          <w:color w:val="000000"/>
          <w:sz w:val="22"/>
          <w:szCs w:val="22"/>
        </w:rPr>
        <w:t xml:space="preserve"> must provide ED’s Indirect Cost Group with a copy of its indirect cost proposal. The Indirect Cost Group reviews the proposal and adjusts costs, as appropriate, to reduce the rate to the required restricted indirect cost rate.</w:t>
      </w:r>
    </w:p>
    <w:p w:rsidR="00DB00FC" w:rsidRPr="00DB00FC" w14:paraId="7C344125" w14:textId="77777777">
      <w:pPr>
        <w:pStyle w:val="NormalWeb"/>
        <w:numPr>
          <w:ilvl w:val="0"/>
          <w:numId w:val="22"/>
        </w:numPr>
        <w:spacing w:before="0" w:beforeAutospacing="0" w:after="0" w:afterAutospacing="0" w:line="240" w:lineRule="auto"/>
        <w:rPr>
          <w:rFonts w:ascii="Calibri" w:hAnsi="Calibri" w:cs="Calibri"/>
          <w:color w:val="000000"/>
          <w:sz w:val="22"/>
          <w:szCs w:val="22"/>
        </w:rPr>
      </w:pPr>
      <w:r w:rsidRPr="00DB00FC">
        <w:rPr>
          <w:rFonts w:ascii="Calibri" w:hAnsi="Calibri" w:cs="Calibri"/>
          <w:color w:val="000000"/>
          <w:sz w:val="22"/>
          <w:szCs w:val="22"/>
        </w:rPr>
        <w:t>Applicants should be aware that ED is very often not the cognizant agency for its own grantees</w:t>
      </w:r>
      <w:r w:rsidRPr="00DB00FC">
        <w:rPr>
          <w:rFonts w:ascii="Calibri" w:hAnsi="Calibri" w:cs="Calibri"/>
          <w:color w:val="000000"/>
          <w:sz w:val="22"/>
          <w:szCs w:val="22"/>
        </w:rPr>
        <w:t xml:space="preserve">. </w:t>
      </w:r>
      <w:r w:rsidRPr="00DB00FC">
        <w:rPr>
          <w:rFonts w:ascii="Calibri" w:hAnsi="Calibri" w:cs="Calibri"/>
          <w:color w:val="000000"/>
          <w:sz w:val="22"/>
          <w:szCs w:val="22"/>
        </w:rPr>
        <w:t>For restricted indirect cost rates, ED will negotiate the rate with grantees and provide the approved restricted rate to the cognizant agency for inclusion on the rate agreement.</w:t>
      </w:r>
    </w:p>
    <w:p w:rsidR="00DB00FC" w:rsidRPr="00DB00FC" w14:paraId="7BB43155" w14:textId="77777777">
      <w:pPr>
        <w:pStyle w:val="NormalWeb"/>
        <w:numPr>
          <w:ilvl w:val="0"/>
          <w:numId w:val="22"/>
        </w:numPr>
        <w:spacing w:before="0" w:beforeAutospacing="0" w:after="0" w:afterAutospacing="0" w:line="240" w:lineRule="auto"/>
        <w:rPr>
          <w:rFonts w:ascii="Calibri" w:hAnsi="Calibri" w:cs="Calibri"/>
          <w:color w:val="000000"/>
          <w:sz w:val="22"/>
          <w:szCs w:val="22"/>
        </w:rPr>
      </w:pPr>
      <w:r w:rsidRPr="00DB00FC">
        <w:rPr>
          <w:rFonts w:ascii="Calibri" w:hAnsi="Calibri" w:cs="Calibri"/>
          <w:color w:val="000000"/>
          <w:sz w:val="22"/>
          <w:szCs w:val="22"/>
        </w:rPr>
        <w:t>Applicants with questions about using restricted indirect cost rates under this program should contact the program contact person shown in the NIA.</w:t>
      </w:r>
    </w:p>
    <w:p w:rsidR="00DB00FC" w:rsidP="00CF7B0E" w14:paraId="4AD584B0" w14:textId="77777777">
      <w:pPr>
        <w:pStyle w:val="BodyText"/>
        <w:spacing w:after="0" w:line="240" w:lineRule="auto"/>
        <w:rPr>
          <w:b/>
          <w:color w:val="000000"/>
          <w:sz w:val="22"/>
          <w:szCs w:val="22"/>
        </w:rPr>
      </w:pPr>
    </w:p>
    <w:p w:rsidR="00274D50" w:rsidRPr="007A2E20" w:rsidP="00CF7B0E" w14:paraId="7C5022AF" w14:textId="77777777">
      <w:pPr>
        <w:pStyle w:val="BodyText"/>
        <w:spacing w:after="0" w:line="240" w:lineRule="auto"/>
        <w:rPr>
          <w:b/>
          <w:color w:val="000000"/>
          <w:sz w:val="22"/>
          <w:szCs w:val="22"/>
        </w:rPr>
      </w:pPr>
      <w:r w:rsidRPr="007A2E20">
        <w:rPr>
          <w:b/>
          <w:color w:val="000000"/>
          <w:sz w:val="22"/>
          <w:szCs w:val="22"/>
        </w:rPr>
        <w:t xml:space="preserve">11. Training Stipends </w:t>
      </w:r>
    </w:p>
    <w:p w:rsidR="00D673BB" w:rsidRPr="00D673BB" w14:paraId="294F901B" w14:textId="77777777">
      <w:pPr>
        <w:pStyle w:val="BodyText"/>
        <w:widowControl w:val="0"/>
        <w:numPr>
          <w:ilvl w:val="0"/>
          <w:numId w:val="25"/>
        </w:numPr>
        <w:spacing w:after="0" w:line="240" w:lineRule="auto"/>
        <w:rPr>
          <w:color w:val="000000"/>
          <w:sz w:val="22"/>
          <w:szCs w:val="22"/>
        </w:rPr>
      </w:pPr>
      <w:r w:rsidRPr="001D4CD3">
        <w:rPr>
          <w:rFonts w:cs="Calibri"/>
          <w:color w:val="000000"/>
          <w:sz w:val="22"/>
          <w:szCs w:val="22"/>
        </w:rPr>
        <w:t>The training stipend line item only pertains to costs associated with long term training programs and college or university coursework, not workshops or short-term training or professional development offerings</w:t>
      </w:r>
      <w:r w:rsidR="009C1C95">
        <w:rPr>
          <w:color w:val="000000"/>
          <w:sz w:val="22"/>
          <w:szCs w:val="22"/>
          <w:lang w:val="en-US"/>
        </w:rPr>
        <w:t xml:space="preserve">.  </w:t>
      </w:r>
    </w:p>
    <w:p w:rsidR="009C1C95" w:rsidRPr="00DE6B5A" w14:paraId="6C583173" w14:textId="77777777">
      <w:pPr>
        <w:pStyle w:val="BodyText"/>
        <w:widowControl w:val="0"/>
        <w:numPr>
          <w:ilvl w:val="0"/>
          <w:numId w:val="25"/>
        </w:numPr>
        <w:spacing w:after="0" w:line="240" w:lineRule="auto"/>
        <w:rPr>
          <w:color w:val="000000"/>
          <w:sz w:val="22"/>
          <w:szCs w:val="22"/>
        </w:rPr>
      </w:pPr>
      <w:r>
        <w:rPr>
          <w:color w:val="000000"/>
          <w:sz w:val="22"/>
          <w:szCs w:val="22"/>
          <w:lang w:val="en-US"/>
        </w:rPr>
        <w:t xml:space="preserve">Costs associated with professional development should be included </w:t>
      </w:r>
      <w:r w:rsidRPr="001A3BFA">
        <w:rPr>
          <w:color w:val="000000"/>
          <w:sz w:val="22"/>
          <w:szCs w:val="22"/>
        </w:rPr>
        <w:t xml:space="preserve">under </w:t>
      </w:r>
      <w:r>
        <w:rPr>
          <w:color w:val="000000"/>
          <w:sz w:val="22"/>
          <w:szCs w:val="22"/>
          <w:lang w:val="en-US"/>
        </w:rPr>
        <w:t>Other (line 8</w:t>
      </w:r>
      <w:r w:rsidRPr="00C033D5">
        <w:rPr>
          <w:color w:val="000000"/>
          <w:sz w:val="22"/>
          <w:szCs w:val="22"/>
          <w:lang w:val="en-US"/>
        </w:rPr>
        <w:t>)</w:t>
      </w:r>
      <w:r w:rsidRPr="00C033D5">
        <w:rPr>
          <w:color w:val="000000"/>
          <w:sz w:val="22"/>
          <w:szCs w:val="22"/>
        </w:rPr>
        <w:t>.</w:t>
      </w:r>
      <w:r w:rsidRPr="001A3BFA">
        <w:rPr>
          <w:color w:val="000000"/>
          <w:sz w:val="22"/>
          <w:szCs w:val="22"/>
        </w:rPr>
        <w:t xml:space="preserve"> </w:t>
      </w:r>
    </w:p>
    <w:p w:rsidR="00274D50" w:rsidRPr="007A2E20" w:rsidP="00CF7B0E" w14:paraId="0E6DFA39" w14:textId="77777777">
      <w:pPr>
        <w:pStyle w:val="BodyText"/>
        <w:widowControl w:val="0"/>
        <w:spacing w:after="0" w:line="240" w:lineRule="auto"/>
        <w:ind w:left="720"/>
        <w:rPr>
          <w:bCs/>
          <w:color w:val="000000"/>
          <w:sz w:val="22"/>
          <w:szCs w:val="22"/>
        </w:rPr>
      </w:pPr>
    </w:p>
    <w:p w:rsidR="00274D50" w:rsidRPr="007A2E20" w:rsidP="00CF7B0E" w14:paraId="2C25107C" w14:textId="77777777">
      <w:pPr>
        <w:pStyle w:val="BodyText"/>
        <w:spacing w:after="0" w:line="240" w:lineRule="auto"/>
        <w:rPr>
          <w:b/>
          <w:bCs/>
          <w:color w:val="000000"/>
          <w:sz w:val="22"/>
          <w:szCs w:val="22"/>
        </w:rPr>
      </w:pPr>
      <w:r w:rsidRPr="007A2E20">
        <w:rPr>
          <w:b/>
          <w:color w:val="000000"/>
          <w:sz w:val="22"/>
          <w:szCs w:val="22"/>
        </w:rPr>
        <w:t>12. Total Costs</w:t>
      </w:r>
    </w:p>
    <w:p w:rsidR="00274D50" w:rsidRPr="007A2E20" w14:paraId="24F62C3B" w14:textId="77777777">
      <w:pPr>
        <w:pStyle w:val="BodyText"/>
        <w:widowControl w:val="0"/>
        <w:numPr>
          <w:ilvl w:val="0"/>
          <w:numId w:val="21"/>
        </w:numPr>
        <w:spacing w:after="0" w:line="240" w:lineRule="auto"/>
        <w:rPr>
          <w:bCs/>
          <w:color w:val="000000"/>
          <w:sz w:val="22"/>
          <w:szCs w:val="22"/>
        </w:rPr>
      </w:pPr>
      <w:r w:rsidRPr="007A2E20">
        <w:rPr>
          <w:color w:val="000000"/>
          <w:sz w:val="22"/>
          <w:szCs w:val="22"/>
        </w:rPr>
        <w:t xml:space="preserve">Sum total of direct costs, indirect costs, and stipends.  </w:t>
      </w:r>
    </w:p>
    <w:p w:rsidR="00274D50" w:rsidRPr="007A2E20" w14:paraId="130B9C58" w14:textId="77777777">
      <w:pPr>
        <w:pStyle w:val="BodyText"/>
        <w:widowControl w:val="0"/>
        <w:numPr>
          <w:ilvl w:val="0"/>
          <w:numId w:val="21"/>
        </w:numPr>
        <w:spacing w:after="0" w:line="240" w:lineRule="auto"/>
        <w:rPr>
          <w:color w:val="000000"/>
          <w:sz w:val="22"/>
          <w:szCs w:val="22"/>
        </w:rPr>
      </w:pPr>
      <w:r w:rsidRPr="007A2E20">
        <w:rPr>
          <w:color w:val="000000"/>
          <w:sz w:val="22"/>
          <w:szCs w:val="22"/>
        </w:rPr>
        <w:t xml:space="preserve">Please provide total costs </w:t>
      </w:r>
      <w:r w:rsidR="005E5760">
        <w:rPr>
          <w:color w:val="000000"/>
          <w:sz w:val="22"/>
          <w:szCs w:val="22"/>
          <w:lang w:val="en-US"/>
        </w:rPr>
        <w:t xml:space="preserve">for each year and </w:t>
      </w:r>
      <w:r w:rsidRPr="007A2E20">
        <w:rPr>
          <w:color w:val="000000"/>
          <w:sz w:val="22"/>
          <w:szCs w:val="22"/>
        </w:rPr>
        <w:t>for the entire p</w:t>
      </w:r>
      <w:r w:rsidRPr="007A2E20" w:rsidR="001870F9">
        <w:rPr>
          <w:color w:val="000000"/>
          <w:sz w:val="22"/>
          <w:szCs w:val="22"/>
        </w:rPr>
        <w:t>roject period (</w:t>
      </w:r>
      <w:r w:rsidRPr="007A2E20" w:rsidR="00677C1A">
        <w:rPr>
          <w:color w:val="000000"/>
          <w:sz w:val="22"/>
          <w:szCs w:val="22"/>
          <w:lang w:val="en-US"/>
        </w:rPr>
        <w:t>6</w:t>
      </w:r>
      <w:r w:rsidR="009F5504">
        <w:rPr>
          <w:color w:val="000000"/>
          <w:sz w:val="22"/>
          <w:szCs w:val="22"/>
          <w:lang w:val="en-US"/>
        </w:rPr>
        <w:t>0</w:t>
      </w:r>
      <w:r w:rsidRPr="007A2E20" w:rsidR="001870F9">
        <w:rPr>
          <w:color w:val="000000"/>
          <w:sz w:val="22"/>
          <w:szCs w:val="22"/>
        </w:rPr>
        <w:t xml:space="preserve"> months</w:t>
      </w:r>
      <w:r w:rsidRPr="007A2E20" w:rsidR="001870F9">
        <w:rPr>
          <w:color w:val="000000"/>
          <w:sz w:val="22"/>
          <w:szCs w:val="22"/>
          <w:lang w:val="en-US"/>
        </w:rPr>
        <w:t>).</w:t>
      </w:r>
    </w:p>
    <w:p w:rsidR="00407848" w:rsidRPr="007A2E20" w:rsidP="00407848" w14:paraId="7D7777BA" w14:textId="59AD63E4">
      <w:pPr>
        <w:pStyle w:val="BodyText"/>
        <w:spacing w:after="0" w:line="240" w:lineRule="auto"/>
        <w:rPr>
          <w:bCs/>
          <w:color w:val="000000"/>
          <w:sz w:val="22"/>
          <w:szCs w:val="22"/>
          <w:lang w:val="en-US"/>
        </w:rPr>
      </w:pPr>
      <w:r>
        <w:rPr>
          <w:color w:val="000000"/>
          <w:sz w:val="22"/>
          <w:szCs w:val="22"/>
          <w:lang w:val="en-US"/>
        </w:rPr>
        <w:br w:type="page"/>
      </w:r>
    </w:p>
    <w:p w:rsidR="00274D50" w:rsidRPr="007A2E20" w14:paraId="464466C4" w14:textId="77777777">
      <w:pPr>
        <w:pStyle w:val="Heading2"/>
        <w:spacing w:before="0" w:after="0"/>
        <w:ind w:left="0"/>
        <w:rPr>
          <w:color w:val="000000"/>
          <w:sz w:val="22"/>
          <w:szCs w:val="22"/>
        </w:rPr>
      </w:pPr>
      <w:bookmarkStart w:id="48" w:name="_Toc326682567"/>
      <w:bookmarkStart w:id="49" w:name="_Toc135046447"/>
      <w:r w:rsidRPr="007A2E20">
        <w:rPr>
          <w:color w:val="000000"/>
          <w:sz w:val="22"/>
          <w:szCs w:val="22"/>
        </w:rPr>
        <w:t>Other Attachment Form</w:t>
      </w:r>
      <w:bookmarkEnd w:id="48"/>
      <w:bookmarkEnd w:id="49"/>
    </w:p>
    <w:p w:rsidR="00274D50" w:rsidRPr="007A2E20" w:rsidP="00CF7B0E" w14:paraId="492742FF" w14:textId="77777777">
      <w:pPr>
        <w:pStyle w:val="BodyText"/>
        <w:spacing w:after="0" w:line="240" w:lineRule="auto"/>
        <w:rPr>
          <w:i/>
          <w:iCs/>
          <w:color w:val="000000"/>
          <w:sz w:val="22"/>
          <w:szCs w:val="22"/>
        </w:rPr>
      </w:pPr>
    </w:p>
    <w:p w:rsidR="004E49FF" w:rsidRPr="00370EC0" w:rsidP="00CF7B0E" w14:paraId="024209A8" w14:textId="77777777">
      <w:pPr>
        <w:spacing w:after="0" w:line="240" w:lineRule="auto"/>
        <w:rPr>
          <w:rFonts w:cs="Arial"/>
          <w:color w:val="000000"/>
          <w:sz w:val="22"/>
          <w:szCs w:val="22"/>
        </w:rPr>
      </w:pPr>
      <w:r w:rsidRPr="007A2E20">
        <w:rPr>
          <w:rFonts w:cs="Arial"/>
          <w:color w:val="000000"/>
          <w:sz w:val="22"/>
          <w:szCs w:val="22"/>
        </w:rPr>
        <w:t xml:space="preserve">Applicants should </w:t>
      </w:r>
      <w:r w:rsidRPr="007A2E20">
        <w:rPr>
          <w:rFonts w:cs="Arial"/>
          <w:b/>
          <w:color w:val="000000"/>
          <w:sz w:val="22"/>
          <w:szCs w:val="22"/>
        </w:rPr>
        <w:t>attach all appendices to the Other Attachments Form</w:t>
      </w:r>
      <w:r w:rsidRPr="007A2E20">
        <w:rPr>
          <w:rFonts w:cs="Arial"/>
          <w:color w:val="000000"/>
          <w:sz w:val="22"/>
          <w:szCs w:val="22"/>
        </w:rPr>
        <w:t xml:space="preserve">.  </w:t>
      </w:r>
      <w:r w:rsidRPr="007A2E20">
        <w:rPr>
          <w:color w:val="000000"/>
          <w:sz w:val="22"/>
          <w:szCs w:val="22"/>
        </w:rPr>
        <w:t>For each appendix, applicants are asked to save files as a .PDF, label each file with the Appendix name and upload the file to the Other Attachments Form</w:t>
      </w:r>
      <w:r w:rsidRPr="007A2E20">
        <w:rPr>
          <w:color w:val="000000"/>
          <w:sz w:val="22"/>
          <w:szCs w:val="22"/>
        </w:rPr>
        <w:t xml:space="preserve">. </w:t>
      </w:r>
      <w:r w:rsidRPr="007A2E20">
        <w:rPr>
          <w:color w:val="000000"/>
          <w:sz w:val="22"/>
          <w:szCs w:val="22"/>
        </w:rPr>
        <w:t>The Other Attachments Form can support up to ten attachments</w:t>
      </w:r>
      <w:r w:rsidR="00370EC0">
        <w:rPr>
          <w:color w:val="000000"/>
          <w:sz w:val="22"/>
          <w:szCs w:val="22"/>
        </w:rPr>
        <w:t>.</w:t>
      </w:r>
    </w:p>
    <w:p w:rsidR="00332E1C" w:rsidRPr="007A2E20" w:rsidP="00CF7B0E" w14:paraId="3A791D6A" w14:textId="77777777">
      <w:pPr>
        <w:spacing w:after="0" w:line="240" w:lineRule="auto"/>
        <w:rPr>
          <w:color w:val="000000"/>
          <w:sz w:val="22"/>
          <w:szCs w:val="22"/>
        </w:rPr>
      </w:pPr>
    </w:p>
    <w:p w:rsidR="00274D50" w:rsidRPr="008140AC" w14:paraId="536A4BDE" w14:textId="77777777">
      <w:pPr>
        <w:pStyle w:val="BodyText"/>
        <w:numPr>
          <w:ilvl w:val="0"/>
          <w:numId w:val="22"/>
        </w:numPr>
        <w:spacing w:after="0" w:line="240" w:lineRule="auto"/>
        <w:rPr>
          <w:iCs/>
          <w:color w:val="000000"/>
          <w:sz w:val="22"/>
          <w:szCs w:val="22"/>
          <w:lang w:val="en-US"/>
        </w:rPr>
      </w:pPr>
      <w:r w:rsidRPr="008140AC">
        <w:rPr>
          <w:iCs/>
          <w:color w:val="000000"/>
          <w:sz w:val="22"/>
          <w:szCs w:val="22"/>
        </w:rPr>
        <w:t xml:space="preserve">Ensure that you only attach the </w:t>
      </w:r>
      <w:r w:rsidRPr="008140AC" w:rsidR="00FD4C0F">
        <w:rPr>
          <w:iCs/>
          <w:color w:val="000000"/>
          <w:sz w:val="22"/>
          <w:szCs w:val="22"/>
          <w:lang w:val="en-US"/>
        </w:rPr>
        <w:t xml:space="preserve">U.S. Department of </w:t>
      </w:r>
      <w:r w:rsidRPr="008140AC">
        <w:rPr>
          <w:iCs/>
          <w:color w:val="000000"/>
          <w:sz w:val="22"/>
          <w:szCs w:val="22"/>
        </w:rPr>
        <w:t xml:space="preserve">Education approved file types detailed in the </w:t>
      </w:r>
      <w:r w:rsidR="00ED2750">
        <w:rPr>
          <w:rFonts w:cs="Courier New"/>
          <w:sz w:val="22"/>
          <w:szCs w:val="22"/>
          <w:lang w:val="en-US"/>
        </w:rPr>
        <w:t xml:space="preserve"> </w:t>
      </w:r>
      <w:r w:rsidRPr="008140AC" w:rsidR="002D1A75">
        <w:rPr>
          <w:rFonts w:cs="Arial"/>
          <w:color w:val="000000"/>
          <w:sz w:val="22"/>
          <w:szCs w:val="22"/>
        </w:rPr>
        <w:t>NIA</w:t>
      </w:r>
      <w:r w:rsidRPr="008140AC" w:rsidR="002D1A75">
        <w:rPr>
          <w:bCs/>
          <w:iCs/>
          <w:color w:val="000000"/>
          <w:sz w:val="22"/>
          <w:szCs w:val="22"/>
        </w:rPr>
        <w:t xml:space="preserve"> </w:t>
      </w:r>
      <w:r w:rsidRPr="008140AC">
        <w:rPr>
          <w:iCs/>
          <w:color w:val="000000"/>
          <w:sz w:val="22"/>
          <w:szCs w:val="22"/>
        </w:rPr>
        <w:t xml:space="preserve"> (read-only, non-modifiable .pdf files). Also, do not upload any password-prote</w:t>
      </w:r>
      <w:r w:rsidRPr="008140AC" w:rsidR="007E089E">
        <w:rPr>
          <w:iCs/>
          <w:color w:val="000000"/>
          <w:sz w:val="22"/>
          <w:szCs w:val="22"/>
        </w:rPr>
        <w:t>cted files to your application.</w:t>
      </w:r>
    </w:p>
    <w:p w:rsidR="00332E1C" w:rsidRPr="008140AC" w14:paraId="2FED64C2" w14:textId="77777777">
      <w:pPr>
        <w:numPr>
          <w:ilvl w:val="0"/>
          <w:numId w:val="22"/>
        </w:numPr>
        <w:spacing w:after="0" w:line="240" w:lineRule="auto"/>
        <w:contextualSpacing/>
        <w:outlineLvl w:val="2"/>
        <w:rPr>
          <w:color w:val="000000"/>
          <w:sz w:val="22"/>
          <w:szCs w:val="22"/>
        </w:rPr>
      </w:pPr>
      <w:bookmarkStart w:id="50" w:name="_Toc451944791"/>
      <w:bookmarkStart w:id="51" w:name="_Toc484433376"/>
      <w:bookmarkStart w:id="52" w:name="_Toc484437269"/>
      <w:bookmarkStart w:id="53" w:name="_Toc484447553"/>
      <w:bookmarkStart w:id="54" w:name="_Toc485053277"/>
      <w:bookmarkStart w:id="55" w:name="_Toc134808867"/>
      <w:bookmarkStart w:id="56" w:name="_Toc134809156"/>
      <w:bookmarkStart w:id="57" w:name="_Toc134809358"/>
      <w:bookmarkStart w:id="58" w:name="_Toc135046448"/>
      <w:r w:rsidRPr="008140AC">
        <w:rPr>
          <w:color w:val="000000"/>
          <w:sz w:val="22"/>
          <w:szCs w:val="22"/>
        </w:rPr>
        <w:t>Please note that Grants.gov cannot process an applic</w:t>
      </w:r>
      <w:r w:rsidRPr="008140AC">
        <w:rPr>
          <w:color w:val="000000"/>
          <w:sz w:val="22"/>
          <w:szCs w:val="22"/>
        </w:rPr>
        <w:t>ation that includes two or more files</w:t>
      </w:r>
      <w:r w:rsidRPr="008140AC">
        <w:rPr>
          <w:color w:val="000000"/>
          <w:sz w:val="22"/>
          <w:szCs w:val="22"/>
        </w:rPr>
        <w:t xml:space="preserve"> that have the same na</w:t>
      </w:r>
      <w:r w:rsidRPr="008140AC" w:rsidR="004E49FF">
        <w:rPr>
          <w:color w:val="000000"/>
          <w:sz w:val="22"/>
          <w:szCs w:val="22"/>
        </w:rPr>
        <w:t>me within a grant submission.</w:t>
      </w:r>
      <w:bookmarkEnd w:id="50"/>
      <w:bookmarkEnd w:id="51"/>
      <w:bookmarkEnd w:id="52"/>
      <w:bookmarkEnd w:id="53"/>
      <w:bookmarkEnd w:id="54"/>
      <w:bookmarkEnd w:id="55"/>
      <w:bookmarkEnd w:id="56"/>
      <w:bookmarkEnd w:id="57"/>
      <w:bookmarkEnd w:id="58"/>
      <w:r w:rsidRPr="008140AC" w:rsidR="004E49FF">
        <w:rPr>
          <w:color w:val="000000"/>
          <w:sz w:val="22"/>
          <w:szCs w:val="22"/>
        </w:rPr>
        <w:t xml:space="preserve">  </w:t>
      </w:r>
    </w:p>
    <w:p w:rsidR="00332E1C" w:rsidRPr="008140AC" w14:paraId="413F298A" w14:textId="77777777">
      <w:pPr>
        <w:numPr>
          <w:ilvl w:val="0"/>
          <w:numId w:val="22"/>
        </w:numPr>
        <w:spacing w:after="0" w:line="240" w:lineRule="auto"/>
        <w:rPr>
          <w:color w:val="000000"/>
          <w:sz w:val="22"/>
          <w:szCs w:val="22"/>
        </w:rPr>
      </w:pPr>
      <w:r w:rsidRPr="008140AC">
        <w:rPr>
          <w:color w:val="000000"/>
          <w:sz w:val="22"/>
          <w:szCs w:val="22"/>
        </w:rPr>
        <w:t>When attaching files, applicants should limit the size of their file names.  Lengthy file names could result in difficulties with opening and processing your application.  We recommend your file names be less than 50 characters.</w:t>
      </w:r>
    </w:p>
    <w:p w:rsidR="001A0B8B" w:rsidRPr="007A2E20" w:rsidP="00370EC0" w14:paraId="2F295C6A" w14:textId="77777777">
      <w:pPr>
        <w:spacing w:after="0" w:line="240" w:lineRule="auto"/>
        <w:contextualSpacing/>
        <w:outlineLvl w:val="2"/>
        <w:rPr>
          <w:i/>
          <w:color w:val="1F497D"/>
          <w:sz w:val="22"/>
          <w:szCs w:val="22"/>
        </w:rPr>
      </w:pPr>
    </w:p>
    <w:p w:rsidR="00332E1C" w:rsidRPr="007A2E20" w:rsidP="00CF7B0E" w14:paraId="60CB1AB5" w14:textId="77777777">
      <w:pPr>
        <w:spacing w:after="0" w:line="240" w:lineRule="auto"/>
        <w:contextualSpacing/>
        <w:jc w:val="center"/>
        <w:outlineLvl w:val="2"/>
        <w:rPr>
          <w:b/>
          <w:smallCaps/>
          <w:color w:val="1F497D"/>
          <w:spacing w:val="20"/>
          <w:sz w:val="22"/>
          <w:szCs w:val="22"/>
          <w:lang w:val="x-none" w:eastAsia="x-none"/>
        </w:rPr>
      </w:pPr>
      <w:bookmarkStart w:id="59" w:name="_Toc135046449"/>
      <w:r w:rsidRPr="007A2E20">
        <w:rPr>
          <w:b/>
          <w:smallCaps/>
          <w:color w:val="1F497D"/>
          <w:spacing w:val="20"/>
          <w:sz w:val="22"/>
          <w:szCs w:val="22"/>
          <w:lang w:val="x-none" w:eastAsia="x-none"/>
        </w:rPr>
        <w:t>Instructions for Appendix</w:t>
      </w:r>
      <w:bookmarkEnd w:id="59"/>
      <w:r w:rsidRPr="007A2E20">
        <w:rPr>
          <w:b/>
          <w:smallCaps/>
          <w:color w:val="1F497D"/>
          <w:spacing w:val="20"/>
          <w:sz w:val="22"/>
          <w:szCs w:val="22"/>
          <w:lang w:val="x-none" w:eastAsia="x-none"/>
        </w:rPr>
        <w:t xml:space="preserve"> </w:t>
      </w:r>
    </w:p>
    <w:p w:rsidR="00332E1C" w:rsidRPr="007A2E20" w:rsidP="00CF7B0E" w14:paraId="6ACC878A" w14:textId="77777777">
      <w:pPr>
        <w:spacing w:after="0" w:line="240" w:lineRule="auto"/>
        <w:rPr>
          <w:rFonts w:cs="Arial"/>
          <w:color w:val="000000"/>
          <w:sz w:val="22"/>
          <w:szCs w:val="22"/>
        </w:rPr>
      </w:pPr>
    </w:p>
    <w:p w:rsidR="00CF2970" w:rsidP="00CF7B0E" w14:paraId="56D4EBD9" w14:textId="77777777">
      <w:pPr>
        <w:spacing w:after="0" w:line="240" w:lineRule="auto"/>
        <w:rPr>
          <w:rFonts w:cs="Arial"/>
          <w:color w:val="000000"/>
          <w:sz w:val="22"/>
          <w:szCs w:val="22"/>
          <w:highlight w:val="yellow"/>
        </w:rPr>
      </w:pPr>
      <w:r w:rsidRPr="00482317">
        <w:rPr>
          <w:rFonts w:cs="Arial"/>
          <w:color w:val="000000"/>
          <w:sz w:val="22"/>
          <w:szCs w:val="22"/>
          <w:highlight w:val="yellow"/>
        </w:rPr>
        <w:t xml:space="preserve">Instructions for the </w:t>
      </w:r>
      <w:r w:rsidRPr="00482317" w:rsidR="00482317">
        <w:rPr>
          <w:rFonts w:cs="Arial"/>
          <w:color w:val="000000"/>
          <w:sz w:val="22"/>
          <w:szCs w:val="22"/>
          <w:highlight w:val="yellow"/>
        </w:rPr>
        <w:t>appendices</w:t>
      </w:r>
      <w:r w:rsidRPr="00482317">
        <w:rPr>
          <w:rFonts w:cs="Arial"/>
          <w:color w:val="000000"/>
          <w:sz w:val="22"/>
          <w:szCs w:val="22"/>
          <w:highlight w:val="yellow"/>
        </w:rPr>
        <w:t xml:space="preserve"> will be updated </w:t>
      </w:r>
      <w:r w:rsidRPr="00482317" w:rsidR="00482317">
        <w:rPr>
          <w:rFonts w:cs="Arial"/>
          <w:color w:val="000000"/>
          <w:sz w:val="22"/>
          <w:szCs w:val="22"/>
          <w:highlight w:val="yellow"/>
        </w:rPr>
        <w:t>when the NIA is published.</w:t>
      </w:r>
    </w:p>
    <w:p w:rsidR="00CF2970" w:rsidP="00CF7B0E" w14:paraId="6B2736CF" w14:textId="77777777">
      <w:pPr>
        <w:spacing w:after="0" w:line="240" w:lineRule="auto"/>
        <w:rPr>
          <w:rFonts w:cs="Arial"/>
          <w:color w:val="000000"/>
          <w:sz w:val="22"/>
          <w:szCs w:val="22"/>
          <w:highlight w:val="yellow"/>
        </w:rPr>
      </w:pPr>
    </w:p>
    <w:p w:rsidR="00332E1C" w:rsidRPr="007A2E20" w:rsidP="00CF7B0E" w14:paraId="4378A7A7" w14:textId="4168C3AA">
      <w:pPr>
        <w:spacing w:after="0" w:line="240" w:lineRule="auto"/>
        <w:rPr>
          <w:rFonts w:cs="Arial"/>
          <w:color w:val="000000"/>
          <w:sz w:val="22"/>
          <w:szCs w:val="22"/>
        </w:rPr>
      </w:pPr>
      <w:r w:rsidRPr="00CF2970">
        <w:rPr>
          <w:rFonts w:cs="Arial"/>
          <w:color w:val="000000"/>
          <w:sz w:val="22"/>
          <w:szCs w:val="22"/>
        </w:rPr>
        <w:t xml:space="preserve"> </w:t>
      </w:r>
      <w:r w:rsidRPr="00CF2970">
        <w:rPr>
          <w:rFonts w:cs="Arial"/>
          <w:color w:val="000000"/>
          <w:sz w:val="22"/>
          <w:szCs w:val="22"/>
        </w:rPr>
        <w:t>Applicants</w:t>
      </w:r>
      <w:r w:rsidRPr="007A2E20">
        <w:rPr>
          <w:rFonts w:cs="Arial"/>
          <w:color w:val="000000"/>
          <w:sz w:val="22"/>
          <w:szCs w:val="22"/>
        </w:rPr>
        <w:t xml:space="preserve"> are encouraged to follow the </w:t>
      </w:r>
      <w:r w:rsidR="005E5E29">
        <w:rPr>
          <w:rFonts w:cs="Arial"/>
          <w:color w:val="000000"/>
          <w:sz w:val="22"/>
          <w:szCs w:val="22"/>
        </w:rPr>
        <w:t>order</w:t>
      </w:r>
      <w:r w:rsidRPr="007A2E20">
        <w:rPr>
          <w:rFonts w:cs="Arial"/>
          <w:color w:val="000000"/>
          <w:sz w:val="22"/>
          <w:szCs w:val="22"/>
        </w:rPr>
        <w:t xml:space="preserve"> below when uploading information to the Appendix:</w:t>
      </w:r>
    </w:p>
    <w:p w:rsidR="00332E1C" w:rsidRPr="007A2E20" w:rsidP="00CF7B0E" w14:paraId="06C48884" w14:textId="77777777">
      <w:pPr>
        <w:spacing w:after="0" w:line="240" w:lineRule="auto"/>
        <w:ind w:left="2160" w:hanging="1800"/>
        <w:rPr>
          <w:rFonts w:cs="Arial"/>
          <w:color w:val="4F81BD"/>
          <w:sz w:val="22"/>
          <w:szCs w:val="22"/>
        </w:rPr>
      </w:pPr>
      <w:r w:rsidRPr="007A2E20">
        <w:rPr>
          <w:rFonts w:cs="Arial"/>
          <w:b/>
          <w:color w:val="4F81BD"/>
          <w:sz w:val="22"/>
          <w:szCs w:val="22"/>
        </w:rPr>
        <w:tab/>
      </w:r>
    </w:p>
    <w:p w:rsidR="00955BA9" w:rsidRPr="00696B31" w:rsidP="00CF7B0E" w14:paraId="3CB5D112" w14:textId="77777777">
      <w:pPr>
        <w:pStyle w:val="Default"/>
        <w:spacing w:after="0" w:line="240" w:lineRule="auto"/>
        <w:ind w:left="0" w:firstLine="720"/>
        <w:rPr>
          <w:rFonts w:ascii="Calibri" w:hAnsi="Calibri"/>
          <w:sz w:val="22"/>
          <w:szCs w:val="22"/>
        </w:rPr>
      </w:pPr>
      <w:r w:rsidRPr="00696B31">
        <w:rPr>
          <w:rFonts w:ascii="Calibri" w:hAnsi="Calibri"/>
          <w:b/>
          <w:sz w:val="22"/>
          <w:szCs w:val="22"/>
        </w:rPr>
        <w:t>Appendix A:</w:t>
      </w:r>
      <w:r w:rsidRPr="00696B31">
        <w:rPr>
          <w:rFonts w:ascii="Calibri" w:hAnsi="Calibri"/>
          <w:sz w:val="22"/>
          <w:szCs w:val="22"/>
        </w:rPr>
        <w:t xml:space="preserve"> Signed consortium agreement, if applicable </w:t>
      </w:r>
    </w:p>
    <w:p w:rsidR="00955BA9" w:rsidRPr="00696B31" w:rsidP="00CF7B0E" w14:paraId="26228452" w14:textId="77777777">
      <w:pPr>
        <w:pStyle w:val="Default"/>
        <w:spacing w:after="0" w:line="240" w:lineRule="auto"/>
        <w:ind w:left="0" w:firstLine="720"/>
        <w:rPr>
          <w:rFonts w:ascii="Calibri" w:hAnsi="Calibri"/>
          <w:sz w:val="22"/>
          <w:szCs w:val="22"/>
        </w:rPr>
      </w:pPr>
    </w:p>
    <w:p w:rsidR="00955BA9" w:rsidRPr="00696B31" w:rsidP="00CF7B0E" w14:paraId="153AFD08" w14:textId="77777777">
      <w:pPr>
        <w:pStyle w:val="Default"/>
        <w:spacing w:after="0" w:line="240" w:lineRule="auto"/>
        <w:ind w:left="0" w:firstLine="720"/>
        <w:rPr>
          <w:rFonts w:ascii="Calibri" w:hAnsi="Calibri"/>
          <w:sz w:val="22"/>
          <w:szCs w:val="22"/>
        </w:rPr>
      </w:pPr>
      <w:r w:rsidRPr="00696B31">
        <w:rPr>
          <w:rFonts w:ascii="Calibri" w:hAnsi="Calibri"/>
          <w:b/>
          <w:sz w:val="22"/>
          <w:szCs w:val="22"/>
        </w:rPr>
        <w:t>Appendix B:</w:t>
      </w:r>
      <w:r w:rsidRPr="00696B31">
        <w:rPr>
          <w:rFonts w:ascii="Calibri" w:hAnsi="Calibri"/>
          <w:sz w:val="22"/>
          <w:szCs w:val="22"/>
        </w:rPr>
        <w:t xml:space="preserve"> Individual Resumes for Project Director and Key Personnel</w:t>
      </w:r>
    </w:p>
    <w:p w:rsidR="00955BA9" w:rsidRPr="00696B31" w:rsidP="00CF7B0E" w14:paraId="1309DB13" w14:textId="77777777">
      <w:pPr>
        <w:pStyle w:val="Default"/>
        <w:spacing w:after="0" w:line="240" w:lineRule="auto"/>
        <w:ind w:left="0" w:firstLine="720"/>
        <w:rPr>
          <w:rFonts w:ascii="Calibri" w:hAnsi="Calibri"/>
          <w:sz w:val="22"/>
          <w:szCs w:val="22"/>
        </w:rPr>
      </w:pPr>
      <w:r w:rsidRPr="00696B31">
        <w:rPr>
          <w:rFonts w:ascii="Calibri" w:hAnsi="Calibri"/>
          <w:sz w:val="22"/>
          <w:szCs w:val="22"/>
        </w:rPr>
        <w:t xml:space="preserve"> </w:t>
      </w:r>
    </w:p>
    <w:p w:rsidR="00955BA9" w:rsidRPr="00696B31" w:rsidP="00CF7B0E" w14:paraId="7C262018" w14:textId="77777777">
      <w:pPr>
        <w:pStyle w:val="Default"/>
        <w:spacing w:after="0" w:line="240" w:lineRule="auto"/>
        <w:ind w:left="0" w:firstLine="720"/>
        <w:rPr>
          <w:rFonts w:ascii="Calibri" w:hAnsi="Calibri"/>
          <w:sz w:val="22"/>
          <w:szCs w:val="22"/>
        </w:rPr>
      </w:pPr>
      <w:r w:rsidRPr="00696B31">
        <w:rPr>
          <w:rFonts w:ascii="Calibri" w:hAnsi="Calibri"/>
          <w:b/>
          <w:sz w:val="22"/>
          <w:szCs w:val="22"/>
        </w:rPr>
        <w:t>Appendix C:</w:t>
      </w:r>
      <w:r w:rsidRPr="00696B31">
        <w:rPr>
          <w:rFonts w:ascii="Calibri" w:hAnsi="Calibri"/>
          <w:sz w:val="22"/>
          <w:szCs w:val="22"/>
        </w:rPr>
        <w:t xml:space="preserve"> Letters of Commitment from project partners, if applicable </w:t>
      </w:r>
    </w:p>
    <w:p w:rsidR="00955BA9" w:rsidRPr="00696B31" w:rsidP="00CF7B0E" w14:paraId="5DAA41C3" w14:textId="77777777">
      <w:pPr>
        <w:pStyle w:val="Default"/>
        <w:spacing w:after="0" w:line="240" w:lineRule="auto"/>
        <w:ind w:left="0" w:firstLine="720"/>
        <w:rPr>
          <w:rFonts w:ascii="Calibri" w:hAnsi="Calibri"/>
          <w:sz w:val="22"/>
          <w:szCs w:val="22"/>
        </w:rPr>
      </w:pPr>
    </w:p>
    <w:p w:rsidR="00955BA9" w:rsidRPr="00696B31" w:rsidP="00CF7B0E" w14:paraId="67A9B838" w14:textId="77777777">
      <w:pPr>
        <w:pStyle w:val="Default"/>
        <w:spacing w:after="0" w:line="240" w:lineRule="auto"/>
        <w:ind w:left="0" w:firstLine="720"/>
        <w:rPr>
          <w:rFonts w:ascii="Calibri" w:hAnsi="Calibri"/>
          <w:sz w:val="22"/>
          <w:szCs w:val="22"/>
        </w:rPr>
      </w:pPr>
      <w:r w:rsidRPr="00696B31">
        <w:rPr>
          <w:rFonts w:ascii="Calibri" w:hAnsi="Calibri"/>
          <w:b/>
          <w:sz w:val="22"/>
          <w:szCs w:val="22"/>
        </w:rPr>
        <w:t>Appendix D:</w:t>
      </w:r>
      <w:r w:rsidRPr="00696B31">
        <w:rPr>
          <w:rFonts w:ascii="Calibri" w:hAnsi="Calibri"/>
          <w:sz w:val="22"/>
          <w:szCs w:val="22"/>
        </w:rPr>
        <w:t xml:space="preserve">  List of rural locale codes</w:t>
      </w:r>
      <w:r w:rsidRPr="00696B31" w:rsidR="00BC21F9">
        <w:rPr>
          <w:rFonts w:ascii="Calibri" w:hAnsi="Calibri"/>
          <w:sz w:val="22"/>
          <w:szCs w:val="22"/>
        </w:rPr>
        <w:t xml:space="preserve"> and demonstration of rural eligibility</w:t>
      </w:r>
      <w:r w:rsidRPr="00696B31">
        <w:rPr>
          <w:rFonts w:ascii="Calibri" w:hAnsi="Calibri"/>
          <w:sz w:val="22"/>
          <w:szCs w:val="22"/>
        </w:rPr>
        <w:t xml:space="preserve">, if applicable </w:t>
      </w:r>
    </w:p>
    <w:p w:rsidR="000D394B" w:rsidRPr="00696B31" w:rsidP="00CF7B0E" w14:paraId="750D2923" w14:textId="77777777">
      <w:pPr>
        <w:pStyle w:val="Default"/>
        <w:spacing w:after="0" w:line="240" w:lineRule="auto"/>
        <w:ind w:left="720"/>
        <w:rPr>
          <w:rFonts w:ascii="Calibri" w:hAnsi="Calibri"/>
          <w:sz w:val="22"/>
          <w:szCs w:val="22"/>
        </w:rPr>
      </w:pPr>
      <w:r w:rsidRPr="00696B31">
        <w:rPr>
          <w:rFonts w:ascii="Calibri" w:hAnsi="Calibri"/>
          <w:sz w:val="22"/>
          <w:szCs w:val="22"/>
          <w:lang w:bidi="en-US"/>
        </w:rPr>
        <w:t>Applicants are strongly encouraged to complete the rural eligibility checklist on page 3</w:t>
      </w:r>
      <w:r w:rsidRPr="00696B31" w:rsidR="00771FFF">
        <w:rPr>
          <w:rFonts w:ascii="Calibri" w:hAnsi="Calibri"/>
          <w:sz w:val="22"/>
          <w:szCs w:val="22"/>
          <w:lang w:bidi="en-US"/>
        </w:rPr>
        <w:t>9</w:t>
      </w:r>
      <w:r w:rsidRPr="00696B31">
        <w:rPr>
          <w:rFonts w:ascii="Calibri" w:hAnsi="Calibri"/>
          <w:sz w:val="22"/>
          <w:szCs w:val="22"/>
          <w:lang w:bidi="en-US"/>
        </w:rPr>
        <w:t xml:space="preserve">. </w:t>
      </w:r>
      <w:r w:rsidRPr="00696B31" w:rsidR="00BC21F9">
        <w:rPr>
          <w:rFonts w:ascii="Calibri" w:hAnsi="Calibri"/>
          <w:sz w:val="22"/>
          <w:szCs w:val="22"/>
          <w:lang w:bidi="en-US"/>
        </w:rPr>
        <w:t>A</w:t>
      </w:r>
      <w:r w:rsidRPr="00696B31">
        <w:rPr>
          <w:rFonts w:ascii="Calibri" w:hAnsi="Calibri"/>
          <w:sz w:val="22"/>
          <w:szCs w:val="22"/>
          <w:lang w:bidi="en-US"/>
        </w:rPr>
        <w:t>pplicants applying as rural are encouraged to retrieve locale codes from the National Center for Education Statistics School District search tool (https://nces.ed.gov/ccd/districtsearch/), where districts can be looked up individually to retrieve locale codes</w:t>
      </w:r>
      <w:r w:rsidRPr="00696B31" w:rsidR="00370EC0">
        <w:rPr>
          <w:rFonts w:ascii="Calibri" w:hAnsi="Calibri"/>
          <w:sz w:val="22"/>
          <w:szCs w:val="22"/>
          <w:lang w:bidi="en-US"/>
        </w:rPr>
        <w:t>.</w:t>
      </w:r>
    </w:p>
    <w:p w:rsidR="00955BA9" w:rsidRPr="00696B31" w:rsidP="00CF7B0E" w14:paraId="14F01A08" w14:textId="77777777">
      <w:pPr>
        <w:pStyle w:val="Default"/>
        <w:spacing w:after="0" w:line="240" w:lineRule="auto"/>
        <w:ind w:left="0" w:firstLine="720"/>
        <w:rPr>
          <w:rFonts w:ascii="Calibri" w:hAnsi="Calibri"/>
          <w:sz w:val="22"/>
          <w:szCs w:val="22"/>
        </w:rPr>
      </w:pPr>
    </w:p>
    <w:p w:rsidR="00955BA9" w:rsidRPr="00696B31" w:rsidP="00CF7B0E" w14:paraId="5A235130" w14:textId="41BEF478">
      <w:pPr>
        <w:pStyle w:val="Default"/>
        <w:spacing w:after="0" w:line="240" w:lineRule="auto"/>
        <w:ind w:left="0" w:firstLine="720"/>
        <w:rPr>
          <w:rFonts w:ascii="Calibri" w:hAnsi="Calibri"/>
          <w:sz w:val="22"/>
          <w:szCs w:val="22"/>
        </w:rPr>
      </w:pPr>
      <w:r w:rsidRPr="00696B31">
        <w:rPr>
          <w:rFonts w:ascii="Calibri" w:hAnsi="Calibri"/>
          <w:b/>
          <w:sz w:val="22"/>
          <w:szCs w:val="22"/>
        </w:rPr>
        <w:t>Appendix E:</w:t>
      </w:r>
      <w:r w:rsidRPr="00696B31">
        <w:rPr>
          <w:rFonts w:ascii="Calibri" w:hAnsi="Calibri"/>
          <w:sz w:val="22"/>
          <w:szCs w:val="22"/>
        </w:rPr>
        <w:t xml:space="preserve"> </w:t>
      </w:r>
      <w:r w:rsidRPr="00696B31" w:rsidR="0056364C">
        <w:rPr>
          <w:rFonts w:ascii="Calibri" w:hAnsi="Calibri"/>
          <w:sz w:val="22"/>
          <w:szCs w:val="22"/>
        </w:rPr>
        <w:t xml:space="preserve"> </w:t>
      </w:r>
      <w:r w:rsidRPr="00696B31" w:rsidR="00482317">
        <w:rPr>
          <w:rFonts w:ascii="Calibri" w:hAnsi="Calibri"/>
          <w:sz w:val="22"/>
          <w:szCs w:val="22"/>
        </w:rPr>
        <w:t>Current Indirect Cost Rate Agreement</w:t>
      </w:r>
    </w:p>
    <w:p w:rsidR="00955BA9" w:rsidRPr="00F27392" w:rsidP="00CF7B0E" w14:paraId="17EE85B1" w14:textId="77777777">
      <w:pPr>
        <w:pStyle w:val="Default"/>
        <w:spacing w:after="0" w:line="240" w:lineRule="auto"/>
        <w:rPr>
          <w:rFonts w:ascii="Calibri" w:hAnsi="Calibri" w:cs="Calibri"/>
          <w:sz w:val="22"/>
          <w:szCs w:val="22"/>
        </w:rPr>
      </w:pPr>
    </w:p>
    <w:p w:rsidR="00955BA9" w:rsidRPr="00F27392" w:rsidP="00370EC0" w14:paraId="348B9651" w14:textId="53BD1050">
      <w:pPr>
        <w:pStyle w:val="Default"/>
        <w:spacing w:after="0" w:line="240" w:lineRule="auto"/>
        <w:ind w:left="0" w:firstLine="720"/>
        <w:rPr>
          <w:rFonts w:ascii="Calibri" w:hAnsi="Calibri" w:cs="Calibri"/>
          <w:sz w:val="22"/>
          <w:szCs w:val="22"/>
        </w:rPr>
      </w:pPr>
      <w:r w:rsidRPr="00F27392">
        <w:rPr>
          <w:rFonts w:ascii="Calibri" w:hAnsi="Calibri" w:cs="Calibri"/>
          <w:b/>
          <w:sz w:val="22"/>
          <w:szCs w:val="22"/>
        </w:rPr>
        <w:t>Appendix F:</w:t>
      </w:r>
      <w:r w:rsidRPr="00F27392">
        <w:rPr>
          <w:rFonts w:ascii="Calibri" w:hAnsi="Calibri" w:cs="Calibri"/>
          <w:sz w:val="22"/>
          <w:szCs w:val="22"/>
        </w:rPr>
        <w:t xml:space="preserve"> </w:t>
      </w:r>
      <w:r w:rsidRPr="00F27392" w:rsidR="00482317">
        <w:rPr>
          <w:rFonts w:ascii="Calibri" w:hAnsi="Calibri" w:cs="Calibri"/>
          <w:sz w:val="22"/>
          <w:szCs w:val="22"/>
        </w:rPr>
        <w:t>List of proprietary information found in the application, if applicable</w:t>
      </w:r>
    </w:p>
    <w:p w:rsidR="00370EC0" w:rsidRPr="00F27392" w:rsidP="00CF7B0E" w14:paraId="6A12720C" w14:textId="77777777">
      <w:pPr>
        <w:spacing w:after="0" w:line="240" w:lineRule="auto"/>
        <w:ind w:firstLine="720"/>
        <w:rPr>
          <w:rFonts w:cs="Calibri"/>
          <w:b/>
          <w:color w:val="000000"/>
          <w:sz w:val="22"/>
          <w:szCs w:val="22"/>
        </w:rPr>
      </w:pPr>
    </w:p>
    <w:p w:rsidR="00482317" w:rsidRPr="00F27392" w:rsidP="00482317" w14:paraId="63CFE9B9" w14:textId="77777777">
      <w:pPr>
        <w:pStyle w:val="Default"/>
        <w:spacing w:after="0" w:line="240" w:lineRule="auto"/>
        <w:ind w:left="720"/>
        <w:rPr>
          <w:rFonts w:ascii="Calibri" w:hAnsi="Calibri" w:cs="Calibri"/>
          <w:sz w:val="22"/>
          <w:szCs w:val="22"/>
        </w:rPr>
      </w:pPr>
      <w:r w:rsidRPr="00F27392">
        <w:rPr>
          <w:rFonts w:ascii="Calibri" w:hAnsi="Calibri" w:cs="Calibri"/>
          <w:b/>
          <w:sz w:val="22"/>
          <w:szCs w:val="22"/>
        </w:rPr>
        <w:t>Appendix G:</w:t>
      </w:r>
      <w:r w:rsidRPr="00F27392">
        <w:rPr>
          <w:rFonts w:ascii="Calibri" w:hAnsi="Calibri" w:cs="Calibri"/>
          <w:sz w:val="22"/>
          <w:szCs w:val="22"/>
        </w:rPr>
        <w:t xml:space="preserve">  </w:t>
      </w:r>
      <w:r w:rsidRPr="00F27392">
        <w:rPr>
          <w:rFonts w:ascii="Calibri" w:hAnsi="Calibri" w:cs="Calibri"/>
          <w:sz w:val="22"/>
          <w:szCs w:val="22"/>
        </w:rPr>
        <w:t>Pursuant to Application Requirement (g) in Section 114 (e), applicants must submit a signed letter of assurance that the applicant will:</w:t>
      </w:r>
    </w:p>
    <w:p w:rsidR="00482317" w:rsidRPr="00F27392" w:rsidP="00482317" w14:paraId="3A464289" w14:textId="77777777">
      <w:pPr>
        <w:pStyle w:val="Default"/>
        <w:spacing w:after="0" w:line="240" w:lineRule="auto"/>
        <w:ind w:left="1080"/>
        <w:rPr>
          <w:rFonts w:ascii="Calibri" w:hAnsi="Calibri" w:cs="Calibri"/>
          <w:sz w:val="22"/>
          <w:szCs w:val="22"/>
        </w:rPr>
      </w:pPr>
      <w:r w:rsidRPr="00F27392">
        <w:rPr>
          <w:rFonts w:ascii="Calibri" w:hAnsi="Calibri" w:cs="Calibri"/>
          <w:sz w:val="22"/>
          <w:szCs w:val="22"/>
        </w:rPr>
        <w:t>(</w:t>
      </w:r>
      <w:r w:rsidRPr="00F27392">
        <w:rPr>
          <w:rFonts w:ascii="Calibri" w:hAnsi="Calibri" w:cs="Calibri"/>
          <w:sz w:val="22"/>
          <w:szCs w:val="22"/>
        </w:rPr>
        <w:t>i</w:t>
      </w:r>
      <w:r w:rsidRPr="00F27392">
        <w:rPr>
          <w:rFonts w:ascii="Calibri" w:hAnsi="Calibri" w:cs="Calibri"/>
          <w:sz w:val="22"/>
          <w:szCs w:val="22"/>
        </w:rPr>
        <w:t>) provide information to the Secretary, as requested, for evaluations that the Secretary may carry out; and</w:t>
      </w:r>
    </w:p>
    <w:p w:rsidR="00482317" w:rsidRPr="00696B31" w:rsidP="00482317" w14:paraId="347363ED" w14:textId="77777777">
      <w:pPr>
        <w:pStyle w:val="Default"/>
        <w:spacing w:after="0" w:line="240" w:lineRule="auto"/>
        <w:ind w:left="1080"/>
        <w:rPr>
          <w:rFonts w:ascii="Calibri" w:hAnsi="Calibri"/>
          <w:sz w:val="22"/>
          <w:szCs w:val="22"/>
        </w:rPr>
      </w:pPr>
      <w:r w:rsidRPr="00696B31">
        <w:rPr>
          <w:rFonts w:ascii="Calibri" w:hAnsi="Calibri"/>
          <w:sz w:val="22"/>
          <w:szCs w:val="22"/>
        </w:rPr>
        <w:t>(ii) make data available to third parties for validation, in accordance with applicable data privacy laws, including section 444 of the General Education Provisions Act (20 U.S.C. 1232g, commonly known as the Family Educational Rights and Privacy Act of 1974).</w:t>
      </w:r>
    </w:p>
    <w:p w:rsidR="00DF16F8" w:rsidRPr="00A504F8" w:rsidP="00CF2970" w14:paraId="767FF43B" w14:textId="7F57DA86">
      <w:pPr>
        <w:pStyle w:val="Default"/>
        <w:spacing w:after="0" w:line="240" w:lineRule="auto"/>
        <w:ind w:left="0"/>
        <w:rPr>
          <w:rFonts w:ascii="Calibri" w:hAnsi="Calibri"/>
          <w:sz w:val="22"/>
          <w:szCs w:val="22"/>
        </w:rPr>
      </w:pPr>
    </w:p>
    <w:p w:rsidR="00AF29E5" w:rsidRPr="007A2E20" w14:paraId="1DAD410F" w14:textId="68674B3A">
      <w:pPr>
        <w:pStyle w:val="Heading2"/>
        <w:spacing w:before="0" w:after="0"/>
        <w:ind w:left="0"/>
        <w:rPr>
          <w:sz w:val="22"/>
          <w:szCs w:val="22"/>
        </w:rPr>
      </w:pPr>
      <w:r>
        <w:rPr>
          <w:sz w:val="22"/>
          <w:szCs w:val="22"/>
          <w:lang w:val="en-US"/>
        </w:rPr>
        <w:br w:type="page"/>
      </w:r>
      <w:bookmarkStart w:id="60" w:name="_Toc135046450"/>
      <w:r w:rsidRPr="007A2E20">
        <w:rPr>
          <w:sz w:val="22"/>
          <w:szCs w:val="22"/>
          <w:lang w:val="en-US"/>
        </w:rPr>
        <w:t>Additional Information</w:t>
      </w:r>
      <w:bookmarkEnd w:id="60"/>
      <w:r w:rsidRPr="007A2E20">
        <w:rPr>
          <w:sz w:val="22"/>
          <w:szCs w:val="22"/>
          <w:lang w:val="en-US"/>
        </w:rPr>
        <w:t xml:space="preserve"> </w:t>
      </w:r>
    </w:p>
    <w:p w:rsidR="00AF29E5" w:rsidRPr="007A2E20" w:rsidP="00CF7B0E" w14:paraId="1AA5A668" w14:textId="77777777">
      <w:pPr>
        <w:pStyle w:val="Heading3"/>
        <w:spacing w:before="0" w:after="0"/>
        <w:rPr>
          <w:b/>
          <w:color w:val="000000"/>
          <w:sz w:val="22"/>
          <w:szCs w:val="22"/>
          <w:lang w:val="en-US"/>
        </w:rPr>
      </w:pPr>
    </w:p>
    <w:p w:rsidR="002C25A9" w:rsidRPr="007A2E20" w:rsidP="00CF7B0E" w14:paraId="5FEDA1F8" w14:textId="77777777">
      <w:pPr>
        <w:pStyle w:val="Heading3"/>
        <w:spacing w:before="0" w:after="0"/>
        <w:rPr>
          <w:b/>
          <w:sz w:val="22"/>
          <w:szCs w:val="22"/>
        </w:rPr>
      </w:pPr>
      <w:bookmarkStart w:id="61" w:name="_Toc135046451"/>
      <w:r w:rsidRPr="007A2E20">
        <w:rPr>
          <w:b/>
          <w:sz w:val="22"/>
          <w:szCs w:val="22"/>
        </w:rPr>
        <w:t>Grant</w:t>
      </w:r>
      <w:r w:rsidRPr="007A2E20" w:rsidR="00F2723C">
        <w:rPr>
          <w:b/>
          <w:sz w:val="22"/>
          <w:szCs w:val="22"/>
          <w:lang w:val="en-US"/>
        </w:rPr>
        <w:t xml:space="preserve"> </w:t>
      </w:r>
      <w:r w:rsidRPr="007A2E20">
        <w:rPr>
          <w:b/>
          <w:sz w:val="22"/>
          <w:szCs w:val="22"/>
        </w:rPr>
        <w:t>Selection Criteria</w:t>
      </w:r>
      <w:bookmarkEnd w:id="61"/>
    </w:p>
    <w:p w:rsidR="005D75DE" w:rsidRPr="007A2E20" w:rsidP="00CF7B0E" w14:paraId="3A6B9E28" w14:textId="77777777">
      <w:pPr>
        <w:tabs>
          <w:tab w:val="left" w:pos="916"/>
          <w:tab w:val="left" w:pos="1832"/>
          <w:tab w:val="left" w:pos="2748"/>
          <w:tab w:val="left" w:pos="3664"/>
          <w:tab w:val="left" w:pos="6412"/>
          <w:tab w:val="left" w:pos="7328"/>
          <w:tab w:val="left" w:pos="7830"/>
          <w:tab w:val="left" w:pos="8244"/>
          <w:tab w:val="left" w:pos="9160"/>
          <w:tab w:val="left" w:pos="10076"/>
          <w:tab w:val="left" w:pos="10992"/>
          <w:tab w:val="left" w:pos="11908"/>
          <w:tab w:val="left" w:pos="12824"/>
          <w:tab w:val="left" w:pos="13740"/>
          <w:tab w:val="left" w:pos="14656"/>
        </w:tabs>
        <w:spacing w:after="0" w:line="240" w:lineRule="auto"/>
        <w:contextualSpacing/>
        <w:rPr>
          <w:rFonts w:cs="Arial"/>
          <w:color w:val="000000"/>
          <w:sz w:val="22"/>
          <w:szCs w:val="22"/>
        </w:rPr>
      </w:pPr>
    </w:p>
    <w:p w:rsidR="003E45A6" w:rsidP="003E45A6" w14:paraId="0B3035AB" w14:textId="77777777">
      <w:pPr>
        <w:spacing w:after="0" w:line="276" w:lineRule="auto"/>
        <w:rPr>
          <w:rFonts w:cs="Arial"/>
          <w:color w:val="000000"/>
          <w:sz w:val="22"/>
          <w:szCs w:val="22"/>
        </w:rPr>
      </w:pPr>
      <w:r w:rsidRPr="00801228">
        <w:rPr>
          <w:rFonts w:cs="Arial"/>
          <w:color w:val="000000"/>
          <w:sz w:val="22"/>
          <w:szCs w:val="22"/>
          <w:highlight w:val="yellow"/>
        </w:rPr>
        <w:t xml:space="preserve">Selection Criteria will be established in the </w:t>
      </w:r>
      <w:r w:rsidR="00407848">
        <w:rPr>
          <w:rFonts w:cs="Arial"/>
          <w:color w:val="000000"/>
          <w:sz w:val="22"/>
          <w:szCs w:val="22"/>
          <w:highlight w:val="yellow"/>
        </w:rPr>
        <w:t>NIA</w:t>
      </w:r>
      <w:r w:rsidRPr="00801228">
        <w:rPr>
          <w:rFonts w:cs="Arial"/>
          <w:color w:val="000000"/>
          <w:sz w:val="22"/>
          <w:szCs w:val="22"/>
          <w:highlight w:val="yellow"/>
        </w:rPr>
        <w:t>.</w:t>
      </w:r>
      <w:r>
        <w:rPr>
          <w:rFonts w:cs="Arial"/>
          <w:color w:val="000000"/>
          <w:sz w:val="22"/>
          <w:szCs w:val="22"/>
        </w:rPr>
        <w:t xml:space="preserve"> </w:t>
      </w:r>
    </w:p>
    <w:p w:rsidR="003E45A6" w:rsidP="003E45A6" w14:paraId="1370A25A" w14:textId="77777777">
      <w:pPr>
        <w:spacing w:after="0" w:line="276" w:lineRule="auto"/>
        <w:rPr>
          <w:rFonts w:cs="Arial"/>
          <w:color w:val="000000"/>
          <w:sz w:val="22"/>
          <w:szCs w:val="22"/>
        </w:rPr>
      </w:pPr>
    </w:p>
    <w:p w:rsidR="003350B4" w:rsidP="003E45A6" w14:paraId="203112B2" w14:textId="5387951F">
      <w:pPr>
        <w:spacing w:after="0" w:line="276" w:lineRule="auto"/>
        <w:rPr>
          <w:rFonts w:cs="Courier New"/>
          <w:color w:val="auto"/>
          <w:sz w:val="22"/>
          <w:szCs w:val="22"/>
        </w:rPr>
      </w:pPr>
      <w:r w:rsidRPr="007A2E20">
        <w:rPr>
          <w:rFonts w:cs="Arial"/>
          <w:color w:val="000000"/>
          <w:sz w:val="22"/>
          <w:szCs w:val="22"/>
        </w:rPr>
        <w:t>Applicants should pay close attention to the</w:t>
      </w:r>
      <w:r>
        <w:rPr>
          <w:rFonts w:cs="Arial"/>
          <w:color w:val="000000"/>
          <w:sz w:val="22"/>
          <w:szCs w:val="22"/>
        </w:rPr>
        <w:t xml:space="preserve"> selection c</w:t>
      </w:r>
      <w:r w:rsidRPr="007A2E20">
        <w:rPr>
          <w:rFonts w:cs="Arial"/>
          <w:color w:val="000000"/>
          <w:sz w:val="22"/>
          <w:szCs w:val="22"/>
        </w:rPr>
        <w:t xml:space="preserve">riteria as applications will be evaluated and scored against these criteria.  </w:t>
      </w:r>
      <w:r w:rsidRPr="00F42519" w:rsidR="0088619B">
        <w:rPr>
          <w:rFonts w:cs="Arial"/>
          <w:color w:val="000000"/>
          <w:sz w:val="22"/>
          <w:szCs w:val="22"/>
          <w:highlight w:val="yellow"/>
        </w:rPr>
        <w:t xml:space="preserve">The maximum score for all the selection criteria </w:t>
      </w:r>
      <w:r w:rsidRPr="00F42519" w:rsidR="00F42519">
        <w:rPr>
          <w:rFonts w:cs="Arial"/>
          <w:color w:val="000000"/>
          <w:sz w:val="22"/>
          <w:szCs w:val="22"/>
          <w:highlight w:val="yellow"/>
        </w:rPr>
        <w:t xml:space="preserve">will be established in the </w:t>
      </w:r>
      <w:r w:rsidR="00407848">
        <w:rPr>
          <w:rFonts w:cs="Arial"/>
          <w:color w:val="000000"/>
          <w:sz w:val="22"/>
          <w:szCs w:val="22"/>
          <w:highlight w:val="yellow"/>
        </w:rPr>
        <w:t>NIA</w:t>
      </w:r>
      <w:r w:rsidRPr="00F42519" w:rsidR="00F42519">
        <w:rPr>
          <w:rFonts w:cs="Arial"/>
          <w:color w:val="000000"/>
          <w:sz w:val="22"/>
          <w:szCs w:val="22"/>
          <w:highlight w:val="yellow"/>
        </w:rPr>
        <w:t>.</w:t>
      </w:r>
      <w:r w:rsidRPr="007A2E20" w:rsidR="0088619B">
        <w:rPr>
          <w:rFonts w:cs="Arial"/>
          <w:color w:val="000000"/>
          <w:sz w:val="22"/>
          <w:szCs w:val="22"/>
        </w:rPr>
        <w:t xml:space="preserve">  </w:t>
      </w:r>
      <w:r w:rsidRPr="00081306" w:rsidR="00081306">
        <w:rPr>
          <w:rFonts w:cs="Courier New"/>
          <w:color w:val="auto"/>
          <w:sz w:val="22"/>
          <w:szCs w:val="22"/>
        </w:rPr>
        <w:t xml:space="preserve">In addressing the criteria, applicants are encouraged to make explicit connections to the priorities and requirements listed elsewhere in this notice.  </w:t>
      </w:r>
    </w:p>
    <w:p w:rsidR="003350B4" w:rsidP="003E45A6" w14:paraId="40BEA9C0" w14:textId="77777777">
      <w:pPr>
        <w:spacing w:after="0" w:line="276" w:lineRule="auto"/>
        <w:rPr>
          <w:rFonts w:cs="Courier New"/>
          <w:color w:val="auto"/>
          <w:sz w:val="22"/>
          <w:szCs w:val="22"/>
        </w:rPr>
      </w:pPr>
    </w:p>
    <w:p w:rsidR="00BA2199" w:rsidRPr="007A2E20" w:rsidP="003E45A6" w14:paraId="4D9F300F" w14:textId="1900AFD2">
      <w:pPr>
        <w:spacing w:after="0" w:line="276" w:lineRule="auto"/>
        <w:rPr>
          <w:sz w:val="22"/>
          <w:szCs w:val="22"/>
        </w:rPr>
      </w:pPr>
      <w:r w:rsidRPr="00F42519">
        <w:rPr>
          <w:rFonts w:cs="Arial"/>
          <w:color w:val="auto"/>
          <w:sz w:val="22"/>
          <w:szCs w:val="22"/>
          <w:highlight w:val="yellow"/>
        </w:rPr>
        <w:t>The</w:t>
      </w:r>
      <w:r w:rsidRPr="00F42519">
        <w:rPr>
          <w:rFonts w:cs="Arial"/>
          <w:color w:val="000000"/>
          <w:sz w:val="22"/>
          <w:szCs w:val="22"/>
          <w:highlight w:val="yellow"/>
        </w:rPr>
        <w:t xml:space="preserve"> selection criteria </w:t>
      </w:r>
      <w:r w:rsidRPr="00F42519" w:rsidR="00F42519">
        <w:rPr>
          <w:rFonts w:cs="Arial"/>
          <w:color w:val="000000"/>
          <w:sz w:val="22"/>
          <w:szCs w:val="22"/>
          <w:highlight w:val="yellow"/>
        </w:rPr>
        <w:t xml:space="preserve">proposed in the </w:t>
      </w:r>
      <w:r w:rsidR="002F3477">
        <w:rPr>
          <w:rFonts w:cs="Arial"/>
          <w:color w:val="000000"/>
          <w:sz w:val="22"/>
          <w:szCs w:val="22"/>
          <w:highlight w:val="yellow"/>
        </w:rPr>
        <w:t xml:space="preserve">FY 2023 </w:t>
      </w:r>
      <w:r w:rsidR="001D71BD">
        <w:rPr>
          <w:rFonts w:cs="Arial"/>
          <w:color w:val="000000"/>
          <w:sz w:val="22"/>
          <w:szCs w:val="22"/>
          <w:highlight w:val="yellow"/>
        </w:rPr>
        <w:t>NPP</w:t>
      </w:r>
      <w:r w:rsidRPr="00F42519">
        <w:rPr>
          <w:rFonts w:cs="Arial"/>
          <w:color w:val="000000"/>
          <w:sz w:val="22"/>
          <w:szCs w:val="22"/>
          <w:highlight w:val="yellow"/>
        </w:rPr>
        <w:t xml:space="preserve"> are as follows:</w:t>
      </w:r>
      <w:r w:rsidRPr="007A2E20">
        <w:rPr>
          <w:sz w:val="22"/>
          <w:szCs w:val="22"/>
        </w:rPr>
        <w:t xml:space="preserve"> </w:t>
      </w:r>
    </w:p>
    <w:p w:rsidR="009E2719" w:rsidRPr="007A2E20" w:rsidP="003E45A6" w14:paraId="6F038CE2" w14:textId="77777777">
      <w:pPr>
        <w:spacing w:after="0" w:line="276" w:lineRule="auto"/>
        <w:outlineLvl w:val="3"/>
        <w:rPr>
          <w:rFonts w:cs="Arial"/>
          <w:color w:val="000000"/>
          <w:sz w:val="22"/>
          <w:szCs w:val="22"/>
        </w:rPr>
      </w:pPr>
    </w:p>
    <w:p w:rsidR="0039356A" w:rsidRPr="0039356A" w:rsidP="003E45A6" w14:paraId="7640A758" w14:textId="0AB3E075">
      <w:pPr>
        <w:spacing w:after="0" w:line="276" w:lineRule="auto"/>
        <w:rPr>
          <w:rFonts w:cs="Courier New"/>
          <w:b/>
          <w:color w:val="auto"/>
          <w:sz w:val="22"/>
          <w:szCs w:val="22"/>
        </w:rPr>
      </w:pPr>
      <w:r w:rsidRPr="0039356A">
        <w:rPr>
          <w:rFonts w:cs="Courier New"/>
          <w:b/>
          <w:color w:val="auto"/>
          <w:sz w:val="22"/>
          <w:szCs w:val="22"/>
        </w:rPr>
        <w:t xml:space="preserve">(a) </w:t>
      </w:r>
      <w:r w:rsidRPr="0039356A">
        <w:rPr>
          <w:rFonts w:cs="Courier New"/>
          <w:b/>
          <w:color w:val="auto"/>
          <w:sz w:val="22"/>
          <w:szCs w:val="22"/>
          <w:u w:val="single"/>
        </w:rPr>
        <w:t xml:space="preserve">Significance </w:t>
      </w:r>
    </w:p>
    <w:p w:rsidR="0039356A" w:rsidRPr="0039356A" w:rsidP="003E45A6" w14:paraId="2960D4E1" w14:textId="77777777">
      <w:pPr>
        <w:spacing w:after="0" w:line="276" w:lineRule="auto"/>
        <w:rPr>
          <w:rFonts w:cs="Courier New"/>
          <w:color w:val="auto"/>
          <w:sz w:val="22"/>
          <w:szCs w:val="22"/>
        </w:rPr>
      </w:pPr>
      <w:r w:rsidRPr="0039356A">
        <w:rPr>
          <w:rFonts w:cs="Courier New"/>
          <w:color w:val="auto"/>
          <w:sz w:val="22"/>
          <w:szCs w:val="22"/>
        </w:rPr>
        <w:t xml:space="preserve">In determining the significance of the project, the Secretary considers the following factors: </w:t>
      </w:r>
    </w:p>
    <w:p w:rsidR="00BE1769" w:rsidP="003E45A6" w14:paraId="225B6D6D" w14:textId="33E72E9C">
      <w:pPr>
        <w:spacing w:after="0" w:line="276" w:lineRule="auto"/>
        <w:rPr>
          <w:rFonts w:cs="Courier New"/>
          <w:color w:val="auto"/>
          <w:sz w:val="22"/>
          <w:szCs w:val="22"/>
        </w:rPr>
      </w:pPr>
      <w:r w:rsidRPr="00A06F30">
        <w:rPr>
          <w:rFonts w:cs="Courier New"/>
          <w:color w:val="auto"/>
          <w:sz w:val="22"/>
          <w:szCs w:val="22"/>
        </w:rPr>
        <w:t>(1)  The extent to which the proposed project addresses a regional or local labor market need identified through a comprehensive local needs assessment carried out under section 134(c) of Perkins V or labor market information produced by the State or other entity that demonstrates the proposed project will address State, regional, or local labor market needs.</w:t>
      </w:r>
    </w:p>
    <w:p w:rsidR="0039356A" w:rsidP="003E45A6" w14:paraId="5ECBFC52" w14:textId="6252ED03">
      <w:pPr>
        <w:spacing w:after="0" w:line="276" w:lineRule="auto"/>
        <w:rPr>
          <w:rFonts w:cs="Courier New"/>
          <w:color w:val="auto"/>
          <w:sz w:val="22"/>
          <w:szCs w:val="22"/>
        </w:rPr>
      </w:pPr>
      <w:r w:rsidRPr="00A06F30">
        <w:rPr>
          <w:rFonts w:cs="Courier New"/>
          <w:color w:val="auto"/>
          <w:sz w:val="22"/>
          <w:szCs w:val="22"/>
        </w:rPr>
        <w:t>(2)  The extent to which the proposed project addresses significant barriers to enrollment and completion in dual or concurrent enrollment programs and will expand access to these programs for students served by the project.</w:t>
      </w:r>
    </w:p>
    <w:p w:rsidR="00A06F30" w:rsidP="003E45A6" w14:paraId="6414BD6D" w14:textId="77777777">
      <w:pPr>
        <w:spacing w:after="0" w:line="276" w:lineRule="auto"/>
        <w:rPr>
          <w:rFonts w:cs="Courier New"/>
          <w:color w:val="auto"/>
          <w:sz w:val="22"/>
          <w:szCs w:val="22"/>
        </w:rPr>
      </w:pPr>
    </w:p>
    <w:p w:rsidR="0039356A" w:rsidRPr="0039356A" w:rsidP="003E45A6" w14:paraId="529BADD2" w14:textId="31B6A486">
      <w:pPr>
        <w:spacing w:after="0" w:line="276" w:lineRule="auto"/>
        <w:rPr>
          <w:rFonts w:cs="Courier New"/>
          <w:b/>
          <w:color w:val="auto"/>
          <w:sz w:val="22"/>
          <w:szCs w:val="22"/>
        </w:rPr>
      </w:pPr>
      <w:r w:rsidRPr="0039356A">
        <w:rPr>
          <w:rFonts w:cs="Courier New"/>
          <w:b/>
          <w:color w:val="auto"/>
          <w:sz w:val="22"/>
          <w:szCs w:val="22"/>
        </w:rPr>
        <w:t xml:space="preserve">(b) </w:t>
      </w:r>
      <w:r w:rsidRPr="0039356A">
        <w:rPr>
          <w:rFonts w:cs="Courier New"/>
          <w:b/>
          <w:color w:val="auto"/>
          <w:sz w:val="22"/>
          <w:szCs w:val="22"/>
          <w:u w:val="single"/>
        </w:rPr>
        <w:t xml:space="preserve">Quality of the Project Design </w:t>
      </w:r>
    </w:p>
    <w:p w:rsidR="00BE1769" w:rsidP="0091687C" w14:paraId="0E8968E8" w14:textId="67C678F7">
      <w:pPr>
        <w:spacing w:after="0" w:line="276" w:lineRule="auto"/>
        <w:rPr>
          <w:rFonts w:cs="Courier New"/>
          <w:color w:val="auto"/>
          <w:sz w:val="22"/>
          <w:szCs w:val="22"/>
        </w:rPr>
      </w:pPr>
      <w:r w:rsidRPr="0039356A">
        <w:rPr>
          <w:rFonts w:cs="Courier New"/>
          <w:color w:val="auto"/>
          <w:sz w:val="22"/>
          <w:szCs w:val="22"/>
        </w:rPr>
        <w:t xml:space="preserve">In determining the quality of the proposed project design and management plan, the Secretary considers the following factors: </w:t>
      </w:r>
    </w:p>
    <w:p w:rsidR="00BE1769" w:rsidP="0091687C" w14:paraId="0FEBA7D0" w14:textId="3C2E4EE1">
      <w:pPr>
        <w:spacing w:after="0" w:line="276" w:lineRule="auto"/>
        <w:rPr>
          <w:rFonts w:cs="Courier New"/>
          <w:color w:val="auto"/>
          <w:sz w:val="22"/>
          <w:szCs w:val="22"/>
        </w:rPr>
      </w:pPr>
      <w:r w:rsidRPr="00BE1769">
        <w:rPr>
          <w:rFonts w:cs="Courier New"/>
          <w:color w:val="auto"/>
          <w:sz w:val="22"/>
          <w:szCs w:val="22"/>
        </w:rPr>
        <w:t xml:space="preserve">(1)  The extent to which the proposed project is likely to be effective in increasing the successful participation in dual or concurrent enrollment programs (as defined by section 3 of Perkins V) by students who are not currently participating in such programs, and the likely magnitude of the increase. </w:t>
      </w:r>
    </w:p>
    <w:p w:rsidR="00BE1769" w:rsidP="0091687C" w14:paraId="7A526BEE" w14:textId="22C6654A">
      <w:pPr>
        <w:spacing w:after="0" w:line="276" w:lineRule="auto"/>
        <w:rPr>
          <w:rFonts w:cs="Courier New"/>
          <w:color w:val="auto"/>
          <w:sz w:val="22"/>
          <w:szCs w:val="22"/>
        </w:rPr>
      </w:pPr>
      <w:r w:rsidRPr="00BE1769">
        <w:rPr>
          <w:rFonts w:cs="Courier New"/>
          <w:color w:val="auto"/>
          <w:sz w:val="22"/>
          <w:szCs w:val="22"/>
        </w:rPr>
        <w:t xml:space="preserve">(2)  The extent to which the proposed project will increase the successful participation in work-based learning opportunities (as defined by section 3 of Perkins V) for which they received wages or academic credit, or both, prior to graduation by students who are not currently participating in such opportunities, and the likely magnitude of the increase.  </w:t>
      </w:r>
    </w:p>
    <w:p w:rsidR="00BE1769" w:rsidP="0091687C" w14:paraId="6D8E72E2" w14:textId="6960552B">
      <w:pPr>
        <w:spacing w:after="0" w:line="276" w:lineRule="auto"/>
        <w:rPr>
          <w:rFonts w:cs="Courier New"/>
          <w:color w:val="auto"/>
          <w:sz w:val="22"/>
          <w:szCs w:val="22"/>
        </w:rPr>
      </w:pPr>
      <w:r w:rsidRPr="00BE1769">
        <w:rPr>
          <w:rFonts w:cs="Courier New"/>
          <w:color w:val="auto"/>
          <w:sz w:val="22"/>
          <w:szCs w:val="22"/>
        </w:rPr>
        <w:t>(3)  The extent to which the proposed project is likely to be effective in increasing successful participation in opportunities to attain an in-demand and high-value industry-recognized credential that is sought or accepted by multiple employers within an industry or sector as a recognized, preferred, or required credential for recruitment, hiring, retention, or advancement by students who are not currently participating in such opportunities, and the likely magnitude of the increase.</w:t>
      </w:r>
    </w:p>
    <w:p w:rsidR="00BE1769" w:rsidP="0091687C" w14:paraId="2D3FC838" w14:textId="1E2323BA">
      <w:pPr>
        <w:spacing w:after="0" w:line="276" w:lineRule="auto"/>
        <w:rPr>
          <w:rFonts w:cs="Courier New"/>
          <w:color w:val="auto"/>
          <w:sz w:val="22"/>
          <w:szCs w:val="22"/>
        </w:rPr>
      </w:pPr>
      <w:r w:rsidRPr="00BE1769">
        <w:rPr>
          <w:rFonts w:cs="Courier New"/>
          <w:color w:val="auto"/>
          <w:sz w:val="22"/>
          <w:szCs w:val="22"/>
        </w:rPr>
        <w:t xml:space="preserve">(4)  The extent to which the proposed project will implement strategies that are likely to be effective in eliminating or mitigating barriers to the successful participation by all students in dual or concurrent programs (as defined by section 3 of Perkins V), work-based learning opportunities (as defined by section 3 of Perkins V), and opportunities to attain in-demand and high-value industry-recognized credentials (as </w:t>
      </w:r>
      <w:r w:rsidRPr="00BE1769">
        <w:rPr>
          <w:rFonts w:cs="Courier New"/>
          <w:color w:val="auto"/>
          <w:sz w:val="22"/>
          <w:szCs w:val="22"/>
        </w:rPr>
        <w:t>defined in this notice), including such barriers as the out-of-pocket costs of tuition, books, and examination fees; transportation; and eligibility requirements that do not include multiple measures of assessing academic readiness.</w:t>
      </w:r>
    </w:p>
    <w:p w:rsidR="00BE1769" w:rsidRPr="00BE1769" w:rsidP="0091687C" w14:paraId="08264572" w14:textId="377E4F59">
      <w:pPr>
        <w:spacing w:after="0" w:line="276" w:lineRule="auto"/>
        <w:rPr>
          <w:rFonts w:cs="Courier New"/>
          <w:color w:val="auto"/>
          <w:sz w:val="22"/>
          <w:szCs w:val="22"/>
        </w:rPr>
      </w:pPr>
      <w:r w:rsidRPr="00BE1769">
        <w:rPr>
          <w:rFonts w:cs="Courier New"/>
          <w:color w:val="auto"/>
          <w:sz w:val="22"/>
          <w:szCs w:val="22"/>
        </w:rPr>
        <w:t>(5)  The extent to which the proposed project will provide all students effective and ongoing career guidance and academic counseling (as defined by section 3 of Perkins V) in each year of high school that-</w:t>
      </w:r>
    </w:p>
    <w:p w:rsidR="00BE1769" w:rsidRPr="00BE1769" w:rsidP="0091687C" w14:paraId="3F42E834" w14:textId="77777777">
      <w:pPr>
        <w:spacing w:after="0" w:line="276" w:lineRule="auto"/>
        <w:ind w:left="720"/>
        <w:rPr>
          <w:rFonts w:cs="Courier New"/>
          <w:color w:val="auto"/>
          <w:sz w:val="22"/>
          <w:szCs w:val="22"/>
        </w:rPr>
      </w:pPr>
      <w:r w:rsidRPr="00BE1769">
        <w:rPr>
          <w:rFonts w:cs="Courier New"/>
          <w:color w:val="auto"/>
          <w:sz w:val="22"/>
          <w:szCs w:val="22"/>
        </w:rPr>
        <w:t>(A)  Will likely result, by no later than the end of the second year of the project, in a personalized postsecondary education and career plan for each student that is updated at least once annually with the assistance of a school counselor, career coach, mentor, or other adult trained to provide career guidance and counseling to high school students; and</w:t>
      </w:r>
    </w:p>
    <w:p w:rsidR="00BE1769" w:rsidP="0091687C" w14:paraId="6D3D1BF2" w14:textId="49F910D9">
      <w:pPr>
        <w:spacing w:after="0" w:line="276" w:lineRule="auto"/>
        <w:ind w:left="720"/>
        <w:rPr>
          <w:rFonts w:cs="Courier New"/>
          <w:color w:val="auto"/>
          <w:sz w:val="22"/>
          <w:szCs w:val="22"/>
        </w:rPr>
      </w:pPr>
      <w:r w:rsidRPr="00BE1769">
        <w:rPr>
          <w:rFonts w:cs="Courier New"/>
          <w:color w:val="auto"/>
          <w:sz w:val="22"/>
          <w:szCs w:val="22"/>
        </w:rPr>
        <w:t>(B)  Includes the provision of current labor market information about careers in high-demand fields that pay living wages; advice and assistance in identifying, preparing for, and applying for postsecondary educational opportunities; information on Federal student financial aid programs; and assistance in applying for Federal student financial aid.</w:t>
      </w:r>
    </w:p>
    <w:p w:rsidR="00BE1769" w:rsidRPr="00BE1769" w:rsidP="0091687C" w14:paraId="27D3F602" w14:textId="02F0DC39">
      <w:pPr>
        <w:spacing w:after="0" w:line="276" w:lineRule="auto"/>
        <w:rPr>
          <w:rFonts w:cs="Courier New"/>
          <w:color w:val="auto"/>
          <w:sz w:val="22"/>
          <w:szCs w:val="22"/>
        </w:rPr>
      </w:pPr>
      <w:r w:rsidRPr="00BE1769">
        <w:rPr>
          <w:rFonts w:cs="Courier New"/>
          <w:color w:val="auto"/>
          <w:sz w:val="22"/>
          <w:szCs w:val="22"/>
        </w:rPr>
        <w:t>(6)  The extent to which the proposed project is likely to prepare all students served by the project to enroll in postsecondary education following high school without need for remediation.</w:t>
      </w:r>
    </w:p>
    <w:p w:rsidR="00BE1769" w:rsidP="0091687C" w14:paraId="71F43648" w14:textId="77777777">
      <w:pPr>
        <w:spacing w:after="0" w:line="276" w:lineRule="auto"/>
        <w:rPr>
          <w:rFonts w:cs="Courier New"/>
          <w:color w:val="auto"/>
          <w:sz w:val="22"/>
          <w:szCs w:val="22"/>
        </w:rPr>
      </w:pPr>
    </w:p>
    <w:p w:rsidR="00C47E98" w:rsidRPr="00C47E98" w:rsidP="0091687C" w14:paraId="16ED3E63" w14:textId="3586A951">
      <w:pPr>
        <w:spacing w:after="0" w:line="276" w:lineRule="auto"/>
        <w:rPr>
          <w:rFonts w:cs="Courier New"/>
          <w:b/>
          <w:color w:val="auto"/>
          <w:sz w:val="22"/>
          <w:szCs w:val="22"/>
          <w:u w:val="single"/>
        </w:rPr>
      </w:pPr>
      <w:r w:rsidRPr="0039356A">
        <w:rPr>
          <w:rFonts w:cs="Courier New"/>
          <w:b/>
          <w:color w:val="auto"/>
          <w:sz w:val="22"/>
          <w:szCs w:val="22"/>
        </w:rPr>
        <w:t xml:space="preserve">(c)  </w:t>
      </w:r>
      <w:r w:rsidRPr="00C47E98">
        <w:rPr>
          <w:rFonts w:cs="Courier New"/>
          <w:b/>
          <w:color w:val="auto"/>
          <w:sz w:val="22"/>
          <w:szCs w:val="22"/>
          <w:u w:val="single"/>
        </w:rPr>
        <w:t xml:space="preserve">Quality of the </w:t>
      </w:r>
      <w:r>
        <w:rPr>
          <w:rFonts w:cs="Courier New"/>
          <w:b/>
          <w:color w:val="auto"/>
          <w:sz w:val="22"/>
          <w:szCs w:val="22"/>
          <w:u w:val="single"/>
        </w:rPr>
        <w:t>M</w:t>
      </w:r>
      <w:r w:rsidRPr="00C47E98">
        <w:rPr>
          <w:rFonts w:cs="Courier New"/>
          <w:b/>
          <w:color w:val="auto"/>
          <w:sz w:val="22"/>
          <w:szCs w:val="22"/>
          <w:u w:val="single"/>
        </w:rPr>
        <w:t xml:space="preserve">anagement </w:t>
      </w:r>
      <w:r>
        <w:rPr>
          <w:rFonts w:cs="Courier New"/>
          <w:b/>
          <w:color w:val="auto"/>
          <w:sz w:val="22"/>
          <w:szCs w:val="22"/>
          <w:u w:val="single"/>
        </w:rPr>
        <w:t>Pl</w:t>
      </w:r>
      <w:r w:rsidRPr="00C47E98">
        <w:rPr>
          <w:rFonts w:cs="Courier New"/>
          <w:b/>
          <w:color w:val="auto"/>
          <w:sz w:val="22"/>
          <w:szCs w:val="22"/>
          <w:u w:val="single"/>
        </w:rPr>
        <w:t>an</w:t>
      </w:r>
    </w:p>
    <w:p w:rsidR="00C47E98" w:rsidP="0091687C" w14:paraId="3900FA9E" w14:textId="51B0EE8D">
      <w:pPr>
        <w:spacing w:after="0" w:line="276" w:lineRule="auto"/>
        <w:rPr>
          <w:rFonts w:cs="Courier New"/>
          <w:bCs/>
          <w:color w:val="auto"/>
          <w:sz w:val="22"/>
          <w:szCs w:val="22"/>
        </w:rPr>
      </w:pPr>
      <w:r w:rsidRPr="00C47E98">
        <w:rPr>
          <w:rFonts w:cs="Courier New"/>
          <w:bCs/>
          <w:color w:val="auto"/>
          <w:sz w:val="22"/>
          <w:szCs w:val="22"/>
        </w:rPr>
        <w:t>In determining the quality of the management plan, the Department proposes to consider one or more of the following factors:</w:t>
      </w:r>
    </w:p>
    <w:p w:rsidR="00C47E98" w:rsidP="0091687C" w14:paraId="6547F8FC" w14:textId="7C661D17">
      <w:pPr>
        <w:spacing w:after="0" w:line="276" w:lineRule="auto"/>
        <w:rPr>
          <w:rFonts w:cs="Courier New"/>
          <w:bCs/>
          <w:color w:val="auto"/>
          <w:sz w:val="22"/>
          <w:szCs w:val="22"/>
        </w:rPr>
      </w:pPr>
      <w:r w:rsidRPr="00C47E98">
        <w:rPr>
          <w:rFonts w:cs="Courier New"/>
          <w:bCs/>
          <w:color w:val="auto"/>
          <w:sz w:val="22"/>
          <w:szCs w:val="22"/>
        </w:rPr>
        <w:t>(1)  The extent to which the project goals are clear, complete, and coherent, and the extent to which the project activities constitute a complete plan aligned to those goals, including the identification of potential risks to project success and strategies to mitigate those risks;</w:t>
      </w:r>
    </w:p>
    <w:p w:rsidR="00C47E98" w:rsidP="0091687C" w14:paraId="3057DDC6" w14:textId="232EF76B">
      <w:pPr>
        <w:spacing w:after="0" w:line="276" w:lineRule="auto"/>
        <w:rPr>
          <w:rFonts w:cs="Courier New"/>
          <w:bCs/>
          <w:color w:val="auto"/>
          <w:sz w:val="22"/>
          <w:szCs w:val="22"/>
        </w:rPr>
      </w:pPr>
      <w:r w:rsidRPr="00C47E98">
        <w:rPr>
          <w:rFonts w:cs="Courier New"/>
          <w:bCs/>
          <w:color w:val="auto"/>
          <w:sz w:val="22"/>
          <w:szCs w:val="22"/>
        </w:rPr>
        <w:t>(2)  The extent to which the management plan articulates key responsibilities for each party involved in the project and also articulates well-defined objectives, including the timelines and milestones for completion of major project activities, the metrics that will be used to assess progress on an ongoing basis, and annual performance targets the applicant will use to monitor whether the project is achieving its goals;</w:t>
      </w:r>
    </w:p>
    <w:p w:rsidR="00C47E98" w:rsidP="0091687C" w14:paraId="3260E485" w14:textId="4C460F1F">
      <w:pPr>
        <w:spacing w:after="0" w:line="276" w:lineRule="auto"/>
        <w:rPr>
          <w:rFonts w:cs="Courier New"/>
          <w:bCs/>
          <w:color w:val="auto"/>
          <w:sz w:val="22"/>
          <w:szCs w:val="22"/>
        </w:rPr>
      </w:pPr>
      <w:r w:rsidRPr="00C47E98">
        <w:rPr>
          <w:rFonts w:cs="Courier New"/>
          <w:bCs/>
          <w:color w:val="auto"/>
          <w:sz w:val="22"/>
          <w:szCs w:val="22"/>
        </w:rPr>
        <w:t>(3)  The adequacy of the project's staffing plan, particularly for the first year of the project, including:</w:t>
      </w:r>
    </w:p>
    <w:p w:rsidR="00C47E98" w:rsidRPr="00C47E98" w:rsidP="0091687C" w14:paraId="2BADFB41" w14:textId="7F4C6F90">
      <w:pPr>
        <w:spacing w:after="0" w:line="276" w:lineRule="auto"/>
        <w:ind w:left="720"/>
        <w:rPr>
          <w:rFonts w:cs="Courier New"/>
          <w:bCs/>
          <w:color w:val="auto"/>
          <w:sz w:val="22"/>
          <w:szCs w:val="22"/>
        </w:rPr>
      </w:pPr>
      <w:r w:rsidRPr="00C47E98">
        <w:rPr>
          <w:rFonts w:cs="Courier New"/>
          <w:bCs/>
          <w:color w:val="auto"/>
          <w:sz w:val="22"/>
          <w:szCs w:val="22"/>
        </w:rPr>
        <w:t>(A)  The identification of the project director and, in the case of projects with unfilled key personnel positions at the beginning of the project, a description of how critical work will proceed; and</w:t>
      </w:r>
    </w:p>
    <w:p w:rsidR="00C47E98" w:rsidP="0091687C" w14:paraId="03551BC3" w14:textId="3E4CA20C">
      <w:pPr>
        <w:spacing w:after="0" w:line="276" w:lineRule="auto"/>
        <w:ind w:left="720"/>
        <w:rPr>
          <w:rFonts w:cs="Courier New"/>
          <w:bCs/>
          <w:color w:val="auto"/>
          <w:sz w:val="22"/>
          <w:szCs w:val="22"/>
        </w:rPr>
      </w:pPr>
      <w:r w:rsidRPr="00C47E98">
        <w:rPr>
          <w:rFonts w:cs="Courier New"/>
          <w:bCs/>
          <w:color w:val="auto"/>
          <w:sz w:val="22"/>
          <w:szCs w:val="22"/>
        </w:rPr>
        <w:t>(B)  The extent to which the project director has experience managing projects similar in scope to that of the proposed project.</w:t>
      </w:r>
    </w:p>
    <w:p w:rsidR="00C47E98" w:rsidP="0091687C" w14:paraId="4B4216E9" w14:textId="4EDA04F6">
      <w:pPr>
        <w:spacing w:after="0" w:line="276" w:lineRule="auto"/>
        <w:ind w:left="720"/>
        <w:rPr>
          <w:rFonts w:cs="Courier New"/>
          <w:bCs/>
          <w:color w:val="auto"/>
          <w:sz w:val="22"/>
          <w:szCs w:val="22"/>
        </w:rPr>
      </w:pPr>
      <w:r w:rsidRPr="00C47E98">
        <w:rPr>
          <w:rFonts w:cs="Courier New"/>
          <w:bCs/>
          <w:color w:val="auto"/>
          <w:sz w:val="22"/>
          <w:szCs w:val="22"/>
        </w:rPr>
        <w:t>(4)  The extent of the demonstrated commitment of any partners whose participation is critical to the project's long-term success, including the extent of any evidence of support or specific resources from employers and other stakeholders.</w:t>
      </w:r>
    </w:p>
    <w:p w:rsidR="00C47E98" w:rsidRPr="00180B6A" w:rsidP="0091687C" w14:paraId="26DA2803" w14:textId="510B833C">
      <w:pPr>
        <w:spacing w:after="0" w:line="276" w:lineRule="auto"/>
        <w:ind w:left="720"/>
        <w:rPr>
          <w:rFonts w:cs="Courier New"/>
          <w:bCs/>
          <w:color w:val="auto"/>
          <w:sz w:val="22"/>
          <w:szCs w:val="22"/>
        </w:rPr>
      </w:pPr>
      <w:r w:rsidRPr="00C47E98">
        <w:rPr>
          <w:rFonts w:cs="Courier New"/>
          <w:bCs/>
          <w:color w:val="auto"/>
          <w:sz w:val="22"/>
          <w:szCs w:val="22"/>
        </w:rPr>
        <w:t>(5)  The extent to which employers in the labor market served by the proposed project will be involved in making decisions with respect to the project’s implementation and in carrying out its activities.</w:t>
      </w:r>
    </w:p>
    <w:p w:rsidR="00403F6A" w:rsidRPr="00403F6A" w:rsidP="0091687C" w14:paraId="0E439A73" w14:textId="77777777">
      <w:pPr>
        <w:spacing w:after="0" w:line="276" w:lineRule="auto"/>
        <w:rPr>
          <w:rFonts w:cs="Courier New"/>
          <w:b/>
          <w:color w:val="auto"/>
          <w:sz w:val="22"/>
          <w:szCs w:val="22"/>
        </w:rPr>
      </w:pPr>
    </w:p>
    <w:p w:rsidR="00180B6A" w:rsidRPr="00403F6A" w:rsidP="0091687C" w14:paraId="17A147B9" w14:textId="41B66B6A">
      <w:pPr>
        <w:spacing w:after="0" w:line="276" w:lineRule="auto"/>
        <w:rPr>
          <w:rFonts w:cs="Courier New"/>
          <w:b/>
          <w:color w:val="auto"/>
          <w:sz w:val="22"/>
          <w:szCs w:val="22"/>
          <w:u w:val="single"/>
        </w:rPr>
      </w:pPr>
      <w:r w:rsidRPr="00403F6A">
        <w:rPr>
          <w:rFonts w:cs="Courier New"/>
          <w:b/>
          <w:color w:val="auto"/>
          <w:sz w:val="22"/>
          <w:szCs w:val="22"/>
        </w:rPr>
        <w:t xml:space="preserve">(d)  </w:t>
      </w:r>
      <w:r w:rsidRPr="00403F6A">
        <w:rPr>
          <w:rFonts w:cs="Courier New"/>
          <w:b/>
          <w:color w:val="auto"/>
          <w:sz w:val="22"/>
          <w:szCs w:val="22"/>
          <w:u w:val="single"/>
        </w:rPr>
        <w:t>Support for rural communities.</w:t>
      </w:r>
    </w:p>
    <w:p w:rsidR="00180B6A" w:rsidRPr="00180B6A" w:rsidP="0091687C" w14:paraId="02C701F1" w14:textId="2F367F73">
      <w:pPr>
        <w:spacing w:after="0" w:line="276" w:lineRule="auto"/>
        <w:rPr>
          <w:rFonts w:cs="Courier New"/>
          <w:bCs/>
          <w:color w:val="auto"/>
          <w:sz w:val="22"/>
          <w:szCs w:val="22"/>
        </w:rPr>
      </w:pPr>
      <w:r w:rsidRPr="00180B6A">
        <w:rPr>
          <w:rFonts w:cs="Courier New"/>
          <w:bCs/>
          <w:color w:val="auto"/>
          <w:sz w:val="22"/>
          <w:szCs w:val="22"/>
        </w:rPr>
        <w:t>In determining the extent of the project’s support for rural communities, the Department proposes to consider one or more of the following factors:</w:t>
      </w:r>
    </w:p>
    <w:p w:rsidR="00180B6A" w:rsidRPr="00180B6A" w:rsidP="0091687C" w14:paraId="112ED25A" w14:textId="696C8DF1">
      <w:pPr>
        <w:spacing w:after="0" w:line="276" w:lineRule="auto"/>
        <w:rPr>
          <w:rFonts w:cs="Courier New"/>
          <w:bCs/>
          <w:color w:val="auto"/>
          <w:sz w:val="22"/>
          <w:szCs w:val="22"/>
        </w:rPr>
      </w:pPr>
      <w:r w:rsidRPr="00180B6A">
        <w:rPr>
          <w:rFonts w:cs="Courier New"/>
          <w:bCs/>
          <w:color w:val="auto"/>
          <w:sz w:val="22"/>
          <w:szCs w:val="22"/>
        </w:rPr>
        <w:t>(1)  The extent to which the applicant presents a clear, well-documented plan for primarily serving students from rural communities.</w:t>
      </w:r>
    </w:p>
    <w:p w:rsidR="00AE3A3F" w:rsidP="0091687C" w14:paraId="16CA820F" w14:textId="5E6CCDA4">
      <w:pPr>
        <w:spacing w:after="0" w:line="276" w:lineRule="auto"/>
        <w:rPr>
          <w:rFonts w:cs="Courier New"/>
          <w:bCs/>
          <w:color w:val="auto"/>
          <w:sz w:val="22"/>
          <w:szCs w:val="22"/>
        </w:rPr>
      </w:pPr>
      <w:r w:rsidRPr="00180B6A">
        <w:rPr>
          <w:rFonts w:cs="Courier New"/>
          <w:bCs/>
          <w:color w:val="auto"/>
          <w:sz w:val="22"/>
          <w:szCs w:val="22"/>
        </w:rPr>
        <w:t>(2)  The extent to which the applicant proposes a project that will improve the education and employment outcomes of students in rural communities.</w:t>
      </w:r>
    </w:p>
    <w:p w:rsidR="0091687C" w:rsidP="001244B2" w14:paraId="638BA34F" w14:textId="77777777">
      <w:pPr>
        <w:pStyle w:val="NormalWeb"/>
        <w:spacing w:before="0" w:beforeAutospacing="0" w:after="0" w:afterAutospacing="0"/>
        <w:rPr>
          <w:rFonts w:ascii="Calibri" w:hAnsi="Calibri" w:cs="Calibri"/>
          <w:b/>
          <w:bCs/>
          <w:color w:val="000000"/>
          <w:sz w:val="22"/>
          <w:szCs w:val="22"/>
          <w:highlight w:val="yellow"/>
        </w:rPr>
      </w:pPr>
    </w:p>
    <w:p w:rsidR="00B73981" w:rsidP="001244B2" w14:paraId="6B5FAB69" w14:textId="2995668B">
      <w:pPr>
        <w:pStyle w:val="NormalWeb"/>
        <w:spacing w:before="0" w:beforeAutospacing="0" w:after="0" w:afterAutospacing="0"/>
        <w:rPr>
          <w:rFonts w:ascii="Calibri" w:eastAsia="Times New Roman" w:hAnsi="Calibri" w:cs="Calibri"/>
          <w:color w:val="000000"/>
          <w:sz w:val="22"/>
          <w:szCs w:val="22"/>
          <w:highlight w:val="yellow"/>
          <w:lang w:bidi="ar-SA"/>
        </w:rPr>
      </w:pPr>
      <w:r>
        <w:rPr>
          <w:rFonts w:ascii="Calibri" w:hAnsi="Calibri" w:cs="Calibri"/>
          <w:b/>
          <w:bCs/>
          <w:color w:val="000000"/>
          <w:sz w:val="22"/>
          <w:szCs w:val="22"/>
          <w:highlight w:val="yellow"/>
        </w:rPr>
        <w:t xml:space="preserve">Note: </w:t>
      </w:r>
      <w:r w:rsidR="00C854FC">
        <w:rPr>
          <w:rFonts w:ascii="Calibri" w:hAnsi="Calibri" w:cs="Calibri"/>
          <w:b/>
          <w:bCs/>
          <w:color w:val="000000"/>
          <w:sz w:val="22"/>
          <w:szCs w:val="22"/>
          <w:highlight w:val="yellow"/>
        </w:rPr>
        <w:t>Selection Criteria will be established in the NIA</w:t>
      </w:r>
      <w:r>
        <w:rPr>
          <w:rFonts w:ascii="Calibri" w:hAnsi="Calibri" w:cs="Calibri"/>
          <w:b/>
          <w:bCs/>
          <w:color w:val="000000"/>
          <w:sz w:val="22"/>
          <w:szCs w:val="22"/>
          <w:highlight w:val="yellow"/>
        </w:rPr>
        <w:t>.</w:t>
      </w:r>
      <w:r>
        <w:rPr>
          <w:rFonts w:ascii="Calibri" w:hAnsi="Calibri" w:cs="Calibri"/>
          <w:color w:val="000000"/>
          <w:sz w:val="22"/>
          <w:szCs w:val="22"/>
          <w:highlight w:val="yellow"/>
        </w:rPr>
        <w:t xml:space="preserve"> </w:t>
      </w:r>
      <w:r w:rsidR="00B24A33">
        <w:rPr>
          <w:rFonts w:ascii="Calibri" w:hAnsi="Calibri" w:cs="Calibri"/>
          <w:color w:val="000000"/>
          <w:sz w:val="22"/>
          <w:szCs w:val="22"/>
          <w:highlight w:val="yellow"/>
        </w:rPr>
        <w:t xml:space="preserve"> </w:t>
      </w:r>
      <w:r w:rsidR="007F3EC9">
        <w:rPr>
          <w:rFonts w:ascii="Calibri" w:hAnsi="Calibri" w:cs="Calibri"/>
          <w:color w:val="000000"/>
          <w:sz w:val="22"/>
          <w:szCs w:val="22"/>
          <w:highlight w:val="yellow"/>
          <w:lang w:bidi="ar-SA"/>
        </w:rPr>
        <w:t xml:space="preserve">Consistent with </w:t>
      </w:r>
      <w:r w:rsidR="002110F9">
        <w:rPr>
          <w:rFonts w:ascii="Calibri" w:hAnsi="Calibri" w:cs="Calibri"/>
          <w:color w:val="000000"/>
          <w:sz w:val="22"/>
          <w:szCs w:val="22"/>
          <w:highlight w:val="yellow"/>
          <w:lang w:bidi="ar-SA"/>
        </w:rPr>
        <w:t xml:space="preserve">34 Part 75.209, the </w:t>
      </w:r>
      <w:r>
        <w:rPr>
          <w:rFonts w:ascii="Calibri" w:hAnsi="Calibri" w:cs="Calibri"/>
          <w:color w:val="000000"/>
          <w:sz w:val="22"/>
          <w:szCs w:val="22"/>
          <w:highlight w:val="yellow"/>
          <w:lang w:bidi="ar-SA"/>
        </w:rPr>
        <w:t>Secretary may establish selection criteria and factors based on statutory or regulatory provisions that apply to the authorized program, which may include, but are not limited to criteria and factors that reflect—</w:t>
      </w:r>
    </w:p>
    <w:p w:rsidR="00B73981" w:rsidP="001244B2" w14:paraId="503FDAF9" w14:textId="0D877AB0">
      <w:pPr>
        <w:numPr>
          <w:ilvl w:val="0"/>
          <w:numId w:val="58"/>
        </w:numPr>
        <w:spacing w:after="0" w:line="240" w:lineRule="auto"/>
        <w:rPr>
          <w:rFonts w:cs="Calibri"/>
          <w:color w:val="000000"/>
          <w:sz w:val="22"/>
          <w:szCs w:val="22"/>
          <w:highlight w:val="yellow"/>
          <w:lang w:bidi="ar-SA"/>
        </w:rPr>
      </w:pPr>
      <w:r>
        <w:rPr>
          <w:rFonts w:cs="Calibri"/>
          <w:color w:val="000000"/>
          <w:sz w:val="22"/>
          <w:szCs w:val="22"/>
          <w:highlight w:val="yellow"/>
          <w:lang w:bidi="ar-SA"/>
        </w:rPr>
        <w:t>Criteria contained in the program statute or regulations;</w:t>
      </w:r>
    </w:p>
    <w:p w:rsidR="00B73981" w:rsidP="001244B2" w14:paraId="3CC06EBB" w14:textId="359F33B7">
      <w:pPr>
        <w:numPr>
          <w:ilvl w:val="0"/>
          <w:numId w:val="58"/>
        </w:numPr>
        <w:spacing w:after="0" w:line="240" w:lineRule="auto"/>
        <w:rPr>
          <w:rFonts w:cs="Calibri"/>
          <w:color w:val="000000"/>
          <w:sz w:val="22"/>
          <w:szCs w:val="22"/>
          <w:highlight w:val="yellow"/>
          <w:lang w:bidi="ar-SA"/>
        </w:rPr>
      </w:pPr>
      <w:r>
        <w:rPr>
          <w:rFonts w:cs="Calibri"/>
          <w:color w:val="000000"/>
          <w:sz w:val="22"/>
          <w:szCs w:val="22"/>
          <w:highlight w:val="yellow"/>
          <w:lang w:bidi="ar-SA"/>
        </w:rPr>
        <w:t>Criteria in §75.210;</w:t>
      </w:r>
    </w:p>
    <w:p w:rsidR="001244B2" w:rsidP="001244B2" w14:paraId="1ED9E0A6" w14:textId="77777777">
      <w:pPr>
        <w:numPr>
          <w:ilvl w:val="0"/>
          <w:numId w:val="58"/>
        </w:numPr>
        <w:spacing w:after="0" w:line="240" w:lineRule="auto"/>
        <w:rPr>
          <w:rFonts w:cs="Calibri"/>
          <w:color w:val="000000"/>
          <w:sz w:val="22"/>
          <w:szCs w:val="22"/>
          <w:highlight w:val="yellow"/>
          <w:lang w:bidi="ar-SA"/>
        </w:rPr>
      </w:pPr>
      <w:r>
        <w:rPr>
          <w:rFonts w:cs="Calibri"/>
          <w:color w:val="000000"/>
          <w:sz w:val="22"/>
          <w:szCs w:val="22"/>
          <w:highlight w:val="yellow"/>
          <w:lang w:bidi="ar-SA"/>
        </w:rPr>
        <w:t>Allowable activities specified in the program statute or regulations;</w:t>
      </w:r>
    </w:p>
    <w:p w:rsidR="00B73981" w:rsidP="001244B2" w14:paraId="5D5EE1A6" w14:textId="0E6048EA">
      <w:pPr>
        <w:numPr>
          <w:ilvl w:val="0"/>
          <w:numId w:val="58"/>
        </w:numPr>
        <w:spacing w:after="0" w:line="240" w:lineRule="auto"/>
        <w:rPr>
          <w:rFonts w:cs="Calibri"/>
          <w:color w:val="000000"/>
          <w:sz w:val="22"/>
          <w:szCs w:val="22"/>
          <w:highlight w:val="yellow"/>
          <w:lang w:bidi="ar-SA"/>
        </w:rPr>
      </w:pPr>
      <w:r>
        <w:rPr>
          <w:rFonts w:cs="Calibri"/>
          <w:color w:val="000000"/>
          <w:sz w:val="22"/>
          <w:szCs w:val="22"/>
          <w:highlight w:val="yellow"/>
          <w:lang w:bidi="ar-SA"/>
        </w:rPr>
        <w:t>Application content requirements specified in the program statute or regulations;</w:t>
      </w:r>
    </w:p>
    <w:p w:rsidR="00B73981" w:rsidP="001244B2" w14:paraId="1C037AF8" w14:textId="624A39FC">
      <w:pPr>
        <w:numPr>
          <w:ilvl w:val="0"/>
          <w:numId w:val="58"/>
        </w:numPr>
        <w:spacing w:after="0" w:line="240" w:lineRule="auto"/>
        <w:rPr>
          <w:rFonts w:cs="Calibri"/>
          <w:color w:val="000000"/>
          <w:sz w:val="22"/>
          <w:szCs w:val="22"/>
          <w:highlight w:val="yellow"/>
          <w:lang w:bidi="ar-SA"/>
        </w:rPr>
      </w:pPr>
      <w:r>
        <w:rPr>
          <w:rFonts w:cs="Calibri"/>
          <w:color w:val="000000"/>
          <w:sz w:val="22"/>
          <w:szCs w:val="22"/>
          <w:highlight w:val="yellow"/>
          <w:lang w:bidi="ar-SA"/>
        </w:rPr>
        <w:t>Program purposes, as described in the program statute or regulations; or</w:t>
      </w:r>
    </w:p>
    <w:p w:rsidR="00AE3A3F" w:rsidP="0091687C" w14:paraId="10DF9F98" w14:textId="5990F02E">
      <w:pPr>
        <w:numPr>
          <w:ilvl w:val="0"/>
          <w:numId w:val="58"/>
        </w:numPr>
        <w:spacing w:after="0" w:line="240" w:lineRule="auto"/>
        <w:rPr>
          <w:rFonts w:cs="Calibri"/>
          <w:color w:val="000000"/>
          <w:sz w:val="22"/>
          <w:szCs w:val="22"/>
          <w:highlight w:val="yellow"/>
          <w:lang w:bidi="ar-SA"/>
        </w:rPr>
      </w:pPr>
      <w:r>
        <w:rPr>
          <w:rFonts w:cs="Calibri"/>
          <w:color w:val="000000"/>
          <w:sz w:val="22"/>
          <w:szCs w:val="22"/>
          <w:highlight w:val="yellow"/>
          <w:lang w:bidi="ar-SA"/>
        </w:rPr>
        <w:t>Other pre-award and post-award conditions specified in the program statute or regulations.</w:t>
      </w:r>
    </w:p>
    <w:p w:rsidR="00C47E98" w:rsidP="00C47E98" w14:paraId="4FB4506D" w14:textId="285B00D6">
      <w:pPr>
        <w:spacing w:after="0" w:line="240" w:lineRule="auto"/>
        <w:rPr>
          <w:rFonts w:cs="Courier New"/>
          <w:bCs/>
          <w:color w:val="auto"/>
          <w:sz w:val="22"/>
          <w:szCs w:val="22"/>
        </w:rPr>
      </w:pPr>
    </w:p>
    <w:p w:rsidR="0091687C" w:rsidP="00C47E98" w14:paraId="463BC957" w14:textId="55C39760">
      <w:pPr>
        <w:spacing w:after="0" w:line="240" w:lineRule="auto"/>
        <w:rPr>
          <w:rFonts w:cs="Courier New"/>
          <w:bCs/>
          <w:color w:val="auto"/>
          <w:sz w:val="22"/>
          <w:szCs w:val="22"/>
        </w:rPr>
      </w:pPr>
      <w:r>
        <w:rPr>
          <w:rFonts w:cs="Courier New"/>
          <w:bCs/>
          <w:color w:val="auto"/>
          <w:sz w:val="22"/>
          <w:szCs w:val="22"/>
        </w:rPr>
        <w:br w:type="page"/>
      </w:r>
    </w:p>
    <w:p w:rsidR="00161F24" w:rsidP="006D5C6C" w14:paraId="47AA1E24" w14:textId="77777777">
      <w:pPr>
        <w:spacing w:after="0" w:line="240" w:lineRule="auto"/>
        <w:jc w:val="center"/>
        <w:outlineLvl w:val="3"/>
        <w:rPr>
          <w:rFonts w:cs="Arial"/>
          <w:b/>
          <w:color w:val="auto"/>
          <w:sz w:val="22"/>
          <w:szCs w:val="22"/>
        </w:rPr>
      </w:pPr>
      <w:r>
        <w:rPr>
          <w:rFonts w:cs="Arial"/>
          <w:b/>
          <w:color w:val="auto"/>
          <w:sz w:val="22"/>
          <w:szCs w:val="22"/>
        </w:rPr>
        <w:t>Suggested Point Ranges for Rating Applicant Responses to the Selection Criteria.</w:t>
      </w:r>
      <w:r>
        <w:rPr>
          <w:rStyle w:val="FootnoteReference"/>
          <w:rFonts w:cs="Arial"/>
          <w:b/>
          <w:color w:val="auto"/>
          <w:sz w:val="22"/>
          <w:szCs w:val="22"/>
        </w:rPr>
        <w:footnoteReference w:id="4"/>
      </w:r>
    </w:p>
    <w:p w:rsidR="00161F24" w:rsidRPr="00DC49F5" w:rsidP="00CF7B0E" w14:paraId="645322D1" w14:textId="77777777">
      <w:pPr>
        <w:spacing w:after="0" w:line="240" w:lineRule="auto"/>
        <w:outlineLvl w:val="3"/>
        <w:rPr>
          <w:rFonts w:cs="Arial"/>
          <w:color w:val="auto"/>
          <w:sz w:val="22"/>
          <w:szCs w:val="22"/>
        </w:rPr>
      </w:pPr>
    </w:p>
    <w:p w:rsidR="00CF2970" w:rsidP="00CF7B0E" w14:paraId="70224E6F" w14:textId="77777777">
      <w:pPr>
        <w:spacing w:after="0" w:line="240" w:lineRule="auto"/>
        <w:outlineLvl w:val="3"/>
        <w:rPr>
          <w:rFonts w:cs="Arial"/>
          <w:color w:val="auto"/>
          <w:sz w:val="22"/>
          <w:szCs w:val="22"/>
        </w:rPr>
      </w:pPr>
      <w:r w:rsidRPr="000A6FC6">
        <w:rPr>
          <w:rFonts w:cs="Arial"/>
          <w:color w:val="auto"/>
          <w:sz w:val="22"/>
          <w:szCs w:val="22"/>
          <w:highlight w:val="yellow"/>
        </w:rPr>
        <w:t>Suggested point ranges will be updated when the NIA is published.</w:t>
      </w:r>
      <w:r>
        <w:rPr>
          <w:rFonts w:cs="Arial"/>
          <w:color w:val="auto"/>
          <w:sz w:val="22"/>
          <w:szCs w:val="22"/>
        </w:rPr>
        <w:t xml:space="preserve"> </w:t>
      </w:r>
    </w:p>
    <w:p w:rsidR="00CF2970" w:rsidP="00CF7B0E" w14:paraId="6B1FE8AB" w14:textId="77777777">
      <w:pPr>
        <w:spacing w:after="0" w:line="240" w:lineRule="auto"/>
        <w:outlineLvl w:val="3"/>
        <w:rPr>
          <w:rFonts w:cs="Arial"/>
          <w:color w:val="auto"/>
          <w:sz w:val="22"/>
          <w:szCs w:val="22"/>
        </w:rPr>
      </w:pPr>
    </w:p>
    <w:p w:rsidR="00161F24" w:rsidRPr="00DC49F5" w:rsidP="00CF7B0E" w14:paraId="646BA0AA" w14:textId="6F27F647">
      <w:pPr>
        <w:spacing w:after="0" w:line="240" w:lineRule="auto"/>
        <w:outlineLvl w:val="3"/>
        <w:rPr>
          <w:rFonts w:cs="Arial"/>
          <w:color w:val="auto"/>
          <w:sz w:val="22"/>
          <w:szCs w:val="22"/>
        </w:rPr>
      </w:pPr>
      <w:r w:rsidRPr="00DC49F5">
        <w:rPr>
          <w:rFonts w:cs="Arial"/>
          <w:color w:val="auto"/>
          <w:sz w:val="22"/>
          <w:szCs w:val="22"/>
        </w:rPr>
        <w:t xml:space="preserve">All applicants are required to respond to each of the selection criteria published in the NIA published in the </w:t>
      </w:r>
      <w:r w:rsidRPr="005430F7">
        <w:rPr>
          <w:rFonts w:cs="Arial"/>
          <w:i/>
          <w:color w:val="auto"/>
          <w:sz w:val="22"/>
          <w:szCs w:val="22"/>
        </w:rPr>
        <w:t>Federal Register</w:t>
      </w:r>
      <w:r w:rsidRPr="00DC49F5">
        <w:rPr>
          <w:rFonts w:cs="Arial"/>
          <w:color w:val="auto"/>
          <w:sz w:val="22"/>
          <w:szCs w:val="22"/>
        </w:rPr>
        <w:t xml:space="preserve"> on </w:t>
      </w:r>
      <w:r w:rsidRPr="00180B6A" w:rsidR="00180B6A">
        <w:rPr>
          <w:rFonts w:cs="Arial"/>
          <w:color w:val="auto"/>
          <w:sz w:val="22"/>
          <w:szCs w:val="22"/>
          <w:highlight w:val="yellow"/>
        </w:rPr>
        <w:t>Date 2023</w:t>
      </w:r>
      <w:r w:rsidRPr="00180B6A" w:rsidR="00180B6A">
        <w:rPr>
          <w:rFonts w:cs="Arial"/>
          <w:color w:val="auto"/>
          <w:sz w:val="22"/>
          <w:szCs w:val="22"/>
          <w:highlight w:val="yellow"/>
        </w:rPr>
        <w:t>.</w:t>
      </w:r>
      <w:r w:rsidRPr="00DC49F5">
        <w:rPr>
          <w:rFonts w:cs="Arial"/>
          <w:color w:val="auto"/>
          <w:sz w:val="22"/>
          <w:szCs w:val="22"/>
        </w:rPr>
        <w:t xml:space="preserve"> </w:t>
      </w:r>
      <w:r w:rsidRPr="00DC49F5">
        <w:rPr>
          <w:rFonts w:cs="Arial"/>
          <w:color w:val="auto"/>
          <w:sz w:val="22"/>
          <w:szCs w:val="22"/>
        </w:rPr>
        <w:t>Please assess applications based on the selection criteria</w:t>
      </w:r>
      <w:r w:rsidRPr="00DC49F5">
        <w:rPr>
          <w:rFonts w:cs="Arial"/>
          <w:color w:val="auto"/>
          <w:sz w:val="22"/>
          <w:szCs w:val="22"/>
        </w:rPr>
        <w:t xml:space="preserve">. </w:t>
      </w:r>
      <w:r w:rsidRPr="00DC49F5">
        <w:rPr>
          <w:rFonts w:cs="Arial"/>
          <w:color w:val="auto"/>
          <w:sz w:val="22"/>
          <w:szCs w:val="22"/>
        </w:rPr>
        <w:t xml:space="preserve">No outside factors, such as personal knowledge of past performance, or subjective judgments about what an application should contain may be considered. </w:t>
      </w:r>
      <w:r w:rsidR="00771FFF">
        <w:rPr>
          <w:rFonts w:cs="Arial"/>
          <w:color w:val="auto"/>
          <w:sz w:val="22"/>
          <w:szCs w:val="22"/>
        </w:rPr>
        <w:t xml:space="preserve"> </w:t>
      </w:r>
      <w:r w:rsidRPr="00DC49F5">
        <w:rPr>
          <w:rFonts w:cs="Arial"/>
          <w:color w:val="auto"/>
          <w:sz w:val="22"/>
          <w:szCs w:val="22"/>
        </w:rPr>
        <w:t xml:space="preserve">The application should be a comprehensive design for the proposed </w:t>
      </w:r>
      <w:r w:rsidR="00771FFF">
        <w:rPr>
          <w:rFonts w:cs="Arial"/>
          <w:color w:val="auto"/>
          <w:sz w:val="22"/>
          <w:szCs w:val="22"/>
        </w:rPr>
        <w:t>project</w:t>
      </w:r>
      <w:r w:rsidRPr="00DC49F5">
        <w:rPr>
          <w:rFonts w:cs="Arial"/>
          <w:color w:val="auto"/>
          <w:sz w:val="22"/>
          <w:szCs w:val="22"/>
        </w:rPr>
        <w:t xml:space="preserve">. </w:t>
      </w:r>
      <w:r w:rsidRPr="00DC49F5">
        <w:rPr>
          <w:rFonts w:cs="Arial"/>
          <w:color w:val="auto"/>
          <w:sz w:val="22"/>
          <w:szCs w:val="22"/>
        </w:rPr>
        <w:t xml:space="preserve">Therefore, it is imperative that reviewers read the application in its entirety to determine the overall quality of the proposed project and the quality of the applicant’s response to each </w:t>
      </w:r>
      <w:r w:rsidR="00771FFF">
        <w:rPr>
          <w:rFonts w:cs="Arial"/>
          <w:color w:val="auto"/>
          <w:sz w:val="22"/>
          <w:szCs w:val="22"/>
        </w:rPr>
        <w:t>of the selection criteria</w:t>
      </w:r>
      <w:r w:rsidRPr="00DC49F5">
        <w:rPr>
          <w:rFonts w:cs="Arial"/>
          <w:color w:val="auto"/>
          <w:sz w:val="22"/>
          <w:szCs w:val="22"/>
        </w:rPr>
        <w:t>.</w:t>
      </w:r>
    </w:p>
    <w:p w:rsidR="00161F24" w:rsidRPr="00DC49F5" w:rsidP="00CF7B0E" w14:paraId="0FFF7373" w14:textId="77777777">
      <w:pPr>
        <w:spacing w:after="0" w:line="240" w:lineRule="auto"/>
        <w:outlineLvl w:val="3"/>
        <w:rPr>
          <w:rFonts w:cs="Arial"/>
          <w:color w:val="auto"/>
          <w:sz w:val="22"/>
          <w:szCs w:val="22"/>
        </w:rPr>
      </w:pPr>
    </w:p>
    <w:p w:rsidR="00161F24" w:rsidRPr="00DC49F5" w:rsidP="00771FFF" w14:paraId="55FCC683" w14:textId="77777777">
      <w:pPr>
        <w:spacing w:after="0" w:line="240" w:lineRule="auto"/>
        <w:outlineLvl w:val="3"/>
        <w:rPr>
          <w:rFonts w:cs="Arial"/>
          <w:color w:val="auto"/>
          <w:sz w:val="22"/>
          <w:szCs w:val="22"/>
        </w:rPr>
      </w:pPr>
      <w:r w:rsidRPr="00DC49F5">
        <w:rPr>
          <w:rFonts w:cs="Arial"/>
          <w:color w:val="auto"/>
          <w:sz w:val="22"/>
          <w:szCs w:val="22"/>
        </w:rPr>
        <w:t>The numerical scores assigned to an applicant’s response to the selection criteria must be consistent with the</w:t>
      </w:r>
      <w:r w:rsidR="00DC49F5">
        <w:rPr>
          <w:rFonts w:cs="Arial"/>
          <w:color w:val="auto"/>
          <w:sz w:val="22"/>
          <w:szCs w:val="22"/>
        </w:rPr>
        <w:t xml:space="preserve"> </w:t>
      </w:r>
      <w:r w:rsidRPr="00DC49F5">
        <w:rPr>
          <w:rFonts w:cs="Arial"/>
          <w:color w:val="auto"/>
          <w:sz w:val="22"/>
          <w:szCs w:val="22"/>
        </w:rPr>
        <w:t>comments written</w:t>
      </w:r>
      <w:r w:rsidRPr="00DC49F5">
        <w:rPr>
          <w:rFonts w:cs="Arial"/>
          <w:color w:val="auto"/>
          <w:sz w:val="22"/>
          <w:szCs w:val="22"/>
        </w:rPr>
        <w:t xml:space="preserve">. </w:t>
      </w:r>
      <w:r w:rsidRPr="00DC49F5">
        <w:rPr>
          <w:rFonts w:cs="Arial"/>
          <w:color w:val="auto"/>
          <w:sz w:val="22"/>
          <w:szCs w:val="22"/>
        </w:rPr>
        <w:t>Comments and scores should reflect the same overall assessment of the quality of the response</w:t>
      </w:r>
      <w:r w:rsidRPr="00DC49F5">
        <w:rPr>
          <w:rFonts w:cs="Arial"/>
          <w:color w:val="auto"/>
          <w:sz w:val="22"/>
          <w:szCs w:val="22"/>
        </w:rPr>
        <w:t xml:space="preserve">. </w:t>
      </w:r>
      <w:r w:rsidRPr="00DC49F5">
        <w:rPr>
          <w:rFonts w:cs="Arial"/>
          <w:color w:val="auto"/>
          <w:sz w:val="22"/>
          <w:szCs w:val="22"/>
        </w:rPr>
        <w:t xml:space="preserve">It is important that you do not pair a negative comment with a positive score and vice versa. </w:t>
      </w:r>
      <w:r w:rsidR="00771FFF">
        <w:rPr>
          <w:rFonts w:cs="Arial"/>
          <w:color w:val="auto"/>
          <w:sz w:val="22"/>
          <w:szCs w:val="22"/>
        </w:rPr>
        <w:t xml:space="preserve"> </w:t>
      </w:r>
      <w:r w:rsidRPr="00DC49F5">
        <w:rPr>
          <w:rFonts w:cs="Arial"/>
          <w:color w:val="auto"/>
          <w:sz w:val="22"/>
          <w:szCs w:val="22"/>
        </w:rPr>
        <w:t>Scores indicate how well or poorly the applicant responded to a selection criterion.</w:t>
      </w:r>
    </w:p>
    <w:p w:rsidR="00161F24" w:rsidRPr="00DC49F5" w:rsidP="00771FFF" w14:paraId="5D587138" w14:textId="77777777">
      <w:pPr>
        <w:spacing w:after="0" w:line="240" w:lineRule="auto"/>
        <w:outlineLvl w:val="3"/>
        <w:rPr>
          <w:rFonts w:cs="Arial"/>
          <w:color w:val="auto"/>
          <w:sz w:val="22"/>
          <w:szCs w:val="22"/>
        </w:rPr>
      </w:pPr>
    </w:p>
    <w:p w:rsidR="00771FFF" w:rsidP="00771FFF" w14:paraId="24FC652F" w14:textId="77777777">
      <w:pPr>
        <w:spacing w:after="0" w:line="240" w:lineRule="auto"/>
        <w:outlineLvl w:val="3"/>
        <w:rPr>
          <w:rFonts w:cs="Arial"/>
          <w:color w:val="auto"/>
          <w:sz w:val="22"/>
          <w:szCs w:val="22"/>
        </w:rPr>
      </w:pPr>
      <w:r w:rsidRPr="00DC49F5">
        <w:rPr>
          <w:rFonts w:cs="Arial"/>
          <w:color w:val="auto"/>
          <w:sz w:val="22"/>
          <w:szCs w:val="22"/>
        </w:rPr>
        <w:t xml:space="preserve">Shown below are suggested point ranges for an evaluation </w:t>
      </w:r>
      <w:r w:rsidR="00C244D2">
        <w:rPr>
          <w:rFonts w:cs="Arial"/>
          <w:color w:val="auto"/>
          <w:sz w:val="22"/>
          <w:szCs w:val="22"/>
        </w:rPr>
        <w:t>o</w:t>
      </w:r>
      <w:r w:rsidRPr="00DC49F5">
        <w:rPr>
          <w:rFonts w:cs="Arial"/>
          <w:color w:val="auto"/>
          <w:sz w:val="22"/>
          <w:szCs w:val="22"/>
        </w:rPr>
        <w:t xml:space="preserve">f </w:t>
      </w:r>
      <w:r w:rsidR="00C244D2">
        <w:rPr>
          <w:rFonts w:cs="Arial"/>
          <w:color w:val="auto"/>
          <w:sz w:val="22"/>
          <w:szCs w:val="22"/>
        </w:rPr>
        <w:t>each sub-criterion</w:t>
      </w:r>
      <w:r>
        <w:rPr>
          <w:rFonts w:cs="Arial"/>
          <w:color w:val="auto"/>
          <w:sz w:val="22"/>
          <w:szCs w:val="22"/>
        </w:rPr>
        <w:t xml:space="preserve"> of the selection criteria:</w:t>
      </w:r>
    </w:p>
    <w:p w:rsidR="00771FFF" w:rsidRPr="00771FFF" w:rsidP="00931680" w14:paraId="01C28EE0" w14:textId="77777777">
      <w:pPr>
        <w:spacing w:after="0" w:line="240" w:lineRule="auto"/>
        <w:jc w:val="center"/>
        <w:outlineLvl w:val="3"/>
        <w:rPr>
          <w:rFonts w:cs="Arial"/>
          <w:color w:val="auto"/>
          <w:sz w:val="22"/>
          <w:szCs w:val="22"/>
        </w:rPr>
      </w:pPr>
    </w:p>
    <w:tbl>
      <w:tblPr>
        <w:tblW w:w="0" w:type="auto"/>
        <w:jc w:val="center"/>
        <w:tblCellMar>
          <w:left w:w="0" w:type="dxa"/>
          <w:right w:w="0" w:type="dxa"/>
        </w:tblCellMar>
        <w:tblLook w:val="04A0"/>
      </w:tblPr>
      <w:tblGrid>
        <w:gridCol w:w="2430"/>
        <w:gridCol w:w="1620"/>
        <w:gridCol w:w="2340"/>
        <w:gridCol w:w="2514"/>
      </w:tblGrid>
      <w:tr w14:paraId="35F19D1D" w14:textId="77777777" w:rsidTr="00931680">
        <w:tblPrEx>
          <w:tblW w:w="0" w:type="auto"/>
          <w:jc w:val="center"/>
          <w:tblCellMar>
            <w:left w:w="0" w:type="dxa"/>
            <w:right w:w="0" w:type="dxa"/>
          </w:tblCellMar>
          <w:tblLook w:val="04A0"/>
        </w:tblPrEx>
        <w:trPr>
          <w:trHeight w:val="284"/>
          <w:jc w:val="center"/>
        </w:trPr>
        <w:tc>
          <w:tcPr>
            <w:tcW w:w="2430"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rsidR="00771FFF" w:rsidRPr="00771FFF" w:rsidP="00931680" w14:paraId="1FEFCFD7" w14:textId="77777777">
            <w:pPr>
              <w:spacing w:after="0"/>
              <w:jc w:val="center"/>
              <w:rPr>
                <w:rFonts w:eastAsia="Calibri"/>
                <w:b/>
                <w:bCs/>
              </w:rPr>
            </w:pPr>
            <w:r>
              <w:rPr>
                <w:b/>
                <w:bCs/>
              </w:rPr>
              <w:t>Maximum point value</w:t>
            </w:r>
          </w:p>
        </w:tc>
        <w:tc>
          <w:tcPr>
            <w:tcW w:w="6474" w:type="dxa"/>
            <w:gridSpan w:val="3"/>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rsidR="00771FFF" w:rsidRPr="00771FFF" w:rsidP="00931680" w14:paraId="4E0521E1" w14:textId="77777777">
            <w:pPr>
              <w:spacing w:after="0"/>
              <w:jc w:val="center"/>
              <w:rPr>
                <w:rFonts w:eastAsia="Calibri"/>
                <w:b/>
                <w:bCs/>
              </w:rPr>
            </w:pPr>
            <w:r>
              <w:rPr>
                <w:b/>
                <w:bCs/>
              </w:rPr>
              <w:t xml:space="preserve">Quality of applicant’s response per </w:t>
            </w:r>
            <w:r w:rsidR="00C244D2">
              <w:rPr>
                <w:b/>
                <w:bCs/>
              </w:rPr>
              <w:t>sub-criterion</w:t>
            </w:r>
          </w:p>
        </w:tc>
      </w:tr>
      <w:tr w14:paraId="0CC857E0" w14:textId="77777777" w:rsidTr="00931680">
        <w:tblPrEx>
          <w:tblW w:w="0" w:type="auto"/>
          <w:jc w:val="center"/>
          <w:tblCellMar>
            <w:left w:w="0" w:type="dxa"/>
            <w:right w:w="0" w:type="dxa"/>
          </w:tblCellMar>
          <w:tblLook w:val="04A0"/>
        </w:tblPrEx>
        <w:trPr>
          <w:trHeight w:val="300"/>
          <w:jc w:val="center"/>
        </w:trPr>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1FFF" w:rsidRPr="00771FFF" w:rsidP="00931680" w14:paraId="11253C5A" w14:textId="77777777">
            <w:pPr>
              <w:spacing w:after="0"/>
              <w:jc w:val="center"/>
              <w:rPr>
                <w:rFonts w:eastAsia="Calibri"/>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771FFF" w:rsidRPr="00771FFF" w:rsidP="00931680" w14:paraId="5C8901DD" w14:textId="77777777">
            <w:pPr>
              <w:spacing w:after="0"/>
              <w:jc w:val="center"/>
              <w:rPr>
                <w:rFonts w:eastAsia="Calibri"/>
              </w:rPr>
            </w:pPr>
            <w:r>
              <w:t>Inadequate</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771FFF" w:rsidRPr="00771FFF" w:rsidP="00931680" w14:paraId="0F196BD5" w14:textId="77777777">
            <w:pPr>
              <w:spacing w:after="0"/>
              <w:jc w:val="center"/>
              <w:rPr>
                <w:rFonts w:eastAsia="Calibri"/>
              </w:rPr>
            </w:pPr>
            <w:r>
              <w:t>Partially Developed</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rsidR="00771FFF" w:rsidRPr="00771FFF" w:rsidP="00931680" w14:paraId="5D4A771C" w14:textId="77777777">
            <w:pPr>
              <w:spacing w:after="0"/>
              <w:jc w:val="center"/>
              <w:rPr>
                <w:rFonts w:eastAsia="Calibri"/>
              </w:rPr>
            </w:pPr>
            <w:r>
              <w:t>Very Good to Excellent</w:t>
            </w:r>
          </w:p>
        </w:tc>
      </w:tr>
      <w:tr w14:paraId="4C638883" w14:textId="77777777" w:rsidTr="00931680">
        <w:tblPrEx>
          <w:tblW w:w="0" w:type="auto"/>
          <w:jc w:val="center"/>
          <w:tblCellMar>
            <w:left w:w="0" w:type="dxa"/>
            <w:right w:w="0" w:type="dxa"/>
          </w:tblCellMar>
          <w:tblLook w:val="04A0"/>
        </w:tblPrEx>
        <w:trPr>
          <w:trHeight w:val="284"/>
          <w:jc w:val="center"/>
        </w:trPr>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1FFF" w:rsidRPr="00771FFF" w:rsidP="00931680" w14:paraId="7CDFD2A9" w14:textId="6BA4AC82">
            <w:pPr>
              <w:spacing w:after="0"/>
              <w:jc w:val="center"/>
              <w:rPr>
                <w:rFonts w:eastAsia="Calibri"/>
              </w:rPr>
            </w:pPr>
            <w: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771FFF" w:rsidRPr="00771FFF" w:rsidP="00931680" w14:paraId="31A196A1" w14:textId="77777777">
            <w:pPr>
              <w:spacing w:after="0"/>
              <w:jc w:val="center"/>
              <w:rPr>
                <w:rFonts w:eastAsia="Calibri"/>
              </w:rPr>
            </w:pPr>
            <w:r>
              <w:t>0-1</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771FFF" w:rsidRPr="00771FFF" w:rsidP="00931680" w14:paraId="1F1C746F" w14:textId="77777777">
            <w:pPr>
              <w:spacing w:after="0"/>
              <w:jc w:val="center"/>
              <w:rPr>
                <w:rFonts w:eastAsia="Calibri"/>
              </w:rPr>
            </w:pPr>
            <w:r>
              <w:t>2-3</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rsidR="00771FFF" w:rsidRPr="00771FFF" w:rsidP="00931680" w14:paraId="21AB86EA" w14:textId="77777777">
            <w:pPr>
              <w:spacing w:after="0"/>
              <w:jc w:val="center"/>
              <w:rPr>
                <w:rFonts w:eastAsia="Calibri"/>
              </w:rPr>
            </w:pPr>
            <w:r>
              <w:t>4-5</w:t>
            </w:r>
          </w:p>
        </w:tc>
      </w:tr>
      <w:tr w14:paraId="0F38D860" w14:textId="77777777" w:rsidTr="00931680">
        <w:tblPrEx>
          <w:tblW w:w="0" w:type="auto"/>
          <w:jc w:val="center"/>
          <w:tblCellMar>
            <w:left w:w="0" w:type="dxa"/>
            <w:right w:w="0" w:type="dxa"/>
          </w:tblCellMar>
          <w:tblLook w:val="04A0"/>
        </w:tblPrEx>
        <w:trPr>
          <w:trHeight w:val="284"/>
          <w:jc w:val="center"/>
        </w:trPr>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1FFF" w:rsidRPr="00771FFF" w:rsidP="00931680" w14:paraId="2178EAB3" w14:textId="77777777">
            <w:pPr>
              <w:spacing w:after="0"/>
              <w:jc w:val="center"/>
              <w:rPr>
                <w:rFonts w:eastAsia="Calibri"/>
              </w:rPr>
            </w:pPr>
            <w:r>
              <w:t>10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771FFF" w:rsidRPr="00771FFF" w:rsidP="00931680" w14:paraId="36D09817" w14:textId="77777777">
            <w:pPr>
              <w:spacing w:after="0"/>
              <w:jc w:val="center"/>
              <w:rPr>
                <w:rFonts w:eastAsia="Calibri"/>
              </w:rPr>
            </w:pPr>
            <w:r>
              <w:t>0-5</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771FFF" w:rsidRPr="00771FFF" w:rsidP="00931680" w14:paraId="7B6773A2" w14:textId="77777777">
            <w:pPr>
              <w:spacing w:after="0"/>
              <w:jc w:val="center"/>
              <w:rPr>
                <w:rFonts w:eastAsia="Calibri"/>
              </w:rPr>
            </w:pPr>
            <w:r>
              <w:t>6-8</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rsidR="00771FFF" w:rsidRPr="00771FFF" w:rsidP="00931680" w14:paraId="4ACC006B" w14:textId="77777777">
            <w:pPr>
              <w:spacing w:after="0"/>
              <w:jc w:val="center"/>
              <w:rPr>
                <w:rFonts w:eastAsia="Calibri"/>
              </w:rPr>
            </w:pPr>
            <w:r>
              <w:t>9-10</w:t>
            </w:r>
          </w:p>
        </w:tc>
      </w:tr>
      <w:tr w14:paraId="02176E69" w14:textId="77777777" w:rsidTr="00931680">
        <w:tblPrEx>
          <w:tblW w:w="0" w:type="auto"/>
          <w:jc w:val="center"/>
          <w:tblCellMar>
            <w:left w:w="0" w:type="dxa"/>
            <w:right w:w="0" w:type="dxa"/>
          </w:tblCellMar>
          <w:tblLook w:val="04A0"/>
        </w:tblPrEx>
        <w:trPr>
          <w:trHeight w:val="284"/>
          <w:jc w:val="center"/>
        </w:trPr>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1FFF" w:rsidRPr="00771FFF" w:rsidP="00931680" w14:paraId="12D183A4" w14:textId="77777777">
            <w:pPr>
              <w:spacing w:after="0"/>
              <w:jc w:val="center"/>
              <w:rPr>
                <w:rFonts w:eastAsia="Calibri"/>
              </w:rPr>
            </w:pPr>
            <w:r>
              <w:t>15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771FFF" w:rsidRPr="00771FFF" w:rsidP="00931680" w14:paraId="0AB3D6DD" w14:textId="77777777">
            <w:pPr>
              <w:spacing w:after="0"/>
              <w:jc w:val="center"/>
              <w:rPr>
                <w:rFonts w:eastAsia="Calibri"/>
              </w:rPr>
            </w:pPr>
            <w:r>
              <w:t>0-8</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771FFF" w:rsidRPr="00771FFF" w:rsidP="00931680" w14:paraId="30469D2D" w14:textId="77777777">
            <w:pPr>
              <w:spacing w:after="0"/>
              <w:jc w:val="center"/>
              <w:rPr>
                <w:rFonts w:eastAsia="Calibri"/>
              </w:rPr>
            </w:pPr>
            <w:r>
              <w:t>9-11</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rsidR="00771FFF" w:rsidRPr="00771FFF" w:rsidP="00931680" w14:paraId="2008865D" w14:textId="77777777">
            <w:pPr>
              <w:spacing w:after="0"/>
              <w:jc w:val="center"/>
              <w:rPr>
                <w:rFonts w:eastAsia="Calibri"/>
              </w:rPr>
            </w:pPr>
            <w:r>
              <w:t>12-15</w:t>
            </w:r>
          </w:p>
        </w:tc>
      </w:tr>
    </w:tbl>
    <w:p w:rsidR="005D17B0" w:rsidP="00931680" w14:paraId="57F376B4" w14:textId="77777777">
      <w:pPr>
        <w:spacing w:after="0"/>
        <w:jc w:val="center"/>
        <w:rPr>
          <w:sz w:val="22"/>
          <w:szCs w:val="22"/>
        </w:rPr>
      </w:pPr>
    </w:p>
    <w:p w:rsidR="00771FFF" w:rsidRPr="00F80BCD" w:rsidP="00931680" w14:paraId="321DB8F3" w14:textId="38702372">
      <w:pPr>
        <w:spacing w:after="0"/>
        <w:rPr>
          <w:color w:val="000000"/>
          <w:sz w:val="22"/>
          <w:szCs w:val="22"/>
        </w:rPr>
      </w:pPr>
      <w:r w:rsidRPr="00F80BCD">
        <w:rPr>
          <w:color w:val="000000"/>
          <w:sz w:val="22"/>
          <w:szCs w:val="22"/>
        </w:rPr>
        <w:t>The suggested point range for Competitive Preference Priorit</w:t>
      </w:r>
      <w:r w:rsidR="00931680">
        <w:rPr>
          <w:color w:val="000000"/>
          <w:sz w:val="22"/>
          <w:szCs w:val="22"/>
        </w:rPr>
        <w:t xml:space="preserve">ies </w:t>
      </w:r>
      <w:r w:rsidR="000A6FC6">
        <w:rPr>
          <w:color w:val="000000"/>
          <w:sz w:val="22"/>
          <w:szCs w:val="22"/>
        </w:rPr>
        <w:t xml:space="preserve">are </w:t>
      </w:r>
      <w:r w:rsidRPr="00F80BCD">
        <w:rPr>
          <w:color w:val="000000"/>
          <w:sz w:val="22"/>
          <w:szCs w:val="22"/>
        </w:rPr>
        <w:t>shown below:</w:t>
      </w:r>
    </w:p>
    <w:p w:rsidR="005D17B0" w:rsidRPr="00F80BCD" w:rsidP="00931680" w14:paraId="394D1FCA" w14:textId="77777777">
      <w:pPr>
        <w:spacing w:after="0"/>
        <w:jc w:val="center"/>
        <w:rPr>
          <w:color w:val="000000"/>
          <w:sz w:val="22"/>
          <w:szCs w:val="22"/>
        </w:rPr>
      </w:pPr>
    </w:p>
    <w:tbl>
      <w:tblPr>
        <w:tblW w:w="0" w:type="auto"/>
        <w:jc w:val="center"/>
        <w:tblCellMar>
          <w:left w:w="0" w:type="dxa"/>
          <w:right w:w="0" w:type="dxa"/>
        </w:tblCellMar>
        <w:tblLook w:val="04A0"/>
      </w:tblPr>
      <w:tblGrid>
        <w:gridCol w:w="2430"/>
        <w:gridCol w:w="1620"/>
        <w:gridCol w:w="2340"/>
        <w:gridCol w:w="2514"/>
      </w:tblGrid>
      <w:tr w14:paraId="68FB921F" w14:textId="77777777" w:rsidTr="00931680">
        <w:tblPrEx>
          <w:tblW w:w="0" w:type="auto"/>
          <w:jc w:val="center"/>
          <w:tblCellMar>
            <w:left w:w="0" w:type="dxa"/>
            <w:right w:w="0" w:type="dxa"/>
          </w:tblCellMar>
          <w:tblLook w:val="04A0"/>
        </w:tblPrEx>
        <w:trPr>
          <w:trHeight w:val="284"/>
          <w:jc w:val="center"/>
        </w:trPr>
        <w:tc>
          <w:tcPr>
            <w:tcW w:w="2430"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rsidR="00771FFF" w:rsidRPr="00771FFF" w:rsidP="00931680" w14:paraId="5EC9563B" w14:textId="77777777">
            <w:pPr>
              <w:spacing w:after="0"/>
              <w:jc w:val="center"/>
              <w:rPr>
                <w:rFonts w:eastAsia="Calibri"/>
                <w:b/>
                <w:bCs/>
              </w:rPr>
            </w:pPr>
            <w:r>
              <w:rPr>
                <w:b/>
                <w:bCs/>
              </w:rPr>
              <w:t>Maximum point value</w:t>
            </w:r>
          </w:p>
        </w:tc>
        <w:tc>
          <w:tcPr>
            <w:tcW w:w="6474" w:type="dxa"/>
            <w:gridSpan w:val="3"/>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rsidR="00771FFF" w:rsidRPr="00771FFF" w:rsidP="00931680" w14:paraId="6CFE0B12" w14:textId="77777777">
            <w:pPr>
              <w:spacing w:after="0"/>
              <w:jc w:val="center"/>
              <w:rPr>
                <w:rFonts w:eastAsia="Calibri"/>
                <w:b/>
                <w:bCs/>
              </w:rPr>
            </w:pPr>
            <w:r>
              <w:rPr>
                <w:b/>
                <w:bCs/>
              </w:rPr>
              <w:t>Quality of applicant’s response to Competitive Preference Priorities</w:t>
            </w:r>
          </w:p>
        </w:tc>
      </w:tr>
      <w:tr w14:paraId="201996E8" w14:textId="77777777" w:rsidTr="00931680">
        <w:tblPrEx>
          <w:tblW w:w="0" w:type="auto"/>
          <w:jc w:val="center"/>
          <w:tblCellMar>
            <w:left w:w="0" w:type="dxa"/>
            <w:right w:w="0" w:type="dxa"/>
          </w:tblCellMar>
          <w:tblLook w:val="04A0"/>
        </w:tblPrEx>
        <w:trPr>
          <w:trHeight w:val="300"/>
          <w:jc w:val="center"/>
        </w:trPr>
        <w:tc>
          <w:tcPr>
            <w:tcW w:w="243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771FFF" w:rsidRPr="00771FFF" w:rsidP="00931680" w14:paraId="16218E59" w14:textId="77777777">
            <w:pPr>
              <w:spacing w:after="0"/>
              <w:jc w:val="center"/>
              <w:rPr>
                <w:rFonts w:eastAsia="Calibri"/>
              </w:rPr>
            </w:pPr>
          </w:p>
        </w:tc>
        <w:tc>
          <w:tcPr>
            <w:tcW w:w="1620" w:type="dxa"/>
            <w:tcBorders>
              <w:top w:val="nil"/>
              <w:left w:val="nil"/>
              <w:bottom w:val="single" w:sz="4" w:space="0" w:color="auto"/>
              <w:right w:val="single" w:sz="8" w:space="0" w:color="auto"/>
            </w:tcBorders>
            <w:tcMar>
              <w:top w:w="0" w:type="dxa"/>
              <w:left w:w="108" w:type="dxa"/>
              <w:bottom w:w="0" w:type="dxa"/>
              <w:right w:w="108" w:type="dxa"/>
            </w:tcMar>
            <w:hideMark/>
          </w:tcPr>
          <w:p w:rsidR="00771FFF" w:rsidRPr="00771FFF" w:rsidP="00931680" w14:paraId="205EB311" w14:textId="77777777">
            <w:pPr>
              <w:spacing w:after="0"/>
              <w:jc w:val="center"/>
              <w:rPr>
                <w:rFonts w:eastAsia="Calibri"/>
              </w:rPr>
            </w:pPr>
            <w:r>
              <w:t>Not Addressed</w:t>
            </w:r>
          </w:p>
        </w:tc>
        <w:tc>
          <w:tcPr>
            <w:tcW w:w="2340" w:type="dxa"/>
            <w:tcBorders>
              <w:top w:val="nil"/>
              <w:left w:val="nil"/>
              <w:bottom w:val="single" w:sz="4" w:space="0" w:color="auto"/>
              <w:right w:val="single" w:sz="8" w:space="0" w:color="auto"/>
            </w:tcBorders>
            <w:tcMar>
              <w:top w:w="0" w:type="dxa"/>
              <w:left w:w="108" w:type="dxa"/>
              <w:bottom w:w="0" w:type="dxa"/>
              <w:right w:w="108" w:type="dxa"/>
            </w:tcMar>
            <w:hideMark/>
          </w:tcPr>
          <w:p w:rsidR="00771FFF" w:rsidRPr="00771FFF" w:rsidP="00931680" w14:paraId="6C0858A2" w14:textId="77777777">
            <w:pPr>
              <w:spacing w:after="0"/>
              <w:jc w:val="center"/>
              <w:rPr>
                <w:rFonts w:eastAsia="Calibri"/>
              </w:rPr>
            </w:pPr>
            <w:r>
              <w:t>Partially Developed</w:t>
            </w:r>
          </w:p>
        </w:tc>
        <w:tc>
          <w:tcPr>
            <w:tcW w:w="2514" w:type="dxa"/>
            <w:tcBorders>
              <w:top w:val="nil"/>
              <w:left w:val="nil"/>
              <w:bottom w:val="single" w:sz="4" w:space="0" w:color="auto"/>
              <w:right w:val="single" w:sz="8" w:space="0" w:color="auto"/>
            </w:tcBorders>
            <w:tcMar>
              <w:top w:w="0" w:type="dxa"/>
              <w:left w:w="108" w:type="dxa"/>
              <w:bottom w:w="0" w:type="dxa"/>
              <w:right w:w="108" w:type="dxa"/>
            </w:tcMar>
            <w:hideMark/>
          </w:tcPr>
          <w:p w:rsidR="00771FFF" w:rsidRPr="00771FFF" w:rsidP="00931680" w14:paraId="173D274E" w14:textId="77777777">
            <w:pPr>
              <w:spacing w:after="0"/>
              <w:jc w:val="center"/>
              <w:rPr>
                <w:rFonts w:eastAsia="Calibri"/>
              </w:rPr>
            </w:pPr>
            <w:r>
              <w:t>Excellent</w:t>
            </w:r>
          </w:p>
        </w:tc>
      </w:tr>
      <w:tr w14:paraId="466A2576" w14:textId="77777777" w:rsidTr="00931680">
        <w:tblPrEx>
          <w:tblW w:w="0" w:type="auto"/>
          <w:jc w:val="center"/>
          <w:tblCellMar>
            <w:left w:w="0" w:type="dxa"/>
            <w:right w:w="0" w:type="dxa"/>
          </w:tblCellMar>
          <w:tblLook w:val="04A0"/>
        </w:tblPrEx>
        <w:trPr>
          <w:trHeight w:val="284"/>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1FFF" w:rsidRPr="00771FFF" w:rsidP="00931680" w14:paraId="10BF0545" w14:textId="77777777">
            <w:pPr>
              <w:spacing w:after="0"/>
              <w:jc w:val="center"/>
              <w:rPr>
                <w:rFonts w:eastAsia="Calibri"/>
              </w:rPr>
            </w:pPr>
            <w:r>
              <w:t>3</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1FFF" w:rsidRPr="00771FFF" w:rsidP="00931680" w14:paraId="0B39EA62" w14:textId="77777777">
            <w:pPr>
              <w:spacing w:after="0"/>
              <w:jc w:val="center"/>
              <w:rPr>
                <w:rFonts w:eastAsia="Calibri"/>
              </w:rPr>
            </w:pPr>
            <w:r>
              <w:t>0</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1FFF" w:rsidRPr="00771FFF" w:rsidP="00931680" w14:paraId="47E15B90" w14:textId="77777777">
            <w:pPr>
              <w:spacing w:after="0"/>
              <w:jc w:val="center"/>
              <w:rPr>
                <w:rFonts w:eastAsia="Calibri"/>
              </w:rPr>
            </w:pPr>
            <w:r>
              <w:t>1-2</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1FFF" w:rsidRPr="00771FFF" w:rsidP="00931680" w14:paraId="2B82725D" w14:textId="77777777">
            <w:pPr>
              <w:spacing w:after="0"/>
              <w:jc w:val="center"/>
              <w:rPr>
                <w:rFonts w:eastAsia="Calibri"/>
              </w:rPr>
            </w:pPr>
            <w:r>
              <w:t>3</w:t>
            </w:r>
          </w:p>
        </w:tc>
      </w:tr>
      <w:tr w14:paraId="2FB913C1" w14:textId="77777777" w:rsidTr="00931680">
        <w:tblPrEx>
          <w:tblW w:w="0" w:type="auto"/>
          <w:jc w:val="center"/>
          <w:tblCellMar>
            <w:left w:w="0" w:type="dxa"/>
            <w:right w:w="0" w:type="dxa"/>
          </w:tblCellMar>
          <w:tblLook w:val="04A0"/>
        </w:tblPrEx>
        <w:trPr>
          <w:trHeight w:val="284"/>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7E87" w:rsidP="00931680" w14:paraId="3200AB3C" w14:textId="277AE73F">
            <w:pPr>
              <w:spacing w:after="0"/>
              <w:jc w:val="center"/>
            </w:pPr>
            <w:r>
              <w:t>5</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7E87" w:rsidP="00931680" w14:paraId="5EB5F057" w14:textId="401E99BC">
            <w:pPr>
              <w:spacing w:after="0"/>
              <w:jc w:val="center"/>
            </w:pPr>
            <w:r>
              <w:t>0-1</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7E87" w:rsidP="00931680" w14:paraId="04D227C1" w14:textId="70FC9FEE">
            <w:pPr>
              <w:spacing w:after="0"/>
              <w:jc w:val="center"/>
            </w:pPr>
            <w:r>
              <w:t>2-3</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7E87" w:rsidP="00931680" w14:paraId="0D4BCB0B" w14:textId="2690571D">
            <w:pPr>
              <w:spacing w:after="0"/>
              <w:jc w:val="center"/>
            </w:pPr>
            <w:r>
              <w:t>4-5</w:t>
            </w:r>
          </w:p>
        </w:tc>
      </w:tr>
      <w:tr w14:paraId="304ED075" w14:textId="77777777" w:rsidTr="00931680">
        <w:tblPrEx>
          <w:tblW w:w="0" w:type="auto"/>
          <w:jc w:val="center"/>
          <w:tblCellMar>
            <w:left w:w="0" w:type="dxa"/>
            <w:right w:w="0" w:type="dxa"/>
          </w:tblCellMar>
          <w:tblLook w:val="04A0"/>
        </w:tblPrEx>
        <w:trPr>
          <w:trHeight w:val="284"/>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7E87" w:rsidP="00931680" w14:paraId="03C6E1CB" w14:textId="0A6AAB83">
            <w:pPr>
              <w:spacing w:after="0"/>
              <w:jc w:val="center"/>
            </w:pPr>
            <w:r>
              <w:t>10</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7E87" w:rsidP="00931680" w14:paraId="7FD0DC38" w14:textId="39426801">
            <w:pPr>
              <w:spacing w:after="0"/>
              <w:jc w:val="center"/>
            </w:pPr>
            <w:r>
              <w:t>0-5</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7E87" w:rsidP="00931680" w14:paraId="0A9D4862" w14:textId="439CB6AB">
            <w:pPr>
              <w:spacing w:after="0"/>
              <w:jc w:val="center"/>
            </w:pPr>
            <w:r>
              <w:t>6-8</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7E87" w:rsidP="00931680" w14:paraId="4EEE8AC7" w14:textId="6E18A2D2">
            <w:pPr>
              <w:spacing w:after="0"/>
              <w:jc w:val="center"/>
            </w:pPr>
            <w:r>
              <w:t>9-10</w:t>
            </w:r>
          </w:p>
        </w:tc>
      </w:tr>
      <w:tr w14:paraId="6AFB15A6" w14:textId="77777777" w:rsidTr="00931680">
        <w:tblPrEx>
          <w:tblW w:w="0" w:type="auto"/>
          <w:jc w:val="center"/>
          <w:tblCellMar>
            <w:left w:w="0" w:type="dxa"/>
            <w:right w:w="0" w:type="dxa"/>
          </w:tblCellMar>
          <w:tblLook w:val="04A0"/>
        </w:tblPrEx>
        <w:trPr>
          <w:trHeight w:val="284"/>
          <w:jc w:val="center"/>
        </w:trPr>
        <w:tc>
          <w:tcPr>
            <w:tcW w:w="243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17E87" w:rsidP="00931680" w14:paraId="1E258163" w14:textId="3D7A706D">
            <w:pPr>
              <w:spacing w:after="0"/>
              <w:jc w:val="center"/>
            </w:pPr>
            <w:r>
              <w:t>15</w:t>
            </w:r>
          </w:p>
        </w:tc>
        <w:tc>
          <w:tcPr>
            <w:tcW w:w="16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17E87" w:rsidP="00931680" w14:paraId="1FE16D09" w14:textId="1D37C776">
            <w:pPr>
              <w:spacing w:after="0"/>
              <w:jc w:val="center"/>
            </w:pPr>
            <w:r>
              <w:t>0-8</w:t>
            </w:r>
          </w:p>
        </w:tc>
        <w:tc>
          <w:tcPr>
            <w:tcW w:w="234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17E87" w:rsidP="00931680" w14:paraId="2620C358" w14:textId="7FEBC6BD">
            <w:pPr>
              <w:spacing w:after="0"/>
              <w:jc w:val="center"/>
            </w:pPr>
            <w:r>
              <w:t>9-11</w:t>
            </w:r>
          </w:p>
        </w:tc>
        <w:tc>
          <w:tcPr>
            <w:tcW w:w="251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17E87" w:rsidP="00931680" w14:paraId="51F2CEF9" w14:textId="13344ECD">
            <w:pPr>
              <w:spacing w:after="0"/>
              <w:jc w:val="center"/>
            </w:pPr>
            <w:r>
              <w:t>12-15</w:t>
            </w:r>
          </w:p>
        </w:tc>
      </w:tr>
    </w:tbl>
    <w:p w:rsidR="00A504F8" w:rsidRPr="00A504F8" w:rsidP="00A504F8" w14:paraId="4C1E0767" w14:textId="77777777">
      <w:pPr>
        <w:rPr>
          <w:lang w:val="x-none" w:eastAsia="x-none"/>
        </w:rPr>
      </w:pPr>
      <w:bookmarkStart w:id="62" w:name="_Toc402862309"/>
      <w:bookmarkStart w:id="63" w:name="_Toc402863587"/>
      <w:bookmarkStart w:id="64" w:name="_Toc402864865"/>
      <w:bookmarkStart w:id="65" w:name="_Toc403564281"/>
      <w:bookmarkStart w:id="66" w:name="_Toc403568850"/>
      <w:bookmarkStart w:id="67" w:name="_Toc402862310"/>
      <w:bookmarkStart w:id="68" w:name="_Toc402863588"/>
      <w:bookmarkStart w:id="69" w:name="_Toc402864866"/>
      <w:bookmarkStart w:id="70" w:name="_Toc403564282"/>
      <w:bookmarkStart w:id="71" w:name="_Toc403568851"/>
      <w:bookmarkStart w:id="72" w:name="_Toc402862312"/>
      <w:bookmarkStart w:id="73" w:name="_Toc402863590"/>
      <w:bookmarkStart w:id="74" w:name="_Toc402864868"/>
      <w:bookmarkStart w:id="75" w:name="_Toc403564284"/>
      <w:bookmarkStart w:id="76" w:name="_Toc403568853"/>
      <w:bookmarkStart w:id="77" w:name="_Toc402862313"/>
      <w:bookmarkStart w:id="78" w:name="_Toc402863591"/>
      <w:bookmarkStart w:id="79" w:name="_Toc402864869"/>
      <w:bookmarkStart w:id="80" w:name="_Toc403564285"/>
      <w:bookmarkStart w:id="81" w:name="_Toc403568854"/>
      <w:bookmarkStart w:id="82" w:name="_Toc402862314"/>
      <w:bookmarkStart w:id="83" w:name="_Toc402863592"/>
      <w:bookmarkStart w:id="84" w:name="_Toc402864870"/>
      <w:bookmarkStart w:id="85" w:name="_Toc403564286"/>
      <w:bookmarkStart w:id="86" w:name="_Toc403568855"/>
      <w:bookmarkStart w:id="87" w:name="_Toc402862315"/>
      <w:bookmarkStart w:id="88" w:name="_Toc402863593"/>
      <w:bookmarkStart w:id="89" w:name="_Toc402864871"/>
      <w:bookmarkStart w:id="90" w:name="_Toc403564287"/>
      <w:bookmarkStart w:id="91" w:name="_Toc403568856"/>
      <w:bookmarkStart w:id="92" w:name="_Toc402862316"/>
      <w:bookmarkStart w:id="93" w:name="_Toc402863594"/>
      <w:bookmarkStart w:id="94" w:name="_Toc402864872"/>
      <w:bookmarkStart w:id="95" w:name="_Toc403564288"/>
      <w:bookmarkStart w:id="96" w:name="_Toc403568857"/>
      <w:bookmarkStart w:id="97" w:name="_Toc402862318"/>
      <w:bookmarkStart w:id="98" w:name="_Toc402863596"/>
      <w:bookmarkStart w:id="99" w:name="_Toc402864874"/>
      <w:bookmarkStart w:id="100" w:name="_Toc403564290"/>
      <w:bookmarkStart w:id="101" w:name="_Toc403568859"/>
      <w:bookmarkStart w:id="102" w:name="_Toc402862319"/>
      <w:bookmarkStart w:id="103" w:name="_Toc402863597"/>
      <w:bookmarkStart w:id="104" w:name="_Toc402864875"/>
      <w:bookmarkStart w:id="105" w:name="_Toc403564291"/>
      <w:bookmarkStart w:id="106" w:name="_Toc403568860"/>
      <w:bookmarkStart w:id="107" w:name="_Toc402862320"/>
      <w:bookmarkStart w:id="108" w:name="_Toc402863598"/>
      <w:bookmarkStart w:id="109" w:name="_Toc402864876"/>
      <w:bookmarkStart w:id="110" w:name="_Toc403564292"/>
      <w:bookmarkStart w:id="111" w:name="_Toc403568861"/>
      <w:bookmarkStart w:id="112" w:name="_Toc402862321"/>
      <w:bookmarkStart w:id="113" w:name="_Toc402863599"/>
      <w:bookmarkStart w:id="114" w:name="_Toc402864877"/>
      <w:bookmarkStart w:id="115" w:name="_Toc403564293"/>
      <w:bookmarkStart w:id="116" w:name="_Toc403568862"/>
      <w:bookmarkStart w:id="117" w:name="_Toc402862323"/>
      <w:bookmarkStart w:id="118" w:name="_Toc402863601"/>
      <w:bookmarkStart w:id="119" w:name="_Toc402864879"/>
      <w:bookmarkStart w:id="120" w:name="_Toc403564295"/>
      <w:bookmarkStart w:id="121" w:name="_Toc403568864"/>
      <w:bookmarkStart w:id="122" w:name="_Toc402862324"/>
      <w:bookmarkStart w:id="123" w:name="_Toc402863602"/>
      <w:bookmarkStart w:id="124" w:name="_Toc402864880"/>
      <w:bookmarkStart w:id="125" w:name="_Toc403564296"/>
      <w:bookmarkStart w:id="126" w:name="_Toc403568865"/>
      <w:bookmarkStart w:id="127" w:name="_Toc402862335"/>
      <w:bookmarkStart w:id="128" w:name="_Toc402863613"/>
      <w:bookmarkStart w:id="129" w:name="_Toc402864891"/>
      <w:bookmarkStart w:id="130" w:name="_Toc403564307"/>
      <w:bookmarkStart w:id="131" w:name="_Toc403568876"/>
      <w:bookmarkStart w:id="132" w:name="_Toc402862337"/>
      <w:bookmarkStart w:id="133" w:name="_Toc402863615"/>
      <w:bookmarkStart w:id="134" w:name="_Toc402864893"/>
      <w:bookmarkStart w:id="135" w:name="_Toc403564309"/>
      <w:bookmarkStart w:id="136" w:name="_Toc403568878"/>
      <w:bookmarkStart w:id="137" w:name="_Toc402862338"/>
      <w:bookmarkStart w:id="138" w:name="_Toc402863616"/>
      <w:bookmarkStart w:id="139" w:name="_Toc402864894"/>
      <w:bookmarkStart w:id="140" w:name="_Toc403564310"/>
      <w:bookmarkStart w:id="141" w:name="_Toc403568879"/>
      <w:bookmarkStart w:id="142" w:name="_Toc402862340"/>
      <w:bookmarkStart w:id="143" w:name="_Toc402863618"/>
      <w:bookmarkStart w:id="144" w:name="_Toc402864896"/>
      <w:bookmarkStart w:id="145" w:name="_Toc403564312"/>
      <w:bookmarkStart w:id="146" w:name="_Toc403568881"/>
      <w:bookmarkStart w:id="147" w:name="_Toc402862343"/>
      <w:bookmarkStart w:id="148" w:name="_Toc402863621"/>
      <w:bookmarkStart w:id="149" w:name="_Toc402864899"/>
      <w:bookmarkStart w:id="150" w:name="_Toc403564315"/>
      <w:bookmarkStart w:id="151" w:name="_Toc403568884"/>
      <w:bookmarkStart w:id="152" w:name="_Toc402862346"/>
      <w:bookmarkStart w:id="153" w:name="_Toc402863624"/>
      <w:bookmarkStart w:id="154" w:name="_Toc402864902"/>
      <w:bookmarkStart w:id="155" w:name="_Toc403564318"/>
      <w:bookmarkStart w:id="156" w:name="_Toc403568887"/>
      <w:bookmarkStart w:id="157" w:name="_Toc402862348"/>
      <w:bookmarkStart w:id="158" w:name="_Toc402863626"/>
      <w:bookmarkStart w:id="159" w:name="_Toc402864904"/>
      <w:bookmarkStart w:id="160" w:name="_Toc403564320"/>
      <w:bookmarkStart w:id="161" w:name="_Toc403568889"/>
      <w:bookmarkStart w:id="162" w:name="_Toc402862352"/>
      <w:bookmarkStart w:id="163" w:name="_Toc402863630"/>
      <w:bookmarkStart w:id="164" w:name="_Toc402864908"/>
      <w:bookmarkStart w:id="165" w:name="_Toc403564324"/>
      <w:bookmarkStart w:id="166" w:name="_Toc403568893"/>
      <w:bookmarkStart w:id="167" w:name="_Toc402862353"/>
      <w:bookmarkStart w:id="168" w:name="_Toc402863631"/>
      <w:bookmarkStart w:id="169" w:name="_Toc402864909"/>
      <w:bookmarkStart w:id="170" w:name="_Toc403564325"/>
      <w:bookmarkStart w:id="171" w:name="_Toc403568894"/>
      <w:bookmarkStart w:id="172" w:name="_Toc402862362"/>
      <w:bookmarkStart w:id="173" w:name="_Toc402863640"/>
      <w:bookmarkStart w:id="174" w:name="_Toc402864918"/>
      <w:bookmarkStart w:id="175" w:name="_Toc403564334"/>
      <w:bookmarkStart w:id="176" w:name="_Toc403568903"/>
      <w:bookmarkStart w:id="177" w:name="_Toc402862366"/>
      <w:bookmarkStart w:id="178" w:name="_Toc402863644"/>
      <w:bookmarkStart w:id="179" w:name="_Toc402864922"/>
      <w:bookmarkStart w:id="180" w:name="_Toc403564338"/>
      <w:bookmarkStart w:id="181" w:name="_Toc403568907"/>
      <w:bookmarkStart w:id="182" w:name="_Toc402862368"/>
      <w:bookmarkStart w:id="183" w:name="_Toc402863646"/>
      <w:bookmarkStart w:id="184" w:name="_Toc402864924"/>
      <w:bookmarkStart w:id="185" w:name="_Toc403564340"/>
      <w:bookmarkStart w:id="186" w:name="_Toc403568909"/>
      <w:bookmarkStart w:id="187" w:name="_Toc402862370"/>
      <w:bookmarkStart w:id="188" w:name="_Toc402863648"/>
      <w:bookmarkStart w:id="189" w:name="_Toc402864926"/>
      <w:bookmarkStart w:id="190" w:name="_Toc403564342"/>
      <w:bookmarkStart w:id="191" w:name="_Toc403568911"/>
      <w:bookmarkStart w:id="192" w:name="_Toc402862372"/>
      <w:bookmarkStart w:id="193" w:name="_Toc402863650"/>
      <w:bookmarkStart w:id="194" w:name="_Toc402864928"/>
      <w:bookmarkStart w:id="195" w:name="_Toc403564344"/>
      <w:bookmarkStart w:id="196" w:name="_Toc403568913"/>
      <w:bookmarkStart w:id="197" w:name="_Toc402862374"/>
      <w:bookmarkStart w:id="198" w:name="_Toc402863652"/>
      <w:bookmarkStart w:id="199" w:name="_Toc402864930"/>
      <w:bookmarkStart w:id="200" w:name="_Toc403564346"/>
      <w:bookmarkStart w:id="201" w:name="_Toc403568915"/>
      <w:bookmarkStart w:id="202" w:name="_Toc402862376"/>
      <w:bookmarkStart w:id="203" w:name="_Toc402863654"/>
      <w:bookmarkStart w:id="204" w:name="_Toc402864932"/>
      <w:bookmarkStart w:id="205" w:name="_Toc403564348"/>
      <w:bookmarkStart w:id="206" w:name="_Toc403568917"/>
      <w:bookmarkStart w:id="207" w:name="_Toc402862378"/>
      <w:bookmarkStart w:id="208" w:name="_Toc402863656"/>
      <w:bookmarkStart w:id="209" w:name="_Toc402864934"/>
      <w:bookmarkStart w:id="210" w:name="_Toc403564350"/>
      <w:bookmarkStart w:id="211" w:name="_Toc403568919"/>
      <w:bookmarkStart w:id="212" w:name="_Toc402862380"/>
      <w:bookmarkStart w:id="213" w:name="_Toc402863658"/>
      <w:bookmarkStart w:id="214" w:name="_Toc402864936"/>
      <w:bookmarkStart w:id="215" w:name="_Toc403564352"/>
      <w:bookmarkStart w:id="216" w:name="_Toc403568921"/>
      <w:bookmarkStart w:id="217" w:name="_Toc402862385"/>
      <w:bookmarkStart w:id="218" w:name="_Toc402863663"/>
      <w:bookmarkStart w:id="219" w:name="_Toc402864941"/>
      <w:bookmarkStart w:id="220" w:name="_Toc403564357"/>
      <w:bookmarkStart w:id="221" w:name="_Toc403568926"/>
      <w:bookmarkStart w:id="222" w:name="_Toc402862387"/>
      <w:bookmarkStart w:id="223" w:name="_Toc402863665"/>
      <w:bookmarkStart w:id="224" w:name="_Toc402864943"/>
      <w:bookmarkStart w:id="225" w:name="_Toc403564359"/>
      <w:bookmarkStart w:id="226" w:name="_Toc403568928"/>
      <w:bookmarkStart w:id="227" w:name="_Toc402862391"/>
      <w:bookmarkStart w:id="228" w:name="_Toc402863669"/>
      <w:bookmarkStart w:id="229" w:name="_Toc402864947"/>
      <w:bookmarkStart w:id="230" w:name="_Toc403564363"/>
      <w:bookmarkStart w:id="231" w:name="_Toc403568932"/>
      <w:bookmarkStart w:id="232" w:name="_Toc402862393"/>
      <w:bookmarkStart w:id="233" w:name="_Toc402863671"/>
      <w:bookmarkStart w:id="234" w:name="_Toc402864949"/>
      <w:bookmarkStart w:id="235" w:name="_Toc403564365"/>
      <w:bookmarkStart w:id="236" w:name="_Toc403568934"/>
      <w:bookmarkStart w:id="237" w:name="_Toc402862395"/>
      <w:bookmarkStart w:id="238" w:name="_Toc402863673"/>
      <w:bookmarkStart w:id="239" w:name="_Toc402864951"/>
      <w:bookmarkStart w:id="240" w:name="_Toc403564367"/>
      <w:bookmarkStart w:id="241" w:name="_Toc403568936"/>
      <w:bookmarkStart w:id="242" w:name="_Toc402862397"/>
      <w:bookmarkStart w:id="243" w:name="_Toc402863675"/>
      <w:bookmarkStart w:id="244" w:name="_Toc402864953"/>
      <w:bookmarkStart w:id="245" w:name="_Toc403564369"/>
      <w:bookmarkStart w:id="246" w:name="_Toc403568938"/>
      <w:bookmarkStart w:id="247" w:name="_Toc402862408"/>
      <w:bookmarkStart w:id="248" w:name="_Toc402863686"/>
      <w:bookmarkStart w:id="249" w:name="_Toc402864964"/>
      <w:bookmarkStart w:id="250" w:name="_Toc403564380"/>
      <w:bookmarkStart w:id="251" w:name="_Toc403568949"/>
      <w:bookmarkStart w:id="252" w:name="_Toc402862409"/>
      <w:bookmarkStart w:id="253" w:name="_Toc402863687"/>
      <w:bookmarkStart w:id="254" w:name="_Toc402864965"/>
      <w:bookmarkStart w:id="255" w:name="_Toc403564381"/>
      <w:bookmarkStart w:id="256" w:name="_Toc403568950"/>
      <w:bookmarkStart w:id="257" w:name="_Toc402862411"/>
      <w:bookmarkStart w:id="258" w:name="_Toc402863689"/>
      <w:bookmarkStart w:id="259" w:name="_Toc402864967"/>
      <w:bookmarkStart w:id="260" w:name="_Toc403564383"/>
      <w:bookmarkStart w:id="261" w:name="_Toc403568952"/>
      <w:bookmarkStart w:id="262" w:name="_Toc402862414"/>
      <w:bookmarkStart w:id="263" w:name="_Toc402863692"/>
      <w:bookmarkStart w:id="264" w:name="_Toc402864970"/>
      <w:bookmarkStart w:id="265" w:name="_Toc403564386"/>
      <w:bookmarkStart w:id="266" w:name="_Toc403568955"/>
      <w:bookmarkStart w:id="267" w:name="_Toc402862417"/>
      <w:bookmarkStart w:id="268" w:name="_Toc402863695"/>
      <w:bookmarkStart w:id="269" w:name="_Toc402864973"/>
      <w:bookmarkStart w:id="270" w:name="_Toc403564389"/>
      <w:bookmarkStart w:id="271" w:name="_Toc403568958"/>
      <w:bookmarkStart w:id="272" w:name="_Toc402862420"/>
      <w:bookmarkStart w:id="273" w:name="_Toc402863698"/>
      <w:bookmarkStart w:id="274" w:name="_Toc402864976"/>
      <w:bookmarkStart w:id="275" w:name="_Toc403564392"/>
      <w:bookmarkStart w:id="276" w:name="_Toc403568961"/>
      <w:bookmarkStart w:id="277" w:name="_Toc402862423"/>
      <w:bookmarkStart w:id="278" w:name="_Toc402863701"/>
      <w:bookmarkStart w:id="279" w:name="_Toc402864979"/>
      <w:bookmarkStart w:id="280" w:name="_Toc403564395"/>
      <w:bookmarkStart w:id="281" w:name="_Toc403568964"/>
      <w:bookmarkStart w:id="282" w:name="_Toc402862426"/>
      <w:bookmarkStart w:id="283" w:name="_Toc402863704"/>
      <w:bookmarkStart w:id="284" w:name="_Toc402864982"/>
      <w:bookmarkStart w:id="285" w:name="_Toc403564398"/>
      <w:bookmarkStart w:id="286" w:name="_Toc403568967"/>
      <w:bookmarkStart w:id="287" w:name="_Toc402862432"/>
      <w:bookmarkStart w:id="288" w:name="_Toc402863710"/>
      <w:bookmarkStart w:id="289" w:name="_Toc402864988"/>
      <w:bookmarkStart w:id="290" w:name="_Toc403564404"/>
      <w:bookmarkStart w:id="291" w:name="_Toc403568973"/>
      <w:bookmarkStart w:id="292" w:name="_Toc402862436"/>
      <w:bookmarkStart w:id="293" w:name="_Toc402863714"/>
      <w:bookmarkStart w:id="294" w:name="_Toc402864992"/>
      <w:bookmarkStart w:id="295" w:name="_Toc403564408"/>
      <w:bookmarkStart w:id="296" w:name="_Toc403568977"/>
      <w:bookmarkStart w:id="297" w:name="_Toc402862439"/>
      <w:bookmarkStart w:id="298" w:name="_Toc402863717"/>
      <w:bookmarkStart w:id="299" w:name="_Toc402864995"/>
      <w:bookmarkStart w:id="300" w:name="_Toc403564411"/>
      <w:bookmarkStart w:id="301" w:name="_Toc403568980"/>
      <w:bookmarkStart w:id="302" w:name="_Toc402862440"/>
      <w:bookmarkStart w:id="303" w:name="_Toc402863718"/>
      <w:bookmarkStart w:id="304" w:name="_Toc402864996"/>
      <w:bookmarkStart w:id="305" w:name="_Toc403564412"/>
      <w:bookmarkStart w:id="306" w:name="_Toc403568981"/>
      <w:bookmarkStart w:id="307" w:name="_Toc402862446"/>
      <w:bookmarkStart w:id="308" w:name="_Toc402863724"/>
      <w:bookmarkStart w:id="309" w:name="_Toc402865002"/>
      <w:bookmarkStart w:id="310" w:name="_Toc403564418"/>
      <w:bookmarkStart w:id="311" w:name="_Toc403568987"/>
      <w:bookmarkStart w:id="312" w:name="_Toc402862447"/>
      <w:bookmarkStart w:id="313" w:name="_Toc402863725"/>
      <w:bookmarkStart w:id="314" w:name="_Toc402865003"/>
      <w:bookmarkStart w:id="315" w:name="_Toc403564419"/>
      <w:bookmarkStart w:id="316" w:name="_Toc403568988"/>
      <w:bookmarkStart w:id="317" w:name="_Toc402862450"/>
      <w:bookmarkStart w:id="318" w:name="_Toc402863728"/>
      <w:bookmarkStart w:id="319" w:name="_Toc402865006"/>
      <w:bookmarkStart w:id="320" w:name="_Toc403564422"/>
      <w:bookmarkStart w:id="321" w:name="_Toc403568991"/>
      <w:bookmarkStart w:id="322" w:name="_Toc402862451"/>
      <w:bookmarkStart w:id="323" w:name="_Toc402863729"/>
      <w:bookmarkStart w:id="324" w:name="_Toc402865007"/>
      <w:bookmarkStart w:id="325" w:name="_Toc403564423"/>
      <w:bookmarkStart w:id="326" w:name="_Toc403568992"/>
      <w:bookmarkStart w:id="327" w:name="_Toc402862452"/>
      <w:bookmarkStart w:id="328" w:name="_Toc402863730"/>
      <w:bookmarkStart w:id="329" w:name="_Toc402865008"/>
      <w:bookmarkStart w:id="330" w:name="_Toc403564424"/>
      <w:bookmarkStart w:id="331" w:name="_Toc403568993"/>
      <w:bookmarkStart w:id="332" w:name="_Toc402862453"/>
      <w:bookmarkStart w:id="333" w:name="_Toc402863731"/>
      <w:bookmarkStart w:id="334" w:name="_Toc402865009"/>
      <w:bookmarkStart w:id="335" w:name="_Toc403564425"/>
      <w:bookmarkStart w:id="336" w:name="_Toc403568994"/>
      <w:bookmarkStart w:id="337" w:name="_Toc402862456"/>
      <w:bookmarkStart w:id="338" w:name="_Toc402863734"/>
      <w:bookmarkStart w:id="339" w:name="_Toc402865012"/>
      <w:bookmarkStart w:id="340" w:name="_Toc403564428"/>
      <w:bookmarkStart w:id="341" w:name="_Toc403568997"/>
      <w:bookmarkStart w:id="342" w:name="_Toc402862457"/>
      <w:bookmarkStart w:id="343" w:name="_Toc402863735"/>
      <w:bookmarkStart w:id="344" w:name="_Toc402865013"/>
      <w:bookmarkStart w:id="345" w:name="_Toc403564429"/>
      <w:bookmarkStart w:id="346" w:name="_Toc403568998"/>
      <w:bookmarkStart w:id="347" w:name="_Toc402862458"/>
      <w:bookmarkStart w:id="348" w:name="_Toc402863736"/>
      <w:bookmarkStart w:id="349" w:name="_Toc402865014"/>
      <w:bookmarkStart w:id="350" w:name="_Toc403564430"/>
      <w:bookmarkStart w:id="351" w:name="_Toc403568999"/>
      <w:bookmarkStart w:id="352" w:name="_Toc402862459"/>
      <w:bookmarkStart w:id="353" w:name="_Toc402863737"/>
      <w:bookmarkStart w:id="354" w:name="_Toc402865015"/>
      <w:bookmarkStart w:id="355" w:name="_Toc403564431"/>
      <w:bookmarkStart w:id="356" w:name="_Toc403569000"/>
      <w:bookmarkStart w:id="357" w:name="_Toc402862460"/>
      <w:bookmarkStart w:id="358" w:name="_Toc402863738"/>
      <w:bookmarkStart w:id="359" w:name="_Toc402865016"/>
      <w:bookmarkStart w:id="360" w:name="_Toc403564432"/>
      <w:bookmarkStart w:id="361" w:name="_Toc403569001"/>
      <w:bookmarkStart w:id="362" w:name="_Toc402862461"/>
      <w:bookmarkStart w:id="363" w:name="_Toc402863739"/>
      <w:bookmarkStart w:id="364" w:name="_Toc402865017"/>
      <w:bookmarkStart w:id="365" w:name="_Toc403564433"/>
      <w:bookmarkStart w:id="366" w:name="_Toc403569002"/>
      <w:bookmarkStart w:id="367" w:name="_Toc402862463"/>
      <w:bookmarkStart w:id="368" w:name="_Toc402863741"/>
      <w:bookmarkStart w:id="369" w:name="_Toc402865019"/>
      <w:bookmarkStart w:id="370" w:name="_Toc403564435"/>
      <w:bookmarkStart w:id="371" w:name="_Toc403569004"/>
      <w:bookmarkStart w:id="372" w:name="_Toc402862464"/>
      <w:bookmarkStart w:id="373" w:name="_Toc402863742"/>
      <w:bookmarkStart w:id="374" w:name="_Toc402865020"/>
      <w:bookmarkStart w:id="375" w:name="_Toc403564436"/>
      <w:bookmarkStart w:id="376" w:name="_Toc403569005"/>
      <w:bookmarkStart w:id="377" w:name="_Toc402862466"/>
      <w:bookmarkStart w:id="378" w:name="_Toc402863744"/>
      <w:bookmarkStart w:id="379" w:name="_Toc402865022"/>
      <w:bookmarkStart w:id="380" w:name="_Toc403564438"/>
      <w:bookmarkStart w:id="381" w:name="_Toc403569007"/>
      <w:bookmarkStart w:id="382" w:name="_Toc402862469"/>
      <w:bookmarkStart w:id="383" w:name="_Toc402863747"/>
      <w:bookmarkStart w:id="384" w:name="_Toc402865025"/>
      <w:bookmarkStart w:id="385" w:name="_Toc403564441"/>
      <w:bookmarkStart w:id="386" w:name="_Toc403569010"/>
      <w:bookmarkStart w:id="387" w:name="_Toc402862471"/>
      <w:bookmarkStart w:id="388" w:name="_Toc402863749"/>
      <w:bookmarkStart w:id="389" w:name="_Toc402865027"/>
      <w:bookmarkStart w:id="390" w:name="_Toc403564443"/>
      <w:bookmarkStart w:id="391" w:name="_Toc403569012"/>
      <w:bookmarkStart w:id="392" w:name="_Toc402862473"/>
      <w:bookmarkStart w:id="393" w:name="_Toc402863751"/>
      <w:bookmarkStart w:id="394" w:name="_Toc402865029"/>
      <w:bookmarkStart w:id="395" w:name="_Toc403564445"/>
      <w:bookmarkStart w:id="396" w:name="_Toc403569014"/>
      <w:bookmarkStart w:id="397" w:name="_Toc402862474"/>
      <w:bookmarkStart w:id="398" w:name="_Toc402863752"/>
      <w:bookmarkStart w:id="399" w:name="_Toc402865030"/>
      <w:bookmarkStart w:id="400" w:name="_Toc403564446"/>
      <w:bookmarkStart w:id="401" w:name="_Toc403569015"/>
      <w:bookmarkStart w:id="402" w:name="_Toc402862477"/>
      <w:bookmarkStart w:id="403" w:name="_Toc402863755"/>
      <w:bookmarkStart w:id="404" w:name="_Toc402865033"/>
      <w:bookmarkStart w:id="405" w:name="_Toc403564449"/>
      <w:bookmarkStart w:id="406" w:name="_Toc403569018"/>
      <w:bookmarkStart w:id="407" w:name="_Toc402862488"/>
      <w:bookmarkStart w:id="408" w:name="_Toc402863766"/>
      <w:bookmarkStart w:id="409" w:name="_Toc402865044"/>
      <w:bookmarkStart w:id="410" w:name="_Toc403564460"/>
      <w:bookmarkStart w:id="411" w:name="_Toc403569029"/>
      <w:bookmarkStart w:id="412" w:name="_Toc402862489"/>
      <w:bookmarkStart w:id="413" w:name="_Toc402863767"/>
      <w:bookmarkStart w:id="414" w:name="_Toc402865045"/>
      <w:bookmarkStart w:id="415" w:name="_Toc403564461"/>
      <w:bookmarkStart w:id="416" w:name="_Toc403569030"/>
      <w:bookmarkStart w:id="417" w:name="_Toc402862491"/>
      <w:bookmarkStart w:id="418" w:name="_Toc402863769"/>
      <w:bookmarkStart w:id="419" w:name="_Toc402865047"/>
      <w:bookmarkStart w:id="420" w:name="_Toc403564463"/>
      <w:bookmarkStart w:id="421" w:name="_Toc403569032"/>
      <w:bookmarkStart w:id="422" w:name="_Toc402862492"/>
      <w:bookmarkStart w:id="423" w:name="_Toc402863770"/>
      <w:bookmarkStart w:id="424" w:name="_Toc402865048"/>
      <w:bookmarkStart w:id="425" w:name="_Toc403564464"/>
      <w:bookmarkStart w:id="426" w:name="_Toc403569033"/>
      <w:bookmarkStart w:id="427" w:name="_Toc402862493"/>
      <w:bookmarkStart w:id="428" w:name="_Toc402863771"/>
      <w:bookmarkStart w:id="429" w:name="_Toc402865049"/>
      <w:bookmarkStart w:id="430" w:name="_Toc403564465"/>
      <w:bookmarkStart w:id="431" w:name="_Toc403569034"/>
      <w:bookmarkStart w:id="432" w:name="_Toc402862495"/>
      <w:bookmarkStart w:id="433" w:name="_Toc402863773"/>
      <w:bookmarkStart w:id="434" w:name="_Toc402865051"/>
      <w:bookmarkStart w:id="435" w:name="_Toc403564467"/>
      <w:bookmarkStart w:id="436" w:name="_Toc403569036"/>
      <w:bookmarkStart w:id="437" w:name="_Toc402862496"/>
      <w:bookmarkStart w:id="438" w:name="_Toc402863774"/>
      <w:bookmarkStart w:id="439" w:name="_Toc402865052"/>
      <w:bookmarkStart w:id="440" w:name="_Toc403564468"/>
      <w:bookmarkStart w:id="441" w:name="_Toc403569037"/>
      <w:bookmarkStart w:id="442" w:name="_Toc402862497"/>
      <w:bookmarkStart w:id="443" w:name="_Toc402863775"/>
      <w:bookmarkStart w:id="444" w:name="_Toc402865053"/>
      <w:bookmarkStart w:id="445" w:name="_Toc403564469"/>
      <w:bookmarkStart w:id="446" w:name="_Toc403569038"/>
      <w:bookmarkStart w:id="447" w:name="_Toc402862499"/>
      <w:bookmarkStart w:id="448" w:name="_Toc402863777"/>
      <w:bookmarkStart w:id="449" w:name="_Toc402865055"/>
      <w:bookmarkStart w:id="450" w:name="_Toc403564471"/>
      <w:bookmarkStart w:id="451" w:name="_Toc403569040"/>
      <w:bookmarkStart w:id="452" w:name="_Toc402862500"/>
      <w:bookmarkStart w:id="453" w:name="_Toc402863778"/>
      <w:bookmarkStart w:id="454" w:name="_Toc402865056"/>
      <w:bookmarkStart w:id="455" w:name="_Toc403564472"/>
      <w:bookmarkStart w:id="456" w:name="_Toc403569041"/>
      <w:bookmarkStart w:id="457" w:name="_Toc402862501"/>
      <w:bookmarkStart w:id="458" w:name="_Toc402863779"/>
      <w:bookmarkStart w:id="459" w:name="_Toc402865057"/>
      <w:bookmarkStart w:id="460" w:name="_Toc403564473"/>
      <w:bookmarkStart w:id="461" w:name="_Toc403569042"/>
      <w:bookmarkStart w:id="462" w:name="_Toc402862503"/>
      <w:bookmarkStart w:id="463" w:name="_Toc402863781"/>
      <w:bookmarkStart w:id="464" w:name="_Toc402865059"/>
      <w:bookmarkStart w:id="465" w:name="_Toc403564475"/>
      <w:bookmarkStart w:id="466" w:name="_Toc403569044"/>
      <w:bookmarkStart w:id="467" w:name="_Toc402862504"/>
      <w:bookmarkStart w:id="468" w:name="_Toc402863782"/>
      <w:bookmarkStart w:id="469" w:name="_Toc402865060"/>
      <w:bookmarkStart w:id="470" w:name="_Toc403564476"/>
      <w:bookmarkStart w:id="471" w:name="_Toc403569045"/>
      <w:bookmarkStart w:id="472" w:name="_Toc402862505"/>
      <w:bookmarkStart w:id="473" w:name="_Toc402863783"/>
      <w:bookmarkStart w:id="474" w:name="_Toc402865061"/>
      <w:bookmarkStart w:id="475" w:name="_Toc403564477"/>
      <w:bookmarkStart w:id="476" w:name="_Toc403569046"/>
      <w:bookmarkStart w:id="477" w:name="_Toc402862507"/>
      <w:bookmarkStart w:id="478" w:name="_Toc402863785"/>
      <w:bookmarkStart w:id="479" w:name="_Toc402865063"/>
      <w:bookmarkStart w:id="480" w:name="_Toc403564479"/>
      <w:bookmarkStart w:id="481" w:name="_Toc403569048"/>
      <w:bookmarkStart w:id="482" w:name="_Toc402862508"/>
      <w:bookmarkStart w:id="483" w:name="_Toc402863786"/>
      <w:bookmarkStart w:id="484" w:name="_Toc402865064"/>
      <w:bookmarkStart w:id="485" w:name="_Toc403564480"/>
      <w:bookmarkStart w:id="486" w:name="_Toc403569049"/>
      <w:bookmarkStart w:id="487" w:name="_Toc402862509"/>
      <w:bookmarkStart w:id="488" w:name="_Toc402863787"/>
      <w:bookmarkStart w:id="489" w:name="_Toc402865065"/>
      <w:bookmarkStart w:id="490" w:name="_Toc403564481"/>
      <w:bookmarkStart w:id="491" w:name="_Toc403569050"/>
      <w:bookmarkStart w:id="492" w:name="_Toc402862511"/>
      <w:bookmarkStart w:id="493" w:name="_Toc402863789"/>
      <w:bookmarkStart w:id="494" w:name="_Toc402865067"/>
      <w:bookmarkStart w:id="495" w:name="_Toc403564483"/>
      <w:bookmarkStart w:id="496" w:name="_Toc403569052"/>
      <w:bookmarkStart w:id="497" w:name="_Toc402862512"/>
      <w:bookmarkStart w:id="498" w:name="_Toc402863790"/>
      <w:bookmarkStart w:id="499" w:name="_Toc402865068"/>
      <w:bookmarkStart w:id="500" w:name="_Toc403564484"/>
      <w:bookmarkStart w:id="501" w:name="_Toc403569053"/>
      <w:bookmarkStart w:id="502" w:name="_Toc402862513"/>
      <w:bookmarkStart w:id="503" w:name="_Toc402863791"/>
      <w:bookmarkStart w:id="504" w:name="_Toc402865069"/>
      <w:bookmarkStart w:id="505" w:name="_Toc403564485"/>
      <w:bookmarkStart w:id="506" w:name="_Toc403569054"/>
      <w:bookmarkStart w:id="507" w:name="_Toc402862516"/>
      <w:bookmarkStart w:id="508" w:name="_Toc402863794"/>
      <w:bookmarkStart w:id="509" w:name="_Toc402865072"/>
      <w:bookmarkStart w:id="510" w:name="_Toc403564488"/>
      <w:bookmarkStart w:id="511" w:name="_Toc403569057"/>
      <w:bookmarkStart w:id="512" w:name="_Toc402862523"/>
      <w:bookmarkStart w:id="513" w:name="_Toc402863801"/>
      <w:bookmarkStart w:id="514" w:name="_Toc402865079"/>
      <w:bookmarkStart w:id="515" w:name="_Toc403564495"/>
      <w:bookmarkStart w:id="516" w:name="_Toc403569064"/>
      <w:bookmarkStart w:id="517" w:name="_Toc402862531"/>
      <w:bookmarkStart w:id="518" w:name="_Toc402863809"/>
      <w:bookmarkStart w:id="519" w:name="_Toc402865087"/>
      <w:bookmarkStart w:id="520" w:name="_Toc403564503"/>
      <w:bookmarkStart w:id="521" w:name="_Toc403569072"/>
      <w:bookmarkStart w:id="522" w:name="_Toc402862532"/>
      <w:bookmarkStart w:id="523" w:name="_Toc402863810"/>
      <w:bookmarkStart w:id="524" w:name="_Toc402865088"/>
      <w:bookmarkStart w:id="525" w:name="_Toc403564504"/>
      <w:bookmarkStart w:id="526" w:name="_Toc403569073"/>
      <w:bookmarkStart w:id="527" w:name="_Toc402862533"/>
      <w:bookmarkStart w:id="528" w:name="_Toc402863811"/>
      <w:bookmarkStart w:id="529" w:name="_Toc402865089"/>
      <w:bookmarkStart w:id="530" w:name="_Toc403564505"/>
      <w:bookmarkStart w:id="531" w:name="_Toc403569074"/>
      <w:bookmarkStart w:id="532" w:name="_Toc402862534"/>
      <w:bookmarkStart w:id="533" w:name="_Toc402863812"/>
      <w:bookmarkStart w:id="534" w:name="_Toc402865090"/>
      <w:bookmarkStart w:id="535" w:name="_Toc403564506"/>
      <w:bookmarkStart w:id="536" w:name="_Toc403569075"/>
      <w:bookmarkStart w:id="537" w:name="_Toc402862538"/>
      <w:bookmarkStart w:id="538" w:name="_Toc402863816"/>
      <w:bookmarkStart w:id="539" w:name="_Toc402865094"/>
      <w:bookmarkStart w:id="540" w:name="_Toc403564510"/>
      <w:bookmarkStart w:id="541" w:name="_Toc403569079"/>
      <w:bookmarkStart w:id="542" w:name="_Toc402862541"/>
      <w:bookmarkStart w:id="543" w:name="_Toc402863819"/>
      <w:bookmarkStart w:id="544" w:name="_Toc402865097"/>
      <w:bookmarkStart w:id="545" w:name="_Toc403564513"/>
      <w:bookmarkStart w:id="546" w:name="_Toc403569082"/>
      <w:bookmarkStart w:id="547" w:name="_Toc402862546"/>
      <w:bookmarkStart w:id="548" w:name="_Toc402863824"/>
      <w:bookmarkStart w:id="549" w:name="_Toc402865102"/>
      <w:bookmarkStart w:id="550" w:name="_Toc403564518"/>
      <w:bookmarkStart w:id="551" w:name="_Toc403569087"/>
      <w:bookmarkStart w:id="552" w:name="_Toc402862547"/>
      <w:bookmarkStart w:id="553" w:name="_Toc402863825"/>
      <w:bookmarkStart w:id="554" w:name="_Toc402865103"/>
      <w:bookmarkStart w:id="555" w:name="_Toc403564519"/>
      <w:bookmarkStart w:id="556" w:name="_Toc403569088"/>
      <w:bookmarkStart w:id="557" w:name="_Toc402862548"/>
      <w:bookmarkStart w:id="558" w:name="_Toc402863826"/>
      <w:bookmarkStart w:id="559" w:name="_Toc402865104"/>
      <w:bookmarkStart w:id="560" w:name="_Toc403564520"/>
      <w:bookmarkStart w:id="561" w:name="_Toc403569089"/>
      <w:bookmarkStart w:id="562" w:name="_Toc402862550"/>
      <w:bookmarkStart w:id="563" w:name="_Toc402863828"/>
      <w:bookmarkStart w:id="564" w:name="_Toc402865106"/>
      <w:bookmarkStart w:id="565" w:name="_Toc403564522"/>
      <w:bookmarkStart w:id="566" w:name="_Toc403569091"/>
      <w:bookmarkStart w:id="567" w:name="_Toc402862551"/>
      <w:bookmarkStart w:id="568" w:name="_Toc402863829"/>
      <w:bookmarkStart w:id="569" w:name="_Toc402865107"/>
      <w:bookmarkStart w:id="570" w:name="_Toc403564523"/>
      <w:bookmarkStart w:id="571" w:name="_Toc403569092"/>
      <w:bookmarkStart w:id="572" w:name="_Toc402862552"/>
      <w:bookmarkStart w:id="573" w:name="_Toc402863830"/>
      <w:bookmarkStart w:id="574" w:name="_Toc402865108"/>
      <w:bookmarkStart w:id="575" w:name="_Toc403564524"/>
      <w:bookmarkStart w:id="576" w:name="_Toc403569093"/>
      <w:bookmarkStart w:id="577" w:name="_Toc402862562"/>
      <w:bookmarkStart w:id="578" w:name="_Toc402863840"/>
      <w:bookmarkStart w:id="579" w:name="_Toc402865118"/>
      <w:bookmarkStart w:id="580" w:name="_Toc403564534"/>
      <w:bookmarkStart w:id="581" w:name="_Toc403569103"/>
      <w:bookmarkStart w:id="582" w:name="_Toc402862564"/>
      <w:bookmarkStart w:id="583" w:name="_Toc402863842"/>
      <w:bookmarkStart w:id="584" w:name="_Toc402865120"/>
      <w:bookmarkStart w:id="585" w:name="_Toc403564536"/>
      <w:bookmarkStart w:id="586" w:name="_Toc403569105"/>
      <w:bookmarkStart w:id="587" w:name="_Toc402862566"/>
      <w:bookmarkStart w:id="588" w:name="_Toc402863844"/>
      <w:bookmarkStart w:id="589" w:name="_Toc402865122"/>
      <w:bookmarkStart w:id="590" w:name="_Toc403564538"/>
      <w:bookmarkStart w:id="591" w:name="_Toc403569107"/>
      <w:bookmarkStart w:id="592" w:name="_Toc402862567"/>
      <w:bookmarkStart w:id="593" w:name="_Toc402863845"/>
      <w:bookmarkStart w:id="594" w:name="_Toc402865123"/>
      <w:bookmarkStart w:id="595" w:name="_Toc403564539"/>
      <w:bookmarkStart w:id="596" w:name="_Toc403569108"/>
      <w:bookmarkStart w:id="597" w:name="_Toc402862570"/>
      <w:bookmarkStart w:id="598" w:name="_Toc402863848"/>
      <w:bookmarkStart w:id="599" w:name="_Toc402865126"/>
      <w:bookmarkStart w:id="600" w:name="_Toc403564542"/>
      <w:bookmarkStart w:id="601" w:name="_Toc403569111"/>
      <w:bookmarkStart w:id="602" w:name="_Toc402862574"/>
      <w:bookmarkStart w:id="603" w:name="_Toc402863852"/>
      <w:bookmarkStart w:id="604" w:name="_Toc402865130"/>
      <w:bookmarkStart w:id="605" w:name="_Toc403564546"/>
      <w:bookmarkStart w:id="606" w:name="_Toc403569115"/>
      <w:bookmarkStart w:id="607" w:name="_Toc402862578"/>
      <w:bookmarkStart w:id="608" w:name="_Toc402863856"/>
      <w:bookmarkStart w:id="609" w:name="_Toc402865134"/>
      <w:bookmarkStart w:id="610" w:name="_Toc403564550"/>
      <w:bookmarkStart w:id="611" w:name="_Toc403569119"/>
      <w:bookmarkStart w:id="612" w:name="_Toc402862581"/>
      <w:bookmarkStart w:id="613" w:name="_Toc402863859"/>
      <w:bookmarkStart w:id="614" w:name="_Toc402865137"/>
      <w:bookmarkStart w:id="615" w:name="_Toc403564553"/>
      <w:bookmarkStart w:id="616" w:name="_Toc403569122"/>
      <w:bookmarkStart w:id="617" w:name="_Toc402862583"/>
      <w:bookmarkStart w:id="618" w:name="_Toc402863861"/>
      <w:bookmarkStart w:id="619" w:name="_Toc402865139"/>
      <w:bookmarkStart w:id="620" w:name="_Toc403564555"/>
      <w:bookmarkStart w:id="621" w:name="_Toc403569124"/>
      <w:bookmarkStart w:id="622" w:name="_Toc402862585"/>
      <w:bookmarkStart w:id="623" w:name="_Toc402863863"/>
      <w:bookmarkStart w:id="624" w:name="_Toc402865141"/>
      <w:bookmarkStart w:id="625" w:name="_Toc403564557"/>
      <w:bookmarkStart w:id="626" w:name="_Toc403569126"/>
      <w:bookmarkStart w:id="627" w:name="_Toc402862586"/>
      <w:bookmarkStart w:id="628" w:name="_Toc402863864"/>
      <w:bookmarkStart w:id="629" w:name="_Toc402865142"/>
      <w:bookmarkStart w:id="630" w:name="_Toc403564558"/>
      <w:bookmarkStart w:id="631" w:name="_Toc403569127"/>
      <w:bookmarkStart w:id="632" w:name="_Toc402862588"/>
      <w:bookmarkStart w:id="633" w:name="_Toc402863866"/>
      <w:bookmarkStart w:id="634" w:name="_Toc402865144"/>
      <w:bookmarkStart w:id="635" w:name="_Toc403564560"/>
      <w:bookmarkStart w:id="636" w:name="_Toc403569129"/>
      <w:bookmarkStart w:id="637" w:name="_Toc402862590"/>
      <w:bookmarkStart w:id="638" w:name="_Toc402863868"/>
      <w:bookmarkStart w:id="639" w:name="_Toc402865146"/>
      <w:bookmarkStart w:id="640" w:name="_Toc403564562"/>
      <w:bookmarkStart w:id="641" w:name="_Toc403569131"/>
      <w:bookmarkStart w:id="642" w:name="_Toc402862591"/>
      <w:bookmarkStart w:id="643" w:name="_Toc402863869"/>
      <w:bookmarkStart w:id="644" w:name="_Toc402865147"/>
      <w:bookmarkStart w:id="645" w:name="_Toc403564563"/>
      <w:bookmarkStart w:id="646" w:name="_Toc403569132"/>
      <w:bookmarkStart w:id="647" w:name="_Toc402862593"/>
      <w:bookmarkStart w:id="648" w:name="_Toc402863871"/>
      <w:bookmarkStart w:id="649" w:name="_Toc402865149"/>
      <w:bookmarkStart w:id="650" w:name="_Toc403564565"/>
      <w:bookmarkStart w:id="651" w:name="_Toc403569134"/>
      <w:bookmarkStart w:id="652" w:name="_Toc402862596"/>
      <w:bookmarkStart w:id="653" w:name="_Toc402863874"/>
      <w:bookmarkStart w:id="654" w:name="_Toc402865152"/>
      <w:bookmarkStart w:id="655" w:name="_Toc403564568"/>
      <w:bookmarkStart w:id="656" w:name="_Toc403569137"/>
      <w:bookmarkStart w:id="657" w:name="_Toc402862598"/>
      <w:bookmarkStart w:id="658" w:name="_Toc402863876"/>
      <w:bookmarkStart w:id="659" w:name="_Toc402865154"/>
      <w:bookmarkStart w:id="660" w:name="_Toc403564570"/>
      <w:bookmarkStart w:id="661" w:name="_Toc403569139"/>
      <w:bookmarkStart w:id="662" w:name="_Toc402862601"/>
      <w:bookmarkStart w:id="663" w:name="_Toc402863879"/>
      <w:bookmarkStart w:id="664" w:name="_Toc402865157"/>
      <w:bookmarkStart w:id="665" w:name="_Toc403564573"/>
      <w:bookmarkStart w:id="666" w:name="_Toc403569142"/>
      <w:bookmarkStart w:id="667" w:name="_Toc402862602"/>
      <w:bookmarkStart w:id="668" w:name="_Toc402863880"/>
      <w:bookmarkStart w:id="669" w:name="_Toc402865158"/>
      <w:bookmarkStart w:id="670" w:name="_Toc403564574"/>
      <w:bookmarkStart w:id="671" w:name="_Toc403569143"/>
      <w:bookmarkStart w:id="672" w:name="_Toc402862603"/>
      <w:bookmarkStart w:id="673" w:name="_Toc402863881"/>
      <w:bookmarkStart w:id="674" w:name="_Toc402865159"/>
      <w:bookmarkStart w:id="675" w:name="_Toc403564575"/>
      <w:bookmarkStart w:id="676" w:name="_Toc403569144"/>
      <w:bookmarkStart w:id="677" w:name="_Toc402862606"/>
      <w:bookmarkStart w:id="678" w:name="_Toc402863884"/>
      <w:bookmarkStart w:id="679" w:name="_Toc402865162"/>
      <w:bookmarkStart w:id="680" w:name="_Toc403564578"/>
      <w:bookmarkStart w:id="681" w:name="_Toc403569147"/>
      <w:bookmarkStart w:id="682" w:name="_Toc402862608"/>
      <w:bookmarkStart w:id="683" w:name="_Toc402863886"/>
      <w:bookmarkStart w:id="684" w:name="_Toc402865164"/>
      <w:bookmarkStart w:id="685" w:name="_Toc403564580"/>
      <w:bookmarkStart w:id="686" w:name="_Toc403569149"/>
      <w:bookmarkStart w:id="687" w:name="_Toc402862611"/>
      <w:bookmarkStart w:id="688" w:name="_Toc402863889"/>
      <w:bookmarkStart w:id="689" w:name="_Toc402865167"/>
      <w:bookmarkStart w:id="690" w:name="_Toc403564583"/>
      <w:bookmarkStart w:id="691" w:name="_Toc403569152"/>
      <w:bookmarkStart w:id="692" w:name="_Toc402862612"/>
      <w:bookmarkStart w:id="693" w:name="_Toc402863890"/>
      <w:bookmarkStart w:id="694" w:name="_Toc402865168"/>
      <w:bookmarkStart w:id="695" w:name="_Toc403564584"/>
      <w:bookmarkStart w:id="696" w:name="_Toc403569153"/>
      <w:bookmarkStart w:id="697" w:name="_Toc402862613"/>
      <w:bookmarkStart w:id="698" w:name="_Toc402863891"/>
      <w:bookmarkStart w:id="699" w:name="_Toc402865169"/>
      <w:bookmarkStart w:id="700" w:name="_Toc403564585"/>
      <w:bookmarkStart w:id="701" w:name="_Toc403569154"/>
      <w:bookmarkStart w:id="702" w:name="_Toc402862616"/>
      <w:bookmarkStart w:id="703" w:name="_Toc402863894"/>
      <w:bookmarkStart w:id="704" w:name="_Toc402865172"/>
      <w:bookmarkStart w:id="705" w:name="_Toc403564588"/>
      <w:bookmarkStart w:id="706" w:name="_Toc403569157"/>
      <w:bookmarkStart w:id="707" w:name="_Toc402862617"/>
      <w:bookmarkStart w:id="708" w:name="_Toc402863895"/>
      <w:bookmarkStart w:id="709" w:name="_Toc402865173"/>
      <w:bookmarkStart w:id="710" w:name="_Toc403564589"/>
      <w:bookmarkStart w:id="711" w:name="_Toc403569158"/>
      <w:bookmarkStart w:id="712" w:name="_Toc402862618"/>
      <w:bookmarkStart w:id="713" w:name="_Toc402863896"/>
      <w:bookmarkStart w:id="714" w:name="_Toc402865174"/>
      <w:bookmarkStart w:id="715" w:name="_Toc403564590"/>
      <w:bookmarkStart w:id="716" w:name="_Toc403569159"/>
      <w:bookmarkStart w:id="717" w:name="_Toc402862621"/>
      <w:bookmarkStart w:id="718" w:name="_Toc402863899"/>
      <w:bookmarkStart w:id="719" w:name="_Toc402865177"/>
      <w:bookmarkStart w:id="720" w:name="_Toc403564593"/>
      <w:bookmarkStart w:id="721" w:name="_Toc403569162"/>
      <w:bookmarkStart w:id="722" w:name="_Toc402862622"/>
      <w:bookmarkStart w:id="723" w:name="_Toc402863900"/>
      <w:bookmarkStart w:id="724" w:name="_Toc402865178"/>
      <w:bookmarkStart w:id="725" w:name="_Toc403564594"/>
      <w:bookmarkStart w:id="726" w:name="_Toc403569163"/>
      <w:bookmarkStart w:id="727" w:name="_Toc402862623"/>
      <w:bookmarkStart w:id="728" w:name="_Toc402863901"/>
      <w:bookmarkStart w:id="729" w:name="_Toc402865179"/>
      <w:bookmarkStart w:id="730" w:name="_Toc403564595"/>
      <w:bookmarkStart w:id="731" w:name="_Toc403569164"/>
      <w:bookmarkStart w:id="732" w:name="_Toc402862626"/>
      <w:bookmarkStart w:id="733" w:name="_Toc402863904"/>
      <w:bookmarkStart w:id="734" w:name="_Toc402865182"/>
      <w:bookmarkStart w:id="735" w:name="_Toc403564598"/>
      <w:bookmarkStart w:id="736" w:name="_Toc403569167"/>
      <w:bookmarkStart w:id="737" w:name="_Toc402862627"/>
      <w:bookmarkStart w:id="738" w:name="_Toc402863905"/>
      <w:bookmarkStart w:id="739" w:name="_Toc402865183"/>
      <w:bookmarkStart w:id="740" w:name="_Toc403564599"/>
      <w:bookmarkStart w:id="741" w:name="_Toc403569168"/>
      <w:bookmarkStart w:id="742" w:name="_Toc402862628"/>
      <w:bookmarkStart w:id="743" w:name="_Toc402863906"/>
      <w:bookmarkStart w:id="744" w:name="_Toc402865184"/>
      <w:bookmarkStart w:id="745" w:name="_Toc403564600"/>
      <w:bookmarkStart w:id="746" w:name="_Toc403569169"/>
      <w:bookmarkStart w:id="747" w:name="_Toc402862630"/>
      <w:bookmarkStart w:id="748" w:name="_Toc402863908"/>
      <w:bookmarkStart w:id="749" w:name="_Toc402865186"/>
      <w:bookmarkStart w:id="750" w:name="_Toc403564602"/>
      <w:bookmarkStart w:id="751" w:name="_Toc403569171"/>
      <w:bookmarkStart w:id="752" w:name="_Toc402862631"/>
      <w:bookmarkStart w:id="753" w:name="_Toc402863909"/>
      <w:bookmarkStart w:id="754" w:name="_Toc402865187"/>
      <w:bookmarkStart w:id="755" w:name="_Toc403564603"/>
      <w:bookmarkStart w:id="756" w:name="_Toc403569172"/>
      <w:bookmarkStart w:id="757" w:name="_Toc402862633"/>
      <w:bookmarkStart w:id="758" w:name="_Toc402863911"/>
      <w:bookmarkStart w:id="759" w:name="_Toc402865189"/>
      <w:bookmarkStart w:id="760" w:name="_Toc403564605"/>
      <w:bookmarkStart w:id="761" w:name="_Toc403569174"/>
      <w:bookmarkStart w:id="762" w:name="_Toc402862635"/>
      <w:bookmarkStart w:id="763" w:name="_Toc402863913"/>
      <w:bookmarkStart w:id="764" w:name="_Toc402865191"/>
      <w:bookmarkStart w:id="765" w:name="_Toc403564607"/>
      <w:bookmarkStart w:id="766" w:name="_Toc403569176"/>
      <w:bookmarkStart w:id="767" w:name="_Toc402862636"/>
      <w:bookmarkStart w:id="768" w:name="_Toc402863914"/>
      <w:bookmarkStart w:id="769" w:name="_Toc402865192"/>
      <w:bookmarkStart w:id="770" w:name="_Toc403564608"/>
      <w:bookmarkStart w:id="771" w:name="_Toc403569177"/>
      <w:bookmarkStart w:id="772" w:name="_Toc402862638"/>
      <w:bookmarkStart w:id="773" w:name="_Toc402863916"/>
      <w:bookmarkStart w:id="774" w:name="_Toc402865194"/>
      <w:bookmarkStart w:id="775" w:name="_Toc403564610"/>
      <w:bookmarkStart w:id="776" w:name="_Toc403569179"/>
      <w:bookmarkStart w:id="777" w:name="_Toc402862640"/>
      <w:bookmarkStart w:id="778" w:name="_Toc402863918"/>
      <w:bookmarkStart w:id="779" w:name="_Toc402865196"/>
      <w:bookmarkStart w:id="780" w:name="_Toc403564612"/>
      <w:bookmarkStart w:id="781" w:name="_Toc403569181"/>
      <w:bookmarkStart w:id="782" w:name="_Toc402862641"/>
      <w:bookmarkStart w:id="783" w:name="_Toc402863919"/>
      <w:bookmarkStart w:id="784" w:name="_Toc402865197"/>
      <w:bookmarkStart w:id="785" w:name="_Toc403564613"/>
      <w:bookmarkStart w:id="786" w:name="_Toc403569182"/>
      <w:bookmarkStart w:id="787" w:name="_Toc402862643"/>
      <w:bookmarkStart w:id="788" w:name="_Toc402863921"/>
      <w:bookmarkStart w:id="789" w:name="_Toc402865199"/>
      <w:bookmarkStart w:id="790" w:name="_Toc403564615"/>
      <w:bookmarkStart w:id="791" w:name="_Toc403569184"/>
      <w:bookmarkStart w:id="792" w:name="_Toc402862645"/>
      <w:bookmarkStart w:id="793" w:name="_Toc402863923"/>
      <w:bookmarkStart w:id="794" w:name="_Toc402865201"/>
      <w:bookmarkStart w:id="795" w:name="_Toc403564617"/>
      <w:bookmarkStart w:id="796" w:name="_Toc403569186"/>
      <w:bookmarkStart w:id="797" w:name="_Toc402862646"/>
      <w:bookmarkStart w:id="798" w:name="_Toc402863924"/>
      <w:bookmarkStart w:id="799" w:name="_Toc402865202"/>
      <w:bookmarkStart w:id="800" w:name="_Toc403564618"/>
      <w:bookmarkStart w:id="801" w:name="_Toc403569187"/>
      <w:bookmarkStart w:id="802" w:name="_Toc402862649"/>
      <w:bookmarkStart w:id="803" w:name="_Toc402863927"/>
      <w:bookmarkStart w:id="804" w:name="_Toc402865205"/>
      <w:bookmarkStart w:id="805" w:name="_Toc403564621"/>
      <w:bookmarkStart w:id="806" w:name="_Toc403569190"/>
      <w:bookmarkStart w:id="807" w:name="_Toc402862651"/>
      <w:bookmarkStart w:id="808" w:name="_Toc402863929"/>
      <w:bookmarkStart w:id="809" w:name="_Toc402865207"/>
      <w:bookmarkStart w:id="810" w:name="_Toc403564623"/>
      <w:bookmarkStart w:id="811" w:name="_Toc403569192"/>
      <w:bookmarkStart w:id="812" w:name="_Toc402862652"/>
      <w:bookmarkStart w:id="813" w:name="_Toc402863930"/>
      <w:bookmarkStart w:id="814" w:name="_Toc402865208"/>
      <w:bookmarkStart w:id="815" w:name="_Toc403564624"/>
      <w:bookmarkStart w:id="816" w:name="_Toc403569193"/>
      <w:bookmarkStart w:id="817" w:name="_Toc402862654"/>
      <w:bookmarkStart w:id="818" w:name="_Toc402863932"/>
      <w:bookmarkStart w:id="819" w:name="_Toc402865210"/>
      <w:bookmarkStart w:id="820" w:name="_Toc403564626"/>
      <w:bookmarkStart w:id="821" w:name="_Toc403569195"/>
      <w:bookmarkStart w:id="822" w:name="_Toc402862656"/>
      <w:bookmarkStart w:id="823" w:name="_Toc402863934"/>
      <w:bookmarkStart w:id="824" w:name="_Toc402865212"/>
      <w:bookmarkStart w:id="825" w:name="_Toc403564628"/>
      <w:bookmarkStart w:id="826" w:name="_Toc403569197"/>
      <w:bookmarkStart w:id="827" w:name="_Toc402862657"/>
      <w:bookmarkStart w:id="828" w:name="_Toc402863935"/>
      <w:bookmarkStart w:id="829" w:name="_Toc402865213"/>
      <w:bookmarkStart w:id="830" w:name="_Toc403564629"/>
      <w:bookmarkStart w:id="831" w:name="_Toc403569198"/>
      <w:bookmarkStart w:id="832" w:name="_Toc402862658"/>
      <w:bookmarkStart w:id="833" w:name="_Toc402863936"/>
      <w:bookmarkStart w:id="834" w:name="_Toc402865214"/>
      <w:bookmarkStart w:id="835" w:name="_Toc403564630"/>
      <w:bookmarkStart w:id="836" w:name="_Toc403569199"/>
      <w:bookmarkStart w:id="837" w:name="_Toc402862659"/>
      <w:bookmarkStart w:id="838" w:name="_Toc402863937"/>
      <w:bookmarkStart w:id="839" w:name="_Toc402865215"/>
      <w:bookmarkStart w:id="840" w:name="_Toc403564631"/>
      <w:bookmarkStart w:id="841" w:name="_Toc403569200"/>
      <w:bookmarkStart w:id="842" w:name="_Toc402862662"/>
      <w:bookmarkStart w:id="843" w:name="_Toc402863940"/>
      <w:bookmarkStart w:id="844" w:name="_Toc402865218"/>
      <w:bookmarkStart w:id="845" w:name="_Toc403564634"/>
      <w:bookmarkStart w:id="846" w:name="_Toc403569203"/>
      <w:bookmarkStart w:id="847" w:name="_Toc402862663"/>
      <w:bookmarkStart w:id="848" w:name="_Toc402863941"/>
      <w:bookmarkStart w:id="849" w:name="_Toc402865219"/>
      <w:bookmarkStart w:id="850" w:name="_Toc403564635"/>
      <w:bookmarkStart w:id="851" w:name="_Toc403569204"/>
      <w:bookmarkStart w:id="852" w:name="_Toc402862664"/>
      <w:bookmarkStart w:id="853" w:name="_Toc402863942"/>
      <w:bookmarkStart w:id="854" w:name="_Toc402865220"/>
      <w:bookmarkStart w:id="855" w:name="_Toc403564636"/>
      <w:bookmarkStart w:id="856" w:name="_Toc403569205"/>
      <w:bookmarkStart w:id="857" w:name="_Toc402862666"/>
      <w:bookmarkStart w:id="858" w:name="_Toc402863944"/>
      <w:bookmarkStart w:id="859" w:name="_Toc402865222"/>
      <w:bookmarkStart w:id="860" w:name="_Toc403564638"/>
      <w:bookmarkStart w:id="861" w:name="_Toc403569207"/>
      <w:bookmarkStart w:id="862" w:name="_Toc402862678"/>
      <w:bookmarkStart w:id="863" w:name="_Toc402863956"/>
      <w:bookmarkStart w:id="864" w:name="_Toc402865234"/>
      <w:bookmarkStart w:id="865" w:name="_Toc403564650"/>
      <w:bookmarkStart w:id="866" w:name="_Toc403569219"/>
      <w:bookmarkStart w:id="867" w:name="_Toc402862689"/>
      <w:bookmarkStart w:id="868" w:name="_Toc402863967"/>
      <w:bookmarkStart w:id="869" w:name="_Toc402865245"/>
      <w:bookmarkStart w:id="870" w:name="_Toc403564661"/>
      <w:bookmarkStart w:id="871" w:name="_Toc403569230"/>
      <w:bookmarkStart w:id="872" w:name="_Toc402862690"/>
      <w:bookmarkStart w:id="873" w:name="_Toc402863968"/>
      <w:bookmarkStart w:id="874" w:name="_Toc402865246"/>
      <w:bookmarkStart w:id="875" w:name="_Toc403564662"/>
      <w:bookmarkStart w:id="876" w:name="_Toc403569231"/>
      <w:bookmarkStart w:id="877" w:name="_Toc402862691"/>
      <w:bookmarkStart w:id="878" w:name="_Toc402863969"/>
      <w:bookmarkStart w:id="879" w:name="_Toc402865247"/>
      <w:bookmarkStart w:id="880" w:name="_Toc403564663"/>
      <w:bookmarkStart w:id="881" w:name="_Toc403569232"/>
      <w:bookmarkStart w:id="882" w:name="_Toc402862693"/>
      <w:bookmarkStart w:id="883" w:name="_Toc402863971"/>
      <w:bookmarkStart w:id="884" w:name="_Toc402865249"/>
      <w:bookmarkStart w:id="885" w:name="_Toc403564665"/>
      <w:bookmarkStart w:id="886" w:name="_Toc403569234"/>
      <w:bookmarkStart w:id="887" w:name="_Toc402862694"/>
      <w:bookmarkStart w:id="888" w:name="_Toc402863972"/>
      <w:bookmarkStart w:id="889" w:name="_Toc402865250"/>
      <w:bookmarkStart w:id="890" w:name="_Toc403564666"/>
      <w:bookmarkStart w:id="891" w:name="_Toc403569235"/>
      <w:bookmarkStart w:id="892" w:name="_Toc402862695"/>
      <w:bookmarkStart w:id="893" w:name="_Toc402863973"/>
      <w:bookmarkStart w:id="894" w:name="_Toc402865251"/>
      <w:bookmarkStart w:id="895" w:name="_Toc403564667"/>
      <w:bookmarkStart w:id="896" w:name="_Toc403569236"/>
      <w:bookmarkStart w:id="897" w:name="_Toc402862696"/>
      <w:bookmarkStart w:id="898" w:name="_Toc402863974"/>
      <w:bookmarkStart w:id="899" w:name="_Toc402865252"/>
      <w:bookmarkStart w:id="900" w:name="_Toc403564668"/>
      <w:bookmarkStart w:id="901" w:name="_Toc403569237"/>
      <w:bookmarkStart w:id="902" w:name="_Toc402862697"/>
      <w:bookmarkStart w:id="903" w:name="_Toc402863975"/>
      <w:bookmarkStart w:id="904" w:name="_Toc402865253"/>
      <w:bookmarkStart w:id="905" w:name="_Toc403564669"/>
      <w:bookmarkStart w:id="906" w:name="_Toc403569238"/>
      <w:bookmarkStart w:id="907" w:name="_Toc402862699"/>
      <w:bookmarkStart w:id="908" w:name="_Toc402863977"/>
      <w:bookmarkStart w:id="909" w:name="_Toc402865255"/>
      <w:bookmarkStart w:id="910" w:name="_Toc403564671"/>
      <w:bookmarkStart w:id="911" w:name="_Toc403569240"/>
      <w:bookmarkStart w:id="912" w:name="_Toc402862701"/>
      <w:bookmarkStart w:id="913" w:name="_Toc402863979"/>
      <w:bookmarkStart w:id="914" w:name="_Toc402865257"/>
      <w:bookmarkStart w:id="915" w:name="_Toc403564673"/>
      <w:bookmarkStart w:id="916" w:name="_Toc403569242"/>
      <w:bookmarkStart w:id="917" w:name="_Toc402862703"/>
      <w:bookmarkStart w:id="918" w:name="_Toc402863981"/>
      <w:bookmarkStart w:id="919" w:name="_Toc402865259"/>
      <w:bookmarkStart w:id="920" w:name="_Toc403564675"/>
      <w:bookmarkStart w:id="921" w:name="_Toc403569244"/>
      <w:bookmarkStart w:id="922" w:name="_Toc402862705"/>
      <w:bookmarkStart w:id="923" w:name="_Toc402863983"/>
      <w:bookmarkStart w:id="924" w:name="_Toc402865261"/>
      <w:bookmarkStart w:id="925" w:name="_Toc403564677"/>
      <w:bookmarkStart w:id="926" w:name="_Toc403569246"/>
      <w:bookmarkStart w:id="927" w:name="_Toc402862707"/>
      <w:bookmarkStart w:id="928" w:name="_Toc402863985"/>
      <w:bookmarkStart w:id="929" w:name="_Toc402865263"/>
      <w:bookmarkStart w:id="930" w:name="_Toc403564679"/>
      <w:bookmarkStart w:id="931" w:name="_Toc403569248"/>
      <w:bookmarkStart w:id="932" w:name="_Toc402862709"/>
      <w:bookmarkStart w:id="933" w:name="_Toc402863987"/>
      <w:bookmarkStart w:id="934" w:name="_Toc402865265"/>
      <w:bookmarkStart w:id="935" w:name="_Toc403564681"/>
      <w:bookmarkStart w:id="936" w:name="_Toc403569250"/>
      <w:bookmarkStart w:id="937" w:name="_Toc402862710"/>
      <w:bookmarkStart w:id="938" w:name="_Toc402863988"/>
      <w:bookmarkStart w:id="939" w:name="_Toc402865266"/>
      <w:bookmarkStart w:id="940" w:name="_Toc403564682"/>
      <w:bookmarkStart w:id="941" w:name="_Toc403569251"/>
      <w:bookmarkStart w:id="942" w:name="_Toc402862711"/>
      <w:bookmarkStart w:id="943" w:name="_Toc402863989"/>
      <w:bookmarkStart w:id="944" w:name="_Toc402865267"/>
      <w:bookmarkStart w:id="945" w:name="_Toc403564683"/>
      <w:bookmarkStart w:id="946" w:name="_Toc403569252"/>
      <w:bookmarkStart w:id="947" w:name="_Toc402862712"/>
      <w:bookmarkStart w:id="948" w:name="_Toc402863990"/>
      <w:bookmarkStart w:id="949" w:name="_Toc402865268"/>
      <w:bookmarkStart w:id="950" w:name="_Toc403564684"/>
      <w:bookmarkStart w:id="951" w:name="_Toc403569253"/>
      <w:bookmarkStart w:id="952" w:name="_Toc402862714"/>
      <w:bookmarkStart w:id="953" w:name="_Toc402863992"/>
      <w:bookmarkStart w:id="954" w:name="_Toc402865270"/>
      <w:bookmarkStart w:id="955" w:name="_Toc403564686"/>
      <w:bookmarkStart w:id="956" w:name="_Toc403569255"/>
      <w:bookmarkStart w:id="957" w:name="_Toc402862715"/>
      <w:bookmarkStart w:id="958" w:name="_Toc402863993"/>
      <w:bookmarkStart w:id="959" w:name="_Toc402865271"/>
      <w:bookmarkStart w:id="960" w:name="_Toc403564687"/>
      <w:bookmarkStart w:id="961" w:name="_Toc403569256"/>
      <w:bookmarkStart w:id="962" w:name="_Toc402862717"/>
      <w:bookmarkStart w:id="963" w:name="_Toc402863995"/>
      <w:bookmarkStart w:id="964" w:name="_Toc402865273"/>
      <w:bookmarkStart w:id="965" w:name="_Toc403564689"/>
      <w:bookmarkStart w:id="966" w:name="_Toc403569258"/>
      <w:bookmarkStart w:id="967" w:name="_Toc402862719"/>
      <w:bookmarkStart w:id="968" w:name="_Toc402863997"/>
      <w:bookmarkStart w:id="969" w:name="_Toc402865275"/>
      <w:bookmarkStart w:id="970" w:name="_Toc403564691"/>
      <w:bookmarkStart w:id="971" w:name="_Toc403569260"/>
      <w:bookmarkStart w:id="972" w:name="_Toc402862720"/>
      <w:bookmarkStart w:id="973" w:name="_Toc402863998"/>
      <w:bookmarkStart w:id="974" w:name="_Toc402865276"/>
      <w:bookmarkStart w:id="975" w:name="_Toc403564692"/>
      <w:bookmarkStart w:id="976" w:name="_Toc403569261"/>
      <w:bookmarkStart w:id="977" w:name="_Toc402862721"/>
      <w:bookmarkStart w:id="978" w:name="_Toc402863999"/>
      <w:bookmarkStart w:id="979" w:name="_Toc402865277"/>
      <w:bookmarkStart w:id="980" w:name="_Toc403564693"/>
      <w:bookmarkStart w:id="981" w:name="_Toc403569262"/>
      <w:bookmarkStart w:id="982" w:name="_Toc402862723"/>
      <w:bookmarkStart w:id="983" w:name="_Toc402864001"/>
      <w:bookmarkStart w:id="984" w:name="_Toc402865279"/>
      <w:bookmarkStart w:id="985" w:name="_Toc403564695"/>
      <w:bookmarkStart w:id="986" w:name="_Toc403569264"/>
      <w:bookmarkStart w:id="987" w:name="_Toc402862725"/>
      <w:bookmarkStart w:id="988" w:name="_Toc402864003"/>
      <w:bookmarkStart w:id="989" w:name="_Toc402865281"/>
      <w:bookmarkStart w:id="990" w:name="_Toc403564697"/>
      <w:bookmarkStart w:id="991" w:name="_Toc403569266"/>
      <w:bookmarkStart w:id="992" w:name="_Toc402862727"/>
      <w:bookmarkStart w:id="993" w:name="_Toc402864005"/>
      <w:bookmarkStart w:id="994" w:name="_Toc402865283"/>
      <w:bookmarkStart w:id="995" w:name="_Toc403564699"/>
      <w:bookmarkStart w:id="996" w:name="_Toc403569268"/>
      <w:bookmarkStart w:id="997" w:name="_Toc402862729"/>
      <w:bookmarkStart w:id="998" w:name="_Toc402864007"/>
      <w:bookmarkStart w:id="999" w:name="_Toc402865285"/>
      <w:bookmarkStart w:id="1000" w:name="_Toc403564701"/>
      <w:bookmarkStart w:id="1001" w:name="_Toc403569270"/>
      <w:bookmarkStart w:id="1002" w:name="_Toc402862731"/>
      <w:bookmarkStart w:id="1003" w:name="_Toc402864009"/>
      <w:bookmarkStart w:id="1004" w:name="_Toc402865287"/>
      <w:bookmarkStart w:id="1005" w:name="_Toc403564703"/>
      <w:bookmarkStart w:id="1006" w:name="_Toc403569272"/>
      <w:bookmarkStart w:id="1007" w:name="_Toc402862733"/>
      <w:bookmarkStart w:id="1008" w:name="_Toc402864011"/>
      <w:bookmarkStart w:id="1009" w:name="_Toc402865289"/>
      <w:bookmarkStart w:id="1010" w:name="_Toc403564705"/>
      <w:bookmarkStart w:id="1011" w:name="_Toc403569274"/>
      <w:bookmarkStart w:id="1012" w:name="_Toc402862735"/>
      <w:bookmarkStart w:id="1013" w:name="_Toc402864013"/>
      <w:bookmarkStart w:id="1014" w:name="_Toc402865291"/>
      <w:bookmarkStart w:id="1015" w:name="_Toc403564707"/>
      <w:bookmarkStart w:id="1016" w:name="_Toc403569276"/>
      <w:bookmarkStart w:id="1017" w:name="_Toc402862737"/>
      <w:bookmarkStart w:id="1018" w:name="_Toc402864015"/>
      <w:bookmarkStart w:id="1019" w:name="_Toc402865293"/>
      <w:bookmarkStart w:id="1020" w:name="_Toc403564709"/>
      <w:bookmarkStart w:id="1021" w:name="_Toc403569278"/>
      <w:bookmarkStart w:id="1022" w:name="_Toc402862739"/>
      <w:bookmarkStart w:id="1023" w:name="_Toc402864017"/>
      <w:bookmarkStart w:id="1024" w:name="_Toc402865295"/>
      <w:bookmarkStart w:id="1025" w:name="_Toc403564711"/>
      <w:bookmarkStart w:id="1026" w:name="_Toc403569280"/>
      <w:bookmarkStart w:id="1027" w:name="_Toc402862741"/>
      <w:bookmarkStart w:id="1028" w:name="_Toc402864019"/>
      <w:bookmarkStart w:id="1029" w:name="_Toc402865297"/>
      <w:bookmarkStart w:id="1030" w:name="_Toc403564713"/>
      <w:bookmarkStart w:id="1031" w:name="_Toc403569282"/>
      <w:bookmarkStart w:id="1032" w:name="_Toc402862743"/>
      <w:bookmarkStart w:id="1033" w:name="_Toc402864021"/>
      <w:bookmarkStart w:id="1034" w:name="_Toc402865299"/>
      <w:bookmarkStart w:id="1035" w:name="_Toc403564715"/>
      <w:bookmarkStart w:id="1036" w:name="_Toc403569284"/>
      <w:bookmarkStart w:id="1037" w:name="_Toc402862746"/>
      <w:bookmarkStart w:id="1038" w:name="_Toc402864024"/>
      <w:bookmarkStart w:id="1039" w:name="_Toc402865302"/>
      <w:bookmarkStart w:id="1040" w:name="_Toc403564718"/>
      <w:bookmarkStart w:id="1041" w:name="_Toc403569287"/>
      <w:bookmarkStart w:id="1042" w:name="_Toc402862748"/>
      <w:bookmarkStart w:id="1043" w:name="_Toc402864026"/>
      <w:bookmarkStart w:id="1044" w:name="_Toc402865304"/>
      <w:bookmarkStart w:id="1045" w:name="_Toc403564720"/>
      <w:bookmarkStart w:id="1046" w:name="_Toc403569289"/>
      <w:bookmarkStart w:id="1047" w:name="_Toc402862749"/>
      <w:bookmarkStart w:id="1048" w:name="_Toc402864027"/>
      <w:bookmarkStart w:id="1049" w:name="_Toc402865305"/>
      <w:bookmarkStart w:id="1050" w:name="_Toc403564721"/>
      <w:bookmarkStart w:id="1051" w:name="_Toc403569290"/>
      <w:bookmarkStart w:id="1052" w:name="_Toc402862750"/>
      <w:bookmarkStart w:id="1053" w:name="_Toc402864028"/>
      <w:bookmarkStart w:id="1054" w:name="_Toc402865306"/>
      <w:bookmarkStart w:id="1055" w:name="_Toc403564722"/>
      <w:bookmarkStart w:id="1056" w:name="_Toc403569291"/>
      <w:bookmarkStart w:id="1057" w:name="_Toc402862751"/>
      <w:bookmarkStart w:id="1058" w:name="_Toc402864029"/>
      <w:bookmarkStart w:id="1059" w:name="_Toc402865307"/>
      <w:bookmarkStart w:id="1060" w:name="_Toc403564723"/>
      <w:bookmarkStart w:id="1061" w:name="_Toc403569292"/>
      <w:bookmarkStart w:id="1062" w:name="_Toc402862752"/>
      <w:bookmarkStart w:id="1063" w:name="_Toc402864030"/>
      <w:bookmarkStart w:id="1064" w:name="_Toc402865308"/>
      <w:bookmarkStart w:id="1065" w:name="_Toc403564724"/>
      <w:bookmarkStart w:id="1066" w:name="_Toc403569293"/>
      <w:bookmarkStart w:id="1067" w:name="_Toc402862754"/>
      <w:bookmarkStart w:id="1068" w:name="_Toc402864032"/>
      <w:bookmarkStart w:id="1069" w:name="_Toc402865310"/>
      <w:bookmarkStart w:id="1070" w:name="_Toc403564726"/>
      <w:bookmarkStart w:id="1071" w:name="_Toc403569295"/>
      <w:bookmarkStart w:id="1072" w:name="_Toc402862756"/>
      <w:bookmarkStart w:id="1073" w:name="_Toc402864034"/>
      <w:bookmarkStart w:id="1074" w:name="_Toc402865312"/>
      <w:bookmarkStart w:id="1075" w:name="_Toc403564728"/>
      <w:bookmarkStart w:id="1076" w:name="_Toc403569297"/>
      <w:bookmarkStart w:id="1077" w:name="_Toc402862758"/>
      <w:bookmarkStart w:id="1078" w:name="_Toc402864036"/>
      <w:bookmarkStart w:id="1079" w:name="_Toc402865314"/>
      <w:bookmarkStart w:id="1080" w:name="_Toc403564730"/>
      <w:bookmarkStart w:id="1081" w:name="_Toc403569299"/>
      <w:bookmarkStart w:id="1082" w:name="_Toc402862760"/>
      <w:bookmarkStart w:id="1083" w:name="_Toc402864038"/>
      <w:bookmarkStart w:id="1084" w:name="_Toc402865316"/>
      <w:bookmarkStart w:id="1085" w:name="_Toc403564732"/>
      <w:bookmarkStart w:id="1086" w:name="_Toc403569301"/>
      <w:bookmarkStart w:id="1087" w:name="_Toc402862762"/>
      <w:bookmarkStart w:id="1088" w:name="_Toc402864040"/>
      <w:bookmarkStart w:id="1089" w:name="_Toc402865318"/>
      <w:bookmarkStart w:id="1090" w:name="_Toc403564734"/>
      <w:bookmarkStart w:id="1091" w:name="_Toc403569303"/>
      <w:bookmarkStart w:id="1092" w:name="_Toc402862763"/>
      <w:bookmarkStart w:id="1093" w:name="_Toc402864041"/>
      <w:bookmarkStart w:id="1094" w:name="_Toc402865319"/>
      <w:bookmarkStart w:id="1095" w:name="_Toc403564735"/>
      <w:bookmarkStart w:id="1096" w:name="_Toc403569304"/>
      <w:bookmarkStart w:id="1097" w:name="_Toc402862764"/>
      <w:bookmarkStart w:id="1098" w:name="_Toc402864042"/>
      <w:bookmarkStart w:id="1099" w:name="_Toc402865320"/>
      <w:bookmarkStart w:id="1100" w:name="_Toc403564736"/>
      <w:bookmarkStart w:id="1101" w:name="_Toc403569305"/>
      <w:bookmarkStart w:id="1102" w:name="_Toc402862766"/>
      <w:bookmarkStart w:id="1103" w:name="_Toc402864044"/>
      <w:bookmarkStart w:id="1104" w:name="_Toc402865322"/>
      <w:bookmarkStart w:id="1105" w:name="_Toc403564738"/>
      <w:bookmarkStart w:id="1106" w:name="_Toc403569307"/>
      <w:bookmarkStart w:id="1107" w:name="_Toc402862767"/>
      <w:bookmarkStart w:id="1108" w:name="_Toc402864045"/>
      <w:bookmarkStart w:id="1109" w:name="_Toc402865323"/>
      <w:bookmarkStart w:id="1110" w:name="_Toc403564739"/>
      <w:bookmarkStart w:id="1111" w:name="_Toc403569308"/>
      <w:bookmarkStart w:id="1112" w:name="_Toc402862768"/>
      <w:bookmarkStart w:id="1113" w:name="_Toc402864046"/>
      <w:bookmarkStart w:id="1114" w:name="_Toc402865324"/>
      <w:bookmarkStart w:id="1115" w:name="_Toc403564740"/>
      <w:bookmarkStart w:id="1116" w:name="_Toc403569309"/>
      <w:bookmarkStart w:id="1117" w:name="_Toc402862769"/>
      <w:bookmarkStart w:id="1118" w:name="_Toc402864047"/>
      <w:bookmarkStart w:id="1119" w:name="_Toc402865325"/>
      <w:bookmarkStart w:id="1120" w:name="_Toc403564741"/>
      <w:bookmarkStart w:id="1121" w:name="_Toc403569310"/>
      <w:bookmarkStart w:id="1122" w:name="_Toc402862771"/>
      <w:bookmarkStart w:id="1123" w:name="_Toc402864049"/>
      <w:bookmarkStart w:id="1124" w:name="_Toc402865327"/>
      <w:bookmarkStart w:id="1125" w:name="_Toc403564743"/>
      <w:bookmarkStart w:id="1126" w:name="_Toc403569312"/>
      <w:bookmarkStart w:id="1127" w:name="_Toc402862773"/>
      <w:bookmarkStart w:id="1128" w:name="_Toc402864051"/>
      <w:bookmarkStart w:id="1129" w:name="_Toc402865329"/>
      <w:bookmarkStart w:id="1130" w:name="_Toc403564745"/>
      <w:bookmarkStart w:id="1131" w:name="_Toc403569314"/>
      <w:bookmarkStart w:id="1132" w:name="_Toc402862774"/>
      <w:bookmarkStart w:id="1133" w:name="_Toc402864052"/>
      <w:bookmarkStart w:id="1134" w:name="_Toc402865330"/>
      <w:bookmarkStart w:id="1135" w:name="_Toc403564746"/>
      <w:bookmarkStart w:id="1136" w:name="_Toc403569315"/>
      <w:bookmarkStart w:id="1137" w:name="_Toc402862776"/>
      <w:bookmarkStart w:id="1138" w:name="_Toc402864054"/>
      <w:bookmarkStart w:id="1139" w:name="_Toc402865332"/>
      <w:bookmarkStart w:id="1140" w:name="_Toc403564748"/>
      <w:bookmarkStart w:id="1141" w:name="_Toc403569317"/>
      <w:bookmarkStart w:id="1142" w:name="_Toc402862778"/>
      <w:bookmarkStart w:id="1143" w:name="_Toc402864056"/>
      <w:bookmarkStart w:id="1144" w:name="_Toc402865334"/>
      <w:bookmarkStart w:id="1145" w:name="_Toc403564750"/>
      <w:bookmarkStart w:id="1146" w:name="_Toc403569319"/>
      <w:bookmarkStart w:id="1147" w:name="_Toc402862780"/>
      <w:bookmarkStart w:id="1148" w:name="_Toc402864058"/>
      <w:bookmarkStart w:id="1149" w:name="_Toc402865336"/>
      <w:bookmarkStart w:id="1150" w:name="_Toc403564752"/>
      <w:bookmarkStart w:id="1151" w:name="_Toc403569321"/>
      <w:bookmarkStart w:id="1152" w:name="_Toc402862782"/>
      <w:bookmarkStart w:id="1153" w:name="_Toc402864060"/>
      <w:bookmarkStart w:id="1154" w:name="_Toc402865338"/>
      <w:bookmarkStart w:id="1155" w:name="_Toc403564754"/>
      <w:bookmarkStart w:id="1156" w:name="_Toc403569323"/>
      <w:bookmarkStart w:id="1157" w:name="_Toc402862784"/>
      <w:bookmarkStart w:id="1158" w:name="_Toc402864062"/>
      <w:bookmarkStart w:id="1159" w:name="_Toc402865340"/>
      <w:bookmarkStart w:id="1160" w:name="_Toc403564756"/>
      <w:bookmarkStart w:id="1161" w:name="_Toc403569325"/>
      <w:bookmarkStart w:id="1162" w:name="_Toc402862786"/>
      <w:bookmarkStart w:id="1163" w:name="_Toc402864064"/>
      <w:bookmarkStart w:id="1164" w:name="_Toc402865342"/>
      <w:bookmarkStart w:id="1165" w:name="_Toc403564758"/>
      <w:bookmarkStart w:id="1166" w:name="_Toc403569327"/>
      <w:bookmarkStart w:id="1167" w:name="_Toc402862788"/>
      <w:bookmarkStart w:id="1168" w:name="_Toc402864066"/>
      <w:bookmarkStart w:id="1169" w:name="_Toc402865344"/>
      <w:bookmarkStart w:id="1170" w:name="_Toc403564760"/>
      <w:bookmarkStart w:id="1171" w:name="_Toc403569329"/>
      <w:bookmarkStart w:id="1172" w:name="_Toc402862789"/>
      <w:bookmarkStart w:id="1173" w:name="_Toc402864067"/>
      <w:bookmarkStart w:id="1174" w:name="_Toc402865345"/>
      <w:bookmarkStart w:id="1175" w:name="_Toc403564761"/>
      <w:bookmarkStart w:id="1176" w:name="_Toc403569330"/>
      <w:bookmarkStart w:id="1177" w:name="_Toc402862791"/>
      <w:bookmarkStart w:id="1178" w:name="_Toc402864069"/>
      <w:bookmarkStart w:id="1179" w:name="_Toc402865347"/>
      <w:bookmarkStart w:id="1180" w:name="_Toc403564763"/>
      <w:bookmarkStart w:id="1181" w:name="_Toc403569332"/>
      <w:bookmarkStart w:id="1182" w:name="_Toc402862792"/>
      <w:bookmarkStart w:id="1183" w:name="_Toc402864070"/>
      <w:bookmarkStart w:id="1184" w:name="_Toc402865348"/>
      <w:bookmarkStart w:id="1185" w:name="_Toc403564764"/>
      <w:bookmarkStart w:id="1186" w:name="_Toc403569333"/>
      <w:bookmarkStart w:id="1187" w:name="_Toc402862794"/>
      <w:bookmarkStart w:id="1188" w:name="_Toc402864072"/>
      <w:bookmarkStart w:id="1189" w:name="_Toc402865350"/>
      <w:bookmarkStart w:id="1190" w:name="_Toc403564766"/>
      <w:bookmarkStart w:id="1191" w:name="_Toc403569335"/>
      <w:bookmarkStart w:id="1192" w:name="_Toc402862796"/>
      <w:bookmarkStart w:id="1193" w:name="_Toc402864074"/>
      <w:bookmarkStart w:id="1194" w:name="_Toc402865352"/>
      <w:bookmarkStart w:id="1195" w:name="_Toc403564768"/>
      <w:bookmarkStart w:id="1196" w:name="_Toc403569337"/>
      <w:bookmarkStart w:id="1197" w:name="_Toc402862797"/>
      <w:bookmarkStart w:id="1198" w:name="_Toc402864075"/>
      <w:bookmarkStart w:id="1199" w:name="_Toc402865353"/>
      <w:bookmarkStart w:id="1200" w:name="_Toc403564769"/>
      <w:bookmarkStart w:id="1201" w:name="_Toc403569338"/>
      <w:bookmarkStart w:id="1202" w:name="_Toc402862798"/>
      <w:bookmarkStart w:id="1203" w:name="_Toc402864076"/>
      <w:bookmarkStart w:id="1204" w:name="_Toc402865354"/>
      <w:bookmarkStart w:id="1205" w:name="_Toc403564770"/>
      <w:bookmarkStart w:id="1206" w:name="_Toc403569339"/>
      <w:bookmarkStart w:id="1207" w:name="_Toc402862801"/>
      <w:bookmarkStart w:id="1208" w:name="_Toc402864079"/>
      <w:bookmarkStart w:id="1209" w:name="_Toc402865357"/>
      <w:bookmarkStart w:id="1210" w:name="_Toc403564773"/>
      <w:bookmarkStart w:id="1211" w:name="_Toc403569342"/>
      <w:bookmarkStart w:id="1212" w:name="_Toc402862803"/>
      <w:bookmarkStart w:id="1213" w:name="_Toc402864081"/>
      <w:bookmarkStart w:id="1214" w:name="_Toc402865359"/>
      <w:bookmarkStart w:id="1215" w:name="_Toc403564775"/>
      <w:bookmarkStart w:id="1216" w:name="_Toc403569344"/>
      <w:bookmarkStart w:id="1217" w:name="_Toc402862805"/>
      <w:bookmarkStart w:id="1218" w:name="_Toc402864083"/>
      <w:bookmarkStart w:id="1219" w:name="_Toc402865361"/>
      <w:bookmarkStart w:id="1220" w:name="_Toc403564777"/>
      <w:bookmarkStart w:id="1221" w:name="_Toc403569346"/>
      <w:bookmarkStart w:id="1222" w:name="_Toc402862807"/>
      <w:bookmarkStart w:id="1223" w:name="_Toc402864085"/>
      <w:bookmarkStart w:id="1224" w:name="_Toc402865363"/>
      <w:bookmarkStart w:id="1225" w:name="_Toc403564779"/>
      <w:bookmarkStart w:id="1226" w:name="_Toc403569348"/>
      <w:bookmarkStart w:id="1227" w:name="_Toc402862809"/>
      <w:bookmarkStart w:id="1228" w:name="_Toc402864087"/>
      <w:bookmarkStart w:id="1229" w:name="_Toc402865365"/>
      <w:bookmarkStart w:id="1230" w:name="_Toc403564781"/>
      <w:bookmarkStart w:id="1231" w:name="_Toc403569350"/>
      <w:bookmarkStart w:id="1232" w:name="_Toc402862810"/>
      <w:bookmarkStart w:id="1233" w:name="_Toc402864088"/>
      <w:bookmarkStart w:id="1234" w:name="_Toc402865366"/>
      <w:bookmarkStart w:id="1235" w:name="_Toc403564782"/>
      <w:bookmarkStart w:id="1236" w:name="_Toc403569351"/>
      <w:bookmarkStart w:id="1237" w:name="_Toc402862812"/>
      <w:bookmarkStart w:id="1238" w:name="_Toc402864090"/>
      <w:bookmarkStart w:id="1239" w:name="_Toc402865368"/>
      <w:bookmarkStart w:id="1240" w:name="_Toc403564784"/>
      <w:bookmarkStart w:id="1241" w:name="_Toc403569353"/>
      <w:bookmarkStart w:id="1242" w:name="_Toc402862815"/>
      <w:bookmarkStart w:id="1243" w:name="_Toc402864093"/>
      <w:bookmarkStart w:id="1244" w:name="_Toc402865371"/>
      <w:bookmarkStart w:id="1245" w:name="_Toc403564787"/>
      <w:bookmarkStart w:id="1246" w:name="_Toc403569356"/>
      <w:bookmarkStart w:id="1247" w:name="_Toc402862816"/>
      <w:bookmarkStart w:id="1248" w:name="_Toc402864094"/>
      <w:bookmarkStart w:id="1249" w:name="_Toc402865372"/>
      <w:bookmarkStart w:id="1250" w:name="_Toc403564788"/>
      <w:bookmarkStart w:id="1251" w:name="_Toc403569357"/>
      <w:bookmarkStart w:id="1252" w:name="_Toc402862817"/>
      <w:bookmarkStart w:id="1253" w:name="_Toc402864095"/>
      <w:bookmarkStart w:id="1254" w:name="_Toc402865373"/>
      <w:bookmarkStart w:id="1255" w:name="_Toc403564789"/>
      <w:bookmarkStart w:id="1256" w:name="_Toc403569358"/>
      <w:bookmarkStart w:id="1257" w:name="_Toc402862818"/>
      <w:bookmarkStart w:id="1258" w:name="_Toc402864096"/>
      <w:bookmarkStart w:id="1259" w:name="_Toc402865374"/>
      <w:bookmarkStart w:id="1260" w:name="_Toc403564790"/>
      <w:bookmarkStart w:id="1261" w:name="_Toc403569359"/>
      <w:bookmarkStart w:id="1262" w:name="_Toc402862819"/>
      <w:bookmarkStart w:id="1263" w:name="_Toc402864097"/>
      <w:bookmarkStart w:id="1264" w:name="_Toc402865375"/>
      <w:bookmarkStart w:id="1265" w:name="_Toc403564791"/>
      <w:bookmarkStart w:id="1266" w:name="_Toc403569360"/>
      <w:bookmarkStart w:id="1267" w:name="_Toc402862820"/>
      <w:bookmarkStart w:id="1268" w:name="_Toc402864098"/>
      <w:bookmarkStart w:id="1269" w:name="_Toc402865376"/>
      <w:bookmarkStart w:id="1270" w:name="_Toc403564792"/>
      <w:bookmarkStart w:id="1271" w:name="_Toc403569361"/>
      <w:bookmarkStart w:id="1272" w:name="_Toc402862822"/>
      <w:bookmarkStart w:id="1273" w:name="_Toc402864100"/>
      <w:bookmarkStart w:id="1274" w:name="_Toc402865378"/>
      <w:bookmarkStart w:id="1275" w:name="_Toc403564794"/>
      <w:bookmarkStart w:id="1276" w:name="_Toc403569363"/>
      <w:bookmarkStart w:id="1277" w:name="_Toc402862823"/>
      <w:bookmarkStart w:id="1278" w:name="_Toc402864101"/>
      <w:bookmarkStart w:id="1279" w:name="_Toc402865379"/>
      <w:bookmarkStart w:id="1280" w:name="_Toc403564795"/>
      <w:bookmarkStart w:id="1281" w:name="_Toc403569364"/>
      <w:bookmarkStart w:id="1282" w:name="_Toc402862824"/>
      <w:bookmarkStart w:id="1283" w:name="_Toc402864102"/>
      <w:bookmarkStart w:id="1284" w:name="_Toc402865380"/>
      <w:bookmarkStart w:id="1285" w:name="_Toc403564796"/>
      <w:bookmarkStart w:id="1286" w:name="_Toc403569365"/>
      <w:bookmarkStart w:id="1287" w:name="_Toc402862825"/>
      <w:bookmarkStart w:id="1288" w:name="_Toc402864103"/>
      <w:bookmarkStart w:id="1289" w:name="_Toc402865381"/>
      <w:bookmarkStart w:id="1290" w:name="_Toc403564797"/>
      <w:bookmarkStart w:id="1291" w:name="_Toc403569366"/>
      <w:bookmarkStart w:id="1292" w:name="_Toc402862826"/>
      <w:bookmarkStart w:id="1293" w:name="_Toc402864104"/>
      <w:bookmarkStart w:id="1294" w:name="_Toc402865382"/>
      <w:bookmarkStart w:id="1295" w:name="_Toc403564798"/>
      <w:bookmarkStart w:id="1296" w:name="_Toc403569367"/>
      <w:bookmarkStart w:id="1297" w:name="_Toc402862827"/>
      <w:bookmarkStart w:id="1298" w:name="_Toc402864105"/>
      <w:bookmarkStart w:id="1299" w:name="_Toc402865383"/>
      <w:bookmarkStart w:id="1300" w:name="_Toc403564799"/>
      <w:bookmarkStart w:id="1301" w:name="_Toc403569368"/>
      <w:bookmarkStart w:id="1302" w:name="_Toc402862829"/>
      <w:bookmarkStart w:id="1303" w:name="_Toc402864107"/>
      <w:bookmarkStart w:id="1304" w:name="_Toc402865385"/>
      <w:bookmarkStart w:id="1305" w:name="_Toc403564801"/>
      <w:bookmarkStart w:id="1306" w:name="_Toc403569370"/>
      <w:bookmarkStart w:id="1307" w:name="_Toc402862831"/>
      <w:bookmarkStart w:id="1308" w:name="_Toc402864109"/>
      <w:bookmarkStart w:id="1309" w:name="_Toc402865387"/>
      <w:bookmarkStart w:id="1310" w:name="_Toc403564803"/>
      <w:bookmarkStart w:id="1311" w:name="_Toc403569372"/>
      <w:bookmarkStart w:id="1312" w:name="_Toc402862833"/>
      <w:bookmarkStart w:id="1313" w:name="_Toc402864111"/>
      <w:bookmarkStart w:id="1314" w:name="_Toc402865389"/>
      <w:bookmarkStart w:id="1315" w:name="_Toc403564805"/>
      <w:bookmarkStart w:id="1316" w:name="_Toc403569374"/>
      <w:bookmarkStart w:id="1317" w:name="_Toc402862835"/>
      <w:bookmarkStart w:id="1318" w:name="_Toc402864113"/>
      <w:bookmarkStart w:id="1319" w:name="_Toc402865391"/>
      <w:bookmarkStart w:id="1320" w:name="_Toc403564807"/>
      <w:bookmarkStart w:id="1321" w:name="_Toc403569376"/>
      <w:bookmarkStart w:id="1322" w:name="_Toc402862837"/>
      <w:bookmarkStart w:id="1323" w:name="_Toc402864115"/>
      <w:bookmarkStart w:id="1324" w:name="_Toc402865393"/>
      <w:bookmarkStart w:id="1325" w:name="_Toc403564809"/>
      <w:bookmarkStart w:id="1326" w:name="_Toc403569378"/>
      <w:bookmarkStart w:id="1327" w:name="_Toc402862839"/>
      <w:bookmarkStart w:id="1328" w:name="_Toc402864117"/>
      <w:bookmarkStart w:id="1329" w:name="_Toc402865395"/>
      <w:bookmarkStart w:id="1330" w:name="_Toc403564811"/>
      <w:bookmarkStart w:id="1331" w:name="_Toc403569380"/>
      <w:bookmarkStart w:id="1332" w:name="_Toc402862841"/>
      <w:bookmarkStart w:id="1333" w:name="_Toc402864119"/>
      <w:bookmarkStart w:id="1334" w:name="_Toc402865397"/>
      <w:bookmarkStart w:id="1335" w:name="_Toc403564813"/>
      <w:bookmarkStart w:id="1336" w:name="_Toc403569382"/>
      <w:bookmarkStart w:id="1337" w:name="_Toc402862843"/>
      <w:bookmarkStart w:id="1338" w:name="_Toc402864121"/>
      <w:bookmarkStart w:id="1339" w:name="_Toc402865399"/>
      <w:bookmarkStart w:id="1340" w:name="_Toc403564815"/>
      <w:bookmarkStart w:id="1341" w:name="_Toc403569384"/>
      <w:bookmarkStart w:id="1342" w:name="_Toc402862844"/>
      <w:bookmarkStart w:id="1343" w:name="_Toc402864122"/>
      <w:bookmarkStart w:id="1344" w:name="_Toc402865400"/>
      <w:bookmarkStart w:id="1345" w:name="_Toc403564816"/>
      <w:bookmarkStart w:id="1346" w:name="_Toc403569385"/>
      <w:bookmarkStart w:id="1347" w:name="_Toc402862846"/>
      <w:bookmarkStart w:id="1348" w:name="_Toc402864124"/>
      <w:bookmarkStart w:id="1349" w:name="_Toc402865402"/>
      <w:bookmarkStart w:id="1350" w:name="_Toc403564818"/>
      <w:bookmarkStart w:id="1351" w:name="_Toc403569387"/>
      <w:bookmarkStart w:id="1352" w:name="_Toc402862850"/>
      <w:bookmarkStart w:id="1353" w:name="_Toc402864128"/>
      <w:bookmarkStart w:id="1354" w:name="_Toc402865406"/>
      <w:bookmarkStart w:id="1355" w:name="_Toc403564822"/>
      <w:bookmarkStart w:id="1356" w:name="_Toc403569391"/>
      <w:bookmarkStart w:id="1357" w:name="_Toc402862853"/>
      <w:bookmarkStart w:id="1358" w:name="_Toc402864131"/>
      <w:bookmarkStart w:id="1359" w:name="_Toc402865409"/>
      <w:bookmarkStart w:id="1360" w:name="_Toc403564825"/>
      <w:bookmarkStart w:id="1361" w:name="_Toc403569394"/>
      <w:bookmarkStart w:id="1362" w:name="_Toc402862854"/>
      <w:bookmarkStart w:id="1363" w:name="_Toc402864132"/>
      <w:bookmarkStart w:id="1364" w:name="_Toc402865410"/>
      <w:bookmarkStart w:id="1365" w:name="_Toc403564826"/>
      <w:bookmarkStart w:id="1366" w:name="_Toc403569395"/>
      <w:bookmarkStart w:id="1367" w:name="_Toc402862859"/>
      <w:bookmarkStart w:id="1368" w:name="_Toc402864137"/>
      <w:bookmarkStart w:id="1369" w:name="_Toc402865415"/>
      <w:bookmarkStart w:id="1370" w:name="_Toc403564831"/>
      <w:bookmarkStart w:id="1371" w:name="_Toc403569400"/>
      <w:bookmarkStart w:id="1372" w:name="_Toc402862876"/>
      <w:bookmarkStart w:id="1373" w:name="_Toc402864154"/>
      <w:bookmarkStart w:id="1374" w:name="_Toc402865432"/>
      <w:bookmarkStart w:id="1375" w:name="_Toc403564848"/>
      <w:bookmarkStart w:id="1376" w:name="_Toc403569417"/>
      <w:bookmarkStart w:id="1377" w:name="_Toc402862877"/>
      <w:bookmarkStart w:id="1378" w:name="_Toc402864155"/>
      <w:bookmarkStart w:id="1379" w:name="_Toc402865433"/>
      <w:bookmarkStart w:id="1380" w:name="_Toc403564849"/>
      <w:bookmarkStart w:id="1381" w:name="_Toc403569418"/>
      <w:bookmarkStart w:id="1382" w:name="_Toc402862878"/>
      <w:bookmarkStart w:id="1383" w:name="_Toc402864156"/>
      <w:bookmarkStart w:id="1384" w:name="_Toc402865434"/>
      <w:bookmarkStart w:id="1385" w:name="_Toc403564850"/>
      <w:bookmarkStart w:id="1386" w:name="_Toc403569419"/>
      <w:bookmarkStart w:id="1387" w:name="_Toc402862879"/>
      <w:bookmarkStart w:id="1388" w:name="_Toc402864157"/>
      <w:bookmarkStart w:id="1389" w:name="_Toc402865435"/>
      <w:bookmarkStart w:id="1390" w:name="_Toc403564851"/>
      <w:bookmarkStart w:id="1391" w:name="_Toc403569420"/>
      <w:bookmarkStart w:id="1392" w:name="_Toc402862880"/>
      <w:bookmarkStart w:id="1393" w:name="_Toc402864158"/>
      <w:bookmarkStart w:id="1394" w:name="_Toc402865436"/>
      <w:bookmarkStart w:id="1395" w:name="_Toc403564852"/>
      <w:bookmarkStart w:id="1396" w:name="_Toc403569421"/>
      <w:bookmarkStart w:id="1397" w:name="_Toc402862881"/>
      <w:bookmarkStart w:id="1398" w:name="_Toc402864159"/>
      <w:bookmarkStart w:id="1399" w:name="_Toc402865437"/>
      <w:bookmarkStart w:id="1400" w:name="_Toc403564853"/>
      <w:bookmarkStart w:id="1401" w:name="_Toc403569422"/>
      <w:bookmarkStart w:id="1402" w:name="_Toc402862884"/>
      <w:bookmarkStart w:id="1403" w:name="_Toc402864162"/>
      <w:bookmarkStart w:id="1404" w:name="_Toc402865440"/>
      <w:bookmarkStart w:id="1405" w:name="_Toc403564856"/>
      <w:bookmarkStart w:id="1406" w:name="_Toc403569425"/>
      <w:bookmarkStart w:id="1407" w:name="_Toc402862885"/>
      <w:bookmarkStart w:id="1408" w:name="_Toc402864163"/>
      <w:bookmarkStart w:id="1409" w:name="_Toc402865441"/>
      <w:bookmarkStart w:id="1410" w:name="_Toc403564857"/>
      <w:bookmarkStart w:id="1411" w:name="_Toc403569426"/>
      <w:bookmarkStart w:id="1412" w:name="_Toc402862886"/>
      <w:bookmarkStart w:id="1413" w:name="_Toc402864164"/>
      <w:bookmarkStart w:id="1414" w:name="_Toc402865442"/>
      <w:bookmarkStart w:id="1415" w:name="_Toc403564858"/>
      <w:bookmarkStart w:id="1416" w:name="_Toc403569427"/>
      <w:bookmarkStart w:id="1417" w:name="_Toc402862887"/>
      <w:bookmarkStart w:id="1418" w:name="_Toc402864165"/>
      <w:bookmarkStart w:id="1419" w:name="_Toc402865443"/>
      <w:bookmarkStart w:id="1420" w:name="_Toc403564859"/>
      <w:bookmarkStart w:id="1421" w:name="_Toc403569428"/>
      <w:bookmarkStart w:id="1422" w:name="_Toc402862888"/>
      <w:bookmarkStart w:id="1423" w:name="_Toc402864166"/>
      <w:bookmarkStart w:id="1424" w:name="_Toc402865444"/>
      <w:bookmarkStart w:id="1425" w:name="_Toc403564860"/>
      <w:bookmarkStart w:id="1426" w:name="_Toc403569429"/>
      <w:bookmarkStart w:id="1427" w:name="_Toc402862889"/>
      <w:bookmarkStart w:id="1428" w:name="_Toc402864167"/>
      <w:bookmarkStart w:id="1429" w:name="_Toc402865445"/>
      <w:bookmarkStart w:id="1430" w:name="_Toc403564861"/>
      <w:bookmarkStart w:id="1431" w:name="_Toc403569430"/>
      <w:bookmarkStart w:id="1432" w:name="_Toc402862892"/>
      <w:bookmarkStart w:id="1433" w:name="_Toc402864170"/>
      <w:bookmarkStart w:id="1434" w:name="_Toc402865448"/>
      <w:bookmarkStart w:id="1435" w:name="_Toc403564864"/>
      <w:bookmarkStart w:id="1436" w:name="_Toc403569433"/>
      <w:bookmarkStart w:id="1437" w:name="_Toc402862893"/>
      <w:bookmarkStart w:id="1438" w:name="_Toc402864171"/>
      <w:bookmarkStart w:id="1439" w:name="_Toc402865449"/>
      <w:bookmarkStart w:id="1440" w:name="_Toc403564865"/>
      <w:bookmarkStart w:id="1441" w:name="_Toc403569434"/>
      <w:bookmarkStart w:id="1442" w:name="_Toc402862894"/>
      <w:bookmarkStart w:id="1443" w:name="_Toc402864172"/>
      <w:bookmarkStart w:id="1444" w:name="_Toc402865450"/>
      <w:bookmarkStart w:id="1445" w:name="_Toc403564866"/>
      <w:bookmarkStart w:id="1446" w:name="_Toc403569435"/>
      <w:bookmarkStart w:id="1447" w:name="_Toc402862895"/>
      <w:bookmarkStart w:id="1448" w:name="_Toc402864173"/>
      <w:bookmarkStart w:id="1449" w:name="_Toc402865451"/>
      <w:bookmarkStart w:id="1450" w:name="_Toc403564867"/>
      <w:bookmarkStart w:id="1451" w:name="_Toc403569436"/>
      <w:bookmarkStart w:id="1452" w:name="_Toc402862896"/>
      <w:bookmarkStart w:id="1453" w:name="_Toc402864174"/>
      <w:bookmarkStart w:id="1454" w:name="_Toc402865452"/>
      <w:bookmarkStart w:id="1455" w:name="_Toc403564868"/>
      <w:bookmarkStart w:id="1456" w:name="_Toc403569437"/>
      <w:bookmarkStart w:id="1457" w:name="_Toc402862897"/>
      <w:bookmarkStart w:id="1458" w:name="_Toc402864175"/>
      <w:bookmarkStart w:id="1459" w:name="_Toc402865453"/>
      <w:bookmarkStart w:id="1460" w:name="_Toc403564869"/>
      <w:bookmarkStart w:id="1461" w:name="_Toc403569438"/>
      <w:bookmarkStart w:id="1462" w:name="_Toc402862900"/>
      <w:bookmarkStart w:id="1463" w:name="_Toc402864178"/>
      <w:bookmarkStart w:id="1464" w:name="_Toc402865456"/>
      <w:bookmarkStart w:id="1465" w:name="_Toc403564872"/>
      <w:bookmarkStart w:id="1466" w:name="_Toc403569441"/>
      <w:bookmarkStart w:id="1467" w:name="_Toc402862901"/>
      <w:bookmarkStart w:id="1468" w:name="_Toc402864179"/>
      <w:bookmarkStart w:id="1469" w:name="_Toc402865457"/>
      <w:bookmarkStart w:id="1470" w:name="_Toc403564873"/>
      <w:bookmarkStart w:id="1471" w:name="_Toc403569442"/>
      <w:bookmarkStart w:id="1472" w:name="_Toc402862902"/>
      <w:bookmarkStart w:id="1473" w:name="_Toc402864180"/>
      <w:bookmarkStart w:id="1474" w:name="_Toc402865458"/>
      <w:bookmarkStart w:id="1475" w:name="_Toc403564874"/>
      <w:bookmarkStart w:id="1476" w:name="_Toc403569443"/>
      <w:bookmarkStart w:id="1477" w:name="_Toc402862903"/>
      <w:bookmarkStart w:id="1478" w:name="_Toc402864181"/>
      <w:bookmarkStart w:id="1479" w:name="_Toc402865459"/>
      <w:bookmarkStart w:id="1480" w:name="_Toc403564875"/>
      <w:bookmarkStart w:id="1481" w:name="_Toc403569444"/>
      <w:bookmarkStart w:id="1482" w:name="_Toc402862904"/>
      <w:bookmarkStart w:id="1483" w:name="_Toc402864182"/>
      <w:bookmarkStart w:id="1484" w:name="_Toc402865460"/>
      <w:bookmarkStart w:id="1485" w:name="_Toc403564876"/>
      <w:bookmarkStart w:id="1486" w:name="_Toc403569445"/>
      <w:bookmarkStart w:id="1487" w:name="_Toc402862905"/>
      <w:bookmarkStart w:id="1488" w:name="_Toc402864183"/>
      <w:bookmarkStart w:id="1489" w:name="_Toc402865461"/>
      <w:bookmarkStart w:id="1490" w:name="_Toc403564877"/>
      <w:bookmarkStart w:id="1491" w:name="_Toc403569446"/>
      <w:bookmarkStart w:id="1492" w:name="_Toc402862908"/>
      <w:bookmarkStart w:id="1493" w:name="_Toc402864186"/>
      <w:bookmarkStart w:id="1494" w:name="_Toc402865464"/>
      <w:bookmarkStart w:id="1495" w:name="_Toc403564880"/>
      <w:bookmarkStart w:id="1496" w:name="_Toc403569449"/>
      <w:bookmarkStart w:id="1497" w:name="_Toc402862909"/>
      <w:bookmarkStart w:id="1498" w:name="_Toc402864187"/>
      <w:bookmarkStart w:id="1499" w:name="_Toc402865465"/>
      <w:bookmarkStart w:id="1500" w:name="_Toc403564881"/>
      <w:bookmarkStart w:id="1501" w:name="_Toc403569450"/>
      <w:bookmarkStart w:id="1502" w:name="_Toc402862910"/>
      <w:bookmarkStart w:id="1503" w:name="_Toc402864188"/>
      <w:bookmarkStart w:id="1504" w:name="_Toc402865466"/>
      <w:bookmarkStart w:id="1505" w:name="_Toc403564882"/>
      <w:bookmarkStart w:id="1506" w:name="_Toc403569451"/>
      <w:bookmarkStart w:id="1507" w:name="_Toc402862911"/>
      <w:bookmarkStart w:id="1508" w:name="_Toc402864189"/>
      <w:bookmarkStart w:id="1509" w:name="_Toc402865467"/>
      <w:bookmarkStart w:id="1510" w:name="_Toc403564883"/>
      <w:bookmarkStart w:id="1511" w:name="_Toc403569452"/>
      <w:bookmarkStart w:id="1512" w:name="_Toc402862912"/>
      <w:bookmarkStart w:id="1513" w:name="_Toc402864190"/>
      <w:bookmarkStart w:id="1514" w:name="_Toc402865468"/>
      <w:bookmarkStart w:id="1515" w:name="_Toc403564884"/>
      <w:bookmarkStart w:id="1516" w:name="_Toc403569453"/>
      <w:bookmarkStart w:id="1517" w:name="_Toc402862913"/>
      <w:bookmarkStart w:id="1518" w:name="_Toc402864191"/>
      <w:bookmarkStart w:id="1519" w:name="_Toc402865469"/>
      <w:bookmarkStart w:id="1520" w:name="_Toc403564885"/>
      <w:bookmarkStart w:id="1521" w:name="_Toc403569454"/>
      <w:bookmarkStart w:id="1522" w:name="_Toc402862916"/>
      <w:bookmarkStart w:id="1523" w:name="_Toc402864194"/>
      <w:bookmarkStart w:id="1524" w:name="_Toc402865472"/>
      <w:bookmarkStart w:id="1525" w:name="_Toc403564888"/>
      <w:bookmarkStart w:id="1526" w:name="_Toc403569457"/>
      <w:bookmarkStart w:id="1527" w:name="_Toc402862917"/>
      <w:bookmarkStart w:id="1528" w:name="_Toc402864195"/>
      <w:bookmarkStart w:id="1529" w:name="_Toc402865473"/>
      <w:bookmarkStart w:id="1530" w:name="_Toc403564889"/>
      <w:bookmarkStart w:id="1531" w:name="_Toc403569458"/>
      <w:bookmarkStart w:id="1532" w:name="_Toc402862918"/>
      <w:bookmarkStart w:id="1533" w:name="_Toc402864196"/>
      <w:bookmarkStart w:id="1534" w:name="_Toc402865474"/>
      <w:bookmarkStart w:id="1535" w:name="_Toc403564890"/>
      <w:bookmarkStart w:id="1536" w:name="_Toc403569459"/>
      <w:bookmarkStart w:id="1537" w:name="_Toc402862919"/>
      <w:bookmarkStart w:id="1538" w:name="_Toc402864197"/>
      <w:bookmarkStart w:id="1539" w:name="_Toc402865475"/>
      <w:bookmarkStart w:id="1540" w:name="_Toc403564891"/>
      <w:bookmarkStart w:id="1541" w:name="_Toc403569460"/>
      <w:bookmarkStart w:id="1542" w:name="_Toc402862920"/>
      <w:bookmarkStart w:id="1543" w:name="_Toc402864198"/>
      <w:bookmarkStart w:id="1544" w:name="_Toc402865476"/>
      <w:bookmarkStart w:id="1545" w:name="_Toc403564892"/>
      <w:bookmarkStart w:id="1546" w:name="_Toc403569461"/>
      <w:bookmarkStart w:id="1547" w:name="_Toc402862921"/>
      <w:bookmarkStart w:id="1548" w:name="_Toc402864199"/>
      <w:bookmarkStart w:id="1549" w:name="_Toc402865477"/>
      <w:bookmarkStart w:id="1550" w:name="_Toc403564893"/>
      <w:bookmarkStart w:id="1551" w:name="_Toc403569462"/>
      <w:bookmarkStart w:id="1552" w:name="_Toc402862924"/>
      <w:bookmarkStart w:id="1553" w:name="_Toc402864202"/>
      <w:bookmarkStart w:id="1554" w:name="_Toc402865480"/>
      <w:bookmarkStart w:id="1555" w:name="_Toc403564896"/>
      <w:bookmarkStart w:id="1556" w:name="_Toc403569465"/>
      <w:bookmarkStart w:id="1557" w:name="_Toc402862925"/>
      <w:bookmarkStart w:id="1558" w:name="_Toc402864203"/>
      <w:bookmarkStart w:id="1559" w:name="_Toc402865481"/>
      <w:bookmarkStart w:id="1560" w:name="_Toc403564897"/>
      <w:bookmarkStart w:id="1561" w:name="_Toc403569466"/>
      <w:bookmarkStart w:id="1562" w:name="_Toc402862926"/>
      <w:bookmarkStart w:id="1563" w:name="_Toc402864204"/>
      <w:bookmarkStart w:id="1564" w:name="_Toc402865482"/>
      <w:bookmarkStart w:id="1565" w:name="_Toc403564898"/>
      <w:bookmarkStart w:id="1566" w:name="_Toc403569467"/>
      <w:bookmarkStart w:id="1567" w:name="_Toc402862927"/>
      <w:bookmarkStart w:id="1568" w:name="_Toc402864205"/>
      <w:bookmarkStart w:id="1569" w:name="_Toc402865483"/>
      <w:bookmarkStart w:id="1570" w:name="_Toc403564899"/>
      <w:bookmarkStart w:id="1571" w:name="_Toc403569468"/>
      <w:bookmarkStart w:id="1572" w:name="_Toc402862928"/>
      <w:bookmarkStart w:id="1573" w:name="_Toc402864206"/>
      <w:bookmarkStart w:id="1574" w:name="_Toc402865484"/>
      <w:bookmarkStart w:id="1575" w:name="_Toc403564900"/>
      <w:bookmarkStart w:id="1576" w:name="_Toc403569469"/>
      <w:bookmarkStart w:id="1577" w:name="_Toc402862929"/>
      <w:bookmarkStart w:id="1578" w:name="_Toc402864207"/>
      <w:bookmarkStart w:id="1579" w:name="_Toc402865485"/>
      <w:bookmarkStart w:id="1580" w:name="_Toc403564901"/>
      <w:bookmarkStart w:id="1581" w:name="_Toc403569470"/>
      <w:bookmarkStart w:id="1582" w:name="_Toc402862932"/>
      <w:bookmarkStart w:id="1583" w:name="_Toc402864210"/>
      <w:bookmarkStart w:id="1584" w:name="_Toc402865488"/>
      <w:bookmarkStart w:id="1585" w:name="_Toc403564904"/>
      <w:bookmarkStart w:id="1586" w:name="_Toc403569473"/>
      <w:bookmarkStart w:id="1587" w:name="_Toc402862933"/>
      <w:bookmarkStart w:id="1588" w:name="_Toc402864211"/>
      <w:bookmarkStart w:id="1589" w:name="_Toc402865489"/>
      <w:bookmarkStart w:id="1590" w:name="_Toc403564905"/>
      <w:bookmarkStart w:id="1591" w:name="_Toc403569474"/>
      <w:bookmarkStart w:id="1592" w:name="_Toc402862934"/>
      <w:bookmarkStart w:id="1593" w:name="_Toc402864212"/>
      <w:bookmarkStart w:id="1594" w:name="_Toc402865490"/>
      <w:bookmarkStart w:id="1595" w:name="_Toc403564906"/>
      <w:bookmarkStart w:id="1596" w:name="_Toc403569475"/>
      <w:bookmarkStart w:id="1597" w:name="_Toc402862935"/>
      <w:bookmarkStart w:id="1598" w:name="_Toc402864213"/>
      <w:bookmarkStart w:id="1599" w:name="_Toc402865491"/>
      <w:bookmarkStart w:id="1600" w:name="_Toc403564907"/>
      <w:bookmarkStart w:id="1601" w:name="_Toc403569476"/>
      <w:bookmarkStart w:id="1602" w:name="_Toc402862936"/>
      <w:bookmarkStart w:id="1603" w:name="_Toc402864214"/>
      <w:bookmarkStart w:id="1604" w:name="_Toc402865492"/>
      <w:bookmarkStart w:id="1605" w:name="_Toc403564908"/>
      <w:bookmarkStart w:id="1606" w:name="_Toc403569477"/>
      <w:bookmarkStart w:id="1607" w:name="_Toc402862937"/>
      <w:bookmarkStart w:id="1608" w:name="_Toc402864215"/>
      <w:bookmarkStart w:id="1609" w:name="_Toc402865493"/>
      <w:bookmarkStart w:id="1610" w:name="_Toc403564909"/>
      <w:bookmarkStart w:id="1611" w:name="_Toc403569478"/>
      <w:bookmarkStart w:id="1612" w:name="_Toc402862940"/>
      <w:bookmarkStart w:id="1613" w:name="_Toc402864218"/>
      <w:bookmarkStart w:id="1614" w:name="_Toc402865496"/>
      <w:bookmarkStart w:id="1615" w:name="_Toc403564912"/>
      <w:bookmarkStart w:id="1616" w:name="_Toc403569481"/>
      <w:bookmarkStart w:id="1617" w:name="_Toc402862941"/>
      <w:bookmarkStart w:id="1618" w:name="_Toc402864219"/>
      <w:bookmarkStart w:id="1619" w:name="_Toc402865497"/>
      <w:bookmarkStart w:id="1620" w:name="_Toc403564913"/>
      <w:bookmarkStart w:id="1621" w:name="_Toc403569482"/>
      <w:bookmarkStart w:id="1622" w:name="_Toc402862942"/>
      <w:bookmarkStart w:id="1623" w:name="_Toc402864220"/>
      <w:bookmarkStart w:id="1624" w:name="_Toc402865498"/>
      <w:bookmarkStart w:id="1625" w:name="_Toc403564914"/>
      <w:bookmarkStart w:id="1626" w:name="_Toc403569483"/>
      <w:bookmarkStart w:id="1627" w:name="_Toc402862943"/>
      <w:bookmarkStart w:id="1628" w:name="_Toc402864221"/>
      <w:bookmarkStart w:id="1629" w:name="_Toc402865499"/>
      <w:bookmarkStart w:id="1630" w:name="_Toc403564915"/>
      <w:bookmarkStart w:id="1631" w:name="_Toc403569484"/>
      <w:bookmarkStart w:id="1632" w:name="_Toc402862944"/>
      <w:bookmarkStart w:id="1633" w:name="_Toc402864222"/>
      <w:bookmarkStart w:id="1634" w:name="_Toc402865500"/>
      <w:bookmarkStart w:id="1635" w:name="_Toc403564916"/>
      <w:bookmarkStart w:id="1636" w:name="_Toc403569485"/>
      <w:bookmarkStart w:id="1637" w:name="_Toc402862945"/>
      <w:bookmarkStart w:id="1638" w:name="_Toc402864223"/>
      <w:bookmarkStart w:id="1639" w:name="_Toc402865501"/>
      <w:bookmarkStart w:id="1640" w:name="_Toc403564917"/>
      <w:bookmarkStart w:id="1641" w:name="_Toc403569486"/>
      <w:bookmarkStart w:id="1642" w:name="_Toc402862948"/>
      <w:bookmarkStart w:id="1643" w:name="_Toc402864226"/>
      <w:bookmarkStart w:id="1644" w:name="_Toc402865504"/>
      <w:bookmarkStart w:id="1645" w:name="_Toc403564920"/>
      <w:bookmarkStart w:id="1646" w:name="_Toc403569489"/>
      <w:bookmarkStart w:id="1647" w:name="_Toc402862949"/>
      <w:bookmarkStart w:id="1648" w:name="_Toc402864227"/>
      <w:bookmarkStart w:id="1649" w:name="_Toc402865505"/>
      <w:bookmarkStart w:id="1650" w:name="_Toc403564921"/>
      <w:bookmarkStart w:id="1651" w:name="_Toc403569490"/>
      <w:bookmarkStart w:id="1652" w:name="_Toc402862950"/>
      <w:bookmarkStart w:id="1653" w:name="_Toc402864228"/>
      <w:bookmarkStart w:id="1654" w:name="_Toc402865506"/>
      <w:bookmarkStart w:id="1655" w:name="_Toc403564922"/>
      <w:bookmarkStart w:id="1656" w:name="_Toc403569491"/>
      <w:bookmarkStart w:id="1657" w:name="_Toc402862951"/>
      <w:bookmarkStart w:id="1658" w:name="_Toc402864229"/>
      <w:bookmarkStart w:id="1659" w:name="_Toc402865507"/>
      <w:bookmarkStart w:id="1660" w:name="_Toc403564923"/>
      <w:bookmarkStart w:id="1661" w:name="_Toc403569492"/>
      <w:bookmarkStart w:id="1662" w:name="_Toc402862952"/>
      <w:bookmarkStart w:id="1663" w:name="_Toc402864230"/>
      <w:bookmarkStart w:id="1664" w:name="_Toc402865508"/>
      <w:bookmarkStart w:id="1665" w:name="_Toc403564924"/>
      <w:bookmarkStart w:id="1666" w:name="_Toc403569493"/>
      <w:bookmarkStart w:id="1667" w:name="_Toc402862953"/>
      <w:bookmarkStart w:id="1668" w:name="_Toc402864231"/>
      <w:bookmarkStart w:id="1669" w:name="_Toc402865509"/>
      <w:bookmarkStart w:id="1670" w:name="_Toc403564925"/>
      <w:bookmarkStart w:id="1671" w:name="_Toc403569494"/>
      <w:bookmarkStart w:id="1672" w:name="_Toc402862956"/>
      <w:bookmarkStart w:id="1673" w:name="_Toc402864234"/>
      <w:bookmarkStart w:id="1674" w:name="_Toc402865512"/>
      <w:bookmarkStart w:id="1675" w:name="_Toc403564928"/>
      <w:bookmarkStart w:id="1676" w:name="_Toc403569497"/>
      <w:bookmarkStart w:id="1677" w:name="_Toc402862957"/>
      <w:bookmarkStart w:id="1678" w:name="_Toc402864235"/>
      <w:bookmarkStart w:id="1679" w:name="_Toc402865513"/>
      <w:bookmarkStart w:id="1680" w:name="_Toc403564929"/>
      <w:bookmarkStart w:id="1681" w:name="_Toc403569498"/>
      <w:bookmarkStart w:id="1682" w:name="_Toc402862958"/>
      <w:bookmarkStart w:id="1683" w:name="_Toc402864236"/>
      <w:bookmarkStart w:id="1684" w:name="_Toc402865514"/>
      <w:bookmarkStart w:id="1685" w:name="_Toc403564930"/>
      <w:bookmarkStart w:id="1686" w:name="_Toc403569499"/>
      <w:bookmarkStart w:id="1687" w:name="_Toc402862959"/>
      <w:bookmarkStart w:id="1688" w:name="_Toc402864237"/>
      <w:bookmarkStart w:id="1689" w:name="_Toc402865515"/>
      <w:bookmarkStart w:id="1690" w:name="_Toc403564931"/>
      <w:bookmarkStart w:id="1691" w:name="_Toc403569500"/>
      <w:bookmarkStart w:id="1692" w:name="_Toc402862960"/>
      <w:bookmarkStart w:id="1693" w:name="_Toc402864238"/>
      <w:bookmarkStart w:id="1694" w:name="_Toc402865516"/>
      <w:bookmarkStart w:id="1695" w:name="_Toc403564932"/>
      <w:bookmarkStart w:id="1696" w:name="_Toc403569501"/>
      <w:bookmarkStart w:id="1697" w:name="_Toc402862961"/>
      <w:bookmarkStart w:id="1698" w:name="_Toc402864239"/>
      <w:bookmarkStart w:id="1699" w:name="_Toc402865517"/>
      <w:bookmarkStart w:id="1700" w:name="_Toc403564933"/>
      <w:bookmarkStart w:id="1701" w:name="_Toc403569502"/>
      <w:bookmarkStart w:id="1702" w:name="_Toc402862964"/>
      <w:bookmarkStart w:id="1703" w:name="_Toc402864242"/>
      <w:bookmarkStart w:id="1704" w:name="_Toc402865520"/>
      <w:bookmarkStart w:id="1705" w:name="_Toc403564936"/>
      <w:bookmarkStart w:id="1706" w:name="_Toc403569505"/>
      <w:bookmarkStart w:id="1707" w:name="_Toc402862965"/>
      <w:bookmarkStart w:id="1708" w:name="_Toc402864243"/>
      <w:bookmarkStart w:id="1709" w:name="_Toc402865521"/>
      <w:bookmarkStart w:id="1710" w:name="_Toc403564937"/>
      <w:bookmarkStart w:id="1711" w:name="_Toc403569506"/>
      <w:bookmarkStart w:id="1712" w:name="_Toc402862966"/>
      <w:bookmarkStart w:id="1713" w:name="_Toc402864244"/>
      <w:bookmarkStart w:id="1714" w:name="_Toc402865522"/>
      <w:bookmarkStart w:id="1715" w:name="_Toc403564938"/>
      <w:bookmarkStart w:id="1716" w:name="_Toc403569507"/>
      <w:bookmarkStart w:id="1717" w:name="_Toc402862967"/>
      <w:bookmarkStart w:id="1718" w:name="_Toc402864245"/>
      <w:bookmarkStart w:id="1719" w:name="_Toc402865523"/>
      <w:bookmarkStart w:id="1720" w:name="_Toc403564939"/>
      <w:bookmarkStart w:id="1721" w:name="_Toc403569508"/>
      <w:bookmarkStart w:id="1722" w:name="_Toc402862968"/>
      <w:bookmarkStart w:id="1723" w:name="_Toc402864246"/>
      <w:bookmarkStart w:id="1724" w:name="_Toc402865524"/>
      <w:bookmarkStart w:id="1725" w:name="_Toc403564940"/>
      <w:bookmarkStart w:id="1726" w:name="_Toc403569509"/>
      <w:bookmarkStart w:id="1727" w:name="_Toc402862969"/>
      <w:bookmarkStart w:id="1728" w:name="_Toc402864247"/>
      <w:bookmarkStart w:id="1729" w:name="_Toc402865525"/>
      <w:bookmarkStart w:id="1730" w:name="_Toc403564941"/>
      <w:bookmarkStart w:id="1731" w:name="_Toc403569510"/>
      <w:bookmarkStart w:id="1732" w:name="_Toc402862970"/>
      <w:bookmarkStart w:id="1733" w:name="_Toc402864248"/>
      <w:bookmarkStart w:id="1734" w:name="_Toc402865526"/>
      <w:bookmarkStart w:id="1735" w:name="_Toc403564942"/>
      <w:bookmarkStart w:id="1736" w:name="_Toc403569511"/>
      <w:bookmarkStart w:id="1737" w:name="_Toc402862981"/>
      <w:bookmarkStart w:id="1738" w:name="_Toc402864259"/>
      <w:bookmarkStart w:id="1739" w:name="_Toc402865537"/>
      <w:bookmarkStart w:id="1740" w:name="_Toc403564953"/>
      <w:bookmarkStart w:id="1741" w:name="_Toc403569522"/>
      <w:bookmarkStart w:id="1742" w:name="_Toc402862983"/>
      <w:bookmarkStart w:id="1743" w:name="_Toc402864261"/>
      <w:bookmarkStart w:id="1744" w:name="_Toc402865539"/>
      <w:bookmarkStart w:id="1745" w:name="_Toc403564955"/>
      <w:bookmarkStart w:id="1746" w:name="_Toc403569524"/>
      <w:bookmarkStart w:id="1747" w:name="_Toc402862984"/>
      <w:bookmarkStart w:id="1748" w:name="_Toc402864262"/>
      <w:bookmarkStart w:id="1749" w:name="_Toc402865540"/>
      <w:bookmarkStart w:id="1750" w:name="_Toc403564956"/>
      <w:bookmarkStart w:id="1751" w:name="_Toc403569525"/>
      <w:bookmarkStart w:id="1752" w:name="_Toc402862987"/>
      <w:bookmarkStart w:id="1753" w:name="_Toc402864265"/>
      <w:bookmarkStart w:id="1754" w:name="_Toc402865543"/>
      <w:bookmarkStart w:id="1755" w:name="_Toc403564959"/>
      <w:bookmarkStart w:id="1756" w:name="_Toc403569528"/>
      <w:bookmarkStart w:id="1757" w:name="_Toc402862988"/>
      <w:bookmarkStart w:id="1758" w:name="_Toc402864266"/>
      <w:bookmarkStart w:id="1759" w:name="_Toc402865544"/>
      <w:bookmarkStart w:id="1760" w:name="_Toc403564960"/>
      <w:bookmarkStart w:id="1761" w:name="_Toc403569529"/>
      <w:bookmarkStart w:id="1762" w:name="_Toc402862990"/>
      <w:bookmarkStart w:id="1763" w:name="_Toc402864268"/>
      <w:bookmarkStart w:id="1764" w:name="_Toc402865546"/>
      <w:bookmarkStart w:id="1765" w:name="_Toc403564962"/>
      <w:bookmarkStart w:id="1766" w:name="_Toc403569531"/>
      <w:bookmarkStart w:id="1767" w:name="_Toc402863005"/>
      <w:bookmarkStart w:id="1768" w:name="_Toc402864283"/>
      <w:bookmarkStart w:id="1769" w:name="_Toc402865561"/>
      <w:bookmarkStart w:id="1770" w:name="_Toc403564977"/>
      <w:bookmarkStart w:id="1771" w:name="_Toc403569546"/>
      <w:bookmarkStart w:id="1772" w:name="_Toc402863006"/>
      <w:bookmarkStart w:id="1773" w:name="_Toc402864284"/>
      <w:bookmarkStart w:id="1774" w:name="_Toc402865562"/>
      <w:bookmarkStart w:id="1775" w:name="_Toc403564978"/>
      <w:bookmarkStart w:id="1776" w:name="_Toc403569547"/>
      <w:bookmarkStart w:id="1777" w:name="_Toc402863007"/>
      <w:bookmarkStart w:id="1778" w:name="_Toc402864285"/>
      <w:bookmarkStart w:id="1779" w:name="_Toc402865563"/>
      <w:bookmarkStart w:id="1780" w:name="_Toc403564979"/>
      <w:bookmarkStart w:id="1781" w:name="_Toc403569548"/>
      <w:bookmarkStart w:id="1782" w:name="_Toc402863008"/>
      <w:bookmarkStart w:id="1783" w:name="_Toc402864286"/>
      <w:bookmarkStart w:id="1784" w:name="_Toc402865564"/>
      <w:bookmarkStart w:id="1785" w:name="_Toc403564980"/>
      <w:bookmarkStart w:id="1786" w:name="_Toc403569549"/>
      <w:bookmarkStart w:id="1787" w:name="_Toc402863009"/>
      <w:bookmarkStart w:id="1788" w:name="_Toc402864287"/>
      <w:bookmarkStart w:id="1789" w:name="_Toc402865565"/>
      <w:bookmarkStart w:id="1790" w:name="_Toc403564981"/>
      <w:bookmarkStart w:id="1791" w:name="_Toc403569550"/>
      <w:bookmarkStart w:id="1792" w:name="_Toc402863010"/>
      <w:bookmarkStart w:id="1793" w:name="_Toc402864288"/>
      <w:bookmarkStart w:id="1794" w:name="_Toc402865566"/>
      <w:bookmarkStart w:id="1795" w:name="_Toc403564982"/>
      <w:bookmarkStart w:id="1796" w:name="_Toc403569551"/>
      <w:bookmarkStart w:id="1797" w:name="_Toc402863011"/>
      <w:bookmarkStart w:id="1798" w:name="_Toc402864289"/>
      <w:bookmarkStart w:id="1799" w:name="_Toc402865567"/>
      <w:bookmarkStart w:id="1800" w:name="_Toc403564983"/>
      <w:bookmarkStart w:id="1801" w:name="_Toc403569552"/>
      <w:bookmarkStart w:id="1802" w:name="_Toc402863014"/>
      <w:bookmarkStart w:id="1803" w:name="_Toc402864292"/>
      <w:bookmarkStart w:id="1804" w:name="_Toc402865570"/>
      <w:bookmarkStart w:id="1805" w:name="_Toc403564986"/>
      <w:bookmarkStart w:id="1806" w:name="_Toc403569555"/>
      <w:bookmarkStart w:id="1807" w:name="_Toc402863015"/>
      <w:bookmarkStart w:id="1808" w:name="_Toc402864293"/>
      <w:bookmarkStart w:id="1809" w:name="_Toc402865571"/>
      <w:bookmarkStart w:id="1810" w:name="_Toc403564987"/>
      <w:bookmarkStart w:id="1811" w:name="_Toc403569556"/>
      <w:bookmarkStart w:id="1812" w:name="_Toc402863016"/>
      <w:bookmarkStart w:id="1813" w:name="_Toc402864294"/>
      <w:bookmarkStart w:id="1814" w:name="_Toc402865572"/>
      <w:bookmarkStart w:id="1815" w:name="_Toc403564988"/>
      <w:bookmarkStart w:id="1816" w:name="_Toc403569557"/>
      <w:bookmarkStart w:id="1817" w:name="_Toc402863017"/>
      <w:bookmarkStart w:id="1818" w:name="_Toc402864295"/>
      <w:bookmarkStart w:id="1819" w:name="_Toc402865573"/>
      <w:bookmarkStart w:id="1820" w:name="_Toc403564989"/>
      <w:bookmarkStart w:id="1821" w:name="_Toc403569558"/>
      <w:bookmarkStart w:id="1822" w:name="_Toc402863018"/>
      <w:bookmarkStart w:id="1823" w:name="_Toc402864296"/>
      <w:bookmarkStart w:id="1824" w:name="_Toc402865574"/>
      <w:bookmarkStart w:id="1825" w:name="_Toc403564990"/>
      <w:bookmarkStart w:id="1826" w:name="_Toc403569559"/>
      <w:bookmarkStart w:id="1827" w:name="_Toc402863019"/>
      <w:bookmarkStart w:id="1828" w:name="_Toc402864297"/>
      <w:bookmarkStart w:id="1829" w:name="_Toc402865575"/>
      <w:bookmarkStart w:id="1830" w:name="_Toc403564991"/>
      <w:bookmarkStart w:id="1831" w:name="_Toc403569560"/>
      <w:bookmarkStart w:id="1832" w:name="_Toc402863022"/>
      <w:bookmarkStart w:id="1833" w:name="_Toc402864300"/>
      <w:bookmarkStart w:id="1834" w:name="_Toc402865578"/>
      <w:bookmarkStart w:id="1835" w:name="_Toc403564994"/>
      <w:bookmarkStart w:id="1836" w:name="_Toc403569563"/>
      <w:bookmarkStart w:id="1837" w:name="_Toc402863023"/>
      <w:bookmarkStart w:id="1838" w:name="_Toc402864301"/>
      <w:bookmarkStart w:id="1839" w:name="_Toc402865579"/>
      <w:bookmarkStart w:id="1840" w:name="_Toc403564995"/>
      <w:bookmarkStart w:id="1841" w:name="_Toc403569564"/>
      <w:bookmarkStart w:id="1842" w:name="_Toc402863024"/>
      <w:bookmarkStart w:id="1843" w:name="_Toc402864302"/>
      <w:bookmarkStart w:id="1844" w:name="_Toc402865580"/>
      <w:bookmarkStart w:id="1845" w:name="_Toc403564996"/>
      <w:bookmarkStart w:id="1846" w:name="_Toc403569565"/>
      <w:bookmarkStart w:id="1847" w:name="_Toc402863025"/>
      <w:bookmarkStart w:id="1848" w:name="_Toc402864303"/>
      <w:bookmarkStart w:id="1849" w:name="_Toc402865581"/>
      <w:bookmarkStart w:id="1850" w:name="_Toc403564997"/>
      <w:bookmarkStart w:id="1851" w:name="_Toc403569566"/>
      <w:bookmarkStart w:id="1852" w:name="_Toc402863026"/>
      <w:bookmarkStart w:id="1853" w:name="_Toc402864304"/>
      <w:bookmarkStart w:id="1854" w:name="_Toc402865582"/>
      <w:bookmarkStart w:id="1855" w:name="_Toc403564998"/>
      <w:bookmarkStart w:id="1856" w:name="_Toc403569567"/>
      <w:bookmarkStart w:id="1857" w:name="_Toc402863027"/>
      <w:bookmarkStart w:id="1858" w:name="_Toc402864305"/>
      <w:bookmarkStart w:id="1859" w:name="_Toc402865583"/>
      <w:bookmarkStart w:id="1860" w:name="_Toc403564999"/>
      <w:bookmarkStart w:id="1861" w:name="_Toc403569568"/>
      <w:bookmarkStart w:id="1862" w:name="_Toc402863030"/>
      <w:bookmarkStart w:id="1863" w:name="_Toc402864308"/>
      <w:bookmarkStart w:id="1864" w:name="_Toc402865586"/>
      <w:bookmarkStart w:id="1865" w:name="_Toc403565002"/>
      <w:bookmarkStart w:id="1866" w:name="_Toc403569571"/>
      <w:bookmarkStart w:id="1867" w:name="_Toc402863031"/>
      <w:bookmarkStart w:id="1868" w:name="_Toc402864309"/>
      <w:bookmarkStart w:id="1869" w:name="_Toc402865587"/>
      <w:bookmarkStart w:id="1870" w:name="_Toc403565003"/>
      <w:bookmarkStart w:id="1871" w:name="_Toc403569572"/>
      <w:bookmarkStart w:id="1872" w:name="_Toc402863032"/>
      <w:bookmarkStart w:id="1873" w:name="_Toc402864310"/>
      <w:bookmarkStart w:id="1874" w:name="_Toc402865588"/>
      <w:bookmarkStart w:id="1875" w:name="_Toc403565004"/>
      <w:bookmarkStart w:id="1876" w:name="_Toc403569573"/>
      <w:bookmarkStart w:id="1877" w:name="_Toc402863033"/>
      <w:bookmarkStart w:id="1878" w:name="_Toc402864311"/>
      <w:bookmarkStart w:id="1879" w:name="_Toc402865589"/>
      <w:bookmarkStart w:id="1880" w:name="_Toc403565005"/>
      <w:bookmarkStart w:id="1881" w:name="_Toc403569574"/>
      <w:bookmarkStart w:id="1882" w:name="_Toc402863034"/>
      <w:bookmarkStart w:id="1883" w:name="_Toc402864312"/>
      <w:bookmarkStart w:id="1884" w:name="_Toc402865590"/>
      <w:bookmarkStart w:id="1885" w:name="_Toc403565006"/>
      <w:bookmarkStart w:id="1886" w:name="_Toc403569575"/>
      <w:bookmarkStart w:id="1887" w:name="_Toc402863035"/>
      <w:bookmarkStart w:id="1888" w:name="_Toc402864313"/>
      <w:bookmarkStart w:id="1889" w:name="_Toc402865591"/>
      <w:bookmarkStart w:id="1890" w:name="_Toc403565007"/>
      <w:bookmarkStart w:id="1891" w:name="_Toc403569576"/>
      <w:bookmarkStart w:id="1892" w:name="_Toc402863038"/>
      <w:bookmarkStart w:id="1893" w:name="_Toc402864316"/>
      <w:bookmarkStart w:id="1894" w:name="_Toc402865594"/>
      <w:bookmarkStart w:id="1895" w:name="_Toc403565010"/>
      <w:bookmarkStart w:id="1896" w:name="_Toc403569579"/>
      <w:bookmarkStart w:id="1897" w:name="_Toc402863039"/>
      <w:bookmarkStart w:id="1898" w:name="_Toc402864317"/>
      <w:bookmarkStart w:id="1899" w:name="_Toc402865595"/>
      <w:bookmarkStart w:id="1900" w:name="_Toc403565011"/>
      <w:bookmarkStart w:id="1901" w:name="_Toc403569580"/>
      <w:bookmarkStart w:id="1902" w:name="_Toc402863040"/>
      <w:bookmarkStart w:id="1903" w:name="_Toc402864318"/>
      <w:bookmarkStart w:id="1904" w:name="_Toc402865596"/>
      <w:bookmarkStart w:id="1905" w:name="_Toc403565012"/>
      <w:bookmarkStart w:id="1906" w:name="_Toc403569581"/>
      <w:bookmarkStart w:id="1907" w:name="_Toc402863041"/>
      <w:bookmarkStart w:id="1908" w:name="_Toc402864319"/>
      <w:bookmarkStart w:id="1909" w:name="_Toc402865597"/>
      <w:bookmarkStart w:id="1910" w:name="_Toc403565013"/>
      <w:bookmarkStart w:id="1911" w:name="_Toc403569582"/>
      <w:bookmarkStart w:id="1912" w:name="_Toc402863042"/>
      <w:bookmarkStart w:id="1913" w:name="_Toc402864320"/>
      <w:bookmarkStart w:id="1914" w:name="_Toc402865598"/>
      <w:bookmarkStart w:id="1915" w:name="_Toc403565014"/>
      <w:bookmarkStart w:id="1916" w:name="_Toc403569583"/>
      <w:bookmarkStart w:id="1917" w:name="_Toc402863043"/>
      <w:bookmarkStart w:id="1918" w:name="_Toc402864321"/>
      <w:bookmarkStart w:id="1919" w:name="_Toc402865599"/>
      <w:bookmarkStart w:id="1920" w:name="_Toc403565015"/>
      <w:bookmarkStart w:id="1921" w:name="_Toc403569584"/>
      <w:bookmarkStart w:id="1922" w:name="_Toc402863046"/>
      <w:bookmarkStart w:id="1923" w:name="_Toc402864324"/>
      <w:bookmarkStart w:id="1924" w:name="_Toc402865602"/>
      <w:bookmarkStart w:id="1925" w:name="_Toc403565018"/>
      <w:bookmarkStart w:id="1926" w:name="_Toc403569587"/>
      <w:bookmarkStart w:id="1927" w:name="_Toc402863047"/>
      <w:bookmarkStart w:id="1928" w:name="_Toc402864325"/>
      <w:bookmarkStart w:id="1929" w:name="_Toc402865603"/>
      <w:bookmarkStart w:id="1930" w:name="_Toc403565019"/>
      <w:bookmarkStart w:id="1931" w:name="_Toc403569588"/>
      <w:bookmarkStart w:id="1932" w:name="_Toc402863048"/>
      <w:bookmarkStart w:id="1933" w:name="_Toc402864326"/>
      <w:bookmarkStart w:id="1934" w:name="_Toc402865604"/>
      <w:bookmarkStart w:id="1935" w:name="_Toc403565020"/>
      <w:bookmarkStart w:id="1936" w:name="_Toc403569589"/>
      <w:bookmarkStart w:id="1937" w:name="_Toc402863049"/>
      <w:bookmarkStart w:id="1938" w:name="_Toc402864327"/>
      <w:bookmarkStart w:id="1939" w:name="_Toc402865605"/>
      <w:bookmarkStart w:id="1940" w:name="_Toc403565021"/>
      <w:bookmarkStart w:id="1941" w:name="_Toc403569590"/>
      <w:bookmarkStart w:id="1942" w:name="_Toc402863050"/>
      <w:bookmarkStart w:id="1943" w:name="_Toc402864328"/>
      <w:bookmarkStart w:id="1944" w:name="_Toc402865606"/>
      <w:bookmarkStart w:id="1945" w:name="_Toc403565022"/>
      <w:bookmarkStart w:id="1946" w:name="_Toc403569591"/>
      <w:bookmarkStart w:id="1947" w:name="_Toc402863051"/>
      <w:bookmarkStart w:id="1948" w:name="_Toc402864329"/>
      <w:bookmarkStart w:id="1949" w:name="_Toc402865607"/>
      <w:bookmarkStart w:id="1950" w:name="_Toc403565023"/>
      <w:bookmarkStart w:id="1951" w:name="_Toc403569592"/>
      <w:bookmarkStart w:id="1952" w:name="_Toc402863054"/>
      <w:bookmarkStart w:id="1953" w:name="_Toc402864332"/>
      <w:bookmarkStart w:id="1954" w:name="_Toc402865610"/>
      <w:bookmarkStart w:id="1955" w:name="_Toc403565026"/>
      <w:bookmarkStart w:id="1956" w:name="_Toc403569595"/>
      <w:bookmarkStart w:id="1957" w:name="_Toc402863055"/>
      <w:bookmarkStart w:id="1958" w:name="_Toc402864333"/>
      <w:bookmarkStart w:id="1959" w:name="_Toc402865611"/>
      <w:bookmarkStart w:id="1960" w:name="_Toc403565027"/>
      <w:bookmarkStart w:id="1961" w:name="_Toc403569596"/>
      <w:bookmarkStart w:id="1962" w:name="_Toc402863056"/>
      <w:bookmarkStart w:id="1963" w:name="_Toc402864334"/>
      <w:bookmarkStart w:id="1964" w:name="_Toc402865612"/>
      <w:bookmarkStart w:id="1965" w:name="_Toc403565028"/>
      <w:bookmarkStart w:id="1966" w:name="_Toc403569597"/>
      <w:bookmarkStart w:id="1967" w:name="_Toc402863057"/>
      <w:bookmarkStart w:id="1968" w:name="_Toc402864335"/>
      <w:bookmarkStart w:id="1969" w:name="_Toc402865613"/>
      <w:bookmarkStart w:id="1970" w:name="_Toc403565029"/>
      <w:bookmarkStart w:id="1971" w:name="_Toc403569598"/>
      <w:bookmarkStart w:id="1972" w:name="_Toc402863058"/>
      <w:bookmarkStart w:id="1973" w:name="_Toc402864336"/>
      <w:bookmarkStart w:id="1974" w:name="_Toc402865614"/>
      <w:bookmarkStart w:id="1975" w:name="_Toc403565030"/>
      <w:bookmarkStart w:id="1976" w:name="_Toc403569599"/>
      <w:bookmarkStart w:id="1977" w:name="_Toc402863059"/>
      <w:bookmarkStart w:id="1978" w:name="_Toc402864337"/>
      <w:bookmarkStart w:id="1979" w:name="_Toc402865615"/>
      <w:bookmarkStart w:id="1980" w:name="_Toc403565031"/>
      <w:bookmarkStart w:id="1981" w:name="_Toc403569600"/>
      <w:bookmarkStart w:id="1982" w:name="_Toc402863062"/>
      <w:bookmarkStart w:id="1983" w:name="_Toc402864340"/>
      <w:bookmarkStart w:id="1984" w:name="_Toc402865618"/>
      <w:bookmarkStart w:id="1985" w:name="_Toc403565034"/>
      <w:bookmarkStart w:id="1986" w:name="_Toc403569603"/>
      <w:bookmarkStart w:id="1987" w:name="_Toc402863063"/>
      <w:bookmarkStart w:id="1988" w:name="_Toc402864341"/>
      <w:bookmarkStart w:id="1989" w:name="_Toc402865619"/>
      <w:bookmarkStart w:id="1990" w:name="_Toc403565035"/>
      <w:bookmarkStart w:id="1991" w:name="_Toc403569604"/>
      <w:bookmarkStart w:id="1992" w:name="_Toc402863064"/>
      <w:bookmarkStart w:id="1993" w:name="_Toc402864342"/>
      <w:bookmarkStart w:id="1994" w:name="_Toc402865620"/>
      <w:bookmarkStart w:id="1995" w:name="_Toc403565036"/>
      <w:bookmarkStart w:id="1996" w:name="_Toc403569605"/>
      <w:bookmarkStart w:id="1997" w:name="_Toc402863065"/>
      <w:bookmarkStart w:id="1998" w:name="_Toc402864343"/>
      <w:bookmarkStart w:id="1999" w:name="_Toc402865621"/>
      <w:bookmarkStart w:id="2000" w:name="_Toc403565037"/>
      <w:bookmarkStart w:id="2001" w:name="_Toc403569606"/>
      <w:bookmarkStart w:id="2002" w:name="_Toc402863066"/>
      <w:bookmarkStart w:id="2003" w:name="_Toc402864344"/>
      <w:bookmarkStart w:id="2004" w:name="_Toc402865622"/>
      <w:bookmarkStart w:id="2005" w:name="_Toc403565038"/>
      <w:bookmarkStart w:id="2006" w:name="_Toc403569607"/>
      <w:bookmarkStart w:id="2007" w:name="_Toc402863067"/>
      <w:bookmarkStart w:id="2008" w:name="_Toc402864345"/>
      <w:bookmarkStart w:id="2009" w:name="_Toc402865623"/>
      <w:bookmarkStart w:id="2010" w:name="_Toc403565039"/>
      <w:bookmarkStart w:id="2011" w:name="_Toc403569608"/>
      <w:bookmarkStart w:id="2012" w:name="_Toc402863070"/>
      <w:bookmarkStart w:id="2013" w:name="_Toc402864348"/>
      <w:bookmarkStart w:id="2014" w:name="_Toc402865626"/>
      <w:bookmarkStart w:id="2015" w:name="_Toc403565042"/>
      <w:bookmarkStart w:id="2016" w:name="_Toc403569611"/>
      <w:bookmarkStart w:id="2017" w:name="_Toc402863071"/>
      <w:bookmarkStart w:id="2018" w:name="_Toc402864349"/>
      <w:bookmarkStart w:id="2019" w:name="_Toc402865627"/>
      <w:bookmarkStart w:id="2020" w:name="_Toc403565043"/>
      <w:bookmarkStart w:id="2021" w:name="_Toc403569612"/>
      <w:bookmarkStart w:id="2022" w:name="_Toc402863072"/>
      <w:bookmarkStart w:id="2023" w:name="_Toc402864350"/>
      <w:bookmarkStart w:id="2024" w:name="_Toc402865628"/>
      <w:bookmarkStart w:id="2025" w:name="_Toc403565044"/>
      <w:bookmarkStart w:id="2026" w:name="_Toc403569613"/>
      <w:bookmarkStart w:id="2027" w:name="_Toc402863073"/>
      <w:bookmarkStart w:id="2028" w:name="_Toc402864351"/>
      <w:bookmarkStart w:id="2029" w:name="_Toc402865629"/>
      <w:bookmarkStart w:id="2030" w:name="_Toc403565045"/>
      <w:bookmarkStart w:id="2031" w:name="_Toc403569614"/>
      <w:bookmarkStart w:id="2032" w:name="_Toc402863074"/>
      <w:bookmarkStart w:id="2033" w:name="_Toc402864352"/>
      <w:bookmarkStart w:id="2034" w:name="_Toc402865630"/>
      <w:bookmarkStart w:id="2035" w:name="_Toc403565046"/>
      <w:bookmarkStart w:id="2036" w:name="_Toc403569615"/>
      <w:bookmarkStart w:id="2037" w:name="_Toc402863075"/>
      <w:bookmarkStart w:id="2038" w:name="_Toc402864353"/>
      <w:bookmarkStart w:id="2039" w:name="_Toc402865631"/>
      <w:bookmarkStart w:id="2040" w:name="_Toc403565047"/>
      <w:bookmarkStart w:id="2041" w:name="_Toc403569616"/>
      <w:bookmarkStart w:id="2042" w:name="_Toc402863079"/>
      <w:bookmarkStart w:id="2043" w:name="_Toc402864357"/>
      <w:bookmarkStart w:id="2044" w:name="_Toc402865635"/>
      <w:bookmarkStart w:id="2045" w:name="_Toc403565051"/>
      <w:bookmarkStart w:id="2046" w:name="_Toc403569620"/>
      <w:bookmarkStart w:id="2047" w:name="_Toc402863080"/>
      <w:bookmarkStart w:id="2048" w:name="_Toc402864358"/>
      <w:bookmarkStart w:id="2049" w:name="_Toc402865636"/>
      <w:bookmarkStart w:id="2050" w:name="_Toc403565052"/>
      <w:bookmarkStart w:id="2051" w:name="_Toc403569621"/>
      <w:bookmarkStart w:id="2052" w:name="_Toc402863081"/>
      <w:bookmarkStart w:id="2053" w:name="_Toc402864359"/>
      <w:bookmarkStart w:id="2054" w:name="_Toc402865637"/>
      <w:bookmarkStart w:id="2055" w:name="_Toc403565053"/>
      <w:bookmarkStart w:id="2056" w:name="_Toc403569622"/>
      <w:bookmarkStart w:id="2057" w:name="_Toc402863082"/>
      <w:bookmarkStart w:id="2058" w:name="_Toc402864360"/>
      <w:bookmarkStart w:id="2059" w:name="_Toc402865638"/>
      <w:bookmarkStart w:id="2060" w:name="_Toc403565054"/>
      <w:bookmarkStart w:id="2061" w:name="_Toc403569623"/>
      <w:bookmarkStart w:id="2062" w:name="_Toc402863083"/>
      <w:bookmarkStart w:id="2063" w:name="_Toc402864361"/>
      <w:bookmarkStart w:id="2064" w:name="_Toc402865639"/>
      <w:bookmarkStart w:id="2065" w:name="_Toc403565055"/>
      <w:bookmarkStart w:id="2066" w:name="_Toc403569624"/>
      <w:bookmarkStart w:id="2067" w:name="_Toc402863084"/>
      <w:bookmarkStart w:id="2068" w:name="_Toc402864362"/>
      <w:bookmarkStart w:id="2069" w:name="_Toc402865640"/>
      <w:bookmarkStart w:id="2070" w:name="_Toc403565056"/>
      <w:bookmarkStart w:id="2071" w:name="_Toc403569625"/>
      <w:bookmarkStart w:id="2072" w:name="_Toc402863087"/>
      <w:bookmarkStart w:id="2073" w:name="_Toc402864365"/>
      <w:bookmarkStart w:id="2074" w:name="_Toc402865643"/>
      <w:bookmarkStart w:id="2075" w:name="_Toc403565059"/>
      <w:bookmarkStart w:id="2076" w:name="_Toc403569628"/>
      <w:bookmarkStart w:id="2077" w:name="_Toc402863088"/>
      <w:bookmarkStart w:id="2078" w:name="_Toc402864366"/>
      <w:bookmarkStart w:id="2079" w:name="_Toc402865644"/>
      <w:bookmarkStart w:id="2080" w:name="_Toc403565060"/>
      <w:bookmarkStart w:id="2081" w:name="_Toc403569629"/>
      <w:bookmarkStart w:id="2082" w:name="_Toc402863089"/>
      <w:bookmarkStart w:id="2083" w:name="_Toc402864367"/>
      <w:bookmarkStart w:id="2084" w:name="_Toc402865645"/>
      <w:bookmarkStart w:id="2085" w:name="_Toc403565061"/>
      <w:bookmarkStart w:id="2086" w:name="_Toc403569630"/>
      <w:bookmarkStart w:id="2087" w:name="_Toc402863090"/>
      <w:bookmarkStart w:id="2088" w:name="_Toc402864368"/>
      <w:bookmarkStart w:id="2089" w:name="_Toc402865646"/>
      <w:bookmarkStart w:id="2090" w:name="_Toc403565062"/>
      <w:bookmarkStart w:id="2091" w:name="_Toc403569631"/>
      <w:bookmarkStart w:id="2092" w:name="_Toc402863091"/>
      <w:bookmarkStart w:id="2093" w:name="_Toc402864369"/>
      <w:bookmarkStart w:id="2094" w:name="_Toc402865647"/>
      <w:bookmarkStart w:id="2095" w:name="_Toc403565063"/>
      <w:bookmarkStart w:id="2096" w:name="_Toc403569632"/>
      <w:bookmarkStart w:id="2097" w:name="_Toc402863092"/>
      <w:bookmarkStart w:id="2098" w:name="_Toc402864370"/>
      <w:bookmarkStart w:id="2099" w:name="_Toc402865648"/>
      <w:bookmarkStart w:id="2100" w:name="_Toc403565064"/>
      <w:bookmarkStart w:id="2101" w:name="_Toc403569633"/>
      <w:bookmarkStart w:id="2102" w:name="_Toc402863095"/>
      <w:bookmarkStart w:id="2103" w:name="_Toc402864373"/>
      <w:bookmarkStart w:id="2104" w:name="_Toc402865651"/>
      <w:bookmarkStart w:id="2105" w:name="_Toc403565067"/>
      <w:bookmarkStart w:id="2106" w:name="_Toc403569636"/>
      <w:bookmarkStart w:id="2107" w:name="_Toc402863096"/>
      <w:bookmarkStart w:id="2108" w:name="_Toc402864374"/>
      <w:bookmarkStart w:id="2109" w:name="_Toc402865652"/>
      <w:bookmarkStart w:id="2110" w:name="_Toc403565068"/>
      <w:bookmarkStart w:id="2111" w:name="_Toc403569637"/>
      <w:bookmarkStart w:id="2112" w:name="_Toc402863097"/>
      <w:bookmarkStart w:id="2113" w:name="_Toc402864375"/>
      <w:bookmarkStart w:id="2114" w:name="_Toc402865653"/>
      <w:bookmarkStart w:id="2115" w:name="_Toc403565069"/>
      <w:bookmarkStart w:id="2116" w:name="_Toc403569638"/>
      <w:bookmarkStart w:id="2117" w:name="_Toc402863098"/>
      <w:bookmarkStart w:id="2118" w:name="_Toc402864376"/>
      <w:bookmarkStart w:id="2119" w:name="_Toc402865654"/>
      <w:bookmarkStart w:id="2120" w:name="_Toc403565070"/>
      <w:bookmarkStart w:id="2121" w:name="_Toc403569639"/>
      <w:bookmarkStart w:id="2122" w:name="_Toc402863099"/>
      <w:bookmarkStart w:id="2123" w:name="_Toc402864377"/>
      <w:bookmarkStart w:id="2124" w:name="_Toc402865655"/>
      <w:bookmarkStart w:id="2125" w:name="_Toc403565071"/>
      <w:bookmarkStart w:id="2126" w:name="_Toc403569640"/>
      <w:bookmarkStart w:id="2127" w:name="_Toc402863100"/>
      <w:bookmarkStart w:id="2128" w:name="_Toc402864378"/>
      <w:bookmarkStart w:id="2129" w:name="_Toc402865656"/>
      <w:bookmarkStart w:id="2130" w:name="_Toc403565072"/>
      <w:bookmarkStart w:id="2131" w:name="_Toc403569641"/>
      <w:bookmarkStart w:id="2132" w:name="_Toc402863104"/>
      <w:bookmarkStart w:id="2133" w:name="_Toc402864382"/>
      <w:bookmarkStart w:id="2134" w:name="_Toc402865660"/>
      <w:bookmarkStart w:id="2135" w:name="_Toc403565076"/>
      <w:bookmarkStart w:id="2136" w:name="_Toc403569645"/>
      <w:bookmarkStart w:id="2137" w:name="_Toc402863105"/>
      <w:bookmarkStart w:id="2138" w:name="_Toc402864383"/>
      <w:bookmarkStart w:id="2139" w:name="_Toc402865661"/>
      <w:bookmarkStart w:id="2140" w:name="_Toc403565077"/>
      <w:bookmarkStart w:id="2141" w:name="_Toc403569646"/>
      <w:bookmarkStart w:id="2142" w:name="_Toc402863106"/>
      <w:bookmarkStart w:id="2143" w:name="_Toc402864384"/>
      <w:bookmarkStart w:id="2144" w:name="_Toc402865662"/>
      <w:bookmarkStart w:id="2145" w:name="_Toc403565078"/>
      <w:bookmarkStart w:id="2146" w:name="_Toc403569647"/>
      <w:bookmarkStart w:id="2147" w:name="_Toc402863107"/>
      <w:bookmarkStart w:id="2148" w:name="_Toc402864385"/>
      <w:bookmarkStart w:id="2149" w:name="_Toc402865663"/>
      <w:bookmarkStart w:id="2150" w:name="_Toc403565079"/>
      <w:bookmarkStart w:id="2151" w:name="_Toc403569648"/>
      <w:bookmarkStart w:id="2152" w:name="_Toc402863108"/>
      <w:bookmarkStart w:id="2153" w:name="_Toc402864386"/>
      <w:bookmarkStart w:id="2154" w:name="_Toc402865664"/>
      <w:bookmarkStart w:id="2155" w:name="_Toc403565080"/>
      <w:bookmarkStart w:id="2156" w:name="_Toc403569649"/>
      <w:bookmarkStart w:id="2157" w:name="_Toc402863109"/>
      <w:bookmarkStart w:id="2158" w:name="_Toc402864387"/>
      <w:bookmarkStart w:id="2159" w:name="_Toc402865665"/>
      <w:bookmarkStart w:id="2160" w:name="_Toc403565081"/>
      <w:bookmarkStart w:id="2161" w:name="_Toc403569650"/>
      <w:bookmarkStart w:id="2162" w:name="_Toc402863113"/>
      <w:bookmarkStart w:id="2163" w:name="_Toc402864391"/>
      <w:bookmarkStart w:id="2164" w:name="_Toc402865669"/>
      <w:bookmarkStart w:id="2165" w:name="_Toc403565085"/>
      <w:bookmarkStart w:id="2166" w:name="_Toc403569654"/>
      <w:bookmarkStart w:id="2167" w:name="_Toc402863114"/>
      <w:bookmarkStart w:id="2168" w:name="_Toc402864392"/>
      <w:bookmarkStart w:id="2169" w:name="_Toc402865670"/>
      <w:bookmarkStart w:id="2170" w:name="_Toc403565086"/>
      <w:bookmarkStart w:id="2171" w:name="_Toc403569655"/>
      <w:bookmarkStart w:id="2172" w:name="_Toc402863115"/>
      <w:bookmarkStart w:id="2173" w:name="_Toc402864393"/>
      <w:bookmarkStart w:id="2174" w:name="_Toc402865671"/>
      <w:bookmarkStart w:id="2175" w:name="_Toc403565087"/>
      <w:bookmarkStart w:id="2176" w:name="_Toc403569656"/>
      <w:bookmarkStart w:id="2177" w:name="_Toc402863116"/>
      <w:bookmarkStart w:id="2178" w:name="_Toc402864394"/>
      <w:bookmarkStart w:id="2179" w:name="_Toc402865672"/>
      <w:bookmarkStart w:id="2180" w:name="_Toc403565088"/>
      <w:bookmarkStart w:id="2181" w:name="_Toc403569657"/>
      <w:bookmarkStart w:id="2182" w:name="_Toc402863117"/>
      <w:bookmarkStart w:id="2183" w:name="_Toc402864395"/>
      <w:bookmarkStart w:id="2184" w:name="_Toc402865673"/>
      <w:bookmarkStart w:id="2185" w:name="_Toc403565089"/>
      <w:bookmarkStart w:id="2186" w:name="_Toc403569658"/>
      <w:bookmarkStart w:id="2187" w:name="_Toc402863120"/>
      <w:bookmarkStart w:id="2188" w:name="_Toc402864398"/>
      <w:bookmarkStart w:id="2189" w:name="_Toc402865676"/>
      <w:bookmarkStart w:id="2190" w:name="_Toc403565092"/>
      <w:bookmarkStart w:id="2191" w:name="_Toc403569661"/>
      <w:bookmarkStart w:id="2192" w:name="_Toc402863121"/>
      <w:bookmarkStart w:id="2193" w:name="_Toc402864399"/>
      <w:bookmarkStart w:id="2194" w:name="_Toc402865677"/>
      <w:bookmarkStart w:id="2195" w:name="_Toc403565093"/>
      <w:bookmarkStart w:id="2196" w:name="_Toc403569662"/>
      <w:bookmarkStart w:id="2197" w:name="_Toc402863122"/>
      <w:bookmarkStart w:id="2198" w:name="_Toc402864400"/>
      <w:bookmarkStart w:id="2199" w:name="_Toc402865678"/>
      <w:bookmarkStart w:id="2200" w:name="_Toc403565094"/>
      <w:bookmarkStart w:id="2201" w:name="_Toc403569663"/>
      <w:bookmarkStart w:id="2202" w:name="_Toc402863124"/>
      <w:bookmarkStart w:id="2203" w:name="_Toc402864402"/>
      <w:bookmarkStart w:id="2204" w:name="_Toc402865680"/>
      <w:bookmarkStart w:id="2205" w:name="_Toc403565096"/>
      <w:bookmarkStart w:id="2206" w:name="_Toc403569665"/>
      <w:bookmarkStart w:id="2207" w:name="_Toc402863126"/>
      <w:bookmarkStart w:id="2208" w:name="_Toc402864404"/>
      <w:bookmarkStart w:id="2209" w:name="_Toc402865682"/>
      <w:bookmarkStart w:id="2210" w:name="_Toc403565098"/>
      <w:bookmarkStart w:id="2211" w:name="_Toc403569667"/>
      <w:bookmarkStart w:id="2212" w:name="_Toc402863128"/>
      <w:bookmarkStart w:id="2213" w:name="_Toc402864406"/>
      <w:bookmarkStart w:id="2214" w:name="_Toc402865684"/>
      <w:bookmarkStart w:id="2215" w:name="_Toc403565100"/>
      <w:bookmarkStart w:id="2216" w:name="_Toc403569669"/>
      <w:bookmarkStart w:id="2217" w:name="_Toc402863130"/>
      <w:bookmarkStart w:id="2218" w:name="_Toc402864408"/>
      <w:bookmarkStart w:id="2219" w:name="_Toc402865686"/>
      <w:bookmarkStart w:id="2220" w:name="_Toc403565102"/>
      <w:bookmarkStart w:id="2221" w:name="_Toc403569671"/>
      <w:bookmarkStart w:id="2222" w:name="_Toc402863132"/>
      <w:bookmarkStart w:id="2223" w:name="_Toc402864410"/>
      <w:bookmarkStart w:id="2224" w:name="_Toc402865688"/>
      <w:bookmarkStart w:id="2225" w:name="_Toc403565104"/>
      <w:bookmarkStart w:id="2226" w:name="_Toc403569673"/>
      <w:bookmarkStart w:id="2227" w:name="_Toc402863134"/>
      <w:bookmarkStart w:id="2228" w:name="_Toc402864412"/>
      <w:bookmarkStart w:id="2229" w:name="_Toc402865690"/>
      <w:bookmarkStart w:id="2230" w:name="_Toc403565106"/>
      <w:bookmarkStart w:id="2231" w:name="_Toc403569675"/>
      <w:bookmarkStart w:id="2232" w:name="_Toc402863135"/>
      <w:bookmarkStart w:id="2233" w:name="_Toc402864413"/>
      <w:bookmarkStart w:id="2234" w:name="_Toc402865691"/>
      <w:bookmarkStart w:id="2235" w:name="_Toc403565107"/>
      <w:bookmarkStart w:id="2236" w:name="_Toc403569676"/>
      <w:bookmarkStart w:id="2237" w:name="_Toc402863142"/>
      <w:bookmarkStart w:id="2238" w:name="_Toc402864420"/>
      <w:bookmarkStart w:id="2239" w:name="_Toc402865698"/>
      <w:bookmarkStart w:id="2240" w:name="_Toc403565114"/>
      <w:bookmarkStart w:id="2241" w:name="_Toc403569683"/>
      <w:bookmarkStart w:id="2242" w:name="_Toc402863145"/>
      <w:bookmarkStart w:id="2243" w:name="_Toc402864423"/>
      <w:bookmarkStart w:id="2244" w:name="_Toc402865701"/>
      <w:bookmarkStart w:id="2245" w:name="_Toc403565117"/>
      <w:bookmarkStart w:id="2246" w:name="_Toc403569686"/>
      <w:bookmarkStart w:id="2247" w:name="_Toc402863147"/>
      <w:bookmarkStart w:id="2248" w:name="_Toc402864425"/>
      <w:bookmarkStart w:id="2249" w:name="_Toc402865703"/>
      <w:bookmarkStart w:id="2250" w:name="_Toc403565119"/>
      <w:bookmarkStart w:id="2251" w:name="_Toc403569688"/>
      <w:bookmarkStart w:id="2252" w:name="_Toc402863149"/>
      <w:bookmarkStart w:id="2253" w:name="_Toc402864427"/>
      <w:bookmarkStart w:id="2254" w:name="_Toc402865705"/>
      <w:bookmarkStart w:id="2255" w:name="_Toc403565121"/>
      <w:bookmarkStart w:id="2256" w:name="_Toc403569690"/>
      <w:bookmarkStart w:id="2257" w:name="_Toc402863151"/>
      <w:bookmarkStart w:id="2258" w:name="_Toc402864429"/>
      <w:bookmarkStart w:id="2259" w:name="_Toc402865707"/>
      <w:bookmarkStart w:id="2260" w:name="_Toc403565123"/>
      <w:bookmarkStart w:id="2261" w:name="_Toc403569692"/>
      <w:bookmarkStart w:id="2262" w:name="_Toc402863153"/>
      <w:bookmarkStart w:id="2263" w:name="_Toc402864431"/>
      <w:bookmarkStart w:id="2264" w:name="_Toc402865709"/>
      <w:bookmarkStart w:id="2265" w:name="_Toc403565125"/>
      <w:bookmarkStart w:id="2266" w:name="_Toc403569694"/>
      <w:bookmarkStart w:id="2267" w:name="_Toc402863155"/>
      <w:bookmarkStart w:id="2268" w:name="_Toc402864433"/>
      <w:bookmarkStart w:id="2269" w:name="_Toc402865711"/>
      <w:bookmarkStart w:id="2270" w:name="_Toc403565127"/>
      <w:bookmarkStart w:id="2271" w:name="_Toc403569696"/>
      <w:bookmarkStart w:id="2272" w:name="_Toc402863156"/>
      <w:bookmarkStart w:id="2273" w:name="_Toc402864434"/>
      <w:bookmarkStart w:id="2274" w:name="_Toc402865712"/>
      <w:bookmarkStart w:id="2275" w:name="_Toc403565128"/>
      <w:bookmarkStart w:id="2276" w:name="_Toc403569697"/>
      <w:bookmarkStart w:id="2277" w:name="_Toc402863158"/>
      <w:bookmarkStart w:id="2278" w:name="_Toc402864436"/>
      <w:bookmarkStart w:id="2279" w:name="_Toc402865714"/>
      <w:bookmarkStart w:id="2280" w:name="_Toc403565130"/>
      <w:bookmarkStart w:id="2281" w:name="_Toc403569699"/>
      <w:bookmarkStart w:id="2282" w:name="_Toc402863160"/>
      <w:bookmarkStart w:id="2283" w:name="_Toc402864438"/>
      <w:bookmarkStart w:id="2284" w:name="_Toc402865716"/>
      <w:bookmarkStart w:id="2285" w:name="_Toc403565132"/>
      <w:bookmarkStart w:id="2286" w:name="_Toc403569701"/>
      <w:bookmarkStart w:id="2287" w:name="_Toc402863161"/>
      <w:bookmarkStart w:id="2288" w:name="_Toc402864439"/>
      <w:bookmarkStart w:id="2289" w:name="_Toc402865717"/>
      <w:bookmarkStart w:id="2290" w:name="_Toc403565133"/>
      <w:bookmarkStart w:id="2291" w:name="_Toc403569702"/>
      <w:bookmarkStart w:id="2292" w:name="_Toc402863163"/>
      <w:bookmarkStart w:id="2293" w:name="_Toc402864441"/>
      <w:bookmarkStart w:id="2294" w:name="_Toc402865719"/>
      <w:bookmarkStart w:id="2295" w:name="_Toc403565135"/>
      <w:bookmarkStart w:id="2296" w:name="_Toc403569704"/>
      <w:bookmarkStart w:id="2297" w:name="_Toc402863164"/>
      <w:bookmarkStart w:id="2298" w:name="_Toc402864442"/>
      <w:bookmarkStart w:id="2299" w:name="_Toc402865720"/>
      <w:bookmarkStart w:id="2300" w:name="_Toc403565136"/>
      <w:bookmarkStart w:id="2301" w:name="_Toc403569705"/>
      <w:bookmarkStart w:id="2302" w:name="_Toc402863168"/>
      <w:bookmarkStart w:id="2303" w:name="_Toc402864446"/>
      <w:bookmarkStart w:id="2304" w:name="_Toc402865724"/>
      <w:bookmarkStart w:id="2305" w:name="_Toc403565140"/>
      <w:bookmarkStart w:id="2306" w:name="_Toc403569709"/>
      <w:bookmarkStart w:id="2307" w:name="_Toc402863169"/>
      <w:bookmarkStart w:id="2308" w:name="_Toc402864447"/>
      <w:bookmarkStart w:id="2309" w:name="_Toc402865725"/>
      <w:bookmarkStart w:id="2310" w:name="_Toc403565141"/>
      <w:bookmarkStart w:id="2311" w:name="_Toc403569710"/>
      <w:bookmarkStart w:id="2312" w:name="_Toc402863170"/>
      <w:bookmarkStart w:id="2313" w:name="_Toc402864448"/>
      <w:bookmarkStart w:id="2314" w:name="_Toc402865726"/>
      <w:bookmarkStart w:id="2315" w:name="_Toc403565142"/>
      <w:bookmarkStart w:id="2316" w:name="_Toc403569711"/>
      <w:bookmarkStart w:id="2317" w:name="_Toc402863171"/>
      <w:bookmarkStart w:id="2318" w:name="_Toc402864449"/>
      <w:bookmarkStart w:id="2319" w:name="_Toc402865727"/>
      <w:bookmarkStart w:id="2320" w:name="_Toc403565143"/>
      <w:bookmarkStart w:id="2321" w:name="_Toc403569712"/>
      <w:bookmarkStart w:id="2322" w:name="_Toc402863173"/>
      <w:bookmarkStart w:id="2323" w:name="_Toc402864451"/>
      <w:bookmarkStart w:id="2324" w:name="_Toc402865729"/>
      <w:bookmarkStart w:id="2325" w:name="_Toc403565145"/>
      <w:bookmarkStart w:id="2326" w:name="_Toc403569714"/>
      <w:bookmarkStart w:id="2327" w:name="_Toc402863175"/>
      <w:bookmarkStart w:id="2328" w:name="_Toc402864453"/>
      <w:bookmarkStart w:id="2329" w:name="_Toc402865731"/>
      <w:bookmarkStart w:id="2330" w:name="_Toc403565147"/>
      <w:bookmarkStart w:id="2331" w:name="_Toc403569716"/>
      <w:bookmarkStart w:id="2332" w:name="_Toc402863177"/>
      <w:bookmarkStart w:id="2333" w:name="_Toc402864455"/>
      <w:bookmarkStart w:id="2334" w:name="_Toc402865733"/>
      <w:bookmarkStart w:id="2335" w:name="_Toc403565149"/>
      <w:bookmarkStart w:id="2336" w:name="_Toc403569718"/>
      <w:bookmarkStart w:id="2337" w:name="_Toc402863179"/>
      <w:bookmarkStart w:id="2338" w:name="_Toc402864457"/>
      <w:bookmarkStart w:id="2339" w:name="_Toc402865735"/>
      <w:bookmarkStart w:id="2340" w:name="_Toc403565151"/>
      <w:bookmarkStart w:id="2341" w:name="_Toc403569720"/>
      <w:bookmarkStart w:id="2342" w:name="_Toc402863180"/>
      <w:bookmarkStart w:id="2343" w:name="_Toc402864458"/>
      <w:bookmarkStart w:id="2344" w:name="_Toc402865736"/>
      <w:bookmarkStart w:id="2345" w:name="_Toc403565152"/>
      <w:bookmarkStart w:id="2346" w:name="_Toc403569721"/>
      <w:bookmarkStart w:id="2347" w:name="_Toc402863182"/>
      <w:bookmarkStart w:id="2348" w:name="_Toc402864460"/>
      <w:bookmarkStart w:id="2349" w:name="_Toc402865738"/>
      <w:bookmarkStart w:id="2350" w:name="_Toc403565154"/>
      <w:bookmarkStart w:id="2351" w:name="_Toc403569723"/>
      <w:bookmarkStart w:id="2352" w:name="_Toc402863183"/>
      <w:bookmarkStart w:id="2353" w:name="_Toc402864461"/>
      <w:bookmarkStart w:id="2354" w:name="_Toc402865739"/>
      <w:bookmarkStart w:id="2355" w:name="_Toc403565155"/>
      <w:bookmarkStart w:id="2356" w:name="_Toc403569724"/>
      <w:bookmarkStart w:id="2357" w:name="_Toc402863185"/>
      <w:bookmarkStart w:id="2358" w:name="_Toc402864463"/>
      <w:bookmarkStart w:id="2359" w:name="_Toc402865741"/>
      <w:bookmarkStart w:id="2360" w:name="_Toc403565157"/>
      <w:bookmarkStart w:id="2361" w:name="_Toc403569726"/>
      <w:bookmarkStart w:id="2362" w:name="_Toc402863186"/>
      <w:bookmarkStart w:id="2363" w:name="_Toc402864464"/>
      <w:bookmarkStart w:id="2364" w:name="_Toc402865742"/>
      <w:bookmarkStart w:id="2365" w:name="_Toc403565158"/>
      <w:bookmarkStart w:id="2366" w:name="_Toc403569727"/>
      <w:bookmarkStart w:id="2367" w:name="_Toc402863187"/>
      <w:bookmarkStart w:id="2368" w:name="_Toc402864465"/>
      <w:bookmarkStart w:id="2369" w:name="_Toc402865743"/>
      <w:bookmarkStart w:id="2370" w:name="_Toc403565159"/>
      <w:bookmarkStart w:id="2371" w:name="_Toc403569728"/>
      <w:bookmarkStart w:id="2372" w:name="_Toc402863191"/>
      <w:bookmarkStart w:id="2373" w:name="_Toc402864469"/>
      <w:bookmarkStart w:id="2374" w:name="_Toc402865747"/>
      <w:bookmarkStart w:id="2375" w:name="_Toc403565163"/>
      <w:bookmarkStart w:id="2376" w:name="_Toc403569732"/>
      <w:bookmarkStart w:id="2377" w:name="_Toc402863192"/>
      <w:bookmarkStart w:id="2378" w:name="_Toc402864470"/>
      <w:bookmarkStart w:id="2379" w:name="_Toc402865748"/>
      <w:bookmarkStart w:id="2380" w:name="_Toc403565164"/>
      <w:bookmarkStart w:id="2381" w:name="_Toc403569733"/>
      <w:bookmarkStart w:id="2382" w:name="_Toc402863200"/>
      <w:bookmarkStart w:id="2383" w:name="_Toc402864478"/>
      <w:bookmarkStart w:id="2384" w:name="_Toc402865756"/>
      <w:bookmarkStart w:id="2385" w:name="_Toc403565172"/>
      <w:bookmarkStart w:id="2386" w:name="_Toc403569741"/>
      <w:bookmarkStart w:id="2387" w:name="_Toc402863205"/>
      <w:bookmarkStart w:id="2388" w:name="_Toc402864483"/>
      <w:bookmarkStart w:id="2389" w:name="_Toc402865761"/>
      <w:bookmarkStart w:id="2390" w:name="_Toc403565177"/>
      <w:bookmarkStart w:id="2391" w:name="_Toc403569746"/>
      <w:bookmarkStart w:id="2392" w:name="_Toc402863206"/>
      <w:bookmarkStart w:id="2393" w:name="_Toc402864484"/>
      <w:bookmarkStart w:id="2394" w:name="_Toc402865762"/>
      <w:bookmarkStart w:id="2395" w:name="_Toc403565178"/>
      <w:bookmarkStart w:id="2396" w:name="_Toc403569747"/>
      <w:bookmarkStart w:id="2397" w:name="_Toc402863209"/>
      <w:bookmarkStart w:id="2398" w:name="_Toc402864487"/>
      <w:bookmarkStart w:id="2399" w:name="_Toc402865765"/>
      <w:bookmarkStart w:id="2400" w:name="_Toc403565181"/>
      <w:bookmarkStart w:id="2401" w:name="_Toc403569750"/>
      <w:bookmarkStart w:id="2402" w:name="_Toc402863218"/>
      <w:bookmarkStart w:id="2403" w:name="_Toc402864496"/>
      <w:bookmarkStart w:id="2404" w:name="_Toc402865774"/>
      <w:bookmarkStart w:id="2405" w:name="_Toc403565190"/>
      <w:bookmarkStart w:id="2406" w:name="_Toc403569759"/>
      <w:bookmarkStart w:id="2407" w:name="_Toc402863219"/>
      <w:bookmarkStart w:id="2408" w:name="_Toc402864497"/>
      <w:bookmarkStart w:id="2409" w:name="_Toc402865775"/>
      <w:bookmarkStart w:id="2410" w:name="_Toc403565191"/>
      <w:bookmarkStart w:id="2411" w:name="_Toc403569760"/>
      <w:bookmarkStart w:id="2412" w:name="_Toc402863220"/>
      <w:bookmarkStart w:id="2413" w:name="_Toc402864498"/>
      <w:bookmarkStart w:id="2414" w:name="_Toc402865776"/>
      <w:bookmarkStart w:id="2415" w:name="_Toc403565192"/>
      <w:bookmarkStart w:id="2416" w:name="_Toc403569761"/>
      <w:bookmarkStart w:id="2417" w:name="_Toc402863221"/>
      <w:bookmarkStart w:id="2418" w:name="_Toc402864499"/>
      <w:bookmarkStart w:id="2419" w:name="_Toc402865777"/>
      <w:bookmarkStart w:id="2420" w:name="_Toc403565193"/>
      <w:bookmarkStart w:id="2421" w:name="_Toc403569762"/>
      <w:bookmarkStart w:id="2422" w:name="_Toc402863222"/>
      <w:bookmarkStart w:id="2423" w:name="_Toc402864500"/>
      <w:bookmarkStart w:id="2424" w:name="_Toc402865778"/>
      <w:bookmarkStart w:id="2425" w:name="_Toc403565194"/>
      <w:bookmarkStart w:id="2426" w:name="_Toc403569763"/>
      <w:bookmarkStart w:id="2427" w:name="_Toc402863225"/>
      <w:bookmarkStart w:id="2428" w:name="_Toc402864503"/>
      <w:bookmarkStart w:id="2429" w:name="_Toc402865781"/>
      <w:bookmarkStart w:id="2430" w:name="_Toc403565197"/>
      <w:bookmarkStart w:id="2431" w:name="_Toc403569766"/>
      <w:bookmarkStart w:id="2432" w:name="_Toc402863226"/>
      <w:bookmarkStart w:id="2433" w:name="_Toc402864504"/>
      <w:bookmarkStart w:id="2434" w:name="_Toc402865782"/>
      <w:bookmarkStart w:id="2435" w:name="_Toc403565198"/>
      <w:bookmarkStart w:id="2436" w:name="_Toc403569767"/>
      <w:bookmarkStart w:id="2437" w:name="_Toc402863227"/>
      <w:bookmarkStart w:id="2438" w:name="_Toc402864505"/>
      <w:bookmarkStart w:id="2439" w:name="_Toc402865783"/>
      <w:bookmarkStart w:id="2440" w:name="_Toc403565199"/>
      <w:bookmarkStart w:id="2441" w:name="_Toc403569768"/>
      <w:bookmarkStart w:id="2442" w:name="_Toc402863228"/>
      <w:bookmarkStart w:id="2443" w:name="_Toc402864506"/>
      <w:bookmarkStart w:id="2444" w:name="_Toc402865784"/>
      <w:bookmarkStart w:id="2445" w:name="_Toc403565200"/>
      <w:bookmarkStart w:id="2446" w:name="_Toc403569769"/>
      <w:bookmarkStart w:id="2447" w:name="_Toc402863229"/>
      <w:bookmarkStart w:id="2448" w:name="_Toc402864507"/>
      <w:bookmarkStart w:id="2449" w:name="_Toc402865785"/>
      <w:bookmarkStart w:id="2450" w:name="_Toc403565201"/>
      <w:bookmarkStart w:id="2451" w:name="_Toc403569770"/>
      <w:bookmarkStart w:id="2452" w:name="_Toc402863230"/>
      <w:bookmarkStart w:id="2453" w:name="_Toc402864508"/>
      <w:bookmarkStart w:id="2454" w:name="_Toc402865786"/>
      <w:bookmarkStart w:id="2455" w:name="_Toc403565202"/>
      <w:bookmarkStart w:id="2456" w:name="_Toc403569771"/>
      <w:bookmarkStart w:id="2457" w:name="_Toc402863234"/>
      <w:bookmarkStart w:id="2458" w:name="_Toc402864512"/>
      <w:bookmarkStart w:id="2459" w:name="_Toc402865790"/>
      <w:bookmarkStart w:id="2460" w:name="_Toc403565206"/>
      <w:bookmarkStart w:id="2461" w:name="_Toc403569775"/>
      <w:bookmarkStart w:id="2462" w:name="_Toc402863235"/>
      <w:bookmarkStart w:id="2463" w:name="_Toc402864513"/>
      <w:bookmarkStart w:id="2464" w:name="_Toc402865791"/>
      <w:bookmarkStart w:id="2465" w:name="_Toc403565207"/>
      <w:bookmarkStart w:id="2466" w:name="_Toc403569776"/>
      <w:bookmarkStart w:id="2467" w:name="_Toc402863236"/>
      <w:bookmarkStart w:id="2468" w:name="_Toc402864514"/>
      <w:bookmarkStart w:id="2469" w:name="_Toc402865792"/>
      <w:bookmarkStart w:id="2470" w:name="_Toc403565208"/>
      <w:bookmarkStart w:id="2471" w:name="_Toc403569777"/>
      <w:bookmarkStart w:id="2472" w:name="_Toc402863237"/>
      <w:bookmarkStart w:id="2473" w:name="_Toc402864515"/>
      <w:bookmarkStart w:id="2474" w:name="_Toc402865793"/>
      <w:bookmarkStart w:id="2475" w:name="_Toc403565209"/>
      <w:bookmarkStart w:id="2476" w:name="_Toc403569778"/>
      <w:bookmarkStart w:id="2477" w:name="_Toc402863239"/>
      <w:bookmarkStart w:id="2478" w:name="_Toc402864517"/>
      <w:bookmarkStart w:id="2479" w:name="_Toc402865795"/>
      <w:bookmarkStart w:id="2480" w:name="_Toc403565211"/>
      <w:bookmarkStart w:id="2481" w:name="_Toc403569780"/>
      <w:bookmarkStart w:id="2482" w:name="_Toc402863240"/>
      <w:bookmarkStart w:id="2483" w:name="_Toc402864518"/>
      <w:bookmarkStart w:id="2484" w:name="_Toc402865796"/>
      <w:bookmarkStart w:id="2485" w:name="_Toc403565212"/>
      <w:bookmarkStart w:id="2486" w:name="_Toc403569781"/>
      <w:bookmarkStart w:id="2487" w:name="_Toc402863244"/>
      <w:bookmarkStart w:id="2488" w:name="_Toc402864522"/>
      <w:bookmarkStart w:id="2489" w:name="_Toc402865800"/>
      <w:bookmarkStart w:id="2490" w:name="_Toc403565216"/>
      <w:bookmarkStart w:id="2491" w:name="_Toc403569785"/>
      <w:bookmarkStart w:id="2492" w:name="_Toc402863246"/>
      <w:bookmarkStart w:id="2493" w:name="_Toc402864524"/>
      <w:bookmarkStart w:id="2494" w:name="_Toc402865802"/>
      <w:bookmarkStart w:id="2495" w:name="_Toc403565218"/>
      <w:bookmarkStart w:id="2496" w:name="_Toc403569787"/>
      <w:bookmarkStart w:id="2497" w:name="_Toc402863251"/>
      <w:bookmarkStart w:id="2498" w:name="_Toc402864529"/>
      <w:bookmarkStart w:id="2499" w:name="_Toc402865807"/>
      <w:bookmarkStart w:id="2500" w:name="_Toc403565223"/>
      <w:bookmarkStart w:id="2501" w:name="_Toc403569792"/>
      <w:bookmarkStart w:id="2502" w:name="_Toc402863252"/>
      <w:bookmarkStart w:id="2503" w:name="_Toc402864530"/>
      <w:bookmarkStart w:id="2504" w:name="_Toc402865808"/>
      <w:bookmarkStart w:id="2505" w:name="_Toc403565224"/>
      <w:bookmarkStart w:id="2506" w:name="_Toc403569793"/>
      <w:bookmarkStart w:id="2507" w:name="_Toc402863253"/>
      <w:bookmarkStart w:id="2508" w:name="_Toc402864531"/>
      <w:bookmarkStart w:id="2509" w:name="_Toc402865809"/>
      <w:bookmarkStart w:id="2510" w:name="_Toc403565225"/>
      <w:bookmarkStart w:id="2511" w:name="_Toc403569794"/>
      <w:bookmarkStart w:id="2512" w:name="_Toc402863254"/>
      <w:bookmarkStart w:id="2513" w:name="_Toc402864532"/>
      <w:bookmarkStart w:id="2514" w:name="_Toc402865810"/>
      <w:bookmarkStart w:id="2515" w:name="_Toc403565226"/>
      <w:bookmarkStart w:id="2516" w:name="_Toc403569795"/>
      <w:bookmarkStart w:id="2517" w:name="_Toc402863255"/>
      <w:bookmarkStart w:id="2518" w:name="_Toc402864533"/>
      <w:bookmarkStart w:id="2519" w:name="_Toc402865811"/>
      <w:bookmarkStart w:id="2520" w:name="_Toc403565227"/>
      <w:bookmarkStart w:id="2521" w:name="_Toc403569796"/>
      <w:bookmarkStart w:id="2522" w:name="_Toc402863258"/>
      <w:bookmarkStart w:id="2523" w:name="_Toc402864536"/>
      <w:bookmarkStart w:id="2524" w:name="_Toc402865814"/>
      <w:bookmarkStart w:id="2525" w:name="_Toc403565230"/>
      <w:bookmarkStart w:id="2526" w:name="_Toc403569799"/>
      <w:bookmarkStart w:id="2527" w:name="_Toc402863259"/>
      <w:bookmarkStart w:id="2528" w:name="_Toc402864537"/>
      <w:bookmarkStart w:id="2529" w:name="_Toc402865815"/>
      <w:bookmarkStart w:id="2530" w:name="_Toc403565231"/>
      <w:bookmarkStart w:id="2531" w:name="_Toc403569800"/>
      <w:bookmarkStart w:id="2532" w:name="_Toc402863260"/>
      <w:bookmarkStart w:id="2533" w:name="_Toc402864538"/>
      <w:bookmarkStart w:id="2534" w:name="_Toc402865816"/>
      <w:bookmarkStart w:id="2535" w:name="_Toc403565232"/>
      <w:bookmarkStart w:id="2536" w:name="_Toc403569801"/>
      <w:bookmarkStart w:id="2537" w:name="_Toc402863261"/>
      <w:bookmarkStart w:id="2538" w:name="_Toc402864539"/>
      <w:bookmarkStart w:id="2539" w:name="_Toc402865817"/>
      <w:bookmarkStart w:id="2540" w:name="_Toc403565233"/>
      <w:bookmarkStart w:id="2541" w:name="_Toc403569802"/>
      <w:bookmarkStart w:id="2542" w:name="_Toc402863264"/>
      <w:bookmarkStart w:id="2543" w:name="_Toc402864542"/>
      <w:bookmarkStart w:id="2544" w:name="_Toc402865820"/>
      <w:bookmarkStart w:id="2545" w:name="_Toc403565236"/>
      <w:bookmarkStart w:id="2546" w:name="_Toc403569805"/>
      <w:bookmarkStart w:id="2547" w:name="_Toc402863266"/>
      <w:bookmarkStart w:id="2548" w:name="_Toc402864544"/>
      <w:bookmarkStart w:id="2549" w:name="_Toc402865822"/>
      <w:bookmarkStart w:id="2550" w:name="_Toc403565238"/>
      <w:bookmarkStart w:id="2551" w:name="_Toc403569807"/>
      <w:bookmarkStart w:id="2552" w:name="_Toc402863268"/>
      <w:bookmarkStart w:id="2553" w:name="_Toc402864546"/>
      <w:bookmarkStart w:id="2554" w:name="_Toc402865824"/>
      <w:bookmarkStart w:id="2555" w:name="_Toc403565240"/>
      <w:bookmarkStart w:id="2556" w:name="_Toc403569809"/>
      <w:bookmarkStart w:id="2557" w:name="_Toc402863270"/>
      <w:bookmarkStart w:id="2558" w:name="_Toc402864548"/>
      <w:bookmarkStart w:id="2559" w:name="_Toc402865826"/>
      <w:bookmarkStart w:id="2560" w:name="_Toc403565242"/>
      <w:bookmarkStart w:id="2561" w:name="_Toc403569811"/>
      <w:bookmarkStart w:id="2562" w:name="_Toc402863273"/>
      <w:bookmarkStart w:id="2563" w:name="_Toc402864551"/>
      <w:bookmarkStart w:id="2564" w:name="_Toc402865829"/>
      <w:bookmarkStart w:id="2565" w:name="_Toc403565245"/>
      <w:bookmarkStart w:id="2566" w:name="_Toc403569814"/>
      <w:bookmarkStart w:id="2567" w:name="_Toc402863274"/>
      <w:bookmarkStart w:id="2568" w:name="_Toc402864552"/>
      <w:bookmarkStart w:id="2569" w:name="_Toc402865830"/>
      <w:bookmarkStart w:id="2570" w:name="_Toc403565246"/>
      <w:bookmarkStart w:id="2571" w:name="_Toc403569815"/>
      <w:bookmarkStart w:id="2572" w:name="_Toc402863275"/>
      <w:bookmarkStart w:id="2573" w:name="_Toc402864553"/>
      <w:bookmarkStart w:id="2574" w:name="_Toc402865831"/>
      <w:bookmarkStart w:id="2575" w:name="_Toc403565247"/>
      <w:bookmarkStart w:id="2576" w:name="_Toc403569816"/>
      <w:bookmarkStart w:id="2577" w:name="_Toc402863277"/>
      <w:bookmarkStart w:id="2578" w:name="_Toc402864555"/>
      <w:bookmarkStart w:id="2579" w:name="_Toc402865833"/>
      <w:bookmarkStart w:id="2580" w:name="_Toc403565249"/>
      <w:bookmarkStart w:id="2581" w:name="_Toc403569818"/>
      <w:bookmarkStart w:id="2582" w:name="_Toc402863279"/>
      <w:bookmarkStart w:id="2583" w:name="_Toc402864557"/>
      <w:bookmarkStart w:id="2584" w:name="_Toc402865835"/>
      <w:bookmarkStart w:id="2585" w:name="_Toc403565251"/>
      <w:bookmarkStart w:id="2586" w:name="_Toc403569820"/>
      <w:bookmarkStart w:id="2587" w:name="_Toc402863281"/>
      <w:bookmarkStart w:id="2588" w:name="_Toc402864559"/>
      <w:bookmarkStart w:id="2589" w:name="_Toc402865837"/>
      <w:bookmarkStart w:id="2590" w:name="_Toc403565253"/>
      <w:bookmarkStart w:id="2591" w:name="_Toc403569822"/>
      <w:bookmarkStart w:id="2592" w:name="_Toc402863282"/>
      <w:bookmarkStart w:id="2593" w:name="_Toc402864560"/>
      <w:bookmarkStart w:id="2594" w:name="_Toc402865838"/>
      <w:bookmarkStart w:id="2595" w:name="_Toc403565254"/>
      <w:bookmarkStart w:id="2596" w:name="_Toc403569823"/>
      <w:bookmarkStart w:id="2597" w:name="_Toc402863284"/>
      <w:bookmarkStart w:id="2598" w:name="_Toc402864562"/>
      <w:bookmarkStart w:id="2599" w:name="_Toc402865840"/>
      <w:bookmarkStart w:id="2600" w:name="_Toc403565256"/>
      <w:bookmarkStart w:id="2601" w:name="_Toc403569825"/>
      <w:bookmarkStart w:id="2602" w:name="_Toc402863297"/>
      <w:bookmarkStart w:id="2603" w:name="_Toc402864575"/>
      <w:bookmarkStart w:id="2604" w:name="_Toc402865853"/>
      <w:bookmarkStart w:id="2605" w:name="_Toc403565269"/>
      <w:bookmarkStart w:id="2606" w:name="_Toc403569838"/>
      <w:bookmarkStart w:id="2607" w:name="_Toc402863298"/>
      <w:bookmarkStart w:id="2608" w:name="_Toc402864576"/>
      <w:bookmarkStart w:id="2609" w:name="_Toc402865854"/>
      <w:bookmarkStart w:id="2610" w:name="_Toc403565270"/>
      <w:bookmarkStart w:id="2611" w:name="_Toc403569839"/>
      <w:bookmarkStart w:id="2612" w:name="_Toc402863299"/>
      <w:bookmarkStart w:id="2613" w:name="_Toc402864577"/>
      <w:bookmarkStart w:id="2614" w:name="_Toc402865855"/>
      <w:bookmarkStart w:id="2615" w:name="_Toc403565271"/>
      <w:bookmarkStart w:id="2616" w:name="_Toc403569840"/>
      <w:bookmarkStart w:id="2617" w:name="_Toc402863300"/>
      <w:bookmarkStart w:id="2618" w:name="_Toc402864578"/>
      <w:bookmarkStart w:id="2619" w:name="_Toc402865856"/>
      <w:bookmarkStart w:id="2620" w:name="_Toc403565272"/>
      <w:bookmarkStart w:id="2621" w:name="_Toc403569841"/>
      <w:bookmarkStart w:id="2622" w:name="_Toc402863301"/>
      <w:bookmarkStart w:id="2623" w:name="_Toc402864579"/>
      <w:bookmarkStart w:id="2624" w:name="_Toc402865857"/>
      <w:bookmarkStart w:id="2625" w:name="_Toc403565273"/>
      <w:bookmarkStart w:id="2626" w:name="_Toc403569842"/>
      <w:bookmarkStart w:id="2627" w:name="_Toc402863302"/>
      <w:bookmarkStart w:id="2628" w:name="_Toc402864580"/>
      <w:bookmarkStart w:id="2629" w:name="_Toc402865858"/>
      <w:bookmarkStart w:id="2630" w:name="_Toc403565274"/>
      <w:bookmarkStart w:id="2631" w:name="_Toc403569843"/>
      <w:bookmarkStart w:id="2632" w:name="_Toc402863303"/>
      <w:bookmarkStart w:id="2633" w:name="_Toc402864581"/>
      <w:bookmarkStart w:id="2634" w:name="_Toc402865859"/>
      <w:bookmarkStart w:id="2635" w:name="_Toc403565275"/>
      <w:bookmarkStart w:id="2636" w:name="_Toc403569844"/>
      <w:bookmarkStart w:id="2637" w:name="_Toc402863304"/>
      <w:bookmarkStart w:id="2638" w:name="_Toc402864582"/>
      <w:bookmarkStart w:id="2639" w:name="_Toc402865860"/>
      <w:bookmarkStart w:id="2640" w:name="_Toc403565276"/>
      <w:bookmarkStart w:id="2641" w:name="_Toc403569845"/>
      <w:bookmarkStart w:id="2642" w:name="_Toc402863305"/>
      <w:bookmarkStart w:id="2643" w:name="_Toc402864583"/>
      <w:bookmarkStart w:id="2644" w:name="_Toc402865861"/>
      <w:bookmarkStart w:id="2645" w:name="_Toc403565277"/>
      <w:bookmarkStart w:id="2646" w:name="_Toc403569846"/>
      <w:bookmarkStart w:id="2647" w:name="_Toc402863306"/>
      <w:bookmarkStart w:id="2648" w:name="_Toc402864584"/>
      <w:bookmarkStart w:id="2649" w:name="_Toc402865862"/>
      <w:bookmarkStart w:id="2650" w:name="_Toc403565278"/>
      <w:bookmarkStart w:id="2651" w:name="_Toc403569847"/>
      <w:bookmarkStart w:id="2652" w:name="_Toc402863307"/>
      <w:bookmarkStart w:id="2653" w:name="_Toc402864585"/>
      <w:bookmarkStart w:id="2654" w:name="_Toc402865863"/>
      <w:bookmarkStart w:id="2655" w:name="_Toc403565279"/>
      <w:bookmarkStart w:id="2656" w:name="_Toc403569848"/>
      <w:bookmarkStart w:id="2657" w:name="_Toc402863308"/>
      <w:bookmarkStart w:id="2658" w:name="_Toc402864586"/>
      <w:bookmarkStart w:id="2659" w:name="_Toc402865864"/>
      <w:bookmarkStart w:id="2660" w:name="_Toc403565280"/>
      <w:bookmarkStart w:id="2661" w:name="_Toc403569849"/>
      <w:bookmarkStart w:id="2662" w:name="_Toc402863309"/>
      <w:bookmarkStart w:id="2663" w:name="_Toc402864587"/>
      <w:bookmarkStart w:id="2664" w:name="_Toc402865865"/>
      <w:bookmarkStart w:id="2665" w:name="_Toc403565281"/>
      <w:bookmarkStart w:id="2666" w:name="_Toc403569850"/>
      <w:bookmarkStart w:id="2667" w:name="_Toc356480746"/>
      <w:bookmarkStart w:id="2668" w:name="_Toc358817857"/>
      <w:bookmarkStart w:id="2669" w:name="_Toc402863310"/>
      <w:bookmarkStart w:id="2670" w:name="_Toc402864588"/>
      <w:bookmarkStart w:id="2671" w:name="_Toc402865866"/>
      <w:bookmarkStart w:id="2672" w:name="_Toc403565282"/>
      <w:bookmarkStart w:id="2673" w:name="_Toc403569851"/>
      <w:bookmarkStart w:id="2674" w:name="_Toc402863311"/>
      <w:bookmarkStart w:id="2675" w:name="_Toc402864589"/>
      <w:bookmarkStart w:id="2676" w:name="_Toc402865867"/>
      <w:bookmarkStart w:id="2677" w:name="_Toc403565283"/>
      <w:bookmarkStart w:id="2678" w:name="_Toc403569852"/>
      <w:bookmarkStart w:id="2679" w:name="_Toc402863313"/>
      <w:bookmarkStart w:id="2680" w:name="_Toc402864591"/>
      <w:bookmarkStart w:id="2681" w:name="_Toc402865869"/>
      <w:bookmarkStart w:id="2682" w:name="_Toc403565285"/>
      <w:bookmarkStart w:id="2683" w:name="_Toc403569854"/>
      <w:bookmarkStart w:id="2684" w:name="_Toc402863315"/>
      <w:bookmarkStart w:id="2685" w:name="_Toc402864593"/>
      <w:bookmarkStart w:id="2686" w:name="_Toc402865871"/>
      <w:bookmarkStart w:id="2687" w:name="_Toc403565287"/>
      <w:bookmarkStart w:id="2688" w:name="_Toc403569856"/>
      <w:bookmarkStart w:id="2689" w:name="_Toc402863317"/>
      <w:bookmarkStart w:id="2690" w:name="_Toc402864595"/>
      <w:bookmarkStart w:id="2691" w:name="_Toc402865873"/>
      <w:bookmarkStart w:id="2692" w:name="_Toc403565289"/>
      <w:bookmarkStart w:id="2693" w:name="_Toc403569858"/>
      <w:bookmarkStart w:id="2694" w:name="_Toc402863319"/>
      <w:bookmarkStart w:id="2695" w:name="_Toc402864597"/>
      <w:bookmarkStart w:id="2696" w:name="_Toc402865875"/>
      <w:bookmarkStart w:id="2697" w:name="_Toc403565291"/>
      <w:bookmarkStart w:id="2698" w:name="_Toc403569860"/>
      <w:bookmarkStart w:id="2699" w:name="_Toc402863320"/>
      <w:bookmarkStart w:id="2700" w:name="_Toc402864598"/>
      <w:bookmarkStart w:id="2701" w:name="_Toc402865876"/>
      <w:bookmarkStart w:id="2702" w:name="_Toc403565292"/>
      <w:bookmarkStart w:id="2703" w:name="_Toc403569861"/>
      <w:bookmarkStart w:id="2704" w:name="_Toc402863321"/>
      <w:bookmarkStart w:id="2705" w:name="_Toc402864599"/>
      <w:bookmarkStart w:id="2706" w:name="_Toc402865877"/>
      <w:bookmarkStart w:id="2707" w:name="_Toc403565293"/>
      <w:bookmarkStart w:id="2708" w:name="_Toc403569862"/>
      <w:bookmarkStart w:id="2709" w:name="_Toc402863322"/>
      <w:bookmarkStart w:id="2710" w:name="_Toc402864600"/>
      <w:bookmarkStart w:id="2711" w:name="_Toc402865878"/>
      <w:bookmarkStart w:id="2712" w:name="_Toc403565294"/>
      <w:bookmarkStart w:id="2713" w:name="_Toc403569863"/>
      <w:bookmarkStart w:id="2714" w:name="_Toc402863323"/>
      <w:bookmarkStart w:id="2715" w:name="_Toc402864601"/>
      <w:bookmarkStart w:id="2716" w:name="_Toc402865879"/>
      <w:bookmarkStart w:id="2717" w:name="_Toc403565295"/>
      <w:bookmarkStart w:id="2718" w:name="_Toc403569864"/>
      <w:bookmarkStart w:id="2719" w:name="_Toc402863324"/>
      <w:bookmarkStart w:id="2720" w:name="_Toc402864602"/>
      <w:bookmarkStart w:id="2721" w:name="_Toc402865880"/>
      <w:bookmarkStart w:id="2722" w:name="_Toc403565296"/>
      <w:bookmarkStart w:id="2723" w:name="_Toc403569865"/>
      <w:bookmarkStart w:id="2724" w:name="_Toc402863325"/>
      <w:bookmarkStart w:id="2725" w:name="_Toc402864603"/>
      <w:bookmarkStart w:id="2726" w:name="_Toc402865881"/>
      <w:bookmarkStart w:id="2727" w:name="_Toc403565297"/>
      <w:bookmarkStart w:id="2728" w:name="_Toc403569866"/>
      <w:bookmarkStart w:id="2729" w:name="_Toc402863326"/>
      <w:bookmarkStart w:id="2730" w:name="_Toc402864604"/>
      <w:bookmarkStart w:id="2731" w:name="_Toc402865882"/>
      <w:bookmarkStart w:id="2732" w:name="_Toc403565298"/>
      <w:bookmarkStart w:id="2733" w:name="_Toc403569867"/>
      <w:bookmarkStart w:id="2734" w:name="_Toc402863327"/>
      <w:bookmarkStart w:id="2735" w:name="_Toc402864605"/>
      <w:bookmarkStart w:id="2736" w:name="_Toc402865883"/>
      <w:bookmarkStart w:id="2737" w:name="_Toc403565299"/>
      <w:bookmarkStart w:id="2738" w:name="_Toc403569868"/>
      <w:bookmarkStart w:id="2739" w:name="_Toc402863328"/>
      <w:bookmarkStart w:id="2740" w:name="_Toc402864606"/>
      <w:bookmarkStart w:id="2741" w:name="_Toc402865884"/>
      <w:bookmarkStart w:id="2742" w:name="_Toc403565300"/>
      <w:bookmarkStart w:id="2743" w:name="_Toc403569869"/>
      <w:bookmarkStart w:id="2744" w:name="_Toc402863329"/>
      <w:bookmarkStart w:id="2745" w:name="_Toc402864607"/>
      <w:bookmarkStart w:id="2746" w:name="_Toc402865885"/>
      <w:bookmarkStart w:id="2747" w:name="_Toc403565301"/>
      <w:bookmarkStart w:id="2748" w:name="_Toc403569870"/>
      <w:bookmarkStart w:id="2749" w:name="_Toc402863330"/>
      <w:bookmarkStart w:id="2750" w:name="_Toc402864608"/>
      <w:bookmarkStart w:id="2751" w:name="_Toc402865886"/>
      <w:bookmarkStart w:id="2752" w:name="_Toc403565302"/>
      <w:bookmarkStart w:id="2753" w:name="_Toc403569871"/>
      <w:bookmarkStart w:id="2754" w:name="_Toc402863331"/>
      <w:bookmarkStart w:id="2755" w:name="_Toc402864609"/>
      <w:bookmarkStart w:id="2756" w:name="_Toc402865887"/>
      <w:bookmarkStart w:id="2757" w:name="_Toc403565303"/>
      <w:bookmarkStart w:id="2758" w:name="_Toc403569872"/>
      <w:bookmarkStart w:id="2759" w:name="_Toc402863332"/>
      <w:bookmarkStart w:id="2760" w:name="_Toc402864610"/>
      <w:bookmarkStart w:id="2761" w:name="_Toc402865888"/>
      <w:bookmarkStart w:id="2762" w:name="_Toc403565304"/>
      <w:bookmarkStart w:id="2763" w:name="_Toc403569873"/>
      <w:bookmarkStart w:id="2764" w:name="_Toc402863333"/>
      <w:bookmarkStart w:id="2765" w:name="_Toc402864611"/>
      <w:bookmarkStart w:id="2766" w:name="_Toc402865889"/>
      <w:bookmarkStart w:id="2767" w:name="_Toc403565305"/>
      <w:bookmarkStart w:id="2768" w:name="_Toc403569874"/>
      <w:bookmarkStart w:id="2769" w:name="_Toc402863334"/>
      <w:bookmarkStart w:id="2770" w:name="_Toc402864612"/>
      <w:bookmarkStart w:id="2771" w:name="_Toc402865890"/>
      <w:bookmarkStart w:id="2772" w:name="_Toc403565306"/>
      <w:bookmarkStart w:id="2773" w:name="_Toc403569875"/>
      <w:bookmarkStart w:id="2774" w:name="_Toc402863335"/>
      <w:bookmarkStart w:id="2775" w:name="_Toc402864613"/>
      <w:bookmarkStart w:id="2776" w:name="_Toc402865891"/>
      <w:bookmarkStart w:id="2777" w:name="_Toc403565307"/>
      <w:bookmarkStart w:id="2778" w:name="_Toc403569876"/>
      <w:bookmarkStart w:id="2779" w:name="_Toc402863337"/>
      <w:bookmarkStart w:id="2780" w:name="_Toc402864615"/>
      <w:bookmarkStart w:id="2781" w:name="_Toc402865893"/>
      <w:bookmarkStart w:id="2782" w:name="_Toc403565309"/>
      <w:bookmarkStart w:id="2783" w:name="_Toc403569878"/>
      <w:bookmarkStart w:id="2784" w:name="_Toc402863338"/>
      <w:bookmarkStart w:id="2785" w:name="_Toc402864616"/>
      <w:bookmarkStart w:id="2786" w:name="_Toc402865894"/>
      <w:bookmarkStart w:id="2787" w:name="_Toc403565310"/>
      <w:bookmarkStart w:id="2788" w:name="_Toc403569879"/>
      <w:bookmarkStart w:id="2789" w:name="_Toc402863339"/>
      <w:bookmarkStart w:id="2790" w:name="_Toc402864617"/>
      <w:bookmarkStart w:id="2791" w:name="_Toc402865895"/>
      <w:bookmarkStart w:id="2792" w:name="_Toc403565311"/>
      <w:bookmarkStart w:id="2793" w:name="_Toc403569880"/>
      <w:bookmarkStart w:id="2794" w:name="_Toc402863340"/>
      <w:bookmarkStart w:id="2795" w:name="_Toc402864618"/>
      <w:bookmarkStart w:id="2796" w:name="_Toc402865896"/>
      <w:bookmarkStart w:id="2797" w:name="_Toc403565312"/>
      <w:bookmarkStart w:id="2798" w:name="_Toc403569881"/>
      <w:bookmarkStart w:id="2799" w:name="_Toc402863341"/>
      <w:bookmarkStart w:id="2800" w:name="_Toc402864619"/>
      <w:bookmarkStart w:id="2801" w:name="_Toc402865897"/>
      <w:bookmarkStart w:id="2802" w:name="_Toc403565313"/>
      <w:bookmarkStart w:id="2803" w:name="_Toc403569882"/>
      <w:bookmarkStart w:id="2804" w:name="_Toc402863343"/>
      <w:bookmarkStart w:id="2805" w:name="_Toc402864621"/>
      <w:bookmarkStart w:id="2806" w:name="_Toc402865899"/>
      <w:bookmarkStart w:id="2807" w:name="_Toc403565315"/>
      <w:bookmarkStart w:id="2808" w:name="_Toc403569884"/>
      <w:bookmarkStart w:id="2809" w:name="_Toc402863345"/>
      <w:bookmarkStart w:id="2810" w:name="_Toc402864623"/>
      <w:bookmarkStart w:id="2811" w:name="_Toc402865901"/>
      <w:bookmarkStart w:id="2812" w:name="_Toc403565317"/>
      <w:bookmarkStart w:id="2813" w:name="_Toc403569886"/>
      <w:bookmarkStart w:id="2814" w:name="_Toc402863347"/>
      <w:bookmarkStart w:id="2815" w:name="_Toc402864625"/>
      <w:bookmarkStart w:id="2816" w:name="_Toc402865903"/>
      <w:bookmarkStart w:id="2817" w:name="_Toc403565319"/>
      <w:bookmarkStart w:id="2818" w:name="_Toc403569888"/>
      <w:bookmarkStart w:id="2819" w:name="_Toc402863349"/>
      <w:bookmarkStart w:id="2820" w:name="_Toc402864627"/>
      <w:bookmarkStart w:id="2821" w:name="_Toc402865905"/>
      <w:bookmarkStart w:id="2822" w:name="_Toc403565321"/>
      <w:bookmarkStart w:id="2823" w:name="_Toc403569890"/>
      <w:bookmarkStart w:id="2824" w:name="_Toc402863351"/>
      <w:bookmarkStart w:id="2825" w:name="_Toc402864629"/>
      <w:bookmarkStart w:id="2826" w:name="_Toc402865907"/>
      <w:bookmarkStart w:id="2827" w:name="_Toc403565323"/>
      <w:bookmarkStart w:id="2828" w:name="_Toc403569892"/>
      <w:bookmarkStart w:id="2829" w:name="_Toc402863353"/>
      <w:bookmarkStart w:id="2830" w:name="_Toc402864631"/>
      <w:bookmarkStart w:id="2831" w:name="_Toc402865909"/>
      <w:bookmarkStart w:id="2832" w:name="_Toc403565325"/>
      <w:bookmarkStart w:id="2833" w:name="_Toc403569894"/>
      <w:bookmarkStart w:id="2834" w:name="_Toc402863355"/>
      <w:bookmarkStart w:id="2835" w:name="_Toc402864633"/>
      <w:bookmarkStart w:id="2836" w:name="_Toc402865911"/>
      <w:bookmarkStart w:id="2837" w:name="_Toc403565327"/>
      <w:bookmarkStart w:id="2838" w:name="_Toc403569896"/>
      <w:bookmarkStart w:id="2839" w:name="_Toc402863357"/>
      <w:bookmarkStart w:id="2840" w:name="_Toc402864635"/>
      <w:bookmarkStart w:id="2841" w:name="_Toc402865913"/>
      <w:bookmarkStart w:id="2842" w:name="_Toc403565329"/>
      <w:bookmarkStart w:id="2843" w:name="_Toc403569898"/>
      <w:bookmarkStart w:id="2844" w:name="_Toc402863359"/>
      <w:bookmarkStart w:id="2845" w:name="_Toc402864637"/>
      <w:bookmarkStart w:id="2846" w:name="_Toc402865915"/>
      <w:bookmarkStart w:id="2847" w:name="_Toc403565331"/>
      <w:bookmarkStart w:id="2848" w:name="_Toc403569900"/>
      <w:bookmarkStart w:id="2849" w:name="_Toc402863361"/>
      <w:bookmarkStart w:id="2850" w:name="_Toc402864639"/>
      <w:bookmarkStart w:id="2851" w:name="_Toc402865917"/>
      <w:bookmarkStart w:id="2852" w:name="_Toc403565333"/>
      <w:bookmarkStart w:id="2853" w:name="_Toc403569902"/>
      <w:bookmarkStart w:id="2854" w:name="_Toc402863363"/>
      <w:bookmarkStart w:id="2855" w:name="_Toc402864641"/>
      <w:bookmarkStart w:id="2856" w:name="_Toc402865919"/>
      <w:bookmarkStart w:id="2857" w:name="_Toc403565335"/>
      <w:bookmarkStart w:id="2858" w:name="_Toc403569904"/>
      <w:bookmarkStart w:id="2859" w:name="_Toc402863367"/>
      <w:bookmarkStart w:id="2860" w:name="_Toc402864645"/>
      <w:bookmarkStart w:id="2861" w:name="_Toc402865923"/>
      <w:bookmarkStart w:id="2862" w:name="_Toc403565339"/>
      <w:bookmarkStart w:id="2863" w:name="_Toc403569908"/>
      <w:bookmarkStart w:id="2864" w:name="_Toc402863369"/>
      <w:bookmarkStart w:id="2865" w:name="_Toc402864647"/>
      <w:bookmarkStart w:id="2866" w:name="_Toc402865925"/>
      <w:bookmarkStart w:id="2867" w:name="_Toc403565341"/>
      <w:bookmarkStart w:id="2868" w:name="_Toc403569910"/>
      <w:bookmarkStart w:id="2869" w:name="_Toc402863371"/>
      <w:bookmarkStart w:id="2870" w:name="_Toc402864649"/>
      <w:bookmarkStart w:id="2871" w:name="_Toc402865927"/>
      <w:bookmarkStart w:id="2872" w:name="_Toc403565343"/>
      <w:bookmarkStart w:id="2873" w:name="_Toc403569912"/>
      <w:bookmarkStart w:id="2874" w:name="_Toc402863373"/>
      <w:bookmarkStart w:id="2875" w:name="_Toc402864651"/>
      <w:bookmarkStart w:id="2876" w:name="_Toc402865929"/>
      <w:bookmarkStart w:id="2877" w:name="_Toc403565345"/>
      <w:bookmarkStart w:id="2878" w:name="_Toc403569914"/>
      <w:bookmarkStart w:id="2879" w:name="_Toc402863375"/>
      <w:bookmarkStart w:id="2880" w:name="_Toc402864653"/>
      <w:bookmarkStart w:id="2881" w:name="_Toc402865931"/>
      <w:bookmarkStart w:id="2882" w:name="_Toc403565347"/>
      <w:bookmarkStart w:id="2883" w:name="_Toc403569916"/>
      <w:bookmarkStart w:id="2884" w:name="_Toc402863377"/>
      <w:bookmarkStart w:id="2885" w:name="_Toc402864655"/>
      <w:bookmarkStart w:id="2886" w:name="_Toc402865933"/>
      <w:bookmarkStart w:id="2887" w:name="_Toc403565349"/>
      <w:bookmarkStart w:id="2888" w:name="_Toc403569918"/>
      <w:bookmarkStart w:id="2889" w:name="_Toc402863378"/>
      <w:bookmarkStart w:id="2890" w:name="_Toc402864656"/>
      <w:bookmarkStart w:id="2891" w:name="_Toc402865934"/>
      <w:bookmarkStart w:id="2892" w:name="_Toc403565350"/>
      <w:bookmarkStart w:id="2893" w:name="_Toc403569919"/>
      <w:bookmarkStart w:id="2894" w:name="_Toc402863379"/>
      <w:bookmarkStart w:id="2895" w:name="_Toc402864657"/>
      <w:bookmarkStart w:id="2896" w:name="_Toc402865935"/>
      <w:bookmarkStart w:id="2897" w:name="_Toc403565351"/>
      <w:bookmarkStart w:id="2898" w:name="_Toc403569920"/>
      <w:bookmarkStart w:id="2899" w:name="_Toc402863381"/>
      <w:bookmarkStart w:id="2900" w:name="_Toc402864659"/>
      <w:bookmarkStart w:id="2901" w:name="_Toc402865937"/>
      <w:bookmarkStart w:id="2902" w:name="_Toc403565353"/>
      <w:bookmarkStart w:id="2903" w:name="_Toc403569922"/>
      <w:bookmarkStart w:id="2904" w:name="_Toc402863383"/>
      <w:bookmarkStart w:id="2905" w:name="_Toc402864661"/>
      <w:bookmarkStart w:id="2906" w:name="_Toc402865939"/>
      <w:bookmarkStart w:id="2907" w:name="_Toc403565355"/>
      <w:bookmarkStart w:id="2908" w:name="_Toc403569924"/>
      <w:bookmarkStart w:id="2909" w:name="_Toc402863384"/>
      <w:bookmarkStart w:id="2910" w:name="_Toc402864662"/>
      <w:bookmarkStart w:id="2911" w:name="_Toc402865940"/>
      <w:bookmarkStart w:id="2912" w:name="_Toc403565356"/>
      <w:bookmarkStart w:id="2913" w:name="_Toc403569925"/>
      <w:bookmarkStart w:id="2914" w:name="_Toc402863386"/>
      <w:bookmarkStart w:id="2915" w:name="_Toc402864664"/>
      <w:bookmarkStart w:id="2916" w:name="_Toc402865942"/>
      <w:bookmarkStart w:id="2917" w:name="_Toc403565358"/>
      <w:bookmarkStart w:id="2918" w:name="_Toc403569927"/>
      <w:bookmarkStart w:id="2919" w:name="_Toc402863389"/>
      <w:bookmarkStart w:id="2920" w:name="_Toc402864667"/>
      <w:bookmarkStart w:id="2921" w:name="_Toc402865945"/>
      <w:bookmarkStart w:id="2922" w:name="_Toc403565361"/>
      <w:bookmarkStart w:id="2923" w:name="_Toc403569930"/>
      <w:bookmarkStart w:id="2924" w:name="_Toc402863391"/>
      <w:bookmarkStart w:id="2925" w:name="_Toc402864669"/>
      <w:bookmarkStart w:id="2926" w:name="_Toc402865947"/>
      <w:bookmarkStart w:id="2927" w:name="_Toc403565363"/>
      <w:bookmarkStart w:id="2928" w:name="_Toc403569932"/>
      <w:bookmarkStart w:id="2929" w:name="_Toc402863392"/>
      <w:bookmarkStart w:id="2930" w:name="_Toc402864670"/>
      <w:bookmarkStart w:id="2931" w:name="_Toc402865948"/>
      <w:bookmarkStart w:id="2932" w:name="_Toc403565364"/>
      <w:bookmarkStart w:id="2933" w:name="_Toc403569933"/>
      <w:bookmarkStart w:id="2934" w:name="_Toc402863393"/>
      <w:bookmarkStart w:id="2935" w:name="_Toc402864671"/>
      <w:bookmarkStart w:id="2936" w:name="_Toc402865949"/>
      <w:bookmarkStart w:id="2937" w:name="_Toc403565365"/>
      <w:bookmarkStart w:id="2938" w:name="_Toc403569934"/>
      <w:bookmarkStart w:id="2939" w:name="_Toc402863394"/>
      <w:bookmarkStart w:id="2940" w:name="_Toc402864672"/>
      <w:bookmarkStart w:id="2941" w:name="_Toc402865950"/>
      <w:bookmarkStart w:id="2942" w:name="_Toc403565366"/>
      <w:bookmarkStart w:id="2943" w:name="_Toc403569935"/>
      <w:bookmarkStart w:id="2944" w:name="_Toc402863397"/>
      <w:bookmarkStart w:id="2945" w:name="_Toc402864675"/>
      <w:bookmarkStart w:id="2946" w:name="_Toc402865953"/>
      <w:bookmarkStart w:id="2947" w:name="_Toc403565369"/>
      <w:bookmarkStart w:id="2948" w:name="_Toc403569938"/>
      <w:bookmarkStart w:id="2949" w:name="_Toc402863398"/>
      <w:bookmarkStart w:id="2950" w:name="_Toc402864676"/>
      <w:bookmarkStart w:id="2951" w:name="_Toc402865954"/>
      <w:bookmarkStart w:id="2952" w:name="_Toc403565370"/>
      <w:bookmarkStart w:id="2953" w:name="_Toc403569939"/>
      <w:bookmarkStart w:id="2954" w:name="_Toc402863399"/>
      <w:bookmarkStart w:id="2955" w:name="_Toc402864677"/>
      <w:bookmarkStart w:id="2956" w:name="_Toc402865955"/>
      <w:bookmarkStart w:id="2957" w:name="_Toc403565371"/>
      <w:bookmarkStart w:id="2958" w:name="_Toc403569940"/>
      <w:bookmarkStart w:id="2959" w:name="_Toc402863400"/>
      <w:bookmarkStart w:id="2960" w:name="_Toc402864678"/>
      <w:bookmarkStart w:id="2961" w:name="_Toc402865956"/>
      <w:bookmarkStart w:id="2962" w:name="_Toc403565372"/>
      <w:bookmarkStart w:id="2963" w:name="_Toc403569941"/>
      <w:bookmarkStart w:id="2964" w:name="_Toc402863401"/>
      <w:bookmarkStart w:id="2965" w:name="_Toc402864679"/>
      <w:bookmarkStart w:id="2966" w:name="_Toc402865957"/>
      <w:bookmarkStart w:id="2967" w:name="_Toc403565373"/>
      <w:bookmarkStart w:id="2968" w:name="_Toc403569942"/>
      <w:bookmarkStart w:id="2969" w:name="_Toc402863402"/>
      <w:bookmarkStart w:id="2970" w:name="_Toc402864680"/>
      <w:bookmarkStart w:id="2971" w:name="_Toc402865958"/>
      <w:bookmarkStart w:id="2972" w:name="_Toc403565374"/>
      <w:bookmarkStart w:id="2973" w:name="_Toc403569943"/>
      <w:bookmarkStart w:id="2974" w:name="_Toc402863403"/>
      <w:bookmarkStart w:id="2975" w:name="_Toc402864681"/>
      <w:bookmarkStart w:id="2976" w:name="_Toc402865959"/>
      <w:bookmarkStart w:id="2977" w:name="_Toc403565375"/>
      <w:bookmarkStart w:id="2978" w:name="_Toc403569944"/>
      <w:bookmarkStart w:id="2979" w:name="_Toc402863404"/>
      <w:bookmarkStart w:id="2980" w:name="_Toc402864682"/>
      <w:bookmarkStart w:id="2981" w:name="_Toc402865960"/>
      <w:bookmarkStart w:id="2982" w:name="_Toc403565376"/>
      <w:bookmarkStart w:id="2983" w:name="_Toc403569945"/>
      <w:bookmarkStart w:id="2984" w:name="_Toc402863406"/>
      <w:bookmarkStart w:id="2985" w:name="_Toc402864684"/>
      <w:bookmarkStart w:id="2986" w:name="_Toc402865962"/>
      <w:bookmarkStart w:id="2987" w:name="_Toc403565378"/>
      <w:bookmarkStart w:id="2988" w:name="_Toc403569947"/>
      <w:bookmarkStart w:id="2989" w:name="_Toc402863408"/>
      <w:bookmarkStart w:id="2990" w:name="_Toc402864686"/>
      <w:bookmarkStart w:id="2991" w:name="_Toc402865964"/>
      <w:bookmarkStart w:id="2992" w:name="_Toc403565380"/>
      <w:bookmarkStart w:id="2993" w:name="_Toc403569949"/>
      <w:bookmarkStart w:id="2994" w:name="_Toc402863410"/>
      <w:bookmarkStart w:id="2995" w:name="_Toc402864688"/>
      <w:bookmarkStart w:id="2996" w:name="_Toc402865966"/>
      <w:bookmarkStart w:id="2997" w:name="_Toc403565382"/>
      <w:bookmarkStart w:id="2998" w:name="_Toc403569951"/>
      <w:bookmarkStart w:id="2999" w:name="_Toc402863412"/>
      <w:bookmarkStart w:id="3000" w:name="_Toc402864690"/>
      <w:bookmarkStart w:id="3001" w:name="_Toc402865968"/>
      <w:bookmarkStart w:id="3002" w:name="_Toc403565384"/>
      <w:bookmarkStart w:id="3003" w:name="_Toc403569953"/>
      <w:bookmarkStart w:id="3004" w:name="_Toc402863417"/>
      <w:bookmarkStart w:id="3005" w:name="_Toc402864695"/>
      <w:bookmarkStart w:id="3006" w:name="_Toc402865973"/>
      <w:bookmarkStart w:id="3007" w:name="_Toc403565389"/>
      <w:bookmarkStart w:id="3008" w:name="_Toc403569958"/>
      <w:bookmarkStart w:id="3009" w:name="_Toc402863418"/>
      <w:bookmarkStart w:id="3010" w:name="_Toc402864696"/>
      <w:bookmarkStart w:id="3011" w:name="_Toc402865974"/>
      <w:bookmarkStart w:id="3012" w:name="_Toc403565390"/>
      <w:bookmarkStart w:id="3013" w:name="_Toc403569959"/>
      <w:bookmarkStart w:id="3014" w:name="_Toc402863420"/>
      <w:bookmarkStart w:id="3015" w:name="_Toc402864698"/>
      <w:bookmarkStart w:id="3016" w:name="_Toc402865976"/>
      <w:bookmarkStart w:id="3017" w:name="_Toc403565392"/>
      <w:bookmarkStart w:id="3018" w:name="_Toc403569961"/>
      <w:bookmarkStart w:id="3019" w:name="_Toc402863421"/>
      <w:bookmarkStart w:id="3020" w:name="_Toc402864699"/>
      <w:bookmarkStart w:id="3021" w:name="_Toc402865977"/>
      <w:bookmarkStart w:id="3022" w:name="_Toc403565393"/>
      <w:bookmarkStart w:id="3023" w:name="_Toc403569962"/>
      <w:bookmarkStart w:id="3024" w:name="_Toc402863422"/>
      <w:bookmarkStart w:id="3025" w:name="_Toc402864700"/>
      <w:bookmarkStart w:id="3026" w:name="_Toc402865978"/>
      <w:bookmarkStart w:id="3027" w:name="_Toc403565394"/>
      <w:bookmarkStart w:id="3028" w:name="_Toc403569963"/>
      <w:bookmarkStart w:id="3029" w:name="_Toc402863424"/>
      <w:bookmarkStart w:id="3030" w:name="_Toc402864702"/>
      <w:bookmarkStart w:id="3031" w:name="_Toc402865980"/>
      <w:bookmarkStart w:id="3032" w:name="_Toc403565396"/>
      <w:bookmarkStart w:id="3033" w:name="_Toc403569965"/>
      <w:bookmarkStart w:id="3034" w:name="_Toc402863426"/>
      <w:bookmarkStart w:id="3035" w:name="_Toc402864704"/>
      <w:bookmarkStart w:id="3036" w:name="_Toc402865982"/>
      <w:bookmarkStart w:id="3037" w:name="_Toc403565398"/>
      <w:bookmarkStart w:id="3038" w:name="_Toc403569967"/>
      <w:bookmarkStart w:id="3039" w:name="_Toc402863427"/>
      <w:bookmarkStart w:id="3040" w:name="_Toc402864705"/>
      <w:bookmarkStart w:id="3041" w:name="_Toc402865983"/>
      <w:bookmarkStart w:id="3042" w:name="_Toc403565399"/>
      <w:bookmarkStart w:id="3043" w:name="_Toc403569968"/>
      <w:bookmarkStart w:id="3044" w:name="_Toc402863429"/>
      <w:bookmarkStart w:id="3045" w:name="_Toc402864707"/>
      <w:bookmarkStart w:id="3046" w:name="_Toc402865985"/>
      <w:bookmarkStart w:id="3047" w:name="_Toc403565401"/>
      <w:bookmarkStart w:id="3048" w:name="_Toc403569970"/>
      <w:bookmarkStart w:id="3049" w:name="_Toc402863431"/>
      <w:bookmarkStart w:id="3050" w:name="_Toc402864709"/>
      <w:bookmarkStart w:id="3051" w:name="_Toc402865987"/>
      <w:bookmarkStart w:id="3052" w:name="_Toc403565403"/>
      <w:bookmarkStart w:id="3053" w:name="_Toc403569972"/>
      <w:bookmarkStart w:id="3054" w:name="_Toc402863432"/>
      <w:bookmarkStart w:id="3055" w:name="_Toc402864710"/>
      <w:bookmarkStart w:id="3056" w:name="_Toc402865988"/>
      <w:bookmarkStart w:id="3057" w:name="_Toc403565404"/>
      <w:bookmarkStart w:id="3058" w:name="_Toc403569973"/>
      <w:bookmarkStart w:id="3059" w:name="_Toc402863435"/>
      <w:bookmarkStart w:id="3060" w:name="_Toc402864713"/>
      <w:bookmarkStart w:id="3061" w:name="_Toc402865991"/>
      <w:bookmarkStart w:id="3062" w:name="_Toc403565407"/>
      <w:bookmarkStart w:id="3063" w:name="_Toc403569976"/>
      <w:bookmarkStart w:id="3064" w:name="_Toc293402898"/>
      <w:bookmarkStart w:id="3065" w:name="_Toc293403537"/>
      <w:bookmarkStart w:id="3066" w:name="_Toc293402899"/>
      <w:bookmarkStart w:id="3067" w:name="_Toc293403538"/>
      <w:bookmarkStart w:id="3068" w:name="_Toc294104607"/>
      <w:bookmarkStart w:id="3069" w:name="_Toc294104608"/>
      <w:bookmarkStart w:id="3070" w:name="_Toc294104609"/>
      <w:bookmarkStart w:id="3071" w:name="_Toc294104610"/>
      <w:bookmarkStart w:id="3072" w:name="_Toc402860748"/>
      <w:bookmarkStart w:id="3073" w:name="_Toc402860923"/>
      <w:bookmarkStart w:id="3074" w:name="_Toc402861096"/>
      <w:bookmarkStart w:id="3075" w:name="_Toc402861269"/>
      <w:bookmarkStart w:id="3076" w:name="_Toc402861442"/>
      <w:bookmarkStart w:id="3077" w:name="_Toc402861615"/>
      <w:bookmarkStart w:id="3078" w:name="_Toc402861969"/>
      <w:bookmarkStart w:id="3079" w:name="_Toc402862143"/>
      <w:bookmarkStart w:id="3080" w:name="_Toc402863443"/>
      <w:bookmarkStart w:id="3081" w:name="_Toc402864721"/>
      <w:bookmarkStart w:id="3082" w:name="_Toc402865999"/>
      <w:bookmarkStart w:id="3083" w:name="_Toc403565415"/>
      <w:bookmarkStart w:id="3084" w:name="_Toc403569984"/>
      <w:bookmarkStart w:id="3085" w:name="_Toc402860750"/>
      <w:bookmarkStart w:id="3086" w:name="_Toc402860925"/>
      <w:bookmarkStart w:id="3087" w:name="_Toc402861098"/>
      <w:bookmarkStart w:id="3088" w:name="_Toc402861271"/>
      <w:bookmarkStart w:id="3089" w:name="_Toc402861444"/>
      <w:bookmarkStart w:id="3090" w:name="_Toc402861617"/>
      <w:bookmarkStart w:id="3091" w:name="_Toc402861971"/>
      <w:bookmarkStart w:id="3092" w:name="_Toc402862145"/>
      <w:bookmarkStart w:id="3093" w:name="_Toc402863445"/>
      <w:bookmarkStart w:id="3094" w:name="_Toc402864723"/>
      <w:bookmarkStart w:id="3095" w:name="_Toc402866001"/>
      <w:bookmarkStart w:id="3096" w:name="_Toc403565417"/>
      <w:bookmarkStart w:id="3097" w:name="_Toc403569986"/>
      <w:bookmarkStart w:id="3098" w:name="_Toc402860751"/>
      <w:bookmarkStart w:id="3099" w:name="_Toc402860926"/>
      <w:bookmarkStart w:id="3100" w:name="_Toc402861099"/>
      <w:bookmarkStart w:id="3101" w:name="_Toc402861272"/>
      <w:bookmarkStart w:id="3102" w:name="_Toc402861445"/>
      <w:bookmarkStart w:id="3103" w:name="_Toc402861618"/>
      <w:bookmarkStart w:id="3104" w:name="_Toc402861972"/>
      <w:bookmarkStart w:id="3105" w:name="_Toc402862146"/>
      <w:bookmarkStart w:id="3106" w:name="_Toc402863446"/>
      <w:bookmarkStart w:id="3107" w:name="_Toc402864724"/>
      <w:bookmarkStart w:id="3108" w:name="_Toc402866002"/>
      <w:bookmarkStart w:id="3109" w:name="_Toc403565418"/>
      <w:bookmarkStart w:id="3110" w:name="_Toc403569987"/>
      <w:bookmarkStart w:id="3111" w:name="_Toc402860752"/>
      <w:bookmarkStart w:id="3112" w:name="_Toc402860927"/>
      <w:bookmarkStart w:id="3113" w:name="_Toc402861100"/>
      <w:bookmarkStart w:id="3114" w:name="_Toc402861273"/>
      <w:bookmarkStart w:id="3115" w:name="_Toc402861446"/>
      <w:bookmarkStart w:id="3116" w:name="_Toc402861619"/>
      <w:bookmarkStart w:id="3117" w:name="_Toc402861973"/>
      <w:bookmarkStart w:id="3118" w:name="_Toc402862147"/>
      <w:bookmarkStart w:id="3119" w:name="_Toc402863447"/>
      <w:bookmarkStart w:id="3120" w:name="_Toc402864725"/>
      <w:bookmarkStart w:id="3121" w:name="_Toc402866003"/>
      <w:bookmarkStart w:id="3122" w:name="_Toc403565419"/>
      <w:bookmarkStart w:id="3123" w:name="_Toc403569988"/>
      <w:bookmarkStart w:id="3124" w:name="_Toc402860753"/>
      <w:bookmarkStart w:id="3125" w:name="_Toc402860928"/>
      <w:bookmarkStart w:id="3126" w:name="_Toc402861101"/>
      <w:bookmarkStart w:id="3127" w:name="_Toc402861274"/>
      <w:bookmarkStart w:id="3128" w:name="_Toc402861447"/>
      <w:bookmarkStart w:id="3129" w:name="_Toc402861620"/>
      <w:bookmarkStart w:id="3130" w:name="_Toc402861974"/>
      <w:bookmarkStart w:id="3131" w:name="_Toc402862148"/>
      <w:bookmarkStart w:id="3132" w:name="_Toc402863448"/>
      <w:bookmarkStart w:id="3133" w:name="_Toc402864726"/>
      <w:bookmarkStart w:id="3134" w:name="_Toc402866004"/>
      <w:bookmarkStart w:id="3135" w:name="_Toc403565420"/>
      <w:bookmarkStart w:id="3136" w:name="_Toc403569989"/>
      <w:bookmarkStart w:id="3137" w:name="_Toc402860755"/>
      <w:bookmarkStart w:id="3138" w:name="_Toc402860930"/>
      <w:bookmarkStart w:id="3139" w:name="_Toc402861103"/>
      <w:bookmarkStart w:id="3140" w:name="_Toc402861276"/>
      <w:bookmarkStart w:id="3141" w:name="_Toc402861449"/>
      <w:bookmarkStart w:id="3142" w:name="_Toc402861622"/>
      <w:bookmarkStart w:id="3143" w:name="_Toc402861976"/>
      <w:bookmarkStart w:id="3144" w:name="_Toc402862150"/>
      <w:bookmarkStart w:id="3145" w:name="_Toc402863450"/>
      <w:bookmarkStart w:id="3146" w:name="_Toc402864728"/>
      <w:bookmarkStart w:id="3147" w:name="_Toc402866006"/>
      <w:bookmarkStart w:id="3148" w:name="_Toc403565422"/>
      <w:bookmarkStart w:id="3149" w:name="_Toc403569991"/>
      <w:bookmarkStart w:id="3150" w:name="_Toc402860757"/>
      <w:bookmarkStart w:id="3151" w:name="_Toc402860932"/>
      <w:bookmarkStart w:id="3152" w:name="_Toc402861105"/>
      <w:bookmarkStart w:id="3153" w:name="_Toc402861278"/>
      <w:bookmarkStart w:id="3154" w:name="_Toc402861451"/>
      <w:bookmarkStart w:id="3155" w:name="_Toc402861624"/>
      <w:bookmarkStart w:id="3156" w:name="_Toc402861978"/>
      <w:bookmarkStart w:id="3157" w:name="_Toc402862152"/>
      <w:bookmarkStart w:id="3158" w:name="_Toc402863452"/>
      <w:bookmarkStart w:id="3159" w:name="_Toc402864730"/>
      <w:bookmarkStart w:id="3160" w:name="_Toc402866008"/>
      <w:bookmarkStart w:id="3161" w:name="_Toc403565424"/>
      <w:bookmarkStart w:id="3162" w:name="_Toc403569993"/>
      <w:bookmarkStart w:id="3163" w:name="_Toc402860758"/>
      <w:bookmarkStart w:id="3164" w:name="_Toc402860933"/>
      <w:bookmarkStart w:id="3165" w:name="_Toc402861106"/>
      <w:bookmarkStart w:id="3166" w:name="_Toc402861279"/>
      <w:bookmarkStart w:id="3167" w:name="_Toc402861452"/>
      <w:bookmarkStart w:id="3168" w:name="_Toc402861625"/>
      <w:bookmarkStart w:id="3169" w:name="_Toc402861979"/>
      <w:bookmarkStart w:id="3170" w:name="_Toc402862153"/>
      <w:bookmarkStart w:id="3171" w:name="_Toc402863453"/>
      <w:bookmarkStart w:id="3172" w:name="_Toc402864731"/>
      <w:bookmarkStart w:id="3173" w:name="_Toc402866009"/>
      <w:bookmarkStart w:id="3174" w:name="_Toc403565425"/>
      <w:bookmarkStart w:id="3175" w:name="_Toc403569994"/>
      <w:bookmarkStart w:id="3176" w:name="_Toc402860759"/>
      <w:bookmarkStart w:id="3177" w:name="_Toc402860934"/>
      <w:bookmarkStart w:id="3178" w:name="_Toc402861107"/>
      <w:bookmarkStart w:id="3179" w:name="_Toc402861280"/>
      <w:bookmarkStart w:id="3180" w:name="_Toc402861453"/>
      <w:bookmarkStart w:id="3181" w:name="_Toc402861626"/>
      <w:bookmarkStart w:id="3182" w:name="_Toc402861980"/>
      <w:bookmarkStart w:id="3183" w:name="_Toc402862154"/>
      <w:bookmarkStart w:id="3184" w:name="_Toc402863454"/>
      <w:bookmarkStart w:id="3185" w:name="_Toc402864732"/>
      <w:bookmarkStart w:id="3186" w:name="_Toc402866010"/>
      <w:bookmarkStart w:id="3187" w:name="_Toc403565426"/>
      <w:bookmarkStart w:id="3188" w:name="_Toc403569995"/>
      <w:bookmarkStart w:id="3189" w:name="_Toc402860760"/>
      <w:bookmarkStart w:id="3190" w:name="_Toc402860935"/>
      <w:bookmarkStart w:id="3191" w:name="_Toc402861108"/>
      <w:bookmarkStart w:id="3192" w:name="_Toc402861281"/>
      <w:bookmarkStart w:id="3193" w:name="_Toc402861454"/>
      <w:bookmarkStart w:id="3194" w:name="_Toc402861627"/>
      <w:bookmarkStart w:id="3195" w:name="_Toc402861981"/>
      <w:bookmarkStart w:id="3196" w:name="_Toc402862155"/>
      <w:bookmarkStart w:id="3197" w:name="_Toc402863455"/>
      <w:bookmarkStart w:id="3198" w:name="_Toc402864733"/>
      <w:bookmarkStart w:id="3199" w:name="_Toc402866011"/>
      <w:bookmarkStart w:id="3200" w:name="_Toc403565427"/>
      <w:bookmarkStart w:id="3201" w:name="_Toc403569996"/>
      <w:bookmarkStart w:id="3202" w:name="_Toc402860762"/>
      <w:bookmarkStart w:id="3203" w:name="_Toc402860937"/>
      <w:bookmarkStart w:id="3204" w:name="_Toc402861110"/>
      <w:bookmarkStart w:id="3205" w:name="_Toc402861283"/>
      <w:bookmarkStart w:id="3206" w:name="_Toc402861456"/>
      <w:bookmarkStart w:id="3207" w:name="_Toc402861629"/>
      <w:bookmarkStart w:id="3208" w:name="_Toc402861983"/>
      <w:bookmarkStart w:id="3209" w:name="_Toc402862157"/>
      <w:bookmarkStart w:id="3210" w:name="_Toc402863457"/>
      <w:bookmarkStart w:id="3211" w:name="_Toc402864735"/>
      <w:bookmarkStart w:id="3212" w:name="_Toc402866013"/>
      <w:bookmarkStart w:id="3213" w:name="_Toc403565429"/>
      <w:bookmarkStart w:id="3214" w:name="_Toc403569998"/>
      <w:bookmarkStart w:id="3215" w:name="_Toc402860768"/>
      <w:bookmarkStart w:id="3216" w:name="_Toc402860943"/>
      <w:bookmarkStart w:id="3217" w:name="_Toc402861116"/>
      <w:bookmarkStart w:id="3218" w:name="_Toc402861289"/>
      <w:bookmarkStart w:id="3219" w:name="_Toc402861462"/>
      <w:bookmarkStart w:id="3220" w:name="_Toc402861635"/>
      <w:bookmarkStart w:id="3221" w:name="_Toc402861989"/>
      <w:bookmarkStart w:id="3222" w:name="_Toc402862163"/>
      <w:bookmarkStart w:id="3223" w:name="_Toc402863463"/>
      <w:bookmarkStart w:id="3224" w:name="_Toc402864741"/>
      <w:bookmarkStart w:id="3225" w:name="_Toc402866019"/>
      <w:bookmarkStart w:id="3226" w:name="_Toc403565435"/>
      <w:bookmarkStart w:id="3227" w:name="_Toc403570004"/>
      <w:bookmarkStart w:id="3228" w:name="_Toc402860772"/>
      <w:bookmarkStart w:id="3229" w:name="_Toc402860947"/>
      <w:bookmarkStart w:id="3230" w:name="_Toc402861120"/>
      <w:bookmarkStart w:id="3231" w:name="_Toc402861293"/>
      <w:bookmarkStart w:id="3232" w:name="_Toc402861466"/>
      <w:bookmarkStart w:id="3233" w:name="_Toc402861639"/>
      <w:bookmarkStart w:id="3234" w:name="_Toc402861993"/>
      <w:bookmarkStart w:id="3235" w:name="_Toc402862167"/>
      <w:bookmarkStart w:id="3236" w:name="_Toc402863467"/>
      <w:bookmarkStart w:id="3237" w:name="_Toc402864745"/>
      <w:bookmarkStart w:id="3238" w:name="_Toc402866023"/>
      <w:bookmarkStart w:id="3239" w:name="_Toc403565439"/>
      <w:bookmarkStart w:id="3240" w:name="_Toc403570008"/>
      <w:bookmarkStart w:id="3241" w:name="_Toc402860773"/>
      <w:bookmarkStart w:id="3242" w:name="_Toc402860948"/>
      <w:bookmarkStart w:id="3243" w:name="_Toc402861121"/>
      <w:bookmarkStart w:id="3244" w:name="_Toc402861294"/>
      <w:bookmarkStart w:id="3245" w:name="_Toc402861467"/>
      <w:bookmarkStart w:id="3246" w:name="_Toc402861640"/>
      <w:bookmarkStart w:id="3247" w:name="_Toc402861994"/>
      <w:bookmarkStart w:id="3248" w:name="_Toc402862168"/>
      <w:bookmarkStart w:id="3249" w:name="_Toc402863468"/>
      <w:bookmarkStart w:id="3250" w:name="_Toc402864746"/>
      <w:bookmarkStart w:id="3251" w:name="_Toc402866024"/>
      <w:bookmarkStart w:id="3252" w:name="_Toc403565440"/>
      <w:bookmarkStart w:id="3253" w:name="_Toc403570009"/>
      <w:bookmarkStart w:id="3254" w:name="_Toc402860774"/>
      <w:bookmarkStart w:id="3255" w:name="_Toc402860949"/>
      <w:bookmarkStart w:id="3256" w:name="_Toc402861122"/>
      <w:bookmarkStart w:id="3257" w:name="_Toc402861295"/>
      <w:bookmarkStart w:id="3258" w:name="_Toc402861468"/>
      <w:bookmarkStart w:id="3259" w:name="_Toc402861641"/>
      <w:bookmarkStart w:id="3260" w:name="_Toc402861995"/>
      <w:bookmarkStart w:id="3261" w:name="_Toc402862169"/>
      <w:bookmarkStart w:id="3262" w:name="_Toc402863469"/>
      <w:bookmarkStart w:id="3263" w:name="_Toc402864747"/>
      <w:bookmarkStart w:id="3264" w:name="_Toc402866025"/>
      <w:bookmarkStart w:id="3265" w:name="_Toc403565441"/>
      <w:bookmarkStart w:id="3266" w:name="_Toc403570010"/>
      <w:bookmarkStart w:id="3267" w:name="_Toc402860775"/>
      <w:bookmarkStart w:id="3268" w:name="_Toc402860950"/>
      <w:bookmarkStart w:id="3269" w:name="_Toc402861123"/>
      <w:bookmarkStart w:id="3270" w:name="_Toc402861296"/>
      <w:bookmarkStart w:id="3271" w:name="_Toc402861469"/>
      <w:bookmarkStart w:id="3272" w:name="_Toc402861642"/>
      <w:bookmarkStart w:id="3273" w:name="_Toc402861996"/>
      <w:bookmarkStart w:id="3274" w:name="_Toc402862170"/>
      <w:bookmarkStart w:id="3275" w:name="_Toc402863470"/>
      <w:bookmarkStart w:id="3276" w:name="_Toc402864748"/>
      <w:bookmarkStart w:id="3277" w:name="_Toc402866026"/>
      <w:bookmarkStart w:id="3278" w:name="_Toc403565442"/>
      <w:bookmarkStart w:id="3279" w:name="_Toc403570011"/>
      <w:bookmarkStart w:id="3280" w:name="_Toc402860779"/>
      <w:bookmarkStart w:id="3281" w:name="_Toc402860954"/>
      <w:bookmarkStart w:id="3282" w:name="_Toc402861127"/>
      <w:bookmarkStart w:id="3283" w:name="_Toc402861300"/>
      <w:bookmarkStart w:id="3284" w:name="_Toc402861473"/>
      <w:bookmarkStart w:id="3285" w:name="_Toc402861646"/>
      <w:bookmarkStart w:id="3286" w:name="_Toc402862000"/>
      <w:bookmarkStart w:id="3287" w:name="_Toc402862174"/>
      <w:bookmarkStart w:id="3288" w:name="_Toc402863474"/>
      <w:bookmarkStart w:id="3289" w:name="_Toc402864752"/>
      <w:bookmarkStart w:id="3290" w:name="_Toc402866030"/>
      <w:bookmarkStart w:id="3291" w:name="_Toc403565446"/>
      <w:bookmarkStart w:id="3292" w:name="_Toc403570015"/>
      <w:bookmarkStart w:id="3293" w:name="_Toc402860780"/>
      <w:bookmarkStart w:id="3294" w:name="_Toc402860955"/>
      <w:bookmarkStart w:id="3295" w:name="_Toc402861128"/>
      <w:bookmarkStart w:id="3296" w:name="_Toc402861301"/>
      <w:bookmarkStart w:id="3297" w:name="_Toc402861474"/>
      <w:bookmarkStart w:id="3298" w:name="_Toc402861647"/>
      <w:bookmarkStart w:id="3299" w:name="_Toc402862001"/>
      <w:bookmarkStart w:id="3300" w:name="_Toc402862175"/>
      <w:bookmarkStart w:id="3301" w:name="_Toc402863475"/>
      <w:bookmarkStart w:id="3302" w:name="_Toc402864753"/>
      <w:bookmarkStart w:id="3303" w:name="_Toc402866031"/>
      <w:bookmarkStart w:id="3304" w:name="_Toc403565447"/>
      <w:bookmarkStart w:id="3305" w:name="_Toc403570016"/>
      <w:bookmarkStart w:id="3306" w:name="_Toc402860782"/>
      <w:bookmarkStart w:id="3307" w:name="_Toc402860957"/>
      <w:bookmarkStart w:id="3308" w:name="_Toc402861130"/>
      <w:bookmarkStart w:id="3309" w:name="_Toc402861303"/>
      <w:bookmarkStart w:id="3310" w:name="_Toc402861476"/>
      <w:bookmarkStart w:id="3311" w:name="_Toc402861649"/>
      <w:bookmarkStart w:id="3312" w:name="_Toc402862003"/>
      <w:bookmarkStart w:id="3313" w:name="_Toc402862177"/>
      <w:bookmarkStart w:id="3314" w:name="_Toc402863477"/>
      <w:bookmarkStart w:id="3315" w:name="_Toc402864755"/>
      <w:bookmarkStart w:id="3316" w:name="_Toc402866033"/>
      <w:bookmarkStart w:id="3317" w:name="_Toc403565449"/>
      <w:bookmarkStart w:id="3318" w:name="_Toc403570018"/>
      <w:bookmarkStart w:id="3319" w:name="_Toc402860784"/>
      <w:bookmarkStart w:id="3320" w:name="_Toc402860959"/>
      <w:bookmarkStart w:id="3321" w:name="_Toc402861132"/>
      <w:bookmarkStart w:id="3322" w:name="_Toc402861305"/>
      <w:bookmarkStart w:id="3323" w:name="_Toc402861478"/>
      <w:bookmarkStart w:id="3324" w:name="_Toc402861651"/>
      <w:bookmarkStart w:id="3325" w:name="_Toc402862005"/>
      <w:bookmarkStart w:id="3326" w:name="_Toc402862179"/>
      <w:bookmarkStart w:id="3327" w:name="_Toc402863479"/>
      <w:bookmarkStart w:id="3328" w:name="_Toc402864757"/>
      <w:bookmarkStart w:id="3329" w:name="_Toc402866035"/>
      <w:bookmarkStart w:id="3330" w:name="_Toc403565451"/>
      <w:bookmarkStart w:id="3331" w:name="_Toc403570020"/>
      <w:bookmarkStart w:id="3332" w:name="_Toc402860786"/>
      <w:bookmarkStart w:id="3333" w:name="_Toc402860961"/>
      <w:bookmarkStart w:id="3334" w:name="_Toc402861134"/>
      <w:bookmarkStart w:id="3335" w:name="_Toc402861307"/>
      <w:bookmarkStart w:id="3336" w:name="_Toc402861480"/>
      <w:bookmarkStart w:id="3337" w:name="_Toc402861653"/>
      <w:bookmarkStart w:id="3338" w:name="_Toc402862007"/>
      <w:bookmarkStart w:id="3339" w:name="_Toc402862181"/>
      <w:bookmarkStart w:id="3340" w:name="_Toc402863481"/>
      <w:bookmarkStart w:id="3341" w:name="_Toc402864759"/>
      <w:bookmarkStart w:id="3342" w:name="_Toc402866037"/>
      <w:bookmarkStart w:id="3343" w:name="_Toc403565453"/>
      <w:bookmarkStart w:id="3344" w:name="_Toc403570022"/>
      <w:bookmarkStart w:id="3345" w:name="_Toc402860787"/>
      <w:bookmarkStart w:id="3346" w:name="_Toc402860962"/>
      <w:bookmarkStart w:id="3347" w:name="_Toc402861135"/>
      <w:bookmarkStart w:id="3348" w:name="_Toc402861308"/>
      <w:bookmarkStart w:id="3349" w:name="_Toc402861481"/>
      <w:bookmarkStart w:id="3350" w:name="_Toc402861654"/>
      <w:bookmarkStart w:id="3351" w:name="_Toc402862008"/>
      <w:bookmarkStart w:id="3352" w:name="_Toc402862182"/>
      <w:bookmarkStart w:id="3353" w:name="_Toc402863482"/>
      <w:bookmarkStart w:id="3354" w:name="_Toc402864760"/>
      <w:bookmarkStart w:id="3355" w:name="_Toc402866038"/>
      <w:bookmarkStart w:id="3356" w:name="_Toc403565454"/>
      <w:bookmarkStart w:id="3357" w:name="_Toc403570023"/>
      <w:bookmarkStart w:id="3358" w:name="_Toc402860788"/>
      <w:bookmarkStart w:id="3359" w:name="_Toc402860963"/>
      <w:bookmarkStart w:id="3360" w:name="_Toc402861136"/>
      <w:bookmarkStart w:id="3361" w:name="_Toc402861309"/>
      <w:bookmarkStart w:id="3362" w:name="_Toc402861482"/>
      <w:bookmarkStart w:id="3363" w:name="_Toc402861655"/>
      <w:bookmarkStart w:id="3364" w:name="_Toc402862009"/>
      <w:bookmarkStart w:id="3365" w:name="_Toc402862183"/>
      <w:bookmarkStart w:id="3366" w:name="_Toc402863483"/>
      <w:bookmarkStart w:id="3367" w:name="_Toc402864761"/>
      <w:bookmarkStart w:id="3368" w:name="_Toc402866039"/>
      <w:bookmarkStart w:id="3369" w:name="_Toc403565455"/>
      <w:bookmarkStart w:id="3370" w:name="_Toc403570024"/>
      <w:bookmarkStart w:id="3371" w:name="_Toc402860789"/>
      <w:bookmarkStart w:id="3372" w:name="_Toc402860964"/>
      <w:bookmarkStart w:id="3373" w:name="_Toc402861137"/>
      <w:bookmarkStart w:id="3374" w:name="_Toc402861310"/>
      <w:bookmarkStart w:id="3375" w:name="_Toc402861483"/>
      <w:bookmarkStart w:id="3376" w:name="_Toc402861656"/>
      <w:bookmarkStart w:id="3377" w:name="_Toc402862010"/>
      <w:bookmarkStart w:id="3378" w:name="_Toc402862184"/>
      <w:bookmarkStart w:id="3379" w:name="_Toc402863484"/>
      <w:bookmarkStart w:id="3380" w:name="_Toc402864762"/>
      <w:bookmarkStart w:id="3381" w:name="_Toc402866040"/>
      <w:bookmarkStart w:id="3382" w:name="_Toc403565456"/>
      <w:bookmarkStart w:id="3383" w:name="_Toc403570025"/>
      <w:bookmarkStart w:id="3384" w:name="_Toc402860790"/>
      <w:bookmarkStart w:id="3385" w:name="_Toc402860965"/>
      <w:bookmarkStart w:id="3386" w:name="_Toc402861138"/>
      <w:bookmarkStart w:id="3387" w:name="_Toc402861311"/>
      <w:bookmarkStart w:id="3388" w:name="_Toc402861484"/>
      <w:bookmarkStart w:id="3389" w:name="_Toc402861657"/>
      <w:bookmarkStart w:id="3390" w:name="_Toc402862011"/>
      <w:bookmarkStart w:id="3391" w:name="_Toc402862185"/>
      <w:bookmarkStart w:id="3392" w:name="_Toc402863485"/>
      <w:bookmarkStart w:id="3393" w:name="_Toc402864763"/>
      <w:bookmarkStart w:id="3394" w:name="_Toc402866041"/>
      <w:bookmarkStart w:id="3395" w:name="_Toc403565457"/>
      <w:bookmarkStart w:id="3396" w:name="_Toc403570026"/>
      <w:bookmarkStart w:id="3397" w:name="_Toc402860791"/>
      <w:bookmarkStart w:id="3398" w:name="_Toc402860966"/>
      <w:bookmarkStart w:id="3399" w:name="_Toc402861139"/>
      <w:bookmarkStart w:id="3400" w:name="_Toc402861312"/>
      <w:bookmarkStart w:id="3401" w:name="_Toc402861485"/>
      <w:bookmarkStart w:id="3402" w:name="_Toc402861658"/>
      <w:bookmarkStart w:id="3403" w:name="_Toc402862012"/>
      <w:bookmarkStart w:id="3404" w:name="_Toc402862186"/>
      <w:bookmarkStart w:id="3405" w:name="_Toc402863486"/>
      <w:bookmarkStart w:id="3406" w:name="_Toc402864764"/>
      <w:bookmarkStart w:id="3407" w:name="_Toc402866042"/>
      <w:bookmarkStart w:id="3408" w:name="_Toc403565458"/>
      <w:bookmarkStart w:id="3409" w:name="_Toc403570027"/>
      <w:bookmarkStart w:id="3410" w:name="_Toc402860792"/>
      <w:bookmarkStart w:id="3411" w:name="_Toc402860967"/>
      <w:bookmarkStart w:id="3412" w:name="_Toc402861140"/>
      <w:bookmarkStart w:id="3413" w:name="_Toc402861313"/>
      <w:bookmarkStart w:id="3414" w:name="_Toc402861486"/>
      <w:bookmarkStart w:id="3415" w:name="_Toc402861659"/>
      <w:bookmarkStart w:id="3416" w:name="_Toc402862013"/>
      <w:bookmarkStart w:id="3417" w:name="_Toc402862187"/>
      <w:bookmarkStart w:id="3418" w:name="_Toc402863487"/>
      <w:bookmarkStart w:id="3419" w:name="_Toc402864765"/>
      <w:bookmarkStart w:id="3420" w:name="_Toc402866043"/>
      <w:bookmarkStart w:id="3421" w:name="_Toc403565459"/>
      <w:bookmarkStart w:id="3422" w:name="_Toc403570028"/>
      <w:bookmarkStart w:id="3423" w:name="_Toc402860794"/>
      <w:bookmarkStart w:id="3424" w:name="_Toc402860969"/>
      <w:bookmarkStart w:id="3425" w:name="_Toc402861142"/>
      <w:bookmarkStart w:id="3426" w:name="_Toc402861315"/>
      <w:bookmarkStart w:id="3427" w:name="_Toc402861488"/>
      <w:bookmarkStart w:id="3428" w:name="_Toc402861661"/>
      <w:bookmarkStart w:id="3429" w:name="_Toc402862015"/>
      <w:bookmarkStart w:id="3430" w:name="_Toc402862189"/>
      <w:bookmarkStart w:id="3431" w:name="_Toc402863489"/>
      <w:bookmarkStart w:id="3432" w:name="_Toc402864767"/>
      <w:bookmarkStart w:id="3433" w:name="_Toc402866045"/>
      <w:bookmarkStart w:id="3434" w:name="_Toc403565461"/>
      <w:bookmarkStart w:id="3435" w:name="_Toc403570030"/>
      <w:bookmarkStart w:id="3436" w:name="_Toc402860795"/>
      <w:bookmarkStart w:id="3437" w:name="_Toc402860970"/>
      <w:bookmarkStart w:id="3438" w:name="_Toc402861143"/>
      <w:bookmarkStart w:id="3439" w:name="_Toc402861316"/>
      <w:bookmarkStart w:id="3440" w:name="_Toc402861489"/>
      <w:bookmarkStart w:id="3441" w:name="_Toc402861662"/>
      <w:bookmarkStart w:id="3442" w:name="_Toc402862016"/>
      <w:bookmarkStart w:id="3443" w:name="_Toc402862190"/>
      <w:bookmarkStart w:id="3444" w:name="_Toc402863490"/>
      <w:bookmarkStart w:id="3445" w:name="_Toc402864768"/>
      <w:bookmarkStart w:id="3446" w:name="_Toc402866046"/>
      <w:bookmarkStart w:id="3447" w:name="_Toc403565462"/>
      <w:bookmarkStart w:id="3448" w:name="_Toc403570031"/>
      <w:bookmarkStart w:id="3449" w:name="_Toc402860796"/>
      <w:bookmarkStart w:id="3450" w:name="_Toc402860971"/>
      <w:bookmarkStart w:id="3451" w:name="_Toc402861144"/>
      <w:bookmarkStart w:id="3452" w:name="_Toc402861317"/>
      <w:bookmarkStart w:id="3453" w:name="_Toc402861490"/>
      <w:bookmarkStart w:id="3454" w:name="_Toc402861663"/>
      <w:bookmarkStart w:id="3455" w:name="_Toc402862017"/>
      <w:bookmarkStart w:id="3456" w:name="_Toc402862191"/>
      <w:bookmarkStart w:id="3457" w:name="_Toc402863491"/>
      <w:bookmarkStart w:id="3458" w:name="_Toc402864769"/>
      <w:bookmarkStart w:id="3459" w:name="_Toc402866047"/>
      <w:bookmarkStart w:id="3460" w:name="_Toc403565463"/>
      <w:bookmarkStart w:id="3461" w:name="_Toc403570032"/>
      <w:bookmarkStart w:id="3462" w:name="_Toc402860797"/>
      <w:bookmarkStart w:id="3463" w:name="_Toc402860972"/>
      <w:bookmarkStart w:id="3464" w:name="_Toc402861145"/>
      <w:bookmarkStart w:id="3465" w:name="_Toc402861318"/>
      <w:bookmarkStart w:id="3466" w:name="_Toc402861491"/>
      <w:bookmarkStart w:id="3467" w:name="_Toc402861664"/>
      <w:bookmarkStart w:id="3468" w:name="_Toc402862018"/>
      <w:bookmarkStart w:id="3469" w:name="_Toc402862192"/>
      <w:bookmarkStart w:id="3470" w:name="_Toc402863492"/>
      <w:bookmarkStart w:id="3471" w:name="_Toc402864770"/>
      <w:bookmarkStart w:id="3472" w:name="_Toc402866048"/>
      <w:bookmarkStart w:id="3473" w:name="_Toc403565464"/>
      <w:bookmarkStart w:id="3474" w:name="_Toc403570033"/>
      <w:bookmarkStart w:id="3475" w:name="_Toc402860798"/>
      <w:bookmarkStart w:id="3476" w:name="_Toc402860973"/>
      <w:bookmarkStart w:id="3477" w:name="_Toc402861146"/>
      <w:bookmarkStart w:id="3478" w:name="_Toc402861319"/>
      <w:bookmarkStart w:id="3479" w:name="_Toc402861492"/>
      <w:bookmarkStart w:id="3480" w:name="_Toc402861665"/>
      <w:bookmarkStart w:id="3481" w:name="_Toc402862019"/>
      <w:bookmarkStart w:id="3482" w:name="_Toc402862193"/>
      <w:bookmarkStart w:id="3483" w:name="_Toc402863493"/>
      <w:bookmarkStart w:id="3484" w:name="_Toc402864771"/>
      <w:bookmarkStart w:id="3485" w:name="_Toc402866049"/>
      <w:bookmarkStart w:id="3486" w:name="_Toc403565465"/>
      <w:bookmarkStart w:id="3487" w:name="_Toc403570034"/>
      <w:bookmarkStart w:id="3488" w:name="_Toc402860799"/>
      <w:bookmarkStart w:id="3489" w:name="_Toc402860974"/>
      <w:bookmarkStart w:id="3490" w:name="_Toc402861147"/>
      <w:bookmarkStart w:id="3491" w:name="_Toc402861320"/>
      <w:bookmarkStart w:id="3492" w:name="_Toc402861493"/>
      <w:bookmarkStart w:id="3493" w:name="_Toc402861666"/>
      <w:bookmarkStart w:id="3494" w:name="_Toc402862020"/>
      <w:bookmarkStart w:id="3495" w:name="_Toc402862194"/>
      <w:bookmarkStart w:id="3496" w:name="_Toc402863494"/>
      <w:bookmarkStart w:id="3497" w:name="_Toc402864772"/>
      <w:bookmarkStart w:id="3498" w:name="_Toc402866050"/>
      <w:bookmarkStart w:id="3499" w:name="_Toc403565466"/>
      <w:bookmarkStart w:id="3500" w:name="_Toc403570035"/>
      <w:bookmarkStart w:id="3501" w:name="_Toc402860800"/>
      <w:bookmarkStart w:id="3502" w:name="_Toc402860975"/>
      <w:bookmarkStart w:id="3503" w:name="_Toc402861148"/>
      <w:bookmarkStart w:id="3504" w:name="_Toc402861321"/>
      <w:bookmarkStart w:id="3505" w:name="_Toc402861494"/>
      <w:bookmarkStart w:id="3506" w:name="_Toc402861667"/>
      <w:bookmarkStart w:id="3507" w:name="_Toc402862021"/>
      <w:bookmarkStart w:id="3508" w:name="_Toc402862195"/>
      <w:bookmarkStart w:id="3509" w:name="_Toc402863495"/>
      <w:bookmarkStart w:id="3510" w:name="_Toc402864773"/>
      <w:bookmarkStart w:id="3511" w:name="_Toc402866051"/>
      <w:bookmarkStart w:id="3512" w:name="_Toc403565467"/>
      <w:bookmarkStart w:id="3513" w:name="_Toc403570036"/>
      <w:bookmarkStart w:id="3514" w:name="_Toc402860801"/>
      <w:bookmarkStart w:id="3515" w:name="_Toc402860976"/>
      <w:bookmarkStart w:id="3516" w:name="_Toc402861149"/>
      <w:bookmarkStart w:id="3517" w:name="_Toc402861322"/>
      <w:bookmarkStart w:id="3518" w:name="_Toc402861495"/>
      <w:bookmarkStart w:id="3519" w:name="_Toc402861668"/>
      <w:bookmarkStart w:id="3520" w:name="_Toc402862022"/>
      <w:bookmarkStart w:id="3521" w:name="_Toc402862196"/>
      <w:bookmarkStart w:id="3522" w:name="_Toc402863496"/>
      <w:bookmarkStart w:id="3523" w:name="_Toc402864774"/>
      <w:bookmarkStart w:id="3524" w:name="_Toc402866052"/>
      <w:bookmarkStart w:id="3525" w:name="_Toc403565468"/>
      <w:bookmarkStart w:id="3526" w:name="_Toc403570037"/>
      <w:bookmarkStart w:id="3527" w:name="_Toc402860802"/>
      <w:bookmarkStart w:id="3528" w:name="_Toc402860977"/>
      <w:bookmarkStart w:id="3529" w:name="_Toc402861150"/>
      <w:bookmarkStart w:id="3530" w:name="_Toc402861323"/>
      <w:bookmarkStart w:id="3531" w:name="_Toc402861496"/>
      <w:bookmarkStart w:id="3532" w:name="_Toc402861669"/>
      <w:bookmarkStart w:id="3533" w:name="_Toc402862023"/>
      <w:bookmarkStart w:id="3534" w:name="_Toc402862197"/>
      <w:bookmarkStart w:id="3535" w:name="_Toc402863497"/>
      <w:bookmarkStart w:id="3536" w:name="_Toc402864775"/>
      <w:bookmarkStart w:id="3537" w:name="_Toc402866053"/>
      <w:bookmarkStart w:id="3538" w:name="_Toc403565469"/>
      <w:bookmarkStart w:id="3539" w:name="_Toc403570038"/>
      <w:bookmarkStart w:id="3540" w:name="_Toc402860803"/>
      <w:bookmarkStart w:id="3541" w:name="_Toc402860978"/>
      <w:bookmarkStart w:id="3542" w:name="_Toc402861151"/>
      <w:bookmarkStart w:id="3543" w:name="_Toc402861324"/>
      <w:bookmarkStart w:id="3544" w:name="_Toc402861497"/>
      <w:bookmarkStart w:id="3545" w:name="_Toc402861670"/>
      <w:bookmarkStart w:id="3546" w:name="_Toc402862024"/>
      <w:bookmarkStart w:id="3547" w:name="_Toc402862198"/>
      <w:bookmarkStart w:id="3548" w:name="_Toc402863498"/>
      <w:bookmarkStart w:id="3549" w:name="_Toc402864776"/>
      <w:bookmarkStart w:id="3550" w:name="_Toc402866054"/>
      <w:bookmarkStart w:id="3551" w:name="_Toc403565470"/>
      <w:bookmarkStart w:id="3552" w:name="_Toc403570039"/>
      <w:bookmarkStart w:id="3553" w:name="_Toc402860804"/>
      <w:bookmarkStart w:id="3554" w:name="_Toc402860979"/>
      <w:bookmarkStart w:id="3555" w:name="_Toc402861152"/>
      <w:bookmarkStart w:id="3556" w:name="_Toc402861325"/>
      <w:bookmarkStart w:id="3557" w:name="_Toc402861498"/>
      <w:bookmarkStart w:id="3558" w:name="_Toc402861671"/>
      <w:bookmarkStart w:id="3559" w:name="_Toc402862025"/>
      <w:bookmarkStart w:id="3560" w:name="_Toc402862199"/>
      <w:bookmarkStart w:id="3561" w:name="_Toc402863499"/>
      <w:bookmarkStart w:id="3562" w:name="_Toc402864777"/>
      <w:bookmarkStart w:id="3563" w:name="_Toc402866055"/>
      <w:bookmarkStart w:id="3564" w:name="_Toc403565471"/>
      <w:bookmarkStart w:id="3565" w:name="_Toc403570040"/>
      <w:bookmarkStart w:id="3566" w:name="_Toc402860808"/>
      <w:bookmarkStart w:id="3567" w:name="_Toc402860983"/>
      <w:bookmarkStart w:id="3568" w:name="_Toc402861156"/>
      <w:bookmarkStart w:id="3569" w:name="_Toc402861329"/>
      <w:bookmarkStart w:id="3570" w:name="_Toc402861502"/>
      <w:bookmarkStart w:id="3571" w:name="_Toc402861675"/>
      <w:bookmarkStart w:id="3572" w:name="_Toc402862029"/>
      <w:bookmarkStart w:id="3573" w:name="_Toc402862203"/>
      <w:bookmarkStart w:id="3574" w:name="_Toc402863503"/>
      <w:bookmarkStart w:id="3575" w:name="_Toc402864781"/>
      <w:bookmarkStart w:id="3576" w:name="_Toc402866059"/>
      <w:bookmarkStart w:id="3577" w:name="_Toc403565475"/>
      <w:bookmarkStart w:id="3578" w:name="_Toc403570044"/>
      <w:bookmarkStart w:id="3579" w:name="_Toc402860809"/>
      <w:bookmarkStart w:id="3580" w:name="_Toc402860984"/>
      <w:bookmarkStart w:id="3581" w:name="_Toc402861157"/>
      <w:bookmarkStart w:id="3582" w:name="_Toc402861330"/>
      <w:bookmarkStart w:id="3583" w:name="_Toc402861503"/>
      <w:bookmarkStart w:id="3584" w:name="_Toc402861676"/>
      <w:bookmarkStart w:id="3585" w:name="_Toc402862030"/>
      <w:bookmarkStart w:id="3586" w:name="_Toc402862204"/>
      <w:bookmarkStart w:id="3587" w:name="_Toc402863504"/>
      <w:bookmarkStart w:id="3588" w:name="_Toc402864782"/>
      <w:bookmarkStart w:id="3589" w:name="_Toc402866060"/>
      <w:bookmarkStart w:id="3590" w:name="_Toc403565476"/>
      <w:bookmarkStart w:id="3591" w:name="_Toc403570045"/>
      <w:bookmarkStart w:id="3592" w:name="_Toc402860810"/>
      <w:bookmarkStart w:id="3593" w:name="_Toc402860985"/>
      <w:bookmarkStart w:id="3594" w:name="_Toc402861158"/>
      <w:bookmarkStart w:id="3595" w:name="_Toc402861331"/>
      <w:bookmarkStart w:id="3596" w:name="_Toc402861504"/>
      <w:bookmarkStart w:id="3597" w:name="_Toc402861677"/>
      <w:bookmarkStart w:id="3598" w:name="_Toc402862031"/>
      <w:bookmarkStart w:id="3599" w:name="_Toc402862205"/>
      <w:bookmarkStart w:id="3600" w:name="_Toc402863505"/>
      <w:bookmarkStart w:id="3601" w:name="_Toc402864783"/>
      <w:bookmarkStart w:id="3602" w:name="_Toc402866061"/>
      <w:bookmarkStart w:id="3603" w:name="_Toc403565477"/>
      <w:bookmarkStart w:id="3604" w:name="_Toc403570046"/>
      <w:bookmarkStart w:id="3605" w:name="_Toc402860812"/>
      <w:bookmarkStart w:id="3606" w:name="_Toc402860987"/>
      <w:bookmarkStart w:id="3607" w:name="_Toc402861160"/>
      <w:bookmarkStart w:id="3608" w:name="_Toc402861333"/>
      <w:bookmarkStart w:id="3609" w:name="_Toc402861506"/>
      <w:bookmarkStart w:id="3610" w:name="_Toc402861679"/>
      <w:bookmarkStart w:id="3611" w:name="_Toc402862033"/>
      <w:bookmarkStart w:id="3612" w:name="_Toc402862207"/>
      <w:bookmarkStart w:id="3613" w:name="_Toc402863507"/>
      <w:bookmarkStart w:id="3614" w:name="_Toc402864785"/>
      <w:bookmarkStart w:id="3615" w:name="_Toc402866063"/>
      <w:bookmarkStart w:id="3616" w:name="_Toc403565479"/>
      <w:bookmarkStart w:id="3617" w:name="_Toc403570048"/>
      <w:bookmarkStart w:id="3618" w:name="_Toc402860814"/>
      <w:bookmarkStart w:id="3619" w:name="_Toc402860989"/>
      <w:bookmarkStart w:id="3620" w:name="_Toc402861162"/>
      <w:bookmarkStart w:id="3621" w:name="_Toc402861335"/>
      <w:bookmarkStart w:id="3622" w:name="_Toc402861508"/>
      <w:bookmarkStart w:id="3623" w:name="_Toc402861681"/>
      <w:bookmarkStart w:id="3624" w:name="_Toc402862035"/>
      <w:bookmarkStart w:id="3625" w:name="_Toc402862209"/>
      <w:bookmarkStart w:id="3626" w:name="_Toc402863509"/>
      <w:bookmarkStart w:id="3627" w:name="_Toc402864787"/>
      <w:bookmarkStart w:id="3628" w:name="_Toc402866065"/>
      <w:bookmarkStart w:id="3629" w:name="_Toc403565481"/>
      <w:bookmarkStart w:id="3630" w:name="_Toc403570050"/>
      <w:bookmarkStart w:id="3631" w:name="_Toc402860815"/>
      <w:bookmarkStart w:id="3632" w:name="_Toc402860990"/>
      <w:bookmarkStart w:id="3633" w:name="_Toc402861163"/>
      <w:bookmarkStart w:id="3634" w:name="_Toc402861336"/>
      <w:bookmarkStart w:id="3635" w:name="_Toc402861509"/>
      <w:bookmarkStart w:id="3636" w:name="_Toc402861682"/>
      <w:bookmarkStart w:id="3637" w:name="_Toc402862036"/>
      <w:bookmarkStart w:id="3638" w:name="_Toc402862210"/>
      <w:bookmarkStart w:id="3639" w:name="_Toc402863510"/>
      <w:bookmarkStart w:id="3640" w:name="_Toc402864788"/>
      <w:bookmarkStart w:id="3641" w:name="_Toc402866066"/>
      <w:bookmarkStart w:id="3642" w:name="_Toc403565482"/>
      <w:bookmarkStart w:id="3643" w:name="_Toc403570051"/>
      <w:bookmarkStart w:id="3644" w:name="_Toc402860816"/>
      <w:bookmarkStart w:id="3645" w:name="_Toc402860991"/>
      <w:bookmarkStart w:id="3646" w:name="_Toc402861164"/>
      <w:bookmarkStart w:id="3647" w:name="_Toc402861337"/>
      <w:bookmarkStart w:id="3648" w:name="_Toc402861510"/>
      <w:bookmarkStart w:id="3649" w:name="_Toc402861683"/>
      <w:bookmarkStart w:id="3650" w:name="_Toc402862037"/>
      <w:bookmarkStart w:id="3651" w:name="_Toc402862211"/>
      <w:bookmarkStart w:id="3652" w:name="_Toc402863511"/>
      <w:bookmarkStart w:id="3653" w:name="_Toc402864789"/>
      <w:bookmarkStart w:id="3654" w:name="_Toc402866067"/>
      <w:bookmarkStart w:id="3655" w:name="_Toc403565483"/>
      <w:bookmarkStart w:id="3656" w:name="_Toc403570052"/>
      <w:bookmarkStart w:id="3657" w:name="_Toc402860820"/>
      <w:bookmarkStart w:id="3658" w:name="_Toc402860995"/>
      <w:bookmarkStart w:id="3659" w:name="_Toc402861168"/>
      <w:bookmarkStart w:id="3660" w:name="_Toc402861341"/>
      <w:bookmarkStart w:id="3661" w:name="_Toc402861514"/>
      <w:bookmarkStart w:id="3662" w:name="_Toc402861687"/>
      <w:bookmarkStart w:id="3663" w:name="_Toc402862041"/>
      <w:bookmarkStart w:id="3664" w:name="_Toc402862215"/>
      <w:bookmarkStart w:id="3665" w:name="_Toc402863515"/>
      <w:bookmarkStart w:id="3666" w:name="_Toc402864793"/>
      <w:bookmarkStart w:id="3667" w:name="_Toc402866071"/>
      <w:bookmarkStart w:id="3668" w:name="_Toc403565487"/>
      <w:bookmarkStart w:id="3669" w:name="_Toc403570056"/>
      <w:bookmarkStart w:id="3670" w:name="_Toc402860821"/>
      <w:bookmarkStart w:id="3671" w:name="_Toc402860996"/>
      <w:bookmarkStart w:id="3672" w:name="_Toc402861169"/>
      <w:bookmarkStart w:id="3673" w:name="_Toc402861342"/>
      <w:bookmarkStart w:id="3674" w:name="_Toc402861515"/>
      <w:bookmarkStart w:id="3675" w:name="_Toc402861688"/>
      <w:bookmarkStart w:id="3676" w:name="_Toc402862042"/>
      <w:bookmarkStart w:id="3677" w:name="_Toc402862216"/>
      <w:bookmarkStart w:id="3678" w:name="_Toc402863516"/>
      <w:bookmarkStart w:id="3679" w:name="_Toc402864794"/>
      <w:bookmarkStart w:id="3680" w:name="_Toc402866072"/>
      <w:bookmarkStart w:id="3681" w:name="_Toc403565488"/>
      <w:bookmarkStart w:id="3682" w:name="_Toc403570057"/>
      <w:bookmarkStart w:id="3683" w:name="_Toc402860822"/>
      <w:bookmarkStart w:id="3684" w:name="_Toc402860997"/>
      <w:bookmarkStart w:id="3685" w:name="_Toc402861170"/>
      <w:bookmarkStart w:id="3686" w:name="_Toc402861343"/>
      <w:bookmarkStart w:id="3687" w:name="_Toc402861516"/>
      <w:bookmarkStart w:id="3688" w:name="_Toc402861689"/>
      <w:bookmarkStart w:id="3689" w:name="_Toc402862043"/>
      <w:bookmarkStart w:id="3690" w:name="_Toc402862217"/>
      <w:bookmarkStart w:id="3691" w:name="_Toc402863517"/>
      <w:bookmarkStart w:id="3692" w:name="_Toc402864795"/>
      <w:bookmarkStart w:id="3693" w:name="_Toc402866073"/>
      <w:bookmarkStart w:id="3694" w:name="_Toc403565489"/>
      <w:bookmarkStart w:id="3695" w:name="_Toc403570058"/>
      <w:bookmarkStart w:id="3696" w:name="_Toc402860824"/>
      <w:bookmarkStart w:id="3697" w:name="_Toc402860999"/>
      <w:bookmarkStart w:id="3698" w:name="_Toc402861172"/>
      <w:bookmarkStart w:id="3699" w:name="_Toc402861345"/>
      <w:bookmarkStart w:id="3700" w:name="_Toc402861518"/>
      <w:bookmarkStart w:id="3701" w:name="_Toc402861691"/>
      <w:bookmarkStart w:id="3702" w:name="_Toc402862045"/>
      <w:bookmarkStart w:id="3703" w:name="_Toc402862219"/>
      <w:bookmarkStart w:id="3704" w:name="_Toc402863519"/>
      <w:bookmarkStart w:id="3705" w:name="_Toc402864797"/>
      <w:bookmarkStart w:id="3706" w:name="_Toc402866075"/>
      <w:bookmarkStart w:id="3707" w:name="_Toc403565491"/>
      <w:bookmarkStart w:id="3708" w:name="_Toc403570060"/>
      <w:bookmarkStart w:id="3709" w:name="_Toc402860825"/>
      <w:bookmarkStart w:id="3710" w:name="_Toc402861000"/>
      <w:bookmarkStart w:id="3711" w:name="_Toc402861173"/>
      <w:bookmarkStart w:id="3712" w:name="_Toc402861346"/>
      <w:bookmarkStart w:id="3713" w:name="_Toc402861519"/>
      <w:bookmarkStart w:id="3714" w:name="_Toc402861692"/>
      <w:bookmarkStart w:id="3715" w:name="_Toc402862046"/>
      <w:bookmarkStart w:id="3716" w:name="_Toc402862220"/>
      <w:bookmarkStart w:id="3717" w:name="_Toc402863520"/>
      <w:bookmarkStart w:id="3718" w:name="_Toc402864798"/>
      <w:bookmarkStart w:id="3719" w:name="_Toc402866076"/>
      <w:bookmarkStart w:id="3720" w:name="_Toc403565492"/>
      <w:bookmarkStart w:id="3721" w:name="_Toc403570061"/>
      <w:bookmarkStart w:id="3722" w:name="_Toc402860827"/>
      <w:bookmarkStart w:id="3723" w:name="_Toc402861002"/>
      <w:bookmarkStart w:id="3724" w:name="_Toc402861175"/>
      <w:bookmarkStart w:id="3725" w:name="_Toc402861348"/>
      <w:bookmarkStart w:id="3726" w:name="_Toc402861521"/>
      <w:bookmarkStart w:id="3727" w:name="_Toc402861694"/>
      <w:bookmarkStart w:id="3728" w:name="_Toc402862048"/>
      <w:bookmarkStart w:id="3729" w:name="_Toc402862222"/>
      <w:bookmarkStart w:id="3730" w:name="_Toc402863522"/>
      <w:bookmarkStart w:id="3731" w:name="_Toc402864800"/>
      <w:bookmarkStart w:id="3732" w:name="_Toc402866078"/>
      <w:bookmarkStart w:id="3733" w:name="_Toc403565494"/>
      <w:bookmarkStart w:id="3734" w:name="_Toc403570063"/>
      <w:bookmarkStart w:id="3735" w:name="_Toc402860830"/>
      <w:bookmarkStart w:id="3736" w:name="_Toc402861005"/>
      <w:bookmarkStart w:id="3737" w:name="_Toc402861178"/>
      <w:bookmarkStart w:id="3738" w:name="_Toc402861351"/>
      <w:bookmarkStart w:id="3739" w:name="_Toc402861524"/>
      <w:bookmarkStart w:id="3740" w:name="_Toc402861697"/>
      <w:bookmarkStart w:id="3741" w:name="_Toc402862051"/>
      <w:bookmarkStart w:id="3742" w:name="_Toc402862225"/>
      <w:bookmarkStart w:id="3743" w:name="_Toc402863525"/>
      <w:bookmarkStart w:id="3744" w:name="_Toc402864803"/>
      <w:bookmarkStart w:id="3745" w:name="_Toc402866081"/>
      <w:bookmarkStart w:id="3746" w:name="_Toc403565497"/>
      <w:bookmarkStart w:id="3747" w:name="_Toc403570066"/>
      <w:bookmarkStart w:id="3748" w:name="_Toc402860832"/>
      <w:bookmarkStart w:id="3749" w:name="_Toc402861007"/>
      <w:bookmarkStart w:id="3750" w:name="_Toc402861180"/>
      <w:bookmarkStart w:id="3751" w:name="_Toc402861353"/>
      <w:bookmarkStart w:id="3752" w:name="_Toc402861526"/>
      <w:bookmarkStart w:id="3753" w:name="_Toc402861699"/>
      <w:bookmarkStart w:id="3754" w:name="_Toc402862053"/>
      <w:bookmarkStart w:id="3755" w:name="_Toc402862227"/>
      <w:bookmarkStart w:id="3756" w:name="_Toc402863527"/>
      <w:bookmarkStart w:id="3757" w:name="_Toc402864805"/>
      <w:bookmarkStart w:id="3758" w:name="_Toc402866083"/>
      <w:bookmarkStart w:id="3759" w:name="_Toc403565499"/>
      <w:bookmarkStart w:id="3760" w:name="_Toc403570068"/>
      <w:bookmarkStart w:id="3761" w:name="_Toc402860834"/>
      <w:bookmarkStart w:id="3762" w:name="_Toc402861009"/>
      <w:bookmarkStart w:id="3763" w:name="_Toc402861182"/>
      <w:bookmarkStart w:id="3764" w:name="_Toc402861355"/>
      <w:bookmarkStart w:id="3765" w:name="_Toc402861528"/>
      <w:bookmarkStart w:id="3766" w:name="_Toc402861701"/>
      <w:bookmarkStart w:id="3767" w:name="_Toc402862055"/>
      <w:bookmarkStart w:id="3768" w:name="_Toc402862229"/>
      <w:bookmarkStart w:id="3769" w:name="_Toc402863529"/>
      <w:bookmarkStart w:id="3770" w:name="_Toc402864807"/>
      <w:bookmarkStart w:id="3771" w:name="_Toc402866085"/>
      <w:bookmarkStart w:id="3772" w:name="_Toc403565501"/>
      <w:bookmarkStart w:id="3773" w:name="_Toc403570070"/>
      <w:bookmarkStart w:id="3774" w:name="_Toc402860836"/>
      <w:bookmarkStart w:id="3775" w:name="_Toc402861011"/>
      <w:bookmarkStart w:id="3776" w:name="_Toc402861184"/>
      <w:bookmarkStart w:id="3777" w:name="_Toc402861357"/>
      <w:bookmarkStart w:id="3778" w:name="_Toc402861530"/>
      <w:bookmarkStart w:id="3779" w:name="_Toc402861703"/>
      <w:bookmarkStart w:id="3780" w:name="_Toc402862057"/>
      <w:bookmarkStart w:id="3781" w:name="_Toc402862231"/>
      <w:bookmarkStart w:id="3782" w:name="_Toc402863531"/>
      <w:bookmarkStart w:id="3783" w:name="_Toc402864809"/>
      <w:bookmarkStart w:id="3784" w:name="_Toc402866087"/>
      <w:bookmarkStart w:id="3785" w:name="_Toc403565503"/>
      <w:bookmarkStart w:id="3786" w:name="_Toc403570072"/>
      <w:bookmarkStart w:id="3787" w:name="_Toc402860837"/>
      <w:bookmarkStart w:id="3788" w:name="_Toc402861012"/>
      <w:bookmarkStart w:id="3789" w:name="_Toc402861185"/>
      <w:bookmarkStart w:id="3790" w:name="_Toc402861358"/>
      <w:bookmarkStart w:id="3791" w:name="_Toc402861531"/>
      <w:bookmarkStart w:id="3792" w:name="_Toc402861704"/>
      <w:bookmarkStart w:id="3793" w:name="_Toc402862058"/>
      <w:bookmarkStart w:id="3794" w:name="_Toc402862232"/>
      <w:bookmarkStart w:id="3795" w:name="_Toc402863532"/>
      <w:bookmarkStart w:id="3796" w:name="_Toc402864810"/>
      <w:bookmarkStart w:id="3797" w:name="_Toc402866088"/>
      <w:bookmarkStart w:id="3798" w:name="_Toc403565504"/>
      <w:bookmarkStart w:id="3799" w:name="_Toc403570073"/>
      <w:bookmarkStart w:id="3800" w:name="_Toc402860841"/>
      <w:bookmarkStart w:id="3801" w:name="_Toc402861016"/>
      <w:bookmarkStart w:id="3802" w:name="_Toc402861189"/>
      <w:bookmarkStart w:id="3803" w:name="_Toc402861362"/>
      <w:bookmarkStart w:id="3804" w:name="_Toc402861535"/>
      <w:bookmarkStart w:id="3805" w:name="_Toc402861708"/>
      <w:bookmarkStart w:id="3806" w:name="_Toc402862062"/>
      <w:bookmarkStart w:id="3807" w:name="_Toc402862236"/>
      <w:bookmarkStart w:id="3808" w:name="_Toc402863536"/>
      <w:bookmarkStart w:id="3809" w:name="_Toc402864814"/>
      <w:bookmarkStart w:id="3810" w:name="_Toc402866092"/>
      <w:bookmarkStart w:id="3811" w:name="_Toc403565508"/>
      <w:bookmarkStart w:id="3812" w:name="_Toc403570077"/>
      <w:bookmarkStart w:id="3813" w:name="_Toc402860843"/>
      <w:bookmarkStart w:id="3814" w:name="_Toc402861018"/>
      <w:bookmarkStart w:id="3815" w:name="_Toc402861191"/>
      <w:bookmarkStart w:id="3816" w:name="_Toc402861364"/>
      <w:bookmarkStart w:id="3817" w:name="_Toc402861537"/>
      <w:bookmarkStart w:id="3818" w:name="_Toc402861710"/>
      <w:bookmarkStart w:id="3819" w:name="_Toc402862064"/>
      <w:bookmarkStart w:id="3820" w:name="_Toc402862238"/>
      <w:bookmarkStart w:id="3821" w:name="_Toc402863538"/>
      <w:bookmarkStart w:id="3822" w:name="_Toc402864816"/>
      <w:bookmarkStart w:id="3823" w:name="_Toc402866094"/>
      <w:bookmarkStart w:id="3824" w:name="_Toc403565510"/>
      <w:bookmarkStart w:id="3825" w:name="_Toc403570079"/>
      <w:bookmarkStart w:id="3826" w:name="_Toc402860844"/>
      <w:bookmarkStart w:id="3827" w:name="_Toc402861019"/>
      <w:bookmarkStart w:id="3828" w:name="_Toc402861192"/>
      <w:bookmarkStart w:id="3829" w:name="_Toc402861365"/>
      <w:bookmarkStart w:id="3830" w:name="_Toc402861538"/>
      <w:bookmarkStart w:id="3831" w:name="_Toc402861711"/>
      <w:bookmarkStart w:id="3832" w:name="_Toc402862065"/>
      <w:bookmarkStart w:id="3833" w:name="_Toc402862239"/>
      <w:bookmarkStart w:id="3834" w:name="_Toc402863539"/>
      <w:bookmarkStart w:id="3835" w:name="_Toc402864817"/>
      <w:bookmarkStart w:id="3836" w:name="_Toc402866095"/>
      <w:bookmarkStart w:id="3837" w:name="_Toc403565511"/>
      <w:bookmarkStart w:id="3838" w:name="_Toc403570080"/>
      <w:bookmarkStart w:id="3839" w:name="_Toc402860845"/>
      <w:bookmarkStart w:id="3840" w:name="_Toc402861020"/>
      <w:bookmarkStart w:id="3841" w:name="_Toc402861193"/>
      <w:bookmarkStart w:id="3842" w:name="_Toc402861366"/>
      <w:bookmarkStart w:id="3843" w:name="_Toc402861539"/>
      <w:bookmarkStart w:id="3844" w:name="_Toc402861712"/>
      <w:bookmarkStart w:id="3845" w:name="_Toc402862066"/>
      <w:bookmarkStart w:id="3846" w:name="_Toc402862240"/>
      <w:bookmarkStart w:id="3847" w:name="_Toc402863540"/>
      <w:bookmarkStart w:id="3848" w:name="_Toc402864818"/>
      <w:bookmarkStart w:id="3849" w:name="_Toc402866096"/>
      <w:bookmarkStart w:id="3850" w:name="_Toc403565512"/>
      <w:bookmarkStart w:id="3851" w:name="_Toc403570081"/>
      <w:bookmarkStart w:id="3852" w:name="_Toc402860847"/>
      <w:bookmarkStart w:id="3853" w:name="_Toc402861022"/>
      <w:bookmarkStart w:id="3854" w:name="_Toc402861195"/>
      <w:bookmarkStart w:id="3855" w:name="_Toc402861368"/>
      <w:bookmarkStart w:id="3856" w:name="_Toc402861541"/>
      <w:bookmarkStart w:id="3857" w:name="_Toc402861714"/>
      <w:bookmarkStart w:id="3858" w:name="_Toc402862068"/>
      <w:bookmarkStart w:id="3859" w:name="_Toc402862242"/>
      <w:bookmarkStart w:id="3860" w:name="_Toc402863542"/>
      <w:bookmarkStart w:id="3861" w:name="_Toc402864820"/>
      <w:bookmarkStart w:id="3862" w:name="_Toc402866098"/>
      <w:bookmarkStart w:id="3863" w:name="_Toc403565514"/>
      <w:bookmarkStart w:id="3864" w:name="_Toc403570083"/>
      <w:bookmarkStart w:id="3865" w:name="_Toc402860849"/>
      <w:bookmarkStart w:id="3866" w:name="_Toc402861024"/>
      <w:bookmarkStart w:id="3867" w:name="_Toc402861197"/>
      <w:bookmarkStart w:id="3868" w:name="_Toc402861370"/>
      <w:bookmarkStart w:id="3869" w:name="_Toc402861543"/>
      <w:bookmarkStart w:id="3870" w:name="_Toc402861716"/>
      <w:bookmarkStart w:id="3871" w:name="_Toc402862070"/>
      <w:bookmarkStart w:id="3872" w:name="_Toc402862244"/>
      <w:bookmarkStart w:id="3873" w:name="_Toc402863544"/>
      <w:bookmarkStart w:id="3874" w:name="_Toc402864822"/>
      <w:bookmarkStart w:id="3875" w:name="_Toc402866100"/>
      <w:bookmarkStart w:id="3876" w:name="_Toc403565516"/>
      <w:bookmarkStart w:id="3877" w:name="_Toc403570085"/>
      <w:bookmarkStart w:id="3878" w:name="_Toc402860851"/>
      <w:bookmarkStart w:id="3879" w:name="_Toc402861026"/>
      <w:bookmarkStart w:id="3880" w:name="_Toc402861199"/>
      <w:bookmarkStart w:id="3881" w:name="_Toc402861372"/>
      <w:bookmarkStart w:id="3882" w:name="_Toc402861545"/>
      <w:bookmarkStart w:id="3883" w:name="_Toc402861718"/>
      <w:bookmarkStart w:id="3884" w:name="_Toc402862072"/>
      <w:bookmarkStart w:id="3885" w:name="_Toc402862246"/>
      <w:bookmarkStart w:id="3886" w:name="_Toc402863546"/>
      <w:bookmarkStart w:id="3887" w:name="_Toc402864824"/>
      <w:bookmarkStart w:id="3888" w:name="_Toc402866102"/>
      <w:bookmarkStart w:id="3889" w:name="_Toc403565518"/>
      <w:bookmarkStart w:id="3890" w:name="_Toc403570087"/>
      <w:bookmarkStart w:id="3891" w:name="_Toc402860853"/>
      <w:bookmarkStart w:id="3892" w:name="_Toc402861028"/>
      <w:bookmarkStart w:id="3893" w:name="_Toc402861201"/>
      <w:bookmarkStart w:id="3894" w:name="_Toc402861374"/>
      <w:bookmarkStart w:id="3895" w:name="_Toc402861547"/>
      <w:bookmarkStart w:id="3896" w:name="_Toc402861720"/>
      <w:bookmarkStart w:id="3897" w:name="_Toc402862074"/>
      <w:bookmarkStart w:id="3898" w:name="_Toc402862248"/>
      <w:bookmarkStart w:id="3899" w:name="_Toc402863548"/>
      <w:bookmarkStart w:id="3900" w:name="_Toc402864826"/>
      <w:bookmarkStart w:id="3901" w:name="_Toc402866104"/>
      <w:bookmarkStart w:id="3902" w:name="_Toc403565520"/>
      <w:bookmarkStart w:id="3903" w:name="_Toc403570089"/>
      <w:bookmarkStart w:id="3904" w:name="_Toc402860854"/>
      <w:bookmarkStart w:id="3905" w:name="_Toc402861029"/>
      <w:bookmarkStart w:id="3906" w:name="_Toc402861202"/>
      <w:bookmarkStart w:id="3907" w:name="_Toc402861375"/>
      <w:bookmarkStart w:id="3908" w:name="_Toc402861548"/>
      <w:bookmarkStart w:id="3909" w:name="_Toc402861721"/>
      <w:bookmarkStart w:id="3910" w:name="_Toc402862075"/>
      <w:bookmarkStart w:id="3911" w:name="_Toc402862249"/>
      <w:bookmarkStart w:id="3912" w:name="_Toc402863549"/>
      <w:bookmarkStart w:id="3913" w:name="_Toc402864827"/>
      <w:bookmarkStart w:id="3914" w:name="_Toc402866105"/>
      <w:bookmarkStart w:id="3915" w:name="_Toc403565521"/>
      <w:bookmarkStart w:id="3916" w:name="_Toc403570090"/>
      <w:bookmarkStart w:id="3917" w:name="_Toc402860855"/>
      <w:bookmarkStart w:id="3918" w:name="_Toc402861030"/>
      <w:bookmarkStart w:id="3919" w:name="_Toc402861203"/>
      <w:bookmarkStart w:id="3920" w:name="_Toc402861376"/>
      <w:bookmarkStart w:id="3921" w:name="_Toc402861549"/>
      <w:bookmarkStart w:id="3922" w:name="_Toc402861722"/>
      <w:bookmarkStart w:id="3923" w:name="_Toc402862076"/>
      <w:bookmarkStart w:id="3924" w:name="_Toc402862250"/>
      <w:bookmarkStart w:id="3925" w:name="_Toc402863550"/>
      <w:bookmarkStart w:id="3926" w:name="_Toc402864828"/>
      <w:bookmarkStart w:id="3927" w:name="_Toc402866106"/>
      <w:bookmarkStart w:id="3928" w:name="_Toc403565522"/>
      <w:bookmarkStart w:id="3929" w:name="_Toc403570091"/>
      <w:bookmarkStart w:id="3930" w:name="_Toc402860856"/>
      <w:bookmarkStart w:id="3931" w:name="_Toc402861031"/>
      <w:bookmarkStart w:id="3932" w:name="_Toc402861204"/>
      <w:bookmarkStart w:id="3933" w:name="_Toc402861377"/>
      <w:bookmarkStart w:id="3934" w:name="_Toc402861550"/>
      <w:bookmarkStart w:id="3935" w:name="_Toc402861723"/>
      <w:bookmarkStart w:id="3936" w:name="_Toc402862077"/>
      <w:bookmarkStart w:id="3937" w:name="_Toc402862251"/>
      <w:bookmarkStart w:id="3938" w:name="_Toc402863551"/>
      <w:bookmarkStart w:id="3939" w:name="_Toc402864829"/>
      <w:bookmarkStart w:id="3940" w:name="_Toc402866107"/>
      <w:bookmarkStart w:id="3941" w:name="_Toc403565523"/>
      <w:bookmarkStart w:id="3942" w:name="_Toc403570092"/>
      <w:bookmarkStart w:id="3943" w:name="_Toc402860858"/>
      <w:bookmarkStart w:id="3944" w:name="_Toc402861033"/>
      <w:bookmarkStart w:id="3945" w:name="_Toc402861206"/>
      <w:bookmarkStart w:id="3946" w:name="_Toc402861379"/>
      <w:bookmarkStart w:id="3947" w:name="_Toc402861552"/>
      <w:bookmarkStart w:id="3948" w:name="_Toc402861725"/>
      <w:bookmarkStart w:id="3949" w:name="_Toc402862079"/>
      <w:bookmarkStart w:id="3950" w:name="_Toc402862253"/>
      <w:bookmarkStart w:id="3951" w:name="_Toc402863553"/>
      <w:bookmarkStart w:id="3952" w:name="_Toc402864831"/>
      <w:bookmarkStart w:id="3953" w:name="_Toc402866109"/>
      <w:bookmarkStart w:id="3954" w:name="_Toc403565525"/>
      <w:bookmarkStart w:id="3955" w:name="_Toc403570094"/>
      <w:bookmarkStart w:id="3956" w:name="_Toc402860860"/>
      <w:bookmarkStart w:id="3957" w:name="_Toc402861035"/>
      <w:bookmarkStart w:id="3958" w:name="_Toc402861208"/>
      <w:bookmarkStart w:id="3959" w:name="_Toc402861381"/>
      <w:bookmarkStart w:id="3960" w:name="_Toc402861554"/>
      <w:bookmarkStart w:id="3961" w:name="_Toc402861727"/>
      <w:bookmarkStart w:id="3962" w:name="_Toc402862081"/>
      <w:bookmarkStart w:id="3963" w:name="_Toc402862255"/>
      <w:bookmarkStart w:id="3964" w:name="_Toc402863555"/>
      <w:bookmarkStart w:id="3965" w:name="_Toc402864833"/>
      <w:bookmarkStart w:id="3966" w:name="_Toc402866111"/>
      <w:bookmarkStart w:id="3967" w:name="_Toc403565527"/>
      <w:bookmarkStart w:id="3968" w:name="_Toc403570096"/>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p>
    <w:p w:rsidR="00BA1411" w:rsidRPr="003A7A9A" w:rsidP="00C854FC" w14:paraId="12E4C236" w14:textId="6BF80E83">
      <w:pPr>
        <w:pStyle w:val="Heading3"/>
        <w:spacing w:before="0" w:after="0"/>
        <w:jc w:val="left"/>
        <w:rPr>
          <w:rFonts w:cs="Arial"/>
          <w:color w:val="000000"/>
          <w:sz w:val="22"/>
          <w:szCs w:val="22"/>
        </w:rPr>
      </w:pPr>
      <w:bookmarkStart w:id="3969" w:name="_Toc259719096"/>
      <w:r>
        <w:rPr>
          <w:b/>
          <w:sz w:val="22"/>
          <w:szCs w:val="22"/>
        </w:rPr>
        <w:br w:type="page"/>
      </w:r>
      <w:bookmarkEnd w:id="3969"/>
    </w:p>
    <w:p w:rsidR="00A02EE1" w:rsidRPr="009D73DD" w:rsidP="00CC6432" w14:paraId="6CFB4AB6" w14:textId="0A209D53">
      <w:pPr>
        <w:shd w:val="pct15" w:color="auto" w:fill="auto"/>
        <w:spacing w:after="0" w:line="240" w:lineRule="auto"/>
        <w:ind w:left="90"/>
        <w:contextualSpacing/>
        <w:jc w:val="center"/>
        <w:outlineLvl w:val="1"/>
        <w:rPr>
          <w:smallCaps/>
          <w:color w:val="17365D"/>
          <w:spacing w:val="20"/>
          <w:sz w:val="24"/>
          <w:szCs w:val="24"/>
          <w:lang w:val="x-none" w:eastAsia="x-none"/>
        </w:rPr>
      </w:pPr>
      <w:bookmarkStart w:id="3970" w:name="_Toc135046452"/>
      <w:r w:rsidRPr="009D73DD">
        <w:rPr>
          <w:smallCaps/>
          <w:color w:val="17365D"/>
          <w:spacing w:val="20"/>
          <w:sz w:val="24"/>
          <w:szCs w:val="24"/>
          <w:lang w:eastAsia="x-none"/>
        </w:rPr>
        <w:t>E.</w:t>
      </w:r>
      <w:r w:rsidRPr="009D73DD" w:rsidR="00CC6432">
        <w:rPr>
          <w:smallCaps/>
          <w:color w:val="17365D"/>
          <w:spacing w:val="20"/>
          <w:sz w:val="24"/>
          <w:szCs w:val="24"/>
          <w:lang w:eastAsia="x-none"/>
        </w:rPr>
        <w:tab/>
      </w:r>
      <w:r w:rsidRPr="009D73DD">
        <w:rPr>
          <w:smallCaps/>
          <w:color w:val="17365D"/>
          <w:spacing w:val="20"/>
          <w:sz w:val="24"/>
          <w:szCs w:val="24"/>
          <w:lang w:eastAsia="x-none"/>
        </w:rPr>
        <w:t>Optional Application Package Attachments</w:t>
      </w:r>
      <w:bookmarkEnd w:id="3970"/>
    </w:p>
    <w:p w:rsidR="00A02EE1" w:rsidRPr="00F80BCD" w:rsidP="00CF7B0E" w14:paraId="7F6E11B0" w14:textId="77777777">
      <w:pPr>
        <w:spacing w:after="0" w:line="240" w:lineRule="auto"/>
        <w:rPr>
          <w:i/>
          <w:iCs/>
          <w:color w:val="1F497D"/>
          <w:sz w:val="22"/>
          <w:szCs w:val="22"/>
          <w:lang w:val="x-none" w:eastAsia="x-none" w:bidi="ar-SA"/>
        </w:rPr>
      </w:pPr>
    </w:p>
    <w:p w:rsidR="00A02EE1" w:rsidRPr="00F80BCD" w:rsidP="00CF7B0E" w14:paraId="3CA98A98" w14:textId="77777777">
      <w:pPr>
        <w:spacing w:after="0" w:line="240" w:lineRule="auto"/>
        <w:jc w:val="center"/>
        <w:rPr>
          <w:rFonts w:eastAsia="Calibri"/>
          <w:b/>
          <w:smallCaps/>
          <w:color w:val="1F497D"/>
          <w:sz w:val="22"/>
          <w:szCs w:val="22"/>
          <w:lang w:bidi="ar-SA"/>
        </w:rPr>
      </w:pPr>
      <w:r w:rsidRPr="00F80BCD">
        <w:rPr>
          <w:rFonts w:eastAsia="Calibri"/>
          <w:b/>
          <w:smallCaps/>
          <w:color w:val="1F497D"/>
          <w:sz w:val="22"/>
          <w:szCs w:val="22"/>
          <w:lang w:bidi="ar-SA"/>
        </w:rPr>
        <w:t>Optional Checklist</w:t>
      </w:r>
      <w:r w:rsidRPr="00F80BCD" w:rsidR="00370EC0">
        <w:rPr>
          <w:rFonts w:eastAsia="Calibri"/>
          <w:b/>
          <w:smallCaps/>
          <w:color w:val="1F497D"/>
          <w:sz w:val="22"/>
          <w:szCs w:val="22"/>
          <w:lang w:bidi="ar-SA"/>
        </w:rPr>
        <w:t xml:space="preserve"> for Documenting Rural Eligibility and Locale Codes</w:t>
      </w:r>
    </w:p>
    <w:p w:rsidR="00370EC0" w:rsidRPr="0027417E" w:rsidP="00CF7B0E" w14:paraId="4F36B439" w14:textId="77777777">
      <w:pPr>
        <w:spacing w:after="0" w:line="240" w:lineRule="auto"/>
        <w:jc w:val="center"/>
        <w:rPr>
          <w:rFonts w:eastAsia="Calibri"/>
          <w:smallCaps/>
          <w:color w:val="auto"/>
          <w:sz w:val="22"/>
          <w:szCs w:val="22"/>
          <w:lang w:bidi="ar-SA"/>
        </w:rPr>
      </w:pPr>
    </w:p>
    <w:p w:rsidR="00A02EE1" w:rsidP="00CF7B0E" w14:paraId="00ACC1BB" w14:textId="77777777">
      <w:pPr>
        <w:spacing w:after="0" w:line="240" w:lineRule="auto"/>
        <w:rPr>
          <w:rFonts w:eastAsia="Calibri"/>
          <w:color w:val="auto"/>
          <w:sz w:val="22"/>
          <w:szCs w:val="22"/>
          <w:lang w:bidi="ar-SA"/>
        </w:rPr>
      </w:pPr>
      <w:r w:rsidRPr="00A02EE1">
        <w:rPr>
          <w:rFonts w:eastAsia="Calibri"/>
          <w:color w:val="auto"/>
          <w:sz w:val="22"/>
          <w:szCs w:val="22"/>
          <w:lang w:bidi="ar-SA"/>
        </w:rPr>
        <w:t xml:space="preserve">Instructions: This optional document captures how an applicant might document </w:t>
      </w:r>
      <w:r w:rsidR="007A0001">
        <w:rPr>
          <w:rFonts w:eastAsia="Calibri"/>
          <w:color w:val="auto"/>
          <w:sz w:val="22"/>
          <w:szCs w:val="22"/>
          <w:lang w:bidi="ar-SA"/>
        </w:rPr>
        <w:t xml:space="preserve">the </w:t>
      </w:r>
      <w:r w:rsidRPr="00A02EE1">
        <w:rPr>
          <w:rFonts w:eastAsia="Calibri"/>
          <w:color w:val="auto"/>
          <w:sz w:val="22"/>
          <w:szCs w:val="22"/>
          <w:lang w:bidi="ar-SA"/>
        </w:rPr>
        <w:t>eligibility requirements</w:t>
      </w:r>
      <w:r>
        <w:rPr>
          <w:rFonts w:eastAsia="Calibri"/>
          <w:color w:val="auto"/>
          <w:sz w:val="22"/>
          <w:szCs w:val="22"/>
          <w:lang w:bidi="ar-SA"/>
        </w:rPr>
        <w:t xml:space="preserve"> for rural applicants</w:t>
      </w:r>
      <w:r w:rsidRPr="00A02EE1">
        <w:rPr>
          <w:rFonts w:eastAsia="Calibri"/>
          <w:color w:val="auto"/>
          <w:sz w:val="22"/>
          <w:szCs w:val="22"/>
          <w:lang w:bidi="ar-SA"/>
        </w:rPr>
        <w:t xml:space="preserve">. </w:t>
      </w:r>
      <w:r w:rsidRPr="00A02EE1">
        <w:rPr>
          <w:rFonts w:eastAsia="Calibri"/>
          <w:color w:val="auto"/>
          <w:sz w:val="22"/>
          <w:szCs w:val="22"/>
          <w:lang w:bidi="ar-SA"/>
        </w:rPr>
        <w:t>In the designated sections below, applicants can provide information to support how they meet the described requirement and include page numbers as necessary.</w:t>
      </w:r>
    </w:p>
    <w:p w:rsidR="00370EC0" w:rsidRPr="00F80BCD" w:rsidP="00CF7B0E" w14:paraId="7E90E04C" w14:textId="77777777">
      <w:pPr>
        <w:spacing w:after="0" w:line="240" w:lineRule="auto"/>
        <w:rPr>
          <w:rFonts w:eastAsia="Calibri"/>
          <w:color w:val="auto"/>
          <w:sz w:val="22"/>
          <w:szCs w:val="22"/>
          <w:lang w:bidi="ar-SA"/>
        </w:rPr>
      </w:pPr>
    </w:p>
    <w:p w:rsidR="00A02EE1" w:rsidRPr="00F80BCD" w:rsidP="00CF7B0E" w14:paraId="16F9BAC0" w14:textId="77777777">
      <w:pPr>
        <w:spacing w:after="0" w:line="240" w:lineRule="auto"/>
        <w:ind w:firstLine="450"/>
        <w:rPr>
          <w:rFonts w:eastAsia="Calibri"/>
          <w:b/>
          <w:color w:val="auto"/>
          <w:sz w:val="22"/>
          <w:szCs w:val="22"/>
          <w:lang w:bidi="ar-SA"/>
        </w:rPr>
      </w:pPr>
      <w:r w:rsidRPr="00F80BCD">
        <w:rPr>
          <w:rFonts w:eastAsia="Calibri"/>
          <w:color w:val="auto"/>
          <w:sz w:val="22"/>
          <w:szCs w:val="22"/>
          <w:lang w:bidi="ar-SA"/>
        </w:rPr>
        <w:t xml:space="preserve">To qualify as a rural applicant under the </w:t>
      </w:r>
      <w:r w:rsidRPr="00F80BCD" w:rsidR="0027417E">
        <w:rPr>
          <w:rFonts w:eastAsia="Calibri"/>
          <w:color w:val="auto"/>
          <w:sz w:val="22"/>
          <w:szCs w:val="22"/>
          <w:lang w:bidi="ar-SA"/>
        </w:rPr>
        <w:t>Perkins Innovation and Modernization</w:t>
      </w:r>
      <w:r w:rsidR="00F86D0A">
        <w:rPr>
          <w:rFonts w:eastAsia="Calibri"/>
          <w:color w:val="auto"/>
          <w:sz w:val="22"/>
          <w:szCs w:val="22"/>
          <w:lang w:bidi="ar-SA"/>
        </w:rPr>
        <w:t xml:space="preserve"> Grant</w:t>
      </w:r>
      <w:r w:rsidRPr="00F80BCD">
        <w:rPr>
          <w:rFonts w:eastAsia="Calibri"/>
          <w:color w:val="auto"/>
          <w:sz w:val="22"/>
          <w:szCs w:val="22"/>
          <w:lang w:bidi="ar-SA"/>
        </w:rPr>
        <w:t xml:space="preserve"> </w:t>
      </w:r>
      <w:r w:rsidR="00F86D0A">
        <w:rPr>
          <w:rFonts w:eastAsia="Calibri"/>
          <w:color w:val="auto"/>
          <w:sz w:val="22"/>
          <w:szCs w:val="22"/>
          <w:lang w:bidi="ar-SA"/>
        </w:rPr>
        <w:t>P</w:t>
      </w:r>
      <w:r w:rsidRPr="00F80BCD">
        <w:rPr>
          <w:rFonts w:eastAsia="Calibri"/>
          <w:color w:val="auto"/>
          <w:sz w:val="22"/>
          <w:szCs w:val="22"/>
          <w:lang w:bidi="ar-SA"/>
        </w:rPr>
        <w:t xml:space="preserve">rogram, an applicant </w:t>
      </w:r>
      <w:r w:rsidRPr="00F80BCD">
        <w:rPr>
          <w:rFonts w:eastAsia="Calibri"/>
          <w:b/>
          <w:color w:val="auto"/>
          <w:sz w:val="22"/>
          <w:szCs w:val="22"/>
          <w:lang w:bidi="ar-SA"/>
        </w:rPr>
        <w:t xml:space="preserve">must </w:t>
      </w:r>
      <w:r w:rsidRPr="00F80BCD" w:rsidR="00370EC0">
        <w:rPr>
          <w:rFonts w:eastAsia="Calibri"/>
          <w:b/>
          <w:color w:val="auto"/>
          <w:sz w:val="22"/>
          <w:szCs w:val="22"/>
          <w:lang w:bidi="ar-SA"/>
        </w:rPr>
        <w:t>meet at</w:t>
      </w:r>
      <w:r w:rsidRPr="00F80BCD" w:rsidR="007A0001">
        <w:rPr>
          <w:rFonts w:eastAsia="Calibri"/>
          <w:b/>
          <w:color w:val="auto"/>
          <w:sz w:val="22"/>
          <w:szCs w:val="22"/>
          <w:lang w:bidi="ar-SA"/>
        </w:rPr>
        <w:t xml:space="preserve"> least </w:t>
      </w:r>
      <w:r w:rsidRPr="00F80BCD" w:rsidR="007A0001">
        <w:rPr>
          <w:rFonts w:eastAsia="Calibri"/>
          <w:b/>
          <w:color w:val="auto"/>
          <w:sz w:val="22"/>
          <w:szCs w:val="22"/>
          <w:u w:val="single"/>
          <w:lang w:bidi="ar-SA"/>
        </w:rPr>
        <w:t>one</w:t>
      </w:r>
      <w:r w:rsidRPr="00F80BCD">
        <w:rPr>
          <w:rFonts w:eastAsia="Calibri"/>
          <w:b/>
          <w:color w:val="auto"/>
          <w:sz w:val="22"/>
          <w:szCs w:val="22"/>
          <w:lang w:bidi="ar-SA"/>
        </w:rPr>
        <w:t xml:space="preserve"> of the following requirements: </w:t>
      </w:r>
    </w:p>
    <w:p w:rsidR="00370EC0" w:rsidRPr="00F80BCD" w:rsidP="00CF7B0E" w14:paraId="057E0F6D" w14:textId="77777777">
      <w:pPr>
        <w:spacing w:after="0" w:line="240" w:lineRule="auto"/>
        <w:ind w:firstLine="450"/>
        <w:rPr>
          <w:rFonts w:eastAsia="Calibri"/>
          <w:b/>
          <w:color w:val="auto"/>
          <w:sz w:val="22"/>
          <w:szCs w:val="22"/>
          <w:lang w:bidi="ar-SA"/>
        </w:rPr>
      </w:pPr>
    </w:p>
    <w:p w:rsidR="00A02EE1" w:rsidRPr="00F80BCD" w14:paraId="50227A80" w14:textId="77777777">
      <w:pPr>
        <w:numPr>
          <w:ilvl w:val="0"/>
          <w:numId w:val="28"/>
        </w:numPr>
        <w:spacing w:after="0" w:line="240" w:lineRule="auto"/>
        <w:ind w:left="450"/>
        <w:contextualSpacing/>
        <w:rPr>
          <w:rFonts w:eastAsia="Calibri"/>
          <w:color w:val="auto"/>
          <w:sz w:val="22"/>
          <w:szCs w:val="22"/>
          <w:lang w:bidi="ar-SA"/>
        </w:rPr>
      </w:pPr>
      <w:r w:rsidRPr="00F80BCD">
        <w:rPr>
          <w:rFonts w:eastAsia="Calibri"/>
          <w:color w:val="auto"/>
          <w:sz w:val="22"/>
          <w:szCs w:val="22"/>
          <w:lang w:bidi="ar-SA"/>
        </w:rPr>
        <w:t xml:space="preserve">The applicant is: </w:t>
      </w:r>
    </w:p>
    <w:p w:rsidR="00370EC0" w:rsidRPr="00F80BCD" w:rsidP="00370EC0" w14:paraId="55C2594A" w14:textId="77777777">
      <w:pPr>
        <w:spacing w:after="0" w:line="240" w:lineRule="auto"/>
        <w:ind w:left="450"/>
        <w:contextualSpacing/>
        <w:rPr>
          <w:rFonts w:eastAsia="Calibri"/>
          <w:color w:val="auto"/>
          <w:sz w:val="22"/>
          <w:szCs w:val="22"/>
          <w:lang w:bidi="ar-SA"/>
        </w:rPr>
      </w:pPr>
    </w:p>
    <w:p w:rsidR="00A02EE1" w:rsidRPr="00F80BCD" w:rsidP="00CF7B0E" w14:paraId="1BE84F17" w14:textId="77777777">
      <w:pPr>
        <w:spacing w:after="0" w:line="240" w:lineRule="auto"/>
        <w:ind w:left="965" w:hanging="605"/>
        <w:rPr>
          <w:rFonts w:eastAsia="Calibri"/>
          <w:color w:val="auto"/>
          <w:sz w:val="22"/>
          <w:szCs w:val="22"/>
          <w:lang w:bidi="ar-SA"/>
        </w:rPr>
      </w:pPr>
      <w:r w:rsidRPr="0027417E">
        <w:rPr>
          <w:rFonts w:ascii="MS Gothic" w:eastAsia="MS Gothic" w:hAnsi="MS Gothic" w:cs="MS Gothic" w:hint="eastAsia"/>
          <w:color w:val="auto"/>
          <w:sz w:val="22"/>
          <w:szCs w:val="22"/>
          <w:lang w:bidi="ar-SA"/>
        </w:rPr>
        <w:t>☐</w:t>
      </w:r>
      <w:r w:rsidRPr="00F80BCD">
        <w:rPr>
          <w:rFonts w:eastAsia="Calibri"/>
          <w:color w:val="auto"/>
          <w:sz w:val="22"/>
          <w:szCs w:val="22"/>
          <w:lang w:bidi="ar-SA"/>
        </w:rPr>
        <w:t xml:space="preserve"> (1) A local educational agency with an urban-centric district locale code of 32, 33, 41, 42, or 43, as determined by the Secretary; </w:t>
      </w:r>
    </w:p>
    <w:p w:rsidR="00370EC0" w:rsidRPr="00F80BCD" w:rsidP="00CF7B0E" w14:paraId="3A2EEBB7" w14:textId="77777777">
      <w:pPr>
        <w:spacing w:after="0" w:line="240" w:lineRule="auto"/>
        <w:ind w:left="965" w:hanging="605"/>
        <w:rPr>
          <w:rFonts w:eastAsia="Calibri"/>
          <w:color w:val="auto"/>
          <w:sz w:val="22"/>
          <w:szCs w:val="22"/>
          <w:lang w:bidi="ar-SA"/>
        </w:rPr>
      </w:pPr>
    </w:p>
    <w:p w:rsidR="007A0001" w:rsidP="00CF7B0E" w14:paraId="35159476" w14:textId="77777777">
      <w:pPr>
        <w:spacing w:after="0" w:line="240" w:lineRule="auto"/>
        <w:ind w:firstLine="360"/>
        <w:rPr>
          <w:rFonts w:eastAsia="Calibri"/>
          <w:color w:val="auto"/>
          <w:sz w:val="22"/>
          <w:szCs w:val="22"/>
          <w:lang w:bidi="ar-SA"/>
        </w:rPr>
      </w:pPr>
      <w:r w:rsidRPr="0027417E">
        <w:rPr>
          <w:rFonts w:ascii="MS Gothic" w:eastAsia="MS Gothic" w:hAnsi="MS Gothic" w:cs="MS Gothic" w:hint="eastAsia"/>
          <w:color w:val="auto"/>
          <w:sz w:val="22"/>
          <w:szCs w:val="22"/>
          <w:lang w:bidi="ar-SA"/>
        </w:rPr>
        <w:t>☐</w:t>
      </w:r>
      <w:r w:rsidRPr="00F80BCD">
        <w:rPr>
          <w:rFonts w:eastAsia="Calibri"/>
          <w:color w:val="auto"/>
          <w:sz w:val="22"/>
          <w:szCs w:val="22"/>
          <w:lang w:bidi="ar-SA"/>
        </w:rPr>
        <w:t xml:space="preserve"> (2)</w:t>
      </w:r>
      <w:r w:rsidRPr="0027417E">
        <w:t xml:space="preserve"> </w:t>
      </w:r>
      <w:r w:rsidRPr="0027417E">
        <w:rPr>
          <w:rFonts w:eastAsia="Calibri"/>
          <w:color w:val="auto"/>
          <w:sz w:val="22"/>
          <w:szCs w:val="22"/>
          <w:lang w:bidi="ar-SA"/>
        </w:rPr>
        <w:t>An institution</w:t>
      </w:r>
      <w:r>
        <w:rPr>
          <w:rFonts w:eastAsia="Calibri"/>
          <w:color w:val="auto"/>
          <w:sz w:val="22"/>
          <w:szCs w:val="22"/>
          <w:lang w:bidi="ar-SA"/>
        </w:rPr>
        <w:t xml:space="preserve"> of higher education </w:t>
      </w:r>
      <w:r w:rsidRPr="007A0001">
        <w:rPr>
          <w:rFonts w:eastAsia="Calibri"/>
          <w:color w:val="auto"/>
          <w:sz w:val="22"/>
          <w:szCs w:val="22"/>
          <w:lang w:bidi="ar-SA"/>
        </w:rPr>
        <w:t>primarily serving one or more areas served by an LEA with an urban-centric district locale code of 32, 33, 41, 42, or 43, as determined by the Secretary;</w:t>
      </w:r>
    </w:p>
    <w:p w:rsidR="00370EC0" w:rsidRPr="00F80BCD" w:rsidP="00CF7B0E" w14:paraId="17ED4990" w14:textId="77777777">
      <w:pPr>
        <w:spacing w:after="0" w:line="240" w:lineRule="auto"/>
        <w:ind w:firstLine="360"/>
        <w:rPr>
          <w:rFonts w:eastAsia="Calibri"/>
          <w:color w:val="auto"/>
          <w:sz w:val="22"/>
          <w:szCs w:val="22"/>
          <w:lang w:bidi="ar-SA"/>
        </w:rPr>
      </w:pPr>
    </w:p>
    <w:p w:rsidR="00A02EE1" w:rsidP="00CF7B0E" w14:paraId="052BD2DD" w14:textId="77777777">
      <w:pPr>
        <w:spacing w:after="0" w:line="240" w:lineRule="auto"/>
        <w:ind w:firstLine="360"/>
        <w:rPr>
          <w:rFonts w:eastAsia="Calibri"/>
          <w:color w:val="auto"/>
          <w:sz w:val="22"/>
          <w:szCs w:val="22"/>
          <w:lang w:bidi="ar-SA"/>
        </w:rPr>
      </w:pPr>
      <w:r w:rsidRPr="007A0001">
        <w:rPr>
          <w:rFonts w:ascii="MS Gothic" w:eastAsia="MS Gothic" w:hAnsi="MS Gothic" w:cs="MS Gothic" w:hint="eastAsia"/>
          <w:color w:val="auto"/>
          <w:sz w:val="22"/>
          <w:szCs w:val="22"/>
          <w:lang w:bidi="ar-SA"/>
        </w:rPr>
        <w:t>☐</w:t>
      </w:r>
      <w:r w:rsidRPr="007A0001">
        <w:rPr>
          <w:rFonts w:eastAsia="Calibri"/>
          <w:color w:val="auto"/>
          <w:sz w:val="22"/>
          <w:szCs w:val="22"/>
          <w:lang w:bidi="ar-SA"/>
        </w:rPr>
        <w:t xml:space="preserve"> (</w:t>
      </w:r>
      <w:r>
        <w:rPr>
          <w:rFonts w:eastAsia="Calibri"/>
          <w:color w:val="auto"/>
          <w:sz w:val="22"/>
          <w:szCs w:val="22"/>
          <w:lang w:bidi="ar-SA"/>
        </w:rPr>
        <w:t>3</w:t>
      </w:r>
      <w:r w:rsidRPr="007A0001">
        <w:rPr>
          <w:rFonts w:eastAsia="Calibri"/>
          <w:color w:val="auto"/>
          <w:sz w:val="22"/>
          <w:szCs w:val="22"/>
          <w:lang w:bidi="ar-SA"/>
        </w:rPr>
        <w:t>) A consortium of such LEAs or such IHEs described in clause (1) or (2), above</w:t>
      </w:r>
      <w:r w:rsidR="00370EC0">
        <w:rPr>
          <w:rFonts w:eastAsia="Calibri"/>
          <w:color w:val="auto"/>
          <w:sz w:val="22"/>
          <w:szCs w:val="22"/>
          <w:lang w:bidi="ar-SA"/>
        </w:rPr>
        <w:t>;</w:t>
      </w:r>
    </w:p>
    <w:p w:rsidR="00370EC0" w:rsidRPr="00F80BCD" w:rsidP="00CF7B0E" w14:paraId="7D450893" w14:textId="77777777">
      <w:pPr>
        <w:spacing w:after="0" w:line="240" w:lineRule="auto"/>
        <w:ind w:firstLine="360"/>
        <w:rPr>
          <w:rFonts w:eastAsia="Calibri"/>
          <w:color w:val="auto"/>
          <w:sz w:val="22"/>
          <w:szCs w:val="22"/>
          <w:lang w:bidi="ar-SA"/>
        </w:rPr>
      </w:pPr>
    </w:p>
    <w:p w:rsidR="00A02EE1" w:rsidP="00CF7B0E" w14:paraId="5C66FA9E" w14:textId="77777777">
      <w:pPr>
        <w:spacing w:after="0" w:line="240" w:lineRule="auto"/>
        <w:ind w:firstLine="360"/>
        <w:rPr>
          <w:rFonts w:eastAsia="Calibri"/>
          <w:color w:val="auto"/>
          <w:sz w:val="22"/>
          <w:szCs w:val="22"/>
          <w:lang w:bidi="ar-SA"/>
        </w:rPr>
      </w:pPr>
      <w:r w:rsidRPr="00621AB5">
        <w:rPr>
          <w:rFonts w:ascii="MS Gothic" w:eastAsia="MS Gothic" w:hAnsi="MS Gothic" w:cs="MS Gothic" w:hint="eastAsia"/>
          <w:color w:val="auto"/>
          <w:sz w:val="22"/>
          <w:szCs w:val="22"/>
          <w:lang w:bidi="ar-SA"/>
        </w:rPr>
        <w:t>☐</w:t>
      </w:r>
      <w:r w:rsidRPr="00F80BCD">
        <w:rPr>
          <w:rFonts w:eastAsia="Calibri"/>
          <w:color w:val="auto"/>
          <w:sz w:val="22"/>
          <w:szCs w:val="22"/>
          <w:lang w:bidi="ar-SA"/>
        </w:rPr>
        <w:t xml:space="preserve"> (4) </w:t>
      </w:r>
      <w:r w:rsidRPr="007A0001" w:rsidR="007A0001">
        <w:rPr>
          <w:rFonts w:eastAsia="Calibri"/>
          <w:color w:val="auto"/>
          <w:sz w:val="22"/>
          <w:szCs w:val="22"/>
          <w:lang w:bidi="ar-SA"/>
        </w:rPr>
        <w:t>An educational service agency or a nonprofit organization in partnership with such an LEA or such an IHE, in clause (1) or (2), above; or</w:t>
      </w:r>
    </w:p>
    <w:p w:rsidR="00370EC0" w:rsidP="00CF7B0E" w14:paraId="75A96C1E" w14:textId="77777777">
      <w:pPr>
        <w:spacing w:after="0" w:line="240" w:lineRule="auto"/>
        <w:ind w:firstLine="360"/>
        <w:rPr>
          <w:rFonts w:eastAsia="Calibri"/>
          <w:color w:val="auto"/>
          <w:sz w:val="22"/>
          <w:szCs w:val="22"/>
          <w:lang w:bidi="ar-SA"/>
        </w:rPr>
      </w:pPr>
    </w:p>
    <w:p w:rsidR="007A0001" w:rsidP="00CF7B0E" w14:paraId="7FA5AA3D" w14:textId="77777777">
      <w:pPr>
        <w:spacing w:after="0" w:line="240" w:lineRule="auto"/>
        <w:ind w:firstLine="360"/>
        <w:rPr>
          <w:rFonts w:eastAsia="Calibri"/>
          <w:color w:val="auto"/>
          <w:sz w:val="22"/>
          <w:szCs w:val="22"/>
          <w:lang w:bidi="ar-SA"/>
        </w:rPr>
      </w:pPr>
      <w:r w:rsidRPr="007A0001">
        <w:rPr>
          <w:rFonts w:ascii="MS Gothic" w:eastAsia="MS Gothic" w:hAnsi="MS Gothic" w:cs="MS Gothic" w:hint="eastAsia"/>
          <w:color w:val="auto"/>
          <w:sz w:val="22"/>
          <w:szCs w:val="22"/>
          <w:lang w:bidi="ar-SA"/>
        </w:rPr>
        <w:t>☐</w:t>
      </w:r>
      <w:r w:rsidRPr="007A0001">
        <w:rPr>
          <w:rFonts w:eastAsia="Calibri"/>
          <w:color w:val="auto"/>
          <w:sz w:val="22"/>
          <w:szCs w:val="22"/>
          <w:lang w:bidi="ar-SA"/>
        </w:rPr>
        <w:t xml:space="preserve"> (5) An applicant described in clause (1) or (2) in partnership with an SEA.</w:t>
      </w:r>
    </w:p>
    <w:p w:rsidR="00370EC0" w:rsidP="00CF7B0E" w14:paraId="1180E35E" w14:textId="77777777">
      <w:pPr>
        <w:spacing w:after="0" w:line="240" w:lineRule="auto"/>
        <w:ind w:firstLine="360"/>
        <w:rPr>
          <w:rFonts w:eastAsia="Calibri"/>
          <w:color w:val="auto"/>
          <w:sz w:val="22"/>
          <w:szCs w:val="22"/>
          <w:lang w:bidi="ar-SA"/>
        </w:rPr>
      </w:pPr>
    </w:p>
    <w:p w:rsidR="00370EC0" w:rsidRPr="00ED607A" w:rsidP="00CF7B0E" w14:paraId="189F54B5" w14:textId="77777777">
      <w:pPr>
        <w:spacing w:after="0" w:line="240" w:lineRule="auto"/>
        <w:ind w:firstLine="360"/>
        <w:rPr>
          <w:rFonts w:eastAsia="Calibri"/>
          <w:color w:val="auto"/>
          <w:sz w:val="22"/>
          <w:szCs w:val="22"/>
          <w:lang w:bidi="ar-SA"/>
        </w:rPr>
      </w:pPr>
    </w:p>
    <w:p w:rsidR="00A02EE1" w:rsidP="00CF7B0E" w14:paraId="33816923" w14:textId="77777777">
      <w:pPr>
        <w:spacing w:after="0" w:line="240" w:lineRule="auto"/>
        <w:rPr>
          <w:rFonts w:eastAsia="Calibri"/>
          <w:i/>
          <w:color w:val="auto"/>
          <w:sz w:val="22"/>
          <w:szCs w:val="22"/>
          <w:lang w:bidi="ar-SA"/>
        </w:rPr>
      </w:pPr>
      <w:r w:rsidRPr="007A0001">
        <w:rPr>
          <w:rFonts w:eastAsia="Calibri"/>
          <w:i/>
          <w:color w:val="auto"/>
          <w:sz w:val="22"/>
          <w:szCs w:val="22"/>
          <w:lang w:bidi="ar-SA"/>
        </w:rPr>
        <w:t>Note:  Applicants are encouraged to retrieve locale codes from the National Center for Education Statistics School District search tool (https://nces.ed.gov/ccd/districtsearch/), where districts can be looked up individually to retrieve locale codes.</w:t>
      </w:r>
    </w:p>
    <w:p w:rsidR="00ED607A" w:rsidP="00CF7B0E" w14:paraId="06AB4533" w14:textId="77777777">
      <w:pPr>
        <w:spacing w:after="0" w:line="240" w:lineRule="auto"/>
        <w:rPr>
          <w:rFonts w:eastAsia="Calibri"/>
          <w:i/>
          <w:color w:val="auto"/>
          <w:sz w:val="22"/>
          <w:szCs w:val="22"/>
          <w:lang w:bidi="ar-SA"/>
        </w:rPr>
      </w:pPr>
    </w:p>
    <w:p w:rsidR="00ED607A" w:rsidRPr="00F80BCD" w:rsidP="00CF7B0E" w14:paraId="738A7510" w14:textId="77777777">
      <w:pPr>
        <w:spacing w:after="0" w:line="240" w:lineRule="auto"/>
        <w:rPr>
          <w:rFonts w:cs="Arial"/>
          <w:color w:val="auto"/>
          <w:sz w:val="24"/>
          <w:szCs w:val="24"/>
          <w:lang w:bidi="ar-SA"/>
        </w:rPr>
      </w:pPr>
      <w:r w:rsidRPr="00ED607A">
        <w:rPr>
          <w:rFonts w:cs="Arial"/>
          <w:color w:val="auto"/>
          <w:sz w:val="24"/>
          <w:szCs w:val="24"/>
          <w:lang w:bidi="ar-SA"/>
        </w:rPr>
        <w:t>Identify applicant type above and provi</w:t>
      </w:r>
      <w:r w:rsidR="00AD266F">
        <w:rPr>
          <w:rFonts w:cs="Arial"/>
          <w:color w:val="auto"/>
          <w:sz w:val="24"/>
          <w:szCs w:val="24"/>
          <w:lang w:bidi="ar-SA"/>
        </w:rPr>
        <w:t>de supporting information</w:t>
      </w:r>
      <w:r w:rsidR="00370EC0">
        <w:rPr>
          <w:rFonts w:cs="Arial"/>
          <w:color w:val="auto"/>
          <w:sz w:val="24"/>
          <w:szCs w:val="24"/>
          <w:lang w:bidi="ar-SA"/>
        </w:rPr>
        <w:t xml:space="preserve">, including locale codes, </w:t>
      </w:r>
      <w:r w:rsidR="00AD266F">
        <w:rPr>
          <w:rFonts w:cs="Arial"/>
          <w:color w:val="auto"/>
          <w:sz w:val="24"/>
          <w:szCs w:val="24"/>
          <w:lang w:bidi="ar-SA"/>
        </w:rPr>
        <w:t>below:</w:t>
      </w:r>
    </w:p>
    <w:p w:rsidR="00A02EE1" w:rsidRPr="00F80BCD" w:rsidP="00CF7B0E" w14:paraId="21B9E837" w14:textId="2778A812">
      <w:pPr>
        <w:tabs>
          <w:tab w:val="left" w:pos="5040"/>
        </w:tabs>
        <w:spacing w:after="0" w:line="240" w:lineRule="auto"/>
        <w:rPr>
          <w:rFonts w:eastAsia="Calibri"/>
          <w:color w:val="auto"/>
          <w:sz w:val="24"/>
          <w:szCs w:val="24"/>
          <w:lang w:bidi="ar-SA"/>
        </w:rPr>
      </w:pPr>
      <w:r>
        <w:rPr>
          <w:rFonts w:eastAsia="Calibri"/>
          <w:noProof/>
          <w:color w:val="auto"/>
          <w:sz w:val="22"/>
          <w:szCs w:val="22"/>
          <w:lang w:bidi="ar-SA"/>
        </w:rPr>
        <mc:AlternateContent>
          <mc:Choice Requires="wps">
            <w:drawing>
              <wp:inline distT="0" distB="0" distL="0" distR="0">
                <wp:extent cx="6229350" cy="1961515"/>
                <wp:effectExtent l="9525" t="6350" r="9525" b="13335"/>
                <wp:docPr id="2"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29350" cy="1961515"/>
                        </a:xfrm>
                        <a:prstGeom prst="rect">
                          <a:avLst/>
                        </a:prstGeom>
                        <a:solidFill>
                          <a:srgbClr val="FFFFFF"/>
                        </a:solidFill>
                        <a:ln w="6350">
                          <a:solidFill>
                            <a:srgbClr val="000000"/>
                          </a:solidFill>
                          <a:miter lim="800000"/>
                          <a:headEnd/>
                          <a:tailEnd/>
                        </a:ln>
                      </wps:spPr>
                      <wps:txbx>
                        <w:txbxContent>
                          <w:p w:rsidR="00CF7B0E" w:rsidRPr="005543E1" w:rsidP="00A02EE1" w14:textId="77777777">
                            <w:pPr>
                              <w:spacing w:after="0" w:line="240" w:lineRule="auto"/>
                              <w:rPr>
                                <w:rFonts w:ascii="Arial" w:hAnsi="Arial" w:cs="Arial"/>
                              </w:rPr>
                            </w:pPr>
                          </w:p>
                        </w:txbxContent>
                      </wps:txbx>
                      <wps:bodyPr rot="0" vert="horz" wrap="square" lIns="91440" tIns="45720" rIns="91440" bIns="45720" anchor="t" anchorCtr="0" upright="1"/>
                    </wps:wsp>
                  </a:graphicData>
                </a:graphic>
              </wp:inline>
            </w:drawing>
          </mc:Choice>
          <mc:Fallback>
            <w:pict>
              <v:shape id="Text Box 3" o:spid="_x0000_i1026" type="#_x0000_t202" style="width:490.5pt;height:154.45pt;mso-left-percent:-10001;mso-position-horizontal-relative:char;mso-position-vertical-relative:line;mso-top-percent:-10001;mso-wrap-style:square;visibility:visible;v-text-anchor:top" strokeweight="0.5pt">
                <v:textbox>
                  <w:txbxContent>
                    <w:p w:rsidR="00CF7B0E" w:rsidRPr="005543E1" w:rsidP="00A02EE1" w14:paraId="37B5ED30" w14:textId="77777777">
                      <w:pPr>
                        <w:spacing w:after="0" w:line="240" w:lineRule="auto"/>
                        <w:rPr>
                          <w:rFonts w:ascii="Arial" w:hAnsi="Arial" w:cs="Arial"/>
                        </w:rPr>
                      </w:pPr>
                    </w:p>
                  </w:txbxContent>
                </v:textbox>
                <w10:wrap type="none"/>
                <w10:anchorlock/>
              </v:shape>
            </w:pict>
          </mc:Fallback>
        </mc:AlternateContent>
      </w:r>
    </w:p>
    <w:p w:rsidR="00A02EE1" w:rsidRPr="00F80BCD" w:rsidP="00CF7B0E" w14:paraId="740E5421" w14:textId="77777777">
      <w:pPr>
        <w:spacing w:after="0" w:line="240" w:lineRule="auto"/>
        <w:rPr>
          <w:rFonts w:eastAsia="Calibri"/>
          <w:b/>
          <w:color w:val="auto"/>
          <w:sz w:val="22"/>
          <w:szCs w:val="22"/>
          <w:lang w:bidi="ar-SA"/>
        </w:rPr>
      </w:pPr>
    </w:p>
    <w:p w:rsidR="00A02EE1" w:rsidRPr="00A02EE1" w:rsidP="00CF7B0E" w14:paraId="64BE6122" w14:textId="77777777">
      <w:pPr>
        <w:spacing w:after="0" w:line="240" w:lineRule="auto"/>
        <w:rPr>
          <w:rFonts w:ascii="Times New Roman" w:eastAsia="Calibri" w:hAnsi="Times New Roman"/>
          <w:b/>
          <w:color w:val="auto"/>
          <w:sz w:val="22"/>
          <w:szCs w:val="22"/>
          <w:lang w:bidi="ar-SA"/>
        </w:rPr>
      </w:pPr>
      <w:r>
        <w:rPr>
          <w:rFonts w:ascii="Times New Roman" w:eastAsia="Calibri" w:hAnsi="Times New Roman"/>
          <w:b/>
          <w:color w:val="auto"/>
          <w:sz w:val="22"/>
          <w:szCs w:val="22"/>
          <w:lang w:bidi="ar-SA"/>
        </w:rPr>
        <w:br w:type="page"/>
      </w:r>
    </w:p>
    <w:p w:rsidR="00A02EE1" w:rsidRPr="00A02EE1" w:rsidP="00CF7B0E" w14:paraId="76A14BF6" w14:textId="77777777">
      <w:pPr>
        <w:spacing w:after="0" w:line="240" w:lineRule="auto"/>
        <w:contextualSpacing/>
        <w:jc w:val="center"/>
        <w:outlineLvl w:val="2"/>
        <w:rPr>
          <w:b/>
          <w:smallCaps/>
          <w:color w:val="1F497D"/>
          <w:spacing w:val="20"/>
          <w:sz w:val="22"/>
          <w:szCs w:val="22"/>
          <w:lang w:eastAsia="x-none"/>
        </w:rPr>
      </w:pPr>
      <w:bookmarkStart w:id="3971" w:name="_Toc135046453"/>
      <w:r>
        <w:rPr>
          <w:b/>
          <w:smallCaps/>
          <w:color w:val="1F497D"/>
          <w:spacing w:val="20"/>
          <w:sz w:val="22"/>
          <w:szCs w:val="22"/>
          <w:lang w:eastAsia="x-none"/>
        </w:rPr>
        <w:t xml:space="preserve">Optional </w:t>
      </w:r>
      <w:r w:rsidRPr="00A02EE1">
        <w:rPr>
          <w:b/>
          <w:smallCaps/>
          <w:color w:val="1F497D"/>
          <w:spacing w:val="20"/>
          <w:sz w:val="22"/>
          <w:szCs w:val="22"/>
          <w:lang w:val="x-none" w:eastAsia="x-none"/>
        </w:rPr>
        <w:t>Application Checklist</w:t>
      </w:r>
      <w:bookmarkEnd w:id="3971"/>
    </w:p>
    <w:p w:rsidR="00A02EE1" w:rsidRPr="00A02EE1" w:rsidP="00CF7B0E" w14:paraId="24EC0AD0" w14:textId="77777777">
      <w:pPr>
        <w:spacing w:after="0" w:line="240" w:lineRule="auto"/>
        <w:contextualSpacing/>
        <w:jc w:val="center"/>
        <w:outlineLvl w:val="2"/>
        <w:rPr>
          <w:b/>
          <w:smallCaps/>
          <w:color w:val="000000"/>
          <w:spacing w:val="20"/>
          <w:sz w:val="22"/>
          <w:szCs w:val="22"/>
          <w:lang w:eastAsia="x-none"/>
        </w:rPr>
      </w:pPr>
    </w:p>
    <w:p w:rsidR="00A02EE1" w:rsidP="00CF7B0E" w14:paraId="0E679D84" w14:textId="79FBF31F">
      <w:pPr>
        <w:spacing w:after="0" w:line="240" w:lineRule="auto"/>
        <w:rPr>
          <w:rFonts w:cs="Arial"/>
          <w:bCs/>
          <w:color w:val="000000"/>
          <w:sz w:val="22"/>
          <w:szCs w:val="22"/>
        </w:rPr>
      </w:pPr>
      <w:r w:rsidRPr="00F27392">
        <w:rPr>
          <w:color w:val="000000"/>
          <w:sz w:val="22"/>
          <w:szCs w:val="22"/>
          <w:highlight w:val="yellow"/>
        </w:rPr>
        <w:t xml:space="preserve">The list will be updated to be consistent with the </w:t>
      </w:r>
      <w:r w:rsidR="007A0ADC">
        <w:rPr>
          <w:color w:val="000000"/>
          <w:sz w:val="22"/>
          <w:szCs w:val="22"/>
          <w:highlight w:val="yellow"/>
        </w:rPr>
        <w:t>NIA</w:t>
      </w:r>
      <w:r w:rsidRPr="00F27392">
        <w:rPr>
          <w:color w:val="000000"/>
          <w:sz w:val="22"/>
          <w:szCs w:val="22"/>
          <w:highlight w:val="yellow"/>
        </w:rPr>
        <w:t xml:space="preserve"> to be published in the Federal Register</w:t>
      </w:r>
      <w:r w:rsidRPr="00F27392">
        <w:rPr>
          <w:color w:val="000000"/>
          <w:sz w:val="22"/>
          <w:szCs w:val="22"/>
          <w:highlight w:val="yellow"/>
        </w:rPr>
        <w:t>.</w:t>
      </w:r>
      <w:r>
        <w:rPr>
          <w:color w:val="000000"/>
          <w:sz w:val="22"/>
          <w:szCs w:val="22"/>
        </w:rPr>
        <w:t xml:space="preserve"> </w:t>
      </w:r>
      <w:r w:rsidRPr="00A02EE1">
        <w:rPr>
          <w:color w:val="000000"/>
          <w:sz w:val="22"/>
          <w:szCs w:val="22"/>
        </w:rPr>
        <w:t xml:space="preserve">Applicants should review this </w:t>
      </w:r>
      <w:r>
        <w:rPr>
          <w:color w:val="000000"/>
          <w:sz w:val="22"/>
          <w:szCs w:val="22"/>
        </w:rPr>
        <w:t xml:space="preserve">optional </w:t>
      </w:r>
      <w:r w:rsidRPr="00A02EE1">
        <w:rPr>
          <w:color w:val="000000"/>
          <w:sz w:val="22"/>
          <w:szCs w:val="22"/>
        </w:rPr>
        <w:t>checklist once they believe they have completed their applications.  The checklist contains all mandatory parts of the application</w:t>
      </w:r>
      <w:r w:rsidRPr="00A02EE1">
        <w:rPr>
          <w:color w:val="000000"/>
          <w:sz w:val="22"/>
          <w:szCs w:val="22"/>
        </w:rPr>
        <w:t xml:space="preserve">. </w:t>
      </w:r>
      <w:r w:rsidRPr="00A02EE1">
        <w:rPr>
          <w:rFonts w:cs="Arial"/>
          <w:bCs/>
          <w:color w:val="000000"/>
          <w:sz w:val="22"/>
          <w:szCs w:val="22"/>
        </w:rPr>
        <w:t>The Application Checklist is optional; however, applicants are strongly encouraged to fill in the checklist or something similar</w:t>
      </w:r>
      <w:r w:rsidR="00294ED1">
        <w:rPr>
          <w:rFonts w:cs="Arial"/>
          <w:bCs/>
          <w:color w:val="000000"/>
          <w:sz w:val="22"/>
          <w:szCs w:val="22"/>
        </w:rPr>
        <w:t>,</w:t>
      </w:r>
      <w:r w:rsidRPr="00A02EE1">
        <w:rPr>
          <w:rFonts w:cs="Arial"/>
          <w:bCs/>
          <w:color w:val="000000"/>
          <w:sz w:val="22"/>
          <w:szCs w:val="22"/>
        </w:rPr>
        <w:t xml:space="preserve"> to ensure that all requirements have been addressed and to ensure that program staff and peer reviewers can find the information in your application that addresses each applicable element from the NIA.</w:t>
      </w:r>
    </w:p>
    <w:p w:rsidR="00B94B88" w:rsidP="00CF7B0E" w14:paraId="0586D03C" w14:textId="1FEF3B95">
      <w:pPr>
        <w:spacing w:after="0" w:line="240" w:lineRule="auto"/>
        <w:rPr>
          <w:rFonts w:cs="Arial"/>
          <w:bCs/>
          <w:color w:val="000000"/>
          <w:sz w:val="22"/>
          <w:szCs w:val="22"/>
        </w:rPr>
      </w:pPr>
    </w:p>
    <w:p w:rsidR="00B94B88" w:rsidRPr="00A02EE1" w:rsidP="00CF7B0E" w14:paraId="37CD75EE" w14:textId="3D94BFB8">
      <w:pPr>
        <w:spacing w:after="0" w:line="240" w:lineRule="auto"/>
        <w:rPr>
          <w:rFonts w:cs="Arial"/>
          <w:bCs/>
          <w:color w:val="000000"/>
          <w:sz w:val="22"/>
          <w:szCs w:val="22"/>
        </w:rPr>
      </w:pPr>
      <w:r>
        <w:rPr>
          <w:rFonts w:cs="Arial"/>
          <w:bCs/>
          <w:color w:val="000000"/>
          <w:sz w:val="22"/>
          <w:szCs w:val="22"/>
        </w:rPr>
        <w:t xml:space="preserve">All </w:t>
      </w:r>
      <w:r w:rsidR="009D5420">
        <w:rPr>
          <w:rFonts w:cs="Arial"/>
          <w:bCs/>
          <w:color w:val="000000"/>
          <w:sz w:val="22"/>
          <w:szCs w:val="22"/>
        </w:rPr>
        <w:t>forms are available on Grants.gov</w:t>
      </w:r>
      <w:r w:rsidR="009D5420">
        <w:rPr>
          <w:rFonts w:cs="Arial"/>
          <w:bCs/>
          <w:color w:val="000000"/>
          <w:sz w:val="22"/>
          <w:szCs w:val="22"/>
        </w:rPr>
        <w:t xml:space="preserve">. </w:t>
      </w:r>
      <w:r w:rsidR="00100F7B">
        <w:rPr>
          <w:rFonts w:cs="Arial"/>
          <w:bCs/>
          <w:color w:val="000000"/>
          <w:sz w:val="22"/>
          <w:szCs w:val="22"/>
        </w:rPr>
        <w:t xml:space="preserve">You may also find forms at: </w:t>
      </w:r>
      <w:hyperlink r:id="rId44" w:history="1">
        <w:r w:rsidR="00100F7B">
          <w:rPr>
            <w:rStyle w:val="Hyperlink"/>
          </w:rPr>
          <w:t>Grant Application and Other Forms (ed.gov)</w:t>
        </w:r>
      </w:hyperlink>
      <w:r w:rsidR="00100F7B">
        <w:t>.</w:t>
      </w:r>
    </w:p>
    <w:p w:rsidR="00A02EE1" w:rsidRPr="00A02EE1" w:rsidP="00CF7B0E" w14:paraId="38127D29" w14:textId="77777777">
      <w:pPr>
        <w:spacing w:after="0" w:line="240" w:lineRule="auto"/>
        <w:rPr>
          <w:color w:val="000000"/>
          <w:sz w:val="22"/>
          <w:szCs w:val="22"/>
        </w:rPr>
      </w:pPr>
    </w:p>
    <w:p w:rsidR="00A02EE1" w:rsidRPr="00A02EE1" w:rsidP="00CF7B0E" w14:paraId="38586E2E" w14:textId="77777777">
      <w:pPr>
        <w:spacing w:after="0" w:line="240" w:lineRule="auto"/>
        <w:rPr>
          <w:b/>
          <w:color w:val="000000"/>
          <w:sz w:val="22"/>
          <w:szCs w:val="22"/>
        </w:rPr>
      </w:pPr>
      <w:bookmarkStart w:id="3972" w:name="_Hlk6223549"/>
      <w:r w:rsidRPr="00A02EE1">
        <w:rPr>
          <w:b/>
          <w:color w:val="000000"/>
          <w:sz w:val="22"/>
          <w:szCs w:val="22"/>
        </w:rPr>
        <w:t>ED Standard Forms</w:t>
      </w:r>
    </w:p>
    <w:p w:rsidR="00A02EE1" w:rsidRPr="00A02EE1" w:rsidP="00CF7B0E" w14:paraId="33879DD9" w14:textId="77777777">
      <w:pPr>
        <w:spacing w:after="0" w:line="240" w:lineRule="auto"/>
        <w:rPr>
          <w:color w:val="000000"/>
          <w:sz w:val="22"/>
          <w:szCs w:val="22"/>
        </w:rPr>
      </w:pPr>
      <w:r w:rsidRPr="00A02EE1">
        <w:rPr>
          <w:color w:val="000000"/>
          <w:sz w:val="22"/>
          <w:szCs w:val="22"/>
        </w:rPr>
        <w:fldChar w:fldCharType="begin">
          <w:ffData>
            <w:name w:val="Check47"/>
            <w:enabled/>
            <w:calcOnExit w:val="0"/>
            <w:checkBox>
              <w:sizeAuto/>
              <w:default w:val="0"/>
            </w:checkBox>
          </w:ffData>
        </w:fldChar>
      </w:r>
      <w:r w:rsidRPr="00A02EE1">
        <w:rPr>
          <w:color w:val="000000"/>
          <w:sz w:val="22"/>
          <w:szCs w:val="22"/>
        </w:rPr>
        <w:instrText xml:space="preserve"> FORMCHECKBOX </w:instrText>
      </w:r>
      <w:r w:rsidR="006659C2">
        <w:rPr>
          <w:color w:val="000000"/>
          <w:sz w:val="22"/>
          <w:szCs w:val="22"/>
        </w:rPr>
        <w:fldChar w:fldCharType="separate"/>
      </w:r>
      <w:r w:rsidRPr="00A02EE1">
        <w:rPr>
          <w:color w:val="000000"/>
          <w:sz w:val="22"/>
          <w:szCs w:val="22"/>
        </w:rPr>
        <w:fldChar w:fldCharType="end"/>
      </w:r>
      <w:r w:rsidRPr="00A02EE1">
        <w:rPr>
          <w:color w:val="000000"/>
          <w:sz w:val="22"/>
          <w:szCs w:val="22"/>
        </w:rPr>
        <w:tab/>
        <w:t xml:space="preserve">Application for Federal Assistance (SF 424) </w:t>
      </w:r>
    </w:p>
    <w:p w:rsidR="00A02EE1" w:rsidRPr="00A02EE1" w:rsidP="00CF7B0E" w14:paraId="74BF5E14" w14:textId="77777777">
      <w:pPr>
        <w:spacing w:after="0" w:line="240" w:lineRule="auto"/>
        <w:rPr>
          <w:color w:val="000000"/>
          <w:sz w:val="22"/>
          <w:szCs w:val="22"/>
        </w:rPr>
      </w:pPr>
      <w:r w:rsidRPr="00A02EE1">
        <w:rPr>
          <w:color w:val="000000"/>
          <w:sz w:val="22"/>
          <w:szCs w:val="22"/>
        </w:rPr>
        <w:fldChar w:fldCharType="begin">
          <w:ffData>
            <w:name w:val="Check48"/>
            <w:enabled/>
            <w:calcOnExit w:val="0"/>
            <w:checkBox>
              <w:sizeAuto/>
              <w:default w:val="0"/>
            </w:checkBox>
          </w:ffData>
        </w:fldChar>
      </w:r>
      <w:r w:rsidRPr="00A02EE1">
        <w:rPr>
          <w:color w:val="000000"/>
          <w:sz w:val="22"/>
          <w:szCs w:val="22"/>
        </w:rPr>
        <w:instrText xml:space="preserve"> FORMCHECKBOX </w:instrText>
      </w:r>
      <w:r w:rsidR="006659C2">
        <w:rPr>
          <w:color w:val="000000"/>
          <w:sz w:val="22"/>
          <w:szCs w:val="22"/>
        </w:rPr>
        <w:fldChar w:fldCharType="separate"/>
      </w:r>
      <w:r w:rsidRPr="00A02EE1">
        <w:rPr>
          <w:color w:val="000000"/>
          <w:sz w:val="22"/>
          <w:szCs w:val="22"/>
        </w:rPr>
        <w:fldChar w:fldCharType="end"/>
      </w:r>
      <w:r w:rsidRPr="00A02EE1">
        <w:rPr>
          <w:color w:val="000000"/>
          <w:sz w:val="22"/>
          <w:szCs w:val="22"/>
        </w:rPr>
        <w:tab/>
        <w:t xml:space="preserve">Department of Education Supplemental Information for SF 424 </w:t>
      </w:r>
    </w:p>
    <w:p w:rsidR="002614BA" w:rsidP="002614BA" w14:paraId="0451559E" w14:textId="5B16B2F6">
      <w:pPr>
        <w:spacing w:after="0" w:line="240" w:lineRule="auto"/>
        <w:rPr>
          <w:color w:val="000000"/>
          <w:sz w:val="22"/>
          <w:szCs w:val="22"/>
        </w:rPr>
      </w:pPr>
      <w:r w:rsidRPr="00A02EE1">
        <w:rPr>
          <w:color w:val="000000"/>
          <w:sz w:val="22"/>
          <w:szCs w:val="22"/>
        </w:rPr>
        <w:fldChar w:fldCharType="begin">
          <w:ffData>
            <w:name w:val="Check49"/>
            <w:enabled/>
            <w:calcOnExit w:val="0"/>
            <w:checkBox>
              <w:sizeAuto/>
              <w:default w:val="0"/>
            </w:checkBox>
          </w:ffData>
        </w:fldChar>
      </w:r>
      <w:r w:rsidRPr="00A02EE1">
        <w:rPr>
          <w:color w:val="000000"/>
          <w:sz w:val="22"/>
          <w:szCs w:val="22"/>
        </w:rPr>
        <w:instrText xml:space="preserve"> FORMCHECKBOX </w:instrText>
      </w:r>
      <w:r w:rsidR="006659C2">
        <w:rPr>
          <w:color w:val="000000"/>
          <w:sz w:val="22"/>
          <w:szCs w:val="22"/>
        </w:rPr>
        <w:fldChar w:fldCharType="separate"/>
      </w:r>
      <w:r w:rsidRPr="00A02EE1">
        <w:rPr>
          <w:color w:val="000000"/>
          <w:sz w:val="22"/>
          <w:szCs w:val="22"/>
        </w:rPr>
        <w:fldChar w:fldCharType="end"/>
      </w:r>
      <w:r w:rsidRPr="00A02EE1">
        <w:rPr>
          <w:color w:val="000000"/>
          <w:sz w:val="22"/>
          <w:szCs w:val="22"/>
        </w:rPr>
        <w:tab/>
        <w:t xml:space="preserve">Department of Education Budget Summary Form </w:t>
      </w:r>
      <w:r w:rsidRPr="00A02EE1">
        <w:rPr>
          <w:color w:val="000000"/>
          <w:sz w:val="22"/>
          <w:szCs w:val="22"/>
        </w:rPr>
        <w:t>(ED 524</w:t>
      </w:r>
      <w:r>
        <w:rPr>
          <w:color w:val="000000"/>
          <w:sz w:val="22"/>
          <w:szCs w:val="22"/>
        </w:rPr>
        <w:t xml:space="preserve"> </w:t>
      </w:r>
      <w:r w:rsidRPr="00A02EE1">
        <w:rPr>
          <w:color w:val="000000"/>
          <w:sz w:val="22"/>
          <w:szCs w:val="22"/>
        </w:rPr>
        <w:t>Sections A &amp; B)</w:t>
      </w:r>
    </w:p>
    <w:p w:rsidR="0058654E" w:rsidP="0058654E" w14:paraId="5D6A9C10" w14:textId="77777777">
      <w:pPr>
        <w:spacing w:after="0" w:line="240" w:lineRule="auto"/>
        <w:ind w:left="720" w:hanging="720"/>
        <w:rPr>
          <w:color w:val="000000"/>
          <w:sz w:val="22"/>
          <w:szCs w:val="22"/>
        </w:rPr>
      </w:pPr>
      <w:r w:rsidRPr="00A02EE1">
        <w:rPr>
          <w:color w:val="000000"/>
          <w:sz w:val="22"/>
          <w:szCs w:val="22"/>
        </w:rPr>
        <w:fldChar w:fldCharType="begin">
          <w:ffData>
            <w:name w:val="Check49"/>
            <w:enabled/>
            <w:calcOnExit w:val="0"/>
            <w:checkBox>
              <w:sizeAuto/>
              <w:default w:val="0"/>
            </w:checkBox>
          </w:ffData>
        </w:fldChar>
      </w:r>
      <w:r w:rsidRPr="00A02EE1">
        <w:rPr>
          <w:color w:val="000000"/>
          <w:sz w:val="22"/>
          <w:szCs w:val="22"/>
        </w:rPr>
        <w:instrText xml:space="preserve"> FORMCHECKBOX </w:instrText>
      </w:r>
      <w:r w:rsidR="006659C2">
        <w:rPr>
          <w:color w:val="000000"/>
          <w:sz w:val="22"/>
          <w:szCs w:val="22"/>
        </w:rPr>
        <w:fldChar w:fldCharType="separate"/>
      </w:r>
      <w:r w:rsidRPr="00A02EE1">
        <w:rPr>
          <w:color w:val="000000"/>
          <w:sz w:val="22"/>
          <w:szCs w:val="22"/>
        </w:rPr>
        <w:fldChar w:fldCharType="end"/>
      </w:r>
      <w:r w:rsidRPr="00A02EE1">
        <w:rPr>
          <w:color w:val="000000"/>
          <w:sz w:val="22"/>
          <w:szCs w:val="22"/>
        </w:rPr>
        <w:tab/>
      </w:r>
      <w:r w:rsidRPr="002614BA">
        <w:rPr>
          <w:color w:val="000000"/>
          <w:sz w:val="22"/>
          <w:szCs w:val="22"/>
        </w:rPr>
        <w:t xml:space="preserve">Evidence Form </w:t>
      </w:r>
    </w:p>
    <w:p w:rsidR="002614BA" w:rsidP="00F60F88" w14:paraId="411A31EC" w14:textId="1A574433">
      <w:pPr>
        <w:spacing w:after="0" w:line="240" w:lineRule="auto"/>
        <w:ind w:right="-540"/>
        <w:rPr>
          <w:color w:val="000000"/>
          <w:sz w:val="22"/>
          <w:szCs w:val="22"/>
        </w:rPr>
      </w:pPr>
      <w:r w:rsidRPr="00A02EE1">
        <w:rPr>
          <w:color w:val="000000"/>
          <w:sz w:val="22"/>
          <w:szCs w:val="22"/>
        </w:rPr>
        <w:fldChar w:fldCharType="begin">
          <w:ffData>
            <w:name w:val="Check49"/>
            <w:enabled/>
            <w:calcOnExit w:val="0"/>
            <w:checkBox>
              <w:sizeAuto/>
              <w:default w:val="0"/>
            </w:checkBox>
          </w:ffData>
        </w:fldChar>
      </w:r>
      <w:r w:rsidRPr="00A02EE1">
        <w:rPr>
          <w:color w:val="000000"/>
          <w:sz w:val="22"/>
          <w:szCs w:val="22"/>
        </w:rPr>
        <w:instrText xml:space="preserve"> FORMCHECKBOX </w:instrText>
      </w:r>
      <w:r w:rsidR="006659C2">
        <w:rPr>
          <w:color w:val="000000"/>
          <w:sz w:val="22"/>
          <w:szCs w:val="22"/>
        </w:rPr>
        <w:fldChar w:fldCharType="separate"/>
      </w:r>
      <w:r w:rsidRPr="00A02EE1">
        <w:rPr>
          <w:color w:val="000000"/>
          <w:sz w:val="22"/>
          <w:szCs w:val="22"/>
        </w:rPr>
        <w:fldChar w:fldCharType="end"/>
      </w:r>
      <w:r>
        <w:rPr>
          <w:color w:val="000000"/>
          <w:sz w:val="22"/>
          <w:szCs w:val="22"/>
        </w:rPr>
        <w:tab/>
      </w:r>
      <w:r w:rsidRPr="002614BA">
        <w:rPr>
          <w:color w:val="000000"/>
          <w:sz w:val="22"/>
          <w:szCs w:val="22"/>
        </w:rPr>
        <w:t xml:space="preserve">Grant Application Form for Project Objectives and Performance Measures </w:t>
      </w:r>
    </w:p>
    <w:p w:rsidR="00471153" w:rsidRPr="002614BA" w:rsidP="00F60F88" w14:paraId="20E01C91" w14:textId="6D8C6F0F">
      <w:pPr>
        <w:spacing w:after="0" w:line="240" w:lineRule="auto"/>
        <w:ind w:right="-540"/>
        <w:rPr>
          <w:color w:val="000000"/>
          <w:sz w:val="22"/>
          <w:szCs w:val="22"/>
        </w:rPr>
      </w:pPr>
      <w:r>
        <w:rPr>
          <w:color w:val="000000"/>
          <w:sz w:val="22"/>
          <w:szCs w:val="22"/>
        </w:rPr>
        <w:tab/>
      </w:r>
      <w:r>
        <w:rPr>
          <w:color w:val="000000"/>
          <w:sz w:val="22"/>
          <w:szCs w:val="22"/>
        </w:rPr>
        <w:tab/>
      </w:r>
      <w:r w:rsidRPr="00471153">
        <w:rPr>
          <w:color w:val="000000"/>
          <w:sz w:val="22"/>
          <w:szCs w:val="22"/>
        </w:rPr>
        <w:t>https://www2.ed.gov/fund/grant/apply/appforms/1897-0017.pdf</w:t>
      </w:r>
    </w:p>
    <w:p w:rsidR="00A02EE1" w:rsidRPr="00A02EE1" w:rsidP="00CF7B0E" w14:paraId="038A47D3" w14:textId="77777777">
      <w:pPr>
        <w:spacing w:after="0" w:line="240" w:lineRule="auto"/>
        <w:rPr>
          <w:color w:val="000000"/>
          <w:sz w:val="22"/>
          <w:szCs w:val="22"/>
        </w:rPr>
      </w:pPr>
    </w:p>
    <w:p w:rsidR="00A02EE1" w:rsidRPr="00A02EE1" w:rsidP="00CF7B0E" w14:paraId="6AF22A8A" w14:textId="77777777">
      <w:pPr>
        <w:spacing w:after="0" w:line="240" w:lineRule="auto"/>
        <w:rPr>
          <w:b/>
          <w:color w:val="000000"/>
          <w:sz w:val="22"/>
          <w:szCs w:val="22"/>
        </w:rPr>
      </w:pPr>
      <w:r w:rsidRPr="00A02EE1">
        <w:rPr>
          <w:b/>
          <w:color w:val="000000"/>
          <w:sz w:val="22"/>
          <w:szCs w:val="22"/>
        </w:rPr>
        <w:t>Assurances and Certifications</w:t>
      </w:r>
    </w:p>
    <w:p w:rsidR="00A02EE1" w:rsidP="00CF7B0E" w14:paraId="6756D582" w14:textId="12ED774D">
      <w:pPr>
        <w:spacing w:after="0" w:line="240" w:lineRule="auto"/>
        <w:rPr>
          <w:color w:val="000000"/>
          <w:sz w:val="22"/>
          <w:szCs w:val="22"/>
        </w:rPr>
      </w:pPr>
      <w:r w:rsidRPr="00A02EE1">
        <w:rPr>
          <w:color w:val="000000"/>
          <w:sz w:val="22"/>
          <w:szCs w:val="22"/>
        </w:rPr>
        <w:fldChar w:fldCharType="begin">
          <w:ffData>
            <w:name w:val="Check51"/>
            <w:enabled/>
            <w:calcOnExit w:val="0"/>
            <w:checkBox>
              <w:sizeAuto/>
              <w:default w:val="0"/>
            </w:checkBox>
          </w:ffData>
        </w:fldChar>
      </w:r>
      <w:r w:rsidRPr="00A02EE1">
        <w:rPr>
          <w:color w:val="000000"/>
          <w:sz w:val="22"/>
          <w:szCs w:val="22"/>
        </w:rPr>
        <w:instrText xml:space="preserve"> FORMCHECKBOX </w:instrText>
      </w:r>
      <w:r w:rsidR="006659C2">
        <w:rPr>
          <w:color w:val="000000"/>
          <w:sz w:val="22"/>
          <w:szCs w:val="22"/>
        </w:rPr>
        <w:fldChar w:fldCharType="separate"/>
      </w:r>
      <w:r w:rsidRPr="00A02EE1">
        <w:rPr>
          <w:color w:val="000000"/>
          <w:sz w:val="22"/>
          <w:szCs w:val="22"/>
        </w:rPr>
        <w:fldChar w:fldCharType="end"/>
      </w:r>
      <w:r w:rsidRPr="00A02EE1">
        <w:rPr>
          <w:color w:val="000000"/>
          <w:sz w:val="22"/>
          <w:szCs w:val="22"/>
        </w:rPr>
        <w:tab/>
        <w:t xml:space="preserve">GEPA Section 427 </w:t>
      </w:r>
    </w:p>
    <w:p w:rsidR="00971467" w:rsidRPr="00A02EE1" w:rsidP="00DC42AD" w14:paraId="3B067E85" w14:textId="3AE8A7E1">
      <w:pPr>
        <w:spacing w:after="0" w:line="240" w:lineRule="auto"/>
        <w:ind w:right="270"/>
        <w:rPr>
          <w:color w:val="000000"/>
          <w:sz w:val="22"/>
          <w:szCs w:val="22"/>
        </w:rPr>
      </w:pPr>
      <w:r w:rsidRPr="00A02EE1">
        <w:rPr>
          <w:color w:val="000000"/>
          <w:sz w:val="22"/>
          <w:szCs w:val="22"/>
        </w:rPr>
        <w:fldChar w:fldCharType="begin">
          <w:ffData>
            <w:name w:val="Check51"/>
            <w:enabled/>
            <w:calcOnExit w:val="0"/>
            <w:checkBox>
              <w:sizeAuto/>
              <w:default w:val="0"/>
            </w:checkBox>
          </w:ffData>
        </w:fldChar>
      </w:r>
      <w:r w:rsidRPr="00A02EE1">
        <w:rPr>
          <w:color w:val="000000"/>
          <w:sz w:val="22"/>
          <w:szCs w:val="22"/>
        </w:rPr>
        <w:instrText xml:space="preserve"> FORMCHECKBOX </w:instrText>
      </w:r>
      <w:r w:rsidR="006659C2">
        <w:rPr>
          <w:color w:val="000000"/>
          <w:sz w:val="22"/>
          <w:szCs w:val="22"/>
        </w:rPr>
        <w:fldChar w:fldCharType="separate"/>
      </w:r>
      <w:r w:rsidRPr="00A02EE1">
        <w:rPr>
          <w:color w:val="000000"/>
          <w:sz w:val="22"/>
          <w:szCs w:val="22"/>
        </w:rPr>
        <w:fldChar w:fldCharType="end"/>
      </w:r>
      <w:r>
        <w:rPr>
          <w:color w:val="000000"/>
          <w:sz w:val="22"/>
          <w:szCs w:val="22"/>
        </w:rPr>
        <w:tab/>
      </w:r>
      <w:r w:rsidRPr="00971467">
        <w:rPr>
          <w:color w:val="000000"/>
          <w:sz w:val="22"/>
          <w:szCs w:val="22"/>
        </w:rPr>
        <w:t>Disclosure of Lobbying Activities (Standard Form LLL</w:t>
      </w:r>
      <w:r>
        <w:rPr>
          <w:color w:val="000000"/>
          <w:sz w:val="22"/>
          <w:szCs w:val="22"/>
        </w:rPr>
        <w:t>)</w:t>
      </w:r>
    </w:p>
    <w:p w:rsidR="00A02EE1" w:rsidRPr="00A02EE1" w:rsidP="00CF7B0E" w14:paraId="0949D34B" w14:textId="77777777">
      <w:pPr>
        <w:spacing w:after="0" w:line="240" w:lineRule="auto"/>
        <w:rPr>
          <w:color w:val="000000"/>
          <w:sz w:val="22"/>
          <w:szCs w:val="22"/>
        </w:rPr>
      </w:pPr>
      <w:r w:rsidRPr="00A02EE1">
        <w:rPr>
          <w:color w:val="000000"/>
          <w:sz w:val="22"/>
          <w:szCs w:val="22"/>
        </w:rPr>
        <w:fldChar w:fldCharType="begin">
          <w:ffData>
            <w:name w:val="Check53"/>
            <w:enabled/>
            <w:calcOnExit w:val="0"/>
            <w:checkBox>
              <w:sizeAuto/>
              <w:default w:val="0"/>
            </w:checkBox>
          </w:ffData>
        </w:fldChar>
      </w:r>
      <w:r w:rsidRPr="00A02EE1">
        <w:rPr>
          <w:color w:val="000000"/>
          <w:sz w:val="22"/>
          <w:szCs w:val="22"/>
        </w:rPr>
        <w:instrText xml:space="preserve"> FORMCHECKBOX </w:instrText>
      </w:r>
      <w:r w:rsidR="006659C2">
        <w:rPr>
          <w:color w:val="000000"/>
          <w:sz w:val="22"/>
          <w:szCs w:val="22"/>
        </w:rPr>
        <w:fldChar w:fldCharType="separate"/>
      </w:r>
      <w:r w:rsidRPr="00A02EE1">
        <w:rPr>
          <w:color w:val="000000"/>
          <w:sz w:val="22"/>
          <w:szCs w:val="22"/>
        </w:rPr>
        <w:fldChar w:fldCharType="end"/>
      </w:r>
      <w:r w:rsidRPr="00A02EE1">
        <w:rPr>
          <w:color w:val="000000"/>
          <w:sz w:val="22"/>
          <w:szCs w:val="22"/>
        </w:rPr>
        <w:tab/>
        <w:t>Assurances – Non-Construction Programs (SF 424B)</w:t>
      </w:r>
    </w:p>
    <w:p w:rsidR="00A02EE1" w:rsidRPr="00A02EE1" w:rsidP="00CF7B0E" w14:paraId="703B8968" w14:textId="77777777">
      <w:pPr>
        <w:spacing w:after="0" w:line="240" w:lineRule="auto"/>
        <w:rPr>
          <w:color w:val="000000"/>
          <w:sz w:val="22"/>
          <w:szCs w:val="22"/>
        </w:rPr>
      </w:pPr>
      <w:r w:rsidRPr="00A02EE1">
        <w:rPr>
          <w:color w:val="000000"/>
          <w:sz w:val="22"/>
          <w:szCs w:val="22"/>
        </w:rPr>
        <w:fldChar w:fldCharType="begin">
          <w:ffData>
            <w:name w:val="Check54"/>
            <w:enabled/>
            <w:calcOnExit w:val="0"/>
            <w:checkBox>
              <w:sizeAuto/>
              <w:default w:val="0"/>
            </w:checkBox>
          </w:ffData>
        </w:fldChar>
      </w:r>
      <w:r w:rsidRPr="00A02EE1">
        <w:rPr>
          <w:color w:val="000000"/>
          <w:sz w:val="22"/>
          <w:szCs w:val="22"/>
        </w:rPr>
        <w:instrText xml:space="preserve"> FORMCHECKBOX </w:instrText>
      </w:r>
      <w:r w:rsidR="006659C2">
        <w:rPr>
          <w:color w:val="000000"/>
          <w:sz w:val="22"/>
          <w:szCs w:val="22"/>
        </w:rPr>
        <w:fldChar w:fldCharType="separate"/>
      </w:r>
      <w:r w:rsidRPr="00A02EE1">
        <w:rPr>
          <w:color w:val="000000"/>
          <w:sz w:val="22"/>
          <w:szCs w:val="22"/>
        </w:rPr>
        <w:fldChar w:fldCharType="end"/>
      </w:r>
      <w:r w:rsidRPr="00A02EE1">
        <w:rPr>
          <w:color w:val="000000"/>
          <w:sz w:val="22"/>
          <w:szCs w:val="22"/>
        </w:rPr>
        <w:tab/>
        <w:t>Grants.gov Lobby form (formerly ED 80-0013 form)</w:t>
      </w:r>
    </w:p>
    <w:p w:rsidR="00A02EE1" w:rsidRPr="00A02EE1" w:rsidP="00CF7B0E" w14:paraId="37135E95" w14:textId="77777777">
      <w:pPr>
        <w:spacing w:after="0" w:line="240" w:lineRule="auto"/>
        <w:rPr>
          <w:color w:val="000000"/>
          <w:sz w:val="22"/>
          <w:szCs w:val="22"/>
        </w:rPr>
      </w:pPr>
    </w:p>
    <w:p w:rsidR="00A02EE1" w:rsidRPr="00A02EE1" w:rsidP="00CF7B0E" w14:paraId="7D204115" w14:textId="77777777">
      <w:pPr>
        <w:spacing w:after="0" w:line="240" w:lineRule="auto"/>
        <w:rPr>
          <w:b/>
          <w:color w:val="000000"/>
          <w:sz w:val="22"/>
          <w:szCs w:val="22"/>
        </w:rPr>
      </w:pPr>
      <w:r w:rsidRPr="00A02EE1">
        <w:rPr>
          <w:b/>
          <w:color w:val="000000"/>
          <w:sz w:val="22"/>
          <w:szCs w:val="22"/>
        </w:rPr>
        <w:t>Application Narrative</w:t>
      </w:r>
      <w:r w:rsidRPr="00A02EE1">
        <w:rPr>
          <w:b/>
          <w:color w:val="000000"/>
          <w:sz w:val="22"/>
          <w:szCs w:val="22"/>
        </w:rPr>
        <w:tab/>
      </w:r>
    </w:p>
    <w:p w:rsidR="00A02EE1" w:rsidRPr="00A02EE1" w:rsidP="00CF7B0E" w14:paraId="596DC35B" w14:textId="77777777">
      <w:pPr>
        <w:spacing w:after="0" w:line="240" w:lineRule="auto"/>
        <w:rPr>
          <w:color w:val="000000"/>
          <w:sz w:val="22"/>
          <w:szCs w:val="22"/>
        </w:rPr>
      </w:pPr>
      <w:r w:rsidRPr="00A02EE1">
        <w:rPr>
          <w:color w:val="000000"/>
          <w:sz w:val="22"/>
          <w:szCs w:val="22"/>
        </w:rPr>
        <w:fldChar w:fldCharType="begin">
          <w:ffData>
            <w:name w:val="Check43"/>
            <w:enabled/>
            <w:calcOnExit w:val="0"/>
            <w:checkBox>
              <w:sizeAuto/>
              <w:default w:val="0"/>
            </w:checkBox>
          </w:ffData>
        </w:fldChar>
      </w:r>
      <w:r w:rsidRPr="00A02EE1">
        <w:rPr>
          <w:color w:val="000000"/>
          <w:sz w:val="22"/>
          <w:szCs w:val="22"/>
        </w:rPr>
        <w:instrText xml:space="preserve"> FORMCHECKBOX </w:instrText>
      </w:r>
      <w:r w:rsidR="006659C2">
        <w:rPr>
          <w:color w:val="000000"/>
          <w:sz w:val="22"/>
          <w:szCs w:val="22"/>
        </w:rPr>
        <w:fldChar w:fldCharType="separate"/>
      </w:r>
      <w:r w:rsidRPr="00A02EE1">
        <w:rPr>
          <w:color w:val="000000"/>
          <w:sz w:val="22"/>
          <w:szCs w:val="22"/>
        </w:rPr>
        <w:fldChar w:fldCharType="end"/>
      </w:r>
      <w:r w:rsidRPr="00A02EE1">
        <w:rPr>
          <w:color w:val="000000"/>
          <w:sz w:val="22"/>
          <w:szCs w:val="22"/>
        </w:rPr>
        <w:tab/>
        <w:t>ED Abstract Narrative Form</w:t>
      </w:r>
    </w:p>
    <w:p w:rsidR="00A02EE1" w:rsidRPr="00A02EE1" w:rsidP="00CF7B0E" w14:paraId="62EC564B" w14:textId="77777777">
      <w:pPr>
        <w:spacing w:after="0" w:line="240" w:lineRule="auto"/>
        <w:rPr>
          <w:color w:val="000000"/>
          <w:sz w:val="22"/>
          <w:szCs w:val="22"/>
        </w:rPr>
      </w:pPr>
      <w:r w:rsidRPr="00A02EE1">
        <w:rPr>
          <w:color w:val="000000"/>
          <w:sz w:val="22"/>
          <w:szCs w:val="22"/>
        </w:rPr>
        <w:fldChar w:fldCharType="begin">
          <w:ffData>
            <w:name w:val="Check44"/>
            <w:enabled/>
            <w:calcOnExit w:val="0"/>
            <w:checkBox>
              <w:sizeAuto/>
              <w:default w:val="0"/>
            </w:checkBox>
          </w:ffData>
        </w:fldChar>
      </w:r>
      <w:r w:rsidRPr="00A02EE1">
        <w:rPr>
          <w:color w:val="000000"/>
          <w:sz w:val="22"/>
          <w:szCs w:val="22"/>
        </w:rPr>
        <w:instrText xml:space="preserve"> FORMCHECKBOX </w:instrText>
      </w:r>
      <w:r w:rsidR="006659C2">
        <w:rPr>
          <w:color w:val="000000"/>
          <w:sz w:val="22"/>
          <w:szCs w:val="22"/>
        </w:rPr>
        <w:fldChar w:fldCharType="separate"/>
      </w:r>
      <w:r w:rsidRPr="00A02EE1">
        <w:rPr>
          <w:color w:val="000000"/>
          <w:sz w:val="22"/>
          <w:szCs w:val="22"/>
        </w:rPr>
        <w:fldChar w:fldCharType="end"/>
      </w:r>
      <w:r w:rsidRPr="00A02EE1">
        <w:rPr>
          <w:color w:val="000000"/>
          <w:sz w:val="22"/>
          <w:szCs w:val="22"/>
        </w:rPr>
        <w:tab/>
        <w:t>Project Narrative Form</w:t>
      </w:r>
    </w:p>
    <w:p w:rsidR="00A02EE1" w:rsidRPr="00A02EE1" w:rsidP="00CF7B0E" w14:paraId="1FB76C17" w14:textId="77777777">
      <w:pPr>
        <w:spacing w:after="0" w:line="240" w:lineRule="auto"/>
        <w:rPr>
          <w:color w:val="000000"/>
          <w:sz w:val="22"/>
          <w:szCs w:val="22"/>
        </w:rPr>
      </w:pPr>
      <w:r w:rsidRPr="00A02EE1">
        <w:rPr>
          <w:color w:val="000000"/>
          <w:sz w:val="22"/>
          <w:szCs w:val="22"/>
        </w:rPr>
        <w:fldChar w:fldCharType="begin">
          <w:ffData>
            <w:name w:val="Check45"/>
            <w:enabled/>
            <w:calcOnExit w:val="0"/>
            <w:checkBox>
              <w:sizeAuto/>
              <w:default w:val="0"/>
            </w:checkBox>
          </w:ffData>
        </w:fldChar>
      </w:r>
      <w:r w:rsidRPr="00A02EE1">
        <w:rPr>
          <w:color w:val="000000"/>
          <w:sz w:val="22"/>
          <w:szCs w:val="22"/>
        </w:rPr>
        <w:instrText xml:space="preserve"> FORMCHECKBOX </w:instrText>
      </w:r>
      <w:r w:rsidR="006659C2">
        <w:rPr>
          <w:color w:val="000000"/>
          <w:sz w:val="22"/>
          <w:szCs w:val="22"/>
        </w:rPr>
        <w:fldChar w:fldCharType="separate"/>
      </w:r>
      <w:r w:rsidRPr="00A02EE1">
        <w:rPr>
          <w:color w:val="000000"/>
          <w:sz w:val="22"/>
          <w:szCs w:val="22"/>
        </w:rPr>
        <w:fldChar w:fldCharType="end"/>
      </w:r>
      <w:r w:rsidRPr="00A02EE1">
        <w:rPr>
          <w:color w:val="000000"/>
          <w:sz w:val="22"/>
          <w:szCs w:val="22"/>
        </w:rPr>
        <w:tab/>
        <w:t>Budget Narrative Form</w:t>
      </w:r>
    </w:p>
    <w:p w:rsidR="00A02EE1" w:rsidRPr="00A02EE1" w:rsidP="00CF7B0E" w14:paraId="5ABA76F6" w14:textId="77777777">
      <w:pPr>
        <w:spacing w:after="0" w:line="240" w:lineRule="auto"/>
        <w:rPr>
          <w:color w:val="000000"/>
          <w:sz w:val="22"/>
          <w:szCs w:val="22"/>
        </w:rPr>
      </w:pPr>
      <w:r w:rsidRPr="00A02EE1">
        <w:rPr>
          <w:color w:val="000000"/>
          <w:sz w:val="22"/>
          <w:szCs w:val="22"/>
        </w:rPr>
        <w:fldChar w:fldCharType="begin">
          <w:ffData>
            <w:name w:val="Check46"/>
            <w:enabled/>
            <w:calcOnExit w:val="0"/>
            <w:checkBox>
              <w:sizeAuto/>
              <w:default w:val="0"/>
            </w:checkBox>
          </w:ffData>
        </w:fldChar>
      </w:r>
      <w:r w:rsidRPr="00A02EE1">
        <w:rPr>
          <w:color w:val="000000"/>
          <w:sz w:val="22"/>
          <w:szCs w:val="22"/>
        </w:rPr>
        <w:instrText xml:space="preserve"> FORMCHECKBOX </w:instrText>
      </w:r>
      <w:r w:rsidR="006659C2">
        <w:rPr>
          <w:color w:val="000000"/>
          <w:sz w:val="22"/>
          <w:szCs w:val="22"/>
        </w:rPr>
        <w:fldChar w:fldCharType="separate"/>
      </w:r>
      <w:r w:rsidRPr="00A02EE1">
        <w:rPr>
          <w:color w:val="000000"/>
          <w:sz w:val="22"/>
          <w:szCs w:val="22"/>
        </w:rPr>
        <w:fldChar w:fldCharType="end"/>
      </w:r>
      <w:r w:rsidRPr="00A02EE1">
        <w:rPr>
          <w:color w:val="000000"/>
          <w:sz w:val="22"/>
          <w:szCs w:val="22"/>
        </w:rPr>
        <w:tab/>
        <w:t>Other Attachments Form (Upload Appendices here)</w:t>
      </w:r>
      <w:r w:rsidRPr="00A02EE1">
        <w:rPr>
          <w:color w:val="000000"/>
          <w:sz w:val="22"/>
          <w:szCs w:val="22"/>
        </w:rPr>
        <w:t xml:space="preserve"> </w:t>
      </w:r>
    </w:p>
    <w:bookmarkEnd w:id="3972"/>
    <w:p w:rsidR="00A02EE1" w:rsidP="00CF7B0E" w14:paraId="3E729595" w14:textId="77777777">
      <w:pPr>
        <w:autoSpaceDE w:val="0"/>
        <w:autoSpaceDN w:val="0"/>
        <w:adjustRightInd w:val="0"/>
        <w:spacing w:after="0" w:line="240" w:lineRule="auto"/>
        <w:rPr>
          <w:rFonts w:cs="Calibri"/>
          <w:color w:val="000000"/>
          <w:sz w:val="22"/>
          <w:szCs w:val="22"/>
          <w:lang w:bidi="ar-SA"/>
        </w:rPr>
      </w:pPr>
    </w:p>
    <w:p w:rsidR="00A02EE1" w:rsidRPr="00601890" w:rsidP="00CF7B0E" w14:paraId="4CE14347" w14:textId="77777777">
      <w:pPr>
        <w:autoSpaceDE w:val="0"/>
        <w:autoSpaceDN w:val="0"/>
        <w:adjustRightInd w:val="0"/>
        <w:spacing w:after="0" w:line="240" w:lineRule="auto"/>
        <w:rPr>
          <w:rFonts w:cs="Calibri"/>
          <w:b/>
          <w:color w:val="000000"/>
          <w:sz w:val="22"/>
          <w:szCs w:val="22"/>
          <w:lang w:bidi="ar-SA"/>
        </w:rPr>
      </w:pPr>
      <w:r w:rsidRPr="00601890">
        <w:rPr>
          <w:rFonts w:cs="Calibri"/>
          <w:b/>
          <w:color w:val="000000"/>
          <w:sz w:val="22"/>
          <w:szCs w:val="22"/>
          <w:lang w:bidi="ar-SA"/>
        </w:rPr>
        <w:t xml:space="preserve">Appendices: </w:t>
      </w:r>
    </w:p>
    <w:p w:rsidR="00370EC0" w:rsidP="00370EC0" w14:paraId="78DEE5F0" w14:textId="77777777">
      <w:pPr>
        <w:widowControl w:val="0"/>
        <w:autoSpaceDE w:val="0"/>
        <w:autoSpaceDN w:val="0"/>
        <w:adjustRightInd w:val="0"/>
        <w:spacing w:after="0" w:line="240" w:lineRule="auto"/>
        <w:ind w:left="720"/>
        <w:rPr>
          <w:rFonts w:cs="JDHFO M+ Arial MT"/>
          <w:color w:val="auto"/>
          <w:sz w:val="22"/>
          <w:szCs w:val="22"/>
          <w:lang w:bidi="ar-SA"/>
        </w:rPr>
      </w:pPr>
      <w:r w:rsidRPr="00A02EE1">
        <w:rPr>
          <w:color w:val="000000"/>
          <w:sz w:val="22"/>
          <w:szCs w:val="22"/>
        </w:rPr>
        <w:fldChar w:fldCharType="begin">
          <w:ffData>
            <w:name w:val="Check50"/>
            <w:enabled/>
            <w:calcOnExit w:val="0"/>
            <w:checkBox>
              <w:sizeAuto/>
              <w:default w:val="0"/>
            </w:checkBox>
          </w:ffData>
        </w:fldChar>
      </w:r>
      <w:r w:rsidRPr="00A02EE1">
        <w:rPr>
          <w:color w:val="000000"/>
          <w:sz w:val="22"/>
          <w:szCs w:val="22"/>
        </w:rPr>
        <w:instrText xml:space="preserve"> FORMCHECKBOX </w:instrText>
      </w:r>
      <w:r w:rsidR="006659C2">
        <w:rPr>
          <w:color w:val="000000"/>
          <w:sz w:val="22"/>
          <w:szCs w:val="22"/>
        </w:rPr>
        <w:fldChar w:fldCharType="separate"/>
      </w:r>
      <w:r w:rsidRPr="00A02EE1">
        <w:rPr>
          <w:color w:val="000000"/>
          <w:sz w:val="22"/>
          <w:szCs w:val="22"/>
        </w:rPr>
        <w:fldChar w:fldCharType="end"/>
      </w:r>
      <w:r w:rsidRPr="00A02EE1">
        <w:rPr>
          <w:color w:val="000000"/>
          <w:sz w:val="22"/>
          <w:szCs w:val="22"/>
        </w:rPr>
        <w:tab/>
      </w:r>
      <w:r w:rsidRPr="00A02EE1">
        <w:rPr>
          <w:rFonts w:cs="JDHFO M+ Arial MT"/>
          <w:color w:val="auto"/>
          <w:sz w:val="22"/>
          <w:szCs w:val="22"/>
          <w:lang w:bidi="ar-SA"/>
        </w:rPr>
        <w:t xml:space="preserve">Appendix A: Signed consortium agreement, if applicable </w:t>
      </w:r>
    </w:p>
    <w:p w:rsidR="00370EC0" w:rsidP="00370EC0" w14:paraId="1A281EA7" w14:textId="77777777">
      <w:pPr>
        <w:widowControl w:val="0"/>
        <w:autoSpaceDE w:val="0"/>
        <w:autoSpaceDN w:val="0"/>
        <w:adjustRightInd w:val="0"/>
        <w:spacing w:after="0" w:line="240" w:lineRule="auto"/>
        <w:ind w:left="720"/>
        <w:rPr>
          <w:rFonts w:cs="JDHFO M+ Arial MT"/>
          <w:color w:val="auto"/>
          <w:sz w:val="22"/>
          <w:szCs w:val="22"/>
          <w:lang w:bidi="ar-SA"/>
        </w:rPr>
      </w:pPr>
      <w:r w:rsidRPr="00A02EE1">
        <w:rPr>
          <w:color w:val="000000"/>
          <w:sz w:val="22"/>
          <w:szCs w:val="22"/>
        </w:rPr>
        <w:fldChar w:fldCharType="begin">
          <w:ffData>
            <w:name w:val="Check50"/>
            <w:enabled/>
            <w:calcOnExit w:val="0"/>
            <w:checkBox>
              <w:sizeAuto/>
              <w:default w:val="0"/>
            </w:checkBox>
          </w:ffData>
        </w:fldChar>
      </w:r>
      <w:r w:rsidRPr="00A02EE1">
        <w:rPr>
          <w:color w:val="000000"/>
          <w:sz w:val="22"/>
          <w:szCs w:val="22"/>
        </w:rPr>
        <w:instrText xml:space="preserve"> FORMCHECKBOX </w:instrText>
      </w:r>
      <w:r w:rsidR="006659C2">
        <w:rPr>
          <w:color w:val="000000"/>
          <w:sz w:val="22"/>
          <w:szCs w:val="22"/>
        </w:rPr>
        <w:fldChar w:fldCharType="separate"/>
      </w:r>
      <w:r w:rsidRPr="00A02EE1">
        <w:rPr>
          <w:color w:val="000000"/>
          <w:sz w:val="22"/>
          <w:szCs w:val="22"/>
        </w:rPr>
        <w:fldChar w:fldCharType="end"/>
      </w:r>
      <w:r w:rsidRPr="00A02EE1">
        <w:rPr>
          <w:color w:val="000000"/>
          <w:sz w:val="22"/>
          <w:szCs w:val="22"/>
        </w:rPr>
        <w:tab/>
      </w:r>
      <w:r w:rsidRPr="00370EC0">
        <w:rPr>
          <w:rFonts w:cs="JDHFO M+ Arial MT"/>
          <w:color w:val="auto"/>
          <w:sz w:val="22"/>
          <w:szCs w:val="22"/>
          <w:lang w:bidi="ar-SA"/>
        </w:rPr>
        <w:t>Appendix B: Individual Resumes for Project Director and Key Personnel</w:t>
      </w:r>
    </w:p>
    <w:p w:rsidR="00370EC0" w:rsidP="00370EC0" w14:paraId="102CA6E4" w14:textId="77777777">
      <w:pPr>
        <w:widowControl w:val="0"/>
        <w:autoSpaceDE w:val="0"/>
        <w:autoSpaceDN w:val="0"/>
        <w:adjustRightInd w:val="0"/>
        <w:spacing w:after="0" w:line="240" w:lineRule="auto"/>
        <w:ind w:left="720"/>
        <w:rPr>
          <w:rFonts w:cs="JDHFO M+ Arial MT"/>
          <w:color w:val="auto"/>
          <w:sz w:val="22"/>
          <w:szCs w:val="22"/>
          <w:lang w:bidi="ar-SA"/>
        </w:rPr>
      </w:pPr>
      <w:r w:rsidRPr="00A02EE1">
        <w:rPr>
          <w:color w:val="000000"/>
          <w:sz w:val="22"/>
          <w:szCs w:val="22"/>
        </w:rPr>
        <w:fldChar w:fldCharType="begin">
          <w:ffData>
            <w:name w:val="Check50"/>
            <w:enabled/>
            <w:calcOnExit w:val="0"/>
            <w:checkBox>
              <w:sizeAuto/>
              <w:default w:val="0"/>
            </w:checkBox>
          </w:ffData>
        </w:fldChar>
      </w:r>
      <w:r w:rsidRPr="00A02EE1">
        <w:rPr>
          <w:color w:val="000000"/>
          <w:sz w:val="22"/>
          <w:szCs w:val="22"/>
        </w:rPr>
        <w:instrText xml:space="preserve"> FORMCHECKBOX </w:instrText>
      </w:r>
      <w:r w:rsidR="006659C2">
        <w:rPr>
          <w:color w:val="000000"/>
          <w:sz w:val="22"/>
          <w:szCs w:val="22"/>
        </w:rPr>
        <w:fldChar w:fldCharType="separate"/>
      </w:r>
      <w:r w:rsidRPr="00A02EE1">
        <w:rPr>
          <w:color w:val="000000"/>
          <w:sz w:val="22"/>
          <w:szCs w:val="22"/>
        </w:rPr>
        <w:fldChar w:fldCharType="end"/>
      </w:r>
      <w:r w:rsidRPr="00A02EE1">
        <w:rPr>
          <w:color w:val="000000"/>
          <w:sz w:val="22"/>
          <w:szCs w:val="22"/>
        </w:rPr>
        <w:tab/>
      </w:r>
      <w:r w:rsidRPr="00370EC0">
        <w:rPr>
          <w:rFonts w:cs="JDHFO M+ Arial MT"/>
          <w:color w:val="auto"/>
          <w:sz w:val="22"/>
          <w:szCs w:val="22"/>
          <w:lang w:bidi="ar-SA"/>
        </w:rPr>
        <w:t>Appendix C: Letters of Commitment from project partners, if applicable</w:t>
      </w:r>
    </w:p>
    <w:p w:rsidR="00370EC0" w:rsidP="00370EC0" w14:paraId="1C0B317A" w14:textId="77777777">
      <w:pPr>
        <w:widowControl w:val="0"/>
        <w:autoSpaceDE w:val="0"/>
        <w:autoSpaceDN w:val="0"/>
        <w:adjustRightInd w:val="0"/>
        <w:spacing w:after="0" w:line="240" w:lineRule="auto"/>
        <w:ind w:left="1440" w:hanging="720"/>
        <w:rPr>
          <w:rFonts w:cs="JDHFO M+ Arial MT"/>
          <w:color w:val="auto"/>
          <w:sz w:val="22"/>
          <w:szCs w:val="22"/>
          <w:lang w:bidi="ar-SA"/>
        </w:rPr>
      </w:pPr>
      <w:r w:rsidRPr="00A02EE1">
        <w:rPr>
          <w:color w:val="000000"/>
          <w:sz w:val="22"/>
          <w:szCs w:val="22"/>
        </w:rPr>
        <w:fldChar w:fldCharType="begin">
          <w:ffData>
            <w:name w:val="Check50"/>
            <w:enabled/>
            <w:calcOnExit w:val="0"/>
            <w:checkBox>
              <w:sizeAuto/>
              <w:default w:val="0"/>
            </w:checkBox>
          </w:ffData>
        </w:fldChar>
      </w:r>
      <w:r w:rsidRPr="00A02EE1">
        <w:rPr>
          <w:color w:val="000000"/>
          <w:sz w:val="22"/>
          <w:szCs w:val="22"/>
        </w:rPr>
        <w:instrText xml:space="preserve"> FORMCHECKBOX </w:instrText>
      </w:r>
      <w:r w:rsidR="006659C2">
        <w:rPr>
          <w:color w:val="000000"/>
          <w:sz w:val="22"/>
          <w:szCs w:val="22"/>
        </w:rPr>
        <w:fldChar w:fldCharType="separate"/>
      </w:r>
      <w:r w:rsidRPr="00A02EE1">
        <w:rPr>
          <w:color w:val="000000"/>
          <w:sz w:val="22"/>
          <w:szCs w:val="22"/>
        </w:rPr>
        <w:fldChar w:fldCharType="end"/>
      </w:r>
      <w:r w:rsidRPr="00A02EE1">
        <w:rPr>
          <w:color w:val="000000"/>
          <w:sz w:val="22"/>
          <w:szCs w:val="22"/>
        </w:rPr>
        <w:tab/>
      </w:r>
      <w:r w:rsidRPr="00A02EE1">
        <w:rPr>
          <w:rFonts w:cs="JDHFO M+ Arial MT"/>
          <w:color w:val="auto"/>
          <w:sz w:val="22"/>
          <w:szCs w:val="22"/>
          <w:lang w:bidi="ar-SA"/>
        </w:rPr>
        <w:t xml:space="preserve">Appendix D: </w:t>
      </w:r>
      <w:r>
        <w:rPr>
          <w:rFonts w:cs="JDHFO M+ Arial MT"/>
          <w:color w:val="auto"/>
          <w:sz w:val="22"/>
          <w:szCs w:val="22"/>
          <w:lang w:bidi="ar-SA"/>
        </w:rPr>
        <w:t>Documentation of rural eligibility and list of rural locale codes</w:t>
      </w:r>
      <w:r w:rsidRPr="00A02EE1">
        <w:rPr>
          <w:rFonts w:cs="JDHFO M+ Arial MT"/>
          <w:color w:val="auto"/>
          <w:sz w:val="22"/>
          <w:szCs w:val="22"/>
          <w:lang w:bidi="ar-SA"/>
        </w:rPr>
        <w:t xml:space="preserve">, if applicable </w:t>
      </w:r>
    </w:p>
    <w:p w:rsidR="00370EC0" w:rsidP="00370EC0" w14:paraId="7475D515" w14:textId="375E7625">
      <w:pPr>
        <w:widowControl w:val="0"/>
        <w:autoSpaceDE w:val="0"/>
        <w:autoSpaceDN w:val="0"/>
        <w:adjustRightInd w:val="0"/>
        <w:spacing w:after="0" w:line="240" w:lineRule="auto"/>
        <w:ind w:left="720"/>
        <w:rPr>
          <w:rFonts w:cs="JDHFO M+ Arial MT"/>
          <w:color w:val="auto"/>
          <w:sz w:val="22"/>
          <w:szCs w:val="22"/>
          <w:lang w:bidi="ar-SA"/>
        </w:rPr>
      </w:pPr>
      <w:r w:rsidRPr="00A02EE1">
        <w:rPr>
          <w:color w:val="000000"/>
          <w:sz w:val="22"/>
          <w:szCs w:val="22"/>
        </w:rPr>
        <w:fldChar w:fldCharType="begin">
          <w:ffData>
            <w:name w:val="Check50"/>
            <w:enabled/>
            <w:calcOnExit w:val="0"/>
            <w:checkBox>
              <w:sizeAuto/>
              <w:default w:val="0"/>
            </w:checkBox>
          </w:ffData>
        </w:fldChar>
      </w:r>
      <w:r w:rsidRPr="00A02EE1">
        <w:rPr>
          <w:color w:val="000000"/>
          <w:sz w:val="22"/>
          <w:szCs w:val="22"/>
        </w:rPr>
        <w:instrText xml:space="preserve"> FORMCHECKBOX </w:instrText>
      </w:r>
      <w:r w:rsidR="006659C2">
        <w:rPr>
          <w:color w:val="000000"/>
          <w:sz w:val="22"/>
          <w:szCs w:val="22"/>
        </w:rPr>
        <w:fldChar w:fldCharType="separate"/>
      </w:r>
      <w:r w:rsidRPr="00A02EE1">
        <w:rPr>
          <w:color w:val="000000"/>
          <w:sz w:val="22"/>
          <w:szCs w:val="22"/>
        </w:rPr>
        <w:fldChar w:fldCharType="end"/>
      </w:r>
      <w:r w:rsidRPr="00A02EE1">
        <w:rPr>
          <w:color w:val="000000"/>
          <w:sz w:val="22"/>
          <w:szCs w:val="22"/>
        </w:rPr>
        <w:tab/>
      </w:r>
      <w:r w:rsidRPr="00370EC0">
        <w:rPr>
          <w:rFonts w:cs="JDHFO M+ Arial MT"/>
          <w:color w:val="auto"/>
          <w:sz w:val="22"/>
          <w:szCs w:val="22"/>
          <w:lang w:bidi="ar-SA"/>
        </w:rPr>
        <w:t xml:space="preserve">Appendix E: </w:t>
      </w:r>
      <w:r w:rsidRPr="00370EC0" w:rsidR="00E905C8">
        <w:rPr>
          <w:rFonts w:cs="JDHFO M+ Arial MT"/>
          <w:color w:val="auto"/>
          <w:sz w:val="22"/>
          <w:szCs w:val="22"/>
          <w:lang w:bidi="ar-SA"/>
        </w:rPr>
        <w:t>Current Indirect Cost Rate Agreement</w:t>
      </w:r>
    </w:p>
    <w:p w:rsidR="00370EC0" w:rsidRPr="00A02EE1" w:rsidP="00E905C8" w14:paraId="677C7692" w14:textId="37D2B29E">
      <w:pPr>
        <w:widowControl w:val="0"/>
        <w:autoSpaceDE w:val="0"/>
        <w:autoSpaceDN w:val="0"/>
        <w:adjustRightInd w:val="0"/>
        <w:spacing w:after="0" w:line="240" w:lineRule="auto"/>
        <w:ind w:left="720"/>
        <w:rPr>
          <w:rFonts w:cs="JDHFO M+ Arial MT"/>
          <w:color w:val="auto"/>
          <w:sz w:val="22"/>
          <w:szCs w:val="22"/>
          <w:lang w:bidi="ar-SA"/>
        </w:rPr>
      </w:pPr>
      <w:r w:rsidRPr="00A02EE1">
        <w:rPr>
          <w:color w:val="000000"/>
          <w:sz w:val="22"/>
          <w:szCs w:val="22"/>
        </w:rPr>
        <w:fldChar w:fldCharType="begin">
          <w:ffData>
            <w:name w:val="Check50"/>
            <w:enabled/>
            <w:calcOnExit w:val="0"/>
            <w:checkBox>
              <w:sizeAuto/>
              <w:default w:val="0"/>
            </w:checkBox>
          </w:ffData>
        </w:fldChar>
      </w:r>
      <w:r w:rsidRPr="00A02EE1">
        <w:rPr>
          <w:color w:val="000000"/>
          <w:sz w:val="22"/>
          <w:szCs w:val="22"/>
        </w:rPr>
        <w:instrText xml:space="preserve"> FORMCHECKBOX </w:instrText>
      </w:r>
      <w:r w:rsidR="006659C2">
        <w:rPr>
          <w:color w:val="000000"/>
          <w:sz w:val="22"/>
          <w:szCs w:val="22"/>
        </w:rPr>
        <w:fldChar w:fldCharType="separate"/>
      </w:r>
      <w:r w:rsidRPr="00A02EE1">
        <w:rPr>
          <w:color w:val="000000"/>
          <w:sz w:val="22"/>
          <w:szCs w:val="22"/>
        </w:rPr>
        <w:fldChar w:fldCharType="end"/>
      </w:r>
      <w:r w:rsidRPr="00A02EE1">
        <w:rPr>
          <w:color w:val="000000"/>
          <w:sz w:val="22"/>
          <w:szCs w:val="22"/>
        </w:rPr>
        <w:tab/>
      </w:r>
      <w:r w:rsidRPr="00370EC0">
        <w:rPr>
          <w:rFonts w:cs="JDHFO M+ Arial MT"/>
          <w:color w:val="auto"/>
          <w:sz w:val="22"/>
          <w:szCs w:val="22"/>
          <w:lang w:bidi="ar-SA"/>
        </w:rPr>
        <w:t xml:space="preserve">Appendix F: </w:t>
      </w:r>
      <w:r w:rsidRPr="00370EC0" w:rsidR="00E905C8">
        <w:rPr>
          <w:rFonts w:cs="JDHFO M+ Arial MT"/>
          <w:color w:val="auto"/>
          <w:sz w:val="22"/>
          <w:szCs w:val="22"/>
          <w:lang w:bidi="ar-SA"/>
        </w:rPr>
        <w:t>List of proprietary information found in the application, if applicable</w:t>
      </w:r>
    </w:p>
    <w:p w:rsidR="00370EC0" w:rsidRPr="00A02EE1" w:rsidP="00370EC0" w14:paraId="2CDDA744" w14:textId="4D30DB99">
      <w:pPr>
        <w:widowControl w:val="0"/>
        <w:autoSpaceDE w:val="0"/>
        <w:autoSpaceDN w:val="0"/>
        <w:adjustRightInd w:val="0"/>
        <w:spacing w:after="0" w:line="240" w:lineRule="auto"/>
        <w:ind w:left="720"/>
        <w:rPr>
          <w:rFonts w:cs="JDHFO M+ Arial MT"/>
          <w:color w:val="auto"/>
          <w:sz w:val="22"/>
          <w:szCs w:val="22"/>
          <w:lang w:bidi="ar-SA"/>
        </w:rPr>
      </w:pPr>
      <w:r w:rsidRPr="00A02EE1">
        <w:rPr>
          <w:color w:val="000000"/>
          <w:sz w:val="22"/>
          <w:szCs w:val="22"/>
        </w:rPr>
        <w:fldChar w:fldCharType="begin">
          <w:ffData>
            <w:name w:val="Check50"/>
            <w:enabled/>
            <w:calcOnExit w:val="0"/>
            <w:checkBox>
              <w:sizeAuto/>
              <w:default w:val="0"/>
            </w:checkBox>
          </w:ffData>
        </w:fldChar>
      </w:r>
      <w:r w:rsidRPr="00A02EE1">
        <w:rPr>
          <w:color w:val="000000"/>
          <w:sz w:val="22"/>
          <w:szCs w:val="22"/>
        </w:rPr>
        <w:instrText xml:space="preserve"> FORMCHECKBOX </w:instrText>
      </w:r>
      <w:r w:rsidR="006659C2">
        <w:rPr>
          <w:color w:val="000000"/>
          <w:sz w:val="22"/>
          <w:szCs w:val="22"/>
        </w:rPr>
        <w:fldChar w:fldCharType="separate"/>
      </w:r>
      <w:r w:rsidRPr="00A02EE1">
        <w:rPr>
          <w:color w:val="000000"/>
          <w:sz w:val="22"/>
          <w:szCs w:val="22"/>
        </w:rPr>
        <w:fldChar w:fldCharType="end"/>
      </w:r>
      <w:r w:rsidRPr="00A02EE1">
        <w:rPr>
          <w:color w:val="000000"/>
          <w:sz w:val="22"/>
          <w:szCs w:val="22"/>
        </w:rPr>
        <w:tab/>
      </w:r>
      <w:r w:rsidRPr="00370EC0">
        <w:rPr>
          <w:rFonts w:cs="JDHFO M+ Arial MT"/>
          <w:color w:val="auto"/>
          <w:sz w:val="22"/>
          <w:szCs w:val="22"/>
          <w:lang w:bidi="ar-SA"/>
        </w:rPr>
        <w:t xml:space="preserve">Appendix G: </w:t>
      </w:r>
      <w:r w:rsidR="00F13461">
        <w:rPr>
          <w:rFonts w:cs="JDHFO M+ Arial MT"/>
          <w:color w:val="auto"/>
          <w:sz w:val="22"/>
          <w:szCs w:val="22"/>
          <w:lang w:bidi="ar-SA"/>
        </w:rPr>
        <w:t>Assurances</w:t>
      </w:r>
    </w:p>
    <w:p w:rsidR="00601890" w:rsidRPr="00A02EE1" w:rsidP="00E905C8" w14:paraId="5CA026ED" w14:textId="307D9AAA">
      <w:pPr>
        <w:widowControl w:val="0"/>
        <w:autoSpaceDE w:val="0"/>
        <w:autoSpaceDN w:val="0"/>
        <w:adjustRightInd w:val="0"/>
        <w:spacing w:after="0" w:line="240" w:lineRule="auto"/>
        <w:rPr>
          <w:rFonts w:cs="JDHFO M+ Arial MT"/>
          <w:color w:val="auto"/>
          <w:sz w:val="22"/>
          <w:szCs w:val="22"/>
          <w:lang w:bidi="ar-SA"/>
        </w:rPr>
      </w:pPr>
    </w:p>
    <w:p w:rsidR="00370EC0" w:rsidRPr="00A02EE1" w:rsidP="00370EC0" w14:paraId="07022C3D" w14:textId="77777777">
      <w:pPr>
        <w:widowControl w:val="0"/>
        <w:autoSpaceDE w:val="0"/>
        <w:autoSpaceDN w:val="0"/>
        <w:adjustRightInd w:val="0"/>
        <w:spacing w:after="0" w:line="240" w:lineRule="auto"/>
        <w:ind w:left="720"/>
        <w:rPr>
          <w:rFonts w:cs="JDHFO M+ Arial MT"/>
          <w:color w:val="auto"/>
          <w:sz w:val="22"/>
          <w:szCs w:val="22"/>
          <w:lang w:bidi="ar-SA"/>
        </w:rPr>
      </w:pPr>
    </w:p>
    <w:p w:rsidR="00601890" w:rsidP="00601890" w14:paraId="7967E757" w14:textId="77777777">
      <w:pPr>
        <w:widowControl w:val="0"/>
        <w:autoSpaceDE w:val="0"/>
        <w:autoSpaceDN w:val="0"/>
        <w:adjustRightInd w:val="0"/>
        <w:spacing w:after="0" w:line="240" w:lineRule="auto"/>
        <w:rPr>
          <w:color w:val="000000"/>
          <w:sz w:val="22"/>
          <w:szCs w:val="22"/>
        </w:rPr>
      </w:pPr>
      <w:r w:rsidRPr="00A02EE1">
        <w:rPr>
          <w:b/>
          <w:color w:val="000000"/>
          <w:sz w:val="22"/>
          <w:szCs w:val="22"/>
        </w:rPr>
        <w:t>NOTE:</w:t>
      </w:r>
      <w:r w:rsidRPr="00A02EE1">
        <w:rPr>
          <w:color w:val="000000"/>
          <w:sz w:val="22"/>
          <w:szCs w:val="22"/>
        </w:rPr>
        <w:t xml:space="preserve">  Eligible applicants should attach all appendices to the Other At</w:t>
      </w:r>
      <w:r>
        <w:rPr>
          <w:color w:val="000000"/>
          <w:sz w:val="22"/>
          <w:szCs w:val="22"/>
        </w:rPr>
        <w:t xml:space="preserve">tachments Form.  The Grants.gov </w:t>
      </w:r>
      <w:r w:rsidRPr="00A02EE1">
        <w:rPr>
          <w:color w:val="000000"/>
          <w:sz w:val="22"/>
          <w:szCs w:val="22"/>
        </w:rPr>
        <w:t>system will allow applicants to attach as many as ten separate appendices in this sectio</w:t>
      </w:r>
      <w:r>
        <w:rPr>
          <w:color w:val="000000"/>
          <w:sz w:val="22"/>
          <w:szCs w:val="22"/>
        </w:rPr>
        <w:t xml:space="preserve">n. </w:t>
      </w:r>
    </w:p>
    <w:p w:rsidR="003A7A9A" w:rsidRPr="007A2E20" w:rsidP="003A7A9A" w14:paraId="7BDC3A8C" w14:textId="77777777">
      <w:pPr>
        <w:spacing w:after="0" w:line="240" w:lineRule="auto"/>
        <w:rPr>
          <w:rFonts w:cs="Arial"/>
          <w:color w:val="000000"/>
          <w:sz w:val="22"/>
          <w:szCs w:val="22"/>
        </w:rPr>
      </w:pPr>
      <w:r>
        <w:rPr>
          <w:rFonts w:cs="Arial"/>
          <w:color w:val="000000"/>
          <w:sz w:val="22"/>
          <w:szCs w:val="22"/>
        </w:rPr>
        <w:br w:type="page"/>
      </w:r>
    </w:p>
    <w:p w:rsidR="003A7A9A" w:rsidRPr="003A7A9A" w14:paraId="7845A5E5" w14:textId="42F517A9">
      <w:pPr>
        <w:pStyle w:val="Heading1"/>
        <w:spacing w:before="0" w:after="0"/>
        <w:ind w:left="0"/>
        <w:rPr>
          <w:rFonts w:ascii="Calibri" w:hAnsi="Calibri"/>
          <w:color w:val="000000"/>
          <w:sz w:val="22"/>
          <w:szCs w:val="22"/>
        </w:rPr>
      </w:pPr>
      <w:bookmarkStart w:id="3973" w:name="_Toc135046454"/>
      <w:r>
        <w:rPr>
          <w:rFonts w:ascii="Calibri" w:hAnsi="Calibri"/>
          <w:color w:val="000000"/>
          <w:sz w:val="22"/>
          <w:szCs w:val="22"/>
          <w:lang w:val="en-US"/>
        </w:rPr>
        <w:t xml:space="preserve">Form </w:t>
      </w:r>
      <w:r w:rsidRPr="007A2E20">
        <w:rPr>
          <w:rFonts w:ascii="Calibri" w:hAnsi="Calibri"/>
          <w:color w:val="000000"/>
          <w:sz w:val="22"/>
          <w:szCs w:val="22"/>
        </w:rPr>
        <w:t>Instructions</w:t>
      </w:r>
      <w:bookmarkEnd w:id="3973"/>
    </w:p>
    <w:p w:rsidR="003A7A9A" w:rsidP="000F7F02" w14:paraId="18687EFC" w14:textId="22FA3150">
      <w:pPr>
        <w:adjustRightInd w:val="0"/>
        <w:spacing w:after="0" w:line="240" w:lineRule="auto"/>
        <w:jc w:val="center"/>
        <w:rPr>
          <w:rFonts w:cs="Arial"/>
          <w:color w:val="000000"/>
          <w:sz w:val="22"/>
          <w:szCs w:val="22"/>
        </w:rPr>
      </w:pPr>
    </w:p>
    <w:p w:rsidR="00E11CF8" w:rsidRPr="000F7F02" w:rsidP="000F7F02" w14:paraId="16BA526D" w14:textId="575CA666">
      <w:pPr>
        <w:adjustRightInd w:val="0"/>
        <w:spacing w:after="0" w:line="240" w:lineRule="auto"/>
        <w:jc w:val="center"/>
        <w:rPr>
          <w:rFonts w:ascii="Times New Roman" w:hAnsi="Times New Roman"/>
          <w:b/>
          <w:sz w:val="28"/>
          <w:szCs w:val="28"/>
        </w:rPr>
      </w:pPr>
      <w:r w:rsidRPr="000F7F02">
        <w:rPr>
          <w:rFonts w:ascii="Times New Roman" w:hAnsi="Times New Roman"/>
          <w:b/>
          <w:sz w:val="28"/>
          <w:szCs w:val="28"/>
        </w:rPr>
        <w:t>INSTRUCTIONS FOR THE SF-424</w:t>
      </w:r>
    </w:p>
    <w:p w:rsidR="00E11CF8" w:rsidRPr="002A7630" w:rsidP="00E11CF8" w14:paraId="04F8D22E" w14:textId="77777777">
      <w:pPr>
        <w:adjustRightInd w:val="0"/>
        <w:spacing w:after="0" w:line="240" w:lineRule="auto"/>
        <w:rPr>
          <w:rFonts w:ascii="Times New Roman" w:hAnsi="Times New Roman"/>
          <w:sz w:val="18"/>
        </w:rPr>
      </w:pPr>
      <w:hyperlink r:id="rId53" w:history="1">
        <w:r w:rsidRPr="0080523C">
          <w:rPr>
            <w:rStyle w:val="Hyperlink"/>
            <w:rFonts w:ascii="Times New Roman" w:hAnsi="Times New Roman"/>
          </w:rPr>
          <w:t>https://www.grants.gov/web/grants/forms/sf-424-family.html</w:t>
        </w:r>
      </w:hyperlink>
      <w:r>
        <w:br/>
      </w:r>
      <w:r w:rsidRPr="002A7630">
        <w:rPr>
          <w:rFonts w:ascii="Times New Roman" w:hAnsi="Times New Roman"/>
          <w:sz w:val="18"/>
        </w:rPr>
        <w:t>This is a standard form required for use as a cover sheet for submission of pre-applications and applications and related information under discretionary programs</w:t>
      </w:r>
      <w:r w:rsidRPr="002A7630">
        <w:rPr>
          <w:rFonts w:ascii="Times New Roman" w:hAnsi="Times New Roman"/>
          <w:sz w:val="18"/>
        </w:rPr>
        <w:t xml:space="preserve">. </w:t>
      </w:r>
      <w:r w:rsidRPr="002A7630">
        <w:rPr>
          <w:rFonts w:ascii="Times New Roman" w:hAnsi="Times New Roman"/>
          <w:sz w:val="18"/>
        </w:rPr>
        <w:t>Some of the items are required and some are optional at the discretion of the applicant or the federal agency (agency)</w:t>
      </w:r>
      <w:r w:rsidRPr="002A7630">
        <w:rPr>
          <w:rFonts w:ascii="Times New Roman" w:hAnsi="Times New Roman"/>
          <w:sz w:val="18"/>
        </w:rPr>
        <w:t xml:space="preserve">. </w:t>
      </w:r>
      <w:r w:rsidRPr="002A7630">
        <w:rPr>
          <w:rFonts w:ascii="Times New Roman" w:hAnsi="Times New Roman"/>
          <w:sz w:val="18"/>
        </w:rPr>
        <w:t>Required fields on the form are identified with an asterisk (*) and are also specified as “Required” in the instructions below.  In addition to these instructions, applicants must consult agency instructions to determine other specific requirements.</w:t>
      </w:r>
    </w:p>
    <w:p w:rsidR="00E11CF8" w:rsidRPr="002A7630" w:rsidP="00E11CF8" w14:paraId="58A3D320" w14:textId="77777777">
      <w:pPr>
        <w:spacing w:after="0" w:line="240" w:lineRule="auto"/>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
        <w:gridCol w:w="2047"/>
        <w:gridCol w:w="2013"/>
        <w:gridCol w:w="681"/>
        <w:gridCol w:w="4259"/>
      </w:tblGrid>
      <w:tr w14:paraId="5B85133F"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264" w:type="pct"/>
            <w:tcBorders>
              <w:top w:val="single" w:sz="4" w:space="0" w:color="auto"/>
              <w:left w:val="single" w:sz="4" w:space="0" w:color="auto"/>
              <w:bottom w:val="single" w:sz="4" w:space="0" w:color="auto"/>
              <w:right w:val="single" w:sz="4" w:space="0" w:color="auto"/>
            </w:tcBorders>
            <w:hideMark/>
          </w:tcPr>
          <w:p w:rsidR="00E11CF8" w:rsidRPr="000F7F02" w14:paraId="1FE7571B" w14:textId="77777777">
            <w:pPr>
              <w:spacing w:after="0" w:line="240" w:lineRule="auto"/>
              <w:rPr>
                <w:rFonts w:ascii="Times New Roman" w:hAnsi="Times New Roman"/>
                <w:sz w:val="22"/>
                <w:szCs w:val="22"/>
              </w:rPr>
            </w:pPr>
            <w:r w:rsidRPr="000F7F02">
              <w:rPr>
                <w:rFonts w:ascii="Times New Roman" w:hAnsi="Times New Roman"/>
                <w:sz w:val="22"/>
                <w:szCs w:val="22"/>
              </w:rPr>
              <w:t>Item</w:t>
            </w:r>
          </w:p>
        </w:tc>
        <w:tc>
          <w:tcPr>
            <w:tcW w:w="2205" w:type="pct"/>
            <w:gridSpan w:val="2"/>
            <w:tcBorders>
              <w:top w:val="single" w:sz="4" w:space="0" w:color="auto"/>
              <w:left w:val="single" w:sz="4" w:space="0" w:color="auto"/>
              <w:bottom w:val="single" w:sz="4" w:space="0" w:color="auto"/>
              <w:right w:val="single" w:sz="4" w:space="0" w:color="auto"/>
            </w:tcBorders>
            <w:hideMark/>
          </w:tcPr>
          <w:p w:rsidR="00E11CF8" w:rsidRPr="000F7F02" w14:paraId="0905708B" w14:textId="77777777">
            <w:pPr>
              <w:spacing w:after="0" w:line="240" w:lineRule="auto"/>
              <w:rPr>
                <w:rFonts w:ascii="Times New Roman" w:hAnsi="Times New Roman"/>
                <w:sz w:val="22"/>
                <w:szCs w:val="22"/>
              </w:rPr>
            </w:pPr>
            <w:r w:rsidRPr="000F7F02">
              <w:rPr>
                <w:rFonts w:ascii="Times New Roman" w:hAnsi="Times New Roman"/>
                <w:sz w:val="22"/>
                <w:szCs w:val="22"/>
              </w:rPr>
              <w:t>Entry:</w:t>
            </w:r>
          </w:p>
        </w:tc>
        <w:tc>
          <w:tcPr>
            <w:tcW w:w="269" w:type="pct"/>
            <w:tcBorders>
              <w:top w:val="single" w:sz="4" w:space="0" w:color="auto"/>
              <w:left w:val="single" w:sz="4" w:space="0" w:color="auto"/>
              <w:bottom w:val="single" w:sz="4" w:space="0" w:color="auto"/>
              <w:right w:val="single" w:sz="4" w:space="0" w:color="auto"/>
            </w:tcBorders>
            <w:hideMark/>
          </w:tcPr>
          <w:p w:rsidR="00E11CF8" w:rsidRPr="000F7F02" w14:paraId="30BB2DC8" w14:textId="77777777">
            <w:pPr>
              <w:spacing w:after="0" w:line="240" w:lineRule="auto"/>
              <w:rPr>
                <w:rFonts w:ascii="Times New Roman" w:hAnsi="Times New Roman"/>
                <w:sz w:val="22"/>
                <w:szCs w:val="22"/>
              </w:rPr>
            </w:pPr>
            <w:r w:rsidRPr="000F7F02">
              <w:rPr>
                <w:rFonts w:ascii="Times New Roman" w:hAnsi="Times New Roman"/>
                <w:sz w:val="22"/>
                <w:szCs w:val="22"/>
              </w:rPr>
              <w:t>Item:</w:t>
            </w:r>
          </w:p>
        </w:tc>
        <w:tc>
          <w:tcPr>
            <w:tcW w:w="2262" w:type="pct"/>
            <w:tcBorders>
              <w:top w:val="single" w:sz="4" w:space="0" w:color="auto"/>
              <w:left w:val="single" w:sz="4" w:space="0" w:color="auto"/>
              <w:bottom w:val="single" w:sz="4" w:space="0" w:color="auto"/>
              <w:right w:val="single" w:sz="4" w:space="0" w:color="auto"/>
            </w:tcBorders>
            <w:hideMark/>
          </w:tcPr>
          <w:p w:rsidR="00E11CF8" w:rsidRPr="000F7F02" w14:paraId="17D82EB8" w14:textId="77777777">
            <w:pPr>
              <w:spacing w:after="0" w:line="240" w:lineRule="auto"/>
              <w:rPr>
                <w:rFonts w:ascii="Times New Roman" w:hAnsi="Times New Roman"/>
                <w:sz w:val="22"/>
                <w:szCs w:val="22"/>
              </w:rPr>
            </w:pPr>
            <w:r w:rsidRPr="000F7F02">
              <w:rPr>
                <w:rFonts w:ascii="Times New Roman" w:hAnsi="Times New Roman"/>
                <w:sz w:val="22"/>
                <w:szCs w:val="22"/>
              </w:rPr>
              <w:t>Entry:</w:t>
            </w:r>
          </w:p>
        </w:tc>
      </w:tr>
      <w:tr w14:paraId="771F5221" w14:textId="77777777">
        <w:tblPrEx>
          <w:tblW w:w="5000" w:type="pct"/>
          <w:tblLook w:val="01E0"/>
        </w:tblPrEx>
        <w:trPr>
          <w:trHeight w:val="735"/>
        </w:trPr>
        <w:tc>
          <w:tcPr>
            <w:tcW w:w="264" w:type="pct"/>
            <w:vMerge w:val="restart"/>
            <w:tcBorders>
              <w:top w:val="single" w:sz="4" w:space="0" w:color="auto"/>
              <w:left w:val="single" w:sz="4" w:space="0" w:color="auto"/>
              <w:bottom w:val="single" w:sz="4" w:space="0" w:color="auto"/>
              <w:right w:val="single" w:sz="4" w:space="0" w:color="auto"/>
            </w:tcBorders>
            <w:hideMark/>
          </w:tcPr>
          <w:p w:rsidR="00E11CF8" w:rsidRPr="000F7F02" w14:paraId="1B403FE4" w14:textId="77777777">
            <w:pPr>
              <w:spacing w:after="0" w:line="240" w:lineRule="auto"/>
              <w:rPr>
                <w:rFonts w:ascii="Times New Roman" w:hAnsi="Times New Roman"/>
                <w:sz w:val="22"/>
                <w:szCs w:val="22"/>
              </w:rPr>
            </w:pPr>
            <w:r w:rsidRPr="000F7F02">
              <w:rPr>
                <w:rFonts w:ascii="Times New Roman" w:hAnsi="Times New Roman"/>
                <w:sz w:val="22"/>
                <w:szCs w:val="22"/>
              </w:rPr>
              <w:t>1.</w:t>
            </w:r>
          </w:p>
        </w:tc>
        <w:tc>
          <w:tcPr>
            <w:tcW w:w="2205" w:type="pct"/>
            <w:gridSpan w:val="2"/>
            <w:vMerge w:val="restart"/>
            <w:tcBorders>
              <w:top w:val="single" w:sz="4" w:space="0" w:color="auto"/>
              <w:left w:val="single" w:sz="4" w:space="0" w:color="auto"/>
              <w:bottom w:val="single" w:sz="4" w:space="0" w:color="auto"/>
              <w:right w:val="single" w:sz="4" w:space="0" w:color="auto"/>
            </w:tcBorders>
            <w:hideMark/>
          </w:tcPr>
          <w:p w:rsidR="00E11CF8" w:rsidRPr="000F7F02" w14:paraId="0ADFC5CE" w14:textId="77777777">
            <w:pPr>
              <w:adjustRightInd w:val="0"/>
              <w:spacing w:after="0" w:line="240" w:lineRule="auto"/>
              <w:rPr>
                <w:rFonts w:ascii="Times New Roman" w:hAnsi="Times New Roman"/>
                <w:sz w:val="22"/>
                <w:szCs w:val="22"/>
              </w:rPr>
            </w:pPr>
            <w:r w:rsidRPr="000F7F02">
              <w:rPr>
                <w:rFonts w:ascii="Times New Roman" w:hAnsi="Times New Roman"/>
                <w:b/>
                <w:sz w:val="22"/>
                <w:szCs w:val="22"/>
              </w:rPr>
              <w:t xml:space="preserve">Type of Submission: </w:t>
            </w:r>
            <w:r w:rsidRPr="000F7F02">
              <w:rPr>
                <w:rFonts w:ascii="Times New Roman" w:hAnsi="Times New Roman"/>
                <w:sz w:val="22"/>
                <w:szCs w:val="22"/>
              </w:rPr>
              <w:t>(Required) Select one type of submission in accordance with agency instructions.</w:t>
            </w:r>
          </w:p>
          <w:p w:rsidR="00E11CF8" w:rsidRPr="000F7F02" w14:paraId="45B41740" w14:textId="77777777">
            <w:pPr>
              <w:adjustRightInd w:val="0"/>
              <w:spacing w:after="0" w:line="240" w:lineRule="auto"/>
              <w:rPr>
                <w:rFonts w:ascii="Times New Roman" w:hAnsi="Times New Roman"/>
                <w:sz w:val="22"/>
                <w:szCs w:val="22"/>
              </w:rPr>
            </w:pPr>
            <w:r w:rsidRPr="000F7F02">
              <w:rPr>
                <w:rFonts w:ascii="Times New Roman" w:hAnsi="Times New Roman"/>
                <w:sz w:val="22"/>
                <w:szCs w:val="22"/>
              </w:rPr>
              <w:t>• Pre-application</w:t>
            </w:r>
          </w:p>
          <w:p w:rsidR="00E11CF8" w:rsidRPr="000F7F02" w14:paraId="28ECBA8F" w14:textId="77777777">
            <w:pPr>
              <w:adjustRightInd w:val="0"/>
              <w:spacing w:after="0" w:line="240" w:lineRule="auto"/>
              <w:rPr>
                <w:rFonts w:ascii="Times New Roman" w:hAnsi="Times New Roman"/>
                <w:sz w:val="22"/>
                <w:szCs w:val="22"/>
              </w:rPr>
            </w:pPr>
            <w:r w:rsidRPr="000F7F02">
              <w:rPr>
                <w:rFonts w:ascii="Times New Roman" w:hAnsi="Times New Roman"/>
                <w:sz w:val="22"/>
                <w:szCs w:val="22"/>
              </w:rPr>
              <w:t>• Application</w:t>
            </w:r>
          </w:p>
          <w:p w:rsidR="00E11CF8" w:rsidRPr="000F7F02" w14:paraId="1CBDBE4B" w14:textId="77777777">
            <w:pPr>
              <w:spacing w:after="0" w:line="240" w:lineRule="auto"/>
              <w:rPr>
                <w:rFonts w:ascii="Times New Roman" w:hAnsi="Times New Roman"/>
                <w:sz w:val="22"/>
                <w:szCs w:val="22"/>
              </w:rPr>
            </w:pPr>
            <w:r w:rsidRPr="000F7F02">
              <w:rPr>
                <w:rFonts w:ascii="Times New Roman" w:hAnsi="Times New Roman"/>
                <w:sz w:val="22"/>
                <w:szCs w:val="22"/>
              </w:rPr>
              <w:t>• Changed/Corrected Application – Check if this submission is to change or correct a previously submitted application</w:t>
            </w:r>
            <w:r w:rsidRPr="000F7F02">
              <w:rPr>
                <w:rFonts w:ascii="Times New Roman" w:hAnsi="Times New Roman"/>
                <w:sz w:val="22"/>
                <w:szCs w:val="22"/>
              </w:rPr>
              <w:t xml:space="preserve">. </w:t>
            </w:r>
            <w:r w:rsidRPr="000F7F02">
              <w:rPr>
                <w:rFonts w:ascii="Times New Roman" w:hAnsi="Times New Roman"/>
                <w:sz w:val="22"/>
                <w:szCs w:val="22"/>
              </w:rPr>
              <w:t>Unless requested by the agency, applicants may not use this form to submit changes after the closing date.</w:t>
            </w:r>
          </w:p>
        </w:tc>
        <w:tc>
          <w:tcPr>
            <w:tcW w:w="269" w:type="pct"/>
            <w:tcBorders>
              <w:top w:val="single" w:sz="4" w:space="0" w:color="auto"/>
              <w:left w:val="single" w:sz="4" w:space="0" w:color="auto"/>
              <w:bottom w:val="single" w:sz="4" w:space="0" w:color="auto"/>
              <w:right w:val="single" w:sz="4" w:space="0" w:color="auto"/>
            </w:tcBorders>
            <w:hideMark/>
          </w:tcPr>
          <w:p w:rsidR="00E11CF8" w:rsidRPr="000F7F02" w14:paraId="3639FB85" w14:textId="77777777">
            <w:pPr>
              <w:spacing w:after="0" w:line="240" w:lineRule="auto"/>
              <w:rPr>
                <w:rFonts w:ascii="Times New Roman" w:hAnsi="Times New Roman"/>
                <w:sz w:val="22"/>
                <w:szCs w:val="22"/>
              </w:rPr>
            </w:pPr>
            <w:r w:rsidRPr="000F7F02">
              <w:rPr>
                <w:rFonts w:ascii="Times New Roman" w:hAnsi="Times New Roman"/>
                <w:sz w:val="22"/>
                <w:szCs w:val="22"/>
              </w:rPr>
              <w:t>10.</w:t>
            </w:r>
          </w:p>
        </w:tc>
        <w:tc>
          <w:tcPr>
            <w:tcW w:w="2262" w:type="pct"/>
            <w:tcBorders>
              <w:top w:val="single" w:sz="4" w:space="0" w:color="auto"/>
              <w:left w:val="single" w:sz="4" w:space="0" w:color="auto"/>
              <w:bottom w:val="single" w:sz="4" w:space="0" w:color="auto"/>
              <w:right w:val="single" w:sz="4" w:space="0" w:color="auto"/>
            </w:tcBorders>
            <w:hideMark/>
          </w:tcPr>
          <w:p w:rsidR="00E11CF8" w:rsidRPr="000F7F02" w14:paraId="6972E09A" w14:textId="77777777">
            <w:pPr>
              <w:spacing w:after="0" w:line="240" w:lineRule="auto"/>
              <w:rPr>
                <w:rFonts w:ascii="Times New Roman" w:hAnsi="Times New Roman"/>
                <w:sz w:val="22"/>
                <w:szCs w:val="22"/>
              </w:rPr>
            </w:pPr>
            <w:r w:rsidRPr="000F7F02">
              <w:rPr>
                <w:rFonts w:ascii="Times New Roman" w:hAnsi="Times New Roman"/>
                <w:b/>
                <w:sz w:val="22"/>
                <w:szCs w:val="22"/>
              </w:rPr>
              <w:t>Name of Federal Agency</w:t>
            </w:r>
            <w:r w:rsidRPr="000F7F02">
              <w:rPr>
                <w:rFonts w:ascii="Times New Roman" w:hAnsi="Times New Roman"/>
                <w:sz w:val="22"/>
                <w:szCs w:val="22"/>
              </w:rPr>
              <w:t>: (Required) Enter the name of the federal agency from which assistance is being requested with this application.</w:t>
            </w:r>
          </w:p>
        </w:tc>
      </w:tr>
      <w:tr w14:paraId="11C24DC4" w14:textId="77777777">
        <w:tblPrEx>
          <w:tblW w:w="5000" w:type="pct"/>
          <w:tblLook w:val="01E0"/>
        </w:tblPrEx>
        <w:trPr>
          <w:trHeight w:val="73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E11CF8" w:rsidRPr="000F7F02" w14:paraId="079EA232" w14:textId="77777777">
            <w:pPr>
              <w:spacing w:after="0" w:line="240" w:lineRule="auto"/>
              <w:rPr>
                <w:rFonts w:ascii="Times New Roman" w:hAnsi="Times New Roman"/>
                <w:sz w:val="22"/>
                <w:szCs w:val="22"/>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rsidR="00E11CF8" w:rsidRPr="000F7F02" w14:paraId="6BC10259" w14:textId="77777777">
            <w:pPr>
              <w:spacing w:after="0" w:line="240" w:lineRule="auto"/>
              <w:rPr>
                <w:rFonts w:ascii="Times New Roman" w:hAnsi="Times New Roman"/>
                <w:sz w:val="22"/>
                <w:szCs w:val="22"/>
              </w:rPr>
            </w:pPr>
          </w:p>
        </w:tc>
        <w:tc>
          <w:tcPr>
            <w:tcW w:w="269" w:type="pct"/>
            <w:tcBorders>
              <w:top w:val="single" w:sz="4" w:space="0" w:color="auto"/>
              <w:left w:val="single" w:sz="4" w:space="0" w:color="auto"/>
              <w:bottom w:val="single" w:sz="4" w:space="0" w:color="auto"/>
              <w:right w:val="single" w:sz="4" w:space="0" w:color="auto"/>
            </w:tcBorders>
            <w:hideMark/>
          </w:tcPr>
          <w:p w:rsidR="00E11CF8" w:rsidRPr="000F7F02" w14:paraId="6683F449" w14:textId="77777777">
            <w:pPr>
              <w:spacing w:after="0" w:line="240" w:lineRule="auto"/>
              <w:rPr>
                <w:rFonts w:ascii="Times New Roman" w:hAnsi="Times New Roman"/>
                <w:sz w:val="22"/>
                <w:szCs w:val="22"/>
              </w:rPr>
            </w:pPr>
            <w:r w:rsidRPr="000F7F02">
              <w:rPr>
                <w:rFonts w:ascii="Times New Roman" w:hAnsi="Times New Roman"/>
                <w:sz w:val="22"/>
                <w:szCs w:val="22"/>
              </w:rPr>
              <w:t>11.</w:t>
            </w:r>
          </w:p>
        </w:tc>
        <w:tc>
          <w:tcPr>
            <w:tcW w:w="2262" w:type="pct"/>
            <w:tcBorders>
              <w:top w:val="single" w:sz="4" w:space="0" w:color="auto"/>
              <w:left w:val="single" w:sz="4" w:space="0" w:color="auto"/>
              <w:bottom w:val="single" w:sz="4" w:space="0" w:color="auto"/>
              <w:right w:val="single" w:sz="4" w:space="0" w:color="auto"/>
            </w:tcBorders>
            <w:hideMark/>
          </w:tcPr>
          <w:p w:rsidR="00E11CF8" w:rsidRPr="000F7F02" w14:paraId="6F3F7A58" w14:textId="77777777">
            <w:pPr>
              <w:adjustRightInd w:val="0"/>
              <w:spacing w:after="0" w:line="240" w:lineRule="auto"/>
              <w:rPr>
                <w:rFonts w:ascii="Times New Roman" w:hAnsi="Times New Roman"/>
                <w:b/>
                <w:sz w:val="22"/>
                <w:szCs w:val="22"/>
              </w:rPr>
            </w:pPr>
            <w:r w:rsidRPr="000F7F02">
              <w:rPr>
                <w:rFonts w:ascii="Times New Roman" w:hAnsi="Times New Roman"/>
                <w:b/>
                <w:sz w:val="22"/>
                <w:szCs w:val="22"/>
              </w:rPr>
              <w:t>Catalog of Federal Domestic Assistance Number/Title:</w:t>
            </w:r>
          </w:p>
          <w:p w:rsidR="00E11CF8" w:rsidRPr="000F7F02" w14:paraId="71457C66" w14:textId="77777777">
            <w:pPr>
              <w:adjustRightInd w:val="0"/>
              <w:spacing w:after="0" w:line="240" w:lineRule="auto"/>
              <w:rPr>
                <w:rFonts w:ascii="Times New Roman" w:hAnsi="Times New Roman"/>
                <w:sz w:val="22"/>
                <w:szCs w:val="22"/>
              </w:rPr>
            </w:pPr>
            <w:r w:rsidRPr="000F7F02">
              <w:rPr>
                <w:rFonts w:ascii="Times New Roman" w:hAnsi="Times New Roman"/>
                <w:sz w:val="22"/>
                <w:szCs w:val="22"/>
              </w:rPr>
              <w:t>Enter the Catalog of Federal Domestic Assistance number and title of the program under which assistance is requested, as found in the program announcement, if applicable.</w:t>
            </w:r>
          </w:p>
        </w:tc>
      </w:tr>
      <w:tr w14:paraId="066990B6" w14:textId="77777777">
        <w:tblPrEx>
          <w:tblW w:w="5000" w:type="pct"/>
          <w:tblLook w:val="01E0"/>
        </w:tblPrEx>
        <w:trPr>
          <w:trHeight w:val="1045"/>
        </w:trPr>
        <w:tc>
          <w:tcPr>
            <w:tcW w:w="264" w:type="pct"/>
            <w:vMerge w:val="restart"/>
            <w:tcBorders>
              <w:top w:val="single" w:sz="4" w:space="0" w:color="auto"/>
              <w:left w:val="single" w:sz="4" w:space="0" w:color="auto"/>
              <w:bottom w:val="single" w:sz="4" w:space="0" w:color="auto"/>
              <w:right w:val="single" w:sz="4" w:space="0" w:color="auto"/>
            </w:tcBorders>
            <w:hideMark/>
          </w:tcPr>
          <w:p w:rsidR="00E11CF8" w:rsidRPr="000F7F02" w14:paraId="662E23A7" w14:textId="77777777">
            <w:pPr>
              <w:spacing w:after="0" w:line="240" w:lineRule="auto"/>
              <w:rPr>
                <w:rFonts w:ascii="Times New Roman" w:hAnsi="Times New Roman"/>
                <w:sz w:val="22"/>
                <w:szCs w:val="22"/>
              </w:rPr>
            </w:pPr>
            <w:r w:rsidRPr="000F7F02">
              <w:rPr>
                <w:rFonts w:ascii="Times New Roman" w:hAnsi="Times New Roman"/>
                <w:sz w:val="22"/>
                <w:szCs w:val="22"/>
              </w:rPr>
              <w:t>2.</w:t>
            </w:r>
          </w:p>
        </w:tc>
        <w:tc>
          <w:tcPr>
            <w:tcW w:w="2205" w:type="pct"/>
            <w:gridSpan w:val="2"/>
            <w:vMerge w:val="restart"/>
            <w:tcBorders>
              <w:top w:val="single" w:sz="4" w:space="0" w:color="auto"/>
              <w:left w:val="single" w:sz="4" w:space="0" w:color="auto"/>
              <w:bottom w:val="single" w:sz="4" w:space="0" w:color="auto"/>
              <w:right w:val="single" w:sz="4" w:space="0" w:color="auto"/>
            </w:tcBorders>
          </w:tcPr>
          <w:p w:rsidR="00E11CF8" w:rsidRPr="000F7F02" w14:paraId="131ABA80" w14:textId="77777777">
            <w:pPr>
              <w:adjustRightInd w:val="0"/>
              <w:spacing w:after="0" w:line="240" w:lineRule="auto"/>
              <w:rPr>
                <w:rFonts w:ascii="Times New Roman" w:hAnsi="Times New Roman"/>
                <w:sz w:val="22"/>
                <w:szCs w:val="22"/>
              </w:rPr>
            </w:pPr>
            <w:r w:rsidRPr="000F7F02">
              <w:rPr>
                <w:rFonts w:ascii="Times New Roman" w:hAnsi="Times New Roman"/>
                <w:b/>
                <w:sz w:val="22"/>
                <w:szCs w:val="22"/>
              </w:rPr>
              <w:t>Type of Application</w:t>
            </w:r>
            <w:r w:rsidRPr="000F7F02">
              <w:rPr>
                <w:rFonts w:ascii="Times New Roman" w:hAnsi="Times New Roman"/>
                <w:sz w:val="22"/>
                <w:szCs w:val="22"/>
              </w:rPr>
              <w:t>: (Required) Select one type of application in accordance with agency instructions.</w:t>
            </w:r>
          </w:p>
          <w:p w:rsidR="00E11CF8" w:rsidRPr="000F7F02" w14:paraId="03718B82" w14:textId="77777777">
            <w:pPr>
              <w:adjustRightInd w:val="0"/>
              <w:spacing w:after="0" w:line="240" w:lineRule="auto"/>
              <w:rPr>
                <w:rFonts w:ascii="Times New Roman" w:hAnsi="Times New Roman"/>
                <w:sz w:val="22"/>
                <w:szCs w:val="22"/>
              </w:rPr>
            </w:pPr>
          </w:p>
          <w:p w:rsidR="00E11CF8" w:rsidRPr="000F7F02" w14:paraId="3601A6E2" w14:textId="77777777">
            <w:pPr>
              <w:adjustRightInd w:val="0"/>
              <w:spacing w:after="0" w:line="240" w:lineRule="auto"/>
              <w:rPr>
                <w:rFonts w:ascii="Times New Roman" w:hAnsi="Times New Roman"/>
                <w:sz w:val="22"/>
                <w:szCs w:val="22"/>
              </w:rPr>
            </w:pPr>
            <w:r w:rsidRPr="000F7F02">
              <w:rPr>
                <w:rFonts w:ascii="Times New Roman" w:hAnsi="Times New Roman"/>
                <w:sz w:val="22"/>
                <w:szCs w:val="22"/>
              </w:rPr>
              <w:t>• New – An application that is being submitted to an agency for the first time.</w:t>
            </w:r>
          </w:p>
          <w:p w:rsidR="00E11CF8" w:rsidRPr="000F7F02" w14:paraId="786C0FD4" w14:textId="77777777">
            <w:pPr>
              <w:adjustRightInd w:val="0"/>
              <w:spacing w:after="0" w:line="240" w:lineRule="auto"/>
              <w:rPr>
                <w:rFonts w:ascii="Times New Roman" w:hAnsi="Times New Roman"/>
                <w:sz w:val="22"/>
                <w:szCs w:val="22"/>
              </w:rPr>
            </w:pPr>
            <w:r w:rsidRPr="000F7F02">
              <w:rPr>
                <w:rFonts w:ascii="Times New Roman" w:hAnsi="Times New Roman"/>
                <w:sz w:val="22"/>
                <w:szCs w:val="22"/>
              </w:rPr>
              <w:t>• Continuation - An extension for an additional funding/budget period for a project with a projected completion date</w:t>
            </w:r>
            <w:r w:rsidRPr="000F7F02">
              <w:rPr>
                <w:rFonts w:ascii="Times New Roman" w:hAnsi="Times New Roman"/>
                <w:sz w:val="22"/>
                <w:szCs w:val="22"/>
              </w:rPr>
              <w:t xml:space="preserve">. </w:t>
            </w:r>
            <w:r w:rsidRPr="000F7F02">
              <w:rPr>
                <w:rFonts w:ascii="Times New Roman" w:hAnsi="Times New Roman"/>
                <w:sz w:val="22"/>
                <w:szCs w:val="22"/>
              </w:rPr>
              <w:t>This can include renewals.</w:t>
            </w:r>
          </w:p>
          <w:p w:rsidR="00E11CF8" w:rsidRPr="000F7F02" w14:paraId="64A82F26" w14:textId="77777777">
            <w:pPr>
              <w:adjustRightInd w:val="0"/>
              <w:spacing w:after="0" w:line="240" w:lineRule="auto"/>
              <w:rPr>
                <w:rFonts w:ascii="Times New Roman" w:hAnsi="Times New Roman"/>
                <w:sz w:val="22"/>
                <w:szCs w:val="22"/>
              </w:rPr>
            </w:pPr>
            <w:r w:rsidRPr="000F7F02">
              <w:rPr>
                <w:rFonts w:ascii="Times New Roman" w:hAnsi="Times New Roman"/>
                <w:sz w:val="22"/>
                <w:szCs w:val="22"/>
              </w:rPr>
              <w:t>• Revision - Any change in the federal government’s financial obligation or contingent liability from an existing obligation</w:t>
            </w:r>
            <w:r w:rsidRPr="000F7F02">
              <w:rPr>
                <w:rFonts w:ascii="Times New Roman" w:hAnsi="Times New Roman"/>
                <w:sz w:val="22"/>
                <w:szCs w:val="22"/>
              </w:rPr>
              <w:t xml:space="preserve">. </w:t>
            </w:r>
            <w:r w:rsidRPr="000F7F02">
              <w:rPr>
                <w:rFonts w:ascii="Times New Roman" w:hAnsi="Times New Roman"/>
                <w:sz w:val="22"/>
                <w:szCs w:val="22"/>
              </w:rPr>
              <w:t>If a revision, enter the appropriate letter(s)</w:t>
            </w:r>
            <w:r w:rsidRPr="000F7F02">
              <w:rPr>
                <w:rFonts w:ascii="Times New Roman" w:hAnsi="Times New Roman"/>
                <w:sz w:val="22"/>
                <w:szCs w:val="22"/>
              </w:rPr>
              <w:t xml:space="preserve">. </w:t>
            </w:r>
            <w:r w:rsidRPr="000F7F02">
              <w:rPr>
                <w:rFonts w:ascii="Times New Roman" w:hAnsi="Times New Roman"/>
                <w:sz w:val="22"/>
                <w:szCs w:val="22"/>
              </w:rPr>
              <w:t>More than one may be selected</w:t>
            </w:r>
            <w:r w:rsidRPr="000F7F02">
              <w:rPr>
                <w:rFonts w:ascii="Times New Roman" w:hAnsi="Times New Roman"/>
                <w:sz w:val="22"/>
                <w:szCs w:val="22"/>
              </w:rPr>
              <w:t xml:space="preserve">. </w:t>
            </w:r>
            <w:r w:rsidRPr="000F7F02">
              <w:rPr>
                <w:rFonts w:ascii="Times New Roman" w:hAnsi="Times New Roman"/>
                <w:sz w:val="22"/>
                <w:szCs w:val="22"/>
              </w:rPr>
              <w:t>If "Other" is selected, please specify in text box provided.</w:t>
            </w:r>
          </w:p>
          <w:p w:rsidR="00E11CF8" w:rsidRPr="000F7F02" w14:paraId="2325BDD1" w14:textId="77777777">
            <w:pPr>
              <w:adjustRightInd w:val="0"/>
              <w:spacing w:after="0" w:line="240" w:lineRule="auto"/>
              <w:rPr>
                <w:rFonts w:ascii="Times New Roman" w:hAnsi="Times New Roman"/>
                <w:sz w:val="22"/>
                <w:szCs w:val="22"/>
              </w:rPr>
            </w:pPr>
          </w:p>
          <w:p w:rsidR="00E11CF8" w:rsidRPr="000F7F02" w14:paraId="79EFBBCF" w14:textId="77777777">
            <w:pPr>
              <w:adjustRightInd w:val="0"/>
              <w:spacing w:after="0" w:line="240" w:lineRule="auto"/>
              <w:rPr>
                <w:rFonts w:ascii="Times New Roman" w:hAnsi="Times New Roman"/>
                <w:sz w:val="22"/>
                <w:szCs w:val="22"/>
              </w:rPr>
            </w:pPr>
            <w:r w:rsidRPr="000F7F02">
              <w:rPr>
                <w:rFonts w:ascii="Times New Roman" w:hAnsi="Times New Roman"/>
                <w:sz w:val="22"/>
                <w:szCs w:val="22"/>
              </w:rPr>
              <w:t>A. Increase Award                      D. Decrease Duration</w:t>
            </w:r>
          </w:p>
          <w:p w:rsidR="00E11CF8" w:rsidRPr="000F7F02" w14:paraId="7D04FFF0" w14:textId="77777777">
            <w:pPr>
              <w:adjustRightInd w:val="0"/>
              <w:spacing w:after="0" w:line="240" w:lineRule="auto"/>
              <w:rPr>
                <w:rFonts w:ascii="Times New Roman" w:hAnsi="Times New Roman"/>
                <w:sz w:val="22"/>
                <w:szCs w:val="22"/>
              </w:rPr>
            </w:pPr>
            <w:r w:rsidRPr="000F7F02">
              <w:rPr>
                <w:rFonts w:ascii="Times New Roman" w:hAnsi="Times New Roman"/>
                <w:sz w:val="22"/>
                <w:szCs w:val="22"/>
              </w:rPr>
              <w:t xml:space="preserve">B. Decrease Award                     </w:t>
            </w:r>
            <w:r w:rsidRPr="000F7F02">
              <w:rPr>
                <w:rFonts w:ascii="Times New Roman" w:hAnsi="Times New Roman"/>
                <w:sz w:val="22"/>
                <w:szCs w:val="22"/>
              </w:rPr>
              <w:t xml:space="preserve">E. </w:t>
            </w:r>
            <w:r w:rsidRPr="000F7F02">
              <w:rPr>
                <w:rFonts w:ascii="Times New Roman" w:hAnsi="Times New Roman"/>
                <w:sz w:val="22"/>
                <w:szCs w:val="22"/>
              </w:rPr>
              <w:t>Other (specify)</w:t>
            </w:r>
          </w:p>
          <w:p w:rsidR="00E11CF8" w:rsidRPr="000F7F02" w14:paraId="43DB9140" w14:textId="77777777">
            <w:pPr>
              <w:spacing w:after="0" w:line="240" w:lineRule="auto"/>
              <w:rPr>
                <w:rFonts w:ascii="Times New Roman" w:hAnsi="Times New Roman"/>
                <w:sz w:val="22"/>
                <w:szCs w:val="22"/>
              </w:rPr>
            </w:pPr>
            <w:r w:rsidRPr="000F7F02">
              <w:rPr>
                <w:rFonts w:ascii="Times New Roman" w:hAnsi="Times New Roman"/>
                <w:sz w:val="22"/>
                <w:szCs w:val="22"/>
              </w:rPr>
              <w:t>C. Increase Duration</w:t>
            </w:r>
          </w:p>
        </w:tc>
        <w:tc>
          <w:tcPr>
            <w:tcW w:w="269" w:type="pct"/>
            <w:tcBorders>
              <w:top w:val="single" w:sz="4" w:space="0" w:color="auto"/>
              <w:left w:val="single" w:sz="4" w:space="0" w:color="auto"/>
              <w:bottom w:val="single" w:sz="4" w:space="0" w:color="auto"/>
              <w:right w:val="single" w:sz="4" w:space="0" w:color="auto"/>
            </w:tcBorders>
            <w:hideMark/>
          </w:tcPr>
          <w:p w:rsidR="00E11CF8" w:rsidRPr="000F7F02" w14:paraId="59600FDA" w14:textId="77777777">
            <w:pPr>
              <w:spacing w:after="0" w:line="240" w:lineRule="auto"/>
              <w:rPr>
                <w:rFonts w:ascii="Times New Roman" w:hAnsi="Times New Roman"/>
                <w:sz w:val="22"/>
                <w:szCs w:val="22"/>
              </w:rPr>
            </w:pPr>
            <w:r w:rsidRPr="000F7F02">
              <w:rPr>
                <w:rFonts w:ascii="Times New Roman" w:hAnsi="Times New Roman"/>
                <w:sz w:val="22"/>
                <w:szCs w:val="22"/>
              </w:rPr>
              <w:t>12.</w:t>
            </w:r>
          </w:p>
        </w:tc>
        <w:tc>
          <w:tcPr>
            <w:tcW w:w="2262" w:type="pct"/>
            <w:tcBorders>
              <w:top w:val="single" w:sz="4" w:space="0" w:color="auto"/>
              <w:left w:val="single" w:sz="4" w:space="0" w:color="auto"/>
              <w:bottom w:val="single" w:sz="4" w:space="0" w:color="auto"/>
              <w:right w:val="single" w:sz="4" w:space="0" w:color="auto"/>
            </w:tcBorders>
            <w:hideMark/>
          </w:tcPr>
          <w:p w:rsidR="00E11CF8" w:rsidRPr="000F7F02" w14:paraId="554D0299" w14:textId="77777777">
            <w:pPr>
              <w:spacing w:after="0" w:line="240" w:lineRule="auto"/>
              <w:rPr>
                <w:rFonts w:ascii="Times New Roman" w:hAnsi="Times New Roman"/>
                <w:sz w:val="22"/>
                <w:szCs w:val="22"/>
              </w:rPr>
            </w:pPr>
            <w:r w:rsidRPr="000F7F02">
              <w:rPr>
                <w:rFonts w:ascii="Times New Roman" w:hAnsi="Times New Roman"/>
                <w:b/>
                <w:sz w:val="22"/>
                <w:szCs w:val="22"/>
              </w:rPr>
              <w:t xml:space="preserve">Funding Opportunity Number/Title: </w:t>
            </w:r>
            <w:r w:rsidRPr="000F7F02">
              <w:rPr>
                <w:rFonts w:ascii="Times New Roman" w:hAnsi="Times New Roman"/>
                <w:sz w:val="22"/>
                <w:szCs w:val="22"/>
              </w:rPr>
              <w:t xml:space="preserve">(Required) Enter the Funding Opportunity Number (FON) and title of the opportunity under which assistance is requested, as found in the program announcement.  </w:t>
            </w:r>
          </w:p>
        </w:tc>
      </w:tr>
      <w:tr w14:paraId="5CF966E7" w14:textId="77777777">
        <w:tblPrEx>
          <w:tblW w:w="5000" w:type="pct"/>
          <w:tblLook w:val="01E0"/>
        </w:tblPrEx>
        <w:trPr>
          <w:trHeight w:val="104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E11CF8" w:rsidRPr="000F7F02" w14:paraId="1AE14387" w14:textId="77777777">
            <w:pPr>
              <w:spacing w:after="0" w:line="240" w:lineRule="auto"/>
              <w:rPr>
                <w:rFonts w:ascii="Times New Roman" w:hAnsi="Times New Roman"/>
                <w:sz w:val="22"/>
                <w:szCs w:val="22"/>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rsidR="00E11CF8" w:rsidRPr="000F7F02" w14:paraId="4EE8485E" w14:textId="77777777">
            <w:pPr>
              <w:spacing w:after="0" w:line="240" w:lineRule="auto"/>
              <w:rPr>
                <w:rFonts w:ascii="Times New Roman" w:hAnsi="Times New Roman"/>
                <w:sz w:val="22"/>
                <w:szCs w:val="22"/>
              </w:rPr>
            </w:pPr>
          </w:p>
        </w:tc>
        <w:tc>
          <w:tcPr>
            <w:tcW w:w="269" w:type="pct"/>
            <w:tcBorders>
              <w:top w:val="single" w:sz="4" w:space="0" w:color="auto"/>
              <w:left w:val="single" w:sz="4" w:space="0" w:color="auto"/>
              <w:bottom w:val="single" w:sz="4" w:space="0" w:color="auto"/>
              <w:right w:val="single" w:sz="4" w:space="0" w:color="auto"/>
            </w:tcBorders>
            <w:hideMark/>
          </w:tcPr>
          <w:p w:rsidR="00E11CF8" w:rsidRPr="000F7F02" w14:paraId="402D0C13" w14:textId="77777777">
            <w:pPr>
              <w:spacing w:after="0" w:line="240" w:lineRule="auto"/>
              <w:rPr>
                <w:rFonts w:ascii="Times New Roman" w:hAnsi="Times New Roman"/>
                <w:sz w:val="22"/>
                <w:szCs w:val="22"/>
              </w:rPr>
            </w:pPr>
            <w:r w:rsidRPr="000F7F02">
              <w:rPr>
                <w:rFonts w:ascii="Times New Roman" w:hAnsi="Times New Roman"/>
                <w:sz w:val="22"/>
                <w:szCs w:val="22"/>
              </w:rPr>
              <w:t>13.</w:t>
            </w:r>
          </w:p>
        </w:tc>
        <w:tc>
          <w:tcPr>
            <w:tcW w:w="2262" w:type="pct"/>
            <w:tcBorders>
              <w:top w:val="single" w:sz="4" w:space="0" w:color="auto"/>
              <w:left w:val="single" w:sz="4" w:space="0" w:color="auto"/>
              <w:bottom w:val="single" w:sz="4" w:space="0" w:color="auto"/>
              <w:right w:val="single" w:sz="4" w:space="0" w:color="auto"/>
            </w:tcBorders>
            <w:hideMark/>
          </w:tcPr>
          <w:p w:rsidR="00E11CF8" w:rsidRPr="000F7F02" w14:paraId="1B350B26" w14:textId="77777777">
            <w:pPr>
              <w:spacing w:after="0" w:line="240" w:lineRule="auto"/>
              <w:rPr>
                <w:rFonts w:ascii="Times New Roman" w:hAnsi="Times New Roman"/>
                <w:sz w:val="22"/>
                <w:szCs w:val="22"/>
              </w:rPr>
            </w:pPr>
            <w:r w:rsidRPr="000F7F02">
              <w:rPr>
                <w:rFonts w:ascii="Times New Roman" w:hAnsi="Times New Roman"/>
                <w:b/>
                <w:sz w:val="22"/>
                <w:szCs w:val="22"/>
              </w:rPr>
              <w:t xml:space="preserve">Competition Identification Number/Title: </w:t>
            </w:r>
            <w:r w:rsidRPr="000F7F02">
              <w:rPr>
                <w:rFonts w:ascii="Times New Roman" w:hAnsi="Times New Roman"/>
                <w:sz w:val="22"/>
                <w:szCs w:val="22"/>
              </w:rPr>
              <w:t>Enter the competition identification number and title of the competition under which assistance is requested, if applicable.</w:t>
            </w:r>
          </w:p>
        </w:tc>
      </w:tr>
      <w:tr w14:paraId="6CCDD189" w14:textId="77777777">
        <w:tblPrEx>
          <w:tblW w:w="5000" w:type="pct"/>
          <w:tblLook w:val="01E0"/>
        </w:tblPrEx>
        <w:trPr>
          <w:trHeight w:val="104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E11CF8" w:rsidRPr="000F7F02" w14:paraId="66ED8B4D" w14:textId="77777777">
            <w:pPr>
              <w:spacing w:after="0" w:line="240" w:lineRule="auto"/>
              <w:rPr>
                <w:rFonts w:ascii="Times New Roman" w:hAnsi="Times New Roman"/>
                <w:sz w:val="22"/>
                <w:szCs w:val="22"/>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rsidR="00E11CF8" w:rsidRPr="000F7F02" w14:paraId="4205EB94" w14:textId="77777777">
            <w:pPr>
              <w:spacing w:after="0" w:line="240" w:lineRule="auto"/>
              <w:rPr>
                <w:rFonts w:ascii="Times New Roman" w:hAnsi="Times New Roman"/>
                <w:sz w:val="22"/>
                <w:szCs w:val="22"/>
              </w:rPr>
            </w:pPr>
          </w:p>
        </w:tc>
        <w:tc>
          <w:tcPr>
            <w:tcW w:w="269" w:type="pct"/>
            <w:tcBorders>
              <w:top w:val="single" w:sz="4" w:space="0" w:color="auto"/>
              <w:left w:val="single" w:sz="4" w:space="0" w:color="auto"/>
              <w:bottom w:val="single" w:sz="4" w:space="0" w:color="auto"/>
              <w:right w:val="single" w:sz="4" w:space="0" w:color="auto"/>
            </w:tcBorders>
            <w:hideMark/>
          </w:tcPr>
          <w:p w:rsidR="00E11CF8" w:rsidRPr="000F7F02" w14:paraId="782B681A" w14:textId="77777777">
            <w:pPr>
              <w:spacing w:after="0" w:line="240" w:lineRule="auto"/>
              <w:rPr>
                <w:rFonts w:ascii="Times New Roman" w:hAnsi="Times New Roman"/>
                <w:sz w:val="22"/>
                <w:szCs w:val="22"/>
              </w:rPr>
            </w:pPr>
            <w:r w:rsidRPr="000F7F02">
              <w:rPr>
                <w:rFonts w:ascii="Times New Roman" w:hAnsi="Times New Roman"/>
                <w:sz w:val="22"/>
                <w:szCs w:val="22"/>
              </w:rPr>
              <w:t>14.</w:t>
            </w:r>
          </w:p>
        </w:tc>
        <w:tc>
          <w:tcPr>
            <w:tcW w:w="2262" w:type="pct"/>
            <w:tcBorders>
              <w:top w:val="single" w:sz="4" w:space="0" w:color="auto"/>
              <w:left w:val="single" w:sz="4" w:space="0" w:color="auto"/>
              <w:bottom w:val="single" w:sz="4" w:space="0" w:color="auto"/>
              <w:right w:val="single" w:sz="4" w:space="0" w:color="auto"/>
            </w:tcBorders>
            <w:hideMark/>
          </w:tcPr>
          <w:p w:rsidR="00E11CF8" w:rsidRPr="000F7F02" w14:paraId="34459765" w14:textId="77777777">
            <w:pPr>
              <w:spacing w:after="0" w:line="240" w:lineRule="auto"/>
              <w:rPr>
                <w:rFonts w:ascii="Times New Roman" w:hAnsi="Times New Roman"/>
                <w:sz w:val="22"/>
                <w:szCs w:val="22"/>
              </w:rPr>
            </w:pPr>
            <w:r w:rsidRPr="000F7F02">
              <w:rPr>
                <w:rFonts w:ascii="Times New Roman" w:hAnsi="Times New Roman"/>
                <w:b/>
                <w:sz w:val="22"/>
                <w:szCs w:val="22"/>
              </w:rPr>
              <w:t xml:space="preserve">Areas Affected by Project: </w:t>
            </w:r>
            <w:r w:rsidRPr="000F7F02">
              <w:rPr>
                <w:rFonts w:ascii="Times New Roman" w:hAnsi="Times New Roman"/>
                <w:sz w:val="22"/>
                <w:szCs w:val="22"/>
              </w:rPr>
              <w:t>This data element is intended for use only by programs for which the area(s) affected are likely to be different than the place(s) of performance reported on the SF-424 Project/Performance Site Location(s) Form.  Add attachment to enter additional areas, if needed.</w:t>
            </w:r>
          </w:p>
        </w:tc>
      </w:tr>
      <w:tr w14:paraId="2F4815CD" w14:textId="77777777">
        <w:tblPrEx>
          <w:tblW w:w="5000" w:type="pct"/>
          <w:tblLook w:val="01E0"/>
        </w:tblPrEx>
        <w:trPr>
          <w:trHeight w:val="458"/>
        </w:trPr>
        <w:tc>
          <w:tcPr>
            <w:tcW w:w="264" w:type="pct"/>
            <w:tcBorders>
              <w:top w:val="single" w:sz="4" w:space="0" w:color="auto"/>
              <w:left w:val="single" w:sz="4" w:space="0" w:color="auto"/>
              <w:bottom w:val="single" w:sz="4" w:space="0" w:color="auto"/>
              <w:right w:val="single" w:sz="4" w:space="0" w:color="auto"/>
            </w:tcBorders>
            <w:hideMark/>
          </w:tcPr>
          <w:p w:rsidR="00E11CF8" w:rsidRPr="000F7F02" w14:paraId="2EEC586D" w14:textId="77777777">
            <w:pPr>
              <w:spacing w:after="0" w:line="240" w:lineRule="auto"/>
              <w:rPr>
                <w:rFonts w:ascii="Times New Roman" w:hAnsi="Times New Roman"/>
                <w:sz w:val="22"/>
                <w:szCs w:val="22"/>
              </w:rPr>
            </w:pPr>
            <w:r w:rsidRPr="000F7F02">
              <w:rPr>
                <w:rFonts w:ascii="Times New Roman" w:hAnsi="Times New Roman"/>
                <w:sz w:val="22"/>
                <w:szCs w:val="22"/>
              </w:rPr>
              <w:t>3.</w:t>
            </w:r>
          </w:p>
        </w:tc>
        <w:tc>
          <w:tcPr>
            <w:tcW w:w="2205" w:type="pct"/>
            <w:gridSpan w:val="2"/>
            <w:tcBorders>
              <w:top w:val="single" w:sz="4" w:space="0" w:color="auto"/>
              <w:left w:val="single" w:sz="4" w:space="0" w:color="auto"/>
              <w:bottom w:val="single" w:sz="4" w:space="0" w:color="auto"/>
              <w:right w:val="single" w:sz="4" w:space="0" w:color="auto"/>
            </w:tcBorders>
            <w:hideMark/>
          </w:tcPr>
          <w:p w:rsidR="00E11CF8" w:rsidRPr="000F7F02" w14:paraId="3C09178D" w14:textId="77777777">
            <w:pPr>
              <w:spacing w:after="0" w:line="240" w:lineRule="auto"/>
              <w:rPr>
                <w:rFonts w:ascii="Times New Roman" w:hAnsi="Times New Roman"/>
                <w:sz w:val="22"/>
                <w:szCs w:val="22"/>
              </w:rPr>
            </w:pPr>
            <w:r w:rsidRPr="000F7F02">
              <w:rPr>
                <w:rFonts w:ascii="Times New Roman" w:hAnsi="Times New Roman"/>
                <w:b/>
                <w:sz w:val="22"/>
                <w:szCs w:val="22"/>
              </w:rPr>
              <w:t xml:space="preserve">Date Received: </w:t>
            </w:r>
            <w:r w:rsidRPr="000F7F02">
              <w:rPr>
                <w:rFonts w:ascii="Times New Roman" w:hAnsi="Times New Roman"/>
                <w:sz w:val="22"/>
                <w:szCs w:val="22"/>
              </w:rPr>
              <w:t>Leave this field blank</w:t>
            </w:r>
            <w:r w:rsidRPr="000F7F02">
              <w:rPr>
                <w:rFonts w:ascii="Times New Roman" w:hAnsi="Times New Roman"/>
                <w:sz w:val="22"/>
                <w:szCs w:val="22"/>
              </w:rPr>
              <w:t xml:space="preserve">. </w:t>
            </w:r>
            <w:r w:rsidRPr="000F7F02">
              <w:rPr>
                <w:rFonts w:ascii="Times New Roman" w:hAnsi="Times New Roman"/>
                <w:sz w:val="22"/>
                <w:szCs w:val="22"/>
              </w:rPr>
              <w:t>This date will be assigned by the Federal agency.</w:t>
            </w:r>
          </w:p>
        </w:tc>
        <w:tc>
          <w:tcPr>
            <w:tcW w:w="269" w:type="pct"/>
            <w:tcBorders>
              <w:top w:val="single" w:sz="4" w:space="0" w:color="auto"/>
              <w:left w:val="single" w:sz="4" w:space="0" w:color="auto"/>
              <w:bottom w:val="single" w:sz="4" w:space="0" w:color="auto"/>
              <w:right w:val="single" w:sz="4" w:space="0" w:color="auto"/>
            </w:tcBorders>
            <w:hideMark/>
          </w:tcPr>
          <w:p w:rsidR="00E11CF8" w:rsidRPr="000F7F02" w14:paraId="43D960C7" w14:textId="77777777">
            <w:pPr>
              <w:spacing w:after="0" w:line="240" w:lineRule="auto"/>
              <w:rPr>
                <w:rFonts w:ascii="Times New Roman" w:hAnsi="Times New Roman"/>
                <w:sz w:val="22"/>
                <w:szCs w:val="22"/>
              </w:rPr>
            </w:pPr>
            <w:r w:rsidRPr="000F7F02">
              <w:rPr>
                <w:rFonts w:ascii="Times New Roman" w:hAnsi="Times New Roman"/>
                <w:sz w:val="22"/>
                <w:szCs w:val="22"/>
              </w:rPr>
              <w:t>15.</w:t>
            </w:r>
          </w:p>
        </w:tc>
        <w:tc>
          <w:tcPr>
            <w:tcW w:w="2262" w:type="pct"/>
            <w:tcBorders>
              <w:top w:val="single" w:sz="4" w:space="0" w:color="auto"/>
              <w:left w:val="single" w:sz="4" w:space="0" w:color="auto"/>
              <w:bottom w:val="single" w:sz="4" w:space="0" w:color="auto"/>
              <w:right w:val="single" w:sz="4" w:space="0" w:color="auto"/>
            </w:tcBorders>
            <w:hideMark/>
          </w:tcPr>
          <w:p w:rsidR="00E11CF8" w:rsidRPr="000F7F02" w14:paraId="056282FF" w14:textId="77777777">
            <w:pPr>
              <w:spacing w:after="0" w:line="240" w:lineRule="auto"/>
              <w:rPr>
                <w:rFonts w:ascii="Times New Roman" w:hAnsi="Times New Roman"/>
                <w:sz w:val="22"/>
                <w:szCs w:val="22"/>
              </w:rPr>
            </w:pPr>
            <w:r w:rsidRPr="000F7F02">
              <w:rPr>
                <w:rFonts w:ascii="Times New Roman" w:hAnsi="Times New Roman"/>
                <w:b/>
                <w:sz w:val="22"/>
                <w:szCs w:val="22"/>
              </w:rPr>
              <w:t xml:space="preserve">Descriptive Title of Applicant’s Project: </w:t>
            </w:r>
            <w:r w:rsidRPr="000F7F02">
              <w:rPr>
                <w:rFonts w:ascii="Times New Roman" w:hAnsi="Times New Roman"/>
                <w:sz w:val="22"/>
                <w:szCs w:val="22"/>
              </w:rPr>
              <w:t>(Required) Enter a brief descriptive title of the project</w:t>
            </w:r>
            <w:r w:rsidRPr="000F7F02">
              <w:rPr>
                <w:rFonts w:ascii="Times New Roman" w:hAnsi="Times New Roman"/>
                <w:sz w:val="22"/>
                <w:szCs w:val="22"/>
              </w:rPr>
              <w:t xml:space="preserve">. </w:t>
            </w:r>
            <w:r w:rsidRPr="000F7F02">
              <w:rPr>
                <w:rFonts w:ascii="Times New Roman" w:hAnsi="Times New Roman"/>
                <w:sz w:val="22"/>
                <w:szCs w:val="22"/>
              </w:rPr>
              <w:t>If appropriate, attach a map showing project location (e.g., construction or real property projects)</w:t>
            </w:r>
            <w:r w:rsidRPr="000F7F02">
              <w:rPr>
                <w:rFonts w:ascii="Times New Roman" w:hAnsi="Times New Roman"/>
                <w:sz w:val="22"/>
                <w:szCs w:val="22"/>
              </w:rPr>
              <w:t xml:space="preserve">. </w:t>
            </w:r>
            <w:r w:rsidRPr="000F7F02">
              <w:rPr>
                <w:rFonts w:ascii="Times New Roman" w:hAnsi="Times New Roman"/>
                <w:sz w:val="22"/>
                <w:szCs w:val="22"/>
              </w:rPr>
              <w:t>For pre-</w:t>
            </w:r>
            <w:r w:rsidRPr="000F7F02">
              <w:rPr>
                <w:rFonts w:ascii="Times New Roman" w:hAnsi="Times New Roman"/>
                <w:sz w:val="22"/>
                <w:szCs w:val="22"/>
              </w:rPr>
              <w:t>applications, attach a summary description of the project</w:t>
            </w:r>
            <w:r w:rsidRPr="000F7F02">
              <w:rPr>
                <w:rFonts w:ascii="Times New Roman" w:hAnsi="Times New Roman"/>
                <w:sz w:val="22"/>
                <w:szCs w:val="22"/>
              </w:rPr>
              <w:t xml:space="preserve">. </w:t>
            </w:r>
          </w:p>
        </w:tc>
      </w:tr>
      <w:tr w14:paraId="5EA4785F" w14:textId="77777777">
        <w:tblPrEx>
          <w:tblW w:w="5000" w:type="pct"/>
          <w:tblLook w:val="01E0"/>
        </w:tblPrEx>
        <w:trPr>
          <w:trHeight w:val="458"/>
        </w:trPr>
        <w:tc>
          <w:tcPr>
            <w:tcW w:w="264" w:type="pct"/>
            <w:tcBorders>
              <w:top w:val="single" w:sz="4" w:space="0" w:color="auto"/>
              <w:left w:val="single" w:sz="4" w:space="0" w:color="auto"/>
              <w:bottom w:val="single" w:sz="4" w:space="0" w:color="auto"/>
              <w:right w:val="single" w:sz="4" w:space="0" w:color="auto"/>
            </w:tcBorders>
            <w:hideMark/>
          </w:tcPr>
          <w:p w:rsidR="00E11CF8" w:rsidRPr="000F7F02" w14:paraId="7B7936E8" w14:textId="77777777">
            <w:pPr>
              <w:spacing w:after="0" w:line="240" w:lineRule="auto"/>
              <w:rPr>
                <w:rFonts w:ascii="Times New Roman" w:hAnsi="Times New Roman"/>
                <w:sz w:val="22"/>
                <w:szCs w:val="22"/>
              </w:rPr>
            </w:pPr>
            <w:r w:rsidRPr="000F7F02">
              <w:rPr>
                <w:rFonts w:ascii="Times New Roman" w:hAnsi="Times New Roman"/>
                <w:sz w:val="22"/>
                <w:szCs w:val="22"/>
              </w:rPr>
              <w:t>4.</w:t>
            </w:r>
          </w:p>
        </w:tc>
        <w:tc>
          <w:tcPr>
            <w:tcW w:w="2205" w:type="pct"/>
            <w:gridSpan w:val="2"/>
            <w:tcBorders>
              <w:top w:val="single" w:sz="4" w:space="0" w:color="auto"/>
              <w:left w:val="single" w:sz="4" w:space="0" w:color="auto"/>
              <w:bottom w:val="single" w:sz="4" w:space="0" w:color="auto"/>
              <w:right w:val="single" w:sz="4" w:space="0" w:color="auto"/>
            </w:tcBorders>
            <w:hideMark/>
          </w:tcPr>
          <w:p w:rsidR="00E11CF8" w:rsidRPr="000F7F02" w14:paraId="743C4F86" w14:textId="77777777">
            <w:pPr>
              <w:spacing w:after="0" w:line="240" w:lineRule="auto"/>
              <w:rPr>
                <w:rFonts w:ascii="Times New Roman" w:hAnsi="Times New Roman"/>
                <w:sz w:val="22"/>
                <w:szCs w:val="22"/>
              </w:rPr>
            </w:pPr>
            <w:r w:rsidRPr="000F7F02">
              <w:rPr>
                <w:rFonts w:ascii="Times New Roman" w:hAnsi="Times New Roman"/>
                <w:b/>
                <w:sz w:val="22"/>
                <w:szCs w:val="22"/>
              </w:rPr>
              <w:t xml:space="preserve">Applicant Identifier: </w:t>
            </w:r>
            <w:r w:rsidRPr="000F7F02">
              <w:rPr>
                <w:rFonts w:ascii="Times New Roman" w:hAnsi="Times New Roman"/>
                <w:sz w:val="22"/>
                <w:szCs w:val="22"/>
              </w:rPr>
              <w:t>Enter the entity identifier assigned by the Federal agency, if any, or the applicant’s control number if applicable.</w:t>
            </w:r>
          </w:p>
        </w:tc>
        <w:tc>
          <w:tcPr>
            <w:tcW w:w="269" w:type="pct"/>
            <w:tcBorders>
              <w:top w:val="single" w:sz="4" w:space="0" w:color="auto"/>
              <w:left w:val="single" w:sz="4" w:space="0" w:color="auto"/>
              <w:bottom w:val="single" w:sz="4" w:space="0" w:color="auto"/>
              <w:right w:val="single" w:sz="4" w:space="0" w:color="auto"/>
            </w:tcBorders>
          </w:tcPr>
          <w:p w:rsidR="00E11CF8" w:rsidRPr="000F7F02" w14:paraId="48C3C196" w14:textId="77777777">
            <w:pPr>
              <w:spacing w:after="0" w:line="240" w:lineRule="auto"/>
              <w:rPr>
                <w:rFonts w:ascii="Times New Roman" w:hAnsi="Times New Roman"/>
                <w:sz w:val="22"/>
                <w:szCs w:val="22"/>
              </w:rPr>
            </w:pPr>
          </w:p>
        </w:tc>
        <w:tc>
          <w:tcPr>
            <w:tcW w:w="2262" w:type="pct"/>
            <w:tcBorders>
              <w:top w:val="single" w:sz="4" w:space="0" w:color="auto"/>
              <w:left w:val="single" w:sz="4" w:space="0" w:color="auto"/>
              <w:bottom w:val="single" w:sz="4" w:space="0" w:color="auto"/>
              <w:right w:val="single" w:sz="4" w:space="0" w:color="auto"/>
            </w:tcBorders>
          </w:tcPr>
          <w:p w:rsidR="00E11CF8" w:rsidRPr="000F7F02" w14:paraId="18E685B7" w14:textId="77777777">
            <w:pPr>
              <w:spacing w:after="0" w:line="240" w:lineRule="auto"/>
              <w:rPr>
                <w:rFonts w:ascii="Times New Roman" w:hAnsi="Times New Roman"/>
                <w:b/>
                <w:sz w:val="22"/>
                <w:szCs w:val="22"/>
              </w:rPr>
            </w:pPr>
          </w:p>
        </w:tc>
      </w:tr>
      <w:tr w14:paraId="399E538F" w14:textId="77777777">
        <w:tblPrEx>
          <w:tblW w:w="5000" w:type="pct"/>
          <w:tblLook w:val="01E0"/>
        </w:tblPrEx>
        <w:trPr>
          <w:trHeight w:val="405"/>
        </w:trPr>
        <w:tc>
          <w:tcPr>
            <w:tcW w:w="264" w:type="pct"/>
            <w:tcBorders>
              <w:top w:val="single" w:sz="4" w:space="0" w:color="auto"/>
              <w:left w:val="single" w:sz="4" w:space="0" w:color="auto"/>
              <w:bottom w:val="single" w:sz="4" w:space="0" w:color="auto"/>
              <w:right w:val="single" w:sz="4" w:space="0" w:color="auto"/>
            </w:tcBorders>
            <w:hideMark/>
          </w:tcPr>
          <w:p w:rsidR="00E11CF8" w:rsidRPr="000F7F02" w14:paraId="66AACBDF" w14:textId="77777777">
            <w:pPr>
              <w:spacing w:after="0" w:line="240" w:lineRule="auto"/>
              <w:rPr>
                <w:rFonts w:ascii="Times New Roman" w:hAnsi="Times New Roman"/>
                <w:sz w:val="22"/>
                <w:szCs w:val="22"/>
              </w:rPr>
            </w:pPr>
            <w:r w:rsidRPr="000F7F02">
              <w:rPr>
                <w:rFonts w:ascii="Times New Roman" w:hAnsi="Times New Roman"/>
                <w:sz w:val="22"/>
                <w:szCs w:val="22"/>
              </w:rPr>
              <w:t>5a.</w:t>
            </w:r>
          </w:p>
        </w:tc>
        <w:tc>
          <w:tcPr>
            <w:tcW w:w="2205" w:type="pct"/>
            <w:gridSpan w:val="2"/>
            <w:tcBorders>
              <w:top w:val="single" w:sz="4" w:space="0" w:color="auto"/>
              <w:left w:val="single" w:sz="4" w:space="0" w:color="auto"/>
              <w:bottom w:val="single" w:sz="4" w:space="0" w:color="auto"/>
              <w:right w:val="single" w:sz="4" w:space="0" w:color="auto"/>
            </w:tcBorders>
            <w:hideMark/>
          </w:tcPr>
          <w:p w:rsidR="00E11CF8" w:rsidRPr="000F7F02" w14:paraId="415C116A" w14:textId="77777777">
            <w:pPr>
              <w:spacing w:after="0" w:line="240" w:lineRule="auto"/>
              <w:rPr>
                <w:rFonts w:ascii="Times New Roman" w:hAnsi="Times New Roman"/>
                <w:sz w:val="22"/>
                <w:szCs w:val="22"/>
              </w:rPr>
            </w:pPr>
            <w:r w:rsidRPr="000F7F02">
              <w:rPr>
                <w:rFonts w:ascii="Times New Roman" w:hAnsi="Times New Roman"/>
                <w:b/>
                <w:sz w:val="22"/>
                <w:szCs w:val="22"/>
              </w:rPr>
              <w:t>Federal Entity Identifier</w:t>
            </w:r>
            <w:r w:rsidRPr="000F7F02">
              <w:rPr>
                <w:rFonts w:ascii="Times New Roman" w:hAnsi="Times New Roman"/>
                <w:sz w:val="22"/>
                <w:szCs w:val="22"/>
              </w:rPr>
              <w:t>: Enter the number assigned to your organization by the federal agency, if any.</w:t>
            </w:r>
          </w:p>
        </w:tc>
        <w:tc>
          <w:tcPr>
            <w:tcW w:w="269" w:type="pct"/>
            <w:vMerge w:val="restart"/>
            <w:tcBorders>
              <w:top w:val="single" w:sz="4" w:space="0" w:color="auto"/>
              <w:left w:val="single" w:sz="4" w:space="0" w:color="auto"/>
              <w:bottom w:val="single" w:sz="4" w:space="0" w:color="auto"/>
              <w:right w:val="single" w:sz="4" w:space="0" w:color="auto"/>
            </w:tcBorders>
            <w:hideMark/>
          </w:tcPr>
          <w:p w:rsidR="00E11CF8" w:rsidRPr="000F7F02" w14:paraId="0414DC77" w14:textId="77777777">
            <w:pPr>
              <w:spacing w:after="0" w:line="240" w:lineRule="auto"/>
              <w:rPr>
                <w:rFonts w:ascii="Times New Roman" w:hAnsi="Times New Roman"/>
                <w:sz w:val="22"/>
                <w:szCs w:val="22"/>
              </w:rPr>
            </w:pPr>
            <w:r w:rsidRPr="000F7F02">
              <w:rPr>
                <w:rFonts w:ascii="Times New Roman" w:hAnsi="Times New Roman"/>
                <w:sz w:val="22"/>
                <w:szCs w:val="22"/>
              </w:rPr>
              <w:t>16.</w:t>
            </w:r>
          </w:p>
        </w:tc>
        <w:tc>
          <w:tcPr>
            <w:tcW w:w="2262" w:type="pct"/>
            <w:vMerge w:val="restart"/>
            <w:tcBorders>
              <w:top w:val="single" w:sz="4" w:space="0" w:color="auto"/>
              <w:left w:val="single" w:sz="4" w:space="0" w:color="auto"/>
              <w:bottom w:val="single" w:sz="4" w:space="0" w:color="auto"/>
              <w:right w:val="single" w:sz="4" w:space="0" w:color="auto"/>
            </w:tcBorders>
            <w:hideMark/>
          </w:tcPr>
          <w:p w:rsidR="00E11CF8" w:rsidRPr="000F7F02" w14:paraId="2F5A6340" w14:textId="77777777">
            <w:pPr>
              <w:spacing w:after="0" w:line="240" w:lineRule="auto"/>
              <w:rPr>
                <w:rFonts w:ascii="Times New Roman" w:hAnsi="Times New Roman"/>
                <w:sz w:val="22"/>
                <w:szCs w:val="22"/>
              </w:rPr>
            </w:pPr>
            <w:r w:rsidRPr="000F7F02">
              <w:rPr>
                <w:rFonts w:ascii="Times New Roman" w:hAnsi="Times New Roman"/>
                <w:b/>
                <w:sz w:val="22"/>
                <w:szCs w:val="22"/>
              </w:rPr>
              <w:t>Congressional Districts Of</w:t>
            </w:r>
            <w:r w:rsidRPr="000F7F02">
              <w:rPr>
                <w:rFonts w:ascii="Times New Roman" w:hAnsi="Times New Roman"/>
                <w:sz w:val="22"/>
                <w:szCs w:val="22"/>
              </w:rPr>
              <w:t>: 16a. (Required) Enter the applicant’s congressional district.  16b. Enter all district(s) affected by the program or project</w:t>
            </w:r>
            <w:r w:rsidRPr="000F7F02">
              <w:rPr>
                <w:rFonts w:ascii="Times New Roman" w:hAnsi="Times New Roman"/>
                <w:sz w:val="22"/>
                <w:szCs w:val="22"/>
              </w:rPr>
              <w:t xml:space="preserve">. </w:t>
            </w:r>
            <w:r w:rsidRPr="000F7F02">
              <w:rPr>
                <w:rFonts w:ascii="Times New Roman" w:hAnsi="Times New Roman"/>
                <w:sz w:val="22"/>
                <w:szCs w:val="22"/>
              </w:rPr>
              <w:t xml:space="preserve">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w:t>
            </w:r>
            <w:r w:rsidRPr="000F7F02">
              <w:rPr>
                <w:rFonts w:ascii="Times New Roman" w:hAnsi="Times New Roman"/>
                <w:sz w:val="22"/>
                <w:szCs w:val="22"/>
              </w:rPr>
              <w:t>i.e.</w:t>
            </w:r>
            <w:r w:rsidRPr="000F7F02">
              <w:rPr>
                <w:rFonts w:ascii="Times New Roman" w:hAnsi="Times New Roman"/>
                <w:sz w:val="22"/>
                <w:szCs w:val="22"/>
              </w:rPr>
              <w:t xml:space="preserve"> all districts within all states are affected, enter US-all.  If the program/project is outside the US, enter 00-000.  This optional data element is intended for use only by programs for which the area(s) affected are likely to be different than place(s) of performance reported on the SF-424 Project/Performance Site Location(s) Form.  Attach an additional list of program/project congressional districts, if needed.</w:t>
            </w:r>
          </w:p>
        </w:tc>
      </w:tr>
      <w:tr w14:paraId="22A199EF" w14:textId="77777777">
        <w:tblPrEx>
          <w:tblW w:w="5000" w:type="pct"/>
          <w:tblLook w:val="01E0"/>
        </w:tblPrEx>
        <w:trPr>
          <w:trHeight w:val="405"/>
        </w:trPr>
        <w:tc>
          <w:tcPr>
            <w:tcW w:w="264" w:type="pct"/>
            <w:tcBorders>
              <w:top w:val="single" w:sz="4" w:space="0" w:color="auto"/>
              <w:left w:val="single" w:sz="4" w:space="0" w:color="auto"/>
              <w:bottom w:val="single" w:sz="4" w:space="0" w:color="auto"/>
              <w:right w:val="single" w:sz="4" w:space="0" w:color="auto"/>
            </w:tcBorders>
            <w:hideMark/>
          </w:tcPr>
          <w:p w:rsidR="00E11CF8" w:rsidRPr="000F7F02" w14:paraId="09F86F77" w14:textId="77777777">
            <w:pPr>
              <w:spacing w:after="0" w:line="240" w:lineRule="auto"/>
              <w:rPr>
                <w:rFonts w:ascii="Times New Roman" w:hAnsi="Times New Roman"/>
                <w:sz w:val="22"/>
                <w:szCs w:val="22"/>
              </w:rPr>
            </w:pPr>
            <w:r w:rsidRPr="000F7F02">
              <w:rPr>
                <w:rFonts w:ascii="Times New Roman" w:hAnsi="Times New Roman"/>
                <w:sz w:val="22"/>
                <w:szCs w:val="22"/>
              </w:rPr>
              <w:t>5b.</w:t>
            </w:r>
          </w:p>
        </w:tc>
        <w:tc>
          <w:tcPr>
            <w:tcW w:w="2205" w:type="pct"/>
            <w:gridSpan w:val="2"/>
            <w:tcBorders>
              <w:top w:val="single" w:sz="4" w:space="0" w:color="auto"/>
              <w:left w:val="single" w:sz="4" w:space="0" w:color="auto"/>
              <w:bottom w:val="single" w:sz="4" w:space="0" w:color="auto"/>
              <w:right w:val="single" w:sz="4" w:space="0" w:color="auto"/>
            </w:tcBorders>
            <w:hideMark/>
          </w:tcPr>
          <w:p w:rsidR="00E11CF8" w:rsidRPr="000F7F02" w14:paraId="1AD8EBE5" w14:textId="77777777">
            <w:pPr>
              <w:spacing w:after="0" w:line="240" w:lineRule="auto"/>
              <w:rPr>
                <w:rFonts w:ascii="Times New Roman" w:hAnsi="Times New Roman"/>
                <w:sz w:val="22"/>
                <w:szCs w:val="22"/>
              </w:rPr>
            </w:pPr>
            <w:r w:rsidRPr="000F7F02">
              <w:rPr>
                <w:rFonts w:ascii="Times New Roman" w:hAnsi="Times New Roman"/>
                <w:b/>
                <w:sz w:val="22"/>
                <w:szCs w:val="22"/>
              </w:rPr>
              <w:t>Federal Award Identifier</w:t>
            </w:r>
            <w:r w:rsidRPr="000F7F02">
              <w:rPr>
                <w:rFonts w:ascii="Times New Roman" w:hAnsi="Times New Roman"/>
                <w:sz w:val="22"/>
                <w:szCs w:val="22"/>
              </w:rPr>
              <w:t>: For new applications, enter NA.  For a continuation or revision to an existing award, enter the previously assigned federal award identifier number</w:t>
            </w:r>
            <w:r w:rsidRPr="000F7F02">
              <w:rPr>
                <w:rFonts w:ascii="Times New Roman" w:hAnsi="Times New Roman"/>
                <w:sz w:val="22"/>
                <w:szCs w:val="22"/>
              </w:rPr>
              <w:t xml:space="preserve">. </w:t>
            </w:r>
            <w:r w:rsidRPr="000F7F02">
              <w:rPr>
                <w:rFonts w:ascii="Times New Roman" w:hAnsi="Times New Roman"/>
                <w:sz w:val="22"/>
                <w:szCs w:val="22"/>
              </w:rPr>
              <w:t>If a changed/corrected application, enter the federal identifier in accordance with agency instructions.</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E11CF8" w:rsidRPr="000F7F02" w14:paraId="0EDE647F" w14:textId="77777777">
            <w:pPr>
              <w:spacing w:after="0" w:line="240" w:lineRule="auto"/>
              <w:rPr>
                <w:rFonts w:ascii="Times New Roman" w:hAnsi="Times New Roman"/>
                <w:sz w:val="22"/>
                <w:szCs w:val="22"/>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E11CF8" w:rsidRPr="000F7F02" w14:paraId="04C20760" w14:textId="77777777">
            <w:pPr>
              <w:spacing w:after="0" w:line="240" w:lineRule="auto"/>
              <w:rPr>
                <w:rFonts w:ascii="Times New Roman" w:hAnsi="Times New Roman"/>
                <w:sz w:val="22"/>
                <w:szCs w:val="22"/>
              </w:rPr>
            </w:pPr>
          </w:p>
        </w:tc>
      </w:tr>
      <w:tr w14:paraId="251C8D97" w14:textId="77777777">
        <w:tblPrEx>
          <w:tblW w:w="5000" w:type="pct"/>
          <w:tblLook w:val="01E0"/>
        </w:tblPrEx>
        <w:trPr>
          <w:trHeight w:val="405"/>
        </w:trPr>
        <w:tc>
          <w:tcPr>
            <w:tcW w:w="264" w:type="pct"/>
            <w:tcBorders>
              <w:top w:val="single" w:sz="4" w:space="0" w:color="auto"/>
              <w:left w:val="single" w:sz="4" w:space="0" w:color="auto"/>
              <w:bottom w:val="single" w:sz="4" w:space="0" w:color="auto"/>
              <w:right w:val="single" w:sz="4" w:space="0" w:color="auto"/>
            </w:tcBorders>
            <w:hideMark/>
          </w:tcPr>
          <w:p w:rsidR="00E11CF8" w:rsidRPr="000F7F02" w14:paraId="2C9B382C" w14:textId="77777777">
            <w:pPr>
              <w:spacing w:after="0" w:line="240" w:lineRule="auto"/>
              <w:rPr>
                <w:rFonts w:ascii="Times New Roman" w:hAnsi="Times New Roman"/>
                <w:sz w:val="22"/>
                <w:szCs w:val="22"/>
              </w:rPr>
            </w:pPr>
            <w:r w:rsidRPr="000F7F02">
              <w:rPr>
                <w:rFonts w:ascii="Times New Roman" w:hAnsi="Times New Roman"/>
                <w:sz w:val="22"/>
                <w:szCs w:val="22"/>
              </w:rPr>
              <w:t>6.</w:t>
            </w:r>
          </w:p>
        </w:tc>
        <w:tc>
          <w:tcPr>
            <w:tcW w:w="2205" w:type="pct"/>
            <w:gridSpan w:val="2"/>
            <w:tcBorders>
              <w:top w:val="single" w:sz="4" w:space="0" w:color="auto"/>
              <w:left w:val="single" w:sz="4" w:space="0" w:color="auto"/>
              <w:bottom w:val="single" w:sz="4" w:space="0" w:color="auto"/>
              <w:right w:val="single" w:sz="4" w:space="0" w:color="auto"/>
            </w:tcBorders>
            <w:hideMark/>
          </w:tcPr>
          <w:p w:rsidR="00E11CF8" w:rsidRPr="000F7F02" w14:paraId="59C6BB5C" w14:textId="77777777">
            <w:pPr>
              <w:spacing w:after="0" w:line="240" w:lineRule="auto"/>
              <w:rPr>
                <w:rFonts w:ascii="Times New Roman" w:hAnsi="Times New Roman"/>
                <w:sz w:val="22"/>
                <w:szCs w:val="22"/>
              </w:rPr>
            </w:pPr>
            <w:r w:rsidRPr="000F7F02">
              <w:rPr>
                <w:rFonts w:ascii="Times New Roman" w:hAnsi="Times New Roman"/>
                <w:b/>
                <w:sz w:val="22"/>
                <w:szCs w:val="22"/>
              </w:rPr>
              <w:t xml:space="preserve">Date Received by State: </w:t>
            </w:r>
            <w:r w:rsidRPr="000F7F02">
              <w:rPr>
                <w:rFonts w:ascii="Times New Roman" w:hAnsi="Times New Roman"/>
                <w:sz w:val="22"/>
                <w:szCs w:val="22"/>
              </w:rPr>
              <w:t>Leave this field blank</w:t>
            </w:r>
            <w:r w:rsidRPr="000F7F02">
              <w:rPr>
                <w:rFonts w:ascii="Times New Roman" w:hAnsi="Times New Roman"/>
                <w:sz w:val="22"/>
                <w:szCs w:val="22"/>
              </w:rPr>
              <w:t xml:space="preserve">. </w:t>
            </w:r>
            <w:r w:rsidRPr="000F7F02">
              <w:rPr>
                <w:rFonts w:ascii="Times New Roman" w:hAnsi="Times New Roman"/>
                <w:sz w:val="22"/>
                <w:szCs w:val="22"/>
              </w:rPr>
              <w:t>This date will be assigned by the state, if applicable</w:t>
            </w:r>
            <w:r w:rsidRPr="000F7F02">
              <w:rPr>
                <w:rFonts w:ascii="Times New Roman" w:hAnsi="Times New Roman"/>
                <w:sz w:val="22"/>
                <w:szCs w:val="22"/>
              </w:rPr>
              <w:t xml:space="preserve">. </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E11CF8" w:rsidRPr="000F7F02" w14:paraId="380EAE49" w14:textId="77777777">
            <w:pPr>
              <w:spacing w:after="0" w:line="240" w:lineRule="auto"/>
              <w:rPr>
                <w:rFonts w:ascii="Times New Roman" w:hAnsi="Times New Roman"/>
                <w:sz w:val="22"/>
                <w:szCs w:val="22"/>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E11CF8" w:rsidRPr="000F7F02" w14:paraId="2640F5A5" w14:textId="77777777">
            <w:pPr>
              <w:spacing w:after="0" w:line="240" w:lineRule="auto"/>
              <w:rPr>
                <w:rFonts w:ascii="Times New Roman" w:hAnsi="Times New Roman"/>
                <w:sz w:val="22"/>
                <w:szCs w:val="22"/>
              </w:rPr>
            </w:pPr>
          </w:p>
        </w:tc>
      </w:tr>
      <w:tr w14:paraId="77AB7B24" w14:textId="77777777">
        <w:tblPrEx>
          <w:tblW w:w="5000" w:type="pct"/>
          <w:tblLook w:val="01E0"/>
        </w:tblPrEx>
        <w:trPr>
          <w:trHeight w:val="405"/>
        </w:trPr>
        <w:tc>
          <w:tcPr>
            <w:tcW w:w="264" w:type="pct"/>
            <w:tcBorders>
              <w:top w:val="single" w:sz="4" w:space="0" w:color="auto"/>
              <w:left w:val="single" w:sz="4" w:space="0" w:color="auto"/>
              <w:bottom w:val="single" w:sz="4" w:space="0" w:color="auto"/>
              <w:right w:val="single" w:sz="4" w:space="0" w:color="auto"/>
            </w:tcBorders>
            <w:hideMark/>
          </w:tcPr>
          <w:p w:rsidR="00E11CF8" w:rsidRPr="000F7F02" w14:paraId="53709ABE" w14:textId="77777777">
            <w:pPr>
              <w:spacing w:after="0" w:line="240" w:lineRule="auto"/>
              <w:rPr>
                <w:rFonts w:ascii="Times New Roman" w:hAnsi="Times New Roman"/>
                <w:sz w:val="22"/>
                <w:szCs w:val="22"/>
              </w:rPr>
            </w:pPr>
            <w:r w:rsidRPr="000F7F02">
              <w:rPr>
                <w:rFonts w:ascii="Times New Roman" w:hAnsi="Times New Roman"/>
                <w:sz w:val="22"/>
                <w:szCs w:val="22"/>
              </w:rPr>
              <w:t>7.</w:t>
            </w:r>
          </w:p>
        </w:tc>
        <w:tc>
          <w:tcPr>
            <w:tcW w:w="2205" w:type="pct"/>
            <w:gridSpan w:val="2"/>
            <w:tcBorders>
              <w:top w:val="single" w:sz="4" w:space="0" w:color="auto"/>
              <w:left w:val="single" w:sz="4" w:space="0" w:color="auto"/>
              <w:bottom w:val="single" w:sz="4" w:space="0" w:color="auto"/>
              <w:right w:val="single" w:sz="4" w:space="0" w:color="auto"/>
            </w:tcBorders>
            <w:hideMark/>
          </w:tcPr>
          <w:p w:rsidR="00E11CF8" w:rsidRPr="000F7F02" w14:paraId="21ED5067" w14:textId="77777777">
            <w:pPr>
              <w:spacing w:after="0" w:line="240" w:lineRule="auto"/>
              <w:rPr>
                <w:rFonts w:ascii="Times New Roman" w:hAnsi="Times New Roman"/>
                <w:sz w:val="22"/>
                <w:szCs w:val="22"/>
              </w:rPr>
            </w:pPr>
            <w:r w:rsidRPr="000F7F02">
              <w:rPr>
                <w:rFonts w:ascii="Times New Roman" w:hAnsi="Times New Roman"/>
                <w:b/>
                <w:sz w:val="22"/>
                <w:szCs w:val="22"/>
              </w:rPr>
              <w:t xml:space="preserve">State Application Identifier: </w:t>
            </w:r>
            <w:r w:rsidRPr="000F7F02">
              <w:rPr>
                <w:rFonts w:ascii="Times New Roman" w:hAnsi="Times New Roman"/>
                <w:sz w:val="22"/>
                <w:szCs w:val="22"/>
              </w:rPr>
              <w:t>Leave this field blank</w:t>
            </w:r>
            <w:r w:rsidRPr="000F7F02">
              <w:rPr>
                <w:rFonts w:ascii="Times New Roman" w:hAnsi="Times New Roman"/>
                <w:sz w:val="22"/>
                <w:szCs w:val="22"/>
              </w:rPr>
              <w:t xml:space="preserve">. </w:t>
            </w:r>
            <w:r w:rsidRPr="000F7F02">
              <w:rPr>
                <w:rFonts w:ascii="Times New Roman" w:hAnsi="Times New Roman"/>
                <w:sz w:val="22"/>
                <w:szCs w:val="22"/>
              </w:rPr>
              <w:t>This identifier will be assigned by the state, if applicable.</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E11CF8" w:rsidRPr="000F7F02" w14:paraId="2832500B" w14:textId="77777777">
            <w:pPr>
              <w:spacing w:after="0" w:line="240" w:lineRule="auto"/>
              <w:rPr>
                <w:rFonts w:ascii="Times New Roman" w:hAnsi="Times New Roman"/>
                <w:sz w:val="22"/>
                <w:szCs w:val="22"/>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E11CF8" w:rsidRPr="000F7F02" w14:paraId="2D357A8F" w14:textId="77777777">
            <w:pPr>
              <w:spacing w:after="0" w:line="240" w:lineRule="auto"/>
              <w:rPr>
                <w:rFonts w:ascii="Times New Roman" w:hAnsi="Times New Roman"/>
                <w:sz w:val="22"/>
                <w:szCs w:val="22"/>
              </w:rPr>
            </w:pPr>
          </w:p>
        </w:tc>
      </w:tr>
      <w:tr w14:paraId="5561187B" w14:textId="77777777">
        <w:tblPrEx>
          <w:tblW w:w="5000" w:type="pct"/>
          <w:tblLook w:val="01E0"/>
        </w:tblPrEx>
        <w:trPr>
          <w:trHeight w:val="405"/>
        </w:trPr>
        <w:tc>
          <w:tcPr>
            <w:tcW w:w="264" w:type="pct"/>
            <w:tcBorders>
              <w:top w:val="single" w:sz="4" w:space="0" w:color="auto"/>
              <w:left w:val="single" w:sz="4" w:space="0" w:color="auto"/>
              <w:bottom w:val="single" w:sz="4" w:space="0" w:color="auto"/>
              <w:right w:val="single" w:sz="4" w:space="0" w:color="auto"/>
            </w:tcBorders>
            <w:hideMark/>
          </w:tcPr>
          <w:p w:rsidR="00E11CF8" w:rsidRPr="000F7F02" w14:paraId="08A000F4" w14:textId="77777777">
            <w:pPr>
              <w:spacing w:after="0" w:line="240" w:lineRule="auto"/>
              <w:rPr>
                <w:rFonts w:ascii="Times New Roman" w:hAnsi="Times New Roman"/>
                <w:sz w:val="22"/>
                <w:szCs w:val="22"/>
              </w:rPr>
            </w:pPr>
            <w:r w:rsidRPr="000F7F02">
              <w:rPr>
                <w:rFonts w:ascii="Times New Roman" w:hAnsi="Times New Roman"/>
                <w:sz w:val="22"/>
                <w:szCs w:val="22"/>
              </w:rPr>
              <w:t>8.</w:t>
            </w:r>
          </w:p>
        </w:tc>
        <w:tc>
          <w:tcPr>
            <w:tcW w:w="2205" w:type="pct"/>
            <w:gridSpan w:val="2"/>
            <w:tcBorders>
              <w:top w:val="single" w:sz="4" w:space="0" w:color="auto"/>
              <w:left w:val="single" w:sz="4" w:space="0" w:color="auto"/>
              <w:bottom w:val="single" w:sz="4" w:space="0" w:color="auto"/>
              <w:right w:val="single" w:sz="4" w:space="0" w:color="auto"/>
            </w:tcBorders>
            <w:hideMark/>
          </w:tcPr>
          <w:p w:rsidR="00E11CF8" w:rsidRPr="000F7F02" w14:paraId="7D514144" w14:textId="77777777">
            <w:pPr>
              <w:spacing w:after="0" w:line="240" w:lineRule="auto"/>
              <w:rPr>
                <w:rFonts w:ascii="Times New Roman" w:hAnsi="Times New Roman"/>
                <w:sz w:val="22"/>
                <w:szCs w:val="22"/>
              </w:rPr>
            </w:pPr>
            <w:r w:rsidRPr="000F7F02">
              <w:rPr>
                <w:rFonts w:ascii="Times New Roman" w:hAnsi="Times New Roman"/>
                <w:b/>
                <w:sz w:val="22"/>
                <w:szCs w:val="22"/>
              </w:rPr>
              <w:t>Applicant Information</w:t>
            </w:r>
            <w:r w:rsidRPr="000F7F02">
              <w:rPr>
                <w:rFonts w:ascii="Times New Roman" w:hAnsi="Times New Roman"/>
                <w:sz w:val="22"/>
                <w:szCs w:val="22"/>
              </w:rPr>
              <w:t xml:space="preserve">: Enter the following in accordance with agency instructions: </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E11CF8" w:rsidRPr="000F7F02" w14:paraId="3141C97C" w14:textId="77777777">
            <w:pPr>
              <w:spacing w:after="0" w:line="240" w:lineRule="auto"/>
              <w:rPr>
                <w:rFonts w:ascii="Times New Roman" w:hAnsi="Times New Roman"/>
                <w:sz w:val="22"/>
                <w:szCs w:val="22"/>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E11CF8" w:rsidRPr="000F7F02" w14:paraId="43DB7695" w14:textId="77777777">
            <w:pPr>
              <w:spacing w:after="0" w:line="240" w:lineRule="auto"/>
              <w:rPr>
                <w:rFonts w:ascii="Times New Roman" w:hAnsi="Times New Roman"/>
                <w:sz w:val="22"/>
                <w:szCs w:val="22"/>
              </w:rPr>
            </w:pPr>
          </w:p>
        </w:tc>
      </w:tr>
      <w:tr w14:paraId="0243CF21" w14:textId="77777777">
        <w:tblPrEx>
          <w:tblW w:w="5000" w:type="pct"/>
          <w:tblLook w:val="01E0"/>
        </w:tblPrEx>
        <w:tc>
          <w:tcPr>
            <w:tcW w:w="264" w:type="pct"/>
            <w:vMerge w:val="restart"/>
            <w:tcBorders>
              <w:top w:val="single" w:sz="4" w:space="0" w:color="auto"/>
              <w:left w:val="single" w:sz="4" w:space="0" w:color="auto"/>
              <w:bottom w:val="single" w:sz="4" w:space="0" w:color="auto"/>
              <w:right w:val="single" w:sz="4" w:space="0" w:color="auto"/>
            </w:tcBorders>
          </w:tcPr>
          <w:p w:rsidR="00E11CF8" w:rsidRPr="000F7F02" w14:paraId="08F5052C" w14:textId="77777777">
            <w:pPr>
              <w:spacing w:after="0" w:line="240" w:lineRule="auto"/>
              <w:rPr>
                <w:rFonts w:ascii="Times New Roman" w:hAnsi="Times New Roman"/>
                <w:sz w:val="22"/>
                <w:szCs w:val="22"/>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E11CF8" w:rsidRPr="000F7F02" w14:paraId="3AD41E55" w14:textId="77777777">
            <w:pPr>
              <w:spacing w:after="0" w:line="240" w:lineRule="auto"/>
              <w:rPr>
                <w:rFonts w:ascii="Times New Roman" w:hAnsi="Times New Roman"/>
                <w:sz w:val="22"/>
                <w:szCs w:val="22"/>
              </w:rPr>
            </w:pPr>
            <w:r w:rsidRPr="000F7F02">
              <w:rPr>
                <w:rFonts w:ascii="Times New Roman" w:hAnsi="Times New Roman"/>
                <w:b/>
                <w:sz w:val="22"/>
                <w:szCs w:val="22"/>
              </w:rPr>
              <w:t>a. Legal Name</w:t>
            </w:r>
            <w:r w:rsidRPr="000F7F02">
              <w:rPr>
                <w:rFonts w:ascii="Times New Roman" w:hAnsi="Times New Roman"/>
                <w:sz w:val="22"/>
                <w:szCs w:val="22"/>
              </w:rPr>
              <w:t>: (Required) Enter the legal name of applicant that will undertake the assistance activity</w:t>
            </w:r>
            <w:r w:rsidRPr="000F7F02">
              <w:rPr>
                <w:rFonts w:ascii="Times New Roman" w:hAnsi="Times New Roman"/>
                <w:sz w:val="22"/>
                <w:szCs w:val="22"/>
              </w:rPr>
              <w:t xml:space="preserve">. </w:t>
            </w:r>
            <w:r w:rsidRPr="000F7F02">
              <w:rPr>
                <w:rFonts w:ascii="Times New Roman" w:hAnsi="Times New Roman"/>
                <w:sz w:val="22"/>
                <w:szCs w:val="22"/>
              </w:rPr>
              <w:t>This is the organization that has registered with the Central Contractor Registry (CCR)</w:t>
            </w:r>
            <w:r w:rsidRPr="000F7F02">
              <w:rPr>
                <w:rFonts w:ascii="Times New Roman" w:hAnsi="Times New Roman"/>
                <w:sz w:val="22"/>
                <w:szCs w:val="22"/>
              </w:rPr>
              <w:t xml:space="preserve">. </w:t>
            </w:r>
            <w:r w:rsidRPr="000F7F02">
              <w:rPr>
                <w:rFonts w:ascii="Times New Roman" w:hAnsi="Times New Roman"/>
                <w:sz w:val="22"/>
                <w:szCs w:val="22"/>
              </w:rPr>
              <w:t>Information on registering with CCR may be obtained by visiting www.Grants.gov</w:t>
            </w:r>
            <w:r w:rsidRPr="000F7F02">
              <w:rPr>
                <w:rFonts w:ascii="Times New Roman" w:hAnsi="Times New Roman"/>
                <w:sz w:val="22"/>
                <w:szCs w:val="22"/>
              </w:rPr>
              <w:t xml:space="preserve">. </w:t>
            </w:r>
          </w:p>
        </w:tc>
        <w:tc>
          <w:tcPr>
            <w:tcW w:w="269" w:type="pct"/>
            <w:tcBorders>
              <w:top w:val="single" w:sz="4" w:space="0" w:color="auto"/>
              <w:left w:val="single" w:sz="4" w:space="0" w:color="auto"/>
              <w:bottom w:val="single" w:sz="4" w:space="0" w:color="auto"/>
              <w:right w:val="single" w:sz="4" w:space="0" w:color="auto"/>
            </w:tcBorders>
            <w:hideMark/>
          </w:tcPr>
          <w:p w:rsidR="00E11CF8" w:rsidRPr="000F7F02" w14:paraId="769C894E" w14:textId="77777777">
            <w:pPr>
              <w:spacing w:after="0" w:line="240" w:lineRule="auto"/>
              <w:rPr>
                <w:rFonts w:ascii="Times New Roman" w:hAnsi="Times New Roman"/>
                <w:sz w:val="22"/>
                <w:szCs w:val="22"/>
              </w:rPr>
            </w:pPr>
            <w:r w:rsidRPr="000F7F02">
              <w:rPr>
                <w:rFonts w:ascii="Times New Roman" w:hAnsi="Times New Roman"/>
                <w:sz w:val="22"/>
                <w:szCs w:val="22"/>
              </w:rPr>
              <w:t>17.</w:t>
            </w:r>
          </w:p>
        </w:tc>
        <w:tc>
          <w:tcPr>
            <w:tcW w:w="2262" w:type="pct"/>
            <w:tcBorders>
              <w:top w:val="single" w:sz="4" w:space="0" w:color="auto"/>
              <w:left w:val="single" w:sz="4" w:space="0" w:color="auto"/>
              <w:bottom w:val="single" w:sz="4" w:space="0" w:color="auto"/>
              <w:right w:val="single" w:sz="4" w:space="0" w:color="auto"/>
            </w:tcBorders>
            <w:hideMark/>
          </w:tcPr>
          <w:p w:rsidR="00E11CF8" w:rsidRPr="000F7F02" w14:paraId="6E4C5AC9" w14:textId="77777777">
            <w:pPr>
              <w:spacing w:after="0" w:line="240" w:lineRule="auto"/>
              <w:rPr>
                <w:rFonts w:ascii="Times New Roman" w:hAnsi="Times New Roman"/>
                <w:sz w:val="22"/>
                <w:szCs w:val="22"/>
              </w:rPr>
            </w:pPr>
            <w:r w:rsidRPr="000F7F02">
              <w:rPr>
                <w:rFonts w:ascii="Times New Roman" w:hAnsi="Times New Roman"/>
                <w:b/>
                <w:sz w:val="22"/>
                <w:szCs w:val="22"/>
              </w:rPr>
              <w:t>Proposed Project Start and End Dates</w:t>
            </w:r>
            <w:r w:rsidRPr="000F7F02">
              <w:rPr>
                <w:rFonts w:ascii="Times New Roman" w:hAnsi="Times New Roman"/>
                <w:sz w:val="22"/>
                <w:szCs w:val="22"/>
              </w:rPr>
              <w:t>: (Required) Enter the proposed start date and end date of the project.</w:t>
            </w:r>
          </w:p>
        </w:tc>
      </w:tr>
      <w:tr w14:paraId="39B16F16" w14:textId="77777777">
        <w:tblPrEx>
          <w:tblW w:w="5000" w:type="pct"/>
          <w:tblLook w:val="01E0"/>
        </w:tblPrEx>
        <w:trPr>
          <w:trHeight w:val="809"/>
        </w:trPr>
        <w:tc>
          <w:tcPr>
            <w:tcW w:w="264" w:type="pct"/>
            <w:vMerge/>
            <w:tcBorders>
              <w:top w:val="single" w:sz="4" w:space="0" w:color="auto"/>
              <w:left w:val="single" w:sz="4" w:space="0" w:color="auto"/>
              <w:bottom w:val="single" w:sz="4" w:space="0" w:color="auto"/>
              <w:right w:val="single" w:sz="4" w:space="0" w:color="auto"/>
            </w:tcBorders>
            <w:vAlign w:val="center"/>
            <w:hideMark/>
          </w:tcPr>
          <w:p w:rsidR="00E11CF8" w:rsidRPr="000F7F02" w14:paraId="7E6DCD12" w14:textId="77777777">
            <w:pPr>
              <w:spacing w:after="0" w:line="240" w:lineRule="auto"/>
              <w:rPr>
                <w:rFonts w:ascii="Times New Roman" w:hAnsi="Times New Roman"/>
                <w:sz w:val="22"/>
                <w:szCs w:val="22"/>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E11CF8" w:rsidRPr="000F7F02" w14:paraId="55613290" w14:textId="77777777">
            <w:pPr>
              <w:spacing w:after="0" w:line="240" w:lineRule="auto"/>
              <w:rPr>
                <w:rFonts w:ascii="Times New Roman" w:hAnsi="Times New Roman"/>
                <w:sz w:val="22"/>
                <w:szCs w:val="22"/>
              </w:rPr>
            </w:pPr>
            <w:r w:rsidRPr="000F7F02">
              <w:rPr>
                <w:rFonts w:ascii="Times New Roman" w:hAnsi="Times New Roman"/>
                <w:b/>
                <w:sz w:val="22"/>
                <w:szCs w:val="22"/>
              </w:rPr>
              <w:t xml:space="preserve">b. Employer/Taxpayer Number (EIN/TIN): </w:t>
            </w:r>
            <w:r w:rsidRPr="000F7F02">
              <w:rPr>
                <w:rFonts w:ascii="Times New Roman" w:hAnsi="Times New Roman"/>
                <w:sz w:val="22"/>
                <w:szCs w:val="22"/>
              </w:rPr>
              <w:t>(Required) Enter the employer or taxpayer identification number (EIN or TIN) as assigned by the Internal Revenue Service</w:t>
            </w:r>
            <w:r w:rsidRPr="000F7F02">
              <w:rPr>
                <w:rFonts w:ascii="Times New Roman" w:hAnsi="Times New Roman"/>
                <w:sz w:val="22"/>
                <w:szCs w:val="22"/>
              </w:rPr>
              <w:t xml:space="preserve">. </w:t>
            </w:r>
            <w:r w:rsidRPr="000F7F02">
              <w:rPr>
                <w:rFonts w:ascii="Times New Roman" w:hAnsi="Times New Roman"/>
                <w:sz w:val="22"/>
                <w:szCs w:val="22"/>
              </w:rPr>
              <w:t>If your organization is not in the US, enter 44-4444444.</w:t>
            </w:r>
          </w:p>
        </w:tc>
        <w:tc>
          <w:tcPr>
            <w:tcW w:w="269" w:type="pct"/>
            <w:tcBorders>
              <w:top w:val="single" w:sz="4" w:space="0" w:color="auto"/>
              <w:left w:val="single" w:sz="4" w:space="0" w:color="auto"/>
              <w:bottom w:val="single" w:sz="4" w:space="0" w:color="auto"/>
              <w:right w:val="single" w:sz="4" w:space="0" w:color="auto"/>
            </w:tcBorders>
            <w:hideMark/>
          </w:tcPr>
          <w:p w:rsidR="00E11CF8" w:rsidRPr="000F7F02" w14:paraId="0CDD9502" w14:textId="77777777">
            <w:pPr>
              <w:spacing w:after="0" w:line="240" w:lineRule="auto"/>
              <w:rPr>
                <w:rFonts w:ascii="Times New Roman" w:hAnsi="Times New Roman"/>
                <w:sz w:val="22"/>
                <w:szCs w:val="22"/>
              </w:rPr>
            </w:pPr>
            <w:r w:rsidRPr="000F7F02">
              <w:rPr>
                <w:rFonts w:ascii="Times New Roman" w:hAnsi="Times New Roman"/>
                <w:sz w:val="22"/>
                <w:szCs w:val="22"/>
              </w:rPr>
              <w:t>18.</w:t>
            </w:r>
          </w:p>
        </w:tc>
        <w:tc>
          <w:tcPr>
            <w:tcW w:w="2262" w:type="pct"/>
            <w:tcBorders>
              <w:top w:val="single" w:sz="4" w:space="0" w:color="auto"/>
              <w:left w:val="single" w:sz="4" w:space="0" w:color="auto"/>
              <w:bottom w:val="single" w:sz="4" w:space="0" w:color="auto"/>
              <w:right w:val="single" w:sz="4" w:space="0" w:color="auto"/>
            </w:tcBorders>
            <w:hideMark/>
          </w:tcPr>
          <w:p w:rsidR="00E11CF8" w:rsidRPr="000F7F02" w14:paraId="2BAA2746" w14:textId="77777777">
            <w:pPr>
              <w:spacing w:after="0" w:line="240" w:lineRule="auto"/>
              <w:rPr>
                <w:rFonts w:ascii="Times New Roman" w:hAnsi="Times New Roman"/>
                <w:sz w:val="22"/>
                <w:szCs w:val="22"/>
              </w:rPr>
            </w:pPr>
            <w:r w:rsidRPr="000F7F02">
              <w:rPr>
                <w:rFonts w:ascii="Times New Roman" w:hAnsi="Times New Roman"/>
                <w:b/>
                <w:sz w:val="22"/>
                <w:szCs w:val="22"/>
              </w:rPr>
              <w:t xml:space="preserve">Estimated Funding: </w:t>
            </w:r>
            <w:r w:rsidRPr="000F7F02">
              <w:rPr>
                <w:rFonts w:ascii="Times New Roman" w:hAnsi="Times New Roman"/>
                <w:sz w:val="22"/>
                <w:szCs w:val="22"/>
              </w:rPr>
              <w:t>(Required) Enter the amount requested, or to be contributed during the first funding/budget period by each contributor</w:t>
            </w:r>
            <w:r w:rsidRPr="000F7F02">
              <w:rPr>
                <w:rFonts w:ascii="Times New Roman" w:hAnsi="Times New Roman"/>
                <w:sz w:val="22"/>
                <w:szCs w:val="22"/>
              </w:rPr>
              <w:t xml:space="preserve">. </w:t>
            </w:r>
            <w:r w:rsidRPr="000F7F02">
              <w:rPr>
                <w:rFonts w:ascii="Times New Roman" w:hAnsi="Times New Roman"/>
                <w:sz w:val="22"/>
                <w:szCs w:val="22"/>
              </w:rPr>
              <w:t>Value of in-kind contributions should be included on appropriate lines, as applicable</w:t>
            </w:r>
            <w:r w:rsidRPr="000F7F02">
              <w:rPr>
                <w:rFonts w:ascii="Times New Roman" w:hAnsi="Times New Roman"/>
                <w:sz w:val="22"/>
                <w:szCs w:val="22"/>
              </w:rPr>
              <w:t xml:space="preserve">. </w:t>
            </w:r>
            <w:r w:rsidRPr="000F7F02">
              <w:rPr>
                <w:rFonts w:ascii="Times New Roman" w:hAnsi="Times New Roman"/>
                <w:sz w:val="22"/>
                <w:szCs w:val="22"/>
              </w:rPr>
              <w:t>If the action will result in a dollar change to an existing award, indicate only the amount of the change</w:t>
            </w:r>
            <w:r w:rsidRPr="000F7F02">
              <w:rPr>
                <w:rFonts w:ascii="Times New Roman" w:hAnsi="Times New Roman"/>
                <w:sz w:val="22"/>
                <w:szCs w:val="22"/>
              </w:rPr>
              <w:t xml:space="preserve">. </w:t>
            </w:r>
            <w:r w:rsidRPr="000F7F02">
              <w:rPr>
                <w:rFonts w:ascii="Times New Roman" w:hAnsi="Times New Roman"/>
                <w:sz w:val="22"/>
                <w:szCs w:val="22"/>
              </w:rPr>
              <w:t>For decreases, enclose the amounts in parentheses.</w:t>
            </w:r>
          </w:p>
        </w:tc>
      </w:tr>
      <w:tr w14:paraId="4BFF52E9" w14:textId="77777777">
        <w:tblPrEx>
          <w:tblW w:w="5000" w:type="pct"/>
          <w:tblLook w:val="01E0"/>
        </w:tblPrEx>
        <w:trPr>
          <w:cantSplit/>
        </w:trPr>
        <w:tc>
          <w:tcPr>
            <w:tcW w:w="264" w:type="pct"/>
            <w:vMerge w:val="restart"/>
            <w:tcBorders>
              <w:top w:val="single" w:sz="4" w:space="0" w:color="auto"/>
              <w:left w:val="single" w:sz="4" w:space="0" w:color="auto"/>
              <w:bottom w:val="single" w:sz="4" w:space="0" w:color="auto"/>
              <w:right w:val="single" w:sz="4" w:space="0" w:color="auto"/>
            </w:tcBorders>
          </w:tcPr>
          <w:p w:rsidR="00E11CF8" w:rsidRPr="000F7F02" w14:paraId="66FF83D8" w14:textId="77777777">
            <w:pPr>
              <w:spacing w:after="0" w:line="240" w:lineRule="auto"/>
              <w:rPr>
                <w:rFonts w:ascii="Times New Roman" w:hAnsi="Times New Roman"/>
                <w:sz w:val="22"/>
                <w:szCs w:val="22"/>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E11CF8" w:rsidRPr="000F7F02" w14:paraId="7371E209" w14:textId="77777777">
            <w:pPr>
              <w:spacing w:after="0" w:line="240" w:lineRule="auto"/>
              <w:rPr>
                <w:rFonts w:ascii="Times New Roman" w:hAnsi="Times New Roman"/>
                <w:sz w:val="22"/>
                <w:szCs w:val="22"/>
              </w:rPr>
            </w:pPr>
            <w:r w:rsidRPr="000F7F02">
              <w:rPr>
                <w:rFonts w:ascii="Times New Roman" w:hAnsi="Times New Roman"/>
                <w:b/>
                <w:sz w:val="22"/>
                <w:szCs w:val="22"/>
              </w:rPr>
              <w:t>c. Organizational DUNS</w:t>
            </w:r>
            <w:r w:rsidRPr="000F7F02">
              <w:rPr>
                <w:rFonts w:ascii="Times New Roman" w:hAnsi="Times New Roman"/>
                <w:sz w:val="22"/>
                <w:szCs w:val="22"/>
              </w:rPr>
              <w:t>: (Required) Enter the organization’s DUNS or DUNS+4 number received from Dun and Bradstreet</w:t>
            </w:r>
            <w:r w:rsidRPr="000F7F02">
              <w:rPr>
                <w:rFonts w:ascii="Times New Roman" w:hAnsi="Times New Roman"/>
                <w:sz w:val="22"/>
                <w:szCs w:val="22"/>
              </w:rPr>
              <w:t xml:space="preserve">. </w:t>
            </w:r>
            <w:r w:rsidRPr="000F7F02">
              <w:rPr>
                <w:rFonts w:ascii="Times New Roman" w:hAnsi="Times New Roman"/>
                <w:sz w:val="22"/>
                <w:szCs w:val="22"/>
              </w:rPr>
              <w:t xml:space="preserve">Information on obtaining a </w:t>
            </w:r>
            <w:r w:rsidRPr="000F7F02">
              <w:rPr>
                <w:rFonts w:ascii="Times New Roman" w:hAnsi="Times New Roman"/>
                <w:sz w:val="22"/>
                <w:szCs w:val="22"/>
              </w:rPr>
              <w:t>DUNS</w:t>
            </w:r>
            <w:r w:rsidRPr="000F7F02">
              <w:rPr>
                <w:rFonts w:ascii="Times New Roman" w:hAnsi="Times New Roman"/>
                <w:sz w:val="22"/>
                <w:szCs w:val="22"/>
              </w:rPr>
              <w:t xml:space="preserve"> number may be obtained by visiting www.Grants.gov. </w:t>
            </w:r>
          </w:p>
        </w:tc>
        <w:tc>
          <w:tcPr>
            <w:tcW w:w="269" w:type="pct"/>
            <w:tcBorders>
              <w:top w:val="single" w:sz="4" w:space="0" w:color="auto"/>
              <w:left w:val="single" w:sz="4" w:space="0" w:color="auto"/>
              <w:bottom w:val="single" w:sz="4" w:space="0" w:color="auto"/>
              <w:right w:val="single" w:sz="4" w:space="0" w:color="auto"/>
            </w:tcBorders>
            <w:hideMark/>
          </w:tcPr>
          <w:p w:rsidR="00E11CF8" w:rsidRPr="000F7F02" w14:paraId="72F97B09" w14:textId="77777777">
            <w:pPr>
              <w:spacing w:after="0" w:line="240" w:lineRule="auto"/>
              <w:rPr>
                <w:rFonts w:ascii="Times New Roman" w:hAnsi="Times New Roman"/>
                <w:sz w:val="22"/>
                <w:szCs w:val="22"/>
              </w:rPr>
            </w:pPr>
            <w:r w:rsidRPr="000F7F02">
              <w:rPr>
                <w:rFonts w:ascii="Times New Roman" w:hAnsi="Times New Roman"/>
                <w:sz w:val="22"/>
                <w:szCs w:val="22"/>
              </w:rPr>
              <w:t>19.</w:t>
            </w:r>
          </w:p>
        </w:tc>
        <w:tc>
          <w:tcPr>
            <w:tcW w:w="2262" w:type="pct"/>
            <w:tcBorders>
              <w:top w:val="single" w:sz="4" w:space="0" w:color="auto"/>
              <w:left w:val="single" w:sz="4" w:space="0" w:color="auto"/>
              <w:bottom w:val="single" w:sz="4" w:space="0" w:color="auto"/>
              <w:right w:val="single" w:sz="4" w:space="0" w:color="auto"/>
            </w:tcBorders>
            <w:hideMark/>
          </w:tcPr>
          <w:p w:rsidR="00E11CF8" w:rsidRPr="000F7F02" w14:paraId="67F20D91" w14:textId="77777777">
            <w:pPr>
              <w:spacing w:after="0" w:line="240" w:lineRule="auto"/>
              <w:rPr>
                <w:rFonts w:ascii="Times New Roman" w:hAnsi="Times New Roman"/>
                <w:sz w:val="22"/>
                <w:szCs w:val="22"/>
              </w:rPr>
            </w:pPr>
            <w:r w:rsidRPr="000F7F02">
              <w:rPr>
                <w:rFonts w:ascii="Times New Roman" w:hAnsi="Times New Roman"/>
                <w:b/>
                <w:sz w:val="22"/>
                <w:szCs w:val="22"/>
              </w:rPr>
              <w:t>Is Application Subject to Review by State Under Executive Order 12372 Process</w:t>
            </w:r>
            <w:r w:rsidRPr="000F7F02">
              <w:rPr>
                <w:rFonts w:ascii="Times New Roman" w:hAnsi="Times New Roman"/>
                <w:b/>
                <w:sz w:val="22"/>
                <w:szCs w:val="22"/>
              </w:rPr>
              <w:t xml:space="preserve">? </w:t>
            </w:r>
            <w:r w:rsidRPr="000F7F02">
              <w:rPr>
                <w:rFonts w:ascii="Times New Roman" w:hAnsi="Times New Roman"/>
                <w:sz w:val="22"/>
                <w:szCs w:val="22"/>
              </w:rPr>
              <w:t>(Required</w:t>
            </w:r>
            <w:r w:rsidRPr="000F7F02">
              <w:rPr>
                <w:rFonts w:ascii="Times New Roman" w:hAnsi="Times New Roman"/>
                <w:b/>
                <w:sz w:val="22"/>
                <w:szCs w:val="22"/>
              </w:rPr>
              <w:t xml:space="preserve">) </w:t>
            </w:r>
            <w:r w:rsidRPr="000F7F02">
              <w:rPr>
                <w:rFonts w:ascii="Times New Roman" w:hAnsi="Times New Roman"/>
                <w:sz w:val="22"/>
                <w:szCs w:val="22"/>
              </w:rPr>
              <w:t>Applicants should contact the State Single Point of Contact (SPOC) for Federal Executive Order 12372 to determine whether the application is subject to the State intergovernmental review process</w:t>
            </w:r>
            <w:r w:rsidRPr="000F7F02">
              <w:rPr>
                <w:rFonts w:ascii="Times New Roman" w:hAnsi="Times New Roman"/>
                <w:sz w:val="22"/>
                <w:szCs w:val="22"/>
              </w:rPr>
              <w:t xml:space="preserve">. </w:t>
            </w:r>
            <w:r w:rsidRPr="000F7F02">
              <w:rPr>
                <w:rFonts w:ascii="Times New Roman" w:hAnsi="Times New Roman"/>
                <w:sz w:val="22"/>
                <w:szCs w:val="22"/>
              </w:rPr>
              <w:t>Select the appropriate box</w:t>
            </w:r>
            <w:r w:rsidRPr="000F7F02">
              <w:rPr>
                <w:rFonts w:ascii="Times New Roman" w:hAnsi="Times New Roman"/>
                <w:sz w:val="22"/>
                <w:szCs w:val="22"/>
              </w:rPr>
              <w:t xml:space="preserve">. </w:t>
            </w:r>
            <w:r w:rsidRPr="000F7F02">
              <w:rPr>
                <w:rFonts w:ascii="Times New Roman" w:hAnsi="Times New Roman"/>
                <w:sz w:val="22"/>
                <w:szCs w:val="22"/>
              </w:rPr>
              <w:t>If “a.” is selected, enter the date the application was submitted to the State</w:t>
            </w:r>
            <w:r w:rsidRPr="000F7F02">
              <w:rPr>
                <w:rFonts w:ascii="Times New Roman" w:hAnsi="Times New Roman"/>
                <w:sz w:val="22"/>
                <w:szCs w:val="22"/>
              </w:rPr>
              <w:t xml:space="preserve">. </w:t>
            </w:r>
          </w:p>
        </w:tc>
      </w:tr>
      <w:tr w14:paraId="1A26E542" w14:textId="77777777">
        <w:tblPrEx>
          <w:tblW w:w="5000" w:type="pct"/>
          <w:tblLook w:val="01E0"/>
        </w:tblPrEx>
        <w:tc>
          <w:tcPr>
            <w:tcW w:w="264" w:type="pct"/>
            <w:vMerge/>
            <w:tcBorders>
              <w:top w:val="single" w:sz="4" w:space="0" w:color="auto"/>
              <w:left w:val="single" w:sz="4" w:space="0" w:color="auto"/>
              <w:bottom w:val="single" w:sz="4" w:space="0" w:color="auto"/>
              <w:right w:val="single" w:sz="4" w:space="0" w:color="auto"/>
            </w:tcBorders>
            <w:vAlign w:val="center"/>
            <w:hideMark/>
          </w:tcPr>
          <w:p w:rsidR="00E11CF8" w:rsidRPr="000F7F02" w14:paraId="1D1C8951" w14:textId="77777777">
            <w:pPr>
              <w:spacing w:after="0" w:line="240" w:lineRule="auto"/>
              <w:rPr>
                <w:rFonts w:ascii="Times New Roman" w:hAnsi="Times New Roman"/>
                <w:sz w:val="22"/>
                <w:szCs w:val="22"/>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E11CF8" w:rsidRPr="000F7F02" w14:paraId="6ACCA5A4" w14:textId="77777777">
            <w:pPr>
              <w:spacing w:after="0" w:line="240" w:lineRule="auto"/>
              <w:rPr>
                <w:rFonts w:ascii="Times New Roman" w:hAnsi="Times New Roman"/>
                <w:sz w:val="22"/>
                <w:szCs w:val="22"/>
              </w:rPr>
            </w:pPr>
            <w:r w:rsidRPr="000F7F02">
              <w:rPr>
                <w:rFonts w:ascii="Times New Roman" w:hAnsi="Times New Roman"/>
                <w:b/>
                <w:sz w:val="22"/>
                <w:szCs w:val="22"/>
              </w:rPr>
              <w:t>d. Address</w:t>
            </w:r>
            <w:r w:rsidRPr="000F7F02">
              <w:rPr>
                <w:rFonts w:ascii="Times New Roman" w:hAnsi="Times New Roman"/>
                <w:sz w:val="22"/>
                <w:szCs w:val="22"/>
              </w:rPr>
              <w:t>: Enter address: Street 1 (Required); city (Required); County/Parish, State (Required if country is US), Province, Country (Required), 9-digit zip/postal code (Required if country US)</w:t>
            </w:r>
            <w:r w:rsidRPr="000F7F02">
              <w:rPr>
                <w:rFonts w:ascii="Times New Roman" w:hAnsi="Times New Roman"/>
                <w:sz w:val="22"/>
                <w:szCs w:val="22"/>
              </w:rPr>
              <w:t xml:space="preserve">. </w:t>
            </w:r>
          </w:p>
        </w:tc>
        <w:tc>
          <w:tcPr>
            <w:tcW w:w="269" w:type="pct"/>
            <w:tcBorders>
              <w:top w:val="single" w:sz="4" w:space="0" w:color="auto"/>
              <w:left w:val="single" w:sz="4" w:space="0" w:color="auto"/>
              <w:bottom w:val="single" w:sz="4" w:space="0" w:color="auto"/>
              <w:right w:val="single" w:sz="4" w:space="0" w:color="auto"/>
            </w:tcBorders>
            <w:hideMark/>
          </w:tcPr>
          <w:p w:rsidR="00E11CF8" w:rsidRPr="000F7F02" w14:paraId="47FB6DC7" w14:textId="77777777">
            <w:pPr>
              <w:spacing w:after="0" w:line="240" w:lineRule="auto"/>
              <w:rPr>
                <w:rFonts w:ascii="Times New Roman" w:hAnsi="Times New Roman"/>
                <w:sz w:val="22"/>
                <w:szCs w:val="22"/>
              </w:rPr>
            </w:pPr>
            <w:r w:rsidRPr="000F7F02">
              <w:rPr>
                <w:rFonts w:ascii="Times New Roman" w:hAnsi="Times New Roman"/>
                <w:sz w:val="22"/>
                <w:szCs w:val="22"/>
              </w:rPr>
              <w:t>20.</w:t>
            </w:r>
          </w:p>
        </w:tc>
        <w:tc>
          <w:tcPr>
            <w:tcW w:w="2262" w:type="pct"/>
            <w:tcBorders>
              <w:top w:val="single" w:sz="4" w:space="0" w:color="auto"/>
              <w:left w:val="single" w:sz="4" w:space="0" w:color="auto"/>
              <w:bottom w:val="single" w:sz="4" w:space="0" w:color="auto"/>
              <w:right w:val="single" w:sz="4" w:space="0" w:color="auto"/>
            </w:tcBorders>
            <w:hideMark/>
          </w:tcPr>
          <w:p w:rsidR="00E11CF8" w:rsidRPr="000F7F02" w14:paraId="13AF4609" w14:textId="77777777">
            <w:pPr>
              <w:adjustRightInd w:val="0"/>
              <w:spacing w:after="0" w:line="240" w:lineRule="auto"/>
              <w:rPr>
                <w:rFonts w:ascii="Times New Roman" w:hAnsi="Times New Roman"/>
                <w:b/>
                <w:sz w:val="22"/>
                <w:szCs w:val="22"/>
              </w:rPr>
            </w:pPr>
            <w:r w:rsidRPr="000F7F02">
              <w:rPr>
                <w:rFonts w:ascii="Times New Roman" w:hAnsi="Times New Roman"/>
                <w:b/>
                <w:sz w:val="22"/>
                <w:szCs w:val="22"/>
              </w:rPr>
              <w:t>Is the Applicant Delinquent on any Federal Debt?</w:t>
            </w:r>
          </w:p>
          <w:p w:rsidR="00E11CF8" w:rsidRPr="000F7F02" w14:paraId="461E7979" w14:textId="77777777">
            <w:pPr>
              <w:spacing w:after="0" w:line="240" w:lineRule="auto"/>
              <w:rPr>
                <w:rFonts w:ascii="Times New Roman" w:hAnsi="Times New Roman"/>
                <w:sz w:val="22"/>
                <w:szCs w:val="22"/>
              </w:rPr>
            </w:pPr>
            <w:r w:rsidRPr="000F7F02">
              <w:rPr>
                <w:rFonts w:ascii="Times New Roman" w:hAnsi="Times New Roman"/>
                <w:sz w:val="22"/>
                <w:szCs w:val="22"/>
              </w:rPr>
              <w:t>(Required) Select the appropriate box</w:t>
            </w:r>
            <w:r w:rsidRPr="000F7F02">
              <w:rPr>
                <w:rFonts w:ascii="Times New Roman" w:hAnsi="Times New Roman"/>
                <w:sz w:val="22"/>
                <w:szCs w:val="22"/>
              </w:rPr>
              <w:t xml:space="preserve">. </w:t>
            </w:r>
            <w:r w:rsidRPr="000F7F02">
              <w:rPr>
                <w:rFonts w:ascii="Times New Roman" w:hAnsi="Times New Roman"/>
                <w:sz w:val="22"/>
                <w:szCs w:val="22"/>
              </w:rPr>
              <w:t>This question applies to the applicant organization, not the person who signs as the authorized representative</w:t>
            </w:r>
            <w:r w:rsidRPr="000F7F02">
              <w:rPr>
                <w:rFonts w:ascii="Times New Roman" w:hAnsi="Times New Roman"/>
                <w:sz w:val="22"/>
                <w:szCs w:val="22"/>
              </w:rPr>
              <w:t xml:space="preserve">. </w:t>
            </w:r>
            <w:r w:rsidRPr="000F7F02">
              <w:rPr>
                <w:rFonts w:ascii="Times New Roman" w:hAnsi="Times New Roman"/>
                <w:sz w:val="22"/>
                <w:szCs w:val="22"/>
              </w:rPr>
              <w:t xml:space="preserve">Categories of federal debt include; </w:t>
            </w:r>
            <w:r w:rsidRPr="000F7F02">
              <w:rPr>
                <w:rFonts w:ascii="Times New Roman" w:hAnsi="Times New Roman"/>
                <w:sz w:val="22"/>
                <w:szCs w:val="22"/>
              </w:rPr>
              <w:t>but,</w:t>
            </w:r>
            <w:r w:rsidRPr="000F7F02">
              <w:rPr>
                <w:rFonts w:ascii="Times New Roman" w:hAnsi="Times New Roman"/>
                <w:sz w:val="22"/>
                <w:szCs w:val="22"/>
              </w:rPr>
              <w:t xml:space="preserve"> may not be limited to: delinquent audit disallowances, loans and taxes. If yes, include an explanation in an attachment.  </w:t>
            </w:r>
          </w:p>
        </w:tc>
      </w:tr>
      <w:tr w14:paraId="15683204" w14:textId="77777777">
        <w:tblPrEx>
          <w:tblW w:w="5000" w:type="pct"/>
          <w:tblLook w:val="01E0"/>
        </w:tblPrEx>
        <w:trPr>
          <w:trHeight w:val="825"/>
        </w:trPr>
        <w:tc>
          <w:tcPr>
            <w:tcW w:w="264" w:type="pct"/>
            <w:vMerge w:val="restart"/>
            <w:tcBorders>
              <w:top w:val="single" w:sz="4" w:space="0" w:color="auto"/>
              <w:left w:val="single" w:sz="4" w:space="0" w:color="auto"/>
              <w:bottom w:val="single" w:sz="4" w:space="0" w:color="auto"/>
              <w:right w:val="single" w:sz="4" w:space="0" w:color="auto"/>
            </w:tcBorders>
          </w:tcPr>
          <w:p w:rsidR="00E11CF8" w:rsidRPr="000F7F02" w14:paraId="6135E7B2" w14:textId="77777777">
            <w:pPr>
              <w:spacing w:after="0" w:line="240" w:lineRule="auto"/>
              <w:rPr>
                <w:rFonts w:ascii="Times New Roman" w:hAnsi="Times New Roman"/>
                <w:sz w:val="22"/>
                <w:szCs w:val="22"/>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E11CF8" w:rsidRPr="000F7F02" w14:paraId="6C0685E2" w14:textId="77777777">
            <w:pPr>
              <w:spacing w:after="0" w:line="240" w:lineRule="auto"/>
              <w:rPr>
                <w:rFonts w:ascii="Times New Roman" w:hAnsi="Times New Roman"/>
                <w:sz w:val="22"/>
                <w:szCs w:val="22"/>
              </w:rPr>
            </w:pPr>
            <w:r w:rsidRPr="000F7F02">
              <w:rPr>
                <w:rFonts w:ascii="Times New Roman" w:hAnsi="Times New Roman"/>
                <w:b/>
                <w:sz w:val="22"/>
                <w:szCs w:val="22"/>
              </w:rPr>
              <w:t xml:space="preserve">e. Organizational Unit: </w:t>
            </w:r>
            <w:r w:rsidRPr="000F7F02">
              <w:rPr>
                <w:rFonts w:ascii="Times New Roman" w:hAnsi="Times New Roman"/>
                <w:sz w:val="22"/>
                <w:szCs w:val="22"/>
              </w:rPr>
              <w:t>Enter the name of the primary organizational unit, department or division that will undertake the assistance activity</w:t>
            </w:r>
            <w:r w:rsidRPr="000F7F02">
              <w:rPr>
                <w:rFonts w:ascii="Times New Roman" w:hAnsi="Times New Roman"/>
                <w:sz w:val="22"/>
                <w:szCs w:val="22"/>
              </w:rPr>
              <w:t xml:space="preserve">. </w:t>
            </w:r>
          </w:p>
        </w:tc>
        <w:tc>
          <w:tcPr>
            <w:tcW w:w="269" w:type="pct"/>
            <w:vMerge w:val="restart"/>
            <w:tcBorders>
              <w:top w:val="single" w:sz="4" w:space="0" w:color="auto"/>
              <w:left w:val="single" w:sz="4" w:space="0" w:color="auto"/>
              <w:bottom w:val="single" w:sz="4" w:space="0" w:color="auto"/>
              <w:right w:val="single" w:sz="4" w:space="0" w:color="auto"/>
            </w:tcBorders>
            <w:hideMark/>
          </w:tcPr>
          <w:p w:rsidR="00E11CF8" w:rsidRPr="000F7F02" w14:paraId="514B105C" w14:textId="77777777">
            <w:pPr>
              <w:spacing w:after="0" w:line="240" w:lineRule="auto"/>
              <w:rPr>
                <w:rFonts w:ascii="Times New Roman" w:hAnsi="Times New Roman"/>
                <w:sz w:val="22"/>
                <w:szCs w:val="22"/>
              </w:rPr>
            </w:pPr>
            <w:r w:rsidRPr="000F7F02">
              <w:rPr>
                <w:rFonts w:ascii="Times New Roman" w:hAnsi="Times New Roman"/>
                <w:sz w:val="22"/>
                <w:szCs w:val="22"/>
              </w:rPr>
              <w:t>21.</w:t>
            </w:r>
          </w:p>
        </w:tc>
        <w:tc>
          <w:tcPr>
            <w:tcW w:w="2262" w:type="pct"/>
            <w:vMerge w:val="restart"/>
            <w:tcBorders>
              <w:top w:val="single" w:sz="4" w:space="0" w:color="auto"/>
              <w:left w:val="single" w:sz="4" w:space="0" w:color="auto"/>
              <w:bottom w:val="single" w:sz="4" w:space="0" w:color="auto"/>
              <w:right w:val="single" w:sz="4" w:space="0" w:color="auto"/>
            </w:tcBorders>
            <w:hideMark/>
          </w:tcPr>
          <w:p w:rsidR="00E11CF8" w:rsidRPr="000F7F02" w14:paraId="47BF6A92" w14:textId="77777777">
            <w:pPr>
              <w:spacing w:after="0" w:line="240" w:lineRule="auto"/>
              <w:rPr>
                <w:rFonts w:ascii="Times New Roman" w:hAnsi="Times New Roman"/>
                <w:sz w:val="22"/>
                <w:szCs w:val="22"/>
              </w:rPr>
            </w:pPr>
            <w:r w:rsidRPr="000F7F02">
              <w:rPr>
                <w:rFonts w:ascii="Times New Roman" w:hAnsi="Times New Roman"/>
                <w:b/>
                <w:sz w:val="22"/>
                <w:szCs w:val="22"/>
              </w:rPr>
              <w:t>Authorized Representative</w:t>
            </w:r>
            <w:r w:rsidRPr="000F7F02">
              <w:rPr>
                <w:rFonts w:ascii="Times New Roman" w:hAnsi="Times New Roman"/>
                <w:sz w:val="22"/>
                <w:szCs w:val="22"/>
              </w:rPr>
              <w:t>: To be signed and dated by the authorized representative of the applicant organization</w:t>
            </w:r>
            <w:r w:rsidRPr="000F7F02">
              <w:rPr>
                <w:rFonts w:ascii="Times New Roman" w:hAnsi="Times New Roman"/>
                <w:sz w:val="22"/>
                <w:szCs w:val="22"/>
              </w:rPr>
              <w:t xml:space="preserve">. </w:t>
            </w:r>
            <w:r w:rsidRPr="000F7F02">
              <w:rPr>
                <w:rFonts w:ascii="Times New Roman" w:hAnsi="Times New Roman"/>
                <w:sz w:val="22"/>
                <w:szCs w:val="22"/>
              </w:rPr>
              <w:t>Enter the first and last name (Required); prefix, middle name, suffix.  Enter title, telephone number, email (Required); and fax number.  A copy of the governing body’s authorization for you to sign this application as the official representative must be on file in the applicant’s office</w:t>
            </w:r>
            <w:r w:rsidRPr="000F7F02">
              <w:rPr>
                <w:rFonts w:ascii="Times New Roman" w:hAnsi="Times New Roman"/>
                <w:sz w:val="22"/>
                <w:szCs w:val="22"/>
              </w:rPr>
              <w:t xml:space="preserve">. </w:t>
            </w:r>
            <w:r w:rsidRPr="000F7F02">
              <w:rPr>
                <w:rFonts w:ascii="Times New Roman" w:hAnsi="Times New Roman"/>
                <w:sz w:val="22"/>
                <w:szCs w:val="22"/>
              </w:rPr>
              <w:t>(Certain federal agencies may require that this authorization be submitted as part of the application.)</w:t>
            </w:r>
          </w:p>
        </w:tc>
      </w:tr>
      <w:tr w14:paraId="3B9687BE" w14:textId="77777777">
        <w:tblPrEx>
          <w:tblW w:w="5000" w:type="pct"/>
          <w:tblLook w:val="01E0"/>
        </w:tblPrEx>
        <w:trPr>
          <w:trHeight w:val="82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E11CF8" w:rsidRPr="000F7F02" w14:paraId="59538829" w14:textId="77777777">
            <w:pPr>
              <w:spacing w:after="0" w:line="240" w:lineRule="auto"/>
              <w:rPr>
                <w:rFonts w:ascii="Times New Roman" w:hAnsi="Times New Roman"/>
                <w:sz w:val="22"/>
                <w:szCs w:val="22"/>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E11CF8" w:rsidRPr="000F7F02" w14:paraId="749B7C63" w14:textId="77777777">
            <w:pPr>
              <w:spacing w:after="0" w:line="240" w:lineRule="auto"/>
              <w:rPr>
                <w:rFonts w:ascii="Times New Roman" w:hAnsi="Times New Roman"/>
                <w:b/>
                <w:sz w:val="22"/>
                <w:szCs w:val="22"/>
              </w:rPr>
            </w:pPr>
            <w:r w:rsidRPr="000F7F02">
              <w:rPr>
                <w:rFonts w:ascii="Times New Roman" w:hAnsi="Times New Roman"/>
                <w:b/>
                <w:sz w:val="22"/>
                <w:szCs w:val="22"/>
              </w:rPr>
              <w:t xml:space="preserve">f. Name and contact information of person to be contacted on matters involving this application: </w:t>
            </w:r>
            <w:r w:rsidRPr="000F7F02">
              <w:rPr>
                <w:rFonts w:ascii="Times New Roman" w:hAnsi="Times New Roman"/>
                <w:sz w:val="22"/>
                <w:szCs w:val="22"/>
              </w:rPr>
              <w:t xml:space="preserve">Enter the first and last name (Required); prefix, middle name, suffix, title.  Enter organizational affiliation if affiliated with an organization other than that in 7.a.  Telephone number and email (Required); fax number.  </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E11CF8" w:rsidRPr="000F7F02" w14:paraId="0BFFC699" w14:textId="77777777">
            <w:pPr>
              <w:spacing w:after="0" w:line="240" w:lineRule="auto"/>
              <w:rPr>
                <w:rFonts w:ascii="Times New Roman" w:hAnsi="Times New Roman"/>
                <w:sz w:val="22"/>
                <w:szCs w:val="22"/>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E11CF8" w:rsidRPr="000F7F02" w14:paraId="6E728CF5" w14:textId="77777777">
            <w:pPr>
              <w:spacing w:after="0" w:line="240" w:lineRule="auto"/>
              <w:rPr>
                <w:rFonts w:ascii="Times New Roman" w:hAnsi="Times New Roman"/>
                <w:sz w:val="22"/>
                <w:szCs w:val="22"/>
              </w:rPr>
            </w:pPr>
          </w:p>
        </w:tc>
      </w:tr>
      <w:tr w14:paraId="6706DB1F" w14:textId="77777777">
        <w:tblPrEx>
          <w:tblW w:w="5000" w:type="pct"/>
          <w:tblLook w:val="01E0"/>
        </w:tblPrEx>
        <w:tc>
          <w:tcPr>
            <w:tcW w:w="264" w:type="pct"/>
            <w:vMerge w:val="restart"/>
            <w:tcBorders>
              <w:top w:val="single" w:sz="4" w:space="0" w:color="auto"/>
              <w:left w:val="single" w:sz="4" w:space="0" w:color="auto"/>
              <w:bottom w:val="single" w:sz="4" w:space="0" w:color="auto"/>
              <w:right w:val="single" w:sz="4" w:space="0" w:color="auto"/>
            </w:tcBorders>
            <w:hideMark/>
          </w:tcPr>
          <w:p w:rsidR="00E11CF8" w:rsidRPr="000F7F02" w14:paraId="18E25DDD" w14:textId="77777777">
            <w:pPr>
              <w:spacing w:after="0" w:line="240" w:lineRule="auto"/>
              <w:rPr>
                <w:rFonts w:ascii="Times New Roman" w:hAnsi="Times New Roman"/>
                <w:sz w:val="22"/>
                <w:szCs w:val="22"/>
              </w:rPr>
            </w:pPr>
            <w:r w:rsidRPr="000F7F02">
              <w:rPr>
                <w:rFonts w:ascii="Times New Roman" w:hAnsi="Times New Roman"/>
                <w:sz w:val="22"/>
                <w:szCs w:val="22"/>
              </w:rPr>
              <w:t>9.</w:t>
            </w:r>
          </w:p>
        </w:tc>
        <w:tc>
          <w:tcPr>
            <w:tcW w:w="2205" w:type="pct"/>
            <w:gridSpan w:val="2"/>
            <w:tcBorders>
              <w:top w:val="single" w:sz="4" w:space="0" w:color="auto"/>
              <w:left w:val="single" w:sz="4" w:space="0" w:color="auto"/>
              <w:bottom w:val="single" w:sz="4" w:space="0" w:color="auto"/>
              <w:right w:val="single" w:sz="4" w:space="0" w:color="auto"/>
            </w:tcBorders>
            <w:hideMark/>
          </w:tcPr>
          <w:p w:rsidR="00E11CF8" w:rsidRPr="000F7F02" w14:paraId="3F37B8F5" w14:textId="77777777">
            <w:pPr>
              <w:spacing w:after="0" w:line="240" w:lineRule="auto"/>
              <w:rPr>
                <w:rFonts w:ascii="Times New Roman" w:hAnsi="Times New Roman"/>
                <w:sz w:val="22"/>
                <w:szCs w:val="22"/>
              </w:rPr>
            </w:pPr>
            <w:r w:rsidRPr="000F7F02">
              <w:rPr>
                <w:rFonts w:ascii="Times New Roman" w:hAnsi="Times New Roman"/>
                <w:sz w:val="22"/>
                <w:szCs w:val="22"/>
              </w:rPr>
              <w:t>Type of Applicant: (Required) Select up to three applicant type(s) in accordance with agency instructions</w:t>
            </w:r>
            <w:r w:rsidRPr="000F7F02">
              <w:rPr>
                <w:rFonts w:ascii="Times New Roman" w:hAnsi="Times New Roman"/>
                <w:sz w:val="22"/>
                <w:szCs w:val="22"/>
              </w:rPr>
              <w:t xml:space="preserve">. </w:t>
            </w:r>
          </w:p>
        </w:tc>
        <w:tc>
          <w:tcPr>
            <w:tcW w:w="269" w:type="pct"/>
            <w:vMerge w:val="restart"/>
            <w:tcBorders>
              <w:top w:val="single" w:sz="4" w:space="0" w:color="auto"/>
              <w:left w:val="single" w:sz="4" w:space="0" w:color="auto"/>
              <w:bottom w:val="single" w:sz="4" w:space="0" w:color="auto"/>
              <w:right w:val="single" w:sz="4" w:space="0" w:color="auto"/>
            </w:tcBorders>
          </w:tcPr>
          <w:p w:rsidR="00E11CF8" w:rsidRPr="000F7F02" w14:paraId="57BF6864" w14:textId="77777777">
            <w:pPr>
              <w:spacing w:after="0" w:line="240" w:lineRule="auto"/>
              <w:rPr>
                <w:rFonts w:ascii="Times New Roman" w:hAnsi="Times New Roman"/>
                <w:sz w:val="22"/>
                <w:szCs w:val="22"/>
              </w:rPr>
            </w:pPr>
          </w:p>
        </w:tc>
        <w:tc>
          <w:tcPr>
            <w:tcW w:w="2262" w:type="pct"/>
            <w:tcBorders>
              <w:top w:val="single" w:sz="4" w:space="0" w:color="auto"/>
              <w:left w:val="single" w:sz="4" w:space="0" w:color="auto"/>
              <w:bottom w:val="single" w:sz="4" w:space="0" w:color="auto"/>
              <w:right w:val="single" w:sz="4" w:space="0" w:color="auto"/>
            </w:tcBorders>
          </w:tcPr>
          <w:p w:rsidR="00E11CF8" w:rsidRPr="000F7F02" w14:paraId="6514B8EA" w14:textId="77777777">
            <w:pPr>
              <w:spacing w:after="0" w:line="240" w:lineRule="auto"/>
              <w:rPr>
                <w:rFonts w:ascii="Times New Roman" w:hAnsi="Times New Roman"/>
                <w:sz w:val="22"/>
                <w:szCs w:val="22"/>
              </w:rPr>
            </w:pPr>
          </w:p>
        </w:tc>
      </w:tr>
      <w:tr w14:paraId="634C52F9" w14:textId="77777777">
        <w:tblPrEx>
          <w:tblW w:w="5000" w:type="pct"/>
          <w:tblLook w:val="01E0"/>
        </w:tblPrEx>
        <w:tc>
          <w:tcPr>
            <w:tcW w:w="264" w:type="pct"/>
            <w:vMerge/>
            <w:tcBorders>
              <w:top w:val="single" w:sz="4" w:space="0" w:color="auto"/>
              <w:left w:val="single" w:sz="4" w:space="0" w:color="auto"/>
              <w:bottom w:val="single" w:sz="4" w:space="0" w:color="auto"/>
              <w:right w:val="single" w:sz="4" w:space="0" w:color="auto"/>
            </w:tcBorders>
            <w:vAlign w:val="center"/>
            <w:hideMark/>
          </w:tcPr>
          <w:p w:rsidR="00E11CF8" w:rsidRPr="000F7F02" w14:paraId="0D11269B" w14:textId="77777777">
            <w:pPr>
              <w:spacing w:after="0" w:line="240" w:lineRule="auto"/>
              <w:rPr>
                <w:rFonts w:ascii="Times New Roman" w:hAnsi="Times New Roman"/>
                <w:sz w:val="22"/>
                <w:szCs w:val="22"/>
              </w:rPr>
            </w:pPr>
          </w:p>
        </w:tc>
        <w:tc>
          <w:tcPr>
            <w:tcW w:w="1103" w:type="pct"/>
            <w:tcBorders>
              <w:top w:val="single" w:sz="4" w:space="0" w:color="auto"/>
              <w:left w:val="single" w:sz="4" w:space="0" w:color="auto"/>
              <w:bottom w:val="single" w:sz="4" w:space="0" w:color="auto"/>
              <w:right w:val="single" w:sz="4" w:space="0" w:color="auto"/>
            </w:tcBorders>
            <w:hideMark/>
          </w:tcPr>
          <w:p w:rsidR="00E11CF8" w:rsidRPr="000F7F02" w14:paraId="6602C2D3" w14:textId="77777777">
            <w:pPr>
              <w:tabs>
                <w:tab w:val="num" w:pos="492"/>
              </w:tabs>
              <w:adjustRightInd w:val="0"/>
              <w:spacing w:after="0" w:line="240" w:lineRule="auto"/>
              <w:ind w:left="492" w:hanging="360"/>
              <w:rPr>
                <w:rFonts w:ascii="Times New Roman" w:hAnsi="Times New Roman"/>
                <w:sz w:val="22"/>
                <w:szCs w:val="22"/>
              </w:rPr>
            </w:pPr>
            <w:r w:rsidRPr="000F7F02">
              <w:rPr>
                <w:rFonts w:ascii="Times New Roman" w:hAnsi="Times New Roman"/>
                <w:sz w:val="22"/>
                <w:szCs w:val="22"/>
              </w:rPr>
              <w:t>A.</w:t>
            </w:r>
            <w:r w:rsidRPr="000F7F02">
              <w:rPr>
                <w:rFonts w:ascii="Times New Roman" w:eastAsia="Helvetica" w:hAnsi="Times New Roman"/>
                <w:sz w:val="22"/>
                <w:szCs w:val="22"/>
              </w:rPr>
              <w:t xml:space="preserve">     </w:t>
            </w:r>
            <w:r w:rsidRPr="000F7F02">
              <w:rPr>
                <w:rFonts w:ascii="Times New Roman" w:hAnsi="Times New Roman"/>
                <w:sz w:val="22"/>
                <w:szCs w:val="22"/>
              </w:rPr>
              <w:t>State Government</w:t>
            </w:r>
          </w:p>
          <w:p w:rsidR="00E11CF8" w:rsidRPr="000F7F02" w14:paraId="12F9138A" w14:textId="77777777">
            <w:pPr>
              <w:tabs>
                <w:tab w:val="num" w:pos="492"/>
              </w:tabs>
              <w:adjustRightInd w:val="0"/>
              <w:spacing w:after="0" w:line="240" w:lineRule="auto"/>
              <w:ind w:left="492" w:hanging="360"/>
              <w:rPr>
                <w:rFonts w:ascii="Times New Roman" w:hAnsi="Times New Roman"/>
                <w:sz w:val="22"/>
                <w:szCs w:val="22"/>
              </w:rPr>
            </w:pPr>
            <w:r w:rsidRPr="000F7F02">
              <w:rPr>
                <w:rFonts w:ascii="Times New Roman" w:hAnsi="Times New Roman"/>
                <w:sz w:val="22"/>
                <w:szCs w:val="22"/>
              </w:rPr>
              <w:t>B.</w:t>
            </w:r>
            <w:r w:rsidRPr="000F7F02">
              <w:rPr>
                <w:rFonts w:ascii="Times New Roman" w:eastAsia="Helvetica" w:hAnsi="Times New Roman"/>
                <w:sz w:val="22"/>
                <w:szCs w:val="22"/>
              </w:rPr>
              <w:t xml:space="preserve">     </w:t>
            </w:r>
            <w:r w:rsidRPr="000F7F02">
              <w:rPr>
                <w:rFonts w:ascii="Times New Roman" w:hAnsi="Times New Roman"/>
                <w:sz w:val="22"/>
                <w:szCs w:val="22"/>
              </w:rPr>
              <w:t>County Government</w:t>
            </w:r>
          </w:p>
          <w:p w:rsidR="00E11CF8" w:rsidRPr="000F7F02" w14:paraId="786F4469" w14:textId="77777777">
            <w:pPr>
              <w:tabs>
                <w:tab w:val="num" w:pos="492"/>
              </w:tabs>
              <w:adjustRightInd w:val="0"/>
              <w:spacing w:after="0" w:line="240" w:lineRule="auto"/>
              <w:ind w:left="492" w:hanging="360"/>
              <w:rPr>
                <w:rFonts w:ascii="Times New Roman" w:hAnsi="Times New Roman"/>
                <w:sz w:val="22"/>
                <w:szCs w:val="22"/>
              </w:rPr>
            </w:pPr>
            <w:r w:rsidRPr="000F7F02">
              <w:rPr>
                <w:rFonts w:ascii="Times New Roman" w:hAnsi="Times New Roman"/>
                <w:sz w:val="22"/>
                <w:szCs w:val="22"/>
              </w:rPr>
              <w:t>C.</w:t>
            </w:r>
            <w:r w:rsidRPr="000F7F02">
              <w:rPr>
                <w:rFonts w:ascii="Times New Roman" w:eastAsia="Helvetica" w:hAnsi="Times New Roman"/>
                <w:sz w:val="22"/>
                <w:szCs w:val="22"/>
              </w:rPr>
              <w:t xml:space="preserve">     </w:t>
            </w:r>
            <w:r w:rsidRPr="000F7F02">
              <w:rPr>
                <w:rFonts w:ascii="Times New Roman" w:hAnsi="Times New Roman"/>
                <w:sz w:val="22"/>
                <w:szCs w:val="22"/>
              </w:rPr>
              <w:t>City or Township Government</w:t>
            </w:r>
          </w:p>
          <w:p w:rsidR="00E11CF8" w:rsidRPr="000F7F02" w14:paraId="5FA06196" w14:textId="77777777">
            <w:pPr>
              <w:tabs>
                <w:tab w:val="num" w:pos="492"/>
              </w:tabs>
              <w:adjustRightInd w:val="0"/>
              <w:spacing w:after="0" w:line="240" w:lineRule="auto"/>
              <w:ind w:left="492" w:hanging="360"/>
              <w:rPr>
                <w:rFonts w:ascii="Times New Roman" w:hAnsi="Times New Roman"/>
                <w:sz w:val="22"/>
                <w:szCs w:val="22"/>
              </w:rPr>
            </w:pPr>
            <w:r w:rsidRPr="000F7F02">
              <w:rPr>
                <w:rFonts w:ascii="Times New Roman" w:hAnsi="Times New Roman"/>
                <w:sz w:val="22"/>
                <w:szCs w:val="22"/>
              </w:rPr>
              <w:t>D.</w:t>
            </w:r>
            <w:r w:rsidRPr="000F7F02">
              <w:rPr>
                <w:rFonts w:ascii="Times New Roman" w:eastAsia="Helvetica" w:hAnsi="Times New Roman"/>
                <w:sz w:val="22"/>
                <w:szCs w:val="22"/>
              </w:rPr>
              <w:t xml:space="preserve">     </w:t>
            </w:r>
            <w:r w:rsidRPr="000F7F02">
              <w:rPr>
                <w:rFonts w:ascii="Times New Roman" w:hAnsi="Times New Roman"/>
                <w:sz w:val="22"/>
                <w:szCs w:val="22"/>
              </w:rPr>
              <w:t>Special District Government</w:t>
            </w:r>
          </w:p>
          <w:p w:rsidR="00E11CF8" w:rsidRPr="000F7F02" w14:paraId="26CC91A2" w14:textId="77777777">
            <w:pPr>
              <w:tabs>
                <w:tab w:val="num" w:pos="492"/>
              </w:tabs>
              <w:adjustRightInd w:val="0"/>
              <w:spacing w:after="0" w:line="240" w:lineRule="auto"/>
              <w:ind w:left="492" w:hanging="360"/>
              <w:rPr>
                <w:rFonts w:ascii="Times New Roman" w:hAnsi="Times New Roman"/>
                <w:sz w:val="22"/>
                <w:szCs w:val="22"/>
              </w:rPr>
            </w:pPr>
            <w:r w:rsidRPr="000F7F02">
              <w:rPr>
                <w:rFonts w:ascii="Times New Roman" w:hAnsi="Times New Roman"/>
                <w:sz w:val="22"/>
                <w:szCs w:val="22"/>
              </w:rPr>
              <w:t>E.</w:t>
            </w:r>
            <w:r w:rsidRPr="000F7F02">
              <w:rPr>
                <w:rFonts w:ascii="Times New Roman" w:eastAsia="Helvetica" w:hAnsi="Times New Roman"/>
                <w:sz w:val="22"/>
                <w:szCs w:val="22"/>
              </w:rPr>
              <w:t xml:space="preserve">     </w:t>
            </w:r>
            <w:r w:rsidRPr="000F7F02">
              <w:rPr>
                <w:rFonts w:ascii="Times New Roman" w:hAnsi="Times New Roman"/>
                <w:sz w:val="22"/>
                <w:szCs w:val="22"/>
              </w:rPr>
              <w:t>Regional Organization</w:t>
            </w:r>
          </w:p>
          <w:p w:rsidR="00E11CF8" w:rsidRPr="000F7F02" w14:paraId="10FBBB09" w14:textId="77777777">
            <w:pPr>
              <w:tabs>
                <w:tab w:val="num" w:pos="492"/>
              </w:tabs>
              <w:adjustRightInd w:val="0"/>
              <w:spacing w:after="0" w:line="240" w:lineRule="auto"/>
              <w:ind w:left="492" w:hanging="360"/>
              <w:rPr>
                <w:rFonts w:ascii="Times New Roman" w:hAnsi="Times New Roman"/>
                <w:sz w:val="22"/>
                <w:szCs w:val="22"/>
              </w:rPr>
            </w:pPr>
            <w:r w:rsidRPr="000F7F02">
              <w:rPr>
                <w:rFonts w:ascii="Times New Roman" w:hAnsi="Times New Roman"/>
                <w:sz w:val="22"/>
                <w:szCs w:val="22"/>
              </w:rPr>
              <w:t>F.</w:t>
            </w:r>
            <w:r w:rsidRPr="000F7F02">
              <w:rPr>
                <w:rFonts w:ascii="Times New Roman" w:eastAsia="Helvetica" w:hAnsi="Times New Roman"/>
                <w:sz w:val="22"/>
                <w:szCs w:val="22"/>
              </w:rPr>
              <w:t xml:space="preserve">     </w:t>
            </w:r>
            <w:r w:rsidRPr="000F7F02">
              <w:rPr>
                <w:rFonts w:ascii="Times New Roman" w:hAnsi="Times New Roman"/>
                <w:sz w:val="22"/>
                <w:szCs w:val="22"/>
              </w:rPr>
              <w:t>U.S. Territory or Possession</w:t>
            </w:r>
          </w:p>
          <w:p w:rsidR="00E11CF8" w:rsidRPr="000F7F02" w14:paraId="2443112D" w14:textId="77777777">
            <w:pPr>
              <w:tabs>
                <w:tab w:val="num" w:pos="492"/>
              </w:tabs>
              <w:adjustRightInd w:val="0"/>
              <w:spacing w:after="0" w:line="240" w:lineRule="auto"/>
              <w:ind w:left="492" w:hanging="360"/>
              <w:rPr>
                <w:rFonts w:ascii="Times New Roman" w:hAnsi="Times New Roman"/>
                <w:sz w:val="22"/>
                <w:szCs w:val="22"/>
              </w:rPr>
            </w:pPr>
            <w:r w:rsidRPr="000F7F02">
              <w:rPr>
                <w:rFonts w:ascii="Times New Roman" w:hAnsi="Times New Roman"/>
                <w:sz w:val="22"/>
                <w:szCs w:val="22"/>
              </w:rPr>
              <w:t>G.</w:t>
            </w:r>
            <w:r w:rsidRPr="000F7F02">
              <w:rPr>
                <w:rFonts w:ascii="Times New Roman" w:eastAsia="Helvetica" w:hAnsi="Times New Roman"/>
                <w:sz w:val="22"/>
                <w:szCs w:val="22"/>
              </w:rPr>
              <w:t xml:space="preserve">    </w:t>
            </w:r>
            <w:r w:rsidRPr="000F7F02">
              <w:rPr>
                <w:rFonts w:ascii="Times New Roman" w:hAnsi="Times New Roman"/>
                <w:sz w:val="22"/>
                <w:szCs w:val="22"/>
              </w:rPr>
              <w:t>Independent School District</w:t>
            </w:r>
          </w:p>
          <w:p w:rsidR="00E11CF8" w:rsidRPr="000F7F02" w14:paraId="3BF6BB12" w14:textId="77777777">
            <w:pPr>
              <w:tabs>
                <w:tab w:val="num" w:pos="492"/>
              </w:tabs>
              <w:adjustRightInd w:val="0"/>
              <w:spacing w:after="0" w:line="240" w:lineRule="auto"/>
              <w:ind w:left="492" w:hanging="360"/>
              <w:rPr>
                <w:rFonts w:ascii="Times New Roman" w:hAnsi="Times New Roman"/>
                <w:sz w:val="22"/>
                <w:szCs w:val="22"/>
              </w:rPr>
            </w:pPr>
            <w:r w:rsidRPr="000F7F02">
              <w:rPr>
                <w:rFonts w:ascii="Times New Roman" w:hAnsi="Times New Roman"/>
                <w:sz w:val="22"/>
                <w:szCs w:val="22"/>
              </w:rPr>
              <w:t>H.</w:t>
            </w:r>
            <w:r w:rsidRPr="000F7F02">
              <w:rPr>
                <w:rFonts w:ascii="Times New Roman" w:eastAsia="Helvetica" w:hAnsi="Times New Roman"/>
                <w:sz w:val="22"/>
                <w:szCs w:val="22"/>
              </w:rPr>
              <w:t xml:space="preserve">     </w:t>
            </w:r>
            <w:r w:rsidRPr="000F7F02">
              <w:rPr>
                <w:rFonts w:ascii="Times New Roman" w:hAnsi="Times New Roman"/>
                <w:sz w:val="22"/>
                <w:szCs w:val="22"/>
              </w:rPr>
              <w:t>Public/State Controlled Institution of Higher Education</w:t>
            </w:r>
          </w:p>
          <w:p w:rsidR="00E11CF8" w:rsidRPr="000F7F02" w14:paraId="03738593" w14:textId="77777777">
            <w:pPr>
              <w:tabs>
                <w:tab w:val="num" w:pos="492"/>
              </w:tabs>
              <w:adjustRightInd w:val="0"/>
              <w:spacing w:after="0" w:line="240" w:lineRule="auto"/>
              <w:ind w:left="492" w:hanging="360"/>
              <w:rPr>
                <w:rFonts w:ascii="Times New Roman" w:hAnsi="Times New Roman"/>
                <w:sz w:val="22"/>
                <w:szCs w:val="22"/>
              </w:rPr>
            </w:pPr>
            <w:r w:rsidRPr="000F7F02">
              <w:rPr>
                <w:rFonts w:ascii="Times New Roman" w:hAnsi="Times New Roman"/>
                <w:sz w:val="22"/>
                <w:szCs w:val="22"/>
              </w:rPr>
              <w:t>I.</w:t>
            </w:r>
            <w:r w:rsidRPr="000F7F02">
              <w:rPr>
                <w:rFonts w:ascii="Times New Roman" w:eastAsia="Helvetica" w:hAnsi="Times New Roman"/>
                <w:sz w:val="22"/>
                <w:szCs w:val="22"/>
              </w:rPr>
              <w:t xml:space="preserve">      </w:t>
            </w:r>
            <w:r w:rsidRPr="000F7F02">
              <w:rPr>
                <w:rFonts w:ascii="Times New Roman" w:hAnsi="Times New Roman"/>
                <w:sz w:val="22"/>
                <w:szCs w:val="22"/>
              </w:rPr>
              <w:t>Indian</w:t>
            </w:r>
            <w:r w:rsidRPr="000F7F02">
              <w:rPr>
                <w:rFonts w:ascii="Times New Roman" w:hAnsi="Times New Roman"/>
                <w:sz w:val="22"/>
                <w:szCs w:val="22"/>
              </w:rPr>
              <w:t>/Native American Tribal Government (Federally Recognized)</w:t>
            </w:r>
          </w:p>
          <w:p w:rsidR="00E11CF8" w:rsidRPr="000F7F02" w14:paraId="01D7F853" w14:textId="77777777">
            <w:pPr>
              <w:tabs>
                <w:tab w:val="num" w:pos="492"/>
              </w:tabs>
              <w:adjustRightInd w:val="0"/>
              <w:spacing w:after="0" w:line="240" w:lineRule="auto"/>
              <w:ind w:left="492" w:hanging="360"/>
              <w:rPr>
                <w:rFonts w:ascii="Times New Roman" w:hAnsi="Times New Roman"/>
                <w:sz w:val="22"/>
                <w:szCs w:val="22"/>
              </w:rPr>
            </w:pPr>
            <w:r w:rsidRPr="000F7F02">
              <w:rPr>
                <w:rFonts w:ascii="Times New Roman" w:hAnsi="Times New Roman"/>
                <w:sz w:val="22"/>
                <w:szCs w:val="22"/>
              </w:rPr>
              <w:t>J.</w:t>
            </w:r>
            <w:r w:rsidRPr="000F7F02">
              <w:rPr>
                <w:rFonts w:ascii="Times New Roman" w:eastAsia="Helvetica" w:hAnsi="Times New Roman"/>
                <w:sz w:val="22"/>
                <w:szCs w:val="22"/>
              </w:rPr>
              <w:t xml:space="preserve">     </w:t>
            </w:r>
            <w:r w:rsidRPr="000F7F02">
              <w:rPr>
                <w:rFonts w:ascii="Times New Roman" w:hAnsi="Times New Roman"/>
                <w:sz w:val="22"/>
                <w:szCs w:val="22"/>
              </w:rPr>
              <w:t>Indian</w:t>
            </w:r>
            <w:r w:rsidRPr="000F7F02">
              <w:rPr>
                <w:rFonts w:ascii="Times New Roman" w:hAnsi="Times New Roman"/>
                <w:sz w:val="22"/>
                <w:szCs w:val="22"/>
              </w:rPr>
              <w:t>/Native American Tribal Government (Other than Federally Recognized)</w:t>
            </w:r>
          </w:p>
          <w:p w:rsidR="00E11CF8" w:rsidRPr="000F7F02" w14:paraId="555E4A2A" w14:textId="77777777">
            <w:pPr>
              <w:tabs>
                <w:tab w:val="num" w:pos="492"/>
              </w:tabs>
              <w:adjustRightInd w:val="0"/>
              <w:spacing w:after="0" w:line="240" w:lineRule="auto"/>
              <w:ind w:left="492" w:hanging="360"/>
              <w:rPr>
                <w:rFonts w:ascii="Times New Roman" w:hAnsi="Times New Roman"/>
                <w:sz w:val="22"/>
                <w:szCs w:val="22"/>
              </w:rPr>
            </w:pPr>
            <w:r w:rsidRPr="000F7F02">
              <w:rPr>
                <w:rFonts w:ascii="Times New Roman" w:hAnsi="Times New Roman"/>
                <w:sz w:val="22"/>
                <w:szCs w:val="22"/>
              </w:rPr>
              <w:t>K.</w:t>
            </w:r>
            <w:r w:rsidRPr="000F7F02">
              <w:rPr>
                <w:rFonts w:ascii="Times New Roman" w:eastAsia="Helvetica" w:hAnsi="Times New Roman"/>
                <w:sz w:val="22"/>
                <w:szCs w:val="22"/>
              </w:rPr>
              <w:t xml:space="preserve">     </w:t>
            </w:r>
            <w:r w:rsidRPr="000F7F02">
              <w:rPr>
                <w:rFonts w:ascii="Times New Roman" w:hAnsi="Times New Roman"/>
                <w:sz w:val="22"/>
                <w:szCs w:val="22"/>
              </w:rPr>
              <w:t>Indian</w:t>
            </w:r>
            <w:r w:rsidRPr="000F7F02">
              <w:rPr>
                <w:rFonts w:ascii="Times New Roman" w:hAnsi="Times New Roman"/>
                <w:sz w:val="22"/>
                <w:szCs w:val="22"/>
              </w:rPr>
              <w:t>/Native American Tribally Designated Organization</w:t>
            </w:r>
          </w:p>
          <w:p w:rsidR="00E11CF8" w:rsidRPr="000F7F02" w14:paraId="1D500813" w14:textId="77777777">
            <w:pPr>
              <w:tabs>
                <w:tab w:val="num" w:pos="492"/>
              </w:tabs>
              <w:spacing w:after="0" w:line="240" w:lineRule="auto"/>
              <w:ind w:left="492" w:hanging="360"/>
              <w:rPr>
                <w:rFonts w:ascii="Times New Roman" w:hAnsi="Times New Roman"/>
                <w:sz w:val="22"/>
                <w:szCs w:val="22"/>
              </w:rPr>
            </w:pPr>
            <w:r w:rsidRPr="000F7F02">
              <w:rPr>
                <w:rFonts w:ascii="Times New Roman" w:hAnsi="Times New Roman"/>
                <w:sz w:val="22"/>
                <w:szCs w:val="22"/>
              </w:rPr>
              <w:t>L.</w:t>
            </w:r>
            <w:r w:rsidRPr="000F7F02">
              <w:rPr>
                <w:rFonts w:ascii="Times New Roman" w:eastAsia="Helvetica" w:hAnsi="Times New Roman"/>
                <w:sz w:val="22"/>
                <w:szCs w:val="22"/>
              </w:rPr>
              <w:t xml:space="preserve">     </w:t>
            </w:r>
            <w:r w:rsidRPr="000F7F02">
              <w:rPr>
                <w:rFonts w:ascii="Times New Roman" w:hAnsi="Times New Roman"/>
                <w:sz w:val="22"/>
                <w:szCs w:val="22"/>
              </w:rPr>
              <w:t>Public/Indian Housing Authority</w:t>
            </w:r>
          </w:p>
        </w:tc>
        <w:tc>
          <w:tcPr>
            <w:tcW w:w="1103" w:type="pct"/>
            <w:tcBorders>
              <w:top w:val="single" w:sz="4" w:space="0" w:color="auto"/>
              <w:left w:val="single" w:sz="4" w:space="0" w:color="auto"/>
              <w:bottom w:val="single" w:sz="4" w:space="0" w:color="auto"/>
              <w:right w:val="single" w:sz="4" w:space="0" w:color="auto"/>
            </w:tcBorders>
            <w:hideMark/>
          </w:tcPr>
          <w:p w:rsidR="00E11CF8" w:rsidRPr="000F7F02" w14:paraId="22529114" w14:textId="77777777">
            <w:pPr>
              <w:tabs>
                <w:tab w:val="num" w:pos="552"/>
              </w:tabs>
              <w:adjustRightInd w:val="0"/>
              <w:spacing w:after="0" w:line="240" w:lineRule="auto"/>
              <w:ind w:left="552" w:hanging="360"/>
              <w:rPr>
                <w:rFonts w:ascii="Times New Roman" w:hAnsi="Times New Roman"/>
                <w:sz w:val="22"/>
                <w:szCs w:val="22"/>
              </w:rPr>
            </w:pPr>
            <w:r w:rsidRPr="000F7F02">
              <w:rPr>
                <w:rFonts w:ascii="Times New Roman" w:hAnsi="Times New Roman"/>
                <w:sz w:val="22"/>
                <w:szCs w:val="22"/>
              </w:rPr>
              <w:t>M.</w:t>
            </w:r>
            <w:r w:rsidRPr="000F7F02">
              <w:rPr>
                <w:rFonts w:ascii="Times New Roman" w:eastAsia="Helvetica" w:hAnsi="Times New Roman"/>
                <w:sz w:val="22"/>
                <w:szCs w:val="22"/>
              </w:rPr>
              <w:t xml:space="preserve">    </w:t>
            </w:r>
            <w:r w:rsidRPr="000F7F02">
              <w:rPr>
                <w:rFonts w:ascii="Times New Roman" w:hAnsi="Times New Roman"/>
                <w:sz w:val="22"/>
                <w:szCs w:val="22"/>
              </w:rPr>
              <w:t>Nonprofit</w:t>
            </w:r>
          </w:p>
          <w:p w:rsidR="00E11CF8" w:rsidRPr="000F7F02" w14:paraId="54946D61" w14:textId="77777777">
            <w:pPr>
              <w:tabs>
                <w:tab w:val="num" w:pos="552"/>
              </w:tabs>
              <w:adjustRightInd w:val="0"/>
              <w:spacing w:after="0" w:line="240" w:lineRule="auto"/>
              <w:ind w:left="552" w:hanging="360"/>
              <w:rPr>
                <w:rFonts w:ascii="Times New Roman" w:hAnsi="Times New Roman"/>
                <w:sz w:val="22"/>
                <w:szCs w:val="22"/>
              </w:rPr>
            </w:pPr>
            <w:r w:rsidRPr="000F7F02">
              <w:rPr>
                <w:rFonts w:ascii="Times New Roman" w:hAnsi="Times New Roman"/>
                <w:sz w:val="22"/>
                <w:szCs w:val="22"/>
              </w:rPr>
              <w:t>N.</w:t>
            </w:r>
            <w:r w:rsidRPr="000F7F02">
              <w:rPr>
                <w:rFonts w:ascii="Times New Roman" w:eastAsia="Helvetica" w:hAnsi="Times New Roman"/>
                <w:sz w:val="22"/>
                <w:szCs w:val="22"/>
              </w:rPr>
              <w:t xml:space="preserve">     </w:t>
            </w:r>
            <w:r w:rsidRPr="000F7F02">
              <w:rPr>
                <w:rFonts w:ascii="Times New Roman" w:hAnsi="Times New Roman"/>
                <w:sz w:val="22"/>
                <w:szCs w:val="22"/>
              </w:rPr>
              <w:t>Private Institution of Higher Education</w:t>
            </w:r>
          </w:p>
          <w:p w:rsidR="00E11CF8" w:rsidRPr="000F7F02" w14:paraId="5D34F628" w14:textId="77777777">
            <w:pPr>
              <w:tabs>
                <w:tab w:val="num" w:pos="552"/>
              </w:tabs>
              <w:adjustRightInd w:val="0"/>
              <w:spacing w:after="0" w:line="240" w:lineRule="auto"/>
              <w:ind w:left="552" w:hanging="360"/>
              <w:rPr>
                <w:rFonts w:ascii="Times New Roman" w:hAnsi="Times New Roman"/>
                <w:sz w:val="22"/>
                <w:szCs w:val="22"/>
              </w:rPr>
            </w:pPr>
            <w:r w:rsidRPr="000F7F02">
              <w:rPr>
                <w:rFonts w:ascii="Times New Roman" w:hAnsi="Times New Roman"/>
                <w:sz w:val="22"/>
                <w:szCs w:val="22"/>
              </w:rPr>
              <w:t>O.</w:t>
            </w:r>
            <w:r w:rsidRPr="000F7F02">
              <w:rPr>
                <w:rFonts w:ascii="Times New Roman" w:eastAsia="Helvetica" w:hAnsi="Times New Roman"/>
                <w:sz w:val="22"/>
                <w:szCs w:val="22"/>
              </w:rPr>
              <w:t xml:space="preserve">    </w:t>
            </w:r>
            <w:r w:rsidRPr="000F7F02">
              <w:rPr>
                <w:rFonts w:ascii="Times New Roman" w:hAnsi="Times New Roman"/>
                <w:sz w:val="22"/>
                <w:szCs w:val="22"/>
              </w:rPr>
              <w:t>Individual</w:t>
            </w:r>
          </w:p>
          <w:p w:rsidR="00E11CF8" w:rsidRPr="000F7F02" w14:paraId="53D44727" w14:textId="77777777">
            <w:pPr>
              <w:tabs>
                <w:tab w:val="num" w:pos="552"/>
              </w:tabs>
              <w:adjustRightInd w:val="0"/>
              <w:spacing w:after="0" w:line="240" w:lineRule="auto"/>
              <w:ind w:left="552" w:hanging="360"/>
              <w:rPr>
                <w:rFonts w:ascii="Times New Roman" w:hAnsi="Times New Roman"/>
                <w:sz w:val="22"/>
                <w:szCs w:val="22"/>
              </w:rPr>
            </w:pPr>
            <w:r w:rsidRPr="000F7F02">
              <w:rPr>
                <w:rFonts w:ascii="Times New Roman" w:hAnsi="Times New Roman"/>
                <w:sz w:val="22"/>
                <w:szCs w:val="22"/>
              </w:rPr>
              <w:t>P.</w:t>
            </w:r>
            <w:r w:rsidRPr="000F7F02">
              <w:rPr>
                <w:rFonts w:ascii="Times New Roman" w:eastAsia="Helvetica" w:hAnsi="Times New Roman"/>
                <w:sz w:val="22"/>
                <w:szCs w:val="22"/>
              </w:rPr>
              <w:t xml:space="preserve">     </w:t>
            </w:r>
            <w:r w:rsidRPr="000F7F02">
              <w:rPr>
                <w:rFonts w:ascii="Times New Roman" w:hAnsi="Times New Roman"/>
                <w:sz w:val="22"/>
                <w:szCs w:val="22"/>
              </w:rPr>
              <w:t>For-Profit Organization (Other than Small Business)</w:t>
            </w:r>
          </w:p>
          <w:p w:rsidR="00E11CF8" w:rsidRPr="000F7F02" w14:paraId="11BA8F38" w14:textId="77777777">
            <w:pPr>
              <w:tabs>
                <w:tab w:val="num" w:pos="552"/>
              </w:tabs>
              <w:adjustRightInd w:val="0"/>
              <w:spacing w:after="0" w:line="240" w:lineRule="auto"/>
              <w:ind w:left="552" w:hanging="360"/>
              <w:rPr>
                <w:rFonts w:ascii="Times New Roman" w:hAnsi="Times New Roman"/>
                <w:sz w:val="22"/>
                <w:szCs w:val="22"/>
              </w:rPr>
            </w:pPr>
            <w:r w:rsidRPr="000F7F02">
              <w:rPr>
                <w:rFonts w:ascii="Times New Roman" w:hAnsi="Times New Roman"/>
                <w:sz w:val="22"/>
                <w:szCs w:val="22"/>
              </w:rPr>
              <w:t>Q.</w:t>
            </w:r>
            <w:r w:rsidRPr="000F7F02">
              <w:rPr>
                <w:rFonts w:ascii="Times New Roman" w:eastAsia="Helvetica" w:hAnsi="Times New Roman"/>
                <w:sz w:val="22"/>
                <w:szCs w:val="22"/>
              </w:rPr>
              <w:t xml:space="preserve">    </w:t>
            </w:r>
            <w:r w:rsidRPr="000F7F02">
              <w:rPr>
                <w:rFonts w:ascii="Times New Roman" w:hAnsi="Times New Roman"/>
                <w:sz w:val="22"/>
                <w:szCs w:val="22"/>
              </w:rPr>
              <w:t>Small Business</w:t>
            </w:r>
          </w:p>
          <w:p w:rsidR="00E11CF8" w:rsidRPr="000F7F02" w14:paraId="3D1507F9" w14:textId="77777777">
            <w:pPr>
              <w:tabs>
                <w:tab w:val="num" w:pos="552"/>
              </w:tabs>
              <w:adjustRightInd w:val="0"/>
              <w:spacing w:after="0" w:line="240" w:lineRule="auto"/>
              <w:ind w:left="552" w:hanging="360"/>
              <w:rPr>
                <w:rFonts w:ascii="Times New Roman" w:hAnsi="Times New Roman"/>
                <w:sz w:val="22"/>
                <w:szCs w:val="22"/>
              </w:rPr>
            </w:pPr>
            <w:r w:rsidRPr="000F7F02">
              <w:rPr>
                <w:rFonts w:ascii="Times New Roman" w:hAnsi="Times New Roman"/>
                <w:sz w:val="22"/>
                <w:szCs w:val="22"/>
              </w:rPr>
              <w:t>R.</w:t>
            </w:r>
            <w:r w:rsidRPr="000F7F02">
              <w:rPr>
                <w:rFonts w:ascii="Times New Roman" w:eastAsia="Helvetica" w:hAnsi="Times New Roman"/>
                <w:sz w:val="22"/>
                <w:szCs w:val="22"/>
              </w:rPr>
              <w:t xml:space="preserve">     </w:t>
            </w:r>
            <w:r w:rsidRPr="000F7F02">
              <w:rPr>
                <w:rFonts w:ascii="Times New Roman" w:hAnsi="Times New Roman"/>
                <w:sz w:val="22"/>
                <w:szCs w:val="22"/>
              </w:rPr>
              <w:t>Hispanic-serving Institution</w:t>
            </w:r>
          </w:p>
          <w:p w:rsidR="00E11CF8" w:rsidRPr="000F7F02" w14:paraId="6ADFB0DF" w14:textId="77777777">
            <w:pPr>
              <w:tabs>
                <w:tab w:val="num" w:pos="552"/>
              </w:tabs>
              <w:adjustRightInd w:val="0"/>
              <w:spacing w:after="0" w:line="240" w:lineRule="auto"/>
              <w:ind w:left="552" w:hanging="360"/>
              <w:rPr>
                <w:rFonts w:ascii="Times New Roman" w:hAnsi="Times New Roman"/>
                <w:sz w:val="22"/>
                <w:szCs w:val="22"/>
              </w:rPr>
            </w:pPr>
            <w:r w:rsidRPr="000F7F02">
              <w:rPr>
                <w:rFonts w:ascii="Times New Roman" w:hAnsi="Times New Roman"/>
                <w:sz w:val="22"/>
                <w:szCs w:val="22"/>
              </w:rPr>
              <w:t>S.</w:t>
            </w:r>
            <w:r w:rsidRPr="000F7F02">
              <w:rPr>
                <w:rFonts w:ascii="Times New Roman" w:eastAsia="Helvetica" w:hAnsi="Times New Roman"/>
                <w:sz w:val="22"/>
                <w:szCs w:val="22"/>
              </w:rPr>
              <w:t xml:space="preserve">     </w:t>
            </w:r>
            <w:r w:rsidRPr="000F7F02">
              <w:rPr>
                <w:rFonts w:ascii="Times New Roman" w:hAnsi="Times New Roman"/>
                <w:sz w:val="22"/>
                <w:szCs w:val="22"/>
              </w:rPr>
              <w:t>Historically Black Colleges and Universities (HBCUs)</w:t>
            </w:r>
          </w:p>
          <w:p w:rsidR="00E11CF8" w:rsidRPr="000F7F02" w14:paraId="22915DEA" w14:textId="77777777">
            <w:pPr>
              <w:tabs>
                <w:tab w:val="num" w:pos="552"/>
              </w:tabs>
              <w:adjustRightInd w:val="0"/>
              <w:spacing w:after="0" w:line="240" w:lineRule="auto"/>
              <w:ind w:left="552" w:hanging="360"/>
              <w:rPr>
                <w:rFonts w:ascii="Times New Roman" w:hAnsi="Times New Roman"/>
                <w:sz w:val="22"/>
                <w:szCs w:val="22"/>
              </w:rPr>
            </w:pPr>
            <w:r w:rsidRPr="000F7F02">
              <w:rPr>
                <w:rFonts w:ascii="Times New Roman" w:hAnsi="Times New Roman"/>
                <w:sz w:val="22"/>
                <w:szCs w:val="22"/>
              </w:rPr>
              <w:t>T.</w:t>
            </w:r>
            <w:r w:rsidRPr="000F7F02">
              <w:rPr>
                <w:rFonts w:ascii="Times New Roman" w:eastAsia="Helvetica" w:hAnsi="Times New Roman"/>
                <w:sz w:val="22"/>
                <w:szCs w:val="22"/>
              </w:rPr>
              <w:t xml:space="preserve">     </w:t>
            </w:r>
            <w:r w:rsidRPr="000F7F02">
              <w:rPr>
                <w:rFonts w:ascii="Times New Roman" w:hAnsi="Times New Roman"/>
                <w:sz w:val="22"/>
                <w:szCs w:val="22"/>
              </w:rPr>
              <w:t>Tribally Controlled Colleges and Universities (TCCUs)</w:t>
            </w:r>
          </w:p>
          <w:p w:rsidR="00E11CF8" w:rsidRPr="000F7F02" w14:paraId="3DCC9A12" w14:textId="77777777">
            <w:pPr>
              <w:tabs>
                <w:tab w:val="num" w:pos="552"/>
              </w:tabs>
              <w:adjustRightInd w:val="0"/>
              <w:spacing w:after="0" w:line="240" w:lineRule="auto"/>
              <w:ind w:left="552" w:hanging="360"/>
              <w:rPr>
                <w:rFonts w:ascii="Times New Roman" w:hAnsi="Times New Roman"/>
                <w:sz w:val="22"/>
                <w:szCs w:val="22"/>
              </w:rPr>
            </w:pPr>
            <w:r w:rsidRPr="000F7F02">
              <w:rPr>
                <w:rFonts w:ascii="Times New Roman" w:hAnsi="Times New Roman"/>
                <w:sz w:val="22"/>
                <w:szCs w:val="22"/>
              </w:rPr>
              <w:t>U.</w:t>
            </w:r>
            <w:r w:rsidRPr="000F7F02">
              <w:rPr>
                <w:rFonts w:ascii="Times New Roman" w:eastAsia="Helvetica" w:hAnsi="Times New Roman"/>
                <w:sz w:val="22"/>
                <w:szCs w:val="22"/>
              </w:rPr>
              <w:t xml:space="preserve">     </w:t>
            </w:r>
            <w:r w:rsidRPr="000F7F02">
              <w:rPr>
                <w:rFonts w:ascii="Times New Roman" w:hAnsi="Times New Roman"/>
                <w:sz w:val="22"/>
                <w:szCs w:val="22"/>
              </w:rPr>
              <w:t>Alaska Native and Native Hawaiian Serving Institutions</w:t>
            </w:r>
          </w:p>
          <w:p w:rsidR="00E11CF8" w:rsidRPr="000F7F02" w14:paraId="6D3F89FD" w14:textId="77777777">
            <w:pPr>
              <w:tabs>
                <w:tab w:val="num" w:pos="552"/>
              </w:tabs>
              <w:adjustRightInd w:val="0"/>
              <w:spacing w:after="0" w:line="240" w:lineRule="auto"/>
              <w:ind w:left="552" w:hanging="360"/>
              <w:rPr>
                <w:rFonts w:ascii="Times New Roman" w:hAnsi="Times New Roman"/>
                <w:sz w:val="22"/>
                <w:szCs w:val="22"/>
              </w:rPr>
            </w:pPr>
            <w:r w:rsidRPr="000F7F02">
              <w:rPr>
                <w:rFonts w:ascii="Times New Roman" w:hAnsi="Times New Roman"/>
                <w:sz w:val="22"/>
                <w:szCs w:val="22"/>
              </w:rPr>
              <w:t>V.</w:t>
            </w:r>
            <w:r w:rsidRPr="000F7F02">
              <w:rPr>
                <w:rFonts w:ascii="Times New Roman" w:eastAsia="Helvetica" w:hAnsi="Times New Roman"/>
                <w:sz w:val="22"/>
                <w:szCs w:val="22"/>
              </w:rPr>
              <w:t xml:space="preserve">     </w:t>
            </w:r>
            <w:r w:rsidRPr="000F7F02">
              <w:rPr>
                <w:rFonts w:ascii="Times New Roman" w:hAnsi="Times New Roman"/>
                <w:sz w:val="22"/>
                <w:szCs w:val="22"/>
              </w:rPr>
              <w:t>Non-US Entity</w:t>
            </w:r>
          </w:p>
          <w:p w:rsidR="00E11CF8" w:rsidRPr="000F7F02" w14:paraId="399DACDE" w14:textId="77777777">
            <w:pPr>
              <w:tabs>
                <w:tab w:val="num" w:pos="552"/>
              </w:tabs>
              <w:spacing w:after="0" w:line="240" w:lineRule="auto"/>
              <w:ind w:left="552" w:hanging="360"/>
              <w:rPr>
                <w:rFonts w:ascii="Times New Roman" w:hAnsi="Times New Roman"/>
                <w:sz w:val="22"/>
                <w:szCs w:val="22"/>
              </w:rPr>
            </w:pPr>
            <w:r w:rsidRPr="000F7F02">
              <w:rPr>
                <w:rFonts w:ascii="Times New Roman" w:hAnsi="Times New Roman"/>
                <w:sz w:val="22"/>
                <w:szCs w:val="22"/>
              </w:rPr>
              <w:t>W.</w:t>
            </w:r>
            <w:r w:rsidRPr="000F7F02">
              <w:rPr>
                <w:rFonts w:ascii="Times New Roman" w:eastAsia="Helvetica" w:hAnsi="Times New Roman"/>
                <w:sz w:val="22"/>
                <w:szCs w:val="22"/>
              </w:rPr>
              <w:t xml:space="preserve">    </w:t>
            </w:r>
            <w:r w:rsidRPr="000F7F02">
              <w:rPr>
                <w:rFonts w:ascii="Times New Roman" w:hAnsi="Times New Roman"/>
                <w:sz w:val="22"/>
                <w:szCs w:val="22"/>
              </w:rPr>
              <w:t>Other (specify)</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E11CF8" w:rsidRPr="000F7F02" w14:paraId="70FD8129" w14:textId="77777777">
            <w:pPr>
              <w:spacing w:after="0" w:line="240" w:lineRule="auto"/>
              <w:rPr>
                <w:rFonts w:ascii="Times New Roman" w:hAnsi="Times New Roman"/>
                <w:sz w:val="22"/>
                <w:szCs w:val="22"/>
              </w:rPr>
            </w:pPr>
          </w:p>
        </w:tc>
        <w:tc>
          <w:tcPr>
            <w:tcW w:w="2262" w:type="pct"/>
            <w:tcBorders>
              <w:top w:val="single" w:sz="4" w:space="0" w:color="auto"/>
              <w:left w:val="single" w:sz="4" w:space="0" w:color="auto"/>
              <w:bottom w:val="single" w:sz="4" w:space="0" w:color="auto"/>
              <w:right w:val="single" w:sz="4" w:space="0" w:color="auto"/>
            </w:tcBorders>
          </w:tcPr>
          <w:p w:rsidR="00E11CF8" w:rsidRPr="000F7F02" w14:paraId="4850EACB" w14:textId="77777777">
            <w:pPr>
              <w:spacing w:after="0" w:line="240" w:lineRule="auto"/>
              <w:rPr>
                <w:rFonts w:ascii="Times New Roman" w:hAnsi="Times New Roman"/>
                <w:sz w:val="22"/>
                <w:szCs w:val="22"/>
              </w:rPr>
            </w:pPr>
          </w:p>
        </w:tc>
      </w:tr>
    </w:tbl>
    <w:p w:rsidR="00E11CF8" w:rsidRPr="002A7630" w:rsidP="00E11CF8" w14:paraId="02180383" w14:textId="77777777">
      <w:pPr>
        <w:spacing w:after="0" w:line="240" w:lineRule="auto"/>
        <w:rPr>
          <w:rFonts w:ascii="Times New Roman" w:hAnsi="Times New Roman"/>
          <w:b/>
          <w:sz w:val="18"/>
          <w:u w:val="single"/>
        </w:rPr>
      </w:pPr>
    </w:p>
    <w:p w:rsidR="00E11CF8" w:rsidRPr="002A7630" w:rsidP="00E11CF8" w14:paraId="6E4B5F07" w14:textId="77777777">
      <w:pPr>
        <w:spacing w:after="0" w:line="240" w:lineRule="auto"/>
        <w:rPr>
          <w:rFonts w:ascii="Times New Roman" w:hAnsi="Times New Roman"/>
          <w:b/>
          <w:sz w:val="18"/>
          <w:u w:val="single"/>
        </w:rPr>
      </w:pPr>
    </w:p>
    <w:p w:rsidR="00E11CF8" w:rsidRPr="002A7630" w:rsidP="00E11CF8" w14:paraId="5C89705A" w14:textId="77777777">
      <w:pPr>
        <w:spacing w:after="0" w:line="240" w:lineRule="auto"/>
        <w:rPr>
          <w:rFonts w:ascii="Times New Roman" w:hAnsi="Times New Roman"/>
          <w:b/>
          <w:sz w:val="18"/>
          <w:u w:val="single"/>
        </w:rPr>
      </w:pPr>
    </w:p>
    <w:p w:rsidR="00E11CF8" w:rsidRPr="000F7F02" w:rsidP="00E11CF8" w14:paraId="1FA81154" w14:textId="77777777">
      <w:pPr>
        <w:spacing w:after="0" w:line="240" w:lineRule="auto"/>
        <w:rPr>
          <w:rFonts w:ascii="Times New Roman" w:hAnsi="Times New Roman"/>
          <w:b/>
          <w:sz w:val="22"/>
          <w:szCs w:val="22"/>
          <w:u w:val="single"/>
        </w:rPr>
      </w:pPr>
    </w:p>
    <w:p w:rsidR="00E11CF8" w:rsidRPr="000F7F02" w:rsidP="00E11CF8" w14:paraId="0DAD74D2" w14:textId="77777777">
      <w:pPr>
        <w:spacing w:after="0" w:line="240" w:lineRule="auto"/>
        <w:rPr>
          <w:rFonts w:ascii="Times New Roman" w:hAnsi="Times New Roman"/>
          <w:b/>
          <w:sz w:val="22"/>
          <w:szCs w:val="22"/>
          <w:u w:val="single"/>
        </w:rPr>
      </w:pPr>
    </w:p>
    <w:p w:rsidR="00E11CF8" w:rsidRPr="000F7F02" w:rsidP="00E11CF8" w14:paraId="526763B2" w14:textId="77777777">
      <w:pPr>
        <w:spacing w:after="0" w:line="240" w:lineRule="auto"/>
        <w:ind w:left="720"/>
        <w:rPr>
          <w:rFonts w:ascii="Times New Roman" w:hAnsi="Times New Roman"/>
          <w:sz w:val="22"/>
          <w:szCs w:val="22"/>
        </w:rPr>
      </w:pPr>
      <w:r w:rsidRPr="000F7F02">
        <w:rPr>
          <w:rFonts w:ascii="Times New Roman" w:hAnsi="Times New Roman"/>
          <w:sz w:val="22"/>
          <w:szCs w:val="22"/>
          <w:u w:val="single"/>
        </w:rPr>
        <w:t>[</w:t>
      </w:r>
      <w:r w:rsidRPr="000F7F02">
        <w:rPr>
          <w:rFonts w:ascii="Times New Roman" w:hAnsi="Times New Roman"/>
          <w:b/>
          <w:sz w:val="22"/>
          <w:szCs w:val="22"/>
          <w:u w:val="single"/>
        </w:rPr>
        <w:t>U.S Department of Education note</w:t>
      </w:r>
      <w:r w:rsidRPr="000F7F02">
        <w:rPr>
          <w:rFonts w:ascii="Times New Roman" w:hAnsi="Times New Roman"/>
          <w:sz w:val="22"/>
          <w:szCs w:val="22"/>
        </w:rPr>
        <w:t>: As of summer, 2019, the FON discussed in Block 12 of the instructions can be found via the following URL:  https://www.grants.gov/web/grants/search-grants.html.]</w:t>
      </w:r>
    </w:p>
    <w:p w:rsidR="00E11CF8" w:rsidRPr="000F7F02" w:rsidP="00DB3FAB" w14:paraId="63688179" w14:textId="77777777">
      <w:pPr>
        <w:spacing w:after="0" w:line="240" w:lineRule="auto"/>
        <w:jc w:val="center"/>
        <w:rPr>
          <w:rFonts w:ascii="Times New Roman" w:hAnsi="Times New Roman"/>
          <w:bCs/>
          <w:color w:val="000000"/>
          <w:sz w:val="24"/>
          <w:szCs w:val="24"/>
        </w:rPr>
      </w:pPr>
      <w:r w:rsidRPr="002A7630">
        <w:rPr>
          <w:rFonts w:ascii="Times New Roman" w:hAnsi="Times New Roman"/>
        </w:rPr>
        <w:br w:type="page"/>
      </w:r>
      <w:r w:rsidRPr="000F7F02">
        <w:rPr>
          <w:rFonts w:ascii="Times New Roman" w:hAnsi="Times New Roman"/>
          <w:b/>
          <w:sz w:val="24"/>
          <w:szCs w:val="24"/>
        </w:rPr>
        <w:t>Instructions for U.S. Department of Education</w:t>
      </w:r>
    </w:p>
    <w:p w:rsidR="00E11CF8" w:rsidRPr="000F7F02" w:rsidP="00E11CF8" w14:paraId="3B3BE8AE" w14:textId="1DED9EDE">
      <w:pPr>
        <w:spacing w:after="0" w:line="240" w:lineRule="auto"/>
        <w:jc w:val="center"/>
        <w:rPr>
          <w:rStyle w:val="Hyperlink"/>
          <w:rFonts w:ascii="Times New Roman" w:hAnsi="Times New Roman"/>
          <w:sz w:val="24"/>
          <w:szCs w:val="24"/>
        </w:rPr>
      </w:pPr>
      <w:r w:rsidRPr="000F7F02">
        <w:rPr>
          <w:rFonts w:ascii="Times New Roman" w:hAnsi="Times New Roman"/>
          <w:b/>
          <w:sz w:val="24"/>
          <w:szCs w:val="24"/>
        </w:rPr>
        <w:t>Supplemental Information for the SF-424</w:t>
      </w:r>
      <w:r w:rsidRPr="000F7F02">
        <w:rPr>
          <w:rFonts w:ascii="Times New Roman" w:hAnsi="Times New Roman"/>
          <w:b/>
          <w:sz w:val="24"/>
          <w:szCs w:val="24"/>
        </w:rPr>
        <w:br/>
      </w:r>
      <w:hyperlink r:id="rId53" w:history="1">
        <w:r w:rsidRPr="000F7F02">
          <w:rPr>
            <w:rStyle w:val="Hyperlink"/>
            <w:rFonts w:ascii="Times New Roman" w:hAnsi="Times New Roman"/>
            <w:sz w:val="24"/>
            <w:szCs w:val="24"/>
          </w:rPr>
          <w:t>https://www.grants.gov/web/grants/forms/sf-424-family.html</w:t>
        </w:r>
      </w:hyperlink>
    </w:p>
    <w:p w:rsidR="000F7F02" w:rsidRPr="000F7F02" w:rsidP="00E11CF8" w14:paraId="3FF465B1" w14:textId="77777777">
      <w:pPr>
        <w:spacing w:after="0" w:line="240" w:lineRule="auto"/>
        <w:jc w:val="center"/>
        <w:rPr>
          <w:rFonts w:ascii="Times New Roman" w:hAnsi="Times New Roman"/>
          <w:b/>
          <w:sz w:val="24"/>
          <w:szCs w:val="24"/>
        </w:rPr>
      </w:pPr>
    </w:p>
    <w:p w:rsidR="00E11CF8" w:rsidRPr="000F7F02" w:rsidP="00E11CF8" w14:paraId="045A405E" w14:textId="77777777">
      <w:pPr>
        <w:tabs>
          <w:tab w:val="left" w:pos="315"/>
          <w:tab w:val="left" w:pos="450"/>
          <w:tab w:val="left" w:pos="1890"/>
          <w:tab w:val="num" w:pos="2160"/>
          <w:tab w:val="left" w:pos="3960"/>
        </w:tabs>
        <w:spacing w:after="0" w:line="240" w:lineRule="auto"/>
        <w:ind w:left="-180"/>
        <w:rPr>
          <w:rFonts w:ascii="Times New Roman" w:hAnsi="Times New Roman"/>
          <w:b/>
          <w:sz w:val="22"/>
          <w:szCs w:val="22"/>
        </w:rPr>
      </w:pPr>
      <w:r w:rsidRPr="000F7F02">
        <w:rPr>
          <w:rFonts w:ascii="Times New Roman" w:hAnsi="Times New Roman"/>
          <w:b/>
          <w:sz w:val="22"/>
          <w:szCs w:val="22"/>
        </w:rPr>
        <w:t>1.  Project Director</w:t>
      </w:r>
      <w:r w:rsidRPr="000F7F02">
        <w:rPr>
          <w:rFonts w:ascii="Times New Roman" w:hAnsi="Times New Roman"/>
          <w:b/>
          <w:sz w:val="22"/>
          <w:szCs w:val="22"/>
        </w:rPr>
        <w:t>.</w:t>
      </w:r>
      <w:r w:rsidRPr="000F7F02">
        <w:rPr>
          <w:rFonts w:ascii="Times New Roman" w:hAnsi="Times New Roman"/>
          <w:sz w:val="22"/>
          <w:szCs w:val="22"/>
        </w:rPr>
        <w:t xml:space="preserve"> </w:t>
      </w:r>
      <w:r w:rsidRPr="000F7F02">
        <w:rPr>
          <w:rFonts w:ascii="Times New Roman" w:hAnsi="Times New Roman"/>
          <w:sz w:val="22"/>
          <w:szCs w:val="22"/>
        </w:rPr>
        <w:t>Name, address, telephone and fax numbers, and e-mail address of the person to be contacted on matters involving this application</w:t>
      </w:r>
      <w:r w:rsidRPr="000F7F02">
        <w:rPr>
          <w:rFonts w:ascii="Times New Roman" w:hAnsi="Times New Roman"/>
          <w:sz w:val="22"/>
          <w:szCs w:val="22"/>
        </w:rPr>
        <w:t xml:space="preserve">. </w:t>
      </w:r>
      <w:r w:rsidRPr="000F7F02">
        <w:rPr>
          <w:rFonts w:ascii="Times New Roman" w:hAnsi="Times New Roman"/>
          <w:sz w:val="22"/>
          <w:szCs w:val="22"/>
        </w:rPr>
        <w:t>Items marked with an asterisk (*) are mandatory.</w:t>
      </w:r>
    </w:p>
    <w:p w:rsidR="00E11CF8" w:rsidRPr="000F7F02" w:rsidP="00E11CF8" w14:paraId="156411DF" w14:textId="77777777">
      <w:pPr>
        <w:tabs>
          <w:tab w:val="num" w:pos="270"/>
          <w:tab w:val="left" w:pos="315"/>
          <w:tab w:val="left" w:pos="450"/>
          <w:tab w:val="left" w:pos="1890"/>
          <w:tab w:val="left" w:pos="3960"/>
        </w:tabs>
        <w:spacing w:after="0" w:line="240" w:lineRule="auto"/>
        <w:ind w:left="-180"/>
        <w:rPr>
          <w:rFonts w:ascii="Times New Roman" w:hAnsi="Times New Roman"/>
          <w:sz w:val="22"/>
          <w:szCs w:val="22"/>
        </w:rPr>
      </w:pPr>
    </w:p>
    <w:p w:rsidR="00E11CF8" w:rsidRPr="000F7F02" w:rsidP="00E11CF8" w14:paraId="3B0E4292" w14:textId="77777777">
      <w:pPr>
        <w:tabs>
          <w:tab w:val="left" w:pos="315"/>
          <w:tab w:val="left" w:pos="450"/>
          <w:tab w:val="left" w:pos="1890"/>
          <w:tab w:val="num" w:pos="2160"/>
          <w:tab w:val="left" w:pos="3960"/>
        </w:tabs>
        <w:spacing w:after="0" w:line="240" w:lineRule="auto"/>
        <w:ind w:left="-180"/>
        <w:rPr>
          <w:rFonts w:ascii="Times New Roman" w:hAnsi="Times New Roman"/>
          <w:sz w:val="22"/>
          <w:szCs w:val="22"/>
        </w:rPr>
      </w:pPr>
      <w:r w:rsidRPr="000F7F02">
        <w:rPr>
          <w:rFonts w:ascii="Times New Roman" w:hAnsi="Times New Roman"/>
          <w:b/>
          <w:sz w:val="22"/>
          <w:szCs w:val="22"/>
        </w:rPr>
        <w:t>2</w:t>
      </w:r>
      <w:r w:rsidRPr="000F7F02">
        <w:rPr>
          <w:rFonts w:ascii="Times New Roman" w:hAnsi="Times New Roman"/>
          <w:sz w:val="22"/>
          <w:szCs w:val="22"/>
        </w:rPr>
        <w:t>.</w:t>
      </w:r>
      <w:r w:rsidRPr="000F7F02">
        <w:rPr>
          <w:rFonts w:ascii="Times New Roman" w:hAnsi="Times New Roman"/>
          <w:b/>
          <w:sz w:val="22"/>
          <w:szCs w:val="22"/>
        </w:rPr>
        <w:t xml:space="preserve">  Novice Applicant</w:t>
      </w:r>
      <w:r w:rsidRPr="000F7F02">
        <w:rPr>
          <w:rFonts w:ascii="Times New Roman" w:hAnsi="Times New Roman"/>
          <w:b/>
          <w:sz w:val="22"/>
          <w:szCs w:val="22"/>
        </w:rPr>
        <w:t>.</w:t>
      </w:r>
      <w:r w:rsidRPr="000F7F02">
        <w:rPr>
          <w:rFonts w:ascii="Times New Roman" w:hAnsi="Times New Roman"/>
          <w:sz w:val="22"/>
          <w:szCs w:val="22"/>
        </w:rPr>
        <w:t xml:space="preserve"> </w:t>
      </w:r>
      <w:r w:rsidRPr="000F7F02">
        <w:rPr>
          <w:rFonts w:ascii="Times New Roman" w:hAnsi="Times New Roman"/>
          <w:sz w:val="22"/>
          <w:szCs w:val="22"/>
        </w:rPr>
        <w:t>Check “Yes” if you meet the definition for novice applicants specified in the regulations in 34 CFR 75.225 and included on the attached page entitled “Definitions for U.S. Department of Education Supplemental Information for the SF-424”)</w:t>
      </w:r>
      <w:r w:rsidRPr="000F7F02">
        <w:rPr>
          <w:rFonts w:ascii="Times New Roman" w:hAnsi="Times New Roman"/>
          <w:sz w:val="22"/>
          <w:szCs w:val="22"/>
        </w:rPr>
        <w:t xml:space="preserve">. </w:t>
      </w:r>
      <w:r w:rsidRPr="000F7F02">
        <w:rPr>
          <w:rFonts w:ascii="Times New Roman" w:hAnsi="Times New Roman"/>
          <w:sz w:val="22"/>
          <w:szCs w:val="22"/>
        </w:rPr>
        <w:t>By checking “Yes” the applicant certifies that it meets these novice applicant requirements</w:t>
      </w:r>
      <w:r w:rsidRPr="000F7F02">
        <w:rPr>
          <w:rFonts w:ascii="Times New Roman" w:hAnsi="Times New Roman"/>
          <w:sz w:val="22"/>
          <w:szCs w:val="22"/>
        </w:rPr>
        <w:t xml:space="preserve">. </w:t>
      </w:r>
      <w:r w:rsidRPr="000F7F02">
        <w:rPr>
          <w:rFonts w:ascii="Times New Roman" w:hAnsi="Times New Roman"/>
          <w:sz w:val="22"/>
          <w:szCs w:val="22"/>
        </w:rPr>
        <w:t>Check “No” if you do not meet the definition for novice applicants</w:t>
      </w:r>
      <w:r w:rsidRPr="000F7F02">
        <w:rPr>
          <w:rFonts w:ascii="Times New Roman" w:hAnsi="Times New Roman"/>
          <w:b/>
          <w:sz w:val="22"/>
          <w:szCs w:val="22"/>
        </w:rPr>
        <w:t>.</w:t>
      </w:r>
    </w:p>
    <w:p w:rsidR="00E11CF8" w:rsidRPr="000F7F02" w:rsidP="00E11CF8" w14:paraId="2D1CBB79" w14:textId="77777777">
      <w:pPr>
        <w:tabs>
          <w:tab w:val="left" w:pos="315"/>
          <w:tab w:val="left" w:pos="450"/>
          <w:tab w:val="left" w:pos="1890"/>
          <w:tab w:val="num" w:pos="2160"/>
          <w:tab w:val="left" w:pos="3960"/>
        </w:tabs>
        <w:spacing w:after="0" w:line="240" w:lineRule="auto"/>
        <w:ind w:left="-180"/>
        <w:rPr>
          <w:rFonts w:ascii="Times New Roman" w:hAnsi="Times New Roman"/>
          <w:sz w:val="22"/>
          <w:szCs w:val="22"/>
        </w:rPr>
      </w:pPr>
    </w:p>
    <w:p w:rsidR="00E11CF8" w:rsidRPr="000F7F02" w:rsidP="00E11CF8" w14:paraId="4250E208" w14:textId="77777777">
      <w:pPr>
        <w:tabs>
          <w:tab w:val="left" w:pos="315"/>
          <w:tab w:val="left" w:pos="450"/>
          <w:tab w:val="left" w:pos="1890"/>
          <w:tab w:val="num" w:pos="2160"/>
          <w:tab w:val="left" w:pos="3960"/>
        </w:tabs>
        <w:spacing w:after="0" w:line="240" w:lineRule="auto"/>
        <w:ind w:left="-180"/>
        <w:rPr>
          <w:rFonts w:ascii="Times New Roman" w:hAnsi="Times New Roman"/>
          <w:i/>
          <w:sz w:val="22"/>
          <w:szCs w:val="22"/>
        </w:rPr>
      </w:pPr>
      <w:r w:rsidRPr="000F7F02">
        <w:rPr>
          <w:rFonts w:ascii="Times New Roman" w:hAnsi="Times New Roman"/>
          <w:sz w:val="22"/>
          <w:szCs w:val="22"/>
        </w:rPr>
        <w:t xml:space="preserve">This novice applicant information will be used by ED </w:t>
      </w:r>
      <w:r w:rsidRPr="000F7F02">
        <w:rPr>
          <w:rFonts w:ascii="Times New Roman" w:hAnsi="Times New Roman"/>
          <w:sz w:val="22"/>
          <w:szCs w:val="22"/>
        </w:rPr>
        <w:t>to:</w:t>
      </w:r>
      <w:r w:rsidRPr="000F7F02">
        <w:rPr>
          <w:rFonts w:ascii="Times New Roman" w:hAnsi="Times New Roman"/>
          <w:sz w:val="22"/>
          <w:szCs w:val="22"/>
        </w:rPr>
        <w:t xml:space="preserve">  1) determine the amount and type of technical assistance that a novice might need, if funded, and 2) determine novice applicant eligibility in discretionary grant competitions that give special consideration to novice applications.  Certain ED discretionary grant programs give special consideration to novice applications, either by establishing a special competition for novice applicants or by giving competitive preference to novice applicants under the procedures in 34 CFR 75.105(c)(2)</w:t>
      </w:r>
      <w:r w:rsidRPr="000F7F02">
        <w:rPr>
          <w:rFonts w:ascii="Times New Roman" w:hAnsi="Times New Roman"/>
          <w:sz w:val="22"/>
          <w:szCs w:val="22"/>
        </w:rPr>
        <w:t xml:space="preserve">. </w:t>
      </w:r>
      <w:r w:rsidRPr="000F7F02">
        <w:rPr>
          <w:rFonts w:ascii="Times New Roman" w:hAnsi="Times New Roman"/>
          <w:sz w:val="22"/>
          <w:szCs w:val="22"/>
        </w:rPr>
        <w:t xml:space="preserve">If special consideration is being given to novice applications under a particular discretionary grant competition, the application notice for the competition published in the </w:t>
      </w:r>
      <w:r w:rsidRPr="000F7F02">
        <w:rPr>
          <w:rFonts w:ascii="Times New Roman" w:hAnsi="Times New Roman"/>
          <w:sz w:val="22"/>
          <w:szCs w:val="22"/>
          <w:u w:val="single"/>
        </w:rPr>
        <w:t>Federal Register</w:t>
      </w:r>
      <w:r w:rsidRPr="000F7F02">
        <w:rPr>
          <w:rFonts w:ascii="Times New Roman" w:hAnsi="Times New Roman"/>
          <w:sz w:val="22"/>
          <w:szCs w:val="22"/>
        </w:rPr>
        <w:t xml:space="preserve"> will specify this information</w:t>
      </w:r>
    </w:p>
    <w:p w:rsidR="00E11CF8" w:rsidRPr="000F7F02" w:rsidP="00E11CF8" w14:paraId="33FC14EA" w14:textId="77777777">
      <w:pPr>
        <w:tabs>
          <w:tab w:val="num" w:pos="270"/>
          <w:tab w:val="left" w:pos="315"/>
          <w:tab w:val="left" w:pos="450"/>
        </w:tabs>
        <w:spacing w:after="0" w:line="240" w:lineRule="auto"/>
        <w:ind w:left="-180"/>
        <w:rPr>
          <w:rFonts w:ascii="Times New Roman" w:hAnsi="Times New Roman"/>
          <w:b/>
          <w:sz w:val="22"/>
          <w:szCs w:val="22"/>
        </w:rPr>
      </w:pPr>
    </w:p>
    <w:p w:rsidR="00E11CF8" w:rsidRPr="000F7F02" w:rsidP="00E11CF8" w14:paraId="68BB1DD6" w14:textId="77777777">
      <w:pPr>
        <w:tabs>
          <w:tab w:val="left" w:pos="315"/>
          <w:tab w:val="left" w:pos="450"/>
        </w:tabs>
        <w:spacing w:after="0" w:line="240" w:lineRule="auto"/>
        <w:ind w:left="-180"/>
        <w:rPr>
          <w:rFonts w:ascii="Times New Roman" w:hAnsi="Times New Roman"/>
          <w:sz w:val="22"/>
          <w:szCs w:val="22"/>
        </w:rPr>
      </w:pPr>
      <w:r w:rsidRPr="000F7F02">
        <w:rPr>
          <w:rFonts w:ascii="Times New Roman" w:hAnsi="Times New Roman"/>
          <w:b/>
          <w:sz w:val="22"/>
          <w:szCs w:val="22"/>
        </w:rPr>
        <w:t>3.  Human Subjects Research</w:t>
      </w:r>
      <w:r w:rsidRPr="000F7F02">
        <w:rPr>
          <w:rFonts w:ascii="Times New Roman" w:hAnsi="Times New Roman"/>
          <w:b/>
          <w:sz w:val="22"/>
          <w:szCs w:val="22"/>
        </w:rPr>
        <w:t>.</w:t>
      </w:r>
      <w:r w:rsidRPr="000F7F02">
        <w:rPr>
          <w:rFonts w:ascii="Times New Roman" w:hAnsi="Times New Roman"/>
          <w:sz w:val="22"/>
          <w:szCs w:val="22"/>
        </w:rPr>
        <w:t xml:space="preserve"> </w:t>
      </w:r>
      <w:r w:rsidRPr="000F7F02">
        <w:rPr>
          <w:rFonts w:ascii="Times New Roman" w:hAnsi="Times New Roman"/>
          <w:sz w:val="22"/>
          <w:szCs w:val="22"/>
        </w:rPr>
        <w:t>(See I. A. “Definitions” in attached page entitled “Definitions for U.S. Department of Education Supplemental Information for the SF-424.”)</w:t>
      </w:r>
    </w:p>
    <w:p w:rsidR="00E11CF8" w:rsidRPr="000F7F02" w:rsidP="00E11CF8" w14:paraId="6D7489DC" w14:textId="77777777">
      <w:pPr>
        <w:tabs>
          <w:tab w:val="left" w:pos="315"/>
          <w:tab w:val="left" w:pos="1890"/>
          <w:tab w:val="left" w:pos="3960"/>
        </w:tabs>
        <w:spacing w:after="0" w:line="240" w:lineRule="auto"/>
        <w:ind w:left="-180"/>
        <w:rPr>
          <w:rFonts w:ascii="Times New Roman" w:hAnsi="Times New Roman"/>
          <w:sz w:val="22"/>
          <w:szCs w:val="22"/>
        </w:rPr>
      </w:pPr>
    </w:p>
    <w:p w:rsidR="00E11CF8" w:rsidRPr="000F7F02" w:rsidP="00E11CF8" w14:paraId="2AD9A513" w14:textId="77777777">
      <w:pPr>
        <w:tabs>
          <w:tab w:val="left" w:pos="315"/>
          <w:tab w:val="left" w:pos="1890"/>
          <w:tab w:val="left" w:pos="3960"/>
        </w:tabs>
        <w:spacing w:after="0" w:line="240" w:lineRule="auto"/>
        <w:ind w:left="-180"/>
        <w:rPr>
          <w:rFonts w:ascii="Times New Roman" w:hAnsi="Times New Roman"/>
          <w:sz w:val="22"/>
          <w:szCs w:val="22"/>
        </w:rPr>
      </w:pPr>
      <w:r w:rsidRPr="000F7F02">
        <w:rPr>
          <w:rFonts w:ascii="Times New Roman" w:hAnsi="Times New Roman"/>
          <w:b/>
          <w:bCs/>
          <w:sz w:val="22"/>
          <w:szCs w:val="22"/>
        </w:rPr>
        <w:t>3</w:t>
      </w:r>
      <w:r w:rsidRPr="000F7F02">
        <w:rPr>
          <w:rFonts w:ascii="Times New Roman" w:hAnsi="Times New Roman"/>
          <w:b/>
          <w:bCs/>
          <w:sz w:val="22"/>
          <w:szCs w:val="22"/>
        </w:rPr>
        <w:t xml:space="preserve">a. </w:t>
      </w:r>
      <w:r w:rsidRPr="000F7F02">
        <w:rPr>
          <w:rFonts w:ascii="Times New Roman" w:hAnsi="Times New Roman"/>
          <w:b/>
          <w:bCs/>
          <w:sz w:val="22"/>
          <w:szCs w:val="22"/>
        </w:rPr>
        <w:t>If Not Human Subjects Research</w:t>
      </w:r>
      <w:r w:rsidRPr="000F7F02">
        <w:rPr>
          <w:rFonts w:ascii="Times New Roman" w:hAnsi="Times New Roman"/>
          <w:b/>
          <w:bCs/>
          <w:sz w:val="22"/>
          <w:szCs w:val="22"/>
        </w:rPr>
        <w:t>.</w:t>
      </w:r>
      <w:r w:rsidRPr="000F7F02">
        <w:rPr>
          <w:rFonts w:ascii="Times New Roman" w:hAnsi="Times New Roman"/>
          <w:sz w:val="22"/>
          <w:szCs w:val="22"/>
        </w:rPr>
        <w:t xml:space="preserve"> </w:t>
      </w:r>
      <w:r w:rsidRPr="000F7F02">
        <w:rPr>
          <w:rFonts w:ascii="Times New Roman" w:hAnsi="Times New Roman"/>
          <w:sz w:val="22"/>
          <w:szCs w:val="22"/>
        </w:rPr>
        <w:t>Check “</w:t>
      </w:r>
      <w:r w:rsidRPr="000F7F02">
        <w:rPr>
          <w:rFonts w:ascii="Times New Roman" w:hAnsi="Times New Roman"/>
          <w:b/>
          <w:bCs/>
          <w:sz w:val="22"/>
          <w:szCs w:val="22"/>
        </w:rPr>
        <w:t>No</w:t>
      </w:r>
      <w:r w:rsidRPr="000F7F02">
        <w:rPr>
          <w:rFonts w:ascii="Times New Roman" w:hAnsi="Times New Roman"/>
          <w:sz w:val="22"/>
          <w:szCs w:val="22"/>
        </w:rPr>
        <w:t xml:space="preserve">” if research activities involving human subjects are </w:t>
      </w:r>
      <w:r w:rsidRPr="000F7F02">
        <w:rPr>
          <w:rFonts w:ascii="Times New Roman" w:hAnsi="Times New Roman"/>
          <w:bCs/>
          <w:sz w:val="22"/>
          <w:szCs w:val="22"/>
        </w:rPr>
        <w:t>not</w:t>
      </w:r>
      <w:r w:rsidRPr="000F7F02">
        <w:rPr>
          <w:rFonts w:ascii="Times New Roman" w:hAnsi="Times New Roman"/>
          <w:b/>
          <w:sz w:val="22"/>
          <w:szCs w:val="22"/>
        </w:rPr>
        <w:t xml:space="preserve"> </w:t>
      </w:r>
      <w:r w:rsidRPr="000F7F02">
        <w:rPr>
          <w:rFonts w:ascii="Times New Roman" w:hAnsi="Times New Roman"/>
          <w:sz w:val="22"/>
          <w:szCs w:val="22"/>
        </w:rPr>
        <w:t xml:space="preserve">planned </w:t>
      </w:r>
      <w:r w:rsidRPr="000F7F02">
        <w:rPr>
          <w:rFonts w:ascii="Times New Roman" w:hAnsi="Times New Roman"/>
          <w:bCs/>
          <w:sz w:val="22"/>
          <w:szCs w:val="22"/>
        </w:rPr>
        <w:t>at any time</w:t>
      </w:r>
      <w:r w:rsidRPr="000F7F02">
        <w:rPr>
          <w:rFonts w:ascii="Times New Roman" w:hAnsi="Times New Roman"/>
          <w:sz w:val="22"/>
          <w:szCs w:val="22"/>
        </w:rPr>
        <w:t xml:space="preserve"> during the proposed project period</w:t>
      </w:r>
      <w:r w:rsidRPr="000F7F02">
        <w:rPr>
          <w:rFonts w:ascii="Times New Roman" w:hAnsi="Times New Roman"/>
          <w:sz w:val="22"/>
          <w:szCs w:val="22"/>
        </w:rPr>
        <w:t xml:space="preserve">. </w:t>
      </w:r>
      <w:r w:rsidRPr="000F7F02">
        <w:rPr>
          <w:rFonts w:ascii="Times New Roman" w:hAnsi="Times New Roman"/>
          <w:sz w:val="22"/>
          <w:szCs w:val="22"/>
        </w:rPr>
        <w:t>The remaining parts of Item 3 are then not applicable.</w:t>
      </w:r>
    </w:p>
    <w:p w:rsidR="00E11CF8" w:rsidRPr="000F7F02" w:rsidP="00E11CF8" w14:paraId="7A9E8FF5" w14:textId="77777777">
      <w:pPr>
        <w:tabs>
          <w:tab w:val="left" w:pos="315"/>
          <w:tab w:val="left" w:pos="1890"/>
          <w:tab w:val="left" w:pos="3960"/>
        </w:tabs>
        <w:spacing w:after="0" w:line="240" w:lineRule="auto"/>
        <w:ind w:left="-180"/>
        <w:rPr>
          <w:rFonts w:ascii="Times New Roman" w:hAnsi="Times New Roman"/>
          <w:sz w:val="22"/>
          <w:szCs w:val="22"/>
        </w:rPr>
      </w:pPr>
    </w:p>
    <w:p w:rsidR="00E11CF8" w:rsidRPr="000F7F02" w:rsidP="00E11CF8" w14:paraId="3005A3D7" w14:textId="77777777">
      <w:pPr>
        <w:tabs>
          <w:tab w:val="left" w:pos="315"/>
          <w:tab w:val="left" w:pos="1890"/>
          <w:tab w:val="left" w:pos="3960"/>
        </w:tabs>
        <w:spacing w:after="0" w:line="240" w:lineRule="auto"/>
        <w:ind w:left="-180"/>
        <w:rPr>
          <w:rFonts w:ascii="Times New Roman" w:hAnsi="Times New Roman"/>
          <w:sz w:val="22"/>
          <w:szCs w:val="22"/>
        </w:rPr>
      </w:pPr>
      <w:r w:rsidRPr="000F7F02">
        <w:rPr>
          <w:rFonts w:ascii="Times New Roman" w:hAnsi="Times New Roman"/>
          <w:b/>
          <w:bCs/>
          <w:sz w:val="22"/>
          <w:szCs w:val="22"/>
        </w:rPr>
        <w:t>3</w:t>
      </w:r>
      <w:r w:rsidRPr="000F7F02">
        <w:rPr>
          <w:rFonts w:ascii="Times New Roman" w:hAnsi="Times New Roman"/>
          <w:b/>
          <w:bCs/>
          <w:sz w:val="22"/>
          <w:szCs w:val="22"/>
        </w:rPr>
        <w:t xml:space="preserve">a. </w:t>
      </w:r>
      <w:r w:rsidRPr="000F7F02">
        <w:rPr>
          <w:rFonts w:ascii="Times New Roman" w:hAnsi="Times New Roman"/>
          <w:b/>
          <w:bCs/>
          <w:sz w:val="22"/>
          <w:szCs w:val="22"/>
        </w:rPr>
        <w:t>If Human Subjects Research</w:t>
      </w:r>
      <w:r w:rsidRPr="000F7F02">
        <w:rPr>
          <w:rFonts w:ascii="Times New Roman" w:hAnsi="Times New Roman"/>
          <w:b/>
          <w:bCs/>
          <w:sz w:val="22"/>
          <w:szCs w:val="22"/>
        </w:rPr>
        <w:t>.</w:t>
      </w:r>
      <w:r w:rsidRPr="000F7F02">
        <w:rPr>
          <w:rFonts w:ascii="Times New Roman" w:hAnsi="Times New Roman"/>
          <w:sz w:val="22"/>
          <w:szCs w:val="22"/>
        </w:rPr>
        <w:t xml:space="preserve"> </w:t>
      </w:r>
      <w:r w:rsidRPr="000F7F02">
        <w:rPr>
          <w:rFonts w:ascii="Times New Roman" w:hAnsi="Times New Roman"/>
          <w:sz w:val="22"/>
          <w:szCs w:val="22"/>
        </w:rPr>
        <w:t>Check “</w:t>
      </w:r>
      <w:r w:rsidRPr="000F7F02">
        <w:rPr>
          <w:rFonts w:ascii="Times New Roman" w:hAnsi="Times New Roman"/>
          <w:b/>
          <w:bCs/>
          <w:sz w:val="22"/>
          <w:szCs w:val="22"/>
        </w:rPr>
        <w:t>Yes</w:t>
      </w:r>
      <w:r w:rsidRPr="000F7F02">
        <w:rPr>
          <w:rFonts w:ascii="Times New Roman" w:hAnsi="Times New Roman"/>
          <w:sz w:val="22"/>
          <w:szCs w:val="22"/>
        </w:rPr>
        <w:t>” if research activities involving human subjects are planned at any time during the proposed project period, either at the applicant organization or at any other performance site or collaborating institution.  Check “</w:t>
      </w:r>
      <w:r w:rsidRPr="000F7F02">
        <w:rPr>
          <w:rFonts w:ascii="Times New Roman" w:hAnsi="Times New Roman"/>
          <w:b/>
          <w:bCs/>
          <w:sz w:val="22"/>
          <w:szCs w:val="22"/>
        </w:rPr>
        <w:t>Yes</w:t>
      </w:r>
      <w:r w:rsidRPr="000F7F02">
        <w:rPr>
          <w:rFonts w:ascii="Times New Roman" w:hAnsi="Times New Roman"/>
          <w:sz w:val="22"/>
          <w:szCs w:val="22"/>
        </w:rPr>
        <w:t>” even if the research is exempt from the regulations for the protection of human subjects</w:t>
      </w:r>
      <w:r w:rsidRPr="000F7F02">
        <w:rPr>
          <w:rFonts w:ascii="Times New Roman" w:hAnsi="Times New Roman"/>
          <w:sz w:val="22"/>
          <w:szCs w:val="22"/>
        </w:rPr>
        <w:t xml:space="preserve">. </w:t>
      </w:r>
      <w:r w:rsidRPr="000F7F02">
        <w:rPr>
          <w:rFonts w:ascii="Times New Roman" w:hAnsi="Times New Roman"/>
          <w:sz w:val="22"/>
          <w:szCs w:val="22"/>
        </w:rPr>
        <w:t xml:space="preserve">(See I. B. “Exemptions” in attached page entitled “Definitions for U.S. Department of Education Supplemental Information for SF-424.”) </w:t>
      </w:r>
    </w:p>
    <w:p w:rsidR="00E11CF8" w:rsidRPr="000F7F02" w:rsidP="00E11CF8" w14:paraId="636B3011" w14:textId="77777777">
      <w:pPr>
        <w:tabs>
          <w:tab w:val="left" w:pos="315"/>
          <w:tab w:val="left" w:pos="1890"/>
          <w:tab w:val="left" w:pos="3960"/>
        </w:tabs>
        <w:spacing w:after="0" w:line="240" w:lineRule="auto"/>
        <w:ind w:left="-180"/>
        <w:rPr>
          <w:rFonts w:ascii="Times New Roman" w:hAnsi="Times New Roman"/>
          <w:sz w:val="22"/>
          <w:szCs w:val="22"/>
        </w:rPr>
      </w:pPr>
    </w:p>
    <w:p w:rsidR="00E11CF8" w:rsidRPr="000F7F02" w:rsidP="00E11CF8" w14:paraId="221FE886" w14:textId="77777777">
      <w:pPr>
        <w:tabs>
          <w:tab w:val="left" w:pos="315"/>
          <w:tab w:val="left" w:pos="630"/>
          <w:tab w:val="left" w:pos="3960"/>
        </w:tabs>
        <w:spacing w:after="0" w:line="240" w:lineRule="auto"/>
        <w:ind w:left="-180"/>
        <w:rPr>
          <w:rFonts w:ascii="Times New Roman" w:hAnsi="Times New Roman"/>
          <w:sz w:val="22"/>
          <w:szCs w:val="22"/>
        </w:rPr>
      </w:pPr>
      <w:r w:rsidRPr="000F7F02">
        <w:rPr>
          <w:rFonts w:ascii="Times New Roman" w:hAnsi="Times New Roman"/>
          <w:b/>
          <w:bCs/>
          <w:sz w:val="22"/>
          <w:szCs w:val="22"/>
        </w:rPr>
        <w:t>3</w:t>
      </w:r>
      <w:r w:rsidRPr="000F7F02">
        <w:rPr>
          <w:rFonts w:ascii="Times New Roman" w:hAnsi="Times New Roman"/>
          <w:b/>
          <w:bCs/>
          <w:sz w:val="22"/>
          <w:szCs w:val="22"/>
        </w:rPr>
        <w:t xml:space="preserve">b. </w:t>
      </w:r>
      <w:r w:rsidRPr="000F7F02">
        <w:rPr>
          <w:rFonts w:ascii="Times New Roman" w:hAnsi="Times New Roman"/>
          <w:b/>
          <w:bCs/>
          <w:sz w:val="22"/>
          <w:szCs w:val="22"/>
        </w:rPr>
        <w:t>If Human Subjects Research is Exempt from the Human Subjects Regulations</w:t>
      </w:r>
      <w:r w:rsidRPr="000F7F02">
        <w:rPr>
          <w:rFonts w:ascii="Times New Roman" w:hAnsi="Times New Roman"/>
          <w:b/>
          <w:bCs/>
          <w:sz w:val="22"/>
          <w:szCs w:val="22"/>
        </w:rPr>
        <w:t>.</w:t>
      </w:r>
      <w:r w:rsidRPr="000F7F02">
        <w:rPr>
          <w:rFonts w:ascii="Times New Roman" w:hAnsi="Times New Roman"/>
          <w:sz w:val="22"/>
          <w:szCs w:val="22"/>
        </w:rPr>
        <w:t xml:space="preserve"> </w:t>
      </w:r>
      <w:r w:rsidRPr="000F7F02">
        <w:rPr>
          <w:rFonts w:ascii="Times New Roman" w:hAnsi="Times New Roman"/>
          <w:sz w:val="22"/>
          <w:szCs w:val="22"/>
        </w:rPr>
        <w:t>Check “</w:t>
      </w:r>
      <w:r w:rsidRPr="000F7F02">
        <w:rPr>
          <w:rFonts w:ascii="Times New Roman" w:hAnsi="Times New Roman"/>
          <w:b/>
          <w:bCs/>
          <w:sz w:val="22"/>
          <w:szCs w:val="22"/>
        </w:rPr>
        <w:t>Yes</w:t>
      </w:r>
      <w:r w:rsidRPr="000F7F02">
        <w:rPr>
          <w:rFonts w:ascii="Times New Roman" w:hAnsi="Times New Roman"/>
          <w:sz w:val="22"/>
          <w:szCs w:val="22"/>
        </w:rPr>
        <w:t>” if all the research activities proposed are designated to be exempt from the regulations</w:t>
      </w:r>
      <w:r w:rsidRPr="000F7F02">
        <w:rPr>
          <w:rFonts w:ascii="Times New Roman" w:hAnsi="Times New Roman"/>
          <w:sz w:val="22"/>
          <w:szCs w:val="22"/>
        </w:rPr>
        <w:t xml:space="preserve">. </w:t>
      </w:r>
      <w:r w:rsidRPr="000F7F02">
        <w:rPr>
          <w:rFonts w:ascii="Times New Roman" w:hAnsi="Times New Roman"/>
          <w:sz w:val="22"/>
          <w:szCs w:val="22"/>
        </w:rPr>
        <w:t xml:space="preserve">Check the exemption number(s) corresponding to one or more of the six exemption categories listed in I. B. “Exemptions.”  In addition, follow the instructions in II. A. “Exempt Research Narrative” in the attached page entitled “Definitions for U.S. Department of Education Supplemental Information for the SF-424.” </w:t>
      </w:r>
    </w:p>
    <w:p w:rsidR="00E11CF8" w:rsidRPr="000F7F02" w:rsidP="00E11CF8" w14:paraId="3D28292F" w14:textId="77777777">
      <w:pPr>
        <w:tabs>
          <w:tab w:val="left" w:pos="315"/>
          <w:tab w:val="left" w:pos="630"/>
          <w:tab w:val="left" w:pos="3960"/>
        </w:tabs>
        <w:spacing w:after="0" w:line="240" w:lineRule="auto"/>
        <w:ind w:left="-180"/>
        <w:rPr>
          <w:rFonts w:ascii="Times New Roman" w:hAnsi="Times New Roman"/>
          <w:sz w:val="22"/>
          <w:szCs w:val="22"/>
        </w:rPr>
      </w:pPr>
    </w:p>
    <w:p w:rsidR="00E11CF8" w:rsidRPr="000F7F02" w:rsidP="00E11CF8" w14:paraId="48C0B502" w14:textId="77777777">
      <w:pPr>
        <w:tabs>
          <w:tab w:val="left" w:pos="315"/>
          <w:tab w:val="left" w:pos="630"/>
          <w:tab w:val="left" w:pos="3960"/>
        </w:tabs>
        <w:spacing w:after="0" w:line="240" w:lineRule="auto"/>
        <w:ind w:left="-180"/>
        <w:rPr>
          <w:rFonts w:ascii="Times New Roman" w:hAnsi="Times New Roman"/>
          <w:sz w:val="22"/>
          <w:szCs w:val="22"/>
        </w:rPr>
      </w:pPr>
      <w:r w:rsidRPr="000F7F02">
        <w:rPr>
          <w:rFonts w:ascii="Times New Roman" w:hAnsi="Times New Roman"/>
          <w:b/>
          <w:bCs/>
          <w:sz w:val="22"/>
          <w:szCs w:val="22"/>
        </w:rPr>
        <w:t>3b.  If Human Subjects Research is Not Exempt from Human Subjects Regulations</w:t>
      </w:r>
      <w:r w:rsidRPr="000F7F02">
        <w:rPr>
          <w:rFonts w:ascii="Times New Roman" w:hAnsi="Times New Roman"/>
          <w:b/>
          <w:bCs/>
          <w:sz w:val="22"/>
          <w:szCs w:val="22"/>
        </w:rPr>
        <w:t>.</w:t>
      </w:r>
      <w:r w:rsidRPr="000F7F02">
        <w:rPr>
          <w:rFonts w:ascii="Times New Roman" w:hAnsi="Times New Roman"/>
          <w:sz w:val="22"/>
          <w:szCs w:val="22"/>
        </w:rPr>
        <w:t xml:space="preserve"> </w:t>
      </w:r>
      <w:r w:rsidRPr="000F7F02">
        <w:rPr>
          <w:rFonts w:ascii="Times New Roman" w:hAnsi="Times New Roman"/>
          <w:sz w:val="22"/>
          <w:szCs w:val="22"/>
        </w:rPr>
        <w:t>Check “</w:t>
      </w:r>
      <w:r w:rsidRPr="000F7F02">
        <w:rPr>
          <w:rFonts w:ascii="Times New Roman" w:hAnsi="Times New Roman"/>
          <w:b/>
          <w:bCs/>
          <w:sz w:val="22"/>
          <w:szCs w:val="22"/>
        </w:rPr>
        <w:t>No</w:t>
      </w:r>
      <w:r w:rsidRPr="000F7F02">
        <w:rPr>
          <w:rFonts w:ascii="Times New Roman" w:hAnsi="Times New Roman"/>
          <w:sz w:val="22"/>
          <w:szCs w:val="22"/>
        </w:rPr>
        <w:t>” if some or all of the planned research activities are covered (not exempt).  In addition, follow the instructions in II. B. “Nonexempt Research Narrative” in the attached page entitled “Definitions for U.S. Department of Education Supplemental Information for the SF-424.”</w:t>
      </w:r>
    </w:p>
    <w:p w:rsidR="00E11CF8" w:rsidRPr="000F7F02" w:rsidP="00E11CF8" w14:paraId="23ECEBC3" w14:textId="77777777">
      <w:pPr>
        <w:tabs>
          <w:tab w:val="left" w:pos="315"/>
          <w:tab w:val="left" w:pos="630"/>
          <w:tab w:val="left" w:pos="3960"/>
        </w:tabs>
        <w:spacing w:after="0" w:line="240" w:lineRule="auto"/>
        <w:ind w:left="-180"/>
        <w:rPr>
          <w:rFonts w:ascii="Times New Roman" w:hAnsi="Times New Roman"/>
          <w:color w:val="FF0000"/>
          <w:sz w:val="22"/>
          <w:szCs w:val="22"/>
        </w:rPr>
      </w:pPr>
    </w:p>
    <w:p w:rsidR="00E11CF8" w:rsidRPr="000F7F02" w:rsidP="00E11CF8" w14:paraId="531D701B" w14:textId="77777777">
      <w:pPr>
        <w:tabs>
          <w:tab w:val="left" w:pos="315"/>
          <w:tab w:val="left" w:pos="630"/>
          <w:tab w:val="left" w:pos="3960"/>
        </w:tabs>
        <w:spacing w:after="0" w:line="240" w:lineRule="auto"/>
        <w:ind w:left="-180"/>
        <w:rPr>
          <w:rFonts w:ascii="Times New Roman" w:hAnsi="Times New Roman"/>
          <w:sz w:val="22"/>
          <w:szCs w:val="22"/>
        </w:rPr>
      </w:pPr>
      <w:r w:rsidRPr="000F7F02">
        <w:rPr>
          <w:rFonts w:ascii="Times New Roman" w:hAnsi="Times New Roman"/>
          <w:b/>
          <w:bCs/>
          <w:sz w:val="22"/>
          <w:szCs w:val="22"/>
        </w:rPr>
        <w:t>3b. Human Subjects Assurance Number.</w:t>
      </w:r>
      <w:r w:rsidRPr="000F7F02">
        <w:rPr>
          <w:rFonts w:ascii="Times New Roman" w:hAnsi="Times New Roman"/>
          <w:sz w:val="22"/>
          <w:szCs w:val="22"/>
        </w:rPr>
        <w:t xml:space="preserve">  If the applicant has an approved Federal Wide Assurance (FWA) on file with the Office for Human Research Protections (OHRP), U.S. Department of Health and Human Services, that covers the specific activity, insert the number in the space provided</w:t>
      </w:r>
      <w:r w:rsidRPr="000F7F02">
        <w:rPr>
          <w:rFonts w:ascii="Times New Roman" w:hAnsi="Times New Roman"/>
          <w:sz w:val="22"/>
          <w:szCs w:val="22"/>
        </w:rPr>
        <w:t xml:space="preserve">. </w:t>
      </w:r>
      <w:r w:rsidRPr="000F7F02">
        <w:rPr>
          <w:rFonts w:ascii="Times New Roman" w:hAnsi="Times New Roman"/>
          <w:b/>
          <w:sz w:val="22"/>
          <w:szCs w:val="22"/>
        </w:rPr>
        <w:t>(A list of current FWAs is available at:  </w:t>
      </w:r>
      <w:hyperlink r:id="rId54" w:anchor="ASUR" w:history="1">
        <w:r w:rsidRPr="000F7F02">
          <w:rPr>
            <w:rFonts w:ascii="Times New Roman" w:hAnsi="Times New Roman"/>
            <w:b/>
            <w:sz w:val="22"/>
            <w:szCs w:val="22"/>
            <w:u w:val="single"/>
          </w:rPr>
          <w:t>http://ohrp.cit.nih.gov/search/asearch.asp#ASUR</w:t>
        </w:r>
      </w:hyperlink>
      <w:r w:rsidRPr="000F7F02">
        <w:rPr>
          <w:rFonts w:ascii="Times New Roman" w:hAnsi="Times New Roman"/>
          <w:b/>
          <w:sz w:val="22"/>
          <w:szCs w:val="22"/>
        </w:rPr>
        <w:t>)</w:t>
      </w:r>
      <w:r w:rsidRPr="000F7F02">
        <w:rPr>
          <w:rFonts w:ascii="Times New Roman" w:hAnsi="Times New Roman"/>
          <w:sz w:val="22"/>
          <w:szCs w:val="22"/>
        </w:rPr>
        <w:t xml:space="preserve">  If the applicant does not have an approved assurance on file with OHRP, enter “None.”  In this case, the applicant, by signature on the SF-424, is declaring that it will comply with 34 CFR 97 and proceed to obtain the human subjects’ assurance upon </w:t>
      </w:r>
      <w:r w:rsidRPr="000F7F02">
        <w:rPr>
          <w:rFonts w:ascii="Times New Roman" w:hAnsi="Times New Roman"/>
          <w:sz w:val="22"/>
          <w:szCs w:val="22"/>
        </w:rPr>
        <w:t>request by the designated ED official</w:t>
      </w:r>
      <w:r w:rsidRPr="000F7F02">
        <w:rPr>
          <w:rFonts w:ascii="Times New Roman" w:hAnsi="Times New Roman"/>
          <w:sz w:val="22"/>
          <w:szCs w:val="22"/>
        </w:rPr>
        <w:t xml:space="preserve">. </w:t>
      </w:r>
      <w:r w:rsidRPr="000F7F02">
        <w:rPr>
          <w:rFonts w:ascii="Times New Roman" w:hAnsi="Times New Roman"/>
          <w:sz w:val="22"/>
          <w:szCs w:val="22"/>
        </w:rPr>
        <w:t>If the application is recommended/selected for funding, the designated ED official will request that the applicant obtain the assurance within 30 days after the specific formal request.</w:t>
      </w:r>
    </w:p>
    <w:p w:rsidR="00E11CF8" w:rsidRPr="000F7F02" w:rsidP="00E11CF8" w14:paraId="2B62949A" w14:textId="77777777">
      <w:pPr>
        <w:tabs>
          <w:tab w:val="left" w:pos="315"/>
          <w:tab w:val="left" w:pos="630"/>
          <w:tab w:val="left" w:pos="3960"/>
        </w:tabs>
        <w:spacing w:after="0" w:line="240" w:lineRule="auto"/>
        <w:ind w:left="-180"/>
        <w:rPr>
          <w:rFonts w:ascii="Times New Roman" w:hAnsi="Times New Roman"/>
          <w:sz w:val="22"/>
          <w:szCs w:val="22"/>
        </w:rPr>
      </w:pPr>
    </w:p>
    <w:p w:rsidR="00E11CF8" w:rsidRPr="000F7F02" w:rsidP="00E11CF8" w14:paraId="7FEB94C9" w14:textId="77777777">
      <w:pPr>
        <w:tabs>
          <w:tab w:val="left" w:pos="315"/>
          <w:tab w:val="left" w:pos="630"/>
          <w:tab w:val="left" w:pos="3960"/>
        </w:tabs>
        <w:spacing w:after="0" w:line="240" w:lineRule="auto"/>
        <w:ind w:left="-180"/>
        <w:rPr>
          <w:rFonts w:ascii="Times New Roman" w:hAnsi="Times New Roman"/>
          <w:sz w:val="22"/>
          <w:szCs w:val="22"/>
        </w:rPr>
      </w:pPr>
      <w:r w:rsidRPr="000F7F02">
        <w:rPr>
          <w:rFonts w:ascii="Times New Roman" w:hAnsi="Times New Roman"/>
          <w:b/>
          <w:sz w:val="22"/>
          <w:szCs w:val="22"/>
        </w:rPr>
        <w:t>3</w:t>
      </w:r>
      <w:r w:rsidRPr="000F7F02">
        <w:rPr>
          <w:rFonts w:ascii="Times New Roman" w:hAnsi="Times New Roman"/>
          <w:b/>
          <w:sz w:val="22"/>
          <w:szCs w:val="22"/>
        </w:rPr>
        <w:t>c.</w:t>
      </w:r>
      <w:r w:rsidRPr="000F7F02">
        <w:rPr>
          <w:rFonts w:ascii="Times New Roman" w:hAnsi="Times New Roman"/>
          <w:sz w:val="22"/>
          <w:szCs w:val="22"/>
        </w:rPr>
        <w:t xml:space="preserve"> </w:t>
      </w:r>
      <w:r w:rsidRPr="000F7F02">
        <w:rPr>
          <w:rFonts w:ascii="Times New Roman" w:hAnsi="Times New Roman"/>
          <w:sz w:val="22"/>
          <w:szCs w:val="22"/>
        </w:rPr>
        <w:t xml:space="preserve">If applicable, please attach your “Exempt Research” or “Nonexempt Research” narrative to your submission of the U.S Department of Education Supplemental Information for the SF-424 form as instructed in item II, </w:t>
      </w:r>
      <w:r w:rsidRPr="000F7F02">
        <w:rPr>
          <w:rFonts w:ascii="Times New Roman" w:hAnsi="Times New Roman"/>
          <w:bCs/>
          <w:sz w:val="22"/>
          <w:szCs w:val="22"/>
        </w:rPr>
        <w:t xml:space="preserve">“Instructions for Exempt and Nonexempt Human Subjects Research Narratives” in the attached </w:t>
      </w:r>
      <w:r w:rsidRPr="000F7F02">
        <w:rPr>
          <w:rFonts w:ascii="Times New Roman" w:hAnsi="Times New Roman"/>
          <w:sz w:val="22"/>
          <w:szCs w:val="22"/>
        </w:rPr>
        <w:t xml:space="preserve">page entitled “Definitions for U.S. Department of Education Supplemental Information for the SF-424.” </w:t>
      </w:r>
    </w:p>
    <w:p w:rsidR="00E11CF8" w:rsidRPr="000F7F02" w:rsidP="00E11CF8" w14:paraId="0BB7CFBE" w14:textId="77777777">
      <w:pPr>
        <w:tabs>
          <w:tab w:val="left" w:pos="315"/>
          <w:tab w:val="left" w:pos="630"/>
          <w:tab w:val="left" w:pos="3960"/>
        </w:tabs>
        <w:spacing w:after="0" w:line="240" w:lineRule="auto"/>
        <w:rPr>
          <w:rFonts w:ascii="Times New Roman" w:hAnsi="Times New Roman"/>
          <w:b/>
          <w:bCs/>
          <w:sz w:val="22"/>
          <w:szCs w:val="22"/>
        </w:rPr>
      </w:pPr>
    </w:p>
    <w:p w:rsidR="00E11CF8" w:rsidRPr="005166E7" w:rsidP="00E11CF8" w14:paraId="25A97515" w14:textId="77777777">
      <w:pPr>
        <w:tabs>
          <w:tab w:val="left" w:pos="315"/>
          <w:tab w:val="left" w:pos="630"/>
          <w:tab w:val="left" w:pos="3960"/>
        </w:tabs>
        <w:spacing w:after="0" w:line="240" w:lineRule="auto"/>
        <w:ind w:left="-180"/>
        <w:rPr>
          <w:rFonts w:ascii="Times New Roman" w:hAnsi="Times New Roman"/>
          <w:b/>
          <w:bCs/>
          <w:color w:val="000000"/>
        </w:rPr>
      </w:pPr>
      <w:r w:rsidRPr="000F7F02">
        <w:rPr>
          <w:rFonts w:ascii="Times New Roman" w:hAnsi="Times New Roman"/>
          <w:b/>
          <w:bCs/>
          <w:color w:val="000000"/>
          <w:sz w:val="22"/>
          <w:szCs w:val="22"/>
        </w:rPr>
        <w:t>Note about Institutional Review Board Approval</w:t>
      </w:r>
      <w:r w:rsidRPr="000F7F02">
        <w:rPr>
          <w:rFonts w:ascii="Times New Roman" w:hAnsi="Times New Roman"/>
          <w:b/>
          <w:bCs/>
          <w:color w:val="000000"/>
          <w:sz w:val="22"/>
          <w:szCs w:val="22"/>
        </w:rPr>
        <w:t>.</w:t>
      </w:r>
      <w:r w:rsidRPr="000F7F02">
        <w:rPr>
          <w:rFonts w:ascii="Times New Roman" w:hAnsi="Times New Roman"/>
          <w:color w:val="000000"/>
          <w:sz w:val="22"/>
          <w:szCs w:val="22"/>
        </w:rPr>
        <w:t xml:space="preserve"> </w:t>
      </w:r>
      <w:r w:rsidRPr="000F7F02">
        <w:rPr>
          <w:rFonts w:ascii="Times New Roman" w:hAnsi="Times New Roman"/>
          <w:color w:val="000000"/>
          <w:sz w:val="22"/>
          <w:szCs w:val="22"/>
        </w:rPr>
        <w:t>ED does not require certification of Institutional Review Board approval with the application.  However, if an application that involves non-exempt human subjects research is</w:t>
      </w:r>
      <w:r w:rsidRPr="005166E7">
        <w:rPr>
          <w:rFonts w:ascii="Times New Roman" w:hAnsi="Times New Roman"/>
          <w:color w:val="000000"/>
          <w:szCs w:val="24"/>
        </w:rPr>
        <w:t xml:space="preserve"> recommended/selected for funding, the designated ED official will request that the applicant obtain and send the certification to ED within 30 days after the formal request</w:t>
      </w:r>
      <w:r w:rsidRPr="005166E7">
        <w:rPr>
          <w:rFonts w:ascii="Times New Roman" w:hAnsi="Times New Roman"/>
          <w:color w:val="000000"/>
        </w:rPr>
        <w:t>.</w:t>
      </w:r>
    </w:p>
    <w:p w:rsidR="00E11CF8" w:rsidRPr="00314DB3" w:rsidP="00E11CF8" w14:paraId="70FD5DEC" w14:textId="77777777">
      <w:pPr>
        <w:tabs>
          <w:tab w:val="left" w:pos="315"/>
          <w:tab w:val="left" w:pos="630"/>
          <w:tab w:val="left" w:pos="3960"/>
        </w:tabs>
        <w:spacing w:after="0" w:line="240" w:lineRule="auto"/>
        <w:ind w:left="-180"/>
        <w:rPr>
          <w:rFonts w:ascii="Times New Roman" w:hAnsi="Times New Roman"/>
          <w:color w:val="000000"/>
        </w:rPr>
      </w:pPr>
      <w:r w:rsidRPr="002A7630">
        <w:rPr>
          <w:rFonts w:ascii="Times New Roman" w:hAnsi="Times New Roman"/>
          <w:b/>
          <w:color w:val="000000"/>
          <w:u w:val="single"/>
        </w:rPr>
        <w:t>No covered human subjects research can be conducted until the study has ED clearance for protection of human subjects in research</w:t>
      </w:r>
      <w:r w:rsidRPr="00314DB3">
        <w:rPr>
          <w:rFonts w:ascii="Times New Roman" w:hAnsi="Times New Roman"/>
          <w:b/>
          <w:bCs/>
          <w:color w:val="000000"/>
        </w:rPr>
        <w:t>.</w:t>
      </w:r>
    </w:p>
    <w:p w:rsidR="00E11CF8" w:rsidRPr="00CB71D9" w:rsidP="00E11CF8" w14:paraId="430928E3" w14:textId="77777777">
      <w:pPr>
        <w:tabs>
          <w:tab w:val="left" w:pos="315"/>
          <w:tab w:val="left" w:pos="630"/>
          <w:tab w:val="left" w:pos="3960"/>
        </w:tabs>
        <w:spacing w:after="0" w:line="240" w:lineRule="auto"/>
        <w:ind w:left="-180"/>
        <w:rPr>
          <w:rFonts w:ascii="Times New Roman" w:hAnsi="Times New Roman"/>
          <w:sz w:val="16"/>
          <w:szCs w:val="16"/>
        </w:rPr>
      </w:pPr>
    </w:p>
    <w:p w:rsidR="00E11CF8" w:rsidRPr="005166E7" w:rsidP="00E11CF8" w14:paraId="51725392" w14:textId="0ED83ABE">
      <w:pPr>
        <w:tabs>
          <w:tab w:val="left" w:pos="315"/>
          <w:tab w:val="left" w:pos="630"/>
          <w:tab w:val="left" w:pos="3960"/>
        </w:tabs>
        <w:spacing w:after="0" w:line="240" w:lineRule="auto"/>
        <w:ind w:left="-180"/>
        <w:rPr>
          <w:rFonts w:ascii="Times New Roman" w:hAnsi="Times New Roman"/>
          <w:i/>
        </w:rPr>
      </w:pPr>
      <w:r w:rsidRPr="005166E7">
        <w:rPr>
          <w:rFonts w:ascii="Times New Roman" w:hAnsi="Times New Roman"/>
          <w:b/>
          <w:bCs/>
          <w:i/>
          <w:iCs/>
          <w:szCs w:val="24"/>
        </w:rPr>
        <w:t>Paperwork Burden Statement</w:t>
      </w:r>
      <w:r w:rsidRPr="005166E7">
        <w:rPr>
          <w:rFonts w:ascii="Times New Roman" w:hAnsi="Times New Roman"/>
          <w:b/>
          <w:bCs/>
          <w:szCs w:val="24"/>
        </w:rPr>
        <w:t>.</w:t>
      </w:r>
      <w:r w:rsidRPr="005166E7">
        <w:rPr>
          <w:rFonts w:ascii="Times New Roman" w:hAnsi="Times New Roman"/>
          <w:szCs w:val="24"/>
        </w:rPr>
        <w:t xml:space="preserve"> </w:t>
      </w:r>
      <w:r w:rsidRPr="005166E7">
        <w:rPr>
          <w:rFonts w:ascii="Times New Roman" w:hAnsi="Times New Roman"/>
          <w:i/>
          <w:iCs/>
          <w:szCs w:val="24"/>
        </w:rPr>
        <w:t>According to the Paperwork Reduction Act of 1995, no persons are required to respond to a collection of information unless such collection displays a valid OMB control number</w:t>
      </w:r>
      <w:r w:rsidRPr="005166E7">
        <w:rPr>
          <w:rFonts w:ascii="Times New Roman" w:hAnsi="Times New Roman"/>
          <w:i/>
          <w:iCs/>
          <w:szCs w:val="24"/>
        </w:rPr>
        <w:t xml:space="preserve">. </w:t>
      </w:r>
      <w:r w:rsidRPr="005166E7">
        <w:rPr>
          <w:rFonts w:ascii="Times New Roman" w:hAnsi="Times New Roman"/>
          <w:i/>
          <w:iCs/>
          <w:szCs w:val="24"/>
        </w:rPr>
        <w:t>The valid OMB control number for this information collection is</w:t>
      </w:r>
      <w:r>
        <w:rPr>
          <w:rFonts w:ascii="Times New Roman" w:hAnsi="Times New Roman"/>
          <w:i/>
          <w:iCs/>
          <w:szCs w:val="24"/>
        </w:rPr>
        <w:t xml:space="preserve"> </w:t>
      </w:r>
      <w:r w:rsidRPr="005166E7">
        <w:rPr>
          <w:rFonts w:ascii="Times New Roman" w:hAnsi="Times New Roman"/>
          <w:i/>
          <w:iCs/>
          <w:szCs w:val="24"/>
        </w:rPr>
        <w:t>1894-000</w:t>
      </w:r>
      <w:r>
        <w:rPr>
          <w:rFonts w:ascii="Times New Roman" w:hAnsi="Times New Roman"/>
          <w:i/>
          <w:iCs/>
          <w:szCs w:val="24"/>
        </w:rPr>
        <w:t>7</w:t>
      </w:r>
      <w:r w:rsidRPr="005166E7">
        <w:rPr>
          <w:rFonts w:ascii="Times New Roman" w:hAnsi="Times New Roman"/>
          <w:i/>
          <w:iCs/>
          <w:szCs w:val="24"/>
        </w:rPr>
        <w:t xml:space="preserve">. </w:t>
      </w:r>
      <w:r w:rsidRPr="005166E7">
        <w:rPr>
          <w:rFonts w:ascii="Times New Roman" w:hAnsi="Times New Roman"/>
          <w:i/>
          <w:iCs/>
          <w:szCs w:val="24"/>
        </w:rPr>
        <w:t xml:space="preserve">The time required to complete this information collection is estimated to average between 15 and 45 minutes per response, including the time to review instructions, search existing data resources, gather the data needed and complete and review the information collection.  If you have any comments concerning the accuracy of the estimate(s) or suggestions for improving this form, please write </w:t>
      </w:r>
      <w:r w:rsidRPr="005166E7">
        <w:rPr>
          <w:rFonts w:ascii="Times New Roman" w:hAnsi="Times New Roman"/>
          <w:i/>
          <w:iCs/>
          <w:szCs w:val="24"/>
        </w:rPr>
        <w:t>to:</w:t>
      </w:r>
      <w:r w:rsidRPr="005166E7">
        <w:rPr>
          <w:rFonts w:ascii="Times New Roman" w:hAnsi="Times New Roman"/>
          <w:i/>
          <w:iCs/>
          <w:szCs w:val="24"/>
        </w:rPr>
        <w:t xml:space="preserve">  U.S. Department of Education, Washington, D.C. </w:t>
      </w:r>
      <w:r>
        <w:rPr>
          <w:rFonts w:ascii="Times New Roman" w:hAnsi="Times New Roman"/>
          <w:i/>
          <w:iCs/>
          <w:szCs w:val="24"/>
        </w:rPr>
        <w:t>2020</w:t>
      </w:r>
      <w:r w:rsidRPr="005166E7">
        <w:rPr>
          <w:rFonts w:ascii="Times New Roman" w:hAnsi="Times New Roman"/>
          <w:i/>
          <w:iCs/>
          <w:szCs w:val="24"/>
        </w:rPr>
        <w:t xml:space="preserve">2-0170.  If you have comments or concerns regarding the status of your individual submission of this </w:t>
      </w:r>
      <w:r w:rsidRPr="005166E7">
        <w:rPr>
          <w:rFonts w:ascii="Times New Roman" w:hAnsi="Times New Roman"/>
          <w:i/>
          <w:iCs/>
          <w:szCs w:val="24"/>
        </w:rPr>
        <w:t>form</w:t>
      </w:r>
      <w:r w:rsidRPr="005166E7">
        <w:rPr>
          <w:rFonts w:ascii="Times New Roman" w:hAnsi="Times New Roman"/>
          <w:i/>
          <w:iCs/>
          <w:szCs w:val="24"/>
        </w:rPr>
        <w:t xml:space="preserve"> write directly to</w:t>
      </w:r>
      <w:r w:rsidR="00F27392">
        <w:rPr>
          <w:rFonts w:ascii="Times New Roman" w:hAnsi="Times New Roman"/>
          <w:i/>
          <w:iCs/>
        </w:rPr>
        <w:t xml:space="preserve"> </w:t>
      </w:r>
      <w:hyperlink r:id="rId19" w:history="1">
        <w:r w:rsidRPr="00F15FA9" w:rsidR="00F27392">
          <w:rPr>
            <w:rStyle w:val="Hyperlink"/>
            <w:rFonts w:ascii="Times New Roman" w:hAnsi="Times New Roman"/>
            <w:i/>
            <w:iCs/>
          </w:rPr>
          <w:t>PIMGrants@ed.gov</w:t>
        </w:r>
      </w:hyperlink>
      <w:r w:rsidR="00F27392">
        <w:rPr>
          <w:rFonts w:ascii="Times New Roman" w:hAnsi="Times New Roman"/>
          <w:i/>
          <w:iCs/>
        </w:rPr>
        <w:t xml:space="preserve">, </w:t>
      </w:r>
      <w:r w:rsidRPr="005166E7">
        <w:rPr>
          <w:rFonts w:ascii="Times New Roman" w:hAnsi="Times New Roman"/>
          <w:i/>
        </w:rPr>
        <w:t xml:space="preserve"> U.S. Department of Education, 400 Maryland Avenue, S.W., Washington, D.C. </w:t>
      </w:r>
      <w:r>
        <w:rPr>
          <w:rFonts w:ascii="Times New Roman" w:hAnsi="Times New Roman"/>
          <w:i/>
        </w:rPr>
        <w:t>2020</w:t>
      </w:r>
      <w:r w:rsidRPr="005166E7">
        <w:rPr>
          <w:rFonts w:ascii="Times New Roman" w:hAnsi="Times New Roman"/>
          <w:i/>
        </w:rPr>
        <w:t>2.</w:t>
      </w:r>
    </w:p>
    <w:p w:rsidR="00E11CF8" w:rsidRPr="005166E7" w:rsidP="00E11CF8" w14:paraId="29FCF057" w14:textId="77777777">
      <w:pPr>
        <w:spacing w:after="0" w:line="240" w:lineRule="auto"/>
        <w:ind w:left="-180"/>
        <w:jc w:val="center"/>
        <w:rPr>
          <w:rFonts w:ascii="Times New Roman" w:hAnsi="Times New Roman"/>
          <w:szCs w:val="24"/>
        </w:rPr>
        <w:sectPr w:rsidSect="00DC42AD">
          <w:pgSz w:w="12240" w:h="15840"/>
          <w:pgMar w:top="1440" w:right="1170" w:bottom="1440" w:left="1440" w:header="0" w:footer="0" w:gutter="0"/>
          <w:cols w:space="720"/>
          <w:docGrid w:linePitch="360"/>
        </w:sectPr>
      </w:pPr>
    </w:p>
    <w:p w:rsidR="00E11CF8" w:rsidRPr="00F27392" w:rsidP="00E11CF8" w14:paraId="679D0D73" w14:textId="77777777">
      <w:pPr>
        <w:spacing w:after="0" w:line="240" w:lineRule="auto"/>
        <w:ind w:left="-180"/>
        <w:jc w:val="center"/>
        <w:rPr>
          <w:rFonts w:cs="Calibri"/>
          <w:b/>
          <w:sz w:val="28"/>
          <w:szCs w:val="28"/>
        </w:rPr>
      </w:pPr>
      <w:r w:rsidRPr="00F27392">
        <w:rPr>
          <w:rFonts w:cs="Calibri"/>
          <w:b/>
          <w:bCs/>
          <w:sz w:val="28"/>
          <w:szCs w:val="28"/>
        </w:rPr>
        <w:t xml:space="preserve">Definitions for </w:t>
      </w:r>
      <w:r w:rsidRPr="00F27392">
        <w:rPr>
          <w:rFonts w:cs="Calibri"/>
          <w:b/>
          <w:sz w:val="28"/>
          <w:szCs w:val="28"/>
        </w:rPr>
        <w:t xml:space="preserve">U.S. Department of Education </w:t>
      </w:r>
    </w:p>
    <w:p w:rsidR="00E11CF8" w:rsidRPr="00F27392" w:rsidP="00E11CF8" w14:paraId="0F19D86F" w14:textId="77777777">
      <w:pPr>
        <w:spacing w:after="0" w:line="240" w:lineRule="auto"/>
        <w:ind w:left="-180"/>
        <w:jc w:val="center"/>
        <w:rPr>
          <w:rFonts w:cs="Calibri"/>
          <w:b/>
          <w:sz w:val="28"/>
          <w:szCs w:val="28"/>
        </w:rPr>
      </w:pPr>
      <w:r w:rsidRPr="00F27392">
        <w:rPr>
          <w:rFonts w:cs="Calibri"/>
          <w:b/>
          <w:sz w:val="28"/>
          <w:szCs w:val="28"/>
        </w:rPr>
        <w:t>Supplemental Information for the SF-424</w:t>
      </w:r>
    </w:p>
    <w:p w:rsidR="00E11CF8" w:rsidRPr="005166E7" w:rsidP="00E11CF8" w14:paraId="6D90E420" w14:textId="77777777">
      <w:pPr>
        <w:spacing w:after="0" w:line="240" w:lineRule="auto"/>
        <w:rPr>
          <w:rFonts w:ascii="Times New Roman" w:hAnsi="Times New Roman"/>
          <w:sz w:val="24"/>
          <w:szCs w:val="24"/>
        </w:rPr>
      </w:pPr>
    </w:p>
    <w:p w:rsidR="00E11CF8" w:rsidRPr="005166E7" w:rsidP="00E11CF8" w14:paraId="6A8C9C9A" w14:textId="77777777">
      <w:pPr>
        <w:spacing w:after="0" w:line="240" w:lineRule="auto"/>
        <w:rPr>
          <w:rFonts w:ascii="Times New Roman" w:hAnsi="Times New Roman"/>
          <w:b/>
          <w:bCs/>
          <w:szCs w:val="24"/>
        </w:rPr>
        <w:sectPr>
          <w:pgSz w:w="12240" w:h="15840"/>
          <w:pgMar w:top="1008" w:right="720" w:bottom="720" w:left="720" w:header="0" w:footer="0" w:gutter="0"/>
          <w:cols w:space="720"/>
          <w:docGrid w:linePitch="360"/>
        </w:sectPr>
      </w:pPr>
    </w:p>
    <w:p w:rsidR="00E11CF8" w:rsidRPr="005166E7" w:rsidP="00E11CF8" w14:paraId="2F60BF40" w14:textId="77777777">
      <w:pPr>
        <w:spacing w:after="0" w:line="240" w:lineRule="auto"/>
        <w:rPr>
          <w:rFonts w:ascii="Times New Roman" w:hAnsi="Times New Roman"/>
          <w:b/>
          <w:bCs/>
          <w:szCs w:val="24"/>
        </w:rPr>
      </w:pPr>
      <w:r w:rsidRPr="005166E7">
        <w:rPr>
          <w:rFonts w:ascii="Times New Roman" w:hAnsi="Times New Roman"/>
          <w:b/>
          <w:bCs/>
          <w:szCs w:val="24"/>
        </w:rPr>
        <w:t>Definitions:</w:t>
      </w:r>
    </w:p>
    <w:p w:rsidR="00E11CF8" w:rsidRPr="005166E7" w:rsidP="00E11CF8" w14:paraId="2D95C508" w14:textId="77777777">
      <w:pPr>
        <w:spacing w:after="0" w:line="240" w:lineRule="auto"/>
        <w:rPr>
          <w:rFonts w:ascii="Times New Roman" w:hAnsi="Times New Roman"/>
          <w:b/>
          <w:szCs w:val="24"/>
        </w:rPr>
      </w:pPr>
    </w:p>
    <w:p w:rsidR="00E11CF8" w:rsidRPr="00430283" w:rsidP="00E11CF8" w14:paraId="58ECE9E8" w14:textId="145D41A2">
      <w:pPr>
        <w:spacing w:after="0" w:line="240" w:lineRule="auto"/>
        <w:rPr>
          <w:rFonts w:ascii="Times New Roman" w:hAnsi="Times New Roman"/>
          <w:b/>
          <w:szCs w:val="24"/>
        </w:rPr>
      </w:pPr>
      <w:r w:rsidRPr="005166E7">
        <w:rPr>
          <w:rFonts w:ascii="Times New Roman" w:hAnsi="Times New Roman"/>
          <w:b/>
          <w:szCs w:val="24"/>
        </w:rPr>
        <w:t>Novice Applicant (See 34 CFR 75.225)</w:t>
      </w:r>
    </w:p>
    <w:p w:rsidR="00E11CF8" w:rsidRPr="005166E7" w:rsidP="00E11CF8" w14:paraId="22129D4F" w14:textId="050F7EB0">
      <w:pPr>
        <w:spacing w:after="0" w:line="240" w:lineRule="auto"/>
        <w:rPr>
          <w:rFonts w:ascii="Times New Roman" w:hAnsi="Times New Roman"/>
          <w:bCs/>
          <w:szCs w:val="24"/>
        </w:rPr>
      </w:pPr>
      <w:r w:rsidRPr="005166E7">
        <w:rPr>
          <w:rFonts w:ascii="Times New Roman" w:hAnsi="Times New Roman"/>
          <w:bCs/>
          <w:szCs w:val="24"/>
        </w:rPr>
        <w:t>For discretionary grant programs, novice applicant means any applicant for a grant from ED that</w:t>
      </w:r>
    </w:p>
    <w:p w:rsidR="00E11CF8" w:rsidRPr="00430283" w14:paraId="3C6F8F72" w14:textId="51B10DE6">
      <w:pPr>
        <w:numPr>
          <w:ilvl w:val="0"/>
          <w:numId w:val="34"/>
        </w:numPr>
        <w:spacing w:after="0" w:line="240" w:lineRule="auto"/>
        <w:rPr>
          <w:rFonts w:ascii="Times New Roman" w:hAnsi="Times New Roman"/>
          <w:bCs/>
          <w:szCs w:val="24"/>
        </w:rPr>
      </w:pPr>
      <w:r w:rsidRPr="005166E7">
        <w:rPr>
          <w:rFonts w:ascii="Times New Roman" w:hAnsi="Times New Roman"/>
          <w:bCs/>
          <w:szCs w:val="24"/>
        </w:rPr>
        <w:t>Has never received a grant or subgrant under the program from which it seeks funding;</w:t>
      </w:r>
    </w:p>
    <w:p w:rsidR="00E11CF8" w:rsidRPr="00430283" w14:paraId="68472186" w14:textId="0107CF0D">
      <w:pPr>
        <w:numPr>
          <w:ilvl w:val="0"/>
          <w:numId w:val="34"/>
        </w:numPr>
        <w:spacing w:after="0" w:line="240" w:lineRule="auto"/>
        <w:rPr>
          <w:rFonts w:ascii="Times New Roman" w:hAnsi="Times New Roman"/>
          <w:bCs/>
          <w:szCs w:val="24"/>
        </w:rPr>
      </w:pPr>
      <w:r w:rsidRPr="005166E7">
        <w:rPr>
          <w:rFonts w:ascii="Times New Roman" w:hAnsi="Times New Roman"/>
          <w:bCs/>
          <w:szCs w:val="24"/>
        </w:rPr>
        <w:t>Has never been a member of a group application, submitted in accordance with 34 CFR 75.127-75.129, that received a grant under the program from which it seeks funding; and</w:t>
      </w:r>
    </w:p>
    <w:p w:rsidR="00E11CF8" w:rsidRPr="005166E7" w14:paraId="0BDE005A" w14:textId="77777777">
      <w:pPr>
        <w:numPr>
          <w:ilvl w:val="0"/>
          <w:numId w:val="34"/>
        </w:numPr>
        <w:spacing w:after="0" w:line="240" w:lineRule="auto"/>
        <w:rPr>
          <w:rFonts w:ascii="Times New Roman" w:hAnsi="Times New Roman"/>
          <w:bCs/>
          <w:szCs w:val="24"/>
        </w:rPr>
      </w:pPr>
      <w:r w:rsidRPr="005166E7">
        <w:rPr>
          <w:rFonts w:ascii="Times New Roman" w:hAnsi="Times New Roman"/>
          <w:bCs/>
          <w:szCs w:val="24"/>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00E11CF8" w:rsidRPr="005166E7" w:rsidP="00E11CF8" w14:paraId="5EC03B09" w14:textId="77777777">
      <w:pPr>
        <w:spacing w:after="0" w:line="240" w:lineRule="auto"/>
        <w:rPr>
          <w:rFonts w:ascii="Times New Roman" w:hAnsi="Times New Roman"/>
          <w:bCs/>
          <w:szCs w:val="24"/>
        </w:rPr>
      </w:pPr>
    </w:p>
    <w:p w:rsidR="00E11CF8" w:rsidRPr="005166E7" w:rsidP="00E11CF8" w14:paraId="0FA5A6E8" w14:textId="77777777">
      <w:pPr>
        <w:spacing w:after="0" w:line="240" w:lineRule="auto"/>
        <w:rPr>
          <w:rFonts w:ascii="Times New Roman" w:hAnsi="Times New Roman"/>
          <w:bCs/>
          <w:szCs w:val="24"/>
        </w:rPr>
      </w:pPr>
      <w:r w:rsidRPr="005166E7">
        <w:rPr>
          <w:rFonts w:ascii="Times New Roman" w:hAnsi="Times New Roman"/>
          <w:bCs/>
          <w:szCs w:val="24"/>
        </w:rPr>
        <w:t>In the case of a group application submitted in accordance with 34 CFR 75.127-75.129, a group includes only parties that meet the requirements listed above.</w:t>
      </w:r>
    </w:p>
    <w:p w:rsidR="00E11CF8" w:rsidRPr="005166E7" w:rsidP="00E11CF8" w14:paraId="6100D591" w14:textId="77777777">
      <w:pPr>
        <w:spacing w:after="0" w:line="240" w:lineRule="auto"/>
        <w:rPr>
          <w:rFonts w:ascii="Times New Roman" w:hAnsi="Times New Roman"/>
          <w:bCs/>
          <w:szCs w:val="24"/>
        </w:rPr>
      </w:pPr>
    </w:p>
    <w:p w:rsidR="00E11CF8" w:rsidRPr="005166E7" w:rsidP="00E11CF8" w14:paraId="780DF9DC" w14:textId="77777777">
      <w:pPr>
        <w:spacing w:after="0" w:line="240" w:lineRule="auto"/>
        <w:rPr>
          <w:rFonts w:ascii="Times New Roman" w:hAnsi="Times New Roman"/>
          <w:szCs w:val="24"/>
        </w:rPr>
      </w:pPr>
    </w:p>
    <w:p w:rsidR="00E11CF8" w:rsidRPr="005166E7" w:rsidP="00E11CF8" w14:paraId="4B375320" w14:textId="77777777">
      <w:pPr>
        <w:keepNext/>
        <w:widowControl w:val="0"/>
        <w:spacing w:after="0" w:line="240" w:lineRule="auto"/>
        <w:outlineLvl w:val="3"/>
        <w:rPr>
          <w:rFonts w:ascii="Times New Roman" w:hAnsi="Times New Roman"/>
          <w:b/>
          <w:snapToGrid w:val="0"/>
        </w:rPr>
      </w:pPr>
      <w:r w:rsidRPr="005166E7">
        <w:rPr>
          <w:rFonts w:ascii="Times New Roman" w:hAnsi="Times New Roman"/>
          <w:b/>
          <w:snapToGrid w:val="0"/>
        </w:rPr>
        <w:t>PROTECTION OF HUMAN SUBJECTS IN RESEARCH</w:t>
      </w:r>
    </w:p>
    <w:p w:rsidR="00E11CF8" w:rsidRPr="005166E7" w:rsidP="00E11CF8" w14:paraId="247CC32D" w14:textId="77777777">
      <w:pPr>
        <w:spacing w:after="0" w:line="240" w:lineRule="auto"/>
        <w:rPr>
          <w:rFonts w:ascii="Times New Roman" w:hAnsi="Times New Roman"/>
          <w:b/>
          <w:bCs/>
          <w:szCs w:val="24"/>
        </w:rPr>
      </w:pPr>
    </w:p>
    <w:p w:rsidR="00E11CF8" w:rsidRPr="005166E7" w:rsidP="00E11CF8" w14:paraId="615852F0" w14:textId="77777777">
      <w:pPr>
        <w:spacing w:after="0" w:line="240" w:lineRule="auto"/>
        <w:rPr>
          <w:rFonts w:ascii="Times New Roman" w:hAnsi="Times New Roman"/>
          <w:szCs w:val="24"/>
        </w:rPr>
      </w:pPr>
      <w:r w:rsidRPr="005166E7">
        <w:rPr>
          <w:rFonts w:ascii="Times New Roman" w:hAnsi="Times New Roman"/>
          <w:b/>
          <w:bCs/>
          <w:szCs w:val="24"/>
        </w:rPr>
        <w:t>I.  Definitions and Exemptions</w:t>
      </w:r>
    </w:p>
    <w:p w:rsidR="00E11CF8" w:rsidRPr="005166E7" w:rsidP="00E11CF8" w14:paraId="1472A6DE" w14:textId="77777777">
      <w:pPr>
        <w:spacing w:after="0" w:line="240" w:lineRule="auto"/>
        <w:rPr>
          <w:rFonts w:ascii="Times New Roman" w:hAnsi="Times New Roman"/>
          <w:b/>
          <w:szCs w:val="24"/>
        </w:rPr>
      </w:pPr>
    </w:p>
    <w:p w:rsidR="00E11CF8" w:rsidRPr="005166E7" w:rsidP="00E11CF8" w14:paraId="5CF2CB18" w14:textId="105A45C1">
      <w:pPr>
        <w:spacing w:after="0" w:line="240" w:lineRule="auto"/>
        <w:rPr>
          <w:rFonts w:ascii="Times New Roman" w:hAnsi="Times New Roman"/>
          <w:b/>
          <w:szCs w:val="24"/>
        </w:rPr>
      </w:pPr>
      <w:r w:rsidRPr="005166E7">
        <w:rPr>
          <w:rFonts w:ascii="Times New Roman" w:hAnsi="Times New Roman"/>
          <w:b/>
          <w:szCs w:val="24"/>
        </w:rPr>
        <w:t>A.  Definitions.</w:t>
      </w:r>
    </w:p>
    <w:p w:rsidR="00E11CF8" w:rsidRPr="005166E7" w:rsidP="00E11CF8" w14:paraId="69663AC6" w14:textId="77777777">
      <w:pPr>
        <w:widowControl w:val="0"/>
        <w:spacing w:after="0" w:line="240" w:lineRule="auto"/>
        <w:rPr>
          <w:rFonts w:ascii="Times New Roman" w:hAnsi="Times New Roman"/>
          <w:snapToGrid w:val="0"/>
        </w:rPr>
      </w:pPr>
      <w:r w:rsidRPr="005166E7">
        <w:rPr>
          <w:rFonts w:ascii="Times New Roman" w:hAnsi="Times New Roman"/>
          <w:snapToGrid w:val="0"/>
        </w:rPr>
        <w:t>A research activity involves human subjects if the activity is research, as defined in the Department’s regulations, and the research activity will involve use of human subjects, as defined in the regulations.</w:t>
      </w:r>
    </w:p>
    <w:p w:rsidR="00E11CF8" w:rsidRPr="005166E7" w:rsidP="00E11CF8" w14:paraId="11E99CB8" w14:textId="77777777">
      <w:pPr>
        <w:spacing w:after="0" w:line="240" w:lineRule="auto"/>
        <w:rPr>
          <w:rFonts w:ascii="Times New Roman" w:hAnsi="Times New Roman"/>
          <w:bCs/>
          <w:szCs w:val="24"/>
        </w:rPr>
      </w:pPr>
    </w:p>
    <w:p w:rsidR="00E11CF8" w:rsidRPr="005166E7" w:rsidP="00E11CF8" w14:paraId="5E6B7455" w14:textId="1859382A">
      <w:pPr>
        <w:spacing w:after="0" w:line="240" w:lineRule="auto"/>
        <w:rPr>
          <w:rFonts w:ascii="Times New Roman" w:hAnsi="Times New Roman"/>
          <w:bCs/>
          <w:szCs w:val="24"/>
        </w:rPr>
      </w:pPr>
      <w:r w:rsidRPr="005166E7">
        <w:rPr>
          <w:rFonts w:ascii="Times New Roman" w:hAnsi="Times New Roman"/>
          <w:bCs/>
          <w:szCs w:val="24"/>
        </w:rPr>
        <w:t>—</w:t>
      </w:r>
      <w:r w:rsidRPr="005166E7">
        <w:rPr>
          <w:rFonts w:ascii="Times New Roman" w:hAnsi="Times New Roman"/>
          <w:b/>
          <w:szCs w:val="24"/>
        </w:rPr>
        <w:t>Research</w:t>
      </w:r>
    </w:p>
    <w:p w:rsidR="00E11CF8" w:rsidRPr="005166E7" w:rsidP="00E11CF8" w14:paraId="5B5AC7D4" w14:textId="77777777">
      <w:pPr>
        <w:spacing w:after="0" w:line="240" w:lineRule="auto"/>
        <w:rPr>
          <w:rFonts w:ascii="Times New Roman" w:hAnsi="Times New Roman"/>
          <w:bCs/>
          <w:szCs w:val="24"/>
        </w:rPr>
      </w:pPr>
      <w:r w:rsidRPr="005166E7">
        <w:rPr>
          <w:rFonts w:ascii="Times New Roman" w:hAnsi="Times New Roman"/>
          <w:bCs/>
          <w:szCs w:val="24"/>
        </w:rPr>
        <w:t>The ED Regulations for the Protection of Human Subjects, Title 34, Code of Federal Regulations, Part 97, define research as “a systematic investigation, including research development, testing and evaluation, designed to develop or contribute to generalizable knowledge</w:t>
      </w:r>
      <w:r w:rsidRPr="005166E7">
        <w:rPr>
          <w:rFonts w:ascii="Times New Roman" w:hAnsi="Times New Roman"/>
          <w:bCs/>
          <w:szCs w:val="24"/>
        </w:rPr>
        <w:t>.</w:t>
      </w:r>
      <w:r w:rsidRPr="005166E7">
        <w:rPr>
          <w:rFonts w:ascii="Times New Roman" w:hAnsi="Times New Roman"/>
          <w:bCs/>
          <w:color w:val="FF0000"/>
          <w:szCs w:val="24"/>
        </w:rPr>
        <w:t xml:space="preserve"> </w:t>
      </w:r>
      <w:r w:rsidRPr="005166E7">
        <w:rPr>
          <w:rFonts w:ascii="Times New Roman" w:hAnsi="Times New Roman"/>
          <w:bCs/>
          <w:szCs w:val="24"/>
        </w:rPr>
        <w:t>Activities which meet this definition constitute research whether or not they are conducted or supported under a program that is considered research for other purposes.  For example, some demonstration and service programs may include research activities.</w:t>
      </w:r>
    </w:p>
    <w:p w:rsidR="00E11CF8" w:rsidP="00E11CF8" w14:paraId="44B0FFE2" w14:textId="27F2CFD6">
      <w:pPr>
        <w:spacing w:after="0" w:line="240" w:lineRule="auto"/>
        <w:rPr>
          <w:rFonts w:ascii="Times New Roman" w:hAnsi="Times New Roman"/>
          <w:bCs/>
          <w:szCs w:val="24"/>
        </w:rPr>
      </w:pPr>
    </w:p>
    <w:p w:rsidR="00045ED7" w:rsidRPr="00430283" w:rsidP="00045ED7" w14:paraId="31D4A518" w14:textId="77777777">
      <w:pPr>
        <w:spacing w:after="0" w:line="240" w:lineRule="auto"/>
        <w:rPr>
          <w:rFonts w:ascii="Times New Roman" w:hAnsi="Times New Roman"/>
          <w:b/>
          <w:bCs/>
          <w:szCs w:val="24"/>
        </w:rPr>
      </w:pPr>
      <w:r w:rsidRPr="005166E7">
        <w:rPr>
          <w:rFonts w:ascii="Times New Roman" w:hAnsi="Times New Roman"/>
          <w:b/>
          <w:bCs/>
          <w:szCs w:val="24"/>
        </w:rPr>
        <w:t>—Human Subject</w:t>
      </w:r>
    </w:p>
    <w:p w:rsidR="00045ED7" w:rsidRPr="005166E7" w:rsidP="00045ED7" w14:paraId="45CE534C" w14:textId="77777777">
      <w:pPr>
        <w:spacing w:after="0" w:line="240" w:lineRule="auto"/>
        <w:rPr>
          <w:rFonts w:ascii="Times New Roman" w:hAnsi="Times New Roman"/>
          <w:szCs w:val="24"/>
        </w:rPr>
      </w:pPr>
      <w:r w:rsidRPr="005166E7">
        <w:rPr>
          <w:rFonts w:ascii="Times New Roman" w:hAnsi="Times New Roman"/>
          <w:szCs w:val="24"/>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5166E7">
        <w:rPr>
          <w:rFonts w:ascii="Times New Roman" w:hAnsi="Times New Roman"/>
          <w:i/>
          <w:iCs/>
          <w:szCs w:val="24"/>
        </w:rPr>
        <w:t>(1)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w:t>
      </w:r>
      <w:r w:rsidRPr="005166E7">
        <w:rPr>
          <w:rFonts w:ascii="Times New Roman" w:hAnsi="Times New Roman"/>
          <w:i/>
          <w:iCs/>
          <w:szCs w:val="24"/>
        </w:rPr>
        <w:t xml:space="preserve">. </w:t>
      </w:r>
      <w:r w:rsidRPr="005166E7">
        <w:rPr>
          <w:rFonts w:ascii="Times New Roman" w:hAnsi="Times New Roman"/>
          <w:i/>
          <w:iCs/>
          <w:szCs w:val="24"/>
        </w:rPr>
        <w:t xml:space="preserve">(2) If an activity involves obtaining </w:t>
      </w:r>
      <w:r w:rsidRPr="005166E7">
        <w:rPr>
          <w:rFonts w:ascii="Times New Roman" w:hAnsi="Times New Roman"/>
          <w:i/>
          <w:iCs/>
          <w:szCs w:val="24"/>
        </w:rPr>
        <w:t xml:space="preserve">private information about a living person in such a way that the information can be </w:t>
      </w:r>
      <w:r w:rsidRPr="005166E7">
        <w:rPr>
          <w:rFonts w:ascii="Times New Roman" w:hAnsi="Times New Roman"/>
          <w:b/>
          <w:bCs/>
          <w:i/>
          <w:iCs/>
          <w:szCs w:val="24"/>
        </w:rPr>
        <w:t>directly or indirectly</w:t>
      </w:r>
      <w:r w:rsidRPr="005166E7">
        <w:rPr>
          <w:rFonts w:ascii="Times New Roman" w:hAnsi="Times New Roman"/>
          <w:i/>
          <w:iCs/>
          <w:szCs w:val="24"/>
        </w:rPr>
        <w:t xml:space="preserve"> linked to that individual, the definition of human subject is met  </w:t>
      </w:r>
      <w:r w:rsidRPr="005166E7">
        <w:rPr>
          <w:rFonts w:ascii="Times New Roman" w:hAnsi="Times New Roman"/>
          <w:szCs w:val="24"/>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00E11CF8" w:rsidRPr="005166E7" w:rsidP="00E11CF8" w14:paraId="3071ADFA" w14:textId="77777777">
      <w:pPr>
        <w:spacing w:after="0" w:line="240" w:lineRule="auto"/>
        <w:rPr>
          <w:rFonts w:ascii="Times New Roman" w:hAnsi="Times New Roman"/>
          <w:szCs w:val="24"/>
        </w:rPr>
      </w:pPr>
    </w:p>
    <w:p w:rsidR="00E11CF8" w:rsidRPr="005166E7" w:rsidP="00E11CF8" w14:paraId="142C1F3F" w14:textId="77777777">
      <w:pPr>
        <w:spacing w:after="0" w:line="240" w:lineRule="auto"/>
        <w:rPr>
          <w:rFonts w:ascii="Times New Roman" w:hAnsi="Times New Roman"/>
          <w:b/>
          <w:szCs w:val="24"/>
        </w:rPr>
      </w:pPr>
      <w:r w:rsidRPr="005166E7">
        <w:rPr>
          <w:rFonts w:ascii="Times New Roman" w:hAnsi="Times New Roman"/>
          <w:b/>
          <w:szCs w:val="24"/>
        </w:rPr>
        <w:t>B.  Exemptions.</w:t>
      </w:r>
    </w:p>
    <w:p w:rsidR="00E11CF8" w:rsidRPr="005166E7" w:rsidP="00E11CF8" w14:paraId="7BB77C0A" w14:textId="77777777">
      <w:pPr>
        <w:spacing w:after="0" w:line="240" w:lineRule="auto"/>
        <w:rPr>
          <w:rFonts w:ascii="Times New Roman" w:hAnsi="Times New Roman"/>
          <w:szCs w:val="24"/>
        </w:rPr>
      </w:pPr>
    </w:p>
    <w:p w:rsidR="00E11CF8" w:rsidRPr="005166E7" w:rsidP="00E11CF8" w14:paraId="491E88C3" w14:textId="77777777">
      <w:pPr>
        <w:spacing w:after="0" w:line="240" w:lineRule="auto"/>
        <w:rPr>
          <w:rFonts w:ascii="Times New Roman" w:hAnsi="Times New Roman"/>
          <w:szCs w:val="24"/>
        </w:rPr>
      </w:pPr>
      <w:r w:rsidRPr="005166E7">
        <w:rPr>
          <w:rFonts w:ascii="Times New Roman" w:hAnsi="Times New Roman"/>
          <w:szCs w:val="24"/>
        </w:rPr>
        <w:t xml:space="preserve">Research activities in which the </w:t>
      </w:r>
      <w:r w:rsidRPr="005166E7">
        <w:rPr>
          <w:rFonts w:ascii="Times New Roman" w:hAnsi="Times New Roman"/>
          <w:b/>
          <w:bCs/>
          <w:szCs w:val="24"/>
          <w:u w:val="single"/>
        </w:rPr>
        <w:t>only</w:t>
      </w:r>
      <w:r w:rsidRPr="005166E7">
        <w:rPr>
          <w:rFonts w:ascii="Times New Roman" w:hAnsi="Times New Roman"/>
          <w:szCs w:val="24"/>
        </w:rPr>
        <w:t xml:space="preserve"> involvement of human subjects will be in one or more of the following six categories of </w:t>
      </w:r>
      <w:r w:rsidRPr="005166E7">
        <w:rPr>
          <w:rFonts w:ascii="Times New Roman" w:hAnsi="Times New Roman"/>
          <w:b/>
          <w:i/>
          <w:szCs w:val="24"/>
        </w:rPr>
        <w:t>exemptions</w:t>
      </w:r>
      <w:r w:rsidRPr="005166E7">
        <w:rPr>
          <w:rFonts w:ascii="Times New Roman" w:hAnsi="Times New Roman"/>
          <w:szCs w:val="24"/>
        </w:rPr>
        <w:t xml:space="preserve"> are not covered by the regulations:</w:t>
      </w:r>
    </w:p>
    <w:p w:rsidR="00E11CF8" w:rsidRPr="005166E7" w:rsidP="00E11CF8" w14:paraId="337187DE" w14:textId="77777777">
      <w:pPr>
        <w:spacing w:after="0" w:line="240" w:lineRule="auto"/>
        <w:rPr>
          <w:rFonts w:ascii="Times New Roman" w:hAnsi="Times New Roman"/>
          <w:szCs w:val="24"/>
        </w:rPr>
      </w:pPr>
    </w:p>
    <w:p w:rsidR="00E11CF8" w:rsidRPr="005166E7" w:rsidP="00E11CF8" w14:paraId="25762020" w14:textId="77777777">
      <w:pPr>
        <w:spacing w:after="0" w:line="240" w:lineRule="auto"/>
        <w:rPr>
          <w:rFonts w:ascii="Times New Roman" w:hAnsi="Times New Roman"/>
          <w:szCs w:val="24"/>
        </w:rPr>
      </w:pPr>
      <w:r w:rsidRPr="005166E7">
        <w:rPr>
          <w:rFonts w:ascii="Times New Roman" w:hAnsi="Times New Roman"/>
          <w:szCs w:val="24"/>
        </w:rPr>
        <w:t>(1)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w:t>
      </w:r>
      <w:r w:rsidRPr="005166E7">
        <w:rPr>
          <w:rFonts w:ascii="Times New Roman" w:hAnsi="Times New Roman"/>
          <w:szCs w:val="24"/>
        </w:rPr>
        <w:t xml:space="preserve">. </w:t>
      </w:r>
      <w:r w:rsidRPr="005166E7">
        <w:rPr>
          <w:rFonts w:ascii="Times New Roman" w:hAnsi="Times New Roman"/>
          <w:b/>
          <w:bCs/>
          <w:i/>
          <w:iCs/>
        </w:rPr>
        <w:t xml:space="preserve">If an educational practice is being introduced to the site and is not widely used </w:t>
      </w:r>
      <w:r w:rsidRPr="005166E7">
        <w:rPr>
          <w:rFonts w:ascii="Times New Roman" w:hAnsi="Times New Roman"/>
          <w:b/>
          <w:bCs/>
          <w:i/>
          <w:iCs/>
          <w:u w:val="single"/>
        </w:rPr>
        <w:t>for similar populations</w:t>
      </w:r>
      <w:r w:rsidRPr="005166E7">
        <w:rPr>
          <w:rFonts w:ascii="Times New Roman" w:hAnsi="Times New Roman"/>
          <w:b/>
          <w:bCs/>
          <w:i/>
          <w:iCs/>
        </w:rPr>
        <w:t>, it is not covered by this exemption</w:t>
      </w:r>
      <w:r w:rsidRPr="005166E7">
        <w:rPr>
          <w:rFonts w:ascii="Times New Roman" w:hAnsi="Times New Roman"/>
          <w:bCs/>
          <w:i/>
          <w:iCs/>
        </w:rPr>
        <w:t>.</w:t>
      </w:r>
    </w:p>
    <w:p w:rsidR="00E11CF8" w:rsidRPr="005166E7" w:rsidP="00E11CF8" w14:paraId="3FBB2240" w14:textId="77777777">
      <w:pPr>
        <w:spacing w:after="0" w:line="240" w:lineRule="auto"/>
        <w:rPr>
          <w:rFonts w:ascii="Times New Roman" w:hAnsi="Times New Roman"/>
          <w:szCs w:val="24"/>
        </w:rPr>
      </w:pPr>
    </w:p>
    <w:p w:rsidR="00E11CF8" w:rsidRPr="005166E7" w:rsidP="00E11CF8" w14:paraId="091DB4B0" w14:textId="77777777">
      <w:pPr>
        <w:spacing w:after="0" w:line="240" w:lineRule="auto"/>
        <w:rPr>
          <w:rFonts w:ascii="Times New Roman" w:hAnsi="Times New Roman"/>
          <w:b/>
          <w:i/>
          <w:szCs w:val="24"/>
        </w:rPr>
      </w:pPr>
      <w:r w:rsidRPr="005166E7">
        <w:rPr>
          <w:rFonts w:ascii="Times New Roman" w:hAnsi="Times New Roman"/>
          <w:szCs w:val="24"/>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sidRPr="005166E7">
        <w:rPr>
          <w:rFonts w:ascii="Times New Roman" w:hAnsi="Times New Roman"/>
          <w:b/>
          <w:i/>
          <w:szCs w:val="24"/>
        </w:rPr>
        <w:t xml:space="preserve">If the subjects are children, exemption 2 applies only to research involving educational tests and observations of public behavior when the investigator(s) do not participate in the activities being observed.  </w:t>
      </w:r>
    </w:p>
    <w:p w:rsidR="00E11CF8" w:rsidRPr="005166E7" w:rsidP="00E11CF8" w14:paraId="53A989B2" w14:textId="77777777">
      <w:pPr>
        <w:spacing w:after="0" w:line="240" w:lineRule="auto"/>
        <w:rPr>
          <w:rFonts w:ascii="Times New Roman" w:hAnsi="Times New Roman"/>
          <w:b/>
          <w:i/>
          <w:szCs w:val="24"/>
        </w:rPr>
      </w:pPr>
    </w:p>
    <w:p w:rsidR="00E11CF8" w:rsidRPr="005166E7" w:rsidP="00E11CF8" w14:paraId="2A144FA0" w14:textId="77777777">
      <w:pPr>
        <w:spacing w:after="0" w:line="240" w:lineRule="auto"/>
        <w:rPr>
          <w:rFonts w:ascii="Times New Roman" w:hAnsi="Times New Roman"/>
          <w:szCs w:val="24"/>
        </w:rPr>
      </w:pPr>
      <w:r w:rsidRPr="005166E7">
        <w:rPr>
          <w:rFonts w:ascii="Times New Roman" w:hAnsi="Times New Roman"/>
          <w:b/>
          <w:i/>
          <w:szCs w:val="24"/>
        </w:rPr>
        <w:t>Exemption 2 does not apply if children are surveyed or interviewed or if the research involves observation of public behavior and the investigator(s) participate in the activities being observed</w:t>
      </w:r>
      <w:r w:rsidRPr="005166E7">
        <w:rPr>
          <w:rFonts w:ascii="Times New Roman" w:hAnsi="Times New Roman"/>
          <w:b/>
          <w:i/>
          <w:szCs w:val="24"/>
        </w:rPr>
        <w:t xml:space="preserve">. </w:t>
      </w:r>
      <w:r w:rsidRPr="005166E7">
        <w:rPr>
          <w:rFonts w:ascii="Times New Roman" w:hAnsi="Times New Roman"/>
          <w:szCs w:val="24"/>
        </w:rPr>
        <w:t>[Children are defined as persons who have not attained the legal age for consent to treatments or procedures involved in the research, under the applicable law or jurisdiction in which the research will be conducted.]</w:t>
      </w:r>
    </w:p>
    <w:p w:rsidR="00E11CF8" w:rsidRPr="005166E7" w:rsidP="00E11CF8" w14:paraId="683F7E6C" w14:textId="77777777">
      <w:pPr>
        <w:spacing w:after="0" w:line="240" w:lineRule="auto"/>
        <w:rPr>
          <w:rFonts w:ascii="Times New Roman" w:hAnsi="Times New Roman"/>
          <w:szCs w:val="24"/>
        </w:rPr>
      </w:pPr>
    </w:p>
    <w:p w:rsidR="00E11CF8" w:rsidRPr="005166E7" w:rsidP="00E11CF8" w14:paraId="66E1D225" w14:textId="77777777">
      <w:pPr>
        <w:spacing w:after="0" w:line="240" w:lineRule="auto"/>
        <w:rPr>
          <w:rFonts w:ascii="Times New Roman" w:hAnsi="Times New Roman"/>
          <w:szCs w:val="24"/>
        </w:rPr>
      </w:pPr>
      <w:r w:rsidRPr="005166E7">
        <w:rPr>
          <w:rFonts w:ascii="Times New Roman" w:hAnsi="Times New Roman"/>
          <w:szCs w:val="24"/>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rsidR="00E11CF8" w:rsidRPr="005166E7" w:rsidP="00E11CF8" w14:paraId="0047B847" w14:textId="77777777">
      <w:pPr>
        <w:spacing w:after="0" w:line="240" w:lineRule="auto"/>
        <w:rPr>
          <w:rFonts w:ascii="Times New Roman" w:hAnsi="Times New Roman"/>
          <w:szCs w:val="24"/>
        </w:rPr>
      </w:pPr>
    </w:p>
    <w:p w:rsidR="00E11CF8" w:rsidRPr="005166E7" w:rsidP="00E11CF8" w14:paraId="5A751F4F" w14:textId="77777777">
      <w:pPr>
        <w:spacing w:after="0" w:line="240" w:lineRule="auto"/>
        <w:rPr>
          <w:rFonts w:ascii="Times New Roman" w:hAnsi="Times New Roman"/>
          <w:b/>
          <w:i/>
          <w:szCs w:val="24"/>
        </w:rPr>
      </w:pPr>
      <w:r w:rsidRPr="005166E7">
        <w:rPr>
          <w:rFonts w:ascii="Times New Roman" w:hAnsi="Times New Roman"/>
          <w:szCs w:val="24"/>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r w:rsidRPr="005166E7">
        <w:rPr>
          <w:rFonts w:ascii="Times New Roman" w:hAnsi="Times New Roman"/>
          <w:b/>
          <w:szCs w:val="24"/>
        </w:rPr>
        <w:t xml:space="preserve">. </w:t>
      </w:r>
      <w:r w:rsidRPr="005166E7">
        <w:rPr>
          <w:rFonts w:ascii="Times New Roman" w:hAnsi="Times New Roman"/>
          <w:b/>
          <w:i/>
          <w:color w:val="0000FF"/>
          <w:szCs w:val="24"/>
        </w:rPr>
        <w:t xml:space="preserve">  </w:t>
      </w:r>
      <w:r w:rsidRPr="005166E7">
        <w:rPr>
          <w:rFonts w:ascii="Times New Roman" w:hAnsi="Times New Roman"/>
          <w:b/>
          <w:i/>
          <w:szCs w:val="24"/>
        </w:rPr>
        <w:t>[This exemption applies only to retrospective studies using data collected before the initiation of the research.]</w:t>
      </w:r>
    </w:p>
    <w:p w:rsidR="00E11CF8" w:rsidRPr="005166E7" w:rsidP="00E11CF8" w14:paraId="5A3EF749" w14:textId="77777777">
      <w:pPr>
        <w:spacing w:after="0" w:line="240" w:lineRule="auto"/>
        <w:rPr>
          <w:rFonts w:ascii="Times New Roman" w:hAnsi="Times New Roman"/>
          <w:szCs w:val="24"/>
        </w:rPr>
      </w:pPr>
    </w:p>
    <w:p w:rsidR="00E11CF8" w:rsidRPr="005166E7" w:rsidP="00E11CF8" w14:paraId="3CA18EBA" w14:textId="77777777">
      <w:pPr>
        <w:spacing w:after="0" w:line="240" w:lineRule="auto"/>
        <w:rPr>
          <w:rFonts w:ascii="Times New Roman" w:hAnsi="Times New Roman"/>
          <w:szCs w:val="24"/>
        </w:rPr>
      </w:pPr>
    </w:p>
    <w:p w:rsidR="00E11CF8" w:rsidRPr="005166E7" w:rsidP="00E11CF8" w14:paraId="1CED3BEE" w14:textId="77777777">
      <w:pPr>
        <w:spacing w:after="0" w:line="240" w:lineRule="auto"/>
        <w:rPr>
          <w:rFonts w:ascii="Times New Roman" w:hAnsi="Times New Roman"/>
          <w:i/>
          <w:iCs/>
          <w:color w:val="0000FF"/>
          <w:szCs w:val="24"/>
        </w:rPr>
      </w:pPr>
      <w:r w:rsidRPr="005166E7">
        <w:rPr>
          <w:rFonts w:ascii="Times New Roman" w:hAnsi="Times New Roman"/>
          <w:szCs w:val="24"/>
        </w:rPr>
        <w:t xml:space="preserve">(5)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 </w:t>
      </w:r>
      <w:r w:rsidRPr="005166E7">
        <w:rPr>
          <w:rFonts w:ascii="Times New Roman" w:hAnsi="Times New Roman"/>
          <w:b/>
          <w:i/>
          <w:iCs/>
          <w:szCs w:val="24"/>
        </w:rPr>
        <w:t>[The standards of this exemption are rarely met because it was designed to apply only to specific research conducted by HHS at the time the regulations were established</w:t>
      </w:r>
      <w:r w:rsidRPr="005166E7">
        <w:rPr>
          <w:rFonts w:ascii="Times New Roman" w:hAnsi="Times New Roman"/>
          <w:b/>
          <w:i/>
          <w:iCs/>
          <w:szCs w:val="24"/>
        </w:rPr>
        <w:t xml:space="preserve">. </w:t>
      </w:r>
      <w:r w:rsidRPr="005166E7">
        <w:rPr>
          <w:rFonts w:ascii="Times New Roman" w:hAnsi="Times New Roman"/>
          <w:b/>
          <w:i/>
          <w:iCs/>
          <w:szCs w:val="24"/>
        </w:rPr>
        <w:t>We will strictly construe this exemption because it was not intended to apply to ED research</w:t>
      </w:r>
      <w:r w:rsidRPr="005166E7">
        <w:rPr>
          <w:rFonts w:ascii="Times New Roman" w:hAnsi="Times New Roman"/>
          <w:i/>
          <w:iCs/>
          <w:szCs w:val="24"/>
        </w:rPr>
        <w:t>.</w:t>
      </w:r>
      <w:r w:rsidRPr="005166E7">
        <w:rPr>
          <w:rFonts w:ascii="Times New Roman" w:hAnsi="Times New Roman"/>
          <w:b/>
          <w:i/>
          <w:iCs/>
          <w:szCs w:val="24"/>
        </w:rPr>
        <w:t>]</w:t>
      </w:r>
    </w:p>
    <w:p w:rsidR="00E11CF8" w:rsidRPr="005166E7" w:rsidP="00E11CF8" w14:paraId="5420E271" w14:textId="77777777">
      <w:pPr>
        <w:spacing w:after="0" w:line="240" w:lineRule="auto"/>
        <w:rPr>
          <w:rFonts w:ascii="Times New Roman" w:hAnsi="Times New Roman"/>
          <w:szCs w:val="24"/>
        </w:rPr>
      </w:pPr>
    </w:p>
    <w:p w:rsidR="00E11CF8" w:rsidRPr="005166E7" w:rsidP="00E11CF8" w14:paraId="0C9BDFBF" w14:textId="77777777">
      <w:pPr>
        <w:spacing w:after="0" w:line="240" w:lineRule="auto"/>
        <w:rPr>
          <w:rFonts w:ascii="Times New Roman" w:hAnsi="Times New Roman"/>
          <w:szCs w:val="24"/>
        </w:rPr>
      </w:pPr>
    </w:p>
    <w:p w:rsidR="00E11CF8" w:rsidRPr="005166E7" w:rsidP="00E11CF8" w14:paraId="52E35BEE" w14:textId="77777777">
      <w:pPr>
        <w:spacing w:after="0" w:line="240" w:lineRule="auto"/>
        <w:rPr>
          <w:rFonts w:ascii="Times New Roman" w:hAnsi="Times New Roman"/>
          <w:szCs w:val="24"/>
        </w:rPr>
      </w:pPr>
      <w:r w:rsidRPr="005166E7">
        <w:rPr>
          <w:rFonts w:ascii="Times New Roman" w:hAnsi="Times New Roman"/>
          <w:szCs w:val="24"/>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E11CF8" w:rsidRPr="005166E7" w:rsidP="00E11CF8" w14:paraId="774AA67B" w14:textId="77777777">
      <w:pPr>
        <w:spacing w:after="0" w:line="240" w:lineRule="auto"/>
        <w:rPr>
          <w:rFonts w:ascii="Times New Roman" w:hAnsi="Times New Roman"/>
          <w:szCs w:val="24"/>
        </w:rPr>
      </w:pPr>
    </w:p>
    <w:p w:rsidR="00E11CF8" w:rsidRPr="005166E7" w:rsidP="00E11CF8" w14:paraId="05E1A18A" w14:textId="77777777">
      <w:pPr>
        <w:spacing w:after="0" w:line="240" w:lineRule="auto"/>
        <w:rPr>
          <w:rFonts w:ascii="Times New Roman" w:hAnsi="Times New Roman"/>
          <w:b/>
          <w:bCs/>
          <w:szCs w:val="24"/>
        </w:rPr>
      </w:pPr>
      <w:r w:rsidRPr="005166E7">
        <w:rPr>
          <w:rFonts w:ascii="Times New Roman" w:hAnsi="Times New Roman"/>
          <w:b/>
          <w:bCs/>
          <w:szCs w:val="24"/>
        </w:rPr>
        <w:t>II.  Instructions for Exempt and Nonexempt Human Subjects Research Narratives</w:t>
      </w:r>
    </w:p>
    <w:p w:rsidR="00E11CF8" w:rsidRPr="005166E7" w:rsidP="00E11CF8" w14:paraId="3BFEF17E" w14:textId="77777777">
      <w:pPr>
        <w:spacing w:after="0" w:line="240" w:lineRule="auto"/>
        <w:rPr>
          <w:rFonts w:ascii="Times New Roman" w:hAnsi="Times New Roman"/>
          <w:iCs/>
          <w:szCs w:val="24"/>
        </w:rPr>
      </w:pPr>
    </w:p>
    <w:p w:rsidR="00E11CF8" w:rsidRPr="005166E7" w:rsidP="00E11CF8" w14:paraId="3E8337C1" w14:textId="77777777">
      <w:pPr>
        <w:spacing w:after="0" w:line="240" w:lineRule="auto"/>
        <w:rPr>
          <w:rFonts w:ascii="Times New Roman" w:hAnsi="Times New Roman"/>
          <w:iCs/>
          <w:szCs w:val="24"/>
        </w:rPr>
      </w:pPr>
      <w:r w:rsidRPr="005166E7">
        <w:rPr>
          <w:rFonts w:ascii="Times New Roman" w:hAnsi="Times New Roman"/>
          <w:iCs/>
          <w:szCs w:val="24"/>
        </w:rPr>
        <w:t xml:space="preserve">If the applicant marked “Yes” for Item 3.b. of the U.S. Department of Education Supplemental Information for the SF 424, the applicant </w:t>
      </w:r>
      <w:r w:rsidRPr="005166E7">
        <w:rPr>
          <w:rFonts w:ascii="Times New Roman" w:hAnsi="Times New Roman"/>
          <w:iCs/>
          <w:color w:val="000000"/>
          <w:szCs w:val="24"/>
        </w:rPr>
        <w:t>must attach a human subjects “exempt research” or “nonexempt research” narrative to the U.S. Department of Education Supplemental Information for the SF-424 form</w:t>
      </w:r>
      <w:r w:rsidRPr="005166E7">
        <w:rPr>
          <w:rFonts w:ascii="Times New Roman" w:hAnsi="Times New Roman"/>
          <w:iCs/>
          <w:color w:val="000000"/>
          <w:szCs w:val="24"/>
        </w:rPr>
        <w:t xml:space="preserve">. </w:t>
      </w:r>
      <w:r w:rsidRPr="005166E7">
        <w:rPr>
          <w:rFonts w:ascii="Times New Roman" w:hAnsi="Times New Roman"/>
          <w:iCs/>
          <w:color w:val="000000"/>
          <w:szCs w:val="24"/>
        </w:rPr>
        <w:t>If you have multiple projects and need to provide more than one narrative, be sure to label each set</w:t>
      </w:r>
      <w:r w:rsidRPr="005166E7">
        <w:rPr>
          <w:rFonts w:ascii="Times New Roman" w:hAnsi="Times New Roman"/>
          <w:iCs/>
          <w:szCs w:val="24"/>
        </w:rPr>
        <w:t xml:space="preserve"> of responses as to the project they address.</w:t>
      </w:r>
    </w:p>
    <w:p w:rsidR="00E11CF8" w:rsidRPr="005166E7" w:rsidP="00E11CF8" w14:paraId="29C467BF" w14:textId="77777777">
      <w:pPr>
        <w:spacing w:after="0" w:line="240" w:lineRule="auto"/>
        <w:rPr>
          <w:rFonts w:ascii="Times New Roman" w:hAnsi="Times New Roman"/>
          <w:iCs/>
          <w:szCs w:val="24"/>
        </w:rPr>
      </w:pPr>
    </w:p>
    <w:p w:rsidR="00E11CF8" w:rsidRPr="005166E7" w:rsidP="00E11CF8" w14:paraId="6ECCD10B" w14:textId="77777777">
      <w:pPr>
        <w:spacing w:after="0" w:line="240" w:lineRule="auto"/>
        <w:rPr>
          <w:rFonts w:ascii="Times New Roman" w:hAnsi="Times New Roman"/>
          <w:b/>
          <w:bCs/>
          <w:szCs w:val="24"/>
        </w:rPr>
      </w:pPr>
    </w:p>
    <w:p w:rsidR="00E11CF8" w:rsidRPr="005166E7" w:rsidP="00E11CF8" w14:paraId="427C77DA" w14:textId="77777777">
      <w:pPr>
        <w:spacing w:after="0" w:line="240" w:lineRule="auto"/>
        <w:rPr>
          <w:rFonts w:ascii="Times New Roman" w:hAnsi="Times New Roman"/>
          <w:b/>
          <w:bCs/>
          <w:szCs w:val="24"/>
        </w:rPr>
      </w:pPr>
      <w:r w:rsidRPr="005166E7">
        <w:rPr>
          <w:rFonts w:ascii="Times New Roman" w:hAnsi="Times New Roman"/>
          <w:b/>
          <w:bCs/>
          <w:szCs w:val="24"/>
        </w:rPr>
        <w:t>A.  Exempt Research Narrative.</w:t>
      </w:r>
    </w:p>
    <w:p w:rsidR="00E11CF8" w:rsidRPr="005166E7" w:rsidP="00E11CF8" w14:paraId="3C0EAC8E" w14:textId="77777777">
      <w:pPr>
        <w:spacing w:after="0" w:line="240" w:lineRule="auto"/>
        <w:rPr>
          <w:rFonts w:ascii="Times New Roman" w:hAnsi="Times New Roman"/>
          <w:iCs/>
          <w:szCs w:val="24"/>
        </w:rPr>
      </w:pPr>
      <w:r w:rsidRPr="005166E7">
        <w:rPr>
          <w:rFonts w:ascii="Times New Roman" w:hAnsi="Times New Roman"/>
          <w:iCs/>
          <w:szCs w:val="24"/>
        </w:rPr>
        <w:t>If you marked “Yes” for item 3.b. and designated exemption numbers(s), attach the “exempt research” narrative to the U.S. Department of Education Supplemental Information for the SF-424</w:t>
      </w:r>
      <w:r w:rsidRPr="005166E7">
        <w:rPr>
          <w:rFonts w:ascii="Times New Roman" w:hAnsi="Times New Roman"/>
          <w:iCs/>
          <w:szCs w:val="24"/>
        </w:rPr>
        <w:t xml:space="preserve">. </w:t>
      </w:r>
      <w:r w:rsidRPr="005166E7">
        <w:rPr>
          <w:rFonts w:ascii="Times New Roman" w:hAnsi="Times New Roman"/>
          <w:iCs/>
          <w:szCs w:val="24"/>
        </w:rPr>
        <w:t>The narrative must contain sufficient information about the involvement of human subjects in the proposed research to allow a determination by ED that the designated exemption(s) are appropriate.  The narrative must be succinct.</w:t>
      </w:r>
    </w:p>
    <w:p w:rsidR="00E11CF8" w:rsidRPr="005166E7" w:rsidP="00E11CF8" w14:paraId="19FE8C92" w14:textId="77777777">
      <w:pPr>
        <w:spacing w:after="0" w:line="240" w:lineRule="auto"/>
        <w:rPr>
          <w:rFonts w:ascii="Times New Roman" w:hAnsi="Times New Roman"/>
          <w:b/>
          <w:bCs/>
          <w:szCs w:val="24"/>
        </w:rPr>
      </w:pPr>
    </w:p>
    <w:p w:rsidR="00E11CF8" w:rsidRPr="005166E7" w:rsidP="00E11CF8" w14:paraId="55636D5E" w14:textId="77777777">
      <w:pPr>
        <w:spacing w:after="0" w:line="240" w:lineRule="auto"/>
        <w:rPr>
          <w:rFonts w:ascii="Times New Roman" w:hAnsi="Times New Roman"/>
          <w:iCs/>
          <w:szCs w:val="24"/>
        </w:rPr>
      </w:pPr>
      <w:r w:rsidRPr="005166E7">
        <w:rPr>
          <w:rFonts w:ascii="Times New Roman" w:hAnsi="Times New Roman"/>
          <w:b/>
          <w:bCs/>
          <w:szCs w:val="24"/>
        </w:rPr>
        <w:t>B.  Nonexempt Research Narrative.</w:t>
      </w:r>
    </w:p>
    <w:p w:rsidR="00E11CF8" w:rsidRPr="005166E7" w:rsidP="00E11CF8" w14:paraId="62678F0E" w14:textId="77777777">
      <w:pPr>
        <w:spacing w:after="0" w:line="240" w:lineRule="auto"/>
        <w:rPr>
          <w:rFonts w:ascii="Times New Roman" w:hAnsi="Times New Roman"/>
          <w:b/>
          <w:bCs/>
          <w:iCs/>
          <w:szCs w:val="24"/>
        </w:rPr>
      </w:pPr>
      <w:r w:rsidRPr="005166E7">
        <w:rPr>
          <w:rFonts w:ascii="Times New Roman" w:hAnsi="Times New Roman"/>
          <w:iCs/>
          <w:szCs w:val="24"/>
        </w:rPr>
        <w:t>If you marked “No” for item 3.b. you must attach the “nonexempt research” narrative to the U.S. Department of Education Supplemental Information for the SF-424</w:t>
      </w:r>
      <w:r w:rsidRPr="005166E7">
        <w:rPr>
          <w:rFonts w:ascii="Times New Roman" w:hAnsi="Times New Roman"/>
          <w:iCs/>
          <w:szCs w:val="24"/>
        </w:rPr>
        <w:t xml:space="preserve">. </w:t>
      </w:r>
      <w:r w:rsidRPr="005166E7">
        <w:rPr>
          <w:rFonts w:ascii="Times New Roman" w:hAnsi="Times New Roman"/>
          <w:iCs/>
          <w:szCs w:val="24"/>
        </w:rPr>
        <w:t>The narrative must address the following seven points</w:t>
      </w:r>
      <w:r w:rsidRPr="005166E7">
        <w:rPr>
          <w:rFonts w:ascii="Times New Roman" w:hAnsi="Times New Roman"/>
          <w:iCs/>
          <w:szCs w:val="24"/>
        </w:rPr>
        <w:t xml:space="preserve">. </w:t>
      </w:r>
      <w:r w:rsidRPr="005166E7">
        <w:rPr>
          <w:rFonts w:ascii="Times New Roman" w:hAnsi="Times New Roman"/>
          <w:iCs/>
          <w:szCs w:val="24"/>
        </w:rPr>
        <w:t>Although no specific page limitation applies to this section of the application, be succinct.</w:t>
      </w:r>
    </w:p>
    <w:p w:rsidR="00E11CF8" w:rsidRPr="005166E7" w:rsidP="00E11CF8" w14:paraId="39E7F91B" w14:textId="77777777">
      <w:pPr>
        <w:spacing w:after="0" w:line="240" w:lineRule="auto"/>
        <w:rPr>
          <w:rFonts w:ascii="Times New Roman" w:hAnsi="Times New Roman"/>
          <w:iCs/>
          <w:szCs w:val="24"/>
        </w:rPr>
      </w:pPr>
    </w:p>
    <w:p w:rsidR="00E11CF8" w:rsidRPr="005166E7" w:rsidP="00E11CF8" w14:paraId="134C65AA" w14:textId="77777777">
      <w:pPr>
        <w:spacing w:after="0" w:line="240" w:lineRule="auto"/>
        <w:rPr>
          <w:rFonts w:ascii="Times New Roman" w:hAnsi="Times New Roman"/>
          <w:szCs w:val="24"/>
        </w:rPr>
      </w:pPr>
      <w:r w:rsidRPr="005166E7">
        <w:rPr>
          <w:rFonts w:ascii="Times New Roman" w:hAnsi="Times New Roman"/>
          <w:szCs w:val="24"/>
        </w:rPr>
        <w:t xml:space="preserve">(1) </w:t>
      </w:r>
      <w:r w:rsidRPr="005166E7">
        <w:rPr>
          <w:rFonts w:ascii="Times New Roman" w:hAnsi="Times New Roman"/>
          <w:b/>
          <w:bCs/>
          <w:szCs w:val="24"/>
        </w:rPr>
        <w:t>Human Subjects Involvement and Characteristics</w:t>
      </w:r>
      <w:r w:rsidRPr="005166E7">
        <w:rPr>
          <w:rFonts w:ascii="Times New Roman" w:hAnsi="Times New Roman"/>
          <w:szCs w:val="24"/>
        </w:rPr>
        <w:t>: Provide a detailed description of the proposed involvement of human subjects</w:t>
      </w:r>
      <w:r w:rsidRPr="005166E7">
        <w:rPr>
          <w:rFonts w:ascii="Times New Roman" w:hAnsi="Times New Roman"/>
          <w:szCs w:val="24"/>
        </w:rPr>
        <w:t xml:space="preserve">. </w:t>
      </w:r>
      <w:r w:rsidRPr="005166E7">
        <w:rPr>
          <w:rFonts w:ascii="Times New Roman" w:hAnsi="Times New Roman"/>
          <w:szCs w:val="24"/>
        </w:rPr>
        <w:t>Describe the characteristics of the subject population, including their anticipated number, age range, and health status</w:t>
      </w:r>
      <w:r w:rsidRPr="005166E7">
        <w:rPr>
          <w:rFonts w:ascii="Times New Roman" w:hAnsi="Times New Roman"/>
          <w:szCs w:val="24"/>
        </w:rPr>
        <w:t xml:space="preserve">. </w:t>
      </w:r>
      <w:r w:rsidRPr="005166E7">
        <w:rPr>
          <w:rFonts w:ascii="Times New Roman" w:hAnsi="Times New Roman"/>
          <w:szCs w:val="24"/>
        </w:rPr>
        <w:t>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00E11CF8" w:rsidRPr="005166E7" w:rsidP="00E11CF8" w14:paraId="74E4F0F6" w14:textId="77777777">
      <w:pPr>
        <w:spacing w:after="0" w:line="240" w:lineRule="auto"/>
        <w:rPr>
          <w:rFonts w:ascii="Times New Roman" w:hAnsi="Times New Roman"/>
          <w:iCs/>
          <w:szCs w:val="24"/>
        </w:rPr>
      </w:pPr>
    </w:p>
    <w:p w:rsidR="00E11CF8" w:rsidRPr="005166E7" w:rsidP="00E11CF8" w14:paraId="0DFD1524" w14:textId="77777777">
      <w:pPr>
        <w:spacing w:after="0" w:line="240" w:lineRule="auto"/>
        <w:rPr>
          <w:rFonts w:ascii="Times New Roman" w:hAnsi="Times New Roman"/>
          <w:szCs w:val="24"/>
        </w:rPr>
      </w:pPr>
      <w:r w:rsidRPr="005166E7">
        <w:rPr>
          <w:rFonts w:ascii="Times New Roman" w:hAnsi="Times New Roman"/>
          <w:iCs/>
          <w:szCs w:val="24"/>
        </w:rPr>
        <w:t xml:space="preserve">(2) </w:t>
      </w:r>
      <w:r w:rsidRPr="005166E7">
        <w:rPr>
          <w:rFonts w:ascii="Times New Roman" w:hAnsi="Times New Roman"/>
          <w:b/>
          <w:bCs/>
          <w:iCs/>
          <w:szCs w:val="24"/>
        </w:rPr>
        <w:t>Sources of Materials</w:t>
      </w:r>
      <w:r w:rsidRPr="005166E7">
        <w:rPr>
          <w:rFonts w:ascii="Times New Roman" w:hAnsi="Times New Roman"/>
          <w:iCs/>
          <w:szCs w:val="24"/>
        </w:rPr>
        <w:t xml:space="preserve">: </w:t>
      </w:r>
      <w:r w:rsidRPr="005166E7">
        <w:rPr>
          <w:rFonts w:ascii="Times New Roman" w:hAnsi="Times New Roman"/>
          <w:szCs w:val="24"/>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00E11CF8" w:rsidRPr="005166E7" w:rsidP="00E11CF8" w14:paraId="4120BEA6" w14:textId="77777777">
      <w:pPr>
        <w:spacing w:after="0" w:line="240" w:lineRule="auto"/>
        <w:rPr>
          <w:rFonts w:ascii="Times New Roman" w:hAnsi="Times New Roman"/>
          <w:szCs w:val="24"/>
        </w:rPr>
      </w:pPr>
    </w:p>
    <w:p w:rsidR="00E11CF8" w:rsidRPr="005166E7" w:rsidP="00E11CF8" w14:paraId="203EC577" w14:textId="77777777">
      <w:pPr>
        <w:spacing w:after="0" w:line="240" w:lineRule="auto"/>
        <w:rPr>
          <w:rFonts w:ascii="Times New Roman" w:hAnsi="Times New Roman"/>
          <w:szCs w:val="24"/>
        </w:rPr>
      </w:pPr>
      <w:r w:rsidRPr="005166E7">
        <w:rPr>
          <w:rFonts w:ascii="Times New Roman" w:hAnsi="Times New Roman"/>
          <w:szCs w:val="24"/>
        </w:rPr>
        <w:t xml:space="preserve">(3) </w:t>
      </w:r>
      <w:r w:rsidRPr="005166E7">
        <w:rPr>
          <w:rFonts w:ascii="Times New Roman" w:hAnsi="Times New Roman"/>
          <w:b/>
          <w:bCs/>
          <w:szCs w:val="24"/>
        </w:rPr>
        <w:t>Recruitment and Informed Consent</w:t>
      </w:r>
      <w:r w:rsidRPr="005166E7">
        <w:rPr>
          <w:rFonts w:ascii="Times New Roman" w:hAnsi="Times New Roman"/>
          <w:szCs w:val="24"/>
        </w:rPr>
        <w:t>:  Describe plans for the recruitment of subjects and the consent procedures to be followed</w:t>
      </w:r>
      <w:r w:rsidRPr="005166E7">
        <w:rPr>
          <w:rFonts w:ascii="Times New Roman" w:hAnsi="Times New Roman"/>
          <w:szCs w:val="24"/>
        </w:rPr>
        <w:t xml:space="preserve">. </w:t>
      </w:r>
      <w:r w:rsidRPr="005166E7">
        <w:rPr>
          <w:rFonts w:ascii="Times New Roman" w:hAnsi="Times New Roman"/>
          <w:szCs w:val="24"/>
        </w:rPr>
        <w:t>Include the circumstances under which consent will be sought and obtained, who will seek it, the nature of the information to be provided to prospective subjects, and the method of documenting consent</w:t>
      </w:r>
      <w:r w:rsidRPr="005166E7">
        <w:rPr>
          <w:rFonts w:ascii="Times New Roman" w:hAnsi="Times New Roman"/>
          <w:szCs w:val="24"/>
        </w:rPr>
        <w:t xml:space="preserve">. </w:t>
      </w:r>
      <w:r w:rsidRPr="005166E7">
        <w:rPr>
          <w:rFonts w:ascii="Times New Roman" w:hAnsi="Times New Roman"/>
          <w:szCs w:val="24"/>
        </w:rPr>
        <w:t>State if the Institutional Review Board (IRB) has authorized a modification or waiver of the elements of consent or the requirement for documentation of consent.</w:t>
      </w:r>
    </w:p>
    <w:p w:rsidR="00E11CF8" w:rsidRPr="005166E7" w:rsidP="00E11CF8" w14:paraId="232A33EF" w14:textId="77777777">
      <w:pPr>
        <w:spacing w:after="0" w:line="240" w:lineRule="auto"/>
        <w:rPr>
          <w:rFonts w:ascii="Times New Roman" w:hAnsi="Times New Roman"/>
          <w:szCs w:val="24"/>
        </w:rPr>
      </w:pPr>
    </w:p>
    <w:p w:rsidR="00E11CF8" w:rsidRPr="005166E7" w:rsidP="00E11CF8" w14:paraId="2517192A" w14:textId="77777777">
      <w:pPr>
        <w:spacing w:after="0" w:line="240" w:lineRule="auto"/>
        <w:rPr>
          <w:rFonts w:ascii="Times New Roman" w:hAnsi="Times New Roman"/>
          <w:szCs w:val="24"/>
        </w:rPr>
      </w:pPr>
      <w:r w:rsidRPr="005166E7">
        <w:rPr>
          <w:rFonts w:ascii="Times New Roman" w:hAnsi="Times New Roman"/>
          <w:szCs w:val="24"/>
        </w:rPr>
        <w:t xml:space="preserve">(4) </w:t>
      </w:r>
      <w:r w:rsidRPr="005166E7">
        <w:rPr>
          <w:rFonts w:ascii="Times New Roman" w:hAnsi="Times New Roman"/>
          <w:b/>
          <w:bCs/>
          <w:szCs w:val="24"/>
        </w:rPr>
        <w:t>Potential Risks</w:t>
      </w:r>
      <w:r w:rsidRPr="005166E7">
        <w:rPr>
          <w:rFonts w:ascii="Times New Roman" w:hAnsi="Times New Roman"/>
          <w:szCs w:val="24"/>
        </w:rPr>
        <w:t>: Describe potential risks (physical, psychological, social, legal, or other) and assess their likelihood and seriousness</w:t>
      </w:r>
      <w:r w:rsidRPr="005166E7">
        <w:rPr>
          <w:rFonts w:ascii="Times New Roman" w:hAnsi="Times New Roman"/>
          <w:szCs w:val="24"/>
        </w:rPr>
        <w:t xml:space="preserve">. </w:t>
      </w:r>
      <w:r w:rsidRPr="005166E7">
        <w:rPr>
          <w:rFonts w:ascii="Times New Roman" w:hAnsi="Times New Roman"/>
          <w:szCs w:val="24"/>
        </w:rPr>
        <w:t>Where appropriate, describe alternative treatments and procedures that might be advantageous to the subjects.</w:t>
      </w:r>
    </w:p>
    <w:p w:rsidR="00E11CF8" w:rsidRPr="005166E7" w:rsidP="00E11CF8" w14:paraId="022D22B9" w14:textId="77777777">
      <w:pPr>
        <w:spacing w:after="0" w:line="240" w:lineRule="auto"/>
        <w:rPr>
          <w:rFonts w:ascii="Times New Roman" w:hAnsi="Times New Roman"/>
          <w:szCs w:val="24"/>
        </w:rPr>
      </w:pPr>
    </w:p>
    <w:p w:rsidR="00E11CF8" w:rsidRPr="005166E7" w:rsidP="00E11CF8" w14:paraId="1899CB1B" w14:textId="77777777">
      <w:pPr>
        <w:spacing w:after="0" w:line="240" w:lineRule="auto"/>
        <w:rPr>
          <w:rFonts w:ascii="Times New Roman" w:hAnsi="Times New Roman"/>
          <w:szCs w:val="24"/>
        </w:rPr>
      </w:pPr>
      <w:r w:rsidRPr="005166E7">
        <w:rPr>
          <w:rFonts w:ascii="Times New Roman" w:hAnsi="Times New Roman"/>
          <w:szCs w:val="24"/>
        </w:rPr>
        <w:t xml:space="preserve">(5) </w:t>
      </w:r>
      <w:r w:rsidRPr="005166E7">
        <w:rPr>
          <w:rFonts w:ascii="Times New Roman" w:hAnsi="Times New Roman"/>
          <w:b/>
          <w:bCs/>
          <w:szCs w:val="24"/>
        </w:rPr>
        <w:t>Protection Against Risk</w:t>
      </w:r>
      <w:r w:rsidRPr="005166E7">
        <w:rPr>
          <w:rFonts w:ascii="Times New Roman" w:hAnsi="Times New Roman"/>
          <w:szCs w:val="24"/>
        </w:rPr>
        <w:t>: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w:t>
      </w:r>
      <w:r w:rsidRPr="005166E7">
        <w:rPr>
          <w:rFonts w:ascii="Times New Roman" w:hAnsi="Times New Roman"/>
          <w:szCs w:val="24"/>
        </w:rPr>
        <w:t xml:space="preserve">. </w:t>
      </w:r>
      <w:r w:rsidRPr="005166E7">
        <w:rPr>
          <w:rFonts w:ascii="Times New Roman" w:hAnsi="Times New Roman"/>
          <w:szCs w:val="24"/>
        </w:rPr>
        <w:t>Also, where appropriate, describe the provisions for monitoring the data collected to ensure the safety of the subjects.</w:t>
      </w:r>
    </w:p>
    <w:p w:rsidR="00E11CF8" w:rsidRPr="005166E7" w:rsidP="00E11CF8" w14:paraId="5F11919E" w14:textId="77777777">
      <w:pPr>
        <w:spacing w:after="0" w:line="240" w:lineRule="auto"/>
        <w:rPr>
          <w:rFonts w:ascii="Times New Roman" w:hAnsi="Times New Roman"/>
          <w:szCs w:val="24"/>
        </w:rPr>
      </w:pPr>
    </w:p>
    <w:p w:rsidR="00E11CF8" w:rsidRPr="005166E7" w:rsidP="00E11CF8" w14:paraId="400C3DD4" w14:textId="77777777">
      <w:pPr>
        <w:spacing w:after="0" w:line="240" w:lineRule="auto"/>
        <w:rPr>
          <w:rFonts w:ascii="Times New Roman" w:hAnsi="Times New Roman"/>
          <w:szCs w:val="24"/>
        </w:rPr>
      </w:pPr>
      <w:r w:rsidRPr="005166E7">
        <w:rPr>
          <w:rFonts w:ascii="Times New Roman" w:hAnsi="Times New Roman"/>
          <w:szCs w:val="24"/>
        </w:rPr>
        <w:t xml:space="preserve">(6) </w:t>
      </w:r>
      <w:r w:rsidRPr="005166E7">
        <w:rPr>
          <w:rFonts w:ascii="Times New Roman" w:hAnsi="Times New Roman"/>
          <w:b/>
          <w:bCs/>
          <w:szCs w:val="24"/>
        </w:rPr>
        <w:t>Importance of the Knowledge to be Gained</w:t>
      </w:r>
      <w:r w:rsidRPr="005166E7">
        <w:rPr>
          <w:rFonts w:ascii="Times New Roman" w:hAnsi="Times New Roman"/>
          <w:szCs w:val="24"/>
        </w:rPr>
        <w:t>: Discuss the importance of the knowledge gained or to be gained as a result of the proposed research</w:t>
      </w:r>
      <w:r w:rsidRPr="005166E7">
        <w:rPr>
          <w:rFonts w:ascii="Times New Roman" w:hAnsi="Times New Roman"/>
          <w:szCs w:val="24"/>
        </w:rPr>
        <w:t xml:space="preserve">. </w:t>
      </w:r>
      <w:r w:rsidRPr="005166E7">
        <w:rPr>
          <w:rFonts w:ascii="Times New Roman" w:hAnsi="Times New Roman"/>
          <w:szCs w:val="24"/>
        </w:rPr>
        <w:t>Discuss why the risks to subjects are reasonable in relation to the anticipated benefits to subjects and in relation to the importance of the knowledge that may reasonably be expected to result.</w:t>
      </w:r>
    </w:p>
    <w:p w:rsidR="00E11CF8" w:rsidRPr="005166E7" w:rsidP="00E11CF8" w14:paraId="30ACC948" w14:textId="77777777">
      <w:pPr>
        <w:spacing w:after="0" w:line="240" w:lineRule="auto"/>
        <w:rPr>
          <w:rFonts w:ascii="Times New Roman" w:hAnsi="Times New Roman"/>
          <w:szCs w:val="24"/>
        </w:rPr>
      </w:pPr>
    </w:p>
    <w:p w:rsidR="00E11CF8" w:rsidRPr="005166E7" w:rsidP="00E11CF8" w14:paraId="6FB28BC5" w14:textId="77777777">
      <w:pPr>
        <w:spacing w:after="0" w:line="240" w:lineRule="auto"/>
        <w:rPr>
          <w:rFonts w:ascii="Times New Roman" w:hAnsi="Times New Roman"/>
          <w:iCs/>
          <w:szCs w:val="24"/>
        </w:rPr>
      </w:pPr>
      <w:r w:rsidRPr="005166E7">
        <w:rPr>
          <w:rFonts w:ascii="Times New Roman" w:hAnsi="Times New Roman"/>
          <w:szCs w:val="24"/>
        </w:rPr>
        <w:t xml:space="preserve">(7) </w:t>
      </w:r>
      <w:r w:rsidRPr="005166E7">
        <w:rPr>
          <w:rFonts w:ascii="Times New Roman" w:hAnsi="Times New Roman"/>
          <w:b/>
          <w:bCs/>
          <w:szCs w:val="24"/>
        </w:rPr>
        <w:t>Collaborating Site(s)</w:t>
      </w:r>
      <w:r w:rsidRPr="005166E7">
        <w:rPr>
          <w:rFonts w:ascii="Times New Roman" w:hAnsi="Times New Roman"/>
          <w:szCs w:val="24"/>
        </w:rPr>
        <w:t xml:space="preserve">: If research involving human subjects will take place at collaborating site(s) or other performance site(s), name the </w:t>
      </w:r>
      <w:r w:rsidRPr="005166E7">
        <w:rPr>
          <w:rFonts w:ascii="Times New Roman" w:hAnsi="Times New Roman"/>
          <w:szCs w:val="24"/>
        </w:rPr>
        <w:t>sites</w:t>
      </w:r>
      <w:r w:rsidRPr="005166E7">
        <w:rPr>
          <w:rFonts w:ascii="Times New Roman" w:hAnsi="Times New Roman"/>
          <w:szCs w:val="24"/>
        </w:rPr>
        <w:t xml:space="preserve"> and briefly describe their involvement or role in the research.</w:t>
      </w:r>
    </w:p>
    <w:p w:rsidR="00E11CF8" w:rsidRPr="005166E7" w:rsidP="00E11CF8" w14:paraId="2FA902BF" w14:textId="77777777">
      <w:pPr>
        <w:spacing w:after="0" w:line="240" w:lineRule="auto"/>
        <w:rPr>
          <w:rFonts w:ascii="Times New Roman" w:hAnsi="Times New Roman"/>
          <w:bCs/>
          <w:iCs/>
          <w:szCs w:val="24"/>
        </w:rPr>
      </w:pPr>
    </w:p>
    <w:p w:rsidR="00E11CF8" w:rsidRPr="005166E7" w:rsidP="00E11CF8" w14:paraId="01DB2EBC" w14:textId="77777777">
      <w:pPr>
        <w:spacing w:after="0" w:line="240" w:lineRule="auto"/>
        <w:rPr>
          <w:rFonts w:ascii="Times New Roman" w:hAnsi="Times New Roman"/>
          <w:color w:val="000000"/>
          <w:szCs w:val="24"/>
        </w:rPr>
      </w:pPr>
      <w:r w:rsidRPr="005166E7">
        <w:rPr>
          <w:rFonts w:ascii="Times New Roman" w:hAnsi="Times New Roman"/>
          <w:b/>
          <w:i/>
          <w:szCs w:val="24"/>
        </w:rPr>
        <w:t>Copies of the Department of Education’s Regulations for the Protection of Human Subjects, 34 CFR Part 97 and other pertinent materials on the protection of human subjects in research are available from the Office of Financ</w:t>
      </w:r>
      <w:r>
        <w:rPr>
          <w:rFonts w:ascii="Times New Roman" w:hAnsi="Times New Roman"/>
          <w:b/>
          <w:i/>
          <w:szCs w:val="24"/>
        </w:rPr>
        <w:t>e</w:t>
      </w:r>
      <w:r w:rsidRPr="005166E7">
        <w:rPr>
          <w:rFonts w:ascii="Times New Roman" w:hAnsi="Times New Roman"/>
          <w:b/>
          <w:i/>
          <w:szCs w:val="24"/>
        </w:rPr>
        <w:t xml:space="preserve"> </w:t>
      </w:r>
      <w:r>
        <w:rPr>
          <w:rFonts w:ascii="Times New Roman" w:hAnsi="Times New Roman"/>
          <w:b/>
          <w:i/>
          <w:szCs w:val="24"/>
        </w:rPr>
        <w:t xml:space="preserve">and </w:t>
      </w:r>
      <w:r>
        <w:rPr>
          <w:rFonts w:ascii="Times New Roman" w:hAnsi="Times New Roman"/>
          <w:b/>
          <w:i/>
          <w:szCs w:val="24"/>
        </w:rPr>
        <w:t>Operations</w:t>
      </w:r>
      <w:r w:rsidRPr="005166E7">
        <w:rPr>
          <w:rFonts w:ascii="Times New Roman" w:hAnsi="Times New Roman"/>
          <w:b/>
          <w:i/>
          <w:szCs w:val="24"/>
        </w:rPr>
        <w:t xml:space="preserve">, U.S. Department of Education, Washington, D.C. </w:t>
      </w:r>
      <w:r>
        <w:rPr>
          <w:rFonts w:ascii="Times New Roman" w:hAnsi="Times New Roman"/>
          <w:b/>
          <w:i/>
          <w:szCs w:val="24"/>
        </w:rPr>
        <w:t>2020</w:t>
      </w:r>
      <w:r w:rsidRPr="005166E7">
        <w:rPr>
          <w:rFonts w:ascii="Times New Roman" w:hAnsi="Times New Roman"/>
          <w:b/>
          <w:i/>
          <w:szCs w:val="24"/>
        </w:rPr>
        <w:t xml:space="preserve">2-4331, telephone: (202) 245-8090, and on the U.S. Department of Education’s Protection of Human Subjects in Research Web Site:  </w:t>
      </w:r>
      <w:hyperlink r:id="rId55" w:history="1">
        <w:r w:rsidRPr="00BD665F">
          <w:rPr>
            <w:rStyle w:val="Hyperlink"/>
            <w:rFonts w:ascii="Times New Roman" w:hAnsi="Times New Roman"/>
            <w:i/>
            <w:szCs w:val="24"/>
          </w:rPr>
          <w:t>http://www.ed.gov/about/offices/list/ocfo/humansub.html</w:t>
        </w:r>
      </w:hyperlink>
      <w:r w:rsidRPr="005166E7">
        <w:rPr>
          <w:rFonts w:ascii="Times New Roman" w:hAnsi="Times New Roman"/>
          <w:color w:val="000000"/>
          <w:szCs w:val="24"/>
        </w:rPr>
        <w:tab/>
      </w:r>
    </w:p>
    <w:p w:rsidR="00E11CF8" w:rsidRPr="005166E7" w:rsidP="00E11CF8" w14:paraId="509C9180" w14:textId="77777777">
      <w:pPr>
        <w:spacing w:after="0" w:line="240" w:lineRule="auto"/>
        <w:rPr>
          <w:rFonts w:ascii="Times New Roman" w:hAnsi="Times New Roman"/>
          <w:bCs/>
          <w:iCs/>
          <w:szCs w:val="24"/>
        </w:rPr>
      </w:pPr>
    </w:p>
    <w:p w:rsidR="00E11CF8" w:rsidRPr="005166E7" w:rsidP="00E11CF8" w14:paraId="2186C5FA" w14:textId="77777777">
      <w:pPr>
        <w:spacing w:after="0" w:line="240" w:lineRule="auto"/>
        <w:rPr>
          <w:rFonts w:ascii="Times New Roman" w:hAnsi="Times New Roman"/>
          <w:szCs w:val="24"/>
        </w:rPr>
        <w:sectPr>
          <w:type w:val="continuous"/>
          <w:pgSz w:w="12240" w:h="15840"/>
          <w:pgMar w:top="1008" w:right="720" w:bottom="720" w:left="720" w:header="720" w:footer="720" w:gutter="0"/>
          <w:cols w:num="2" w:space="432"/>
          <w:docGrid w:linePitch="360"/>
        </w:sectPr>
      </w:pPr>
      <w:r w:rsidRPr="005166E7">
        <w:rPr>
          <w:rFonts w:ascii="Times New Roman" w:hAnsi="Times New Roman"/>
          <w:bCs/>
          <w:iCs/>
          <w:szCs w:val="24"/>
        </w:rPr>
        <w:t xml:space="preserve">NOTE:  The </w:t>
      </w:r>
      <w:r w:rsidRPr="005166E7">
        <w:rPr>
          <w:rFonts w:ascii="Times New Roman" w:hAnsi="Times New Roman"/>
          <w:b/>
          <w:bCs/>
          <w:szCs w:val="24"/>
        </w:rPr>
        <w:t>State Applicant Identifier</w:t>
      </w:r>
      <w:r w:rsidRPr="005166E7">
        <w:rPr>
          <w:rFonts w:ascii="Times New Roman" w:hAnsi="Times New Roman"/>
          <w:bCs/>
          <w:iCs/>
          <w:szCs w:val="24"/>
        </w:rPr>
        <w:t xml:space="preserve"> on the SF-424 is for State Use only</w:t>
      </w:r>
      <w:r w:rsidRPr="005166E7">
        <w:rPr>
          <w:rFonts w:ascii="Times New Roman" w:hAnsi="Times New Roman"/>
          <w:bCs/>
          <w:iCs/>
          <w:szCs w:val="24"/>
        </w:rPr>
        <w:t xml:space="preserve">. </w:t>
      </w:r>
      <w:r w:rsidRPr="005166E7">
        <w:rPr>
          <w:rFonts w:ascii="Times New Roman" w:hAnsi="Times New Roman"/>
          <w:bCs/>
          <w:iCs/>
          <w:szCs w:val="24"/>
        </w:rPr>
        <w:t>Please complete it on the SF-424 in the upper right corner of the form (if applicable)</w:t>
      </w:r>
      <w:r w:rsidRPr="005166E7">
        <w:rPr>
          <w:rFonts w:ascii="Times New Roman" w:hAnsi="Times New Roman"/>
          <w:bCs/>
          <w:iCs/>
          <w:szCs w:val="24"/>
        </w:rPr>
        <w:t>.</w:t>
      </w:r>
      <w:r w:rsidRPr="005166E7">
        <w:rPr>
          <w:rFonts w:ascii="Times New Roman" w:hAnsi="Times New Roman"/>
          <w:szCs w:val="24"/>
        </w:rPr>
        <w:t xml:space="preserve"> </w:t>
      </w:r>
    </w:p>
    <w:p w:rsidR="00E11CF8" w:rsidRPr="00E11CF8" w:rsidP="00E11CF8" w14:paraId="60CE47BF" w14:textId="77777777">
      <w:pPr>
        <w:spacing w:after="0" w:line="240" w:lineRule="auto"/>
        <w:rPr>
          <w:rFonts w:ascii="Times New Roman" w:hAnsi="Times New Roman"/>
          <w:color w:val="000000"/>
          <w:sz w:val="24"/>
          <w:szCs w:val="24"/>
        </w:rPr>
      </w:pPr>
    </w:p>
    <w:p w:rsidR="00E11CF8" w:rsidRPr="00094392" w:rsidP="00412525" w14:paraId="64A34DE4" w14:textId="5DCE94AE">
      <w:pPr>
        <w:spacing w:after="0" w:line="240" w:lineRule="auto"/>
        <w:ind w:left="-540"/>
        <w:jc w:val="center"/>
        <w:rPr>
          <w:rFonts w:cs="Calibri"/>
          <w:b/>
          <w:sz w:val="24"/>
        </w:rPr>
      </w:pPr>
      <w:r>
        <w:rPr>
          <w:rFonts w:cs="Calibri"/>
          <w:b/>
          <w:sz w:val="24"/>
        </w:rPr>
        <w:br w:type="page"/>
      </w:r>
      <w:r w:rsidRPr="00094392">
        <w:rPr>
          <w:rFonts w:cs="Calibri"/>
          <w:b/>
          <w:sz w:val="24"/>
        </w:rPr>
        <w:t>ED Budget Information Non-Construction Programs (ED Form 524)</w:t>
      </w:r>
    </w:p>
    <w:p w:rsidR="00E11CF8" w:rsidRPr="00CD78AF" w:rsidP="00412525" w14:paraId="67F0060F" w14:textId="77777777">
      <w:pPr>
        <w:spacing w:after="0" w:line="240" w:lineRule="auto"/>
        <w:ind w:left="-540"/>
        <w:rPr>
          <w:rFonts w:cs="Calibri"/>
          <w:sz w:val="22"/>
          <w:szCs w:val="22"/>
        </w:rPr>
      </w:pPr>
    </w:p>
    <w:p w:rsidR="00E11CF8" w:rsidRPr="00CD78AF" w:rsidP="00412525" w14:paraId="7E254C4E" w14:textId="77777777">
      <w:pPr>
        <w:widowControl w:val="0"/>
        <w:spacing w:after="0" w:line="240" w:lineRule="auto"/>
        <w:ind w:left="-540"/>
        <w:rPr>
          <w:rFonts w:cs="Calibri"/>
          <w:bCs/>
          <w:sz w:val="22"/>
          <w:szCs w:val="22"/>
        </w:rPr>
      </w:pPr>
      <w:r w:rsidRPr="00CD78AF">
        <w:rPr>
          <w:rFonts w:cs="Calibri"/>
          <w:bCs/>
          <w:sz w:val="22"/>
          <w:szCs w:val="22"/>
        </w:rPr>
        <w:t>This part of your application contains information about the Federal funding you are requesting</w:t>
      </w:r>
      <w:r w:rsidRPr="00CD78AF">
        <w:rPr>
          <w:rFonts w:cs="Calibri"/>
          <w:bCs/>
          <w:sz w:val="22"/>
          <w:szCs w:val="22"/>
        </w:rPr>
        <w:t xml:space="preserve">. </w:t>
      </w:r>
      <w:r w:rsidRPr="00CD78AF">
        <w:rPr>
          <w:rFonts w:cs="Calibri"/>
          <w:bCs/>
          <w:sz w:val="22"/>
          <w:szCs w:val="22"/>
        </w:rPr>
        <w:t>Remember that you must provide all requested budget information for each year of the project and the total column in order to be considered for Federal funding</w:t>
      </w:r>
      <w:r w:rsidRPr="00CD78AF">
        <w:rPr>
          <w:rFonts w:cs="Calibri"/>
          <w:bCs/>
          <w:sz w:val="22"/>
          <w:szCs w:val="22"/>
        </w:rPr>
        <w:t xml:space="preserve">. </w:t>
      </w:r>
      <w:r w:rsidRPr="00CD78AF">
        <w:rPr>
          <w:rFonts w:cs="Calibri"/>
          <w:bCs/>
          <w:sz w:val="22"/>
          <w:szCs w:val="22"/>
        </w:rPr>
        <w:t xml:space="preserve">Specific instructions for completing the budget forms are provided within </w:t>
      </w:r>
      <w:r w:rsidRPr="00CD78AF">
        <w:rPr>
          <w:rFonts w:cs="Calibri"/>
          <w:bCs/>
          <w:spacing w:val="-3"/>
          <w:sz w:val="22"/>
          <w:szCs w:val="22"/>
        </w:rPr>
        <w:t>this application package</w:t>
      </w:r>
      <w:r w:rsidRPr="00CD78AF">
        <w:rPr>
          <w:rFonts w:cs="Calibri"/>
          <w:bCs/>
          <w:sz w:val="22"/>
          <w:szCs w:val="22"/>
        </w:rPr>
        <w:t xml:space="preserve">. </w:t>
      </w:r>
    </w:p>
    <w:p w:rsidR="00E11CF8" w:rsidRPr="00CD78AF" w:rsidP="00412525" w14:paraId="4513EF99" w14:textId="77777777">
      <w:pPr>
        <w:spacing w:after="0" w:line="240" w:lineRule="auto"/>
        <w:rPr>
          <w:rFonts w:cs="Calibri"/>
          <w:sz w:val="22"/>
          <w:szCs w:val="22"/>
        </w:rPr>
      </w:pPr>
    </w:p>
    <w:p w:rsidR="00E11CF8" w:rsidRPr="00CD78AF" w:rsidP="00412525" w14:paraId="28DB8957" w14:textId="77777777">
      <w:pPr>
        <w:widowControl w:val="0"/>
        <w:spacing w:after="0" w:line="240" w:lineRule="auto"/>
        <w:ind w:left="-540"/>
        <w:rPr>
          <w:rFonts w:cs="Calibri"/>
          <w:sz w:val="22"/>
          <w:szCs w:val="22"/>
        </w:rPr>
      </w:pPr>
      <w:r w:rsidRPr="00CD78AF">
        <w:rPr>
          <w:rFonts w:cs="Calibri"/>
          <w:sz w:val="22"/>
          <w:szCs w:val="22"/>
          <w:u w:val="single"/>
        </w:rPr>
        <w:t>Name of Institution/Organization</w:t>
      </w:r>
      <w:r w:rsidRPr="00CD78AF">
        <w:rPr>
          <w:rFonts w:cs="Calibri"/>
          <w:sz w:val="22"/>
          <w:szCs w:val="22"/>
        </w:rPr>
        <w:t>:  Enter the name of the applicant in the space provided.</w:t>
      </w:r>
    </w:p>
    <w:p w:rsidR="00E11CF8" w:rsidRPr="00CD78AF" w:rsidP="00412525" w14:paraId="09309065" w14:textId="77777777">
      <w:pPr>
        <w:widowControl w:val="0"/>
        <w:spacing w:after="0" w:line="240" w:lineRule="auto"/>
        <w:ind w:left="-540"/>
        <w:rPr>
          <w:rFonts w:cs="Calibri"/>
          <w:sz w:val="22"/>
          <w:szCs w:val="22"/>
        </w:rPr>
      </w:pPr>
    </w:p>
    <w:p w:rsidR="00E11CF8" w:rsidRPr="00CD78AF" w:rsidP="00412525" w14:paraId="2720389A" w14:textId="77777777">
      <w:pPr>
        <w:widowControl w:val="0"/>
        <w:spacing w:after="0" w:line="240" w:lineRule="auto"/>
        <w:ind w:left="-540"/>
        <w:rPr>
          <w:rFonts w:cs="Calibri"/>
          <w:sz w:val="22"/>
          <w:szCs w:val="22"/>
        </w:rPr>
      </w:pPr>
      <w:r w:rsidRPr="00CD78AF">
        <w:rPr>
          <w:rFonts w:cs="Calibri"/>
          <w:sz w:val="22"/>
          <w:szCs w:val="22"/>
          <w:u w:val="single"/>
        </w:rPr>
        <w:t>Personnel (line 1):</w:t>
      </w:r>
      <w:r w:rsidRPr="00CD78AF">
        <w:rPr>
          <w:rFonts w:cs="Calibri"/>
          <w:sz w:val="22"/>
          <w:szCs w:val="22"/>
        </w:rPr>
        <w:t xml:space="preserve">  Enter project personnel salaries and wages only</w:t>
      </w:r>
      <w:r w:rsidRPr="00CD78AF">
        <w:rPr>
          <w:rFonts w:cs="Calibri"/>
          <w:sz w:val="22"/>
          <w:szCs w:val="22"/>
        </w:rPr>
        <w:t xml:space="preserve">. </w:t>
      </w:r>
      <w:r w:rsidRPr="00CD78AF">
        <w:rPr>
          <w:rFonts w:cs="Calibri"/>
          <w:sz w:val="22"/>
          <w:szCs w:val="22"/>
        </w:rPr>
        <w:t>Include fees and expenses for consultants on line 6.</w:t>
      </w:r>
    </w:p>
    <w:p w:rsidR="00E11CF8" w:rsidRPr="00CD78AF" w:rsidP="00412525" w14:paraId="1A28317B" w14:textId="77777777">
      <w:pPr>
        <w:widowControl w:val="0"/>
        <w:spacing w:after="0" w:line="240" w:lineRule="auto"/>
        <w:ind w:left="-540"/>
        <w:rPr>
          <w:rFonts w:cs="Calibri"/>
          <w:sz w:val="22"/>
          <w:szCs w:val="22"/>
        </w:rPr>
      </w:pPr>
    </w:p>
    <w:p w:rsidR="00E11CF8" w:rsidRPr="00CD78AF" w:rsidP="00412525" w14:paraId="12FF04BE" w14:textId="77777777">
      <w:pPr>
        <w:widowControl w:val="0"/>
        <w:spacing w:after="0" w:line="240" w:lineRule="auto"/>
        <w:ind w:left="-540"/>
        <w:rPr>
          <w:rFonts w:cs="Calibri"/>
          <w:sz w:val="22"/>
          <w:szCs w:val="22"/>
        </w:rPr>
      </w:pPr>
      <w:r w:rsidRPr="00CD78AF">
        <w:rPr>
          <w:rFonts w:cs="Calibri"/>
          <w:sz w:val="22"/>
          <w:szCs w:val="22"/>
          <w:u w:val="single"/>
        </w:rPr>
        <w:t>Fringe Benefits (line 2):</w:t>
      </w:r>
      <w:r w:rsidRPr="00CD78AF">
        <w:rPr>
          <w:rFonts w:cs="Calibri"/>
          <w:sz w:val="22"/>
          <w:szCs w:val="22"/>
        </w:rPr>
        <w:t xml:space="preserve">  The institution’s normal fringe benefits contribution may be charged to the program</w:t>
      </w:r>
      <w:r w:rsidRPr="00CD78AF">
        <w:rPr>
          <w:rFonts w:cs="Calibri"/>
          <w:sz w:val="22"/>
          <w:szCs w:val="22"/>
        </w:rPr>
        <w:t xml:space="preserve">. </w:t>
      </w:r>
      <w:r w:rsidRPr="00CD78AF">
        <w:rPr>
          <w:rFonts w:cs="Calibri"/>
          <w:sz w:val="22"/>
          <w:szCs w:val="22"/>
        </w:rPr>
        <w:t>Leave this line blank if fringe benefits applicable to direct salaries and wages are treated as part of the indirect cost.</w:t>
      </w:r>
    </w:p>
    <w:p w:rsidR="00E11CF8" w:rsidRPr="00CD78AF" w:rsidP="00412525" w14:paraId="5C65A452" w14:textId="77777777">
      <w:pPr>
        <w:widowControl w:val="0"/>
        <w:spacing w:after="0" w:line="240" w:lineRule="auto"/>
        <w:ind w:left="-540"/>
        <w:rPr>
          <w:rFonts w:cs="Calibri"/>
          <w:sz w:val="22"/>
          <w:szCs w:val="22"/>
        </w:rPr>
      </w:pPr>
    </w:p>
    <w:p w:rsidR="00E11CF8" w:rsidRPr="00CD78AF" w:rsidP="00412525" w14:paraId="425DB994" w14:textId="77777777">
      <w:pPr>
        <w:widowControl w:val="0"/>
        <w:spacing w:after="0" w:line="240" w:lineRule="auto"/>
        <w:ind w:left="-540"/>
        <w:rPr>
          <w:rFonts w:cs="Calibri"/>
          <w:sz w:val="22"/>
          <w:szCs w:val="22"/>
        </w:rPr>
      </w:pPr>
      <w:r w:rsidRPr="00CD78AF">
        <w:rPr>
          <w:rFonts w:cs="Calibri"/>
          <w:sz w:val="22"/>
          <w:szCs w:val="22"/>
          <w:u w:val="single"/>
        </w:rPr>
        <w:t>Travel (line 3):</w:t>
      </w:r>
      <w:r w:rsidRPr="00CD78AF">
        <w:rPr>
          <w:rFonts w:cs="Calibri"/>
          <w:sz w:val="22"/>
          <w:szCs w:val="22"/>
        </w:rPr>
        <w:t xml:space="preserve">  Indicate the travel costs of employees and participants only.  Include travel of persons such as consultants on line 6</w:t>
      </w:r>
      <w:r w:rsidRPr="00CD78AF">
        <w:rPr>
          <w:rFonts w:cs="Calibri"/>
          <w:sz w:val="22"/>
          <w:szCs w:val="22"/>
        </w:rPr>
        <w:t xml:space="preserve">. </w:t>
      </w:r>
      <w:r w:rsidRPr="00CD78AF">
        <w:rPr>
          <w:rFonts w:cs="Calibri"/>
          <w:sz w:val="22"/>
          <w:szCs w:val="22"/>
        </w:rPr>
        <w:br/>
      </w:r>
    </w:p>
    <w:p w:rsidR="00E11CF8" w:rsidRPr="00CD78AF" w:rsidP="00412525" w14:paraId="20A529CD" w14:textId="77777777">
      <w:pPr>
        <w:widowControl w:val="0"/>
        <w:spacing w:after="0" w:line="240" w:lineRule="auto"/>
        <w:ind w:left="-540"/>
        <w:rPr>
          <w:rFonts w:cs="Calibri"/>
          <w:sz w:val="22"/>
          <w:szCs w:val="22"/>
        </w:rPr>
      </w:pPr>
      <w:r w:rsidRPr="00CD78AF">
        <w:rPr>
          <w:rFonts w:cs="Calibri"/>
          <w:sz w:val="22"/>
          <w:szCs w:val="22"/>
          <w:u w:val="single"/>
        </w:rPr>
        <w:t>Equipment (line 4):</w:t>
      </w:r>
      <w:r w:rsidRPr="00CD78AF">
        <w:rPr>
          <w:rFonts w:cs="Calibri"/>
          <w:sz w:val="22"/>
          <w:szCs w:val="22"/>
        </w:rPr>
        <w:t xml:space="preserve">  Indicate the cost of tangible, non-expendable personal property that has a usefulness greater than one year and acquisition costs that are the lesser of the capitalization level established by the applicant entity for financial statement purposes or $5,000 per article.  Lower limits may be established to maintain consistency with the applicant’s policy.</w:t>
      </w:r>
    </w:p>
    <w:p w:rsidR="00E11CF8" w:rsidRPr="00CD78AF" w:rsidP="00412525" w14:paraId="7B415870" w14:textId="77777777">
      <w:pPr>
        <w:widowControl w:val="0"/>
        <w:spacing w:after="0" w:line="240" w:lineRule="auto"/>
        <w:ind w:left="-540"/>
        <w:rPr>
          <w:rFonts w:cs="Calibri"/>
          <w:sz w:val="22"/>
          <w:szCs w:val="22"/>
        </w:rPr>
      </w:pPr>
    </w:p>
    <w:p w:rsidR="00E11CF8" w:rsidRPr="00CD78AF" w:rsidP="00412525" w14:paraId="14EABF05" w14:textId="77777777">
      <w:pPr>
        <w:widowControl w:val="0"/>
        <w:spacing w:after="0" w:line="240" w:lineRule="auto"/>
        <w:ind w:left="-540"/>
        <w:rPr>
          <w:rFonts w:cs="Calibri"/>
          <w:i/>
          <w:iCs/>
          <w:sz w:val="22"/>
          <w:szCs w:val="22"/>
        </w:rPr>
      </w:pPr>
      <w:r w:rsidRPr="00CD78AF">
        <w:rPr>
          <w:rFonts w:cs="Calibri"/>
          <w:sz w:val="22"/>
          <w:szCs w:val="22"/>
          <w:u w:val="single"/>
        </w:rPr>
        <w:t>Supplies (line 5):</w:t>
      </w:r>
      <w:r w:rsidRPr="00CD78AF">
        <w:rPr>
          <w:rFonts w:cs="Calibri"/>
          <w:sz w:val="22"/>
          <w:szCs w:val="22"/>
        </w:rPr>
        <w:t xml:space="preserve">  Show all tangible, expendable personal property.  </w:t>
      </w:r>
      <w:r w:rsidRPr="00CD78AF">
        <w:rPr>
          <w:rFonts w:cs="Calibri"/>
          <w:bCs/>
          <w:sz w:val="22"/>
          <w:szCs w:val="22"/>
        </w:rPr>
        <w:t>Direct supplies and materials differ from equipment in that they are consumable, expendable, and of a relatively low unit cost</w:t>
      </w:r>
      <w:r w:rsidRPr="00CD78AF">
        <w:rPr>
          <w:rFonts w:cs="Calibri"/>
          <w:bCs/>
          <w:sz w:val="22"/>
          <w:szCs w:val="22"/>
        </w:rPr>
        <w:t xml:space="preserve">. </w:t>
      </w:r>
      <w:r w:rsidRPr="00CD78AF">
        <w:rPr>
          <w:rFonts w:cs="Calibri"/>
          <w:bCs/>
          <w:i/>
          <w:iCs/>
          <w:sz w:val="22"/>
          <w:szCs w:val="22"/>
        </w:rPr>
        <w:t>Supplies purchased with grant funds should directly benefit the grant project and be necessary for achieving the goals of the project.</w:t>
      </w:r>
    </w:p>
    <w:p w:rsidR="00E11CF8" w:rsidRPr="00CD78AF" w:rsidP="00412525" w14:paraId="0CAEDFE3" w14:textId="77777777">
      <w:pPr>
        <w:widowControl w:val="0"/>
        <w:spacing w:after="0" w:line="240" w:lineRule="auto"/>
        <w:ind w:left="-540"/>
        <w:rPr>
          <w:rFonts w:cs="Calibri"/>
          <w:sz w:val="22"/>
          <w:szCs w:val="22"/>
          <w:u w:val="single"/>
        </w:rPr>
      </w:pPr>
      <w:r w:rsidRPr="00CD78AF">
        <w:rPr>
          <w:rFonts w:cs="Calibri"/>
          <w:sz w:val="22"/>
          <w:szCs w:val="22"/>
          <w:u w:val="single"/>
        </w:rPr>
        <w:t xml:space="preserve"> </w:t>
      </w:r>
    </w:p>
    <w:p w:rsidR="00E11CF8" w:rsidRPr="00CD78AF" w:rsidP="00412525" w14:paraId="2BCFBC5E" w14:textId="77777777">
      <w:pPr>
        <w:widowControl w:val="0"/>
        <w:spacing w:after="0" w:line="240" w:lineRule="auto"/>
        <w:ind w:left="-540"/>
        <w:rPr>
          <w:rFonts w:cs="Calibri"/>
          <w:sz w:val="22"/>
          <w:szCs w:val="22"/>
        </w:rPr>
      </w:pPr>
      <w:r w:rsidRPr="00CD78AF">
        <w:rPr>
          <w:rFonts w:cs="Calibri"/>
          <w:sz w:val="22"/>
          <w:szCs w:val="22"/>
          <w:u w:val="single"/>
        </w:rPr>
        <w:t>Contractual (line 6):</w:t>
      </w:r>
      <w:r w:rsidRPr="00CD78AF">
        <w:rPr>
          <w:rFonts w:cs="Calibri"/>
          <w:sz w:val="22"/>
          <w:szCs w:val="22"/>
        </w:rPr>
        <w:t xml:space="preserve">  The contractual category should include all costs specifically incurred with actions that the applicant takes in conjunction with an established internal procurement system.  Include consultant fees, expenses, and travel costs in this category if the consultant’s services are obtained through a written binding agreement or contract.</w:t>
      </w:r>
    </w:p>
    <w:p w:rsidR="00E11CF8" w:rsidRPr="00CD78AF" w:rsidP="00412525" w14:paraId="5B7A1EC4" w14:textId="77777777">
      <w:pPr>
        <w:widowControl w:val="0"/>
        <w:spacing w:after="0" w:line="240" w:lineRule="auto"/>
        <w:ind w:left="-540"/>
        <w:rPr>
          <w:rFonts w:cs="Calibri"/>
          <w:sz w:val="22"/>
          <w:szCs w:val="22"/>
        </w:rPr>
      </w:pPr>
    </w:p>
    <w:p w:rsidR="00E11CF8" w:rsidRPr="00CD78AF" w:rsidP="00412525" w14:paraId="76FB1D04" w14:textId="77777777">
      <w:pPr>
        <w:widowControl w:val="0"/>
        <w:spacing w:after="0" w:line="240" w:lineRule="auto"/>
        <w:ind w:left="-540"/>
        <w:rPr>
          <w:rFonts w:cs="Calibri"/>
          <w:i/>
          <w:iCs/>
          <w:sz w:val="22"/>
          <w:szCs w:val="22"/>
        </w:rPr>
      </w:pPr>
      <w:r w:rsidRPr="00CD78AF">
        <w:rPr>
          <w:rFonts w:cs="Calibri"/>
          <w:sz w:val="22"/>
          <w:szCs w:val="22"/>
          <w:u w:val="single"/>
        </w:rPr>
        <w:t>Other (line 8):</w:t>
      </w:r>
      <w:r w:rsidRPr="00CD78AF">
        <w:rPr>
          <w:rFonts w:cs="Calibri"/>
          <w:sz w:val="22"/>
          <w:szCs w:val="22"/>
        </w:rPr>
        <w:t xml:space="preserve">  Indicate all direct costs not covered on lines 1-6</w:t>
      </w:r>
      <w:r w:rsidRPr="00CD78AF">
        <w:rPr>
          <w:rFonts w:cs="Calibri"/>
          <w:sz w:val="22"/>
          <w:szCs w:val="22"/>
        </w:rPr>
        <w:t xml:space="preserve">. </w:t>
      </w:r>
      <w:r w:rsidRPr="00CD78AF">
        <w:rPr>
          <w:rFonts w:cs="Calibri"/>
          <w:sz w:val="22"/>
          <w:szCs w:val="22"/>
        </w:rPr>
        <w:t xml:space="preserve">For example, include costs such as space rental, required fees, </w:t>
      </w:r>
      <w:r w:rsidRPr="00CD78AF">
        <w:rPr>
          <w:rFonts w:cs="Calibri"/>
          <w:sz w:val="22"/>
          <w:szCs w:val="22"/>
        </w:rPr>
        <w:t>honoraria</w:t>
      </w:r>
      <w:r w:rsidRPr="00CD78AF">
        <w:rPr>
          <w:rFonts w:cs="Calibri"/>
          <w:sz w:val="22"/>
          <w:szCs w:val="22"/>
        </w:rPr>
        <w:t xml:space="preserve"> and travel (where a contract is not in place for services), training, and communication and printing costs.  </w:t>
      </w:r>
      <w:r w:rsidRPr="00CD78AF">
        <w:rPr>
          <w:rFonts w:cs="Calibri"/>
          <w:i/>
          <w:iCs/>
          <w:sz w:val="22"/>
          <w:szCs w:val="22"/>
        </w:rPr>
        <w:t xml:space="preserve">Do not include costs that are included in the indirect cost rate. </w:t>
      </w:r>
    </w:p>
    <w:p w:rsidR="00E11CF8" w:rsidRPr="00CD78AF" w:rsidP="00412525" w14:paraId="1A951E2A" w14:textId="77777777">
      <w:pPr>
        <w:widowControl w:val="0"/>
        <w:spacing w:after="0" w:line="240" w:lineRule="auto"/>
        <w:ind w:left="-540"/>
        <w:rPr>
          <w:rFonts w:cs="Calibri"/>
          <w:sz w:val="22"/>
          <w:szCs w:val="22"/>
        </w:rPr>
      </w:pPr>
    </w:p>
    <w:p w:rsidR="00E11CF8" w:rsidRPr="00CD78AF" w:rsidP="00412525" w14:paraId="65B2E089" w14:textId="77777777">
      <w:pPr>
        <w:widowControl w:val="0"/>
        <w:spacing w:after="0" w:line="240" w:lineRule="auto"/>
        <w:ind w:left="-540"/>
        <w:rPr>
          <w:rFonts w:cs="Calibri"/>
          <w:sz w:val="22"/>
          <w:szCs w:val="22"/>
        </w:rPr>
      </w:pPr>
      <w:r w:rsidRPr="00CD78AF">
        <w:rPr>
          <w:rFonts w:cs="Calibri"/>
          <w:sz w:val="22"/>
          <w:szCs w:val="22"/>
          <w:u w:val="single"/>
        </w:rPr>
        <w:t>Total Direct Costs (line 9):</w:t>
      </w:r>
      <w:r w:rsidRPr="00CD78AF">
        <w:rPr>
          <w:rFonts w:cs="Calibri"/>
          <w:sz w:val="22"/>
          <w:szCs w:val="22"/>
        </w:rPr>
        <w:t xml:space="preserve">  The sum of lines 1-8.</w:t>
      </w:r>
    </w:p>
    <w:p w:rsidR="00E11CF8" w:rsidRPr="00CD78AF" w:rsidP="00412525" w14:paraId="1A5CD937" w14:textId="77777777">
      <w:pPr>
        <w:widowControl w:val="0"/>
        <w:spacing w:after="0" w:line="240" w:lineRule="auto"/>
        <w:ind w:left="-540"/>
        <w:rPr>
          <w:rFonts w:cs="Calibri"/>
          <w:sz w:val="22"/>
          <w:szCs w:val="22"/>
        </w:rPr>
      </w:pPr>
    </w:p>
    <w:p w:rsidR="00CD78AF" w:rsidP="00CD78AF" w14:paraId="46FC7D4C" w14:textId="39A31F78">
      <w:pPr>
        <w:widowControl w:val="0"/>
        <w:spacing w:after="0" w:line="240" w:lineRule="auto"/>
        <w:ind w:left="-540"/>
        <w:rPr>
          <w:rFonts w:cs="Calibri"/>
          <w:sz w:val="22"/>
          <w:szCs w:val="22"/>
        </w:rPr>
      </w:pPr>
      <w:r w:rsidRPr="00CD78AF">
        <w:rPr>
          <w:rFonts w:cs="Calibri"/>
          <w:sz w:val="22"/>
          <w:szCs w:val="22"/>
          <w:u w:val="single"/>
        </w:rPr>
        <w:t>Indirect Costs (line 10):</w:t>
      </w:r>
      <w:r w:rsidRPr="00CD78AF">
        <w:rPr>
          <w:rFonts w:cs="Calibri"/>
          <w:sz w:val="22"/>
          <w:szCs w:val="22"/>
        </w:rPr>
        <w:t xml:space="preserve">  Indicate the applicant’s approved indirect cost rate, per sections 75.560 – 75.564 of EDGAR</w:t>
      </w:r>
      <w:r w:rsidRPr="00CD78AF">
        <w:rPr>
          <w:rFonts w:cs="Calibri"/>
          <w:sz w:val="22"/>
          <w:szCs w:val="22"/>
        </w:rPr>
        <w:t xml:space="preserve">. </w:t>
      </w:r>
      <w:r w:rsidRPr="00CD78AF">
        <w:rPr>
          <w:rFonts w:cs="Calibri"/>
          <w:sz w:val="22"/>
          <w:szCs w:val="22"/>
        </w:rPr>
        <w:t>If an applicant does not have an approved indirect cost rate agreement with a cognizant Federal agency, the applicant must apply to the Department for a temporary indirect cost rate if it wishes to charge indirect costs to the grant</w:t>
      </w:r>
      <w:r w:rsidRPr="00CD78AF">
        <w:rPr>
          <w:rFonts w:cs="Calibri"/>
          <w:sz w:val="22"/>
          <w:szCs w:val="22"/>
        </w:rPr>
        <w:t xml:space="preserve">. </w:t>
      </w:r>
      <w:r w:rsidRPr="00CD78AF">
        <w:rPr>
          <w:rFonts w:cs="Calibri"/>
          <w:sz w:val="22"/>
          <w:szCs w:val="22"/>
        </w:rPr>
        <w:t xml:space="preserve">For more information, go to the Department's website at: </w:t>
      </w:r>
      <w:hyperlink r:id="rId56" w:history="1">
        <w:r w:rsidRPr="00F15FA9">
          <w:rPr>
            <w:rStyle w:val="Hyperlink"/>
            <w:rFonts w:cs="Calibri"/>
            <w:bCs/>
            <w:sz w:val="22"/>
            <w:szCs w:val="22"/>
          </w:rPr>
          <w:t>https://www2.ed.gov/about/offices/list/ocfo/fipao/abouticg.html</w:t>
        </w:r>
      </w:hyperlink>
    </w:p>
    <w:p w:rsidR="00CD78AF" w:rsidP="00CD78AF" w14:paraId="6EC267FF" w14:textId="77777777">
      <w:pPr>
        <w:widowControl w:val="0"/>
        <w:spacing w:after="0" w:line="240" w:lineRule="auto"/>
        <w:ind w:left="-540"/>
        <w:rPr>
          <w:rFonts w:cs="Calibri"/>
          <w:sz w:val="22"/>
          <w:szCs w:val="22"/>
        </w:rPr>
      </w:pPr>
    </w:p>
    <w:p w:rsidR="00E11CF8" w:rsidRPr="00CD78AF" w:rsidP="00CD78AF" w14:paraId="43B99385" w14:textId="2AD955EE">
      <w:pPr>
        <w:widowControl w:val="0"/>
        <w:spacing w:after="0" w:line="240" w:lineRule="auto"/>
        <w:ind w:left="-540"/>
        <w:rPr>
          <w:rFonts w:cs="Calibri"/>
          <w:sz w:val="22"/>
          <w:szCs w:val="22"/>
        </w:rPr>
      </w:pPr>
      <w:r w:rsidRPr="00CD78AF">
        <w:rPr>
          <w:rFonts w:cs="Calibri"/>
          <w:sz w:val="22"/>
          <w:szCs w:val="22"/>
          <w:u w:val="single"/>
        </w:rPr>
        <w:t>Total Cost (line 12):</w:t>
      </w:r>
      <w:r w:rsidRPr="00CD78AF">
        <w:rPr>
          <w:rFonts w:cs="Calibri"/>
          <w:sz w:val="22"/>
          <w:szCs w:val="22"/>
        </w:rPr>
        <w:t xml:space="preserve">  This should equal to sum of lines 9-11 (total direct costs + indirect + stipends)</w:t>
      </w:r>
      <w:r w:rsidRPr="00CD78AF">
        <w:rPr>
          <w:rFonts w:cs="Calibri"/>
          <w:sz w:val="22"/>
          <w:szCs w:val="22"/>
        </w:rPr>
        <w:t xml:space="preserve">. </w:t>
      </w:r>
      <w:r w:rsidRPr="00CD78AF">
        <w:rPr>
          <w:rFonts w:cs="Calibri"/>
          <w:sz w:val="22"/>
          <w:szCs w:val="22"/>
        </w:rPr>
        <w:t xml:space="preserve">The sum for column one, labeled </w:t>
      </w:r>
      <w:r w:rsidRPr="00CD78AF">
        <w:rPr>
          <w:rFonts w:cs="Calibri"/>
          <w:i/>
          <w:sz w:val="22"/>
          <w:szCs w:val="22"/>
        </w:rPr>
        <w:t>Project Year 1</w:t>
      </w:r>
      <w:r w:rsidRPr="00CD78AF">
        <w:rPr>
          <w:rFonts w:cs="Calibri"/>
          <w:sz w:val="22"/>
          <w:szCs w:val="22"/>
        </w:rPr>
        <w:t xml:space="preserve"> (a), should also be equal to item 15a on the application cover sheet (SF Form 424).</w:t>
      </w:r>
    </w:p>
    <w:p w:rsidR="00E11CF8" w:rsidRPr="00094392" w:rsidP="00E11CF8" w14:paraId="415D244B" w14:textId="77777777">
      <w:pPr>
        <w:spacing w:after="0" w:line="240" w:lineRule="auto"/>
        <w:rPr>
          <w:rFonts w:cs="Calibri"/>
          <w:sz w:val="24"/>
          <w:szCs w:val="24"/>
        </w:rPr>
      </w:pPr>
    </w:p>
    <w:p w:rsidR="00E11CF8" w:rsidRPr="005166E7" w:rsidP="00E11CF8" w14:paraId="2D4615F5" w14:textId="77777777">
      <w:pPr>
        <w:spacing w:after="0" w:line="240" w:lineRule="auto"/>
        <w:rPr>
          <w:rFonts w:ascii="Times New Roman" w:hAnsi="Times New Roman"/>
          <w:sz w:val="24"/>
          <w:szCs w:val="24"/>
        </w:rPr>
        <w:sectPr w:rsidSect="00412525">
          <w:type w:val="continuous"/>
          <w:pgSz w:w="12240" w:h="15840"/>
          <w:pgMar w:top="1080" w:right="720" w:bottom="1440" w:left="1440" w:header="0" w:footer="619" w:gutter="0"/>
          <w:cols w:space="720"/>
          <w:formProt w:val="0"/>
          <w:noEndnote/>
        </w:sectPr>
      </w:pPr>
    </w:p>
    <w:p w:rsidR="00E11CF8" w:rsidRPr="00F27392" w:rsidP="00B75A92" w14:paraId="74C52122" w14:textId="77777777">
      <w:pPr>
        <w:spacing w:after="0" w:line="240" w:lineRule="auto"/>
        <w:ind w:left="-360" w:right="-360" w:firstLine="1267"/>
        <w:contextualSpacing/>
        <w:jc w:val="center"/>
        <w:rPr>
          <w:rFonts w:cs="Calibri"/>
          <w:b/>
          <w:sz w:val="28"/>
          <w:szCs w:val="28"/>
        </w:rPr>
      </w:pPr>
      <w:r w:rsidRPr="00F27392">
        <w:rPr>
          <w:rFonts w:cs="Calibri"/>
          <w:b/>
          <w:sz w:val="28"/>
          <w:szCs w:val="28"/>
        </w:rPr>
        <w:t xml:space="preserve">Instructions for ED 524 </w:t>
      </w:r>
    </w:p>
    <w:p w:rsidR="00E11CF8" w:rsidP="00E11CF8" w14:paraId="240A426E" w14:textId="77777777">
      <w:pPr>
        <w:tabs>
          <w:tab w:val="center" w:pos="2160"/>
        </w:tabs>
        <w:spacing w:after="0" w:line="240" w:lineRule="auto"/>
        <w:contextualSpacing/>
        <w:rPr>
          <w:rFonts w:ascii="Times New Roman" w:hAnsi="Times New Roman"/>
          <w:sz w:val="18"/>
        </w:rPr>
      </w:pPr>
    </w:p>
    <w:p w:rsidR="00430283" w:rsidRPr="005166E7" w:rsidP="00E11CF8" w14:paraId="4994F9FB" w14:textId="61841AF0">
      <w:pPr>
        <w:tabs>
          <w:tab w:val="center" w:pos="2160"/>
        </w:tabs>
        <w:spacing w:after="0" w:line="240" w:lineRule="auto"/>
        <w:contextualSpacing/>
        <w:rPr>
          <w:rFonts w:ascii="Times New Roman" w:hAnsi="Times New Roman"/>
          <w:sz w:val="18"/>
        </w:rPr>
        <w:sectPr w:rsidSect="00B75A92">
          <w:pgSz w:w="15840" w:h="12240" w:orient="landscape" w:code="1"/>
          <w:pgMar w:top="720" w:right="720" w:bottom="720" w:left="720" w:header="720" w:footer="720" w:gutter="0"/>
          <w:cols w:space="720"/>
          <w:docGrid w:linePitch="299"/>
        </w:sectPr>
      </w:pPr>
    </w:p>
    <w:p w:rsidR="00E11CF8" w:rsidRPr="002A7630" w:rsidP="00347538" w14:paraId="7346E9EC" w14:textId="77777777">
      <w:pPr>
        <w:tabs>
          <w:tab w:val="center" w:pos="2160"/>
        </w:tabs>
        <w:spacing w:after="0" w:line="240" w:lineRule="auto"/>
        <w:contextualSpacing/>
        <w:rPr>
          <w:rFonts w:ascii="Times New Roman" w:hAnsi="Times New Roman"/>
          <w:sz w:val="16"/>
          <w:u w:val="single"/>
        </w:rPr>
      </w:pPr>
      <w:r w:rsidRPr="005166E7">
        <w:rPr>
          <w:rFonts w:ascii="Times New Roman" w:hAnsi="Times New Roman"/>
          <w:sz w:val="18"/>
        </w:rPr>
        <w:tab/>
      </w:r>
      <w:r w:rsidRPr="005166E7">
        <w:rPr>
          <w:rFonts w:ascii="Times New Roman" w:hAnsi="Times New Roman"/>
          <w:sz w:val="16"/>
          <w:u w:val="single"/>
        </w:rPr>
        <w:t>General Instructions</w:t>
      </w:r>
      <w:r w:rsidRPr="005166E7">
        <w:rPr>
          <w:rFonts w:ascii="Times New Roman" w:hAnsi="Times New Roman"/>
          <w:sz w:val="16"/>
        </w:rPr>
        <w:br/>
        <w:t>This form is used to apply to individual U.S. Department of Education (ED) discretionary grant programs</w:t>
      </w:r>
      <w:r w:rsidRPr="005166E7">
        <w:rPr>
          <w:rFonts w:ascii="Times New Roman" w:hAnsi="Times New Roman"/>
          <w:sz w:val="16"/>
        </w:rPr>
        <w:t xml:space="preserve">. </w:t>
      </w:r>
      <w:r w:rsidRPr="005166E7">
        <w:rPr>
          <w:rFonts w:ascii="Times New Roman" w:hAnsi="Times New Roman"/>
          <w:sz w:val="16"/>
        </w:rPr>
        <w:t>Unless directed otherwise, provide the same budget information for each year of the multi-year funding request</w:t>
      </w:r>
      <w:r w:rsidRPr="005166E7">
        <w:rPr>
          <w:rFonts w:ascii="Times New Roman" w:hAnsi="Times New Roman"/>
          <w:sz w:val="16"/>
        </w:rPr>
        <w:t xml:space="preserve">. </w:t>
      </w:r>
      <w:r w:rsidRPr="005166E7">
        <w:rPr>
          <w:rFonts w:ascii="Times New Roman" w:hAnsi="Times New Roman"/>
          <w:sz w:val="16"/>
        </w:rPr>
        <w:t xml:space="preserve">Pay attention to applicable program specific instructions, if </w:t>
      </w:r>
      <w:r w:rsidRPr="005166E7">
        <w:rPr>
          <w:rFonts w:ascii="Times New Roman" w:hAnsi="Times New Roman"/>
          <w:color w:val="000000"/>
          <w:sz w:val="16"/>
        </w:rPr>
        <w:t>attached</w:t>
      </w:r>
      <w:r w:rsidRPr="005166E7">
        <w:rPr>
          <w:rFonts w:ascii="Times New Roman" w:hAnsi="Times New Roman"/>
          <w:color w:val="000000"/>
          <w:sz w:val="16"/>
        </w:rPr>
        <w:t xml:space="preserve">. </w:t>
      </w:r>
      <w:r w:rsidRPr="005166E7">
        <w:rPr>
          <w:rFonts w:ascii="Times New Roman" w:hAnsi="Times New Roman"/>
          <w:color w:val="000000"/>
          <w:sz w:val="16"/>
        </w:rPr>
        <w:t>You may access the Education Department General Administrative Regulations cited within these instructions at:</w:t>
      </w:r>
    </w:p>
    <w:p w:rsidR="00E11CF8" w:rsidRPr="000C37BE" w:rsidP="00347538" w14:paraId="0288F77A" w14:textId="77777777">
      <w:pPr>
        <w:pStyle w:val="BodyText"/>
        <w:spacing w:after="0" w:line="240" w:lineRule="auto"/>
        <w:contextualSpacing/>
        <w:rPr>
          <w:color w:val="000000"/>
          <w:sz w:val="20"/>
        </w:rPr>
      </w:pPr>
      <w:hyperlink r:id="rId57" w:history="1">
        <w:r w:rsidRPr="00E75145">
          <w:rPr>
            <w:rStyle w:val="Hyperlink"/>
            <w:color w:val="002060"/>
            <w:sz w:val="16"/>
            <w:szCs w:val="16"/>
          </w:rPr>
          <w:t>http://www.ed.gov/policy/fund/reg/edgarReg/edgar.html</w:t>
        </w:r>
      </w:hyperlink>
      <w:r w:rsidRPr="002F0FE6">
        <w:rPr>
          <w:color w:val="000000"/>
          <w:sz w:val="16"/>
        </w:rPr>
        <w:t>. You may access requirements from 2 CFR 200, “Uniform Administrative Requirements, Cost Principles, and Audit Requirements for Federal Awards” cited within these instructions at:</w:t>
      </w:r>
      <w:r w:rsidRPr="002A7630">
        <w:t xml:space="preserve"> </w:t>
      </w:r>
      <w:hyperlink r:id="rId58" w:history="1">
        <w:r w:rsidRPr="00E75145">
          <w:rPr>
            <w:rStyle w:val="Hyperlink"/>
            <w:sz w:val="16"/>
            <w:szCs w:val="16"/>
          </w:rPr>
          <w:t>https://www.federalregister.gov/articles/2013/12/26/2013-30465/uniform-administrative-requirements-cost-principles-and-audit-requirements-for-federal-awards</w:t>
        </w:r>
      </w:hyperlink>
      <w:r w:rsidRPr="00E75145">
        <w:rPr>
          <w:color w:val="000000"/>
          <w:sz w:val="16"/>
          <w:szCs w:val="16"/>
        </w:rPr>
        <w:t>.</w:t>
      </w:r>
    </w:p>
    <w:p w:rsidR="00E11CF8" w:rsidRPr="002F0FE6" w:rsidP="00347538" w14:paraId="5B8AB6CB" w14:textId="77777777">
      <w:pPr>
        <w:pStyle w:val="BodyText"/>
        <w:spacing w:after="0" w:line="240" w:lineRule="auto"/>
        <w:contextualSpacing/>
        <w:rPr>
          <w:sz w:val="16"/>
        </w:rPr>
      </w:pPr>
      <w:r w:rsidRPr="002F0FE6">
        <w:rPr>
          <w:b/>
          <w:sz w:val="16"/>
        </w:rPr>
        <w:t>You must consult with your Business Office prior to submitting this form.</w:t>
      </w:r>
      <w:r w:rsidRPr="005166E7">
        <w:rPr>
          <w:color w:val="FF0000"/>
          <w:sz w:val="16"/>
        </w:rPr>
        <w:br/>
      </w:r>
      <w:r w:rsidRPr="002F0FE6">
        <w:rPr>
          <w:sz w:val="16"/>
        </w:rPr>
        <w:tab/>
      </w:r>
      <w:r w:rsidRPr="002F0FE6">
        <w:rPr>
          <w:sz w:val="16"/>
        </w:rPr>
        <w:tab/>
      </w:r>
      <w:r w:rsidRPr="002F0FE6">
        <w:rPr>
          <w:sz w:val="16"/>
          <w:u w:val="single"/>
        </w:rPr>
        <w:t>Section A - Budget Summary</w:t>
      </w:r>
    </w:p>
    <w:p w:rsidR="00E11CF8" w:rsidRPr="005166E7" w:rsidP="00347538" w14:paraId="739381C8" w14:textId="77777777">
      <w:pPr>
        <w:tabs>
          <w:tab w:val="center" w:pos="2160"/>
        </w:tabs>
        <w:spacing w:after="0" w:line="240" w:lineRule="auto"/>
        <w:contextualSpacing/>
        <w:jc w:val="center"/>
        <w:rPr>
          <w:rFonts w:ascii="Times New Roman" w:hAnsi="Times New Roman"/>
          <w:sz w:val="16"/>
          <w:u w:val="single"/>
        </w:rPr>
      </w:pPr>
      <w:r w:rsidRPr="005166E7">
        <w:rPr>
          <w:rFonts w:ascii="Times New Roman" w:hAnsi="Times New Roman"/>
          <w:sz w:val="16"/>
          <w:u w:val="single"/>
        </w:rPr>
        <w:t>U.S. Department of Education Funds</w:t>
      </w:r>
    </w:p>
    <w:p w:rsidR="00E11CF8" w:rsidRPr="00E7210E" w:rsidP="00347538" w14:paraId="7CE6C60C" w14:textId="77777777">
      <w:pPr>
        <w:pStyle w:val="BodyText"/>
        <w:spacing w:after="0" w:line="240" w:lineRule="auto"/>
        <w:contextualSpacing/>
        <w:rPr>
          <w:sz w:val="16"/>
        </w:rPr>
      </w:pPr>
      <w:r w:rsidRPr="002F0FE6">
        <w:rPr>
          <w:sz w:val="16"/>
        </w:rPr>
        <w:t xml:space="preserve">All applicants must complete Section A and provide a break-down by the applicable budget categories shown in </w:t>
      </w:r>
      <w:r w:rsidRPr="00BD39C1">
        <w:rPr>
          <w:sz w:val="16"/>
        </w:rPr>
        <w:t>lines 1-11.</w:t>
      </w:r>
    </w:p>
    <w:p w:rsidR="00E11CF8" w:rsidRPr="002A7630" w:rsidP="00347538" w14:paraId="3C48A5E2" w14:textId="77777777">
      <w:pPr>
        <w:pStyle w:val="BodyText"/>
        <w:spacing w:after="0" w:line="240" w:lineRule="auto"/>
        <w:contextualSpacing/>
        <w:rPr>
          <w:sz w:val="16"/>
        </w:rPr>
      </w:pPr>
      <w:r w:rsidRPr="00F60989">
        <w:rPr>
          <w:sz w:val="16"/>
        </w:rPr>
        <w:t>Lines 1-11, columns (a)-(e):  For each project year for which funding is requested, show the total amount requested for each applicable budget category.</w:t>
      </w:r>
    </w:p>
    <w:p w:rsidR="00E11CF8" w:rsidRPr="002A7630" w:rsidP="00347538" w14:paraId="4A109BC1" w14:textId="77777777">
      <w:pPr>
        <w:pStyle w:val="BodyText"/>
        <w:spacing w:after="0" w:line="240" w:lineRule="auto"/>
        <w:contextualSpacing/>
        <w:rPr>
          <w:sz w:val="16"/>
        </w:rPr>
      </w:pPr>
      <w:r w:rsidRPr="002A7630">
        <w:rPr>
          <w:sz w:val="16"/>
        </w:rPr>
        <w:t>Lines 1-11, column (f):  Show the multi-year total for each budget category.  If funding is requested for only one project year, leave this column blank.</w:t>
      </w:r>
    </w:p>
    <w:p w:rsidR="00E11CF8" w:rsidRPr="002A7630" w:rsidP="00347538" w14:paraId="7A340DFB" w14:textId="77777777">
      <w:pPr>
        <w:pStyle w:val="BodyText"/>
        <w:spacing w:after="0" w:line="240" w:lineRule="auto"/>
        <w:contextualSpacing/>
        <w:rPr>
          <w:sz w:val="16"/>
        </w:rPr>
      </w:pPr>
      <w:r w:rsidRPr="002A7630">
        <w:rPr>
          <w:sz w:val="16"/>
        </w:rPr>
        <w:t>Line 12, columns (a)-(e):  Show the total budget request for each project year for which funding is requested.</w:t>
      </w:r>
    </w:p>
    <w:p w:rsidR="00E11CF8" w:rsidRPr="002A7630" w:rsidP="00347538" w14:paraId="3A095257" w14:textId="77777777">
      <w:pPr>
        <w:pStyle w:val="BodyText"/>
        <w:spacing w:after="0" w:line="240" w:lineRule="auto"/>
        <w:contextualSpacing/>
        <w:rPr>
          <w:sz w:val="16"/>
        </w:rPr>
      </w:pPr>
      <w:r w:rsidRPr="002A7630">
        <w:rPr>
          <w:sz w:val="16"/>
        </w:rPr>
        <w:t>Line 12, column (f):  Show the total amount requested for all project years.  If funding is requested for only one year, leave this space blank.</w:t>
      </w:r>
    </w:p>
    <w:p w:rsidR="00E11CF8" w:rsidRPr="005166E7" w:rsidP="00347538" w14:paraId="12A8ACB3" w14:textId="77777777">
      <w:pPr>
        <w:pStyle w:val="BodyText"/>
        <w:spacing w:after="0" w:line="240" w:lineRule="auto"/>
        <w:contextualSpacing/>
        <w:rPr>
          <w:sz w:val="16"/>
        </w:rPr>
      </w:pPr>
    </w:p>
    <w:p w:rsidR="00E11CF8" w:rsidRPr="005166E7" w:rsidP="00347538" w14:paraId="6BF60160" w14:textId="77777777">
      <w:pPr>
        <w:spacing w:after="0" w:line="240" w:lineRule="auto"/>
        <w:contextualSpacing/>
        <w:rPr>
          <w:rFonts w:ascii="Times New Roman" w:hAnsi="Times New Roman"/>
          <w:sz w:val="16"/>
        </w:rPr>
      </w:pPr>
      <w:r w:rsidRPr="005166E7">
        <w:rPr>
          <w:rFonts w:ascii="Times New Roman" w:hAnsi="Times New Roman"/>
          <w:b/>
          <w:sz w:val="16"/>
        </w:rPr>
        <w:t>Indirect Cost Information</w:t>
      </w:r>
      <w:r w:rsidRPr="005166E7">
        <w:rPr>
          <w:rFonts w:ascii="Times New Roman" w:hAnsi="Times New Roman"/>
          <w:sz w:val="16"/>
        </w:rPr>
        <w:t xml:space="preserve">: If you are requesting reimbursement for indirect costs on line 10, this information is to be completed by your Business Office. </w:t>
      </w:r>
    </w:p>
    <w:p w:rsidR="00E11CF8" w:rsidRPr="005166E7" w:rsidP="00347538" w14:paraId="579FC279" w14:textId="77777777">
      <w:pPr>
        <w:spacing w:after="0" w:line="240" w:lineRule="auto"/>
        <w:ind w:firstLine="720"/>
        <w:contextualSpacing/>
        <w:rPr>
          <w:rFonts w:ascii="Times New Roman" w:hAnsi="Times New Roman"/>
          <w:sz w:val="16"/>
        </w:rPr>
      </w:pPr>
      <w:r w:rsidRPr="005166E7">
        <w:rPr>
          <w:rFonts w:ascii="Times New Roman" w:hAnsi="Times New Roman"/>
          <w:sz w:val="16"/>
        </w:rPr>
        <w:t>(1): Indicate whether or not your organization has an Indirect Cost Rate Agreement that was approved by the Federal government.  If you checked “no,”</w:t>
      </w:r>
      <w:r w:rsidRPr="005166E7">
        <w:rPr>
          <w:rFonts w:ascii="Times New Roman" w:hAnsi="Times New Roman"/>
          <w:bCs/>
          <w:sz w:val="16"/>
        </w:rPr>
        <w:t xml:space="preserve"> ED generally will authorize grantees to use a temporary rate of 10 percent of budgeted salaries and wages (</w:t>
      </w:r>
      <w:r w:rsidRPr="005166E7">
        <w:rPr>
          <w:rFonts w:ascii="Times New Roman" w:hAnsi="Times New Roman"/>
          <w:b/>
          <w:bCs/>
          <w:sz w:val="16"/>
        </w:rPr>
        <w:t>complete (4) of this section when using the temporary rate</w:t>
      </w:r>
      <w:r w:rsidRPr="005166E7">
        <w:rPr>
          <w:rFonts w:ascii="Times New Roman" w:hAnsi="Times New Roman"/>
          <w:bCs/>
          <w:sz w:val="16"/>
        </w:rPr>
        <w:t xml:space="preserve">) subject to the following limitations: </w:t>
      </w:r>
    </w:p>
    <w:p w:rsidR="00E11CF8" w:rsidRPr="005166E7" w:rsidP="00347538" w14:paraId="26F48CE0" w14:textId="77777777">
      <w:pPr>
        <w:spacing w:after="0" w:line="240" w:lineRule="auto"/>
        <w:ind w:firstLine="720"/>
        <w:contextualSpacing/>
        <w:rPr>
          <w:rFonts w:ascii="Times New Roman" w:hAnsi="Times New Roman"/>
          <w:sz w:val="16"/>
        </w:rPr>
      </w:pPr>
      <w:r w:rsidRPr="005166E7">
        <w:rPr>
          <w:rFonts w:ascii="Times New Roman" w:hAnsi="Times New Roman"/>
          <w:bCs/>
          <w:sz w:val="16"/>
        </w:rPr>
        <w:t xml:space="preserve">(a) </w:t>
      </w:r>
      <w:r w:rsidRPr="005166E7">
        <w:rPr>
          <w:rFonts w:ascii="Times New Roman" w:hAnsi="Times New Roman"/>
          <w:sz w:val="16"/>
        </w:rPr>
        <w:t xml:space="preserve">The grantee must submit an indirect cost proposal to its cognizant agency within 90 days after ED issues a grant award notification; and </w:t>
      </w:r>
    </w:p>
    <w:p w:rsidR="00E11CF8" w:rsidRPr="005166E7" w:rsidP="00347538" w14:paraId="0ECD3CF4" w14:textId="77777777">
      <w:pPr>
        <w:spacing w:after="0" w:line="240" w:lineRule="auto"/>
        <w:ind w:firstLine="720"/>
        <w:contextualSpacing/>
        <w:rPr>
          <w:rFonts w:ascii="Times New Roman" w:hAnsi="Times New Roman"/>
          <w:color w:val="FF0000"/>
          <w:sz w:val="16"/>
        </w:rPr>
      </w:pPr>
      <w:r w:rsidRPr="005166E7">
        <w:rPr>
          <w:rFonts w:ascii="Times New Roman" w:hAnsi="Times New Roman"/>
          <w:sz w:val="16"/>
        </w:rPr>
        <w:t>(b) If after the 90-day period, the grantee has not submitted an indirect cost proposal to its cognizant agency, the grantee may not charge its grant for indirect costs until it has negotiated an indirect cost rate agreement with its cognizant agency.</w:t>
      </w:r>
      <w:r w:rsidRPr="005166E7">
        <w:rPr>
          <w:rFonts w:ascii="Times New Roman" w:hAnsi="Times New Roman"/>
          <w:color w:val="FF0000"/>
          <w:sz w:val="16"/>
        </w:rPr>
        <w:t xml:space="preserve"> </w:t>
      </w:r>
    </w:p>
    <w:p w:rsidR="00E11CF8" w:rsidRPr="005166E7" w:rsidP="00347538" w14:paraId="72A80C5E" w14:textId="77777777">
      <w:pPr>
        <w:spacing w:after="0" w:line="240" w:lineRule="auto"/>
        <w:ind w:firstLine="720"/>
        <w:contextualSpacing/>
        <w:rPr>
          <w:rFonts w:ascii="Times New Roman" w:hAnsi="Times New Roman"/>
          <w:sz w:val="16"/>
        </w:rPr>
      </w:pPr>
      <w:r w:rsidRPr="005166E7">
        <w:rPr>
          <w:rFonts w:ascii="Times New Roman" w:hAnsi="Times New Roman"/>
          <w:sz w:val="16"/>
        </w:rPr>
        <w:t>(2): If you checked “yes” in (1), indicate in (2) the beginning and ending dates covered by the Indirect Cost Rate Agreement</w:t>
      </w:r>
      <w:r w:rsidRPr="005166E7">
        <w:rPr>
          <w:rFonts w:ascii="Times New Roman" w:hAnsi="Times New Roman"/>
          <w:sz w:val="16"/>
        </w:rPr>
        <w:t xml:space="preserve">. </w:t>
      </w:r>
      <w:r w:rsidRPr="005166E7">
        <w:rPr>
          <w:rFonts w:ascii="Times New Roman" w:hAnsi="Times New Roman"/>
          <w:sz w:val="16"/>
        </w:rPr>
        <w:t xml:space="preserve">In </w:t>
      </w:r>
      <w:r w:rsidRPr="005166E7">
        <w:rPr>
          <w:rFonts w:ascii="Times New Roman" w:hAnsi="Times New Roman"/>
          <w:sz w:val="16"/>
        </w:rPr>
        <w:t>addition, indicate whether ED, another Federal agency (Other) or State agency issued the approved agreement.  If you check “Other,” specify the name of the Federal or other</w:t>
      </w:r>
      <w:r w:rsidRPr="005166E7">
        <w:rPr>
          <w:rFonts w:ascii="Times New Roman" w:hAnsi="Times New Roman"/>
          <w:color w:val="0000FF"/>
          <w:sz w:val="16"/>
        </w:rPr>
        <w:t xml:space="preserve"> </w:t>
      </w:r>
      <w:r w:rsidRPr="005166E7">
        <w:rPr>
          <w:rFonts w:ascii="Times New Roman" w:hAnsi="Times New Roman"/>
          <w:sz w:val="16"/>
        </w:rPr>
        <w:t>agency that issued the approved agreement.</w:t>
      </w:r>
    </w:p>
    <w:p w:rsidR="00E11CF8" w:rsidRPr="005166E7" w:rsidP="00347538" w14:paraId="33EF670A" w14:textId="77777777">
      <w:pPr>
        <w:spacing w:after="0" w:line="240" w:lineRule="auto"/>
        <w:ind w:firstLine="720"/>
        <w:contextualSpacing/>
        <w:rPr>
          <w:rFonts w:ascii="Times New Roman" w:hAnsi="Times New Roman"/>
          <w:sz w:val="16"/>
        </w:rPr>
      </w:pPr>
      <w:r w:rsidRPr="005166E7">
        <w:rPr>
          <w:rFonts w:ascii="Times New Roman" w:hAnsi="Times New Roman"/>
          <w:sz w:val="16"/>
        </w:rPr>
        <w:t xml:space="preserve">(3):  If you check “no” in (1), indicate in (3) if you want to use the de minimis rate of 10 percent of MTDC (see 2CFR § 200.68).  If you use the de minimis rate, you are subject to the provisions in 2 CFR § 200.414(f).  Note, you may only use the 10 percent de minimis rate if you are a first-time Federal grant recipient, and you do not have an Approved Indirect Cost Rate Agreement.  You may not use the de minimis rate if you are a State, Local government, or Indian Tribe, or if your grant is funded under a training rate or restricted rate program.   </w:t>
      </w:r>
    </w:p>
    <w:p w:rsidR="00E11CF8" w:rsidRPr="005166E7" w:rsidP="00347538" w14:paraId="0250ABE6" w14:textId="77777777">
      <w:pPr>
        <w:spacing w:after="0" w:line="240" w:lineRule="auto"/>
        <w:ind w:firstLine="720"/>
        <w:contextualSpacing/>
        <w:rPr>
          <w:rFonts w:ascii="Times New Roman" w:hAnsi="Times New Roman"/>
          <w:sz w:val="16"/>
        </w:rPr>
      </w:pPr>
      <w:r w:rsidRPr="005166E7">
        <w:rPr>
          <w:rFonts w:ascii="Times New Roman" w:hAnsi="Times New Roman"/>
          <w:sz w:val="16"/>
        </w:rPr>
        <w:t>(3):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w:t>
      </w:r>
      <w:r w:rsidRPr="005166E7">
        <w:rPr>
          <w:rFonts w:ascii="Times New Roman" w:hAnsi="Times New Roman"/>
          <w:sz w:val="16"/>
        </w:rPr>
        <w:t xml:space="preserve">. </w:t>
      </w:r>
      <w:r w:rsidRPr="005166E7">
        <w:rPr>
          <w:rFonts w:ascii="Times New Roman" w:hAnsi="Times New Roman"/>
          <w:sz w:val="16"/>
        </w:rPr>
        <w:t>Note:  State or Local government agencies may not use the provision for a restricted indirect cost rate specified in 34 CFR 76.564(c)(2)</w:t>
      </w:r>
      <w:r w:rsidRPr="005166E7">
        <w:rPr>
          <w:rFonts w:ascii="Times New Roman" w:hAnsi="Times New Roman"/>
          <w:sz w:val="16"/>
        </w:rPr>
        <w:t xml:space="preserve">. </w:t>
      </w:r>
      <w:r w:rsidRPr="005166E7">
        <w:rPr>
          <w:rFonts w:ascii="Times New Roman" w:hAnsi="Times New Roman"/>
          <w:sz w:val="16"/>
        </w:rPr>
        <w:t>Check only one response</w:t>
      </w:r>
      <w:r w:rsidRPr="005166E7">
        <w:rPr>
          <w:rFonts w:ascii="Times New Roman" w:hAnsi="Times New Roman"/>
          <w:sz w:val="16"/>
        </w:rPr>
        <w:t xml:space="preserve">. </w:t>
      </w:r>
      <w:r w:rsidRPr="005166E7">
        <w:rPr>
          <w:rFonts w:ascii="Times New Roman" w:hAnsi="Times New Roman"/>
          <w:sz w:val="16"/>
        </w:rPr>
        <w:t>Leave blank if this item is not applicable.</w:t>
      </w:r>
    </w:p>
    <w:p w:rsidR="00E11CF8" w:rsidRPr="005166E7" w:rsidP="00347538" w14:paraId="6BDF520C" w14:textId="77777777">
      <w:pPr>
        <w:tabs>
          <w:tab w:val="center" w:pos="2160"/>
        </w:tabs>
        <w:spacing w:after="0" w:line="240" w:lineRule="auto"/>
        <w:contextualSpacing/>
        <w:jc w:val="center"/>
        <w:rPr>
          <w:rFonts w:ascii="Times New Roman" w:hAnsi="Times New Roman"/>
          <w:sz w:val="16"/>
          <w:u w:val="single"/>
        </w:rPr>
      </w:pPr>
      <w:r w:rsidRPr="005166E7">
        <w:rPr>
          <w:rFonts w:ascii="Times New Roman" w:hAnsi="Times New Roman"/>
          <w:sz w:val="16"/>
          <w:u w:val="single"/>
        </w:rPr>
        <w:t>Section B - Budget Summary</w:t>
      </w:r>
    </w:p>
    <w:p w:rsidR="00E11CF8" w:rsidRPr="005166E7" w:rsidP="00347538" w14:paraId="715B78BD" w14:textId="77777777">
      <w:pPr>
        <w:tabs>
          <w:tab w:val="center" w:pos="2160"/>
        </w:tabs>
        <w:spacing w:after="0" w:line="240" w:lineRule="auto"/>
        <w:contextualSpacing/>
        <w:jc w:val="center"/>
        <w:rPr>
          <w:rFonts w:ascii="Times New Roman" w:hAnsi="Times New Roman"/>
          <w:sz w:val="16"/>
          <w:u w:val="single"/>
        </w:rPr>
      </w:pPr>
      <w:r w:rsidRPr="005166E7">
        <w:rPr>
          <w:rFonts w:ascii="Times New Roman" w:hAnsi="Times New Roman"/>
          <w:sz w:val="16"/>
          <w:u w:val="single"/>
        </w:rPr>
        <w:t>Non-Federal Funds</w:t>
      </w:r>
    </w:p>
    <w:p w:rsidR="00E11CF8" w:rsidRPr="00F60989" w:rsidP="00347538" w14:paraId="5D33EE75" w14:textId="77777777">
      <w:pPr>
        <w:pStyle w:val="BodyText"/>
        <w:spacing w:after="0" w:line="240" w:lineRule="auto"/>
        <w:contextualSpacing/>
        <w:rPr>
          <w:sz w:val="16"/>
        </w:rPr>
      </w:pPr>
      <w:r w:rsidRPr="002F0FE6">
        <w:rPr>
          <w:sz w:val="16"/>
        </w:rPr>
        <w:t>If you are required to provide or volunteer to provide cost-sharing or matching funds or other non-Federal reso</w:t>
      </w:r>
      <w:r w:rsidRPr="00BD39C1">
        <w:rPr>
          <w:sz w:val="16"/>
        </w:rPr>
        <w:t>urces to the project, these should be shown for each applicable budget category on lines</w:t>
      </w:r>
      <w:r w:rsidRPr="00E7210E">
        <w:rPr>
          <w:sz w:val="16"/>
        </w:rPr>
        <w:t xml:space="preserve"> 1</w:t>
      </w:r>
      <w:r w:rsidRPr="00E7210E">
        <w:rPr>
          <w:sz w:val="16"/>
        </w:rPr>
        <w:noBreakHyphen/>
        <w:t>11 of Section B.</w:t>
      </w:r>
    </w:p>
    <w:p w:rsidR="00E11CF8" w:rsidRPr="002A7630" w:rsidP="00347538" w14:paraId="2C4FEBD3" w14:textId="77777777">
      <w:pPr>
        <w:pStyle w:val="BodyText"/>
        <w:spacing w:after="0" w:line="240" w:lineRule="auto"/>
        <w:contextualSpacing/>
        <w:rPr>
          <w:sz w:val="16"/>
        </w:rPr>
      </w:pPr>
      <w:r w:rsidRPr="00F60989">
        <w:rPr>
          <w:sz w:val="16"/>
        </w:rPr>
        <w:t>Lines 1-11, columns (a)-(e):  For each project year, for which matching funds or other contributions are provided, show the total contribution for each applicable budget category.</w:t>
      </w:r>
    </w:p>
    <w:p w:rsidR="00E11CF8" w:rsidRPr="002A7630" w:rsidP="00347538" w14:paraId="1116D805" w14:textId="77777777">
      <w:pPr>
        <w:pStyle w:val="BodyText"/>
        <w:spacing w:after="0" w:line="240" w:lineRule="auto"/>
        <w:contextualSpacing/>
        <w:rPr>
          <w:sz w:val="16"/>
        </w:rPr>
      </w:pPr>
      <w:r w:rsidRPr="002A7630">
        <w:rPr>
          <w:sz w:val="16"/>
        </w:rPr>
        <w:t>Lines 1-11, column (f):  Show the multi-year total for each budget category. If non-Federal contributions are provided for only one year, leave this column blank.</w:t>
      </w:r>
    </w:p>
    <w:p w:rsidR="00E11CF8" w:rsidRPr="002A7630" w:rsidP="00347538" w14:paraId="3469ED8B" w14:textId="77777777">
      <w:pPr>
        <w:pStyle w:val="BodyText"/>
        <w:spacing w:after="0" w:line="240" w:lineRule="auto"/>
        <w:contextualSpacing/>
        <w:rPr>
          <w:sz w:val="16"/>
        </w:rPr>
      </w:pPr>
      <w:r w:rsidRPr="002A7630">
        <w:rPr>
          <w:sz w:val="16"/>
        </w:rPr>
        <w:t>Line 12, columns (a)-(e):  Show the total matching or other contribution for each project year.</w:t>
      </w:r>
    </w:p>
    <w:p w:rsidR="00E11CF8" w:rsidRPr="00000EFD" w:rsidP="00347538" w14:paraId="1FEA127C" w14:textId="3DBF09C2">
      <w:pPr>
        <w:pStyle w:val="BodyText"/>
        <w:spacing w:after="0" w:line="240" w:lineRule="auto"/>
        <w:contextualSpacing/>
        <w:rPr>
          <w:sz w:val="16"/>
          <w:lang w:val="en-US"/>
        </w:rPr>
      </w:pPr>
      <w:r w:rsidRPr="002A7630">
        <w:rPr>
          <w:sz w:val="16"/>
        </w:rPr>
        <w:t>Line 12, column (f):  Show the total amount to be contributed for all years of the multi-year project. If non-Federal contributions are provided for only one year, leave this space blank</w:t>
      </w:r>
      <w:r w:rsidR="00000EFD">
        <w:rPr>
          <w:sz w:val="16"/>
          <w:lang w:val="en-US"/>
        </w:rPr>
        <w:t>.</w:t>
      </w:r>
    </w:p>
    <w:p w:rsidR="00430283" w:rsidP="00347538" w14:paraId="71AEFF46" w14:textId="77777777">
      <w:pPr>
        <w:tabs>
          <w:tab w:val="center" w:pos="2160"/>
        </w:tabs>
        <w:spacing w:after="0" w:line="240" w:lineRule="auto"/>
        <w:contextualSpacing/>
        <w:jc w:val="center"/>
        <w:rPr>
          <w:rFonts w:ascii="Times New Roman" w:hAnsi="Times New Roman"/>
          <w:sz w:val="16"/>
          <w:u w:val="single"/>
        </w:rPr>
      </w:pPr>
    </w:p>
    <w:p w:rsidR="00E11CF8" w:rsidRPr="005166E7" w:rsidP="00347538" w14:paraId="71D3D225" w14:textId="780BA467">
      <w:pPr>
        <w:tabs>
          <w:tab w:val="center" w:pos="2160"/>
        </w:tabs>
        <w:spacing w:after="0" w:line="240" w:lineRule="auto"/>
        <w:contextualSpacing/>
        <w:jc w:val="center"/>
        <w:rPr>
          <w:rFonts w:ascii="Times New Roman" w:hAnsi="Times New Roman"/>
          <w:sz w:val="16"/>
        </w:rPr>
      </w:pPr>
      <w:r w:rsidRPr="005166E7">
        <w:rPr>
          <w:rFonts w:ascii="Times New Roman" w:hAnsi="Times New Roman"/>
          <w:sz w:val="16"/>
          <w:u w:val="single"/>
        </w:rPr>
        <w:t>Section C - Budget Narrative [Attach separate sheet(s)]</w:t>
      </w:r>
    </w:p>
    <w:p w:rsidR="00E11CF8" w:rsidRPr="005166E7" w:rsidP="00347538" w14:paraId="6631D0FF" w14:textId="77777777">
      <w:pPr>
        <w:tabs>
          <w:tab w:val="center" w:pos="2160"/>
        </w:tabs>
        <w:spacing w:after="0" w:line="240" w:lineRule="auto"/>
        <w:contextualSpacing/>
        <w:jc w:val="center"/>
        <w:rPr>
          <w:rFonts w:ascii="Times New Roman" w:hAnsi="Times New Roman"/>
          <w:sz w:val="16"/>
          <w:u w:val="single"/>
        </w:rPr>
      </w:pPr>
      <w:r w:rsidRPr="005166E7">
        <w:rPr>
          <w:rFonts w:ascii="Times New Roman" w:hAnsi="Times New Roman"/>
          <w:sz w:val="16"/>
          <w:u w:val="single"/>
        </w:rPr>
        <w:t xml:space="preserve">Pay attention to applicable program specific instructions, </w:t>
      </w:r>
      <w:r w:rsidRPr="005166E7">
        <w:rPr>
          <w:rFonts w:ascii="Times New Roman" w:hAnsi="Times New Roman"/>
          <w:sz w:val="16"/>
          <w:u w:val="single"/>
        </w:rPr>
        <w:br/>
        <w:t>if attached.</w:t>
      </w:r>
    </w:p>
    <w:p w:rsidR="00E11CF8" w:rsidRPr="00BB7DC4" w14:paraId="202BB4B5" w14:textId="77777777">
      <w:pPr>
        <w:pStyle w:val="BodyTextIndent3"/>
        <w:numPr>
          <w:ilvl w:val="0"/>
          <w:numId w:val="35"/>
        </w:numPr>
        <w:tabs>
          <w:tab w:val="left" w:pos="-1440"/>
          <w:tab w:val="left" w:pos="-720"/>
          <w:tab w:val="clear" w:pos="540"/>
        </w:tabs>
        <w:spacing w:after="0" w:line="240" w:lineRule="auto"/>
        <w:ind w:left="360"/>
        <w:contextualSpacing/>
        <w:rPr>
          <w:rFonts w:ascii="Times New Roman" w:hAnsi="Times New Roman"/>
          <w:b w:val="0"/>
          <w:bCs/>
          <w:color w:val="000000"/>
          <w:sz w:val="16"/>
          <w:szCs w:val="16"/>
        </w:rPr>
      </w:pPr>
      <w:r w:rsidRPr="00BB7DC4">
        <w:rPr>
          <w:rFonts w:ascii="Times New Roman" w:hAnsi="Times New Roman"/>
          <w:b w:val="0"/>
          <w:bCs/>
          <w:sz w:val="16"/>
          <w:szCs w:val="16"/>
        </w:rPr>
        <w:t xml:space="preserve">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w:t>
      </w:r>
      <w:r w:rsidRPr="00BB7DC4">
        <w:rPr>
          <w:rFonts w:ascii="Times New Roman" w:hAnsi="Times New Roman"/>
          <w:b w:val="0"/>
          <w:bCs/>
          <w:color w:val="000000"/>
          <w:sz w:val="16"/>
          <w:szCs w:val="16"/>
        </w:rPr>
        <w:t>to each sub-project or activity.</w:t>
      </w:r>
    </w:p>
    <w:p w:rsidR="00E11CF8" w:rsidRPr="00BB7DC4" w14:paraId="47C05713" w14:textId="77777777">
      <w:pPr>
        <w:pStyle w:val="BodyTextIndent3"/>
        <w:numPr>
          <w:ilvl w:val="0"/>
          <w:numId w:val="35"/>
        </w:numPr>
        <w:tabs>
          <w:tab w:val="left" w:pos="-1440"/>
          <w:tab w:val="left" w:pos="-720"/>
          <w:tab w:val="clear" w:pos="540"/>
        </w:tabs>
        <w:spacing w:after="0" w:line="240" w:lineRule="auto"/>
        <w:ind w:left="360"/>
        <w:contextualSpacing/>
        <w:rPr>
          <w:rFonts w:ascii="Times New Roman" w:hAnsi="Times New Roman"/>
          <w:b w:val="0"/>
          <w:bCs/>
          <w:color w:val="000000"/>
          <w:sz w:val="16"/>
          <w:szCs w:val="16"/>
        </w:rPr>
      </w:pPr>
      <w:r w:rsidRPr="00BB7DC4">
        <w:rPr>
          <w:rFonts w:ascii="Times New Roman" w:hAnsi="Times New Roman"/>
          <w:b w:val="0"/>
          <w:bCs/>
          <w:color w:val="000000"/>
          <w:sz w:val="16"/>
          <w:szCs w:val="16"/>
        </w:rPr>
        <w:t xml:space="preserve">For non-Federal funds or resources listed in Section B that are used to meet a cost-sharing or matching requirement or provided as a voluntary cost-sharing or matching commitment, you must include:  </w:t>
      </w:r>
    </w:p>
    <w:p w:rsidR="00E11CF8" w:rsidRPr="00BB7DC4" w:rsidP="00347538" w14:paraId="38D94D25" w14:textId="77777777">
      <w:pPr>
        <w:pStyle w:val="BodyTextIndent3"/>
        <w:spacing w:after="0" w:line="240" w:lineRule="auto"/>
        <w:contextualSpacing/>
        <w:rPr>
          <w:rFonts w:ascii="Times New Roman" w:hAnsi="Times New Roman"/>
          <w:b w:val="0"/>
          <w:bCs/>
          <w:color w:val="000000"/>
          <w:sz w:val="16"/>
          <w:szCs w:val="16"/>
        </w:rPr>
      </w:pPr>
      <w:r w:rsidRPr="00BB7DC4">
        <w:rPr>
          <w:rFonts w:ascii="Times New Roman" w:hAnsi="Times New Roman"/>
          <w:b w:val="0"/>
          <w:bCs/>
          <w:color w:val="000000"/>
          <w:sz w:val="16"/>
          <w:szCs w:val="16"/>
        </w:rPr>
        <w:t xml:space="preserve">a. The specific costs or contributions by budget category;  </w:t>
      </w:r>
    </w:p>
    <w:p w:rsidR="00E11CF8" w:rsidRPr="00BB7DC4" w:rsidP="00347538" w14:paraId="037144BC" w14:textId="77777777">
      <w:pPr>
        <w:pStyle w:val="BodyTextIndent3"/>
        <w:spacing w:after="0" w:line="240" w:lineRule="auto"/>
        <w:contextualSpacing/>
        <w:rPr>
          <w:rFonts w:ascii="Times New Roman" w:hAnsi="Times New Roman"/>
          <w:b w:val="0"/>
          <w:bCs/>
          <w:color w:val="000000"/>
          <w:sz w:val="16"/>
          <w:szCs w:val="16"/>
        </w:rPr>
      </w:pPr>
      <w:r w:rsidRPr="00BB7DC4">
        <w:rPr>
          <w:rFonts w:ascii="Times New Roman" w:hAnsi="Times New Roman"/>
          <w:b w:val="0"/>
          <w:bCs/>
          <w:color w:val="000000"/>
          <w:sz w:val="16"/>
          <w:szCs w:val="16"/>
        </w:rPr>
        <w:t>b. The source of the costs or contributions; and</w:t>
      </w:r>
    </w:p>
    <w:p w:rsidR="00E11CF8" w:rsidRPr="00BB7DC4" w:rsidP="00347538" w14:paraId="2B668DEE" w14:textId="77777777">
      <w:pPr>
        <w:pStyle w:val="BodyTextIndent3"/>
        <w:spacing w:after="0" w:line="240" w:lineRule="auto"/>
        <w:contextualSpacing/>
        <w:rPr>
          <w:rFonts w:ascii="Times New Roman" w:hAnsi="Times New Roman"/>
          <w:b w:val="0"/>
          <w:bCs/>
          <w:color w:val="000000"/>
          <w:sz w:val="16"/>
          <w:szCs w:val="16"/>
        </w:rPr>
      </w:pPr>
      <w:r w:rsidRPr="00BB7DC4">
        <w:rPr>
          <w:rFonts w:ascii="Times New Roman" w:hAnsi="Times New Roman"/>
          <w:b w:val="0"/>
          <w:bCs/>
          <w:color w:val="000000"/>
          <w:sz w:val="16"/>
          <w:szCs w:val="16"/>
        </w:rPr>
        <w:t>c.  In the case of third-party in-kind contributions, a description of how the value was determined for the donated or contributed goods or services.</w:t>
      </w:r>
    </w:p>
    <w:p w:rsidR="00E11CF8" w:rsidRPr="00BB7DC4" w:rsidP="00347538" w14:paraId="185FAEB1" w14:textId="77777777">
      <w:pPr>
        <w:pStyle w:val="BodyTextIndent3"/>
        <w:spacing w:after="0" w:line="240" w:lineRule="auto"/>
        <w:contextualSpacing/>
        <w:rPr>
          <w:rFonts w:ascii="Times New Roman" w:hAnsi="Times New Roman"/>
          <w:b w:val="0"/>
          <w:bCs/>
          <w:color w:val="FF0000"/>
          <w:sz w:val="16"/>
          <w:szCs w:val="16"/>
        </w:rPr>
      </w:pPr>
      <w:r w:rsidRPr="00BB7DC4">
        <w:rPr>
          <w:rFonts w:ascii="Times New Roman" w:hAnsi="Times New Roman"/>
          <w:b w:val="0"/>
          <w:bCs/>
          <w:color w:val="000000"/>
          <w:sz w:val="16"/>
          <w:szCs w:val="16"/>
        </w:rPr>
        <w:t>[Please review cost sharing and matching regulations found in 2 CFR 200.306.]</w:t>
      </w:r>
    </w:p>
    <w:p w:rsidR="00E11CF8" w:rsidRPr="00BB7DC4" w14:paraId="29BD7DDD" w14:textId="77777777">
      <w:pPr>
        <w:pStyle w:val="BodyTextIndent3"/>
        <w:numPr>
          <w:ilvl w:val="0"/>
          <w:numId w:val="35"/>
        </w:numPr>
        <w:tabs>
          <w:tab w:val="left" w:pos="-1440"/>
          <w:tab w:val="left" w:pos="-720"/>
          <w:tab w:val="clear" w:pos="540"/>
        </w:tabs>
        <w:spacing w:after="0" w:line="240" w:lineRule="auto"/>
        <w:ind w:left="360"/>
        <w:contextualSpacing/>
        <w:rPr>
          <w:rFonts w:ascii="Times New Roman" w:hAnsi="Times New Roman"/>
          <w:b w:val="0"/>
          <w:bCs/>
          <w:sz w:val="16"/>
          <w:szCs w:val="16"/>
        </w:rPr>
      </w:pPr>
      <w:r w:rsidRPr="00BB7DC4">
        <w:rPr>
          <w:rFonts w:ascii="Times New Roman" w:hAnsi="Times New Roman"/>
          <w:b w:val="0"/>
          <w:bCs/>
          <w:sz w:val="16"/>
          <w:szCs w:val="16"/>
        </w:rPr>
        <w:t>If applicable to this program, provide the rate and base on which fringe benefits are calculated.</w:t>
      </w:r>
    </w:p>
    <w:p w:rsidR="00E11CF8" w:rsidRPr="00BB7DC4" w14:paraId="65925EA6" w14:textId="77777777">
      <w:pPr>
        <w:pStyle w:val="BodyTextIndent3"/>
        <w:numPr>
          <w:ilvl w:val="0"/>
          <w:numId w:val="35"/>
        </w:numPr>
        <w:tabs>
          <w:tab w:val="left" w:pos="-1440"/>
          <w:tab w:val="left" w:pos="-720"/>
          <w:tab w:val="clear" w:pos="540"/>
        </w:tabs>
        <w:spacing w:after="0" w:line="240" w:lineRule="auto"/>
        <w:ind w:left="360"/>
        <w:contextualSpacing/>
        <w:rPr>
          <w:rFonts w:ascii="Times New Roman" w:hAnsi="Times New Roman"/>
          <w:b w:val="0"/>
          <w:bCs/>
          <w:sz w:val="16"/>
          <w:szCs w:val="16"/>
        </w:rPr>
      </w:pPr>
      <w:r w:rsidRPr="00BB7DC4">
        <w:rPr>
          <w:rFonts w:ascii="Times New Roman" w:hAnsi="Times New Roman"/>
          <w:b w:val="0"/>
          <w:bCs/>
          <w:color w:val="000000"/>
          <w:sz w:val="16"/>
          <w:szCs w:val="16"/>
        </w:rPr>
        <w:t xml:space="preserve">If you are requesting </w:t>
      </w:r>
      <w:r w:rsidRPr="00BB7DC4">
        <w:rPr>
          <w:rFonts w:ascii="Times New Roman" w:hAnsi="Times New Roman"/>
          <w:b w:val="0"/>
          <w:bCs/>
          <w:sz w:val="16"/>
          <w:szCs w:val="16"/>
        </w:rPr>
        <w:t>reimbursement</w:t>
      </w:r>
      <w:r w:rsidRPr="00BB7DC4">
        <w:rPr>
          <w:rFonts w:ascii="Times New Roman" w:hAnsi="Times New Roman"/>
          <w:b w:val="0"/>
          <w:bCs/>
          <w:color w:val="000000"/>
          <w:sz w:val="16"/>
          <w:szCs w:val="16"/>
        </w:rPr>
        <w:t xml:space="preserve"> for indirect costs on line 10, this information is to be completed by your Business Office.  S</w:t>
      </w:r>
      <w:r w:rsidRPr="00BB7DC4">
        <w:rPr>
          <w:rFonts w:ascii="Times New Roman" w:hAnsi="Times New Roman"/>
          <w:b w:val="0"/>
          <w:bCs/>
          <w:sz w:val="16"/>
          <w:szCs w:val="16"/>
        </w:rPr>
        <w:t xml:space="preserve">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rsidR="00E11CF8" w:rsidRPr="00BB7DC4" w:rsidP="00347538" w14:paraId="3B45FE91" w14:textId="7D6FC44A">
      <w:pPr>
        <w:autoSpaceDE w:val="0"/>
        <w:autoSpaceDN w:val="0"/>
        <w:adjustRightInd w:val="0"/>
        <w:spacing w:after="0" w:line="240" w:lineRule="auto"/>
        <w:ind w:left="360"/>
        <w:contextualSpacing/>
        <w:rPr>
          <w:rFonts w:ascii="Times New Roman" w:hAnsi="Times New Roman"/>
          <w:bCs/>
          <w:color w:val="0000FF"/>
          <w:sz w:val="16"/>
          <w:szCs w:val="16"/>
        </w:rPr>
      </w:pPr>
      <w:r w:rsidRPr="00BB7DC4">
        <w:rPr>
          <w:rFonts w:ascii="Times New Roman" w:hAnsi="Times New Roman"/>
          <w:bCs/>
          <w:sz w:val="16"/>
          <w:szCs w:val="16"/>
        </w:rPr>
        <w:t xml:space="preserve">When calculating indirect costs (line 10) for "Training grants" or grants under "Restricted Rate" programs, you must refer to the information and examples on ED’s website at: </w:t>
      </w:r>
      <w:r w:rsidRPr="00BB7DC4">
        <w:rPr>
          <w:rFonts w:ascii="Times New Roman" w:hAnsi="Times New Roman"/>
          <w:bCs/>
          <w:color w:val="0000FF"/>
          <w:sz w:val="16"/>
          <w:szCs w:val="16"/>
          <w:u w:val="single"/>
        </w:rPr>
        <w:t>http://www.ed.gov/fund/grant/apply/appforms/appforms.html</w:t>
      </w:r>
    </w:p>
    <w:p w:rsidR="00E11CF8" w:rsidRPr="00BB7DC4" w:rsidP="00347538" w14:paraId="0743C89C" w14:textId="77777777">
      <w:pPr>
        <w:autoSpaceDE w:val="0"/>
        <w:autoSpaceDN w:val="0"/>
        <w:adjustRightInd w:val="0"/>
        <w:spacing w:after="0" w:line="240" w:lineRule="auto"/>
        <w:ind w:left="360"/>
        <w:contextualSpacing/>
        <w:rPr>
          <w:rFonts w:ascii="Times New Roman" w:hAnsi="Times New Roman"/>
          <w:bCs/>
          <w:sz w:val="16"/>
          <w:szCs w:val="16"/>
        </w:rPr>
      </w:pPr>
      <w:r w:rsidRPr="00BB7DC4">
        <w:rPr>
          <w:rFonts w:ascii="Times New Roman" w:hAnsi="Times New Roman"/>
          <w:bCs/>
          <w:color w:val="000000"/>
          <w:sz w:val="16"/>
          <w:szCs w:val="16"/>
        </w:rPr>
        <w:t>Yo</w:t>
      </w:r>
      <w:r w:rsidRPr="00BB7DC4">
        <w:rPr>
          <w:rFonts w:ascii="Times New Roman" w:hAnsi="Times New Roman"/>
          <w:bCs/>
          <w:sz w:val="16"/>
          <w:szCs w:val="16"/>
        </w:rPr>
        <w:t>u may also contact (202) 377-3838 for additional information regarding calculating indirect cost rates or general indirect cost rate information.</w:t>
      </w:r>
    </w:p>
    <w:p w:rsidR="00E11CF8" w:rsidRPr="00BB7DC4" w14:paraId="4E73CA89" w14:textId="77777777">
      <w:pPr>
        <w:pStyle w:val="BodyTextIndent3"/>
        <w:numPr>
          <w:ilvl w:val="0"/>
          <w:numId w:val="35"/>
        </w:numPr>
        <w:tabs>
          <w:tab w:val="left" w:pos="-1440"/>
          <w:tab w:val="left" w:pos="-720"/>
          <w:tab w:val="clear" w:pos="540"/>
        </w:tabs>
        <w:spacing w:after="0" w:line="240" w:lineRule="auto"/>
        <w:ind w:left="360"/>
        <w:contextualSpacing/>
        <w:rPr>
          <w:rFonts w:ascii="Times New Roman" w:hAnsi="Times New Roman"/>
          <w:b w:val="0"/>
          <w:bCs/>
          <w:sz w:val="16"/>
          <w:szCs w:val="16"/>
        </w:rPr>
      </w:pPr>
      <w:r w:rsidRPr="00BB7DC4">
        <w:rPr>
          <w:rFonts w:ascii="Times New Roman" w:hAnsi="Times New Roman"/>
          <w:b w:val="0"/>
          <w:bCs/>
          <w:sz w:val="16"/>
          <w:szCs w:val="16"/>
        </w:rPr>
        <w:t>Provide other explanations or comments you deem necessary.</w:t>
      </w:r>
    </w:p>
    <w:p w:rsidR="00E11CF8" w:rsidRPr="005166E7" w:rsidP="00347538" w14:paraId="4B2DB6A5" w14:textId="77777777">
      <w:pPr>
        <w:spacing w:after="0" w:line="240" w:lineRule="auto"/>
        <w:contextualSpacing/>
        <w:rPr>
          <w:rFonts w:ascii="Times New Roman" w:hAnsi="Times New Roman"/>
          <w:sz w:val="16"/>
        </w:rPr>
      </w:pPr>
    </w:p>
    <w:p w:rsidR="00E11CF8" w:rsidRPr="00B75A92" w:rsidP="00347538" w14:paraId="33C4BFB8" w14:textId="77777777">
      <w:pPr>
        <w:pStyle w:val="BodyText3"/>
        <w:spacing w:after="0" w:line="240" w:lineRule="auto"/>
        <w:contextualSpacing/>
        <w:rPr>
          <w:rFonts w:ascii="Times New Roman" w:hAnsi="Times New Roman"/>
          <w:sz w:val="20"/>
          <w:szCs w:val="20"/>
        </w:rPr>
      </w:pPr>
      <w:bookmarkStart w:id="3974" w:name="_Hlk38361424"/>
      <w:r w:rsidRPr="00B75A92">
        <w:rPr>
          <w:rFonts w:ascii="Times New Roman" w:hAnsi="Times New Roman"/>
          <w:sz w:val="20"/>
          <w:szCs w:val="20"/>
        </w:rPr>
        <w:t>Paperwork Burden Statement</w:t>
      </w:r>
    </w:p>
    <w:p w:rsidR="00E11CF8" w:rsidRPr="00DB3FAB" w:rsidP="00DB3FAB" w14:paraId="5DE5BA91" w14:textId="3BD9DB10">
      <w:pPr>
        <w:pStyle w:val="BodyText"/>
        <w:spacing w:after="0" w:line="240" w:lineRule="auto"/>
        <w:ind w:right="50"/>
        <w:contextualSpacing/>
        <w:rPr>
          <w:b/>
          <w:sz w:val="16"/>
        </w:rPr>
        <w:sectPr w:rsidSect="00776D5D">
          <w:type w:val="continuous"/>
          <w:pgSz w:w="15840" w:h="12240" w:orient="landscape" w:code="1"/>
          <w:pgMar w:top="720" w:right="180" w:bottom="720" w:left="720" w:header="432" w:footer="576" w:gutter="0"/>
          <w:paperSrc w:first="15" w:other="15"/>
          <w:cols w:num="3" w:space="720" w:equalWidth="0">
            <w:col w:w="4680" w:space="180"/>
            <w:col w:w="5040" w:space="180"/>
            <w:col w:w="4640"/>
          </w:cols>
          <w:noEndnote/>
        </w:sectPr>
      </w:pPr>
      <w:r w:rsidRPr="002F0FE6">
        <w:rPr>
          <w:sz w:val="16"/>
        </w:rPr>
        <w:t xml:space="preserve">According to the Paperwork Reduction Act of 1995, no persons are required to respond to a collection of information unless such collection displays a valid OMB control number.  The valid OMB control number for this information collection is </w:t>
      </w:r>
      <w:r>
        <w:rPr>
          <w:b/>
          <w:sz w:val="16"/>
        </w:rPr>
        <w:t>1894-0008</w:t>
      </w:r>
      <w:r w:rsidRPr="00E7210E">
        <w:rPr>
          <w:sz w:val="16"/>
        </w:rPr>
        <w:t>. The time required to complete this informa</w:t>
      </w:r>
      <w:r w:rsidRPr="00F60989">
        <w:rPr>
          <w:sz w:val="16"/>
        </w:rPr>
        <w:t xml:space="preserve">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w:t>
      </w:r>
      <w:r>
        <w:rPr>
          <w:sz w:val="16"/>
        </w:rPr>
        <w:t>2020</w:t>
      </w:r>
      <w:r w:rsidRPr="00F60989">
        <w:rPr>
          <w:sz w:val="16"/>
        </w:rPr>
        <w:t>2-</w:t>
      </w:r>
      <w:r w:rsidRPr="002A7630">
        <w:rPr>
          <w:color w:val="000000"/>
          <w:sz w:val="16"/>
        </w:rPr>
        <w:t>4537.</w:t>
      </w:r>
      <w:r w:rsidRPr="002A7630">
        <w:rPr>
          <w:sz w:val="16"/>
        </w:rPr>
        <w:t xml:space="preserve">  If you have comments or concerns regarding </w:t>
      </w:r>
      <w:r w:rsidRPr="00774104">
        <w:rPr>
          <w:sz w:val="16"/>
        </w:rPr>
        <w:t>the status of your individual submission of this form, write directly to [PROGRAM OFFICE], U</w:t>
      </w:r>
      <w:r w:rsidRPr="002A7630">
        <w:rPr>
          <w:sz w:val="16"/>
        </w:rPr>
        <w:t xml:space="preserve">.S. Department of Education, 400 Maryland Avenue, S.W., Washington, D.C. </w:t>
      </w:r>
      <w:r>
        <w:rPr>
          <w:sz w:val="16"/>
        </w:rPr>
        <w:t>2020</w:t>
      </w:r>
      <w:r w:rsidRPr="002A7630">
        <w:rPr>
          <w:sz w:val="16"/>
        </w:rPr>
        <w:t xml:space="preserve">2. </w:t>
      </w:r>
      <w:bookmarkEnd w:id="3974"/>
    </w:p>
    <w:p w:rsidR="00E11CF8" w:rsidRPr="005166E7" w:rsidP="00BB7DC4" w14:paraId="51333A38" w14:textId="77777777">
      <w:pPr>
        <w:tabs>
          <w:tab w:val="left" w:pos="315"/>
          <w:tab w:val="left" w:pos="450"/>
          <w:tab w:val="left" w:pos="1890"/>
          <w:tab w:val="left" w:pos="3960"/>
        </w:tabs>
        <w:spacing w:after="0" w:line="240" w:lineRule="auto"/>
        <w:jc w:val="both"/>
        <w:rPr>
          <w:rFonts w:ascii="Times New Roman" w:hAnsi="Times New Roman"/>
          <w:bCs/>
          <w:iCs/>
          <w:szCs w:val="24"/>
        </w:rPr>
        <w:sectPr>
          <w:type w:val="continuous"/>
          <w:pgSz w:w="15840" w:h="12240" w:orient="landscape" w:code="1"/>
          <w:pgMar w:top="245" w:right="720" w:bottom="432" w:left="720" w:header="432" w:footer="576" w:gutter="0"/>
          <w:paperSrc w:first="15" w:other="15"/>
          <w:cols w:num="3" w:space="720" w:equalWidth="0">
            <w:col w:w="4286" w:space="720"/>
            <w:col w:w="4574" w:space="720"/>
            <w:col w:w="4099"/>
          </w:cols>
          <w:noEndnote/>
        </w:sectPr>
      </w:pPr>
    </w:p>
    <w:p w:rsidR="00DB3FAB" w:rsidRPr="0045144C" w:rsidP="00B01B30" w14:paraId="364CB99E" w14:textId="77777777">
      <w:pPr>
        <w:spacing w:after="0" w:line="240" w:lineRule="auto"/>
        <w:ind w:right="-630"/>
        <w:jc w:val="center"/>
        <w:rPr>
          <w:rFonts w:cs="Calibri"/>
          <w:b/>
          <w:sz w:val="24"/>
          <w:szCs w:val="24"/>
        </w:rPr>
      </w:pPr>
      <w:r w:rsidRPr="0045144C">
        <w:rPr>
          <w:rFonts w:cs="Calibri"/>
          <w:b/>
          <w:sz w:val="24"/>
          <w:szCs w:val="24"/>
        </w:rPr>
        <w:t>INSTRUCTIONS FOR COMPLETION OF SF-LLL</w:t>
      </w:r>
    </w:p>
    <w:p w:rsidR="00E11CF8" w:rsidRPr="0045144C" w:rsidP="00B01B30" w14:paraId="41E0372C" w14:textId="0FA489F2">
      <w:pPr>
        <w:spacing w:after="0" w:line="240" w:lineRule="auto"/>
        <w:ind w:right="-630"/>
        <w:jc w:val="center"/>
        <w:rPr>
          <w:rFonts w:cs="Calibri"/>
          <w:b/>
          <w:sz w:val="16"/>
          <w:szCs w:val="24"/>
        </w:rPr>
      </w:pPr>
      <w:r w:rsidRPr="0045144C">
        <w:rPr>
          <w:rFonts w:cs="Calibri"/>
          <w:b/>
          <w:sz w:val="24"/>
          <w:szCs w:val="24"/>
        </w:rPr>
        <w:t>DISCLOSURE OF LOBBYING ACTIVITIES</w:t>
      </w:r>
    </w:p>
    <w:p w:rsidR="00E11CF8" w:rsidRPr="00A052C4" w:rsidP="00E11CF8" w14:paraId="51B16C39" w14:textId="77777777">
      <w:pPr>
        <w:spacing w:after="0" w:line="240" w:lineRule="auto"/>
        <w:rPr>
          <w:rFonts w:ascii="Times New Roman" w:hAnsi="Times New Roman"/>
          <w:sz w:val="16"/>
          <w:szCs w:val="24"/>
        </w:rPr>
      </w:pPr>
    </w:p>
    <w:p w:rsidR="00E11CF8" w:rsidRPr="00A052C4" w:rsidP="00A052C4" w14:paraId="55B4766A" w14:textId="2F1C567E">
      <w:pPr>
        <w:spacing w:after="0" w:line="240" w:lineRule="auto"/>
        <w:rPr>
          <w:rFonts w:ascii="Times New Roman" w:hAnsi="Times New Roman"/>
          <w:sz w:val="22"/>
          <w:szCs w:val="22"/>
        </w:rPr>
      </w:pPr>
      <w:r w:rsidRPr="00A052C4">
        <w:rPr>
          <w:rFonts w:ascii="Times New Roman" w:hAnsi="Times New Roman"/>
          <w:sz w:val="22"/>
          <w:szCs w:val="22"/>
        </w:rPr>
        <w:t xml:space="preserve">This disclosure form shall be completed by the reporting entity, whether </w:t>
      </w:r>
      <w:r w:rsidRPr="00A052C4">
        <w:rPr>
          <w:rFonts w:ascii="Times New Roman" w:hAnsi="Times New Roman"/>
          <w:sz w:val="22"/>
          <w:szCs w:val="22"/>
        </w:rPr>
        <w:t>subawardee</w:t>
      </w:r>
      <w:r w:rsidRPr="00A052C4">
        <w:rPr>
          <w:rFonts w:ascii="Times New Roman" w:hAnsi="Times New Roman"/>
          <w:sz w:val="22"/>
          <w:szCs w:val="22"/>
        </w:rPr>
        <w:t xml:space="preserve"> or prime Federal recipient, at the initiation or receipt of a covered Federal action, or a material change to a previous filing, pursuant to title 31 U.S.C. section 1352</w:t>
      </w:r>
      <w:r w:rsidRPr="00A052C4">
        <w:rPr>
          <w:rFonts w:ascii="Times New Roman" w:hAnsi="Times New Roman"/>
          <w:sz w:val="22"/>
          <w:szCs w:val="22"/>
        </w:rPr>
        <w:t xml:space="preserve">. </w:t>
      </w:r>
      <w:r w:rsidRPr="00A052C4">
        <w:rPr>
          <w:rFonts w:ascii="Times New Roman" w:hAnsi="Times New Roman"/>
          <w:sz w:val="22"/>
          <w:szCs w:val="22"/>
        </w:rPr>
        <w:t>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E11CF8" w:rsidRPr="00A052C4" w:rsidP="00DB3FAB" w14:paraId="4BD05102" w14:textId="3ADD839E">
      <w:pPr>
        <w:widowControl w:val="0"/>
        <w:spacing w:after="0" w:line="240" w:lineRule="auto"/>
        <w:ind w:left="360" w:hanging="360"/>
        <w:jc w:val="both"/>
        <w:rPr>
          <w:rFonts w:ascii="Times New Roman" w:hAnsi="Times New Roman"/>
          <w:snapToGrid w:val="0"/>
          <w:sz w:val="22"/>
          <w:szCs w:val="22"/>
        </w:rPr>
      </w:pPr>
      <w:r w:rsidRPr="00A052C4">
        <w:rPr>
          <w:rFonts w:ascii="Times New Roman" w:hAnsi="Times New Roman"/>
          <w:snapToGrid w:val="0"/>
          <w:sz w:val="22"/>
          <w:szCs w:val="22"/>
        </w:rPr>
        <w:t>1.</w:t>
      </w:r>
      <w:r w:rsidRPr="00A052C4">
        <w:rPr>
          <w:rFonts w:ascii="Times New Roman" w:hAnsi="Times New Roman"/>
          <w:snapToGrid w:val="0"/>
          <w:sz w:val="22"/>
          <w:szCs w:val="22"/>
        </w:rPr>
        <w:tab/>
        <w:t>Identify the type of covered Federal action for which lobbying activity is and/or has been secured to influence the outcome of a covered Federal action.</w:t>
      </w:r>
    </w:p>
    <w:p w:rsidR="00E11CF8" w:rsidRPr="00A052C4" w:rsidP="00DB3FAB" w14:paraId="238B179E" w14:textId="60A26FB4">
      <w:pPr>
        <w:widowControl w:val="0"/>
        <w:spacing w:after="0" w:line="240" w:lineRule="auto"/>
        <w:ind w:left="360" w:hanging="360"/>
        <w:jc w:val="both"/>
        <w:rPr>
          <w:rFonts w:ascii="Times New Roman" w:hAnsi="Times New Roman"/>
          <w:snapToGrid w:val="0"/>
          <w:sz w:val="22"/>
          <w:szCs w:val="22"/>
        </w:rPr>
      </w:pPr>
      <w:r w:rsidRPr="00A052C4">
        <w:rPr>
          <w:rFonts w:ascii="Times New Roman" w:hAnsi="Times New Roman"/>
          <w:snapToGrid w:val="0"/>
          <w:sz w:val="22"/>
          <w:szCs w:val="22"/>
        </w:rPr>
        <w:t>2.</w:t>
      </w:r>
      <w:r w:rsidRPr="00A052C4">
        <w:rPr>
          <w:rFonts w:ascii="Times New Roman" w:hAnsi="Times New Roman"/>
          <w:snapToGrid w:val="0"/>
          <w:sz w:val="22"/>
          <w:szCs w:val="22"/>
        </w:rPr>
        <w:tab/>
        <w:t>Identify the status of the covered Federal action.</w:t>
      </w:r>
    </w:p>
    <w:p w:rsidR="00E11CF8" w:rsidRPr="00A052C4" w:rsidP="00DB3FAB" w14:paraId="21E60EBE" w14:textId="54A456D8">
      <w:pPr>
        <w:widowControl w:val="0"/>
        <w:spacing w:after="0" w:line="240" w:lineRule="auto"/>
        <w:ind w:left="360" w:hanging="360"/>
        <w:jc w:val="both"/>
        <w:rPr>
          <w:rFonts w:ascii="Times New Roman" w:hAnsi="Times New Roman"/>
          <w:snapToGrid w:val="0"/>
          <w:sz w:val="22"/>
          <w:szCs w:val="22"/>
        </w:rPr>
      </w:pPr>
      <w:r w:rsidRPr="00A052C4">
        <w:rPr>
          <w:rFonts w:ascii="Times New Roman" w:hAnsi="Times New Roman"/>
          <w:snapToGrid w:val="0"/>
          <w:sz w:val="22"/>
          <w:szCs w:val="22"/>
        </w:rPr>
        <w:t>3.</w:t>
      </w:r>
      <w:r w:rsidRPr="00A052C4">
        <w:rPr>
          <w:rFonts w:ascii="Times New Roman" w:hAnsi="Times New Roman"/>
          <w:snapToGrid w:val="0"/>
          <w:sz w:val="22"/>
          <w:szCs w:val="22"/>
        </w:rPr>
        <w:tab/>
        <w:t>Identify the appropriate classification of this report</w:t>
      </w:r>
      <w:r w:rsidRPr="00A052C4">
        <w:rPr>
          <w:rFonts w:ascii="Times New Roman" w:hAnsi="Times New Roman"/>
          <w:snapToGrid w:val="0"/>
          <w:sz w:val="22"/>
          <w:szCs w:val="22"/>
        </w:rPr>
        <w:t xml:space="preserve">. </w:t>
      </w:r>
      <w:r w:rsidRPr="00A052C4">
        <w:rPr>
          <w:rFonts w:ascii="Times New Roman" w:hAnsi="Times New Roman"/>
          <w:snapToGrid w:val="0"/>
          <w:sz w:val="22"/>
          <w:szCs w:val="22"/>
        </w:rPr>
        <w:t>If this is a follow up report caused by a material change to the information previously reported, enter the year and quarter in which the change occurred</w:t>
      </w:r>
      <w:r w:rsidRPr="00A052C4">
        <w:rPr>
          <w:rFonts w:ascii="Times New Roman" w:hAnsi="Times New Roman"/>
          <w:snapToGrid w:val="0"/>
          <w:sz w:val="22"/>
          <w:szCs w:val="22"/>
        </w:rPr>
        <w:t xml:space="preserve">. </w:t>
      </w:r>
      <w:r w:rsidRPr="00A052C4">
        <w:rPr>
          <w:rFonts w:ascii="Times New Roman" w:hAnsi="Times New Roman"/>
          <w:snapToGrid w:val="0"/>
          <w:sz w:val="22"/>
          <w:szCs w:val="22"/>
        </w:rPr>
        <w:t>Enter the date of the last previously submitted report by this reporting entity for this covered Federal action.</w:t>
      </w:r>
    </w:p>
    <w:p w:rsidR="00E11CF8" w:rsidRPr="00A052C4" w:rsidP="00DB3FAB" w14:paraId="01626E56" w14:textId="735CD73B">
      <w:pPr>
        <w:widowControl w:val="0"/>
        <w:spacing w:after="0" w:line="240" w:lineRule="auto"/>
        <w:ind w:left="360" w:hanging="360"/>
        <w:jc w:val="both"/>
        <w:rPr>
          <w:rFonts w:ascii="Times New Roman" w:hAnsi="Times New Roman"/>
          <w:snapToGrid w:val="0"/>
          <w:sz w:val="22"/>
          <w:szCs w:val="22"/>
        </w:rPr>
      </w:pPr>
      <w:r w:rsidRPr="00A052C4">
        <w:rPr>
          <w:rFonts w:ascii="Times New Roman" w:hAnsi="Times New Roman"/>
          <w:snapToGrid w:val="0"/>
          <w:sz w:val="22"/>
          <w:szCs w:val="22"/>
        </w:rPr>
        <w:t>4.</w:t>
      </w:r>
      <w:r w:rsidRPr="00A052C4">
        <w:rPr>
          <w:rFonts w:ascii="Times New Roman" w:hAnsi="Times New Roman"/>
          <w:snapToGrid w:val="0"/>
          <w:sz w:val="22"/>
          <w:szCs w:val="22"/>
        </w:rPr>
        <w:tab/>
        <w:t xml:space="preserve">Enter the full name, address, city, </w:t>
      </w:r>
      <w:r w:rsidRPr="00A052C4">
        <w:rPr>
          <w:rFonts w:ascii="Times New Roman" w:hAnsi="Times New Roman"/>
          <w:snapToGrid w:val="0"/>
          <w:sz w:val="22"/>
          <w:szCs w:val="22"/>
        </w:rPr>
        <w:t>State</w:t>
      </w:r>
      <w:r w:rsidRPr="00A052C4">
        <w:rPr>
          <w:rFonts w:ascii="Times New Roman" w:hAnsi="Times New Roman"/>
          <w:snapToGrid w:val="0"/>
          <w:sz w:val="22"/>
          <w:szCs w:val="22"/>
        </w:rPr>
        <w:t xml:space="preserve"> and zip code of the reporting entity.  Include Congressional District, if known</w:t>
      </w:r>
      <w:r w:rsidRPr="00A052C4">
        <w:rPr>
          <w:rFonts w:ascii="Times New Roman" w:hAnsi="Times New Roman"/>
          <w:snapToGrid w:val="0"/>
          <w:sz w:val="22"/>
          <w:szCs w:val="22"/>
        </w:rPr>
        <w:t xml:space="preserve">. </w:t>
      </w:r>
      <w:r w:rsidRPr="00A052C4">
        <w:rPr>
          <w:rFonts w:ascii="Times New Roman" w:hAnsi="Times New Roman"/>
          <w:snapToGrid w:val="0"/>
          <w:sz w:val="22"/>
          <w:szCs w:val="22"/>
        </w:rPr>
        <w:t>Check the appropriate classification of the reporting entity that designates if it is, or expects to be, a prime or subaward recipient</w:t>
      </w:r>
      <w:r w:rsidRPr="00A052C4">
        <w:rPr>
          <w:rFonts w:ascii="Times New Roman" w:hAnsi="Times New Roman"/>
          <w:snapToGrid w:val="0"/>
          <w:sz w:val="22"/>
          <w:szCs w:val="22"/>
        </w:rPr>
        <w:t xml:space="preserve">. </w:t>
      </w:r>
      <w:r w:rsidRPr="00A052C4">
        <w:rPr>
          <w:rFonts w:ascii="Times New Roman" w:hAnsi="Times New Roman"/>
          <w:snapToGrid w:val="0"/>
          <w:sz w:val="22"/>
          <w:szCs w:val="22"/>
        </w:rPr>
        <w:t xml:space="preserve">Identify the tier of the </w:t>
      </w:r>
      <w:r w:rsidRPr="00A052C4">
        <w:rPr>
          <w:rFonts w:ascii="Times New Roman" w:hAnsi="Times New Roman"/>
          <w:snapToGrid w:val="0"/>
          <w:sz w:val="22"/>
          <w:szCs w:val="22"/>
        </w:rPr>
        <w:t>subawardee</w:t>
      </w:r>
      <w:r w:rsidRPr="00A052C4">
        <w:rPr>
          <w:rFonts w:ascii="Times New Roman" w:hAnsi="Times New Roman"/>
          <w:snapToGrid w:val="0"/>
          <w:sz w:val="22"/>
          <w:szCs w:val="22"/>
        </w:rPr>
        <w:t xml:space="preserve">, e.g., the first </w:t>
      </w:r>
      <w:r w:rsidRPr="00A052C4">
        <w:rPr>
          <w:rFonts w:ascii="Times New Roman" w:hAnsi="Times New Roman"/>
          <w:snapToGrid w:val="0"/>
          <w:sz w:val="22"/>
          <w:szCs w:val="22"/>
        </w:rPr>
        <w:t>subawardee</w:t>
      </w:r>
      <w:r w:rsidRPr="00A052C4">
        <w:rPr>
          <w:rFonts w:ascii="Times New Roman" w:hAnsi="Times New Roman"/>
          <w:snapToGrid w:val="0"/>
          <w:sz w:val="22"/>
          <w:szCs w:val="22"/>
        </w:rPr>
        <w:t xml:space="preserve"> of the prime is the 1st tier</w:t>
      </w:r>
      <w:r w:rsidRPr="00A052C4">
        <w:rPr>
          <w:rFonts w:ascii="Times New Roman" w:hAnsi="Times New Roman"/>
          <w:snapToGrid w:val="0"/>
          <w:sz w:val="22"/>
          <w:szCs w:val="22"/>
        </w:rPr>
        <w:t xml:space="preserve">. </w:t>
      </w:r>
      <w:r w:rsidRPr="00A052C4">
        <w:rPr>
          <w:rFonts w:ascii="Times New Roman" w:hAnsi="Times New Roman"/>
          <w:snapToGrid w:val="0"/>
          <w:sz w:val="22"/>
          <w:szCs w:val="22"/>
        </w:rPr>
        <w:t>Subawards include but are not limited to subcontracts, subgrants and contract awards under grants.</w:t>
      </w:r>
    </w:p>
    <w:p w:rsidR="00E11CF8" w:rsidRPr="00A052C4" w:rsidP="00DB3FAB" w14:paraId="10C0BCD8" w14:textId="27EDC056">
      <w:pPr>
        <w:widowControl w:val="0"/>
        <w:spacing w:after="0" w:line="240" w:lineRule="auto"/>
        <w:ind w:left="360" w:hanging="360"/>
        <w:jc w:val="both"/>
        <w:rPr>
          <w:rFonts w:ascii="Times New Roman" w:hAnsi="Times New Roman"/>
          <w:snapToGrid w:val="0"/>
          <w:sz w:val="22"/>
          <w:szCs w:val="22"/>
        </w:rPr>
      </w:pPr>
      <w:r w:rsidRPr="00A052C4">
        <w:rPr>
          <w:rFonts w:ascii="Times New Roman" w:hAnsi="Times New Roman"/>
          <w:snapToGrid w:val="0"/>
          <w:sz w:val="22"/>
          <w:szCs w:val="22"/>
        </w:rPr>
        <w:t>5.</w:t>
      </w:r>
      <w:r w:rsidRPr="00A052C4">
        <w:rPr>
          <w:rFonts w:ascii="Times New Roman" w:hAnsi="Times New Roman"/>
          <w:snapToGrid w:val="0"/>
          <w:sz w:val="22"/>
          <w:szCs w:val="22"/>
        </w:rPr>
        <w:tab/>
        <w:t>If the organization filing the report in item 4 checks “</w:t>
      </w:r>
      <w:r w:rsidRPr="00A052C4">
        <w:rPr>
          <w:rFonts w:ascii="Times New Roman" w:hAnsi="Times New Roman"/>
          <w:snapToGrid w:val="0"/>
          <w:sz w:val="22"/>
          <w:szCs w:val="22"/>
        </w:rPr>
        <w:t>Subawardee</w:t>
      </w:r>
      <w:r w:rsidRPr="00A052C4">
        <w:rPr>
          <w:rFonts w:ascii="Times New Roman" w:hAnsi="Times New Roman"/>
          <w:snapToGrid w:val="0"/>
          <w:sz w:val="22"/>
          <w:szCs w:val="22"/>
        </w:rPr>
        <w:t xml:space="preserve">,” then enter the full name, address, city, </w:t>
      </w:r>
      <w:r w:rsidRPr="00A052C4">
        <w:rPr>
          <w:rFonts w:ascii="Times New Roman" w:hAnsi="Times New Roman"/>
          <w:snapToGrid w:val="0"/>
          <w:sz w:val="22"/>
          <w:szCs w:val="22"/>
        </w:rPr>
        <w:t>State</w:t>
      </w:r>
      <w:r w:rsidRPr="00A052C4">
        <w:rPr>
          <w:rFonts w:ascii="Times New Roman" w:hAnsi="Times New Roman"/>
          <w:snapToGrid w:val="0"/>
          <w:sz w:val="22"/>
          <w:szCs w:val="22"/>
        </w:rPr>
        <w:t xml:space="preserve"> and zip code of the prime Federal recipient.  Include Congressional District, if known.</w:t>
      </w:r>
    </w:p>
    <w:p w:rsidR="00E11CF8" w:rsidRPr="00A052C4" w:rsidP="00DB3FAB" w14:paraId="6021EB00" w14:textId="02E1E403">
      <w:pPr>
        <w:widowControl w:val="0"/>
        <w:spacing w:after="0" w:line="240" w:lineRule="auto"/>
        <w:ind w:left="360" w:hanging="360"/>
        <w:jc w:val="both"/>
        <w:rPr>
          <w:rFonts w:ascii="Times New Roman" w:hAnsi="Times New Roman"/>
          <w:snapToGrid w:val="0"/>
          <w:sz w:val="22"/>
          <w:szCs w:val="22"/>
        </w:rPr>
      </w:pPr>
      <w:r w:rsidRPr="00A052C4">
        <w:rPr>
          <w:rFonts w:ascii="Times New Roman" w:hAnsi="Times New Roman"/>
          <w:snapToGrid w:val="0"/>
          <w:sz w:val="22"/>
          <w:szCs w:val="22"/>
        </w:rPr>
        <w:t>6.</w:t>
      </w:r>
      <w:r w:rsidRPr="00A052C4">
        <w:rPr>
          <w:rFonts w:ascii="Times New Roman" w:hAnsi="Times New Roman"/>
          <w:snapToGrid w:val="0"/>
          <w:sz w:val="22"/>
          <w:szCs w:val="22"/>
        </w:rPr>
        <w:tab/>
        <w:t>Enter the name of the federal agency making the award or loan commitment</w:t>
      </w:r>
      <w:r w:rsidRPr="00A052C4">
        <w:rPr>
          <w:rFonts w:ascii="Times New Roman" w:hAnsi="Times New Roman"/>
          <w:snapToGrid w:val="0"/>
          <w:sz w:val="22"/>
          <w:szCs w:val="22"/>
        </w:rPr>
        <w:t xml:space="preserve">. </w:t>
      </w:r>
      <w:r w:rsidRPr="00A052C4">
        <w:rPr>
          <w:rFonts w:ascii="Times New Roman" w:hAnsi="Times New Roman"/>
          <w:snapToGrid w:val="0"/>
          <w:sz w:val="22"/>
          <w:szCs w:val="22"/>
        </w:rPr>
        <w:t>Include at least one organizational level below agency name, if known</w:t>
      </w:r>
      <w:r w:rsidRPr="00A052C4">
        <w:rPr>
          <w:rFonts w:ascii="Times New Roman" w:hAnsi="Times New Roman"/>
          <w:snapToGrid w:val="0"/>
          <w:sz w:val="22"/>
          <w:szCs w:val="22"/>
        </w:rPr>
        <w:t xml:space="preserve">. </w:t>
      </w:r>
      <w:r w:rsidRPr="00A052C4">
        <w:rPr>
          <w:rFonts w:ascii="Times New Roman" w:hAnsi="Times New Roman"/>
          <w:snapToGrid w:val="0"/>
          <w:sz w:val="22"/>
          <w:szCs w:val="22"/>
        </w:rPr>
        <w:t>For example, Department of Transportation, United States Coast Guard.</w:t>
      </w:r>
    </w:p>
    <w:p w:rsidR="00E11CF8" w:rsidRPr="00A052C4" w:rsidP="00DB3FAB" w14:paraId="32E90DDD" w14:textId="6DE0CAF6">
      <w:pPr>
        <w:widowControl w:val="0"/>
        <w:spacing w:after="0" w:line="240" w:lineRule="auto"/>
        <w:ind w:left="360" w:hanging="360"/>
        <w:jc w:val="both"/>
        <w:rPr>
          <w:rFonts w:ascii="Times New Roman" w:hAnsi="Times New Roman"/>
          <w:snapToGrid w:val="0"/>
          <w:sz w:val="22"/>
          <w:szCs w:val="22"/>
        </w:rPr>
      </w:pPr>
      <w:r w:rsidRPr="00A052C4">
        <w:rPr>
          <w:rFonts w:ascii="Times New Roman" w:hAnsi="Times New Roman"/>
          <w:snapToGrid w:val="0"/>
          <w:sz w:val="22"/>
          <w:szCs w:val="22"/>
        </w:rPr>
        <w:t>7.</w:t>
      </w:r>
      <w:r w:rsidRPr="00A052C4">
        <w:rPr>
          <w:rFonts w:ascii="Times New Roman" w:hAnsi="Times New Roman"/>
          <w:snapToGrid w:val="0"/>
          <w:sz w:val="22"/>
          <w:szCs w:val="22"/>
        </w:rPr>
        <w:tab/>
        <w:t>Enter the Federal program name or description for the covered Federal action (item 1)</w:t>
      </w:r>
      <w:r w:rsidRPr="00A052C4">
        <w:rPr>
          <w:rFonts w:ascii="Times New Roman" w:hAnsi="Times New Roman"/>
          <w:snapToGrid w:val="0"/>
          <w:sz w:val="22"/>
          <w:szCs w:val="22"/>
        </w:rPr>
        <w:t xml:space="preserve">. </w:t>
      </w:r>
      <w:r w:rsidRPr="00A052C4">
        <w:rPr>
          <w:rFonts w:ascii="Times New Roman" w:hAnsi="Times New Roman"/>
          <w:snapToGrid w:val="0"/>
          <w:sz w:val="22"/>
          <w:szCs w:val="22"/>
        </w:rPr>
        <w:t>If known, enter the full Catalog of Federal Domestic Assistance (CFDA) number for grants, cooperative agreements, loans, and loan commitments.</w:t>
      </w:r>
    </w:p>
    <w:p w:rsidR="00E11CF8" w:rsidRPr="00A052C4" w:rsidP="00DB3FAB" w14:paraId="04F88F08" w14:textId="669EE597">
      <w:pPr>
        <w:widowControl w:val="0"/>
        <w:spacing w:after="0" w:line="240" w:lineRule="auto"/>
        <w:ind w:left="360" w:hanging="360"/>
        <w:jc w:val="both"/>
        <w:rPr>
          <w:rFonts w:ascii="Times New Roman" w:hAnsi="Times New Roman"/>
          <w:snapToGrid w:val="0"/>
          <w:sz w:val="22"/>
          <w:szCs w:val="22"/>
        </w:rPr>
      </w:pPr>
      <w:r w:rsidRPr="00A052C4">
        <w:rPr>
          <w:rFonts w:ascii="Times New Roman" w:hAnsi="Times New Roman"/>
          <w:snapToGrid w:val="0"/>
          <w:sz w:val="22"/>
          <w:szCs w:val="22"/>
        </w:rPr>
        <w:t>8.</w:t>
      </w:r>
      <w:r w:rsidRPr="00A052C4">
        <w:rPr>
          <w:rFonts w:ascii="Times New Roman" w:hAnsi="Times New Roman"/>
          <w:snapToGrid w:val="0"/>
          <w:sz w:val="22"/>
          <w:szCs w:val="22"/>
        </w:rP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rsidR="00E11CF8" w:rsidRPr="00A052C4" w:rsidP="00DB3FAB" w14:paraId="1621B7A4" w14:textId="3DD78B6B">
      <w:pPr>
        <w:widowControl w:val="0"/>
        <w:spacing w:after="0" w:line="240" w:lineRule="auto"/>
        <w:ind w:left="360" w:hanging="360"/>
        <w:jc w:val="both"/>
        <w:rPr>
          <w:rFonts w:ascii="Times New Roman" w:hAnsi="Times New Roman"/>
          <w:snapToGrid w:val="0"/>
          <w:sz w:val="22"/>
          <w:szCs w:val="22"/>
        </w:rPr>
      </w:pPr>
      <w:r w:rsidRPr="00A052C4">
        <w:rPr>
          <w:rFonts w:ascii="Times New Roman" w:hAnsi="Times New Roman"/>
          <w:snapToGrid w:val="0"/>
          <w:sz w:val="22"/>
          <w:szCs w:val="22"/>
        </w:rPr>
        <w:t>9.</w:t>
      </w:r>
      <w:r w:rsidRPr="00A052C4">
        <w:rPr>
          <w:rFonts w:ascii="Times New Roman" w:hAnsi="Times New Roman"/>
          <w:snapToGrid w:val="0"/>
          <w:sz w:val="22"/>
          <w:szCs w:val="22"/>
        </w:rPr>
        <w:tab/>
        <w:t>For a covered Federal action where there has been an award or loan commitment by the Federal agency, enter the Federal amount of the award/loan commitment for the prime entity identified in item 4 or 5.</w:t>
      </w:r>
    </w:p>
    <w:p w:rsidR="00E11CF8" w:rsidRPr="00A052C4" w:rsidP="00DB3FAB" w14:paraId="51C23633" w14:textId="6D140485">
      <w:pPr>
        <w:widowControl w:val="0"/>
        <w:spacing w:after="0" w:line="240" w:lineRule="auto"/>
        <w:ind w:left="360" w:hanging="360"/>
        <w:jc w:val="both"/>
        <w:rPr>
          <w:rFonts w:ascii="Times New Roman" w:hAnsi="Times New Roman"/>
          <w:snapToGrid w:val="0"/>
          <w:sz w:val="22"/>
          <w:szCs w:val="22"/>
        </w:rPr>
      </w:pPr>
      <w:r w:rsidRPr="00A052C4">
        <w:rPr>
          <w:rFonts w:ascii="Times New Roman" w:hAnsi="Times New Roman"/>
          <w:snapToGrid w:val="0"/>
          <w:sz w:val="22"/>
          <w:szCs w:val="22"/>
        </w:rPr>
        <w:t>10.</w:t>
      </w:r>
      <w:r w:rsidRPr="00A052C4">
        <w:rPr>
          <w:rFonts w:ascii="Times New Roman" w:hAnsi="Times New Roman"/>
          <w:snapToGrid w:val="0"/>
          <w:sz w:val="22"/>
          <w:szCs w:val="22"/>
        </w:rPr>
        <w:tab/>
        <w:t xml:space="preserve">(a) Enter the full name, address, city, </w:t>
      </w:r>
      <w:r w:rsidRPr="00A052C4">
        <w:rPr>
          <w:rFonts w:ascii="Times New Roman" w:hAnsi="Times New Roman"/>
          <w:snapToGrid w:val="0"/>
          <w:sz w:val="22"/>
          <w:szCs w:val="22"/>
        </w:rPr>
        <w:t>State</w:t>
      </w:r>
      <w:r w:rsidRPr="00A052C4">
        <w:rPr>
          <w:rFonts w:ascii="Times New Roman" w:hAnsi="Times New Roman"/>
          <w:snapToGrid w:val="0"/>
          <w:sz w:val="22"/>
          <w:szCs w:val="22"/>
        </w:rPr>
        <w:t xml:space="preserve"> and zip code of the lobbying registrant under the Lobbying Disclosure Act of 1995 engaged by the reporting entity identified in item 4 to influence the covered Federal action.</w:t>
      </w:r>
    </w:p>
    <w:p w:rsidR="00E11CF8" w:rsidRPr="00A052C4" w:rsidP="00DB3FAB" w14:paraId="5B6CBEDE" w14:textId="56E3E3FE">
      <w:pPr>
        <w:tabs>
          <w:tab w:val="left" w:pos="720"/>
        </w:tabs>
        <w:spacing w:after="0" w:line="240" w:lineRule="auto"/>
        <w:ind w:left="360" w:hanging="360"/>
        <w:rPr>
          <w:rFonts w:ascii="Times New Roman" w:hAnsi="Times New Roman"/>
          <w:sz w:val="22"/>
          <w:szCs w:val="22"/>
        </w:rPr>
      </w:pPr>
      <w:r w:rsidRPr="00A052C4">
        <w:rPr>
          <w:rFonts w:ascii="Times New Roman" w:hAnsi="Times New Roman"/>
          <w:sz w:val="22"/>
          <w:szCs w:val="22"/>
        </w:rPr>
        <w:tab/>
        <w:t>(b) Enter the full names of the individual(s) performing services and include full address if different from 10(a)</w:t>
      </w:r>
      <w:r w:rsidRPr="00A052C4">
        <w:rPr>
          <w:rFonts w:ascii="Times New Roman" w:hAnsi="Times New Roman"/>
          <w:sz w:val="22"/>
          <w:szCs w:val="22"/>
        </w:rPr>
        <w:t xml:space="preserve">. </w:t>
      </w:r>
      <w:r w:rsidRPr="00A052C4">
        <w:rPr>
          <w:rFonts w:ascii="Times New Roman" w:hAnsi="Times New Roman"/>
          <w:sz w:val="22"/>
          <w:szCs w:val="22"/>
        </w:rPr>
        <w:t>Enter Last Name, First Name, and Middle Initial (MI).</w:t>
      </w:r>
    </w:p>
    <w:p w:rsidR="00E11CF8" w:rsidRPr="00A052C4" w:rsidP="00E11CF8" w14:paraId="75E33AF7" w14:textId="5E1FFE67">
      <w:pPr>
        <w:widowControl w:val="0"/>
        <w:spacing w:after="0" w:line="240" w:lineRule="auto"/>
        <w:ind w:left="360" w:hanging="360"/>
        <w:jc w:val="both"/>
        <w:rPr>
          <w:rFonts w:ascii="Times New Roman" w:hAnsi="Times New Roman"/>
          <w:snapToGrid w:val="0"/>
          <w:sz w:val="22"/>
          <w:szCs w:val="22"/>
        </w:rPr>
      </w:pPr>
      <w:r w:rsidRPr="00A052C4">
        <w:rPr>
          <w:rFonts w:ascii="Times New Roman" w:hAnsi="Times New Roman"/>
          <w:snapToGrid w:val="0"/>
          <w:sz w:val="22"/>
          <w:szCs w:val="22"/>
        </w:rPr>
        <w:t>11.</w:t>
      </w:r>
      <w:r w:rsidRPr="00A052C4">
        <w:rPr>
          <w:rFonts w:ascii="Times New Roman" w:hAnsi="Times New Roman"/>
          <w:snapToGrid w:val="0"/>
          <w:sz w:val="22"/>
          <w:szCs w:val="22"/>
        </w:rPr>
        <w:tab/>
        <w:t xml:space="preserve">The certifying official shall sign and date the form, print </w:t>
      </w:r>
      <w:r w:rsidRPr="00A052C4">
        <w:rPr>
          <w:rFonts w:ascii="Times New Roman" w:hAnsi="Times New Roman"/>
          <w:snapToGrid w:val="0"/>
          <w:sz w:val="22"/>
          <w:szCs w:val="22"/>
        </w:rPr>
        <w:t>his/her</w:t>
      </w:r>
      <w:r w:rsidRPr="00A052C4">
        <w:rPr>
          <w:rFonts w:ascii="Times New Roman" w:hAnsi="Times New Roman"/>
          <w:snapToGrid w:val="0"/>
          <w:sz w:val="22"/>
          <w:szCs w:val="22"/>
        </w:rPr>
        <w:t xml:space="preserve"> name, title, and telephone number.</w:t>
      </w:r>
    </w:p>
    <w:p w:rsidR="00DB3FAB" w:rsidRPr="00A052C4" w:rsidP="00E11CF8" w14:paraId="4C10BD35" w14:textId="77777777">
      <w:pPr>
        <w:spacing w:after="0" w:line="240" w:lineRule="auto"/>
        <w:rPr>
          <w:rFonts w:ascii="Times New Roman" w:hAnsi="Times New Roman"/>
          <w:sz w:val="22"/>
          <w:szCs w:val="22"/>
        </w:rPr>
      </w:pPr>
    </w:p>
    <w:p w:rsidR="00E11CF8" w:rsidRPr="00061724" w:rsidP="00E11CF8" w14:paraId="6499569C" w14:textId="5B1EEA56">
      <w:pPr>
        <w:spacing w:after="0" w:line="240" w:lineRule="auto"/>
        <w:rPr>
          <w:rFonts w:ascii="Times New Roman" w:hAnsi="Times New Roman"/>
        </w:rPr>
        <w:sectPr w:rsidSect="00061724">
          <w:footerReference w:type="default" r:id="rId59"/>
          <w:pgSz w:w="12240" w:h="15840"/>
          <w:pgMar w:top="1440" w:right="720" w:bottom="1440" w:left="1440" w:header="0" w:footer="619" w:gutter="0"/>
          <w:cols w:space="720"/>
          <w:formProt w:val="0"/>
          <w:noEndnote/>
          <w:docGrid w:linePitch="272"/>
        </w:sectPr>
      </w:pPr>
      <w:r w:rsidRPr="00061724">
        <w:rPr>
          <w:rFonts w:ascii="Times New Roman" w:hAnsi="Times New Roman"/>
        </w:rPr>
        <w:t>According to the Paperwork Reduction Act, as amended, no persons are required to respond to a collection of information unless it displays a valid OMB control Number</w:t>
      </w:r>
      <w:r w:rsidRPr="00061724">
        <w:rPr>
          <w:rFonts w:ascii="Times New Roman" w:hAnsi="Times New Roman"/>
        </w:rPr>
        <w:t xml:space="preserve">. </w:t>
      </w:r>
      <w:r w:rsidRPr="00061724">
        <w:rPr>
          <w:rFonts w:ascii="Times New Roman" w:hAnsi="Times New Roman"/>
        </w:rPr>
        <w:t>The valid OMB control number for this information collection is OMB No. 4040-0013</w:t>
      </w:r>
      <w:r w:rsidRPr="00061724">
        <w:rPr>
          <w:rFonts w:ascii="Times New Roman" w:hAnsi="Times New Roman"/>
        </w:rPr>
        <w:t xml:space="preserve">. </w:t>
      </w:r>
      <w:r w:rsidRPr="00061724">
        <w:rPr>
          <w:rFonts w:ascii="Times New Roman" w:hAnsi="Times New Roman"/>
        </w:rPr>
        <w:t xml:space="preserve">Public reporting burden for this collection of information is estimated to average 10 minutes per response, including time for reviewing instructions, searching existing data sources, </w:t>
      </w:r>
      <w:r w:rsidRPr="00061724">
        <w:rPr>
          <w:rFonts w:ascii="Times New Roman" w:hAnsi="Times New Roman"/>
        </w:rPr>
        <w:t>gathering</w:t>
      </w:r>
      <w:r w:rsidRPr="00061724">
        <w:rPr>
          <w:rFonts w:ascii="Times New Roman" w:hAnsi="Times New Roman"/>
        </w:rPr>
        <w:t xml:space="preserve">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(4040-0013), Washington, DC 20503</w:t>
      </w:r>
    </w:p>
    <w:p w:rsidR="00401FBF" w:rsidP="00CD78AF" w14:paraId="36C10D97" w14:textId="7CBCBCE8">
      <w:pPr>
        <w:pStyle w:val="Default"/>
        <w:spacing w:after="0" w:line="240" w:lineRule="auto"/>
        <w:ind w:left="0"/>
        <w:jc w:val="center"/>
        <w:rPr>
          <w:rFonts w:ascii="Calibri" w:hAnsi="Calibri" w:cs="Calibri"/>
          <w:b/>
          <w:bCs/>
          <w:sz w:val="26"/>
          <w:szCs w:val="26"/>
        </w:rPr>
      </w:pPr>
      <w:bookmarkStart w:id="3975" w:name="_Toc349571143"/>
      <w:r>
        <w:rPr>
          <w:rFonts w:ascii="Calibri" w:hAnsi="Calibri" w:cs="Calibri"/>
          <w:b/>
          <w:bCs/>
          <w:sz w:val="26"/>
          <w:szCs w:val="26"/>
        </w:rPr>
        <w:t>Instructions for GEPA 427 Form</w:t>
      </w:r>
      <w:r w:rsidR="004A06A1">
        <w:rPr>
          <w:rFonts w:ascii="Calibri" w:hAnsi="Calibri" w:cs="Calibri"/>
          <w:b/>
          <w:bCs/>
          <w:sz w:val="26"/>
          <w:szCs w:val="26"/>
        </w:rPr>
        <w:t xml:space="preserve">: </w:t>
      </w:r>
    </w:p>
    <w:p w:rsidR="00401FBF" w:rsidP="00CD78AF" w14:paraId="1C6803FD" w14:textId="77777777">
      <w:pPr>
        <w:pStyle w:val="Default"/>
        <w:spacing w:after="0" w:line="240" w:lineRule="auto"/>
        <w:ind w:left="0"/>
        <w:jc w:val="center"/>
        <w:rPr>
          <w:rFonts w:ascii="Calibri" w:hAnsi="Calibri" w:cs="Calibri"/>
          <w:b/>
          <w:bCs/>
          <w:sz w:val="26"/>
          <w:szCs w:val="26"/>
        </w:rPr>
      </w:pPr>
      <w:r>
        <w:rPr>
          <w:rFonts w:ascii="Calibri" w:hAnsi="Calibri" w:cs="Calibri"/>
          <w:b/>
          <w:bCs/>
          <w:sz w:val="26"/>
          <w:szCs w:val="26"/>
        </w:rPr>
        <w:t xml:space="preserve">EQUITY FOR STUDENTS, EDUCATORS, AND OTHER PROGRAM BENEFICIARIES </w:t>
      </w:r>
    </w:p>
    <w:p w:rsidR="004A06A1" w:rsidP="00CD78AF" w14:paraId="28CCC5BB" w14:textId="6FA808D7">
      <w:pPr>
        <w:pStyle w:val="Default"/>
        <w:spacing w:after="0" w:line="240" w:lineRule="auto"/>
        <w:ind w:left="0"/>
        <w:jc w:val="center"/>
        <w:rPr>
          <w:rFonts w:ascii="Cambria" w:hAnsi="Cambria" w:cs="Cambria"/>
          <w:b/>
          <w:bCs/>
        </w:rPr>
      </w:pPr>
      <w:r>
        <w:rPr>
          <w:rFonts w:ascii="Calibri" w:hAnsi="Calibri" w:cs="Calibri"/>
          <w:b/>
          <w:bCs/>
          <w:sz w:val="26"/>
          <w:szCs w:val="26"/>
        </w:rPr>
        <w:t>(OMB Control Number 1894-0005)</w:t>
      </w:r>
    </w:p>
    <w:p w:rsidR="00401FBF" w:rsidRPr="00F27392" w:rsidP="004A06A1" w14:paraId="62D14BCA" w14:textId="77777777">
      <w:pPr>
        <w:autoSpaceDE w:val="0"/>
        <w:autoSpaceDN w:val="0"/>
        <w:adjustRightInd w:val="0"/>
        <w:spacing w:after="0" w:line="240" w:lineRule="auto"/>
        <w:rPr>
          <w:rFonts w:cs="Calibri"/>
          <w:b/>
          <w:bCs/>
          <w:color w:val="233E5F"/>
          <w:sz w:val="23"/>
          <w:szCs w:val="23"/>
          <w:lang w:bidi="ar-SA"/>
        </w:rPr>
      </w:pPr>
    </w:p>
    <w:p w:rsidR="004A06A1" w:rsidRPr="00F27392" w:rsidP="004A06A1" w14:paraId="52CA636F" w14:textId="62C60C43">
      <w:pPr>
        <w:autoSpaceDE w:val="0"/>
        <w:autoSpaceDN w:val="0"/>
        <w:adjustRightInd w:val="0"/>
        <w:spacing w:after="0" w:line="240" w:lineRule="auto"/>
        <w:rPr>
          <w:rFonts w:cs="Calibri"/>
          <w:color w:val="233E5F"/>
          <w:sz w:val="23"/>
          <w:szCs w:val="23"/>
          <w:lang w:bidi="ar-SA"/>
        </w:rPr>
      </w:pPr>
      <w:r w:rsidRPr="00F27392">
        <w:rPr>
          <w:rFonts w:cs="Calibri"/>
          <w:b/>
          <w:bCs/>
          <w:color w:val="233E5F"/>
          <w:sz w:val="23"/>
          <w:szCs w:val="23"/>
          <w:lang w:bidi="ar-SA"/>
        </w:rPr>
        <w:t xml:space="preserve">Form Overview: </w:t>
      </w:r>
    </w:p>
    <w:p w:rsidR="004A06A1" w:rsidRPr="00F27392" w:rsidP="004A06A1" w14:paraId="3955849F" w14:textId="77777777">
      <w:pPr>
        <w:autoSpaceDE w:val="0"/>
        <w:autoSpaceDN w:val="0"/>
        <w:adjustRightInd w:val="0"/>
        <w:spacing w:after="0" w:line="240" w:lineRule="auto"/>
        <w:rPr>
          <w:rFonts w:cs="Calibri"/>
          <w:color w:val="000000"/>
          <w:sz w:val="22"/>
          <w:szCs w:val="22"/>
          <w:lang w:bidi="ar-SA"/>
        </w:rPr>
      </w:pPr>
      <w:r w:rsidRPr="00F27392">
        <w:rPr>
          <w:rFonts w:cs="Calibri"/>
          <w:color w:val="000000"/>
          <w:sz w:val="22"/>
          <w:szCs w:val="22"/>
          <w:lang w:bidi="ar-SA"/>
        </w:rPr>
        <w:t>The U.S. Department of Education (Department) has updated its standard form, NOTICE TO ALL APPLICANTS: EQUITY FOR STUDENTS, EDUCATORS, AND OTHER PROGRAM BENEFICIARIES, used by applicants seeking Federal assistance under the Department’s grant programs to address the General Education Provisions Act (GEPA) Section 427 (</w:t>
      </w:r>
      <w:r w:rsidRPr="00F27392">
        <w:rPr>
          <w:rFonts w:cs="Calibri"/>
          <w:color w:val="0000FF"/>
          <w:sz w:val="23"/>
          <w:szCs w:val="23"/>
          <w:lang w:bidi="ar-SA"/>
        </w:rPr>
        <w:t>20 U.S.C. 1228a</w:t>
      </w:r>
      <w:r w:rsidRPr="00F27392">
        <w:rPr>
          <w:rFonts w:cs="Calibri"/>
          <w:color w:val="000000"/>
          <w:sz w:val="22"/>
          <w:szCs w:val="22"/>
          <w:lang w:bidi="ar-SA"/>
        </w:rPr>
        <w:t xml:space="preserve">) requirements effective April 3, 2023. </w:t>
      </w:r>
    </w:p>
    <w:p w:rsidR="00401FBF" w:rsidRPr="00F27392" w:rsidP="004A06A1" w14:paraId="7576040A" w14:textId="77777777">
      <w:pPr>
        <w:autoSpaceDE w:val="0"/>
        <w:autoSpaceDN w:val="0"/>
        <w:adjustRightInd w:val="0"/>
        <w:spacing w:after="0" w:line="240" w:lineRule="auto"/>
        <w:rPr>
          <w:rFonts w:cs="Calibri"/>
          <w:color w:val="000000"/>
          <w:sz w:val="22"/>
          <w:szCs w:val="22"/>
          <w:lang w:bidi="ar-SA"/>
        </w:rPr>
      </w:pPr>
    </w:p>
    <w:p w:rsidR="004A06A1" w:rsidRPr="00F27392" w:rsidP="004A06A1" w14:paraId="20CDA5CD" w14:textId="12558257">
      <w:pPr>
        <w:autoSpaceDE w:val="0"/>
        <w:autoSpaceDN w:val="0"/>
        <w:adjustRightInd w:val="0"/>
        <w:spacing w:after="0" w:line="240" w:lineRule="auto"/>
        <w:rPr>
          <w:rFonts w:cs="Calibri"/>
          <w:color w:val="000000"/>
          <w:sz w:val="22"/>
          <w:szCs w:val="22"/>
          <w:lang w:bidi="ar-SA"/>
        </w:rPr>
      </w:pPr>
      <w:r w:rsidRPr="00F27392">
        <w:rPr>
          <w:rFonts w:cs="Calibri"/>
          <w:color w:val="000000"/>
          <w:sz w:val="22"/>
          <w:szCs w:val="22"/>
          <w:lang w:bidi="ar-SA"/>
        </w:rPr>
        <w:t xml:space="preserve">GEPA Section 427 requires that applicants, based on the design of their proposed grant project, the participants, and community the project proposes to serve, and local circumstances, determine the extent to which identified barriers prevent equitable access to or participation in their federal grant projects. </w:t>
      </w:r>
    </w:p>
    <w:p w:rsidR="00401FBF" w:rsidRPr="00F27392" w:rsidP="004A06A1" w14:paraId="6E1E9C85" w14:textId="77777777">
      <w:pPr>
        <w:autoSpaceDE w:val="0"/>
        <w:autoSpaceDN w:val="0"/>
        <w:adjustRightInd w:val="0"/>
        <w:spacing w:after="0" w:line="240" w:lineRule="auto"/>
        <w:rPr>
          <w:rFonts w:cs="Calibri"/>
          <w:color w:val="000000"/>
          <w:sz w:val="22"/>
          <w:szCs w:val="22"/>
          <w:lang w:bidi="ar-SA"/>
        </w:rPr>
      </w:pPr>
    </w:p>
    <w:p w:rsidR="004A06A1" w:rsidRPr="00F27392" w:rsidP="004A06A1" w14:paraId="0C5E5B61" w14:textId="4B85FBED">
      <w:pPr>
        <w:autoSpaceDE w:val="0"/>
        <w:autoSpaceDN w:val="0"/>
        <w:adjustRightInd w:val="0"/>
        <w:spacing w:after="0" w:line="240" w:lineRule="auto"/>
        <w:rPr>
          <w:rFonts w:cs="Calibri"/>
          <w:color w:val="000000"/>
          <w:sz w:val="22"/>
          <w:szCs w:val="22"/>
          <w:lang w:bidi="ar-SA"/>
        </w:rPr>
      </w:pPr>
      <w:r w:rsidRPr="00F27392">
        <w:rPr>
          <w:rFonts w:cs="Calibri"/>
          <w:color w:val="000000"/>
          <w:sz w:val="22"/>
          <w:szCs w:val="22"/>
          <w:lang w:bidi="ar-SA"/>
        </w:rPr>
        <w:t xml:space="preserve">The updated GEPA Section 427 form is electronically integrated into the Grants.gov system, and applicants are generally no longer required to upload a separate PDF document but will electronically complete and submit the form with the application package in Grants.gov. </w:t>
      </w:r>
    </w:p>
    <w:p w:rsidR="00401FBF" w:rsidRPr="00F27392" w:rsidP="004A06A1" w14:paraId="4A246EB8" w14:textId="77777777">
      <w:pPr>
        <w:autoSpaceDE w:val="0"/>
        <w:autoSpaceDN w:val="0"/>
        <w:adjustRightInd w:val="0"/>
        <w:spacing w:after="0" w:line="240" w:lineRule="auto"/>
        <w:rPr>
          <w:rFonts w:cs="Calibri"/>
          <w:b/>
          <w:bCs/>
          <w:color w:val="233E5F"/>
          <w:sz w:val="23"/>
          <w:szCs w:val="23"/>
          <w:lang w:bidi="ar-SA"/>
        </w:rPr>
      </w:pPr>
    </w:p>
    <w:p w:rsidR="004A06A1" w:rsidRPr="00F27392" w:rsidP="004A06A1" w14:paraId="1AE44AAB" w14:textId="276789F6">
      <w:pPr>
        <w:autoSpaceDE w:val="0"/>
        <w:autoSpaceDN w:val="0"/>
        <w:adjustRightInd w:val="0"/>
        <w:spacing w:after="0" w:line="240" w:lineRule="auto"/>
        <w:rPr>
          <w:rFonts w:cs="Calibri"/>
          <w:color w:val="233E5F"/>
          <w:sz w:val="23"/>
          <w:szCs w:val="23"/>
          <w:lang w:bidi="ar-SA"/>
        </w:rPr>
      </w:pPr>
      <w:r w:rsidRPr="00F27392">
        <w:rPr>
          <w:rFonts w:cs="Calibri"/>
          <w:b/>
          <w:bCs/>
          <w:color w:val="233E5F"/>
          <w:sz w:val="23"/>
          <w:szCs w:val="23"/>
          <w:lang w:bidi="ar-SA"/>
        </w:rPr>
        <w:t xml:space="preserve">Form Instructions: </w:t>
      </w:r>
    </w:p>
    <w:p w:rsidR="004A06A1" w:rsidRPr="00F27392" w14:paraId="43113EF7" w14:textId="3104FFA3">
      <w:pPr>
        <w:numPr>
          <w:ilvl w:val="2"/>
          <w:numId w:val="21"/>
        </w:numPr>
        <w:autoSpaceDE w:val="0"/>
        <w:autoSpaceDN w:val="0"/>
        <w:adjustRightInd w:val="0"/>
        <w:spacing w:after="0" w:line="240" w:lineRule="auto"/>
        <w:ind w:left="360"/>
        <w:rPr>
          <w:rFonts w:cs="Calibri"/>
          <w:color w:val="000000"/>
          <w:sz w:val="22"/>
          <w:szCs w:val="22"/>
          <w:lang w:bidi="ar-SA"/>
        </w:rPr>
      </w:pPr>
      <w:r w:rsidRPr="00F27392">
        <w:rPr>
          <w:rFonts w:cs="Calibri"/>
          <w:color w:val="000000"/>
          <w:sz w:val="22"/>
          <w:szCs w:val="22"/>
          <w:lang w:bidi="ar-SA"/>
        </w:rPr>
        <w:t xml:space="preserve">Applicants may identify any barriers that may impede equitable access and participation in the proposed project or activity, including, but not limited to, barriers based on economic disadvantage, gender, race, ethnicity, color, national origin, disability, age, language, migrant status, rural status, homeless status or housing insecurity, pregnancy, parenting, or caregiving status, and sexual orientation. </w:t>
      </w:r>
    </w:p>
    <w:p w:rsidR="004A06A1" w:rsidRPr="00F27392" w14:paraId="07A95018" w14:textId="43AE0A55">
      <w:pPr>
        <w:numPr>
          <w:ilvl w:val="2"/>
          <w:numId w:val="21"/>
        </w:numPr>
        <w:autoSpaceDE w:val="0"/>
        <w:autoSpaceDN w:val="0"/>
        <w:adjustRightInd w:val="0"/>
        <w:spacing w:after="0" w:line="240" w:lineRule="auto"/>
        <w:ind w:left="360"/>
        <w:rPr>
          <w:rFonts w:cs="Calibri"/>
          <w:color w:val="000000"/>
          <w:sz w:val="22"/>
          <w:szCs w:val="22"/>
          <w:lang w:bidi="ar-SA"/>
        </w:rPr>
      </w:pPr>
      <w:r w:rsidRPr="00F27392">
        <w:rPr>
          <w:rFonts w:cs="Calibri"/>
          <w:color w:val="000000"/>
          <w:sz w:val="22"/>
          <w:szCs w:val="22"/>
          <w:lang w:bidi="ar-SA"/>
        </w:rPr>
        <w:t xml:space="preserve">Applicants are not required to have mission statements or policies that align with equity in order to </w:t>
      </w:r>
      <w:r w:rsidRPr="00F27392">
        <w:rPr>
          <w:rFonts w:cs="Calibri"/>
          <w:color w:val="000000"/>
          <w:sz w:val="22"/>
          <w:szCs w:val="22"/>
          <w:lang w:bidi="ar-SA"/>
        </w:rPr>
        <w:t>submit an application</w:t>
      </w:r>
      <w:r w:rsidRPr="00F27392">
        <w:rPr>
          <w:rFonts w:cs="Calibri"/>
          <w:color w:val="000000"/>
          <w:sz w:val="22"/>
          <w:szCs w:val="22"/>
          <w:lang w:bidi="ar-SA"/>
        </w:rPr>
        <w:t xml:space="preserve">. </w:t>
      </w:r>
    </w:p>
    <w:p w:rsidR="004A06A1" w:rsidRPr="00F27392" w14:paraId="05724B57" w14:textId="06CF3653">
      <w:pPr>
        <w:numPr>
          <w:ilvl w:val="2"/>
          <w:numId w:val="21"/>
        </w:numPr>
        <w:autoSpaceDE w:val="0"/>
        <w:autoSpaceDN w:val="0"/>
        <w:adjustRightInd w:val="0"/>
        <w:spacing w:after="0" w:line="240" w:lineRule="auto"/>
        <w:ind w:left="360"/>
        <w:rPr>
          <w:rFonts w:cs="Calibri"/>
          <w:color w:val="000000"/>
          <w:sz w:val="22"/>
          <w:szCs w:val="22"/>
          <w:lang w:bidi="ar-SA"/>
        </w:rPr>
      </w:pPr>
      <w:r w:rsidRPr="00F27392">
        <w:rPr>
          <w:rFonts w:cs="Calibri"/>
          <w:color w:val="000000"/>
          <w:sz w:val="22"/>
          <w:szCs w:val="22"/>
          <w:lang w:bidi="ar-SA"/>
        </w:rPr>
        <w:t>Applicants may have already included some or all this required information in the narrative sections of their applications or their State Plans</w:t>
      </w:r>
      <w:r w:rsidRPr="00F27392">
        <w:rPr>
          <w:rFonts w:cs="Calibri"/>
          <w:color w:val="000000"/>
          <w:sz w:val="22"/>
          <w:szCs w:val="22"/>
          <w:lang w:bidi="ar-SA"/>
        </w:rPr>
        <w:t xml:space="preserve">. </w:t>
      </w:r>
      <w:r w:rsidRPr="00F27392">
        <w:rPr>
          <w:rFonts w:cs="Calibri"/>
          <w:color w:val="000000"/>
          <w:sz w:val="22"/>
          <w:szCs w:val="22"/>
          <w:lang w:bidi="ar-SA"/>
        </w:rPr>
        <w:t xml:space="preserve">In responding to this requirement, for each question, applicants may provide a cross-reference to the section(s) and page number(s) in their applications or State Plans that includes the information responsive to that question on this form or may restate that information on this form </w:t>
      </w:r>
    </w:p>
    <w:p w:rsidR="004A06A1" w:rsidRPr="00F27392" w14:paraId="0CC0F8F0" w14:textId="5663C0A7">
      <w:pPr>
        <w:numPr>
          <w:ilvl w:val="2"/>
          <w:numId w:val="21"/>
        </w:numPr>
        <w:autoSpaceDE w:val="0"/>
        <w:autoSpaceDN w:val="0"/>
        <w:adjustRightInd w:val="0"/>
        <w:spacing w:after="0" w:line="240" w:lineRule="auto"/>
        <w:ind w:left="360"/>
        <w:rPr>
          <w:rFonts w:cs="Calibri"/>
          <w:color w:val="000000"/>
          <w:sz w:val="22"/>
          <w:szCs w:val="22"/>
          <w:lang w:bidi="ar-SA"/>
        </w:rPr>
      </w:pPr>
      <w:r w:rsidRPr="00F27392">
        <w:rPr>
          <w:rFonts w:cs="Calibri"/>
          <w:color w:val="000000"/>
          <w:sz w:val="22"/>
          <w:szCs w:val="22"/>
          <w:lang w:bidi="ar-SA"/>
        </w:rPr>
        <w:t>Applicants must respond to each question using the associated text box</w:t>
      </w:r>
      <w:r w:rsidRPr="00F27392">
        <w:rPr>
          <w:rFonts w:cs="Calibri"/>
          <w:color w:val="000000"/>
          <w:sz w:val="22"/>
          <w:szCs w:val="22"/>
          <w:lang w:bidi="ar-SA"/>
        </w:rPr>
        <w:t xml:space="preserve">. </w:t>
      </w:r>
      <w:r w:rsidRPr="00F27392">
        <w:rPr>
          <w:rFonts w:cs="Calibri"/>
          <w:color w:val="000000"/>
          <w:sz w:val="22"/>
          <w:szCs w:val="22"/>
          <w:lang w:bidi="ar-SA"/>
        </w:rPr>
        <w:t xml:space="preserve">Each text box allows approximately 4000 characters; therefore, if copying and pasting into the text box from another document be sure to check that everything copied. </w:t>
      </w:r>
    </w:p>
    <w:p w:rsidR="004A06A1" w:rsidRPr="00F27392" w14:paraId="621AC8BB" w14:textId="4BE2B0D7">
      <w:pPr>
        <w:numPr>
          <w:ilvl w:val="2"/>
          <w:numId w:val="21"/>
        </w:numPr>
        <w:autoSpaceDE w:val="0"/>
        <w:autoSpaceDN w:val="0"/>
        <w:adjustRightInd w:val="0"/>
        <w:spacing w:after="0" w:line="240" w:lineRule="auto"/>
        <w:ind w:left="360"/>
        <w:rPr>
          <w:rFonts w:cs="Calibri"/>
          <w:color w:val="000000"/>
          <w:sz w:val="22"/>
          <w:szCs w:val="22"/>
          <w:lang w:bidi="ar-SA"/>
        </w:rPr>
      </w:pPr>
      <w:r w:rsidRPr="00F27392">
        <w:rPr>
          <w:rFonts w:cs="Calibri"/>
          <w:color w:val="000000"/>
          <w:sz w:val="22"/>
          <w:szCs w:val="22"/>
          <w:lang w:bidi="ar-SA"/>
        </w:rPr>
        <w:t>Applicants should use the “check for errors” button before they save the form</w:t>
      </w:r>
      <w:r w:rsidRPr="00F27392">
        <w:rPr>
          <w:rFonts w:cs="Calibri"/>
          <w:color w:val="000000"/>
          <w:sz w:val="22"/>
          <w:szCs w:val="22"/>
          <w:lang w:bidi="ar-SA"/>
        </w:rPr>
        <w:t xml:space="preserve">. </w:t>
      </w:r>
      <w:r w:rsidRPr="00F27392">
        <w:rPr>
          <w:rFonts w:cs="Calibri"/>
          <w:color w:val="000000"/>
          <w:sz w:val="22"/>
          <w:szCs w:val="22"/>
          <w:lang w:bidi="ar-SA"/>
        </w:rPr>
        <w:t xml:space="preserve">Applicants will receive an error message if any response is missing and will not be able to submit the application due to the missing information. </w:t>
      </w:r>
    </w:p>
    <w:p w:rsidR="004A06A1" w:rsidRPr="00F27392" w14:paraId="38939AF4" w14:textId="52A710B4">
      <w:pPr>
        <w:numPr>
          <w:ilvl w:val="2"/>
          <w:numId w:val="21"/>
        </w:numPr>
        <w:autoSpaceDE w:val="0"/>
        <w:autoSpaceDN w:val="0"/>
        <w:adjustRightInd w:val="0"/>
        <w:spacing w:after="0" w:line="240" w:lineRule="auto"/>
        <w:ind w:left="360"/>
        <w:rPr>
          <w:rFonts w:cs="Calibri"/>
          <w:color w:val="000000"/>
          <w:sz w:val="22"/>
          <w:szCs w:val="22"/>
          <w:lang w:bidi="ar-SA"/>
        </w:rPr>
      </w:pPr>
      <w:r w:rsidRPr="00F27392">
        <w:rPr>
          <w:rFonts w:cs="Calibri"/>
          <w:color w:val="000000"/>
          <w:sz w:val="22"/>
          <w:szCs w:val="22"/>
          <w:lang w:bidi="ar-SA"/>
        </w:rPr>
        <w:t xml:space="preserve">Applicants that have already undertaken steps to address barriers must still provide an explanation and/or description of the steps already taken in each text box, as appropriate, to satisfy the GEPA Section 427 requirement. </w:t>
      </w:r>
    </w:p>
    <w:p w:rsidR="004A06A1" w:rsidRPr="00F27392" w14:paraId="11AC677F" w14:textId="6E38B91B">
      <w:pPr>
        <w:numPr>
          <w:ilvl w:val="2"/>
          <w:numId w:val="21"/>
        </w:numPr>
        <w:autoSpaceDE w:val="0"/>
        <w:autoSpaceDN w:val="0"/>
        <w:adjustRightInd w:val="0"/>
        <w:spacing w:after="0" w:line="240" w:lineRule="auto"/>
        <w:ind w:left="360"/>
        <w:rPr>
          <w:rFonts w:cs="Calibri"/>
          <w:color w:val="000000"/>
          <w:sz w:val="22"/>
          <w:szCs w:val="22"/>
          <w:lang w:bidi="ar-SA"/>
        </w:rPr>
      </w:pPr>
      <w:r w:rsidRPr="00F27392">
        <w:rPr>
          <w:rFonts w:cs="Calibri"/>
          <w:color w:val="000000"/>
          <w:sz w:val="22"/>
          <w:szCs w:val="22"/>
          <w:lang w:bidi="ar-SA"/>
        </w:rPr>
        <w:t xml:space="preserve">Applicants that believe no barriers exist must still provide an explanation and/or description to each question to validate that perception, as appropriate, to satisfy the GEPA Section 427 requirement. </w:t>
      </w:r>
    </w:p>
    <w:p w:rsidR="00401FBF" w:rsidRPr="00F27392" w:rsidP="004A06A1" w14:paraId="2735BF2B" w14:textId="77777777">
      <w:pPr>
        <w:autoSpaceDE w:val="0"/>
        <w:autoSpaceDN w:val="0"/>
        <w:adjustRightInd w:val="0"/>
        <w:spacing w:after="0" w:line="240" w:lineRule="auto"/>
        <w:rPr>
          <w:rFonts w:cs="Calibri"/>
          <w:b/>
          <w:bCs/>
          <w:color w:val="233E5F"/>
          <w:sz w:val="23"/>
          <w:szCs w:val="23"/>
          <w:lang w:bidi="ar-SA"/>
        </w:rPr>
      </w:pPr>
    </w:p>
    <w:p w:rsidR="004A06A1" w:rsidRPr="00F27392" w:rsidP="004A06A1" w14:paraId="2FA3C660" w14:textId="72B86634">
      <w:pPr>
        <w:autoSpaceDE w:val="0"/>
        <w:autoSpaceDN w:val="0"/>
        <w:adjustRightInd w:val="0"/>
        <w:spacing w:after="0" w:line="240" w:lineRule="auto"/>
        <w:rPr>
          <w:rFonts w:cs="Calibri"/>
          <w:color w:val="233E5F"/>
          <w:sz w:val="23"/>
          <w:szCs w:val="23"/>
          <w:lang w:bidi="ar-SA"/>
        </w:rPr>
      </w:pPr>
      <w:r w:rsidRPr="00F27392">
        <w:rPr>
          <w:rFonts w:cs="Calibri"/>
          <w:b/>
          <w:bCs/>
          <w:color w:val="233E5F"/>
          <w:sz w:val="23"/>
          <w:szCs w:val="23"/>
          <w:lang w:bidi="ar-SA"/>
        </w:rPr>
        <w:t xml:space="preserve">Form Training: </w:t>
      </w:r>
    </w:p>
    <w:p w:rsidR="008B303D" w:rsidP="00CD78AF" w14:paraId="2C21FF60" w14:textId="58253E3F">
      <w:pPr>
        <w:tabs>
          <w:tab w:val="left" w:pos="1780"/>
        </w:tabs>
        <w:autoSpaceDE w:val="0"/>
        <w:autoSpaceDN w:val="0"/>
        <w:adjustRightInd w:val="0"/>
        <w:spacing w:after="0" w:line="240" w:lineRule="auto"/>
        <w:rPr>
          <w:rFonts w:cs="Calibri"/>
          <w:color w:val="0000FF"/>
          <w:sz w:val="23"/>
          <w:szCs w:val="23"/>
          <w:lang w:bidi="ar-SA"/>
        </w:rPr>
      </w:pPr>
      <w:r w:rsidRPr="00F27392">
        <w:rPr>
          <w:rFonts w:cs="Calibri"/>
          <w:color w:val="000000"/>
          <w:sz w:val="22"/>
          <w:szCs w:val="22"/>
          <w:lang w:bidi="ar-SA"/>
        </w:rPr>
        <w:t xml:space="preserve">Applicants may learn more about GEPA Section 427 and the form updates by participating in a 30-minute computer-based training titled, </w:t>
      </w:r>
      <w:r w:rsidRPr="00F27392">
        <w:rPr>
          <w:rFonts w:cs="Calibri"/>
          <w:i/>
          <w:iCs/>
          <w:color w:val="000000"/>
          <w:sz w:val="22"/>
          <w:szCs w:val="22"/>
          <w:lang w:bidi="ar-SA"/>
        </w:rPr>
        <w:t xml:space="preserve">Ensuring Equitable Opportunities Under the GEPA Section 427, </w:t>
      </w:r>
      <w:r w:rsidRPr="00F27392">
        <w:rPr>
          <w:rFonts w:cs="Calibri"/>
          <w:color w:val="000000"/>
          <w:sz w:val="22"/>
          <w:szCs w:val="22"/>
          <w:lang w:bidi="ar-SA"/>
        </w:rPr>
        <w:t xml:space="preserve">at </w:t>
      </w:r>
      <w:hyperlink r:id="rId60" w:history="1">
        <w:r w:rsidRPr="00F27392">
          <w:rPr>
            <w:rStyle w:val="Hyperlink"/>
            <w:rFonts w:cs="Calibri"/>
            <w:sz w:val="23"/>
            <w:szCs w:val="23"/>
            <w:lang w:bidi="ar-SA"/>
          </w:rPr>
          <w:t>Grants Training and Management Resources Online Grants Training Courses</w:t>
        </w:r>
        <w:r w:rsidRPr="00F27392">
          <w:rPr>
            <w:rStyle w:val="Hyperlink"/>
            <w:rFonts w:cs="Calibri"/>
            <w:sz w:val="22"/>
            <w:szCs w:val="22"/>
            <w:lang w:bidi="ar-SA"/>
          </w:rPr>
          <w:t>.</w:t>
        </w:r>
      </w:hyperlink>
    </w:p>
    <w:p w:rsidR="008B303D" w:rsidRPr="007A2E20" w:rsidP="008B303D" w14:paraId="438E8BB6" w14:textId="77777777">
      <w:pPr>
        <w:spacing w:after="0" w:line="240" w:lineRule="auto"/>
        <w:rPr>
          <w:rFonts w:cs="Arial"/>
          <w:color w:val="000000"/>
          <w:sz w:val="22"/>
          <w:szCs w:val="22"/>
        </w:rPr>
      </w:pPr>
      <w:r>
        <w:rPr>
          <w:rFonts w:cs="Calibri"/>
          <w:color w:val="0000FF"/>
          <w:sz w:val="23"/>
          <w:szCs w:val="23"/>
          <w:lang w:bidi="ar-SA"/>
        </w:rPr>
        <w:br w:type="page"/>
      </w:r>
    </w:p>
    <w:p w:rsidR="008B303D" w:rsidRPr="000D2799" w14:paraId="4E929810" w14:textId="587D6410">
      <w:pPr>
        <w:pStyle w:val="Heading1"/>
        <w:spacing w:before="0" w:after="0"/>
        <w:ind w:left="0"/>
        <w:rPr>
          <w:rFonts w:ascii="Calibri" w:hAnsi="Calibri"/>
          <w:b/>
          <w:bCs/>
          <w:color w:val="000000"/>
          <w:sz w:val="22"/>
          <w:szCs w:val="22"/>
        </w:rPr>
      </w:pPr>
      <w:bookmarkStart w:id="3976" w:name="_Toc135046455"/>
      <w:r w:rsidRPr="000D2799">
        <w:rPr>
          <w:rFonts w:ascii="Calibri" w:hAnsi="Calibri"/>
          <w:b/>
          <w:bCs/>
          <w:color w:val="000000"/>
          <w:sz w:val="22"/>
          <w:szCs w:val="22"/>
          <w:lang w:val="en-US"/>
        </w:rPr>
        <w:t>Authorizing Legislation</w:t>
      </w:r>
      <w:bookmarkEnd w:id="3976"/>
    </w:p>
    <w:p w:rsidR="008B303D" w:rsidP="008B303D" w14:paraId="68E07A92" w14:textId="77777777">
      <w:pPr>
        <w:adjustRightInd w:val="0"/>
        <w:spacing w:after="0" w:line="240" w:lineRule="auto"/>
        <w:jc w:val="center"/>
        <w:rPr>
          <w:rFonts w:cs="Arial"/>
          <w:color w:val="000000"/>
          <w:sz w:val="22"/>
          <w:szCs w:val="22"/>
        </w:rPr>
      </w:pPr>
    </w:p>
    <w:p w:rsidR="008B303D" w:rsidRPr="00601890" w:rsidP="007762A8" w14:paraId="3AA94328" w14:textId="77777777">
      <w:pPr>
        <w:pStyle w:val="BodyText"/>
        <w:spacing w:after="0" w:line="240" w:lineRule="auto"/>
        <w:rPr>
          <w:color w:val="000000"/>
          <w:sz w:val="22"/>
          <w:szCs w:val="22"/>
          <w:lang w:val="en-US"/>
        </w:rPr>
      </w:pPr>
      <w:r w:rsidRPr="001D0850">
        <w:rPr>
          <w:rFonts w:cs="Courier New"/>
          <w:sz w:val="22"/>
          <w:szCs w:val="22"/>
        </w:rPr>
        <w:t xml:space="preserve">Perkins Innovation and Modernization Grant Program is </w:t>
      </w:r>
      <w:r>
        <w:rPr>
          <w:rFonts w:cs="Courier New"/>
          <w:sz w:val="22"/>
          <w:szCs w:val="22"/>
          <w:lang w:val="en-US"/>
        </w:rPr>
        <w:t xml:space="preserve"> authorized under </w:t>
      </w:r>
      <w:r w:rsidRPr="00A11383">
        <w:rPr>
          <w:color w:val="000000"/>
          <w:sz w:val="22"/>
          <w:szCs w:val="22"/>
          <w:lang w:val="en-US"/>
        </w:rPr>
        <w:t xml:space="preserve">Section 114(e) </w:t>
      </w:r>
      <w:r>
        <w:rPr>
          <w:color w:val="000000"/>
          <w:sz w:val="22"/>
          <w:szCs w:val="22"/>
          <w:lang w:val="en-US"/>
        </w:rPr>
        <w:t>of</w:t>
      </w:r>
      <w:r w:rsidRPr="00A11383">
        <w:rPr>
          <w:color w:val="000000"/>
          <w:sz w:val="22"/>
          <w:szCs w:val="22"/>
          <w:lang w:val="en-US"/>
        </w:rPr>
        <w:t xml:space="preserve"> the Carl D. Perkins Career and Technical Education Act of 2006, as amended by Perkins V</w:t>
      </w:r>
      <w:r>
        <w:rPr>
          <w:color w:val="000000"/>
          <w:sz w:val="22"/>
          <w:szCs w:val="22"/>
          <w:lang w:val="en-US"/>
        </w:rPr>
        <w:t>.</w:t>
      </w:r>
      <w:r w:rsidRPr="00A11383">
        <w:rPr>
          <w:color w:val="000000"/>
          <w:sz w:val="22"/>
          <w:szCs w:val="22"/>
          <w:lang w:val="en-US"/>
        </w:rPr>
        <w:t xml:space="preserve"> </w:t>
      </w:r>
    </w:p>
    <w:p w:rsidR="008B303D" w:rsidP="008B303D" w14:paraId="0A8217B2" w14:textId="77777777">
      <w:pPr>
        <w:spacing w:after="0" w:line="240" w:lineRule="auto"/>
        <w:ind w:left="90"/>
        <w:rPr>
          <w:color w:val="000000"/>
          <w:sz w:val="22"/>
          <w:szCs w:val="22"/>
          <w:lang w:eastAsia="x-none" w:bidi="ar-SA"/>
        </w:rPr>
      </w:pPr>
    </w:p>
    <w:p w:rsidR="008B303D" w:rsidRPr="00F80BCD" w:rsidP="008B303D" w14:paraId="3BD3CA0D" w14:textId="77777777">
      <w:pPr>
        <w:spacing w:after="0" w:line="240" w:lineRule="auto"/>
        <w:ind w:left="90"/>
        <w:rPr>
          <w:rFonts w:eastAsia="Calibri"/>
          <w:b/>
          <w:color w:val="auto"/>
          <w:sz w:val="22"/>
          <w:szCs w:val="22"/>
          <w:lang w:bidi="ar-SA"/>
        </w:rPr>
      </w:pPr>
      <w:r w:rsidRPr="00F80BCD">
        <w:rPr>
          <w:rFonts w:eastAsia="Calibri"/>
          <w:b/>
          <w:color w:val="auto"/>
          <w:sz w:val="22"/>
          <w:szCs w:val="22"/>
          <w:lang w:bidi="ar-SA"/>
        </w:rPr>
        <w:t xml:space="preserve">Section 114 (e) INNOVATION AND </w:t>
      </w:r>
      <w:r w:rsidRPr="00F80BCD">
        <w:rPr>
          <w:rFonts w:eastAsia="Calibri"/>
          <w:b/>
          <w:color w:val="auto"/>
          <w:sz w:val="22"/>
          <w:szCs w:val="22"/>
          <w:lang w:bidi="ar-SA"/>
        </w:rPr>
        <w:t>MODERNIZATION.—</w:t>
      </w:r>
    </w:p>
    <w:p w:rsidR="008B303D" w:rsidRPr="00F80BCD" w:rsidP="008B303D" w14:paraId="46FB2C04" w14:textId="77777777">
      <w:pPr>
        <w:spacing w:after="0" w:line="240" w:lineRule="auto"/>
        <w:ind w:left="90"/>
        <w:rPr>
          <w:rFonts w:eastAsia="Calibri"/>
          <w:b/>
          <w:color w:val="auto"/>
          <w:sz w:val="22"/>
          <w:szCs w:val="22"/>
          <w:lang w:bidi="ar-SA"/>
        </w:rPr>
      </w:pPr>
    </w:p>
    <w:p w:rsidR="008B303D" w:rsidRPr="00F80BCD" w:rsidP="008B303D" w14:paraId="2CD46062" w14:textId="77777777">
      <w:pPr>
        <w:spacing w:after="0" w:line="240" w:lineRule="auto"/>
        <w:ind w:left="90"/>
        <w:rPr>
          <w:rFonts w:eastAsia="Calibri"/>
          <w:color w:val="auto"/>
          <w:sz w:val="22"/>
          <w:szCs w:val="22"/>
          <w:lang w:bidi="ar-SA"/>
        </w:rPr>
      </w:pPr>
      <w:r w:rsidRPr="00F80BCD">
        <w:rPr>
          <w:rFonts w:eastAsia="Calibri"/>
          <w:b/>
          <w:color w:val="auto"/>
          <w:sz w:val="22"/>
          <w:szCs w:val="22"/>
          <w:lang w:bidi="ar-SA"/>
        </w:rPr>
        <w:t>(1) GRANT PROGRAM</w:t>
      </w:r>
      <w:r w:rsidRPr="00F80BCD">
        <w:rPr>
          <w:rFonts w:eastAsia="Calibri"/>
          <w:color w:val="auto"/>
          <w:sz w:val="22"/>
          <w:szCs w:val="22"/>
          <w:lang w:bidi="ar-SA"/>
        </w:rPr>
        <w:t>.--To identify, support, and rigorously evaluate evidence-based and innovative strategies and activities to improve and modernize career and technical education and align workforce skills with labor market needs as part of the State plan under section 122 and local application under section 134 and the requirements of this subsection, the Secretary may use not more than 20 percent of the amounts appropriated under subsection (f) to award grants to eligible entities, eligible institutions, or eligible recipients to carry out the activities described in paragraph (7).</w:t>
      </w:r>
    </w:p>
    <w:p w:rsidR="008B303D" w:rsidRPr="00F80BCD" w:rsidP="008B303D" w14:paraId="6A825BA7" w14:textId="77777777">
      <w:pPr>
        <w:spacing w:after="0" w:line="240" w:lineRule="auto"/>
        <w:ind w:left="90"/>
        <w:rPr>
          <w:rFonts w:eastAsia="Calibri"/>
          <w:color w:val="auto"/>
          <w:sz w:val="22"/>
          <w:szCs w:val="22"/>
          <w:lang w:bidi="ar-SA"/>
        </w:rPr>
      </w:pPr>
    </w:p>
    <w:p w:rsidR="008B303D" w:rsidRPr="00F80BCD" w:rsidP="008B303D" w14:paraId="2602FD85" w14:textId="77777777">
      <w:pPr>
        <w:spacing w:after="0" w:line="240" w:lineRule="auto"/>
        <w:ind w:left="90"/>
        <w:rPr>
          <w:rFonts w:eastAsia="Calibri"/>
          <w:b/>
          <w:color w:val="auto"/>
          <w:sz w:val="22"/>
          <w:szCs w:val="22"/>
          <w:lang w:bidi="ar-SA"/>
        </w:rPr>
      </w:pPr>
      <w:r w:rsidRPr="00F80BCD">
        <w:rPr>
          <w:rFonts w:eastAsia="Calibri"/>
          <w:b/>
          <w:color w:val="auto"/>
          <w:sz w:val="22"/>
          <w:szCs w:val="22"/>
          <w:lang w:bidi="ar-SA"/>
        </w:rPr>
        <w:t xml:space="preserve">(2) NON-FEDERAL </w:t>
      </w:r>
      <w:r w:rsidRPr="00F80BCD">
        <w:rPr>
          <w:rFonts w:eastAsia="Calibri"/>
          <w:b/>
          <w:color w:val="auto"/>
          <w:sz w:val="22"/>
          <w:szCs w:val="22"/>
          <w:lang w:bidi="ar-SA"/>
        </w:rPr>
        <w:t>MATCH.—</w:t>
      </w:r>
    </w:p>
    <w:p w:rsidR="008B303D" w:rsidRPr="00F80BCD" w:rsidP="008B303D" w14:paraId="5BC4A7B7" w14:textId="77777777">
      <w:pPr>
        <w:spacing w:after="0" w:line="240" w:lineRule="auto"/>
        <w:ind w:left="90"/>
        <w:rPr>
          <w:rFonts w:eastAsia="Calibri"/>
          <w:color w:val="auto"/>
          <w:sz w:val="22"/>
          <w:szCs w:val="22"/>
          <w:lang w:bidi="ar-SA"/>
        </w:rPr>
      </w:pPr>
      <w:r w:rsidRPr="00F80BCD">
        <w:rPr>
          <w:rFonts w:eastAsia="Calibri"/>
          <w:color w:val="auto"/>
          <w:sz w:val="22"/>
          <w:szCs w:val="22"/>
          <w:lang w:bidi="ar-SA"/>
        </w:rPr>
        <w:t xml:space="preserve">(A) MATCHING FUNDS </w:t>
      </w:r>
      <w:r w:rsidRPr="00F80BCD">
        <w:rPr>
          <w:rFonts w:eastAsia="Calibri"/>
          <w:color w:val="auto"/>
          <w:sz w:val="22"/>
          <w:szCs w:val="22"/>
          <w:lang w:bidi="ar-SA"/>
        </w:rPr>
        <w:t>REQUIRED.--</w:t>
      </w:r>
      <w:r w:rsidRPr="00F80BCD">
        <w:rPr>
          <w:rFonts w:eastAsia="Calibri"/>
          <w:color w:val="auto"/>
          <w:sz w:val="22"/>
          <w:szCs w:val="22"/>
          <w:lang w:bidi="ar-SA"/>
        </w:rPr>
        <w:t>Except as provided under subparagraph  (B), to receive a grant under this subsection, an eligible entity, eligible institution, or eligible recipient shall, through cash or in-kind contributions, provide matching funds from non-Federal sources in an amount equal to not less than 50 percent of the funds provided under such grant.</w:t>
      </w:r>
    </w:p>
    <w:p w:rsidR="008B303D" w:rsidRPr="00F80BCD" w:rsidP="008B303D" w14:paraId="2262ED80" w14:textId="77777777">
      <w:pPr>
        <w:spacing w:after="0" w:line="240" w:lineRule="auto"/>
        <w:ind w:left="90"/>
        <w:rPr>
          <w:rFonts w:eastAsia="Calibri"/>
          <w:color w:val="auto"/>
          <w:sz w:val="22"/>
          <w:szCs w:val="22"/>
          <w:lang w:bidi="ar-SA"/>
        </w:rPr>
      </w:pPr>
    </w:p>
    <w:p w:rsidR="008B303D" w:rsidRPr="00F80BCD" w:rsidP="008B303D" w14:paraId="483E0F0E" w14:textId="77777777">
      <w:pPr>
        <w:spacing w:after="0" w:line="240" w:lineRule="auto"/>
        <w:ind w:left="90"/>
        <w:rPr>
          <w:rFonts w:eastAsia="Calibri"/>
          <w:color w:val="auto"/>
          <w:sz w:val="22"/>
          <w:szCs w:val="22"/>
          <w:lang w:bidi="ar-SA"/>
        </w:rPr>
      </w:pPr>
      <w:r w:rsidRPr="00F80BCD">
        <w:rPr>
          <w:rFonts w:eastAsia="Calibri"/>
          <w:color w:val="auto"/>
          <w:sz w:val="22"/>
          <w:szCs w:val="22"/>
          <w:lang w:bidi="ar-SA"/>
        </w:rPr>
        <w:t xml:space="preserve">(B) </w:t>
      </w:r>
      <w:r w:rsidRPr="00F80BCD">
        <w:rPr>
          <w:rFonts w:eastAsia="Calibri"/>
          <w:color w:val="auto"/>
          <w:sz w:val="22"/>
          <w:szCs w:val="22"/>
          <w:lang w:bidi="ar-SA"/>
        </w:rPr>
        <w:t>EXCEPTION.--</w:t>
      </w:r>
      <w:r w:rsidRPr="00F80BCD">
        <w:rPr>
          <w:rFonts w:eastAsia="Calibri"/>
          <w:color w:val="auto"/>
          <w:sz w:val="22"/>
          <w:szCs w:val="22"/>
          <w:lang w:bidi="ar-SA"/>
        </w:rPr>
        <w:t>The Secretary may waive the matching fund requirement under subparagraph (A) if the eligible entity, eligible institution, or eligible recipient demonstrates exceptional circumstances.</w:t>
      </w:r>
    </w:p>
    <w:p w:rsidR="008B303D" w:rsidRPr="00F80BCD" w:rsidP="008B303D" w14:paraId="0FD477D6" w14:textId="77777777">
      <w:pPr>
        <w:spacing w:after="0" w:line="240" w:lineRule="auto"/>
        <w:ind w:left="90"/>
        <w:rPr>
          <w:rFonts w:eastAsia="Calibri"/>
          <w:color w:val="auto"/>
          <w:sz w:val="22"/>
          <w:szCs w:val="22"/>
          <w:lang w:bidi="ar-SA"/>
        </w:rPr>
      </w:pPr>
    </w:p>
    <w:p w:rsidR="008B303D" w:rsidRPr="00F80BCD" w:rsidP="008B303D" w14:paraId="650607DC" w14:textId="77777777">
      <w:pPr>
        <w:spacing w:after="0" w:line="240" w:lineRule="auto"/>
        <w:ind w:left="90"/>
        <w:rPr>
          <w:rFonts w:eastAsia="Calibri"/>
          <w:color w:val="auto"/>
          <w:sz w:val="22"/>
          <w:szCs w:val="22"/>
          <w:lang w:bidi="ar-SA"/>
        </w:rPr>
      </w:pPr>
      <w:r w:rsidRPr="00F80BCD">
        <w:rPr>
          <w:rFonts w:eastAsia="Calibri"/>
          <w:b/>
          <w:color w:val="auto"/>
          <w:sz w:val="22"/>
          <w:szCs w:val="22"/>
          <w:lang w:bidi="ar-SA"/>
        </w:rPr>
        <w:t xml:space="preserve">(3) </w:t>
      </w:r>
      <w:r w:rsidRPr="00F80BCD">
        <w:rPr>
          <w:rFonts w:eastAsia="Calibri"/>
          <w:b/>
          <w:color w:val="auto"/>
          <w:sz w:val="22"/>
          <w:szCs w:val="22"/>
          <w:lang w:bidi="ar-SA"/>
        </w:rPr>
        <w:t>APPLICATION.--</w:t>
      </w:r>
      <w:r w:rsidRPr="00F80BCD">
        <w:rPr>
          <w:rFonts w:eastAsia="Calibri"/>
          <w:color w:val="auto"/>
          <w:sz w:val="22"/>
          <w:szCs w:val="22"/>
          <w:lang w:bidi="ar-SA"/>
        </w:rPr>
        <w:t>To receive a grant under this subsection, an eligible entity, eligible institution, or eligible recipient shall submit an application to the Secretary at such time, in such manner, and containing such information as the Secretary may require, including, at a minimum—</w:t>
      </w:r>
    </w:p>
    <w:p w:rsidR="008B303D" w:rsidRPr="00F80BCD" w:rsidP="008B303D" w14:paraId="336868D3" w14:textId="77777777">
      <w:pPr>
        <w:spacing w:after="0" w:line="240" w:lineRule="auto"/>
        <w:ind w:left="90"/>
        <w:rPr>
          <w:rFonts w:eastAsia="Calibri"/>
          <w:color w:val="auto"/>
          <w:sz w:val="22"/>
          <w:szCs w:val="22"/>
          <w:lang w:bidi="ar-SA"/>
        </w:rPr>
      </w:pPr>
    </w:p>
    <w:p w:rsidR="008B303D" w:rsidRPr="00F80BCD" w:rsidP="008B303D" w14:paraId="478A41B1" w14:textId="77777777">
      <w:pPr>
        <w:spacing w:after="0" w:line="240" w:lineRule="auto"/>
        <w:ind w:left="90"/>
        <w:rPr>
          <w:rFonts w:eastAsia="Calibri"/>
          <w:color w:val="auto"/>
          <w:sz w:val="22"/>
          <w:szCs w:val="22"/>
          <w:lang w:bidi="ar-SA"/>
        </w:rPr>
      </w:pPr>
      <w:r w:rsidRPr="00F80BCD">
        <w:rPr>
          <w:rFonts w:eastAsia="Calibri"/>
          <w:color w:val="auto"/>
          <w:sz w:val="22"/>
          <w:szCs w:val="22"/>
          <w:lang w:bidi="ar-SA"/>
        </w:rPr>
        <w:t>(A) an identification and designation of the agency, institution, or school responsible for the administration and supervision of the program assisted under this paragraph;</w:t>
      </w:r>
    </w:p>
    <w:p w:rsidR="008B303D" w:rsidRPr="00F80BCD" w:rsidP="008B303D" w14:paraId="1E06F161" w14:textId="77777777">
      <w:pPr>
        <w:spacing w:after="0" w:line="240" w:lineRule="auto"/>
        <w:ind w:left="90"/>
        <w:rPr>
          <w:rFonts w:eastAsia="Calibri"/>
          <w:color w:val="auto"/>
          <w:sz w:val="22"/>
          <w:szCs w:val="22"/>
          <w:lang w:bidi="ar-SA"/>
        </w:rPr>
      </w:pPr>
    </w:p>
    <w:p w:rsidR="008B303D" w:rsidRPr="00F80BCD" w:rsidP="008B303D" w14:paraId="0B66D40F" w14:textId="77777777">
      <w:pPr>
        <w:spacing w:after="0" w:line="240" w:lineRule="auto"/>
        <w:ind w:left="90"/>
        <w:rPr>
          <w:rFonts w:eastAsia="Calibri"/>
          <w:color w:val="auto"/>
          <w:sz w:val="22"/>
          <w:szCs w:val="22"/>
          <w:lang w:bidi="ar-SA"/>
        </w:rPr>
      </w:pPr>
      <w:r w:rsidRPr="00F80BCD">
        <w:rPr>
          <w:rFonts w:eastAsia="Calibri"/>
          <w:color w:val="auto"/>
          <w:sz w:val="22"/>
          <w:szCs w:val="22"/>
          <w:lang w:bidi="ar-SA"/>
        </w:rPr>
        <w:t>(B) a description of the budget for the project, the source and amount of the matching funds required under paragraph (2)(A), and how the applicant will continue the project after the grant period ends, if applicable;</w:t>
      </w:r>
    </w:p>
    <w:p w:rsidR="008B303D" w:rsidRPr="00F80BCD" w:rsidP="008B303D" w14:paraId="02E1F14F" w14:textId="77777777">
      <w:pPr>
        <w:spacing w:after="0" w:line="240" w:lineRule="auto"/>
        <w:ind w:left="90"/>
        <w:rPr>
          <w:rFonts w:eastAsia="Calibri"/>
          <w:color w:val="auto"/>
          <w:sz w:val="22"/>
          <w:szCs w:val="22"/>
          <w:lang w:bidi="ar-SA"/>
        </w:rPr>
      </w:pPr>
    </w:p>
    <w:p w:rsidR="008B303D" w:rsidRPr="00F80BCD" w:rsidP="008B303D" w14:paraId="30F31D78" w14:textId="77777777">
      <w:pPr>
        <w:spacing w:after="0" w:line="240" w:lineRule="auto"/>
        <w:ind w:left="90"/>
        <w:rPr>
          <w:rFonts w:eastAsia="Calibri"/>
          <w:color w:val="auto"/>
          <w:sz w:val="22"/>
          <w:szCs w:val="22"/>
          <w:lang w:bidi="ar-SA"/>
        </w:rPr>
      </w:pPr>
      <w:r w:rsidRPr="00F80BCD">
        <w:rPr>
          <w:rFonts w:eastAsia="Calibri"/>
          <w:color w:val="auto"/>
          <w:sz w:val="22"/>
          <w:szCs w:val="22"/>
          <w:lang w:bidi="ar-SA"/>
        </w:rPr>
        <w:t>(C) a description of how the applicant will use the grant funds, including how such funds will directly benefit students, including special populations, served by the applicant;</w:t>
      </w:r>
    </w:p>
    <w:p w:rsidR="008B303D" w:rsidRPr="00F80BCD" w:rsidP="008B303D" w14:paraId="79BE6028" w14:textId="77777777">
      <w:pPr>
        <w:spacing w:after="0" w:line="240" w:lineRule="auto"/>
        <w:ind w:left="90"/>
        <w:rPr>
          <w:rFonts w:eastAsia="Calibri"/>
          <w:color w:val="auto"/>
          <w:sz w:val="22"/>
          <w:szCs w:val="22"/>
          <w:lang w:bidi="ar-SA"/>
        </w:rPr>
      </w:pPr>
    </w:p>
    <w:p w:rsidR="008B303D" w:rsidRPr="00F80BCD" w:rsidP="008B303D" w14:paraId="177BCE07" w14:textId="77777777">
      <w:pPr>
        <w:spacing w:after="0" w:line="240" w:lineRule="auto"/>
        <w:ind w:left="90"/>
        <w:rPr>
          <w:rFonts w:eastAsia="Calibri"/>
          <w:color w:val="auto"/>
          <w:sz w:val="22"/>
          <w:szCs w:val="22"/>
          <w:lang w:bidi="ar-SA"/>
        </w:rPr>
      </w:pPr>
      <w:r w:rsidRPr="00F80BCD">
        <w:rPr>
          <w:rFonts w:eastAsia="Calibri"/>
          <w:color w:val="auto"/>
          <w:sz w:val="22"/>
          <w:szCs w:val="22"/>
          <w:lang w:bidi="ar-SA"/>
        </w:rPr>
        <w:t>(D) a description of how the program assisted under this subsection will be coordinated with the activities carried out under section 124 or 135;</w:t>
      </w:r>
    </w:p>
    <w:p w:rsidR="008B303D" w:rsidRPr="00F80BCD" w:rsidP="008B303D" w14:paraId="039BA0D0" w14:textId="77777777">
      <w:pPr>
        <w:spacing w:after="0" w:line="240" w:lineRule="auto"/>
        <w:ind w:left="90"/>
        <w:rPr>
          <w:rFonts w:eastAsia="Calibri"/>
          <w:color w:val="auto"/>
          <w:sz w:val="22"/>
          <w:szCs w:val="22"/>
          <w:lang w:bidi="ar-SA"/>
        </w:rPr>
      </w:pPr>
    </w:p>
    <w:p w:rsidR="008B303D" w:rsidRPr="00F80BCD" w:rsidP="008B303D" w14:paraId="0474FCDF" w14:textId="77777777">
      <w:pPr>
        <w:spacing w:after="0" w:line="240" w:lineRule="auto"/>
        <w:ind w:left="90"/>
        <w:rPr>
          <w:rFonts w:eastAsia="Calibri"/>
          <w:color w:val="auto"/>
          <w:sz w:val="22"/>
          <w:szCs w:val="22"/>
          <w:lang w:bidi="ar-SA"/>
        </w:rPr>
      </w:pPr>
      <w:r w:rsidRPr="00F80BCD">
        <w:rPr>
          <w:rFonts w:eastAsia="Calibri"/>
          <w:color w:val="auto"/>
          <w:sz w:val="22"/>
          <w:szCs w:val="22"/>
          <w:lang w:bidi="ar-SA"/>
        </w:rPr>
        <w:t>(E) a description of how the career and technical education programs or programs of study to be implemented with grant funds reflect the needs of regional, State, or local employers, as demonstrated by the comprehensive needs assessment under section 134(c);</w:t>
      </w:r>
    </w:p>
    <w:p w:rsidR="008B303D" w:rsidRPr="00F80BCD" w:rsidP="008B303D" w14:paraId="1715980F" w14:textId="77777777">
      <w:pPr>
        <w:spacing w:after="0" w:line="240" w:lineRule="auto"/>
        <w:ind w:left="90"/>
        <w:rPr>
          <w:rFonts w:eastAsia="Calibri"/>
          <w:color w:val="auto"/>
          <w:sz w:val="22"/>
          <w:szCs w:val="22"/>
          <w:lang w:bidi="ar-SA"/>
        </w:rPr>
      </w:pPr>
    </w:p>
    <w:p w:rsidR="008B303D" w:rsidRPr="00F80BCD" w:rsidP="008B303D" w14:paraId="32772EE6" w14:textId="77777777">
      <w:pPr>
        <w:spacing w:after="0" w:line="240" w:lineRule="auto"/>
        <w:ind w:left="90"/>
        <w:rPr>
          <w:rFonts w:eastAsia="Calibri"/>
          <w:color w:val="auto"/>
          <w:sz w:val="22"/>
          <w:szCs w:val="22"/>
          <w:lang w:bidi="ar-SA"/>
        </w:rPr>
      </w:pPr>
      <w:r w:rsidRPr="00F80BCD">
        <w:rPr>
          <w:rFonts w:eastAsia="Calibri"/>
          <w:color w:val="auto"/>
          <w:sz w:val="22"/>
          <w:szCs w:val="22"/>
          <w:lang w:bidi="ar-SA"/>
        </w:rPr>
        <w:t>(F) a description of how the program assisted under this subsection will be evaluated and how that evaluation may inform the report described in subsection (d)(2)(C); and</w:t>
      </w:r>
    </w:p>
    <w:p w:rsidR="008B303D" w:rsidRPr="00F80BCD" w:rsidP="008B303D" w14:paraId="214EF0EB" w14:textId="77777777">
      <w:pPr>
        <w:spacing w:after="0" w:line="240" w:lineRule="auto"/>
        <w:ind w:left="90"/>
        <w:rPr>
          <w:rFonts w:eastAsia="Calibri"/>
          <w:color w:val="auto"/>
          <w:sz w:val="22"/>
          <w:szCs w:val="22"/>
          <w:lang w:bidi="ar-SA"/>
        </w:rPr>
      </w:pPr>
    </w:p>
    <w:p w:rsidR="008B303D" w:rsidRPr="00F80BCD" w:rsidP="008B303D" w14:paraId="6C7D2629" w14:textId="77777777">
      <w:pPr>
        <w:spacing w:after="0" w:line="240" w:lineRule="auto"/>
        <w:ind w:left="90"/>
        <w:rPr>
          <w:rFonts w:eastAsia="Calibri"/>
          <w:color w:val="auto"/>
          <w:sz w:val="22"/>
          <w:szCs w:val="22"/>
          <w:lang w:bidi="ar-SA"/>
        </w:rPr>
      </w:pPr>
      <w:r w:rsidRPr="00F80BCD">
        <w:rPr>
          <w:rFonts w:eastAsia="Calibri"/>
          <w:color w:val="auto"/>
          <w:sz w:val="22"/>
          <w:szCs w:val="22"/>
          <w:lang w:bidi="ar-SA"/>
        </w:rPr>
        <w:t>(G) an assurance that the applicant will—</w:t>
      </w:r>
    </w:p>
    <w:p w:rsidR="008B303D" w:rsidRPr="00F80BCD" w:rsidP="008B303D" w14:paraId="182DD4FA" w14:textId="77777777">
      <w:pPr>
        <w:spacing w:after="0" w:line="240" w:lineRule="auto"/>
        <w:ind w:left="90"/>
        <w:rPr>
          <w:rFonts w:eastAsia="Calibri"/>
          <w:color w:val="auto"/>
          <w:sz w:val="22"/>
          <w:szCs w:val="22"/>
          <w:lang w:bidi="ar-SA"/>
        </w:rPr>
      </w:pPr>
    </w:p>
    <w:p w:rsidR="008B303D" w:rsidRPr="00F80BCD" w:rsidP="008B303D" w14:paraId="31504BD2" w14:textId="77777777">
      <w:pPr>
        <w:spacing w:after="0" w:line="240" w:lineRule="auto"/>
        <w:ind w:left="90"/>
        <w:rPr>
          <w:rFonts w:eastAsia="Calibri"/>
          <w:color w:val="auto"/>
          <w:sz w:val="22"/>
          <w:szCs w:val="22"/>
          <w:lang w:bidi="ar-SA"/>
        </w:rPr>
      </w:pPr>
      <w:r w:rsidRPr="00F80BCD">
        <w:rPr>
          <w:rFonts w:eastAsia="Calibri"/>
          <w:color w:val="auto"/>
          <w:sz w:val="22"/>
          <w:szCs w:val="22"/>
          <w:lang w:bidi="ar-SA"/>
        </w:rPr>
        <w:t>(</w:t>
      </w:r>
      <w:r w:rsidRPr="00F80BCD">
        <w:rPr>
          <w:rFonts w:eastAsia="Calibri"/>
          <w:color w:val="auto"/>
          <w:sz w:val="22"/>
          <w:szCs w:val="22"/>
          <w:lang w:bidi="ar-SA"/>
        </w:rPr>
        <w:t>i</w:t>
      </w:r>
      <w:r w:rsidRPr="00F80BCD">
        <w:rPr>
          <w:rFonts w:eastAsia="Calibri"/>
          <w:color w:val="auto"/>
          <w:sz w:val="22"/>
          <w:szCs w:val="22"/>
          <w:lang w:bidi="ar-SA"/>
        </w:rPr>
        <w:t>) provide information to the Secretary, as requested, for evaluations that the Secretary may carry out; and</w:t>
      </w:r>
    </w:p>
    <w:p w:rsidR="008B303D" w:rsidRPr="00F80BCD" w:rsidP="008B303D" w14:paraId="70797853" w14:textId="77777777">
      <w:pPr>
        <w:spacing w:after="0" w:line="240" w:lineRule="auto"/>
        <w:ind w:left="90"/>
        <w:rPr>
          <w:rFonts w:eastAsia="Calibri"/>
          <w:color w:val="auto"/>
          <w:sz w:val="22"/>
          <w:szCs w:val="22"/>
          <w:lang w:bidi="ar-SA"/>
        </w:rPr>
      </w:pPr>
    </w:p>
    <w:p w:rsidR="008B303D" w:rsidRPr="00F80BCD" w:rsidP="008B303D" w14:paraId="7F09FB77" w14:textId="77777777">
      <w:pPr>
        <w:spacing w:after="0" w:line="240" w:lineRule="auto"/>
        <w:ind w:left="90"/>
        <w:rPr>
          <w:rFonts w:eastAsia="Calibri"/>
          <w:color w:val="auto"/>
          <w:sz w:val="22"/>
          <w:szCs w:val="22"/>
          <w:lang w:bidi="ar-SA"/>
        </w:rPr>
      </w:pPr>
      <w:r w:rsidRPr="00F80BCD">
        <w:rPr>
          <w:rFonts w:eastAsia="Calibri"/>
          <w:color w:val="auto"/>
          <w:sz w:val="22"/>
          <w:szCs w:val="22"/>
          <w:lang w:bidi="ar-SA"/>
        </w:rPr>
        <w:t>(ii) make data available to third parties for validation, in accordance with applicable data privacy laws, including section 444 of the General Education Provisions Act (20 U.S.C. 1232g, commonly known as the Family Educational Rights and Privacy Act of 1974).</w:t>
      </w:r>
    </w:p>
    <w:p w:rsidR="008B303D" w:rsidRPr="00F80BCD" w:rsidP="008B303D" w14:paraId="3D00F30D" w14:textId="77777777">
      <w:pPr>
        <w:spacing w:after="0" w:line="240" w:lineRule="auto"/>
        <w:ind w:left="90"/>
        <w:rPr>
          <w:rFonts w:eastAsia="Calibri"/>
          <w:color w:val="auto"/>
          <w:sz w:val="22"/>
          <w:szCs w:val="22"/>
          <w:lang w:bidi="ar-SA"/>
        </w:rPr>
      </w:pPr>
    </w:p>
    <w:p w:rsidR="008B303D" w:rsidRPr="00F80BCD" w:rsidP="008B303D" w14:paraId="68790613" w14:textId="77777777">
      <w:pPr>
        <w:spacing w:after="0" w:line="240" w:lineRule="auto"/>
        <w:ind w:left="90"/>
        <w:rPr>
          <w:rFonts w:eastAsia="Calibri"/>
          <w:color w:val="auto"/>
          <w:sz w:val="22"/>
          <w:szCs w:val="22"/>
          <w:lang w:bidi="ar-SA"/>
        </w:rPr>
      </w:pPr>
      <w:r w:rsidRPr="00F80BCD">
        <w:rPr>
          <w:rFonts w:eastAsia="Calibri"/>
          <w:b/>
          <w:color w:val="auto"/>
          <w:sz w:val="22"/>
          <w:szCs w:val="22"/>
          <w:lang w:bidi="ar-SA"/>
        </w:rPr>
        <w:t xml:space="preserve">(4) </w:t>
      </w:r>
      <w:r w:rsidRPr="00F80BCD">
        <w:rPr>
          <w:rFonts w:eastAsia="Calibri"/>
          <w:b/>
          <w:color w:val="auto"/>
          <w:sz w:val="22"/>
          <w:szCs w:val="22"/>
          <w:lang w:bidi="ar-SA"/>
        </w:rPr>
        <w:t>PRIORITY.--</w:t>
      </w:r>
      <w:r w:rsidRPr="00F80BCD">
        <w:rPr>
          <w:rFonts w:eastAsia="Calibri"/>
          <w:color w:val="auto"/>
          <w:sz w:val="22"/>
          <w:szCs w:val="22"/>
          <w:lang w:bidi="ar-SA"/>
        </w:rPr>
        <w:t>In awarding grants under this subsection, the Secretary shall give priority to applications from eligible entities, eligible institutions, or eligible recipients that will predominantly serve students from low-income families.</w:t>
      </w:r>
    </w:p>
    <w:p w:rsidR="008B303D" w:rsidRPr="00F80BCD" w:rsidP="008B303D" w14:paraId="05EAE444" w14:textId="77777777">
      <w:pPr>
        <w:spacing w:after="0" w:line="240" w:lineRule="auto"/>
        <w:ind w:left="90"/>
        <w:rPr>
          <w:rFonts w:eastAsia="Calibri"/>
          <w:color w:val="auto"/>
          <w:sz w:val="22"/>
          <w:szCs w:val="22"/>
          <w:lang w:bidi="ar-SA"/>
        </w:rPr>
      </w:pPr>
    </w:p>
    <w:p w:rsidR="008B303D" w:rsidRPr="00F80BCD" w:rsidP="008B303D" w14:paraId="1F43C49F" w14:textId="77777777">
      <w:pPr>
        <w:spacing w:after="0" w:line="240" w:lineRule="auto"/>
        <w:ind w:left="90"/>
        <w:rPr>
          <w:rFonts w:eastAsia="Calibri"/>
          <w:b/>
          <w:color w:val="auto"/>
          <w:sz w:val="22"/>
          <w:szCs w:val="22"/>
          <w:lang w:bidi="ar-SA"/>
        </w:rPr>
      </w:pPr>
      <w:r w:rsidRPr="00F80BCD">
        <w:rPr>
          <w:rFonts w:eastAsia="Calibri"/>
          <w:b/>
          <w:color w:val="auto"/>
          <w:sz w:val="22"/>
          <w:szCs w:val="22"/>
          <w:lang w:bidi="ar-SA"/>
        </w:rPr>
        <w:t xml:space="preserve">(5) GEOGRAPHIC </w:t>
      </w:r>
      <w:r w:rsidRPr="00F80BCD">
        <w:rPr>
          <w:rFonts w:eastAsia="Calibri"/>
          <w:b/>
          <w:color w:val="auto"/>
          <w:sz w:val="22"/>
          <w:szCs w:val="22"/>
          <w:lang w:bidi="ar-SA"/>
        </w:rPr>
        <w:t>DIVERSITY.—</w:t>
      </w:r>
      <w:r w:rsidRPr="00F80BCD">
        <w:rPr>
          <w:rFonts w:eastAsia="Calibri"/>
          <w:b/>
          <w:color w:val="auto"/>
          <w:sz w:val="22"/>
          <w:szCs w:val="22"/>
          <w:lang w:bidi="ar-SA"/>
        </w:rPr>
        <w:t xml:space="preserve"> </w:t>
      </w:r>
    </w:p>
    <w:p w:rsidR="008B303D" w:rsidRPr="00F80BCD" w:rsidP="008B303D" w14:paraId="05DAB8EB" w14:textId="77777777">
      <w:pPr>
        <w:spacing w:after="0" w:line="240" w:lineRule="auto"/>
        <w:ind w:left="90"/>
        <w:rPr>
          <w:rFonts w:eastAsia="Calibri"/>
          <w:color w:val="auto"/>
          <w:sz w:val="22"/>
          <w:szCs w:val="22"/>
          <w:lang w:bidi="ar-SA"/>
        </w:rPr>
      </w:pPr>
      <w:r w:rsidRPr="00F80BCD">
        <w:rPr>
          <w:rFonts w:eastAsia="Calibri"/>
          <w:color w:val="auto"/>
          <w:sz w:val="22"/>
          <w:szCs w:val="22"/>
          <w:lang w:bidi="ar-SA"/>
        </w:rPr>
        <w:t xml:space="preserve">(A) In </w:t>
      </w:r>
      <w:r w:rsidRPr="00F80BCD">
        <w:rPr>
          <w:rFonts w:eastAsia="Calibri"/>
          <w:color w:val="auto"/>
          <w:sz w:val="22"/>
          <w:szCs w:val="22"/>
          <w:lang w:bidi="ar-SA"/>
        </w:rPr>
        <w:t>general.--</w:t>
      </w:r>
      <w:r w:rsidRPr="00F80BCD">
        <w:rPr>
          <w:rFonts w:eastAsia="Calibri"/>
          <w:color w:val="auto"/>
          <w:sz w:val="22"/>
          <w:szCs w:val="22"/>
          <w:lang w:bidi="ar-SA"/>
        </w:rPr>
        <w:t>In awarding grants under this subsection, the Secretary shall award no less than 25 percent of the total available funds for any fiscal year to eligible entities, eligible institutions, or eligible recipients proposing to fund career and technical education activities that serve—</w:t>
      </w:r>
    </w:p>
    <w:p w:rsidR="008B303D" w:rsidRPr="00F80BCD" w:rsidP="007762A8" w14:paraId="32F4C8D8" w14:textId="77777777">
      <w:pPr>
        <w:spacing w:after="0" w:line="240" w:lineRule="auto"/>
        <w:ind w:left="720"/>
        <w:rPr>
          <w:rFonts w:eastAsia="Calibri"/>
          <w:color w:val="auto"/>
          <w:sz w:val="22"/>
          <w:szCs w:val="22"/>
          <w:lang w:bidi="ar-SA"/>
        </w:rPr>
      </w:pPr>
    </w:p>
    <w:p w:rsidR="008B303D" w:rsidRPr="00F80BCD" w:rsidP="007762A8" w14:paraId="73C9C628" w14:textId="77777777">
      <w:pPr>
        <w:spacing w:after="0" w:line="240" w:lineRule="auto"/>
        <w:ind w:left="720"/>
        <w:rPr>
          <w:rFonts w:eastAsia="Calibri"/>
          <w:color w:val="auto"/>
          <w:sz w:val="22"/>
          <w:szCs w:val="22"/>
          <w:lang w:bidi="ar-SA"/>
        </w:rPr>
      </w:pPr>
      <w:r w:rsidRPr="00F80BCD">
        <w:rPr>
          <w:rFonts w:eastAsia="Calibri"/>
          <w:color w:val="auto"/>
          <w:sz w:val="22"/>
          <w:szCs w:val="22"/>
          <w:lang w:bidi="ar-SA"/>
        </w:rPr>
        <w:t>(</w:t>
      </w:r>
      <w:r w:rsidRPr="00F80BCD">
        <w:rPr>
          <w:rFonts w:eastAsia="Calibri"/>
          <w:color w:val="auto"/>
          <w:sz w:val="22"/>
          <w:szCs w:val="22"/>
          <w:lang w:bidi="ar-SA"/>
        </w:rPr>
        <w:t>i</w:t>
      </w:r>
      <w:r w:rsidRPr="00F80BCD">
        <w:rPr>
          <w:rFonts w:eastAsia="Calibri"/>
          <w:color w:val="auto"/>
          <w:sz w:val="22"/>
          <w:szCs w:val="22"/>
          <w:lang w:bidi="ar-SA"/>
        </w:rPr>
        <w:t>) a local educational agency with an urban-centric district locale code of 32, 33, 41, 42, or 43, as determined by the Secretary;</w:t>
      </w:r>
    </w:p>
    <w:p w:rsidR="008B303D" w:rsidRPr="00F80BCD" w:rsidP="007762A8" w14:paraId="1EC3D582" w14:textId="77777777">
      <w:pPr>
        <w:spacing w:after="0" w:line="240" w:lineRule="auto"/>
        <w:ind w:left="720"/>
        <w:rPr>
          <w:rFonts w:eastAsia="Calibri"/>
          <w:color w:val="auto"/>
          <w:sz w:val="22"/>
          <w:szCs w:val="22"/>
          <w:lang w:bidi="ar-SA"/>
        </w:rPr>
      </w:pPr>
    </w:p>
    <w:p w:rsidR="008B303D" w:rsidRPr="00F80BCD" w:rsidP="007762A8" w14:paraId="59E2A222" w14:textId="77777777">
      <w:pPr>
        <w:spacing w:after="0" w:line="240" w:lineRule="auto"/>
        <w:ind w:left="720"/>
        <w:rPr>
          <w:rFonts w:eastAsia="Calibri"/>
          <w:color w:val="auto"/>
          <w:sz w:val="22"/>
          <w:szCs w:val="22"/>
          <w:lang w:bidi="ar-SA"/>
        </w:rPr>
      </w:pPr>
      <w:r w:rsidRPr="00F80BCD">
        <w:rPr>
          <w:rFonts w:eastAsia="Calibri"/>
          <w:color w:val="auto"/>
          <w:sz w:val="22"/>
          <w:szCs w:val="22"/>
          <w:lang w:bidi="ar-SA"/>
        </w:rPr>
        <w:t>(ii) an institution of higher education primarily serving the one or more areas served by such a local educational agency;</w:t>
      </w:r>
    </w:p>
    <w:p w:rsidR="008B303D" w:rsidRPr="00F80BCD" w:rsidP="007762A8" w14:paraId="6672DE3F" w14:textId="77777777">
      <w:pPr>
        <w:spacing w:after="0" w:line="240" w:lineRule="auto"/>
        <w:ind w:left="720"/>
        <w:rPr>
          <w:rFonts w:eastAsia="Calibri"/>
          <w:color w:val="auto"/>
          <w:sz w:val="22"/>
          <w:szCs w:val="22"/>
          <w:lang w:bidi="ar-SA"/>
        </w:rPr>
      </w:pPr>
    </w:p>
    <w:p w:rsidR="008B303D" w:rsidRPr="00F80BCD" w:rsidP="007762A8" w14:paraId="5FC5064E" w14:textId="77777777">
      <w:pPr>
        <w:spacing w:after="0" w:line="240" w:lineRule="auto"/>
        <w:ind w:left="720"/>
        <w:rPr>
          <w:rFonts w:eastAsia="Calibri"/>
          <w:color w:val="auto"/>
          <w:sz w:val="22"/>
          <w:szCs w:val="22"/>
          <w:lang w:bidi="ar-SA"/>
        </w:rPr>
      </w:pPr>
      <w:r w:rsidRPr="00F80BCD">
        <w:rPr>
          <w:rFonts w:eastAsia="Calibri"/>
          <w:color w:val="auto"/>
          <w:sz w:val="22"/>
          <w:szCs w:val="22"/>
          <w:lang w:bidi="ar-SA"/>
        </w:rPr>
        <w:t>(iii) a consortium of such local educational agencies or such institutions of higher education;</w:t>
      </w:r>
    </w:p>
    <w:p w:rsidR="008B303D" w:rsidRPr="00F80BCD" w:rsidP="007762A8" w14:paraId="248FBC00" w14:textId="77777777">
      <w:pPr>
        <w:spacing w:after="0" w:line="240" w:lineRule="auto"/>
        <w:ind w:left="720"/>
        <w:rPr>
          <w:rFonts w:eastAsia="Calibri"/>
          <w:color w:val="auto"/>
          <w:sz w:val="22"/>
          <w:szCs w:val="22"/>
          <w:lang w:bidi="ar-SA"/>
        </w:rPr>
      </w:pPr>
    </w:p>
    <w:p w:rsidR="008B303D" w:rsidRPr="00F80BCD" w:rsidP="007762A8" w14:paraId="392C016D" w14:textId="77777777">
      <w:pPr>
        <w:spacing w:after="0" w:line="240" w:lineRule="auto"/>
        <w:ind w:left="720"/>
        <w:rPr>
          <w:rFonts w:eastAsia="Calibri"/>
          <w:color w:val="auto"/>
          <w:sz w:val="22"/>
          <w:szCs w:val="22"/>
          <w:lang w:bidi="ar-SA"/>
        </w:rPr>
      </w:pPr>
      <w:r w:rsidRPr="00F80BCD">
        <w:rPr>
          <w:rFonts w:eastAsia="Calibri"/>
          <w:color w:val="auto"/>
          <w:sz w:val="22"/>
          <w:szCs w:val="22"/>
          <w:lang w:bidi="ar-SA"/>
        </w:rPr>
        <w:t>(iv) a partnership between—</w:t>
      </w:r>
    </w:p>
    <w:p w:rsidR="008B303D" w:rsidRPr="00F80BCD" w:rsidP="007762A8" w14:paraId="683F79A1" w14:textId="77777777">
      <w:pPr>
        <w:spacing w:after="0" w:line="240" w:lineRule="auto"/>
        <w:ind w:left="1440"/>
        <w:rPr>
          <w:rFonts w:eastAsia="Calibri"/>
          <w:color w:val="auto"/>
          <w:sz w:val="22"/>
          <w:szCs w:val="22"/>
          <w:lang w:bidi="ar-SA"/>
        </w:rPr>
      </w:pPr>
      <w:r w:rsidRPr="00F80BCD">
        <w:rPr>
          <w:rFonts w:eastAsia="Calibri"/>
          <w:color w:val="auto"/>
          <w:sz w:val="22"/>
          <w:szCs w:val="22"/>
          <w:lang w:bidi="ar-SA"/>
        </w:rPr>
        <w:t>(I) an educational service agency or a nonprofit organization; and</w:t>
      </w:r>
    </w:p>
    <w:p w:rsidR="008B303D" w:rsidRPr="00F80BCD" w:rsidP="007762A8" w14:paraId="6629F6D1" w14:textId="77777777">
      <w:pPr>
        <w:spacing w:after="0" w:line="240" w:lineRule="auto"/>
        <w:ind w:left="1440"/>
        <w:rPr>
          <w:rFonts w:eastAsia="Calibri"/>
          <w:color w:val="auto"/>
          <w:sz w:val="22"/>
          <w:szCs w:val="22"/>
          <w:lang w:bidi="ar-SA"/>
        </w:rPr>
      </w:pPr>
      <w:r w:rsidRPr="00F80BCD">
        <w:rPr>
          <w:rFonts w:eastAsia="Calibri"/>
          <w:color w:val="auto"/>
          <w:sz w:val="22"/>
          <w:szCs w:val="22"/>
          <w:lang w:bidi="ar-SA"/>
        </w:rPr>
        <w:t>(II) such a local educational agency or such an institution of higher education; or</w:t>
      </w:r>
    </w:p>
    <w:p w:rsidR="008B303D" w:rsidRPr="00F80BCD" w:rsidP="007762A8" w14:paraId="72EEAE41" w14:textId="77777777">
      <w:pPr>
        <w:spacing w:after="0" w:line="240" w:lineRule="auto"/>
        <w:ind w:left="720" w:firstLine="720"/>
        <w:rPr>
          <w:rFonts w:eastAsia="Calibri"/>
          <w:color w:val="auto"/>
          <w:sz w:val="22"/>
          <w:szCs w:val="22"/>
          <w:lang w:bidi="ar-SA"/>
        </w:rPr>
      </w:pPr>
    </w:p>
    <w:p w:rsidR="008B303D" w:rsidRPr="00F80BCD" w:rsidP="007762A8" w14:paraId="499FD6E5" w14:textId="77777777">
      <w:pPr>
        <w:spacing w:after="0" w:line="240" w:lineRule="auto"/>
        <w:ind w:left="720"/>
        <w:rPr>
          <w:rFonts w:eastAsia="Calibri"/>
          <w:color w:val="auto"/>
          <w:sz w:val="22"/>
          <w:szCs w:val="22"/>
          <w:lang w:bidi="ar-SA"/>
        </w:rPr>
      </w:pPr>
      <w:r w:rsidRPr="00F80BCD">
        <w:rPr>
          <w:rFonts w:eastAsia="Calibri"/>
          <w:color w:val="auto"/>
          <w:sz w:val="22"/>
          <w:szCs w:val="22"/>
          <w:lang w:bidi="ar-SA"/>
        </w:rPr>
        <w:t>(v) a partnership between—</w:t>
      </w:r>
    </w:p>
    <w:p w:rsidR="008B303D" w:rsidRPr="00F80BCD" w:rsidP="007762A8" w14:paraId="1403DC98" w14:textId="77777777">
      <w:pPr>
        <w:spacing w:after="0" w:line="240" w:lineRule="auto"/>
        <w:ind w:left="1440"/>
        <w:rPr>
          <w:rFonts w:eastAsia="Calibri"/>
          <w:color w:val="auto"/>
          <w:sz w:val="22"/>
          <w:szCs w:val="22"/>
          <w:lang w:bidi="ar-SA"/>
        </w:rPr>
      </w:pPr>
      <w:r w:rsidRPr="00F80BCD">
        <w:rPr>
          <w:rFonts w:eastAsia="Calibri"/>
          <w:color w:val="auto"/>
          <w:sz w:val="22"/>
          <w:szCs w:val="22"/>
          <w:lang w:bidi="ar-SA"/>
        </w:rPr>
        <w:t>(I) a grant recipient described in clause (</w:t>
      </w:r>
      <w:r w:rsidRPr="00F80BCD">
        <w:rPr>
          <w:rFonts w:eastAsia="Calibri"/>
          <w:color w:val="auto"/>
          <w:sz w:val="22"/>
          <w:szCs w:val="22"/>
          <w:lang w:bidi="ar-SA"/>
        </w:rPr>
        <w:t>i</w:t>
      </w:r>
      <w:r w:rsidRPr="00F80BCD">
        <w:rPr>
          <w:rFonts w:eastAsia="Calibri"/>
          <w:color w:val="auto"/>
          <w:sz w:val="22"/>
          <w:szCs w:val="22"/>
          <w:lang w:bidi="ar-SA"/>
        </w:rPr>
        <w:t>) or (ii); and</w:t>
      </w:r>
    </w:p>
    <w:p w:rsidR="008B303D" w:rsidRPr="00F80BCD" w:rsidP="007762A8" w14:paraId="73327F0B" w14:textId="77777777">
      <w:pPr>
        <w:spacing w:after="0" w:line="240" w:lineRule="auto"/>
        <w:ind w:left="1440"/>
        <w:rPr>
          <w:rFonts w:eastAsia="Calibri"/>
          <w:color w:val="auto"/>
          <w:sz w:val="22"/>
          <w:szCs w:val="22"/>
          <w:lang w:bidi="ar-SA"/>
        </w:rPr>
      </w:pPr>
      <w:r w:rsidRPr="00F80BCD">
        <w:rPr>
          <w:rFonts w:eastAsia="Calibri"/>
          <w:color w:val="auto"/>
          <w:sz w:val="22"/>
          <w:szCs w:val="22"/>
          <w:lang w:bidi="ar-SA"/>
        </w:rPr>
        <w:t>(II) a State educational agency.</w:t>
      </w:r>
    </w:p>
    <w:p w:rsidR="008B303D" w:rsidRPr="00F80BCD" w:rsidP="008B303D" w14:paraId="7340C24D" w14:textId="77777777">
      <w:pPr>
        <w:spacing w:after="0" w:line="240" w:lineRule="auto"/>
        <w:ind w:left="180" w:firstLine="720"/>
        <w:rPr>
          <w:rFonts w:eastAsia="Calibri"/>
          <w:color w:val="auto"/>
          <w:sz w:val="22"/>
          <w:szCs w:val="22"/>
          <w:lang w:bidi="ar-SA"/>
        </w:rPr>
      </w:pPr>
    </w:p>
    <w:p w:rsidR="008B303D" w:rsidRPr="00F80BCD" w:rsidP="008B303D" w14:paraId="166B072D" w14:textId="77777777">
      <w:pPr>
        <w:spacing w:after="0" w:line="240" w:lineRule="auto"/>
        <w:ind w:left="180"/>
        <w:rPr>
          <w:rFonts w:eastAsia="Calibri"/>
          <w:color w:val="auto"/>
          <w:sz w:val="22"/>
          <w:szCs w:val="22"/>
          <w:lang w:bidi="ar-SA"/>
        </w:rPr>
      </w:pPr>
      <w:r w:rsidRPr="00F80BCD">
        <w:rPr>
          <w:rFonts w:eastAsia="Calibri"/>
          <w:color w:val="auto"/>
          <w:sz w:val="22"/>
          <w:szCs w:val="22"/>
          <w:lang w:bidi="ar-SA"/>
        </w:rPr>
        <w:t xml:space="preserve">(B) </w:t>
      </w:r>
      <w:r w:rsidRPr="00F80BCD">
        <w:rPr>
          <w:rFonts w:eastAsia="Calibri"/>
          <w:color w:val="auto"/>
          <w:sz w:val="22"/>
          <w:szCs w:val="22"/>
          <w:lang w:bidi="ar-SA"/>
        </w:rPr>
        <w:t>EXCEPTION.—</w:t>
      </w:r>
      <w:r w:rsidRPr="00F80BCD">
        <w:rPr>
          <w:rFonts w:eastAsia="Calibri"/>
          <w:color w:val="auto"/>
          <w:sz w:val="22"/>
          <w:szCs w:val="22"/>
          <w:lang w:bidi="ar-SA"/>
        </w:rPr>
        <w:t>Notwithstanding subparagraph (A), the Secretary shall reduce the amount of funds made available under such clause if the Secretary does not receive a sufficient number of applications of sufficient quality.</w:t>
      </w:r>
    </w:p>
    <w:p w:rsidR="008B303D" w:rsidRPr="00F80BCD" w:rsidP="008B303D" w14:paraId="22FEFEEC" w14:textId="77777777">
      <w:pPr>
        <w:spacing w:after="0" w:line="240" w:lineRule="auto"/>
        <w:ind w:left="180"/>
        <w:rPr>
          <w:rFonts w:eastAsia="Calibri"/>
          <w:color w:val="auto"/>
          <w:sz w:val="22"/>
          <w:szCs w:val="22"/>
          <w:lang w:bidi="ar-SA"/>
        </w:rPr>
      </w:pPr>
    </w:p>
    <w:p w:rsidR="008B303D" w:rsidRPr="00F80BCD" w:rsidP="008B303D" w14:paraId="2B8678B4" w14:textId="77777777">
      <w:pPr>
        <w:spacing w:after="0" w:line="240" w:lineRule="auto"/>
        <w:ind w:left="180"/>
        <w:rPr>
          <w:rFonts w:eastAsia="Calibri"/>
          <w:b/>
          <w:color w:val="auto"/>
          <w:sz w:val="22"/>
          <w:szCs w:val="22"/>
          <w:lang w:bidi="ar-SA"/>
        </w:rPr>
      </w:pPr>
      <w:r w:rsidRPr="00F80BCD">
        <w:rPr>
          <w:rFonts w:eastAsia="Calibri"/>
          <w:b/>
          <w:color w:val="auto"/>
          <w:sz w:val="22"/>
          <w:szCs w:val="22"/>
          <w:lang w:bidi="ar-SA"/>
        </w:rPr>
        <w:t xml:space="preserve">(6) </w:t>
      </w:r>
      <w:r w:rsidRPr="00F80BCD">
        <w:rPr>
          <w:rFonts w:eastAsia="Calibri"/>
          <w:b/>
          <w:color w:val="auto"/>
          <w:sz w:val="22"/>
          <w:szCs w:val="22"/>
          <w:lang w:bidi="ar-SA"/>
        </w:rPr>
        <w:t>Duration.—</w:t>
      </w:r>
    </w:p>
    <w:p w:rsidR="008B303D" w:rsidRPr="00F80BCD" w:rsidP="008B303D" w14:paraId="60D16A7B" w14:textId="77777777">
      <w:pPr>
        <w:spacing w:after="0" w:line="240" w:lineRule="auto"/>
        <w:ind w:left="540"/>
        <w:rPr>
          <w:rFonts w:eastAsia="Calibri"/>
          <w:b/>
          <w:color w:val="auto"/>
          <w:sz w:val="22"/>
          <w:szCs w:val="22"/>
          <w:lang w:bidi="ar-SA"/>
        </w:rPr>
      </w:pPr>
    </w:p>
    <w:p w:rsidR="008B303D" w:rsidRPr="00F80BCD" w14:paraId="5CEEC966" w14:textId="77777777">
      <w:pPr>
        <w:numPr>
          <w:ilvl w:val="0"/>
          <w:numId w:val="30"/>
        </w:numPr>
        <w:spacing w:after="0" w:line="240" w:lineRule="auto"/>
        <w:ind w:left="180" w:firstLine="0"/>
        <w:rPr>
          <w:rFonts w:eastAsia="Calibri"/>
          <w:color w:val="auto"/>
          <w:sz w:val="22"/>
          <w:szCs w:val="22"/>
          <w:lang w:bidi="ar-SA"/>
        </w:rPr>
      </w:pPr>
      <w:r w:rsidRPr="00F80BCD">
        <w:rPr>
          <w:rFonts w:eastAsia="Calibri"/>
          <w:color w:val="auto"/>
          <w:sz w:val="22"/>
          <w:szCs w:val="22"/>
          <w:lang w:bidi="ar-SA"/>
        </w:rPr>
        <w:t xml:space="preserve">IN </w:t>
      </w:r>
      <w:r w:rsidRPr="00F80BCD">
        <w:rPr>
          <w:rFonts w:eastAsia="Calibri"/>
          <w:color w:val="auto"/>
          <w:sz w:val="22"/>
          <w:szCs w:val="22"/>
          <w:lang w:bidi="ar-SA"/>
        </w:rPr>
        <w:t>GENERAL.--</w:t>
      </w:r>
      <w:r w:rsidRPr="00F80BCD">
        <w:rPr>
          <w:rFonts w:eastAsia="Calibri"/>
          <w:color w:val="auto"/>
          <w:sz w:val="22"/>
          <w:szCs w:val="22"/>
          <w:lang w:bidi="ar-SA"/>
        </w:rPr>
        <w:t>Grants awarded under this subsection shall be for a period of not more than 3 years.</w:t>
      </w:r>
    </w:p>
    <w:p w:rsidR="008B303D" w:rsidRPr="00F80BCD" w:rsidP="008B303D" w14:paraId="4FB12A4A" w14:textId="77777777">
      <w:pPr>
        <w:spacing w:after="0" w:line="240" w:lineRule="auto"/>
        <w:ind w:left="540"/>
        <w:rPr>
          <w:rFonts w:eastAsia="Calibri"/>
          <w:color w:val="auto"/>
          <w:sz w:val="22"/>
          <w:szCs w:val="22"/>
          <w:lang w:bidi="ar-SA"/>
        </w:rPr>
      </w:pPr>
    </w:p>
    <w:p w:rsidR="008B303D" w:rsidRPr="00F80BCD" w14:paraId="5AB049B9" w14:textId="77777777">
      <w:pPr>
        <w:numPr>
          <w:ilvl w:val="0"/>
          <w:numId w:val="30"/>
        </w:numPr>
        <w:tabs>
          <w:tab w:val="left" w:pos="270"/>
        </w:tabs>
        <w:spacing w:after="0" w:line="240" w:lineRule="auto"/>
        <w:ind w:left="180" w:firstLine="0"/>
        <w:rPr>
          <w:rFonts w:eastAsia="Calibri"/>
          <w:color w:val="auto"/>
          <w:sz w:val="22"/>
          <w:szCs w:val="22"/>
          <w:lang w:bidi="ar-SA"/>
        </w:rPr>
      </w:pPr>
      <w:r w:rsidRPr="00F80BCD">
        <w:rPr>
          <w:rFonts w:eastAsia="Calibri"/>
          <w:color w:val="auto"/>
          <w:sz w:val="22"/>
          <w:szCs w:val="22"/>
          <w:lang w:bidi="ar-SA"/>
        </w:rPr>
        <w:t>EXTENSION.--</w:t>
      </w:r>
      <w:r w:rsidRPr="00F80BCD">
        <w:rPr>
          <w:rFonts w:eastAsia="Calibri"/>
          <w:color w:val="auto"/>
          <w:sz w:val="22"/>
          <w:szCs w:val="22"/>
          <w:lang w:bidi="ar-SA"/>
        </w:rPr>
        <w:t>The Secretary may extend such grants for not more than 1 additional 2-year period if</w:t>
      </w:r>
      <w:r>
        <w:rPr>
          <w:rFonts w:eastAsia="Calibri"/>
          <w:color w:val="auto"/>
          <w:sz w:val="22"/>
          <w:szCs w:val="22"/>
          <w:lang w:bidi="ar-SA"/>
        </w:rPr>
        <w:t xml:space="preserve"> </w:t>
      </w:r>
      <w:r w:rsidRPr="00F80BCD">
        <w:rPr>
          <w:rFonts w:eastAsia="Calibri"/>
          <w:color w:val="auto"/>
          <w:sz w:val="22"/>
          <w:szCs w:val="22"/>
          <w:lang w:bidi="ar-SA"/>
        </w:rPr>
        <w:t>the grantee demonstrates to the Secretary that the grantee is achieving the grantee's program objectives and, as applicable, has improved education outcomes for career and technical education students, including special populations.</w:t>
      </w:r>
    </w:p>
    <w:p w:rsidR="008B303D" w:rsidRPr="00F80BCD" w:rsidP="008B303D" w14:paraId="38092D2D" w14:textId="77777777">
      <w:pPr>
        <w:spacing w:after="0" w:line="240" w:lineRule="auto"/>
        <w:ind w:left="180"/>
        <w:rPr>
          <w:rFonts w:eastAsia="Calibri"/>
          <w:color w:val="auto"/>
          <w:sz w:val="22"/>
          <w:szCs w:val="22"/>
          <w:lang w:bidi="ar-SA"/>
        </w:rPr>
      </w:pPr>
    </w:p>
    <w:p w:rsidR="008B303D" w:rsidRPr="00F80BCD" w:rsidP="008B303D" w14:paraId="5316F18F" w14:textId="77777777">
      <w:pPr>
        <w:spacing w:after="0" w:line="240" w:lineRule="auto"/>
        <w:ind w:left="180"/>
        <w:rPr>
          <w:rFonts w:eastAsia="Calibri"/>
          <w:color w:val="auto"/>
          <w:sz w:val="22"/>
          <w:szCs w:val="22"/>
          <w:lang w:bidi="ar-SA"/>
        </w:rPr>
      </w:pPr>
      <w:r w:rsidRPr="00F80BCD">
        <w:rPr>
          <w:rFonts w:eastAsia="Calibri"/>
          <w:b/>
          <w:color w:val="auto"/>
          <w:sz w:val="22"/>
          <w:szCs w:val="22"/>
          <w:lang w:bidi="ar-SA"/>
        </w:rPr>
        <w:t>(7) USES OF FUNDS.--</w:t>
      </w:r>
      <w:r w:rsidRPr="00F80BCD">
        <w:rPr>
          <w:rFonts w:eastAsia="Calibri"/>
          <w:color w:val="auto"/>
          <w:sz w:val="22"/>
          <w:szCs w:val="22"/>
          <w:lang w:bidi="ar-SA"/>
        </w:rPr>
        <w:t xml:space="preserve">An eligible entity, eligible institution, or eligible recipient that is awarded a grant under this subsection shall use the grant funds to create, develop, implement, replicate, or take to scale evidence-based, field-initiated innovations to modernize and improve effectiveness and alignment of career and </w:t>
      </w:r>
      <w:r w:rsidRPr="00F80BCD">
        <w:rPr>
          <w:rFonts w:eastAsia="Calibri"/>
          <w:color w:val="auto"/>
          <w:sz w:val="22"/>
          <w:szCs w:val="22"/>
          <w:lang w:bidi="ar-SA"/>
        </w:rPr>
        <w:t>technical education and to improve student outcomes in career and technical education, and rigorously evaluate such innovations, through one or more of the following activities:</w:t>
      </w:r>
    </w:p>
    <w:p w:rsidR="008B303D" w:rsidRPr="00F80BCD" w:rsidP="008B303D" w14:paraId="323DEF77" w14:textId="77777777">
      <w:pPr>
        <w:spacing w:after="0" w:line="240" w:lineRule="auto"/>
        <w:ind w:left="180"/>
        <w:rPr>
          <w:rFonts w:eastAsia="Calibri"/>
          <w:color w:val="auto"/>
          <w:sz w:val="22"/>
          <w:szCs w:val="22"/>
          <w:lang w:bidi="ar-SA"/>
        </w:rPr>
      </w:pPr>
    </w:p>
    <w:p w:rsidR="008B303D" w:rsidRPr="00F80BCD" w:rsidP="008B303D" w14:paraId="0D186D05" w14:textId="77777777">
      <w:pPr>
        <w:spacing w:after="0" w:line="240" w:lineRule="auto"/>
        <w:ind w:left="180"/>
        <w:rPr>
          <w:rFonts w:eastAsia="Calibri"/>
          <w:color w:val="auto"/>
          <w:sz w:val="22"/>
          <w:szCs w:val="22"/>
          <w:lang w:bidi="ar-SA"/>
        </w:rPr>
      </w:pPr>
      <w:r w:rsidRPr="00F80BCD">
        <w:rPr>
          <w:rFonts w:eastAsia="Calibri"/>
          <w:color w:val="auto"/>
          <w:sz w:val="22"/>
          <w:szCs w:val="22"/>
          <w:lang w:bidi="ar-SA"/>
        </w:rPr>
        <w:t>(A) Designing and implementing courses or programs of study aligned to labor market needs in new or emerging fields and working with industry to upgrade equipment, technology, and related curriculum used in career and technical education programs, which is needed for the development, expansion, and implementation of State-approved career and technical education programs of study, including—</w:t>
      </w:r>
    </w:p>
    <w:p w:rsidR="008B303D" w:rsidRPr="00F80BCD" w:rsidP="008B303D" w14:paraId="7D1B028C" w14:textId="77777777">
      <w:pPr>
        <w:spacing w:after="0" w:line="240" w:lineRule="auto"/>
        <w:ind w:left="180"/>
        <w:rPr>
          <w:rFonts w:eastAsia="Calibri"/>
          <w:color w:val="auto"/>
          <w:sz w:val="22"/>
          <w:szCs w:val="22"/>
          <w:lang w:bidi="ar-SA"/>
        </w:rPr>
      </w:pPr>
    </w:p>
    <w:p w:rsidR="008B303D" w:rsidRPr="00F80BCD" w:rsidP="007762A8" w14:paraId="103DBBBC" w14:textId="77777777">
      <w:pPr>
        <w:spacing w:after="0" w:line="240" w:lineRule="auto"/>
        <w:ind w:left="720"/>
        <w:rPr>
          <w:rFonts w:eastAsia="Calibri"/>
          <w:color w:val="auto"/>
          <w:sz w:val="22"/>
          <w:szCs w:val="22"/>
          <w:lang w:bidi="ar-SA"/>
        </w:rPr>
      </w:pPr>
      <w:r w:rsidRPr="00F80BCD">
        <w:rPr>
          <w:rFonts w:eastAsia="Calibri"/>
          <w:color w:val="auto"/>
          <w:sz w:val="22"/>
          <w:szCs w:val="22"/>
          <w:lang w:bidi="ar-SA"/>
        </w:rPr>
        <w:t>(</w:t>
      </w:r>
      <w:r w:rsidRPr="00F80BCD">
        <w:rPr>
          <w:rFonts w:eastAsia="Calibri"/>
          <w:color w:val="auto"/>
          <w:sz w:val="22"/>
          <w:szCs w:val="22"/>
          <w:lang w:bidi="ar-SA"/>
        </w:rPr>
        <w:t>i</w:t>
      </w:r>
      <w:r w:rsidRPr="00F80BCD">
        <w:rPr>
          <w:rFonts w:eastAsia="Calibri"/>
          <w:color w:val="auto"/>
          <w:sz w:val="22"/>
          <w:szCs w:val="22"/>
          <w:lang w:bidi="ar-SA"/>
        </w:rPr>
        <w:t>) the development or acquisition of instructional materials associated with the equipment and technology purchased by an eligible entity, eligible institution, or eligible recipient through the grant; or</w:t>
      </w:r>
    </w:p>
    <w:p w:rsidR="008B303D" w:rsidRPr="00F80BCD" w:rsidP="007762A8" w14:paraId="2B57CCFA" w14:textId="77777777">
      <w:pPr>
        <w:spacing w:after="0" w:line="240" w:lineRule="auto"/>
        <w:ind w:left="1440"/>
        <w:rPr>
          <w:rFonts w:eastAsia="Calibri"/>
          <w:color w:val="auto"/>
          <w:sz w:val="22"/>
          <w:szCs w:val="22"/>
          <w:lang w:bidi="ar-SA"/>
        </w:rPr>
      </w:pPr>
    </w:p>
    <w:p w:rsidR="008B303D" w:rsidRPr="00F80BCD" w:rsidP="007762A8" w14:paraId="625F56B4" w14:textId="77777777">
      <w:pPr>
        <w:spacing w:after="0" w:line="240" w:lineRule="auto"/>
        <w:ind w:left="720"/>
        <w:rPr>
          <w:rFonts w:eastAsia="Calibri"/>
          <w:color w:val="auto"/>
          <w:sz w:val="22"/>
          <w:szCs w:val="22"/>
          <w:lang w:bidi="ar-SA"/>
        </w:rPr>
      </w:pPr>
      <w:r w:rsidRPr="00F80BCD">
        <w:rPr>
          <w:rFonts w:eastAsia="Calibri"/>
          <w:color w:val="auto"/>
          <w:sz w:val="22"/>
          <w:szCs w:val="22"/>
          <w:lang w:bidi="ar-SA"/>
        </w:rPr>
        <w:t>(ii) efforts to expand, develop, or implement programs designed to increase opportunities for students to take rigorous courses in coding or computer science subject areas, and support for statewide efforts to increase access and implementation of coding or computer science courses in order to meet local labor market needs in occupations that require skills in those subject areas.</w:t>
      </w:r>
    </w:p>
    <w:p w:rsidR="008B303D" w:rsidRPr="00F80BCD" w:rsidP="008B303D" w14:paraId="7E8E26F5" w14:textId="77777777">
      <w:pPr>
        <w:spacing w:after="0" w:line="240" w:lineRule="auto"/>
        <w:ind w:left="90"/>
        <w:rPr>
          <w:rFonts w:eastAsia="Calibri"/>
          <w:color w:val="auto"/>
          <w:sz w:val="22"/>
          <w:szCs w:val="22"/>
          <w:lang w:bidi="ar-SA"/>
        </w:rPr>
      </w:pPr>
    </w:p>
    <w:p w:rsidR="008B303D" w:rsidRPr="00F80BCD" w:rsidP="008B303D" w14:paraId="2E79709A" w14:textId="77777777">
      <w:pPr>
        <w:spacing w:after="0" w:line="240" w:lineRule="auto"/>
        <w:ind w:left="90"/>
        <w:rPr>
          <w:rFonts w:eastAsia="Calibri"/>
          <w:color w:val="auto"/>
          <w:sz w:val="22"/>
          <w:szCs w:val="22"/>
          <w:lang w:bidi="ar-SA"/>
        </w:rPr>
      </w:pPr>
      <w:r w:rsidRPr="00F80BCD">
        <w:rPr>
          <w:rFonts w:eastAsia="Calibri"/>
          <w:color w:val="auto"/>
          <w:sz w:val="22"/>
          <w:szCs w:val="22"/>
          <w:lang w:bidi="ar-SA"/>
        </w:rPr>
        <w:t>(B)   Improving career and technical education outcomes of students served by eligible entities, eligible institutions, or eligible recipients through activities such as—</w:t>
      </w:r>
    </w:p>
    <w:p w:rsidR="008B303D" w:rsidRPr="00F80BCD" w:rsidP="008B303D" w14:paraId="03E1977F" w14:textId="77777777">
      <w:pPr>
        <w:spacing w:after="0" w:line="240" w:lineRule="auto"/>
        <w:ind w:left="90"/>
        <w:rPr>
          <w:rFonts w:eastAsia="Calibri"/>
          <w:color w:val="auto"/>
          <w:sz w:val="22"/>
          <w:szCs w:val="22"/>
          <w:lang w:bidi="ar-SA"/>
        </w:rPr>
      </w:pPr>
    </w:p>
    <w:p w:rsidR="008B303D" w:rsidRPr="00F80BCD" w:rsidP="007762A8" w14:paraId="007D848F" w14:textId="77777777">
      <w:pPr>
        <w:spacing w:after="0" w:line="240" w:lineRule="auto"/>
        <w:ind w:left="720"/>
        <w:rPr>
          <w:rFonts w:eastAsia="Calibri"/>
          <w:color w:val="auto"/>
          <w:sz w:val="22"/>
          <w:szCs w:val="22"/>
          <w:lang w:bidi="ar-SA"/>
        </w:rPr>
      </w:pPr>
      <w:r w:rsidRPr="00F80BCD">
        <w:rPr>
          <w:rFonts w:eastAsia="Calibri"/>
          <w:color w:val="auto"/>
          <w:sz w:val="22"/>
          <w:szCs w:val="22"/>
          <w:lang w:bidi="ar-SA"/>
        </w:rPr>
        <w:t>(</w:t>
      </w:r>
      <w:r w:rsidRPr="00F80BCD">
        <w:rPr>
          <w:rFonts w:eastAsia="Calibri"/>
          <w:color w:val="auto"/>
          <w:sz w:val="22"/>
          <w:szCs w:val="22"/>
          <w:lang w:bidi="ar-SA"/>
        </w:rPr>
        <w:t>i</w:t>
      </w:r>
      <w:r w:rsidRPr="00F80BCD">
        <w:rPr>
          <w:rFonts w:eastAsia="Calibri"/>
          <w:color w:val="auto"/>
          <w:sz w:val="22"/>
          <w:szCs w:val="22"/>
          <w:lang w:bidi="ar-SA"/>
        </w:rPr>
        <w:t>) supporting the development and enhancement of innovative delivery models for career and technical education related work-based learning, including school-based simulated work sites, mentoring, work site visits, job shadowing, project-based learning, and skills-based and paid internships;</w:t>
      </w:r>
    </w:p>
    <w:p w:rsidR="008B303D" w:rsidRPr="00F80BCD" w:rsidP="007762A8" w14:paraId="6A5315DF" w14:textId="77777777">
      <w:pPr>
        <w:spacing w:after="0" w:line="240" w:lineRule="auto"/>
        <w:ind w:left="720"/>
        <w:rPr>
          <w:rFonts w:eastAsia="Calibri"/>
          <w:color w:val="auto"/>
          <w:sz w:val="22"/>
          <w:szCs w:val="22"/>
          <w:lang w:bidi="ar-SA"/>
        </w:rPr>
      </w:pPr>
    </w:p>
    <w:p w:rsidR="008B303D" w:rsidRPr="00F80BCD" w:rsidP="007762A8" w14:paraId="107B077F" w14:textId="77777777">
      <w:pPr>
        <w:spacing w:after="0" w:line="240" w:lineRule="auto"/>
        <w:ind w:left="720"/>
        <w:rPr>
          <w:rFonts w:eastAsia="Calibri"/>
          <w:color w:val="auto"/>
          <w:sz w:val="22"/>
          <w:szCs w:val="22"/>
          <w:lang w:bidi="ar-SA"/>
        </w:rPr>
      </w:pPr>
      <w:r w:rsidRPr="00F80BCD">
        <w:rPr>
          <w:rFonts w:eastAsia="Calibri"/>
          <w:color w:val="auto"/>
          <w:sz w:val="22"/>
          <w:szCs w:val="22"/>
          <w:lang w:bidi="ar-SA"/>
        </w:rPr>
        <w:t>(ii) increasing the effective use of technology within career and technical education programs and programs of study;</w:t>
      </w:r>
    </w:p>
    <w:p w:rsidR="008B303D" w:rsidRPr="00F80BCD" w:rsidP="007762A8" w14:paraId="5ADB5F43" w14:textId="77777777">
      <w:pPr>
        <w:spacing w:after="0" w:line="240" w:lineRule="auto"/>
        <w:ind w:left="720"/>
        <w:rPr>
          <w:rFonts w:eastAsia="Calibri"/>
          <w:color w:val="auto"/>
          <w:sz w:val="22"/>
          <w:szCs w:val="22"/>
          <w:lang w:bidi="ar-SA"/>
        </w:rPr>
      </w:pPr>
    </w:p>
    <w:p w:rsidR="008B303D" w:rsidRPr="00F80BCD" w:rsidP="007762A8" w14:paraId="2CE27C29" w14:textId="77777777">
      <w:pPr>
        <w:spacing w:after="0" w:line="240" w:lineRule="auto"/>
        <w:ind w:left="720"/>
        <w:rPr>
          <w:rFonts w:eastAsia="Calibri"/>
          <w:color w:val="auto"/>
          <w:sz w:val="22"/>
          <w:szCs w:val="22"/>
          <w:lang w:bidi="ar-SA"/>
        </w:rPr>
      </w:pPr>
      <w:r w:rsidRPr="00F80BCD">
        <w:rPr>
          <w:rFonts w:eastAsia="Calibri"/>
          <w:color w:val="auto"/>
          <w:sz w:val="22"/>
          <w:szCs w:val="22"/>
          <w:lang w:bidi="ar-SA"/>
        </w:rPr>
        <w:t>(iii) supporting new models for integrating academic content at the secondary and postsecondary level in career and technical education; or</w:t>
      </w:r>
    </w:p>
    <w:p w:rsidR="008B303D" w:rsidRPr="00F80BCD" w:rsidP="007762A8" w14:paraId="07C1FD2D" w14:textId="77777777">
      <w:pPr>
        <w:spacing w:after="0" w:line="240" w:lineRule="auto"/>
        <w:ind w:left="720"/>
        <w:rPr>
          <w:rFonts w:eastAsia="Calibri"/>
          <w:color w:val="auto"/>
          <w:sz w:val="22"/>
          <w:szCs w:val="22"/>
          <w:lang w:bidi="ar-SA"/>
        </w:rPr>
      </w:pPr>
    </w:p>
    <w:p w:rsidR="008B303D" w:rsidRPr="00F80BCD" w:rsidP="007762A8" w14:paraId="381A5761" w14:textId="77777777">
      <w:pPr>
        <w:spacing w:after="0" w:line="240" w:lineRule="auto"/>
        <w:ind w:left="720"/>
        <w:rPr>
          <w:rFonts w:eastAsia="Calibri"/>
          <w:color w:val="auto"/>
          <w:sz w:val="22"/>
          <w:szCs w:val="22"/>
          <w:lang w:bidi="ar-SA"/>
        </w:rPr>
      </w:pPr>
      <w:r w:rsidRPr="00F80BCD">
        <w:rPr>
          <w:rFonts w:eastAsia="Calibri"/>
          <w:color w:val="auto"/>
          <w:sz w:val="22"/>
          <w:szCs w:val="22"/>
          <w:lang w:bidi="ar-SA"/>
        </w:rPr>
        <w:t>(iv) integrating science, technology, engineering, and mathematics fields, including computer science education, with career and technical education.</w:t>
      </w:r>
    </w:p>
    <w:p w:rsidR="008B303D" w:rsidRPr="00F80BCD" w:rsidP="008B303D" w14:paraId="6596E845" w14:textId="77777777">
      <w:pPr>
        <w:spacing w:after="0" w:line="240" w:lineRule="auto"/>
        <w:ind w:left="90"/>
        <w:rPr>
          <w:rFonts w:eastAsia="Calibri"/>
          <w:color w:val="auto"/>
          <w:sz w:val="22"/>
          <w:szCs w:val="22"/>
          <w:lang w:bidi="ar-SA"/>
        </w:rPr>
      </w:pPr>
    </w:p>
    <w:p w:rsidR="008B303D" w:rsidRPr="00F80BCD" w:rsidP="008B303D" w14:paraId="69599C92" w14:textId="77777777">
      <w:pPr>
        <w:spacing w:after="0" w:line="240" w:lineRule="auto"/>
        <w:ind w:left="90"/>
        <w:rPr>
          <w:rFonts w:eastAsia="Calibri"/>
          <w:color w:val="auto"/>
          <w:sz w:val="22"/>
          <w:szCs w:val="22"/>
          <w:lang w:bidi="ar-SA"/>
        </w:rPr>
      </w:pPr>
      <w:r w:rsidRPr="00F80BCD">
        <w:rPr>
          <w:rFonts w:eastAsia="Calibri"/>
          <w:color w:val="auto"/>
          <w:sz w:val="22"/>
          <w:szCs w:val="22"/>
          <w:lang w:bidi="ar-SA"/>
        </w:rPr>
        <w:t>(C) Improving the transition of students—</w:t>
      </w:r>
    </w:p>
    <w:p w:rsidR="008B303D" w:rsidRPr="00F80BCD" w:rsidP="008B303D" w14:paraId="2DD87065" w14:textId="77777777">
      <w:pPr>
        <w:spacing w:after="0" w:line="240" w:lineRule="auto"/>
        <w:ind w:left="90"/>
        <w:rPr>
          <w:rFonts w:eastAsia="Calibri"/>
          <w:color w:val="auto"/>
          <w:sz w:val="22"/>
          <w:szCs w:val="22"/>
          <w:lang w:bidi="ar-SA"/>
        </w:rPr>
      </w:pPr>
    </w:p>
    <w:p w:rsidR="008B303D" w:rsidRPr="00F80BCD" w:rsidP="007762A8" w14:paraId="635CA6FC" w14:textId="77777777">
      <w:pPr>
        <w:spacing w:after="0" w:line="240" w:lineRule="auto"/>
        <w:ind w:left="720"/>
        <w:rPr>
          <w:rFonts w:eastAsia="Calibri"/>
          <w:color w:val="auto"/>
          <w:sz w:val="22"/>
          <w:szCs w:val="22"/>
          <w:lang w:bidi="ar-SA"/>
        </w:rPr>
      </w:pPr>
      <w:r w:rsidRPr="00F80BCD">
        <w:rPr>
          <w:rFonts w:eastAsia="Calibri"/>
          <w:color w:val="auto"/>
          <w:sz w:val="22"/>
          <w:szCs w:val="22"/>
          <w:lang w:bidi="ar-SA"/>
        </w:rPr>
        <w:t>(</w:t>
      </w:r>
      <w:r w:rsidRPr="00F80BCD">
        <w:rPr>
          <w:rFonts w:eastAsia="Calibri"/>
          <w:color w:val="auto"/>
          <w:sz w:val="22"/>
          <w:szCs w:val="22"/>
          <w:lang w:bidi="ar-SA"/>
        </w:rPr>
        <w:t>i</w:t>
      </w:r>
      <w:r w:rsidRPr="00F80BCD">
        <w:rPr>
          <w:rFonts w:eastAsia="Calibri"/>
          <w:color w:val="auto"/>
          <w:sz w:val="22"/>
          <w:szCs w:val="22"/>
          <w:lang w:bidi="ar-SA"/>
        </w:rPr>
        <w:t>) from secondary education to postsecondary education or employment through programs, activities, or services that may include the creation, development, or expansion of dual or concurrent enrollment programs, articulation agreements, credit transfer agreements, and competency-based education; or</w:t>
      </w:r>
    </w:p>
    <w:p w:rsidR="008B303D" w:rsidRPr="00F80BCD" w:rsidP="007762A8" w14:paraId="747EF8A5" w14:textId="77777777">
      <w:pPr>
        <w:spacing w:after="0" w:line="240" w:lineRule="auto"/>
        <w:ind w:left="720"/>
        <w:rPr>
          <w:rFonts w:eastAsia="Calibri"/>
          <w:color w:val="auto"/>
          <w:sz w:val="22"/>
          <w:szCs w:val="22"/>
          <w:lang w:bidi="ar-SA"/>
        </w:rPr>
      </w:pPr>
    </w:p>
    <w:p w:rsidR="008B303D" w:rsidRPr="00F80BCD" w:rsidP="007762A8" w14:paraId="4615CFBF" w14:textId="77777777">
      <w:pPr>
        <w:spacing w:after="0" w:line="240" w:lineRule="auto"/>
        <w:ind w:left="720"/>
        <w:rPr>
          <w:rFonts w:eastAsia="Calibri"/>
          <w:color w:val="auto"/>
          <w:sz w:val="22"/>
          <w:szCs w:val="22"/>
          <w:lang w:bidi="ar-SA"/>
        </w:rPr>
      </w:pPr>
      <w:r w:rsidRPr="00F80BCD">
        <w:rPr>
          <w:rFonts w:eastAsia="Calibri"/>
          <w:color w:val="auto"/>
          <w:sz w:val="22"/>
          <w:szCs w:val="22"/>
          <w:lang w:bidi="ar-SA"/>
        </w:rPr>
        <w:t>(ii) from the completion of one postsecondary program to another postsecondary program that awards a recognized postsecondary credential.</w:t>
      </w:r>
    </w:p>
    <w:p w:rsidR="008B303D" w:rsidRPr="00F80BCD" w:rsidP="008B303D" w14:paraId="4DCFAB53" w14:textId="77777777">
      <w:pPr>
        <w:spacing w:after="0" w:line="240" w:lineRule="auto"/>
        <w:ind w:left="90"/>
        <w:rPr>
          <w:rFonts w:eastAsia="Calibri"/>
          <w:color w:val="auto"/>
          <w:sz w:val="22"/>
          <w:szCs w:val="22"/>
          <w:lang w:bidi="ar-SA"/>
        </w:rPr>
      </w:pPr>
    </w:p>
    <w:p w:rsidR="008B303D" w:rsidRPr="00F80BCD" w:rsidP="008B303D" w14:paraId="32EC804C" w14:textId="77777777">
      <w:pPr>
        <w:spacing w:after="0" w:line="240" w:lineRule="auto"/>
        <w:ind w:left="90"/>
        <w:rPr>
          <w:rFonts w:eastAsia="Calibri"/>
          <w:color w:val="auto"/>
          <w:sz w:val="22"/>
          <w:szCs w:val="22"/>
          <w:lang w:bidi="ar-SA"/>
        </w:rPr>
      </w:pPr>
      <w:r w:rsidRPr="00F80BCD">
        <w:rPr>
          <w:rFonts w:eastAsia="Calibri"/>
          <w:color w:val="auto"/>
          <w:sz w:val="22"/>
          <w:szCs w:val="22"/>
          <w:lang w:bidi="ar-SA"/>
        </w:rPr>
        <w:t>(D) Supporting the development and enhancement of innovative delivery models for career and technical education.</w:t>
      </w:r>
    </w:p>
    <w:p w:rsidR="008B303D" w:rsidRPr="00F80BCD" w:rsidP="008B303D" w14:paraId="3602A1BA" w14:textId="77777777">
      <w:pPr>
        <w:spacing w:after="0" w:line="240" w:lineRule="auto"/>
        <w:ind w:left="90"/>
        <w:rPr>
          <w:rFonts w:eastAsia="Calibri"/>
          <w:color w:val="auto"/>
          <w:sz w:val="22"/>
          <w:szCs w:val="22"/>
          <w:lang w:bidi="ar-SA"/>
        </w:rPr>
      </w:pPr>
    </w:p>
    <w:p w:rsidR="008B303D" w:rsidRPr="00F80BCD" w:rsidP="008B303D" w14:paraId="1E03264D" w14:textId="77777777">
      <w:pPr>
        <w:spacing w:after="0" w:line="240" w:lineRule="auto"/>
        <w:ind w:left="90"/>
        <w:rPr>
          <w:rFonts w:eastAsia="Calibri"/>
          <w:color w:val="auto"/>
          <w:sz w:val="22"/>
          <w:szCs w:val="22"/>
          <w:lang w:bidi="ar-SA"/>
        </w:rPr>
      </w:pPr>
      <w:r w:rsidRPr="00F80BCD">
        <w:rPr>
          <w:rFonts w:eastAsia="Calibri"/>
          <w:color w:val="auto"/>
          <w:sz w:val="22"/>
          <w:szCs w:val="22"/>
          <w:lang w:bidi="ar-SA"/>
        </w:rPr>
        <w:t>(E) Working with industry to design and implement courses or programs of study aligned to labor market needs in new or emerging fields.</w:t>
      </w:r>
    </w:p>
    <w:p w:rsidR="008B303D" w:rsidRPr="00F80BCD" w:rsidP="008B303D" w14:paraId="79E1279E" w14:textId="77777777">
      <w:pPr>
        <w:spacing w:after="0" w:line="240" w:lineRule="auto"/>
        <w:ind w:left="90"/>
        <w:rPr>
          <w:rFonts w:eastAsia="Calibri"/>
          <w:color w:val="auto"/>
          <w:sz w:val="22"/>
          <w:szCs w:val="22"/>
          <w:lang w:bidi="ar-SA"/>
        </w:rPr>
      </w:pPr>
    </w:p>
    <w:p w:rsidR="008B303D" w:rsidRPr="00F80BCD" w:rsidP="008B303D" w14:paraId="4DB9DBD2" w14:textId="77777777">
      <w:pPr>
        <w:spacing w:after="0" w:line="240" w:lineRule="auto"/>
        <w:ind w:left="90"/>
        <w:rPr>
          <w:rFonts w:eastAsia="Calibri"/>
          <w:color w:val="auto"/>
          <w:sz w:val="22"/>
          <w:szCs w:val="22"/>
          <w:lang w:bidi="ar-SA"/>
        </w:rPr>
      </w:pPr>
      <w:r w:rsidRPr="00F80BCD">
        <w:rPr>
          <w:rFonts w:eastAsia="Calibri"/>
          <w:color w:val="auto"/>
          <w:sz w:val="22"/>
          <w:szCs w:val="22"/>
          <w:lang w:bidi="ar-SA"/>
        </w:rPr>
        <w:t>(F) Supporting innovative approaches to career and technical education by redesigning the high school experience for students, which may include evidence-based transitional support strategies for students who have not met postsecondary education eligibility requirements.</w:t>
      </w:r>
    </w:p>
    <w:p w:rsidR="008B303D" w:rsidRPr="00F80BCD" w:rsidP="008B303D" w14:paraId="6E32F834" w14:textId="77777777">
      <w:pPr>
        <w:spacing w:after="0" w:line="240" w:lineRule="auto"/>
        <w:ind w:left="90"/>
        <w:rPr>
          <w:rFonts w:eastAsia="Calibri"/>
          <w:color w:val="auto"/>
          <w:sz w:val="22"/>
          <w:szCs w:val="22"/>
          <w:lang w:bidi="ar-SA"/>
        </w:rPr>
      </w:pPr>
    </w:p>
    <w:p w:rsidR="008B303D" w:rsidRPr="00F80BCD" w:rsidP="008B303D" w14:paraId="3468D8D4" w14:textId="77777777">
      <w:pPr>
        <w:spacing w:after="0" w:line="240" w:lineRule="auto"/>
        <w:ind w:left="90"/>
        <w:rPr>
          <w:rFonts w:eastAsia="Calibri"/>
          <w:color w:val="auto"/>
          <w:sz w:val="22"/>
          <w:szCs w:val="22"/>
          <w:lang w:bidi="ar-SA"/>
        </w:rPr>
      </w:pPr>
      <w:r w:rsidRPr="00F80BCD">
        <w:rPr>
          <w:rFonts w:eastAsia="Calibri"/>
          <w:color w:val="auto"/>
          <w:sz w:val="22"/>
          <w:szCs w:val="22"/>
          <w:lang w:bidi="ar-SA"/>
        </w:rPr>
        <w:t>(G) Creating or expanding recruitment, retention, or professional development activities for career and technical education teachers, faculty, school leaders, administrators, specialized instructional support personnel, career guidance and academic counselors, and paraprofessionals, which may include—</w:t>
      </w:r>
    </w:p>
    <w:p w:rsidR="008B303D" w:rsidRPr="00F80BCD" w:rsidP="008B303D" w14:paraId="35531342" w14:textId="77777777">
      <w:pPr>
        <w:spacing w:after="0" w:line="240" w:lineRule="auto"/>
        <w:ind w:left="90"/>
        <w:rPr>
          <w:rFonts w:eastAsia="Calibri"/>
          <w:color w:val="auto"/>
          <w:sz w:val="22"/>
          <w:szCs w:val="22"/>
          <w:lang w:bidi="ar-SA"/>
        </w:rPr>
      </w:pPr>
    </w:p>
    <w:p w:rsidR="008B303D" w:rsidRPr="00F80BCD" w:rsidP="007762A8" w14:paraId="4F16A770" w14:textId="77777777">
      <w:pPr>
        <w:spacing w:after="0" w:line="240" w:lineRule="auto"/>
        <w:ind w:left="720"/>
        <w:rPr>
          <w:rFonts w:eastAsia="Calibri"/>
          <w:color w:val="auto"/>
          <w:sz w:val="22"/>
          <w:szCs w:val="22"/>
          <w:lang w:bidi="ar-SA"/>
        </w:rPr>
      </w:pPr>
      <w:r w:rsidRPr="00F80BCD">
        <w:rPr>
          <w:rFonts w:eastAsia="Calibri"/>
          <w:color w:val="auto"/>
          <w:sz w:val="22"/>
          <w:szCs w:val="22"/>
          <w:lang w:bidi="ar-SA"/>
        </w:rPr>
        <w:t>(</w:t>
      </w:r>
      <w:r w:rsidRPr="00F80BCD">
        <w:rPr>
          <w:rFonts w:eastAsia="Calibri"/>
          <w:color w:val="auto"/>
          <w:sz w:val="22"/>
          <w:szCs w:val="22"/>
          <w:lang w:bidi="ar-SA"/>
        </w:rPr>
        <w:t>i</w:t>
      </w:r>
      <w:r w:rsidRPr="00F80BCD">
        <w:rPr>
          <w:rFonts w:eastAsia="Calibri"/>
          <w:color w:val="auto"/>
          <w:sz w:val="22"/>
          <w:szCs w:val="22"/>
          <w:lang w:bidi="ar-SA"/>
        </w:rPr>
        <w:t>) providing resources and training to improve instruction for, and provide appropriate accommodations to, special populations;</w:t>
      </w:r>
    </w:p>
    <w:p w:rsidR="008B303D" w:rsidRPr="00F80BCD" w:rsidP="007762A8" w14:paraId="33225313" w14:textId="77777777">
      <w:pPr>
        <w:spacing w:after="0" w:line="240" w:lineRule="auto"/>
        <w:ind w:left="720"/>
        <w:rPr>
          <w:rFonts w:eastAsia="Calibri"/>
          <w:color w:val="auto"/>
          <w:sz w:val="22"/>
          <w:szCs w:val="22"/>
          <w:lang w:bidi="ar-SA"/>
        </w:rPr>
      </w:pPr>
    </w:p>
    <w:p w:rsidR="008B303D" w:rsidRPr="00F80BCD" w:rsidP="007762A8" w14:paraId="46D9BC25" w14:textId="77777777">
      <w:pPr>
        <w:spacing w:after="0" w:line="240" w:lineRule="auto"/>
        <w:ind w:left="720"/>
        <w:rPr>
          <w:rFonts w:eastAsia="Calibri"/>
          <w:color w:val="auto"/>
          <w:sz w:val="22"/>
          <w:szCs w:val="22"/>
          <w:lang w:bidi="ar-SA"/>
        </w:rPr>
      </w:pPr>
      <w:r w:rsidRPr="00F80BCD">
        <w:rPr>
          <w:rFonts w:eastAsia="Calibri"/>
          <w:color w:val="auto"/>
          <w:sz w:val="22"/>
          <w:szCs w:val="22"/>
          <w:lang w:bidi="ar-SA"/>
        </w:rPr>
        <w:t>(ii) externships or site visits with business and industry;</w:t>
      </w:r>
    </w:p>
    <w:p w:rsidR="008B303D" w:rsidRPr="00F80BCD" w:rsidP="008B303D" w14:paraId="2A13B2C8" w14:textId="77777777">
      <w:pPr>
        <w:spacing w:after="0" w:line="240" w:lineRule="auto"/>
        <w:ind w:left="90"/>
        <w:rPr>
          <w:rFonts w:eastAsia="Calibri"/>
          <w:color w:val="auto"/>
          <w:sz w:val="22"/>
          <w:szCs w:val="22"/>
          <w:lang w:bidi="ar-SA"/>
        </w:rPr>
      </w:pPr>
    </w:p>
    <w:p w:rsidR="008B303D" w:rsidRPr="00F80BCD" w:rsidP="007762A8" w14:paraId="50BE663E" w14:textId="77777777">
      <w:pPr>
        <w:spacing w:after="0" w:line="240" w:lineRule="auto"/>
        <w:ind w:left="720"/>
        <w:rPr>
          <w:rFonts w:eastAsia="Calibri"/>
          <w:color w:val="auto"/>
          <w:sz w:val="22"/>
          <w:szCs w:val="22"/>
          <w:lang w:bidi="ar-SA"/>
        </w:rPr>
      </w:pPr>
      <w:r w:rsidRPr="00F80BCD">
        <w:rPr>
          <w:rFonts w:eastAsia="Calibri"/>
          <w:color w:val="auto"/>
          <w:sz w:val="22"/>
          <w:szCs w:val="22"/>
          <w:lang w:bidi="ar-SA"/>
        </w:rPr>
        <w:t>(iii) the integration of coherent and rigorous academic content standards and career and technical education curricula, including through opportunities for appropriate academic and career and technical education teachers to jointly develop and implement curricula and pedagogical strategies;</w:t>
      </w:r>
    </w:p>
    <w:p w:rsidR="008B303D" w:rsidRPr="00F80BCD" w:rsidP="007762A8" w14:paraId="33652C38" w14:textId="77777777">
      <w:pPr>
        <w:spacing w:after="0" w:line="240" w:lineRule="auto"/>
        <w:ind w:left="720"/>
        <w:rPr>
          <w:rFonts w:eastAsia="Calibri"/>
          <w:color w:val="auto"/>
          <w:sz w:val="22"/>
          <w:szCs w:val="22"/>
          <w:lang w:bidi="ar-SA"/>
        </w:rPr>
      </w:pPr>
    </w:p>
    <w:p w:rsidR="008B303D" w:rsidRPr="00F80BCD" w:rsidP="007762A8" w14:paraId="4B5E3610" w14:textId="77777777">
      <w:pPr>
        <w:spacing w:after="0" w:line="240" w:lineRule="auto"/>
        <w:ind w:left="720"/>
        <w:rPr>
          <w:rFonts w:eastAsia="Calibri"/>
          <w:color w:val="auto"/>
          <w:sz w:val="22"/>
          <w:szCs w:val="22"/>
          <w:lang w:bidi="ar-SA"/>
        </w:rPr>
      </w:pPr>
      <w:r w:rsidRPr="00F80BCD">
        <w:rPr>
          <w:rFonts w:eastAsia="Calibri"/>
          <w:color w:val="auto"/>
          <w:sz w:val="22"/>
          <w:szCs w:val="22"/>
          <w:lang w:bidi="ar-SA"/>
        </w:rPr>
        <w:t>(iv) mentoring by experienced teachers;</w:t>
      </w:r>
    </w:p>
    <w:p w:rsidR="008B303D" w:rsidRPr="00F80BCD" w:rsidP="007762A8" w14:paraId="784CD5DB" w14:textId="77777777">
      <w:pPr>
        <w:spacing w:after="0" w:line="240" w:lineRule="auto"/>
        <w:ind w:left="720"/>
        <w:rPr>
          <w:rFonts w:eastAsia="Calibri"/>
          <w:color w:val="auto"/>
          <w:sz w:val="22"/>
          <w:szCs w:val="22"/>
          <w:lang w:bidi="ar-SA"/>
        </w:rPr>
      </w:pPr>
    </w:p>
    <w:p w:rsidR="008B303D" w:rsidRPr="00F80BCD" w:rsidP="007762A8" w14:paraId="36B52ECA" w14:textId="77777777">
      <w:pPr>
        <w:spacing w:after="0" w:line="240" w:lineRule="auto"/>
        <w:ind w:left="720"/>
        <w:rPr>
          <w:rFonts w:eastAsia="Calibri"/>
          <w:color w:val="auto"/>
          <w:sz w:val="22"/>
          <w:szCs w:val="22"/>
          <w:lang w:bidi="ar-SA"/>
        </w:rPr>
      </w:pPr>
      <w:r w:rsidRPr="00F80BCD">
        <w:rPr>
          <w:rFonts w:eastAsia="Calibri"/>
          <w:color w:val="auto"/>
          <w:sz w:val="22"/>
          <w:szCs w:val="22"/>
          <w:lang w:bidi="ar-SA"/>
        </w:rPr>
        <w:t>(v) providing resources or assistance with meeting State teacher licensure and credential requirements; or</w:t>
      </w:r>
    </w:p>
    <w:p w:rsidR="008B303D" w:rsidRPr="00F80BCD" w:rsidP="007762A8" w14:paraId="5FD0DB84" w14:textId="77777777">
      <w:pPr>
        <w:spacing w:after="0" w:line="240" w:lineRule="auto"/>
        <w:ind w:left="720"/>
        <w:rPr>
          <w:rFonts w:eastAsia="Calibri"/>
          <w:color w:val="auto"/>
          <w:sz w:val="22"/>
          <w:szCs w:val="22"/>
          <w:lang w:bidi="ar-SA"/>
        </w:rPr>
      </w:pPr>
    </w:p>
    <w:p w:rsidR="008B303D" w:rsidRPr="00F80BCD" w:rsidP="007762A8" w14:paraId="6A823283" w14:textId="77777777">
      <w:pPr>
        <w:spacing w:after="0" w:line="240" w:lineRule="auto"/>
        <w:ind w:left="720"/>
        <w:rPr>
          <w:rFonts w:eastAsia="Calibri"/>
          <w:color w:val="auto"/>
          <w:sz w:val="22"/>
          <w:szCs w:val="22"/>
          <w:lang w:bidi="ar-SA"/>
        </w:rPr>
      </w:pPr>
      <w:r w:rsidRPr="00F80BCD">
        <w:rPr>
          <w:rFonts w:eastAsia="Calibri"/>
          <w:color w:val="auto"/>
          <w:sz w:val="22"/>
          <w:szCs w:val="22"/>
          <w:lang w:bidi="ar-SA"/>
        </w:rPr>
        <w:t xml:space="preserve">(vi) training for career guidance and academic counselors at the secondary level to improve awareness of postsecondary education and postsecondary career </w:t>
      </w:r>
      <w:r w:rsidRPr="00F80BCD">
        <w:rPr>
          <w:rFonts w:eastAsia="Calibri"/>
          <w:color w:val="auto"/>
          <w:sz w:val="22"/>
          <w:szCs w:val="22"/>
          <w:lang w:bidi="ar-SA"/>
        </w:rPr>
        <w:t>options, and</w:t>
      </w:r>
      <w:r w:rsidRPr="00F80BCD">
        <w:rPr>
          <w:rFonts w:eastAsia="Calibri"/>
          <w:color w:val="auto"/>
          <w:sz w:val="22"/>
          <w:szCs w:val="22"/>
          <w:lang w:bidi="ar-SA"/>
        </w:rPr>
        <w:t xml:space="preserve"> improve the ability of such counselors to communicate to students the career opportunities and employment trends.</w:t>
      </w:r>
    </w:p>
    <w:p w:rsidR="008B303D" w:rsidRPr="00F80BCD" w:rsidP="008B303D" w14:paraId="1FD8CA72" w14:textId="77777777">
      <w:pPr>
        <w:spacing w:after="0" w:line="240" w:lineRule="auto"/>
        <w:ind w:left="90"/>
        <w:rPr>
          <w:rFonts w:eastAsia="Calibri"/>
          <w:color w:val="auto"/>
          <w:sz w:val="22"/>
          <w:szCs w:val="22"/>
          <w:lang w:bidi="ar-SA"/>
        </w:rPr>
      </w:pPr>
    </w:p>
    <w:p w:rsidR="008B303D" w:rsidRPr="00F80BCD" w:rsidP="008B303D" w14:paraId="5ADB3EBF" w14:textId="77777777">
      <w:pPr>
        <w:spacing w:after="0" w:line="240" w:lineRule="auto"/>
        <w:ind w:left="90"/>
        <w:rPr>
          <w:rFonts w:eastAsia="Calibri"/>
          <w:color w:val="auto"/>
          <w:sz w:val="22"/>
          <w:szCs w:val="22"/>
          <w:lang w:bidi="ar-SA"/>
        </w:rPr>
      </w:pPr>
      <w:r w:rsidRPr="00F80BCD">
        <w:rPr>
          <w:rFonts w:eastAsia="Calibri"/>
          <w:color w:val="auto"/>
          <w:sz w:val="22"/>
          <w:szCs w:val="22"/>
          <w:lang w:bidi="ar-SA"/>
        </w:rPr>
        <w:t>(H) Improving CTE concentrator employment outcomes in non-traditional fields.</w:t>
      </w:r>
    </w:p>
    <w:p w:rsidR="008B303D" w:rsidRPr="00F80BCD" w:rsidP="008B303D" w14:paraId="2802FC3B" w14:textId="77777777">
      <w:pPr>
        <w:spacing w:after="0" w:line="240" w:lineRule="auto"/>
        <w:ind w:left="90"/>
        <w:rPr>
          <w:rFonts w:eastAsia="Calibri"/>
          <w:color w:val="auto"/>
          <w:sz w:val="22"/>
          <w:szCs w:val="22"/>
          <w:lang w:bidi="ar-SA"/>
        </w:rPr>
      </w:pPr>
    </w:p>
    <w:p w:rsidR="008B303D" w:rsidRPr="00F80BCD" w:rsidP="008B303D" w14:paraId="15932AEB" w14:textId="77777777">
      <w:pPr>
        <w:spacing w:after="0" w:line="240" w:lineRule="auto"/>
        <w:ind w:left="90"/>
        <w:rPr>
          <w:rFonts w:eastAsia="Calibri"/>
          <w:color w:val="auto"/>
          <w:sz w:val="22"/>
          <w:szCs w:val="22"/>
          <w:lang w:bidi="ar-SA"/>
        </w:rPr>
      </w:pPr>
      <w:r w:rsidRPr="00F80BCD">
        <w:rPr>
          <w:rFonts w:eastAsia="Calibri"/>
          <w:color w:val="auto"/>
          <w:sz w:val="22"/>
          <w:szCs w:val="22"/>
          <w:lang w:bidi="ar-SA"/>
        </w:rPr>
        <w:t>(I) Supporting the use of career and technical education programs and programs of study in a coordinated strategy to address identified employer needs and workforce shortages, such as shortages in the early childhood, elementary school, and secondary school education workforce.</w:t>
      </w:r>
    </w:p>
    <w:p w:rsidR="008B303D" w:rsidRPr="00F80BCD" w:rsidP="008B303D" w14:paraId="49E237C9" w14:textId="77777777">
      <w:pPr>
        <w:spacing w:after="0" w:line="240" w:lineRule="auto"/>
        <w:ind w:left="90"/>
        <w:rPr>
          <w:rFonts w:eastAsia="Calibri"/>
          <w:color w:val="auto"/>
          <w:sz w:val="22"/>
          <w:szCs w:val="22"/>
          <w:lang w:bidi="ar-SA"/>
        </w:rPr>
      </w:pPr>
    </w:p>
    <w:p w:rsidR="008B303D" w:rsidRPr="00F80BCD" w:rsidP="008B303D" w14:paraId="0682FFA0" w14:textId="77777777">
      <w:pPr>
        <w:spacing w:after="0" w:line="240" w:lineRule="auto"/>
        <w:ind w:left="90"/>
        <w:rPr>
          <w:rFonts w:eastAsia="Calibri"/>
          <w:color w:val="auto"/>
          <w:sz w:val="22"/>
          <w:szCs w:val="22"/>
          <w:lang w:bidi="ar-SA"/>
        </w:rPr>
      </w:pPr>
      <w:r w:rsidRPr="00F80BCD">
        <w:rPr>
          <w:rFonts w:eastAsia="Calibri"/>
          <w:color w:val="auto"/>
          <w:sz w:val="22"/>
          <w:szCs w:val="22"/>
          <w:lang w:bidi="ar-SA"/>
        </w:rPr>
        <w:t>(J) Providing integrated student support that addresses the comprehensive needs of students, such as incorporating accelerated and differentiated learning opportunities supported by evidence-based strategies for special populations.</w:t>
      </w:r>
    </w:p>
    <w:p w:rsidR="008B303D" w:rsidRPr="00F80BCD" w:rsidP="008B303D" w14:paraId="6A955C4A" w14:textId="77777777">
      <w:pPr>
        <w:spacing w:after="0" w:line="240" w:lineRule="auto"/>
        <w:ind w:left="90"/>
        <w:rPr>
          <w:rFonts w:eastAsia="Calibri"/>
          <w:color w:val="auto"/>
          <w:sz w:val="22"/>
          <w:szCs w:val="22"/>
          <w:lang w:bidi="ar-SA"/>
        </w:rPr>
      </w:pPr>
    </w:p>
    <w:p w:rsidR="008B303D" w:rsidRPr="00F80BCD" w:rsidP="008B303D" w14:paraId="7F026170" w14:textId="77777777">
      <w:pPr>
        <w:spacing w:after="0" w:line="240" w:lineRule="auto"/>
        <w:ind w:left="90"/>
        <w:rPr>
          <w:rFonts w:eastAsia="Calibri"/>
          <w:color w:val="auto"/>
          <w:sz w:val="22"/>
          <w:szCs w:val="22"/>
          <w:lang w:bidi="ar-SA"/>
        </w:rPr>
      </w:pPr>
      <w:r w:rsidRPr="00F80BCD">
        <w:rPr>
          <w:rFonts w:eastAsia="Calibri"/>
          <w:color w:val="auto"/>
          <w:sz w:val="22"/>
          <w:szCs w:val="22"/>
          <w:lang w:bidi="ar-SA"/>
        </w:rPr>
        <w:t>(K) Establishing an online portal for career and technical education students, including special populations, preparing for postsecondary career and technical education, which may include opportunities for mentoring, gaining financial literacy skills, and identifying career opportunities and interests, and a platform to establish online savings accounts to be used exclusively for postsecondary career and technical education programs and programs of study.</w:t>
      </w:r>
    </w:p>
    <w:p w:rsidR="008B303D" w:rsidRPr="00F80BCD" w:rsidP="008B303D" w14:paraId="19610EBC" w14:textId="77777777">
      <w:pPr>
        <w:spacing w:after="0" w:line="240" w:lineRule="auto"/>
        <w:ind w:left="90"/>
        <w:rPr>
          <w:rFonts w:eastAsia="Calibri"/>
          <w:color w:val="auto"/>
          <w:sz w:val="22"/>
          <w:szCs w:val="22"/>
          <w:lang w:bidi="ar-SA"/>
        </w:rPr>
      </w:pPr>
    </w:p>
    <w:p w:rsidR="008B303D" w:rsidRPr="00F80BCD" w:rsidP="008B303D" w14:paraId="3B7EFE51" w14:textId="77777777">
      <w:pPr>
        <w:spacing w:after="0" w:line="240" w:lineRule="auto"/>
        <w:ind w:left="90"/>
        <w:rPr>
          <w:rFonts w:eastAsia="Calibri"/>
          <w:color w:val="auto"/>
          <w:sz w:val="22"/>
          <w:szCs w:val="22"/>
          <w:lang w:bidi="ar-SA"/>
        </w:rPr>
      </w:pPr>
      <w:r w:rsidRPr="00F80BCD">
        <w:rPr>
          <w:rFonts w:eastAsia="Calibri"/>
          <w:color w:val="auto"/>
          <w:sz w:val="22"/>
          <w:szCs w:val="22"/>
          <w:lang w:bidi="ar-SA"/>
        </w:rPr>
        <w:t>(L) Developing and implementing a pay for success initiative.</w:t>
      </w:r>
    </w:p>
    <w:p w:rsidR="008B303D" w:rsidRPr="00F80BCD" w:rsidP="008B303D" w14:paraId="11EF2FDD" w14:textId="77777777">
      <w:pPr>
        <w:spacing w:after="0" w:line="240" w:lineRule="auto"/>
        <w:ind w:left="90"/>
        <w:rPr>
          <w:rFonts w:eastAsia="Calibri"/>
          <w:color w:val="auto"/>
          <w:sz w:val="22"/>
          <w:szCs w:val="22"/>
          <w:lang w:bidi="ar-SA"/>
        </w:rPr>
      </w:pPr>
    </w:p>
    <w:p w:rsidR="008B303D" w:rsidRPr="00F80BCD" w:rsidP="008B303D" w14:paraId="200BDADF" w14:textId="77777777">
      <w:pPr>
        <w:spacing w:after="0" w:line="240" w:lineRule="auto"/>
        <w:ind w:left="90"/>
        <w:rPr>
          <w:rFonts w:eastAsia="Calibri"/>
          <w:color w:val="auto"/>
          <w:sz w:val="22"/>
          <w:szCs w:val="22"/>
          <w:lang w:bidi="ar-SA"/>
        </w:rPr>
      </w:pPr>
      <w:r w:rsidRPr="00F80BCD">
        <w:rPr>
          <w:rFonts w:eastAsia="Calibri"/>
          <w:b/>
          <w:color w:val="auto"/>
          <w:sz w:val="22"/>
          <w:szCs w:val="22"/>
          <w:lang w:bidi="ar-SA"/>
        </w:rPr>
        <w:t xml:space="preserve">(8) </w:t>
      </w:r>
      <w:r w:rsidRPr="00F80BCD">
        <w:rPr>
          <w:rFonts w:eastAsia="Calibri"/>
          <w:b/>
          <w:color w:val="auto"/>
          <w:sz w:val="22"/>
          <w:szCs w:val="22"/>
          <w:lang w:bidi="ar-SA"/>
        </w:rPr>
        <w:t>Evaluation.--</w:t>
      </w:r>
      <w:r w:rsidRPr="00F80BCD">
        <w:rPr>
          <w:rFonts w:eastAsia="Calibri"/>
          <w:color w:val="auto"/>
          <w:sz w:val="22"/>
          <w:szCs w:val="22"/>
          <w:lang w:bidi="ar-SA"/>
        </w:rPr>
        <w:t>Each eligible entity, eligible institution, or eligible recipient receiving a grant under this subsection shall provide for an independent evaluation of the activities carried out using such grant and submit to the Secretary an annual report that includes—</w:t>
      </w:r>
    </w:p>
    <w:p w:rsidR="008B303D" w:rsidRPr="00F80BCD" w:rsidP="008B303D" w14:paraId="01D86F96" w14:textId="77777777">
      <w:pPr>
        <w:spacing w:after="0" w:line="240" w:lineRule="auto"/>
        <w:ind w:left="90"/>
        <w:rPr>
          <w:rFonts w:eastAsia="Calibri"/>
          <w:color w:val="auto"/>
          <w:sz w:val="22"/>
          <w:szCs w:val="22"/>
          <w:lang w:bidi="ar-SA"/>
        </w:rPr>
      </w:pPr>
    </w:p>
    <w:p w:rsidR="008B303D" w:rsidRPr="00F80BCD" w14:paraId="673D8769" w14:textId="77777777">
      <w:pPr>
        <w:numPr>
          <w:ilvl w:val="0"/>
          <w:numId w:val="31"/>
        </w:numPr>
        <w:spacing w:after="0" w:line="240" w:lineRule="auto"/>
        <w:ind w:left="90" w:firstLine="0"/>
        <w:rPr>
          <w:rFonts w:eastAsia="Calibri"/>
          <w:color w:val="auto"/>
          <w:sz w:val="22"/>
          <w:szCs w:val="22"/>
          <w:lang w:bidi="ar-SA"/>
        </w:rPr>
      </w:pPr>
      <w:r w:rsidRPr="00F80BCD">
        <w:rPr>
          <w:rFonts w:eastAsia="Calibri"/>
          <w:color w:val="auto"/>
          <w:sz w:val="22"/>
          <w:szCs w:val="22"/>
          <w:lang w:bidi="ar-SA"/>
        </w:rPr>
        <w:t>a description of how funds received under this paragraph were used;</w:t>
      </w:r>
    </w:p>
    <w:p w:rsidR="008B303D" w:rsidRPr="00F80BCD" w:rsidP="008B303D" w14:paraId="3E80B0A5" w14:textId="77777777">
      <w:pPr>
        <w:spacing w:after="0" w:line="240" w:lineRule="auto"/>
        <w:ind w:left="90"/>
        <w:rPr>
          <w:rFonts w:eastAsia="Calibri"/>
          <w:color w:val="auto"/>
          <w:sz w:val="22"/>
          <w:szCs w:val="22"/>
          <w:lang w:bidi="ar-SA"/>
        </w:rPr>
      </w:pPr>
    </w:p>
    <w:p w:rsidR="008B303D" w:rsidRPr="00F80BCD" w:rsidP="008B303D" w14:paraId="6A059131" w14:textId="77777777">
      <w:pPr>
        <w:spacing w:after="0" w:line="240" w:lineRule="auto"/>
        <w:ind w:left="90"/>
        <w:rPr>
          <w:rFonts w:eastAsia="Calibri"/>
          <w:color w:val="auto"/>
          <w:sz w:val="22"/>
          <w:szCs w:val="22"/>
          <w:lang w:bidi="ar-SA"/>
        </w:rPr>
      </w:pPr>
      <w:r w:rsidRPr="00F80BCD">
        <w:rPr>
          <w:rFonts w:eastAsia="Calibri"/>
          <w:color w:val="auto"/>
          <w:sz w:val="22"/>
          <w:szCs w:val="22"/>
          <w:lang w:bidi="ar-SA"/>
        </w:rPr>
        <w:t>(B) the performance of the eligible entity, eligible institution, or eligible recipient with respect to, at a minimum, the performance indicators described under section 113, as applicable, and disaggregated by—</w:t>
      </w:r>
    </w:p>
    <w:p w:rsidR="007762A8" w:rsidP="007762A8" w14:paraId="76E2FCB4" w14:textId="77777777">
      <w:pPr>
        <w:spacing w:after="0" w:line="240" w:lineRule="auto"/>
        <w:ind w:left="720"/>
        <w:rPr>
          <w:rFonts w:eastAsia="Calibri"/>
          <w:color w:val="auto"/>
          <w:sz w:val="22"/>
          <w:szCs w:val="22"/>
          <w:lang w:bidi="ar-SA"/>
        </w:rPr>
      </w:pPr>
    </w:p>
    <w:p w:rsidR="007762A8" w:rsidP="007762A8" w14:paraId="57C06B84" w14:textId="1E53B82A">
      <w:pPr>
        <w:spacing w:after="0" w:line="240" w:lineRule="auto"/>
        <w:ind w:left="720"/>
        <w:rPr>
          <w:rFonts w:eastAsia="Calibri"/>
          <w:color w:val="auto"/>
          <w:sz w:val="22"/>
          <w:szCs w:val="22"/>
          <w:lang w:bidi="ar-SA"/>
        </w:rPr>
      </w:pPr>
      <w:r w:rsidRPr="00F80BCD">
        <w:rPr>
          <w:rFonts w:eastAsia="Calibri"/>
          <w:color w:val="auto"/>
          <w:sz w:val="22"/>
          <w:szCs w:val="22"/>
          <w:lang w:bidi="ar-SA"/>
        </w:rPr>
        <w:t>(</w:t>
      </w:r>
      <w:r w:rsidRPr="00F80BCD">
        <w:rPr>
          <w:rFonts w:eastAsia="Calibri"/>
          <w:color w:val="auto"/>
          <w:sz w:val="22"/>
          <w:szCs w:val="22"/>
          <w:lang w:bidi="ar-SA"/>
        </w:rPr>
        <w:t>i</w:t>
      </w:r>
      <w:r w:rsidRPr="00F80BCD">
        <w:rPr>
          <w:rFonts w:eastAsia="Calibri"/>
          <w:color w:val="auto"/>
          <w:sz w:val="22"/>
          <w:szCs w:val="22"/>
          <w:lang w:bidi="ar-SA"/>
        </w:rPr>
        <w:t>) subgroups of students described in section 1111(c)(2)(B) of the Elementary and Secondary Education Act of 1965;</w:t>
      </w:r>
    </w:p>
    <w:p w:rsidR="007762A8" w:rsidP="007762A8" w14:paraId="0CCCE07A" w14:textId="77777777">
      <w:pPr>
        <w:spacing w:after="0" w:line="240" w:lineRule="auto"/>
        <w:ind w:left="720"/>
        <w:rPr>
          <w:rFonts w:eastAsia="Calibri"/>
          <w:color w:val="auto"/>
          <w:sz w:val="22"/>
          <w:szCs w:val="22"/>
          <w:lang w:bidi="ar-SA"/>
        </w:rPr>
      </w:pPr>
    </w:p>
    <w:p w:rsidR="007762A8" w:rsidP="007762A8" w14:paraId="1AA51EE6" w14:textId="77212A16">
      <w:pPr>
        <w:spacing w:after="0" w:line="240" w:lineRule="auto"/>
        <w:ind w:left="720"/>
        <w:rPr>
          <w:rFonts w:eastAsia="Calibri"/>
          <w:color w:val="auto"/>
          <w:sz w:val="22"/>
          <w:szCs w:val="22"/>
          <w:lang w:bidi="ar-SA"/>
        </w:rPr>
      </w:pPr>
      <w:r w:rsidRPr="00F80BCD">
        <w:rPr>
          <w:rFonts w:eastAsia="Calibri"/>
          <w:color w:val="auto"/>
          <w:sz w:val="22"/>
          <w:szCs w:val="22"/>
          <w:lang w:bidi="ar-SA"/>
        </w:rPr>
        <w:t>(ii) special populations; and</w:t>
      </w:r>
    </w:p>
    <w:p w:rsidR="007762A8" w:rsidP="007762A8" w14:paraId="4E58850D" w14:textId="77777777">
      <w:pPr>
        <w:spacing w:after="0" w:line="240" w:lineRule="auto"/>
        <w:ind w:left="720"/>
        <w:rPr>
          <w:rFonts w:eastAsia="Calibri"/>
          <w:color w:val="auto"/>
          <w:sz w:val="22"/>
          <w:szCs w:val="22"/>
          <w:lang w:bidi="ar-SA"/>
        </w:rPr>
      </w:pPr>
    </w:p>
    <w:p w:rsidR="008B303D" w:rsidRPr="00F80BCD" w:rsidP="007762A8" w14:paraId="037122CE" w14:textId="0BE9927B">
      <w:pPr>
        <w:spacing w:after="0" w:line="240" w:lineRule="auto"/>
        <w:ind w:left="720"/>
        <w:rPr>
          <w:rFonts w:eastAsia="Calibri"/>
          <w:color w:val="auto"/>
          <w:sz w:val="22"/>
          <w:szCs w:val="22"/>
          <w:lang w:bidi="ar-SA"/>
        </w:rPr>
      </w:pPr>
      <w:r w:rsidRPr="00F80BCD">
        <w:rPr>
          <w:rFonts w:eastAsia="Calibri"/>
          <w:color w:val="auto"/>
          <w:sz w:val="22"/>
          <w:szCs w:val="22"/>
          <w:lang w:bidi="ar-SA"/>
        </w:rPr>
        <w:t>(iii) as appropriate, each career and technical education program and program of study; and</w:t>
      </w:r>
    </w:p>
    <w:p w:rsidR="008B303D" w:rsidRPr="00F80BCD" w:rsidP="008B303D" w14:paraId="2650F41B" w14:textId="77777777">
      <w:pPr>
        <w:spacing w:after="0" w:line="240" w:lineRule="auto"/>
        <w:rPr>
          <w:rFonts w:eastAsia="Calibri"/>
          <w:color w:val="auto"/>
          <w:sz w:val="22"/>
          <w:szCs w:val="22"/>
          <w:lang w:bidi="ar-SA"/>
        </w:rPr>
      </w:pPr>
    </w:p>
    <w:p w:rsidR="008B303D" w:rsidRPr="00F80BCD" w:rsidP="008B303D" w14:paraId="0AB17D4A" w14:textId="77777777">
      <w:pPr>
        <w:spacing w:after="0" w:line="240" w:lineRule="auto"/>
        <w:rPr>
          <w:rFonts w:eastAsia="Calibri"/>
          <w:color w:val="auto"/>
          <w:sz w:val="22"/>
          <w:szCs w:val="22"/>
          <w:lang w:bidi="ar-SA"/>
        </w:rPr>
      </w:pPr>
      <w:r>
        <w:rPr>
          <w:rFonts w:eastAsia="Calibri"/>
          <w:color w:val="auto"/>
          <w:sz w:val="22"/>
          <w:szCs w:val="22"/>
          <w:lang w:bidi="ar-SA"/>
        </w:rPr>
        <w:t xml:space="preserve"> </w:t>
      </w:r>
      <w:r w:rsidRPr="00F80BCD">
        <w:rPr>
          <w:rFonts w:eastAsia="Calibri"/>
          <w:color w:val="auto"/>
          <w:sz w:val="22"/>
          <w:szCs w:val="22"/>
          <w:lang w:bidi="ar-SA"/>
        </w:rPr>
        <w:t>(C) a quantitative analysis of the effectiveness of the project carried out under this paragraph.</w:t>
      </w:r>
    </w:p>
    <w:p w:rsidR="00E11CF8" w:rsidRPr="00F27392" w:rsidP="008B303D" w14:paraId="47606591" w14:textId="214DF431">
      <w:pPr>
        <w:tabs>
          <w:tab w:val="left" w:pos="1780"/>
        </w:tabs>
        <w:autoSpaceDE w:val="0"/>
        <w:autoSpaceDN w:val="0"/>
        <w:adjustRightInd w:val="0"/>
        <w:spacing w:after="0" w:line="240" w:lineRule="auto"/>
        <w:rPr>
          <w:rFonts w:cs="Calibri"/>
          <w:sz w:val="24"/>
        </w:rPr>
      </w:pPr>
    </w:p>
    <w:bookmarkEnd w:id="3975"/>
    <w:p w:rsidR="00F53D89" w:rsidRPr="009D73DD" w:rsidP="009D73DD" w14:paraId="2222E3E0" w14:textId="65FBB868">
      <w:pPr>
        <w:spacing w:after="0" w:line="240" w:lineRule="auto"/>
        <w:rPr>
          <w:rFonts w:ascii="Times New Roman" w:hAnsi="Times New Roman"/>
          <w:sz w:val="24"/>
          <w:szCs w:val="24"/>
        </w:rPr>
      </w:pPr>
    </w:p>
    <w:sectPr w:rsidSect="006474FC">
      <w:headerReference w:type="default" r:id="rId61"/>
      <w:pgSz w:w="12240" w:h="15840" w:code="1"/>
      <w:pgMar w:top="1440" w:right="1152" w:bottom="1440" w:left="1008" w:header="0" w:footer="720"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JDHFO M+ Arial 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18B7" w14:paraId="1B434B92"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CF7B0E" w14:paraId="16AB1A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1CF8" w:rsidRPr="002A7630" w14:paraId="0149E80B" w14:textId="77777777">
    <w:pPr>
      <w:pStyle w:val="Footer"/>
      <w:framePr w:wrap="around" w:vAnchor="text" w:hAnchor="margin" w:xAlign="center" w:y="1"/>
      <w:rPr>
        <w:rStyle w:val="PageNumber"/>
        <w:rFonts w:ascii="Times New Roman" w:hAnsi="Times New Roman"/>
      </w:rPr>
    </w:pPr>
    <w:r w:rsidRPr="002A7630">
      <w:rPr>
        <w:rStyle w:val="PageNumber"/>
        <w:rFonts w:ascii="Times New Roman" w:hAnsi="Times New Roman"/>
      </w:rPr>
      <w:fldChar w:fldCharType="begin"/>
    </w:r>
    <w:r w:rsidRPr="005166E7">
      <w:rPr>
        <w:rStyle w:val="PageNumber"/>
        <w:rFonts w:ascii="Times New Roman" w:hAnsi="Times New Roman"/>
      </w:rPr>
      <w:instrText xml:space="preserve">PAGE  </w:instrText>
    </w:r>
    <w:r w:rsidRPr="002A7630">
      <w:rPr>
        <w:rStyle w:val="PageNumber"/>
        <w:rFonts w:ascii="Times New Roman" w:hAnsi="Times New Roman"/>
      </w:rPr>
      <w:fldChar w:fldCharType="separate"/>
    </w:r>
    <w:r>
      <w:rPr>
        <w:rStyle w:val="PageNumber"/>
        <w:rFonts w:ascii="Times New Roman" w:hAnsi="Times New Roman"/>
        <w:noProof/>
      </w:rPr>
      <w:t>39</w:t>
    </w:r>
    <w:r w:rsidRPr="002A7630">
      <w:rPr>
        <w:rStyle w:val="PageNumber"/>
        <w:rFonts w:ascii="Times New Roman" w:hAnsi="Times New Roman"/>
      </w:rPr>
      <w:fldChar w:fldCharType="end"/>
    </w:r>
  </w:p>
  <w:p w:rsidR="00E11CF8" w14:paraId="0B57ACDD" w14:textId="77777777">
    <w:pPr>
      <w:autoSpaceDE w:val="0"/>
      <w:autoSpaceDN w:val="0"/>
      <w:adjustRightInd w:val="0"/>
      <w:spacing w:before="12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B2904" w14:paraId="5D46AC8F" w14:textId="77777777">
      <w:r>
        <w:separator/>
      </w:r>
    </w:p>
  </w:footnote>
  <w:footnote w:type="continuationSeparator" w:id="1">
    <w:p w:rsidR="00EB2904" w14:paraId="4F92B527" w14:textId="77777777">
      <w:r>
        <w:continuationSeparator/>
      </w:r>
    </w:p>
  </w:footnote>
  <w:footnote w:type="continuationNotice" w:id="2">
    <w:p w:rsidR="00EB2904" w14:paraId="0A827782" w14:textId="77777777">
      <w:pPr>
        <w:spacing w:after="0" w:line="240" w:lineRule="auto"/>
      </w:pPr>
    </w:p>
  </w:footnote>
  <w:footnote w:id="3">
    <w:p w:rsidR="00CF7B0E" w:rsidRPr="00E50314" w:rsidP="001D0850" w14:paraId="0D8FCE43" w14:textId="77777777">
      <w:pPr>
        <w:pStyle w:val="FootnoteText"/>
        <w:rPr>
          <w:rFonts w:ascii="Courier New" w:hAnsi="Courier New" w:cs="Courier New"/>
        </w:rPr>
      </w:pPr>
      <w:r w:rsidRPr="002E58D3">
        <w:rPr>
          <w:rStyle w:val="FootnoteReference"/>
          <w:rFonts w:ascii="Courier New" w:hAnsi="Courier New" w:cs="Courier New"/>
          <w:color w:val="auto"/>
        </w:rPr>
        <w:footnoteRef/>
      </w:r>
      <w:r w:rsidRPr="002E58D3">
        <w:rPr>
          <w:rFonts w:ascii="Courier New" w:hAnsi="Courier New" w:cs="Courier New"/>
          <w:color w:val="auto"/>
        </w:rPr>
        <w:t xml:space="preserve"> </w:t>
      </w:r>
      <w:r w:rsidRPr="00CF0EE6">
        <w:rPr>
          <w:color w:val="auto"/>
          <w:sz w:val="16"/>
          <w:szCs w:val="16"/>
        </w:rPr>
        <w:t>All defined terms are denoted with capitals</w:t>
      </w:r>
      <w:r w:rsidRPr="00CF0EE6">
        <w:rPr>
          <w:color w:val="auto"/>
          <w:sz w:val="16"/>
          <w:szCs w:val="16"/>
        </w:rPr>
        <w:t xml:space="preserve">. </w:t>
      </w:r>
      <w:r w:rsidRPr="00CF0EE6">
        <w:rPr>
          <w:color w:val="auto"/>
          <w:sz w:val="16"/>
          <w:szCs w:val="16"/>
        </w:rPr>
        <w:t xml:space="preserve">For definitions, see the </w:t>
      </w:r>
      <w:r w:rsidRPr="00CF0EE6">
        <w:rPr>
          <w:i/>
          <w:color w:val="auto"/>
          <w:sz w:val="16"/>
          <w:szCs w:val="16"/>
          <w:lang w:eastAsia="x-none" w:bidi="ar-SA"/>
        </w:rPr>
        <w:t>Federal Register</w:t>
      </w:r>
      <w:r w:rsidRPr="00CF0EE6">
        <w:rPr>
          <w:color w:val="auto"/>
          <w:sz w:val="16"/>
          <w:szCs w:val="16"/>
          <w:lang w:eastAsia="x-none" w:bidi="ar-SA"/>
        </w:rPr>
        <w:t xml:space="preserve"> Notice Inviting Applications</w:t>
      </w:r>
      <w:r w:rsidRPr="00E50314">
        <w:rPr>
          <w:rFonts w:ascii="Courier New" w:hAnsi="Courier New" w:cs="Courier New"/>
        </w:rPr>
        <w:t>.</w:t>
      </w:r>
    </w:p>
  </w:footnote>
  <w:footnote w:id="4">
    <w:p w:rsidR="00CF7B0E" w:rsidRPr="001702EC" w:rsidP="005430F7" w14:paraId="5F3E2374" w14:textId="77777777">
      <w:pPr>
        <w:pStyle w:val="FootnoteText"/>
        <w:spacing w:after="0" w:line="240" w:lineRule="auto"/>
        <w:rPr>
          <w:sz w:val="16"/>
          <w:szCs w:val="16"/>
        </w:rPr>
      </w:pPr>
      <w:r w:rsidRPr="008A1375">
        <w:rPr>
          <w:rStyle w:val="FootnoteReference"/>
          <w:sz w:val="16"/>
          <w:szCs w:val="16"/>
        </w:rPr>
        <w:footnoteRef/>
      </w:r>
      <w:r w:rsidRPr="008A1375">
        <w:rPr>
          <w:sz w:val="16"/>
          <w:szCs w:val="16"/>
        </w:rPr>
        <w:t xml:space="preserve"> This document will be provided to peer reviewers to assist in the reviewing and scoring of </w:t>
      </w:r>
      <w:r w:rsidR="001702EC">
        <w:rPr>
          <w:sz w:val="16"/>
          <w:szCs w:val="16"/>
        </w:rPr>
        <w:t>each</w:t>
      </w:r>
      <w:r w:rsidRPr="001702EC">
        <w:rPr>
          <w:sz w:val="16"/>
          <w:szCs w:val="16"/>
        </w:rPr>
        <w:t xml:space="preserve"> eligible applicant’s response</w:t>
      </w:r>
      <w:r w:rsidRPr="001702EC" w:rsidR="00771FFF">
        <w:rPr>
          <w:sz w:val="16"/>
          <w:szCs w:val="16"/>
        </w:rPr>
        <w:t xml:space="preserve"> </w:t>
      </w:r>
      <w:r w:rsidRPr="001702EC">
        <w:rPr>
          <w:sz w:val="16"/>
          <w:szCs w:val="16"/>
        </w:rPr>
        <w:t>to the selection criteria</w:t>
      </w:r>
      <w:r w:rsidRPr="001702EC">
        <w:rPr>
          <w:sz w:val="16"/>
          <w:szCs w:val="16"/>
        </w:rPr>
        <w:t xml:space="preserve">. </w:t>
      </w:r>
      <w:r w:rsidRPr="001702EC">
        <w:rPr>
          <w:sz w:val="16"/>
          <w:szCs w:val="16"/>
        </w:rPr>
        <w:t>It is included here for the applicants’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7B0E" w14:paraId="5C3B3197" w14:textId="77777777">
    <w:pPr>
      <w:pStyle w:val="Header"/>
      <w:jc w:val="center"/>
    </w:pPr>
  </w:p>
  <w:p w:rsidR="00CF7B0E" w14:paraId="65EA44B2" w14:textId="77777777">
    <w:pPr>
      <w:pStyle w:val="Header"/>
      <w:jc w:val="center"/>
    </w:pPr>
  </w:p>
  <w:p w:rsidR="00CF7B0E" w:rsidP="000B614E" w14:paraId="675A4E82" w14:textId="77777777">
    <w:pPr>
      <w:pStyle w:val="Header"/>
      <w:tabs>
        <w:tab w:val="left" w:pos="493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D904F00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52869F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C80888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4BC1A2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4BECA5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6C81AB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20080D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138308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F5A11DE"/>
    <w:lvl w:ilvl="0">
      <w:start w:val="1"/>
      <w:numFmt w:val="decimal"/>
      <w:pStyle w:val="ListNumber"/>
      <w:lvlText w:val="%1."/>
      <w:lvlJc w:val="left"/>
      <w:pPr>
        <w:tabs>
          <w:tab w:val="num" w:pos="360"/>
        </w:tabs>
        <w:ind w:left="360" w:hanging="360"/>
      </w:pPr>
    </w:lvl>
  </w:abstractNum>
  <w:abstractNum w:abstractNumId="9">
    <w:nsid w:val="FFFFFF89"/>
    <w:multiLevelType w:val="singleLevel"/>
    <w:tmpl w:val="86D630B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F75D9"/>
    <w:multiLevelType w:val="hybridMultilevel"/>
    <w:tmpl w:val="F87C3CCA"/>
    <w:lvl w:ilvl="0">
      <w:start w:val="1"/>
      <w:numFmt w:val="decimal"/>
      <w:lvlText w:val="%1."/>
      <w:lvlJc w:val="left"/>
      <w:pPr>
        <w:ind w:left="360" w:hanging="360"/>
      </w:pPr>
      <w:rPr>
        <w:rFonts w:hint="default"/>
        <w:b/>
      </w:rPr>
    </w:lvl>
    <w:lvl w:ilvl="1">
      <w:start w:val="0"/>
      <w:numFmt w:val="bullet"/>
      <w:lvlText w:val="•"/>
      <w:lvlJc w:val="left"/>
      <w:pPr>
        <w:ind w:left="1800" w:hanging="360"/>
      </w:pPr>
      <w:rPr>
        <w:rFonts w:ascii="Calibri" w:eastAsia="Times New Roman" w:hAnsi="Calibri" w:cs="Calibri" w:hint="default"/>
        <w:color w:val="auto"/>
      </w:rPr>
    </w:lvl>
    <w:lvl w:ilvl="2">
      <w:start w:val="1"/>
      <w:numFmt w:val="decimal"/>
      <w:lvlText w:val="%3)"/>
      <w:lvlJc w:val="left"/>
      <w:pPr>
        <w:ind w:left="270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02A7615D"/>
    <w:multiLevelType w:val="hybridMultilevel"/>
    <w:tmpl w:val="FF2A8770"/>
    <w:lvl w:ilvl="0">
      <w:start w:val="1"/>
      <w:numFmt w:val="bullet"/>
      <w:lvlText w:val=""/>
      <w:lvlJc w:val="left"/>
      <w:pPr>
        <w:tabs>
          <w:tab w:val="num" w:pos="360"/>
        </w:tabs>
        <w:ind w:left="360" w:hanging="360"/>
      </w:pPr>
      <w:rPr>
        <w:rFonts w:ascii="Symbol" w:hAnsi="Symbol" w:hint="default"/>
        <w:color w:val="auto"/>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03366E83"/>
    <w:multiLevelType w:val="hybridMultilevel"/>
    <w:tmpl w:val="CAF0F7DC"/>
    <w:lvl w:ilvl="0">
      <w:start w:val="1"/>
      <w:numFmt w:val="lowerRoman"/>
      <w:lvlText w:val="(%1)"/>
      <w:lvlJc w:val="right"/>
      <w:pPr>
        <w:ind w:left="12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5E54684"/>
    <w:multiLevelType w:val="multilevel"/>
    <w:tmpl w:val="5FB6225C"/>
    <w:lvl w:ilvl="0">
      <w:start w:val="1"/>
      <w:numFmt w:val="upperRoman"/>
      <w:pStyle w:val="Heading1"/>
      <w:lvlText w:val="%1."/>
      <w:lvlJc w:val="left"/>
      <w:pPr>
        <w:ind w:left="4320" w:firstLine="0"/>
      </w:pPr>
      <w:rPr>
        <w:rFonts w:hint="default"/>
      </w:rPr>
    </w:lvl>
    <w:lvl w:ilvl="1">
      <w:start w:val="1"/>
      <w:numFmt w:val="upperLetter"/>
      <w:pStyle w:val="Heading2"/>
      <w:lvlText w:val="%2."/>
      <w:lvlJc w:val="left"/>
      <w:pPr>
        <w:ind w:left="2070" w:firstLine="0"/>
      </w:pPr>
      <w:rPr>
        <w:rFonts w:hint="default"/>
      </w:rPr>
    </w:lvl>
    <w:lvl w:ilvl="2">
      <w:start w:val="1"/>
      <w:numFmt w:val="decimal"/>
      <w:lvlText w:val="%3."/>
      <w:lvlJc w:val="left"/>
      <w:pPr>
        <w:ind w:left="2790" w:firstLine="0"/>
      </w:pPr>
      <w:rPr>
        <w:rFonts w:hint="default"/>
      </w:rPr>
    </w:lvl>
    <w:lvl w:ilvl="3">
      <w:start w:val="1"/>
      <w:numFmt w:val="lowerLetter"/>
      <w:pStyle w:val="Heading4"/>
      <w:lvlText w:val="%4)"/>
      <w:lvlJc w:val="left"/>
      <w:pPr>
        <w:ind w:left="3510" w:firstLine="0"/>
      </w:pPr>
      <w:rPr>
        <w:rFonts w:hint="default"/>
      </w:rPr>
    </w:lvl>
    <w:lvl w:ilvl="4">
      <w:start w:val="1"/>
      <w:numFmt w:val="decimal"/>
      <w:pStyle w:val="Heading5"/>
      <w:lvlText w:val="(%5)"/>
      <w:lvlJc w:val="left"/>
      <w:pPr>
        <w:ind w:left="4230" w:firstLine="0"/>
      </w:pPr>
      <w:rPr>
        <w:rFonts w:hint="default"/>
      </w:rPr>
    </w:lvl>
    <w:lvl w:ilvl="5">
      <w:start w:val="1"/>
      <w:numFmt w:val="lowerLetter"/>
      <w:pStyle w:val="Heading6"/>
      <w:lvlText w:val="(%6)"/>
      <w:lvlJc w:val="left"/>
      <w:pPr>
        <w:ind w:left="4950" w:firstLine="0"/>
      </w:pPr>
      <w:rPr>
        <w:rFonts w:hint="default"/>
      </w:rPr>
    </w:lvl>
    <w:lvl w:ilvl="6">
      <w:start w:val="1"/>
      <w:numFmt w:val="lowerRoman"/>
      <w:pStyle w:val="Heading7"/>
      <w:lvlText w:val="(%7)"/>
      <w:lvlJc w:val="left"/>
      <w:pPr>
        <w:ind w:left="5670" w:firstLine="0"/>
      </w:pPr>
      <w:rPr>
        <w:rFonts w:hint="default"/>
      </w:rPr>
    </w:lvl>
    <w:lvl w:ilvl="7">
      <w:start w:val="1"/>
      <w:numFmt w:val="lowerLetter"/>
      <w:pStyle w:val="Heading8"/>
      <w:lvlText w:val="(%8)"/>
      <w:lvlJc w:val="left"/>
      <w:pPr>
        <w:ind w:left="6390" w:firstLine="0"/>
      </w:pPr>
      <w:rPr>
        <w:rFonts w:hint="default"/>
      </w:rPr>
    </w:lvl>
    <w:lvl w:ilvl="8">
      <w:start w:val="1"/>
      <w:numFmt w:val="lowerRoman"/>
      <w:pStyle w:val="Heading9"/>
      <w:lvlText w:val="(%9)"/>
      <w:lvlJc w:val="left"/>
      <w:pPr>
        <w:ind w:left="7110" w:firstLine="0"/>
      </w:pPr>
      <w:rPr>
        <w:rFonts w:hint="default"/>
      </w:rPr>
    </w:lvl>
  </w:abstractNum>
  <w:abstractNum w:abstractNumId="14">
    <w:nsid w:val="06576E64"/>
    <w:multiLevelType w:val="hybridMultilevel"/>
    <w:tmpl w:val="AC7A7A06"/>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0"/>
      <w:numFmt w:val="bullet"/>
      <w:lvlText w:val="•"/>
      <w:lvlJc w:val="left"/>
      <w:pPr>
        <w:ind w:left="2340" w:hanging="360"/>
      </w:pPr>
      <w:rPr>
        <w:rFonts w:ascii="Calibri" w:eastAsia="Times New Roman" w:hAnsi="Calibri" w:cs="Calibri"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07B02664"/>
    <w:multiLevelType w:val="hybridMultilevel"/>
    <w:tmpl w:val="1FE85F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11790E12"/>
    <w:multiLevelType w:val="hybridMultilevel"/>
    <w:tmpl w:val="4BB822B4"/>
    <w:lvl w:ilvl="0">
      <w:start w:val="1"/>
      <w:numFmt w:val="bullet"/>
      <w:lvlText w:val=""/>
      <w:lvlJc w:val="left"/>
      <w:pPr>
        <w:tabs>
          <w:tab w:val="num" w:pos="720"/>
        </w:tabs>
        <w:ind w:left="720" w:hanging="360"/>
      </w:pPr>
      <w:rPr>
        <w:rFonts w:ascii="Symbol" w:hAnsi="Symbol" w:hint="default"/>
        <w:color w:val="auto"/>
        <w:sz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131C5DFB"/>
    <w:multiLevelType w:val="hybridMultilevel"/>
    <w:tmpl w:val="28C45CA6"/>
    <w:lvl w:ilvl="0">
      <w:start w:val="1"/>
      <w:numFmt w:val="lowerRoman"/>
      <w:lvlText w:val="(%1)"/>
      <w:lvlJc w:val="left"/>
      <w:pPr>
        <w:ind w:left="1200" w:hanging="72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18">
    <w:nsid w:val="17030F72"/>
    <w:multiLevelType w:val="hybridMultilevel"/>
    <w:tmpl w:val="A3A463F2"/>
    <w:lvl w:ilvl="0">
      <w:start w:val="2"/>
      <w:numFmt w:val="decimal"/>
      <w:lvlText w:val="(%1)"/>
      <w:lvlJc w:val="left"/>
      <w:pPr>
        <w:ind w:left="8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7A01BF1"/>
    <w:multiLevelType w:val="hybridMultilevel"/>
    <w:tmpl w:val="BFE8CE30"/>
    <w:lvl w:ilvl="0">
      <w:start w:val="1"/>
      <w:numFmt w:val="lowerRoman"/>
      <w:lvlText w:val="(%1)"/>
      <w:lvlJc w:val="left"/>
      <w:pPr>
        <w:ind w:left="1200" w:hanging="72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20">
    <w:nsid w:val="1B5B3100"/>
    <w:multiLevelType w:val="hybridMultilevel"/>
    <w:tmpl w:val="F4FADDF2"/>
    <w:lvl w:ilvl="0">
      <w:start w:val="1"/>
      <w:numFmt w:val="lowerRoman"/>
      <w:lvlText w:val="(%1)"/>
      <w:lvlJc w:val="right"/>
      <w:pPr>
        <w:ind w:left="3600" w:hanging="360"/>
      </w:pPr>
      <w:rPr>
        <w:rFonts w:hint="default"/>
      </w:rPr>
    </w:lvl>
    <w:lvl w:ilvl="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1">
    <w:nsid w:val="1DD76C2F"/>
    <w:multiLevelType w:val="hybridMultilevel"/>
    <w:tmpl w:val="51BAD3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E957BEC"/>
    <w:multiLevelType w:val="hybridMultilevel"/>
    <w:tmpl w:val="AD82E69E"/>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nsid w:val="201B537A"/>
    <w:multiLevelType w:val="hybridMultilevel"/>
    <w:tmpl w:val="5C4C3898"/>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4">
    <w:nsid w:val="206E5CE7"/>
    <w:multiLevelType w:val="hybridMultilevel"/>
    <w:tmpl w:val="1E4A5EEE"/>
    <w:lvl w:ilvl="0">
      <w:start w:val="1"/>
      <w:numFmt w:val="decimal"/>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25">
    <w:nsid w:val="27CE5065"/>
    <w:multiLevelType w:val="hybridMultilevel"/>
    <w:tmpl w:val="FABE1742"/>
    <w:lvl w:ilvl="0">
      <w:start w:val="1"/>
      <w:numFmt w:val="decimal"/>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26">
    <w:nsid w:val="291367A9"/>
    <w:multiLevelType w:val="hybridMultilevel"/>
    <w:tmpl w:val="BA4432C8"/>
    <w:lvl w:ilvl="0">
      <w:start w:val="1"/>
      <w:numFmt w:val="bullet"/>
      <w:lvlText w:val=""/>
      <w:lvlJc w:val="left"/>
      <w:pPr>
        <w:tabs>
          <w:tab w:val="num" w:pos="360"/>
        </w:tabs>
        <w:ind w:left="360" w:hanging="360"/>
      </w:pPr>
      <w:rPr>
        <w:rFonts w:ascii="Symbol" w:hAnsi="Symbol" w:hint="default"/>
        <w:color w:val="auto"/>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2A4676AF"/>
    <w:multiLevelType w:val="hybridMultilevel"/>
    <w:tmpl w:val="E98ADB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BD830CB"/>
    <w:multiLevelType w:val="hybridMultilevel"/>
    <w:tmpl w:val="CA3864B4"/>
    <w:lvl w:ilvl="0">
      <w:start w:val="1"/>
      <w:numFmt w:val="bullet"/>
      <w:lvlText w:val=""/>
      <w:lvlJc w:val="left"/>
      <w:pPr>
        <w:ind w:left="720" w:hanging="360"/>
      </w:pPr>
      <w:rPr>
        <w:rFonts w:ascii="Symbol" w:hAnsi="Symbol" w:hint="default"/>
        <w:b/>
      </w:rPr>
    </w:lvl>
    <w:lvl w:ilvl="1">
      <w:start w:val="0"/>
      <w:numFmt w:val="bullet"/>
      <w:lvlText w:val="•"/>
      <w:lvlJc w:val="left"/>
      <w:pPr>
        <w:ind w:left="2160" w:hanging="360"/>
      </w:pPr>
      <w:rPr>
        <w:rFonts w:ascii="Calibri" w:eastAsia="Times New Roman" w:hAnsi="Calibri" w:cs="Calibri" w:hint="default"/>
        <w:color w:val="auto"/>
      </w:rPr>
    </w:lvl>
    <w:lvl w:ilvl="2">
      <w:start w:val="1"/>
      <w:numFmt w:val="decimal"/>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2DA304FD"/>
    <w:multiLevelType w:val="hybridMultilevel"/>
    <w:tmpl w:val="3894E5C4"/>
    <w:lvl w:ilvl="0">
      <w:start w:val="1"/>
      <w:numFmt w:val="decimal"/>
      <w:lvlText w:val="(%1)"/>
      <w:lvlJc w:val="left"/>
      <w:pPr>
        <w:ind w:left="8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06B278C"/>
    <w:multiLevelType w:val="hybridMultilevel"/>
    <w:tmpl w:val="C74C4FC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38084A86"/>
    <w:multiLevelType w:val="hybridMultilevel"/>
    <w:tmpl w:val="74848B54"/>
    <w:lvl w:ilvl="0">
      <w:start w:val="1"/>
      <w:numFmt w:val="decimal"/>
      <w:lvlText w:val="(%1)"/>
      <w:lvlJc w:val="left"/>
      <w:pPr>
        <w:ind w:left="840" w:hanging="360"/>
      </w:pPr>
      <w:rPr>
        <w:rFonts w:hint="default"/>
      </w:rPr>
    </w:lvl>
    <w:lvl w:ilvl="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32">
    <w:nsid w:val="39D85616"/>
    <w:multiLevelType w:val="hybridMultilevel"/>
    <w:tmpl w:val="9EA2236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3E3420A4"/>
    <w:multiLevelType w:val="hybridMultilevel"/>
    <w:tmpl w:val="B2BA1438"/>
    <w:lvl w:ilvl="0">
      <w:start w:val="1"/>
      <w:numFmt w:val="decimal"/>
      <w:lvlText w:val="(%1)"/>
      <w:lvlJc w:val="left"/>
      <w:pPr>
        <w:ind w:left="8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2852EF2"/>
    <w:multiLevelType w:val="hybridMultilevel"/>
    <w:tmpl w:val="70608836"/>
    <w:lvl w:ilvl="0">
      <w:start w:val="1"/>
      <w:numFmt w:val="lowerRoman"/>
      <w:lvlText w:val="(%1)"/>
      <w:lvlJc w:val="righ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441B7019"/>
    <w:multiLevelType w:val="hybridMultilevel"/>
    <w:tmpl w:val="915AD7A6"/>
    <w:lvl w:ilvl="0">
      <w:start w:val="1"/>
      <w:numFmt w:val="lowerRoman"/>
      <w:lvlText w:val="(%1)"/>
      <w:lvlJc w:val="right"/>
      <w:pPr>
        <w:ind w:left="12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6A26CA1"/>
    <w:multiLevelType w:val="hybridMultilevel"/>
    <w:tmpl w:val="64AC938C"/>
    <w:lvl w:ilvl="0">
      <w:start w:val="1"/>
      <w:numFmt w:val="bullet"/>
      <w:lvlText w:val=""/>
      <w:lvlJc w:val="left"/>
      <w:pPr>
        <w:tabs>
          <w:tab w:val="num" w:pos="360"/>
        </w:tabs>
        <w:ind w:left="360" w:hanging="360"/>
      </w:pPr>
      <w:rPr>
        <w:rFonts w:ascii="Symbol" w:hAnsi="Symbol" w:hint="default"/>
        <w:color w:val="auto"/>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487F0617"/>
    <w:multiLevelType w:val="hybridMultilevel"/>
    <w:tmpl w:val="7DD01164"/>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38">
    <w:nsid w:val="4C227F06"/>
    <w:multiLevelType w:val="hybridMultilevel"/>
    <w:tmpl w:val="725E043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4CAB74D4"/>
    <w:multiLevelType w:val="hybridMultilevel"/>
    <w:tmpl w:val="F134F896"/>
    <w:lvl w:ilvl="0">
      <w:start w:val="1"/>
      <w:numFmt w:val="lowerLetter"/>
      <w:lvlText w:val="(%1)"/>
      <w:lvlJc w:val="left"/>
      <w:pPr>
        <w:ind w:left="900" w:hanging="360"/>
      </w:pPr>
      <w:rPr>
        <w:rFonts w:hint="default"/>
      </w:rPr>
    </w:lvl>
    <w:lvl w:ilvl="1">
      <w:start w:val="1"/>
      <w:numFmt w:val="decimal"/>
      <w:lvlText w:val="(%2)"/>
      <w:lvlJc w:val="left"/>
      <w:pPr>
        <w:ind w:left="1560" w:hanging="360"/>
      </w:pPr>
      <w:rPr>
        <w:rFonts w:hint="default"/>
      </w:r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40">
    <w:nsid w:val="4D42142A"/>
    <w:multiLevelType w:val="hybridMultilevel"/>
    <w:tmpl w:val="5C16344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1">
    <w:nsid w:val="4E4F0143"/>
    <w:multiLevelType w:val="hybridMultilevel"/>
    <w:tmpl w:val="2A5E9CB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4C84EF9"/>
    <w:multiLevelType w:val="hybridMultilevel"/>
    <w:tmpl w:val="CF0C7D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540458A"/>
    <w:multiLevelType w:val="hybridMultilevel"/>
    <w:tmpl w:val="1616B1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58DF2582"/>
    <w:multiLevelType w:val="hybridMultilevel"/>
    <w:tmpl w:val="6646FE0A"/>
    <w:lvl w:ilvl="0">
      <w:start w:val="1"/>
      <w:numFmt w:val="decimal"/>
      <w:lvlText w:val="(%1)"/>
      <w:lvlJc w:val="left"/>
      <w:pPr>
        <w:ind w:left="840" w:hanging="360"/>
      </w:pPr>
      <w:rPr>
        <w:rFonts w:hint="default"/>
      </w:rPr>
    </w:lvl>
    <w:lvl w:ilvl="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45">
    <w:nsid w:val="5D530592"/>
    <w:multiLevelType w:val="hybridMultilevel"/>
    <w:tmpl w:val="A21E009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00B565B"/>
    <w:multiLevelType w:val="hybridMultilevel"/>
    <w:tmpl w:val="C90C68E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45155AB"/>
    <w:multiLevelType w:val="hybridMultilevel"/>
    <w:tmpl w:val="A27AA74E"/>
    <w:lvl w:ilvl="0">
      <w:start w:val="1"/>
      <w:numFmt w:val="decimal"/>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48">
    <w:nsid w:val="693D05C1"/>
    <w:multiLevelType w:val="hybridMultilevel"/>
    <w:tmpl w:val="E4CCF0AE"/>
    <w:lvl w:ilvl="0">
      <w:start w:val="1"/>
      <w:numFmt w:val="lowerRoman"/>
      <w:lvlText w:val="(%1)"/>
      <w:lvlJc w:val="left"/>
      <w:pPr>
        <w:ind w:left="1200" w:hanging="72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49">
    <w:nsid w:val="6A6E5EFF"/>
    <w:multiLevelType w:val="hybridMultilevel"/>
    <w:tmpl w:val="C8B419F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0">
    <w:nsid w:val="6CB22DE5"/>
    <w:multiLevelType w:val="hybridMultilevel"/>
    <w:tmpl w:val="E65883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nsid w:val="6EF20816"/>
    <w:multiLevelType w:val="hybridMultilevel"/>
    <w:tmpl w:val="BAEEE4C6"/>
    <w:lvl w:ilvl="0">
      <w:start w:val="1"/>
      <w:numFmt w:val="decimal"/>
      <w:lvlText w:val="(%1)"/>
      <w:lvlJc w:val="left"/>
      <w:pPr>
        <w:ind w:left="840" w:hanging="360"/>
      </w:pPr>
      <w:rPr>
        <w:rFonts w:hint="default"/>
      </w:rPr>
    </w:lvl>
    <w:lvl w:ilvl="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52">
    <w:nsid w:val="6F3061E1"/>
    <w:multiLevelType w:val="hybridMultilevel"/>
    <w:tmpl w:val="94F4FA74"/>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3">
    <w:nsid w:val="722D7032"/>
    <w:multiLevelType w:val="hybridMultilevel"/>
    <w:tmpl w:val="E4F897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74B34358"/>
    <w:multiLevelType w:val="hybridMultilevel"/>
    <w:tmpl w:val="7D4681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5">
    <w:nsid w:val="764D4923"/>
    <w:multiLevelType w:val="hybridMultilevel"/>
    <w:tmpl w:val="BBAE80F8"/>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56">
    <w:nsid w:val="76532D91"/>
    <w:multiLevelType w:val="hybridMultilevel"/>
    <w:tmpl w:val="A04643FC"/>
    <w:lvl w:ilvl="0">
      <w:start w:val="1"/>
      <w:numFmt w:val="lowerRoman"/>
      <w:lvlText w:val="(%1)"/>
      <w:lvlJc w:val="right"/>
      <w:pPr>
        <w:ind w:left="1200" w:hanging="360"/>
      </w:pPr>
      <w:rPr>
        <w:rFonts w:hint="default"/>
      </w:rPr>
    </w:lvl>
    <w:lvl w:ilvl="1" w:tentative="1">
      <w:start w:val="1"/>
      <w:numFmt w:val="lowerLetter"/>
      <w:lvlText w:val="%2."/>
      <w:lvlJc w:val="left"/>
      <w:pPr>
        <w:ind w:left="1920" w:hanging="360"/>
      </w:pPr>
    </w:lvl>
    <w:lvl w:ilvl="2" w:tentative="1">
      <w:start w:val="1"/>
      <w:numFmt w:val="lowerRoman"/>
      <w:lvlText w:val="%3."/>
      <w:lvlJc w:val="right"/>
      <w:pPr>
        <w:ind w:left="2640" w:hanging="180"/>
      </w:pPr>
    </w:lvl>
    <w:lvl w:ilvl="3" w:tentative="1">
      <w:start w:val="1"/>
      <w:numFmt w:val="decimal"/>
      <w:lvlText w:val="%4."/>
      <w:lvlJc w:val="left"/>
      <w:pPr>
        <w:ind w:left="3360" w:hanging="360"/>
      </w:pPr>
    </w:lvl>
    <w:lvl w:ilvl="4" w:tentative="1">
      <w:start w:val="1"/>
      <w:numFmt w:val="lowerLetter"/>
      <w:lvlText w:val="%5."/>
      <w:lvlJc w:val="left"/>
      <w:pPr>
        <w:ind w:left="4080" w:hanging="360"/>
      </w:pPr>
    </w:lvl>
    <w:lvl w:ilvl="5" w:tentative="1">
      <w:start w:val="1"/>
      <w:numFmt w:val="lowerRoman"/>
      <w:lvlText w:val="%6."/>
      <w:lvlJc w:val="right"/>
      <w:pPr>
        <w:ind w:left="4800" w:hanging="180"/>
      </w:pPr>
    </w:lvl>
    <w:lvl w:ilvl="6" w:tentative="1">
      <w:start w:val="1"/>
      <w:numFmt w:val="decimal"/>
      <w:lvlText w:val="%7."/>
      <w:lvlJc w:val="left"/>
      <w:pPr>
        <w:ind w:left="5520" w:hanging="360"/>
      </w:pPr>
    </w:lvl>
    <w:lvl w:ilvl="7" w:tentative="1">
      <w:start w:val="1"/>
      <w:numFmt w:val="lowerLetter"/>
      <w:lvlText w:val="%8."/>
      <w:lvlJc w:val="left"/>
      <w:pPr>
        <w:ind w:left="6240" w:hanging="360"/>
      </w:pPr>
    </w:lvl>
    <w:lvl w:ilvl="8" w:tentative="1">
      <w:start w:val="1"/>
      <w:numFmt w:val="lowerRoman"/>
      <w:lvlText w:val="%9."/>
      <w:lvlJc w:val="right"/>
      <w:pPr>
        <w:ind w:left="6960" w:hanging="180"/>
      </w:pPr>
    </w:lvl>
  </w:abstractNum>
  <w:abstractNum w:abstractNumId="57">
    <w:nsid w:val="78CA2701"/>
    <w:multiLevelType w:val="hybridMultilevel"/>
    <w:tmpl w:val="4C0866C4"/>
    <w:lvl w:ilvl="0">
      <w:start w:val="1"/>
      <w:numFmt w:val="lowerRoman"/>
      <w:lvlText w:val="(%1)"/>
      <w:lvlJc w:val="left"/>
      <w:pPr>
        <w:ind w:left="1890" w:hanging="720"/>
      </w:pPr>
      <w:rPr>
        <w:rFonts w:hint="default"/>
      </w:rPr>
    </w:lvl>
    <w:lvl w:ilvl="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58">
    <w:nsid w:val="7CB3335B"/>
    <w:multiLevelType w:val="hybridMultilevel"/>
    <w:tmpl w:val="D9A665C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71906829">
    <w:abstractNumId w:val="9"/>
  </w:num>
  <w:num w:numId="2" w16cid:durableId="830757860">
    <w:abstractNumId w:val="7"/>
  </w:num>
  <w:num w:numId="3" w16cid:durableId="334966700">
    <w:abstractNumId w:val="6"/>
  </w:num>
  <w:num w:numId="4" w16cid:durableId="389235953">
    <w:abstractNumId w:val="5"/>
  </w:num>
  <w:num w:numId="5" w16cid:durableId="301621477">
    <w:abstractNumId w:val="4"/>
  </w:num>
  <w:num w:numId="6" w16cid:durableId="2089225743">
    <w:abstractNumId w:val="8"/>
  </w:num>
  <w:num w:numId="7" w16cid:durableId="291255610">
    <w:abstractNumId w:val="3"/>
  </w:num>
  <w:num w:numId="8" w16cid:durableId="819688302">
    <w:abstractNumId w:val="2"/>
  </w:num>
  <w:num w:numId="9" w16cid:durableId="28915130">
    <w:abstractNumId w:val="1"/>
  </w:num>
  <w:num w:numId="10" w16cid:durableId="1555509334">
    <w:abstractNumId w:val="0"/>
  </w:num>
  <w:num w:numId="11" w16cid:durableId="996960992">
    <w:abstractNumId w:val="49"/>
  </w:num>
  <w:num w:numId="12" w16cid:durableId="1804808316">
    <w:abstractNumId w:val="13"/>
  </w:num>
  <w:num w:numId="13" w16cid:durableId="1031760674">
    <w:abstractNumId w:val="21"/>
  </w:num>
  <w:num w:numId="14" w16cid:durableId="1196626068">
    <w:abstractNumId w:val="26"/>
  </w:num>
  <w:num w:numId="15" w16cid:durableId="1029140972">
    <w:abstractNumId w:val="36"/>
  </w:num>
  <w:num w:numId="16" w16cid:durableId="1255362587">
    <w:abstractNumId w:val="11"/>
  </w:num>
  <w:num w:numId="17" w16cid:durableId="1331980383">
    <w:abstractNumId w:val="22"/>
  </w:num>
  <w:num w:numId="18" w16cid:durableId="1261790829">
    <w:abstractNumId w:val="52"/>
  </w:num>
  <w:num w:numId="19" w16cid:durableId="1085419574">
    <w:abstractNumId w:val="16"/>
  </w:num>
  <w:num w:numId="20" w16cid:durableId="1409881350">
    <w:abstractNumId w:val="50"/>
  </w:num>
  <w:num w:numId="21" w16cid:durableId="939601240">
    <w:abstractNumId w:val="14"/>
  </w:num>
  <w:num w:numId="22" w16cid:durableId="1340037662">
    <w:abstractNumId w:val="32"/>
  </w:num>
  <w:num w:numId="23" w16cid:durableId="1903058847">
    <w:abstractNumId w:val="15"/>
  </w:num>
  <w:num w:numId="24" w16cid:durableId="811483697">
    <w:abstractNumId w:val="53"/>
  </w:num>
  <w:num w:numId="25" w16cid:durableId="1910311954">
    <w:abstractNumId w:val="27"/>
  </w:num>
  <w:num w:numId="26" w16cid:durableId="1167791228">
    <w:abstractNumId w:val="45"/>
  </w:num>
  <w:num w:numId="27" w16cid:durableId="2056543911">
    <w:abstractNumId w:val="42"/>
  </w:num>
  <w:num w:numId="28" w16cid:durableId="1692029088">
    <w:abstractNumId w:val="46"/>
  </w:num>
  <w:num w:numId="29" w16cid:durableId="1230654930">
    <w:abstractNumId w:val="58"/>
  </w:num>
  <w:num w:numId="30" w16cid:durableId="826286527">
    <w:abstractNumId w:val="30"/>
  </w:num>
  <w:num w:numId="31" w16cid:durableId="1498501699">
    <w:abstractNumId w:val="38"/>
  </w:num>
  <w:num w:numId="32" w16cid:durableId="191576109">
    <w:abstractNumId w:val="54"/>
  </w:num>
  <w:num w:numId="33" w16cid:durableId="407533195">
    <w:abstractNumId w:val="37"/>
  </w:num>
  <w:num w:numId="34" w16cid:durableId="1985505590">
    <w:abstractNumId w:val="43"/>
  </w:num>
  <w:num w:numId="35" w16cid:durableId="2082412237">
    <w:abstractNumId w:val="55"/>
  </w:num>
  <w:num w:numId="36" w16cid:durableId="936182169">
    <w:abstractNumId w:val="39"/>
  </w:num>
  <w:num w:numId="37" w16cid:durableId="195698589">
    <w:abstractNumId w:val="20"/>
  </w:num>
  <w:num w:numId="38" w16cid:durableId="218594926">
    <w:abstractNumId w:val="25"/>
  </w:num>
  <w:num w:numId="39" w16cid:durableId="237255193">
    <w:abstractNumId w:val="34"/>
  </w:num>
  <w:num w:numId="40" w16cid:durableId="126437204">
    <w:abstractNumId w:val="57"/>
  </w:num>
  <w:num w:numId="41" w16cid:durableId="896747994">
    <w:abstractNumId w:val="48"/>
  </w:num>
  <w:num w:numId="42" w16cid:durableId="1933855487">
    <w:abstractNumId w:val="17"/>
  </w:num>
  <w:num w:numId="43" w16cid:durableId="1276060179">
    <w:abstractNumId w:val="18"/>
  </w:num>
  <w:num w:numId="44" w16cid:durableId="2059164746">
    <w:abstractNumId w:val="19"/>
  </w:num>
  <w:num w:numId="45" w16cid:durableId="1493714762">
    <w:abstractNumId w:val="56"/>
  </w:num>
  <w:num w:numId="46" w16cid:durableId="524560900">
    <w:abstractNumId w:val="12"/>
  </w:num>
  <w:num w:numId="47" w16cid:durableId="396393158">
    <w:abstractNumId w:val="35"/>
  </w:num>
  <w:num w:numId="48" w16cid:durableId="1333992474">
    <w:abstractNumId w:val="33"/>
  </w:num>
  <w:num w:numId="49" w16cid:durableId="1047798007">
    <w:abstractNumId w:val="47"/>
  </w:num>
  <w:num w:numId="50" w16cid:durableId="1534532974">
    <w:abstractNumId w:val="29"/>
  </w:num>
  <w:num w:numId="51" w16cid:durableId="1114859298">
    <w:abstractNumId w:val="24"/>
  </w:num>
  <w:num w:numId="52" w16cid:durableId="1545866937">
    <w:abstractNumId w:val="44"/>
  </w:num>
  <w:num w:numId="53" w16cid:durableId="166411954">
    <w:abstractNumId w:val="31"/>
  </w:num>
  <w:num w:numId="54" w16cid:durableId="1644120547">
    <w:abstractNumId w:val="51"/>
  </w:num>
  <w:num w:numId="55" w16cid:durableId="2093115530">
    <w:abstractNumId w:val="10"/>
  </w:num>
  <w:num w:numId="56" w16cid:durableId="1309362940">
    <w:abstractNumId w:val="13"/>
    <w:lvlOverride w:ilvl="0">
      <w:startOverride w:val="1"/>
    </w:lvlOverride>
    <w:lvlOverride w:ilvl="1">
      <w:startOverride w:val="1"/>
    </w:lvlOverride>
    <w:lvlOverride w:ilvl="2">
      <w:startOverride w:val="2"/>
    </w:lvlOverride>
  </w:num>
  <w:num w:numId="57" w16cid:durableId="327249328">
    <w:abstractNumId w:val="40"/>
  </w:num>
  <w:num w:numId="58" w16cid:durableId="929198769">
    <w:abstractNumId w:val="41"/>
  </w:num>
  <w:num w:numId="59" w16cid:durableId="1976568856">
    <w:abstractNumId w:val="23"/>
  </w:num>
  <w:num w:numId="60" w16cid:durableId="153767886">
    <w:abstractNumId w:val="2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drawingGridHorizontalSpacing w:val="100"/>
  <w:displayHorizontalDrawingGridEvery w:val="2"/>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C6"/>
    <w:rsid w:val="00000EFD"/>
    <w:rsid w:val="00001341"/>
    <w:rsid w:val="00004BD5"/>
    <w:rsid w:val="00006DD0"/>
    <w:rsid w:val="00007277"/>
    <w:rsid w:val="000075FE"/>
    <w:rsid w:val="00011DDA"/>
    <w:rsid w:val="00013DC2"/>
    <w:rsid w:val="0001548D"/>
    <w:rsid w:val="0001583F"/>
    <w:rsid w:val="000206E6"/>
    <w:rsid w:val="00020F5C"/>
    <w:rsid w:val="00021B48"/>
    <w:rsid w:val="00023157"/>
    <w:rsid w:val="0002325F"/>
    <w:rsid w:val="00023450"/>
    <w:rsid w:val="0002383E"/>
    <w:rsid w:val="00024561"/>
    <w:rsid w:val="00025588"/>
    <w:rsid w:val="00025A39"/>
    <w:rsid w:val="000263AE"/>
    <w:rsid w:val="0002673C"/>
    <w:rsid w:val="00026B06"/>
    <w:rsid w:val="00026C18"/>
    <w:rsid w:val="00027588"/>
    <w:rsid w:val="00031F93"/>
    <w:rsid w:val="000337DB"/>
    <w:rsid w:val="00033A2C"/>
    <w:rsid w:val="00034CD2"/>
    <w:rsid w:val="00036353"/>
    <w:rsid w:val="00037026"/>
    <w:rsid w:val="0003727E"/>
    <w:rsid w:val="00040239"/>
    <w:rsid w:val="0004295D"/>
    <w:rsid w:val="00042AE5"/>
    <w:rsid w:val="00044486"/>
    <w:rsid w:val="00045ED7"/>
    <w:rsid w:val="00046BA8"/>
    <w:rsid w:val="00047228"/>
    <w:rsid w:val="00053E81"/>
    <w:rsid w:val="00054C39"/>
    <w:rsid w:val="00056A40"/>
    <w:rsid w:val="0005783E"/>
    <w:rsid w:val="000604E1"/>
    <w:rsid w:val="000616BD"/>
    <w:rsid w:val="00061724"/>
    <w:rsid w:val="00061866"/>
    <w:rsid w:val="00062B22"/>
    <w:rsid w:val="00063157"/>
    <w:rsid w:val="0006397B"/>
    <w:rsid w:val="000661CC"/>
    <w:rsid w:val="00075A08"/>
    <w:rsid w:val="00076260"/>
    <w:rsid w:val="0008001C"/>
    <w:rsid w:val="00080372"/>
    <w:rsid w:val="000805E9"/>
    <w:rsid w:val="00080610"/>
    <w:rsid w:val="00081306"/>
    <w:rsid w:val="0008202A"/>
    <w:rsid w:val="000834A7"/>
    <w:rsid w:val="000842F6"/>
    <w:rsid w:val="00084559"/>
    <w:rsid w:val="000857FA"/>
    <w:rsid w:val="000878A3"/>
    <w:rsid w:val="00090110"/>
    <w:rsid w:val="0009012F"/>
    <w:rsid w:val="000901C2"/>
    <w:rsid w:val="000904A2"/>
    <w:rsid w:val="00091E69"/>
    <w:rsid w:val="00092B8A"/>
    <w:rsid w:val="00092FA6"/>
    <w:rsid w:val="00093E1B"/>
    <w:rsid w:val="00094392"/>
    <w:rsid w:val="0009597A"/>
    <w:rsid w:val="00095EDD"/>
    <w:rsid w:val="000A04AC"/>
    <w:rsid w:val="000A05CF"/>
    <w:rsid w:val="000A21C1"/>
    <w:rsid w:val="000A4EBA"/>
    <w:rsid w:val="000A5116"/>
    <w:rsid w:val="000A549C"/>
    <w:rsid w:val="000A54D5"/>
    <w:rsid w:val="000A5686"/>
    <w:rsid w:val="000A56F6"/>
    <w:rsid w:val="000A5EDF"/>
    <w:rsid w:val="000A6FC6"/>
    <w:rsid w:val="000A7539"/>
    <w:rsid w:val="000A7DD4"/>
    <w:rsid w:val="000B1176"/>
    <w:rsid w:val="000B1CE5"/>
    <w:rsid w:val="000B308F"/>
    <w:rsid w:val="000B4FD8"/>
    <w:rsid w:val="000B53B0"/>
    <w:rsid w:val="000B574F"/>
    <w:rsid w:val="000B614E"/>
    <w:rsid w:val="000B6E5D"/>
    <w:rsid w:val="000B7934"/>
    <w:rsid w:val="000C0149"/>
    <w:rsid w:val="000C03CA"/>
    <w:rsid w:val="000C0DD6"/>
    <w:rsid w:val="000C117F"/>
    <w:rsid w:val="000C1AC1"/>
    <w:rsid w:val="000C1DF6"/>
    <w:rsid w:val="000C2A71"/>
    <w:rsid w:val="000C37BE"/>
    <w:rsid w:val="000C6020"/>
    <w:rsid w:val="000D0122"/>
    <w:rsid w:val="000D1B19"/>
    <w:rsid w:val="000D22D4"/>
    <w:rsid w:val="000D230F"/>
    <w:rsid w:val="000D2799"/>
    <w:rsid w:val="000D394B"/>
    <w:rsid w:val="000D3F89"/>
    <w:rsid w:val="000D4DAE"/>
    <w:rsid w:val="000D5A5C"/>
    <w:rsid w:val="000D61C0"/>
    <w:rsid w:val="000D63C6"/>
    <w:rsid w:val="000D7DA2"/>
    <w:rsid w:val="000D7E3F"/>
    <w:rsid w:val="000E04F8"/>
    <w:rsid w:val="000E0F5C"/>
    <w:rsid w:val="000E1646"/>
    <w:rsid w:val="000E16FB"/>
    <w:rsid w:val="000E2970"/>
    <w:rsid w:val="000E40D8"/>
    <w:rsid w:val="000E4B7E"/>
    <w:rsid w:val="000E5988"/>
    <w:rsid w:val="000E7103"/>
    <w:rsid w:val="000F0850"/>
    <w:rsid w:val="000F20E9"/>
    <w:rsid w:val="000F330C"/>
    <w:rsid w:val="000F33D0"/>
    <w:rsid w:val="000F3E3B"/>
    <w:rsid w:val="000F5F16"/>
    <w:rsid w:val="000F63EE"/>
    <w:rsid w:val="000F6E8D"/>
    <w:rsid w:val="000F71D9"/>
    <w:rsid w:val="000F7F02"/>
    <w:rsid w:val="00100F7B"/>
    <w:rsid w:val="00101528"/>
    <w:rsid w:val="001029DC"/>
    <w:rsid w:val="0010380F"/>
    <w:rsid w:val="00105360"/>
    <w:rsid w:val="0010763B"/>
    <w:rsid w:val="0011114B"/>
    <w:rsid w:val="0011183D"/>
    <w:rsid w:val="00111B14"/>
    <w:rsid w:val="00112016"/>
    <w:rsid w:val="00112BAA"/>
    <w:rsid w:val="00112C76"/>
    <w:rsid w:val="00113CD1"/>
    <w:rsid w:val="0011421C"/>
    <w:rsid w:val="0011601D"/>
    <w:rsid w:val="00116F57"/>
    <w:rsid w:val="00117478"/>
    <w:rsid w:val="00117782"/>
    <w:rsid w:val="00122A5F"/>
    <w:rsid w:val="001244B2"/>
    <w:rsid w:val="00124B89"/>
    <w:rsid w:val="001254DD"/>
    <w:rsid w:val="001265F2"/>
    <w:rsid w:val="00131ABA"/>
    <w:rsid w:val="00131C56"/>
    <w:rsid w:val="00132218"/>
    <w:rsid w:val="001327A1"/>
    <w:rsid w:val="00132FC5"/>
    <w:rsid w:val="001348E6"/>
    <w:rsid w:val="00135B8B"/>
    <w:rsid w:val="001364EE"/>
    <w:rsid w:val="00140C05"/>
    <w:rsid w:val="00141038"/>
    <w:rsid w:val="00141B33"/>
    <w:rsid w:val="0014318E"/>
    <w:rsid w:val="00144384"/>
    <w:rsid w:val="001459A4"/>
    <w:rsid w:val="0014608F"/>
    <w:rsid w:val="00146E36"/>
    <w:rsid w:val="00147D27"/>
    <w:rsid w:val="00152030"/>
    <w:rsid w:val="0015203E"/>
    <w:rsid w:val="0015356B"/>
    <w:rsid w:val="00153E41"/>
    <w:rsid w:val="00154A11"/>
    <w:rsid w:val="00155C94"/>
    <w:rsid w:val="001561C9"/>
    <w:rsid w:val="0015639A"/>
    <w:rsid w:val="0015792F"/>
    <w:rsid w:val="00160955"/>
    <w:rsid w:val="00160982"/>
    <w:rsid w:val="00160EFA"/>
    <w:rsid w:val="00161927"/>
    <w:rsid w:val="00161F24"/>
    <w:rsid w:val="00162CBE"/>
    <w:rsid w:val="001632A6"/>
    <w:rsid w:val="00163344"/>
    <w:rsid w:val="00164024"/>
    <w:rsid w:val="0016435A"/>
    <w:rsid w:val="001644B6"/>
    <w:rsid w:val="001645F5"/>
    <w:rsid w:val="00165825"/>
    <w:rsid w:val="001667A5"/>
    <w:rsid w:val="00166B6C"/>
    <w:rsid w:val="00166CE9"/>
    <w:rsid w:val="00166EB2"/>
    <w:rsid w:val="001702EC"/>
    <w:rsid w:val="00170DCD"/>
    <w:rsid w:val="0017169A"/>
    <w:rsid w:val="00171705"/>
    <w:rsid w:val="001720B7"/>
    <w:rsid w:val="0017298E"/>
    <w:rsid w:val="00174319"/>
    <w:rsid w:val="00175209"/>
    <w:rsid w:val="00176423"/>
    <w:rsid w:val="001773B8"/>
    <w:rsid w:val="00177A71"/>
    <w:rsid w:val="0018093A"/>
    <w:rsid w:val="00180B6A"/>
    <w:rsid w:val="00180CC7"/>
    <w:rsid w:val="0018111C"/>
    <w:rsid w:val="001848AD"/>
    <w:rsid w:val="00184988"/>
    <w:rsid w:val="001852FE"/>
    <w:rsid w:val="00185593"/>
    <w:rsid w:val="001870F9"/>
    <w:rsid w:val="00193383"/>
    <w:rsid w:val="00193D5D"/>
    <w:rsid w:val="00194AC9"/>
    <w:rsid w:val="00195D59"/>
    <w:rsid w:val="00196B71"/>
    <w:rsid w:val="001A019B"/>
    <w:rsid w:val="001A0B8B"/>
    <w:rsid w:val="001A1172"/>
    <w:rsid w:val="001A1B0D"/>
    <w:rsid w:val="001A2E97"/>
    <w:rsid w:val="001A3BFA"/>
    <w:rsid w:val="001A4887"/>
    <w:rsid w:val="001A6368"/>
    <w:rsid w:val="001A7CEF"/>
    <w:rsid w:val="001B092E"/>
    <w:rsid w:val="001B109C"/>
    <w:rsid w:val="001B1590"/>
    <w:rsid w:val="001B1EE8"/>
    <w:rsid w:val="001B3E01"/>
    <w:rsid w:val="001B4B8E"/>
    <w:rsid w:val="001B686F"/>
    <w:rsid w:val="001B6AA3"/>
    <w:rsid w:val="001B7F97"/>
    <w:rsid w:val="001C06DA"/>
    <w:rsid w:val="001C1A3E"/>
    <w:rsid w:val="001C1DD8"/>
    <w:rsid w:val="001C1EF5"/>
    <w:rsid w:val="001C2F7A"/>
    <w:rsid w:val="001C4011"/>
    <w:rsid w:val="001C51B8"/>
    <w:rsid w:val="001C5464"/>
    <w:rsid w:val="001C718E"/>
    <w:rsid w:val="001C748E"/>
    <w:rsid w:val="001C7CD2"/>
    <w:rsid w:val="001D0850"/>
    <w:rsid w:val="001D0991"/>
    <w:rsid w:val="001D14F9"/>
    <w:rsid w:val="001D32C7"/>
    <w:rsid w:val="001D4A33"/>
    <w:rsid w:val="001D4CD3"/>
    <w:rsid w:val="001D5805"/>
    <w:rsid w:val="001D71BD"/>
    <w:rsid w:val="001E053D"/>
    <w:rsid w:val="001E091F"/>
    <w:rsid w:val="001E107F"/>
    <w:rsid w:val="001E2275"/>
    <w:rsid w:val="001E2278"/>
    <w:rsid w:val="001E3241"/>
    <w:rsid w:val="001E41A4"/>
    <w:rsid w:val="001E45A9"/>
    <w:rsid w:val="001E4BA9"/>
    <w:rsid w:val="001E52A6"/>
    <w:rsid w:val="001E6645"/>
    <w:rsid w:val="001E6D51"/>
    <w:rsid w:val="001E75A4"/>
    <w:rsid w:val="001E7D9C"/>
    <w:rsid w:val="001F0665"/>
    <w:rsid w:val="001F068D"/>
    <w:rsid w:val="001F13B0"/>
    <w:rsid w:val="001F176C"/>
    <w:rsid w:val="001F27A4"/>
    <w:rsid w:val="001F45F9"/>
    <w:rsid w:val="001F490B"/>
    <w:rsid w:val="001F4CF4"/>
    <w:rsid w:val="001F678B"/>
    <w:rsid w:val="00201B5C"/>
    <w:rsid w:val="002025EF"/>
    <w:rsid w:val="00206088"/>
    <w:rsid w:val="00206CA2"/>
    <w:rsid w:val="00206E81"/>
    <w:rsid w:val="00206F5F"/>
    <w:rsid w:val="002110F9"/>
    <w:rsid w:val="00212C0E"/>
    <w:rsid w:val="00212EB6"/>
    <w:rsid w:val="00214FD3"/>
    <w:rsid w:val="00223546"/>
    <w:rsid w:val="00224C51"/>
    <w:rsid w:val="00225EBC"/>
    <w:rsid w:val="002268F5"/>
    <w:rsid w:val="00230268"/>
    <w:rsid w:val="002308FF"/>
    <w:rsid w:val="00230E6A"/>
    <w:rsid w:val="00231CED"/>
    <w:rsid w:val="00232380"/>
    <w:rsid w:val="00232451"/>
    <w:rsid w:val="00233D6A"/>
    <w:rsid w:val="002344BD"/>
    <w:rsid w:val="002367D2"/>
    <w:rsid w:val="002377EC"/>
    <w:rsid w:val="00240D12"/>
    <w:rsid w:val="0024285C"/>
    <w:rsid w:val="00243AC5"/>
    <w:rsid w:val="00243C61"/>
    <w:rsid w:val="00246E97"/>
    <w:rsid w:val="00250E64"/>
    <w:rsid w:val="002516F1"/>
    <w:rsid w:val="00251F66"/>
    <w:rsid w:val="0025236A"/>
    <w:rsid w:val="002531EE"/>
    <w:rsid w:val="00253B9A"/>
    <w:rsid w:val="00254801"/>
    <w:rsid w:val="00255BCB"/>
    <w:rsid w:val="002614BA"/>
    <w:rsid w:val="0026359A"/>
    <w:rsid w:val="00263C75"/>
    <w:rsid w:val="002641FA"/>
    <w:rsid w:val="00264D86"/>
    <w:rsid w:val="002657D1"/>
    <w:rsid w:val="00266722"/>
    <w:rsid w:val="002679B7"/>
    <w:rsid w:val="002702D4"/>
    <w:rsid w:val="00270589"/>
    <w:rsid w:val="00271B86"/>
    <w:rsid w:val="0027417E"/>
    <w:rsid w:val="00274D50"/>
    <w:rsid w:val="00275214"/>
    <w:rsid w:val="00276178"/>
    <w:rsid w:val="002773E0"/>
    <w:rsid w:val="00281496"/>
    <w:rsid w:val="00281609"/>
    <w:rsid w:val="002824C3"/>
    <w:rsid w:val="00282D66"/>
    <w:rsid w:val="0029008F"/>
    <w:rsid w:val="00290981"/>
    <w:rsid w:val="002921BB"/>
    <w:rsid w:val="00292DD1"/>
    <w:rsid w:val="00292E2A"/>
    <w:rsid w:val="00292FA7"/>
    <w:rsid w:val="00293A34"/>
    <w:rsid w:val="00293FEB"/>
    <w:rsid w:val="0029421F"/>
    <w:rsid w:val="00294ED1"/>
    <w:rsid w:val="00296A32"/>
    <w:rsid w:val="002A2B93"/>
    <w:rsid w:val="002A4C39"/>
    <w:rsid w:val="002A4C74"/>
    <w:rsid w:val="002A52A6"/>
    <w:rsid w:val="002A74E8"/>
    <w:rsid w:val="002A7630"/>
    <w:rsid w:val="002B029B"/>
    <w:rsid w:val="002B055E"/>
    <w:rsid w:val="002B6A86"/>
    <w:rsid w:val="002B7D04"/>
    <w:rsid w:val="002C0459"/>
    <w:rsid w:val="002C0CDE"/>
    <w:rsid w:val="002C1967"/>
    <w:rsid w:val="002C258E"/>
    <w:rsid w:val="002C25A9"/>
    <w:rsid w:val="002C3848"/>
    <w:rsid w:val="002C3D80"/>
    <w:rsid w:val="002C56FA"/>
    <w:rsid w:val="002C58B3"/>
    <w:rsid w:val="002C5E0B"/>
    <w:rsid w:val="002D00A1"/>
    <w:rsid w:val="002D00D1"/>
    <w:rsid w:val="002D0BB9"/>
    <w:rsid w:val="002D16AE"/>
    <w:rsid w:val="002D1A75"/>
    <w:rsid w:val="002D27AF"/>
    <w:rsid w:val="002D322D"/>
    <w:rsid w:val="002D3D6D"/>
    <w:rsid w:val="002D3FB3"/>
    <w:rsid w:val="002D407E"/>
    <w:rsid w:val="002D4AF8"/>
    <w:rsid w:val="002D5085"/>
    <w:rsid w:val="002D61DC"/>
    <w:rsid w:val="002D690F"/>
    <w:rsid w:val="002E0239"/>
    <w:rsid w:val="002E0E07"/>
    <w:rsid w:val="002E1E3A"/>
    <w:rsid w:val="002E28B0"/>
    <w:rsid w:val="002E3AF7"/>
    <w:rsid w:val="002E45ED"/>
    <w:rsid w:val="002E4840"/>
    <w:rsid w:val="002E4931"/>
    <w:rsid w:val="002E497F"/>
    <w:rsid w:val="002E4A96"/>
    <w:rsid w:val="002E4F32"/>
    <w:rsid w:val="002E58D3"/>
    <w:rsid w:val="002E5BBB"/>
    <w:rsid w:val="002E5FAE"/>
    <w:rsid w:val="002E6081"/>
    <w:rsid w:val="002E78C2"/>
    <w:rsid w:val="002F0CD2"/>
    <w:rsid w:val="002F0FE6"/>
    <w:rsid w:val="002F1058"/>
    <w:rsid w:val="002F1160"/>
    <w:rsid w:val="002F3477"/>
    <w:rsid w:val="002F6AF2"/>
    <w:rsid w:val="0030008B"/>
    <w:rsid w:val="00303145"/>
    <w:rsid w:val="0030450D"/>
    <w:rsid w:val="003051B7"/>
    <w:rsid w:val="0031042B"/>
    <w:rsid w:val="00312E5A"/>
    <w:rsid w:val="00312F92"/>
    <w:rsid w:val="00312FDA"/>
    <w:rsid w:val="0031311F"/>
    <w:rsid w:val="0031329D"/>
    <w:rsid w:val="00313790"/>
    <w:rsid w:val="00314DB3"/>
    <w:rsid w:val="003157DA"/>
    <w:rsid w:val="00315AF5"/>
    <w:rsid w:val="0031607F"/>
    <w:rsid w:val="00316514"/>
    <w:rsid w:val="00320CBB"/>
    <w:rsid w:val="00320EBB"/>
    <w:rsid w:val="0032130D"/>
    <w:rsid w:val="00322179"/>
    <w:rsid w:val="00322BE1"/>
    <w:rsid w:val="00322DDA"/>
    <w:rsid w:val="00322E05"/>
    <w:rsid w:val="003247DC"/>
    <w:rsid w:val="0033051A"/>
    <w:rsid w:val="00332B5F"/>
    <w:rsid w:val="00332E1C"/>
    <w:rsid w:val="00333466"/>
    <w:rsid w:val="003350B4"/>
    <w:rsid w:val="0033650E"/>
    <w:rsid w:val="0033740A"/>
    <w:rsid w:val="00337458"/>
    <w:rsid w:val="00340480"/>
    <w:rsid w:val="00341757"/>
    <w:rsid w:val="00341875"/>
    <w:rsid w:val="00341EC5"/>
    <w:rsid w:val="0034265D"/>
    <w:rsid w:val="003435E2"/>
    <w:rsid w:val="00343C0C"/>
    <w:rsid w:val="0034525C"/>
    <w:rsid w:val="00346749"/>
    <w:rsid w:val="00347538"/>
    <w:rsid w:val="0035157B"/>
    <w:rsid w:val="0035207A"/>
    <w:rsid w:val="00352E8B"/>
    <w:rsid w:val="003539D9"/>
    <w:rsid w:val="00354095"/>
    <w:rsid w:val="003548A9"/>
    <w:rsid w:val="003568E4"/>
    <w:rsid w:val="00356C0B"/>
    <w:rsid w:val="00357E7A"/>
    <w:rsid w:val="00360DBE"/>
    <w:rsid w:val="00361706"/>
    <w:rsid w:val="00362589"/>
    <w:rsid w:val="00363D8D"/>
    <w:rsid w:val="00364541"/>
    <w:rsid w:val="003654BC"/>
    <w:rsid w:val="00365776"/>
    <w:rsid w:val="00367581"/>
    <w:rsid w:val="00370EC0"/>
    <w:rsid w:val="00372D63"/>
    <w:rsid w:val="003763F8"/>
    <w:rsid w:val="0037678D"/>
    <w:rsid w:val="003772D1"/>
    <w:rsid w:val="0037796E"/>
    <w:rsid w:val="003802B1"/>
    <w:rsid w:val="00381417"/>
    <w:rsid w:val="00381EA3"/>
    <w:rsid w:val="0038297A"/>
    <w:rsid w:val="0038605D"/>
    <w:rsid w:val="00386384"/>
    <w:rsid w:val="003870B1"/>
    <w:rsid w:val="003908AF"/>
    <w:rsid w:val="003910C1"/>
    <w:rsid w:val="0039261F"/>
    <w:rsid w:val="0039353C"/>
    <w:rsid w:val="0039356A"/>
    <w:rsid w:val="00395526"/>
    <w:rsid w:val="00395FD8"/>
    <w:rsid w:val="003965C8"/>
    <w:rsid w:val="00397DC8"/>
    <w:rsid w:val="003A5038"/>
    <w:rsid w:val="003A5F19"/>
    <w:rsid w:val="003A6DBF"/>
    <w:rsid w:val="003A7359"/>
    <w:rsid w:val="003A7A9A"/>
    <w:rsid w:val="003B0C5B"/>
    <w:rsid w:val="003B11D4"/>
    <w:rsid w:val="003B14C6"/>
    <w:rsid w:val="003B159F"/>
    <w:rsid w:val="003B1B31"/>
    <w:rsid w:val="003B1C73"/>
    <w:rsid w:val="003B2662"/>
    <w:rsid w:val="003B35C4"/>
    <w:rsid w:val="003B4896"/>
    <w:rsid w:val="003B4E73"/>
    <w:rsid w:val="003B633F"/>
    <w:rsid w:val="003B7B4B"/>
    <w:rsid w:val="003C2136"/>
    <w:rsid w:val="003C2593"/>
    <w:rsid w:val="003C2757"/>
    <w:rsid w:val="003C2F32"/>
    <w:rsid w:val="003C38BA"/>
    <w:rsid w:val="003C3A92"/>
    <w:rsid w:val="003C48D0"/>
    <w:rsid w:val="003C5029"/>
    <w:rsid w:val="003C684A"/>
    <w:rsid w:val="003C7952"/>
    <w:rsid w:val="003C7D36"/>
    <w:rsid w:val="003C7E51"/>
    <w:rsid w:val="003D0373"/>
    <w:rsid w:val="003D2194"/>
    <w:rsid w:val="003D3F84"/>
    <w:rsid w:val="003D4398"/>
    <w:rsid w:val="003D5A6D"/>
    <w:rsid w:val="003D6890"/>
    <w:rsid w:val="003D7E7E"/>
    <w:rsid w:val="003E0279"/>
    <w:rsid w:val="003E1259"/>
    <w:rsid w:val="003E23E2"/>
    <w:rsid w:val="003E2807"/>
    <w:rsid w:val="003E45A6"/>
    <w:rsid w:val="003E4E2F"/>
    <w:rsid w:val="003E5CBA"/>
    <w:rsid w:val="003E69F3"/>
    <w:rsid w:val="003E6AA5"/>
    <w:rsid w:val="003E7470"/>
    <w:rsid w:val="003E787B"/>
    <w:rsid w:val="003E7C46"/>
    <w:rsid w:val="003F2533"/>
    <w:rsid w:val="003F432D"/>
    <w:rsid w:val="003F4679"/>
    <w:rsid w:val="003F720F"/>
    <w:rsid w:val="003F72F9"/>
    <w:rsid w:val="003F73EC"/>
    <w:rsid w:val="004012BB"/>
    <w:rsid w:val="00401FBF"/>
    <w:rsid w:val="004020F6"/>
    <w:rsid w:val="00403697"/>
    <w:rsid w:val="0040399B"/>
    <w:rsid w:val="00403F6A"/>
    <w:rsid w:val="004046CC"/>
    <w:rsid w:val="00405DF7"/>
    <w:rsid w:val="00407848"/>
    <w:rsid w:val="00410697"/>
    <w:rsid w:val="00410A69"/>
    <w:rsid w:val="0041192A"/>
    <w:rsid w:val="00412525"/>
    <w:rsid w:val="00413208"/>
    <w:rsid w:val="00413915"/>
    <w:rsid w:val="00413BC5"/>
    <w:rsid w:val="004145FC"/>
    <w:rsid w:val="004150F4"/>
    <w:rsid w:val="00416661"/>
    <w:rsid w:val="00417BB9"/>
    <w:rsid w:val="004261DB"/>
    <w:rsid w:val="00430283"/>
    <w:rsid w:val="00431388"/>
    <w:rsid w:val="004316F2"/>
    <w:rsid w:val="00432233"/>
    <w:rsid w:val="0043353D"/>
    <w:rsid w:val="00435A65"/>
    <w:rsid w:val="00435E73"/>
    <w:rsid w:val="00436310"/>
    <w:rsid w:val="0043679E"/>
    <w:rsid w:val="00443BAB"/>
    <w:rsid w:val="00443EA2"/>
    <w:rsid w:val="00445183"/>
    <w:rsid w:val="004453FC"/>
    <w:rsid w:val="004473BD"/>
    <w:rsid w:val="00450113"/>
    <w:rsid w:val="0045049E"/>
    <w:rsid w:val="0045144C"/>
    <w:rsid w:val="004515AF"/>
    <w:rsid w:val="00452E08"/>
    <w:rsid w:val="00452E42"/>
    <w:rsid w:val="0045349E"/>
    <w:rsid w:val="00453C51"/>
    <w:rsid w:val="00454BB9"/>
    <w:rsid w:val="004550CC"/>
    <w:rsid w:val="00457277"/>
    <w:rsid w:val="00462258"/>
    <w:rsid w:val="0046357F"/>
    <w:rsid w:val="00465820"/>
    <w:rsid w:val="00467136"/>
    <w:rsid w:val="004673F3"/>
    <w:rsid w:val="00467940"/>
    <w:rsid w:val="0047088C"/>
    <w:rsid w:val="00470A70"/>
    <w:rsid w:val="00470D80"/>
    <w:rsid w:val="00471153"/>
    <w:rsid w:val="00471BCA"/>
    <w:rsid w:val="0047335E"/>
    <w:rsid w:val="00475476"/>
    <w:rsid w:val="00476C26"/>
    <w:rsid w:val="004771F8"/>
    <w:rsid w:val="00477D44"/>
    <w:rsid w:val="00477E6B"/>
    <w:rsid w:val="00482317"/>
    <w:rsid w:val="0048433E"/>
    <w:rsid w:val="00485207"/>
    <w:rsid w:val="00485B55"/>
    <w:rsid w:val="004872F5"/>
    <w:rsid w:val="00487DE9"/>
    <w:rsid w:val="00490654"/>
    <w:rsid w:val="00492D19"/>
    <w:rsid w:val="00493026"/>
    <w:rsid w:val="00493712"/>
    <w:rsid w:val="00495E67"/>
    <w:rsid w:val="00495EFD"/>
    <w:rsid w:val="00496955"/>
    <w:rsid w:val="004A06A1"/>
    <w:rsid w:val="004A07CC"/>
    <w:rsid w:val="004A1240"/>
    <w:rsid w:val="004A142D"/>
    <w:rsid w:val="004A2DA7"/>
    <w:rsid w:val="004A4249"/>
    <w:rsid w:val="004A4382"/>
    <w:rsid w:val="004A4793"/>
    <w:rsid w:val="004A4D3A"/>
    <w:rsid w:val="004A5044"/>
    <w:rsid w:val="004A61C2"/>
    <w:rsid w:val="004B0426"/>
    <w:rsid w:val="004B319B"/>
    <w:rsid w:val="004B46C5"/>
    <w:rsid w:val="004B5443"/>
    <w:rsid w:val="004B5B93"/>
    <w:rsid w:val="004C044B"/>
    <w:rsid w:val="004C294C"/>
    <w:rsid w:val="004C4899"/>
    <w:rsid w:val="004C5FF3"/>
    <w:rsid w:val="004C6B45"/>
    <w:rsid w:val="004D0EA1"/>
    <w:rsid w:val="004D10E9"/>
    <w:rsid w:val="004D1552"/>
    <w:rsid w:val="004D1BD7"/>
    <w:rsid w:val="004D29CE"/>
    <w:rsid w:val="004D31EB"/>
    <w:rsid w:val="004D3472"/>
    <w:rsid w:val="004D4133"/>
    <w:rsid w:val="004D4B1D"/>
    <w:rsid w:val="004D4D4C"/>
    <w:rsid w:val="004D6F46"/>
    <w:rsid w:val="004D727F"/>
    <w:rsid w:val="004E0C82"/>
    <w:rsid w:val="004E1565"/>
    <w:rsid w:val="004E3714"/>
    <w:rsid w:val="004E49FF"/>
    <w:rsid w:val="004E4A0E"/>
    <w:rsid w:val="004E6419"/>
    <w:rsid w:val="004E6A30"/>
    <w:rsid w:val="004F0AD5"/>
    <w:rsid w:val="004F1525"/>
    <w:rsid w:val="004F2E7B"/>
    <w:rsid w:val="004F3ACB"/>
    <w:rsid w:val="004F405E"/>
    <w:rsid w:val="004F5FAE"/>
    <w:rsid w:val="00502BF1"/>
    <w:rsid w:val="005031CF"/>
    <w:rsid w:val="0050381C"/>
    <w:rsid w:val="00503CA0"/>
    <w:rsid w:val="00503D42"/>
    <w:rsid w:val="0050705C"/>
    <w:rsid w:val="00507945"/>
    <w:rsid w:val="00512156"/>
    <w:rsid w:val="0051309C"/>
    <w:rsid w:val="0051445E"/>
    <w:rsid w:val="005166E7"/>
    <w:rsid w:val="0051722B"/>
    <w:rsid w:val="005179E4"/>
    <w:rsid w:val="00517E87"/>
    <w:rsid w:val="005234C7"/>
    <w:rsid w:val="0052404E"/>
    <w:rsid w:val="005249B6"/>
    <w:rsid w:val="005256E2"/>
    <w:rsid w:val="005258AF"/>
    <w:rsid w:val="00525BFC"/>
    <w:rsid w:val="00526F03"/>
    <w:rsid w:val="00530A5F"/>
    <w:rsid w:val="0053143E"/>
    <w:rsid w:val="00531625"/>
    <w:rsid w:val="005331AD"/>
    <w:rsid w:val="00534509"/>
    <w:rsid w:val="00535853"/>
    <w:rsid w:val="005358E8"/>
    <w:rsid w:val="00536BC3"/>
    <w:rsid w:val="005370AD"/>
    <w:rsid w:val="00542324"/>
    <w:rsid w:val="005430D2"/>
    <w:rsid w:val="005430F7"/>
    <w:rsid w:val="0054348D"/>
    <w:rsid w:val="0054420A"/>
    <w:rsid w:val="00544485"/>
    <w:rsid w:val="00544F81"/>
    <w:rsid w:val="00545255"/>
    <w:rsid w:val="005453D5"/>
    <w:rsid w:val="00545DF9"/>
    <w:rsid w:val="005467D6"/>
    <w:rsid w:val="00550780"/>
    <w:rsid w:val="00551997"/>
    <w:rsid w:val="00551BC9"/>
    <w:rsid w:val="0055317A"/>
    <w:rsid w:val="005543E1"/>
    <w:rsid w:val="00554DD0"/>
    <w:rsid w:val="00555A63"/>
    <w:rsid w:val="005576DE"/>
    <w:rsid w:val="005606D9"/>
    <w:rsid w:val="00560F4E"/>
    <w:rsid w:val="005610C3"/>
    <w:rsid w:val="005615FB"/>
    <w:rsid w:val="0056364C"/>
    <w:rsid w:val="00564E42"/>
    <w:rsid w:val="00565E94"/>
    <w:rsid w:val="0056686A"/>
    <w:rsid w:val="00566C92"/>
    <w:rsid w:val="00566E26"/>
    <w:rsid w:val="00567828"/>
    <w:rsid w:val="00570760"/>
    <w:rsid w:val="00571845"/>
    <w:rsid w:val="00571DC3"/>
    <w:rsid w:val="00573E78"/>
    <w:rsid w:val="00574136"/>
    <w:rsid w:val="00576BEB"/>
    <w:rsid w:val="0057746E"/>
    <w:rsid w:val="005802A8"/>
    <w:rsid w:val="0058061A"/>
    <w:rsid w:val="00580B71"/>
    <w:rsid w:val="005810E0"/>
    <w:rsid w:val="00582E70"/>
    <w:rsid w:val="0058654E"/>
    <w:rsid w:val="005865E8"/>
    <w:rsid w:val="0058740D"/>
    <w:rsid w:val="00591A41"/>
    <w:rsid w:val="00591CA8"/>
    <w:rsid w:val="00597E3D"/>
    <w:rsid w:val="005A013E"/>
    <w:rsid w:val="005A11DB"/>
    <w:rsid w:val="005A1CCF"/>
    <w:rsid w:val="005A21AE"/>
    <w:rsid w:val="005A26F0"/>
    <w:rsid w:val="005A3DDD"/>
    <w:rsid w:val="005A43D3"/>
    <w:rsid w:val="005A4BDB"/>
    <w:rsid w:val="005A57F8"/>
    <w:rsid w:val="005A5D4D"/>
    <w:rsid w:val="005A7121"/>
    <w:rsid w:val="005A7B7F"/>
    <w:rsid w:val="005B1556"/>
    <w:rsid w:val="005B1DE7"/>
    <w:rsid w:val="005B3BCE"/>
    <w:rsid w:val="005B6AA4"/>
    <w:rsid w:val="005B6F89"/>
    <w:rsid w:val="005B739B"/>
    <w:rsid w:val="005C1B12"/>
    <w:rsid w:val="005C2C4D"/>
    <w:rsid w:val="005C2CD4"/>
    <w:rsid w:val="005C35A0"/>
    <w:rsid w:val="005C4008"/>
    <w:rsid w:val="005C4287"/>
    <w:rsid w:val="005C449E"/>
    <w:rsid w:val="005C54C2"/>
    <w:rsid w:val="005C6604"/>
    <w:rsid w:val="005C6BCB"/>
    <w:rsid w:val="005C75E3"/>
    <w:rsid w:val="005D17B0"/>
    <w:rsid w:val="005D28D3"/>
    <w:rsid w:val="005D2C0A"/>
    <w:rsid w:val="005D36B8"/>
    <w:rsid w:val="005D3E40"/>
    <w:rsid w:val="005D424D"/>
    <w:rsid w:val="005D6D12"/>
    <w:rsid w:val="005D6DE9"/>
    <w:rsid w:val="005D75DE"/>
    <w:rsid w:val="005D796A"/>
    <w:rsid w:val="005E04B6"/>
    <w:rsid w:val="005E1385"/>
    <w:rsid w:val="005E18B1"/>
    <w:rsid w:val="005E1C64"/>
    <w:rsid w:val="005E3D22"/>
    <w:rsid w:val="005E5760"/>
    <w:rsid w:val="005E578B"/>
    <w:rsid w:val="005E5E29"/>
    <w:rsid w:val="005E6961"/>
    <w:rsid w:val="005E7B2E"/>
    <w:rsid w:val="005F16DC"/>
    <w:rsid w:val="005F1FC5"/>
    <w:rsid w:val="005F3584"/>
    <w:rsid w:val="005F35E0"/>
    <w:rsid w:val="005F5422"/>
    <w:rsid w:val="005F5909"/>
    <w:rsid w:val="005F71F7"/>
    <w:rsid w:val="005F7CEC"/>
    <w:rsid w:val="00601605"/>
    <w:rsid w:val="00601890"/>
    <w:rsid w:val="00601916"/>
    <w:rsid w:val="00601EAC"/>
    <w:rsid w:val="006045A3"/>
    <w:rsid w:val="00605BD1"/>
    <w:rsid w:val="00605F8F"/>
    <w:rsid w:val="00607006"/>
    <w:rsid w:val="006071D3"/>
    <w:rsid w:val="00607558"/>
    <w:rsid w:val="00607B84"/>
    <w:rsid w:val="006117D2"/>
    <w:rsid w:val="00612E96"/>
    <w:rsid w:val="00613241"/>
    <w:rsid w:val="00613E2F"/>
    <w:rsid w:val="00614037"/>
    <w:rsid w:val="006141D7"/>
    <w:rsid w:val="006162B4"/>
    <w:rsid w:val="0062081C"/>
    <w:rsid w:val="00621146"/>
    <w:rsid w:val="006212DF"/>
    <w:rsid w:val="00621AB5"/>
    <w:rsid w:val="00623ACA"/>
    <w:rsid w:val="00623D6F"/>
    <w:rsid w:val="00624E4C"/>
    <w:rsid w:val="00625DE4"/>
    <w:rsid w:val="006271B2"/>
    <w:rsid w:val="00627793"/>
    <w:rsid w:val="00627FAE"/>
    <w:rsid w:val="00627FBE"/>
    <w:rsid w:val="00631D9D"/>
    <w:rsid w:val="0063351A"/>
    <w:rsid w:val="00634352"/>
    <w:rsid w:val="0063439F"/>
    <w:rsid w:val="00634A7E"/>
    <w:rsid w:val="00634F82"/>
    <w:rsid w:val="00635CC5"/>
    <w:rsid w:val="00636349"/>
    <w:rsid w:val="00637194"/>
    <w:rsid w:val="006378B1"/>
    <w:rsid w:val="00637999"/>
    <w:rsid w:val="00637B93"/>
    <w:rsid w:val="00637E62"/>
    <w:rsid w:val="00640165"/>
    <w:rsid w:val="00640F06"/>
    <w:rsid w:val="00641D30"/>
    <w:rsid w:val="006420F7"/>
    <w:rsid w:val="00643CFF"/>
    <w:rsid w:val="00644128"/>
    <w:rsid w:val="006450BB"/>
    <w:rsid w:val="00645B58"/>
    <w:rsid w:val="00646419"/>
    <w:rsid w:val="006465FE"/>
    <w:rsid w:val="00646DB0"/>
    <w:rsid w:val="00646E1C"/>
    <w:rsid w:val="00646E5F"/>
    <w:rsid w:val="006474FC"/>
    <w:rsid w:val="006477A8"/>
    <w:rsid w:val="00647E82"/>
    <w:rsid w:val="00651A05"/>
    <w:rsid w:val="006523AD"/>
    <w:rsid w:val="00652E74"/>
    <w:rsid w:val="00652E9D"/>
    <w:rsid w:val="006549F3"/>
    <w:rsid w:val="006568AE"/>
    <w:rsid w:val="0065793E"/>
    <w:rsid w:val="00660326"/>
    <w:rsid w:val="00661CFC"/>
    <w:rsid w:val="00667EEA"/>
    <w:rsid w:val="00667FEF"/>
    <w:rsid w:val="006701DB"/>
    <w:rsid w:val="00672A92"/>
    <w:rsid w:val="00672E33"/>
    <w:rsid w:val="0067465B"/>
    <w:rsid w:val="006749B7"/>
    <w:rsid w:val="00675776"/>
    <w:rsid w:val="00676138"/>
    <w:rsid w:val="006762B7"/>
    <w:rsid w:val="00677C1A"/>
    <w:rsid w:val="006826B7"/>
    <w:rsid w:val="00687D59"/>
    <w:rsid w:val="0069003C"/>
    <w:rsid w:val="0069092B"/>
    <w:rsid w:val="00691082"/>
    <w:rsid w:val="006917CA"/>
    <w:rsid w:val="0069298D"/>
    <w:rsid w:val="006959EC"/>
    <w:rsid w:val="006963D2"/>
    <w:rsid w:val="00696AC6"/>
    <w:rsid w:val="00696B31"/>
    <w:rsid w:val="00696BD2"/>
    <w:rsid w:val="006A07A7"/>
    <w:rsid w:val="006A1489"/>
    <w:rsid w:val="006A35C0"/>
    <w:rsid w:val="006A3C4E"/>
    <w:rsid w:val="006A4106"/>
    <w:rsid w:val="006A4891"/>
    <w:rsid w:val="006A4AEA"/>
    <w:rsid w:val="006B1617"/>
    <w:rsid w:val="006B18A6"/>
    <w:rsid w:val="006B1EE1"/>
    <w:rsid w:val="006B2D61"/>
    <w:rsid w:val="006B3778"/>
    <w:rsid w:val="006B3924"/>
    <w:rsid w:val="006B3BB2"/>
    <w:rsid w:val="006B4A9E"/>
    <w:rsid w:val="006B5B55"/>
    <w:rsid w:val="006B6160"/>
    <w:rsid w:val="006B62C4"/>
    <w:rsid w:val="006B65C6"/>
    <w:rsid w:val="006B78AF"/>
    <w:rsid w:val="006C029F"/>
    <w:rsid w:val="006C0E46"/>
    <w:rsid w:val="006C0ED2"/>
    <w:rsid w:val="006C1F73"/>
    <w:rsid w:val="006C353D"/>
    <w:rsid w:val="006C5711"/>
    <w:rsid w:val="006C6A36"/>
    <w:rsid w:val="006C7818"/>
    <w:rsid w:val="006D0739"/>
    <w:rsid w:val="006D076D"/>
    <w:rsid w:val="006D0A6D"/>
    <w:rsid w:val="006D1297"/>
    <w:rsid w:val="006D1E62"/>
    <w:rsid w:val="006D227C"/>
    <w:rsid w:val="006D33BC"/>
    <w:rsid w:val="006D3E74"/>
    <w:rsid w:val="006D4114"/>
    <w:rsid w:val="006D4617"/>
    <w:rsid w:val="006D5A29"/>
    <w:rsid w:val="006D5C6C"/>
    <w:rsid w:val="006D6532"/>
    <w:rsid w:val="006D73CE"/>
    <w:rsid w:val="006E0F13"/>
    <w:rsid w:val="006E2F3A"/>
    <w:rsid w:val="006E317C"/>
    <w:rsid w:val="006E3594"/>
    <w:rsid w:val="006E5D3B"/>
    <w:rsid w:val="006E6B39"/>
    <w:rsid w:val="006F15D6"/>
    <w:rsid w:val="006F4519"/>
    <w:rsid w:val="006F5A08"/>
    <w:rsid w:val="00700809"/>
    <w:rsid w:val="007022F5"/>
    <w:rsid w:val="00702645"/>
    <w:rsid w:val="007031C4"/>
    <w:rsid w:val="0070723A"/>
    <w:rsid w:val="007117F0"/>
    <w:rsid w:val="00714134"/>
    <w:rsid w:val="0071450B"/>
    <w:rsid w:val="007146A9"/>
    <w:rsid w:val="00714B5C"/>
    <w:rsid w:val="00715359"/>
    <w:rsid w:val="00715BDC"/>
    <w:rsid w:val="00715D3E"/>
    <w:rsid w:val="00721239"/>
    <w:rsid w:val="00722F36"/>
    <w:rsid w:val="00723F79"/>
    <w:rsid w:val="00727A78"/>
    <w:rsid w:val="00730224"/>
    <w:rsid w:val="00730DFE"/>
    <w:rsid w:val="0073217E"/>
    <w:rsid w:val="0073382C"/>
    <w:rsid w:val="00733AC3"/>
    <w:rsid w:val="00733FDE"/>
    <w:rsid w:val="007340AC"/>
    <w:rsid w:val="00734BA7"/>
    <w:rsid w:val="007351C6"/>
    <w:rsid w:val="00741ADE"/>
    <w:rsid w:val="00745B42"/>
    <w:rsid w:val="007465B6"/>
    <w:rsid w:val="00747243"/>
    <w:rsid w:val="00751930"/>
    <w:rsid w:val="007525F1"/>
    <w:rsid w:val="00753CD5"/>
    <w:rsid w:val="007547EA"/>
    <w:rsid w:val="00754823"/>
    <w:rsid w:val="00754FAB"/>
    <w:rsid w:val="00756548"/>
    <w:rsid w:val="00756552"/>
    <w:rsid w:val="007565D2"/>
    <w:rsid w:val="00757095"/>
    <w:rsid w:val="007606E6"/>
    <w:rsid w:val="00762426"/>
    <w:rsid w:val="00762542"/>
    <w:rsid w:val="00763790"/>
    <w:rsid w:val="00764323"/>
    <w:rsid w:val="00765051"/>
    <w:rsid w:val="0076610F"/>
    <w:rsid w:val="0076710B"/>
    <w:rsid w:val="00771FFF"/>
    <w:rsid w:val="007735A8"/>
    <w:rsid w:val="00774104"/>
    <w:rsid w:val="007746C2"/>
    <w:rsid w:val="007753D0"/>
    <w:rsid w:val="00775787"/>
    <w:rsid w:val="007762A8"/>
    <w:rsid w:val="007768BB"/>
    <w:rsid w:val="00776C89"/>
    <w:rsid w:val="00776D5D"/>
    <w:rsid w:val="0078279E"/>
    <w:rsid w:val="00782E83"/>
    <w:rsid w:val="007833C2"/>
    <w:rsid w:val="00783EE5"/>
    <w:rsid w:val="00784F22"/>
    <w:rsid w:val="007858C2"/>
    <w:rsid w:val="00785A43"/>
    <w:rsid w:val="00785B53"/>
    <w:rsid w:val="00786111"/>
    <w:rsid w:val="007900F7"/>
    <w:rsid w:val="00791149"/>
    <w:rsid w:val="007913A9"/>
    <w:rsid w:val="00791C43"/>
    <w:rsid w:val="00792977"/>
    <w:rsid w:val="00792AA7"/>
    <w:rsid w:val="00794AEA"/>
    <w:rsid w:val="0079591F"/>
    <w:rsid w:val="0079723B"/>
    <w:rsid w:val="00797E8E"/>
    <w:rsid w:val="007A0001"/>
    <w:rsid w:val="007A00D3"/>
    <w:rsid w:val="007A0ADC"/>
    <w:rsid w:val="007A1F53"/>
    <w:rsid w:val="007A2998"/>
    <w:rsid w:val="007A2E20"/>
    <w:rsid w:val="007A30F3"/>
    <w:rsid w:val="007A31C9"/>
    <w:rsid w:val="007A483D"/>
    <w:rsid w:val="007A61F4"/>
    <w:rsid w:val="007A7AEA"/>
    <w:rsid w:val="007B02B9"/>
    <w:rsid w:val="007B0479"/>
    <w:rsid w:val="007B099A"/>
    <w:rsid w:val="007B0FCB"/>
    <w:rsid w:val="007B2669"/>
    <w:rsid w:val="007B3824"/>
    <w:rsid w:val="007B4686"/>
    <w:rsid w:val="007B4F99"/>
    <w:rsid w:val="007B76AE"/>
    <w:rsid w:val="007B7FF0"/>
    <w:rsid w:val="007C0194"/>
    <w:rsid w:val="007C06E0"/>
    <w:rsid w:val="007C0981"/>
    <w:rsid w:val="007C0C86"/>
    <w:rsid w:val="007C17C6"/>
    <w:rsid w:val="007C1AF3"/>
    <w:rsid w:val="007C3543"/>
    <w:rsid w:val="007C6398"/>
    <w:rsid w:val="007C7F9E"/>
    <w:rsid w:val="007D055B"/>
    <w:rsid w:val="007D366C"/>
    <w:rsid w:val="007D4112"/>
    <w:rsid w:val="007D5464"/>
    <w:rsid w:val="007D54B3"/>
    <w:rsid w:val="007D5B1C"/>
    <w:rsid w:val="007D6D35"/>
    <w:rsid w:val="007E089E"/>
    <w:rsid w:val="007E462A"/>
    <w:rsid w:val="007E4B4D"/>
    <w:rsid w:val="007E5881"/>
    <w:rsid w:val="007E6368"/>
    <w:rsid w:val="007E7822"/>
    <w:rsid w:val="007F0FE7"/>
    <w:rsid w:val="007F141A"/>
    <w:rsid w:val="007F3EC9"/>
    <w:rsid w:val="007F4686"/>
    <w:rsid w:val="007F4B5E"/>
    <w:rsid w:val="007F51CD"/>
    <w:rsid w:val="007F62D9"/>
    <w:rsid w:val="007F7177"/>
    <w:rsid w:val="007F744E"/>
    <w:rsid w:val="00800904"/>
    <w:rsid w:val="00801228"/>
    <w:rsid w:val="00801324"/>
    <w:rsid w:val="00801508"/>
    <w:rsid w:val="008019B4"/>
    <w:rsid w:val="008024C0"/>
    <w:rsid w:val="00803282"/>
    <w:rsid w:val="0080349A"/>
    <w:rsid w:val="00803853"/>
    <w:rsid w:val="0080523C"/>
    <w:rsid w:val="008058E1"/>
    <w:rsid w:val="00806C62"/>
    <w:rsid w:val="0081075D"/>
    <w:rsid w:val="00811226"/>
    <w:rsid w:val="00811D2B"/>
    <w:rsid w:val="0081259D"/>
    <w:rsid w:val="00812AF1"/>
    <w:rsid w:val="008140AC"/>
    <w:rsid w:val="00815B99"/>
    <w:rsid w:val="00815C03"/>
    <w:rsid w:val="008175F4"/>
    <w:rsid w:val="00822883"/>
    <w:rsid w:val="00823605"/>
    <w:rsid w:val="0082379A"/>
    <w:rsid w:val="00823FED"/>
    <w:rsid w:val="00825441"/>
    <w:rsid w:val="008265F3"/>
    <w:rsid w:val="00826753"/>
    <w:rsid w:val="008268E3"/>
    <w:rsid w:val="00827873"/>
    <w:rsid w:val="008327C1"/>
    <w:rsid w:val="0083336A"/>
    <w:rsid w:val="008336BB"/>
    <w:rsid w:val="008339EB"/>
    <w:rsid w:val="0083425F"/>
    <w:rsid w:val="00835CD9"/>
    <w:rsid w:val="00837A02"/>
    <w:rsid w:val="00840063"/>
    <w:rsid w:val="00840A59"/>
    <w:rsid w:val="00840A85"/>
    <w:rsid w:val="00840FB0"/>
    <w:rsid w:val="00842FD0"/>
    <w:rsid w:val="008431BB"/>
    <w:rsid w:val="00843BFA"/>
    <w:rsid w:val="00844271"/>
    <w:rsid w:val="00844ACD"/>
    <w:rsid w:val="00844EFE"/>
    <w:rsid w:val="00846115"/>
    <w:rsid w:val="008467D0"/>
    <w:rsid w:val="00850E3C"/>
    <w:rsid w:val="00852788"/>
    <w:rsid w:val="00853593"/>
    <w:rsid w:val="008535E9"/>
    <w:rsid w:val="00853FAC"/>
    <w:rsid w:val="0085466B"/>
    <w:rsid w:val="00854BA4"/>
    <w:rsid w:val="00855B89"/>
    <w:rsid w:val="00855FB0"/>
    <w:rsid w:val="008578AB"/>
    <w:rsid w:val="00860132"/>
    <w:rsid w:val="00860627"/>
    <w:rsid w:val="008616CC"/>
    <w:rsid w:val="00861E26"/>
    <w:rsid w:val="00862D57"/>
    <w:rsid w:val="00865D4B"/>
    <w:rsid w:val="00866BFA"/>
    <w:rsid w:val="00867181"/>
    <w:rsid w:val="00871572"/>
    <w:rsid w:val="0087244C"/>
    <w:rsid w:val="008725A4"/>
    <w:rsid w:val="0087409E"/>
    <w:rsid w:val="00874FC0"/>
    <w:rsid w:val="0087543A"/>
    <w:rsid w:val="00876640"/>
    <w:rsid w:val="00877037"/>
    <w:rsid w:val="00877391"/>
    <w:rsid w:val="00880626"/>
    <w:rsid w:val="00881867"/>
    <w:rsid w:val="0088194F"/>
    <w:rsid w:val="00882EAF"/>
    <w:rsid w:val="0088391C"/>
    <w:rsid w:val="00884A72"/>
    <w:rsid w:val="0088587C"/>
    <w:rsid w:val="00885CB1"/>
    <w:rsid w:val="0088619B"/>
    <w:rsid w:val="0088654B"/>
    <w:rsid w:val="00891392"/>
    <w:rsid w:val="0089215E"/>
    <w:rsid w:val="008938CD"/>
    <w:rsid w:val="00896B0C"/>
    <w:rsid w:val="00897A1B"/>
    <w:rsid w:val="00897CFB"/>
    <w:rsid w:val="00897EE7"/>
    <w:rsid w:val="008A0F86"/>
    <w:rsid w:val="008A1375"/>
    <w:rsid w:val="008A1E94"/>
    <w:rsid w:val="008A2705"/>
    <w:rsid w:val="008A2D80"/>
    <w:rsid w:val="008A5237"/>
    <w:rsid w:val="008A6B40"/>
    <w:rsid w:val="008B079A"/>
    <w:rsid w:val="008B14E4"/>
    <w:rsid w:val="008B1A15"/>
    <w:rsid w:val="008B303D"/>
    <w:rsid w:val="008B5003"/>
    <w:rsid w:val="008B54D5"/>
    <w:rsid w:val="008C0F21"/>
    <w:rsid w:val="008C1026"/>
    <w:rsid w:val="008C1462"/>
    <w:rsid w:val="008C206D"/>
    <w:rsid w:val="008C7B70"/>
    <w:rsid w:val="008D1079"/>
    <w:rsid w:val="008D1A23"/>
    <w:rsid w:val="008D2AEE"/>
    <w:rsid w:val="008D3423"/>
    <w:rsid w:val="008D3A8F"/>
    <w:rsid w:val="008D4319"/>
    <w:rsid w:val="008D5730"/>
    <w:rsid w:val="008D5D45"/>
    <w:rsid w:val="008D6C6E"/>
    <w:rsid w:val="008D7326"/>
    <w:rsid w:val="008D7691"/>
    <w:rsid w:val="008D76D8"/>
    <w:rsid w:val="008E1210"/>
    <w:rsid w:val="008E24C4"/>
    <w:rsid w:val="008E265F"/>
    <w:rsid w:val="008E3A24"/>
    <w:rsid w:val="008E3CB3"/>
    <w:rsid w:val="008E3DAA"/>
    <w:rsid w:val="008E4783"/>
    <w:rsid w:val="008E4E56"/>
    <w:rsid w:val="008E75C7"/>
    <w:rsid w:val="008F01F2"/>
    <w:rsid w:val="008F057D"/>
    <w:rsid w:val="008F1DF7"/>
    <w:rsid w:val="008F203E"/>
    <w:rsid w:val="008F3994"/>
    <w:rsid w:val="008F3AD2"/>
    <w:rsid w:val="00900D97"/>
    <w:rsid w:val="009045A8"/>
    <w:rsid w:val="00905978"/>
    <w:rsid w:val="00905B36"/>
    <w:rsid w:val="00906EEE"/>
    <w:rsid w:val="00907C10"/>
    <w:rsid w:val="00910304"/>
    <w:rsid w:val="0091114A"/>
    <w:rsid w:val="009141AA"/>
    <w:rsid w:val="00915481"/>
    <w:rsid w:val="0091687C"/>
    <w:rsid w:val="009173B7"/>
    <w:rsid w:val="009215A9"/>
    <w:rsid w:val="00921689"/>
    <w:rsid w:val="00924117"/>
    <w:rsid w:val="00924215"/>
    <w:rsid w:val="009249A5"/>
    <w:rsid w:val="00925271"/>
    <w:rsid w:val="009271A7"/>
    <w:rsid w:val="00931680"/>
    <w:rsid w:val="00931E07"/>
    <w:rsid w:val="00932E0A"/>
    <w:rsid w:val="00933FC3"/>
    <w:rsid w:val="00934666"/>
    <w:rsid w:val="00934806"/>
    <w:rsid w:val="009348E4"/>
    <w:rsid w:val="00934C2C"/>
    <w:rsid w:val="00934FE6"/>
    <w:rsid w:val="0093557A"/>
    <w:rsid w:val="009360AF"/>
    <w:rsid w:val="00936983"/>
    <w:rsid w:val="00937B6E"/>
    <w:rsid w:val="009414EA"/>
    <w:rsid w:val="0094251B"/>
    <w:rsid w:val="0094351D"/>
    <w:rsid w:val="0094388D"/>
    <w:rsid w:val="009440E4"/>
    <w:rsid w:val="00944D98"/>
    <w:rsid w:val="00944F60"/>
    <w:rsid w:val="00945027"/>
    <w:rsid w:val="00945722"/>
    <w:rsid w:val="00945E18"/>
    <w:rsid w:val="00946605"/>
    <w:rsid w:val="0094668D"/>
    <w:rsid w:val="009467A6"/>
    <w:rsid w:val="00947382"/>
    <w:rsid w:val="00947C5C"/>
    <w:rsid w:val="00951BD9"/>
    <w:rsid w:val="009553BF"/>
    <w:rsid w:val="00955BA9"/>
    <w:rsid w:val="00956612"/>
    <w:rsid w:val="00957357"/>
    <w:rsid w:val="0095742D"/>
    <w:rsid w:val="009574C6"/>
    <w:rsid w:val="00957B7D"/>
    <w:rsid w:val="009612FB"/>
    <w:rsid w:val="00961785"/>
    <w:rsid w:val="00961D48"/>
    <w:rsid w:val="0096214E"/>
    <w:rsid w:val="00962BA3"/>
    <w:rsid w:val="00962C1C"/>
    <w:rsid w:val="00962D4F"/>
    <w:rsid w:val="00963C68"/>
    <w:rsid w:val="00964DD7"/>
    <w:rsid w:val="00966E85"/>
    <w:rsid w:val="00971467"/>
    <w:rsid w:val="00972D26"/>
    <w:rsid w:val="00973B8A"/>
    <w:rsid w:val="00973E4B"/>
    <w:rsid w:val="00974126"/>
    <w:rsid w:val="009752AE"/>
    <w:rsid w:val="0097724B"/>
    <w:rsid w:val="0097746A"/>
    <w:rsid w:val="0097778C"/>
    <w:rsid w:val="00977FCB"/>
    <w:rsid w:val="0098060E"/>
    <w:rsid w:val="009818C5"/>
    <w:rsid w:val="00981CC9"/>
    <w:rsid w:val="0098303B"/>
    <w:rsid w:val="00985D0B"/>
    <w:rsid w:val="00986AA3"/>
    <w:rsid w:val="009901E2"/>
    <w:rsid w:val="00991BCB"/>
    <w:rsid w:val="00992C82"/>
    <w:rsid w:val="009936CE"/>
    <w:rsid w:val="00993A6C"/>
    <w:rsid w:val="00994EE9"/>
    <w:rsid w:val="009953C1"/>
    <w:rsid w:val="00997B5B"/>
    <w:rsid w:val="009A035D"/>
    <w:rsid w:val="009A07F6"/>
    <w:rsid w:val="009A194E"/>
    <w:rsid w:val="009A250F"/>
    <w:rsid w:val="009A2726"/>
    <w:rsid w:val="009A3063"/>
    <w:rsid w:val="009A3A7A"/>
    <w:rsid w:val="009A4E8E"/>
    <w:rsid w:val="009A5290"/>
    <w:rsid w:val="009A6CA3"/>
    <w:rsid w:val="009B0CEA"/>
    <w:rsid w:val="009B111C"/>
    <w:rsid w:val="009B1295"/>
    <w:rsid w:val="009B2A8C"/>
    <w:rsid w:val="009B4270"/>
    <w:rsid w:val="009B5309"/>
    <w:rsid w:val="009B6FF0"/>
    <w:rsid w:val="009B7C49"/>
    <w:rsid w:val="009C15D1"/>
    <w:rsid w:val="009C1C95"/>
    <w:rsid w:val="009C2CAD"/>
    <w:rsid w:val="009C3663"/>
    <w:rsid w:val="009C6B27"/>
    <w:rsid w:val="009C6C6B"/>
    <w:rsid w:val="009C7981"/>
    <w:rsid w:val="009C7992"/>
    <w:rsid w:val="009D067E"/>
    <w:rsid w:val="009D09E1"/>
    <w:rsid w:val="009D19E9"/>
    <w:rsid w:val="009D20EC"/>
    <w:rsid w:val="009D43AF"/>
    <w:rsid w:val="009D4D2C"/>
    <w:rsid w:val="009D5420"/>
    <w:rsid w:val="009D6045"/>
    <w:rsid w:val="009D65A3"/>
    <w:rsid w:val="009D73DD"/>
    <w:rsid w:val="009D7BE9"/>
    <w:rsid w:val="009E03A5"/>
    <w:rsid w:val="009E1A7A"/>
    <w:rsid w:val="009E1E57"/>
    <w:rsid w:val="009E2702"/>
    <w:rsid w:val="009E2719"/>
    <w:rsid w:val="009E3516"/>
    <w:rsid w:val="009E50C2"/>
    <w:rsid w:val="009E5384"/>
    <w:rsid w:val="009E5541"/>
    <w:rsid w:val="009E61F5"/>
    <w:rsid w:val="009E662B"/>
    <w:rsid w:val="009E6A4F"/>
    <w:rsid w:val="009E6D31"/>
    <w:rsid w:val="009E7530"/>
    <w:rsid w:val="009F113A"/>
    <w:rsid w:val="009F52F4"/>
    <w:rsid w:val="009F5504"/>
    <w:rsid w:val="009F637C"/>
    <w:rsid w:val="009F74C7"/>
    <w:rsid w:val="00A00651"/>
    <w:rsid w:val="00A00D6E"/>
    <w:rsid w:val="00A02EE1"/>
    <w:rsid w:val="00A030BB"/>
    <w:rsid w:val="00A03105"/>
    <w:rsid w:val="00A0367E"/>
    <w:rsid w:val="00A0407E"/>
    <w:rsid w:val="00A04405"/>
    <w:rsid w:val="00A04B35"/>
    <w:rsid w:val="00A052C4"/>
    <w:rsid w:val="00A06536"/>
    <w:rsid w:val="00A06D5F"/>
    <w:rsid w:val="00A06F30"/>
    <w:rsid w:val="00A078AF"/>
    <w:rsid w:val="00A07A3B"/>
    <w:rsid w:val="00A10085"/>
    <w:rsid w:val="00A102FE"/>
    <w:rsid w:val="00A106FE"/>
    <w:rsid w:val="00A107FF"/>
    <w:rsid w:val="00A11383"/>
    <w:rsid w:val="00A11648"/>
    <w:rsid w:val="00A134D8"/>
    <w:rsid w:val="00A1477F"/>
    <w:rsid w:val="00A147C3"/>
    <w:rsid w:val="00A14951"/>
    <w:rsid w:val="00A1542E"/>
    <w:rsid w:val="00A154C3"/>
    <w:rsid w:val="00A165D0"/>
    <w:rsid w:val="00A17486"/>
    <w:rsid w:val="00A176CA"/>
    <w:rsid w:val="00A17F17"/>
    <w:rsid w:val="00A20A12"/>
    <w:rsid w:val="00A22E31"/>
    <w:rsid w:val="00A22F45"/>
    <w:rsid w:val="00A248BD"/>
    <w:rsid w:val="00A2625C"/>
    <w:rsid w:val="00A26B79"/>
    <w:rsid w:val="00A33CD9"/>
    <w:rsid w:val="00A36534"/>
    <w:rsid w:val="00A37088"/>
    <w:rsid w:val="00A4081B"/>
    <w:rsid w:val="00A41399"/>
    <w:rsid w:val="00A41E41"/>
    <w:rsid w:val="00A42A45"/>
    <w:rsid w:val="00A43B74"/>
    <w:rsid w:val="00A47813"/>
    <w:rsid w:val="00A5006E"/>
    <w:rsid w:val="00A504F8"/>
    <w:rsid w:val="00A52AFA"/>
    <w:rsid w:val="00A5390A"/>
    <w:rsid w:val="00A542BD"/>
    <w:rsid w:val="00A55C2C"/>
    <w:rsid w:val="00A56634"/>
    <w:rsid w:val="00A567A3"/>
    <w:rsid w:val="00A60B62"/>
    <w:rsid w:val="00A6142F"/>
    <w:rsid w:val="00A61B83"/>
    <w:rsid w:val="00A61DD2"/>
    <w:rsid w:val="00A63DC1"/>
    <w:rsid w:val="00A647F8"/>
    <w:rsid w:val="00A65128"/>
    <w:rsid w:val="00A66712"/>
    <w:rsid w:val="00A66B71"/>
    <w:rsid w:val="00A71A87"/>
    <w:rsid w:val="00A723F6"/>
    <w:rsid w:val="00A7388D"/>
    <w:rsid w:val="00A74BEB"/>
    <w:rsid w:val="00A76C2D"/>
    <w:rsid w:val="00A80EA5"/>
    <w:rsid w:val="00A83A7D"/>
    <w:rsid w:val="00A8419A"/>
    <w:rsid w:val="00A849BC"/>
    <w:rsid w:val="00A90162"/>
    <w:rsid w:val="00A90471"/>
    <w:rsid w:val="00A907EB"/>
    <w:rsid w:val="00A924EB"/>
    <w:rsid w:val="00A9272F"/>
    <w:rsid w:val="00A92877"/>
    <w:rsid w:val="00A92FBC"/>
    <w:rsid w:val="00A93B08"/>
    <w:rsid w:val="00A94697"/>
    <w:rsid w:val="00A94F8B"/>
    <w:rsid w:val="00A953E9"/>
    <w:rsid w:val="00A957B2"/>
    <w:rsid w:val="00A9688B"/>
    <w:rsid w:val="00A96A1E"/>
    <w:rsid w:val="00A979A8"/>
    <w:rsid w:val="00AA011F"/>
    <w:rsid w:val="00AA0493"/>
    <w:rsid w:val="00AA0A5E"/>
    <w:rsid w:val="00AA1A70"/>
    <w:rsid w:val="00AA461C"/>
    <w:rsid w:val="00AA4C9A"/>
    <w:rsid w:val="00AA71FE"/>
    <w:rsid w:val="00AB0335"/>
    <w:rsid w:val="00AB1DF4"/>
    <w:rsid w:val="00AB20D0"/>
    <w:rsid w:val="00AB24B7"/>
    <w:rsid w:val="00AB43C1"/>
    <w:rsid w:val="00AB4D4A"/>
    <w:rsid w:val="00AB57B7"/>
    <w:rsid w:val="00AB70A5"/>
    <w:rsid w:val="00AB78B2"/>
    <w:rsid w:val="00AC10C7"/>
    <w:rsid w:val="00AC18B7"/>
    <w:rsid w:val="00AC2FB8"/>
    <w:rsid w:val="00AC460A"/>
    <w:rsid w:val="00AC47A4"/>
    <w:rsid w:val="00AC4A99"/>
    <w:rsid w:val="00AC509E"/>
    <w:rsid w:val="00AC60EA"/>
    <w:rsid w:val="00AC69AD"/>
    <w:rsid w:val="00AD1BE7"/>
    <w:rsid w:val="00AD266F"/>
    <w:rsid w:val="00AD4296"/>
    <w:rsid w:val="00AD6836"/>
    <w:rsid w:val="00AD713C"/>
    <w:rsid w:val="00AE12F9"/>
    <w:rsid w:val="00AE177A"/>
    <w:rsid w:val="00AE1E61"/>
    <w:rsid w:val="00AE2520"/>
    <w:rsid w:val="00AE2928"/>
    <w:rsid w:val="00AE3A3F"/>
    <w:rsid w:val="00AE423A"/>
    <w:rsid w:val="00AE54B4"/>
    <w:rsid w:val="00AE6A50"/>
    <w:rsid w:val="00AF054D"/>
    <w:rsid w:val="00AF2959"/>
    <w:rsid w:val="00AF29E5"/>
    <w:rsid w:val="00AF3DF3"/>
    <w:rsid w:val="00AF43F8"/>
    <w:rsid w:val="00AF4D98"/>
    <w:rsid w:val="00AF507E"/>
    <w:rsid w:val="00AF6DC9"/>
    <w:rsid w:val="00B00EBA"/>
    <w:rsid w:val="00B01111"/>
    <w:rsid w:val="00B012EA"/>
    <w:rsid w:val="00B01B30"/>
    <w:rsid w:val="00B02663"/>
    <w:rsid w:val="00B02A45"/>
    <w:rsid w:val="00B02EF3"/>
    <w:rsid w:val="00B05E92"/>
    <w:rsid w:val="00B07705"/>
    <w:rsid w:val="00B109EC"/>
    <w:rsid w:val="00B10CCD"/>
    <w:rsid w:val="00B11BCB"/>
    <w:rsid w:val="00B144DA"/>
    <w:rsid w:val="00B14589"/>
    <w:rsid w:val="00B14B0E"/>
    <w:rsid w:val="00B150B9"/>
    <w:rsid w:val="00B16085"/>
    <w:rsid w:val="00B1726F"/>
    <w:rsid w:val="00B205B3"/>
    <w:rsid w:val="00B213B6"/>
    <w:rsid w:val="00B239D1"/>
    <w:rsid w:val="00B2427D"/>
    <w:rsid w:val="00B24328"/>
    <w:rsid w:val="00B24A33"/>
    <w:rsid w:val="00B253BB"/>
    <w:rsid w:val="00B25A19"/>
    <w:rsid w:val="00B25C3E"/>
    <w:rsid w:val="00B26638"/>
    <w:rsid w:val="00B26F2C"/>
    <w:rsid w:val="00B32127"/>
    <w:rsid w:val="00B329E5"/>
    <w:rsid w:val="00B32C2E"/>
    <w:rsid w:val="00B34802"/>
    <w:rsid w:val="00B3486E"/>
    <w:rsid w:val="00B40B05"/>
    <w:rsid w:val="00B40EE3"/>
    <w:rsid w:val="00B421E5"/>
    <w:rsid w:val="00B4360D"/>
    <w:rsid w:val="00B45005"/>
    <w:rsid w:val="00B4502A"/>
    <w:rsid w:val="00B4508C"/>
    <w:rsid w:val="00B46888"/>
    <w:rsid w:val="00B46F44"/>
    <w:rsid w:val="00B46FCB"/>
    <w:rsid w:val="00B500B5"/>
    <w:rsid w:val="00B50D7E"/>
    <w:rsid w:val="00B530B2"/>
    <w:rsid w:val="00B53A55"/>
    <w:rsid w:val="00B54837"/>
    <w:rsid w:val="00B5561A"/>
    <w:rsid w:val="00B60082"/>
    <w:rsid w:val="00B605BF"/>
    <w:rsid w:val="00B6099E"/>
    <w:rsid w:val="00B64AB7"/>
    <w:rsid w:val="00B65221"/>
    <w:rsid w:val="00B67471"/>
    <w:rsid w:val="00B702F4"/>
    <w:rsid w:val="00B704FB"/>
    <w:rsid w:val="00B70A39"/>
    <w:rsid w:val="00B70F77"/>
    <w:rsid w:val="00B712C6"/>
    <w:rsid w:val="00B714B7"/>
    <w:rsid w:val="00B71B87"/>
    <w:rsid w:val="00B71C2D"/>
    <w:rsid w:val="00B737A3"/>
    <w:rsid w:val="00B73981"/>
    <w:rsid w:val="00B746CF"/>
    <w:rsid w:val="00B756BF"/>
    <w:rsid w:val="00B75A92"/>
    <w:rsid w:val="00B75B97"/>
    <w:rsid w:val="00B762AA"/>
    <w:rsid w:val="00B812D6"/>
    <w:rsid w:val="00B81410"/>
    <w:rsid w:val="00B820E7"/>
    <w:rsid w:val="00B836B7"/>
    <w:rsid w:val="00B851EB"/>
    <w:rsid w:val="00B85A7D"/>
    <w:rsid w:val="00B8671F"/>
    <w:rsid w:val="00B869F4"/>
    <w:rsid w:val="00B86D68"/>
    <w:rsid w:val="00B87FF1"/>
    <w:rsid w:val="00B906A0"/>
    <w:rsid w:val="00B91BD6"/>
    <w:rsid w:val="00B92673"/>
    <w:rsid w:val="00B93420"/>
    <w:rsid w:val="00B93A58"/>
    <w:rsid w:val="00B93B6D"/>
    <w:rsid w:val="00B93E23"/>
    <w:rsid w:val="00B94379"/>
    <w:rsid w:val="00B94B88"/>
    <w:rsid w:val="00B94D8C"/>
    <w:rsid w:val="00B97D9B"/>
    <w:rsid w:val="00BA1411"/>
    <w:rsid w:val="00BA2199"/>
    <w:rsid w:val="00BA2EF0"/>
    <w:rsid w:val="00BA37CB"/>
    <w:rsid w:val="00BA3CBF"/>
    <w:rsid w:val="00BA40A6"/>
    <w:rsid w:val="00BA513D"/>
    <w:rsid w:val="00BA66D7"/>
    <w:rsid w:val="00BA6F44"/>
    <w:rsid w:val="00BB0204"/>
    <w:rsid w:val="00BB03BB"/>
    <w:rsid w:val="00BB0DDE"/>
    <w:rsid w:val="00BB1E20"/>
    <w:rsid w:val="00BB207C"/>
    <w:rsid w:val="00BB3B90"/>
    <w:rsid w:val="00BB3D7A"/>
    <w:rsid w:val="00BB4B03"/>
    <w:rsid w:val="00BB70E7"/>
    <w:rsid w:val="00BB7DC4"/>
    <w:rsid w:val="00BC1B8E"/>
    <w:rsid w:val="00BC21F9"/>
    <w:rsid w:val="00BC5EFC"/>
    <w:rsid w:val="00BC5F79"/>
    <w:rsid w:val="00BC7492"/>
    <w:rsid w:val="00BC770B"/>
    <w:rsid w:val="00BD0CFB"/>
    <w:rsid w:val="00BD1293"/>
    <w:rsid w:val="00BD13CA"/>
    <w:rsid w:val="00BD2998"/>
    <w:rsid w:val="00BD2C36"/>
    <w:rsid w:val="00BD3410"/>
    <w:rsid w:val="00BD39C1"/>
    <w:rsid w:val="00BD3FB6"/>
    <w:rsid w:val="00BD4C12"/>
    <w:rsid w:val="00BD665F"/>
    <w:rsid w:val="00BD73F9"/>
    <w:rsid w:val="00BE1769"/>
    <w:rsid w:val="00BE1EBD"/>
    <w:rsid w:val="00BE295F"/>
    <w:rsid w:val="00BE4E46"/>
    <w:rsid w:val="00BF1CB7"/>
    <w:rsid w:val="00BF21CB"/>
    <w:rsid w:val="00BF24D3"/>
    <w:rsid w:val="00BF2F91"/>
    <w:rsid w:val="00BF5B98"/>
    <w:rsid w:val="00BF671E"/>
    <w:rsid w:val="00C01146"/>
    <w:rsid w:val="00C0192E"/>
    <w:rsid w:val="00C033D5"/>
    <w:rsid w:val="00C04BC1"/>
    <w:rsid w:val="00C05D10"/>
    <w:rsid w:val="00C067A6"/>
    <w:rsid w:val="00C06B2A"/>
    <w:rsid w:val="00C06D7C"/>
    <w:rsid w:val="00C06E0E"/>
    <w:rsid w:val="00C06F5E"/>
    <w:rsid w:val="00C11333"/>
    <w:rsid w:val="00C1145C"/>
    <w:rsid w:val="00C117F1"/>
    <w:rsid w:val="00C11948"/>
    <w:rsid w:val="00C11E70"/>
    <w:rsid w:val="00C1370F"/>
    <w:rsid w:val="00C1701C"/>
    <w:rsid w:val="00C20298"/>
    <w:rsid w:val="00C205C2"/>
    <w:rsid w:val="00C21240"/>
    <w:rsid w:val="00C22349"/>
    <w:rsid w:val="00C22598"/>
    <w:rsid w:val="00C23987"/>
    <w:rsid w:val="00C23E11"/>
    <w:rsid w:val="00C244D2"/>
    <w:rsid w:val="00C24656"/>
    <w:rsid w:val="00C25329"/>
    <w:rsid w:val="00C25DB7"/>
    <w:rsid w:val="00C27938"/>
    <w:rsid w:val="00C27D3D"/>
    <w:rsid w:val="00C30AAF"/>
    <w:rsid w:val="00C31A24"/>
    <w:rsid w:val="00C323BF"/>
    <w:rsid w:val="00C32FA3"/>
    <w:rsid w:val="00C3352B"/>
    <w:rsid w:val="00C3570D"/>
    <w:rsid w:val="00C360BB"/>
    <w:rsid w:val="00C36A8B"/>
    <w:rsid w:val="00C3736D"/>
    <w:rsid w:val="00C37519"/>
    <w:rsid w:val="00C408AC"/>
    <w:rsid w:val="00C4121A"/>
    <w:rsid w:val="00C43EA5"/>
    <w:rsid w:val="00C452F6"/>
    <w:rsid w:val="00C469CF"/>
    <w:rsid w:val="00C47A21"/>
    <w:rsid w:val="00C47E98"/>
    <w:rsid w:val="00C508D9"/>
    <w:rsid w:val="00C509FC"/>
    <w:rsid w:val="00C527D4"/>
    <w:rsid w:val="00C54927"/>
    <w:rsid w:val="00C55277"/>
    <w:rsid w:val="00C556F3"/>
    <w:rsid w:val="00C563FA"/>
    <w:rsid w:val="00C569B8"/>
    <w:rsid w:val="00C573CE"/>
    <w:rsid w:val="00C60341"/>
    <w:rsid w:val="00C60418"/>
    <w:rsid w:val="00C60D2E"/>
    <w:rsid w:val="00C6156A"/>
    <w:rsid w:val="00C62219"/>
    <w:rsid w:val="00C62920"/>
    <w:rsid w:val="00C62AFE"/>
    <w:rsid w:val="00C62F5F"/>
    <w:rsid w:val="00C63D4C"/>
    <w:rsid w:val="00C64596"/>
    <w:rsid w:val="00C6538B"/>
    <w:rsid w:val="00C6646B"/>
    <w:rsid w:val="00C66623"/>
    <w:rsid w:val="00C6720E"/>
    <w:rsid w:val="00C67FF2"/>
    <w:rsid w:val="00C70880"/>
    <w:rsid w:val="00C70DD5"/>
    <w:rsid w:val="00C71FE5"/>
    <w:rsid w:val="00C729E5"/>
    <w:rsid w:val="00C72FBF"/>
    <w:rsid w:val="00C74180"/>
    <w:rsid w:val="00C742DC"/>
    <w:rsid w:val="00C74CB4"/>
    <w:rsid w:val="00C77AB3"/>
    <w:rsid w:val="00C801F5"/>
    <w:rsid w:val="00C8125F"/>
    <w:rsid w:val="00C8183D"/>
    <w:rsid w:val="00C8508A"/>
    <w:rsid w:val="00C854FC"/>
    <w:rsid w:val="00C85516"/>
    <w:rsid w:val="00C90B32"/>
    <w:rsid w:val="00C94695"/>
    <w:rsid w:val="00C948D5"/>
    <w:rsid w:val="00C94C0F"/>
    <w:rsid w:val="00C9530D"/>
    <w:rsid w:val="00C9699D"/>
    <w:rsid w:val="00CA135A"/>
    <w:rsid w:val="00CA187F"/>
    <w:rsid w:val="00CA2EB7"/>
    <w:rsid w:val="00CA494F"/>
    <w:rsid w:val="00CA5CBD"/>
    <w:rsid w:val="00CA66E8"/>
    <w:rsid w:val="00CA70B9"/>
    <w:rsid w:val="00CA76AB"/>
    <w:rsid w:val="00CB08C4"/>
    <w:rsid w:val="00CB0E5B"/>
    <w:rsid w:val="00CB2238"/>
    <w:rsid w:val="00CB3B9B"/>
    <w:rsid w:val="00CB557A"/>
    <w:rsid w:val="00CB5A93"/>
    <w:rsid w:val="00CB68A3"/>
    <w:rsid w:val="00CB71D9"/>
    <w:rsid w:val="00CB79A9"/>
    <w:rsid w:val="00CC0275"/>
    <w:rsid w:val="00CC02CE"/>
    <w:rsid w:val="00CC18D4"/>
    <w:rsid w:val="00CC3B93"/>
    <w:rsid w:val="00CC3F91"/>
    <w:rsid w:val="00CC5371"/>
    <w:rsid w:val="00CC5FD7"/>
    <w:rsid w:val="00CC6432"/>
    <w:rsid w:val="00CC7F1E"/>
    <w:rsid w:val="00CD0094"/>
    <w:rsid w:val="00CD0BB9"/>
    <w:rsid w:val="00CD148B"/>
    <w:rsid w:val="00CD2A39"/>
    <w:rsid w:val="00CD3BC6"/>
    <w:rsid w:val="00CD4B63"/>
    <w:rsid w:val="00CD5660"/>
    <w:rsid w:val="00CD5EE0"/>
    <w:rsid w:val="00CD73BE"/>
    <w:rsid w:val="00CD78AF"/>
    <w:rsid w:val="00CE074E"/>
    <w:rsid w:val="00CE342E"/>
    <w:rsid w:val="00CE352D"/>
    <w:rsid w:val="00CE409D"/>
    <w:rsid w:val="00CE498B"/>
    <w:rsid w:val="00CE51D8"/>
    <w:rsid w:val="00CE562A"/>
    <w:rsid w:val="00CE5F09"/>
    <w:rsid w:val="00CF02B7"/>
    <w:rsid w:val="00CF0302"/>
    <w:rsid w:val="00CF04BF"/>
    <w:rsid w:val="00CF05B5"/>
    <w:rsid w:val="00CF0EE6"/>
    <w:rsid w:val="00CF1CB3"/>
    <w:rsid w:val="00CF2970"/>
    <w:rsid w:val="00CF344D"/>
    <w:rsid w:val="00CF4E63"/>
    <w:rsid w:val="00CF7B0E"/>
    <w:rsid w:val="00D000A5"/>
    <w:rsid w:val="00D01DD2"/>
    <w:rsid w:val="00D02071"/>
    <w:rsid w:val="00D02C60"/>
    <w:rsid w:val="00D02D4B"/>
    <w:rsid w:val="00D03140"/>
    <w:rsid w:val="00D03FBC"/>
    <w:rsid w:val="00D04F85"/>
    <w:rsid w:val="00D053DE"/>
    <w:rsid w:val="00D054AD"/>
    <w:rsid w:val="00D05D61"/>
    <w:rsid w:val="00D0615B"/>
    <w:rsid w:val="00D077EB"/>
    <w:rsid w:val="00D07D1E"/>
    <w:rsid w:val="00D10150"/>
    <w:rsid w:val="00D12C1A"/>
    <w:rsid w:val="00D13227"/>
    <w:rsid w:val="00D13251"/>
    <w:rsid w:val="00D14B21"/>
    <w:rsid w:val="00D1576D"/>
    <w:rsid w:val="00D21181"/>
    <w:rsid w:val="00D21E36"/>
    <w:rsid w:val="00D22DA0"/>
    <w:rsid w:val="00D25BC6"/>
    <w:rsid w:val="00D25E19"/>
    <w:rsid w:val="00D26378"/>
    <w:rsid w:val="00D26B35"/>
    <w:rsid w:val="00D26C91"/>
    <w:rsid w:val="00D27990"/>
    <w:rsid w:val="00D30D7D"/>
    <w:rsid w:val="00D32683"/>
    <w:rsid w:val="00D33BE8"/>
    <w:rsid w:val="00D3617F"/>
    <w:rsid w:val="00D36AA3"/>
    <w:rsid w:val="00D376AA"/>
    <w:rsid w:val="00D40A15"/>
    <w:rsid w:val="00D410D7"/>
    <w:rsid w:val="00D42DA0"/>
    <w:rsid w:val="00D454B1"/>
    <w:rsid w:val="00D525D3"/>
    <w:rsid w:val="00D55A89"/>
    <w:rsid w:val="00D55E42"/>
    <w:rsid w:val="00D6016E"/>
    <w:rsid w:val="00D603B8"/>
    <w:rsid w:val="00D6070E"/>
    <w:rsid w:val="00D639BF"/>
    <w:rsid w:val="00D647AB"/>
    <w:rsid w:val="00D6648A"/>
    <w:rsid w:val="00D66DA3"/>
    <w:rsid w:val="00D673BB"/>
    <w:rsid w:val="00D67504"/>
    <w:rsid w:val="00D67E8A"/>
    <w:rsid w:val="00D7066F"/>
    <w:rsid w:val="00D70968"/>
    <w:rsid w:val="00D71154"/>
    <w:rsid w:val="00D71540"/>
    <w:rsid w:val="00D71F8A"/>
    <w:rsid w:val="00D72F2A"/>
    <w:rsid w:val="00D740D4"/>
    <w:rsid w:val="00D74434"/>
    <w:rsid w:val="00D75474"/>
    <w:rsid w:val="00D7564F"/>
    <w:rsid w:val="00D75D99"/>
    <w:rsid w:val="00D76ADF"/>
    <w:rsid w:val="00D76F32"/>
    <w:rsid w:val="00D77F8A"/>
    <w:rsid w:val="00D8075D"/>
    <w:rsid w:val="00D80EBB"/>
    <w:rsid w:val="00D81460"/>
    <w:rsid w:val="00D81FA5"/>
    <w:rsid w:val="00D875E1"/>
    <w:rsid w:val="00D87D1F"/>
    <w:rsid w:val="00D9024A"/>
    <w:rsid w:val="00D905ED"/>
    <w:rsid w:val="00D911E0"/>
    <w:rsid w:val="00D91784"/>
    <w:rsid w:val="00D94F73"/>
    <w:rsid w:val="00D952C3"/>
    <w:rsid w:val="00D9640E"/>
    <w:rsid w:val="00D97CD8"/>
    <w:rsid w:val="00DA25C0"/>
    <w:rsid w:val="00DA3A83"/>
    <w:rsid w:val="00DA7FA0"/>
    <w:rsid w:val="00DB00FC"/>
    <w:rsid w:val="00DB1A93"/>
    <w:rsid w:val="00DB1D37"/>
    <w:rsid w:val="00DB3711"/>
    <w:rsid w:val="00DB3A59"/>
    <w:rsid w:val="00DB3FAB"/>
    <w:rsid w:val="00DB460B"/>
    <w:rsid w:val="00DB4FED"/>
    <w:rsid w:val="00DB5163"/>
    <w:rsid w:val="00DB5393"/>
    <w:rsid w:val="00DB6CB9"/>
    <w:rsid w:val="00DC13FE"/>
    <w:rsid w:val="00DC2316"/>
    <w:rsid w:val="00DC2993"/>
    <w:rsid w:val="00DC2B5D"/>
    <w:rsid w:val="00DC38FB"/>
    <w:rsid w:val="00DC398D"/>
    <w:rsid w:val="00DC3F6C"/>
    <w:rsid w:val="00DC41EB"/>
    <w:rsid w:val="00DC42AD"/>
    <w:rsid w:val="00DC49F5"/>
    <w:rsid w:val="00DC4CC2"/>
    <w:rsid w:val="00DC4D3C"/>
    <w:rsid w:val="00DC5350"/>
    <w:rsid w:val="00DC6230"/>
    <w:rsid w:val="00DC62FC"/>
    <w:rsid w:val="00DC6BBE"/>
    <w:rsid w:val="00DD0D68"/>
    <w:rsid w:val="00DD27C6"/>
    <w:rsid w:val="00DD2A3C"/>
    <w:rsid w:val="00DD4993"/>
    <w:rsid w:val="00DE0AE3"/>
    <w:rsid w:val="00DE2B32"/>
    <w:rsid w:val="00DE2FDA"/>
    <w:rsid w:val="00DE35A2"/>
    <w:rsid w:val="00DE5EEC"/>
    <w:rsid w:val="00DE690E"/>
    <w:rsid w:val="00DE6B5A"/>
    <w:rsid w:val="00DE7E5E"/>
    <w:rsid w:val="00DF0148"/>
    <w:rsid w:val="00DF12F8"/>
    <w:rsid w:val="00DF16F8"/>
    <w:rsid w:val="00DF4398"/>
    <w:rsid w:val="00DF5CF3"/>
    <w:rsid w:val="00DF733C"/>
    <w:rsid w:val="00DF7BCE"/>
    <w:rsid w:val="00DF7CF2"/>
    <w:rsid w:val="00E00461"/>
    <w:rsid w:val="00E00B6F"/>
    <w:rsid w:val="00E0143D"/>
    <w:rsid w:val="00E023D5"/>
    <w:rsid w:val="00E028E9"/>
    <w:rsid w:val="00E02AF1"/>
    <w:rsid w:val="00E037C1"/>
    <w:rsid w:val="00E11418"/>
    <w:rsid w:val="00E11CF8"/>
    <w:rsid w:val="00E1345A"/>
    <w:rsid w:val="00E14657"/>
    <w:rsid w:val="00E14AE7"/>
    <w:rsid w:val="00E15611"/>
    <w:rsid w:val="00E1632F"/>
    <w:rsid w:val="00E23A79"/>
    <w:rsid w:val="00E23F12"/>
    <w:rsid w:val="00E24EBB"/>
    <w:rsid w:val="00E25223"/>
    <w:rsid w:val="00E25AA6"/>
    <w:rsid w:val="00E260E1"/>
    <w:rsid w:val="00E2690E"/>
    <w:rsid w:val="00E26B8E"/>
    <w:rsid w:val="00E26D28"/>
    <w:rsid w:val="00E27947"/>
    <w:rsid w:val="00E27D94"/>
    <w:rsid w:val="00E3049E"/>
    <w:rsid w:val="00E315C9"/>
    <w:rsid w:val="00E321A9"/>
    <w:rsid w:val="00E3233B"/>
    <w:rsid w:val="00E366E2"/>
    <w:rsid w:val="00E37EEB"/>
    <w:rsid w:val="00E40BFB"/>
    <w:rsid w:val="00E41841"/>
    <w:rsid w:val="00E41CED"/>
    <w:rsid w:val="00E421D2"/>
    <w:rsid w:val="00E42602"/>
    <w:rsid w:val="00E428DE"/>
    <w:rsid w:val="00E450C5"/>
    <w:rsid w:val="00E458F4"/>
    <w:rsid w:val="00E459D2"/>
    <w:rsid w:val="00E47A08"/>
    <w:rsid w:val="00E50314"/>
    <w:rsid w:val="00E51736"/>
    <w:rsid w:val="00E51F6B"/>
    <w:rsid w:val="00E529D6"/>
    <w:rsid w:val="00E53ADA"/>
    <w:rsid w:val="00E54D1C"/>
    <w:rsid w:val="00E55C37"/>
    <w:rsid w:val="00E55F5A"/>
    <w:rsid w:val="00E60433"/>
    <w:rsid w:val="00E608D7"/>
    <w:rsid w:val="00E60AF6"/>
    <w:rsid w:val="00E62B64"/>
    <w:rsid w:val="00E63B9A"/>
    <w:rsid w:val="00E64183"/>
    <w:rsid w:val="00E6547C"/>
    <w:rsid w:val="00E656E9"/>
    <w:rsid w:val="00E6604E"/>
    <w:rsid w:val="00E7080D"/>
    <w:rsid w:val="00E71E97"/>
    <w:rsid w:val="00E7210E"/>
    <w:rsid w:val="00E72724"/>
    <w:rsid w:val="00E75145"/>
    <w:rsid w:val="00E7569A"/>
    <w:rsid w:val="00E76798"/>
    <w:rsid w:val="00E80413"/>
    <w:rsid w:val="00E80BC2"/>
    <w:rsid w:val="00E8548B"/>
    <w:rsid w:val="00E8627A"/>
    <w:rsid w:val="00E90546"/>
    <w:rsid w:val="00E905C8"/>
    <w:rsid w:val="00E916A8"/>
    <w:rsid w:val="00E92C41"/>
    <w:rsid w:val="00E93C93"/>
    <w:rsid w:val="00E95899"/>
    <w:rsid w:val="00E97510"/>
    <w:rsid w:val="00EA00BB"/>
    <w:rsid w:val="00EA0136"/>
    <w:rsid w:val="00EA0E9F"/>
    <w:rsid w:val="00EA24D1"/>
    <w:rsid w:val="00EA2AE8"/>
    <w:rsid w:val="00EA388F"/>
    <w:rsid w:val="00EA5461"/>
    <w:rsid w:val="00EA5811"/>
    <w:rsid w:val="00EA7184"/>
    <w:rsid w:val="00EB0012"/>
    <w:rsid w:val="00EB28F5"/>
    <w:rsid w:val="00EB2904"/>
    <w:rsid w:val="00EB342A"/>
    <w:rsid w:val="00EB4026"/>
    <w:rsid w:val="00EB7ED6"/>
    <w:rsid w:val="00EC28C0"/>
    <w:rsid w:val="00EC2FE2"/>
    <w:rsid w:val="00EC356F"/>
    <w:rsid w:val="00EC3DD5"/>
    <w:rsid w:val="00EC3E20"/>
    <w:rsid w:val="00EC4264"/>
    <w:rsid w:val="00EC5DCE"/>
    <w:rsid w:val="00EC6150"/>
    <w:rsid w:val="00ED2089"/>
    <w:rsid w:val="00ED2750"/>
    <w:rsid w:val="00ED2CDC"/>
    <w:rsid w:val="00ED3D3C"/>
    <w:rsid w:val="00ED5F78"/>
    <w:rsid w:val="00ED6029"/>
    <w:rsid w:val="00ED607A"/>
    <w:rsid w:val="00ED694D"/>
    <w:rsid w:val="00ED7C6C"/>
    <w:rsid w:val="00EE06D7"/>
    <w:rsid w:val="00EE2685"/>
    <w:rsid w:val="00EE342C"/>
    <w:rsid w:val="00EE3489"/>
    <w:rsid w:val="00EE5FC1"/>
    <w:rsid w:val="00EE623C"/>
    <w:rsid w:val="00EE7136"/>
    <w:rsid w:val="00EE7B8C"/>
    <w:rsid w:val="00EE7CF5"/>
    <w:rsid w:val="00EF1185"/>
    <w:rsid w:val="00EF16B7"/>
    <w:rsid w:val="00EF1AD2"/>
    <w:rsid w:val="00EF2004"/>
    <w:rsid w:val="00EF5C9C"/>
    <w:rsid w:val="00EF61C7"/>
    <w:rsid w:val="00EF781B"/>
    <w:rsid w:val="00F01223"/>
    <w:rsid w:val="00F0124B"/>
    <w:rsid w:val="00F042E0"/>
    <w:rsid w:val="00F06842"/>
    <w:rsid w:val="00F070C5"/>
    <w:rsid w:val="00F11175"/>
    <w:rsid w:val="00F117B4"/>
    <w:rsid w:val="00F11FC9"/>
    <w:rsid w:val="00F12FEB"/>
    <w:rsid w:val="00F13461"/>
    <w:rsid w:val="00F1393B"/>
    <w:rsid w:val="00F14059"/>
    <w:rsid w:val="00F14F04"/>
    <w:rsid w:val="00F15FA9"/>
    <w:rsid w:val="00F20501"/>
    <w:rsid w:val="00F20CFC"/>
    <w:rsid w:val="00F20DE7"/>
    <w:rsid w:val="00F2319D"/>
    <w:rsid w:val="00F23A9C"/>
    <w:rsid w:val="00F2519C"/>
    <w:rsid w:val="00F25226"/>
    <w:rsid w:val="00F2723C"/>
    <w:rsid w:val="00F27392"/>
    <w:rsid w:val="00F2751F"/>
    <w:rsid w:val="00F30290"/>
    <w:rsid w:val="00F30442"/>
    <w:rsid w:val="00F30540"/>
    <w:rsid w:val="00F33FE8"/>
    <w:rsid w:val="00F3401F"/>
    <w:rsid w:val="00F345B8"/>
    <w:rsid w:val="00F40321"/>
    <w:rsid w:val="00F40457"/>
    <w:rsid w:val="00F42519"/>
    <w:rsid w:val="00F45075"/>
    <w:rsid w:val="00F46672"/>
    <w:rsid w:val="00F50462"/>
    <w:rsid w:val="00F531C8"/>
    <w:rsid w:val="00F53322"/>
    <w:rsid w:val="00F539C0"/>
    <w:rsid w:val="00F53C01"/>
    <w:rsid w:val="00F53D44"/>
    <w:rsid w:val="00F53D89"/>
    <w:rsid w:val="00F546F8"/>
    <w:rsid w:val="00F5529B"/>
    <w:rsid w:val="00F559BF"/>
    <w:rsid w:val="00F563A9"/>
    <w:rsid w:val="00F56A69"/>
    <w:rsid w:val="00F56E65"/>
    <w:rsid w:val="00F572BD"/>
    <w:rsid w:val="00F60989"/>
    <w:rsid w:val="00F60F88"/>
    <w:rsid w:val="00F627BA"/>
    <w:rsid w:val="00F62B8D"/>
    <w:rsid w:val="00F66971"/>
    <w:rsid w:val="00F7207E"/>
    <w:rsid w:val="00F73AA4"/>
    <w:rsid w:val="00F809B0"/>
    <w:rsid w:val="00F80BCD"/>
    <w:rsid w:val="00F811AD"/>
    <w:rsid w:val="00F819B9"/>
    <w:rsid w:val="00F82CCD"/>
    <w:rsid w:val="00F8305E"/>
    <w:rsid w:val="00F83C19"/>
    <w:rsid w:val="00F83CC4"/>
    <w:rsid w:val="00F85649"/>
    <w:rsid w:val="00F85FBE"/>
    <w:rsid w:val="00F86BF2"/>
    <w:rsid w:val="00F86D0A"/>
    <w:rsid w:val="00F87D14"/>
    <w:rsid w:val="00F93970"/>
    <w:rsid w:val="00F961F0"/>
    <w:rsid w:val="00F96EF3"/>
    <w:rsid w:val="00F978FD"/>
    <w:rsid w:val="00FA2619"/>
    <w:rsid w:val="00FA4A3E"/>
    <w:rsid w:val="00FA690B"/>
    <w:rsid w:val="00FA6981"/>
    <w:rsid w:val="00FB0B89"/>
    <w:rsid w:val="00FB1C05"/>
    <w:rsid w:val="00FB1E97"/>
    <w:rsid w:val="00FB7247"/>
    <w:rsid w:val="00FB745F"/>
    <w:rsid w:val="00FB7632"/>
    <w:rsid w:val="00FC0319"/>
    <w:rsid w:val="00FC0B56"/>
    <w:rsid w:val="00FC1D11"/>
    <w:rsid w:val="00FC2438"/>
    <w:rsid w:val="00FC3C72"/>
    <w:rsid w:val="00FC3DE7"/>
    <w:rsid w:val="00FC4894"/>
    <w:rsid w:val="00FC53A2"/>
    <w:rsid w:val="00FC5C98"/>
    <w:rsid w:val="00FD030C"/>
    <w:rsid w:val="00FD1100"/>
    <w:rsid w:val="00FD2E29"/>
    <w:rsid w:val="00FD4C0F"/>
    <w:rsid w:val="00FD4DCA"/>
    <w:rsid w:val="00FD6500"/>
    <w:rsid w:val="00FE2ADB"/>
    <w:rsid w:val="00FE2B49"/>
    <w:rsid w:val="00FE31EF"/>
    <w:rsid w:val="00FE6029"/>
    <w:rsid w:val="00FE72BE"/>
    <w:rsid w:val="00FF01DF"/>
    <w:rsid w:val="00FF024A"/>
    <w:rsid w:val="00FF157F"/>
    <w:rsid w:val="00FF15EE"/>
    <w:rsid w:val="00FF16A0"/>
    <w:rsid w:val="00FF2339"/>
    <w:rsid w:val="00FF2551"/>
    <w:rsid w:val="00FF2A21"/>
    <w:rsid w:val="00FF410C"/>
    <w:rsid w:val="00FF5443"/>
    <w:rsid w:val="00FF6869"/>
    <w:rsid w:val="00FF76B1"/>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4:docId w14:val="0A689B2A"/>
  <w15:chartTrackingRefBased/>
  <w15:docId w15:val="{88D33F52-CDF8-401F-A724-FBE3242C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03D"/>
    <w:pPr>
      <w:spacing w:after="160" w:line="288" w:lineRule="auto"/>
    </w:pPr>
    <w:rPr>
      <w:color w:val="5A5A5A"/>
      <w:lang w:bidi="en-US"/>
    </w:rPr>
  </w:style>
  <w:style w:type="paragraph" w:styleId="Heading1">
    <w:name w:val="heading 1"/>
    <w:basedOn w:val="Normal"/>
    <w:next w:val="Normal"/>
    <w:link w:val="Heading1Char"/>
    <w:uiPriority w:val="99"/>
    <w:qFormat/>
    <w:rsid w:val="003C48D0"/>
    <w:pPr>
      <w:numPr>
        <w:numId w:val="12"/>
      </w:numPr>
      <w:pBdr>
        <w:top w:val="single" w:sz="4" w:space="1" w:color="auto"/>
        <w:bottom w:val="single" w:sz="4" w:space="1" w:color="auto"/>
      </w:pBdr>
      <w:shd w:val="clear" w:color="auto" w:fill="D9D9D9"/>
      <w:spacing w:before="400" w:after="60" w:line="240" w:lineRule="auto"/>
      <w:contextualSpacing/>
      <w:jc w:val="center"/>
      <w:outlineLvl w:val="0"/>
    </w:pPr>
    <w:rPr>
      <w:rFonts w:ascii="Cambria" w:hAnsi="Cambria"/>
      <w:color w:val="0F243E"/>
      <w:spacing w:val="20"/>
      <w:sz w:val="28"/>
      <w:szCs w:val="32"/>
      <w:lang w:val="x-none" w:eastAsia="x-none"/>
    </w:rPr>
  </w:style>
  <w:style w:type="paragraph" w:styleId="Heading2">
    <w:name w:val="heading 2"/>
    <w:basedOn w:val="Normal"/>
    <w:next w:val="Normal"/>
    <w:link w:val="Heading2Char"/>
    <w:uiPriority w:val="99"/>
    <w:unhideWhenUsed/>
    <w:qFormat/>
    <w:rsid w:val="00637999"/>
    <w:pPr>
      <w:numPr>
        <w:ilvl w:val="1"/>
        <w:numId w:val="12"/>
      </w:numPr>
      <w:shd w:val="pct15" w:color="auto" w:fill="auto"/>
      <w:spacing w:before="120" w:after="60" w:line="240" w:lineRule="auto"/>
      <w:contextualSpacing/>
      <w:jc w:val="center"/>
      <w:outlineLvl w:val="1"/>
    </w:pPr>
    <w:rPr>
      <w:smallCaps/>
      <w:color w:val="17365D"/>
      <w:spacing w:val="20"/>
      <w:sz w:val="28"/>
      <w:szCs w:val="28"/>
      <w:lang w:val="x-none" w:eastAsia="x-none"/>
    </w:rPr>
  </w:style>
  <w:style w:type="paragraph" w:styleId="Heading3">
    <w:name w:val="heading 3"/>
    <w:basedOn w:val="Normal"/>
    <w:next w:val="Normal"/>
    <w:link w:val="Heading3Char"/>
    <w:uiPriority w:val="9"/>
    <w:unhideWhenUsed/>
    <w:qFormat/>
    <w:rsid w:val="005A21AE"/>
    <w:pPr>
      <w:spacing w:before="120" w:after="60" w:line="240" w:lineRule="auto"/>
      <w:contextualSpacing/>
      <w:jc w:val="center"/>
      <w:outlineLvl w:val="2"/>
    </w:pPr>
    <w:rPr>
      <w:smallCaps/>
      <w:color w:val="1F497D"/>
      <w:spacing w:val="20"/>
      <w:sz w:val="28"/>
      <w:szCs w:val="28"/>
      <w:lang w:val="x-none" w:eastAsia="x-none"/>
    </w:rPr>
  </w:style>
  <w:style w:type="paragraph" w:styleId="Heading4">
    <w:name w:val="heading 4"/>
    <w:basedOn w:val="Normal"/>
    <w:next w:val="Normal"/>
    <w:link w:val="Heading4Char"/>
    <w:uiPriority w:val="9"/>
    <w:unhideWhenUsed/>
    <w:qFormat/>
    <w:rsid w:val="003D7E7E"/>
    <w:pPr>
      <w:numPr>
        <w:ilvl w:val="3"/>
        <w:numId w:val="12"/>
      </w:numPr>
      <w:pBdr>
        <w:bottom w:val="single" w:sz="4" w:space="1" w:color="71A0DC"/>
      </w:pBdr>
      <w:spacing w:before="200" w:after="100" w:line="240" w:lineRule="auto"/>
      <w:contextualSpacing/>
      <w:outlineLvl w:val="3"/>
    </w:pPr>
    <w:rPr>
      <w:rFonts w:ascii="Cambria" w:hAnsi="Cambria"/>
      <w:b/>
      <w:bCs/>
      <w:smallCaps/>
      <w:color w:val="3071C3"/>
      <w:spacing w:val="20"/>
      <w:lang w:val="x-none" w:eastAsia="x-none"/>
    </w:rPr>
  </w:style>
  <w:style w:type="paragraph" w:styleId="Heading5">
    <w:name w:val="heading 5"/>
    <w:basedOn w:val="Normal"/>
    <w:next w:val="Normal"/>
    <w:link w:val="Heading5Char"/>
    <w:uiPriority w:val="9"/>
    <w:unhideWhenUsed/>
    <w:qFormat/>
    <w:rsid w:val="003D7E7E"/>
    <w:pPr>
      <w:numPr>
        <w:ilvl w:val="4"/>
        <w:numId w:val="12"/>
      </w:numPr>
      <w:pBdr>
        <w:bottom w:val="single" w:sz="4" w:space="1" w:color="548DD4"/>
      </w:pBdr>
      <w:spacing w:before="200" w:after="100" w:line="240" w:lineRule="auto"/>
      <w:contextualSpacing/>
      <w:outlineLvl w:val="4"/>
    </w:pPr>
    <w:rPr>
      <w:rFonts w:ascii="Cambria" w:hAnsi="Cambria"/>
      <w:smallCaps/>
      <w:color w:val="3071C3"/>
      <w:spacing w:val="20"/>
      <w:lang w:val="x-none" w:eastAsia="x-none"/>
    </w:rPr>
  </w:style>
  <w:style w:type="paragraph" w:styleId="Heading6">
    <w:name w:val="heading 6"/>
    <w:basedOn w:val="Normal"/>
    <w:next w:val="Normal"/>
    <w:link w:val="Heading6Char"/>
    <w:uiPriority w:val="9"/>
    <w:unhideWhenUsed/>
    <w:qFormat/>
    <w:rsid w:val="003D7E7E"/>
    <w:pPr>
      <w:numPr>
        <w:ilvl w:val="5"/>
        <w:numId w:val="12"/>
      </w:numPr>
      <w:pBdr>
        <w:bottom w:val="dotted" w:sz="8" w:space="1" w:color="938953"/>
      </w:pBdr>
      <w:spacing w:before="200" w:after="100"/>
      <w:contextualSpacing/>
      <w:outlineLvl w:val="5"/>
    </w:pPr>
    <w:rPr>
      <w:rFonts w:ascii="Cambria" w:hAnsi="Cambria"/>
      <w:smallCaps/>
      <w:color w:val="938953"/>
      <w:spacing w:val="20"/>
      <w:lang w:val="x-none" w:eastAsia="x-none"/>
    </w:rPr>
  </w:style>
  <w:style w:type="paragraph" w:styleId="Heading7">
    <w:name w:val="heading 7"/>
    <w:basedOn w:val="Normal"/>
    <w:next w:val="Normal"/>
    <w:link w:val="Heading7Char"/>
    <w:uiPriority w:val="9"/>
    <w:unhideWhenUsed/>
    <w:qFormat/>
    <w:rsid w:val="003D7E7E"/>
    <w:pPr>
      <w:numPr>
        <w:ilvl w:val="6"/>
        <w:numId w:val="12"/>
      </w:numPr>
      <w:pBdr>
        <w:bottom w:val="dotted" w:sz="8" w:space="1" w:color="938953"/>
      </w:pBdr>
      <w:spacing w:before="200" w:after="100" w:line="240" w:lineRule="auto"/>
      <w:contextualSpacing/>
      <w:outlineLvl w:val="6"/>
    </w:pPr>
    <w:rPr>
      <w:rFonts w:ascii="Cambria" w:hAnsi="Cambria"/>
      <w:b/>
      <w:bCs/>
      <w:smallCaps/>
      <w:color w:val="938953"/>
      <w:spacing w:val="20"/>
      <w:sz w:val="16"/>
      <w:szCs w:val="16"/>
      <w:lang w:val="x-none" w:eastAsia="x-none"/>
    </w:rPr>
  </w:style>
  <w:style w:type="paragraph" w:styleId="Heading8">
    <w:name w:val="heading 8"/>
    <w:basedOn w:val="Normal"/>
    <w:next w:val="Normal"/>
    <w:link w:val="Heading8Char"/>
    <w:uiPriority w:val="9"/>
    <w:unhideWhenUsed/>
    <w:qFormat/>
    <w:rsid w:val="003D7E7E"/>
    <w:pPr>
      <w:numPr>
        <w:ilvl w:val="7"/>
        <w:numId w:val="12"/>
      </w:numPr>
      <w:spacing w:before="200" w:after="60" w:line="240" w:lineRule="auto"/>
      <w:contextualSpacing/>
      <w:outlineLvl w:val="7"/>
    </w:pPr>
    <w:rPr>
      <w:rFonts w:ascii="Cambria" w:hAnsi="Cambria"/>
      <w:b/>
      <w:smallCaps/>
      <w:color w:val="938953"/>
      <w:spacing w:val="20"/>
      <w:sz w:val="16"/>
      <w:szCs w:val="16"/>
      <w:lang w:val="x-none" w:eastAsia="x-none"/>
    </w:rPr>
  </w:style>
  <w:style w:type="paragraph" w:styleId="Heading9">
    <w:name w:val="heading 9"/>
    <w:basedOn w:val="Normal"/>
    <w:next w:val="Normal"/>
    <w:link w:val="Heading9Char"/>
    <w:uiPriority w:val="9"/>
    <w:unhideWhenUsed/>
    <w:qFormat/>
    <w:rsid w:val="003D7E7E"/>
    <w:pPr>
      <w:numPr>
        <w:ilvl w:val="8"/>
        <w:numId w:val="12"/>
      </w:numPr>
      <w:spacing w:before="200" w:after="60" w:line="240" w:lineRule="auto"/>
      <w:contextualSpacing/>
      <w:outlineLvl w:val="8"/>
    </w:pPr>
    <w:rPr>
      <w:rFonts w:ascii="Cambria" w:hAnsi="Cambria"/>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num" w:pos="360"/>
        <w:tab w:val="clear" w:pos="720"/>
      </w:tabs>
      <w:ind w:left="0" w:firstLine="0"/>
    </w:pPr>
  </w:style>
  <w:style w:type="paragraph" w:styleId="ListBullet3">
    <w:name w:val="List Bullet 3"/>
    <w:basedOn w:val="Normal"/>
    <w:autoRedefine/>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customStyle="1" w:styleId="Itemmarkedbyl">
    <w:name w:val="Item marked by (l)"/>
    <w:basedOn w:val="Normal"/>
    <w:pPr>
      <w:tabs>
        <w:tab w:val="num" w:pos="1080"/>
      </w:tabs>
      <w:ind w:firstLine="720"/>
    </w:pPr>
  </w:style>
  <w:style w:type="paragraph" w:customStyle="1" w:styleId="bullet-ss">
    <w:name w:val="bullet-ss"/>
    <w:basedOn w:val="Normal"/>
    <w:pPr>
      <w:tabs>
        <w:tab w:val="num" w:pos="360"/>
      </w:tabs>
      <w:ind w:left="360" w:hanging="360"/>
    </w:pPr>
    <w:rPr>
      <w:sz w:val="22"/>
    </w:rPr>
  </w:style>
  <w:style w:type="character" w:customStyle="1" w:styleId="headerslevel11">
    <w:name w:val="headerslevel11"/>
    <w:rPr>
      <w:rFonts w:ascii="Verdana" w:hAnsi="Verdana" w:hint="default"/>
      <w:b/>
      <w:bCs/>
      <w:color w:val="333333"/>
      <w:sz w:val="20"/>
      <w:szCs w:val="20"/>
    </w:rPr>
  </w:style>
  <w:style w:type="character" w:customStyle="1" w:styleId="contenttext1">
    <w:name w:val="contenttext1"/>
    <w:rPr>
      <w:rFonts w:ascii="Verdana" w:hAnsi="Verdana" w:hint="default"/>
      <w:color w:val="444444"/>
      <w:sz w:val="15"/>
      <w:szCs w:val="15"/>
    </w:rPr>
  </w:style>
  <w:style w:type="paragraph" w:customStyle="1" w:styleId="content">
    <w:name w:val="content"/>
    <w:basedOn w:val="Normal"/>
    <w:pPr>
      <w:spacing w:before="100" w:beforeAutospacing="1" w:after="100" w:afterAutospacing="1"/>
    </w:pPr>
    <w:rPr>
      <w:rFonts w:ascii="Verdana" w:eastAsia="Arial Unicode MS" w:hAnsi="Verdana" w:cs="Arial Unicode MS"/>
      <w:color w:val="444444"/>
      <w:sz w:val="15"/>
      <w:szCs w:val="15"/>
    </w:rPr>
  </w:style>
  <w:style w:type="paragraph" w:styleId="BodyText3">
    <w:name w:val="Body Text 3"/>
    <w:basedOn w:val="Normal"/>
    <w:link w:val="BodyText3Char"/>
    <w:uiPriority w:val="99"/>
    <w:rPr>
      <w:color w:val="auto"/>
      <w:sz w:val="32"/>
      <w:szCs w:val="24"/>
      <w:lang w:val="x-none" w:eastAsia="x-none" w:bidi="ar-SA"/>
    </w:rPr>
  </w:style>
  <w:style w:type="paragraph" w:styleId="BodyTextIndent">
    <w:name w:val="Body Text Indent"/>
    <w:basedOn w:val="Normal"/>
    <w:link w:val="BodyTextIndentChar"/>
    <w:uiPriority w:val="99"/>
    <w:pPr>
      <w:ind w:left="2160"/>
    </w:pPr>
    <w:rPr>
      <w:color w:val="444444"/>
      <w:sz w:val="28"/>
      <w:szCs w:val="15"/>
      <w:lang w:val="x-none" w:eastAsia="x-none" w:bidi="ar-SA"/>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DefinitionTerm">
    <w:name w:val="Definition Term"/>
    <w:basedOn w:val="Normal"/>
    <w:next w:val="Normal"/>
    <w:pPr>
      <w:widowControl w:val="0"/>
    </w:pPr>
    <w:rPr>
      <w:snapToGrid w:val="0"/>
    </w:rPr>
  </w:style>
  <w:style w:type="paragraph" w:customStyle="1" w:styleId="h3">
    <w:name w:val="h3"/>
    <w:basedOn w:val="Normal"/>
    <w:pPr>
      <w:spacing w:before="100" w:beforeAutospacing="1"/>
    </w:pPr>
    <w:rPr>
      <w:rFonts w:ascii="Arial" w:eastAsia="Arial Unicode MS" w:hAnsi="Arial" w:cs="Arial"/>
      <w:b/>
      <w:bCs/>
    </w:rPr>
  </w:style>
  <w:style w:type="paragraph" w:styleId="CommentText">
    <w:name w:val="annotation text"/>
    <w:basedOn w:val="Normal"/>
    <w:link w:val="CommentTextChar"/>
    <w:uiPriority w:val="99"/>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rFonts w:ascii="Arial" w:hAnsi="Arial" w:cs="Arial"/>
      <w:b/>
      <w:bCs/>
    </w:rPr>
  </w:style>
  <w:style w:type="character" w:styleId="FollowedHyperlink">
    <w:name w:val="FollowedHyperlink"/>
    <w:uiPriority w:val="99"/>
    <w:rPr>
      <w:color w:val="800080"/>
      <w:u w:val="single"/>
    </w:rPr>
  </w:style>
  <w:style w:type="paragraph" w:styleId="Title">
    <w:name w:val="Title"/>
    <w:next w:val="Normal"/>
    <w:link w:val="TitleChar"/>
    <w:uiPriority w:val="10"/>
    <w:qFormat/>
    <w:rsid w:val="003D7E7E"/>
    <w:pPr>
      <w:spacing w:after="160"/>
      <w:contextualSpacing/>
    </w:pPr>
    <w:rPr>
      <w:rFonts w:ascii="Cambria" w:hAnsi="Cambria"/>
      <w:smallCaps/>
      <w:color w:val="17365D"/>
      <w:spacing w:val="5"/>
      <w:sz w:val="72"/>
      <w:szCs w:val="72"/>
      <w:lang w:bidi="en-US"/>
    </w:rPr>
  </w:style>
  <w:style w:type="paragraph" w:styleId="ListContinue">
    <w:name w:val="List Continue"/>
    <w:basedOn w:val="Normal"/>
    <w:semiHidden/>
    <w:pPr>
      <w:tabs>
        <w:tab w:val="left" w:pos="-720"/>
      </w:tabs>
      <w:suppressAutoHyphens/>
    </w:pPr>
    <w:rPr>
      <w:rFonts w:ascii="Courier" w:hAnsi="Courier"/>
    </w:rPr>
  </w:style>
  <w:style w:type="paragraph" w:styleId="BodyText">
    <w:name w:val="Body Text"/>
    <w:basedOn w:val="Normal"/>
    <w:link w:val="BodyTextChar"/>
    <w:rPr>
      <w:color w:val="auto"/>
      <w:sz w:val="24"/>
      <w:lang w:val="x-none" w:eastAsia="x-none" w:bidi="ar-SA"/>
    </w:rPr>
  </w:style>
  <w:style w:type="character" w:styleId="CommentReference">
    <w:name w:val="annotation reference"/>
    <w:uiPriority w:val="99"/>
    <w:rPr>
      <w:sz w:val="16"/>
      <w:szCs w:val="16"/>
    </w:rPr>
  </w:style>
  <w:style w:type="character" w:styleId="Hyperlink">
    <w:name w:val="Hyperlink"/>
    <w:uiPriority w:val="99"/>
    <w:rPr>
      <w:color w:val="0000FF"/>
      <w:u w:val="single"/>
    </w:rPr>
  </w:style>
  <w:style w:type="paragraph" w:styleId="BodyTextIndent3">
    <w:name w:val="Body Text Indent 3"/>
    <w:basedOn w:val="Normal"/>
    <w:link w:val="BodyTextIndent3Char"/>
    <w:uiPriority w:val="99"/>
    <w:pPr>
      <w:ind w:left="720"/>
    </w:pPr>
    <w:rPr>
      <w:b/>
      <w:color w:val="auto"/>
      <w:sz w:val="24"/>
      <w:lang w:val="x-none" w:eastAsia="x-none" w:bidi="ar-SA"/>
    </w:rPr>
  </w:style>
  <w:style w:type="paragraph" w:styleId="BodyText2">
    <w:name w:val="Body Text 2"/>
    <w:basedOn w:val="Normal"/>
    <w:link w:val="BodyText2Char"/>
    <w:uiPriority w:val="99"/>
    <w:rPr>
      <w:b/>
      <w:color w:val="auto"/>
      <w:sz w:val="28"/>
      <w:lang w:val="x-none" w:eastAsia="x-none" w:bidi="ar-SA"/>
    </w:rPr>
  </w:style>
  <w:style w:type="paragraph" w:styleId="BodyTextIndent2">
    <w:name w:val="Body Text Indent 2"/>
    <w:basedOn w:val="Normal"/>
    <w:link w:val="BodyTextIndent2Char"/>
    <w:uiPriority w:val="99"/>
    <w:pPr>
      <w:spacing w:line="480" w:lineRule="auto"/>
      <w:ind w:firstLine="540"/>
    </w:pPr>
    <w:rPr>
      <w:rFonts w:ascii="Courier New" w:hAnsi="Courier New"/>
      <w:color w:val="auto"/>
      <w:sz w:val="24"/>
      <w:szCs w:val="24"/>
      <w:lang w:val="x-none" w:eastAsia="x-none" w:bidi="ar-SA"/>
    </w:rPr>
  </w:style>
  <w:style w:type="paragraph" w:customStyle="1" w:styleId="toplogo">
    <w:name w:val="toplogo"/>
    <w:basedOn w:val="Normal"/>
    <w:pPr>
      <w:spacing w:before="100" w:beforeAutospacing="1"/>
    </w:pPr>
    <w:rPr>
      <w:rFonts w:ascii="Arial" w:eastAsia="Arial Unicode MS" w:hAnsi="Arial" w:cs="Arial"/>
      <w:b/>
      <w:bCs/>
      <w:sz w:val="28"/>
      <w:szCs w:val="28"/>
    </w:rPr>
  </w:style>
  <w:style w:type="paragraph" w:styleId="BlockText">
    <w:name w:val="Block Text"/>
    <w:basedOn w:val="Normal"/>
    <w:semiHidden/>
    <w:pPr>
      <w:spacing w:after="120"/>
      <w:ind w:left="1440" w:right="1440"/>
    </w:pPr>
  </w:style>
  <w:style w:type="character" w:customStyle="1" w:styleId="emailstyle20">
    <w:name w:val="emailstyle20"/>
    <w:rPr>
      <w:rFonts w:ascii="Arial" w:hAnsi="Arial" w:cs="Arial"/>
      <w:color w:val="993366"/>
      <w:sz w:val="20"/>
    </w:rPr>
  </w:style>
  <w:style w:type="paragraph" w:customStyle="1" w:styleId="a">
    <w:name w:val="a"/>
    <w:basedOn w:val="Normal"/>
    <w:pPr>
      <w:spacing w:before="100" w:beforeAutospacing="1" w:after="100" w:afterAutospacing="1"/>
    </w:pPr>
    <w:rPr>
      <w:rFonts w:ascii="Arial Unicode MS" w:eastAsia="Arial Unicode MS" w:hAnsi="Arial Unicode MS" w:cs="Arial Unicode MS"/>
      <w:u w:val="single"/>
    </w:rPr>
  </w:style>
  <w:style w:type="paragraph" w:customStyle="1" w:styleId="Steps">
    <w:name w:val="Steps"/>
    <w:basedOn w:val="Normal"/>
    <w:pPr>
      <w:tabs>
        <w:tab w:val="num" w:pos="1440"/>
      </w:tabs>
      <w:ind w:left="1440" w:hanging="360"/>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auto"/>
      <w:lang w:val="x-none" w:eastAsia="x-none" w:bidi="ar-SA"/>
    </w:rPr>
  </w:style>
  <w:style w:type="paragraph" w:customStyle="1" w:styleId="Style">
    <w:name w:val="Style"/>
    <w:basedOn w:val="Normal"/>
    <w:uiPriority w:val="99"/>
    <w:pPr>
      <w:widowControl w:val="0"/>
      <w:ind w:left="720" w:hanging="720"/>
    </w:pPr>
    <w:rPr>
      <w:rFonts w:ascii="Courier" w:hAnsi="Courier"/>
      <w:snapToGrid w:val="0"/>
    </w:rPr>
  </w:style>
  <w:style w:type="character" w:styleId="Strong">
    <w:name w:val="Strong"/>
    <w:uiPriority w:val="22"/>
    <w:qFormat/>
    <w:rsid w:val="003D7E7E"/>
    <w:rPr>
      <w:b/>
      <w:bCs/>
      <w:spacing w:val="0"/>
    </w:rPr>
  </w:style>
  <w:style w:type="paragraph" w:styleId="BalloonText">
    <w:name w:val="Balloon Text"/>
    <w:basedOn w:val="Normal"/>
    <w:link w:val="BalloonTextChar"/>
    <w:uiPriority w:val="99"/>
    <w:semiHidden/>
    <w:rPr>
      <w:rFonts w:ascii="Tahoma" w:hAnsi="Tahoma"/>
      <w:color w:val="auto"/>
      <w:sz w:val="16"/>
      <w:szCs w:val="16"/>
      <w:lang w:val="x-none" w:eastAsia="x-none"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customStyle="1" w:styleId="EmailStyle24">
    <w:name w:val="EmailStyle24"/>
    <w:rPr>
      <w:color w:val="427D64"/>
    </w:rPr>
  </w:style>
  <w:style w:type="character" w:customStyle="1" w:styleId="EmailStyle26">
    <w:name w:val="EmailStyle26"/>
    <w:rPr>
      <w:rFonts w:ascii="Arial" w:hAnsi="Arial" w:cs="Arial"/>
      <w:color w:val="000080"/>
      <w:sz w:val="20"/>
      <w:szCs w:val="20"/>
    </w:rPr>
  </w:style>
  <w:style w:type="paragraph" w:customStyle="1" w:styleId="NormalWeb1">
    <w:name w:val="Normal (Web)1"/>
    <w:basedOn w:val="Normal"/>
    <w:pPr>
      <w:spacing w:before="100" w:beforeAutospacing="1" w:after="100" w:afterAutospacing="1"/>
    </w:pPr>
    <w:rPr>
      <w:rFonts w:ascii="Verdana" w:eastAsia="Arial Unicode MS" w:hAnsi="Verdana" w:cs="Arial Unicode MS"/>
    </w:rPr>
  </w:style>
  <w:style w:type="character" w:styleId="Emphasis">
    <w:name w:val="Emphasis"/>
    <w:uiPriority w:val="20"/>
    <w:qFormat/>
    <w:rsid w:val="003D7E7E"/>
    <w:rPr>
      <w:b/>
      <w:bCs/>
      <w:smallCaps/>
      <w:dstrike w:val="0"/>
      <w:color w:val="5A5A5A"/>
      <w:spacing w:val="20"/>
      <w:kern w:val="0"/>
      <w:vertAlign w:val="baseline"/>
    </w:rPr>
  </w:style>
  <w:style w:type="character" w:customStyle="1" w:styleId="HeaderChar">
    <w:name w:val="Header Char"/>
    <w:basedOn w:val="DefaultParagraphFont"/>
    <w:link w:val="Header"/>
    <w:uiPriority w:val="99"/>
    <w:rsid w:val="00696AC6"/>
  </w:style>
  <w:style w:type="paragraph" w:styleId="NormalIndent">
    <w:name w:val="Normal Indent"/>
    <w:basedOn w:val="Normal"/>
    <w:rsid w:val="00696AC6"/>
    <w:pPr>
      <w:ind w:left="720"/>
    </w:pPr>
  </w:style>
  <w:style w:type="paragraph" w:customStyle="1" w:styleId="ColorfulList-Accent11">
    <w:name w:val="Colorful List - Accent 11"/>
    <w:basedOn w:val="Normal"/>
    <w:uiPriority w:val="99"/>
    <w:rsid w:val="00934F54"/>
    <w:pPr>
      <w:spacing w:after="200" w:line="276" w:lineRule="auto"/>
      <w:ind w:left="720"/>
    </w:pPr>
    <w:rPr>
      <w:rFonts w:eastAsia="Calibri"/>
      <w:sz w:val="22"/>
      <w:szCs w:val="22"/>
    </w:rPr>
  </w:style>
  <w:style w:type="paragraph" w:styleId="TOC8">
    <w:name w:val="toc 8"/>
    <w:basedOn w:val="Normal"/>
    <w:next w:val="Normal"/>
    <w:autoRedefine/>
    <w:semiHidden/>
    <w:rsid w:val="00A02B50"/>
    <w:pPr>
      <w:ind w:left="1680"/>
    </w:pPr>
  </w:style>
  <w:style w:type="character" w:customStyle="1" w:styleId="Heading4Char">
    <w:name w:val="Heading 4 Char"/>
    <w:link w:val="Heading4"/>
    <w:uiPriority w:val="9"/>
    <w:rsid w:val="003D7E7E"/>
    <w:rPr>
      <w:rFonts w:ascii="Cambria" w:hAnsi="Cambria"/>
      <w:b/>
      <w:bCs/>
      <w:smallCaps/>
      <w:color w:val="3071C3"/>
      <w:spacing w:val="20"/>
      <w:lang w:val="x-none" w:eastAsia="x-none" w:bidi="en-US"/>
    </w:rPr>
  </w:style>
  <w:style w:type="character" w:customStyle="1" w:styleId="CommentTextChar">
    <w:name w:val="Comment Text Char"/>
    <w:basedOn w:val="DefaultParagraphFont"/>
    <w:link w:val="CommentText"/>
    <w:uiPriority w:val="99"/>
    <w:rsid w:val="006E2CA3"/>
  </w:style>
  <w:style w:type="character" w:customStyle="1" w:styleId="HTMLPreformattedChar">
    <w:name w:val="HTML Preformatted Char"/>
    <w:link w:val="HTMLPreformatted"/>
    <w:rsid w:val="006E2CA3"/>
    <w:rPr>
      <w:rFonts w:ascii="Arial Unicode MS" w:eastAsia="Arial Unicode MS" w:hAnsi="Arial Unicode MS" w:cs="Arial Unicode MS"/>
    </w:rPr>
  </w:style>
  <w:style w:type="paragraph" w:styleId="CommentSubject">
    <w:name w:val="annotation subject"/>
    <w:basedOn w:val="CommentText"/>
    <w:next w:val="CommentText"/>
    <w:link w:val="CommentSubjectChar"/>
    <w:uiPriority w:val="99"/>
    <w:semiHidden/>
    <w:rsid w:val="00C6632A"/>
    <w:rPr>
      <w:b/>
      <w:bCs/>
      <w:color w:val="auto"/>
      <w:lang w:val="x-none" w:eastAsia="x-none" w:bidi="ar-SA"/>
    </w:rPr>
  </w:style>
  <w:style w:type="paragraph" w:styleId="PlainText">
    <w:name w:val="Plain Text"/>
    <w:basedOn w:val="Normal"/>
    <w:link w:val="PlainTextChar"/>
    <w:uiPriority w:val="99"/>
    <w:unhideWhenUsed/>
    <w:rsid w:val="009974F5"/>
    <w:rPr>
      <w:rFonts w:ascii="Consolas" w:eastAsia="Calibri" w:hAnsi="Consolas"/>
      <w:color w:val="auto"/>
      <w:sz w:val="21"/>
      <w:szCs w:val="21"/>
      <w:lang w:val="x-none" w:eastAsia="x-none" w:bidi="ar-SA"/>
    </w:rPr>
  </w:style>
  <w:style w:type="character" w:customStyle="1" w:styleId="PlainTextChar">
    <w:name w:val="Plain Text Char"/>
    <w:link w:val="PlainText"/>
    <w:uiPriority w:val="99"/>
    <w:rsid w:val="009974F5"/>
    <w:rPr>
      <w:rFonts w:ascii="Consolas" w:eastAsia="Calibri" w:hAnsi="Consolas" w:cs="Times New Roman"/>
      <w:sz w:val="21"/>
      <w:szCs w:val="21"/>
    </w:rPr>
  </w:style>
  <w:style w:type="table" w:styleId="TableGrid">
    <w:name w:val="Table Grid"/>
    <w:basedOn w:val="TableNormal"/>
    <w:uiPriority w:val="59"/>
    <w:rsid w:val="00263D01"/>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9"/>
    <w:rsid w:val="003C48D0"/>
    <w:rPr>
      <w:rFonts w:ascii="Cambria" w:hAnsi="Cambria"/>
      <w:color w:val="0F243E"/>
      <w:spacing w:val="20"/>
      <w:sz w:val="28"/>
      <w:szCs w:val="32"/>
      <w:shd w:val="clear" w:color="auto" w:fill="D9D9D9"/>
      <w:lang w:val="x-none" w:eastAsia="x-none" w:bidi="en-US"/>
    </w:rPr>
  </w:style>
  <w:style w:type="character" w:customStyle="1" w:styleId="BodyTextChar">
    <w:name w:val="Body Text Char"/>
    <w:link w:val="BodyText"/>
    <w:rsid w:val="00263D01"/>
    <w:rPr>
      <w:sz w:val="24"/>
    </w:rPr>
  </w:style>
  <w:style w:type="character" w:customStyle="1" w:styleId="Heading3Char">
    <w:name w:val="Heading 3 Char"/>
    <w:link w:val="Heading3"/>
    <w:uiPriority w:val="9"/>
    <w:rsid w:val="005A21AE"/>
    <w:rPr>
      <w:smallCaps/>
      <w:color w:val="1F497D"/>
      <w:spacing w:val="20"/>
      <w:sz w:val="28"/>
      <w:szCs w:val="28"/>
      <w:lang w:bidi="en-US"/>
    </w:rPr>
  </w:style>
  <w:style w:type="character" w:customStyle="1" w:styleId="Heading5Char">
    <w:name w:val="Heading 5 Char"/>
    <w:link w:val="Heading5"/>
    <w:uiPriority w:val="9"/>
    <w:rsid w:val="003D7E7E"/>
    <w:rPr>
      <w:rFonts w:ascii="Cambria" w:hAnsi="Cambria"/>
      <w:smallCaps/>
      <w:color w:val="3071C3"/>
      <w:spacing w:val="20"/>
      <w:lang w:val="x-none" w:eastAsia="x-none" w:bidi="en-US"/>
    </w:rPr>
  </w:style>
  <w:style w:type="character" w:customStyle="1" w:styleId="FooterChar">
    <w:name w:val="Footer Char"/>
    <w:basedOn w:val="DefaultParagraphFont"/>
    <w:link w:val="Footer"/>
    <w:uiPriority w:val="99"/>
    <w:rsid w:val="009115BA"/>
  </w:style>
  <w:style w:type="paragraph" w:styleId="FootnoteText">
    <w:name w:val="footnote text"/>
    <w:basedOn w:val="Normal"/>
    <w:link w:val="FootnoteTextChar"/>
    <w:uiPriority w:val="99"/>
    <w:rsid w:val="005B6B2A"/>
  </w:style>
  <w:style w:type="character" w:customStyle="1" w:styleId="FootnoteTextChar">
    <w:name w:val="Footnote Text Char"/>
    <w:basedOn w:val="DefaultParagraphFont"/>
    <w:link w:val="FootnoteText"/>
    <w:uiPriority w:val="99"/>
    <w:rsid w:val="005B6B2A"/>
  </w:style>
  <w:style w:type="character" w:customStyle="1" w:styleId="Heading2Char">
    <w:name w:val="Heading 2 Char"/>
    <w:link w:val="Heading2"/>
    <w:uiPriority w:val="99"/>
    <w:rsid w:val="00637999"/>
    <w:rPr>
      <w:smallCaps/>
      <w:color w:val="17365D"/>
      <w:spacing w:val="20"/>
      <w:sz w:val="28"/>
      <w:szCs w:val="28"/>
      <w:shd w:val="pct15" w:color="auto" w:fill="auto"/>
      <w:lang w:val="x-none" w:eastAsia="x-none" w:bidi="en-US"/>
    </w:rPr>
  </w:style>
  <w:style w:type="paragraph" w:customStyle="1" w:styleId="Default">
    <w:name w:val="Default"/>
    <w:rsid w:val="004D6CEA"/>
    <w:pPr>
      <w:widowControl w:val="0"/>
      <w:autoSpaceDE w:val="0"/>
      <w:autoSpaceDN w:val="0"/>
      <w:adjustRightInd w:val="0"/>
      <w:spacing w:after="160" w:line="288" w:lineRule="auto"/>
      <w:ind w:left="2160"/>
    </w:pPr>
    <w:rPr>
      <w:rFonts w:ascii="JDHFO M+ Arial MT" w:hAnsi="JDHFO M+ Arial MT" w:cs="JDHFO M+ Arial MT"/>
      <w:color w:val="000000"/>
      <w:sz w:val="24"/>
      <w:szCs w:val="24"/>
    </w:rPr>
  </w:style>
  <w:style w:type="paragraph" w:customStyle="1" w:styleId="CM2">
    <w:name w:val="CM2"/>
    <w:basedOn w:val="Default"/>
    <w:next w:val="Default"/>
    <w:uiPriority w:val="99"/>
    <w:rsid w:val="004D6CEA"/>
    <w:rPr>
      <w:rFonts w:cs="Times New Roman"/>
      <w:color w:val="auto"/>
    </w:rPr>
  </w:style>
  <w:style w:type="paragraph" w:customStyle="1" w:styleId="CM1">
    <w:name w:val="CM1"/>
    <w:basedOn w:val="Default"/>
    <w:next w:val="Default"/>
    <w:uiPriority w:val="99"/>
    <w:rsid w:val="004D6CEA"/>
    <w:rPr>
      <w:rFonts w:cs="Times New Roman"/>
      <w:color w:val="auto"/>
    </w:rPr>
  </w:style>
  <w:style w:type="character" w:customStyle="1" w:styleId="Heading6Char">
    <w:name w:val="Heading 6 Char"/>
    <w:link w:val="Heading6"/>
    <w:uiPriority w:val="9"/>
    <w:locked/>
    <w:rsid w:val="003D7E7E"/>
    <w:rPr>
      <w:rFonts w:ascii="Cambria" w:hAnsi="Cambria"/>
      <w:smallCaps/>
      <w:color w:val="938953"/>
      <w:spacing w:val="20"/>
      <w:lang w:val="x-none" w:eastAsia="x-none" w:bidi="en-US"/>
    </w:rPr>
  </w:style>
  <w:style w:type="character" w:customStyle="1" w:styleId="Heading7Char">
    <w:name w:val="Heading 7 Char"/>
    <w:link w:val="Heading7"/>
    <w:uiPriority w:val="9"/>
    <w:locked/>
    <w:rsid w:val="003D7E7E"/>
    <w:rPr>
      <w:rFonts w:ascii="Cambria" w:hAnsi="Cambria"/>
      <w:b/>
      <w:bCs/>
      <w:smallCaps/>
      <w:color w:val="938953"/>
      <w:spacing w:val="20"/>
      <w:sz w:val="16"/>
      <w:szCs w:val="16"/>
      <w:lang w:val="x-none" w:eastAsia="x-none" w:bidi="en-US"/>
    </w:rPr>
  </w:style>
  <w:style w:type="character" w:customStyle="1" w:styleId="Heading8Char">
    <w:name w:val="Heading 8 Char"/>
    <w:link w:val="Heading8"/>
    <w:uiPriority w:val="9"/>
    <w:locked/>
    <w:rsid w:val="003D7E7E"/>
    <w:rPr>
      <w:rFonts w:ascii="Cambria" w:hAnsi="Cambria"/>
      <w:b/>
      <w:smallCaps/>
      <w:color w:val="938953"/>
      <w:spacing w:val="20"/>
      <w:sz w:val="16"/>
      <w:szCs w:val="16"/>
      <w:lang w:val="x-none" w:eastAsia="x-none" w:bidi="en-US"/>
    </w:rPr>
  </w:style>
  <w:style w:type="character" w:customStyle="1" w:styleId="Heading9Char">
    <w:name w:val="Heading 9 Char"/>
    <w:link w:val="Heading9"/>
    <w:uiPriority w:val="9"/>
    <w:locked/>
    <w:rsid w:val="003D7E7E"/>
    <w:rPr>
      <w:rFonts w:ascii="Cambria" w:hAnsi="Cambria"/>
      <w:smallCaps/>
      <w:color w:val="938953"/>
      <w:spacing w:val="20"/>
      <w:sz w:val="16"/>
      <w:szCs w:val="16"/>
      <w:lang w:val="x-none" w:eastAsia="x-none" w:bidi="en-US"/>
    </w:rPr>
  </w:style>
  <w:style w:type="character" w:customStyle="1" w:styleId="BodyText2Char">
    <w:name w:val="Body Text 2 Char"/>
    <w:link w:val="BodyText2"/>
    <w:uiPriority w:val="99"/>
    <w:locked/>
    <w:rsid w:val="00B01E08"/>
    <w:rPr>
      <w:b/>
      <w:sz w:val="28"/>
    </w:rPr>
  </w:style>
  <w:style w:type="character" w:customStyle="1" w:styleId="BodyText3Char">
    <w:name w:val="Body Text 3 Char"/>
    <w:link w:val="BodyText3"/>
    <w:uiPriority w:val="99"/>
    <w:locked/>
    <w:rsid w:val="00B01E08"/>
    <w:rPr>
      <w:sz w:val="32"/>
      <w:szCs w:val="24"/>
    </w:rPr>
  </w:style>
  <w:style w:type="character" w:customStyle="1" w:styleId="BodyTextIndentChar">
    <w:name w:val="Body Text Indent Char"/>
    <w:link w:val="BodyTextIndent"/>
    <w:uiPriority w:val="99"/>
    <w:locked/>
    <w:rsid w:val="00B01E08"/>
    <w:rPr>
      <w:color w:val="444444"/>
      <w:sz w:val="28"/>
      <w:szCs w:val="15"/>
    </w:rPr>
  </w:style>
  <w:style w:type="character" w:customStyle="1" w:styleId="BodyTextIndent3Char">
    <w:name w:val="Body Text Indent 3 Char"/>
    <w:link w:val="BodyTextIndent3"/>
    <w:uiPriority w:val="99"/>
    <w:locked/>
    <w:rsid w:val="00B01E08"/>
    <w:rPr>
      <w:b/>
      <w:sz w:val="24"/>
    </w:rPr>
  </w:style>
  <w:style w:type="character" w:customStyle="1" w:styleId="BodyTextIndent2Char">
    <w:name w:val="Body Text Indent 2 Char"/>
    <w:link w:val="BodyTextIndent2"/>
    <w:uiPriority w:val="99"/>
    <w:locked/>
    <w:rsid w:val="00B01E08"/>
    <w:rPr>
      <w:rFonts w:ascii="Courier New" w:hAnsi="Courier New" w:cs="Courier New"/>
      <w:sz w:val="24"/>
      <w:szCs w:val="24"/>
    </w:rPr>
  </w:style>
  <w:style w:type="paragraph" w:customStyle="1" w:styleId="a0">
    <w:name w:val="_"/>
    <w:basedOn w:val="Normal"/>
    <w:uiPriority w:val="99"/>
    <w:rsid w:val="00B01E08"/>
    <w:pPr>
      <w:widowControl w:val="0"/>
      <w:ind w:left="720" w:hanging="720"/>
    </w:pPr>
    <w:rPr>
      <w:rFonts w:ascii="Courier" w:hAnsi="Courier"/>
    </w:rPr>
  </w:style>
  <w:style w:type="character" w:customStyle="1" w:styleId="BalloonTextChar">
    <w:name w:val="Balloon Text Char"/>
    <w:link w:val="BalloonText"/>
    <w:uiPriority w:val="99"/>
    <w:locked/>
    <w:rsid w:val="00B01E08"/>
    <w:rPr>
      <w:rFonts w:ascii="Tahoma" w:hAnsi="Tahoma" w:cs="Tahoma"/>
      <w:sz w:val="16"/>
      <w:szCs w:val="16"/>
    </w:rPr>
  </w:style>
  <w:style w:type="character" w:customStyle="1" w:styleId="CommentTextChar2">
    <w:name w:val="Comment Text Char2"/>
    <w:uiPriority w:val="99"/>
    <w:rsid w:val="00B01E08"/>
    <w:rPr>
      <w:rFonts w:ascii="Courier" w:hAnsi="Courier" w:cs="Times New Roman"/>
      <w:snapToGrid w:val="0"/>
    </w:rPr>
  </w:style>
  <w:style w:type="character" w:customStyle="1" w:styleId="boldblue">
    <w:name w:val="boldblue"/>
    <w:uiPriority w:val="99"/>
    <w:rsid w:val="00B01E08"/>
    <w:rPr>
      <w:rFonts w:cs="Times New Roman"/>
    </w:rPr>
  </w:style>
  <w:style w:type="character" w:customStyle="1" w:styleId="centercolsectitle">
    <w:name w:val="centercolsectitle"/>
    <w:uiPriority w:val="99"/>
    <w:rsid w:val="00B01E08"/>
    <w:rPr>
      <w:rFonts w:cs="Times New Roman"/>
    </w:rPr>
  </w:style>
  <w:style w:type="character" w:customStyle="1" w:styleId="CommentTextChar1">
    <w:name w:val="Comment Text Char1"/>
    <w:uiPriority w:val="99"/>
    <w:rsid w:val="00B01E08"/>
    <w:rPr>
      <w:rFonts w:ascii="Courier" w:hAnsi="Courier" w:cs="Times New Roman"/>
      <w:snapToGrid w:val="0"/>
    </w:rPr>
  </w:style>
  <w:style w:type="character" w:customStyle="1" w:styleId="apple-style-span">
    <w:name w:val="apple-style-span"/>
    <w:uiPriority w:val="99"/>
    <w:rsid w:val="00B01E08"/>
    <w:rPr>
      <w:rFonts w:cs="Times New Roman"/>
    </w:rPr>
  </w:style>
  <w:style w:type="character" w:customStyle="1" w:styleId="CommentSubjectChar">
    <w:name w:val="Comment Subject Char"/>
    <w:link w:val="CommentSubject"/>
    <w:uiPriority w:val="99"/>
    <w:semiHidden/>
    <w:locked/>
    <w:rsid w:val="00B01E08"/>
    <w:rPr>
      <w:b/>
      <w:bCs/>
    </w:rPr>
  </w:style>
  <w:style w:type="paragraph" w:customStyle="1" w:styleId="TOCHeading1">
    <w:name w:val="TOC Heading1"/>
    <w:basedOn w:val="Heading1"/>
    <w:next w:val="Normal"/>
    <w:uiPriority w:val="39"/>
    <w:unhideWhenUsed/>
    <w:qFormat/>
    <w:rsid w:val="003D7E7E"/>
    <w:pPr>
      <w:outlineLvl w:val="9"/>
    </w:pPr>
  </w:style>
  <w:style w:type="paragraph" w:styleId="TOC1">
    <w:name w:val="toc 1"/>
    <w:basedOn w:val="Normal"/>
    <w:next w:val="Normal"/>
    <w:autoRedefine/>
    <w:uiPriority w:val="39"/>
    <w:unhideWhenUsed/>
    <w:qFormat/>
    <w:rsid w:val="005C6604"/>
    <w:pPr>
      <w:tabs>
        <w:tab w:val="left" w:pos="540"/>
        <w:tab w:val="right" w:leader="dot" w:pos="8630"/>
      </w:tabs>
      <w:spacing w:after="0" w:line="240" w:lineRule="auto"/>
      <w:ind w:left="720" w:hanging="720"/>
    </w:pPr>
    <w:rPr>
      <w:rFonts w:cs="Arial"/>
      <w:b/>
      <w:noProof/>
      <w:sz w:val="28"/>
      <w:szCs w:val="28"/>
    </w:rPr>
  </w:style>
  <w:style w:type="paragraph" w:styleId="TOC2">
    <w:name w:val="toc 2"/>
    <w:basedOn w:val="Normal"/>
    <w:next w:val="Normal"/>
    <w:autoRedefine/>
    <w:uiPriority w:val="39"/>
    <w:unhideWhenUsed/>
    <w:qFormat/>
    <w:rsid w:val="00F7207E"/>
    <w:pPr>
      <w:tabs>
        <w:tab w:val="left" w:pos="720"/>
        <w:tab w:val="left" w:pos="1680"/>
        <w:tab w:val="right" w:leader="dot" w:pos="8630"/>
      </w:tabs>
      <w:spacing w:after="0" w:line="240" w:lineRule="auto"/>
      <w:ind w:left="1267" w:hanging="907"/>
    </w:pPr>
    <w:rPr>
      <w:noProof/>
      <w:color w:val="auto"/>
      <w:sz w:val="22"/>
      <w:szCs w:val="22"/>
    </w:rPr>
  </w:style>
  <w:style w:type="paragraph" w:styleId="TOC3">
    <w:name w:val="toc 3"/>
    <w:basedOn w:val="Normal"/>
    <w:next w:val="Normal"/>
    <w:autoRedefine/>
    <w:uiPriority w:val="39"/>
    <w:unhideWhenUsed/>
    <w:qFormat/>
    <w:rsid w:val="003E7470"/>
    <w:pPr>
      <w:tabs>
        <w:tab w:val="left" w:pos="720"/>
        <w:tab w:val="right" w:leader="dot" w:pos="8630"/>
      </w:tabs>
      <w:spacing w:line="240" w:lineRule="auto"/>
      <w:ind w:firstLine="720"/>
      <w:contextualSpacing/>
    </w:pPr>
    <w:rPr>
      <w:noProof/>
      <w:color w:val="auto"/>
    </w:rPr>
  </w:style>
  <w:style w:type="character" w:styleId="FootnoteReference">
    <w:name w:val="footnote reference"/>
    <w:uiPriority w:val="99"/>
    <w:unhideWhenUsed/>
    <w:rsid w:val="00913EA5"/>
    <w:rPr>
      <w:vertAlign w:val="superscript"/>
    </w:rPr>
  </w:style>
  <w:style w:type="paragraph" w:customStyle="1" w:styleId="ColorfulList-Accent111">
    <w:name w:val="Colorful List - Accent 111"/>
    <w:basedOn w:val="Normal"/>
    <w:uiPriority w:val="34"/>
    <w:rsid w:val="00CF0302"/>
    <w:pPr>
      <w:ind w:left="720"/>
    </w:pPr>
    <w:rPr>
      <w:rFonts w:ascii="Courier" w:hAnsi="Courier" w:cs="Courier"/>
    </w:rPr>
  </w:style>
  <w:style w:type="paragraph" w:styleId="NoSpacing">
    <w:name w:val="No Spacing"/>
    <w:basedOn w:val="Normal"/>
    <w:link w:val="NoSpacingChar"/>
    <w:uiPriority w:val="1"/>
    <w:qFormat/>
    <w:rsid w:val="003D7E7E"/>
    <w:pPr>
      <w:spacing w:after="0" w:line="240" w:lineRule="auto"/>
    </w:pPr>
    <w:rPr>
      <w:lang w:val="x-none" w:eastAsia="x-none" w:bidi="ar-SA"/>
    </w:rPr>
  </w:style>
  <w:style w:type="character" w:customStyle="1" w:styleId="NoSpacingChar">
    <w:name w:val="No Spacing Char"/>
    <w:link w:val="NoSpacing"/>
    <w:uiPriority w:val="1"/>
    <w:rsid w:val="003D7E7E"/>
    <w:rPr>
      <w:color w:val="5A5A5A"/>
    </w:rPr>
  </w:style>
  <w:style w:type="paragraph" w:styleId="Revision">
    <w:name w:val="Revision"/>
    <w:hidden/>
    <w:uiPriority w:val="99"/>
    <w:semiHidden/>
    <w:rsid w:val="00607558"/>
    <w:pPr>
      <w:spacing w:after="160" w:line="288" w:lineRule="auto"/>
      <w:ind w:left="2160"/>
    </w:pPr>
    <w:rPr>
      <w:sz w:val="24"/>
      <w:szCs w:val="24"/>
    </w:rPr>
  </w:style>
  <w:style w:type="paragraph" w:styleId="Caption">
    <w:name w:val="caption"/>
    <w:basedOn w:val="Normal"/>
    <w:next w:val="Normal"/>
    <w:uiPriority w:val="35"/>
    <w:semiHidden/>
    <w:unhideWhenUsed/>
    <w:qFormat/>
    <w:rsid w:val="003D7E7E"/>
    <w:rPr>
      <w:b/>
      <w:bCs/>
      <w:smallCaps/>
      <w:color w:val="1F497D"/>
      <w:spacing w:val="10"/>
      <w:sz w:val="18"/>
      <w:szCs w:val="18"/>
    </w:rPr>
  </w:style>
  <w:style w:type="character" w:customStyle="1" w:styleId="TitleChar">
    <w:name w:val="Title Char"/>
    <w:link w:val="Title"/>
    <w:uiPriority w:val="10"/>
    <w:rsid w:val="003D7E7E"/>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3D7E7E"/>
    <w:pPr>
      <w:spacing w:after="600"/>
    </w:pPr>
    <w:rPr>
      <w:smallCaps/>
      <w:color w:val="938953"/>
      <w:spacing w:val="5"/>
      <w:sz w:val="28"/>
      <w:szCs w:val="28"/>
      <w:lang w:bidi="en-US"/>
    </w:rPr>
  </w:style>
  <w:style w:type="character" w:customStyle="1" w:styleId="SubtitleChar">
    <w:name w:val="Subtitle Char"/>
    <w:link w:val="Subtitle"/>
    <w:uiPriority w:val="11"/>
    <w:rsid w:val="003D7E7E"/>
    <w:rPr>
      <w:smallCaps/>
      <w:color w:val="938953"/>
      <w:spacing w:val="5"/>
      <w:sz w:val="28"/>
      <w:szCs w:val="28"/>
      <w:lang w:val="en-US" w:eastAsia="en-US" w:bidi="en-US"/>
    </w:rPr>
  </w:style>
  <w:style w:type="paragraph" w:styleId="ListParagraph">
    <w:name w:val="List Paragraph"/>
    <w:basedOn w:val="Normal"/>
    <w:uiPriority w:val="34"/>
    <w:qFormat/>
    <w:rsid w:val="003D7E7E"/>
    <w:pPr>
      <w:ind w:left="720"/>
      <w:contextualSpacing/>
    </w:pPr>
  </w:style>
  <w:style w:type="paragraph" w:styleId="Quote">
    <w:name w:val="Quote"/>
    <w:basedOn w:val="Normal"/>
    <w:next w:val="Normal"/>
    <w:link w:val="QuoteChar"/>
    <w:uiPriority w:val="29"/>
    <w:qFormat/>
    <w:rsid w:val="003D7E7E"/>
    <w:rPr>
      <w:i/>
      <w:iCs/>
      <w:lang w:val="x-none" w:eastAsia="x-none" w:bidi="ar-SA"/>
    </w:rPr>
  </w:style>
  <w:style w:type="character" w:customStyle="1" w:styleId="QuoteChar">
    <w:name w:val="Quote Char"/>
    <w:link w:val="Quote"/>
    <w:uiPriority w:val="29"/>
    <w:rsid w:val="003D7E7E"/>
    <w:rPr>
      <w:i/>
      <w:iCs/>
      <w:color w:val="5A5A5A"/>
      <w:sz w:val="20"/>
      <w:szCs w:val="20"/>
    </w:rPr>
  </w:style>
  <w:style w:type="paragraph" w:styleId="IntenseQuote">
    <w:name w:val="Intense Quote"/>
    <w:basedOn w:val="Normal"/>
    <w:next w:val="Normal"/>
    <w:link w:val="IntenseQuoteChar"/>
    <w:uiPriority w:val="30"/>
    <w:qFormat/>
    <w:rsid w:val="003D7E7E"/>
    <w:pPr>
      <w:pBdr>
        <w:top w:val="single" w:sz="4" w:space="12" w:color="7BA0CD"/>
        <w:left w:val="single" w:sz="4" w:space="15" w:color="7BA0CD"/>
        <w:bottom w:val="single" w:sz="12" w:space="10" w:color="365F91"/>
        <w:right w:val="single" w:sz="12" w:space="15" w:color="365F91"/>
        <w:between w:val="single" w:sz="4" w:space="12" w:color="7BA0CD"/>
        <w:bar w:val="single" w:sz="4" w:space="0" w:color="7BA0CD"/>
      </w:pBdr>
      <w:spacing w:line="300" w:lineRule="auto"/>
      <w:ind w:left="2506" w:right="432"/>
    </w:pPr>
    <w:rPr>
      <w:rFonts w:ascii="Cambria" w:hAnsi="Cambria"/>
      <w:smallCaps/>
      <w:color w:val="365F91"/>
      <w:lang w:val="x-none" w:eastAsia="x-none" w:bidi="ar-SA"/>
    </w:rPr>
  </w:style>
  <w:style w:type="character" w:customStyle="1" w:styleId="IntenseQuoteChar">
    <w:name w:val="Intense Quote Char"/>
    <w:link w:val="IntenseQuote"/>
    <w:uiPriority w:val="30"/>
    <w:rsid w:val="003D7E7E"/>
    <w:rPr>
      <w:rFonts w:ascii="Cambria" w:eastAsia="Times New Roman" w:hAnsi="Cambria" w:cs="Times New Roman"/>
      <w:smallCaps/>
      <w:color w:val="365F91"/>
      <w:sz w:val="20"/>
      <w:szCs w:val="20"/>
    </w:rPr>
  </w:style>
  <w:style w:type="character" w:styleId="SubtleEmphasis">
    <w:name w:val="Subtle Emphasis"/>
    <w:uiPriority w:val="19"/>
    <w:qFormat/>
    <w:rsid w:val="003D7E7E"/>
    <w:rPr>
      <w:smallCaps/>
      <w:dstrike w:val="0"/>
      <w:color w:val="5A5A5A"/>
      <w:vertAlign w:val="baseline"/>
    </w:rPr>
  </w:style>
  <w:style w:type="character" w:styleId="IntenseEmphasis">
    <w:name w:val="Intense Emphasis"/>
    <w:uiPriority w:val="21"/>
    <w:qFormat/>
    <w:rsid w:val="003D7E7E"/>
    <w:rPr>
      <w:b/>
      <w:bCs/>
      <w:smallCaps/>
      <w:color w:val="4F81BD"/>
      <w:spacing w:val="40"/>
    </w:rPr>
  </w:style>
  <w:style w:type="character" w:styleId="SubtleReference">
    <w:name w:val="Subtle Reference"/>
    <w:uiPriority w:val="31"/>
    <w:qFormat/>
    <w:rsid w:val="003D7E7E"/>
    <w:rPr>
      <w:rFonts w:ascii="Cambria" w:eastAsia="Times New Roman" w:hAnsi="Cambria" w:cs="Times New Roman"/>
      <w:i/>
      <w:iCs/>
      <w:smallCaps/>
      <w:color w:val="5A5A5A"/>
      <w:spacing w:val="20"/>
    </w:rPr>
  </w:style>
  <w:style w:type="character" w:styleId="IntenseReference">
    <w:name w:val="Intense Reference"/>
    <w:uiPriority w:val="32"/>
    <w:qFormat/>
    <w:rsid w:val="003D7E7E"/>
    <w:rPr>
      <w:rFonts w:ascii="Cambria" w:eastAsia="Times New Roman" w:hAnsi="Cambria" w:cs="Times New Roman"/>
      <w:b/>
      <w:bCs/>
      <w:i/>
      <w:iCs/>
      <w:smallCaps/>
      <w:color w:val="17365D"/>
      <w:spacing w:val="20"/>
    </w:rPr>
  </w:style>
  <w:style w:type="character" w:styleId="BookTitle">
    <w:name w:val="Book Title"/>
    <w:uiPriority w:val="33"/>
    <w:qFormat/>
    <w:rsid w:val="003D7E7E"/>
    <w:rPr>
      <w:rFonts w:ascii="Cambria" w:eastAsia="Times New Roman" w:hAnsi="Cambria" w:cs="Times New Roman"/>
      <w:b/>
      <w:bCs/>
      <w:smallCaps/>
      <w:color w:val="17365D"/>
      <w:spacing w:val="10"/>
      <w:u w:val="single"/>
    </w:rPr>
  </w:style>
  <w:style w:type="character" w:styleId="EndnoteReference">
    <w:name w:val="endnote reference"/>
    <w:uiPriority w:val="99"/>
    <w:semiHidden/>
    <w:unhideWhenUsed/>
    <w:rsid w:val="00D13227"/>
    <w:rPr>
      <w:vertAlign w:val="superscript"/>
    </w:rPr>
  </w:style>
  <w:style w:type="paragraph" w:styleId="TOCHeading">
    <w:name w:val="TOC Heading"/>
    <w:basedOn w:val="Heading1"/>
    <w:next w:val="Normal"/>
    <w:uiPriority w:val="39"/>
    <w:semiHidden/>
    <w:unhideWhenUsed/>
    <w:qFormat/>
    <w:rsid w:val="008268E3"/>
    <w:pPr>
      <w:keepNext/>
      <w:keepLines/>
      <w:numPr>
        <w:numId w:val="0"/>
      </w:numPr>
      <w:pBdr>
        <w:top w:val="none" w:sz="0" w:space="0" w:color="auto"/>
        <w:bottom w:val="none" w:sz="0" w:space="0" w:color="auto"/>
      </w:pBdr>
      <w:shd w:val="clear" w:color="auto" w:fill="auto"/>
      <w:spacing w:before="480" w:after="0" w:line="276" w:lineRule="auto"/>
      <w:contextualSpacing w:val="0"/>
      <w:jc w:val="left"/>
      <w:outlineLvl w:val="9"/>
    </w:pPr>
    <w:rPr>
      <w:rFonts w:eastAsia="MS Gothic"/>
      <w:b/>
      <w:bCs/>
      <w:color w:val="365F91"/>
      <w:spacing w:val="0"/>
      <w:szCs w:val="28"/>
      <w:lang w:eastAsia="ja-JP" w:bidi="ar-SA"/>
    </w:rPr>
  </w:style>
  <w:style w:type="table" w:customStyle="1" w:styleId="TableGrid1">
    <w:name w:val="Table Grid1"/>
    <w:basedOn w:val="TableNormal"/>
    <w:next w:val="TableGrid"/>
    <w:uiPriority w:val="59"/>
    <w:rsid w:val="009C6C6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F7177"/>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E348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37B6E"/>
  </w:style>
  <w:style w:type="paragraph" w:styleId="List2">
    <w:name w:val="List 2"/>
    <w:basedOn w:val="Normal"/>
    <w:uiPriority w:val="99"/>
    <w:semiHidden/>
    <w:unhideWhenUsed/>
    <w:rsid w:val="00274D50"/>
    <w:pPr>
      <w:ind w:left="720" w:hanging="360"/>
      <w:contextualSpacing/>
    </w:pPr>
  </w:style>
  <w:style w:type="paragraph" w:customStyle="1" w:styleId="ColorfulList-Accent12">
    <w:name w:val="Colorful List - Accent 12"/>
    <w:basedOn w:val="Normal"/>
    <w:uiPriority w:val="99"/>
    <w:qFormat/>
    <w:rsid w:val="00274D50"/>
    <w:pPr>
      <w:spacing w:after="0" w:line="240" w:lineRule="auto"/>
      <w:ind w:left="720"/>
    </w:pPr>
    <w:rPr>
      <w:color w:val="404040"/>
      <w:sz w:val="24"/>
      <w:lang w:bidi="ar-SA"/>
    </w:rPr>
  </w:style>
  <w:style w:type="character" w:styleId="UnresolvedMention">
    <w:name w:val="Unresolved Mention"/>
    <w:uiPriority w:val="99"/>
    <w:semiHidden/>
    <w:unhideWhenUsed/>
    <w:rsid w:val="00B6099E"/>
    <w:rPr>
      <w:color w:val="605E5C"/>
      <w:shd w:val="clear" w:color="auto" w:fill="E1DFDD"/>
    </w:rPr>
  </w:style>
  <w:style w:type="paragraph" w:customStyle="1" w:styleId="POCtitle">
    <w:name w:val="POC title"/>
    <w:basedOn w:val="Title"/>
    <w:rsid w:val="00E11CF8"/>
    <w:pPr>
      <w:spacing w:after="0"/>
      <w:contextualSpacing w:val="0"/>
      <w:jc w:val="center"/>
    </w:pPr>
    <w:rPr>
      <w:rFonts w:ascii="Times New Roman" w:hAnsi="Times New Roman"/>
      <w:b/>
      <w:smallCaps w:val="0"/>
      <w:color w:val="auto"/>
      <w:spacing w:val="0"/>
      <w:sz w:val="24"/>
      <w:szCs w:val="20"/>
      <w:lang w:bidi="ar-SA"/>
    </w:rPr>
  </w:style>
  <w:style w:type="paragraph" w:customStyle="1" w:styleId="HeadingBolded">
    <w:name w:val="Heading (Bolded)"/>
    <w:basedOn w:val="Heading6"/>
    <w:rsid w:val="00E11CF8"/>
    <w:pPr>
      <w:keepNext/>
      <w:numPr>
        <w:ilvl w:val="0"/>
        <w:numId w:val="0"/>
      </w:numPr>
      <w:pBdr>
        <w:bottom w:val="none" w:sz="0" w:space="0" w:color="auto"/>
      </w:pBdr>
      <w:tabs>
        <w:tab w:val="left" w:pos="0"/>
      </w:tabs>
      <w:suppressAutoHyphens/>
      <w:spacing w:before="0" w:after="0" w:line="240" w:lineRule="auto"/>
      <w:contextualSpacing w:val="0"/>
    </w:pPr>
    <w:rPr>
      <w:rFonts w:ascii="Times New Roman" w:hAnsi="Times New Roman"/>
      <w:b/>
      <w:smallCaps w:val="0"/>
      <w:color w:val="auto"/>
      <w:spacing w:val="0"/>
      <w:sz w:val="24"/>
      <w:szCs w:val="24"/>
      <w:lang w:val="en-US" w:eastAsia="en-US" w:bidi="ar-SA"/>
    </w:rPr>
  </w:style>
  <w:style w:type="character" w:customStyle="1" w:styleId="cf01">
    <w:name w:val="cf01"/>
    <w:rsid w:val="00E11CF8"/>
    <w:rPr>
      <w:rFonts w:ascii="Segoe UI" w:hAnsi="Segoe UI" w:cs="Segoe UI" w:hint="default"/>
      <w:sz w:val="18"/>
      <w:szCs w:val="18"/>
    </w:rPr>
  </w:style>
  <w:style w:type="paragraph" w:customStyle="1" w:styleId="paragraph">
    <w:name w:val="paragraph"/>
    <w:basedOn w:val="Normal"/>
    <w:rsid w:val="00E11CF8"/>
    <w:pPr>
      <w:spacing w:before="100" w:beforeAutospacing="1" w:after="100" w:afterAutospacing="1" w:line="240" w:lineRule="auto"/>
    </w:pPr>
    <w:rPr>
      <w:rFonts w:ascii="Times New Roman" w:hAnsi="Times New Roman"/>
      <w:color w:val="auto"/>
      <w:sz w:val="24"/>
      <w:szCs w:val="24"/>
      <w:lang w:bidi="ar-SA"/>
    </w:rPr>
  </w:style>
  <w:style w:type="character" w:customStyle="1" w:styleId="normaltextrun">
    <w:name w:val="normaltextrun"/>
    <w:basedOn w:val="DefaultParagraphFont"/>
    <w:rsid w:val="00E11CF8"/>
  </w:style>
  <w:style w:type="character" w:customStyle="1" w:styleId="eop">
    <w:name w:val="eop"/>
    <w:basedOn w:val="DefaultParagraphFont"/>
    <w:rsid w:val="00E11CF8"/>
  </w:style>
  <w:style w:type="character" w:customStyle="1" w:styleId="spellingerror">
    <w:name w:val="spellingerror"/>
    <w:basedOn w:val="DefaultParagraphFont"/>
    <w:rsid w:val="00E11CF8"/>
  </w:style>
  <w:style w:type="character" w:customStyle="1" w:styleId="superscript">
    <w:name w:val="superscript"/>
    <w:basedOn w:val="DefaultParagraphFont"/>
    <w:rsid w:val="00E11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customXml" Target="../customXml/item8.xml" /><Relationship Id="rId13" Type="http://schemas.openxmlformats.org/officeDocument/2006/relationships/customXml" Target="../customXml/item9.xml" /><Relationship Id="rId14" Type="http://schemas.openxmlformats.org/officeDocument/2006/relationships/customXml" Target="../customXml/item10.xml" /><Relationship Id="rId15" Type="http://schemas.openxmlformats.org/officeDocument/2006/relationships/customXml" Target="../customXml/item11.xml" /><Relationship Id="rId16" Type="http://schemas.openxmlformats.org/officeDocument/2006/relationships/customXml" Target="../customXml/item12.xml" /><Relationship Id="rId17" Type="http://schemas.openxmlformats.org/officeDocument/2006/relationships/image" Target="media/image1.png" /><Relationship Id="rId18" Type="http://schemas.openxmlformats.org/officeDocument/2006/relationships/hyperlink" Target="https://www.federalregister.gov/public-inspection/2023-10220/proposed-priorities-requirements-definitions-and-selection-criteria-perkins-innovation-and" TargetMode="External" /><Relationship Id="rId19" Type="http://schemas.openxmlformats.org/officeDocument/2006/relationships/hyperlink" Target="mailto:PIMgrants@ed.gov" TargetMode="External" /><Relationship Id="rId2" Type="http://schemas.openxmlformats.org/officeDocument/2006/relationships/settings" Target="settings.xml" /><Relationship Id="rId20" Type="http://schemas.openxmlformats.org/officeDocument/2006/relationships/image" Target="media/image2.jpeg" /><Relationship Id="rId21" Type="http://schemas.openxmlformats.org/officeDocument/2006/relationships/hyperlink" Target="https://cte.ed.gov/" TargetMode="External" /><Relationship Id="rId22" Type="http://schemas.openxmlformats.org/officeDocument/2006/relationships/hyperlink" Target="https://www.whitehouse.gov/wp-content/uploads/2020/04/SPOC-4-13-20.pdf" TargetMode="External" /><Relationship Id="rId23" Type="http://schemas.openxmlformats.org/officeDocument/2006/relationships/hyperlink" Target="mailto:ICDocketMgr@ed.gov" TargetMode="External" /><Relationship Id="rId24" Type="http://schemas.openxmlformats.org/officeDocument/2006/relationships/hyperlink" Target="https://www.federalregister.gov/articles/2014/08/18/2014-19426/applications-for-new-awards-preschool-development-grants-development-grants" TargetMode="External" /><Relationship Id="rId25" Type="http://schemas.openxmlformats.org/officeDocument/2006/relationships/hyperlink" Target="https://www.federalregister.gov/documents/2019/04/15/2019-07456/applications-for-new-awards-perkins-innovation-and-modernization-grant-program" TargetMode="External" /><Relationship Id="rId26" Type="http://schemas.openxmlformats.org/officeDocument/2006/relationships/hyperlink" Target="https://cte.ed.gov/grants/funding-opportunities" TargetMode="External" /><Relationship Id="rId27" Type="http://schemas.openxmlformats.org/officeDocument/2006/relationships/hyperlink" Target="http://www.grants.gov/web/grants/home.html" TargetMode="External" /><Relationship Id="rId28" Type="http://schemas.openxmlformats.org/officeDocument/2006/relationships/hyperlink" Target="http://grants.gov/applicants/applicant_profile.jsp" TargetMode="External" /><Relationship Id="rId29" Type="http://schemas.openxmlformats.org/officeDocument/2006/relationships/hyperlink" Target="https://www.federalregister.gov/d/2022-26554" TargetMode="External" /><Relationship Id="rId3" Type="http://schemas.openxmlformats.org/officeDocument/2006/relationships/webSettings" Target="webSettings.xml" /><Relationship Id="rId30" Type="http://schemas.openxmlformats.org/officeDocument/2006/relationships/hyperlink" Target="https://www.grants.gov/web/grants/support.html" TargetMode="External" /><Relationship Id="rId31" Type="http://schemas.openxmlformats.org/officeDocument/2006/relationships/hyperlink" Target="http://www.grants.gov/web/grants/applicants/apply-for-%20grants.html" TargetMode="External" /><Relationship Id="rId32" Type="http://schemas.openxmlformats.org/officeDocument/2006/relationships/hyperlink" Target="http://www.grants.gov/web/grants/applicants/applicant-faqs.html" TargetMode="External" /><Relationship Id="rId33" Type="http://schemas.openxmlformats.org/officeDocument/2006/relationships/hyperlink" Target="https://www.grants.gov/web/grants/applicants/workspace-overview.html" TargetMode="External" /><Relationship Id="rId34" Type="http://schemas.openxmlformats.org/officeDocument/2006/relationships/hyperlink" Target="https://www.grants.gov/web/grants/applicants/adobe-software-compatibility.html" TargetMode="External" /><Relationship Id="rId35" Type="http://schemas.openxmlformats.org/officeDocument/2006/relationships/hyperlink" Target="https://www.grants.gov/web/grants/applicants/applicant-training.html" TargetMode="External" /><Relationship Id="rId36" Type="http://schemas.openxmlformats.org/officeDocument/2006/relationships/hyperlink" Target="http://www.grants.gov/web/grants/register.html" TargetMode="External" /><Relationship Id="rId37" Type="http://schemas.openxmlformats.org/officeDocument/2006/relationships/hyperlink" Target="http://www.SAM.gov" TargetMode="External" /><Relationship Id="rId38" Type="http://schemas.openxmlformats.org/officeDocument/2006/relationships/hyperlink" Target="http://www.grants.gov/web/grants/applicants/encountering-error-messages.html" TargetMode="External" /><Relationship Id="rId39" Type="http://schemas.openxmlformats.org/officeDocument/2006/relationships/hyperlink" Target="http://www.grants.gov/web/grants/applicants/adobe-software-compatibility.html" TargetMode="External" /><Relationship Id="rId4" Type="http://schemas.openxmlformats.org/officeDocument/2006/relationships/fontTable" Target="fontTable.xml" /><Relationship Id="rId40" Type="http://schemas.openxmlformats.org/officeDocument/2006/relationships/hyperlink" Target="https://gditshared.servicenowservices.com/hhs_grants" TargetMode="External" /><Relationship Id="rId41" Type="http://schemas.openxmlformats.org/officeDocument/2006/relationships/hyperlink" Target="https://www.federalregister.gov/documents/2022/12/07/2022-26554/common-instructions-for-applicants-to-department-of-education-discretionary-grant-programs" TargetMode="External" /><Relationship Id="rId42" Type="http://schemas.openxmlformats.org/officeDocument/2006/relationships/hyperlink" Target="http://www.grants.gov/web/grants/support.html" TargetMode="External" /><Relationship Id="rId43" Type="http://schemas.openxmlformats.org/officeDocument/2006/relationships/hyperlink" Target="https://www.grants.gov/web/grants/applicants/applicant-faqs.html" TargetMode="External" /><Relationship Id="rId44" Type="http://schemas.openxmlformats.org/officeDocument/2006/relationships/hyperlink" Target="https://www2.ed.gov/fund/grant/apply/appforms/appforms.html" TargetMode="External" /><Relationship Id="rId45" Type="http://schemas.openxmlformats.org/officeDocument/2006/relationships/hyperlink" Target="https://www2.ed.gov/fund/grant/apply/appforms/sf-424-core-form.pdf" TargetMode="External" /><Relationship Id="rId46" Type="http://schemas.openxmlformats.org/officeDocument/2006/relationships/hyperlink" Target="https://www2.ed.gov/fund/grant/apply/appforms/sf424edsuppl.pdf" TargetMode="External" /><Relationship Id="rId47" Type="http://schemas.openxmlformats.org/officeDocument/2006/relationships/hyperlink" Target="https://www2.ed.gov/fund/grant/apply/appforms/evidence-form.pdf" TargetMode="External" /><Relationship Id="rId48" Type="http://schemas.openxmlformats.org/officeDocument/2006/relationships/hyperlink" Target="https://www2.ed.gov/fund/grant/apply/appforms/1897-0017.pdf" TargetMode="External" /><Relationship Id="rId49" Type="http://schemas.openxmlformats.org/officeDocument/2006/relationships/hyperlink" Target="https://www2.ed.gov/fund/grant/apply/appforms/ed524.pdf" TargetMode="External" /><Relationship Id="rId5" Type="http://schemas.openxmlformats.org/officeDocument/2006/relationships/customXml" Target="../customXml/item1.xml" /><Relationship Id="rId50" Type="http://schemas.openxmlformats.org/officeDocument/2006/relationships/hyperlink" Target="http://e-grants.ed.gov" TargetMode="External" /><Relationship Id="rId51" Type="http://schemas.openxmlformats.org/officeDocument/2006/relationships/footer" Target="footer1.xml" /><Relationship Id="rId52" Type="http://schemas.openxmlformats.org/officeDocument/2006/relationships/hyperlink" Target="http://www.ed.gov/about/offices/list/ocfo/fipao/icgindex.html" TargetMode="External" /><Relationship Id="rId53" Type="http://schemas.openxmlformats.org/officeDocument/2006/relationships/hyperlink" Target="https://www.grants.gov/web/grants/forms/sf-424-family.html" TargetMode="External" /><Relationship Id="rId54" Type="http://schemas.openxmlformats.org/officeDocument/2006/relationships/hyperlink" Target="http://ohrp.cit.nih.gov/search/asearch.asp" TargetMode="External" /><Relationship Id="rId55" Type="http://schemas.openxmlformats.org/officeDocument/2006/relationships/hyperlink" Target="http://www.ed.gov/about/offices/list/ocfo/humansub.html" TargetMode="External" /><Relationship Id="rId56" Type="http://schemas.openxmlformats.org/officeDocument/2006/relationships/hyperlink" Target="https://www2.ed.gov/about/offices/list/ocfo/fipao/abouticg.html" TargetMode="External" /><Relationship Id="rId57" Type="http://schemas.openxmlformats.org/officeDocument/2006/relationships/hyperlink" Target="http://www.ed.gov/policy/fund/reg/edgarReg/edgar.html" TargetMode="External" /><Relationship Id="rId58" Type="http://schemas.openxmlformats.org/officeDocument/2006/relationships/hyperlink" Target="https://www.federalregister.gov/articles/2013/12/26/2013-30465/uniform-administrative-requirements-cost-principles-and-audit-requirements-for-federal-awards" TargetMode="External" /><Relationship Id="rId59" Type="http://schemas.openxmlformats.org/officeDocument/2006/relationships/footer" Target="footer2.xml" /><Relationship Id="rId6" Type="http://schemas.openxmlformats.org/officeDocument/2006/relationships/customXml" Target="../customXml/item2.xml" /><Relationship Id="rId60" Type="http://schemas.openxmlformats.org/officeDocument/2006/relationships/hyperlink" Target="https://www2.ed.gov/fund/grant/about/training-management.html" TargetMode="External" /><Relationship Id="rId61" Type="http://schemas.openxmlformats.org/officeDocument/2006/relationships/header" Target="header1.xml" /><Relationship Id="rId62" Type="http://schemas.openxmlformats.org/officeDocument/2006/relationships/theme" Target="theme/theme1.xml" /><Relationship Id="rId63" Type="http://schemas.openxmlformats.org/officeDocument/2006/relationships/numbering" Target="numbering.xml" /><Relationship Id="rId64" Type="http://schemas.openxmlformats.org/officeDocument/2006/relationships/styles" Target="styles.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xml version="1.0" encoding="utf-8" standalone="yes"?><Relationships xmlns="http://schemas.openxmlformats.org/package/2006/relationships"><Relationship Id="rId1" Type="http://schemas.openxmlformats.org/officeDocument/2006/relationships/customXmlProps" Target="itemProps12.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135569C9F172E34A80CE924810581839" ma:contentTypeVersion="0" ma:contentTypeDescription="Create a new document." ma:contentTypeScope="" ma:versionID="810723f0d89e85f720c574576349d04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099A8-C1E9-4196-B0F8-002153A0B4EB}">
  <ds:schemaRefs>
    <ds:schemaRef ds:uri="http://schemas.openxmlformats.org/officeDocument/2006/bibliography"/>
  </ds:schemaRefs>
</ds:datastoreItem>
</file>

<file path=customXml/itemProps10.xml><?xml version="1.0" encoding="utf-8"?>
<ds:datastoreItem xmlns:ds="http://schemas.openxmlformats.org/officeDocument/2006/customXml" ds:itemID="{501464EC-34FD-4690-BFFB-4F18D01CFC42}">
  <ds:schemaRefs>
    <ds:schemaRef ds:uri="http://schemas.openxmlformats.org/officeDocument/2006/bibliography"/>
  </ds:schemaRefs>
</ds:datastoreItem>
</file>

<file path=customXml/itemProps11.xml><?xml version="1.0" encoding="utf-8"?>
<ds:datastoreItem xmlns:ds="http://schemas.openxmlformats.org/officeDocument/2006/customXml" ds:itemID="{BD8AE1F2-E053-434E-8EC4-BB0170EBE4DD}">
  <ds:schemaRefs>
    <ds:schemaRef ds:uri="http://schemas.openxmlformats.org/officeDocument/2006/bibliography"/>
  </ds:schemaRefs>
</ds:datastoreItem>
</file>

<file path=customXml/itemProps12.xml><?xml version="1.0" encoding="utf-8"?>
<ds:datastoreItem xmlns:ds="http://schemas.openxmlformats.org/officeDocument/2006/customXml" ds:itemID="{D4C41CA3-60D7-4392-B012-5210310E063C}">
  <ds:schemaRefs>
    <ds:schemaRef ds:uri="http://schemas.openxmlformats.org/officeDocument/2006/bibliography"/>
  </ds:schemaRefs>
</ds:datastoreItem>
</file>

<file path=customXml/itemProps2.xml><?xml version="1.0" encoding="utf-8"?>
<ds:datastoreItem xmlns:ds="http://schemas.openxmlformats.org/officeDocument/2006/customXml" ds:itemID="{7653033D-DDC5-4096-848A-DE92AE593CEC}">
  <ds:schemaRefs>
    <ds:schemaRef ds:uri="http://schemas.openxmlformats.org/officeDocument/2006/bibliography"/>
  </ds:schemaRefs>
</ds:datastoreItem>
</file>

<file path=customXml/itemProps3.xml><?xml version="1.0" encoding="utf-8"?>
<ds:datastoreItem xmlns:ds="http://schemas.openxmlformats.org/officeDocument/2006/customXml" ds:itemID="{7EF05E82-AC32-410E-A775-A8143C99CBC3}">
  <ds:schemaRefs>
    <ds:schemaRef ds:uri="http://schemas.microsoft.com/sharepoint/v3/contenttype/forms"/>
  </ds:schemaRefs>
</ds:datastoreItem>
</file>

<file path=customXml/itemProps4.xml><?xml version="1.0" encoding="utf-8"?>
<ds:datastoreItem xmlns:ds="http://schemas.openxmlformats.org/officeDocument/2006/customXml" ds:itemID="{A31743B9-5261-4ADF-9D89-1CEC39C8FB8C}">
  <ds:schemaRefs>
    <ds:schemaRef ds:uri="http://schemas.openxmlformats.org/officeDocument/2006/bibliography"/>
  </ds:schemaRefs>
</ds:datastoreItem>
</file>

<file path=customXml/itemProps5.xml><?xml version="1.0" encoding="utf-8"?>
<ds:datastoreItem xmlns:ds="http://schemas.openxmlformats.org/officeDocument/2006/customXml" ds:itemID="{2192E7E0-5664-4E7F-99AE-F844F45A3CF6}">
  <ds:schemaRefs>
    <ds:schemaRef ds:uri="http://schemas.openxmlformats.org/officeDocument/2006/bibliography"/>
  </ds:schemaRefs>
</ds:datastoreItem>
</file>

<file path=customXml/itemProps6.xml><?xml version="1.0" encoding="utf-8"?>
<ds:datastoreItem xmlns:ds="http://schemas.openxmlformats.org/officeDocument/2006/customXml" ds:itemID="{5157B1E5-BAC7-4D71-B6CB-5F4173CE53B9}">
  <ds:schemaRefs>
    <ds:schemaRef ds:uri="http://schemas.openxmlformats.org/officeDocument/2006/bibliography"/>
  </ds:schemaRefs>
</ds:datastoreItem>
</file>

<file path=customXml/itemProps7.xml><?xml version="1.0" encoding="utf-8"?>
<ds:datastoreItem xmlns:ds="http://schemas.openxmlformats.org/officeDocument/2006/customXml" ds:itemID="{665F5EAF-F44F-463E-B408-BDFD70646EDD}">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http://schemas.microsoft.com/office/infopath/2007/PartnerControls"/>
    <ds:schemaRef ds:uri="http://purl.org/dc/dcmitype/"/>
  </ds:schemaRefs>
</ds:datastoreItem>
</file>

<file path=customXml/itemProps8.xml><?xml version="1.0" encoding="utf-8"?>
<ds:datastoreItem xmlns:ds="http://schemas.openxmlformats.org/officeDocument/2006/customXml" ds:itemID="{B21145BF-D931-4186-997F-0AEB34B5E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9.xml><?xml version="1.0" encoding="utf-8"?>
<ds:datastoreItem xmlns:ds="http://schemas.openxmlformats.org/officeDocument/2006/customXml" ds:itemID="{E376FFD5-9F02-46C1-A30D-FF103D15A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24016</Words>
  <Characters>136893</Characters>
  <Application>Microsoft Office Word</Application>
  <DocSecurity>0</DocSecurity>
  <Lines>1140</Lines>
  <Paragraphs>321</Paragraphs>
  <ScaleCrop>false</ScaleCrop>
  <HeadingPairs>
    <vt:vector size="2" baseType="variant">
      <vt:variant>
        <vt:lpstr>Title</vt:lpstr>
      </vt:variant>
      <vt:variant>
        <vt:i4>1</vt:i4>
      </vt:variant>
    </vt:vector>
  </HeadingPairs>
  <TitlesOfParts>
    <vt:vector size="1" baseType="lpstr">
      <vt:lpstr>Perkins Innovation and Modernization Application Package</vt:lpstr>
    </vt:vector>
  </TitlesOfParts>
  <Company>U.S. Department of Education</Company>
  <LinksUpToDate>false</LinksUpToDate>
  <CharactersWithSpaces>160588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Perkins Innovation and Modernization Application Package</dc:title>
  <dc:subject>CFDA Number: 84.051F</dc:subject>
  <dc:creator>Sauri, Corinne</dc:creator>
  <cp:keywords>Perkins I&amp;M</cp:keywords>
  <cp:lastModifiedBy>Sauri, Corinne</cp:lastModifiedBy>
  <cp:revision>2</cp:revision>
  <cp:lastPrinted>2019-04-15T21:24:00Z</cp:lastPrinted>
  <dcterms:created xsi:type="dcterms:W3CDTF">2023-05-16T21:13:00Z</dcterms:created>
  <dcterms:modified xsi:type="dcterms:W3CDTF">2023-05-16T21:13:00Z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0x010100135569C9F172E34A80CE924810581839</vt:lpwstr>
  </property>
</Properties>
</file>