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A66" w14:paraId="7C76FED6" w14:textId="77777777"/>
    <w:tbl>
      <w:tblPr>
        <w:tblStyle w:val="TableGrid"/>
        <w:tblW w:w="13860" w:type="dxa"/>
        <w:tblInd w:w="-455" w:type="dxa"/>
        <w:tblLook w:val="04A0"/>
      </w:tblPr>
      <w:tblGrid>
        <w:gridCol w:w="1100"/>
        <w:gridCol w:w="2500"/>
        <w:gridCol w:w="4055"/>
        <w:gridCol w:w="4675"/>
        <w:gridCol w:w="1530"/>
      </w:tblGrid>
      <w:tr w14:paraId="642A0AE9" w14:textId="77777777" w:rsidTr="00C855AA">
        <w:tblPrEx>
          <w:tblW w:w="13860" w:type="dxa"/>
          <w:tblInd w:w="-455" w:type="dxa"/>
          <w:tblLook w:val="04A0"/>
        </w:tblPrEx>
        <w:trPr>
          <w:tblHeader/>
        </w:trPr>
        <w:tc>
          <w:tcPr>
            <w:tcW w:w="1100" w:type="dxa"/>
            <w:shd w:val="clear" w:color="auto" w:fill="E7E6E6" w:themeFill="background2"/>
          </w:tcPr>
          <w:p w:rsidR="00E359E1" w:rsidRPr="00266FB4" w:rsidP="00266FB4" w14:paraId="5C22BD0C" w14:textId="32CB3B94">
            <w:pPr>
              <w:spacing w:after="120" w:line="276" w:lineRule="auto"/>
              <w:rPr>
                <w:rFonts w:cstheme="minorHAnsi"/>
              </w:rPr>
            </w:pPr>
            <w:r w:rsidRPr="00266FB4">
              <w:rPr>
                <w:rFonts w:cstheme="minorHAnsi"/>
              </w:rPr>
              <w:t>Comment #</w:t>
            </w:r>
          </w:p>
        </w:tc>
        <w:tc>
          <w:tcPr>
            <w:tcW w:w="2500" w:type="dxa"/>
            <w:shd w:val="clear" w:color="auto" w:fill="E7E6E6" w:themeFill="background2"/>
          </w:tcPr>
          <w:p w:rsidR="00E359E1" w:rsidRPr="00266FB4" w:rsidP="00266FB4" w14:paraId="3BBB5604" w14:textId="6AB372C1">
            <w:pPr>
              <w:spacing w:after="120" w:line="276" w:lineRule="auto"/>
              <w:rPr>
                <w:rFonts w:cstheme="minorHAnsi"/>
              </w:rPr>
            </w:pPr>
            <w:r w:rsidRPr="00266FB4">
              <w:rPr>
                <w:rFonts w:cstheme="minorHAnsi"/>
              </w:rPr>
              <w:t>Commenter Name</w:t>
            </w:r>
          </w:p>
        </w:tc>
        <w:tc>
          <w:tcPr>
            <w:tcW w:w="4055" w:type="dxa"/>
            <w:shd w:val="clear" w:color="auto" w:fill="E7E6E6" w:themeFill="background2"/>
          </w:tcPr>
          <w:p w:rsidR="00E359E1" w:rsidRPr="00266FB4" w:rsidP="00266FB4" w14:paraId="1CDFBD6F" w14:textId="6F3CDFF4">
            <w:pPr>
              <w:spacing w:after="120" w:line="276" w:lineRule="auto"/>
              <w:rPr>
                <w:rFonts w:cstheme="minorHAnsi"/>
              </w:rPr>
            </w:pPr>
            <w:r w:rsidRPr="00266FB4">
              <w:rPr>
                <w:rFonts w:cstheme="minorHAnsi"/>
              </w:rPr>
              <w:t>Comment</w:t>
            </w:r>
          </w:p>
        </w:tc>
        <w:tc>
          <w:tcPr>
            <w:tcW w:w="4675" w:type="dxa"/>
            <w:shd w:val="clear" w:color="auto" w:fill="E7E6E6" w:themeFill="background2"/>
          </w:tcPr>
          <w:p w:rsidR="00E359E1" w:rsidRPr="00266FB4" w:rsidP="00266FB4" w14:paraId="4E7306F7" w14:textId="5E3794D9">
            <w:pPr>
              <w:spacing w:after="120" w:line="276" w:lineRule="auto"/>
              <w:rPr>
                <w:rFonts w:cstheme="minorHAnsi"/>
              </w:rPr>
            </w:pPr>
            <w:r w:rsidRPr="00266FB4">
              <w:rPr>
                <w:rFonts w:cstheme="minorHAnsi"/>
              </w:rPr>
              <w:t>FSA Response</w:t>
            </w:r>
          </w:p>
        </w:tc>
        <w:tc>
          <w:tcPr>
            <w:tcW w:w="1530" w:type="dxa"/>
            <w:shd w:val="clear" w:color="auto" w:fill="E7E6E6" w:themeFill="background2"/>
          </w:tcPr>
          <w:p w:rsidR="00E359E1" w:rsidRPr="00266FB4" w:rsidP="00266FB4" w14:paraId="2DDF220D" w14:textId="345F972E">
            <w:pPr>
              <w:spacing w:after="120" w:line="276" w:lineRule="auto"/>
              <w:rPr>
                <w:rFonts w:cstheme="minorHAnsi"/>
              </w:rPr>
            </w:pPr>
            <w:r w:rsidRPr="00266FB4">
              <w:rPr>
                <w:rFonts w:cstheme="minorHAnsi"/>
              </w:rPr>
              <w:t>Change to ICR or Form</w:t>
            </w:r>
          </w:p>
        </w:tc>
      </w:tr>
      <w:tr w14:paraId="132CDEC8" w14:textId="77777777" w:rsidTr="00E359E1">
        <w:tblPrEx>
          <w:tblW w:w="13860" w:type="dxa"/>
          <w:tblInd w:w="-455" w:type="dxa"/>
          <w:tblLook w:val="04A0"/>
        </w:tblPrEx>
        <w:tc>
          <w:tcPr>
            <w:tcW w:w="1100" w:type="dxa"/>
          </w:tcPr>
          <w:p w:rsidR="00E359E1" w:rsidRPr="00C855AA" w:rsidP="00C855AA" w14:paraId="3BF183B5" w14:textId="5D24D69A">
            <w:pPr>
              <w:pStyle w:val="ListParagraph"/>
              <w:numPr>
                <w:ilvl w:val="0"/>
                <w:numId w:val="4"/>
              </w:numPr>
              <w:spacing w:after="120" w:line="276" w:lineRule="auto"/>
              <w:rPr>
                <w:rFonts w:cstheme="minorHAnsi"/>
              </w:rPr>
            </w:pPr>
          </w:p>
        </w:tc>
        <w:tc>
          <w:tcPr>
            <w:tcW w:w="2500" w:type="dxa"/>
          </w:tcPr>
          <w:p w:rsidR="00E359E1" w:rsidRPr="00472C6F" w:rsidP="00266FB4" w14:paraId="3B568248" w14:textId="06B660EC">
            <w:pPr>
              <w:spacing w:after="120" w:line="276" w:lineRule="auto"/>
              <w:rPr>
                <w:rFonts w:cstheme="minorHAnsi"/>
              </w:rPr>
            </w:pPr>
            <w:r w:rsidRPr="00472C6F">
              <w:rPr>
                <w:color w:val="000000"/>
              </w:rPr>
              <w:t xml:space="preserve">Jacqueline </w:t>
            </w:r>
            <w:r w:rsidRPr="00472C6F">
              <w:rPr>
                <w:color w:val="000000"/>
              </w:rPr>
              <w:t>Galzerano</w:t>
            </w:r>
          </w:p>
        </w:tc>
        <w:tc>
          <w:tcPr>
            <w:tcW w:w="4055" w:type="dxa"/>
          </w:tcPr>
          <w:p w:rsidR="007709BE" w:rsidRPr="00BC50C5" w:rsidP="00BC50C5" w14:paraId="00D0E199" w14:textId="5B5B50F1">
            <w:pPr>
              <w:spacing w:after="120" w:line="276" w:lineRule="auto"/>
              <w:rPr>
                <w:rFonts w:cstheme="minorHAnsi"/>
                <w:color w:val="000000"/>
              </w:rPr>
            </w:pPr>
            <w:r w:rsidRPr="00BC50C5">
              <w:rPr>
                <w:color w:val="000000"/>
              </w:rPr>
              <w:t xml:space="preserve">At my </w:t>
            </w:r>
            <w:r w:rsidRPr="00BC50C5">
              <w:rPr>
                <w:color w:val="000000"/>
              </w:rPr>
              <w:t>University</w:t>
            </w:r>
            <w:r w:rsidRPr="00BC50C5">
              <w:rPr>
                <w:color w:val="000000"/>
              </w:rPr>
              <w:t xml:space="preserve">, we have PLUS loan borrowers who say their loans were obtained fraudulently each year. The Department's position when we report the potential fraud is that the dollar amount is too </w:t>
            </w:r>
            <w:r w:rsidRPr="00BC50C5">
              <w:rPr>
                <w:color w:val="000000"/>
              </w:rPr>
              <w:t>small</w:t>
            </w:r>
            <w:r w:rsidRPr="00BC50C5">
              <w:rPr>
                <w:color w:val="000000"/>
              </w:rPr>
              <w:t xml:space="preserve"> and they will not pursue - yet we are required to report it to OIG.</w:t>
            </w:r>
            <w:r w:rsidRPr="00BC50C5">
              <w:rPr>
                <w:color w:val="000000"/>
              </w:rPr>
              <w:br/>
            </w:r>
            <w:r w:rsidRPr="00BC50C5">
              <w:rPr>
                <w:color w:val="000000"/>
              </w:rPr>
              <w:br/>
              <w:t xml:space="preserve">I am very concerned that PLUS loan fraud may become more prevalent with the revised FAFSA form starting in 2024-2025. Students must complete their section and invite "contributors" (parents, spouse, etc.) to complete their sections of the FAFSA. To invite the contributors into the FAFSA, they must know their contributors' full name, Date of Birth, Social Security </w:t>
            </w:r>
            <w:r w:rsidRPr="00BC50C5">
              <w:rPr>
                <w:color w:val="000000"/>
              </w:rPr>
              <w:t>Number</w:t>
            </w:r>
            <w:r w:rsidRPr="00BC50C5">
              <w:rPr>
                <w:color w:val="000000"/>
              </w:rPr>
              <w:t xml:space="preserve"> and email address (they'll also need to know both parents' income, in order to know which parent should complete the FAFSA). Students could then use this information to apply for a PLUS loan without their parents' knowledge (or apply for other lines of credit). I hope ED will reconsider the amount of PII students will need from their contributors. </w:t>
            </w:r>
            <w:r w:rsidRPr="00BC50C5">
              <w:rPr>
                <w:color w:val="000000"/>
              </w:rPr>
              <w:t xml:space="preserve">Personally, I would not want to give my </w:t>
            </w:r>
            <w:r w:rsidRPr="00BC50C5">
              <w:rPr>
                <w:color w:val="000000"/>
              </w:rPr>
              <w:t>17 year old</w:t>
            </w:r>
            <w:r w:rsidRPr="00BC50C5">
              <w:rPr>
                <w:color w:val="000000"/>
              </w:rPr>
              <w:t xml:space="preserve"> this information - I would complete the student section of the FAFSA for her!</w:t>
            </w:r>
          </w:p>
        </w:tc>
        <w:tc>
          <w:tcPr>
            <w:tcW w:w="4675" w:type="dxa"/>
          </w:tcPr>
          <w:p w:rsidR="00E359E1" w:rsidRPr="00266FB4" w:rsidP="00266FB4" w14:paraId="686B4B19" w14:textId="3D41F207">
            <w:pPr>
              <w:spacing w:after="120" w:line="276" w:lineRule="auto"/>
              <w:rPr>
                <w:rFonts w:cstheme="minorHAnsi"/>
              </w:rPr>
            </w:pPr>
            <w:r>
              <w:rPr>
                <w:rFonts w:cstheme="minorHAnsi"/>
              </w:rPr>
              <w:t xml:space="preserve">We do not believe the changes to the FAFSA process for 2024-25 will have any impact on the ability of a dependent student to obtain </w:t>
            </w:r>
            <w:r w:rsidR="00DC594E">
              <w:rPr>
                <w:rFonts w:cstheme="minorHAnsi"/>
              </w:rPr>
              <w:t>a parent’s identifying information</w:t>
            </w:r>
            <w:r w:rsidR="009E0560">
              <w:rPr>
                <w:rFonts w:cstheme="minorHAnsi"/>
              </w:rPr>
              <w:t xml:space="preserve">, since </w:t>
            </w:r>
            <w:r w:rsidR="00C041DF">
              <w:rPr>
                <w:rFonts w:cstheme="minorHAnsi"/>
              </w:rPr>
              <w:t>dependent student</w:t>
            </w:r>
            <w:r w:rsidR="009E0560">
              <w:rPr>
                <w:rFonts w:cstheme="minorHAnsi"/>
              </w:rPr>
              <w:t>s</w:t>
            </w:r>
            <w:r w:rsidR="00C041DF">
              <w:rPr>
                <w:rFonts w:cstheme="minorHAnsi"/>
              </w:rPr>
              <w:t xml:space="preserve"> </w:t>
            </w:r>
            <w:r w:rsidR="009E0560">
              <w:rPr>
                <w:rFonts w:cstheme="minorHAnsi"/>
              </w:rPr>
              <w:t>already have</w:t>
            </w:r>
            <w:r w:rsidR="00C041DF">
              <w:rPr>
                <w:rFonts w:cstheme="minorHAnsi"/>
              </w:rPr>
              <w:t xml:space="preserve"> access to </w:t>
            </w:r>
            <w:r w:rsidR="002A4614">
              <w:rPr>
                <w:rFonts w:cstheme="minorHAnsi"/>
              </w:rPr>
              <w:t>the parent’s FAFSA information under the existing FAFSA process</w:t>
            </w:r>
            <w:r w:rsidR="00746000">
              <w:rPr>
                <w:rFonts w:cstheme="minorHAnsi"/>
              </w:rPr>
              <w:t xml:space="preserve">. If a parent Direct PLUS Loan borrower believes that </w:t>
            </w:r>
            <w:r w:rsidR="00A70E6E">
              <w:rPr>
                <w:rFonts w:cstheme="minorHAnsi"/>
              </w:rPr>
              <w:t xml:space="preserve">their child fraudulently </w:t>
            </w:r>
            <w:r w:rsidR="00411AD3">
              <w:rPr>
                <w:rFonts w:cstheme="minorHAnsi"/>
              </w:rPr>
              <w:t>used their information to request a Direct PLUS Loan in the parent’s name without the parent’s knowledge</w:t>
            </w:r>
            <w:r w:rsidR="00151E86">
              <w:rPr>
                <w:rFonts w:cstheme="minorHAnsi"/>
              </w:rPr>
              <w:t xml:space="preserve"> or auth</w:t>
            </w:r>
            <w:r w:rsidR="00951CB9">
              <w:rPr>
                <w:rFonts w:cstheme="minorHAnsi"/>
              </w:rPr>
              <w:t>orization</w:t>
            </w:r>
            <w:r w:rsidR="00411AD3">
              <w:rPr>
                <w:rFonts w:cstheme="minorHAnsi"/>
              </w:rPr>
              <w:t xml:space="preserve">, the parent should contact the loan </w:t>
            </w:r>
            <w:r w:rsidR="009E0560">
              <w:rPr>
                <w:rFonts w:cstheme="minorHAnsi"/>
              </w:rPr>
              <w:t>servicer.</w:t>
            </w:r>
          </w:p>
        </w:tc>
        <w:tc>
          <w:tcPr>
            <w:tcW w:w="1530" w:type="dxa"/>
          </w:tcPr>
          <w:p w:rsidR="00E359E1" w:rsidRPr="00266FB4" w:rsidP="00266FB4" w14:paraId="772CF7D7" w14:textId="27D8C454">
            <w:pPr>
              <w:spacing w:after="120" w:line="276" w:lineRule="auto"/>
              <w:rPr>
                <w:rFonts w:cstheme="minorHAnsi"/>
              </w:rPr>
            </w:pPr>
            <w:r>
              <w:rPr>
                <w:rFonts w:cstheme="minorHAnsi"/>
              </w:rPr>
              <w:t>None</w:t>
            </w:r>
          </w:p>
        </w:tc>
      </w:tr>
      <w:tr w14:paraId="339907C2" w14:textId="77777777" w:rsidTr="00E359E1">
        <w:tblPrEx>
          <w:tblW w:w="13860" w:type="dxa"/>
          <w:tblInd w:w="-455" w:type="dxa"/>
          <w:tblLook w:val="04A0"/>
        </w:tblPrEx>
        <w:tc>
          <w:tcPr>
            <w:tcW w:w="1100" w:type="dxa"/>
          </w:tcPr>
          <w:p w:rsidR="00F64A66" w:rsidRPr="00C855AA" w:rsidP="00C855AA" w14:paraId="1197D48C" w14:textId="77777777">
            <w:pPr>
              <w:pStyle w:val="ListParagraph"/>
              <w:numPr>
                <w:ilvl w:val="0"/>
                <w:numId w:val="4"/>
              </w:numPr>
              <w:spacing w:after="120" w:line="276" w:lineRule="auto"/>
              <w:rPr>
                <w:rFonts w:cstheme="minorHAnsi"/>
              </w:rPr>
            </w:pPr>
          </w:p>
        </w:tc>
        <w:tc>
          <w:tcPr>
            <w:tcW w:w="2500" w:type="dxa"/>
          </w:tcPr>
          <w:p w:rsidR="00F64A66" w:rsidRPr="00F64A66" w:rsidP="00266FB4" w14:paraId="08C1C0BA" w14:textId="13EFD34B">
            <w:pPr>
              <w:spacing w:after="120" w:line="276" w:lineRule="auto"/>
              <w:rPr>
                <w:color w:val="000000"/>
              </w:rPr>
            </w:pPr>
            <w:r w:rsidRPr="00F64A66">
              <w:rPr>
                <w:color w:val="000000"/>
              </w:rPr>
              <w:t xml:space="preserve">jean </w:t>
            </w:r>
            <w:r w:rsidRPr="00F64A66">
              <w:rPr>
                <w:color w:val="000000"/>
              </w:rPr>
              <w:t>publiee</w:t>
            </w:r>
          </w:p>
        </w:tc>
        <w:tc>
          <w:tcPr>
            <w:tcW w:w="4055" w:type="dxa"/>
          </w:tcPr>
          <w:p w:rsidR="00F64A66" w:rsidRPr="00F64A66" w:rsidP="00BC50C5" w14:paraId="0C0B4616" w14:textId="36D6AD05">
            <w:pPr>
              <w:spacing w:after="120" w:line="276" w:lineRule="auto"/>
              <w:rPr>
                <w:color w:val="000000"/>
              </w:rPr>
            </w:pPr>
            <w:r w:rsidRPr="00F64A66">
              <w:rPr>
                <w:color w:val="000000"/>
              </w:rPr>
              <w:t xml:space="preserve">the public wants a </w:t>
            </w:r>
            <w:r w:rsidRPr="00F64A66">
              <w:rPr>
                <w:color w:val="000000"/>
              </w:rPr>
              <w:t>reportf</w:t>
            </w:r>
            <w:r w:rsidRPr="00F64A66">
              <w:rPr>
                <w:color w:val="000000"/>
              </w:rPr>
              <w:t xml:space="preserve"> </w:t>
            </w:r>
            <w:r w:rsidRPr="00F64A66">
              <w:rPr>
                <w:color w:val="000000"/>
              </w:rPr>
              <w:t>fromt</w:t>
            </w:r>
            <w:r w:rsidRPr="00F64A66">
              <w:rPr>
                <w:color w:val="000000"/>
              </w:rPr>
              <w:t xml:space="preserve"> he education dept on how many applications </w:t>
            </w:r>
            <w:r w:rsidRPr="00F64A66">
              <w:rPr>
                <w:color w:val="000000"/>
              </w:rPr>
              <w:t>apjpear</w:t>
            </w:r>
            <w:r w:rsidRPr="00F64A66">
              <w:rPr>
                <w:color w:val="000000"/>
              </w:rPr>
              <w:t xml:space="preserve"> per year of people claiming that their loans were given out to them but were forged and given to someone else. is this a major problem. nobody has any information on this kind of </w:t>
            </w:r>
            <w:r w:rsidRPr="00F64A66">
              <w:rPr>
                <w:color w:val="000000"/>
              </w:rPr>
              <w:t>applicatioin.l</w:t>
            </w:r>
            <w:r w:rsidRPr="00F64A66">
              <w:rPr>
                <w:color w:val="000000"/>
              </w:rPr>
              <w:t xml:space="preserve"> i would bet that this is massive fraud and that </w:t>
            </w:r>
            <w:r w:rsidRPr="00F64A66">
              <w:rPr>
                <w:color w:val="000000"/>
              </w:rPr>
              <w:t>teh</w:t>
            </w:r>
            <w:r w:rsidRPr="00F64A66">
              <w:rPr>
                <w:color w:val="000000"/>
              </w:rPr>
              <w:t xml:space="preserve"> people involved got the loan but </w:t>
            </w:r>
            <w:r w:rsidRPr="00F64A66">
              <w:rPr>
                <w:color w:val="000000"/>
              </w:rPr>
              <w:t>dont</w:t>
            </w:r>
            <w:r w:rsidRPr="00F64A66">
              <w:rPr>
                <w:color w:val="000000"/>
              </w:rPr>
              <w:t xml:space="preserve"> want to pay it back. this </w:t>
            </w:r>
            <w:r w:rsidRPr="00F64A66">
              <w:rPr>
                <w:color w:val="000000"/>
              </w:rPr>
              <w:t>biden</w:t>
            </w:r>
            <w:r w:rsidRPr="00F64A66">
              <w:rPr>
                <w:color w:val="000000"/>
              </w:rPr>
              <w:t xml:space="preserve"> govt is encouraging this kind of attitude and </w:t>
            </w:r>
            <w:r w:rsidRPr="00F64A66">
              <w:rPr>
                <w:color w:val="000000"/>
              </w:rPr>
              <w:t>maknig</w:t>
            </w:r>
            <w:r w:rsidRPr="00F64A66">
              <w:rPr>
                <w:color w:val="000000"/>
              </w:rPr>
              <w:t xml:space="preserve"> </w:t>
            </w:r>
            <w:r w:rsidRPr="00F64A66">
              <w:rPr>
                <w:color w:val="000000"/>
              </w:rPr>
              <w:t>americans</w:t>
            </w:r>
            <w:r w:rsidRPr="00F64A66">
              <w:rPr>
                <w:color w:val="000000"/>
              </w:rPr>
              <w:t xml:space="preserve"> into welshers who make a</w:t>
            </w:r>
            <w:r w:rsidRPr="00F64A66">
              <w:rPr>
                <w:color w:val="000000"/>
              </w:rPr>
              <w:br/>
              <w:t xml:space="preserve">deal and then try to avoid paying back. the </w:t>
            </w:r>
            <w:r w:rsidRPr="00F64A66">
              <w:rPr>
                <w:color w:val="000000"/>
              </w:rPr>
              <w:t>americna</w:t>
            </w:r>
            <w:r w:rsidRPr="00F64A66">
              <w:rPr>
                <w:color w:val="000000"/>
              </w:rPr>
              <w:t xml:space="preserve"> </w:t>
            </w:r>
            <w:r w:rsidRPr="00F64A66">
              <w:rPr>
                <w:color w:val="000000"/>
              </w:rPr>
              <w:t>taxpayes</w:t>
            </w:r>
            <w:r w:rsidRPr="00F64A66">
              <w:rPr>
                <w:color w:val="000000"/>
              </w:rPr>
              <w:t xml:space="preserve"> </w:t>
            </w:r>
            <w:r w:rsidRPr="00F64A66">
              <w:rPr>
                <w:color w:val="000000"/>
              </w:rPr>
              <w:t>ar</w:t>
            </w:r>
            <w:r w:rsidRPr="00F64A66">
              <w:rPr>
                <w:color w:val="000000"/>
              </w:rPr>
              <w:t xml:space="preserve"> ethe clear losers in this </w:t>
            </w:r>
            <w:r w:rsidRPr="00F64A66">
              <w:rPr>
                <w:color w:val="000000"/>
              </w:rPr>
              <w:t>ind</w:t>
            </w:r>
            <w:r w:rsidRPr="00F64A66">
              <w:rPr>
                <w:color w:val="000000"/>
              </w:rPr>
              <w:t xml:space="preserve"> of </w:t>
            </w:r>
            <w:r w:rsidRPr="00F64A66">
              <w:rPr>
                <w:color w:val="000000"/>
              </w:rPr>
              <w:t>biden</w:t>
            </w:r>
            <w:r w:rsidRPr="00F64A66">
              <w:rPr>
                <w:color w:val="000000"/>
              </w:rPr>
              <w:t xml:space="preserve"> administration </w:t>
            </w:r>
            <w:r w:rsidRPr="00F64A66">
              <w:rPr>
                <w:color w:val="000000"/>
              </w:rPr>
              <w:t>action.l</w:t>
            </w:r>
            <w:r w:rsidRPr="00F64A66">
              <w:rPr>
                <w:color w:val="000000"/>
              </w:rPr>
              <w:t xml:space="preserve"> so it is immediate </w:t>
            </w:r>
            <w:r w:rsidRPr="00F64A66">
              <w:rPr>
                <w:color w:val="000000"/>
              </w:rPr>
              <w:t>thatthe</w:t>
            </w:r>
            <w:r w:rsidRPr="00F64A66">
              <w:rPr>
                <w:color w:val="000000"/>
              </w:rPr>
              <w:t xml:space="preserve"> us public needs to know the volume of how many of these cases are filed each year. i would recommend that the taxpayers stop all loans, particularly </w:t>
            </w:r>
            <w:r w:rsidRPr="00F64A66">
              <w:rPr>
                <w:color w:val="000000"/>
              </w:rPr>
              <w:t>whej</w:t>
            </w:r>
            <w:r w:rsidRPr="00F64A66">
              <w:rPr>
                <w:color w:val="000000"/>
              </w:rPr>
              <w:t xml:space="preserve"> the </w:t>
            </w:r>
            <w:r w:rsidRPr="00F64A66">
              <w:rPr>
                <w:color w:val="000000"/>
              </w:rPr>
              <w:t>u.s.</w:t>
            </w:r>
            <w:r w:rsidRPr="00F64A66">
              <w:rPr>
                <w:color w:val="000000"/>
              </w:rPr>
              <w:t xml:space="preserve">, govt is so badly off deficit wise that they are paying well over 5% to borrow money to keep the </w:t>
            </w:r>
            <w:r w:rsidRPr="00F64A66">
              <w:rPr>
                <w:color w:val="000000"/>
              </w:rPr>
              <w:t xml:space="preserve">govt going. that is an example of just how bad </w:t>
            </w:r>
            <w:r w:rsidRPr="00F64A66">
              <w:rPr>
                <w:color w:val="000000"/>
              </w:rPr>
              <w:t>th</w:t>
            </w:r>
            <w:r w:rsidRPr="00F64A66">
              <w:rPr>
                <w:color w:val="000000"/>
              </w:rPr>
              <w:t xml:space="preserve"> e </w:t>
            </w:r>
            <w:r w:rsidRPr="00F64A66">
              <w:rPr>
                <w:color w:val="000000"/>
              </w:rPr>
              <w:t>biden</w:t>
            </w:r>
            <w:r w:rsidRPr="00F64A66">
              <w:rPr>
                <w:color w:val="000000"/>
              </w:rPr>
              <w:t xml:space="preserve"> </w:t>
            </w:r>
            <w:r w:rsidRPr="00F64A66">
              <w:rPr>
                <w:color w:val="000000"/>
              </w:rPr>
              <w:t>adminsitration</w:t>
            </w:r>
            <w:r w:rsidRPr="00F64A66">
              <w:rPr>
                <w:color w:val="000000"/>
              </w:rPr>
              <w:t xml:space="preserve"> has managed our financial </w:t>
            </w:r>
            <w:r w:rsidRPr="00F64A66">
              <w:rPr>
                <w:color w:val="000000"/>
              </w:rPr>
              <w:t>affiars</w:t>
            </w:r>
            <w:r w:rsidRPr="00F64A66">
              <w:rPr>
                <w:color w:val="000000"/>
              </w:rPr>
              <w:t xml:space="preserve"> int he </w:t>
            </w:r>
            <w:r w:rsidRPr="00F64A66">
              <w:rPr>
                <w:color w:val="000000"/>
              </w:rPr>
              <w:t>usa</w:t>
            </w:r>
            <w:r w:rsidRPr="00F64A66">
              <w:rPr>
                <w:color w:val="000000"/>
              </w:rPr>
              <w:t>. we are all worse off.</w:t>
            </w:r>
          </w:p>
        </w:tc>
        <w:tc>
          <w:tcPr>
            <w:tcW w:w="4675" w:type="dxa"/>
          </w:tcPr>
          <w:p w:rsidR="00F64A66" w:rsidP="00266FB4" w14:paraId="278C7B68" w14:textId="69EB4160">
            <w:pPr>
              <w:spacing w:after="120" w:line="276" w:lineRule="auto"/>
              <w:rPr>
                <w:rFonts w:cstheme="minorHAnsi"/>
              </w:rPr>
            </w:pPr>
            <w:r>
              <w:rPr>
                <w:rFonts w:cstheme="minorHAnsi"/>
              </w:rPr>
              <w:t xml:space="preserve">This comment is outside the scope of the information collection. </w:t>
            </w:r>
          </w:p>
        </w:tc>
        <w:tc>
          <w:tcPr>
            <w:tcW w:w="1530" w:type="dxa"/>
          </w:tcPr>
          <w:p w:rsidR="00F64A66" w:rsidP="00266FB4" w14:paraId="53670E36" w14:textId="554DC483">
            <w:pPr>
              <w:spacing w:after="120" w:line="276" w:lineRule="auto"/>
              <w:rPr>
                <w:rFonts w:cstheme="minorHAnsi"/>
              </w:rPr>
            </w:pPr>
            <w:r>
              <w:rPr>
                <w:rFonts w:cstheme="minorHAnsi"/>
              </w:rPr>
              <w:t>None</w:t>
            </w:r>
          </w:p>
        </w:tc>
      </w:tr>
    </w:tbl>
    <w:p w:rsidR="005F5E05" w14:paraId="4F7B5C7D" w14:textId="77777777"/>
    <w:sectPr w:rsidSect="00E359E1">
      <w:headerReference w:type="default" r:id="rId4"/>
      <w:foot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29AA2312">
    <w:pPr>
      <w:pStyle w:val="Header"/>
    </w:pPr>
    <w:r>
      <w:t>ICR Number 1845-</w:t>
    </w:r>
    <w:r w:rsidR="00975596">
      <w:t>0148</w:t>
    </w:r>
    <w:r>
      <w:t xml:space="preserve"> – </w:t>
    </w:r>
    <w:r w:rsidR="00975596">
      <w:t>Loan Discharge Application: Forgery</w:t>
    </w:r>
  </w:p>
  <w:p w:rsidR="00E359E1" w:rsidP="00907A6C" w14:paraId="3A4C3886" w14:textId="0A9AA35B">
    <w:pPr>
      <w:pStyle w:val="Header"/>
    </w:pPr>
    <w:r>
      <w:t>60</w:t>
    </w:r>
    <w:r w:rsidR="00907A6C">
      <w:t>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124D"/>
    <w:multiLevelType w:val="multilevel"/>
    <w:tmpl w:val="8BD02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2626B95"/>
    <w:multiLevelType w:val="multilevel"/>
    <w:tmpl w:val="164A6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B83269"/>
    <w:multiLevelType w:val="multilevel"/>
    <w:tmpl w:val="41BA0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C43677C"/>
    <w:multiLevelType w:val="hybridMultilevel"/>
    <w:tmpl w:val="7C80CF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52473369">
    <w:abstractNumId w:val="1"/>
  </w:num>
  <w:num w:numId="2" w16cid:durableId="1635523036">
    <w:abstractNumId w:val="0"/>
  </w:num>
  <w:num w:numId="3" w16cid:durableId="931741364">
    <w:abstractNumId w:val="2"/>
  </w:num>
  <w:num w:numId="4" w16cid:durableId="273875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0A3C"/>
    <w:rsid w:val="00071CAD"/>
    <w:rsid w:val="00086BA4"/>
    <w:rsid w:val="000A3BAB"/>
    <w:rsid w:val="000D3B7B"/>
    <w:rsid w:val="000E01BA"/>
    <w:rsid w:val="000E3686"/>
    <w:rsid w:val="000F5E00"/>
    <w:rsid w:val="001044EE"/>
    <w:rsid w:val="00151E86"/>
    <w:rsid w:val="0019634F"/>
    <w:rsid w:val="002626BE"/>
    <w:rsid w:val="00266FB4"/>
    <w:rsid w:val="0029176B"/>
    <w:rsid w:val="00294757"/>
    <w:rsid w:val="002A4614"/>
    <w:rsid w:val="002A5886"/>
    <w:rsid w:val="002E47BA"/>
    <w:rsid w:val="002F7DD0"/>
    <w:rsid w:val="0030254F"/>
    <w:rsid w:val="00316BE6"/>
    <w:rsid w:val="0032616A"/>
    <w:rsid w:val="003642CA"/>
    <w:rsid w:val="003B7F8D"/>
    <w:rsid w:val="003D19C4"/>
    <w:rsid w:val="003D72E9"/>
    <w:rsid w:val="00411AD3"/>
    <w:rsid w:val="00417642"/>
    <w:rsid w:val="00417D15"/>
    <w:rsid w:val="00445137"/>
    <w:rsid w:val="0045413E"/>
    <w:rsid w:val="004607A0"/>
    <w:rsid w:val="00472C6F"/>
    <w:rsid w:val="0047532A"/>
    <w:rsid w:val="00493073"/>
    <w:rsid w:val="004F2C0C"/>
    <w:rsid w:val="0054280F"/>
    <w:rsid w:val="00544E5A"/>
    <w:rsid w:val="0055185A"/>
    <w:rsid w:val="005571CB"/>
    <w:rsid w:val="005913FC"/>
    <w:rsid w:val="005A2083"/>
    <w:rsid w:val="005F5E05"/>
    <w:rsid w:val="0060579C"/>
    <w:rsid w:val="0063113F"/>
    <w:rsid w:val="0065050D"/>
    <w:rsid w:val="00681548"/>
    <w:rsid w:val="00695BF9"/>
    <w:rsid w:val="006D0487"/>
    <w:rsid w:val="006F42EC"/>
    <w:rsid w:val="00701D04"/>
    <w:rsid w:val="007335C3"/>
    <w:rsid w:val="007410BA"/>
    <w:rsid w:val="007426C1"/>
    <w:rsid w:val="00746000"/>
    <w:rsid w:val="007505EB"/>
    <w:rsid w:val="007709BE"/>
    <w:rsid w:val="0078202B"/>
    <w:rsid w:val="007E4049"/>
    <w:rsid w:val="007F0E27"/>
    <w:rsid w:val="00825EAA"/>
    <w:rsid w:val="00842A07"/>
    <w:rsid w:val="00857747"/>
    <w:rsid w:val="00860FD2"/>
    <w:rsid w:val="0088780A"/>
    <w:rsid w:val="00892E26"/>
    <w:rsid w:val="008A4882"/>
    <w:rsid w:val="008B353F"/>
    <w:rsid w:val="008F21D6"/>
    <w:rsid w:val="009031E3"/>
    <w:rsid w:val="00907A6C"/>
    <w:rsid w:val="00935B4D"/>
    <w:rsid w:val="00936677"/>
    <w:rsid w:val="00951CB9"/>
    <w:rsid w:val="00975596"/>
    <w:rsid w:val="00994EFC"/>
    <w:rsid w:val="009A49FE"/>
    <w:rsid w:val="009B21C4"/>
    <w:rsid w:val="009C0ED6"/>
    <w:rsid w:val="009E0560"/>
    <w:rsid w:val="009E59FC"/>
    <w:rsid w:val="00A12E96"/>
    <w:rsid w:val="00A26FF6"/>
    <w:rsid w:val="00A70E6E"/>
    <w:rsid w:val="00A81ECF"/>
    <w:rsid w:val="00A90E74"/>
    <w:rsid w:val="00AA6B34"/>
    <w:rsid w:val="00AB05DE"/>
    <w:rsid w:val="00AC28EB"/>
    <w:rsid w:val="00B16818"/>
    <w:rsid w:val="00B805DC"/>
    <w:rsid w:val="00B92B72"/>
    <w:rsid w:val="00BB3DB3"/>
    <w:rsid w:val="00BC50C5"/>
    <w:rsid w:val="00BD5E28"/>
    <w:rsid w:val="00C041DF"/>
    <w:rsid w:val="00C21B6D"/>
    <w:rsid w:val="00C36F84"/>
    <w:rsid w:val="00C7390E"/>
    <w:rsid w:val="00C855AA"/>
    <w:rsid w:val="00CE3D26"/>
    <w:rsid w:val="00CE7C49"/>
    <w:rsid w:val="00CF756D"/>
    <w:rsid w:val="00CF771C"/>
    <w:rsid w:val="00D15675"/>
    <w:rsid w:val="00D75108"/>
    <w:rsid w:val="00D903DB"/>
    <w:rsid w:val="00DB7E23"/>
    <w:rsid w:val="00DC594E"/>
    <w:rsid w:val="00DE087F"/>
    <w:rsid w:val="00E04C0E"/>
    <w:rsid w:val="00E359E1"/>
    <w:rsid w:val="00E501D5"/>
    <w:rsid w:val="00E625D3"/>
    <w:rsid w:val="00E64EAB"/>
    <w:rsid w:val="00E91910"/>
    <w:rsid w:val="00EC2544"/>
    <w:rsid w:val="00F6137A"/>
    <w:rsid w:val="00F64A66"/>
    <w:rsid w:val="00FB3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character" w:styleId="Hyperlink">
    <w:name w:val="Hyperlink"/>
    <w:basedOn w:val="DefaultParagraphFont"/>
    <w:uiPriority w:val="99"/>
    <w:semiHidden/>
    <w:unhideWhenUsed/>
    <w:rsid w:val="004607A0"/>
    <w:rPr>
      <w:color w:val="0000FF"/>
      <w:u w:val="single"/>
    </w:rPr>
  </w:style>
  <w:style w:type="paragraph" w:styleId="ListParagraph">
    <w:name w:val="List Paragraph"/>
    <w:basedOn w:val="Normal"/>
    <w:uiPriority w:val="34"/>
    <w:qFormat/>
    <w:rsid w:val="00C8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2023-08-09T14:03:00Z</dcterms:created>
  <dcterms:modified xsi:type="dcterms:W3CDTF">2023-08-09T14:03:00Z</dcterms:modified>
</cp:coreProperties>
</file>