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A2B" w:rsidRPr="000D450B" w:rsidP="00943E70" w14:paraId="34EF68A6" w14:textId="0DA07557">
      <w:pPr>
        <w:pStyle w:val="Heading1"/>
        <w:rPr>
          <w:rFonts w:ascii="Times" w:eastAsia="Times" w:hAnsi="Times" w:cs="Times"/>
          <w:szCs w:val="20"/>
          <w:lang w:eastAsia="zh-CN"/>
        </w:rPr>
      </w:pPr>
      <w:r w:rsidRPr="002156FC">
        <w:t>Appendix</w:t>
      </w:r>
      <w:r w:rsidR="00DA0878">
        <w:t xml:space="preserve"> B</w:t>
      </w:r>
      <w:r w:rsidRPr="002156FC">
        <w:t xml:space="preserve">: </w:t>
      </w:r>
      <w:r w:rsidRPr="00943E70" w:rsidR="00943E70">
        <w:t>Teaching Fractions Toolkit Evaluation Teacher Survey</w:t>
      </w:r>
    </w:p>
    <w:p w:rsidR="00943E70" w:rsidP="00943E70" w14:paraId="297311DF" w14:textId="77777777">
      <w:pPr>
        <w:rPr>
          <w:b/>
          <w:bCs/>
        </w:rPr>
      </w:pPr>
    </w:p>
    <w:p w:rsidR="001B755A" w:rsidRPr="00943E70" w:rsidP="00943E70" w14:paraId="292B734A" w14:textId="53BD8A64">
      <w:pPr>
        <w:spacing w:after="160"/>
        <w:rPr>
          <w:rFonts w:eastAsia="Times" w:cs="Arial"/>
          <w:b/>
          <w:bCs/>
          <w:szCs w:val="28"/>
          <w:lang w:eastAsia="zh-CN"/>
        </w:rPr>
      </w:pPr>
      <w:r w:rsidRPr="00943E70">
        <w:rPr>
          <w:b/>
          <w:bCs/>
        </w:rPr>
        <w:t>Screening question</w:t>
      </w:r>
    </w:p>
    <w:p w:rsidR="001B755A" w:rsidRPr="001B755A" w:rsidP="001B755A" w14:paraId="02F2A465" w14:textId="77777777">
      <w:pPr>
        <w:spacing w:after="160"/>
        <w:rPr>
          <w:color w:val="000000" w:themeColor="text1"/>
          <w:sz w:val="22"/>
          <w:szCs w:val="22"/>
        </w:rPr>
      </w:pPr>
      <w:r w:rsidRPr="001B755A">
        <w:rPr>
          <w:color w:val="000000" w:themeColor="text1"/>
          <w:sz w:val="22"/>
          <w:szCs w:val="22"/>
        </w:rPr>
        <w:t>Do you provide math instruction to grade 6 students in the current school year (2024-2025)?</w:t>
      </w:r>
    </w:p>
    <w:p w:rsidR="001B755A" w:rsidRPr="001B755A" w:rsidP="001B755A" w14:paraId="3199673F" w14:textId="77777777">
      <w:pPr>
        <w:spacing w:after="160"/>
        <w:ind w:left="432" w:hanging="432"/>
        <w:rPr>
          <w:rFonts w:cstheme="minorHAnsi"/>
          <w:iCs/>
          <w:sz w:val="23"/>
          <w:szCs w:val="23"/>
        </w:rPr>
      </w:pPr>
      <w:r w:rsidRPr="001B755A">
        <w:rPr>
          <w:rFonts w:ascii="MS Gothic" w:eastAsia="MS Gothic" w:hAnsi="MS Gothic" w:hint="eastAsia"/>
          <w:iCs/>
          <w:sz w:val="23"/>
          <w:szCs w:val="23"/>
        </w:rPr>
        <w:t>☐</w:t>
      </w:r>
      <w:r w:rsidRPr="001B755A">
        <w:rPr>
          <w:rFonts w:cstheme="minorHAnsi"/>
          <w:iCs/>
          <w:sz w:val="23"/>
          <w:szCs w:val="23"/>
        </w:rPr>
        <w:tab/>
        <w:t>Yes</w:t>
      </w:r>
    </w:p>
    <w:p w:rsidR="001B755A" w:rsidRPr="001B755A" w:rsidP="001B755A" w14:paraId="651AAA56" w14:textId="77777777">
      <w:pPr>
        <w:spacing w:after="160"/>
        <w:ind w:left="432" w:hanging="432"/>
        <w:rPr>
          <w:iCs/>
          <w:sz w:val="23"/>
          <w:szCs w:val="23"/>
        </w:rPr>
      </w:pPr>
      <w:r w:rsidRPr="001B755A">
        <w:rPr>
          <w:rFonts w:ascii="MS Gothic" w:eastAsia="MS Gothic" w:hAnsi="MS Gothic" w:hint="eastAsia"/>
          <w:iCs/>
          <w:sz w:val="23"/>
          <w:szCs w:val="23"/>
        </w:rPr>
        <w:t>☐</w:t>
      </w:r>
      <w:r w:rsidRPr="001B755A">
        <w:rPr>
          <w:iCs/>
          <w:sz w:val="23"/>
          <w:szCs w:val="23"/>
        </w:rPr>
        <w:tab/>
        <w:t>No</w:t>
      </w:r>
    </w:p>
    <w:p w:rsidR="001B755A" w:rsidRPr="001B755A" w:rsidP="001B755A" w14:paraId="4B059CE7" w14:textId="77777777">
      <w:pPr>
        <w:spacing w:after="160" w:line="259" w:lineRule="auto"/>
        <w:rPr>
          <w:rFonts w:cstheme="minorHAnsi"/>
          <w:b/>
          <w:bCs/>
          <w:color w:val="FF0000"/>
          <w:sz w:val="22"/>
          <w:szCs w:val="22"/>
        </w:rPr>
      </w:pPr>
      <w:r w:rsidRPr="001B755A">
        <w:rPr>
          <w:rFonts w:cstheme="minorHAnsi"/>
          <w:b/>
          <w:bCs/>
          <w:color w:val="FF0000"/>
          <w:sz w:val="22"/>
          <w:szCs w:val="22"/>
        </w:rPr>
        <w:t>If NO, Stop the survey</w:t>
      </w:r>
    </w:p>
    <w:p w:rsidR="001B755A" w:rsidRPr="001B755A" w:rsidP="001B755A" w14:paraId="316126D5" w14:textId="77777777">
      <w:pPr>
        <w:spacing w:before="160" w:after="80"/>
        <w:outlineLvl w:val="3"/>
        <w:rPr>
          <w:rFonts w:eastAsia="Times New Roman" w:cstheme="minorHAnsi"/>
          <w:b/>
          <w:szCs w:val="22"/>
        </w:rPr>
      </w:pPr>
      <w:r w:rsidRPr="001B755A">
        <w:rPr>
          <w:rFonts w:eastAsia="Times New Roman" w:cstheme="minorHAnsi"/>
          <w:b/>
          <w:szCs w:val="22"/>
        </w:rPr>
        <w:t>Informed consent for participation</w:t>
      </w:r>
    </w:p>
    <w:p w:rsidR="001B755A" w:rsidRPr="001B755A" w:rsidP="001B755A" w14:paraId="771B75D8" w14:textId="77777777">
      <w:pPr>
        <w:spacing w:after="160"/>
        <w:rPr>
          <w:color w:val="000000" w:themeColor="text1"/>
          <w:sz w:val="22"/>
          <w:szCs w:val="22"/>
        </w:rPr>
      </w:pPr>
      <w:r w:rsidRPr="001B755A">
        <w:rPr>
          <w:color w:val="000000" w:themeColor="text1"/>
          <w:sz w:val="22"/>
          <w:szCs w:val="22"/>
        </w:rPr>
        <w:t>Dear Teacher,</w:t>
      </w:r>
    </w:p>
    <w:p w:rsidR="001B755A" w:rsidRPr="001B755A" w:rsidP="001B755A" w14:paraId="7384CFB5" w14:textId="77777777">
      <w:pPr>
        <w:spacing w:after="160"/>
        <w:rPr>
          <w:color w:val="000000" w:themeColor="text1"/>
          <w:sz w:val="22"/>
          <w:szCs w:val="22"/>
        </w:rPr>
      </w:pPr>
      <w:r w:rsidRPr="001B755A">
        <w:rPr>
          <w:color w:val="000000" w:themeColor="text1"/>
          <w:sz w:val="22"/>
          <w:szCs w:val="22"/>
        </w:rPr>
        <w:t>Thank you for participating in the Teaching Fractions Toolkit (TFT) study being conducted by the </w:t>
      </w:r>
      <w:r w:rsidRPr="001B755A">
        <w:rPr>
          <w:rFonts w:cstheme="minorHAnsi"/>
          <w:b/>
          <w:bCs/>
          <w:i/>
          <w:iCs/>
          <w:color w:val="333E48"/>
          <w:sz w:val="22"/>
          <w:szCs w:val="22"/>
        </w:rPr>
        <w:t>Regional Educational Laboratory</w:t>
      </w:r>
      <w:r w:rsidRPr="001B755A">
        <w:rPr>
          <w:color w:val="000000" w:themeColor="text1"/>
          <w:sz w:val="22"/>
          <w:szCs w:val="22"/>
        </w:rPr>
        <w:t> (REL) Midwest. We know that your time is valuable, and we greatly appreciate your willingness to complete this questionnaire. </w:t>
      </w:r>
    </w:p>
    <w:p w:rsidR="001B755A" w:rsidRPr="001B755A" w:rsidP="001B755A" w14:paraId="492156DA" w14:textId="77777777">
      <w:pPr>
        <w:spacing w:after="160"/>
        <w:rPr>
          <w:color w:val="000000" w:themeColor="text1"/>
          <w:sz w:val="22"/>
          <w:szCs w:val="22"/>
        </w:rPr>
      </w:pPr>
      <w:r w:rsidRPr="001B755A">
        <w:rPr>
          <w:rFonts w:cstheme="minorHAnsi"/>
          <w:b/>
          <w:bCs/>
          <w:color w:val="333E48"/>
          <w:sz w:val="22"/>
          <w:szCs w:val="22"/>
        </w:rPr>
        <w:t>Purpose.</w:t>
      </w:r>
      <w:r w:rsidRPr="001B755A">
        <w:rPr>
          <w:color w:val="000000" w:themeColor="text1"/>
          <w:sz w:val="22"/>
          <w:szCs w:val="22"/>
        </w:rPr>
        <w:t xml:space="preserve"> Funded by the U.S. Department of Education and developed by the REL Midwest, the TFT provides resources to support effective grade 6 fractions instruction based on evidence-based recommendations in the IES Practice Guide </w:t>
      </w:r>
      <w:hyperlink r:id="rId8" w:history="1">
        <w:r w:rsidRPr="001B755A">
          <w:rPr>
            <w:rFonts w:cstheme="minorHAnsi"/>
            <w:i/>
            <w:iCs/>
            <w:color w:val="0563C1" w:themeColor="hyperlink"/>
            <w:sz w:val="22"/>
            <w:szCs w:val="22"/>
            <w:u w:val="single"/>
          </w:rPr>
          <w:t>Developing Effective Fractions Instruction for Kindergarten through 8th Grade</w:t>
        </w:r>
      </w:hyperlink>
      <w:r w:rsidRPr="001B755A">
        <w:rPr>
          <w:color w:val="000000" w:themeColor="text1"/>
          <w:sz w:val="22"/>
          <w:szCs w:val="22"/>
        </w:rPr>
        <w:t>. Your school is participating in a study of the impact of TFT on teacher and student outcomes. As part of this study, you are invited to complete this online teacher survey.</w:t>
      </w:r>
    </w:p>
    <w:p w:rsidR="001B755A" w:rsidRPr="001B755A" w:rsidP="001B755A" w14:paraId="1F0DCC07" w14:textId="77777777">
      <w:pPr>
        <w:spacing w:after="160"/>
        <w:rPr>
          <w:color w:val="000000" w:themeColor="text1"/>
          <w:spacing w:val="-2"/>
          <w:sz w:val="22"/>
          <w:szCs w:val="22"/>
        </w:rPr>
      </w:pPr>
      <w:r w:rsidRPr="001B755A">
        <w:rPr>
          <w:rFonts w:cstheme="minorHAnsi"/>
          <w:b/>
          <w:bCs/>
          <w:color w:val="333E48"/>
          <w:spacing w:val="-2"/>
          <w:sz w:val="22"/>
          <w:szCs w:val="22"/>
        </w:rPr>
        <w:t>Procedure.</w:t>
      </w:r>
      <w:r w:rsidRPr="001B755A">
        <w:rPr>
          <w:color w:val="000000" w:themeColor="text1"/>
          <w:spacing w:val="-2"/>
          <w:sz w:val="22"/>
          <w:szCs w:val="22"/>
        </w:rPr>
        <w:t xml:space="preserve"> This online survey takes about 20-30 minutes to complete. We will send you a $30 Amazon gift card for completing this online survey. We recommend that you complete the survey in one sitting. </w:t>
      </w:r>
    </w:p>
    <w:p w:rsidR="001B755A" w:rsidRPr="001B755A" w:rsidP="001B755A" w14:paraId="6F58F26B" w14:textId="77777777">
      <w:pPr>
        <w:spacing w:after="160"/>
        <w:rPr>
          <w:color w:val="000000" w:themeColor="text1"/>
          <w:sz w:val="22"/>
          <w:szCs w:val="22"/>
        </w:rPr>
      </w:pPr>
      <w:r w:rsidRPr="001B755A">
        <w:rPr>
          <w:rFonts w:cstheme="minorHAnsi"/>
          <w:b/>
          <w:bCs/>
          <w:color w:val="333E48"/>
          <w:sz w:val="22"/>
          <w:szCs w:val="22"/>
        </w:rPr>
        <w:t>Risks/Benefits. </w:t>
      </w:r>
      <w:r w:rsidRPr="001B755A">
        <w:rPr>
          <w:color w:val="000000" w:themeColor="text1"/>
          <w:sz w:val="22"/>
          <w:szCs w:val="22"/>
        </w:rPr>
        <w:t>There are no foreseeable risks associated with this survey. Your participation in the survey is voluntary, and you may skip any item if you are uncomfortable responding. You can decide not to participate or to discontinue your participation at any time without penalty or loss of benefits.</w:t>
      </w:r>
    </w:p>
    <w:p w:rsidR="001B755A" w:rsidRPr="001B755A" w:rsidP="001B755A" w14:paraId="4258F6D2" w14:textId="1B6F04D5">
      <w:pPr>
        <w:spacing w:after="160"/>
        <w:rPr>
          <w:color w:val="000000" w:themeColor="text1"/>
          <w:sz w:val="22"/>
          <w:szCs w:val="22"/>
        </w:rPr>
      </w:pPr>
      <w:r w:rsidRPr="001B755A">
        <w:rPr>
          <w:rFonts w:cstheme="minorHAnsi"/>
          <w:b/>
          <w:bCs/>
          <w:color w:val="333E48"/>
          <w:sz w:val="22"/>
          <w:szCs w:val="22"/>
        </w:rPr>
        <w:t>Confidentiality.</w:t>
      </w:r>
      <w:r w:rsidRPr="001B755A">
        <w:rPr>
          <w:color w:val="000000" w:themeColor="text1"/>
          <w:sz w:val="22"/>
          <w:szCs w:val="22"/>
        </w:rPr>
        <w:t xml:space="preserve"> All information obtained in this survey </w:t>
      </w:r>
      <w:r w:rsidRPr="004A37CE" w:rsidR="004A37CE">
        <w:rPr>
          <w:color w:val="000000" w:themeColor="text1"/>
          <w:sz w:val="22"/>
          <w:szCs w:val="22"/>
        </w:rPr>
        <w:t>is under the confidentiality and data protection requirements of the Institute of Education Sciences (The Education Sciences Reform Act of 2002, Title I, Part E, Section 183)</w:t>
      </w:r>
      <w:r w:rsidRPr="001B755A">
        <w:rPr>
          <w:color w:val="000000" w:themeColor="text1"/>
          <w:sz w:val="22"/>
          <w:szCs w:val="22"/>
        </w:rPr>
        <w:t>. Only REL Midwest evaluation team members with training in how to deal with sensitive and confidential data will be allowed access to identifiable information. You will not be identified by name nor will the data be presented in a manner that will allow for the identification of any participating individual. Deidentified data from this survey could be used for future research studies or distributed to another investigator for future research studies without additional informed consent.</w:t>
      </w:r>
    </w:p>
    <w:p w:rsidR="001B755A" w:rsidRPr="001B755A" w:rsidP="001B755A" w14:paraId="6A01AB2E" w14:textId="77777777">
      <w:pPr>
        <w:spacing w:after="160"/>
        <w:rPr>
          <w:color w:val="000000" w:themeColor="text1"/>
          <w:sz w:val="22"/>
          <w:szCs w:val="22"/>
        </w:rPr>
      </w:pPr>
      <w:r w:rsidRPr="001B755A">
        <w:rPr>
          <w:rFonts w:cstheme="minorHAnsi"/>
          <w:b/>
          <w:bCs/>
          <w:color w:val="333E48"/>
          <w:sz w:val="22"/>
          <w:szCs w:val="22"/>
        </w:rPr>
        <w:t>Questions?</w:t>
      </w:r>
      <w:r w:rsidRPr="001B755A">
        <w:rPr>
          <w:color w:val="000000" w:themeColor="text1"/>
          <w:sz w:val="22"/>
          <w:szCs w:val="22"/>
        </w:rPr>
        <w:t> If you have any questions or concerns about participation, please contact Dr. Yinmei Wan, study principal investigator, at </w:t>
      </w:r>
      <w:hyperlink r:id="rId9" w:history="1">
        <w:r w:rsidRPr="001B755A">
          <w:rPr>
            <w:rFonts w:cstheme="minorHAnsi"/>
            <w:color w:val="0563C1" w:themeColor="hyperlink"/>
            <w:sz w:val="22"/>
            <w:szCs w:val="22"/>
            <w:u w:val="single"/>
          </w:rPr>
          <w:t>ywan@air.org</w:t>
        </w:r>
      </w:hyperlink>
      <w:r w:rsidRPr="001B755A">
        <w:rPr>
          <w:color w:val="000000" w:themeColor="text1"/>
          <w:sz w:val="22"/>
          <w:szCs w:val="22"/>
        </w:rPr>
        <w:t xml:space="preserve"> or (630) 649-6554. If you have concerns or questions about your rights as a research participant, contact the chair of the Institutional Review Board (IRB) at the American Institutes for Research at </w:t>
      </w:r>
      <w:hyperlink r:id="rId10" w:history="1">
        <w:r w:rsidRPr="001B755A">
          <w:rPr>
            <w:color w:val="0563C1" w:themeColor="hyperlink"/>
            <w:sz w:val="22"/>
            <w:szCs w:val="22"/>
            <w:u w:val="single"/>
          </w:rPr>
          <w:t>IRBChair@air.org</w:t>
        </w:r>
      </w:hyperlink>
      <w:r w:rsidRPr="001B755A">
        <w:rPr>
          <w:color w:val="000000" w:themeColor="text1"/>
          <w:sz w:val="22"/>
          <w:szCs w:val="22"/>
        </w:rPr>
        <w:t xml:space="preserve">, </w:t>
      </w:r>
      <w:r w:rsidRPr="001B755A">
        <w:rPr>
          <w:noProof/>
          <w:color w:val="000000" w:themeColor="text1"/>
          <w:sz w:val="22"/>
          <w:szCs w:val="22"/>
        </w:rPr>
        <w:t>toll free</w:t>
      </w:r>
      <w:r w:rsidRPr="001B755A">
        <w:rPr>
          <w:color w:val="000000" w:themeColor="text1"/>
          <w:sz w:val="22"/>
          <w:szCs w:val="22"/>
        </w:rPr>
        <w:t xml:space="preserve"> at 800-634-0797, or in writing c/o AIR IRB, </w:t>
      </w:r>
      <w:r w:rsidRPr="001B755A">
        <w:rPr>
          <w:rFonts w:cs="Arial"/>
          <w:color w:val="000000" w:themeColor="text1"/>
          <w:sz w:val="22"/>
          <w:szCs w:val="22"/>
        </w:rPr>
        <w:t>1400 Crystal Drive, 10th Floor, Arlington, VA</w:t>
      </w:r>
      <w:r w:rsidRPr="001B755A">
        <w:rPr>
          <w:color w:val="000000" w:themeColor="text1"/>
          <w:sz w:val="22"/>
          <w:szCs w:val="22"/>
        </w:rPr>
        <w:t>. </w:t>
      </w:r>
    </w:p>
    <w:p w:rsidR="001B755A" w:rsidRPr="001B755A" w:rsidP="001B755A" w14:paraId="5D10FC32" w14:textId="77777777">
      <w:pPr>
        <w:spacing w:after="160"/>
        <w:rPr>
          <w:color w:val="000000" w:themeColor="text1"/>
          <w:sz w:val="22"/>
          <w:szCs w:val="22"/>
        </w:rPr>
      </w:pPr>
      <w:r w:rsidRPr="001B755A">
        <w:rPr>
          <w:color w:val="000000" w:themeColor="text1"/>
          <w:sz w:val="22"/>
          <w:szCs w:val="22"/>
        </w:rPr>
        <w:t xml:space="preserve">You are being asked to participate in the data collection for the evaluation of the TFT study. Involvement </w:t>
      </w:r>
      <w:r w:rsidRPr="001B755A">
        <w:rPr>
          <w:color w:val="000000" w:themeColor="text1"/>
          <w:spacing w:val="-4"/>
          <w:sz w:val="22"/>
          <w:szCs w:val="22"/>
        </w:rPr>
        <w:t>entails participating in the data collection activities described above. Please check one of the boxes below:</w:t>
      </w:r>
    </w:p>
    <w:p w:rsidR="001B755A" w:rsidRPr="001B755A" w:rsidP="001B755A" w14:paraId="6FA7E6FF" w14:textId="77777777">
      <w:pPr>
        <w:spacing w:after="160"/>
        <w:ind w:left="432" w:hanging="432"/>
        <w:rPr>
          <w:iCs/>
          <w:sz w:val="23"/>
          <w:szCs w:val="23"/>
        </w:rPr>
      </w:pPr>
      <w:sdt>
        <w:sdtPr>
          <w:rPr>
            <w:b/>
            <w:bCs/>
            <w:iCs/>
            <w:color w:val="000000"/>
            <w:sz w:val="23"/>
            <w:szCs w:val="23"/>
          </w:rPr>
          <w:id w:val="-1331599721"/>
          <w14:checkbox>
            <w14:checked w14:val="0"/>
            <w14:checkedState w14:val="2612" w14:font="MS Gothic"/>
            <w14:uncheckedState w14:val="2610" w14:font="MS Gothic"/>
          </w14:checkbox>
        </w:sdtPr>
        <w:sdtContent>
          <w:r w:rsidRPr="001B755A">
            <w:rPr>
              <w:rFonts w:ascii="MS Gothic" w:eastAsia="MS Gothic" w:hAnsi="MS Gothic" w:cs="MS Gothic"/>
              <w:b/>
              <w:bCs/>
              <w:iCs/>
              <w:color w:val="000000"/>
              <w:sz w:val="23"/>
              <w:szCs w:val="23"/>
            </w:rPr>
            <w:t>☐</w:t>
          </w:r>
        </w:sdtContent>
      </w:sdt>
      <w:r w:rsidRPr="001B755A">
        <w:rPr>
          <w:iCs/>
          <w:sz w:val="23"/>
          <w:szCs w:val="23"/>
        </w:rPr>
        <w:t xml:space="preserve"> </w:t>
      </w:r>
      <w:r w:rsidRPr="001B755A">
        <w:rPr>
          <w:iCs/>
          <w:sz w:val="23"/>
          <w:szCs w:val="23"/>
        </w:rPr>
        <w:tab/>
        <w:t>YES, I have read and understand the above and give my consent to participate in the online teacher survey for the TFT Study.</w:t>
      </w:r>
    </w:p>
    <w:p w:rsidR="001B755A" w:rsidRPr="001B755A" w:rsidP="001B755A" w14:paraId="1755C6DD" w14:textId="77777777">
      <w:pPr>
        <w:spacing w:after="160"/>
        <w:ind w:left="432" w:hanging="432"/>
        <w:rPr>
          <w:iCs/>
          <w:sz w:val="23"/>
          <w:szCs w:val="23"/>
        </w:rPr>
      </w:pPr>
      <w:sdt>
        <w:sdtPr>
          <w:rPr>
            <w:b/>
            <w:bCs/>
            <w:iCs/>
            <w:color w:val="000000"/>
            <w:sz w:val="23"/>
            <w:szCs w:val="23"/>
          </w:rPr>
          <w:id w:val="1525522060"/>
          <w14:checkbox>
            <w14:checked w14:val="0"/>
            <w14:checkedState w14:val="2612" w14:font="MS Gothic"/>
            <w14:uncheckedState w14:val="2610" w14:font="MS Gothic"/>
          </w14:checkbox>
        </w:sdtPr>
        <w:sdtContent>
          <w:r w:rsidRPr="001B755A">
            <w:rPr>
              <w:rFonts w:ascii="MS Gothic" w:eastAsia="MS Gothic" w:hAnsi="MS Gothic" w:cs="MS Gothic"/>
              <w:b/>
              <w:bCs/>
              <w:iCs/>
              <w:color w:val="000000"/>
              <w:sz w:val="23"/>
              <w:szCs w:val="23"/>
            </w:rPr>
            <w:t>☐</w:t>
          </w:r>
        </w:sdtContent>
      </w:sdt>
      <w:r w:rsidRPr="001B755A">
        <w:rPr>
          <w:iCs/>
          <w:sz w:val="23"/>
          <w:szCs w:val="23"/>
        </w:rPr>
        <w:t xml:space="preserve"> </w:t>
      </w:r>
      <w:r w:rsidRPr="001B755A">
        <w:rPr>
          <w:iCs/>
          <w:sz w:val="23"/>
          <w:szCs w:val="23"/>
        </w:rPr>
        <w:tab/>
        <w:t>NO, I have read and understand the above, but I do not give my consent to participate in the spring online teacher survey for the TFT Study.</w:t>
      </w:r>
    </w:p>
    <w:p w:rsidR="001B755A" w:rsidRPr="001B755A" w:rsidP="001B755A" w14:paraId="50BADA6F" w14:textId="77777777">
      <w:pPr>
        <w:spacing w:after="160"/>
        <w:rPr>
          <w:b/>
          <w:bCs/>
          <w:color w:val="000000"/>
          <w:sz w:val="22"/>
          <w:szCs w:val="22"/>
        </w:rPr>
      </w:pPr>
      <w:r w:rsidRPr="001B755A">
        <w:rPr>
          <w:b/>
          <w:bCs/>
          <w:color w:val="000000" w:themeColor="text1"/>
          <w:sz w:val="22"/>
          <w:szCs w:val="22"/>
        </w:rPr>
        <w:t>Please read the following instructions before you start:</w:t>
      </w:r>
    </w:p>
    <w:p w:rsidR="001B755A" w:rsidRPr="001B755A" w:rsidP="00B54EC7" w14:paraId="2B5ABF79" w14:textId="77777777">
      <w:pPr>
        <w:tabs>
          <w:tab w:val="left" w:pos="450"/>
        </w:tabs>
        <w:spacing w:after="160"/>
        <w:rPr>
          <w:b/>
          <w:color w:val="000000" w:themeColor="text1"/>
          <w:sz w:val="22"/>
        </w:rPr>
      </w:pPr>
      <w:r w:rsidRPr="001B755A">
        <w:rPr>
          <w:color w:val="000000" w:themeColor="text1"/>
          <w:sz w:val="22"/>
        </w:rPr>
        <w:t xml:space="preserve">The questionnaire contains four sections </w:t>
      </w:r>
      <w:r w:rsidRPr="001B755A">
        <w:rPr>
          <w:color w:val="FF0000"/>
          <w:sz w:val="22"/>
        </w:rPr>
        <w:t>[three sections for the version for control schools]</w:t>
      </w:r>
      <w:r w:rsidRPr="001B755A">
        <w:rPr>
          <w:color w:val="000000" w:themeColor="text1"/>
          <w:sz w:val="22"/>
        </w:rPr>
        <w:t xml:space="preserve">. Although we recommend doing this survey in one session, you may pause and come back to the same place in your survey by using your individual survey link. You may go back and forth using the survey controls to change responses. </w:t>
      </w:r>
    </w:p>
    <w:p w:rsidR="001B755A" w:rsidRPr="001B755A" w:rsidP="00B54EC7" w14:paraId="5370550E" w14:textId="3DC9F3DE">
      <w:pPr>
        <w:spacing w:after="160"/>
        <w:rPr>
          <w:color w:val="000000" w:themeColor="text1"/>
          <w:sz w:val="22"/>
        </w:rPr>
      </w:pPr>
      <w:r w:rsidRPr="001B755A">
        <w:rPr>
          <w:color w:val="000000" w:themeColor="text1"/>
          <w:sz w:val="22"/>
        </w:rPr>
        <w:t>Answering all the questions in each section will provide the study with useful data about your school. There are no right or wrong answers to the questions in this survey.</w:t>
      </w:r>
      <w:r w:rsidR="00AB317B">
        <w:rPr>
          <w:color w:val="000000" w:themeColor="text1"/>
          <w:sz w:val="22"/>
        </w:rPr>
        <w:t xml:space="preserve"> </w:t>
      </w:r>
      <w:r w:rsidRPr="00800E06" w:rsidR="00800E06">
        <w:rPr>
          <w:color w:val="000000" w:themeColor="text1"/>
          <w:sz w:val="22"/>
        </w:rPr>
        <w:t xml:space="preserve"> </w:t>
      </w:r>
      <w:r w:rsidRPr="001B755A">
        <w:rPr>
          <w:color w:val="000000" w:themeColor="text1"/>
          <w:sz w:val="22"/>
        </w:rPr>
        <w:t>You may skip any questions that you feel uncomfortable answering.</w:t>
      </w:r>
    </w:p>
    <w:p w:rsidR="001B755A" w:rsidRPr="001B755A" w:rsidP="001B755A" w14:paraId="177BDA99" w14:textId="77777777">
      <w:pPr>
        <w:spacing w:after="160"/>
        <w:ind w:left="360" w:hanging="360"/>
        <w:rPr>
          <w:b/>
          <w:color w:val="000000" w:themeColor="text1"/>
          <w:sz w:val="22"/>
        </w:rPr>
      </w:pPr>
      <w:r w:rsidRPr="001B755A">
        <w:rPr>
          <w:color w:val="000000" w:themeColor="text1"/>
          <w:sz w:val="22"/>
        </w:rPr>
        <w:t>Please hit the "NEXT" or "SUBMIT" button at the end of each section for your responses to be recorded.</w:t>
      </w:r>
    </w:p>
    <w:p w:rsidR="001B755A" w:rsidRPr="001B755A" w:rsidP="001B755A" w14:paraId="057DD143" w14:textId="77777777">
      <w:pPr>
        <w:spacing w:before="160" w:after="80"/>
        <w:outlineLvl w:val="3"/>
        <w:rPr>
          <w:rFonts w:eastAsia="Times New Roman" w:cstheme="minorHAnsi"/>
          <w:b/>
          <w:szCs w:val="22"/>
        </w:rPr>
      </w:pPr>
      <w:r w:rsidRPr="001B755A">
        <w:rPr>
          <w:rFonts w:eastAsia="Times New Roman" w:cstheme="minorHAnsi"/>
          <w:b/>
          <w:szCs w:val="22"/>
        </w:rPr>
        <w:t>Section I. Attitudes and beliefs (all teachers)</w:t>
      </w:r>
    </w:p>
    <w:p w:rsidR="001B755A" w:rsidRPr="001B755A" w:rsidP="00EC4837" w14:paraId="46D1BB3A" w14:textId="7A3D636B">
      <w:pPr>
        <w:spacing w:after="120" w:line="259" w:lineRule="auto"/>
        <w:rPr>
          <w:rFonts w:cstheme="minorHAnsi"/>
          <w:sz w:val="22"/>
          <w:szCs w:val="22"/>
        </w:rPr>
      </w:pPr>
      <w:r w:rsidRPr="001B755A">
        <w:rPr>
          <w:rFonts w:cstheme="minorHAnsi"/>
          <w:sz w:val="22"/>
          <w:szCs w:val="22"/>
        </w:rPr>
        <w:t>This section asks about your beliefs about efficacy with regard to teaching math.</w:t>
      </w:r>
      <w:r w:rsidR="00E722CE">
        <w:rPr>
          <w:rFonts w:cstheme="minorHAnsi"/>
          <w:sz w:val="22"/>
          <w:szCs w:val="22"/>
        </w:rPr>
        <w:t xml:space="preserve"> Please answer the questions based on your current experience or situation.  </w:t>
      </w:r>
    </w:p>
    <w:tbl>
      <w:tblPr>
        <w:tblStyle w:val="TableGrid4"/>
        <w:tblW w:w="5000" w:type="pct"/>
        <w:jc w:val="center"/>
        <w:tblLayout w:type="fixed"/>
        <w:tblLook w:val="04A0"/>
      </w:tblPr>
      <w:tblGrid>
        <w:gridCol w:w="3595"/>
        <w:gridCol w:w="1151"/>
        <w:gridCol w:w="1151"/>
        <w:gridCol w:w="1151"/>
        <w:gridCol w:w="1151"/>
        <w:gridCol w:w="1151"/>
      </w:tblGrid>
      <w:tr w14:paraId="3577BB05" w14:textId="77777777" w:rsidTr="00231E33">
        <w:tblPrEx>
          <w:tblW w:w="5000" w:type="pct"/>
          <w:jc w:val="center"/>
          <w:tblLayout w:type="fixed"/>
          <w:tblLook w:val="04A0"/>
        </w:tblPrEx>
        <w:trPr>
          <w:trHeight w:val="96"/>
          <w:jc w:val="center"/>
        </w:trPr>
        <w:tc>
          <w:tcPr>
            <w:tcW w:w="3595" w:type="dxa"/>
            <w:shd w:val="clear" w:color="auto" w:fill="F2F2F2"/>
            <w:tcMar>
              <w:left w:w="43" w:type="dxa"/>
              <w:right w:w="14" w:type="dxa"/>
            </w:tcMar>
          </w:tcPr>
          <w:p w:rsidR="001B755A" w:rsidRPr="001B755A" w:rsidP="00FE5B87" w14:paraId="77086946" w14:textId="77777777">
            <w:pPr>
              <w:numPr>
                <w:ilvl w:val="0"/>
                <w:numId w:val="3"/>
              </w:numPr>
              <w:spacing w:before="20" w:after="20"/>
              <w:ind w:left="360"/>
              <w:contextualSpacing/>
              <w:rPr>
                <w:rFonts w:cstheme="minorHAnsi"/>
                <w:i/>
                <w:iCs/>
                <w:sz w:val="22"/>
                <w:szCs w:val="22"/>
              </w:rPr>
            </w:pPr>
            <w:r w:rsidRPr="001B755A">
              <w:rPr>
                <w:rFonts w:cstheme="minorHAnsi"/>
                <w:i/>
                <w:iCs/>
                <w:sz w:val="22"/>
                <w:szCs w:val="22"/>
              </w:rPr>
              <w:t xml:space="preserve">To what extent can you...? </w:t>
            </w:r>
          </w:p>
        </w:tc>
        <w:tc>
          <w:tcPr>
            <w:tcW w:w="1151" w:type="dxa"/>
            <w:shd w:val="clear" w:color="auto" w:fill="F2F2F2"/>
            <w:tcMar>
              <w:left w:w="14" w:type="dxa"/>
              <w:right w:w="14" w:type="dxa"/>
            </w:tcMar>
          </w:tcPr>
          <w:p w:rsidR="001B755A" w:rsidRPr="001B755A" w:rsidP="001B755A" w14:paraId="18BB8E08" w14:textId="77777777">
            <w:pPr>
              <w:spacing w:before="20" w:after="20"/>
              <w:jc w:val="center"/>
              <w:rPr>
                <w:rFonts w:cstheme="minorHAnsi"/>
                <w:sz w:val="22"/>
                <w:szCs w:val="22"/>
              </w:rPr>
            </w:pPr>
            <w:r w:rsidRPr="001B755A">
              <w:rPr>
                <w:rFonts w:cstheme="minorHAnsi"/>
                <w:sz w:val="22"/>
                <w:szCs w:val="20"/>
              </w:rPr>
              <w:t xml:space="preserve">1 </w:t>
            </w:r>
          </w:p>
          <w:p w:rsidR="001B755A" w:rsidRPr="001B755A" w:rsidP="001B755A" w14:paraId="6E447616" w14:textId="77777777">
            <w:pPr>
              <w:spacing w:before="20" w:after="20"/>
              <w:jc w:val="center"/>
              <w:rPr>
                <w:rFonts w:cstheme="minorHAnsi"/>
                <w:sz w:val="22"/>
                <w:szCs w:val="22"/>
              </w:rPr>
            </w:pPr>
            <w:r w:rsidRPr="001B755A">
              <w:rPr>
                <w:rFonts w:cstheme="minorHAnsi"/>
                <w:sz w:val="22"/>
                <w:szCs w:val="20"/>
              </w:rPr>
              <w:t>Not at all</w:t>
            </w:r>
          </w:p>
        </w:tc>
        <w:tc>
          <w:tcPr>
            <w:tcW w:w="1151" w:type="dxa"/>
            <w:shd w:val="clear" w:color="auto" w:fill="F2F2F2"/>
            <w:tcMar>
              <w:left w:w="14" w:type="dxa"/>
              <w:right w:w="14" w:type="dxa"/>
            </w:tcMar>
          </w:tcPr>
          <w:p w:rsidR="001B755A" w:rsidRPr="001B755A" w:rsidP="001B755A" w14:paraId="53731823" w14:textId="77777777">
            <w:pPr>
              <w:spacing w:before="20" w:after="20"/>
              <w:jc w:val="center"/>
              <w:rPr>
                <w:rFonts w:cstheme="minorHAnsi"/>
                <w:sz w:val="22"/>
                <w:szCs w:val="22"/>
              </w:rPr>
            </w:pPr>
            <w:r w:rsidRPr="001B755A">
              <w:rPr>
                <w:rFonts w:cstheme="minorHAnsi"/>
                <w:sz w:val="22"/>
                <w:szCs w:val="20"/>
              </w:rPr>
              <w:t xml:space="preserve">2 </w:t>
            </w:r>
          </w:p>
          <w:p w:rsidR="001B755A" w:rsidRPr="001B755A" w:rsidP="001B755A" w14:paraId="0171D128" w14:textId="77777777">
            <w:pPr>
              <w:spacing w:before="20" w:after="20"/>
              <w:jc w:val="center"/>
              <w:rPr>
                <w:rFonts w:cstheme="minorHAnsi"/>
                <w:sz w:val="22"/>
                <w:szCs w:val="22"/>
              </w:rPr>
            </w:pPr>
            <w:r w:rsidRPr="001B755A">
              <w:rPr>
                <w:rFonts w:cstheme="minorHAnsi"/>
                <w:sz w:val="22"/>
                <w:szCs w:val="20"/>
              </w:rPr>
              <w:t>Very little</w:t>
            </w:r>
          </w:p>
        </w:tc>
        <w:tc>
          <w:tcPr>
            <w:tcW w:w="1151" w:type="dxa"/>
            <w:shd w:val="clear" w:color="auto" w:fill="F2F2F2"/>
            <w:tcMar>
              <w:left w:w="14" w:type="dxa"/>
              <w:right w:w="14" w:type="dxa"/>
            </w:tcMar>
          </w:tcPr>
          <w:p w:rsidR="001B755A" w:rsidRPr="001B755A" w:rsidP="001B755A" w14:paraId="0671A83A" w14:textId="77777777">
            <w:pPr>
              <w:spacing w:before="20" w:after="20"/>
              <w:jc w:val="center"/>
              <w:rPr>
                <w:rFonts w:cstheme="minorHAnsi"/>
                <w:sz w:val="22"/>
                <w:szCs w:val="22"/>
              </w:rPr>
            </w:pPr>
            <w:r w:rsidRPr="001B755A">
              <w:rPr>
                <w:rFonts w:cstheme="minorHAnsi"/>
                <w:sz w:val="22"/>
                <w:szCs w:val="20"/>
              </w:rPr>
              <w:t xml:space="preserve">3 </w:t>
            </w:r>
          </w:p>
          <w:p w:rsidR="001B755A" w:rsidRPr="001B755A" w:rsidP="001B755A" w14:paraId="514F717E" w14:textId="77777777">
            <w:pPr>
              <w:spacing w:before="20" w:after="20"/>
              <w:jc w:val="center"/>
              <w:rPr>
                <w:rFonts w:cstheme="minorHAnsi"/>
                <w:sz w:val="22"/>
                <w:szCs w:val="22"/>
              </w:rPr>
            </w:pPr>
            <w:r w:rsidRPr="001B755A">
              <w:rPr>
                <w:rFonts w:cstheme="minorHAnsi"/>
                <w:sz w:val="22"/>
                <w:szCs w:val="20"/>
              </w:rPr>
              <w:t>Somewhat</w:t>
            </w:r>
          </w:p>
        </w:tc>
        <w:tc>
          <w:tcPr>
            <w:tcW w:w="1151" w:type="dxa"/>
            <w:shd w:val="clear" w:color="auto" w:fill="F2F2F2"/>
            <w:tcMar>
              <w:left w:w="14" w:type="dxa"/>
              <w:right w:w="14" w:type="dxa"/>
            </w:tcMar>
          </w:tcPr>
          <w:p w:rsidR="001B755A" w:rsidRPr="001B755A" w:rsidP="001B755A" w14:paraId="6FC1CB7D" w14:textId="77777777">
            <w:pPr>
              <w:spacing w:before="20" w:after="20"/>
              <w:jc w:val="center"/>
              <w:rPr>
                <w:rFonts w:cstheme="minorHAnsi"/>
                <w:sz w:val="22"/>
                <w:szCs w:val="22"/>
              </w:rPr>
            </w:pPr>
            <w:r w:rsidRPr="001B755A">
              <w:rPr>
                <w:rFonts w:cstheme="minorHAnsi"/>
                <w:sz w:val="22"/>
                <w:szCs w:val="20"/>
              </w:rPr>
              <w:t xml:space="preserve">4 </w:t>
            </w:r>
          </w:p>
          <w:p w:rsidR="001B755A" w:rsidRPr="001B755A" w:rsidP="001B755A" w14:paraId="78A87DC2" w14:textId="77777777">
            <w:pPr>
              <w:spacing w:before="20" w:after="20"/>
              <w:jc w:val="center"/>
              <w:rPr>
                <w:rFonts w:cstheme="minorHAnsi"/>
                <w:sz w:val="22"/>
                <w:szCs w:val="22"/>
              </w:rPr>
            </w:pPr>
            <w:r w:rsidRPr="001B755A">
              <w:rPr>
                <w:rFonts w:cstheme="minorHAnsi"/>
                <w:sz w:val="22"/>
                <w:szCs w:val="20"/>
              </w:rPr>
              <w:t>Quite a bit</w:t>
            </w:r>
          </w:p>
        </w:tc>
        <w:tc>
          <w:tcPr>
            <w:tcW w:w="1151" w:type="dxa"/>
            <w:shd w:val="clear" w:color="auto" w:fill="F2F2F2"/>
            <w:tcMar>
              <w:left w:w="14" w:type="dxa"/>
              <w:right w:w="14" w:type="dxa"/>
            </w:tcMar>
          </w:tcPr>
          <w:p w:rsidR="001B755A" w:rsidRPr="001B755A" w:rsidP="001B755A" w14:paraId="72ED6559" w14:textId="77777777">
            <w:pPr>
              <w:spacing w:before="20" w:after="20"/>
              <w:jc w:val="center"/>
              <w:rPr>
                <w:rFonts w:cstheme="minorHAnsi"/>
                <w:sz w:val="22"/>
                <w:szCs w:val="22"/>
              </w:rPr>
            </w:pPr>
            <w:r w:rsidRPr="001B755A">
              <w:rPr>
                <w:rFonts w:cstheme="minorHAnsi"/>
                <w:sz w:val="22"/>
                <w:szCs w:val="20"/>
              </w:rPr>
              <w:t xml:space="preserve">5 </w:t>
            </w:r>
          </w:p>
          <w:p w:rsidR="001B755A" w:rsidRPr="001B755A" w:rsidP="001B755A" w14:paraId="1855FA80" w14:textId="77777777">
            <w:pPr>
              <w:spacing w:before="20" w:after="20"/>
              <w:jc w:val="center"/>
              <w:rPr>
                <w:rFonts w:cstheme="minorHAnsi"/>
                <w:sz w:val="22"/>
                <w:szCs w:val="22"/>
              </w:rPr>
            </w:pPr>
            <w:r w:rsidRPr="001B755A">
              <w:rPr>
                <w:rFonts w:cstheme="minorHAnsi"/>
                <w:sz w:val="22"/>
                <w:szCs w:val="20"/>
              </w:rPr>
              <w:t>A great deal</w:t>
            </w:r>
          </w:p>
        </w:tc>
      </w:tr>
      <w:tr w14:paraId="440D95AF" w14:textId="77777777" w:rsidTr="00231E33">
        <w:tblPrEx>
          <w:tblW w:w="5000" w:type="pct"/>
          <w:jc w:val="center"/>
          <w:tblLayout w:type="fixed"/>
          <w:tblLook w:val="04A0"/>
        </w:tblPrEx>
        <w:trPr>
          <w:jc w:val="center"/>
        </w:trPr>
        <w:tc>
          <w:tcPr>
            <w:tcW w:w="3595" w:type="dxa"/>
            <w:tcMar>
              <w:left w:w="43" w:type="dxa"/>
              <w:right w:w="14" w:type="dxa"/>
            </w:tcMar>
          </w:tcPr>
          <w:p w:rsidR="001B755A" w:rsidRPr="001B755A" w:rsidP="00FE5B87" w14:paraId="4D4E8356" w14:textId="77777777">
            <w:pPr>
              <w:numPr>
                <w:ilvl w:val="0"/>
                <w:numId w:val="4"/>
              </w:numPr>
              <w:spacing w:before="20" w:after="20"/>
              <w:ind w:left="360"/>
              <w:contextualSpacing/>
              <w:rPr>
                <w:rFonts w:cstheme="minorHAnsi"/>
                <w:sz w:val="22"/>
                <w:szCs w:val="22"/>
              </w:rPr>
            </w:pPr>
            <w:r w:rsidRPr="001B755A">
              <w:rPr>
                <w:rFonts w:cstheme="minorHAnsi"/>
                <w:sz w:val="22"/>
                <w:szCs w:val="22"/>
              </w:rPr>
              <w:t>Motivate students who show low interest in mathematics</w:t>
            </w:r>
          </w:p>
        </w:tc>
        <w:tc>
          <w:tcPr>
            <w:tcW w:w="1151" w:type="dxa"/>
            <w:tcMar>
              <w:left w:w="14" w:type="dxa"/>
              <w:right w:w="14" w:type="dxa"/>
            </w:tcMar>
          </w:tcPr>
          <w:p w:rsidR="001B755A" w:rsidRPr="001B755A" w:rsidP="001B755A" w14:paraId="58114FE2" w14:textId="77777777">
            <w:pPr>
              <w:spacing w:before="20" w:after="20"/>
              <w:rPr>
                <w:rFonts w:cstheme="minorHAnsi"/>
                <w:sz w:val="22"/>
                <w:szCs w:val="22"/>
              </w:rPr>
            </w:pPr>
          </w:p>
        </w:tc>
        <w:tc>
          <w:tcPr>
            <w:tcW w:w="1151" w:type="dxa"/>
            <w:tcMar>
              <w:left w:w="14" w:type="dxa"/>
              <w:right w:w="14" w:type="dxa"/>
            </w:tcMar>
          </w:tcPr>
          <w:p w:rsidR="001B755A" w:rsidRPr="001B755A" w:rsidP="001B755A" w14:paraId="2B32828B" w14:textId="77777777">
            <w:pPr>
              <w:spacing w:before="20" w:after="20"/>
              <w:rPr>
                <w:rFonts w:cstheme="minorHAnsi"/>
                <w:sz w:val="22"/>
                <w:szCs w:val="22"/>
              </w:rPr>
            </w:pPr>
          </w:p>
        </w:tc>
        <w:tc>
          <w:tcPr>
            <w:tcW w:w="1151" w:type="dxa"/>
            <w:tcMar>
              <w:left w:w="14" w:type="dxa"/>
              <w:right w:w="14" w:type="dxa"/>
            </w:tcMar>
          </w:tcPr>
          <w:p w:rsidR="001B755A" w:rsidRPr="001B755A" w:rsidP="001B755A" w14:paraId="4BC6E87C" w14:textId="77777777">
            <w:pPr>
              <w:spacing w:before="20" w:after="20"/>
              <w:rPr>
                <w:rFonts w:cstheme="minorHAnsi"/>
                <w:sz w:val="22"/>
                <w:szCs w:val="22"/>
              </w:rPr>
            </w:pPr>
          </w:p>
        </w:tc>
        <w:tc>
          <w:tcPr>
            <w:tcW w:w="1151" w:type="dxa"/>
            <w:tcMar>
              <w:left w:w="14" w:type="dxa"/>
              <w:right w:w="14" w:type="dxa"/>
            </w:tcMar>
          </w:tcPr>
          <w:p w:rsidR="001B755A" w:rsidRPr="001B755A" w:rsidP="001B755A" w14:paraId="28D1BCA8" w14:textId="77777777">
            <w:pPr>
              <w:spacing w:before="20" w:after="20"/>
              <w:rPr>
                <w:rFonts w:cstheme="minorHAnsi"/>
                <w:sz w:val="22"/>
                <w:szCs w:val="22"/>
              </w:rPr>
            </w:pPr>
          </w:p>
        </w:tc>
        <w:tc>
          <w:tcPr>
            <w:tcW w:w="1151" w:type="dxa"/>
            <w:tcMar>
              <w:left w:w="14" w:type="dxa"/>
              <w:right w:w="14" w:type="dxa"/>
            </w:tcMar>
          </w:tcPr>
          <w:p w:rsidR="001B755A" w:rsidRPr="001B755A" w:rsidP="001B755A" w14:paraId="113F4A2F" w14:textId="77777777">
            <w:pPr>
              <w:spacing w:before="20" w:after="20"/>
              <w:rPr>
                <w:rFonts w:cstheme="minorHAnsi"/>
                <w:sz w:val="22"/>
                <w:szCs w:val="22"/>
              </w:rPr>
            </w:pPr>
          </w:p>
        </w:tc>
      </w:tr>
      <w:tr w14:paraId="7B3BC9FD" w14:textId="77777777" w:rsidTr="00231E33">
        <w:tblPrEx>
          <w:tblW w:w="5000" w:type="pct"/>
          <w:jc w:val="center"/>
          <w:tblLayout w:type="fixed"/>
          <w:tblLook w:val="04A0"/>
        </w:tblPrEx>
        <w:trPr>
          <w:jc w:val="center"/>
        </w:trPr>
        <w:tc>
          <w:tcPr>
            <w:tcW w:w="3595" w:type="dxa"/>
            <w:tcMar>
              <w:left w:w="43" w:type="dxa"/>
              <w:right w:w="14" w:type="dxa"/>
            </w:tcMar>
          </w:tcPr>
          <w:p w:rsidR="001B755A" w:rsidRPr="001B755A" w:rsidP="00FE5B87" w14:paraId="583445A5" w14:textId="77777777">
            <w:pPr>
              <w:numPr>
                <w:ilvl w:val="0"/>
                <w:numId w:val="4"/>
              </w:numPr>
              <w:spacing w:before="20" w:after="20"/>
              <w:ind w:left="360"/>
              <w:contextualSpacing/>
              <w:rPr>
                <w:rFonts w:cstheme="minorHAnsi"/>
                <w:sz w:val="22"/>
                <w:szCs w:val="22"/>
              </w:rPr>
            </w:pPr>
            <w:r w:rsidRPr="001B755A">
              <w:rPr>
                <w:rFonts w:cstheme="minorHAnsi"/>
                <w:sz w:val="22"/>
                <w:szCs w:val="22"/>
              </w:rPr>
              <w:t>Help your students value learning mathematics</w:t>
            </w:r>
          </w:p>
        </w:tc>
        <w:tc>
          <w:tcPr>
            <w:tcW w:w="1151" w:type="dxa"/>
            <w:tcMar>
              <w:left w:w="14" w:type="dxa"/>
              <w:right w:w="14" w:type="dxa"/>
            </w:tcMar>
          </w:tcPr>
          <w:p w:rsidR="001B755A" w:rsidRPr="001B755A" w:rsidP="001B755A" w14:paraId="6860BA6F" w14:textId="77777777">
            <w:pPr>
              <w:spacing w:before="20" w:after="20"/>
              <w:rPr>
                <w:rFonts w:cstheme="minorHAnsi"/>
                <w:sz w:val="22"/>
                <w:szCs w:val="22"/>
              </w:rPr>
            </w:pPr>
          </w:p>
        </w:tc>
        <w:tc>
          <w:tcPr>
            <w:tcW w:w="1151" w:type="dxa"/>
            <w:tcMar>
              <w:left w:w="14" w:type="dxa"/>
              <w:right w:w="14" w:type="dxa"/>
            </w:tcMar>
          </w:tcPr>
          <w:p w:rsidR="001B755A" w:rsidRPr="001B755A" w:rsidP="001B755A" w14:paraId="61DD18F4" w14:textId="77777777">
            <w:pPr>
              <w:spacing w:before="20" w:after="20"/>
              <w:rPr>
                <w:rFonts w:cstheme="minorHAnsi"/>
                <w:sz w:val="22"/>
                <w:szCs w:val="22"/>
              </w:rPr>
            </w:pPr>
          </w:p>
        </w:tc>
        <w:tc>
          <w:tcPr>
            <w:tcW w:w="1151" w:type="dxa"/>
            <w:tcMar>
              <w:left w:w="14" w:type="dxa"/>
              <w:right w:w="14" w:type="dxa"/>
            </w:tcMar>
          </w:tcPr>
          <w:p w:rsidR="001B755A" w:rsidRPr="001B755A" w:rsidP="001B755A" w14:paraId="7A13204E" w14:textId="77777777">
            <w:pPr>
              <w:spacing w:before="20" w:after="20"/>
              <w:rPr>
                <w:rFonts w:cstheme="minorHAnsi"/>
                <w:sz w:val="22"/>
                <w:szCs w:val="22"/>
              </w:rPr>
            </w:pPr>
          </w:p>
        </w:tc>
        <w:tc>
          <w:tcPr>
            <w:tcW w:w="1151" w:type="dxa"/>
            <w:tcMar>
              <w:left w:w="14" w:type="dxa"/>
              <w:right w:w="14" w:type="dxa"/>
            </w:tcMar>
          </w:tcPr>
          <w:p w:rsidR="001B755A" w:rsidRPr="001B755A" w:rsidP="001B755A" w14:paraId="4ACB3E1B" w14:textId="77777777">
            <w:pPr>
              <w:spacing w:before="20" w:after="20"/>
              <w:rPr>
                <w:rFonts w:cstheme="minorHAnsi"/>
                <w:sz w:val="22"/>
                <w:szCs w:val="22"/>
              </w:rPr>
            </w:pPr>
          </w:p>
        </w:tc>
        <w:tc>
          <w:tcPr>
            <w:tcW w:w="1151" w:type="dxa"/>
            <w:tcMar>
              <w:left w:w="14" w:type="dxa"/>
              <w:right w:w="14" w:type="dxa"/>
            </w:tcMar>
          </w:tcPr>
          <w:p w:rsidR="001B755A" w:rsidRPr="001B755A" w:rsidP="001B755A" w14:paraId="721A6FB1" w14:textId="77777777">
            <w:pPr>
              <w:spacing w:before="20" w:after="20"/>
              <w:rPr>
                <w:rFonts w:cstheme="minorHAnsi"/>
                <w:sz w:val="22"/>
                <w:szCs w:val="22"/>
              </w:rPr>
            </w:pPr>
          </w:p>
        </w:tc>
      </w:tr>
      <w:tr w14:paraId="6E3143E2" w14:textId="77777777" w:rsidTr="00231E33">
        <w:tblPrEx>
          <w:tblW w:w="5000" w:type="pct"/>
          <w:jc w:val="center"/>
          <w:tblLayout w:type="fixed"/>
          <w:tblLook w:val="04A0"/>
        </w:tblPrEx>
        <w:trPr>
          <w:jc w:val="center"/>
        </w:trPr>
        <w:tc>
          <w:tcPr>
            <w:tcW w:w="3595" w:type="dxa"/>
            <w:tcMar>
              <w:left w:w="43" w:type="dxa"/>
              <w:right w:w="14" w:type="dxa"/>
            </w:tcMar>
          </w:tcPr>
          <w:p w:rsidR="001B755A" w:rsidRPr="001B755A" w:rsidP="00FE5B87" w14:paraId="3FC0F64E" w14:textId="77777777">
            <w:pPr>
              <w:numPr>
                <w:ilvl w:val="0"/>
                <w:numId w:val="4"/>
              </w:numPr>
              <w:spacing w:before="20" w:after="20"/>
              <w:ind w:left="360"/>
              <w:contextualSpacing/>
              <w:rPr>
                <w:rFonts w:cstheme="minorHAnsi"/>
                <w:sz w:val="22"/>
                <w:szCs w:val="22"/>
              </w:rPr>
            </w:pPr>
            <w:r w:rsidRPr="001B755A">
              <w:rPr>
                <w:rFonts w:cstheme="minorHAnsi"/>
                <w:sz w:val="22"/>
                <w:szCs w:val="22"/>
              </w:rPr>
              <w:t>Craft relevant questions for your students related to mathematics</w:t>
            </w:r>
          </w:p>
        </w:tc>
        <w:tc>
          <w:tcPr>
            <w:tcW w:w="1151" w:type="dxa"/>
            <w:tcMar>
              <w:left w:w="14" w:type="dxa"/>
              <w:right w:w="14" w:type="dxa"/>
            </w:tcMar>
          </w:tcPr>
          <w:p w:rsidR="001B755A" w:rsidRPr="001B755A" w:rsidP="001B755A" w14:paraId="68B5F0DD" w14:textId="77777777">
            <w:pPr>
              <w:spacing w:before="20" w:after="20"/>
              <w:rPr>
                <w:rFonts w:cstheme="minorHAnsi"/>
                <w:sz w:val="22"/>
                <w:szCs w:val="22"/>
              </w:rPr>
            </w:pPr>
          </w:p>
        </w:tc>
        <w:tc>
          <w:tcPr>
            <w:tcW w:w="1151" w:type="dxa"/>
            <w:tcMar>
              <w:left w:w="14" w:type="dxa"/>
              <w:right w:w="14" w:type="dxa"/>
            </w:tcMar>
          </w:tcPr>
          <w:p w:rsidR="001B755A" w:rsidRPr="001B755A" w:rsidP="001B755A" w14:paraId="26E64905" w14:textId="77777777">
            <w:pPr>
              <w:spacing w:before="20" w:after="20"/>
              <w:rPr>
                <w:rFonts w:cstheme="minorHAnsi"/>
                <w:sz w:val="22"/>
                <w:szCs w:val="22"/>
              </w:rPr>
            </w:pPr>
          </w:p>
        </w:tc>
        <w:tc>
          <w:tcPr>
            <w:tcW w:w="1151" w:type="dxa"/>
            <w:tcMar>
              <w:left w:w="14" w:type="dxa"/>
              <w:right w:w="14" w:type="dxa"/>
            </w:tcMar>
          </w:tcPr>
          <w:p w:rsidR="001B755A" w:rsidRPr="001B755A" w:rsidP="001B755A" w14:paraId="6B8C0C85" w14:textId="77777777">
            <w:pPr>
              <w:spacing w:before="20" w:after="20"/>
              <w:rPr>
                <w:rFonts w:cstheme="minorHAnsi"/>
                <w:sz w:val="22"/>
                <w:szCs w:val="22"/>
              </w:rPr>
            </w:pPr>
          </w:p>
        </w:tc>
        <w:tc>
          <w:tcPr>
            <w:tcW w:w="1151" w:type="dxa"/>
            <w:tcMar>
              <w:left w:w="14" w:type="dxa"/>
              <w:right w:w="14" w:type="dxa"/>
            </w:tcMar>
          </w:tcPr>
          <w:p w:rsidR="001B755A" w:rsidRPr="001B755A" w:rsidP="001B755A" w14:paraId="76C943FF" w14:textId="77777777">
            <w:pPr>
              <w:spacing w:before="20" w:after="20"/>
              <w:rPr>
                <w:rFonts w:cstheme="minorHAnsi"/>
                <w:sz w:val="22"/>
                <w:szCs w:val="22"/>
              </w:rPr>
            </w:pPr>
          </w:p>
        </w:tc>
        <w:tc>
          <w:tcPr>
            <w:tcW w:w="1151" w:type="dxa"/>
            <w:tcMar>
              <w:left w:w="14" w:type="dxa"/>
              <w:right w:w="14" w:type="dxa"/>
            </w:tcMar>
          </w:tcPr>
          <w:p w:rsidR="001B755A" w:rsidRPr="001B755A" w:rsidP="001B755A" w14:paraId="22428D3E" w14:textId="77777777">
            <w:pPr>
              <w:spacing w:before="20" w:after="20"/>
              <w:rPr>
                <w:rFonts w:cstheme="minorHAnsi"/>
                <w:sz w:val="22"/>
                <w:szCs w:val="22"/>
              </w:rPr>
            </w:pPr>
          </w:p>
        </w:tc>
      </w:tr>
      <w:tr w14:paraId="76751024" w14:textId="77777777" w:rsidTr="00231E33">
        <w:tblPrEx>
          <w:tblW w:w="5000" w:type="pct"/>
          <w:jc w:val="center"/>
          <w:tblLayout w:type="fixed"/>
          <w:tblLook w:val="04A0"/>
        </w:tblPrEx>
        <w:trPr>
          <w:jc w:val="center"/>
        </w:trPr>
        <w:tc>
          <w:tcPr>
            <w:tcW w:w="3595" w:type="dxa"/>
            <w:tcMar>
              <w:left w:w="43" w:type="dxa"/>
              <w:right w:w="14" w:type="dxa"/>
            </w:tcMar>
          </w:tcPr>
          <w:p w:rsidR="001B755A" w:rsidRPr="001B755A" w:rsidP="00FE5B87" w14:paraId="7306366D" w14:textId="77777777">
            <w:pPr>
              <w:numPr>
                <w:ilvl w:val="0"/>
                <w:numId w:val="4"/>
              </w:numPr>
              <w:spacing w:before="20" w:after="20"/>
              <w:ind w:left="360"/>
              <w:contextualSpacing/>
              <w:rPr>
                <w:rFonts w:cstheme="minorHAnsi"/>
                <w:sz w:val="22"/>
                <w:szCs w:val="22"/>
              </w:rPr>
            </w:pPr>
            <w:r w:rsidRPr="001B755A">
              <w:rPr>
                <w:rFonts w:cstheme="minorHAnsi"/>
                <w:sz w:val="22"/>
                <w:szCs w:val="22"/>
              </w:rPr>
              <w:t>Get your students to believe they can do well in mathematics</w:t>
            </w:r>
          </w:p>
        </w:tc>
        <w:tc>
          <w:tcPr>
            <w:tcW w:w="1151" w:type="dxa"/>
            <w:tcMar>
              <w:left w:w="14" w:type="dxa"/>
              <w:right w:w="14" w:type="dxa"/>
            </w:tcMar>
          </w:tcPr>
          <w:p w:rsidR="001B755A" w:rsidRPr="001B755A" w:rsidP="001B755A" w14:paraId="5062E138" w14:textId="77777777">
            <w:pPr>
              <w:spacing w:before="20" w:after="20"/>
              <w:rPr>
                <w:rFonts w:cstheme="minorHAnsi"/>
                <w:sz w:val="22"/>
                <w:szCs w:val="22"/>
              </w:rPr>
            </w:pPr>
          </w:p>
        </w:tc>
        <w:tc>
          <w:tcPr>
            <w:tcW w:w="1151" w:type="dxa"/>
            <w:tcMar>
              <w:left w:w="14" w:type="dxa"/>
              <w:right w:w="14" w:type="dxa"/>
            </w:tcMar>
          </w:tcPr>
          <w:p w:rsidR="001B755A" w:rsidRPr="001B755A" w:rsidP="001B755A" w14:paraId="7C66F14A" w14:textId="77777777">
            <w:pPr>
              <w:spacing w:before="20" w:after="20"/>
              <w:rPr>
                <w:rFonts w:cstheme="minorHAnsi"/>
                <w:sz w:val="22"/>
                <w:szCs w:val="22"/>
              </w:rPr>
            </w:pPr>
          </w:p>
        </w:tc>
        <w:tc>
          <w:tcPr>
            <w:tcW w:w="1151" w:type="dxa"/>
            <w:tcMar>
              <w:left w:w="14" w:type="dxa"/>
              <w:right w:w="14" w:type="dxa"/>
            </w:tcMar>
          </w:tcPr>
          <w:p w:rsidR="001B755A" w:rsidRPr="001B755A" w:rsidP="001B755A" w14:paraId="14439CD2" w14:textId="77777777">
            <w:pPr>
              <w:spacing w:before="20" w:after="20"/>
              <w:rPr>
                <w:rFonts w:cstheme="minorHAnsi"/>
                <w:sz w:val="22"/>
                <w:szCs w:val="22"/>
              </w:rPr>
            </w:pPr>
          </w:p>
        </w:tc>
        <w:tc>
          <w:tcPr>
            <w:tcW w:w="1151" w:type="dxa"/>
            <w:tcMar>
              <w:left w:w="14" w:type="dxa"/>
              <w:right w:w="14" w:type="dxa"/>
            </w:tcMar>
          </w:tcPr>
          <w:p w:rsidR="001B755A" w:rsidRPr="001B755A" w:rsidP="001B755A" w14:paraId="00E3DE5D" w14:textId="77777777">
            <w:pPr>
              <w:spacing w:before="20" w:after="20"/>
              <w:rPr>
                <w:rFonts w:cstheme="minorHAnsi"/>
                <w:sz w:val="22"/>
                <w:szCs w:val="22"/>
              </w:rPr>
            </w:pPr>
          </w:p>
        </w:tc>
        <w:tc>
          <w:tcPr>
            <w:tcW w:w="1151" w:type="dxa"/>
            <w:tcMar>
              <w:left w:w="14" w:type="dxa"/>
              <w:right w:w="14" w:type="dxa"/>
            </w:tcMar>
          </w:tcPr>
          <w:p w:rsidR="001B755A" w:rsidRPr="001B755A" w:rsidP="001B755A" w14:paraId="40D6407F" w14:textId="77777777">
            <w:pPr>
              <w:spacing w:before="20" w:after="20"/>
              <w:rPr>
                <w:rFonts w:cstheme="minorHAnsi"/>
                <w:sz w:val="22"/>
                <w:szCs w:val="22"/>
              </w:rPr>
            </w:pPr>
          </w:p>
        </w:tc>
      </w:tr>
      <w:tr w14:paraId="4D4273C1" w14:textId="77777777" w:rsidTr="00231E33">
        <w:tblPrEx>
          <w:tblW w:w="5000" w:type="pct"/>
          <w:jc w:val="center"/>
          <w:tblLayout w:type="fixed"/>
          <w:tblLook w:val="04A0"/>
        </w:tblPrEx>
        <w:trPr>
          <w:jc w:val="center"/>
        </w:trPr>
        <w:tc>
          <w:tcPr>
            <w:tcW w:w="3595" w:type="dxa"/>
            <w:tcMar>
              <w:left w:w="43" w:type="dxa"/>
              <w:right w:w="14" w:type="dxa"/>
            </w:tcMar>
          </w:tcPr>
          <w:p w:rsidR="001B755A" w:rsidRPr="001B755A" w:rsidP="00FE5B87" w14:paraId="03F92FBD" w14:textId="77777777">
            <w:pPr>
              <w:numPr>
                <w:ilvl w:val="0"/>
                <w:numId w:val="4"/>
              </w:numPr>
              <w:spacing w:before="20" w:after="20"/>
              <w:ind w:left="360"/>
              <w:contextualSpacing/>
              <w:rPr>
                <w:rFonts w:cstheme="minorHAnsi"/>
                <w:sz w:val="22"/>
                <w:szCs w:val="22"/>
              </w:rPr>
            </w:pPr>
            <w:r w:rsidRPr="001B755A">
              <w:rPr>
                <w:rFonts w:cstheme="minorHAnsi"/>
                <w:sz w:val="22"/>
                <w:szCs w:val="22"/>
              </w:rPr>
              <w:t>Use a variety of assessment strategies in mathematics</w:t>
            </w:r>
          </w:p>
        </w:tc>
        <w:tc>
          <w:tcPr>
            <w:tcW w:w="1151" w:type="dxa"/>
            <w:tcMar>
              <w:left w:w="14" w:type="dxa"/>
              <w:right w:w="14" w:type="dxa"/>
            </w:tcMar>
          </w:tcPr>
          <w:p w:rsidR="001B755A" w:rsidRPr="001B755A" w:rsidP="001B755A" w14:paraId="09A9267A" w14:textId="77777777">
            <w:pPr>
              <w:spacing w:before="20" w:after="20"/>
              <w:rPr>
                <w:rFonts w:cstheme="minorHAnsi"/>
                <w:sz w:val="22"/>
                <w:szCs w:val="22"/>
              </w:rPr>
            </w:pPr>
          </w:p>
        </w:tc>
        <w:tc>
          <w:tcPr>
            <w:tcW w:w="1151" w:type="dxa"/>
            <w:tcMar>
              <w:left w:w="14" w:type="dxa"/>
              <w:right w:w="14" w:type="dxa"/>
            </w:tcMar>
          </w:tcPr>
          <w:p w:rsidR="001B755A" w:rsidRPr="001B755A" w:rsidP="001B755A" w14:paraId="3935CE5E" w14:textId="77777777">
            <w:pPr>
              <w:spacing w:before="20" w:after="20"/>
              <w:rPr>
                <w:rFonts w:cstheme="minorHAnsi"/>
                <w:sz w:val="22"/>
                <w:szCs w:val="22"/>
              </w:rPr>
            </w:pPr>
          </w:p>
        </w:tc>
        <w:tc>
          <w:tcPr>
            <w:tcW w:w="1151" w:type="dxa"/>
            <w:tcMar>
              <w:left w:w="14" w:type="dxa"/>
              <w:right w:w="14" w:type="dxa"/>
            </w:tcMar>
          </w:tcPr>
          <w:p w:rsidR="001B755A" w:rsidRPr="001B755A" w:rsidP="001B755A" w14:paraId="603AC0E4" w14:textId="77777777">
            <w:pPr>
              <w:spacing w:before="20" w:after="20"/>
              <w:rPr>
                <w:rFonts w:cstheme="minorHAnsi"/>
                <w:sz w:val="22"/>
                <w:szCs w:val="22"/>
              </w:rPr>
            </w:pPr>
          </w:p>
        </w:tc>
        <w:tc>
          <w:tcPr>
            <w:tcW w:w="1151" w:type="dxa"/>
            <w:tcMar>
              <w:left w:w="14" w:type="dxa"/>
              <w:right w:w="14" w:type="dxa"/>
            </w:tcMar>
          </w:tcPr>
          <w:p w:rsidR="001B755A" w:rsidRPr="001B755A" w:rsidP="001B755A" w14:paraId="4906D560" w14:textId="77777777">
            <w:pPr>
              <w:spacing w:before="20" w:after="20"/>
              <w:rPr>
                <w:rFonts w:cstheme="minorHAnsi"/>
                <w:sz w:val="22"/>
                <w:szCs w:val="22"/>
              </w:rPr>
            </w:pPr>
          </w:p>
        </w:tc>
        <w:tc>
          <w:tcPr>
            <w:tcW w:w="1151" w:type="dxa"/>
            <w:tcMar>
              <w:left w:w="14" w:type="dxa"/>
              <w:right w:w="14" w:type="dxa"/>
            </w:tcMar>
          </w:tcPr>
          <w:p w:rsidR="001B755A" w:rsidRPr="001B755A" w:rsidP="001B755A" w14:paraId="2634A8F5" w14:textId="77777777">
            <w:pPr>
              <w:spacing w:before="20" w:after="20"/>
              <w:rPr>
                <w:rFonts w:cstheme="minorHAnsi"/>
                <w:sz w:val="22"/>
                <w:szCs w:val="22"/>
              </w:rPr>
            </w:pPr>
          </w:p>
        </w:tc>
      </w:tr>
      <w:tr w14:paraId="1E44E210" w14:textId="77777777" w:rsidTr="00231E33">
        <w:tblPrEx>
          <w:tblW w:w="5000" w:type="pct"/>
          <w:jc w:val="center"/>
          <w:tblLayout w:type="fixed"/>
          <w:tblLook w:val="04A0"/>
        </w:tblPrEx>
        <w:trPr>
          <w:jc w:val="center"/>
        </w:trPr>
        <w:tc>
          <w:tcPr>
            <w:tcW w:w="3595" w:type="dxa"/>
            <w:tcMar>
              <w:left w:w="43" w:type="dxa"/>
              <w:right w:w="14" w:type="dxa"/>
            </w:tcMar>
          </w:tcPr>
          <w:p w:rsidR="001B755A" w:rsidRPr="001B755A" w:rsidP="00FE5B87" w14:paraId="095F8829" w14:textId="77777777">
            <w:pPr>
              <w:numPr>
                <w:ilvl w:val="0"/>
                <w:numId w:val="4"/>
              </w:numPr>
              <w:spacing w:before="20" w:after="20"/>
              <w:ind w:left="360"/>
              <w:contextualSpacing/>
              <w:rPr>
                <w:rFonts w:cstheme="minorHAnsi"/>
                <w:sz w:val="22"/>
                <w:szCs w:val="22"/>
              </w:rPr>
            </w:pPr>
            <w:r w:rsidRPr="001B755A">
              <w:rPr>
                <w:rFonts w:cstheme="minorHAnsi"/>
                <w:sz w:val="22"/>
                <w:szCs w:val="22"/>
              </w:rPr>
              <w:t>Provide an alternative explanation or an example in mathematics when students are confused</w:t>
            </w:r>
          </w:p>
        </w:tc>
        <w:tc>
          <w:tcPr>
            <w:tcW w:w="1151" w:type="dxa"/>
            <w:tcMar>
              <w:left w:w="14" w:type="dxa"/>
              <w:right w:w="14" w:type="dxa"/>
            </w:tcMar>
          </w:tcPr>
          <w:p w:rsidR="001B755A" w:rsidRPr="001B755A" w:rsidP="001B755A" w14:paraId="30F74697" w14:textId="77777777">
            <w:pPr>
              <w:spacing w:before="20" w:after="20"/>
              <w:rPr>
                <w:rFonts w:cstheme="minorHAnsi"/>
                <w:sz w:val="22"/>
                <w:szCs w:val="22"/>
              </w:rPr>
            </w:pPr>
          </w:p>
        </w:tc>
        <w:tc>
          <w:tcPr>
            <w:tcW w:w="1151" w:type="dxa"/>
            <w:tcMar>
              <w:left w:w="14" w:type="dxa"/>
              <w:right w:w="14" w:type="dxa"/>
            </w:tcMar>
          </w:tcPr>
          <w:p w:rsidR="001B755A" w:rsidRPr="001B755A" w:rsidP="001B755A" w14:paraId="195BE374" w14:textId="77777777">
            <w:pPr>
              <w:spacing w:before="20" w:after="20"/>
              <w:rPr>
                <w:rFonts w:cstheme="minorHAnsi"/>
                <w:sz w:val="22"/>
                <w:szCs w:val="22"/>
              </w:rPr>
            </w:pPr>
          </w:p>
        </w:tc>
        <w:tc>
          <w:tcPr>
            <w:tcW w:w="1151" w:type="dxa"/>
            <w:tcMar>
              <w:left w:w="14" w:type="dxa"/>
              <w:right w:w="14" w:type="dxa"/>
            </w:tcMar>
          </w:tcPr>
          <w:p w:rsidR="001B755A" w:rsidRPr="001B755A" w:rsidP="001B755A" w14:paraId="75318F63" w14:textId="77777777">
            <w:pPr>
              <w:spacing w:before="20" w:after="20"/>
              <w:rPr>
                <w:rFonts w:cstheme="minorHAnsi"/>
                <w:sz w:val="22"/>
                <w:szCs w:val="22"/>
              </w:rPr>
            </w:pPr>
          </w:p>
        </w:tc>
        <w:tc>
          <w:tcPr>
            <w:tcW w:w="1151" w:type="dxa"/>
            <w:tcMar>
              <w:left w:w="14" w:type="dxa"/>
              <w:right w:w="14" w:type="dxa"/>
            </w:tcMar>
          </w:tcPr>
          <w:p w:rsidR="001B755A" w:rsidRPr="001B755A" w:rsidP="001B755A" w14:paraId="0956B64A" w14:textId="77777777">
            <w:pPr>
              <w:spacing w:before="20" w:after="20"/>
              <w:rPr>
                <w:rFonts w:cstheme="minorHAnsi"/>
                <w:sz w:val="22"/>
                <w:szCs w:val="22"/>
              </w:rPr>
            </w:pPr>
          </w:p>
        </w:tc>
        <w:tc>
          <w:tcPr>
            <w:tcW w:w="1151" w:type="dxa"/>
            <w:tcMar>
              <w:left w:w="14" w:type="dxa"/>
              <w:right w:w="14" w:type="dxa"/>
            </w:tcMar>
          </w:tcPr>
          <w:p w:rsidR="001B755A" w:rsidRPr="001B755A" w:rsidP="001B755A" w14:paraId="5E9BE8F5" w14:textId="77777777">
            <w:pPr>
              <w:spacing w:before="20" w:after="20"/>
              <w:rPr>
                <w:rFonts w:cstheme="minorHAnsi"/>
                <w:sz w:val="22"/>
                <w:szCs w:val="22"/>
              </w:rPr>
            </w:pPr>
          </w:p>
        </w:tc>
      </w:tr>
      <w:tr w14:paraId="2C551295" w14:textId="77777777" w:rsidTr="00231E33">
        <w:tblPrEx>
          <w:tblW w:w="5000" w:type="pct"/>
          <w:jc w:val="center"/>
          <w:tblLayout w:type="fixed"/>
          <w:tblLook w:val="04A0"/>
        </w:tblPrEx>
        <w:trPr>
          <w:jc w:val="center"/>
        </w:trPr>
        <w:tc>
          <w:tcPr>
            <w:tcW w:w="3595" w:type="dxa"/>
            <w:tcMar>
              <w:left w:w="43" w:type="dxa"/>
              <w:right w:w="14" w:type="dxa"/>
            </w:tcMar>
          </w:tcPr>
          <w:p w:rsidR="001B755A" w:rsidRPr="001B755A" w:rsidP="00FE5B87" w14:paraId="53A1383C" w14:textId="77777777">
            <w:pPr>
              <w:numPr>
                <w:ilvl w:val="0"/>
                <w:numId w:val="4"/>
              </w:numPr>
              <w:spacing w:before="20" w:after="20"/>
              <w:ind w:left="360"/>
              <w:contextualSpacing/>
              <w:rPr>
                <w:rFonts w:cstheme="minorHAnsi"/>
                <w:sz w:val="22"/>
                <w:szCs w:val="22"/>
              </w:rPr>
            </w:pPr>
            <w:r w:rsidRPr="001B755A">
              <w:rPr>
                <w:rFonts w:cstheme="minorHAnsi"/>
                <w:sz w:val="22"/>
                <w:szCs w:val="22"/>
              </w:rPr>
              <w:t>Implement alternative teaching strategies for mathematics in your classroom</w:t>
            </w:r>
          </w:p>
        </w:tc>
        <w:tc>
          <w:tcPr>
            <w:tcW w:w="1151" w:type="dxa"/>
            <w:tcMar>
              <w:left w:w="14" w:type="dxa"/>
              <w:right w:w="14" w:type="dxa"/>
            </w:tcMar>
          </w:tcPr>
          <w:p w:rsidR="001B755A" w:rsidRPr="001B755A" w:rsidP="001B755A" w14:paraId="6AF72704" w14:textId="77777777">
            <w:pPr>
              <w:spacing w:before="20" w:after="20"/>
              <w:rPr>
                <w:rFonts w:cstheme="minorHAnsi"/>
                <w:sz w:val="22"/>
                <w:szCs w:val="22"/>
              </w:rPr>
            </w:pPr>
          </w:p>
        </w:tc>
        <w:tc>
          <w:tcPr>
            <w:tcW w:w="1151" w:type="dxa"/>
            <w:tcMar>
              <w:left w:w="14" w:type="dxa"/>
              <w:right w:w="14" w:type="dxa"/>
            </w:tcMar>
          </w:tcPr>
          <w:p w:rsidR="001B755A" w:rsidRPr="001B755A" w:rsidP="001B755A" w14:paraId="26A0C0C3" w14:textId="77777777">
            <w:pPr>
              <w:spacing w:before="20" w:after="20"/>
              <w:rPr>
                <w:rFonts w:cstheme="minorHAnsi"/>
                <w:sz w:val="22"/>
                <w:szCs w:val="22"/>
              </w:rPr>
            </w:pPr>
          </w:p>
        </w:tc>
        <w:tc>
          <w:tcPr>
            <w:tcW w:w="1151" w:type="dxa"/>
            <w:tcMar>
              <w:left w:w="14" w:type="dxa"/>
              <w:right w:w="14" w:type="dxa"/>
            </w:tcMar>
          </w:tcPr>
          <w:p w:rsidR="001B755A" w:rsidRPr="001B755A" w:rsidP="001B755A" w14:paraId="000FB982" w14:textId="77777777">
            <w:pPr>
              <w:spacing w:before="20" w:after="20"/>
              <w:rPr>
                <w:rFonts w:cstheme="minorHAnsi"/>
                <w:sz w:val="22"/>
                <w:szCs w:val="22"/>
              </w:rPr>
            </w:pPr>
          </w:p>
        </w:tc>
        <w:tc>
          <w:tcPr>
            <w:tcW w:w="1151" w:type="dxa"/>
            <w:tcMar>
              <w:left w:w="14" w:type="dxa"/>
              <w:right w:w="14" w:type="dxa"/>
            </w:tcMar>
          </w:tcPr>
          <w:p w:rsidR="001B755A" w:rsidRPr="001B755A" w:rsidP="001B755A" w14:paraId="764C5A55" w14:textId="77777777">
            <w:pPr>
              <w:spacing w:before="20" w:after="20"/>
              <w:rPr>
                <w:rFonts w:cstheme="minorHAnsi"/>
                <w:sz w:val="22"/>
                <w:szCs w:val="22"/>
              </w:rPr>
            </w:pPr>
          </w:p>
        </w:tc>
        <w:tc>
          <w:tcPr>
            <w:tcW w:w="1151" w:type="dxa"/>
            <w:tcMar>
              <w:left w:w="14" w:type="dxa"/>
              <w:right w:w="14" w:type="dxa"/>
            </w:tcMar>
          </w:tcPr>
          <w:p w:rsidR="001B755A" w:rsidRPr="001B755A" w:rsidP="001B755A" w14:paraId="6A32723A" w14:textId="77777777">
            <w:pPr>
              <w:spacing w:before="20" w:after="20"/>
              <w:rPr>
                <w:rFonts w:cstheme="minorHAnsi"/>
                <w:sz w:val="22"/>
                <w:szCs w:val="22"/>
              </w:rPr>
            </w:pPr>
          </w:p>
        </w:tc>
      </w:tr>
    </w:tbl>
    <w:p w:rsidR="005B2FCD" w:rsidP="001B755A" w14:paraId="1A16C427" w14:textId="77777777">
      <w:pPr>
        <w:spacing w:before="120" w:after="120"/>
        <w:contextualSpacing/>
        <w:jc w:val="both"/>
        <w:rPr>
          <w:rFonts w:eastAsia="Arial" w:cs="Arial"/>
          <w:color w:val="000000" w:themeColor="text1"/>
          <w:sz w:val="16"/>
          <w:szCs w:val="16"/>
        </w:rPr>
      </w:pPr>
    </w:p>
    <w:p w:rsidR="001B755A" w:rsidRPr="0078108D" w:rsidP="001B755A" w14:paraId="56B6AD1A" w14:textId="43C5C790">
      <w:pPr>
        <w:spacing w:before="120" w:after="120"/>
        <w:contextualSpacing/>
        <w:jc w:val="both"/>
        <w:rPr>
          <w:rFonts w:eastAsia="Arial" w:cs="Arial"/>
          <w:color w:val="767171" w:themeColor="background2" w:themeShade="80"/>
          <w:sz w:val="20"/>
          <w:szCs w:val="20"/>
        </w:rPr>
      </w:pPr>
      <w:r w:rsidRPr="0078108D">
        <w:rPr>
          <w:rFonts w:eastAsia="Arial" w:cs="Arial"/>
          <w:color w:val="000000" w:themeColor="text1"/>
          <w:sz w:val="20"/>
          <w:szCs w:val="20"/>
        </w:rPr>
        <w:t>Note. This m</w:t>
      </w:r>
      <w:r w:rsidRPr="0078108D" w:rsidR="005B2FCD">
        <w:rPr>
          <w:rFonts w:eastAsia="Arial" w:cs="Arial"/>
          <w:color w:val="000000" w:themeColor="text1"/>
          <w:sz w:val="20"/>
          <w:szCs w:val="20"/>
        </w:rPr>
        <w:t>easure</w:t>
      </w:r>
      <w:r w:rsidRPr="0078108D">
        <w:rPr>
          <w:rFonts w:eastAsia="Arial" w:cs="Arial"/>
          <w:color w:val="000000" w:themeColor="text1"/>
          <w:sz w:val="20"/>
          <w:szCs w:val="20"/>
        </w:rPr>
        <w:t xml:space="preserve"> (s</w:t>
      </w:r>
      <w:r w:rsidRPr="0078108D" w:rsidR="005B2FCD">
        <w:rPr>
          <w:rFonts w:eastAsia="Arial" w:cs="Arial"/>
          <w:color w:val="000000" w:themeColor="text1"/>
          <w:sz w:val="20"/>
          <w:szCs w:val="20"/>
        </w:rPr>
        <w:t>elf-efficacy for pedagogy in mathematics</w:t>
      </w:r>
      <w:r w:rsidRPr="0078108D">
        <w:rPr>
          <w:rFonts w:eastAsia="Arial" w:cs="Arial"/>
          <w:color w:val="000000" w:themeColor="text1"/>
          <w:sz w:val="20"/>
          <w:szCs w:val="20"/>
        </w:rPr>
        <w:t xml:space="preserve">) </w:t>
      </w:r>
      <w:r w:rsidR="0076375A">
        <w:rPr>
          <w:rFonts w:eastAsia="Arial" w:cs="Arial"/>
          <w:color w:val="000000" w:themeColor="text1"/>
          <w:sz w:val="20"/>
          <w:szCs w:val="20"/>
        </w:rPr>
        <w:t>was</w:t>
      </w:r>
      <w:r w:rsidRPr="0078108D">
        <w:rPr>
          <w:rFonts w:eastAsia="Arial" w:cs="Arial"/>
          <w:color w:val="000000" w:themeColor="text1"/>
          <w:sz w:val="20"/>
          <w:szCs w:val="20"/>
        </w:rPr>
        <w:t xml:space="preserve"> previously validated in</w:t>
      </w:r>
      <w:r w:rsidRPr="0078108D" w:rsidR="005B2FCD">
        <w:rPr>
          <w:rFonts w:eastAsia="Arial" w:cs="Arial"/>
          <w:color w:val="000000" w:themeColor="text1"/>
          <w:sz w:val="20"/>
          <w:szCs w:val="20"/>
        </w:rPr>
        <w:t xml:space="preserve"> McGee &amp; Wang, 2014.</w:t>
      </w:r>
      <w:r w:rsidRPr="0078108D">
        <w:rPr>
          <w:rFonts w:eastAsia="Arial" w:cs="Arial"/>
          <w:color w:val="000000" w:themeColor="text1"/>
          <w:sz w:val="20"/>
          <w:szCs w:val="20"/>
        </w:rPr>
        <w:br w:type="page"/>
      </w:r>
    </w:p>
    <w:tbl>
      <w:tblPr>
        <w:tblStyle w:val="TableGrid4"/>
        <w:tblW w:w="9360" w:type="dxa"/>
        <w:jc w:val="center"/>
        <w:tblLayout w:type="fixed"/>
        <w:tblLook w:val="04A0"/>
      </w:tblPr>
      <w:tblGrid>
        <w:gridCol w:w="3595"/>
        <w:gridCol w:w="1153"/>
        <w:gridCol w:w="1153"/>
        <w:gridCol w:w="1153"/>
        <w:gridCol w:w="1153"/>
        <w:gridCol w:w="1153"/>
      </w:tblGrid>
      <w:tr w14:paraId="506208DB" w14:textId="77777777" w:rsidTr="00231E33">
        <w:tblPrEx>
          <w:tblW w:w="9360" w:type="dxa"/>
          <w:jc w:val="center"/>
          <w:tblLayout w:type="fixed"/>
          <w:tblLook w:val="04A0"/>
        </w:tblPrEx>
        <w:trPr>
          <w:trHeight w:val="96"/>
          <w:jc w:val="center"/>
        </w:trPr>
        <w:tc>
          <w:tcPr>
            <w:tcW w:w="3595" w:type="dxa"/>
            <w:shd w:val="clear" w:color="auto" w:fill="F2F2F2"/>
            <w:tcMar>
              <w:left w:w="58" w:type="dxa"/>
              <w:right w:w="29" w:type="dxa"/>
            </w:tcMar>
          </w:tcPr>
          <w:p w:rsidR="001B755A" w:rsidRPr="001B755A" w:rsidP="00FE5B87" w14:paraId="391BA985" w14:textId="77777777">
            <w:pPr>
              <w:numPr>
                <w:ilvl w:val="0"/>
                <w:numId w:val="3"/>
              </w:numPr>
              <w:spacing w:before="20" w:after="20"/>
              <w:ind w:left="360"/>
              <w:contextualSpacing/>
              <w:rPr>
                <w:rFonts w:cstheme="minorHAnsi"/>
                <w:i/>
                <w:iCs/>
                <w:sz w:val="22"/>
                <w:szCs w:val="22"/>
              </w:rPr>
            </w:pPr>
            <w:r w:rsidRPr="001B755A">
              <w:rPr>
                <w:rFonts w:cstheme="minorHAnsi"/>
                <w:i/>
                <w:iCs/>
                <w:sz w:val="22"/>
                <w:szCs w:val="22"/>
              </w:rPr>
              <w:t>How well can you teach students to...?</w:t>
            </w:r>
          </w:p>
        </w:tc>
        <w:tc>
          <w:tcPr>
            <w:tcW w:w="1153" w:type="dxa"/>
            <w:shd w:val="clear" w:color="auto" w:fill="F2F2F2"/>
            <w:tcMar>
              <w:left w:w="29" w:type="dxa"/>
              <w:right w:w="29" w:type="dxa"/>
            </w:tcMar>
          </w:tcPr>
          <w:p w:rsidR="001B755A" w:rsidRPr="001B755A" w:rsidP="001B755A" w14:paraId="75431C72" w14:textId="77777777">
            <w:pPr>
              <w:spacing w:before="20" w:after="20"/>
              <w:jc w:val="center"/>
              <w:rPr>
                <w:rFonts w:cstheme="minorHAnsi"/>
                <w:sz w:val="22"/>
                <w:szCs w:val="22"/>
              </w:rPr>
            </w:pPr>
            <w:r w:rsidRPr="001B755A">
              <w:rPr>
                <w:rFonts w:cstheme="minorHAnsi"/>
                <w:sz w:val="22"/>
                <w:szCs w:val="20"/>
              </w:rPr>
              <w:t xml:space="preserve">1 </w:t>
            </w:r>
          </w:p>
          <w:p w:rsidR="001B755A" w:rsidRPr="001B755A" w:rsidP="001B755A" w14:paraId="2AA7260B" w14:textId="77777777">
            <w:pPr>
              <w:spacing w:before="20" w:after="20"/>
              <w:jc w:val="center"/>
              <w:rPr>
                <w:rFonts w:cstheme="minorHAnsi"/>
                <w:sz w:val="22"/>
                <w:szCs w:val="20"/>
              </w:rPr>
            </w:pPr>
            <w:r w:rsidRPr="001B755A">
              <w:rPr>
                <w:rFonts w:cstheme="minorHAnsi"/>
                <w:sz w:val="22"/>
                <w:szCs w:val="20"/>
              </w:rPr>
              <w:t>Not well at all</w:t>
            </w:r>
          </w:p>
        </w:tc>
        <w:tc>
          <w:tcPr>
            <w:tcW w:w="1153" w:type="dxa"/>
            <w:shd w:val="clear" w:color="auto" w:fill="F2F2F2"/>
            <w:tcMar>
              <w:left w:w="29" w:type="dxa"/>
              <w:right w:w="29" w:type="dxa"/>
            </w:tcMar>
          </w:tcPr>
          <w:p w:rsidR="001B755A" w:rsidRPr="001B755A" w:rsidP="001B755A" w14:paraId="696B4BBC" w14:textId="77777777">
            <w:pPr>
              <w:spacing w:before="20" w:after="20"/>
              <w:jc w:val="center"/>
              <w:rPr>
                <w:rFonts w:cstheme="minorHAnsi"/>
                <w:sz w:val="22"/>
                <w:szCs w:val="22"/>
              </w:rPr>
            </w:pPr>
            <w:r w:rsidRPr="001B755A">
              <w:rPr>
                <w:rFonts w:cstheme="minorHAnsi"/>
                <w:sz w:val="22"/>
                <w:szCs w:val="20"/>
              </w:rPr>
              <w:t xml:space="preserve">2 </w:t>
            </w:r>
          </w:p>
          <w:p w:rsidR="001B755A" w:rsidRPr="001B755A" w:rsidP="001B755A" w14:paraId="54456009" w14:textId="77777777">
            <w:pPr>
              <w:spacing w:before="20" w:after="20"/>
              <w:jc w:val="center"/>
              <w:rPr>
                <w:rFonts w:cstheme="minorHAnsi"/>
                <w:sz w:val="22"/>
                <w:szCs w:val="22"/>
              </w:rPr>
            </w:pPr>
            <w:r w:rsidRPr="001B755A">
              <w:rPr>
                <w:rFonts w:cstheme="minorHAnsi"/>
                <w:sz w:val="22"/>
                <w:szCs w:val="20"/>
              </w:rPr>
              <w:t>Slightly well</w:t>
            </w:r>
          </w:p>
        </w:tc>
        <w:tc>
          <w:tcPr>
            <w:tcW w:w="1153" w:type="dxa"/>
            <w:shd w:val="clear" w:color="auto" w:fill="F2F2F2"/>
            <w:tcMar>
              <w:left w:w="29" w:type="dxa"/>
              <w:right w:w="29" w:type="dxa"/>
            </w:tcMar>
          </w:tcPr>
          <w:p w:rsidR="001B755A" w:rsidRPr="001B755A" w:rsidP="001B755A" w14:paraId="048212F6" w14:textId="77777777">
            <w:pPr>
              <w:spacing w:before="20" w:after="20"/>
              <w:jc w:val="center"/>
              <w:rPr>
                <w:rFonts w:cstheme="minorHAnsi"/>
                <w:sz w:val="22"/>
                <w:szCs w:val="22"/>
              </w:rPr>
            </w:pPr>
            <w:r w:rsidRPr="001B755A">
              <w:rPr>
                <w:rFonts w:cstheme="minorHAnsi"/>
                <w:sz w:val="22"/>
                <w:szCs w:val="20"/>
              </w:rPr>
              <w:t xml:space="preserve">3 </w:t>
            </w:r>
          </w:p>
          <w:p w:rsidR="001B755A" w:rsidRPr="001B755A" w:rsidP="001B755A" w14:paraId="0D1E2B1B" w14:textId="77777777">
            <w:pPr>
              <w:spacing w:before="20" w:after="20"/>
              <w:jc w:val="center"/>
              <w:rPr>
                <w:rFonts w:cstheme="minorHAnsi"/>
                <w:sz w:val="22"/>
                <w:szCs w:val="20"/>
              </w:rPr>
            </w:pPr>
            <w:r w:rsidRPr="001B755A">
              <w:rPr>
                <w:rFonts w:cstheme="minorHAnsi"/>
                <w:sz w:val="22"/>
                <w:szCs w:val="20"/>
              </w:rPr>
              <w:t>Somewhat</w:t>
            </w:r>
          </w:p>
          <w:p w:rsidR="001B755A" w:rsidRPr="001B755A" w:rsidP="001B755A" w14:paraId="59686613" w14:textId="77777777">
            <w:pPr>
              <w:spacing w:before="20" w:after="20"/>
              <w:jc w:val="center"/>
              <w:rPr>
                <w:rFonts w:cstheme="minorHAnsi"/>
                <w:sz w:val="22"/>
                <w:szCs w:val="22"/>
              </w:rPr>
            </w:pPr>
            <w:r w:rsidRPr="001B755A">
              <w:rPr>
                <w:rFonts w:cstheme="minorHAnsi"/>
                <w:sz w:val="22"/>
                <w:szCs w:val="20"/>
              </w:rPr>
              <w:t>well</w:t>
            </w:r>
          </w:p>
        </w:tc>
        <w:tc>
          <w:tcPr>
            <w:tcW w:w="1153" w:type="dxa"/>
            <w:shd w:val="clear" w:color="auto" w:fill="F2F2F2"/>
            <w:tcMar>
              <w:left w:w="29" w:type="dxa"/>
              <w:right w:w="29" w:type="dxa"/>
            </w:tcMar>
          </w:tcPr>
          <w:p w:rsidR="001B755A" w:rsidRPr="001B755A" w:rsidP="001B755A" w14:paraId="1520DABF" w14:textId="77777777">
            <w:pPr>
              <w:spacing w:before="20" w:after="20"/>
              <w:jc w:val="center"/>
              <w:rPr>
                <w:rFonts w:cstheme="minorHAnsi"/>
                <w:sz w:val="22"/>
                <w:szCs w:val="22"/>
              </w:rPr>
            </w:pPr>
            <w:r w:rsidRPr="001B755A">
              <w:rPr>
                <w:rFonts w:cstheme="minorHAnsi"/>
                <w:sz w:val="22"/>
                <w:szCs w:val="20"/>
              </w:rPr>
              <w:t xml:space="preserve">4 </w:t>
            </w:r>
          </w:p>
          <w:p w:rsidR="001B755A" w:rsidRPr="001B755A" w:rsidP="001B755A" w14:paraId="28747DD2" w14:textId="77777777">
            <w:pPr>
              <w:spacing w:before="20" w:after="20"/>
              <w:jc w:val="center"/>
              <w:rPr>
                <w:rFonts w:cstheme="minorHAnsi"/>
                <w:sz w:val="22"/>
                <w:szCs w:val="22"/>
              </w:rPr>
            </w:pPr>
            <w:r w:rsidRPr="001B755A">
              <w:rPr>
                <w:rFonts w:cstheme="minorHAnsi"/>
                <w:sz w:val="22"/>
                <w:szCs w:val="20"/>
              </w:rPr>
              <w:t>Quite well</w:t>
            </w:r>
          </w:p>
        </w:tc>
        <w:tc>
          <w:tcPr>
            <w:tcW w:w="1153" w:type="dxa"/>
            <w:shd w:val="clear" w:color="auto" w:fill="F2F2F2"/>
            <w:tcMar>
              <w:left w:w="29" w:type="dxa"/>
              <w:right w:w="29" w:type="dxa"/>
            </w:tcMar>
          </w:tcPr>
          <w:p w:rsidR="001B755A" w:rsidRPr="001B755A" w:rsidP="001B755A" w14:paraId="180BB01E" w14:textId="77777777">
            <w:pPr>
              <w:spacing w:before="20" w:after="20"/>
              <w:jc w:val="center"/>
              <w:rPr>
                <w:rFonts w:cstheme="minorHAnsi"/>
                <w:sz w:val="22"/>
                <w:szCs w:val="22"/>
              </w:rPr>
            </w:pPr>
            <w:r w:rsidRPr="001B755A">
              <w:rPr>
                <w:rFonts w:cstheme="minorHAnsi"/>
                <w:sz w:val="22"/>
                <w:szCs w:val="20"/>
              </w:rPr>
              <w:t xml:space="preserve">5 </w:t>
            </w:r>
          </w:p>
          <w:p w:rsidR="001B755A" w:rsidRPr="001B755A" w:rsidP="001B755A" w14:paraId="137025AD" w14:textId="77777777">
            <w:pPr>
              <w:spacing w:before="20" w:after="20"/>
              <w:jc w:val="center"/>
              <w:rPr>
                <w:rFonts w:cstheme="minorHAnsi"/>
                <w:sz w:val="22"/>
                <w:szCs w:val="22"/>
              </w:rPr>
            </w:pPr>
            <w:r w:rsidRPr="001B755A">
              <w:rPr>
                <w:rFonts w:cstheme="minorHAnsi"/>
                <w:sz w:val="22"/>
                <w:szCs w:val="20"/>
              </w:rPr>
              <w:t>Extremely well</w:t>
            </w:r>
          </w:p>
        </w:tc>
      </w:tr>
      <w:tr w14:paraId="07E8E1E8"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5BFA9D70" w14:textId="686E1E36">
            <w:pPr>
              <w:numPr>
                <w:ilvl w:val="0"/>
                <w:numId w:val="5"/>
              </w:numPr>
              <w:spacing w:before="20" w:after="20"/>
              <w:ind w:left="360"/>
              <w:contextualSpacing/>
              <w:rPr>
                <w:rFonts w:cstheme="minorHAnsi"/>
                <w:sz w:val="22"/>
                <w:szCs w:val="22"/>
              </w:rPr>
            </w:pPr>
            <w:r w:rsidRPr="00141DF4">
              <w:rPr>
                <w:rFonts w:cstheme="minorHAnsi"/>
                <w:sz w:val="22"/>
                <w:szCs w:val="22"/>
              </w:rPr>
              <w:t>Describe characteristics of different types of numbers (</w:t>
            </w:r>
            <w:r>
              <w:rPr>
                <w:rFonts w:cstheme="minorHAnsi"/>
                <w:sz w:val="22"/>
                <w:szCs w:val="22"/>
              </w:rPr>
              <w:t>that is</w:t>
            </w:r>
            <w:r w:rsidRPr="00141DF4">
              <w:rPr>
                <w:rFonts w:cstheme="minorHAnsi"/>
                <w:sz w:val="22"/>
                <w:szCs w:val="22"/>
              </w:rPr>
              <w:t>, positive/negative numbers, rational/irrational numbers)</w:t>
            </w:r>
            <w:r>
              <w:rPr>
                <w:rFonts w:cstheme="minorHAnsi"/>
                <w:sz w:val="22"/>
                <w:szCs w:val="22"/>
              </w:rPr>
              <w:t>.</w:t>
            </w:r>
            <w:r w:rsidRPr="00484E4E">
              <w:rPr>
                <w:rFonts w:cstheme="minorHAnsi"/>
                <w:sz w:val="22"/>
                <w:szCs w:val="22"/>
                <w:vertAlign w:val="superscript"/>
              </w:rPr>
              <w:t>a</w:t>
            </w:r>
          </w:p>
        </w:tc>
        <w:tc>
          <w:tcPr>
            <w:tcW w:w="1153" w:type="dxa"/>
            <w:tcMar>
              <w:left w:w="29" w:type="dxa"/>
              <w:right w:w="29" w:type="dxa"/>
            </w:tcMar>
          </w:tcPr>
          <w:p w:rsidR="00034B6E" w:rsidRPr="001B755A" w:rsidP="00034B6E" w14:paraId="3876B066" w14:textId="77777777">
            <w:pPr>
              <w:spacing w:before="20" w:after="20"/>
              <w:rPr>
                <w:rFonts w:cstheme="minorHAnsi"/>
                <w:sz w:val="22"/>
                <w:szCs w:val="22"/>
              </w:rPr>
            </w:pPr>
          </w:p>
        </w:tc>
        <w:tc>
          <w:tcPr>
            <w:tcW w:w="1153" w:type="dxa"/>
            <w:tcMar>
              <w:left w:w="29" w:type="dxa"/>
              <w:right w:w="29" w:type="dxa"/>
            </w:tcMar>
          </w:tcPr>
          <w:p w:rsidR="00034B6E" w:rsidRPr="001B755A" w:rsidP="00034B6E" w14:paraId="3C5A034F" w14:textId="77777777">
            <w:pPr>
              <w:spacing w:before="20" w:after="20"/>
              <w:rPr>
                <w:rFonts w:cstheme="minorHAnsi"/>
                <w:sz w:val="22"/>
                <w:szCs w:val="22"/>
              </w:rPr>
            </w:pPr>
          </w:p>
        </w:tc>
        <w:tc>
          <w:tcPr>
            <w:tcW w:w="1153" w:type="dxa"/>
            <w:tcMar>
              <w:left w:w="29" w:type="dxa"/>
              <w:right w:w="29" w:type="dxa"/>
            </w:tcMar>
          </w:tcPr>
          <w:p w:rsidR="00034B6E" w:rsidRPr="001B755A" w:rsidP="00034B6E" w14:paraId="643DC7C3" w14:textId="77777777">
            <w:pPr>
              <w:spacing w:before="20" w:after="20"/>
              <w:rPr>
                <w:rFonts w:cstheme="minorHAnsi"/>
                <w:sz w:val="22"/>
                <w:szCs w:val="22"/>
              </w:rPr>
            </w:pPr>
          </w:p>
        </w:tc>
        <w:tc>
          <w:tcPr>
            <w:tcW w:w="1153" w:type="dxa"/>
            <w:tcMar>
              <w:left w:w="29" w:type="dxa"/>
              <w:right w:w="29" w:type="dxa"/>
            </w:tcMar>
          </w:tcPr>
          <w:p w:rsidR="00034B6E" w:rsidRPr="001B755A" w:rsidP="00034B6E" w14:paraId="31256A6B" w14:textId="77777777">
            <w:pPr>
              <w:spacing w:before="20" w:after="20"/>
              <w:rPr>
                <w:rFonts w:cstheme="minorHAnsi"/>
                <w:sz w:val="22"/>
                <w:szCs w:val="22"/>
              </w:rPr>
            </w:pPr>
          </w:p>
        </w:tc>
        <w:tc>
          <w:tcPr>
            <w:tcW w:w="1153" w:type="dxa"/>
            <w:tcMar>
              <w:left w:w="29" w:type="dxa"/>
              <w:right w:w="29" w:type="dxa"/>
            </w:tcMar>
          </w:tcPr>
          <w:p w:rsidR="00034B6E" w:rsidRPr="001B755A" w:rsidP="00034B6E" w14:paraId="037057E7" w14:textId="77777777">
            <w:pPr>
              <w:spacing w:before="20" w:after="20"/>
              <w:rPr>
                <w:rFonts w:cstheme="minorHAnsi"/>
                <w:sz w:val="22"/>
                <w:szCs w:val="22"/>
              </w:rPr>
            </w:pPr>
          </w:p>
        </w:tc>
      </w:tr>
      <w:tr w14:paraId="33EC2B88"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0C2F4279" w14:textId="3C491C16">
            <w:pPr>
              <w:numPr>
                <w:ilvl w:val="0"/>
                <w:numId w:val="5"/>
              </w:numPr>
              <w:spacing w:before="20" w:after="20"/>
              <w:ind w:left="360"/>
              <w:contextualSpacing/>
              <w:rPr>
                <w:rFonts w:cstheme="minorHAnsi"/>
                <w:sz w:val="22"/>
                <w:szCs w:val="22"/>
              </w:rPr>
            </w:pPr>
            <w:r w:rsidRPr="00141DF4">
              <w:rPr>
                <w:rFonts w:cstheme="minorHAnsi"/>
                <w:sz w:val="22"/>
                <w:szCs w:val="22"/>
              </w:rPr>
              <w:t>Use strategies for composing and decomposing numbers by manipulating place value in addition and subtraction</w:t>
            </w:r>
            <w:r>
              <w:rPr>
                <w:rFonts w:cstheme="minorHAnsi"/>
                <w:sz w:val="22"/>
                <w:szCs w:val="22"/>
              </w:rPr>
              <w:t>.</w:t>
            </w:r>
            <w:r w:rsidRPr="00484E4E">
              <w:rPr>
                <w:rFonts w:cstheme="minorHAnsi"/>
                <w:sz w:val="22"/>
                <w:szCs w:val="22"/>
                <w:vertAlign w:val="superscript"/>
              </w:rPr>
              <w:t xml:space="preserve"> a</w:t>
            </w:r>
          </w:p>
        </w:tc>
        <w:tc>
          <w:tcPr>
            <w:tcW w:w="1153" w:type="dxa"/>
            <w:tcMar>
              <w:left w:w="29" w:type="dxa"/>
              <w:right w:w="29" w:type="dxa"/>
            </w:tcMar>
          </w:tcPr>
          <w:p w:rsidR="00034B6E" w:rsidRPr="001B755A" w:rsidP="00034B6E" w14:paraId="0C15D07C" w14:textId="77777777">
            <w:pPr>
              <w:spacing w:before="20" w:after="20"/>
              <w:rPr>
                <w:rFonts w:cstheme="minorHAnsi"/>
                <w:sz w:val="22"/>
                <w:szCs w:val="22"/>
              </w:rPr>
            </w:pPr>
          </w:p>
        </w:tc>
        <w:tc>
          <w:tcPr>
            <w:tcW w:w="1153" w:type="dxa"/>
            <w:tcMar>
              <w:left w:w="29" w:type="dxa"/>
              <w:right w:w="29" w:type="dxa"/>
            </w:tcMar>
          </w:tcPr>
          <w:p w:rsidR="00034B6E" w:rsidRPr="001B755A" w:rsidP="00034B6E" w14:paraId="3BEBE530" w14:textId="77777777">
            <w:pPr>
              <w:spacing w:before="20" w:after="20"/>
              <w:rPr>
                <w:rFonts w:cstheme="minorHAnsi"/>
                <w:sz w:val="22"/>
                <w:szCs w:val="22"/>
              </w:rPr>
            </w:pPr>
          </w:p>
        </w:tc>
        <w:tc>
          <w:tcPr>
            <w:tcW w:w="1153" w:type="dxa"/>
            <w:tcMar>
              <w:left w:w="29" w:type="dxa"/>
              <w:right w:w="29" w:type="dxa"/>
            </w:tcMar>
          </w:tcPr>
          <w:p w:rsidR="00034B6E" w:rsidRPr="001B755A" w:rsidP="00034B6E" w14:paraId="63C4287E" w14:textId="77777777">
            <w:pPr>
              <w:spacing w:before="20" w:after="20"/>
              <w:rPr>
                <w:rFonts w:cstheme="minorHAnsi"/>
                <w:sz w:val="22"/>
                <w:szCs w:val="22"/>
              </w:rPr>
            </w:pPr>
          </w:p>
        </w:tc>
        <w:tc>
          <w:tcPr>
            <w:tcW w:w="1153" w:type="dxa"/>
            <w:tcMar>
              <w:left w:w="29" w:type="dxa"/>
              <w:right w:w="29" w:type="dxa"/>
            </w:tcMar>
          </w:tcPr>
          <w:p w:rsidR="00034B6E" w:rsidRPr="001B755A" w:rsidP="00034B6E" w14:paraId="7752639B" w14:textId="77777777">
            <w:pPr>
              <w:spacing w:before="20" w:after="20"/>
              <w:rPr>
                <w:rFonts w:cstheme="minorHAnsi"/>
                <w:sz w:val="22"/>
                <w:szCs w:val="22"/>
              </w:rPr>
            </w:pPr>
          </w:p>
        </w:tc>
        <w:tc>
          <w:tcPr>
            <w:tcW w:w="1153" w:type="dxa"/>
            <w:tcMar>
              <w:left w:w="29" w:type="dxa"/>
              <w:right w:w="29" w:type="dxa"/>
            </w:tcMar>
          </w:tcPr>
          <w:p w:rsidR="00034B6E" w:rsidRPr="001B755A" w:rsidP="00034B6E" w14:paraId="2EC4187C" w14:textId="77777777">
            <w:pPr>
              <w:spacing w:before="20" w:after="20"/>
              <w:rPr>
                <w:rFonts w:cstheme="minorHAnsi"/>
                <w:sz w:val="22"/>
                <w:szCs w:val="22"/>
              </w:rPr>
            </w:pPr>
          </w:p>
        </w:tc>
      </w:tr>
      <w:tr w14:paraId="769B4C55"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064EDC1F" w14:textId="0975A03A">
            <w:pPr>
              <w:numPr>
                <w:ilvl w:val="0"/>
                <w:numId w:val="5"/>
              </w:numPr>
              <w:spacing w:before="20" w:after="20"/>
              <w:ind w:left="360"/>
              <w:contextualSpacing/>
              <w:rPr>
                <w:rFonts w:cstheme="minorHAnsi"/>
                <w:sz w:val="22"/>
                <w:szCs w:val="22"/>
              </w:rPr>
            </w:pPr>
            <w:r w:rsidRPr="00141DF4">
              <w:rPr>
                <w:rFonts w:cstheme="minorHAnsi"/>
                <w:sz w:val="22"/>
                <w:szCs w:val="22"/>
              </w:rPr>
              <w:t>Use strategies for composing and decomposing numbers by manipulating place value in multiplication and division</w:t>
            </w:r>
            <w:r>
              <w:rPr>
                <w:rFonts w:cstheme="minorHAnsi"/>
                <w:sz w:val="22"/>
                <w:szCs w:val="22"/>
              </w:rPr>
              <w:t>.</w:t>
            </w:r>
            <w:r w:rsidRPr="00484E4E">
              <w:rPr>
                <w:rFonts w:cstheme="minorHAnsi"/>
                <w:sz w:val="22"/>
                <w:szCs w:val="22"/>
                <w:vertAlign w:val="superscript"/>
              </w:rPr>
              <w:t xml:space="preserve"> a</w:t>
            </w:r>
          </w:p>
        </w:tc>
        <w:tc>
          <w:tcPr>
            <w:tcW w:w="1153" w:type="dxa"/>
            <w:tcMar>
              <w:left w:w="29" w:type="dxa"/>
              <w:right w:w="29" w:type="dxa"/>
            </w:tcMar>
          </w:tcPr>
          <w:p w:rsidR="00034B6E" w:rsidRPr="001B755A" w:rsidP="00034B6E" w14:paraId="1A5F5154" w14:textId="77777777">
            <w:pPr>
              <w:spacing w:before="20" w:after="20"/>
              <w:rPr>
                <w:rFonts w:cstheme="minorHAnsi"/>
                <w:sz w:val="22"/>
                <w:szCs w:val="22"/>
              </w:rPr>
            </w:pPr>
          </w:p>
        </w:tc>
        <w:tc>
          <w:tcPr>
            <w:tcW w:w="1153" w:type="dxa"/>
            <w:tcMar>
              <w:left w:w="29" w:type="dxa"/>
              <w:right w:w="29" w:type="dxa"/>
            </w:tcMar>
          </w:tcPr>
          <w:p w:rsidR="00034B6E" w:rsidRPr="001B755A" w:rsidP="00034B6E" w14:paraId="55BFC29B" w14:textId="77777777">
            <w:pPr>
              <w:spacing w:before="20" w:after="20"/>
              <w:rPr>
                <w:rFonts w:cstheme="minorHAnsi"/>
                <w:sz w:val="22"/>
                <w:szCs w:val="22"/>
              </w:rPr>
            </w:pPr>
          </w:p>
        </w:tc>
        <w:tc>
          <w:tcPr>
            <w:tcW w:w="1153" w:type="dxa"/>
            <w:tcMar>
              <w:left w:w="29" w:type="dxa"/>
              <w:right w:w="29" w:type="dxa"/>
            </w:tcMar>
          </w:tcPr>
          <w:p w:rsidR="00034B6E" w:rsidRPr="001B755A" w:rsidP="00034B6E" w14:paraId="38998BE7" w14:textId="77777777">
            <w:pPr>
              <w:spacing w:before="20" w:after="20"/>
              <w:rPr>
                <w:rFonts w:cstheme="minorHAnsi"/>
                <w:sz w:val="22"/>
                <w:szCs w:val="22"/>
              </w:rPr>
            </w:pPr>
          </w:p>
        </w:tc>
        <w:tc>
          <w:tcPr>
            <w:tcW w:w="1153" w:type="dxa"/>
            <w:tcMar>
              <w:left w:w="29" w:type="dxa"/>
              <w:right w:w="29" w:type="dxa"/>
            </w:tcMar>
          </w:tcPr>
          <w:p w:rsidR="00034B6E" w:rsidRPr="001B755A" w:rsidP="00034B6E" w14:paraId="7598DD5A" w14:textId="77777777">
            <w:pPr>
              <w:spacing w:before="20" w:after="20"/>
              <w:rPr>
                <w:rFonts w:cstheme="minorHAnsi"/>
                <w:sz w:val="22"/>
                <w:szCs w:val="22"/>
              </w:rPr>
            </w:pPr>
          </w:p>
        </w:tc>
        <w:tc>
          <w:tcPr>
            <w:tcW w:w="1153" w:type="dxa"/>
            <w:tcMar>
              <w:left w:w="29" w:type="dxa"/>
              <w:right w:w="29" w:type="dxa"/>
            </w:tcMar>
          </w:tcPr>
          <w:p w:rsidR="00034B6E" w:rsidRPr="001B755A" w:rsidP="00034B6E" w14:paraId="0470CDFE" w14:textId="77777777">
            <w:pPr>
              <w:spacing w:before="20" w:after="20"/>
              <w:rPr>
                <w:rFonts w:cstheme="minorHAnsi"/>
                <w:sz w:val="22"/>
                <w:szCs w:val="22"/>
              </w:rPr>
            </w:pPr>
          </w:p>
        </w:tc>
      </w:tr>
      <w:tr w14:paraId="29F46EFA"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3ECC4886" w14:textId="42370C2C">
            <w:pPr>
              <w:numPr>
                <w:ilvl w:val="0"/>
                <w:numId w:val="5"/>
              </w:numPr>
              <w:spacing w:before="20" w:after="20"/>
              <w:ind w:left="360"/>
              <w:contextualSpacing/>
              <w:rPr>
                <w:rFonts w:cstheme="minorHAnsi"/>
                <w:sz w:val="22"/>
                <w:szCs w:val="22"/>
              </w:rPr>
            </w:pPr>
            <w:r w:rsidRPr="00141DF4">
              <w:rPr>
                <w:rFonts w:cstheme="minorHAnsi"/>
                <w:sz w:val="22"/>
                <w:szCs w:val="22"/>
              </w:rPr>
              <w:t>Convert a fraction to a decimal and vice versa.</w:t>
            </w:r>
          </w:p>
        </w:tc>
        <w:tc>
          <w:tcPr>
            <w:tcW w:w="1153" w:type="dxa"/>
            <w:tcMar>
              <w:left w:w="29" w:type="dxa"/>
              <w:right w:w="29" w:type="dxa"/>
            </w:tcMar>
          </w:tcPr>
          <w:p w:rsidR="00034B6E" w:rsidRPr="001B755A" w:rsidP="00034B6E" w14:paraId="3E070908" w14:textId="77777777">
            <w:pPr>
              <w:spacing w:before="20" w:after="20"/>
              <w:rPr>
                <w:rFonts w:cstheme="minorHAnsi"/>
                <w:sz w:val="22"/>
                <w:szCs w:val="22"/>
              </w:rPr>
            </w:pPr>
          </w:p>
        </w:tc>
        <w:tc>
          <w:tcPr>
            <w:tcW w:w="1153" w:type="dxa"/>
            <w:tcMar>
              <w:left w:w="29" w:type="dxa"/>
              <w:right w:w="29" w:type="dxa"/>
            </w:tcMar>
          </w:tcPr>
          <w:p w:rsidR="00034B6E" w:rsidRPr="001B755A" w:rsidP="00034B6E" w14:paraId="2EF25545" w14:textId="77777777">
            <w:pPr>
              <w:spacing w:before="20" w:after="20"/>
              <w:rPr>
                <w:rFonts w:cstheme="minorHAnsi"/>
                <w:sz w:val="22"/>
                <w:szCs w:val="22"/>
              </w:rPr>
            </w:pPr>
          </w:p>
        </w:tc>
        <w:tc>
          <w:tcPr>
            <w:tcW w:w="1153" w:type="dxa"/>
            <w:tcMar>
              <w:left w:w="29" w:type="dxa"/>
              <w:right w:w="29" w:type="dxa"/>
            </w:tcMar>
          </w:tcPr>
          <w:p w:rsidR="00034B6E" w:rsidRPr="001B755A" w:rsidP="00034B6E" w14:paraId="21BDF7FB" w14:textId="77777777">
            <w:pPr>
              <w:spacing w:before="20" w:after="20"/>
              <w:rPr>
                <w:rFonts w:cstheme="minorHAnsi"/>
                <w:sz w:val="22"/>
                <w:szCs w:val="22"/>
              </w:rPr>
            </w:pPr>
          </w:p>
        </w:tc>
        <w:tc>
          <w:tcPr>
            <w:tcW w:w="1153" w:type="dxa"/>
            <w:tcMar>
              <w:left w:w="29" w:type="dxa"/>
              <w:right w:w="29" w:type="dxa"/>
            </w:tcMar>
          </w:tcPr>
          <w:p w:rsidR="00034B6E" w:rsidRPr="001B755A" w:rsidP="00034B6E" w14:paraId="0FDF2FB4" w14:textId="77777777">
            <w:pPr>
              <w:spacing w:before="20" w:after="20"/>
              <w:rPr>
                <w:rFonts w:cstheme="minorHAnsi"/>
                <w:sz w:val="22"/>
                <w:szCs w:val="22"/>
              </w:rPr>
            </w:pPr>
          </w:p>
        </w:tc>
        <w:tc>
          <w:tcPr>
            <w:tcW w:w="1153" w:type="dxa"/>
            <w:tcMar>
              <w:left w:w="29" w:type="dxa"/>
              <w:right w:w="29" w:type="dxa"/>
            </w:tcMar>
          </w:tcPr>
          <w:p w:rsidR="00034B6E" w:rsidRPr="001B755A" w:rsidP="00034B6E" w14:paraId="0035C5DD" w14:textId="77777777">
            <w:pPr>
              <w:spacing w:before="20" w:after="20"/>
              <w:rPr>
                <w:rFonts w:cstheme="minorHAnsi"/>
                <w:sz w:val="22"/>
                <w:szCs w:val="22"/>
              </w:rPr>
            </w:pPr>
          </w:p>
        </w:tc>
      </w:tr>
      <w:tr w14:paraId="69A3BCE7"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21522F6F" w14:textId="671D0B8C">
            <w:pPr>
              <w:numPr>
                <w:ilvl w:val="0"/>
                <w:numId w:val="5"/>
              </w:numPr>
              <w:spacing w:before="20" w:after="20"/>
              <w:ind w:left="360"/>
              <w:contextualSpacing/>
              <w:rPr>
                <w:rFonts w:cstheme="minorHAnsi"/>
                <w:sz w:val="22"/>
                <w:szCs w:val="22"/>
              </w:rPr>
            </w:pPr>
            <w:r w:rsidRPr="00141DF4">
              <w:rPr>
                <w:rFonts w:cstheme="minorHAnsi"/>
                <w:sz w:val="22"/>
                <w:szCs w:val="22"/>
              </w:rPr>
              <w:t>Compare equivalence of fractions and</w:t>
            </w:r>
            <w:r>
              <w:rPr>
                <w:rFonts w:cstheme="minorHAnsi"/>
                <w:sz w:val="22"/>
                <w:szCs w:val="22"/>
              </w:rPr>
              <w:t xml:space="preserve"> decimals</w:t>
            </w:r>
            <w:r w:rsidRPr="00141DF4">
              <w:rPr>
                <w:rFonts w:cstheme="minorHAnsi"/>
                <w:sz w:val="22"/>
                <w:szCs w:val="22"/>
              </w:rPr>
              <w:t>.</w:t>
            </w:r>
            <w:r w:rsidRPr="005A6A19">
              <w:rPr>
                <w:rFonts w:cstheme="minorHAnsi"/>
                <w:sz w:val="22"/>
                <w:szCs w:val="22"/>
                <w:vertAlign w:val="superscript"/>
              </w:rPr>
              <w:t xml:space="preserve"> a</w:t>
            </w:r>
          </w:p>
        </w:tc>
        <w:tc>
          <w:tcPr>
            <w:tcW w:w="1153" w:type="dxa"/>
            <w:tcMar>
              <w:left w:w="29" w:type="dxa"/>
              <w:right w:w="29" w:type="dxa"/>
            </w:tcMar>
          </w:tcPr>
          <w:p w:rsidR="00034B6E" w:rsidRPr="001B755A" w:rsidP="00034B6E" w14:paraId="68F2898B" w14:textId="77777777">
            <w:pPr>
              <w:spacing w:before="20" w:after="20"/>
              <w:rPr>
                <w:rFonts w:cstheme="minorHAnsi"/>
                <w:sz w:val="22"/>
                <w:szCs w:val="22"/>
              </w:rPr>
            </w:pPr>
          </w:p>
        </w:tc>
        <w:tc>
          <w:tcPr>
            <w:tcW w:w="1153" w:type="dxa"/>
            <w:tcMar>
              <w:left w:w="29" w:type="dxa"/>
              <w:right w:w="29" w:type="dxa"/>
            </w:tcMar>
          </w:tcPr>
          <w:p w:rsidR="00034B6E" w:rsidRPr="001B755A" w:rsidP="00034B6E" w14:paraId="3B9379A1" w14:textId="77777777">
            <w:pPr>
              <w:spacing w:before="20" w:after="20"/>
              <w:rPr>
                <w:rFonts w:cstheme="minorHAnsi"/>
                <w:sz w:val="22"/>
                <w:szCs w:val="22"/>
              </w:rPr>
            </w:pPr>
          </w:p>
        </w:tc>
        <w:tc>
          <w:tcPr>
            <w:tcW w:w="1153" w:type="dxa"/>
            <w:tcMar>
              <w:left w:w="29" w:type="dxa"/>
              <w:right w:w="29" w:type="dxa"/>
            </w:tcMar>
          </w:tcPr>
          <w:p w:rsidR="00034B6E" w:rsidRPr="001B755A" w:rsidP="00034B6E" w14:paraId="23ADF10D" w14:textId="77777777">
            <w:pPr>
              <w:spacing w:before="20" w:after="20"/>
              <w:rPr>
                <w:rFonts w:cstheme="minorHAnsi"/>
                <w:sz w:val="22"/>
                <w:szCs w:val="22"/>
              </w:rPr>
            </w:pPr>
          </w:p>
        </w:tc>
        <w:tc>
          <w:tcPr>
            <w:tcW w:w="1153" w:type="dxa"/>
            <w:tcMar>
              <w:left w:w="29" w:type="dxa"/>
              <w:right w:w="29" w:type="dxa"/>
            </w:tcMar>
          </w:tcPr>
          <w:p w:rsidR="00034B6E" w:rsidRPr="001B755A" w:rsidP="00034B6E" w14:paraId="63055836" w14:textId="77777777">
            <w:pPr>
              <w:spacing w:before="20" w:after="20"/>
              <w:rPr>
                <w:rFonts w:cstheme="minorHAnsi"/>
                <w:sz w:val="22"/>
                <w:szCs w:val="22"/>
              </w:rPr>
            </w:pPr>
          </w:p>
        </w:tc>
        <w:tc>
          <w:tcPr>
            <w:tcW w:w="1153" w:type="dxa"/>
            <w:tcMar>
              <w:left w:w="29" w:type="dxa"/>
              <w:right w:w="29" w:type="dxa"/>
            </w:tcMar>
          </w:tcPr>
          <w:p w:rsidR="00034B6E" w:rsidRPr="001B755A" w:rsidP="00034B6E" w14:paraId="5F15FD50" w14:textId="77777777">
            <w:pPr>
              <w:spacing w:before="20" w:after="20"/>
              <w:rPr>
                <w:rFonts w:cstheme="minorHAnsi"/>
                <w:sz w:val="22"/>
                <w:szCs w:val="22"/>
              </w:rPr>
            </w:pPr>
          </w:p>
        </w:tc>
      </w:tr>
      <w:tr w14:paraId="44A42F6E"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4992D7C3" w14:textId="1BC73E4F">
            <w:pPr>
              <w:numPr>
                <w:ilvl w:val="0"/>
                <w:numId w:val="5"/>
              </w:numPr>
              <w:spacing w:before="20" w:after="20"/>
              <w:ind w:left="360"/>
              <w:contextualSpacing/>
              <w:rPr>
                <w:rFonts w:cstheme="minorHAnsi"/>
                <w:sz w:val="22"/>
                <w:szCs w:val="22"/>
              </w:rPr>
            </w:pPr>
            <w:r w:rsidRPr="00141DF4">
              <w:rPr>
                <w:rFonts w:cstheme="minorHAnsi"/>
                <w:sz w:val="22"/>
                <w:szCs w:val="22"/>
              </w:rPr>
              <w:t>Interpret inverse relationships between operations (</w:t>
            </w:r>
            <w:r>
              <w:rPr>
                <w:rFonts w:cstheme="minorHAnsi"/>
                <w:sz w:val="22"/>
                <w:szCs w:val="22"/>
              </w:rPr>
              <w:t>that is</w:t>
            </w:r>
            <w:r w:rsidRPr="00141DF4">
              <w:rPr>
                <w:rFonts w:cstheme="minorHAnsi"/>
                <w:sz w:val="22"/>
                <w:szCs w:val="22"/>
              </w:rPr>
              <w:t>, +, − and *, ÷).</w:t>
            </w:r>
          </w:p>
        </w:tc>
        <w:tc>
          <w:tcPr>
            <w:tcW w:w="1153" w:type="dxa"/>
            <w:tcMar>
              <w:left w:w="29" w:type="dxa"/>
              <w:right w:w="29" w:type="dxa"/>
            </w:tcMar>
          </w:tcPr>
          <w:p w:rsidR="00034B6E" w:rsidRPr="001B755A" w:rsidP="00034B6E" w14:paraId="216C389F" w14:textId="77777777">
            <w:pPr>
              <w:spacing w:before="20" w:after="20"/>
              <w:rPr>
                <w:rFonts w:cstheme="minorHAnsi"/>
                <w:sz w:val="22"/>
                <w:szCs w:val="22"/>
              </w:rPr>
            </w:pPr>
          </w:p>
        </w:tc>
        <w:tc>
          <w:tcPr>
            <w:tcW w:w="1153" w:type="dxa"/>
            <w:tcMar>
              <w:left w:w="29" w:type="dxa"/>
              <w:right w:w="29" w:type="dxa"/>
            </w:tcMar>
          </w:tcPr>
          <w:p w:rsidR="00034B6E" w:rsidRPr="001B755A" w:rsidP="00034B6E" w14:paraId="4FC4EB00" w14:textId="77777777">
            <w:pPr>
              <w:spacing w:before="20" w:after="20"/>
              <w:rPr>
                <w:rFonts w:cstheme="minorHAnsi"/>
                <w:sz w:val="22"/>
                <w:szCs w:val="22"/>
              </w:rPr>
            </w:pPr>
          </w:p>
        </w:tc>
        <w:tc>
          <w:tcPr>
            <w:tcW w:w="1153" w:type="dxa"/>
            <w:tcMar>
              <w:left w:w="29" w:type="dxa"/>
              <w:right w:w="29" w:type="dxa"/>
            </w:tcMar>
          </w:tcPr>
          <w:p w:rsidR="00034B6E" w:rsidRPr="001B755A" w:rsidP="00034B6E" w14:paraId="50784487" w14:textId="77777777">
            <w:pPr>
              <w:spacing w:before="20" w:after="20"/>
              <w:rPr>
                <w:rFonts w:cstheme="minorHAnsi"/>
                <w:sz w:val="22"/>
                <w:szCs w:val="22"/>
              </w:rPr>
            </w:pPr>
          </w:p>
        </w:tc>
        <w:tc>
          <w:tcPr>
            <w:tcW w:w="1153" w:type="dxa"/>
            <w:tcMar>
              <w:left w:w="29" w:type="dxa"/>
              <w:right w:w="29" w:type="dxa"/>
            </w:tcMar>
          </w:tcPr>
          <w:p w:rsidR="00034B6E" w:rsidRPr="001B755A" w:rsidP="00034B6E" w14:paraId="30E9CD9B" w14:textId="77777777">
            <w:pPr>
              <w:spacing w:before="20" w:after="20"/>
              <w:rPr>
                <w:rFonts w:cstheme="minorHAnsi"/>
                <w:sz w:val="22"/>
                <w:szCs w:val="22"/>
              </w:rPr>
            </w:pPr>
          </w:p>
        </w:tc>
        <w:tc>
          <w:tcPr>
            <w:tcW w:w="1153" w:type="dxa"/>
            <w:tcMar>
              <w:left w:w="29" w:type="dxa"/>
              <w:right w:w="29" w:type="dxa"/>
            </w:tcMar>
          </w:tcPr>
          <w:p w:rsidR="00034B6E" w:rsidRPr="001B755A" w:rsidP="00034B6E" w14:paraId="14816FA1" w14:textId="77777777">
            <w:pPr>
              <w:spacing w:before="20" w:after="20"/>
              <w:rPr>
                <w:rFonts w:cstheme="minorHAnsi"/>
                <w:sz w:val="22"/>
                <w:szCs w:val="22"/>
              </w:rPr>
            </w:pPr>
          </w:p>
        </w:tc>
      </w:tr>
      <w:tr w14:paraId="53253D2E"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69BC74C9" w14:textId="43502D44">
            <w:pPr>
              <w:numPr>
                <w:ilvl w:val="0"/>
                <w:numId w:val="5"/>
              </w:numPr>
              <w:spacing w:before="20" w:after="20"/>
              <w:ind w:left="360"/>
              <w:contextualSpacing/>
              <w:rPr>
                <w:rFonts w:cstheme="minorHAnsi"/>
                <w:sz w:val="22"/>
                <w:szCs w:val="22"/>
              </w:rPr>
            </w:pPr>
            <w:r w:rsidRPr="00141DF4">
              <w:rPr>
                <w:rFonts w:cstheme="minorHAnsi"/>
                <w:sz w:val="22"/>
                <w:szCs w:val="22"/>
              </w:rPr>
              <w:t>Manipulate points and figures on coordinate planes.</w:t>
            </w:r>
            <w:r w:rsidRPr="005A6A19">
              <w:rPr>
                <w:rFonts w:cstheme="minorHAnsi"/>
                <w:sz w:val="22"/>
                <w:szCs w:val="22"/>
                <w:vertAlign w:val="superscript"/>
              </w:rPr>
              <w:t xml:space="preserve"> a</w:t>
            </w:r>
          </w:p>
        </w:tc>
        <w:tc>
          <w:tcPr>
            <w:tcW w:w="1153" w:type="dxa"/>
            <w:tcMar>
              <w:left w:w="29" w:type="dxa"/>
              <w:right w:w="29" w:type="dxa"/>
            </w:tcMar>
          </w:tcPr>
          <w:p w:rsidR="00034B6E" w:rsidRPr="001B755A" w:rsidP="00034B6E" w14:paraId="7DD93D73" w14:textId="77777777">
            <w:pPr>
              <w:spacing w:before="20" w:after="20"/>
              <w:rPr>
                <w:rFonts w:cstheme="minorHAnsi"/>
                <w:sz w:val="22"/>
                <w:szCs w:val="22"/>
              </w:rPr>
            </w:pPr>
          </w:p>
        </w:tc>
        <w:tc>
          <w:tcPr>
            <w:tcW w:w="1153" w:type="dxa"/>
            <w:tcMar>
              <w:left w:w="29" w:type="dxa"/>
              <w:right w:w="29" w:type="dxa"/>
            </w:tcMar>
          </w:tcPr>
          <w:p w:rsidR="00034B6E" w:rsidRPr="001B755A" w:rsidP="00034B6E" w14:paraId="12175D57" w14:textId="77777777">
            <w:pPr>
              <w:spacing w:before="20" w:after="20"/>
              <w:rPr>
                <w:rFonts w:cstheme="minorHAnsi"/>
                <w:sz w:val="22"/>
                <w:szCs w:val="22"/>
              </w:rPr>
            </w:pPr>
          </w:p>
        </w:tc>
        <w:tc>
          <w:tcPr>
            <w:tcW w:w="1153" w:type="dxa"/>
            <w:tcMar>
              <w:left w:w="29" w:type="dxa"/>
              <w:right w:w="29" w:type="dxa"/>
            </w:tcMar>
          </w:tcPr>
          <w:p w:rsidR="00034B6E" w:rsidRPr="001B755A" w:rsidP="00034B6E" w14:paraId="25649020" w14:textId="77777777">
            <w:pPr>
              <w:spacing w:before="20" w:after="20"/>
              <w:rPr>
                <w:rFonts w:cstheme="minorHAnsi"/>
                <w:sz w:val="22"/>
                <w:szCs w:val="22"/>
              </w:rPr>
            </w:pPr>
          </w:p>
        </w:tc>
        <w:tc>
          <w:tcPr>
            <w:tcW w:w="1153" w:type="dxa"/>
            <w:tcMar>
              <w:left w:w="29" w:type="dxa"/>
              <w:right w:w="29" w:type="dxa"/>
            </w:tcMar>
          </w:tcPr>
          <w:p w:rsidR="00034B6E" w:rsidRPr="001B755A" w:rsidP="00034B6E" w14:paraId="1DF9D3F9" w14:textId="77777777">
            <w:pPr>
              <w:spacing w:before="20" w:after="20"/>
              <w:rPr>
                <w:rFonts w:cstheme="minorHAnsi"/>
                <w:sz w:val="22"/>
                <w:szCs w:val="22"/>
              </w:rPr>
            </w:pPr>
          </w:p>
        </w:tc>
        <w:tc>
          <w:tcPr>
            <w:tcW w:w="1153" w:type="dxa"/>
            <w:tcMar>
              <w:left w:w="29" w:type="dxa"/>
              <w:right w:w="29" w:type="dxa"/>
            </w:tcMar>
          </w:tcPr>
          <w:p w:rsidR="00034B6E" w:rsidRPr="001B755A" w:rsidP="00034B6E" w14:paraId="1445C1B7" w14:textId="77777777">
            <w:pPr>
              <w:spacing w:before="20" w:after="20"/>
              <w:rPr>
                <w:rFonts w:cstheme="minorHAnsi"/>
                <w:sz w:val="22"/>
                <w:szCs w:val="22"/>
              </w:rPr>
            </w:pPr>
          </w:p>
        </w:tc>
      </w:tr>
      <w:tr w14:paraId="427CCF46"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56A8F449" w14:textId="7E8721E0">
            <w:pPr>
              <w:numPr>
                <w:ilvl w:val="0"/>
                <w:numId w:val="5"/>
              </w:numPr>
              <w:spacing w:before="20" w:after="20"/>
              <w:ind w:left="360"/>
              <w:contextualSpacing/>
              <w:rPr>
                <w:rFonts w:cstheme="minorHAnsi"/>
                <w:sz w:val="22"/>
                <w:szCs w:val="22"/>
              </w:rPr>
            </w:pPr>
            <w:r w:rsidRPr="00141DF4">
              <w:rPr>
                <w:rFonts w:cstheme="minorHAnsi"/>
                <w:sz w:val="22"/>
                <w:szCs w:val="22"/>
              </w:rPr>
              <w:t>Collect, plot, and interpret data (on any type of graph).</w:t>
            </w:r>
          </w:p>
        </w:tc>
        <w:tc>
          <w:tcPr>
            <w:tcW w:w="1153" w:type="dxa"/>
            <w:tcMar>
              <w:left w:w="29" w:type="dxa"/>
              <w:right w:w="29" w:type="dxa"/>
            </w:tcMar>
          </w:tcPr>
          <w:p w:rsidR="00034B6E" w:rsidRPr="001B755A" w:rsidP="00034B6E" w14:paraId="2AB087E9" w14:textId="77777777">
            <w:pPr>
              <w:spacing w:before="20" w:after="20"/>
              <w:rPr>
                <w:rFonts w:cstheme="minorHAnsi"/>
                <w:sz w:val="22"/>
                <w:szCs w:val="22"/>
              </w:rPr>
            </w:pPr>
          </w:p>
        </w:tc>
        <w:tc>
          <w:tcPr>
            <w:tcW w:w="1153" w:type="dxa"/>
            <w:tcMar>
              <w:left w:w="29" w:type="dxa"/>
              <w:right w:w="29" w:type="dxa"/>
            </w:tcMar>
          </w:tcPr>
          <w:p w:rsidR="00034B6E" w:rsidRPr="001B755A" w:rsidP="00034B6E" w14:paraId="515AC4FE" w14:textId="77777777">
            <w:pPr>
              <w:spacing w:before="20" w:after="20"/>
              <w:rPr>
                <w:rFonts w:cstheme="minorHAnsi"/>
                <w:sz w:val="22"/>
                <w:szCs w:val="22"/>
              </w:rPr>
            </w:pPr>
          </w:p>
        </w:tc>
        <w:tc>
          <w:tcPr>
            <w:tcW w:w="1153" w:type="dxa"/>
            <w:tcMar>
              <w:left w:w="29" w:type="dxa"/>
              <w:right w:w="29" w:type="dxa"/>
            </w:tcMar>
          </w:tcPr>
          <w:p w:rsidR="00034B6E" w:rsidRPr="001B755A" w:rsidP="00034B6E" w14:paraId="22442BD4" w14:textId="77777777">
            <w:pPr>
              <w:spacing w:before="20" w:after="20"/>
              <w:rPr>
                <w:rFonts w:cstheme="minorHAnsi"/>
                <w:sz w:val="22"/>
                <w:szCs w:val="22"/>
              </w:rPr>
            </w:pPr>
          </w:p>
        </w:tc>
        <w:tc>
          <w:tcPr>
            <w:tcW w:w="1153" w:type="dxa"/>
            <w:tcMar>
              <w:left w:w="29" w:type="dxa"/>
              <w:right w:w="29" w:type="dxa"/>
            </w:tcMar>
          </w:tcPr>
          <w:p w:rsidR="00034B6E" w:rsidRPr="001B755A" w:rsidP="00034B6E" w14:paraId="2C52188B" w14:textId="77777777">
            <w:pPr>
              <w:spacing w:before="20" w:after="20"/>
              <w:rPr>
                <w:rFonts w:cstheme="minorHAnsi"/>
                <w:sz w:val="22"/>
                <w:szCs w:val="22"/>
              </w:rPr>
            </w:pPr>
          </w:p>
        </w:tc>
        <w:tc>
          <w:tcPr>
            <w:tcW w:w="1153" w:type="dxa"/>
            <w:tcMar>
              <w:left w:w="29" w:type="dxa"/>
              <w:right w:w="29" w:type="dxa"/>
            </w:tcMar>
          </w:tcPr>
          <w:p w:rsidR="00034B6E" w:rsidRPr="001B755A" w:rsidP="00034B6E" w14:paraId="64844CA2" w14:textId="77777777">
            <w:pPr>
              <w:spacing w:before="20" w:after="20"/>
              <w:rPr>
                <w:rFonts w:cstheme="minorHAnsi"/>
                <w:sz w:val="22"/>
                <w:szCs w:val="22"/>
              </w:rPr>
            </w:pPr>
          </w:p>
        </w:tc>
      </w:tr>
      <w:tr w14:paraId="3515CBDB"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492883E6" w14:textId="20E6C00C">
            <w:pPr>
              <w:numPr>
                <w:ilvl w:val="0"/>
                <w:numId w:val="5"/>
              </w:numPr>
              <w:spacing w:before="20" w:after="20"/>
              <w:ind w:left="360"/>
              <w:contextualSpacing/>
              <w:rPr>
                <w:rFonts w:cstheme="minorHAnsi"/>
                <w:sz w:val="22"/>
                <w:szCs w:val="22"/>
              </w:rPr>
            </w:pPr>
            <w:r w:rsidRPr="00141DF4">
              <w:rPr>
                <w:rFonts w:cstheme="minorHAnsi"/>
                <w:sz w:val="22"/>
                <w:szCs w:val="22"/>
              </w:rPr>
              <w:t>Find area and perimeter.</w:t>
            </w:r>
            <w:r w:rsidRPr="00484E4E">
              <w:rPr>
                <w:rFonts w:cstheme="minorHAnsi"/>
                <w:sz w:val="22"/>
                <w:szCs w:val="22"/>
                <w:vertAlign w:val="superscript"/>
              </w:rPr>
              <w:t xml:space="preserve"> a</w:t>
            </w:r>
          </w:p>
        </w:tc>
        <w:tc>
          <w:tcPr>
            <w:tcW w:w="1153" w:type="dxa"/>
            <w:tcMar>
              <w:left w:w="29" w:type="dxa"/>
              <w:right w:w="29" w:type="dxa"/>
            </w:tcMar>
          </w:tcPr>
          <w:p w:rsidR="00034B6E" w:rsidRPr="001B755A" w:rsidP="00034B6E" w14:paraId="3258F5BB" w14:textId="77777777">
            <w:pPr>
              <w:spacing w:before="20" w:after="20"/>
              <w:rPr>
                <w:rFonts w:cstheme="minorHAnsi"/>
                <w:sz w:val="22"/>
                <w:szCs w:val="22"/>
              </w:rPr>
            </w:pPr>
          </w:p>
        </w:tc>
        <w:tc>
          <w:tcPr>
            <w:tcW w:w="1153" w:type="dxa"/>
            <w:tcMar>
              <w:left w:w="29" w:type="dxa"/>
              <w:right w:w="29" w:type="dxa"/>
            </w:tcMar>
          </w:tcPr>
          <w:p w:rsidR="00034B6E" w:rsidRPr="001B755A" w:rsidP="00034B6E" w14:paraId="19D7E559" w14:textId="77777777">
            <w:pPr>
              <w:spacing w:before="20" w:after="20"/>
              <w:rPr>
                <w:rFonts w:cstheme="minorHAnsi"/>
                <w:sz w:val="22"/>
                <w:szCs w:val="22"/>
              </w:rPr>
            </w:pPr>
          </w:p>
        </w:tc>
        <w:tc>
          <w:tcPr>
            <w:tcW w:w="1153" w:type="dxa"/>
            <w:tcMar>
              <w:left w:w="29" w:type="dxa"/>
              <w:right w:w="29" w:type="dxa"/>
            </w:tcMar>
          </w:tcPr>
          <w:p w:rsidR="00034B6E" w:rsidRPr="001B755A" w:rsidP="00034B6E" w14:paraId="0A8635B7" w14:textId="77777777">
            <w:pPr>
              <w:spacing w:before="20" w:after="20"/>
              <w:rPr>
                <w:rFonts w:cstheme="minorHAnsi"/>
                <w:sz w:val="22"/>
                <w:szCs w:val="22"/>
              </w:rPr>
            </w:pPr>
          </w:p>
        </w:tc>
        <w:tc>
          <w:tcPr>
            <w:tcW w:w="1153" w:type="dxa"/>
            <w:tcMar>
              <w:left w:w="29" w:type="dxa"/>
              <w:right w:w="29" w:type="dxa"/>
            </w:tcMar>
          </w:tcPr>
          <w:p w:rsidR="00034B6E" w:rsidRPr="001B755A" w:rsidP="00034B6E" w14:paraId="59C771AA" w14:textId="77777777">
            <w:pPr>
              <w:spacing w:before="20" w:after="20"/>
              <w:rPr>
                <w:rFonts w:cstheme="minorHAnsi"/>
                <w:sz w:val="22"/>
                <w:szCs w:val="22"/>
              </w:rPr>
            </w:pPr>
          </w:p>
        </w:tc>
        <w:tc>
          <w:tcPr>
            <w:tcW w:w="1153" w:type="dxa"/>
            <w:tcMar>
              <w:left w:w="29" w:type="dxa"/>
              <w:right w:w="29" w:type="dxa"/>
            </w:tcMar>
          </w:tcPr>
          <w:p w:rsidR="00034B6E" w:rsidRPr="001B755A" w:rsidP="00034B6E" w14:paraId="53606BD6" w14:textId="77777777">
            <w:pPr>
              <w:spacing w:before="20" w:after="20"/>
              <w:rPr>
                <w:rFonts w:cstheme="minorHAnsi"/>
                <w:sz w:val="22"/>
                <w:szCs w:val="22"/>
              </w:rPr>
            </w:pPr>
          </w:p>
        </w:tc>
      </w:tr>
      <w:tr w14:paraId="15149287"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203A659B" w14:textId="0929100B">
            <w:pPr>
              <w:numPr>
                <w:ilvl w:val="0"/>
                <w:numId w:val="5"/>
              </w:numPr>
              <w:spacing w:before="20" w:after="20"/>
              <w:ind w:left="360"/>
              <w:contextualSpacing/>
              <w:rPr>
                <w:rFonts w:cstheme="minorHAnsi"/>
                <w:sz w:val="22"/>
                <w:szCs w:val="22"/>
              </w:rPr>
            </w:pPr>
            <w:r w:rsidRPr="00141DF4">
              <w:rPr>
                <w:rFonts w:cstheme="minorHAnsi"/>
                <w:sz w:val="22"/>
                <w:szCs w:val="22"/>
              </w:rPr>
              <w:t>Convert between units in the same system (</w:t>
            </w:r>
            <w:r>
              <w:rPr>
                <w:rFonts w:cstheme="minorHAnsi"/>
                <w:sz w:val="22"/>
                <w:szCs w:val="22"/>
              </w:rPr>
              <w:t>that is</w:t>
            </w:r>
            <w:r w:rsidRPr="00141DF4">
              <w:rPr>
                <w:rFonts w:cstheme="minorHAnsi"/>
                <w:sz w:val="22"/>
                <w:szCs w:val="22"/>
              </w:rPr>
              <w:t>, grams → kilograms, inches → yards).</w:t>
            </w:r>
          </w:p>
        </w:tc>
        <w:tc>
          <w:tcPr>
            <w:tcW w:w="1153" w:type="dxa"/>
            <w:tcMar>
              <w:left w:w="29" w:type="dxa"/>
              <w:right w:w="29" w:type="dxa"/>
            </w:tcMar>
          </w:tcPr>
          <w:p w:rsidR="00034B6E" w:rsidRPr="001B755A" w:rsidP="00034B6E" w14:paraId="7B58A500" w14:textId="77777777">
            <w:pPr>
              <w:spacing w:before="20" w:after="20"/>
              <w:rPr>
                <w:rFonts w:cstheme="minorHAnsi"/>
                <w:sz w:val="22"/>
                <w:szCs w:val="22"/>
              </w:rPr>
            </w:pPr>
          </w:p>
        </w:tc>
        <w:tc>
          <w:tcPr>
            <w:tcW w:w="1153" w:type="dxa"/>
            <w:tcMar>
              <w:left w:w="29" w:type="dxa"/>
              <w:right w:w="29" w:type="dxa"/>
            </w:tcMar>
          </w:tcPr>
          <w:p w:rsidR="00034B6E" w:rsidRPr="001B755A" w:rsidP="00034B6E" w14:paraId="12BEEBF6" w14:textId="77777777">
            <w:pPr>
              <w:spacing w:before="20" w:after="20"/>
              <w:rPr>
                <w:rFonts w:cstheme="minorHAnsi"/>
                <w:sz w:val="22"/>
                <w:szCs w:val="22"/>
              </w:rPr>
            </w:pPr>
          </w:p>
        </w:tc>
        <w:tc>
          <w:tcPr>
            <w:tcW w:w="1153" w:type="dxa"/>
            <w:tcMar>
              <w:left w:w="29" w:type="dxa"/>
              <w:right w:w="29" w:type="dxa"/>
            </w:tcMar>
          </w:tcPr>
          <w:p w:rsidR="00034B6E" w:rsidRPr="001B755A" w:rsidP="00034B6E" w14:paraId="416EF2B1" w14:textId="77777777">
            <w:pPr>
              <w:spacing w:before="20" w:after="20"/>
              <w:rPr>
                <w:rFonts w:cstheme="minorHAnsi"/>
                <w:sz w:val="22"/>
                <w:szCs w:val="22"/>
              </w:rPr>
            </w:pPr>
          </w:p>
        </w:tc>
        <w:tc>
          <w:tcPr>
            <w:tcW w:w="1153" w:type="dxa"/>
            <w:tcMar>
              <w:left w:w="29" w:type="dxa"/>
              <w:right w:w="29" w:type="dxa"/>
            </w:tcMar>
          </w:tcPr>
          <w:p w:rsidR="00034B6E" w:rsidRPr="001B755A" w:rsidP="00034B6E" w14:paraId="58613E3A" w14:textId="77777777">
            <w:pPr>
              <w:spacing w:before="20" w:after="20"/>
              <w:rPr>
                <w:rFonts w:cstheme="minorHAnsi"/>
                <w:sz w:val="22"/>
                <w:szCs w:val="22"/>
              </w:rPr>
            </w:pPr>
          </w:p>
        </w:tc>
        <w:tc>
          <w:tcPr>
            <w:tcW w:w="1153" w:type="dxa"/>
            <w:tcMar>
              <w:left w:w="29" w:type="dxa"/>
              <w:right w:w="29" w:type="dxa"/>
            </w:tcMar>
          </w:tcPr>
          <w:p w:rsidR="00034B6E" w:rsidRPr="001B755A" w:rsidP="00034B6E" w14:paraId="259D0D51" w14:textId="77777777">
            <w:pPr>
              <w:spacing w:before="20" w:after="20"/>
              <w:rPr>
                <w:rFonts w:cstheme="minorHAnsi"/>
                <w:sz w:val="22"/>
                <w:szCs w:val="22"/>
              </w:rPr>
            </w:pPr>
          </w:p>
        </w:tc>
      </w:tr>
      <w:tr w14:paraId="22ACE8AA"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5145FE10" w14:textId="04EBDDDD">
            <w:pPr>
              <w:numPr>
                <w:ilvl w:val="0"/>
                <w:numId w:val="5"/>
              </w:numPr>
              <w:spacing w:before="20" w:after="20"/>
              <w:ind w:left="360"/>
              <w:contextualSpacing/>
              <w:rPr>
                <w:rFonts w:cstheme="minorHAnsi"/>
                <w:sz w:val="22"/>
                <w:szCs w:val="22"/>
              </w:rPr>
            </w:pPr>
            <w:r w:rsidRPr="00141DF4">
              <w:rPr>
                <w:rFonts w:cstheme="minorHAnsi"/>
                <w:sz w:val="22"/>
                <w:szCs w:val="22"/>
              </w:rPr>
              <w:t>Convert between units in a different system (</w:t>
            </w:r>
            <w:r>
              <w:rPr>
                <w:rFonts w:cstheme="minorHAnsi"/>
                <w:sz w:val="22"/>
                <w:szCs w:val="22"/>
              </w:rPr>
              <w:t>that is</w:t>
            </w:r>
            <w:r w:rsidRPr="00141DF4">
              <w:rPr>
                <w:rFonts w:cstheme="minorHAnsi"/>
                <w:sz w:val="22"/>
                <w:szCs w:val="22"/>
              </w:rPr>
              <w:t>, kilograms → pounds, inches →centimeters).</w:t>
            </w:r>
          </w:p>
        </w:tc>
        <w:tc>
          <w:tcPr>
            <w:tcW w:w="1153" w:type="dxa"/>
            <w:tcMar>
              <w:left w:w="29" w:type="dxa"/>
              <w:right w:w="29" w:type="dxa"/>
            </w:tcMar>
          </w:tcPr>
          <w:p w:rsidR="00034B6E" w:rsidRPr="001B755A" w:rsidP="00034B6E" w14:paraId="05308E6C" w14:textId="77777777">
            <w:pPr>
              <w:spacing w:before="20" w:after="20"/>
              <w:rPr>
                <w:rFonts w:cstheme="minorHAnsi"/>
                <w:sz w:val="22"/>
                <w:szCs w:val="22"/>
              </w:rPr>
            </w:pPr>
          </w:p>
        </w:tc>
        <w:tc>
          <w:tcPr>
            <w:tcW w:w="1153" w:type="dxa"/>
            <w:tcMar>
              <w:left w:w="29" w:type="dxa"/>
              <w:right w:w="29" w:type="dxa"/>
            </w:tcMar>
          </w:tcPr>
          <w:p w:rsidR="00034B6E" w:rsidRPr="001B755A" w:rsidP="00034B6E" w14:paraId="32D47A36" w14:textId="77777777">
            <w:pPr>
              <w:spacing w:before="20" w:after="20"/>
              <w:rPr>
                <w:rFonts w:cstheme="minorHAnsi"/>
                <w:sz w:val="22"/>
                <w:szCs w:val="22"/>
              </w:rPr>
            </w:pPr>
          </w:p>
        </w:tc>
        <w:tc>
          <w:tcPr>
            <w:tcW w:w="1153" w:type="dxa"/>
            <w:tcMar>
              <w:left w:w="29" w:type="dxa"/>
              <w:right w:w="29" w:type="dxa"/>
            </w:tcMar>
          </w:tcPr>
          <w:p w:rsidR="00034B6E" w:rsidRPr="001B755A" w:rsidP="00034B6E" w14:paraId="1C612D34" w14:textId="77777777">
            <w:pPr>
              <w:spacing w:before="20" w:after="20"/>
              <w:rPr>
                <w:rFonts w:cstheme="minorHAnsi"/>
                <w:sz w:val="22"/>
                <w:szCs w:val="22"/>
              </w:rPr>
            </w:pPr>
          </w:p>
        </w:tc>
        <w:tc>
          <w:tcPr>
            <w:tcW w:w="1153" w:type="dxa"/>
            <w:tcMar>
              <w:left w:w="29" w:type="dxa"/>
              <w:right w:w="29" w:type="dxa"/>
            </w:tcMar>
          </w:tcPr>
          <w:p w:rsidR="00034B6E" w:rsidRPr="001B755A" w:rsidP="00034B6E" w14:paraId="570FF796" w14:textId="77777777">
            <w:pPr>
              <w:spacing w:before="20" w:after="20"/>
              <w:rPr>
                <w:rFonts w:cstheme="minorHAnsi"/>
                <w:sz w:val="22"/>
                <w:szCs w:val="22"/>
              </w:rPr>
            </w:pPr>
          </w:p>
        </w:tc>
        <w:tc>
          <w:tcPr>
            <w:tcW w:w="1153" w:type="dxa"/>
            <w:tcMar>
              <w:left w:w="29" w:type="dxa"/>
              <w:right w:w="29" w:type="dxa"/>
            </w:tcMar>
          </w:tcPr>
          <w:p w:rsidR="00034B6E" w:rsidRPr="001B755A" w:rsidP="00034B6E" w14:paraId="1A9A0B36" w14:textId="77777777">
            <w:pPr>
              <w:spacing w:before="20" w:after="20"/>
              <w:rPr>
                <w:rFonts w:cstheme="minorHAnsi"/>
                <w:sz w:val="22"/>
                <w:szCs w:val="22"/>
              </w:rPr>
            </w:pPr>
          </w:p>
        </w:tc>
      </w:tr>
      <w:tr w14:paraId="77BC2BE3"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5E6697A0" w14:textId="28C16CF0">
            <w:pPr>
              <w:numPr>
                <w:ilvl w:val="0"/>
                <w:numId w:val="5"/>
              </w:numPr>
              <w:spacing w:before="20" w:after="20"/>
              <w:ind w:left="360"/>
              <w:contextualSpacing/>
              <w:rPr>
                <w:rFonts w:cstheme="minorHAnsi"/>
                <w:sz w:val="22"/>
                <w:szCs w:val="22"/>
              </w:rPr>
            </w:pPr>
            <w:r w:rsidRPr="00141DF4">
              <w:rPr>
                <w:rFonts w:cstheme="minorHAnsi"/>
                <w:sz w:val="22"/>
                <w:szCs w:val="22"/>
              </w:rPr>
              <w:t xml:space="preserve">Find and interpret absolute values for </w:t>
            </w:r>
            <w:r w:rsidRPr="00141DF4">
              <w:rPr>
                <w:rFonts w:cstheme="minorHAnsi"/>
                <w:sz w:val="22"/>
                <w:szCs w:val="22"/>
              </w:rPr>
              <w:t>numbers.</w:t>
            </w:r>
            <w:r w:rsidRPr="00484E4E">
              <w:rPr>
                <w:rFonts w:cstheme="minorHAnsi"/>
                <w:sz w:val="22"/>
                <w:szCs w:val="22"/>
                <w:vertAlign w:val="superscript"/>
              </w:rPr>
              <w:t>b</w:t>
            </w:r>
          </w:p>
        </w:tc>
        <w:tc>
          <w:tcPr>
            <w:tcW w:w="1153" w:type="dxa"/>
            <w:tcMar>
              <w:left w:w="29" w:type="dxa"/>
              <w:right w:w="29" w:type="dxa"/>
            </w:tcMar>
          </w:tcPr>
          <w:p w:rsidR="00034B6E" w:rsidRPr="001B755A" w:rsidP="00034B6E" w14:paraId="20D3B51C" w14:textId="77777777">
            <w:pPr>
              <w:spacing w:before="20" w:after="20"/>
              <w:rPr>
                <w:rFonts w:cstheme="minorHAnsi"/>
                <w:sz w:val="22"/>
                <w:szCs w:val="22"/>
              </w:rPr>
            </w:pPr>
          </w:p>
        </w:tc>
        <w:tc>
          <w:tcPr>
            <w:tcW w:w="1153" w:type="dxa"/>
            <w:tcMar>
              <w:left w:w="29" w:type="dxa"/>
              <w:right w:w="29" w:type="dxa"/>
            </w:tcMar>
          </w:tcPr>
          <w:p w:rsidR="00034B6E" w:rsidRPr="001B755A" w:rsidP="00034B6E" w14:paraId="74D7C0CB" w14:textId="77777777">
            <w:pPr>
              <w:spacing w:before="20" w:after="20"/>
              <w:rPr>
                <w:rFonts w:cstheme="minorHAnsi"/>
                <w:sz w:val="22"/>
                <w:szCs w:val="22"/>
              </w:rPr>
            </w:pPr>
          </w:p>
        </w:tc>
        <w:tc>
          <w:tcPr>
            <w:tcW w:w="1153" w:type="dxa"/>
            <w:tcMar>
              <w:left w:w="29" w:type="dxa"/>
              <w:right w:w="29" w:type="dxa"/>
            </w:tcMar>
          </w:tcPr>
          <w:p w:rsidR="00034B6E" w:rsidRPr="001B755A" w:rsidP="00034B6E" w14:paraId="140C32D8" w14:textId="77777777">
            <w:pPr>
              <w:spacing w:before="20" w:after="20"/>
              <w:rPr>
                <w:rFonts w:cstheme="minorHAnsi"/>
                <w:sz w:val="22"/>
                <w:szCs w:val="22"/>
              </w:rPr>
            </w:pPr>
          </w:p>
        </w:tc>
        <w:tc>
          <w:tcPr>
            <w:tcW w:w="1153" w:type="dxa"/>
            <w:tcMar>
              <w:left w:w="29" w:type="dxa"/>
              <w:right w:w="29" w:type="dxa"/>
            </w:tcMar>
          </w:tcPr>
          <w:p w:rsidR="00034B6E" w:rsidRPr="001B755A" w:rsidP="00034B6E" w14:paraId="33074F21" w14:textId="77777777">
            <w:pPr>
              <w:spacing w:before="20" w:after="20"/>
              <w:rPr>
                <w:rFonts w:cstheme="minorHAnsi"/>
                <w:sz w:val="22"/>
                <w:szCs w:val="22"/>
              </w:rPr>
            </w:pPr>
          </w:p>
        </w:tc>
        <w:tc>
          <w:tcPr>
            <w:tcW w:w="1153" w:type="dxa"/>
            <w:tcMar>
              <w:left w:w="29" w:type="dxa"/>
              <w:right w:w="29" w:type="dxa"/>
            </w:tcMar>
          </w:tcPr>
          <w:p w:rsidR="00034B6E" w:rsidRPr="001B755A" w:rsidP="00034B6E" w14:paraId="3A73637B" w14:textId="77777777">
            <w:pPr>
              <w:spacing w:before="20" w:after="20"/>
              <w:rPr>
                <w:rFonts w:cstheme="minorHAnsi"/>
                <w:sz w:val="22"/>
                <w:szCs w:val="22"/>
              </w:rPr>
            </w:pPr>
          </w:p>
        </w:tc>
      </w:tr>
      <w:tr w14:paraId="34FBDC40"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08ECAB3D" w14:textId="194A4FA9">
            <w:pPr>
              <w:numPr>
                <w:ilvl w:val="0"/>
                <w:numId w:val="5"/>
              </w:numPr>
              <w:spacing w:before="20" w:after="20"/>
              <w:ind w:left="360"/>
              <w:contextualSpacing/>
              <w:rPr>
                <w:rFonts w:cstheme="minorHAnsi"/>
                <w:sz w:val="22"/>
                <w:szCs w:val="22"/>
              </w:rPr>
            </w:pPr>
            <w:r w:rsidRPr="00141DF4">
              <w:rPr>
                <w:rFonts w:cstheme="minorHAnsi"/>
                <w:sz w:val="22"/>
                <w:szCs w:val="22"/>
              </w:rPr>
              <w:t>Discover and create mathematical patterns.</w:t>
            </w:r>
          </w:p>
        </w:tc>
        <w:tc>
          <w:tcPr>
            <w:tcW w:w="1153" w:type="dxa"/>
            <w:tcMar>
              <w:left w:w="29" w:type="dxa"/>
              <w:right w:w="29" w:type="dxa"/>
            </w:tcMar>
          </w:tcPr>
          <w:p w:rsidR="00034B6E" w:rsidRPr="001B755A" w:rsidP="00034B6E" w14:paraId="7A71FBBA" w14:textId="77777777">
            <w:pPr>
              <w:spacing w:before="20" w:after="20"/>
              <w:rPr>
                <w:rFonts w:cstheme="minorHAnsi"/>
                <w:sz w:val="22"/>
                <w:szCs w:val="22"/>
              </w:rPr>
            </w:pPr>
          </w:p>
        </w:tc>
        <w:tc>
          <w:tcPr>
            <w:tcW w:w="1153" w:type="dxa"/>
            <w:tcMar>
              <w:left w:w="29" w:type="dxa"/>
              <w:right w:w="29" w:type="dxa"/>
            </w:tcMar>
          </w:tcPr>
          <w:p w:rsidR="00034B6E" w:rsidRPr="001B755A" w:rsidP="00034B6E" w14:paraId="01D31419" w14:textId="77777777">
            <w:pPr>
              <w:spacing w:before="20" w:after="20"/>
              <w:rPr>
                <w:rFonts w:cstheme="minorHAnsi"/>
                <w:sz w:val="22"/>
                <w:szCs w:val="22"/>
              </w:rPr>
            </w:pPr>
          </w:p>
        </w:tc>
        <w:tc>
          <w:tcPr>
            <w:tcW w:w="1153" w:type="dxa"/>
            <w:tcMar>
              <w:left w:w="29" w:type="dxa"/>
              <w:right w:w="29" w:type="dxa"/>
            </w:tcMar>
          </w:tcPr>
          <w:p w:rsidR="00034B6E" w:rsidRPr="001B755A" w:rsidP="00034B6E" w14:paraId="19B6AA92" w14:textId="77777777">
            <w:pPr>
              <w:spacing w:before="20" w:after="20"/>
              <w:rPr>
                <w:rFonts w:cstheme="minorHAnsi"/>
                <w:sz w:val="22"/>
                <w:szCs w:val="22"/>
              </w:rPr>
            </w:pPr>
          </w:p>
        </w:tc>
        <w:tc>
          <w:tcPr>
            <w:tcW w:w="1153" w:type="dxa"/>
            <w:tcMar>
              <w:left w:w="29" w:type="dxa"/>
              <w:right w:w="29" w:type="dxa"/>
            </w:tcMar>
          </w:tcPr>
          <w:p w:rsidR="00034B6E" w:rsidRPr="001B755A" w:rsidP="00034B6E" w14:paraId="0FBA7252" w14:textId="77777777">
            <w:pPr>
              <w:spacing w:before="20" w:after="20"/>
              <w:rPr>
                <w:rFonts w:cstheme="minorHAnsi"/>
                <w:sz w:val="22"/>
                <w:szCs w:val="22"/>
              </w:rPr>
            </w:pPr>
          </w:p>
        </w:tc>
        <w:tc>
          <w:tcPr>
            <w:tcW w:w="1153" w:type="dxa"/>
            <w:tcMar>
              <w:left w:w="29" w:type="dxa"/>
              <w:right w:w="29" w:type="dxa"/>
            </w:tcMar>
          </w:tcPr>
          <w:p w:rsidR="00034B6E" w:rsidRPr="001B755A" w:rsidP="00034B6E" w14:paraId="7EC05EA5" w14:textId="77777777">
            <w:pPr>
              <w:spacing w:before="20" w:after="20"/>
              <w:rPr>
                <w:rFonts w:cstheme="minorHAnsi"/>
                <w:sz w:val="22"/>
                <w:szCs w:val="22"/>
              </w:rPr>
            </w:pPr>
          </w:p>
        </w:tc>
      </w:tr>
      <w:tr w14:paraId="2B76EBE0"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3D3D43EA" w14:textId="4739BE6A">
            <w:pPr>
              <w:numPr>
                <w:ilvl w:val="0"/>
                <w:numId w:val="5"/>
              </w:numPr>
              <w:spacing w:before="20" w:after="20"/>
              <w:ind w:left="360"/>
              <w:contextualSpacing/>
              <w:rPr>
                <w:rFonts w:cstheme="minorHAnsi"/>
                <w:sz w:val="22"/>
                <w:szCs w:val="22"/>
              </w:rPr>
            </w:pPr>
            <w:r w:rsidRPr="00141DF4">
              <w:rPr>
                <w:rFonts w:cstheme="minorHAnsi"/>
                <w:sz w:val="22"/>
                <w:szCs w:val="22"/>
              </w:rPr>
              <w:t>Interpret variables in an algebraic equation.</w:t>
            </w:r>
          </w:p>
        </w:tc>
        <w:tc>
          <w:tcPr>
            <w:tcW w:w="1153" w:type="dxa"/>
            <w:tcMar>
              <w:left w:w="29" w:type="dxa"/>
              <w:right w:w="29" w:type="dxa"/>
            </w:tcMar>
          </w:tcPr>
          <w:p w:rsidR="00034B6E" w:rsidRPr="001B755A" w:rsidP="00034B6E" w14:paraId="7263387A" w14:textId="77777777">
            <w:pPr>
              <w:spacing w:before="20" w:after="20"/>
              <w:rPr>
                <w:rFonts w:cstheme="minorHAnsi"/>
                <w:sz w:val="22"/>
                <w:szCs w:val="22"/>
              </w:rPr>
            </w:pPr>
          </w:p>
        </w:tc>
        <w:tc>
          <w:tcPr>
            <w:tcW w:w="1153" w:type="dxa"/>
            <w:tcMar>
              <w:left w:w="29" w:type="dxa"/>
              <w:right w:w="29" w:type="dxa"/>
            </w:tcMar>
          </w:tcPr>
          <w:p w:rsidR="00034B6E" w:rsidRPr="001B755A" w:rsidP="00034B6E" w14:paraId="637AA3AB" w14:textId="77777777">
            <w:pPr>
              <w:spacing w:before="20" w:after="20"/>
              <w:rPr>
                <w:rFonts w:cstheme="minorHAnsi"/>
                <w:sz w:val="22"/>
                <w:szCs w:val="22"/>
              </w:rPr>
            </w:pPr>
          </w:p>
        </w:tc>
        <w:tc>
          <w:tcPr>
            <w:tcW w:w="1153" w:type="dxa"/>
            <w:tcMar>
              <w:left w:w="29" w:type="dxa"/>
              <w:right w:w="29" w:type="dxa"/>
            </w:tcMar>
          </w:tcPr>
          <w:p w:rsidR="00034B6E" w:rsidRPr="001B755A" w:rsidP="00034B6E" w14:paraId="72E5C0FE" w14:textId="77777777">
            <w:pPr>
              <w:spacing w:before="20" w:after="20"/>
              <w:rPr>
                <w:rFonts w:cstheme="minorHAnsi"/>
                <w:sz w:val="22"/>
                <w:szCs w:val="22"/>
              </w:rPr>
            </w:pPr>
          </w:p>
        </w:tc>
        <w:tc>
          <w:tcPr>
            <w:tcW w:w="1153" w:type="dxa"/>
            <w:tcMar>
              <w:left w:w="29" w:type="dxa"/>
              <w:right w:w="29" w:type="dxa"/>
            </w:tcMar>
          </w:tcPr>
          <w:p w:rsidR="00034B6E" w:rsidRPr="001B755A" w:rsidP="00034B6E" w14:paraId="7329C35C" w14:textId="77777777">
            <w:pPr>
              <w:spacing w:before="20" w:after="20"/>
              <w:rPr>
                <w:rFonts w:cstheme="minorHAnsi"/>
                <w:sz w:val="22"/>
                <w:szCs w:val="22"/>
              </w:rPr>
            </w:pPr>
          </w:p>
        </w:tc>
        <w:tc>
          <w:tcPr>
            <w:tcW w:w="1153" w:type="dxa"/>
            <w:tcMar>
              <w:left w:w="29" w:type="dxa"/>
              <w:right w:w="29" w:type="dxa"/>
            </w:tcMar>
          </w:tcPr>
          <w:p w:rsidR="00034B6E" w:rsidRPr="001B755A" w:rsidP="00034B6E" w14:paraId="2438A0A0" w14:textId="77777777">
            <w:pPr>
              <w:spacing w:before="20" w:after="20"/>
              <w:rPr>
                <w:rFonts w:cstheme="minorHAnsi"/>
                <w:sz w:val="22"/>
                <w:szCs w:val="22"/>
              </w:rPr>
            </w:pPr>
          </w:p>
        </w:tc>
      </w:tr>
      <w:tr w14:paraId="7FDE760B" w14:textId="77777777" w:rsidTr="00231E33">
        <w:tblPrEx>
          <w:tblW w:w="9360" w:type="dxa"/>
          <w:jc w:val="center"/>
          <w:tblLayout w:type="fixed"/>
          <w:tblLook w:val="04A0"/>
        </w:tblPrEx>
        <w:trPr>
          <w:jc w:val="center"/>
        </w:trPr>
        <w:tc>
          <w:tcPr>
            <w:tcW w:w="3595" w:type="dxa"/>
            <w:tcMar>
              <w:left w:w="58" w:type="dxa"/>
              <w:right w:w="29" w:type="dxa"/>
            </w:tcMar>
          </w:tcPr>
          <w:p w:rsidR="00034B6E" w:rsidRPr="001B755A" w:rsidP="00034B6E" w14:paraId="0C43AA5F" w14:textId="07F4C32C">
            <w:pPr>
              <w:numPr>
                <w:ilvl w:val="0"/>
                <w:numId w:val="5"/>
              </w:numPr>
              <w:spacing w:before="20" w:after="20"/>
              <w:ind w:left="360"/>
              <w:contextualSpacing/>
              <w:rPr>
                <w:rFonts w:cstheme="minorHAnsi"/>
                <w:sz w:val="22"/>
                <w:szCs w:val="22"/>
              </w:rPr>
            </w:pPr>
            <w:r w:rsidRPr="00141DF4">
              <w:rPr>
                <w:rFonts w:cstheme="minorHAnsi"/>
                <w:sz w:val="22"/>
                <w:szCs w:val="22"/>
              </w:rPr>
              <w:t xml:space="preserve">Find and interpret measures of center and spread for data </w:t>
            </w:r>
            <w:r w:rsidRPr="00141DF4">
              <w:rPr>
                <w:rFonts w:cstheme="minorHAnsi"/>
                <w:sz w:val="22"/>
                <w:szCs w:val="22"/>
              </w:rPr>
              <w:t>sets.</w:t>
            </w:r>
            <w:r w:rsidRPr="00484E4E">
              <w:rPr>
                <w:rFonts w:cstheme="minorHAnsi"/>
                <w:sz w:val="22"/>
                <w:szCs w:val="22"/>
                <w:vertAlign w:val="superscript"/>
              </w:rPr>
              <w:t>b</w:t>
            </w:r>
          </w:p>
        </w:tc>
        <w:tc>
          <w:tcPr>
            <w:tcW w:w="1153" w:type="dxa"/>
            <w:tcMar>
              <w:left w:w="29" w:type="dxa"/>
              <w:right w:w="29" w:type="dxa"/>
            </w:tcMar>
          </w:tcPr>
          <w:p w:rsidR="00034B6E" w:rsidRPr="001B755A" w:rsidP="00034B6E" w14:paraId="1AEBC89E" w14:textId="77777777">
            <w:pPr>
              <w:spacing w:before="20" w:after="20"/>
              <w:rPr>
                <w:rFonts w:cstheme="minorHAnsi"/>
                <w:sz w:val="22"/>
                <w:szCs w:val="22"/>
              </w:rPr>
            </w:pPr>
          </w:p>
        </w:tc>
        <w:tc>
          <w:tcPr>
            <w:tcW w:w="1153" w:type="dxa"/>
            <w:tcMar>
              <w:left w:w="29" w:type="dxa"/>
              <w:right w:w="29" w:type="dxa"/>
            </w:tcMar>
          </w:tcPr>
          <w:p w:rsidR="00034B6E" w:rsidRPr="001B755A" w:rsidP="00034B6E" w14:paraId="627C2186" w14:textId="77777777">
            <w:pPr>
              <w:spacing w:before="20" w:after="20"/>
              <w:rPr>
                <w:rFonts w:cstheme="minorHAnsi"/>
                <w:sz w:val="22"/>
                <w:szCs w:val="22"/>
              </w:rPr>
            </w:pPr>
          </w:p>
        </w:tc>
        <w:tc>
          <w:tcPr>
            <w:tcW w:w="1153" w:type="dxa"/>
            <w:tcMar>
              <w:left w:w="29" w:type="dxa"/>
              <w:right w:w="29" w:type="dxa"/>
            </w:tcMar>
          </w:tcPr>
          <w:p w:rsidR="00034B6E" w:rsidRPr="001B755A" w:rsidP="00034B6E" w14:paraId="4F1F007F" w14:textId="77777777">
            <w:pPr>
              <w:spacing w:before="20" w:after="20"/>
              <w:rPr>
                <w:rFonts w:cstheme="minorHAnsi"/>
                <w:sz w:val="22"/>
                <w:szCs w:val="22"/>
              </w:rPr>
            </w:pPr>
          </w:p>
        </w:tc>
        <w:tc>
          <w:tcPr>
            <w:tcW w:w="1153" w:type="dxa"/>
            <w:tcMar>
              <w:left w:w="29" w:type="dxa"/>
              <w:right w:w="29" w:type="dxa"/>
            </w:tcMar>
          </w:tcPr>
          <w:p w:rsidR="00034B6E" w:rsidRPr="001B755A" w:rsidP="00034B6E" w14:paraId="7362FAC6" w14:textId="77777777">
            <w:pPr>
              <w:spacing w:before="20" w:after="20"/>
              <w:rPr>
                <w:rFonts w:cstheme="minorHAnsi"/>
                <w:sz w:val="22"/>
                <w:szCs w:val="22"/>
              </w:rPr>
            </w:pPr>
          </w:p>
        </w:tc>
        <w:tc>
          <w:tcPr>
            <w:tcW w:w="1153" w:type="dxa"/>
            <w:tcMar>
              <w:left w:w="29" w:type="dxa"/>
              <w:right w:w="29" w:type="dxa"/>
            </w:tcMar>
          </w:tcPr>
          <w:p w:rsidR="00034B6E" w:rsidRPr="001B755A" w:rsidP="00034B6E" w14:paraId="373B7AB0" w14:textId="77777777">
            <w:pPr>
              <w:spacing w:before="20" w:after="20"/>
              <w:rPr>
                <w:rFonts w:cstheme="minorHAnsi"/>
                <w:sz w:val="22"/>
                <w:szCs w:val="22"/>
              </w:rPr>
            </w:pPr>
          </w:p>
        </w:tc>
      </w:tr>
    </w:tbl>
    <w:p w:rsidR="009E6972" w:rsidRPr="009E6972" w:rsidP="009E6972" w14:paraId="294A82DE" w14:textId="77777777">
      <w:pPr>
        <w:pStyle w:val="TableNote"/>
        <w:rPr>
          <w:sz w:val="20"/>
          <w:szCs w:val="20"/>
        </w:rPr>
      </w:pPr>
      <w:r w:rsidRPr="009E6972">
        <w:rPr>
          <w:sz w:val="20"/>
          <w:szCs w:val="20"/>
          <w:vertAlign w:val="superscript"/>
        </w:rPr>
        <w:t>a</w:t>
      </w:r>
      <w:r w:rsidRPr="009E6972">
        <w:rPr>
          <w:sz w:val="20"/>
          <w:szCs w:val="20"/>
        </w:rPr>
        <w:t xml:space="preserve"> The evaluation team made minor changes to the original wording. </w:t>
      </w:r>
    </w:p>
    <w:p w:rsidR="009E6972" w:rsidRPr="009E6972" w:rsidP="009E6972" w14:paraId="2A8B5185" w14:textId="77777777">
      <w:pPr>
        <w:pStyle w:val="TableNote"/>
        <w:rPr>
          <w:sz w:val="20"/>
          <w:szCs w:val="20"/>
        </w:rPr>
      </w:pPr>
      <w:r w:rsidRPr="009E6972">
        <w:rPr>
          <w:sz w:val="20"/>
          <w:szCs w:val="20"/>
          <w:vertAlign w:val="superscript"/>
        </w:rPr>
        <w:t>b</w:t>
      </w:r>
      <w:r w:rsidRPr="009E6972">
        <w:rPr>
          <w:sz w:val="20"/>
          <w:szCs w:val="20"/>
        </w:rPr>
        <w:t xml:space="preserve"> New item added by the evaluation team to replace the original item. </w:t>
      </w:r>
    </w:p>
    <w:p w:rsidR="001B755A" w:rsidRPr="001B755A" w:rsidP="009E6972" w14:paraId="7F4B93AE" w14:textId="09A373AE">
      <w:pPr>
        <w:spacing w:before="120" w:after="120"/>
        <w:contextualSpacing/>
        <w:jc w:val="both"/>
        <w:rPr>
          <w:rFonts w:eastAsia="Arial" w:cs="Arial"/>
          <w:color w:val="000000" w:themeColor="text1"/>
          <w:sz w:val="16"/>
          <w:szCs w:val="16"/>
        </w:rPr>
      </w:pPr>
      <w:r>
        <w:rPr>
          <w:sz w:val="20"/>
          <w:szCs w:val="20"/>
        </w:rPr>
        <w:t xml:space="preserve">Note. The original </w:t>
      </w:r>
      <w:r w:rsidR="00D05BF9">
        <w:rPr>
          <w:sz w:val="20"/>
          <w:szCs w:val="20"/>
        </w:rPr>
        <w:t>scale</w:t>
      </w:r>
      <w:r>
        <w:rPr>
          <w:sz w:val="20"/>
          <w:szCs w:val="20"/>
        </w:rPr>
        <w:t xml:space="preserve"> (s</w:t>
      </w:r>
      <w:r w:rsidRPr="009E6972" w:rsidR="009E6972">
        <w:rPr>
          <w:sz w:val="20"/>
          <w:szCs w:val="20"/>
        </w:rPr>
        <w:t>elf-efficacy for pedagogy in mathematics</w:t>
      </w:r>
      <w:r w:rsidR="0076375A">
        <w:rPr>
          <w:sz w:val="20"/>
          <w:szCs w:val="20"/>
        </w:rPr>
        <w:t>) was validated in</w:t>
      </w:r>
      <w:r w:rsidRPr="009E6972" w:rsidR="009E6972">
        <w:rPr>
          <w:sz w:val="20"/>
          <w:szCs w:val="20"/>
        </w:rPr>
        <w:t xml:space="preserve"> McGee &amp; Wang, 2014.</w:t>
      </w:r>
      <w:r w:rsidR="0076375A">
        <w:rPr>
          <w:sz w:val="20"/>
          <w:szCs w:val="20"/>
        </w:rPr>
        <w:t xml:space="preserve"> </w:t>
      </w:r>
      <w:r w:rsidRPr="001B755A">
        <w:rPr>
          <w:rFonts w:eastAsia="Arial" w:cs="Arial"/>
          <w:color w:val="000000" w:themeColor="text1"/>
          <w:sz w:val="16"/>
          <w:szCs w:val="16"/>
        </w:rPr>
        <w:br w:type="page"/>
      </w:r>
    </w:p>
    <w:tbl>
      <w:tblPr>
        <w:tblStyle w:val="TableGrid4"/>
        <w:tblW w:w="9423" w:type="dxa"/>
        <w:tblLayout w:type="fixed"/>
        <w:tblLook w:val="04A0"/>
      </w:tblPr>
      <w:tblGrid>
        <w:gridCol w:w="5665"/>
        <w:gridCol w:w="939"/>
        <w:gridCol w:w="940"/>
        <w:gridCol w:w="939"/>
        <w:gridCol w:w="940"/>
      </w:tblGrid>
      <w:tr w14:paraId="4E36F258" w14:textId="77777777" w:rsidTr="00231E33">
        <w:tblPrEx>
          <w:tblW w:w="9423" w:type="dxa"/>
          <w:tblLayout w:type="fixed"/>
          <w:tblLook w:val="04A0"/>
        </w:tblPrEx>
        <w:trPr>
          <w:trHeight w:val="96"/>
        </w:trPr>
        <w:tc>
          <w:tcPr>
            <w:tcW w:w="5665" w:type="dxa"/>
            <w:shd w:val="clear" w:color="auto" w:fill="F2F2F2"/>
            <w:tcMar>
              <w:left w:w="29" w:type="dxa"/>
              <w:right w:w="29" w:type="dxa"/>
            </w:tcMar>
          </w:tcPr>
          <w:p w:rsidR="001B755A" w:rsidRPr="001B755A" w:rsidP="00FE5B87" w14:paraId="116D8428" w14:textId="77777777">
            <w:pPr>
              <w:numPr>
                <w:ilvl w:val="0"/>
                <w:numId w:val="3"/>
              </w:numPr>
              <w:spacing w:before="20" w:after="20"/>
              <w:ind w:left="360"/>
              <w:contextualSpacing/>
              <w:rPr>
                <w:rFonts w:cstheme="minorHAnsi"/>
                <w:i/>
                <w:iCs/>
                <w:sz w:val="22"/>
                <w:szCs w:val="22"/>
              </w:rPr>
            </w:pPr>
            <w:r w:rsidRPr="001B755A">
              <w:rPr>
                <w:rFonts w:cstheme="minorHAnsi"/>
                <w:i/>
                <w:iCs/>
                <w:sz w:val="22"/>
                <w:szCs w:val="22"/>
              </w:rPr>
              <w:t xml:space="preserve">Please indicate how much you disagree or agree with the following statements related to </w:t>
            </w:r>
            <w:r w:rsidRPr="001B755A">
              <w:rPr>
                <w:rFonts w:cstheme="minorHAnsi"/>
                <w:i/>
                <w:iCs/>
                <w:sz w:val="22"/>
                <w:szCs w:val="22"/>
                <w:u w:val="single"/>
              </w:rPr>
              <w:t>using visual representations in mathematics.</w:t>
            </w:r>
          </w:p>
        </w:tc>
        <w:tc>
          <w:tcPr>
            <w:tcW w:w="939" w:type="dxa"/>
            <w:shd w:val="clear" w:color="auto" w:fill="F2F2F2"/>
            <w:tcMar>
              <w:left w:w="29" w:type="dxa"/>
              <w:right w:w="29" w:type="dxa"/>
            </w:tcMar>
          </w:tcPr>
          <w:p w:rsidR="001B755A" w:rsidRPr="001B755A" w:rsidP="001B755A" w14:paraId="3173B572" w14:textId="77777777">
            <w:pPr>
              <w:spacing w:before="20" w:after="20"/>
              <w:jc w:val="center"/>
              <w:rPr>
                <w:rFonts w:cstheme="minorHAnsi"/>
                <w:sz w:val="22"/>
                <w:szCs w:val="22"/>
              </w:rPr>
            </w:pPr>
            <w:r w:rsidRPr="001B755A">
              <w:rPr>
                <w:rFonts w:cstheme="minorHAnsi"/>
                <w:sz w:val="22"/>
                <w:szCs w:val="20"/>
              </w:rPr>
              <w:t xml:space="preserve">1 </w:t>
            </w:r>
            <w:r w:rsidRPr="001B755A">
              <w:rPr>
                <w:rFonts w:cstheme="minorHAnsi"/>
                <w:sz w:val="22"/>
                <w:szCs w:val="20"/>
              </w:rPr>
              <w:br/>
              <w:t>Strongly disagree</w:t>
            </w:r>
          </w:p>
        </w:tc>
        <w:tc>
          <w:tcPr>
            <w:tcW w:w="940" w:type="dxa"/>
            <w:shd w:val="clear" w:color="auto" w:fill="F2F2F2"/>
            <w:tcMar>
              <w:left w:w="29" w:type="dxa"/>
              <w:right w:w="29" w:type="dxa"/>
            </w:tcMar>
          </w:tcPr>
          <w:p w:rsidR="001B755A" w:rsidRPr="001B755A" w:rsidP="001B755A" w14:paraId="3F0491C2" w14:textId="77777777">
            <w:pPr>
              <w:spacing w:before="20" w:after="20"/>
              <w:jc w:val="center"/>
              <w:rPr>
                <w:rFonts w:cstheme="minorHAnsi"/>
                <w:sz w:val="22"/>
                <w:szCs w:val="22"/>
              </w:rPr>
            </w:pPr>
            <w:r w:rsidRPr="001B755A">
              <w:rPr>
                <w:rFonts w:cstheme="minorHAnsi"/>
                <w:sz w:val="22"/>
                <w:szCs w:val="20"/>
              </w:rPr>
              <w:t>2</w:t>
            </w:r>
            <w:r w:rsidRPr="001B755A">
              <w:rPr>
                <w:rFonts w:cstheme="minorHAnsi"/>
                <w:sz w:val="22"/>
                <w:szCs w:val="20"/>
              </w:rPr>
              <w:br/>
              <w:t>Disagree</w:t>
            </w:r>
          </w:p>
        </w:tc>
        <w:tc>
          <w:tcPr>
            <w:tcW w:w="939" w:type="dxa"/>
            <w:shd w:val="clear" w:color="auto" w:fill="F2F2F2"/>
            <w:tcMar>
              <w:left w:w="29" w:type="dxa"/>
              <w:right w:w="29" w:type="dxa"/>
            </w:tcMar>
          </w:tcPr>
          <w:p w:rsidR="001B755A" w:rsidRPr="001B755A" w:rsidP="001B755A" w14:paraId="2D5893EC" w14:textId="77777777">
            <w:pPr>
              <w:spacing w:before="20" w:after="20"/>
              <w:jc w:val="center"/>
              <w:rPr>
                <w:rFonts w:cstheme="minorHAnsi"/>
                <w:sz w:val="22"/>
                <w:szCs w:val="22"/>
              </w:rPr>
            </w:pPr>
            <w:r w:rsidRPr="001B755A">
              <w:rPr>
                <w:rFonts w:cstheme="minorHAnsi"/>
                <w:sz w:val="22"/>
                <w:szCs w:val="20"/>
              </w:rPr>
              <w:t xml:space="preserve">3 </w:t>
            </w:r>
            <w:r w:rsidRPr="001B755A">
              <w:rPr>
                <w:rFonts w:cstheme="minorHAnsi"/>
                <w:sz w:val="22"/>
                <w:szCs w:val="20"/>
              </w:rPr>
              <w:br/>
              <w:t>Agree</w:t>
            </w:r>
          </w:p>
        </w:tc>
        <w:tc>
          <w:tcPr>
            <w:tcW w:w="940" w:type="dxa"/>
            <w:shd w:val="clear" w:color="auto" w:fill="F2F2F2"/>
            <w:tcMar>
              <w:left w:w="29" w:type="dxa"/>
              <w:right w:w="29" w:type="dxa"/>
            </w:tcMar>
          </w:tcPr>
          <w:p w:rsidR="001B755A" w:rsidRPr="001B755A" w:rsidP="001B755A" w14:paraId="3A2F9369" w14:textId="77777777">
            <w:pPr>
              <w:spacing w:before="20" w:after="20"/>
              <w:jc w:val="center"/>
              <w:rPr>
                <w:rFonts w:cstheme="minorHAnsi"/>
                <w:sz w:val="22"/>
                <w:szCs w:val="22"/>
              </w:rPr>
            </w:pPr>
            <w:r w:rsidRPr="001B755A">
              <w:rPr>
                <w:rFonts w:cstheme="minorHAnsi"/>
                <w:sz w:val="22"/>
                <w:szCs w:val="20"/>
              </w:rPr>
              <w:t>3</w:t>
            </w:r>
            <w:r w:rsidRPr="001B755A">
              <w:rPr>
                <w:rFonts w:cstheme="minorHAnsi"/>
                <w:sz w:val="22"/>
                <w:szCs w:val="20"/>
              </w:rPr>
              <w:br/>
              <w:t>Strongly agree</w:t>
            </w:r>
          </w:p>
        </w:tc>
      </w:tr>
      <w:tr w14:paraId="7627E6EB" w14:textId="77777777" w:rsidTr="00231E33">
        <w:tblPrEx>
          <w:tblW w:w="9423" w:type="dxa"/>
          <w:tblLayout w:type="fixed"/>
          <w:tblLook w:val="04A0"/>
        </w:tblPrEx>
        <w:tc>
          <w:tcPr>
            <w:tcW w:w="5665" w:type="dxa"/>
            <w:tcMar>
              <w:left w:w="29" w:type="dxa"/>
              <w:right w:w="29" w:type="dxa"/>
            </w:tcMar>
          </w:tcPr>
          <w:p w:rsidR="001B755A" w:rsidRPr="001B755A" w:rsidP="00FE5B87" w14:paraId="2CFBF396" w14:textId="77777777">
            <w:pPr>
              <w:numPr>
                <w:ilvl w:val="0"/>
                <w:numId w:val="6"/>
              </w:numPr>
              <w:spacing w:before="20" w:after="20"/>
              <w:ind w:left="360"/>
              <w:rPr>
                <w:rFonts w:cstheme="minorHAnsi"/>
                <w:sz w:val="22"/>
                <w:szCs w:val="22"/>
              </w:rPr>
            </w:pPr>
            <w:r w:rsidRPr="001B755A">
              <w:rPr>
                <w:rFonts w:cstheme="minorHAnsi"/>
                <w:sz w:val="22"/>
                <w:szCs w:val="22"/>
              </w:rPr>
              <w:t>I am confident I can identify key mathematical relationships in a given visual representation, such as a double number line or a tape diagram, to solve a ratio and proportional reasoning task.</w:t>
            </w:r>
          </w:p>
        </w:tc>
        <w:tc>
          <w:tcPr>
            <w:tcW w:w="939" w:type="dxa"/>
            <w:tcMar>
              <w:left w:w="29" w:type="dxa"/>
              <w:right w:w="29" w:type="dxa"/>
            </w:tcMar>
          </w:tcPr>
          <w:p w:rsidR="001B755A" w:rsidRPr="001B755A" w:rsidP="001B755A" w14:paraId="58BC7E42" w14:textId="77777777">
            <w:pPr>
              <w:spacing w:before="20" w:after="20"/>
              <w:rPr>
                <w:rFonts w:cstheme="minorHAnsi"/>
                <w:sz w:val="22"/>
                <w:szCs w:val="22"/>
              </w:rPr>
            </w:pPr>
          </w:p>
        </w:tc>
        <w:tc>
          <w:tcPr>
            <w:tcW w:w="940" w:type="dxa"/>
            <w:tcMar>
              <w:left w:w="29" w:type="dxa"/>
              <w:right w:w="29" w:type="dxa"/>
            </w:tcMar>
          </w:tcPr>
          <w:p w:rsidR="001B755A" w:rsidRPr="001B755A" w:rsidP="001B755A" w14:paraId="52448FBA" w14:textId="77777777">
            <w:pPr>
              <w:spacing w:before="20" w:after="20"/>
              <w:rPr>
                <w:rFonts w:cstheme="minorHAnsi"/>
                <w:sz w:val="22"/>
                <w:szCs w:val="22"/>
              </w:rPr>
            </w:pPr>
          </w:p>
        </w:tc>
        <w:tc>
          <w:tcPr>
            <w:tcW w:w="939" w:type="dxa"/>
            <w:tcMar>
              <w:left w:w="29" w:type="dxa"/>
              <w:right w:w="29" w:type="dxa"/>
            </w:tcMar>
          </w:tcPr>
          <w:p w:rsidR="001B755A" w:rsidRPr="001B755A" w:rsidP="001B755A" w14:paraId="2B4AC609" w14:textId="77777777">
            <w:pPr>
              <w:spacing w:before="20" w:after="20"/>
              <w:rPr>
                <w:rFonts w:cstheme="minorHAnsi"/>
                <w:sz w:val="22"/>
                <w:szCs w:val="22"/>
              </w:rPr>
            </w:pPr>
          </w:p>
        </w:tc>
        <w:tc>
          <w:tcPr>
            <w:tcW w:w="940" w:type="dxa"/>
            <w:tcMar>
              <w:left w:w="29" w:type="dxa"/>
              <w:right w:w="29" w:type="dxa"/>
            </w:tcMar>
          </w:tcPr>
          <w:p w:rsidR="001B755A" w:rsidRPr="001B755A" w:rsidP="001B755A" w14:paraId="6E9C1D96" w14:textId="77777777">
            <w:pPr>
              <w:spacing w:before="20" w:after="20"/>
              <w:rPr>
                <w:rFonts w:cstheme="minorHAnsi"/>
                <w:sz w:val="22"/>
                <w:szCs w:val="22"/>
              </w:rPr>
            </w:pPr>
          </w:p>
        </w:tc>
      </w:tr>
      <w:tr w14:paraId="1DAF9DB0" w14:textId="77777777" w:rsidTr="00231E33">
        <w:tblPrEx>
          <w:tblW w:w="9423" w:type="dxa"/>
          <w:tblLayout w:type="fixed"/>
          <w:tblLook w:val="04A0"/>
        </w:tblPrEx>
        <w:tc>
          <w:tcPr>
            <w:tcW w:w="5665" w:type="dxa"/>
            <w:tcMar>
              <w:left w:w="29" w:type="dxa"/>
              <w:right w:w="29" w:type="dxa"/>
            </w:tcMar>
          </w:tcPr>
          <w:p w:rsidR="001B755A" w:rsidRPr="001B755A" w:rsidP="00FE5B87" w14:paraId="73D2C712" w14:textId="77777777">
            <w:pPr>
              <w:numPr>
                <w:ilvl w:val="0"/>
                <w:numId w:val="6"/>
              </w:numPr>
              <w:spacing w:before="20" w:after="20"/>
              <w:ind w:left="360"/>
              <w:rPr>
                <w:rFonts w:cstheme="minorHAnsi"/>
                <w:sz w:val="22"/>
                <w:szCs w:val="22"/>
              </w:rPr>
            </w:pPr>
            <w:r w:rsidRPr="001B755A">
              <w:rPr>
                <w:rFonts w:cstheme="minorHAnsi"/>
                <w:sz w:val="22"/>
                <w:szCs w:val="22"/>
              </w:rPr>
              <w:t>I am confident I can translate quantitative information into a visual representation to solve a ratio and proportional reasoning task.</w:t>
            </w:r>
          </w:p>
        </w:tc>
        <w:tc>
          <w:tcPr>
            <w:tcW w:w="939" w:type="dxa"/>
            <w:tcMar>
              <w:left w:w="29" w:type="dxa"/>
              <w:right w:w="29" w:type="dxa"/>
            </w:tcMar>
          </w:tcPr>
          <w:p w:rsidR="001B755A" w:rsidRPr="001B755A" w:rsidP="001B755A" w14:paraId="782BE78F" w14:textId="77777777">
            <w:pPr>
              <w:spacing w:before="20" w:after="20"/>
              <w:rPr>
                <w:rFonts w:cstheme="minorHAnsi"/>
                <w:sz w:val="22"/>
                <w:szCs w:val="22"/>
              </w:rPr>
            </w:pPr>
          </w:p>
        </w:tc>
        <w:tc>
          <w:tcPr>
            <w:tcW w:w="940" w:type="dxa"/>
            <w:tcMar>
              <w:left w:w="29" w:type="dxa"/>
              <w:right w:w="29" w:type="dxa"/>
            </w:tcMar>
          </w:tcPr>
          <w:p w:rsidR="001B755A" w:rsidRPr="001B755A" w:rsidP="001B755A" w14:paraId="475F5A0D" w14:textId="77777777">
            <w:pPr>
              <w:spacing w:before="20" w:after="20"/>
              <w:rPr>
                <w:rFonts w:cstheme="minorHAnsi"/>
                <w:sz w:val="22"/>
                <w:szCs w:val="22"/>
              </w:rPr>
            </w:pPr>
          </w:p>
        </w:tc>
        <w:tc>
          <w:tcPr>
            <w:tcW w:w="939" w:type="dxa"/>
            <w:tcMar>
              <w:left w:w="29" w:type="dxa"/>
              <w:right w:w="29" w:type="dxa"/>
            </w:tcMar>
          </w:tcPr>
          <w:p w:rsidR="001B755A" w:rsidRPr="001B755A" w:rsidP="001B755A" w14:paraId="300E7D5D" w14:textId="77777777">
            <w:pPr>
              <w:spacing w:before="20" w:after="20"/>
              <w:rPr>
                <w:rFonts w:cstheme="minorHAnsi"/>
                <w:sz w:val="22"/>
                <w:szCs w:val="22"/>
              </w:rPr>
            </w:pPr>
          </w:p>
        </w:tc>
        <w:tc>
          <w:tcPr>
            <w:tcW w:w="940" w:type="dxa"/>
            <w:tcMar>
              <w:left w:w="29" w:type="dxa"/>
              <w:right w:w="29" w:type="dxa"/>
            </w:tcMar>
          </w:tcPr>
          <w:p w:rsidR="001B755A" w:rsidRPr="001B755A" w:rsidP="001B755A" w14:paraId="36EC2E0E" w14:textId="77777777">
            <w:pPr>
              <w:spacing w:before="20" w:after="20"/>
              <w:rPr>
                <w:rFonts w:cstheme="minorHAnsi"/>
                <w:sz w:val="22"/>
                <w:szCs w:val="22"/>
              </w:rPr>
            </w:pPr>
          </w:p>
        </w:tc>
      </w:tr>
      <w:tr w14:paraId="4F7FD080" w14:textId="77777777" w:rsidTr="00231E33">
        <w:tblPrEx>
          <w:tblW w:w="9423" w:type="dxa"/>
          <w:tblLayout w:type="fixed"/>
          <w:tblLook w:val="04A0"/>
        </w:tblPrEx>
        <w:tc>
          <w:tcPr>
            <w:tcW w:w="5665" w:type="dxa"/>
            <w:tcMar>
              <w:left w:w="29" w:type="dxa"/>
              <w:right w:w="29" w:type="dxa"/>
            </w:tcMar>
          </w:tcPr>
          <w:p w:rsidR="001B755A" w:rsidRPr="001B755A" w:rsidP="00FE5B87" w14:paraId="7541312A" w14:textId="77777777">
            <w:pPr>
              <w:numPr>
                <w:ilvl w:val="0"/>
                <w:numId w:val="6"/>
              </w:numPr>
              <w:spacing w:before="20" w:after="20"/>
              <w:ind w:left="360"/>
              <w:rPr>
                <w:rFonts w:cstheme="minorHAnsi"/>
                <w:sz w:val="22"/>
                <w:szCs w:val="22"/>
              </w:rPr>
            </w:pPr>
            <w:r w:rsidRPr="001B755A">
              <w:rPr>
                <w:rFonts w:cstheme="minorHAnsi"/>
                <w:sz w:val="22"/>
                <w:szCs w:val="22"/>
              </w:rPr>
              <w:t>I am confident I can create visual representations, such as double number lines and tape diagrams, to solve ratio and proportional reasoning tasks.</w:t>
            </w:r>
          </w:p>
        </w:tc>
        <w:tc>
          <w:tcPr>
            <w:tcW w:w="939" w:type="dxa"/>
            <w:tcMar>
              <w:left w:w="29" w:type="dxa"/>
              <w:right w:w="29" w:type="dxa"/>
            </w:tcMar>
          </w:tcPr>
          <w:p w:rsidR="001B755A" w:rsidRPr="001B755A" w:rsidP="001B755A" w14:paraId="61081C5B" w14:textId="77777777">
            <w:pPr>
              <w:spacing w:before="20" w:after="20"/>
              <w:rPr>
                <w:rFonts w:cstheme="minorHAnsi"/>
                <w:sz w:val="22"/>
                <w:szCs w:val="22"/>
              </w:rPr>
            </w:pPr>
          </w:p>
        </w:tc>
        <w:tc>
          <w:tcPr>
            <w:tcW w:w="940" w:type="dxa"/>
            <w:tcMar>
              <w:left w:w="29" w:type="dxa"/>
              <w:right w:w="29" w:type="dxa"/>
            </w:tcMar>
          </w:tcPr>
          <w:p w:rsidR="001B755A" w:rsidRPr="001B755A" w:rsidP="001B755A" w14:paraId="0F34B1E4" w14:textId="77777777">
            <w:pPr>
              <w:spacing w:before="20" w:after="20"/>
              <w:rPr>
                <w:rFonts w:cstheme="minorHAnsi"/>
                <w:sz w:val="22"/>
                <w:szCs w:val="22"/>
              </w:rPr>
            </w:pPr>
          </w:p>
        </w:tc>
        <w:tc>
          <w:tcPr>
            <w:tcW w:w="939" w:type="dxa"/>
            <w:tcMar>
              <w:left w:w="29" w:type="dxa"/>
              <w:right w:w="29" w:type="dxa"/>
            </w:tcMar>
          </w:tcPr>
          <w:p w:rsidR="001B755A" w:rsidRPr="001B755A" w:rsidP="001B755A" w14:paraId="739941B4" w14:textId="77777777">
            <w:pPr>
              <w:spacing w:before="20" w:after="20"/>
              <w:rPr>
                <w:rFonts w:cstheme="minorHAnsi"/>
                <w:sz w:val="22"/>
                <w:szCs w:val="22"/>
              </w:rPr>
            </w:pPr>
          </w:p>
        </w:tc>
        <w:tc>
          <w:tcPr>
            <w:tcW w:w="940" w:type="dxa"/>
            <w:tcMar>
              <w:left w:w="29" w:type="dxa"/>
              <w:right w:w="29" w:type="dxa"/>
            </w:tcMar>
          </w:tcPr>
          <w:p w:rsidR="001B755A" w:rsidRPr="001B755A" w:rsidP="001B755A" w14:paraId="597A9A57" w14:textId="77777777">
            <w:pPr>
              <w:spacing w:before="20" w:after="20"/>
              <w:rPr>
                <w:rFonts w:cstheme="minorHAnsi"/>
                <w:sz w:val="22"/>
                <w:szCs w:val="22"/>
              </w:rPr>
            </w:pPr>
          </w:p>
        </w:tc>
      </w:tr>
      <w:tr w14:paraId="50E84663" w14:textId="77777777" w:rsidTr="00231E33">
        <w:tblPrEx>
          <w:tblW w:w="9423" w:type="dxa"/>
          <w:tblLayout w:type="fixed"/>
          <w:tblLook w:val="04A0"/>
        </w:tblPrEx>
        <w:tc>
          <w:tcPr>
            <w:tcW w:w="5665" w:type="dxa"/>
            <w:tcMar>
              <w:left w:w="29" w:type="dxa"/>
              <w:right w:w="29" w:type="dxa"/>
            </w:tcMar>
          </w:tcPr>
          <w:p w:rsidR="001B755A" w:rsidRPr="001B755A" w:rsidP="00FE5B87" w14:paraId="756E909E" w14:textId="77777777">
            <w:pPr>
              <w:numPr>
                <w:ilvl w:val="0"/>
                <w:numId w:val="6"/>
              </w:numPr>
              <w:spacing w:before="20" w:after="20"/>
              <w:ind w:left="360"/>
              <w:rPr>
                <w:rFonts w:cstheme="minorHAnsi"/>
                <w:sz w:val="22"/>
                <w:szCs w:val="22"/>
              </w:rPr>
            </w:pPr>
            <w:r w:rsidRPr="001B755A">
              <w:rPr>
                <w:rFonts w:cstheme="minorHAnsi"/>
                <w:sz w:val="22"/>
                <w:szCs w:val="22"/>
              </w:rPr>
              <w:t>I am confident I can use different visual representations, such as double number lines and tape diagrams, to solve the same ratio and proportional reasoning task.</w:t>
            </w:r>
          </w:p>
        </w:tc>
        <w:tc>
          <w:tcPr>
            <w:tcW w:w="939" w:type="dxa"/>
            <w:tcMar>
              <w:left w:w="29" w:type="dxa"/>
              <w:right w:w="29" w:type="dxa"/>
            </w:tcMar>
          </w:tcPr>
          <w:p w:rsidR="001B755A" w:rsidRPr="001B755A" w:rsidP="001B755A" w14:paraId="2DAF0099" w14:textId="77777777">
            <w:pPr>
              <w:spacing w:before="20" w:after="20"/>
              <w:rPr>
                <w:rFonts w:cstheme="minorHAnsi"/>
                <w:sz w:val="22"/>
                <w:szCs w:val="22"/>
              </w:rPr>
            </w:pPr>
          </w:p>
        </w:tc>
        <w:tc>
          <w:tcPr>
            <w:tcW w:w="940" w:type="dxa"/>
            <w:tcMar>
              <w:left w:w="29" w:type="dxa"/>
              <w:right w:w="29" w:type="dxa"/>
            </w:tcMar>
          </w:tcPr>
          <w:p w:rsidR="001B755A" w:rsidRPr="001B755A" w:rsidP="001B755A" w14:paraId="2DB6C985" w14:textId="77777777">
            <w:pPr>
              <w:spacing w:before="20" w:after="20"/>
              <w:rPr>
                <w:rFonts w:cstheme="minorHAnsi"/>
                <w:sz w:val="22"/>
                <w:szCs w:val="22"/>
              </w:rPr>
            </w:pPr>
          </w:p>
        </w:tc>
        <w:tc>
          <w:tcPr>
            <w:tcW w:w="939" w:type="dxa"/>
            <w:tcMar>
              <w:left w:w="29" w:type="dxa"/>
              <w:right w:w="29" w:type="dxa"/>
            </w:tcMar>
          </w:tcPr>
          <w:p w:rsidR="001B755A" w:rsidRPr="001B755A" w:rsidP="001B755A" w14:paraId="585DC849" w14:textId="77777777">
            <w:pPr>
              <w:spacing w:before="20" w:after="20"/>
              <w:rPr>
                <w:rFonts w:cstheme="minorHAnsi"/>
                <w:sz w:val="22"/>
                <w:szCs w:val="22"/>
              </w:rPr>
            </w:pPr>
          </w:p>
        </w:tc>
        <w:tc>
          <w:tcPr>
            <w:tcW w:w="940" w:type="dxa"/>
            <w:tcMar>
              <w:left w:w="29" w:type="dxa"/>
              <w:right w:w="29" w:type="dxa"/>
            </w:tcMar>
          </w:tcPr>
          <w:p w:rsidR="001B755A" w:rsidRPr="001B755A" w:rsidP="001B755A" w14:paraId="20D9719D" w14:textId="77777777">
            <w:pPr>
              <w:spacing w:before="20" w:after="20"/>
              <w:rPr>
                <w:rFonts w:cstheme="minorHAnsi"/>
                <w:sz w:val="22"/>
                <w:szCs w:val="22"/>
              </w:rPr>
            </w:pPr>
          </w:p>
        </w:tc>
      </w:tr>
      <w:tr w14:paraId="280CD221" w14:textId="77777777" w:rsidTr="00231E33">
        <w:tblPrEx>
          <w:tblW w:w="9423" w:type="dxa"/>
          <w:tblLayout w:type="fixed"/>
          <w:tblLook w:val="04A0"/>
        </w:tblPrEx>
        <w:tc>
          <w:tcPr>
            <w:tcW w:w="5665" w:type="dxa"/>
            <w:tcMar>
              <w:left w:w="29" w:type="dxa"/>
              <w:right w:w="29" w:type="dxa"/>
            </w:tcMar>
          </w:tcPr>
          <w:p w:rsidR="001B755A" w:rsidRPr="001B755A" w:rsidP="00FE5B87" w14:paraId="79E12033" w14:textId="77777777">
            <w:pPr>
              <w:numPr>
                <w:ilvl w:val="0"/>
                <w:numId w:val="6"/>
              </w:numPr>
              <w:spacing w:before="20" w:after="20"/>
              <w:ind w:left="360"/>
              <w:rPr>
                <w:rFonts w:cstheme="minorHAnsi"/>
                <w:sz w:val="22"/>
                <w:szCs w:val="22"/>
              </w:rPr>
            </w:pPr>
            <w:r w:rsidRPr="001B755A">
              <w:rPr>
                <w:rFonts w:cstheme="minorHAnsi"/>
                <w:sz w:val="22"/>
                <w:szCs w:val="22"/>
              </w:rPr>
              <w:t>I am confident I can describe the connections between a visual representation and an algorithmic approach to solving a ratio and proportional reasoning task.</w:t>
            </w:r>
          </w:p>
        </w:tc>
        <w:tc>
          <w:tcPr>
            <w:tcW w:w="939" w:type="dxa"/>
            <w:tcMar>
              <w:left w:w="29" w:type="dxa"/>
              <w:right w:w="29" w:type="dxa"/>
            </w:tcMar>
          </w:tcPr>
          <w:p w:rsidR="001B755A" w:rsidRPr="001B755A" w:rsidP="001B755A" w14:paraId="4C9D355E" w14:textId="77777777">
            <w:pPr>
              <w:spacing w:before="20" w:after="20"/>
              <w:rPr>
                <w:rFonts w:cstheme="minorHAnsi"/>
                <w:sz w:val="22"/>
                <w:szCs w:val="22"/>
              </w:rPr>
            </w:pPr>
          </w:p>
        </w:tc>
        <w:tc>
          <w:tcPr>
            <w:tcW w:w="940" w:type="dxa"/>
            <w:tcMar>
              <w:left w:w="29" w:type="dxa"/>
              <w:right w:w="29" w:type="dxa"/>
            </w:tcMar>
          </w:tcPr>
          <w:p w:rsidR="001B755A" w:rsidRPr="001B755A" w:rsidP="001B755A" w14:paraId="46154644" w14:textId="77777777">
            <w:pPr>
              <w:spacing w:before="20" w:after="20"/>
              <w:rPr>
                <w:rFonts w:cstheme="minorHAnsi"/>
                <w:sz w:val="22"/>
                <w:szCs w:val="22"/>
              </w:rPr>
            </w:pPr>
          </w:p>
        </w:tc>
        <w:tc>
          <w:tcPr>
            <w:tcW w:w="939" w:type="dxa"/>
            <w:tcMar>
              <w:left w:w="29" w:type="dxa"/>
              <w:right w:w="29" w:type="dxa"/>
            </w:tcMar>
          </w:tcPr>
          <w:p w:rsidR="001B755A" w:rsidRPr="001B755A" w:rsidP="001B755A" w14:paraId="393586DB" w14:textId="77777777">
            <w:pPr>
              <w:spacing w:before="20" w:after="20"/>
              <w:rPr>
                <w:rFonts w:cstheme="minorHAnsi"/>
                <w:sz w:val="22"/>
                <w:szCs w:val="22"/>
              </w:rPr>
            </w:pPr>
          </w:p>
        </w:tc>
        <w:tc>
          <w:tcPr>
            <w:tcW w:w="940" w:type="dxa"/>
            <w:tcMar>
              <w:left w:w="29" w:type="dxa"/>
              <w:right w:w="29" w:type="dxa"/>
            </w:tcMar>
          </w:tcPr>
          <w:p w:rsidR="001B755A" w:rsidRPr="001B755A" w:rsidP="001B755A" w14:paraId="55834577" w14:textId="77777777">
            <w:pPr>
              <w:spacing w:before="20" w:after="20"/>
              <w:rPr>
                <w:rFonts w:cstheme="minorHAnsi"/>
                <w:sz w:val="22"/>
                <w:szCs w:val="22"/>
              </w:rPr>
            </w:pPr>
          </w:p>
        </w:tc>
      </w:tr>
    </w:tbl>
    <w:p w:rsidR="002D5A99" w:rsidRPr="009264EF" w:rsidP="008A6B71" w14:paraId="3A868A73" w14:textId="413DC9F9">
      <w:pPr>
        <w:pStyle w:val="TableNote"/>
        <w:rPr>
          <w:sz w:val="20"/>
          <w:szCs w:val="20"/>
        </w:rPr>
      </w:pPr>
      <w:r>
        <w:rPr>
          <w:sz w:val="20"/>
          <w:szCs w:val="20"/>
        </w:rPr>
        <w:t>Note. The original measure (s</w:t>
      </w:r>
      <w:r w:rsidRPr="009264EF">
        <w:rPr>
          <w:sz w:val="20"/>
          <w:szCs w:val="20"/>
        </w:rPr>
        <w:t>elf-efficacy related to using with visual representations in mathematics</w:t>
      </w:r>
      <w:r>
        <w:rPr>
          <w:sz w:val="20"/>
          <w:szCs w:val="20"/>
        </w:rPr>
        <w:t xml:space="preserve">) was validated in </w:t>
      </w:r>
      <w:r w:rsidRPr="009264EF">
        <w:rPr>
          <w:sz w:val="20"/>
          <w:szCs w:val="20"/>
        </w:rPr>
        <w:t>DePiper</w:t>
      </w:r>
      <w:r w:rsidRPr="009264EF">
        <w:rPr>
          <w:sz w:val="20"/>
          <w:szCs w:val="20"/>
        </w:rPr>
        <w:t xml:space="preserve"> et al., 2019. The original measure use</w:t>
      </w:r>
      <w:r w:rsidR="00FC3353">
        <w:rPr>
          <w:sz w:val="20"/>
          <w:szCs w:val="20"/>
        </w:rPr>
        <w:t>d</w:t>
      </w:r>
      <w:r w:rsidRPr="009264EF">
        <w:rPr>
          <w:sz w:val="20"/>
          <w:szCs w:val="20"/>
        </w:rPr>
        <w:t xml:space="preserve"> a 7-point rating scale (strongly disagree, somewhat disagree, disagree, neither agree nor disagree, agree, somewhat agree, strongly agree). The evaluation team changed it to a 4-point rating scale. </w:t>
      </w:r>
    </w:p>
    <w:p w:rsidR="001B755A" w:rsidP="001B755A" w14:paraId="295C54A8" w14:textId="56BAB557">
      <w:pPr>
        <w:spacing w:before="120" w:after="120"/>
        <w:contextualSpacing/>
        <w:rPr>
          <w:rFonts w:eastAsia="Arial" w:cs="Arial"/>
          <w:color w:val="000000" w:themeColor="text1"/>
          <w:sz w:val="16"/>
          <w:szCs w:val="16"/>
        </w:rPr>
      </w:pPr>
    </w:p>
    <w:p w:rsidR="00B54EC7" w:rsidRPr="001B755A" w:rsidP="001B755A" w14:paraId="461D1ED6" w14:textId="77777777">
      <w:pPr>
        <w:spacing w:before="120" w:after="120"/>
        <w:contextualSpacing/>
        <w:rPr>
          <w:rFonts w:eastAsia="Arial" w:cs="Arial"/>
          <w:color w:val="000000" w:themeColor="text1"/>
          <w:sz w:val="16"/>
          <w:szCs w:val="16"/>
        </w:rPr>
      </w:pPr>
    </w:p>
    <w:tbl>
      <w:tblPr>
        <w:tblStyle w:val="TableGrid4"/>
        <w:tblW w:w="9449" w:type="dxa"/>
        <w:tblLayout w:type="fixed"/>
        <w:tblLook w:val="04A0"/>
      </w:tblPr>
      <w:tblGrid>
        <w:gridCol w:w="5665"/>
        <w:gridCol w:w="946"/>
        <w:gridCol w:w="946"/>
        <w:gridCol w:w="946"/>
        <w:gridCol w:w="946"/>
      </w:tblGrid>
      <w:tr w14:paraId="321B7F10" w14:textId="77777777" w:rsidTr="00231E33">
        <w:tblPrEx>
          <w:tblW w:w="9449" w:type="dxa"/>
          <w:tblLayout w:type="fixed"/>
          <w:tblLook w:val="04A0"/>
        </w:tblPrEx>
        <w:trPr>
          <w:trHeight w:val="96"/>
        </w:trPr>
        <w:tc>
          <w:tcPr>
            <w:tcW w:w="5665" w:type="dxa"/>
            <w:shd w:val="clear" w:color="auto" w:fill="F2F2F2"/>
            <w:tcMar>
              <w:left w:w="58" w:type="dxa"/>
              <w:right w:w="58" w:type="dxa"/>
            </w:tcMar>
          </w:tcPr>
          <w:p w:rsidR="001B755A" w:rsidRPr="001B755A" w:rsidP="00FE5B87" w14:paraId="56288CD1" w14:textId="77777777">
            <w:pPr>
              <w:numPr>
                <w:ilvl w:val="0"/>
                <w:numId w:val="3"/>
              </w:numPr>
              <w:spacing w:before="20" w:after="20"/>
              <w:ind w:left="360"/>
              <w:contextualSpacing/>
              <w:rPr>
                <w:rFonts w:cstheme="minorHAnsi"/>
                <w:i/>
                <w:iCs/>
                <w:sz w:val="22"/>
                <w:szCs w:val="22"/>
              </w:rPr>
            </w:pPr>
            <w:r w:rsidRPr="001B755A">
              <w:rPr>
                <w:rFonts w:cstheme="minorHAnsi"/>
                <w:i/>
                <w:iCs/>
                <w:sz w:val="22"/>
                <w:szCs w:val="22"/>
              </w:rPr>
              <w:t xml:space="preserve">Please indicate how much you disagree or agree with the following statements related to </w:t>
            </w:r>
            <w:r w:rsidRPr="001B755A">
              <w:rPr>
                <w:rFonts w:cstheme="minorHAnsi"/>
                <w:i/>
                <w:iCs/>
                <w:sz w:val="22"/>
                <w:szCs w:val="22"/>
                <w:u w:val="single"/>
              </w:rPr>
              <w:t>teaching with visual representations in mathematics.</w:t>
            </w:r>
          </w:p>
        </w:tc>
        <w:tc>
          <w:tcPr>
            <w:tcW w:w="946" w:type="dxa"/>
            <w:shd w:val="clear" w:color="auto" w:fill="F2F2F2"/>
            <w:tcMar>
              <w:left w:w="58" w:type="dxa"/>
              <w:right w:w="58" w:type="dxa"/>
            </w:tcMar>
          </w:tcPr>
          <w:p w:rsidR="001B755A" w:rsidRPr="001B755A" w:rsidP="001B755A" w14:paraId="6CAF1B52" w14:textId="77777777">
            <w:pPr>
              <w:spacing w:before="20" w:after="20"/>
              <w:jc w:val="center"/>
              <w:rPr>
                <w:rFonts w:cstheme="minorHAnsi"/>
                <w:sz w:val="22"/>
                <w:szCs w:val="22"/>
              </w:rPr>
            </w:pPr>
            <w:r w:rsidRPr="001B755A">
              <w:rPr>
                <w:rFonts w:cstheme="minorHAnsi"/>
                <w:sz w:val="22"/>
                <w:szCs w:val="20"/>
              </w:rPr>
              <w:t>1</w:t>
            </w:r>
            <w:r w:rsidRPr="001B755A">
              <w:rPr>
                <w:rFonts w:cstheme="minorHAnsi"/>
                <w:sz w:val="22"/>
                <w:szCs w:val="20"/>
              </w:rPr>
              <w:br/>
              <w:t>Strongly disagree</w:t>
            </w:r>
          </w:p>
        </w:tc>
        <w:tc>
          <w:tcPr>
            <w:tcW w:w="946" w:type="dxa"/>
            <w:shd w:val="clear" w:color="auto" w:fill="F2F2F2"/>
            <w:tcMar>
              <w:left w:w="58" w:type="dxa"/>
              <w:right w:w="58" w:type="dxa"/>
            </w:tcMar>
          </w:tcPr>
          <w:p w:rsidR="001B755A" w:rsidRPr="001B755A" w:rsidP="001B755A" w14:paraId="14B7FA20" w14:textId="77777777">
            <w:pPr>
              <w:spacing w:before="20" w:after="20"/>
              <w:jc w:val="center"/>
              <w:rPr>
                <w:rFonts w:cstheme="minorHAnsi"/>
                <w:sz w:val="22"/>
                <w:szCs w:val="22"/>
              </w:rPr>
            </w:pPr>
            <w:r w:rsidRPr="001B755A">
              <w:rPr>
                <w:rFonts w:cstheme="minorHAnsi"/>
                <w:sz w:val="22"/>
                <w:szCs w:val="20"/>
              </w:rPr>
              <w:t>2</w:t>
            </w:r>
            <w:r w:rsidRPr="001B755A">
              <w:rPr>
                <w:rFonts w:cstheme="minorHAnsi"/>
                <w:sz w:val="22"/>
                <w:szCs w:val="20"/>
              </w:rPr>
              <w:br/>
              <w:t>Disagree</w:t>
            </w:r>
          </w:p>
        </w:tc>
        <w:tc>
          <w:tcPr>
            <w:tcW w:w="946" w:type="dxa"/>
            <w:shd w:val="clear" w:color="auto" w:fill="F2F2F2"/>
            <w:tcMar>
              <w:left w:w="58" w:type="dxa"/>
              <w:right w:w="58" w:type="dxa"/>
            </w:tcMar>
          </w:tcPr>
          <w:p w:rsidR="001B755A" w:rsidRPr="001B755A" w:rsidP="001B755A" w14:paraId="71034F4D" w14:textId="77777777">
            <w:pPr>
              <w:spacing w:before="20" w:after="20"/>
              <w:jc w:val="center"/>
              <w:rPr>
                <w:rFonts w:cstheme="minorHAnsi"/>
                <w:sz w:val="22"/>
                <w:szCs w:val="22"/>
              </w:rPr>
            </w:pPr>
            <w:r w:rsidRPr="001B755A">
              <w:rPr>
                <w:rFonts w:cstheme="minorHAnsi"/>
                <w:sz w:val="22"/>
                <w:szCs w:val="20"/>
              </w:rPr>
              <w:t xml:space="preserve">3 </w:t>
            </w:r>
            <w:r w:rsidRPr="001B755A">
              <w:rPr>
                <w:rFonts w:cstheme="minorHAnsi"/>
                <w:sz w:val="22"/>
                <w:szCs w:val="20"/>
              </w:rPr>
              <w:br/>
              <w:t>Agree</w:t>
            </w:r>
          </w:p>
        </w:tc>
        <w:tc>
          <w:tcPr>
            <w:tcW w:w="946" w:type="dxa"/>
            <w:shd w:val="clear" w:color="auto" w:fill="F2F2F2"/>
            <w:tcMar>
              <w:left w:w="58" w:type="dxa"/>
              <w:right w:w="58" w:type="dxa"/>
            </w:tcMar>
          </w:tcPr>
          <w:p w:rsidR="001B755A" w:rsidRPr="001B755A" w:rsidP="001B755A" w14:paraId="27062739" w14:textId="77777777">
            <w:pPr>
              <w:spacing w:before="20" w:after="20"/>
              <w:jc w:val="center"/>
              <w:rPr>
                <w:rFonts w:cstheme="minorHAnsi"/>
                <w:sz w:val="22"/>
                <w:szCs w:val="22"/>
              </w:rPr>
            </w:pPr>
            <w:r w:rsidRPr="001B755A">
              <w:rPr>
                <w:rFonts w:cstheme="minorHAnsi"/>
                <w:sz w:val="22"/>
                <w:szCs w:val="20"/>
              </w:rPr>
              <w:t>4</w:t>
            </w:r>
            <w:r w:rsidRPr="001B755A">
              <w:rPr>
                <w:rFonts w:cstheme="minorHAnsi"/>
                <w:sz w:val="22"/>
                <w:szCs w:val="20"/>
              </w:rPr>
              <w:br/>
              <w:t>Strongly agree</w:t>
            </w:r>
          </w:p>
        </w:tc>
      </w:tr>
      <w:tr w14:paraId="530CAAF0" w14:textId="77777777" w:rsidTr="00231E33">
        <w:tblPrEx>
          <w:tblW w:w="9449" w:type="dxa"/>
          <w:tblLayout w:type="fixed"/>
          <w:tblLook w:val="04A0"/>
        </w:tblPrEx>
        <w:tc>
          <w:tcPr>
            <w:tcW w:w="5665" w:type="dxa"/>
            <w:tcMar>
              <w:left w:w="58" w:type="dxa"/>
              <w:right w:w="58" w:type="dxa"/>
            </w:tcMar>
          </w:tcPr>
          <w:p w:rsidR="001B755A" w:rsidRPr="001B755A" w:rsidP="00FE5B87" w14:paraId="63E65BFB" w14:textId="77777777">
            <w:pPr>
              <w:numPr>
                <w:ilvl w:val="0"/>
                <w:numId w:val="7"/>
              </w:numPr>
              <w:spacing w:before="20" w:after="20"/>
              <w:ind w:left="360"/>
              <w:rPr>
                <w:rFonts w:cstheme="minorHAnsi"/>
                <w:sz w:val="22"/>
                <w:szCs w:val="22"/>
              </w:rPr>
            </w:pPr>
            <w:r w:rsidRPr="001B755A">
              <w:rPr>
                <w:rFonts w:cstheme="minorHAnsi"/>
                <w:sz w:val="22"/>
                <w:szCs w:val="22"/>
              </w:rPr>
              <w:t>I am confident I can help students identify key mathematical relationships in a given visual representation, such as a double number line or a tape diagram, to solve a ratio and proportional reasoning task.</w:t>
            </w:r>
          </w:p>
        </w:tc>
        <w:tc>
          <w:tcPr>
            <w:tcW w:w="946" w:type="dxa"/>
            <w:tcMar>
              <w:left w:w="58" w:type="dxa"/>
              <w:right w:w="58" w:type="dxa"/>
            </w:tcMar>
          </w:tcPr>
          <w:p w:rsidR="001B755A" w:rsidRPr="001B755A" w:rsidP="001B755A" w14:paraId="17639DDA" w14:textId="77777777">
            <w:pPr>
              <w:spacing w:before="20" w:after="20"/>
              <w:rPr>
                <w:rFonts w:cstheme="minorHAnsi"/>
                <w:sz w:val="22"/>
                <w:szCs w:val="22"/>
              </w:rPr>
            </w:pPr>
          </w:p>
        </w:tc>
        <w:tc>
          <w:tcPr>
            <w:tcW w:w="946" w:type="dxa"/>
            <w:tcMar>
              <w:left w:w="58" w:type="dxa"/>
              <w:right w:w="58" w:type="dxa"/>
            </w:tcMar>
          </w:tcPr>
          <w:p w:rsidR="001B755A" w:rsidRPr="001B755A" w:rsidP="001B755A" w14:paraId="63AB7CB9" w14:textId="77777777">
            <w:pPr>
              <w:spacing w:before="20" w:after="20"/>
              <w:rPr>
                <w:rFonts w:cstheme="minorHAnsi"/>
                <w:sz w:val="22"/>
                <w:szCs w:val="22"/>
              </w:rPr>
            </w:pPr>
          </w:p>
        </w:tc>
        <w:tc>
          <w:tcPr>
            <w:tcW w:w="946" w:type="dxa"/>
            <w:tcMar>
              <w:left w:w="58" w:type="dxa"/>
              <w:right w:w="58" w:type="dxa"/>
            </w:tcMar>
          </w:tcPr>
          <w:p w:rsidR="001B755A" w:rsidRPr="001B755A" w:rsidP="001B755A" w14:paraId="44DCBED1" w14:textId="77777777">
            <w:pPr>
              <w:spacing w:before="20" w:after="20"/>
              <w:rPr>
                <w:rFonts w:cstheme="minorHAnsi"/>
                <w:sz w:val="22"/>
                <w:szCs w:val="22"/>
              </w:rPr>
            </w:pPr>
          </w:p>
        </w:tc>
        <w:tc>
          <w:tcPr>
            <w:tcW w:w="946" w:type="dxa"/>
            <w:tcMar>
              <w:left w:w="58" w:type="dxa"/>
              <w:right w:w="58" w:type="dxa"/>
            </w:tcMar>
          </w:tcPr>
          <w:p w:rsidR="001B755A" w:rsidRPr="001B755A" w:rsidP="001B755A" w14:paraId="63912A32" w14:textId="77777777">
            <w:pPr>
              <w:spacing w:before="20" w:after="20"/>
              <w:rPr>
                <w:rFonts w:cstheme="minorHAnsi"/>
                <w:sz w:val="22"/>
                <w:szCs w:val="22"/>
              </w:rPr>
            </w:pPr>
          </w:p>
        </w:tc>
      </w:tr>
      <w:tr w14:paraId="7C05853F" w14:textId="77777777" w:rsidTr="00231E33">
        <w:tblPrEx>
          <w:tblW w:w="9449" w:type="dxa"/>
          <w:tblLayout w:type="fixed"/>
          <w:tblLook w:val="04A0"/>
        </w:tblPrEx>
        <w:tc>
          <w:tcPr>
            <w:tcW w:w="5665" w:type="dxa"/>
            <w:tcMar>
              <w:left w:w="58" w:type="dxa"/>
              <w:right w:w="58" w:type="dxa"/>
            </w:tcMar>
          </w:tcPr>
          <w:p w:rsidR="001B755A" w:rsidRPr="001B755A" w:rsidP="00FE5B87" w14:paraId="28068CCF" w14:textId="77777777">
            <w:pPr>
              <w:numPr>
                <w:ilvl w:val="0"/>
                <w:numId w:val="7"/>
              </w:numPr>
              <w:spacing w:before="20" w:after="20"/>
              <w:ind w:left="360"/>
              <w:rPr>
                <w:rFonts w:cstheme="minorHAnsi"/>
                <w:sz w:val="22"/>
                <w:szCs w:val="22"/>
              </w:rPr>
            </w:pPr>
            <w:r w:rsidRPr="001B755A">
              <w:rPr>
                <w:rFonts w:cstheme="minorHAnsi"/>
                <w:sz w:val="22"/>
                <w:szCs w:val="22"/>
              </w:rPr>
              <w:t>I am confident I can help students translate quantitative information into a visual representation to solve a ratio and proportional reasoning task.</w:t>
            </w:r>
          </w:p>
        </w:tc>
        <w:tc>
          <w:tcPr>
            <w:tcW w:w="946" w:type="dxa"/>
            <w:tcMar>
              <w:left w:w="58" w:type="dxa"/>
              <w:right w:w="58" w:type="dxa"/>
            </w:tcMar>
          </w:tcPr>
          <w:p w:rsidR="001B755A" w:rsidRPr="001B755A" w:rsidP="001B755A" w14:paraId="1E54AFF4" w14:textId="77777777">
            <w:pPr>
              <w:spacing w:before="20" w:after="20"/>
              <w:rPr>
                <w:rFonts w:cstheme="minorHAnsi"/>
                <w:sz w:val="22"/>
                <w:szCs w:val="22"/>
              </w:rPr>
            </w:pPr>
          </w:p>
        </w:tc>
        <w:tc>
          <w:tcPr>
            <w:tcW w:w="946" w:type="dxa"/>
            <w:tcMar>
              <w:left w:w="58" w:type="dxa"/>
              <w:right w:w="58" w:type="dxa"/>
            </w:tcMar>
          </w:tcPr>
          <w:p w:rsidR="001B755A" w:rsidRPr="001B755A" w:rsidP="001B755A" w14:paraId="31EED372" w14:textId="77777777">
            <w:pPr>
              <w:spacing w:before="20" w:after="20"/>
              <w:rPr>
                <w:rFonts w:cstheme="minorHAnsi"/>
                <w:sz w:val="22"/>
                <w:szCs w:val="22"/>
              </w:rPr>
            </w:pPr>
          </w:p>
        </w:tc>
        <w:tc>
          <w:tcPr>
            <w:tcW w:w="946" w:type="dxa"/>
            <w:tcMar>
              <w:left w:w="58" w:type="dxa"/>
              <w:right w:w="58" w:type="dxa"/>
            </w:tcMar>
          </w:tcPr>
          <w:p w:rsidR="001B755A" w:rsidRPr="001B755A" w:rsidP="001B755A" w14:paraId="323291E9" w14:textId="77777777">
            <w:pPr>
              <w:spacing w:before="20" w:after="20"/>
              <w:rPr>
                <w:rFonts w:cstheme="minorHAnsi"/>
                <w:sz w:val="22"/>
                <w:szCs w:val="22"/>
              </w:rPr>
            </w:pPr>
          </w:p>
        </w:tc>
        <w:tc>
          <w:tcPr>
            <w:tcW w:w="946" w:type="dxa"/>
            <w:tcMar>
              <w:left w:w="58" w:type="dxa"/>
              <w:right w:w="58" w:type="dxa"/>
            </w:tcMar>
          </w:tcPr>
          <w:p w:rsidR="001B755A" w:rsidRPr="001B755A" w:rsidP="001B755A" w14:paraId="591454C9" w14:textId="77777777">
            <w:pPr>
              <w:spacing w:before="20" w:after="20"/>
              <w:rPr>
                <w:rFonts w:cstheme="minorHAnsi"/>
                <w:sz w:val="22"/>
                <w:szCs w:val="22"/>
              </w:rPr>
            </w:pPr>
          </w:p>
        </w:tc>
      </w:tr>
      <w:tr w14:paraId="440373DD" w14:textId="77777777" w:rsidTr="00231E33">
        <w:tblPrEx>
          <w:tblW w:w="9449" w:type="dxa"/>
          <w:tblLayout w:type="fixed"/>
          <w:tblLook w:val="04A0"/>
        </w:tblPrEx>
        <w:tc>
          <w:tcPr>
            <w:tcW w:w="5665" w:type="dxa"/>
            <w:tcMar>
              <w:left w:w="58" w:type="dxa"/>
              <w:right w:w="58" w:type="dxa"/>
            </w:tcMar>
          </w:tcPr>
          <w:p w:rsidR="001B755A" w:rsidRPr="001B755A" w:rsidP="00FE5B87" w14:paraId="7AD5C71B" w14:textId="77777777">
            <w:pPr>
              <w:numPr>
                <w:ilvl w:val="0"/>
                <w:numId w:val="7"/>
              </w:numPr>
              <w:spacing w:before="20" w:after="20"/>
              <w:ind w:left="360"/>
              <w:rPr>
                <w:rFonts w:cstheme="minorHAnsi"/>
                <w:sz w:val="22"/>
                <w:szCs w:val="22"/>
              </w:rPr>
            </w:pPr>
            <w:r w:rsidRPr="001B755A">
              <w:rPr>
                <w:rFonts w:cstheme="minorHAnsi"/>
                <w:sz w:val="22"/>
                <w:szCs w:val="22"/>
              </w:rPr>
              <w:t>I am confident I can help students learn to create visual representations, such as double number lines and tape diagrams, to solve ratio and proportional reasoning tasks.</w:t>
            </w:r>
          </w:p>
        </w:tc>
        <w:tc>
          <w:tcPr>
            <w:tcW w:w="946" w:type="dxa"/>
            <w:tcMar>
              <w:left w:w="58" w:type="dxa"/>
              <w:right w:w="58" w:type="dxa"/>
            </w:tcMar>
          </w:tcPr>
          <w:p w:rsidR="001B755A" w:rsidRPr="001B755A" w:rsidP="001B755A" w14:paraId="76445582" w14:textId="77777777">
            <w:pPr>
              <w:spacing w:before="20" w:after="20"/>
              <w:rPr>
                <w:rFonts w:cstheme="minorHAnsi"/>
                <w:sz w:val="22"/>
                <w:szCs w:val="22"/>
              </w:rPr>
            </w:pPr>
          </w:p>
        </w:tc>
        <w:tc>
          <w:tcPr>
            <w:tcW w:w="946" w:type="dxa"/>
            <w:tcMar>
              <w:left w:w="58" w:type="dxa"/>
              <w:right w:w="58" w:type="dxa"/>
            </w:tcMar>
          </w:tcPr>
          <w:p w:rsidR="001B755A" w:rsidRPr="001B755A" w:rsidP="001B755A" w14:paraId="3691626D" w14:textId="77777777">
            <w:pPr>
              <w:spacing w:before="20" w:after="20"/>
              <w:rPr>
                <w:rFonts w:cstheme="minorHAnsi"/>
                <w:sz w:val="22"/>
                <w:szCs w:val="22"/>
              </w:rPr>
            </w:pPr>
          </w:p>
        </w:tc>
        <w:tc>
          <w:tcPr>
            <w:tcW w:w="946" w:type="dxa"/>
            <w:tcMar>
              <w:left w:w="58" w:type="dxa"/>
              <w:right w:w="58" w:type="dxa"/>
            </w:tcMar>
          </w:tcPr>
          <w:p w:rsidR="001B755A" w:rsidRPr="001B755A" w:rsidP="001B755A" w14:paraId="0279AF5E" w14:textId="77777777">
            <w:pPr>
              <w:spacing w:before="20" w:after="20"/>
              <w:rPr>
                <w:rFonts w:cstheme="minorHAnsi"/>
                <w:sz w:val="22"/>
                <w:szCs w:val="22"/>
              </w:rPr>
            </w:pPr>
          </w:p>
        </w:tc>
        <w:tc>
          <w:tcPr>
            <w:tcW w:w="946" w:type="dxa"/>
            <w:tcMar>
              <w:left w:w="58" w:type="dxa"/>
              <w:right w:w="58" w:type="dxa"/>
            </w:tcMar>
          </w:tcPr>
          <w:p w:rsidR="001B755A" w:rsidRPr="001B755A" w:rsidP="001B755A" w14:paraId="11494C5E" w14:textId="77777777">
            <w:pPr>
              <w:spacing w:before="20" w:after="20"/>
              <w:rPr>
                <w:rFonts w:cstheme="minorHAnsi"/>
                <w:sz w:val="22"/>
                <w:szCs w:val="22"/>
              </w:rPr>
            </w:pPr>
          </w:p>
        </w:tc>
      </w:tr>
      <w:tr w14:paraId="0AE2CE80" w14:textId="77777777" w:rsidTr="00231E33">
        <w:tblPrEx>
          <w:tblW w:w="9449" w:type="dxa"/>
          <w:tblLayout w:type="fixed"/>
          <w:tblLook w:val="04A0"/>
        </w:tblPrEx>
        <w:tc>
          <w:tcPr>
            <w:tcW w:w="5665" w:type="dxa"/>
            <w:tcMar>
              <w:left w:w="58" w:type="dxa"/>
              <w:right w:w="58" w:type="dxa"/>
            </w:tcMar>
          </w:tcPr>
          <w:p w:rsidR="001B755A" w:rsidRPr="001B755A" w:rsidP="00FE5B87" w14:paraId="5380BB3A" w14:textId="77777777">
            <w:pPr>
              <w:numPr>
                <w:ilvl w:val="0"/>
                <w:numId w:val="7"/>
              </w:numPr>
              <w:spacing w:before="20" w:after="20"/>
              <w:ind w:left="360"/>
              <w:rPr>
                <w:rFonts w:cstheme="minorHAnsi"/>
                <w:sz w:val="22"/>
                <w:szCs w:val="22"/>
              </w:rPr>
            </w:pPr>
            <w:r w:rsidRPr="001B755A">
              <w:rPr>
                <w:rFonts w:cstheme="minorHAnsi"/>
                <w:sz w:val="22"/>
                <w:szCs w:val="22"/>
              </w:rPr>
              <w:t>I am confident I can help students learn to use different visual representations, such as double number lines and tape diagrams, to solve the same ratio and proportional reasoning task.</w:t>
            </w:r>
          </w:p>
        </w:tc>
        <w:tc>
          <w:tcPr>
            <w:tcW w:w="946" w:type="dxa"/>
            <w:tcMar>
              <w:left w:w="58" w:type="dxa"/>
              <w:right w:w="58" w:type="dxa"/>
            </w:tcMar>
          </w:tcPr>
          <w:p w:rsidR="001B755A" w:rsidRPr="001B755A" w:rsidP="001B755A" w14:paraId="0C9B8706" w14:textId="77777777">
            <w:pPr>
              <w:spacing w:before="20" w:after="20"/>
              <w:rPr>
                <w:rFonts w:cstheme="minorHAnsi"/>
                <w:sz w:val="22"/>
                <w:szCs w:val="22"/>
              </w:rPr>
            </w:pPr>
          </w:p>
        </w:tc>
        <w:tc>
          <w:tcPr>
            <w:tcW w:w="946" w:type="dxa"/>
            <w:tcMar>
              <w:left w:w="58" w:type="dxa"/>
              <w:right w:w="58" w:type="dxa"/>
            </w:tcMar>
          </w:tcPr>
          <w:p w:rsidR="001B755A" w:rsidRPr="001B755A" w:rsidP="001B755A" w14:paraId="4597BAAF" w14:textId="77777777">
            <w:pPr>
              <w:spacing w:before="20" w:after="20"/>
              <w:rPr>
                <w:rFonts w:cstheme="minorHAnsi"/>
                <w:sz w:val="22"/>
                <w:szCs w:val="22"/>
              </w:rPr>
            </w:pPr>
          </w:p>
        </w:tc>
        <w:tc>
          <w:tcPr>
            <w:tcW w:w="946" w:type="dxa"/>
            <w:tcMar>
              <w:left w:w="58" w:type="dxa"/>
              <w:right w:w="58" w:type="dxa"/>
            </w:tcMar>
          </w:tcPr>
          <w:p w:rsidR="001B755A" w:rsidRPr="001B755A" w:rsidP="001B755A" w14:paraId="68E1ACAE" w14:textId="77777777">
            <w:pPr>
              <w:spacing w:before="20" w:after="20"/>
              <w:rPr>
                <w:rFonts w:cstheme="minorHAnsi"/>
                <w:sz w:val="22"/>
                <w:szCs w:val="22"/>
              </w:rPr>
            </w:pPr>
          </w:p>
        </w:tc>
        <w:tc>
          <w:tcPr>
            <w:tcW w:w="946" w:type="dxa"/>
            <w:tcMar>
              <w:left w:w="58" w:type="dxa"/>
              <w:right w:w="58" w:type="dxa"/>
            </w:tcMar>
          </w:tcPr>
          <w:p w:rsidR="001B755A" w:rsidRPr="001B755A" w:rsidP="001B755A" w14:paraId="34AA78A3" w14:textId="77777777">
            <w:pPr>
              <w:spacing w:before="20" w:after="20"/>
              <w:rPr>
                <w:rFonts w:cstheme="minorHAnsi"/>
                <w:sz w:val="22"/>
                <w:szCs w:val="22"/>
              </w:rPr>
            </w:pPr>
          </w:p>
        </w:tc>
      </w:tr>
      <w:tr w14:paraId="5A980E38" w14:textId="77777777" w:rsidTr="00231E33">
        <w:tblPrEx>
          <w:tblW w:w="9449" w:type="dxa"/>
          <w:tblLayout w:type="fixed"/>
          <w:tblLook w:val="04A0"/>
        </w:tblPrEx>
        <w:tc>
          <w:tcPr>
            <w:tcW w:w="5665" w:type="dxa"/>
            <w:tcMar>
              <w:left w:w="58" w:type="dxa"/>
              <w:right w:w="58" w:type="dxa"/>
            </w:tcMar>
          </w:tcPr>
          <w:p w:rsidR="001B755A" w:rsidRPr="001B755A" w:rsidP="00FE5B87" w14:paraId="3A18AA57" w14:textId="77777777">
            <w:pPr>
              <w:numPr>
                <w:ilvl w:val="0"/>
                <w:numId w:val="7"/>
              </w:numPr>
              <w:spacing w:before="20" w:after="20"/>
              <w:ind w:left="360"/>
              <w:rPr>
                <w:rFonts w:cstheme="minorHAnsi"/>
                <w:sz w:val="22"/>
                <w:szCs w:val="22"/>
              </w:rPr>
            </w:pPr>
            <w:r w:rsidRPr="001B755A">
              <w:rPr>
                <w:rFonts w:cstheme="minorHAnsi"/>
                <w:sz w:val="22"/>
                <w:szCs w:val="22"/>
              </w:rPr>
              <w:t xml:space="preserve">I am confident I can help students learn to describe the connections between a visual representation and an </w:t>
            </w:r>
            <w:r w:rsidRPr="001B755A">
              <w:rPr>
                <w:rFonts w:cstheme="minorHAnsi"/>
                <w:sz w:val="22"/>
                <w:szCs w:val="22"/>
              </w:rPr>
              <w:t>algorithmic approach to solving a ratio and proportional reasoning task.</w:t>
            </w:r>
          </w:p>
        </w:tc>
        <w:tc>
          <w:tcPr>
            <w:tcW w:w="946" w:type="dxa"/>
            <w:tcMar>
              <w:left w:w="58" w:type="dxa"/>
              <w:right w:w="58" w:type="dxa"/>
            </w:tcMar>
          </w:tcPr>
          <w:p w:rsidR="001B755A" w:rsidRPr="001B755A" w:rsidP="001B755A" w14:paraId="5F4B9B07" w14:textId="77777777">
            <w:pPr>
              <w:spacing w:before="20" w:after="20"/>
              <w:rPr>
                <w:rFonts w:cstheme="minorHAnsi"/>
                <w:sz w:val="22"/>
                <w:szCs w:val="22"/>
              </w:rPr>
            </w:pPr>
          </w:p>
        </w:tc>
        <w:tc>
          <w:tcPr>
            <w:tcW w:w="946" w:type="dxa"/>
            <w:tcMar>
              <w:left w:w="58" w:type="dxa"/>
              <w:right w:w="58" w:type="dxa"/>
            </w:tcMar>
          </w:tcPr>
          <w:p w:rsidR="001B755A" w:rsidRPr="001B755A" w:rsidP="001B755A" w14:paraId="72874A0F" w14:textId="77777777">
            <w:pPr>
              <w:spacing w:before="20" w:after="20"/>
              <w:rPr>
                <w:rFonts w:cstheme="minorHAnsi"/>
                <w:sz w:val="22"/>
                <w:szCs w:val="22"/>
              </w:rPr>
            </w:pPr>
          </w:p>
        </w:tc>
        <w:tc>
          <w:tcPr>
            <w:tcW w:w="946" w:type="dxa"/>
            <w:tcMar>
              <w:left w:w="58" w:type="dxa"/>
              <w:right w:w="58" w:type="dxa"/>
            </w:tcMar>
          </w:tcPr>
          <w:p w:rsidR="001B755A" w:rsidRPr="001B755A" w:rsidP="001B755A" w14:paraId="4B311E94" w14:textId="77777777">
            <w:pPr>
              <w:spacing w:before="20" w:after="20"/>
              <w:rPr>
                <w:rFonts w:cstheme="minorHAnsi"/>
                <w:sz w:val="22"/>
                <w:szCs w:val="22"/>
              </w:rPr>
            </w:pPr>
          </w:p>
        </w:tc>
        <w:tc>
          <w:tcPr>
            <w:tcW w:w="946" w:type="dxa"/>
            <w:tcMar>
              <w:left w:w="58" w:type="dxa"/>
              <w:right w:w="58" w:type="dxa"/>
            </w:tcMar>
          </w:tcPr>
          <w:p w:rsidR="001B755A" w:rsidRPr="001B755A" w:rsidP="001B755A" w14:paraId="366EFACB" w14:textId="77777777">
            <w:pPr>
              <w:spacing w:before="20" w:after="20"/>
              <w:rPr>
                <w:rFonts w:cstheme="minorHAnsi"/>
                <w:sz w:val="22"/>
                <w:szCs w:val="22"/>
              </w:rPr>
            </w:pPr>
          </w:p>
        </w:tc>
      </w:tr>
    </w:tbl>
    <w:p w:rsidR="005509C7" w:rsidRPr="00EC3E39" w:rsidP="005509C7" w14:paraId="3B6C1A0C" w14:textId="4B203E52">
      <w:pPr>
        <w:pStyle w:val="TableNote"/>
        <w:rPr>
          <w:sz w:val="20"/>
          <w:szCs w:val="20"/>
        </w:rPr>
      </w:pPr>
      <w:r w:rsidRPr="00EC3E39">
        <w:rPr>
          <w:sz w:val="20"/>
          <w:szCs w:val="20"/>
        </w:rPr>
        <w:t>Note. The original measure (s</w:t>
      </w:r>
      <w:r w:rsidRPr="00EC3E39">
        <w:rPr>
          <w:sz w:val="20"/>
          <w:szCs w:val="20"/>
        </w:rPr>
        <w:t>elf-efficacy related to teaching with visual representations in mathematics</w:t>
      </w:r>
      <w:r w:rsidRPr="00EC3E39">
        <w:rPr>
          <w:sz w:val="20"/>
          <w:szCs w:val="20"/>
        </w:rPr>
        <w:t xml:space="preserve">) was validated in </w:t>
      </w:r>
      <w:r w:rsidRPr="00EC3E39">
        <w:rPr>
          <w:sz w:val="20"/>
          <w:szCs w:val="20"/>
        </w:rPr>
        <w:t>DePiper</w:t>
      </w:r>
      <w:r w:rsidRPr="00EC3E39">
        <w:rPr>
          <w:sz w:val="20"/>
          <w:szCs w:val="20"/>
        </w:rPr>
        <w:t xml:space="preserve"> et al., 2019</w:t>
      </w:r>
      <w:r w:rsidRPr="00EC3E39">
        <w:rPr>
          <w:sz w:val="20"/>
          <w:szCs w:val="20"/>
        </w:rPr>
        <w:t xml:space="preserve">. </w:t>
      </w:r>
      <w:r w:rsidRPr="00EC3E39">
        <w:rPr>
          <w:sz w:val="20"/>
          <w:szCs w:val="20"/>
        </w:rPr>
        <w:t>The original measure use</w:t>
      </w:r>
      <w:r w:rsidR="00FC3353">
        <w:rPr>
          <w:sz w:val="20"/>
          <w:szCs w:val="20"/>
        </w:rPr>
        <w:t>d</w:t>
      </w:r>
      <w:r w:rsidRPr="00EC3E39">
        <w:rPr>
          <w:sz w:val="20"/>
          <w:szCs w:val="20"/>
        </w:rPr>
        <w:t xml:space="preserve"> a 7-point rating scale (strongly disagree, somewhat disagree, disagree, neither agree nor disagree, agree, somewhat agree, strongly agree). The evaluation team changed it to a 5-point rating scale. </w:t>
      </w:r>
    </w:p>
    <w:p w:rsidR="006E0622" w:rsidP="001B755A" w14:paraId="1A7A1F6F" w14:textId="77777777">
      <w:pPr>
        <w:spacing w:before="160" w:after="80"/>
        <w:outlineLvl w:val="3"/>
        <w:rPr>
          <w:rFonts w:eastAsia="Times New Roman" w:cstheme="minorHAnsi"/>
          <w:b/>
          <w:szCs w:val="22"/>
        </w:rPr>
      </w:pPr>
      <w:r>
        <w:rPr>
          <w:rFonts w:eastAsia="Times New Roman" w:cstheme="minorHAnsi"/>
          <w:b/>
          <w:szCs w:val="22"/>
        </w:rPr>
        <w:br w:type="page"/>
      </w:r>
    </w:p>
    <w:p w:rsidR="001B755A" w:rsidRPr="001B755A" w:rsidP="001B755A" w14:paraId="49F1B82F" w14:textId="0038B4BB">
      <w:pPr>
        <w:spacing w:before="160" w:after="80"/>
        <w:outlineLvl w:val="3"/>
        <w:rPr>
          <w:rFonts w:eastAsia="Times New Roman" w:cstheme="minorHAnsi"/>
          <w:b/>
          <w:szCs w:val="22"/>
        </w:rPr>
      </w:pPr>
      <w:r w:rsidRPr="001B755A">
        <w:rPr>
          <w:rFonts w:eastAsia="Times New Roman" w:cstheme="minorHAnsi"/>
          <w:b/>
          <w:szCs w:val="22"/>
        </w:rPr>
        <w:t>Section II. Professional development and time spent on teaching fractions in the 2024/25 school year [2023/24 for baseline survey] (all teachers)</w:t>
      </w:r>
    </w:p>
    <w:p w:rsidR="001B755A" w:rsidRPr="001B755A" w:rsidP="00EC4837" w14:paraId="5933C11C" w14:textId="77777777">
      <w:pPr>
        <w:spacing w:after="120"/>
        <w:rPr>
          <w:color w:val="000000" w:themeColor="text1"/>
          <w:sz w:val="22"/>
          <w:szCs w:val="22"/>
        </w:rPr>
      </w:pPr>
      <w:r w:rsidRPr="001B755A">
        <w:rPr>
          <w:color w:val="000000" w:themeColor="text1"/>
          <w:sz w:val="22"/>
          <w:szCs w:val="22"/>
        </w:rPr>
        <w:t xml:space="preserve">The next set of questions focus on the professional development you have participated in during the 2024/25 school year and the amount of time you spent on teaching fractions. </w:t>
      </w:r>
    </w:p>
    <w:p w:rsidR="001B755A" w:rsidRPr="001B755A" w:rsidP="00EC4837" w14:paraId="31842770" w14:textId="77777777">
      <w:pPr>
        <w:spacing w:after="120"/>
        <w:rPr>
          <w:color w:val="000000" w:themeColor="text1"/>
          <w:sz w:val="22"/>
          <w:szCs w:val="22"/>
        </w:rPr>
      </w:pPr>
      <w:r w:rsidRPr="001B755A">
        <w:rPr>
          <w:color w:val="000000" w:themeColor="text1"/>
          <w:sz w:val="22"/>
          <w:szCs w:val="22"/>
        </w:rPr>
        <w:t xml:space="preserve">5.  During the 2024/25 school year, approximately how much time you spend on teaching fractions in your math class </w:t>
      </w:r>
      <w:r w:rsidRPr="001B755A">
        <w:rPr>
          <w:color w:val="000000" w:themeColor="text1"/>
          <w:sz w:val="22"/>
          <w:szCs w:val="22"/>
          <w:u w:val="single"/>
        </w:rPr>
        <w:t>per week</w:t>
      </w:r>
      <w:r w:rsidRPr="001B755A">
        <w:rPr>
          <w:color w:val="000000" w:themeColor="text1"/>
          <w:sz w:val="22"/>
          <w:szCs w:val="22"/>
        </w:rPr>
        <w:t>?</w:t>
      </w:r>
    </w:p>
    <w:p w:rsidR="001B755A" w:rsidRPr="001B755A" w:rsidP="00EC4837" w14:paraId="35E9CC7A" w14:textId="77777777">
      <w:pPr>
        <w:numPr>
          <w:ilvl w:val="0"/>
          <w:numId w:val="15"/>
        </w:numPr>
        <w:spacing w:after="120"/>
        <w:rPr>
          <w:color w:val="000000" w:themeColor="text1"/>
          <w:sz w:val="22"/>
          <w:szCs w:val="22"/>
        </w:rPr>
      </w:pPr>
      <w:r w:rsidRPr="001B755A">
        <w:rPr>
          <w:color w:val="000000" w:themeColor="text1"/>
          <w:sz w:val="22"/>
          <w:szCs w:val="22"/>
        </w:rPr>
        <w:t>Less than 30 minutes</w:t>
      </w:r>
    </w:p>
    <w:p w:rsidR="001B755A" w:rsidRPr="001B755A" w:rsidP="00EC4837" w14:paraId="65564786" w14:textId="77777777">
      <w:pPr>
        <w:numPr>
          <w:ilvl w:val="0"/>
          <w:numId w:val="15"/>
        </w:numPr>
        <w:spacing w:after="120"/>
        <w:rPr>
          <w:color w:val="000000" w:themeColor="text1"/>
          <w:sz w:val="22"/>
          <w:szCs w:val="22"/>
        </w:rPr>
      </w:pPr>
      <w:r w:rsidRPr="001B755A">
        <w:rPr>
          <w:color w:val="000000" w:themeColor="text1"/>
          <w:sz w:val="22"/>
          <w:szCs w:val="22"/>
        </w:rPr>
        <w:t xml:space="preserve">30–60 minutes </w:t>
      </w:r>
    </w:p>
    <w:p w:rsidR="001B755A" w:rsidRPr="001B755A" w:rsidP="00EC4837" w14:paraId="3A02CC67" w14:textId="77777777">
      <w:pPr>
        <w:numPr>
          <w:ilvl w:val="0"/>
          <w:numId w:val="15"/>
        </w:numPr>
        <w:spacing w:after="120"/>
        <w:rPr>
          <w:color w:val="000000" w:themeColor="text1"/>
          <w:sz w:val="22"/>
          <w:szCs w:val="22"/>
        </w:rPr>
      </w:pPr>
      <w:r w:rsidRPr="001B755A">
        <w:rPr>
          <w:color w:val="000000" w:themeColor="text1"/>
          <w:sz w:val="22"/>
          <w:szCs w:val="22"/>
        </w:rPr>
        <w:t>61–90 minutes</w:t>
      </w:r>
    </w:p>
    <w:p w:rsidR="001B755A" w:rsidRPr="001B755A" w:rsidP="00EC4837" w14:paraId="18685467" w14:textId="77777777">
      <w:pPr>
        <w:numPr>
          <w:ilvl w:val="0"/>
          <w:numId w:val="15"/>
        </w:numPr>
        <w:spacing w:after="120"/>
        <w:rPr>
          <w:color w:val="000000" w:themeColor="text1"/>
          <w:sz w:val="22"/>
          <w:szCs w:val="22"/>
        </w:rPr>
      </w:pPr>
      <w:r w:rsidRPr="001B755A">
        <w:rPr>
          <w:color w:val="000000" w:themeColor="text1"/>
          <w:sz w:val="22"/>
          <w:szCs w:val="22"/>
        </w:rPr>
        <w:t xml:space="preserve">91–120 minutes </w:t>
      </w:r>
    </w:p>
    <w:p w:rsidR="001B755A" w:rsidRPr="001B755A" w:rsidP="00EC4837" w14:paraId="757AA3BE" w14:textId="77777777">
      <w:pPr>
        <w:numPr>
          <w:ilvl w:val="0"/>
          <w:numId w:val="15"/>
        </w:numPr>
        <w:spacing w:after="120"/>
        <w:rPr>
          <w:color w:val="000000" w:themeColor="text1"/>
          <w:sz w:val="22"/>
          <w:szCs w:val="22"/>
        </w:rPr>
      </w:pPr>
      <w:r w:rsidRPr="001B755A">
        <w:rPr>
          <w:color w:val="000000" w:themeColor="text1"/>
          <w:sz w:val="22"/>
          <w:szCs w:val="22"/>
        </w:rPr>
        <w:t>More than 120 minutes</w:t>
      </w:r>
    </w:p>
    <w:p w:rsidR="001B755A" w:rsidRPr="001B755A" w:rsidP="00EC4837" w14:paraId="7CE8B64B" w14:textId="77777777">
      <w:pPr>
        <w:spacing w:after="120"/>
        <w:ind w:left="360" w:hanging="360"/>
        <w:rPr>
          <w:rFonts w:cstheme="minorHAnsi"/>
          <w:sz w:val="22"/>
          <w:szCs w:val="22"/>
        </w:rPr>
      </w:pPr>
      <w:r w:rsidRPr="001B755A">
        <w:rPr>
          <w:rFonts w:cstheme="minorHAnsi"/>
          <w:sz w:val="22"/>
          <w:szCs w:val="22"/>
        </w:rPr>
        <w:t xml:space="preserve">6. </w:t>
      </w:r>
      <w:r w:rsidRPr="001B755A">
        <w:rPr>
          <w:rFonts w:cstheme="minorHAnsi"/>
          <w:sz w:val="22"/>
          <w:szCs w:val="22"/>
        </w:rPr>
        <w:tab/>
        <w:t>During the During the 2024/25 school year, how many hours in total have you spent in formal in-service/professional development (for example, workshops, seminars) for mathematics?</w:t>
      </w:r>
    </w:p>
    <w:p w:rsidR="001B755A" w:rsidRPr="00B54EC7" w:rsidP="00EC4837" w14:paraId="06A64845" w14:textId="77777777">
      <w:pPr>
        <w:pStyle w:val="ListParagraph"/>
        <w:numPr>
          <w:ilvl w:val="0"/>
          <w:numId w:val="17"/>
        </w:numPr>
        <w:spacing w:after="120"/>
        <w:contextualSpacing w:val="0"/>
        <w:rPr>
          <w:color w:val="000000" w:themeColor="text1"/>
          <w:sz w:val="22"/>
        </w:rPr>
      </w:pPr>
      <w:r w:rsidRPr="00B54EC7">
        <w:rPr>
          <w:color w:val="000000" w:themeColor="text1"/>
          <w:sz w:val="22"/>
        </w:rPr>
        <w:t>None</w:t>
      </w:r>
    </w:p>
    <w:p w:rsidR="001B755A" w:rsidRPr="00B54EC7" w:rsidP="00EC4837" w14:paraId="342F3DA2" w14:textId="77777777">
      <w:pPr>
        <w:pStyle w:val="ListParagraph"/>
        <w:numPr>
          <w:ilvl w:val="0"/>
          <w:numId w:val="17"/>
        </w:numPr>
        <w:spacing w:after="120"/>
        <w:contextualSpacing w:val="0"/>
        <w:rPr>
          <w:color w:val="000000" w:themeColor="text1"/>
          <w:sz w:val="22"/>
        </w:rPr>
      </w:pPr>
      <w:r w:rsidRPr="00B54EC7">
        <w:rPr>
          <w:color w:val="000000" w:themeColor="text1"/>
          <w:sz w:val="22"/>
        </w:rPr>
        <w:t>Less than 6 hours</w:t>
      </w:r>
    </w:p>
    <w:p w:rsidR="001B755A" w:rsidRPr="00B54EC7" w:rsidP="00EC4837" w14:paraId="135C3D08" w14:textId="77777777">
      <w:pPr>
        <w:pStyle w:val="ListParagraph"/>
        <w:numPr>
          <w:ilvl w:val="0"/>
          <w:numId w:val="17"/>
        </w:numPr>
        <w:spacing w:after="120"/>
        <w:contextualSpacing w:val="0"/>
        <w:rPr>
          <w:color w:val="000000" w:themeColor="text1"/>
          <w:sz w:val="22"/>
        </w:rPr>
      </w:pPr>
      <w:r w:rsidRPr="00B54EC7">
        <w:rPr>
          <w:color w:val="000000" w:themeColor="text1"/>
          <w:sz w:val="22"/>
        </w:rPr>
        <w:t>6-15 hours</w:t>
      </w:r>
    </w:p>
    <w:p w:rsidR="001B755A" w:rsidRPr="00B54EC7" w:rsidP="00EC4837" w14:paraId="549E12D4" w14:textId="77777777">
      <w:pPr>
        <w:pStyle w:val="ListParagraph"/>
        <w:numPr>
          <w:ilvl w:val="0"/>
          <w:numId w:val="17"/>
        </w:numPr>
        <w:spacing w:after="120"/>
        <w:contextualSpacing w:val="0"/>
        <w:rPr>
          <w:color w:val="000000" w:themeColor="text1"/>
          <w:sz w:val="22"/>
        </w:rPr>
      </w:pPr>
      <w:r w:rsidRPr="00B54EC7">
        <w:rPr>
          <w:color w:val="000000" w:themeColor="text1"/>
          <w:sz w:val="22"/>
        </w:rPr>
        <w:t>16-35 hours</w:t>
      </w:r>
    </w:p>
    <w:p w:rsidR="001B755A" w:rsidRPr="00B54EC7" w:rsidP="00EC4837" w14:paraId="4F452E53" w14:textId="77777777">
      <w:pPr>
        <w:pStyle w:val="ListParagraph"/>
        <w:numPr>
          <w:ilvl w:val="0"/>
          <w:numId w:val="17"/>
        </w:numPr>
        <w:spacing w:after="120"/>
        <w:contextualSpacing w:val="0"/>
        <w:rPr>
          <w:color w:val="000000" w:themeColor="text1"/>
          <w:sz w:val="22"/>
        </w:rPr>
      </w:pPr>
      <w:r w:rsidRPr="00B54EC7">
        <w:rPr>
          <w:color w:val="000000" w:themeColor="text1"/>
          <w:sz w:val="22"/>
        </w:rPr>
        <w:t>More than 35 hours</w:t>
      </w:r>
    </w:p>
    <w:p w:rsidR="001B755A" w:rsidRPr="001B755A" w:rsidP="00EC4837" w14:paraId="56C481D7" w14:textId="77777777">
      <w:pPr>
        <w:spacing w:after="120"/>
        <w:ind w:left="360" w:hanging="360"/>
        <w:rPr>
          <w:rFonts w:cstheme="minorHAnsi"/>
          <w:sz w:val="22"/>
          <w:szCs w:val="22"/>
        </w:rPr>
      </w:pPr>
      <w:r w:rsidRPr="001B755A">
        <w:rPr>
          <w:rFonts w:cstheme="minorHAnsi"/>
          <w:sz w:val="22"/>
          <w:szCs w:val="22"/>
        </w:rPr>
        <w:t xml:space="preserve">7. </w:t>
      </w:r>
      <w:r w:rsidRPr="001B755A">
        <w:rPr>
          <w:rFonts w:cstheme="minorHAnsi"/>
          <w:sz w:val="22"/>
          <w:szCs w:val="22"/>
        </w:rPr>
        <w:tab/>
        <w:t>During the 2024/25 school year, did you participate in or lead any of the following professional development activities related to the teaching of mathematics? Select all that apply.</w:t>
      </w:r>
    </w:p>
    <w:p w:rsidR="001B755A" w:rsidRPr="00B54EC7" w:rsidP="00EC4837" w14:paraId="4BB5FEAE" w14:textId="77777777">
      <w:pPr>
        <w:pStyle w:val="ListParagraph"/>
        <w:numPr>
          <w:ilvl w:val="0"/>
          <w:numId w:val="18"/>
        </w:numPr>
        <w:spacing w:after="120"/>
        <w:contextualSpacing w:val="0"/>
        <w:rPr>
          <w:color w:val="000000" w:themeColor="text1"/>
          <w:sz w:val="22"/>
        </w:rPr>
      </w:pPr>
      <w:r w:rsidRPr="00B54EC7">
        <w:rPr>
          <w:color w:val="000000" w:themeColor="text1"/>
          <w:sz w:val="22"/>
        </w:rPr>
        <w:t>College course taken after your first certification</w:t>
      </w:r>
    </w:p>
    <w:p w:rsidR="001B755A" w:rsidRPr="00B54EC7" w:rsidP="00EC4837" w14:paraId="1FF8306E" w14:textId="77777777">
      <w:pPr>
        <w:pStyle w:val="ListParagraph"/>
        <w:numPr>
          <w:ilvl w:val="0"/>
          <w:numId w:val="18"/>
        </w:numPr>
        <w:spacing w:after="120"/>
        <w:contextualSpacing w:val="0"/>
        <w:rPr>
          <w:color w:val="000000" w:themeColor="text1"/>
          <w:sz w:val="22"/>
        </w:rPr>
      </w:pPr>
      <w:r w:rsidRPr="00B54EC7">
        <w:rPr>
          <w:color w:val="000000" w:themeColor="text1"/>
          <w:sz w:val="22"/>
        </w:rPr>
        <w:t>Workshop or training session</w:t>
      </w:r>
    </w:p>
    <w:p w:rsidR="001B755A" w:rsidRPr="00B54EC7" w:rsidP="00EC4837" w14:paraId="0F66AFED" w14:textId="77777777">
      <w:pPr>
        <w:pStyle w:val="ListParagraph"/>
        <w:numPr>
          <w:ilvl w:val="0"/>
          <w:numId w:val="18"/>
        </w:numPr>
        <w:spacing w:after="120"/>
        <w:contextualSpacing w:val="0"/>
        <w:rPr>
          <w:color w:val="000000" w:themeColor="text1"/>
          <w:sz w:val="22"/>
        </w:rPr>
      </w:pPr>
      <w:r w:rsidRPr="00B54EC7">
        <w:rPr>
          <w:color w:val="000000" w:themeColor="text1"/>
          <w:sz w:val="22"/>
        </w:rPr>
        <w:t>Conference or professional association meeting</w:t>
      </w:r>
    </w:p>
    <w:p w:rsidR="001B755A" w:rsidRPr="00B54EC7" w:rsidP="00EC4837" w14:paraId="7177C0E8" w14:textId="77777777">
      <w:pPr>
        <w:pStyle w:val="ListParagraph"/>
        <w:numPr>
          <w:ilvl w:val="0"/>
          <w:numId w:val="18"/>
        </w:numPr>
        <w:spacing w:after="120"/>
        <w:contextualSpacing w:val="0"/>
        <w:rPr>
          <w:color w:val="000000" w:themeColor="text1"/>
          <w:sz w:val="22"/>
        </w:rPr>
      </w:pPr>
      <w:r w:rsidRPr="00B54EC7">
        <w:rPr>
          <w:color w:val="000000" w:themeColor="text1"/>
          <w:sz w:val="22"/>
        </w:rPr>
        <w:t>Observational visit to another school</w:t>
      </w:r>
    </w:p>
    <w:p w:rsidR="001B755A" w:rsidRPr="00B54EC7" w:rsidP="00EC4837" w14:paraId="1A306BC3" w14:textId="77777777">
      <w:pPr>
        <w:pStyle w:val="ListParagraph"/>
        <w:numPr>
          <w:ilvl w:val="0"/>
          <w:numId w:val="18"/>
        </w:numPr>
        <w:spacing w:after="120"/>
        <w:contextualSpacing w:val="0"/>
        <w:rPr>
          <w:color w:val="000000" w:themeColor="text1"/>
          <w:sz w:val="22"/>
        </w:rPr>
      </w:pPr>
      <w:r w:rsidRPr="00B54EC7">
        <w:rPr>
          <w:color w:val="000000" w:themeColor="text1"/>
          <w:sz w:val="22"/>
        </w:rPr>
        <w:t>Mentoring and/or peer observation and coaching as part of a formal arrangement</w:t>
      </w:r>
    </w:p>
    <w:p w:rsidR="001B755A" w:rsidRPr="00B54EC7" w:rsidP="00EC4837" w14:paraId="4EA2C578" w14:textId="77777777">
      <w:pPr>
        <w:pStyle w:val="ListParagraph"/>
        <w:numPr>
          <w:ilvl w:val="0"/>
          <w:numId w:val="18"/>
        </w:numPr>
        <w:spacing w:after="120"/>
        <w:contextualSpacing w:val="0"/>
        <w:rPr>
          <w:color w:val="000000" w:themeColor="text1"/>
          <w:sz w:val="22"/>
        </w:rPr>
      </w:pPr>
      <w:r w:rsidRPr="00B54EC7">
        <w:rPr>
          <w:color w:val="000000" w:themeColor="text1"/>
          <w:sz w:val="22"/>
        </w:rPr>
        <w:t>Committee or task force focusing on curriculum, instruction, or student assessment</w:t>
      </w:r>
    </w:p>
    <w:p w:rsidR="001B755A" w:rsidRPr="00B54EC7" w:rsidP="00EC4837" w14:paraId="557E7E2F" w14:textId="77777777">
      <w:pPr>
        <w:pStyle w:val="ListParagraph"/>
        <w:numPr>
          <w:ilvl w:val="0"/>
          <w:numId w:val="18"/>
        </w:numPr>
        <w:spacing w:after="120"/>
        <w:contextualSpacing w:val="0"/>
        <w:rPr>
          <w:color w:val="000000" w:themeColor="text1"/>
          <w:sz w:val="22"/>
        </w:rPr>
      </w:pPr>
      <w:r w:rsidRPr="00B54EC7">
        <w:rPr>
          <w:color w:val="000000" w:themeColor="text1"/>
          <w:sz w:val="22"/>
        </w:rPr>
        <w:t>Regularly scheduled discussion or study group</w:t>
      </w:r>
    </w:p>
    <w:p w:rsidR="001B755A" w:rsidRPr="00B54EC7" w:rsidP="00EC4837" w14:paraId="70BBB8FF" w14:textId="77777777">
      <w:pPr>
        <w:pStyle w:val="ListParagraph"/>
        <w:numPr>
          <w:ilvl w:val="0"/>
          <w:numId w:val="18"/>
        </w:numPr>
        <w:spacing w:after="120"/>
        <w:contextualSpacing w:val="0"/>
        <w:rPr>
          <w:color w:val="000000" w:themeColor="text1"/>
          <w:sz w:val="22"/>
        </w:rPr>
      </w:pPr>
      <w:r w:rsidRPr="00B54EC7">
        <w:rPr>
          <w:color w:val="000000" w:themeColor="text1"/>
          <w:sz w:val="22"/>
        </w:rPr>
        <w:t>Teacher collaborative or network, such as one organized by an outside agency or over the Internet</w:t>
      </w:r>
    </w:p>
    <w:p w:rsidR="001B755A" w:rsidRPr="00B54EC7" w:rsidP="00EC4837" w14:paraId="6CB50C5D" w14:textId="77777777">
      <w:pPr>
        <w:pStyle w:val="ListParagraph"/>
        <w:numPr>
          <w:ilvl w:val="0"/>
          <w:numId w:val="18"/>
        </w:numPr>
        <w:spacing w:after="120"/>
        <w:contextualSpacing w:val="0"/>
        <w:rPr>
          <w:color w:val="000000" w:themeColor="text1"/>
          <w:sz w:val="22"/>
        </w:rPr>
      </w:pPr>
      <w:r w:rsidRPr="00B54EC7">
        <w:rPr>
          <w:color w:val="000000" w:themeColor="text1"/>
          <w:sz w:val="22"/>
        </w:rPr>
        <w:t>Individual or collaborative research</w:t>
      </w:r>
    </w:p>
    <w:p w:rsidR="001B755A" w:rsidRPr="00B54EC7" w:rsidP="00EC4837" w14:paraId="78A84431" w14:textId="77777777">
      <w:pPr>
        <w:pStyle w:val="ListParagraph"/>
        <w:numPr>
          <w:ilvl w:val="0"/>
          <w:numId w:val="18"/>
        </w:numPr>
        <w:spacing w:after="120"/>
        <w:contextualSpacing w:val="0"/>
        <w:rPr>
          <w:color w:val="000000" w:themeColor="text1"/>
          <w:sz w:val="22"/>
        </w:rPr>
      </w:pPr>
      <w:r w:rsidRPr="00B54EC7">
        <w:rPr>
          <w:color w:val="000000" w:themeColor="text1"/>
          <w:sz w:val="22"/>
        </w:rPr>
        <w:t>Independent reading on a regular (for example, monthly) basis—for example, educational journals, books, or the Internet</w:t>
      </w:r>
    </w:p>
    <w:p w:rsidR="001B755A" w:rsidRPr="00B54EC7" w:rsidP="00EC4837" w14:paraId="6A4D081B" w14:textId="77777777">
      <w:pPr>
        <w:pStyle w:val="ListParagraph"/>
        <w:numPr>
          <w:ilvl w:val="0"/>
          <w:numId w:val="18"/>
        </w:numPr>
        <w:spacing w:after="120"/>
        <w:contextualSpacing w:val="0"/>
        <w:rPr>
          <w:color w:val="000000" w:themeColor="text1"/>
          <w:sz w:val="22"/>
        </w:rPr>
      </w:pPr>
      <w:r w:rsidRPr="00B54EC7">
        <w:rPr>
          <w:color w:val="000000" w:themeColor="text1"/>
          <w:sz w:val="22"/>
        </w:rPr>
        <w:t>Co-teaching/team teaching</w:t>
      </w:r>
    </w:p>
    <w:p w:rsidR="001B755A" w:rsidRPr="00B54EC7" w:rsidP="00EC4837" w14:paraId="283CDAD6" w14:textId="77777777">
      <w:pPr>
        <w:pStyle w:val="ListParagraph"/>
        <w:numPr>
          <w:ilvl w:val="0"/>
          <w:numId w:val="18"/>
        </w:numPr>
        <w:spacing w:after="120"/>
        <w:contextualSpacing w:val="0"/>
        <w:rPr>
          <w:color w:val="000000" w:themeColor="text1"/>
          <w:sz w:val="22"/>
        </w:rPr>
      </w:pPr>
      <w:r w:rsidRPr="00B54EC7">
        <w:rPr>
          <w:color w:val="000000" w:themeColor="text1"/>
          <w:sz w:val="22"/>
        </w:rPr>
        <w:t>Consultation with a mathematics specialist</w:t>
      </w:r>
    </w:p>
    <w:p w:rsidR="001B755A" w:rsidRPr="001B755A" w:rsidP="00EC4837" w14:paraId="4EA85EF7" w14:textId="77777777">
      <w:pPr>
        <w:pageBreakBefore/>
        <w:spacing w:after="120"/>
        <w:ind w:left="360" w:hanging="360"/>
        <w:rPr>
          <w:rFonts w:cstheme="minorHAnsi"/>
          <w:sz w:val="22"/>
          <w:szCs w:val="22"/>
        </w:rPr>
      </w:pPr>
      <w:r w:rsidRPr="001B755A">
        <w:rPr>
          <w:rFonts w:cstheme="minorHAnsi"/>
          <w:sz w:val="22"/>
          <w:szCs w:val="22"/>
        </w:rPr>
        <w:t xml:space="preserve">8. </w:t>
      </w:r>
      <w:r w:rsidRPr="001B755A">
        <w:rPr>
          <w:rFonts w:cstheme="minorHAnsi"/>
          <w:sz w:val="22"/>
          <w:szCs w:val="22"/>
        </w:rPr>
        <w:tab/>
        <w:t xml:space="preserve">Consider all of the professional development activities you participated in during the 2024/25 school year (including in summer 2024). To what extent did you learn about each of the following topics? Select all that apply. </w:t>
      </w:r>
    </w:p>
    <w:tbl>
      <w:tblPr>
        <w:tblStyle w:val="TableGrid4"/>
        <w:tblW w:w="9360" w:type="dxa"/>
        <w:jc w:val="center"/>
        <w:tblLook w:val="04A0"/>
      </w:tblPr>
      <w:tblGrid>
        <w:gridCol w:w="4675"/>
        <w:gridCol w:w="1171"/>
        <w:gridCol w:w="1171"/>
        <w:gridCol w:w="1171"/>
        <w:gridCol w:w="1172"/>
      </w:tblGrid>
      <w:tr w14:paraId="6263061C" w14:textId="77777777" w:rsidTr="00231E33">
        <w:tblPrEx>
          <w:tblW w:w="9360" w:type="dxa"/>
          <w:jc w:val="center"/>
          <w:tblLook w:val="04A0"/>
        </w:tblPrEx>
        <w:trPr>
          <w:jc w:val="center"/>
        </w:trPr>
        <w:tc>
          <w:tcPr>
            <w:tcW w:w="4675" w:type="dxa"/>
            <w:shd w:val="clear" w:color="auto" w:fill="F2F2F2"/>
          </w:tcPr>
          <w:p w:rsidR="001B755A" w:rsidRPr="001B755A" w:rsidP="001B755A" w14:paraId="2C501388" w14:textId="77777777">
            <w:pPr>
              <w:suppressAutoHyphens/>
              <w:spacing w:after="40"/>
              <w:rPr>
                <w:rFonts w:ascii="Calibri" w:hAnsi="Calibri" w:cs="Calibri"/>
                <w:b/>
                <w:color w:val="000000" w:themeColor="text1"/>
                <w:sz w:val="22"/>
              </w:rPr>
            </w:pPr>
          </w:p>
        </w:tc>
        <w:tc>
          <w:tcPr>
            <w:tcW w:w="1171" w:type="dxa"/>
            <w:shd w:val="clear" w:color="auto" w:fill="F2F2F2"/>
          </w:tcPr>
          <w:p w:rsidR="001B755A" w:rsidRPr="001B755A" w:rsidP="001B755A" w14:paraId="170A0E2B" w14:textId="77777777">
            <w:pPr>
              <w:spacing w:after="40"/>
              <w:jc w:val="center"/>
              <w:rPr>
                <w:rFonts w:ascii="Calibri" w:hAnsi="Calibri"/>
                <w:b/>
                <w:color w:val="000000" w:themeColor="text1"/>
                <w:sz w:val="22"/>
                <w:szCs w:val="20"/>
              </w:rPr>
            </w:pPr>
            <w:r w:rsidRPr="001B755A">
              <w:rPr>
                <w:rFonts w:ascii="Calibri" w:hAnsi="Calibri"/>
                <w:b/>
                <w:color w:val="000000" w:themeColor="text1"/>
                <w:sz w:val="22"/>
                <w:szCs w:val="20"/>
              </w:rPr>
              <w:t>Not at all</w:t>
            </w:r>
          </w:p>
        </w:tc>
        <w:tc>
          <w:tcPr>
            <w:tcW w:w="1171" w:type="dxa"/>
            <w:shd w:val="clear" w:color="auto" w:fill="F2F2F2"/>
          </w:tcPr>
          <w:p w:rsidR="001B755A" w:rsidRPr="001B755A" w:rsidP="001B755A" w14:paraId="77CE3F37" w14:textId="77777777">
            <w:pPr>
              <w:spacing w:after="40"/>
              <w:jc w:val="center"/>
              <w:rPr>
                <w:rFonts w:ascii="Calibri" w:hAnsi="Calibri"/>
                <w:b/>
                <w:color w:val="000000" w:themeColor="text1"/>
                <w:sz w:val="22"/>
                <w:szCs w:val="20"/>
              </w:rPr>
            </w:pPr>
            <w:r w:rsidRPr="001B755A">
              <w:rPr>
                <w:rFonts w:ascii="Calibri" w:hAnsi="Calibri"/>
                <w:b/>
                <w:color w:val="000000" w:themeColor="text1"/>
                <w:sz w:val="22"/>
                <w:szCs w:val="20"/>
              </w:rPr>
              <w:t>Small extent</w:t>
            </w:r>
          </w:p>
        </w:tc>
        <w:tc>
          <w:tcPr>
            <w:tcW w:w="1171" w:type="dxa"/>
            <w:shd w:val="clear" w:color="auto" w:fill="F2F2F2"/>
          </w:tcPr>
          <w:p w:rsidR="001B755A" w:rsidRPr="001B755A" w:rsidP="001B755A" w14:paraId="3E5C18A4" w14:textId="77777777">
            <w:pPr>
              <w:spacing w:after="40"/>
              <w:jc w:val="center"/>
              <w:rPr>
                <w:rFonts w:ascii="Calibri" w:hAnsi="Calibri"/>
                <w:b/>
                <w:color w:val="000000" w:themeColor="text1"/>
                <w:sz w:val="22"/>
                <w:szCs w:val="20"/>
              </w:rPr>
            </w:pPr>
            <w:r w:rsidRPr="001B755A">
              <w:rPr>
                <w:rFonts w:ascii="Calibri" w:hAnsi="Calibri"/>
                <w:b/>
                <w:color w:val="000000" w:themeColor="text1"/>
                <w:sz w:val="22"/>
                <w:szCs w:val="20"/>
              </w:rPr>
              <w:t>Moderate extent</w:t>
            </w:r>
          </w:p>
        </w:tc>
        <w:tc>
          <w:tcPr>
            <w:tcW w:w="1172" w:type="dxa"/>
            <w:shd w:val="clear" w:color="auto" w:fill="F2F2F2"/>
          </w:tcPr>
          <w:p w:rsidR="001B755A" w:rsidRPr="001B755A" w:rsidP="001B755A" w14:paraId="6E2A2890" w14:textId="77777777">
            <w:pPr>
              <w:spacing w:after="40"/>
              <w:jc w:val="center"/>
              <w:rPr>
                <w:rFonts w:ascii="Calibri" w:hAnsi="Calibri"/>
                <w:b/>
                <w:color w:val="000000" w:themeColor="text1"/>
                <w:sz w:val="22"/>
                <w:szCs w:val="20"/>
              </w:rPr>
            </w:pPr>
            <w:r w:rsidRPr="001B755A">
              <w:rPr>
                <w:rFonts w:ascii="Calibri" w:hAnsi="Calibri"/>
                <w:b/>
                <w:color w:val="000000" w:themeColor="text1"/>
                <w:sz w:val="22"/>
                <w:szCs w:val="20"/>
              </w:rPr>
              <w:t>Large extent</w:t>
            </w:r>
          </w:p>
        </w:tc>
      </w:tr>
      <w:tr w14:paraId="0E03A2F5" w14:textId="77777777" w:rsidTr="00231E33">
        <w:tblPrEx>
          <w:tblW w:w="9360" w:type="dxa"/>
          <w:jc w:val="center"/>
          <w:tblLook w:val="04A0"/>
        </w:tblPrEx>
        <w:trPr>
          <w:jc w:val="center"/>
        </w:trPr>
        <w:tc>
          <w:tcPr>
            <w:tcW w:w="4675" w:type="dxa"/>
          </w:tcPr>
          <w:p w:rsidR="001B755A" w:rsidRPr="001B755A" w:rsidP="00FE5B87" w14:paraId="0BEE4C4C" w14:textId="6859A0F5">
            <w:pPr>
              <w:numPr>
                <w:ilvl w:val="0"/>
                <w:numId w:val="12"/>
              </w:numPr>
              <w:spacing w:before="20" w:after="20"/>
              <w:ind w:left="360"/>
              <w:rPr>
                <w:rFonts w:cstheme="minorHAnsi"/>
                <w:sz w:val="22"/>
                <w:szCs w:val="22"/>
              </w:rPr>
            </w:pPr>
            <w:r w:rsidRPr="001B755A">
              <w:rPr>
                <w:rFonts w:cstheme="minorHAnsi"/>
                <w:sz w:val="22"/>
                <w:szCs w:val="22"/>
              </w:rPr>
              <w:t>Math content with an emphasis on whole numbers</w:t>
            </w:r>
            <w:r w:rsidRPr="00BC2DC4" w:rsidR="002B4841">
              <w:rPr>
                <w:rFonts w:cstheme="minorHAnsi"/>
                <w:sz w:val="22"/>
                <w:szCs w:val="22"/>
                <w:vertAlign w:val="superscript"/>
              </w:rPr>
              <w:t xml:space="preserve"> a</w:t>
            </w:r>
          </w:p>
        </w:tc>
        <w:tc>
          <w:tcPr>
            <w:tcW w:w="1171" w:type="dxa"/>
          </w:tcPr>
          <w:p w:rsidR="001B755A" w:rsidRPr="001B755A" w:rsidP="001B755A" w14:paraId="4FF1B735" w14:textId="77777777">
            <w:pPr>
              <w:spacing w:after="40"/>
              <w:rPr>
                <w:rFonts w:cstheme="minorHAnsi"/>
                <w:sz w:val="22"/>
                <w:szCs w:val="22"/>
              </w:rPr>
            </w:pPr>
          </w:p>
        </w:tc>
        <w:tc>
          <w:tcPr>
            <w:tcW w:w="1171" w:type="dxa"/>
          </w:tcPr>
          <w:p w:rsidR="001B755A" w:rsidRPr="001B755A" w:rsidP="001B755A" w14:paraId="070E3D8E" w14:textId="77777777">
            <w:pPr>
              <w:spacing w:after="40"/>
              <w:rPr>
                <w:rFonts w:cstheme="minorHAnsi"/>
                <w:sz w:val="22"/>
                <w:szCs w:val="22"/>
              </w:rPr>
            </w:pPr>
          </w:p>
        </w:tc>
        <w:tc>
          <w:tcPr>
            <w:tcW w:w="1171" w:type="dxa"/>
          </w:tcPr>
          <w:p w:rsidR="001B755A" w:rsidRPr="001B755A" w:rsidP="001B755A" w14:paraId="485C2722" w14:textId="77777777">
            <w:pPr>
              <w:spacing w:after="40"/>
              <w:rPr>
                <w:rFonts w:cstheme="minorHAnsi"/>
                <w:sz w:val="22"/>
                <w:szCs w:val="22"/>
              </w:rPr>
            </w:pPr>
          </w:p>
        </w:tc>
        <w:tc>
          <w:tcPr>
            <w:tcW w:w="1172" w:type="dxa"/>
          </w:tcPr>
          <w:p w:rsidR="001B755A" w:rsidRPr="001B755A" w:rsidP="001B755A" w14:paraId="1256262F" w14:textId="77777777">
            <w:pPr>
              <w:spacing w:after="40"/>
              <w:rPr>
                <w:rFonts w:cstheme="minorHAnsi"/>
                <w:sz w:val="22"/>
                <w:szCs w:val="22"/>
              </w:rPr>
            </w:pPr>
          </w:p>
        </w:tc>
      </w:tr>
      <w:tr w14:paraId="0EDBC033" w14:textId="77777777" w:rsidTr="00231E33">
        <w:tblPrEx>
          <w:tblW w:w="9360" w:type="dxa"/>
          <w:jc w:val="center"/>
          <w:tblLook w:val="04A0"/>
        </w:tblPrEx>
        <w:trPr>
          <w:jc w:val="center"/>
        </w:trPr>
        <w:tc>
          <w:tcPr>
            <w:tcW w:w="4675" w:type="dxa"/>
          </w:tcPr>
          <w:p w:rsidR="001B755A" w:rsidRPr="001B755A" w:rsidP="00FE5B87" w14:paraId="3C8F483A" w14:textId="51777B5B">
            <w:pPr>
              <w:numPr>
                <w:ilvl w:val="0"/>
                <w:numId w:val="12"/>
              </w:numPr>
              <w:spacing w:before="20" w:after="20"/>
              <w:ind w:left="360"/>
              <w:rPr>
                <w:rFonts w:cstheme="minorHAnsi"/>
                <w:sz w:val="22"/>
                <w:szCs w:val="22"/>
              </w:rPr>
            </w:pPr>
            <w:r w:rsidRPr="001B755A">
              <w:rPr>
                <w:rFonts w:cstheme="minorHAnsi"/>
                <w:sz w:val="22"/>
                <w:szCs w:val="22"/>
              </w:rPr>
              <w:t>Math content with an emphasis on fractions, ratios, rates, and proportional reasoning</w:t>
            </w:r>
            <w:r w:rsidRPr="00BC2DC4" w:rsidR="002B4841">
              <w:rPr>
                <w:rFonts w:cstheme="minorHAnsi"/>
                <w:sz w:val="22"/>
                <w:szCs w:val="22"/>
                <w:vertAlign w:val="superscript"/>
              </w:rPr>
              <w:t xml:space="preserve"> a</w:t>
            </w:r>
          </w:p>
        </w:tc>
        <w:tc>
          <w:tcPr>
            <w:tcW w:w="1171" w:type="dxa"/>
          </w:tcPr>
          <w:p w:rsidR="001B755A" w:rsidRPr="001B755A" w:rsidP="001B755A" w14:paraId="5FD2ADE3" w14:textId="77777777">
            <w:pPr>
              <w:spacing w:after="40"/>
              <w:rPr>
                <w:rFonts w:cstheme="minorHAnsi"/>
                <w:sz w:val="22"/>
                <w:szCs w:val="22"/>
              </w:rPr>
            </w:pPr>
          </w:p>
        </w:tc>
        <w:tc>
          <w:tcPr>
            <w:tcW w:w="1171" w:type="dxa"/>
          </w:tcPr>
          <w:p w:rsidR="001B755A" w:rsidRPr="001B755A" w:rsidP="001B755A" w14:paraId="3065CEFC" w14:textId="77777777">
            <w:pPr>
              <w:spacing w:after="40"/>
              <w:rPr>
                <w:rFonts w:cstheme="minorHAnsi"/>
                <w:sz w:val="22"/>
                <w:szCs w:val="22"/>
              </w:rPr>
            </w:pPr>
          </w:p>
        </w:tc>
        <w:tc>
          <w:tcPr>
            <w:tcW w:w="1171" w:type="dxa"/>
          </w:tcPr>
          <w:p w:rsidR="001B755A" w:rsidRPr="001B755A" w:rsidP="001B755A" w14:paraId="4CC25424" w14:textId="77777777">
            <w:pPr>
              <w:spacing w:after="40"/>
              <w:rPr>
                <w:rFonts w:cstheme="minorHAnsi"/>
                <w:sz w:val="22"/>
                <w:szCs w:val="22"/>
              </w:rPr>
            </w:pPr>
          </w:p>
        </w:tc>
        <w:tc>
          <w:tcPr>
            <w:tcW w:w="1172" w:type="dxa"/>
          </w:tcPr>
          <w:p w:rsidR="001B755A" w:rsidRPr="001B755A" w:rsidP="001B755A" w14:paraId="5622C491" w14:textId="77777777">
            <w:pPr>
              <w:spacing w:after="40"/>
              <w:rPr>
                <w:rFonts w:cstheme="minorHAnsi"/>
                <w:sz w:val="22"/>
                <w:szCs w:val="22"/>
              </w:rPr>
            </w:pPr>
          </w:p>
        </w:tc>
      </w:tr>
      <w:tr w14:paraId="30C98BFF" w14:textId="77777777" w:rsidTr="00231E33">
        <w:tblPrEx>
          <w:tblW w:w="9360" w:type="dxa"/>
          <w:jc w:val="center"/>
          <w:tblLook w:val="04A0"/>
        </w:tblPrEx>
        <w:trPr>
          <w:jc w:val="center"/>
        </w:trPr>
        <w:tc>
          <w:tcPr>
            <w:tcW w:w="4675" w:type="dxa"/>
          </w:tcPr>
          <w:p w:rsidR="001B755A" w:rsidRPr="001B755A" w:rsidP="00FE5B87" w14:paraId="1F692FFC" w14:textId="1B3225DA">
            <w:pPr>
              <w:numPr>
                <w:ilvl w:val="0"/>
                <w:numId w:val="12"/>
              </w:numPr>
              <w:spacing w:before="20" w:after="20"/>
              <w:ind w:left="360"/>
              <w:rPr>
                <w:rFonts w:cstheme="minorHAnsi"/>
                <w:sz w:val="22"/>
                <w:szCs w:val="22"/>
              </w:rPr>
            </w:pPr>
            <w:r w:rsidRPr="001B755A">
              <w:rPr>
                <w:rFonts w:cstheme="minorHAnsi"/>
                <w:sz w:val="22"/>
                <w:szCs w:val="22"/>
              </w:rPr>
              <w:t>Math content with an emphasis on algebra</w:t>
            </w:r>
            <w:r w:rsidRPr="00BC2DC4" w:rsidR="009D3D0B">
              <w:rPr>
                <w:rFonts w:cstheme="minorHAnsi"/>
                <w:sz w:val="22"/>
                <w:szCs w:val="22"/>
                <w:vertAlign w:val="superscript"/>
              </w:rPr>
              <w:t xml:space="preserve"> a</w:t>
            </w:r>
          </w:p>
        </w:tc>
        <w:tc>
          <w:tcPr>
            <w:tcW w:w="1171" w:type="dxa"/>
          </w:tcPr>
          <w:p w:rsidR="001B755A" w:rsidRPr="001B755A" w:rsidP="001B755A" w14:paraId="216286A7" w14:textId="77777777">
            <w:pPr>
              <w:spacing w:after="40"/>
              <w:rPr>
                <w:rFonts w:cstheme="minorHAnsi"/>
                <w:sz w:val="22"/>
                <w:szCs w:val="22"/>
              </w:rPr>
            </w:pPr>
          </w:p>
        </w:tc>
        <w:tc>
          <w:tcPr>
            <w:tcW w:w="1171" w:type="dxa"/>
          </w:tcPr>
          <w:p w:rsidR="001B755A" w:rsidRPr="001B755A" w:rsidP="001B755A" w14:paraId="5BD47FAB" w14:textId="77777777">
            <w:pPr>
              <w:spacing w:after="40"/>
              <w:rPr>
                <w:rFonts w:cstheme="minorHAnsi"/>
                <w:sz w:val="22"/>
                <w:szCs w:val="22"/>
              </w:rPr>
            </w:pPr>
          </w:p>
        </w:tc>
        <w:tc>
          <w:tcPr>
            <w:tcW w:w="1171" w:type="dxa"/>
          </w:tcPr>
          <w:p w:rsidR="001B755A" w:rsidRPr="001B755A" w:rsidP="001B755A" w14:paraId="0232BC82" w14:textId="77777777">
            <w:pPr>
              <w:spacing w:after="40"/>
              <w:rPr>
                <w:rFonts w:cstheme="minorHAnsi"/>
                <w:sz w:val="22"/>
                <w:szCs w:val="22"/>
              </w:rPr>
            </w:pPr>
          </w:p>
        </w:tc>
        <w:tc>
          <w:tcPr>
            <w:tcW w:w="1172" w:type="dxa"/>
          </w:tcPr>
          <w:p w:rsidR="001B755A" w:rsidRPr="001B755A" w:rsidP="001B755A" w14:paraId="6F768497" w14:textId="77777777">
            <w:pPr>
              <w:spacing w:after="40"/>
              <w:rPr>
                <w:rFonts w:cstheme="minorHAnsi"/>
                <w:sz w:val="22"/>
                <w:szCs w:val="22"/>
              </w:rPr>
            </w:pPr>
          </w:p>
        </w:tc>
      </w:tr>
      <w:tr w14:paraId="0BA93306" w14:textId="77777777" w:rsidTr="00231E33">
        <w:tblPrEx>
          <w:tblW w:w="9360" w:type="dxa"/>
          <w:jc w:val="center"/>
          <w:tblLook w:val="04A0"/>
        </w:tblPrEx>
        <w:trPr>
          <w:jc w:val="center"/>
        </w:trPr>
        <w:tc>
          <w:tcPr>
            <w:tcW w:w="4675" w:type="dxa"/>
          </w:tcPr>
          <w:p w:rsidR="001B755A" w:rsidRPr="001B755A" w:rsidP="00FE5B87" w14:paraId="3F0C78D9" w14:textId="1B8B9EE7">
            <w:pPr>
              <w:numPr>
                <w:ilvl w:val="0"/>
                <w:numId w:val="12"/>
              </w:numPr>
              <w:spacing w:before="20" w:after="20"/>
              <w:ind w:left="360"/>
              <w:rPr>
                <w:rFonts w:cstheme="minorHAnsi"/>
                <w:sz w:val="22"/>
                <w:szCs w:val="22"/>
              </w:rPr>
            </w:pPr>
            <w:r w:rsidRPr="001B755A">
              <w:rPr>
                <w:rFonts w:cstheme="minorHAnsi"/>
                <w:sz w:val="22"/>
                <w:szCs w:val="22"/>
              </w:rPr>
              <w:t>Math content with an emphasis on geometry</w:t>
            </w:r>
            <w:r w:rsidRPr="00BC2DC4" w:rsidR="009D3D0B">
              <w:rPr>
                <w:rFonts w:cstheme="minorHAnsi"/>
                <w:sz w:val="22"/>
                <w:szCs w:val="22"/>
                <w:vertAlign w:val="superscript"/>
              </w:rPr>
              <w:t xml:space="preserve"> a</w:t>
            </w:r>
          </w:p>
        </w:tc>
        <w:tc>
          <w:tcPr>
            <w:tcW w:w="1171" w:type="dxa"/>
          </w:tcPr>
          <w:p w:rsidR="001B755A" w:rsidRPr="001B755A" w:rsidP="001B755A" w14:paraId="5C84F40C" w14:textId="77777777">
            <w:pPr>
              <w:spacing w:after="40"/>
              <w:rPr>
                <w:rFonts w:cstheme="minorHAnsi"/>
                <w:sz w:val="22"/>
                <w:szCs w:val="22"/>
              </w:rPr>
            </w:pPr>
          </w:p>
        </w:tc>
        <w:tc>
          <w:tcPr>
            <w:tcW w:w="1171" w:type="dxa"/>
          </w:tcPr>
          <w:p w:rsidR="001B755A" w:rsidRPr="001B755A" w:rsidP="001B755A" w14:paraId="73935AAE" w14:textId="77777777">
            <w:pPr>
              <w:spacing w:after="40"/>
              <w:rPr>
                <w:rFonts w:cstheme="minorHAnsi"/>
                <w:sz w:val="22"/>
                <w:szCs w:val="22"/>
              </w:rPr>
            </w:pPr>
          </w:p>
        </w:tc>
        <w:tc>
          <w:tcPr>
            <w:tcW w:w="1171" w:type="dxa"/>
          </w:tcPr>
          <w:p w:rsidR="001B755A" w:rsidRPr="001B755A" w:rsidP="001B755A" w14:paraId="770ABBBF" w14:textId="77777777">
            <w:pPr>
              <w:spacing w:after="40"/>
              <w:rPr>
                <w:rFonts w:cstheme="minorHAnsi"/>
                <w:sz w:val="22"/>
                <w:szCs w:val="22"/>
              </w:rPr>
            </w:pPr>
          </w:p>
        </w:tc>
        <w:tc>
          <w:tcPr>
            <w:tcW w:w="1172" w:type="dxa"/>
          </w:tcPr>
          <w:p w:rsidR="001B755A" w:rsidRPr="001B755A" w:rsidP="001B755A" w14:paraId="71D17603" w14:textId="77777777">
            <w:pPr>
              <w:spacing w:after="40"/>
              <w:rPr>
                <w:rFonts w:cstheme="minorHAnsi"/>
                <w:sz w:val="22"/>
                <w:szCs w:val="22"/>
              </w:rPr>
            </w:pPr>
          </w:p>
        </w:tc>
      </w:tr>
      <w:tr w14:paraId="739F8D7A" w14:textId="77777777" w:rsidTr="00231E33">
        <w:tblPrEx>
          <w:tblW w:w="9360" w:type="dxa"/>
          <w:jc w:val="center"/>
          <w:tblLook w:val="04A0"/>
        </w:tblPrEx>
        <w:trPr>
          <w:trHeight w:val="503"/>
          <w:jc w:val="center"/>
        </w:trPr>
        <w:tc>
          <w:tcPr>
            <w:tcW w:w="4675" w:type="dxa"/>
          </w:tcPr>
          <w:p w:rsidR="001B755A" w:rsidRPr="001B755A" w:rsidP="00FE5B87" w14:paraId="7517303D" w14:textId="342E49A9">
            <w:pPr>
              <w:numPr>
                <w:ilvl w:val="0"/>
                <w:numId w:val="12"/>
              </w:numPr>
              <w:spacing w:before="20" w:after="20"/>
              <w:ind w:left="360"/>
              <w:rPr>
                <w:rFonts w:cstheme="minorHAnsi"/>
                <w:sz w:val="22"/>
                <w:szCs w:val="22"/>
              </w:rPr>
            </w:pPr>
            <w:r w:rsidRPr="001B755A">
              <w:rPr>
                <w:rFonts w:cstheme="minorHAnsi"/>
                <w:sz w:val="22"/>
                <w:szCs w:val="22"/>
              </w:rPr>
              <w:t>Math content with an emphasis on probabilities and statistics</w:t>
            </w:r>
            <w:r w:rsidRPr="00BC2DC4" w:rsidR="009D3D0B">
              <w:rPr>
                <w:rFonts w:cstheme="minorHAnsi"/>
                <w:sz w:val="22"/>
                <w:szCs w:val="22"/>
                <w:vertAlign w:val="superscript"/>
              </w:rPr>
              <w:t xml:space="preserve"> a</w:t>
            </w:r>
          </w:p>
        </w:tc>
        <w:tc>
          <w:tcPr>
            <w:tcW w:w="1171" w:type="dxa"/>
          </w:tcPr>
          <w:p w:rsidR="001B755A" w:rsidRPr="001B755A" w:rsidP="001B755A" w14:paraId="15A283CE" w14:textId="77777777">
            <w:pPr>
              <w:spacing w:after="40"/>
              <w:rPr>
                <w:rFonts w:cstheme="minorHAnsi"/>
                <w:sz w:val="22"/>
                <w:szCs w:val="22"/>
              </w:rPr>
            </w:pPr>
          </w:p>
        </w:tc>
        <w:tc>
          <w:tcPr>
            <w:tcW w:w="1171" w:type="dxa"/>
          </w:tcPr>
          <w:p w:rsidR="001B755A" w:rsidRPr="001B755A" w:rsidP="001B755A" w14:paraId="16A74231" w14:textId="77777777">
            <w:pPr>
              <w:spacing w:after="40"/>
              <w:rPr>
                <w:rFonts w:cstheme="minorHAnsi"/>
                <w:sz w:val="22"/>
                <w:szCs w:val="22"/>
              </w:rPr>
            </w:pPr>
          </w:p>
        </w:tc>
        <w:tc>
          <w:tcPr>
            <w:tcW w:w="1171" w:type="dxa"/>
          </w:tcPr>
          <w:p w:rsidR="001B755A" w:rsidRPr="001B755A" w:rsidP="001B755A" w14:paraId="29A308CD" w14:textId="77777777">
            <w:pPr>
              <w:spacing w:after="40"/>
              <w:rPr>
                <w:rFonts w:cstheme="minorHAnsi"/>
                <w:sz w:val="22"/>
                <w:szCs w:val="22"/>
              </w:rPr>
            </w:pPr>
          </w:p>
        </w:tc>
        <w:tc>
          <w:tcPr>
            <w:tcW w:w="1172" w:type="dxa"/>
          </w:tcPr>
          <w:p w:rsidR="001B755A" w:rsidRPr="001B755A" w:rsidP="001B755A" w14:paraId="6E956062" w14:textId="77777777">
            <w:pPr>
              <w:spacing w:after="40"/>
              <w:rPr>
                <w:rFonts w:cstheme="minorHAnsi"/>
                <w:sz w:val="22"/>
                <w:szCs w:val="22"/>
              </w:rPr>
            </w:pPr>
          </w:p>
        </w:tc>
      </w:tr>
      <w:tr w14:paraId="186305F2" w14:textId="77777777" w:rsidTr="00231E33">
        <w:tblPrEx>
          <w:tblW w:w="9360" w:type="dxa"/>
          <w:jc w:val="center"/>
          <w:tblLook w:val="04A0"/>
        </w:tblPrEx>
        <w:trPr>
          <w:jc w:val="center"/>
        </w:trPr>
        <w:tc>
          <w:tcPr>
            <w:tcW w:w="4675" w:type="dxa"/>
          </w:tcPr>
          <w:p w:rsidR="001B755A" w:rsidRPr="001B755A" w:rsidP="00FE5B87" w14:paraId="4B038784" w14:textId="1DCDC969">
            <w:pPr>
              <w:numPr>
                <w:ilvl w:val="0"/>
                <w:numId w:val="12"/>
              </w:numPr>
              <w:spacing w:before="20" w:after="20"/>
              <w:ind w:left="360"/>
              <w:rPr>
                <w:rFonts w:cstheme="minorHAnsi"/>
                <w:sz w:val="22"/>
                <w:szCs w:val="22"/>
              </w:rPr>
            </w:pPr>
            <w:r w:rsidRPr="001B755A">
              <w:rPr>
                <w:rFonts w:cstheme="minorHAnsi"/>
                <w:sz w:val="22"/>
                <w:szCs w:val="22"/>
              </w:rPr>
              <w:t xml:space="preserve">How students think about and learn </w:t>
            </w:r>
            <w:r w:rsidRPr="001B755A">
              <w:rPr>
                <w:rFonts w:cstheme="minorHAnsi"/>
                <w:sz w:val="22"/>
                <w:szCs w:val="22"/>
              </w:rPr>
              <w:t>mathematics</w:t>
            </w:r>
            <w:r w:rsidRPr="00BC2DC4" w:rsidR="00587C73">
              <w:rPr>
                <w:rFonts w:cstheme="minorHAnsi"/>
                <w:sz w:val="22"/>
                <w:szCs w:val="22"/>
                <w:vertAlign w:val="superscript"/>
              </w:rPr>
              <w:t>a</w:t>
            </w:r>
          </w:p>
        </w:tc>
        <w:tc>
          <w:tcPr>
            <w:tcW w:w="1171" w:type="dxa"/>
          </w:tcPr>
          <w:p w:rsidR="001B755A" w:rsidRPr="001B755A" w:rsidP="001B755A" w14:paraId="6172B914" w14:textId="77777777">
            <w:pPr>
              <w:spacing w:after="40"/>
              <w:rPr>
                <w:rFonts w:cstheme="minorHAnsi"/>
                <w:sz w:val="22"/>
                <w:szCs w:val="22"/>
              </w:rPr>
            </w:pPr>
          </w:p>
        </w:tc>
        <w:tc>
          <w:tcPr>
            <w:tcW w:w="1171" w:type="dxa"/>
          </w:tcPr>
          <w:p w:rsidR="001B755A" w:rsidRPr="001B755A" w:rsidP="001B755A" w14:paraId="09332436" w14:textId="77777777">
            <w:pPr>
              <w:spacing w:after="40"/>
              <w:rPr>
                <w:rFonts w:cstheme="minorHAnsi"/>
                <w:sz w:val="22"/>
                <w:szCs w:val="22"/>
              </w:rPr>
            </w:pPr>
          </w:p>
        </w:tc>
        <w:tc>
          <w:tcPr>
            <w:tcW w:w="1171" w:type="dxa"/>
          </w:tcPr>
          <w:p w:rsidR="001B755A" w:rsidRPr="001B755A" w:rsidP="001B755A" w14:paraId="0A00ED55" w14:textId="77777777">
            <w:pPr>
              <w:spacing w:after="40"/>
              <w:rPr>
                <w:rFonts w:cstheme="minorHAnsi"/>
                <w:sz w:val="22"/>
                <w:szCs w:val="22"/>
              </w:rPr>
            </w:pPr>
          </w:p>
        </w:tc>
        <w:tc>
          <w:tcPr>
            <w:tcW w:w="1172" w:type="dxa"/>
          </w:tcPr>
          <w:p w:rsidR="001B755A" w:rsidRPr="001B755A" w:rsidP="001B755A" w14:paraId="609D94D1" w14:textId="77777777">
            <w:pPr>
              <w:spacing w:after="40"/>
              <w:rPr>
                <w:rFonts w:cstheme="minorHAnsi"/>
                <w:sz w:val="22"/>
                <w:szCs w:val="22"/>
              </w:rPr>
            </w:pPr>
          </w:p>
        </w:tc>
      </w:tr>
      <w:tr w14:paraId="011DE01C" w14:textId="77777777" w:rsidTr="00231E33">
        <w:tblPrEx>
          <w:tblW w:w="9360" w:type="dxa"/>
          <w:jc w:val="center"/>
          <w:tblLook w:val="04A0"/>
        </w:tblPrEx>
        <w:trPr>
          <w:jc w:val="center"/>
        </w:trPr>
        <w:tc>
          <w:tcPr>
            <w:tcW w:w="4675" w:type="dxa"/>
          </w:tcPr>
          <w:p w:rsidR="001B755A" w:rsidRPr="001B755A" w:rsidP="00FE5B87" w14:paraId="29E7DD99" w14:textId="2DAFAF16">
            <w:pPr>
              <w:numPr>
                <w:ilvl w:val="0"/>
                <w:numId w:val="12"/>
              </w:numPr>
              <w:spacing w:before="20" w:after="20"/>
              <w:ind w:left="360"/>
              <w:rPr>
                <w:rFonts w:cstheme="minorHAnsi"/>
                <w:sz w:val="22"/>
                <w:szCs w:val="22"/>
              </w:rPr>
            </w:pPr>
            <w:r w:rsidRPr="001B755A">
              <w:rPr>
                <w:rFonts w:cstheme="minorHAnsi"/>
                <w:sz w:val="22"/>
                <w:szCs w:val="22"/>
              </w:rPr>
              <w:t>How to plan and structure lessons</w:t>
            </w:r>
            <w:r w:rsidRPr="00BC2DC4" w:rsidR="00C61C8A">
              <w:rPr>
                <w:rFonts w:cstheme="minorHAnsi"/>
                <w:sz w:val="22"/>
                <w:szCs w:val="22"/>
                <w:vertAlign w:val="superscript"/>
              </w:rPr>
              <w:t xml:space="preserve"> a</w:t>
            </w:r>
          </w:p>
        </w:tc>
        <w:tc>
          <w:tcPr>
            <w:tcW w:w="1171" w:type="dxa"/>
          </w:tcPr>
          <w:p w:rsidR="001B755A" w:rsidRPr="001B755A" w:rsidP="001B755A" w14:paraId="3F2CF167" w14:textId="77777777">
            <w:pPr>
              <w:spacing w:after="40"/>
              <w:rPr>
                <w:rFonts w:cstheme="minorHAnsi"/>
                <w:sz w:val="22"/>
                <w:szCs w:val="22"/>
              </w:rPr>
            </w:pPr>
          </w:p>
        </w:tc>
        <w:tc>
          <w:tcPr>
            <w:tcW w:w="1171" w:type="dxa"/>
          </w:tcPr>
          <w:p w:rsidR="001B755A" w:rsidRPr="001B755A" w:rsidP="001B755A" w14:paraId="3A35C673" w14:textId="77777777">
            <w:pPr>
              <w:spacing w:after="40"/>
              <w:rPr>
                <w:rFonts w:cstheme="minorHAnsi"/>
                <w:sz w:val="22"/>
                <w:szCs w:val="22"/>
              </w:rPr>
            </w:pPr>
          </w:p>
        </w:tc>
        <w:tc>
          <w:tcPr>
            <w:tcW w:w="1171" w:type="dxa"/>
          </w:tcPr>
          <w:p w:rsidR="001B755A" w:rsidRPr="001B755A" w:rsidP="001B755A" w14:paraId="3C0AEEF0" w14:textId="77777777">
            <w:pPr>
              <w:spacing w:after="40"/>
              <w:rPr>
                <w:rFonts w:cstheme="minorHAnsi"/>
                <w:sz w:val="22"/>
                <w:szCs w:val="22"/>
              </w:rPr>
            </w:pPr>
          </w:p>
        </w:tc>
        <w:tc>
          <w:tcPr>
            <w:tcW w:w="1172" w:type="dxa"/>
          </w:tcPr>
          <w:p w:rsidR="001B755A" w:rsidRPr="001B755A" w:rsidP="001B755A" w14:paraId="0A7D39C5" w14:textId="77777777">
            <w:pPr>
              <w:spacing w:after="40"/>
              <w:rPr>
                <w:rFonts w:cstheme="minorHAnsi"/>
                <w:sz w:val="22"/>
                <w:szCs w:val="22"/>
              </w:rPr>
            </w:pPr>
          </w:p>
        </w:tc>
      </w:tr>
      <w:tr w14:paraId="1CB9662C" w14:textId="77777777" w:rsidTr="00231E33">
        <w:tblPrEx>
          <w:tblW w:w="9360" w:type="dxa"/>
          <w:jc w:val="center"/>
          <w:tblLook w:val="04A0"/>
        </w:tblPrEx>
        <w:trPr>
          <w:jc w:val="center"/>
        </w:trPr>
        <w:tc>
          <w:tcPr>
            <w:tcW w:w="4675" w:type="dxa"/>
          </w:tcPr>
          <w:p w:rsidR="001B755A" w:rsidRPr="001B755A" w:rsidP="00FE5B87" w14:paraId="722B45B8" w14:textId="7897A177">
            <w:pPr>
              <w:numPr>
                <w:ilvl w:val="0"/>
                <w:numId w:val="12"/>
              </w:numPr>
              <w:spacing w:before="20" w:after="20"/>
              <w:ind w:left="360"/>
              <w:rPr>
                <w:rFonts w:cstheme="minorHAnsi"/>
                <w:sz w:val="22"/>
                <w:szCs w:val="22"/>
              </w:rPr>
            </w:pPr>
            <w:r w:rsidRPr="001B755A">
              <w:rPr>
                <w:rFonts w:cstheme="minorHAnsi"/>
                <w:sz w:val="22"/>
                <w:szCs w:val="22"/>
              </w:rPr>
              <w:t>How to use representations to convey mathematical concepts</w:t>
            </w:r>
            <w:r w:rsidRPr="00BC2DC4" w:rsidR="00C61C8A">
              <w:rPr>
                <w:rFonts w:cstheme="minorHAnsi"/>
                <w:sz w:val="22"/>
                <w:szCs w:val="22"/>
                <w:vertAlign w:val="superscript"/>
              </w:rPr>
              <w:t xml:space="preserve"> a</w:t>
            </w:r>
          </w:p>
        </w:tc>
        <w:tc>
          <w:tcPr>
            <w:tcW w:w="1171" w:type="dxa"/>
          </w:tcPr>
          <w:p w:rsidR="001B755A" w:rsidRPr="001B755A" w:rsidP="001B755A" w14:paraId="011EA2DA" w14:textId="77777777">
            <w:pPr>
              <w:spacing w:after="40"/>
              <w:rPr>
                <w:rFonts w:cstheme="minorHAnsi"/>
                <w:sz w:val="22"/>
                <w:szCs w:val="22"/>
              </w:rPr>
            </w:pPr>
          </w:p>
        </w:tc>
        <w:tc>
          <w:tcPr>
            <w:tcW w:w="1171" w:type="dxa"/>
          </w:tcPr>
          <w:p w:rsidR="001B755A" w:rsidRPr="001B755A" w:rsidP="001B755A" w14:paraId="0F5A3FB8" w14:textId="77777777">
            <w:pPr>
              <w:spacing w:after="40"/>
              <w:rPr>
                <w:rFonts w:cstheme="minorHAnsi"/>
                <w:sz w:val="22"/>
                <w:szCs w:val="22"/>
              </w:rPr>
            </w:pPr>
          </w:p>
        </w:tc>
        <w:tc>
          <w:tcPr>
            <w:tcW w:w="1171" w:type="dxa"/>
          </w:tcPr>
          <w:p w:rsidR="001B755A" w:rsidRPr="001B755A" w:rsidP="001B755A" w14:paraId="144B2401" w14:textId="77777777">
            <w:pPr>
              <w:spacing w:after="40"/>
              <w:rPr>
                <w:rFonts w:cstheme="minorHAnsi"/>
                <w:sz w:val="22"/>
                <w:szCs w:val="22"/>
              </w:rPr>
            </w:pPr>
          </w:p>
        </w:tc>
        <w:tc>
          <w:tcPr>
            <w:tcW w:w="1172" w:type="dxa"/>
          </w:tcPr>
          <w:p w:rsidR="001B755A" w:rsidRPr="001B755A" w:rsidP="001B755A" w14:paraId="21B0F526" w14:textId="77777777">
            <w:pPr>
              <w:spacing w:after="40"/>
              <w:rPr>
                <w:rFonts w:cstheme="minorHAnsi"/>
                <w:sz w:val="22"/>
                <w:szCs w:val="22"/>
              </w:rPr>
            </w:pPr>
          </w:p>
        </w:tc>
      </w:tr>
      <w:tr w14:paraId="1EF499FE" w14:textId="77777777" w:rsidTr="00231E33">
        <w:tblPrEx>
          <w:tblW w:w="9360" w:type="dxa"/>
          <w:jc w:val="center"/>
          <w:tblLook w:val="04A0"/>
        </w:tblPrEx>
        <w:trPr>
          <w:jc w:val="center"/>
        </w:trPr>
        <w:tc>
          <w:tcPr>
            <w:tcW w:w="4675" w:type="dxa"/>
          </w:tcPr>
          <w:p w:rsidR="001B755A" w:rsidRPr="001B755A" w:rsidP="00FE5B87" w14:paraId="0F915A06" w14:textId="0AAF18C9">
            <w:pPr>
              <w:numPr>
                <w:ilvl w:val="0"/>
                <w:numId w:val="12"/>
              </w:numPr>
              <w:spacing w:before="20" w:after="20"/>
              <w:ind w:left="360"/>
              <w:rPr>
                <w:rFonts w:cstheme="minorHAnsi"/>
                <w:sz w:val="22"/>
                <w:szCs w:val="22"/>
              </w:rPr>
            </w:pPr>
            <w:r w:rsidRPr="001B755A">
              <w:rPr>
                <w:rFonts w:cstheme="minorHAnsi"/>
                <w:sz w:val="22"/>
                <w:szCs w:val="22"/>
              </w:rPr>
              <w:t>How to ask students questions and provide feedback</w:t>
            </w:r>
            <w:r w:rsidRPr="00BC2DC4" w:rsidR="004F00E9">
              <w:rPr>
                <w:rFonts w:cstheme="minorHAnsi"/>
                <w:sz w:val="22"/>
                <w:szCs w:val="22"/>
                <w:vertAlign w:val="superscript"/>
              </w:rPr>
              <w:t xml:space="preserve"> a</w:t>
            </w:r>
          </w:p>
        </w:tc>
        <w:tc>
          <w:tcPr>
            <w:tcW w:w="1171" w:type="dxa"/>
          </w:tcPr>
          <w:p w:rsidR="001B755A" w:rsidRPr="001B755A" w:rsidP="001B755A" w14:paraId="56376491" w14:textId="77777777">
            <w:pPr>
              <w:spacing w:after="40"/>
              <w:rPr>
                <w:rFonts w:cstheme="minorHAnsi"/>
                <w:sz w:val="22"/>
                <w:szCs w:val="22"/>
              </w:rPr>
            </w:pPr>
          </w:p>
        </w:tc>
        <w:tc>
          <w:tcPr>
            <w:tcW w:w="1171" w:type="dxa"/>
          </w:tcPr>
          <w:p w:rsidR="001B755A" w:rsidRPr="001B755A" w:rsidP="001B755A" w14:paraId="261A02B4" w14:textId="77777777">
            <w:pPr>
              <w:spacing w:after="40"/>
              <w:rPr>
                <w:rFonts w:cstheme="minorHAnsi"/>
                <w:sz w:val="22"/>
                <w:szCs w:val="22"/>
              </w:rPr>
            </w:pPr>
          </w:p>
        </w:tc>
        <w:tc>
          <w:tcPr>
            <w:tcW w:w="1171" w:type="dxa"/>
          </w:tcPr>
          <w:p w:rsidR="001B755A" w:rsidRPr="001B755A" w:rsidP="001B755A" w14:paraId="4EE68476" w14:textId="77777777">
            <w:pPr>
              <w:spacing w:after="40"/>
              <w:rPr>
                <w:rFonts w:cstheme="minorHAnsi"/>
                <w:sz w:val="22"/>
                <w:szCs w:val="22"/>
              </w:rPr>
            </w:pPr>
          </w:p>
        </w:tc>
        <w:tc>
          <w:tcPr>
            <w:tcW w:w="1172" w:type="dxa"/>
          </w:tcPr>
          <w:p w:rsidR="001B755A" w:rsidRPr="001B755A" w:rsidP="001B755A" w14:paraId="7C74913C" w14:textId="77777777">
            <w:pPr>
              <w:spacing w:after="40"/>
              <w:rPr>
                <w:rFonts w:cstheme="minorHAnsi"/>
                <w:sz w:val="22"/>
                <w:szCs w:val="22"/>
              </w:rPr>
            </w:pPr>
          </w:p>
        </w:tc>
      </w:tr>
      <w:tr w14:paraId="3041582F" w14:textId="77777777" w:rsidTr="00231E33">
        <w:tblPrEx>
          <w:tblW w:w="9360" w:type="dxa"/>
          <w:jc w:val="center"/>
          <w:tblLook w:val="04A0"/>
        </w:tblPrEx>
        <w:trPr>
          <w:jc w:val="center"/>
        </w:trPr>
        <w:tc>
          <w:tcPr>
            <w:tcW w:w="4675" w:type="dxa"/>
          </w:tcPr>
          <w:p w:rsidR="001B755A" w:rsidRPr="001B755A" w:rsidP="00FE5B87" w14:paraId="28C46E08" w14:textId="6606108E">
            <w:pPr>
              <w:numPr>
                <w:ilvl w:val="0"/>
                <w:numId w:val="12"/>
              </w:numPr>
              <w:spacing w:before="20" w:after="20"/>
              <w:ind w:left="360"/>
              <w:rPr>
                <w:rFonts w:cstheme="minorHAnsi"/>
                <w:sz w:val="22"/>
                <w:szCs w:val="22"/>
              </w:rPr>
            </w:pPr>
            <w:r w:rsidRPr="001B755A">
              <w:rPr>
                <w:rFonts w:cstheme="minorHAnsi"/>
                <w:sz w:val="22"/>
                <w:szCs w:val="22"/>
              </w:rPr>
              <w:t>How to use your mathematics curriculum/textbook</w:t>
            </w:r>
            <w:r w:rsidRPr="00BC2DC4" w:rsidR="004F00E9">
              <w:rPr>
                <w:rFonts w:cstheme="minorHAnsi"/>
                <w:sz w:val="22"/>
                <w:szCs w:val="22"/>
                <w:vertAlign w:val="superscript"/>
              </w:rPr>
              <w:t xml:space="preserve"> a</w:t>
            </w:r>
          </w:p>
        </w:tc>
        <w:tc>
          <w:tcPr>
            <w:tcW w:w="1171" w:type="dxa"/>
          </w:tcPr>
          <w:p w:rsidR="001B755A" w:rsidRPr="001B755A" w:rsidP="001B755A" w14:paraId="12BDEAB2" w14:textId="77777777">
            <w:pPr>
              <w:spacing w:after="40"/>
              <w:rPr>
                <w:rFonts w:cstheme="minorHAnsi"/>
                <w:sz w:val="22"/>
                <w:szCs w:val="22"/>
              </w:rPr>
            </w:pPr>
          </w:p>
        </w:tc>
        <w:tc>
          <w:tcPr>
            <w:tcW w:w="1171" w:type="dxa"/>
          </w:tcPr>
          <w:p w:rsidR="001B755A" w:rsidRPr="001B755A" w:rsidP="001B755A" w14:paraId="1AE17493" w14:textId="77777777">
            <w:pPr>
              <w:spacing w:after="40"/>
              <w:rPr>
                <w:rFonts w:cstheme="minorHAnsi"/>
                <w:sz w:val="22"/>
                <w:szCs w:val="22"/>
              </w:rPr>
            </w:pPr>
          </w:p>
        </w:tc>
        <w:tc>
          <w:tcPr>
            <w:tcW w:w="1171" w:type="dxa"/>
          </w:tcPr>
          <w:p w:rsidR="001B755A" w:rsidRPr="001B755A" w:rsidP="001B755A" w14:paraId="5641F0EF" w14:textId="77777777">
            <w:pPr>
              <w:spacing w:after="40"/>
              <w:rPr>
                <w:rFonts w:cstheme="minorHAnsi"/>
                <w:sz w:val="22"/>
                <w:szCs w:val="22"/>
              </w:rPr>
            </w:pPr>
          </w:p>
        </w:tc>
        <w:tc>
          <w:tcPr>
            <w:tcW w:w="1172" w:type="dxa"/>
          </w:tcPr>
          <w:p w:rsidR="001B755A" w:rsidRPr="001B755A" w:rsidP="001B755A" w14:paraId="3AC4F03E" w14:textId="77777777">
            <w:pPr>
              <w:spacing w:after="40"/>
              <w:rPr>
                <w:rFonts w:cstheme="minorHAnsi"/>
                <w:sz w:val="22"/>
                <w:szCs w:val="22"/>
              </w:rPr>
            </w:pPr>
          </w:p>
        </w:tc>
      </w:tr>
      <w:tr w14:paraId="6C331D34" w14:textId="77777777" w:rsidTr="00231E33">
        <w:tblPrEx>
          <w:tblW w:w="9360" w:type="dxa"/>
          <w:jc w:val="center"/>
          <w:tblLook w:val="04A0"/>
        </w:tblPrEx>
        <w:trPr>
          <w:jc w:val="center"/>
        </w:trPr>
        <w:tc>
          <w:tcPr>
            <w:tcW w:w="4675" w:type="dxa"/>
          </w:tcPr>
          <w:p w:rsidR="001B755A" w:rsidRPr="001B755A" w:rsidP="00FE5B87" w14:paraId="55E0DEDC" w14:textId="0FB04998">
            <w:pPr>
              <w:numPr>
                <w:ilvl w:val="0"/>
                <w:numId w:val="12"/>
              </w:numPr>
              <w:spacing w:before="20" w:after="20"/>
              <w:ind w:left="360"/>
              <w:rPr>
                <w:rFonts w:cstheme="minorHAnsi"/>
                <w:sz w:val="22"/>
                <w:szCs w:val="22"/>
              </w:rPr>
            </w:pPr>
            <w:r w:rsidRPr="001B755A">
              <w:rPr>
                <w:rFonts w:cstheme="minorHAnsi"/>
                <w:sz w:val="22"/>
                <w:szCs w:val="22"/>
              </w:rPr>
              <w:t>How to interpret and use assessment data to guide instruction</w:t>
            </w:r>
            <w:r w:rsidRPr="00BC2DC4" w:rsidR="004F00E9">
              <w:rPr>
                <w:rFonts w:cstheme="minorHAnsi"/>
                <w:sz w:val="22"/>
                <w:szCs w:val="22"/>
                <w:vertAlign w:val="superscript"/>
              </w:rPr>
              <w:t xml:space="preserve"> a</w:t>
            </w:r>
          </w:p>
        </w:tc>
        <w:tc>
          <w:tcPr>
            <w:tcW w:w="1171" w:type="dxa"/>
          </w:tcPr>
          <w:p w:rsidR="001B755A" w:rsidRPr="001B755A" w:rsidP="001B755A" w14:paraId="2ED28B52" w14:textId="77777777">
            <w:pPr>
              <w:spacing w:after="40"/>
              <w:rPr>
                <w:rFonts w:cstheme="minorHAnsi"/>
                <w:sz w:val="22"/>
                <w:szCs w:val="22"/>
              </w:rPr>
            </w:pPr>
          </w:p>
        </w:tc>
        <w:tc>
          <w:tcPr>
            <w:tcW w:w="1171" w:type="dxa"/>
          </w:tcPr>
          <w:p w:rsidR="001B755A" w:rsidRPr="001B755A" w:rsidP="001B755A" w14:paraId="5E3783C2" w14:textId="77777777">
            <w:pPr>
              <w:spacing w:after="40"/>
              <w:rPr>
                <w:rFonts w:cstheme="minorHAnsi"/>
                <w:sz w:val="22"/>
                <w:szCs w:val="22"/>
              </w:rPr>
            </w:pPr>
          </w:p>
        </w:tc>
        <w:tc>
          <w:tcPr>
            <w:tcW w:w="1171" w:type="dxa"/>
          </w:tcPr>
          <w:p w:rsidR="001B755A" w:rsidRPr="001B755A" w:rsidP="001B755A" w14:paraId="12C68172" w14:textId="77777777">
            <w:pPr>
              <w:spacing w:after="40"/>
              <w:rPr>
                <w:rFonts w:cstheme="minorHAnsi"/>
                <w:sz w:val="22"/>
                <w:szCs w:val="22"/>
              </w:rPr>
            </w:pPr>
          </w:p>
        </w:tc>
        <w:tc>
          <w:tcPr>
            <w:tcW w:w="1172" w:type="dxa"/>
          </w:tcPr>
          <w:p w:rsidR="001B755A" w:rsidRPr="001B755A" w:rsidP="001B755A" w14:paraId="6460AF54" w14:textId="77777777">
            <w:pPr>
              <w:spacing w:after="40"/>
              <w:rPr>
                <w:rFonts w:cstheme="minorHAnsi"/>
                <w:sz w:val="22"/>
                <w:szCs w:val="22"/>
              </w:rPr>
            </w:pPr>
          </w:p>
        </w:tc>
      </w:tr>
      <w:tr w14:paraId="5AB36911" w14:textId="77777777" w:rsidTr="00231E33">
        <w:tblPrEx>
          <w:tblW w:w="9360" w:type="dxa"/>
          <w:jc w:val="center"/>
          <w:tblLook w:val="04A0"/>
        </w:tblPrEx>
        <w:trPr>
          <w:jc w:val="center"/>
        </w:trPr>
        <w:tc>
          <w:tcPr>
            <w:tcW w:w="4675" w:type="dxa"/>
          </w:tcPr>
          <w:p w:rsidR="001B755A" w:rsidRPr="001B755A" w:rsidP="00FE5B87" w14:paraId="7FF43F1C" w14:textId="2C8E7DA5">
            <w:pPr>
              <w:numPr>
                <w:ilvl w:val="0"/>
                <w:numId w:val="12"/>
              </w:numPr>
              <w:spacing w:before="20" w:after="20"/>
              <w:ind w:left="360"/>
              <w:rPr>
                <w:rFonts w:cstheme="minorHAnsi"/>
                <w:sz w:val="22"/>
                <w:szCs w:val="22"/>
              </w:rPr>
            </w:pPr>
            <w:r w:rsidRPr="001B755A">
              <w:rPr>
                <w:rFonts w:cstheme="minorHAnsi"/>
                <w:sz w:val="22"/>
                <w:szCs w:val="22"/>
              </w:rPr>
              <w:t>How to organize and manage a classroom</w:t>
            </w:r>
            <w:r w:rsidRPr="00BC2DC4" w:rsidR="004F00E9">
              <w:rPr>
                <w:rFonts w:cstheme="minorHAnsi"/>
                <w:sz w:val="22"/>
                <w:szCs w:val="22"/>
                <w:vertAlign w:val="superscript"/>
              </w:rPr>
              <w:t xml:space="preserve"> a</w:t>
            </w:r>
          </w:p>
        </w:tc>
        <w:tc>
          <w:tcPr>
            <w:tcW w:w="1171" w:type="dxa"/>
          </w:tcPr>
          <w:p w:rsidR="001B755A" w:rsidRPr="001B755A" w:rsidP="001B755A" w14:paraId="582612AD" w14:textId="77777777">
            <w:pPr>
              <w:spacing w:after="40"/>
              <w:rPr>
                <w:rFonts w:cstheme="minorHAnsi"/>
                <w:sz w:val="22"/>
                <w:szCs w:val="22"/>
              </w:rPr>
            </w:pPr>
          </w:p>
        </w:tc>
        <w:tc>
          <w:tcPr>
            <w:tcW w:w="1171" w:type="dxa"/>
          </w:tcPr>
          <w:p w:rsidR="001B755A" w:rsidRPr="001B755A" w:rsidP="001B755A" w14:paraId="47A75A47" w14:textId="77777777">
            <w:pPr>
              <w:spacing w:after="40"/>
              <w:rPr>
                <w:rFonts w:cstheme="minorHAnsi"/>
                <w:sz w:val="22"/>
                <w:szCs w:val="22"/>
              </w:rPr>
            </w:pPr>
          </w:p>
        </w:tc>
        <w:tc>
          <w:tcPr>
            <w:tcW w:w="1171" w:type="dxa"/>
          </w:tcPr>
          <w:p w:rsidR="001B755A" w:rsidRPr="001B755A" w:rsidP="001B755A" w14:paraId="7A3F310D" w14:textId="77777777">
            <w:pPr>
              <w:spacing w:after="40"/>
              <w:rPr>
                <w:rFonts w:cstheme="minorHAnsi"/>
                <w:sz w:val="22"/>
                <w:szCs w:val="22"/>
              </w:rPr>
            </w:pPr>
          </w:p>
        </w:tc>
        <w:tc>
          <w:tcPr>
            <w:tcW w:w="1172" w:type="dxa"/>
          </w:tcPr>
          <w:p w:rsidR="001B755A" w:rsidRPr="001B755A" w:rsidP="001B755A" w14:paraId="6549C910" w14:textId="77777777">
            <w:pPr>
              <w:spacing w:after="40"/>
              <w:rPr>
                <w:rFonts w:cstheme="minorHAnsi"/>
                <w:sz w:val="22"/>
                <w:szCs w:val="22"/>
              </w:rPr>
            </w:pPr>
          </w:p>
        </w:tc>
      </w:tr>
      <w:tr w14:paraId="174437A0" w14:textId="77777777" w:rsidTr="00231E33">
        <w:tblPrEx>
          <w:tblW w:w="9360" w:type="dxa"/>
          <w:jc w:val="center"/>
          <w:tblLook w:val="04A0"/>
        </w:tblPrEx>
        <w:trPr>
          <w:jc w:val="center"/>
        </w:trPr>
        <w:tc>
          <w:tcPr>
            <w:tcW w:w="4675" w:type="dxa"/>
          </w:tcPr>
          <w:p w:rsidR="001B755A" w:rsidRPr="001B755A" w:rsidP="00FE5B87" w14:paraId="2FD28D7D" w14:textId="790681C7">
            <w:pPr>
              <w:numPr>
                <w:ilvl w:val="0"/>
                <w:numId w:val="12"/>
              </w:numPr>
              <w:spacing w:before="20" w:after="20"/>
              <w:ind w:left="360"/>
              <w:rPr>
                <w:rFonts w:cstheme="minorHAnsi"/>
                <w:sz w:val="22"/>
                <w:szCs w:val="22"/>
              </w:rPr>
            </w:pPr>
            <w:r w:rsidRPr="001B755A">
              <w:rPr>
                <w:rFonts w:cstheme="minorHAnsi"/>
                <w:sz w:val="22"/>
                <w:szCs w:val="22"/>
              </w:rPr>
              <w:t>How to teach students with diverse needs</w:t>
            </w:r>
            <w:r w:rsidRPr="00BC2DC4" w:rsidR="004F00E9">
              <w:rPr>
                <w:rFonts w:cstheme="minorHAnsi"/>
                <w:sz w:val="22"/>
                <w:szCs w:val="22"/>
                <w:vertAlign w:val="superscript"/>
              </w:rPr>
              <w:t xml:space="preserve"> a</w:t>
            </w:r>
          </w:p>
        </w:tc>
        <w:tc>
          <w:tcPr>
            <w:tcW w:w="1171" w:type="dxa"/>
          </w:tcPr>
          <w:p w:rsidR="001B755A" w:rsidRPr="001B755A" w:rsidP="001B755A" w14:paraId="3B8AC5DC" w14:textId="77777777">
            <w:pPr>
              <w:spacing w:after="40"/>
              <w:rPr>
                <w:rFonts w:cstheme="minorHAnsi"/>
                <w:sz w:val="22"/>
                <w:szCs w:val="22"/>
              </w:rPr>
            </w:pPr>
          </w:p>
        </w:tc>
        <w:tc>
          <w:tcPr>
            <w:tcW w:w="1171" w:type="dxa"/>
          </w:tcPr>
          <w:p w:rsidR="001B755A" w:rsidRPr="001B755A" w:rsidP="001B755A" w14:paraId="55D54D68" w14:textId="77777777">
            <w:pPr>
              <w:spacing w:after="40"/>
              <w:rPr>
                <w:rFonts w:cstheme="minorHAnsi"/>
                <w:sz w:val="22"/>
                <w:szCs w:val="22"/>
              </w:rPr>
            </w:pPr>
          </w:p>
        </w:tc>
        <w:tc>
          <w:tcPr>
            <w:tcW w:w="1171" w:type="dxa"/>
          </w:tcPr>
          <w:p w:rsidR="001B755A" w:rsidRPr="001B755A" w:rsidP="001B755A" w14:paraId="7307695E" w14:textId="77777777">
            <w:pPr>
              <w:spacing w:after="40"/>
              <w:rPr>
                <w:rFonts w:cstheme="minorHAnsi"/>
                <w:sz w:val="22"/>
                <w:szCs w:val="22"/>
              </w:rPr>
            </w:pPr>
          </w:p>
        </w:tc>
        <w:tc>
          <w:tcPr>
            <w:tcW w:w="1172" w:type="dxa"/>
          </w:tcPr>
          <w:p w:rsidR="001B755A" w:rsidRPr="001B755A" w:rsidP="001B755A" w14:paraId="7E622C23" w14:textId="77777777">
            <w:pPr>
              <w:spacing w:after="40"/>
              <w:rPr>
                <w:rFonts w:cstheme="minorHAnsi"/>
                <w:sz w:val="22"/>
                <w:szCs w:val="22"/>
              </w:rPr>
            </w:pPr>
          </w:p>
        </w:tc>
      </w:tr>
      <w:tr w14:paraId="6247F54E" w14:textId="77777777" w:rsidTr="00231E33">
        <w:tblPrEx>
          <w:tblW w:w="9360" w:type="dxa"/>
          <w:jc w:val="center"/>
          <w:tblLook w:val="04A0"/>
        </w:tblPrEx>
        <w:trPr>
          <w:jc w:val="center"/>
        </w:trPr>
        <w:tc>
          <w:tcPr>
            <w:tcW w:w="4675" w:type="dxa"/>
          </w:tcPr>
          <w:p w:rsidR="001B755A" w:rsidRPr="001B755A" w:rsidP="00FE5B87" w14:paraId="2F16A0CF" w14:textId="7FC5BF6A">
            <w:pPr>
              <w:numPr>
                <w:ilvl w:val="0"/>
                <w:numId w:val="12"/>
              </w:numPr>
              <w:spacing w:before="20" w:after="20"/>
              <w:ind w:left="360"/>
              <w:rPr>
                <w:rFonts w:cstheme="minorHAnsi"/>
                <w:sz w:val="22"/>
                <w:szCs w:val="22"/>
              </w:rPr>
            </w:pPr>
            <w:r w:rsidRPr="001B755A">
              <w:rPr>
                <w:rFonts w:cstheme="minorHAnsi"/>
                <w:sz w:val="22"/>
                <w:szCs w:val="22"/>
              </w:rPr>
              <w:t xml:space="preserve">How to use technology in mathematics </w:t>
            </w:r>
            <w:r w:rsidRPr="001B755A">
              <w:rPr>
                <w:rFonts w:cstheme="minorHAnsi"/>
                <w:sz w:val="22"/>
                <w:szCs w:val="22"/>
              </w:rPr>
              <w:t>instruction</w:t>
            </w:r>
            <w:r w:rsidRPr="00BC2DC4" w:rsidR="00A85CA2">
              <w:rPr>
                <w:rFonts w:cstheme="minorHAnsi"/>
                <w:sz w:val="22"/>
                <w:szCs w:val="22"/>
                <w:vertAlign w:val="superscript"/>
              </w:rPr>
              <w:t>a</w:t>
            </w:r>
          </w:p>
        </w:tc>
        <w:tc>
          <w:tcPr>
            <w:tcW w:w="1171" w:type="dxa"/>
          </w:tcPr>
          <w:p w:rsidR="001B755A" w:rsidRPr="001B755A" w:rsidP="001B755A" w14:paraId="1223FB12" w14:textId="77777777">
            <w:pPr>
              <w:spacing w:after="40"/>
              <w:rPr>
                <w:rFonts w:cstheme="minorHAnsi"/>
                <w:sz w:val="22"/>
                <w:szCs w:val="22"/>
              </w:rPr>
            </w:pPr>
          </w:p>
        </w:tc>
        <w:tc>
          <w:tcPr>
            <w:tcW w:w="1171" w:type="dxa"/>
          </w:tcPr>
          <w:p w:rsidR="001B755A" w:rsidRPr="001B755A" w:rsidP="001B755A" w14:paraId="09639B2A" w14:textId="77777777">
            <w:pPr>
              <w:spacing w:after="40"/>
              <w:rPr>
                <w:rFonts w:cstheme="minorHAnsi"/>
                <w:sz w:val="22"/>
                <w:szCs w:val="22"/>
              </w:rPr>
            </w:pPr>
          </w:p>
        </w:tc>
        <w:tc>
          <w:tcPr>
            <w:tcW w:w="1171" w:type="dxa"/>
          </w:tcPr>
          <w:p w:rsidR="001B755A" w:rsidRPr="001B755A" w:rsidP="001B755A" w14:paraId="4D444185" w14:textId="77777777">
            <w:pPr>
              <w:spacing w:after="40"/>
              <w:rPr>
                <w:rFonts w:cstheme="minorHAnsi"/>
                <w:sz w:val="22"/>
                <w:szCs w:val="22"/>
              </w:rPr>
            </w:pPr>
          </w:p>
        </w:tc>
        <w:tc>
          <w:tcPr>
            <w:tcW w:w="1172" w:type="dxa"/>
          </w:tcPr>
          <w:p w:rsidR="001B755A" w:rsidRPr="001B755A" w:rsidP="001B755A" w14:paraId="4E926C0C" w14:textId="77777777">
            <w:pPr>
              <w:spacing w:after="40"/>
              <w:rPr>
                <w:rFonts w:cstheme="minorHAnsi"/>
                <w:sz w:val="22"/>
                <w:szCs w:val="22"/>
              </w:rPr>
            </w:pPr>
          </w:p>
        </w:tc>
      </w:tr>
      <w:tr w14:paraId="6ECBF69C" w14:textId="77777777" w:rsidTr="00231E33">
        <w:tblPrEx>
          <w:tblW w:w="9360" w:type="dxa"/>
          <w:jc w:val="center"/>
          <w:tblLook w:val="04A0"/>
        </w:tblPrEx>
        <w:trPr>
          <w:jc w:val="center"/>
        </w:trPr>
        <w:tc>
          <w:tcPr>
            <w:tcW w:w="4675" w:type="dxa"/>
          </w:tcPr>
          <w:p w:rsidR="001B755A" w:rsidRPr="001B755A" w:rsidP="00FE5B87" w14:paraId="7D9A8F38" w14:textId="67B0E731">
            <w:pPr>
              <w:numPr>
                <w:ilvl w:val="0"/>
                <w:numId w:val="12"/>
              </w:numPr>
              <w:spacing w:before="20" w:after="20"/>
              <w:ind w:left="360"/>
              <w:rPr>
                <w:rFonts w:cstheme="minorHAnsi"/>
                <w:sz w:val="22"/>
                <w:szCs w:val="22"/>
              </w:rPr>
            </w:pPr>
            <w:r w:rsidRPr="001B755A">
              <w:rPr>
                <w:rFonts w:cstheme="minorHAnsi"/>
                <w:sz w:val="22"/>
                <w:szCs w:val="22"/>
              </w:rPr>
              <w:t xml:space="preserve">Preparation of students for district and state </w:t>
            </w:r>
            <w:r w:rsidRPr="001B755A">
              <w:rPr>
                <w:rFonts w:cstheme="minorHAnsi"/>
                <w:sz w:val="22"/>
                <w:szCs w:val="22"/>
              </w:rPr>
              <w:t>assessments</w:t>
            </w:r>
            <w:r w:rsidR="004F00E9">
              <w:rPr>
                <w:rFonts w:cstheme="minorHAnsi"/>
                <w:sz w:val="22"/>
                <w:szCs w:val="22"/>
                <w:vertAlign w:val="superscript"/>
              </w:rPr>
              <w:t>b</w:t>
            </w:r>
          </w:p>
        </w:tc>
        <w:tc>
          <w:tcPr>
            <w:tcW w:w="1171" w:type="dxa"/>
          </w:tcPr>
          <w:p w:rsidR="001B755A" w:rsidRPr="001B755A" w:rsidP="001B755A" w14:paraId="2D75480A" w14:textId="77777777">
            <w:pPr>
              <w:spacing w:after="40"/>
              <w:rPr>
                <w:rFonts w:cstheme="minorHAnsi"/>
                <w:sz w:val="22"/>
                <w:szCs w:val="22"/>
              </w:rPr>
            </w:pPr>
          </w:p>
        </w:tc>
        <w:tc>
          <w:tcPr>
            <w:tcW w:w="1171" w:type="dxa"/>
          </w:tcPr>
          <w:p w:rsidR="001B755A" w:rsidRPr="001B755A" w:rsidP="001B755A" w14:paraId="0759624E" w14:textId="77777777">
            <w:pPr>
              <w:spacing w:after="40"/>
              <w:rPr>
                <w:rFonts w:cstheme="minorHAnsi"/>
                <w:sz w:val="22"/>
                <w:szCs w:val="22"/>
              </w:rPr>
            </w:pPr>
          </w:p>
        </w:tc>
        <w:tc>
          <w:tcPr>
            <w:tcW w:w="1171" w:type="dxa"/>
          </w:tcPr>
          <w:p w:rsidR="001B755A" w:rsidRPr="001B755A" w:rsidP="001B755A" w14:paraId="0B1D066F" w14:textId="77777777">
            <w:pPr>
              <w:spacing w:after="40"/>
              <w:rPr>
                <w:rFonts w:cstheme="minorHAnsi"/>
                <w:sz w:val="22"/>
                <w:szCs w:val="22"/>
              </w:rPr>
            </w:pPr>
          </w:p>
        </w:tc>
        <w:tc>
          <w:tcPr>
            <w:tcW w:w="1172" w:type="dxa"/>
          </w:tcPr>
          <w:p w:rsidR="001B755A" w:rsidRPr="001B755A" w:rsidP="001B755A" w14:paraId="738C775C" w14:textId="77777777">
            <w:pPr>
              <w:spacing w:after="40"/>
              <w:rPr>
                <w:rFonts w:cstheme="minorHAnsi"/>
                <w:sz w:val="22"/>
                <w:szCs w:val="22"/>
              </w:rPr>
            </w:pPr>
          </w:p>
        </w:tc>
      </w:tr>
      <w:tr w14:paraId="23A6CA24" w14:textId="77777777" w:rsidTr="00231E33">
        <w:tblPrEx>
          <w:tblW w:w="9360" w:type="dxa"/>
          <w:jc w:val="center"/>
          <w:tblLook w:val="04A0"/>
        </w:tblPrEx>
        <w:trPr>
          <w:trHeight w:val="980"/>
          <w:jc w:val="center"/>
        </w:trPr>
        <w:tc>
          <w:tcPr>
            <w:tcW w:w="4675" w:type="dxa"/>
          </w:tcPr>
          <w:p w:rsidR="001B755A" w:rsidRPr="001B755A" w:rsidP="00FE5B87" w14:paraId="21C0B7FC" w14:textId="50BE13E4">
            <w:pPr>
              <w:numPr>
                <w:ilvl w:val="0"/>
                <w:numId w:val="12"/>
              </w:numPr>
              <w:spacing w:before="20" w:after="20"/>
              <w:ind w:left="360"/>
              <w:rPr>
                <w:rFonts w:cstheme="minorHAnsi"/>
                <w:sz w:val="22"/>
                <w:szCs w:val="22"/>
              </w:rPr>
            </w:pPr>
            <w:r w:rsidRPr="001B755A">
              <w:rPr>
                <w:rFonts w:cstheme="minorHAnsi"/>
                <w:sz w:val="22"/>
                <w:szCs w:val="22"/>
              </w:rPr>
              <w:t>Strategies for teaching mathematics to students from diverse backgrounds (including English leaner students)</w:t>
            </w:r>
            <w:r w:rsidRPr="00BC2DC4" w:rsidR="00587C73">
              <w:rPr>
                <w:rFonts w:cstheme="minorHAnsi"/>
                <w:sz w:val="22"/>
                <w:szCs w:val="22"/>
                <w:vertAlign w:val="superscript"/>
              </w:rPr>
              <w:t xml:space="preserve"> </w:t>
            </w:r>
            <w:r w:rsidR="004F00E9">
              <w:rPr>
                <w:rFonts w:cstheme="minorHAnsi"/>
                <w:sz w:val="22"/>
                <w:szCs w:val="22"/>
                <w:vertAlign w:val="superscript"/>
              </w:rPr>
              <w:t>b</w:t>
            </w:r>
          </w:p>
        </w:tc>
        <w:tc>
          <w:tcPr>
            <w:tcW w:w="1171" w:type="dxa"/>
          </w:tcPr>
          <w:p w:rsidR="001B755A" w:rsidRPr="001B755A" w:rsidP="001B755A" w14:paraId="795EF504" w14:textId="77777777">
            <w:pPr>
              <w:spacing w:after="40"/>
              <w:rPr>
                <w:rFonts w:cstheme="minorHAnsi"/>
                <w:sz w:val="22"/>
                <w:szCs w:val="22"/>
              </w:rPr>
            </w:pPr>
          </w:p>
        </w:tc>
        <w:tc>
          <w:tcPr>
            <w:tcW w:w="1171" w:type="dxa"/>
          </w:tcPr>
          <w:p w:rsidR="001B755A" w:rsidRPr="001B755A" w:rsidP="001B755A" w14:paraId="4AEA9CAE" w14:textId="77777777">
            <w:pPr>
              <w:spacing w:after="40"/>
              <w:rPr>
                <w:rFonts w:cstheme="minorHAnsi"/>
                <w:sz w:val="22"/>
                <w:szCs w:val="22"/>
              </w:rPr>
            </w:pPr>
          </w:p>
        </w:tc>
        <w:tc>
          <w:tcPr>
            <w:tcW w:w="1171" w:type="dxa"/>
          </w:tcPr>
          <w:p w:rsidR="001B755A" w:rsidRPr="001B755A" w:rsidP="001B755A" w14:paraId="25898D5D" w14:textId="77777777">
            <w:pPr>
              <w:spacing w:after="40"/>
              <w:rPr>
                <w:rFonts w:cstheme="minorHAnsi"/>
                <w:sz w:val="22"/>
                <w:szCs w:val="22"/>
              </w:rPr>
            </w:pPr>
          </w:p>
        </w:tc>
        <w:tc>
          <w:tcPr>
            <w:tcW w:w="1172" w:type="dxa"/>
          </w:tcPr>
          <w:p w:rsidR="001B755A" w:rsidRPr="001B755A" w:rsidP="001B755A" w14:paraId="2900ED92" w14:textId="77777777">
            <w:pPr>
              <w:spacing w:after="40"/>
              <w:rPr>
                <w:rFonts w:cstheme="minorHAnsi"/>
                <w:sz w:val="22"/>
                <w:szCs w:val="22"/>
              </w:rPr>
            </w:pPr>
          </w:p>
        </w:tc>
      </w:tr>
    </w:tbl>
    <w:p w:rsidR="008F5EC7" w:rsidRPr="009E6972" w:rsidP="008F5EC7" w14:paraId="4EE6BC2B" w14:textId="3C1C2009">
      <w:pPr>
        <w:pStyle w:val="TableNote"/>
        <w:rPr>
          <w:sz w:val="20"/>
          <w:szCs w:val="20"/>
        </w:rPr>
      </w:pPr>
      <w:r w:rsidRPr="009E6972">
        <w:rPr>
          <w:sz w:val="20"/>
          <w:szCs w:val="20"/>
          <w:vertAlign w:val="superscript"/>
        </w:rPr>
        <w:t>a</w:t>
      </w:r>
      <w:r w:rsidRPr="009E6972">
        <w:rPr>
          <w:sz w:val="20"/>
          <w:szCs w:val="20"/>
        </w:rPr>
        <w:t xml:space="preserve"> </w:t>
      </w:r>
      <w:r>
        <w:rPr>
          <w:sz w:val="20"/>
          <w:szCs w:val="20"/>
        </w:rPr>
        <w:t>Items</w:t>
      </w:r>
      <w:r w:rsidR="00FC3353">
        <w:rPr>
          <w:sz w:val="20"/>
          <w:szCs w:val="20"/>
        </w:rPr>
        <w:t xml:space="preserve"> drawn</w:t>
      </w:r>
      <w:r>
        <w:rPr>
          <w:sz w:val="20"/>
          <w:szCs w:val="20"/>
        </w:rPr>
        <w:t xml:space="preserve"> from Garet et al., 2010</w:t>
      </w:r>
      <w:r w:rsidRPr="009E6972">
        <w:rPr>
          <w:sz w:val="20"/>
          <w:szCs w:val="20"/>
        </w:rPr>
        <w:t xml:space="preserve">. </w:t>
      </w:r>
    </w:p>
    <w:p w:rsidR="008F5EC7" w:rsidRPr="009E6972" w:rsidP="008F5EC7" w14:paraId="04CD919F" w14:textId="0D910166">
      <w:pPr>
        <w:pStyle w:val="TableNote"/>
        <w:rPr>
          <w:sz w:val="20"/>
          <w:szCs w:val="20"/>
        </w:rPr>
      </w:pPr>
      <w:r w:rsidRPr="009E6972">
        <w:rPr>
          <w:sz w:val="20"/>
          <w:szCs w:val="20"/>
          <w:vertAlign w:val="superscript"/>
        </w:rPr>
        <w:t>b</w:t>
      </w:r>
      <w:r w:rsidRPr="009E6972">
        <w:rPr>
          <w:sz w:val="20"/>
          <w:szCs w:val="20"/>
        </w:rPr>
        <w:t xml:space="preserve"> </w:t>
      </w:r>
      <w:r>
        <w:rPr>
          <w:sz w:val="20"/>
          <w:szCs w:val="20"/>
        </w:rPr>
        <w:t xml:space="preserve">Items </w:t>
      </w:r>
      <w:r w:rsidR="00FC3353">
        <w:rPr>
          <w:sz w:val="20"/>
          <w:szCs w:val="20"/>
        </w:rPr>
        <w:t xml:space="preserve">drawn </w:t>
      </w:r>
      <w:r>
        <w:rPr>
          <w:sz w:val="20"/>
          <w:szCs w:val="20"/>
        </w:rPr>
        <w:t xml:space="preserve">from NAEP Mathematics Teacher Questionnaire 2015. </w:t>
      </w:r>
    </w:p>
    <w:p w:rsidR="000A6D5F" w:rsidRPr="001C13A6" w:rsidP="008F5EC7" w14:paraId="4A379DB8" w14:textId="62AA17E4">
      <w:pPr>
        <w:pStyle w:val="TableNote"/>
      </w:pPr>
      <w:r>
        <w:rPr>
          <w:sz w:val="20"/>
          <w:szCs w:val="20"/>
        </w:rPr>
        <w:t xml:space="preserve">Note. </w:t>
      </w:r>
      <w:r w:rsidR="00FD4656">
        <w:rPr>
          <w:sz w:val="20"/>
          <w:szCs w:val="20"/>
        </w:rPr>
        <w:t>Five</w:t>
      </w:r>
      <w:r w:rsidR="005933BB">
        <w:rPr>
          <w:sz w:val="20"/>
          <w:szCs w:val="20"/>
        </w:rPr>
        <w:t xml:space="preserve"> measures </w:t>
      </w:r>
      <w:r w:rsidR="00CD7791">
        <w:rPr>
          <w:sz w:val="20"/>
          <w:szCs w:val="20"/>
        </w:rPr>
        <w:t xml:space="preserve">used to examine PD focus </w:t>
      </w:r>
      <w:r w:rsidR="005933BB">
        <w:rPr>
          <w:sz w:val="20"/>
          <w:szCs w:val="20"/>
        </w:rPr>
        <w:t xml:space="preserve">were previously validated in Garet et al., 2010, including </w:t>
      </w:r>
      <w:r w:rsidR="00FD4656">
        <w:rPr>
          <w:sz w:val="20"/>
          <w:szCs w:val="20"/>
        </w:rPr>
        <w:t>emphasis o</w:t>
      </w:r>
      <w:r w:rsidR="000F2E34">
        <w:rPr>
          <w:sz w:val="20"/>
          <w:szCs w:val="20"/>
        </w:rPr>
        <w:t xml:space="preserve">n fractions and decimals, emphasis on percent, ratio, rate, and proportion, emphasis on whole/numbers/integers, algebra, geometry, probability and statistics, </w:t>
      </w:r>
      <w:r>
        <w:rPr>
          <w:sz w:val="20"/>
          <w:szCs w:val="20"/>
        </w:rPr>
        <w:t>emphasis on pedagogical topics</w:t>
      </w:r>
      <w:r w:rsidR="00DA0C61">
        <w:rPr>
          <w:sz w:val="20"/>
          <w:szCs w:val="20"/>
        </w:rPr>
        <w:t xml:space="preserve"> intervened upon</w:t>
      </w:r>
      <w:r w:rsidR="005933BB">
        <w:rPr>
          <w:sz w:val="20"/>
          <w:szCs w:val="20"/>
        </w:rPr>
        <w:t>,</w:t>
      </w:r>
      <w:r w:rsidR="00CD7791">
        <w:rPr>
          <w:sz w:val="20"/>
          <w:szCs w:val="20"/>
        </w:rPr>
        <w:t xml:space="preserve"> and</w:t>
      </w:r>
      <w:r w:rsidR="005933BB">
        <w:rPr>
          <w:sz w:val="20"/>
          <w:szCs w:val="20"/>
        </w:rPr>
        <w:t xml:space="preserve"> </w:t>
      </w:r>
      <w:r w:rsidR="00DA0C61">
        <w:rPr>
          <w:sz w:val="20"/>
          <w:szCs w:val="20"/>
        </w:rPr>
        <w:t>emphasis on pedagogical topics not intervened upon</w:t>
      </w:r>
      <w:r w:rsidR="000F2E34">
        <w:rPr>
          <w:sz w:val="20"/>
          <w:szCs w:val="20"/>
        </w:rPr>
        <w:t xml:space="preserve">. </w:t>
      </w:r>
    </w:p>
    <w:p w:rsidR="001B755A" w:rsidRPr="001B755A" w:rsidP="00EC4837" w14:paraId="785B3FBF" w14:textId="77777777">
      <w:pPr>
        <w:pageBreakBefore/>
        <w:spacing w:before="160" w:after="120"/>
        <w:outlineLvl w:val="3"/>
        <w:rPr>
          <w:rFonts w:eastAsia="Times New Roman" w:cstheme="minorHAnsi"/>
          <w:b/>
          <w:szCs w:val="22"/>
        </w:rPr>
      </w:pPr>
      <w:r w:rsidRPr="001B755A">
        <w:rPr>
          <w:rFonts w:eastAsia="Times New Roman" w:cstheme="minorHAnsi"/>
          <w:b/>
          <w:szCs w:val="22"/>
        </w:rPr>
        <w:t>Section III. Teaching Fractions Toolkit (TFT) implementation (teachers in treatment schools only)</w:t>
      </w:r>
    </w:p>
    <w:p w:rsidR="001B755A" w:rsidRPr="001B755A" w:rsidP="00EC4837" w14:paraId="5FA96CA2" w14:textId="77777777">
      <w:pPr>
        <w:spacing w:after="120"/>
        <w:rPr>
          <w:color w:val="000000" w:themeColor="text1"/>
          <w:sz w:val="22"/>
          <w:szCs w:val="22"/>
        </w:rPr>
      </w:pPr>
      <w:r w:rsidRPr="001B755A">
        <w:rPr>
          <w:color w:val="000000" w:themeColor="text1"/>
          <w:sz w:val="22"/>
          <w:szCs w:val="22"/>
        </w:rPr>
        <w:t>The next set of questions focus on your experience with the TFT professional learning and resources during the 2024/25 school year.</w:t>
      </w:r>
    </w:p>
    <w:p w:rsidR="001B755A" w:rsidRPr="001B755A" w:rsidP="00EC4837" w14:paraId="01B97293" w14:textId="77777777">
      <w:pPr>
        <w:spacing w:after="120"/>
        <w:rPr>
          <w:rFonts w:cstheme="minorHAnsi"/>
          <w:sz w:val="22"/>
          <w:szCs w:val="22"/>
        </w:rPr>
      </w:pPr>
      <w:r w:rsidRPr="001B755A">
        <w:rPr>
          <w:rFonts w:cstheme="minorHAnsi"/>
          <w:sz w:val="22"/>
          <w:szCs w:val="22"/>
        </w:rPr>
        <w:t>9. To what extent do you disagree or agree with the following statements?</w:t>
      </w:r>
    </w:p>
    <w:tbl>
      <w:tblPr>
        <w:tblStyle w:val="TableGrid4"/>
        <w:tblW w:w="9360" w:type="dxa"/>
        <w:jc w:val="center"/>
        <w:tblLook w:val="04A0"/>
      </w:tblPr>
      <w:tblGrid>
        <w:gridCol w:w="5194"/>
        <w:gridCol w:w="1041"/>
        <w:gridCol w:w="1042"/>
        <w:gridCol w:w="1041"/>
        <w:gridCol w:w="1042"/>
      </w:tblGrid>
      <w:tr w14:paraId="3595985B" w14:textId="77777777" w:rsidTr="00231E33">
        <w:tblPrEx>
          <w:tblW w:w="9360" w:type="dxa"/>
          <w:jc w:val="center"/>
          <w:tblLook w:val="04A0"/>
        </w:tblPrEx>
        <w:trPr>
          <w:jc w:val="center"/>
        </w:trPr>
        <w:tc>
          <w:tcPr>
            <w:tcW w:w="5194" w:type="dxa"/>
            <w:shd w:val="clear" w:color="auto" w:fill="F2F2F2"/>
            <w:tcMar>
              <w:left w:w="58" w:type="dxa"/>
              <w:right w:w="58" w:type="dxa"/>
            </w:tcMar>
          </w:tcPr>
          <w:p w:rsidR="001B755A" w:rsidRPr="001B755A" w:rsidP="001B755A" w14:paraId="426D1E36" w14:textId="77777777">
            <w:pPr>
              <w:spacing w:after="40"/>
              <w:rPr>
                <w:rFonts w:cstheme="minorHAnsi"/>
                <w:i/>
                <w:iCs/>
                <w:sz w:val="22"/>
                <w:szCs w:val="22"/>
              </w:rPr>
            </w:pPr>
            <w:r w:rsidRPr="001B755A">
              <w:rPr>
                <w:rFonts w:cstheme="minorHAnsi"/>
                <w:i/>
                <w:iCs/>
                <w:sz w:val="22"/>
                <w:szCs w:val="20"/>
              </w:rPr>
              <w:t xml:space="preserve">My experiences with the TFT professional learning and resources have helped me improve my teaching in the following areas: </w:t>
            </w:r>
          </w:p>
        </w:tc>
        <w:tc>
          <w:tcPr>
            <w:tcW w:w="1041" w:type="dxa"/>
            <w:shd w:val="clear" w:color="auto" w:fill="F2F2F2"/>
            <w:tcMar>
              <w:left w:w="58" w:type="dxa"/>
              <w:right w:w="58" w:type="dxa"/>
            </w:tcMar>
          </w:tcPr>
          <w:p w:rsidR="001B755A" w:rsidRPr="001B755A" w:rsidP="001B755A" w14:paraId="6F2CC8EB"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1</w:t>
            </w:r>
          </w:p>
          <w:p w:rsidR="001B755A" w:rsidRPr="001B755A" w:rsidP="001B755A" w14:paraId="2424E545"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Strongly disagree</w:t>
            </w:r>
          </w:p>
        </w:tc>
        <w:tc>
          <w:tcPr>
            <w:tcW w:w="1042" w:type="dxa"/>
            <w:shd w:val="clear" w:color="auto" w:fill="F2F2F2"/>
            <w:tcMar>
              <w:left w:w="58" w:type="dxa"/>
              <w:right w:w="58" w:type="dxa"/>
            </w:tcMar>
          </w:tcPr>
          <w:p w:rsidR="001B755A" w:rsidRPr="001B755A" w:rsidP="001B755A" w14:paraId="367C5252"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2</w:t>
            </w:r>
          </w:p>
          <w:p w:rsidR="001B755A" w:rsidRPr="001B755A" w:rsidP="001B755A" w14:paraId="5A6EEDDA"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Disagree</w:t>
            </w:r>
          </w:p>
        </w:tc>
        <w:tc>
          <w:tcPr>
            <w:tcW w:w="1041" w:type="dxa"/>
            <w:shd w:val="clear" w:color="auto" w:fill="F2F2F2"/>
            <w:tcMar>
              <w:left w:w="58" w:type="dxa"/>
              <w:right w:w="58" w:type="dxa"/>
            </w:tcMar>
          </w:tcPr>
          <w:p w:rsidR="001B755A" w:rsidRPr="001B755A" w:rsidP="001B755A" w14:paraId="6CA7AAC5"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4</w:t>
            </w:r>
            <w:r w:rsidRPr="001B755A">
              <w:rPr>
                <w:rFonts w:ascii="Calibri" w:hAnsi="Calibri"/>
                <w:b/>
                <w:color w:val="000000" w:themeColor="text1"/>
                <w:sz w:val="22"/>
                <w:szCs w:val="20"/>
              </w:rPr>
              <w:br/>
              <w:t>Agree</w:t>
            </w:r>
          </w:p>
        </w:tc>
        <w:tc>
          <w:tcPr>
            <w:tcW w:w="1042" w:type="dxa"/>
            <w:shd w:val="clear" w:color="auto" w:fill="F2F2F2"/>
            <w:tcMar>
              <w:left w:w="58" w:type="dxa"/>
              <w:right w:w="58" w:type="dxa"/>
            </w:tcMar>
          </w:tcPr>
          <w:p w:rsidR="001B755A" w:rsidRPr="001B755A" w:rsidP="001B755A" w14:paraId="774F3AF4"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5</w:t>
            </w:r>
            <w:r w:rsidRPr="001B755A">
              <w:rPr>
                <w:rFonts w:ascii="Calibri" w:hAnsi="Calibri"/>
                <w:b/>
                <w:color w:val="000000" w:themeColor="text1"/>
                <w:sz w:val="22"/>
                <w:szCs w:val="20"/>
              </w:rPr>
              <w:br/>
              <w:t>Strongly agree</w:t>
            </w:r>
          </w:p>
        </w:tc>
      </w:tr>
      <w:tr w14:paraId="2F049CB3" w14:textId="77777777" w:rsidTr="00231E33">
        <w:tblPrEx>
          <w:tblW w:w="9360" w:type="dxa"/>
          <w:jc w:val="center"/>
          <w:tblLook w:val="04A0"/>
        </w:tblPrEx>
        <w:trPr>
          <w:jc w:val="center"/>
        </w:trPr>
        <w:tc>
          <w:tcPr>
            <w:tcW w:w="5194" w:type="dxa"/>
            <w:tcMar>
              <w:left w:w="58" w:type="dxa"/>
              <w:right w:w="58" w:type="dxa"/>
            </w:tcMar>
          </w:tcPr>
          <w:p w:rsidR="001B755A" w:rsidRPr="001B755A" w:rsidP="00FE5B87" w14:paraId="47029C52" w14:textId="77777777">
            <w:pPr>
              <w:numPr>
                <w:ilvl w:val="0"/>
                <w:numId w:val="8"/>
              </w:numPr>
              <w:spacing w:before="20" w:after="20"/>
              <w:ind w:left="360"/>
              <w:rPr>
                <w:rFonts w:cstheme="minorHAnsi"/>
                <w:sz w:val="22"/>
                <w:szCs w:val="22"/>
              </w:rPr>
            </w:pPr>
            <w:r w:rsidRPr="001B755A">
              <w:rPr>
                <w:rFonts w:cstheme="minorHAnsi"/>
                <w:sz w:val="22"/>
                <w:szCs w:val="22"/>
              </w:rPr>
              <w:t xml:space="preserve">Use measurement activities and number lines to help students understand that fractions are numbers, with all the properties that numbers share. </w:t>
            </w:r>
          </w:p>
        </w:tc>
        <w:tc>
          <w:tcPr>
            <w:tcW w:w="1041" w:type="dxa"/>
            <w:tcMar>
              <w:left w:w="58" w:type="dxa"/>
              <w:right w:w="58" w:type="dxa"/>
            </w:tcMar>
          </w:tcPr>
          <w:p w:rsidR="001B755A" w:rsidRPr="001B755A" w:rsidP="001B755A" w14:paraId="4A33D7A5" w14:textId="77777777">
            <w:pPr>
              <w:spacing w:after="40"/>
              <w:rPr>
                <w:rFonts w:cstheme="minorHAnsi"/>
                <w:sz w:val="22"/>
                <w:szCs w:val="22"/>
              </w:rPr>
            </w:pPr>
          </w:p>
        </w:tc>
        <w:tc>
          <w:tcPr>
            <w:tcW w:w="1042" w:type="dxa"/>
            <w:tcMar>
              <w:left w:w="58" w:type="dxa"/>
              <w:right w:w="58" w:type="dxa"/>
            </w:tcMar>
          </w:tcPr>
          <w:p w:rsidR="001B755A" w:rsidRPr="001B755A" w:rsidP="001B755A" w14:paraId="41E4B753" w14:textId="77777777">
            <w:pPr>
              <w:spacing w:after="40"/>
              <w:rPr>
                <w:rFonts w:cstheme="minorHAnsi"/>
                <w:sz w:val="22"/>
                <w:szCs w:val="22"/>
              </w:rPr>
            </w:pPr>
          </w:p>
        </w:tc>
        <w:tc>
          <w:tcPr>
            <w:tcW w:w="1041" w:type="dxa"/>
            <w:tcMar>
              <w:left w:w="58" w:type="dxa"/>
              <w:right w:w="58" w:type="dxa"/>
            </w:tcMar>
          </w:tcPr>
          <w:p w:rsidR="001B755A" w:rsidRPr="001B755A" w:rsidP="001B755A" w14:paraId="7E59B195" w14:textId="77777777">
            <w:pPr>
              <w:spacing w:after="40"/>
              <w:rPr>
                <w:rFonts w:cstheme="minorHAnsi"/>
                <w:sz w:val="22"/>
                <w:szCs w:val="22"/>
              </w:rPr>
            </w:pPr>
          </w:p>
        </w:tc>
        <w:tc>
          <w:tcPr>
            <w:tcW w:w="1042" w:type="dxa"/>
            <w:tcMar>
              <w:left w:w="58" w:type="dxa"/>
              <w:right w:w="58" w:type="dxa"/>
            </w:tcMar>
          </w:tcPr>
          <w:p w:rsidR="001B755A" w:rsidRPr="001B755A" w:rsidP="001B755A" w14:paraId="51FE9771" w14:textId="77777777">
            <w:pPr>
              <w:spacing w:after="40"/>
              <w:rPr>
                <w:rFonts w:cstheme="minorHAnsi"/>
                <w:sz w:val="22"/>
                <w:szCs w:val="22"/>
              </w:rPr>
            </w:pPr>
          </w:p>
        </w:tc>
      </w:tr>
      <w:tr w14:paraId="361C3AAF" w14:textId="77777777" w:rsidTr="00231E33">
        <w:tblPrEx>
          <w:tblW w:w="9360" w:type="dxa"/>
          <w:jc w:val="center"/>
          <w:tblLook w:val="04A0"/>
        </w:tblPrEx>
        <w:trPr>
          <w:jc w:val="center"/>
        </w:trPr>
        <w:tc>
          <w:tcPr>
            <w:tcW w:w="5194" w:type="dxa"/>
            <w:tcMar>
              <w:left w:w="58" w:type="dxa"/>
              <w:right w:w="58" w:type="dxa"/>
            </w:tcMar>
          </w:tcPr>
          <w:p w:rsidR="001B755A" w:rsidRPr="001B755A" w:rsidP="00FE5B87" w14:paraId="5EFC3FEA" w14:textId="77777777">
            <w:pPr>
              <w:numPr>
                <w:ilvl w:val="0"/>
                <w:numId w:val="8"/>
              </w:numPr>
              <w:spacing w:before="20" w:after="20"/>
              <w:ind w:left="360"/>
              <w:rPr>
                <w:rFonts w:cstheme="minorHAnsi"/>
                <w:sz w:val="22"/>
                <w:szCs w:val="22"/>
              </w:rPr>
            </w:pPr>
            <w:r w:rsidRPr="001B755A">
              <w:rPr>
                <w:rFonts w:cstheme="minorHAnsi"/>
                <w:sz w:val="22"/>
                <w:szCs w:val="22"/>
              </w:rPr>
              <w:t xml:space="preserve">Provide opportunities for students to locate and compare fractions on number lines. </w:t>
            </w:r>
          </w:p>
        </w:tc>
        <w:tc>
          <w:tcPr>
            <w:tcW w:w="1041" w:type="dxa"/>
            <w:tcMar>
              <w:left w:w="58" w:type="dxa"/>
              <w:right w:w="58" w:type="dxa"/>
            </w:tcMar>
          </w:tcPr>
          <w:p w:rsidR="001B755A" w:rsidRPr="001B755A" w:rsidP="001B755A" w14:paraId="0E2CD964" w14:textId="77777777">
            <w:pPr>
              <w:spacing w:after="40"/>
              <w:rPr>
                <w:rFonts w:cstheme="minorHAnsi"/>
                <w:sz w:val="22"/>
                <w:szCs w:val="22"/>
              </w:rPr>
            </w:pPr>
          </w:p>
        </w:tc>
        <w:tc>
          <w:tcPr>
            <w:tcW w:w="1042" w:type="dxa"/>
            <w:tcMar>
              <w:left w:w="58" w:type="dxa"/>
              <w:right w:w="58" w:type="dxa"/>
            </w:tcMar>
          </w:tcPr>
          <w:p w:rsidR="001B755A" w:rsidRPr="001B755A" w:rsidP="001B755A" w14:paraId="699C7B96" w14:textId="77777777">
            <w:pPr>
              <w:spacing w:after="40"/>
              <w:rPr>
                <w:rFonts w:cstheme="minorHAnsi"/>
                <w:sz w:val="22"/>
                <w:szCs w:val="22"/>
              </w:rPr>
            </w:pPr>
          </w:p>
        </w:tc>
        <w:tc>
          <w:tcPr>
            <w:tcW w:w="1041" w:type="dxa"/>
            <w:tcMar>
              <w:left w:w="58" w:type="dxa"/>
              <w:right w:w="58" w:type="dxa"/>
            </w:tcMar>
          </w:tcPr>
          <w:p w:rsidR="001B755A" w:rsidRPr="001B755A" w:rsidP="001B755A" w14:paraId="333E146A" w14:textId="77777777">
            <w:pPr>
              <w:spacing w:after="40"/>
              <w:rPr>
                <w:rFonts w:cstheme="minorHAnsi"/>
                <w:sz w:val="22"/>
                <w:szCs w:val="22"/>
              </w:rPr>
            </w:pPr>
          </w:p>
        </w:tc>
        <w:tc>
          <w:tcPr>
            <w:tcW w:w="1042" w:type="dxa"/>
            <w:tcMar>
              <w:left w:w="58" w:type="dxa"/>
              <w:right w:w="58" w:type="dxa"/>
            </w:tcMar>
          </w:tcPr>
          <w:p w:rsidR="001B755A" w:rsidRPr="001B755A" w:rsidP="001B755A" w14:paraId="6FA20810" w14:textId="77777777">
            <w:pPr>
              <w:spacing w:after="40"/>
              <w:rPr>
                <w:rFonts w:cstheme="minorHAnsi"/>
                <w:sz w:val="22"/>
                <w:szCs w:val="22"/>
              </w:rPr>
            </w:pPr>
          </w:p>
        </w:tc>
      </w:tr>
      <w:tr w14:paraId="698A81B1" w14:textId="77777777" w:rsidTr="00231E33">
        <w:tblPrEx>
          <w:tblW w:w="9360" w:type="dxa"/>
          <w:jc w:val="center"/>
          <w:tblLook w:val="04A0"/>
        </w:tblPrEx>
        <w:trPr>
          <w:jc w:val="center"/>
        </w:trPr>
        <w:tc>
          <w:tcPr>
            <w:tcW w:w="5194" w:type="dxa"/>
            <w:tcMar>
              <w:left w:w="58" w:type="dxa"/>
              <w:right w:w="58" w:type="dxa"/>
            </w:tcMar>
          </w:tcPr>
          <w:p w:rsidR="001B755A" w:rsidRPr="001B755A" w:rsidP="00FE5B87" w14:paraId="74042290" w14:textId="77777777">
            <w:pPr>
              <w:numPr>
                <w:ilvl w:val="0"/>
                <w:numId w:val="8"/>
              </w:numPr>
              <w:spacing w:before="20" w:after="20"/>
              <w:ind w:left="360"/>
              <w:rPr>
                <w:rFonts w:cstheme="minorHAnsi"/>
                <w:sz w:val="22"/>
                <w:szCs w:val="22"/>
              </w:rPr>
            </w:pPr>
            <w:r w:rsidRPr="001B755A">
              <w:rPr>
                <w:rFonts w:cstheme="minorHAnsi"/>
                <w:sz w:val="22"/>
                <w:szCs w:val="22"/>
              </w:rPr>
              <w:t xml:space="preserve">Use number lines to improve students’ understanding of fraction equivalence, fraction density (the concept that there are an infinite number of fractions between any two fractions), and negative fractions. </w:t>
            </w:r>
          </w:p>
        </w:tc>
        <w:tc>
          <w:tcPr>
            <w:tcW w:w="1041" w:type="dxa"/>
            <w:tcMar>
              <w:left w:w="58" w:type="dxa"/>
              <w:right w:w="58" w:type="dxa"/>
            </w:tcMar>
          </w:tcPr>
          <w:p w:rsidR="001B755A" w:rsidRPr="001B755A" w:rsidP="001B755A" w14:paraId="5DAEEA18" w14:textId="77777777">
            <w:pPr>
              <w:spacing w:after="40"/>
              <w:rPr>
                <w:rFonts w:cstheme="minorHAnsi"/>
                <w:sz w:val="22"/>
                <w:szCs w:val="22"/>
              </w:rPr>
            </w:pPr>
          </w:p>
        </w:tc>
        <w:tc>
          <w:tcPr>
            <w:tcW w:w="1042" w:type="dxa"/>
            <w:tcMar>
              <w:left w:w="58" w:type="dxa"/>
              <w:right w:w="58" w:type="dxa"/>
            </w:tcMar>
          </w:tcPr>
          <w:p w:rsidR="001B755A" w:rsidRPr="001B755A" w:rsidP="001B755A" w14:paraId="1A577742" w14:textId="77777777">
            <w:pPr>
              <w:spacing w:after="40"/>
              <w:rPr>
                <w:rFonts w:cstheme="minorHAnsi"/>
                <w:sz w:val="22"/>
                <w:szCs w:val="22"/>
              </w:rPr>
            </w:pPr>
          </w:p>
        </w:tc>
        <w:tc>
          <w:tcPr>
            <w:tcW w:w="1041" w:type="dxa"/>
            <w:tcMar>
              <w:left w:w="58" w:type="dxa"/>
              <w:right w:w="58" w:type="dxa"/>
            </w:tcMar>
          </w:tcPr>
          <w:p w:rsidR="001B755A" w:rsidRPr="001B755A" w:rsidP="001B755A" w14:paraId="2886DEF8" w14:textId="77777777">
            <w:pPr>
              <w:spacing w:after="40"/>
              <w:rPr>
                <w:rFonts w:cstheme="minorHAnsi"/>
                <w:sz w:val="22"/>
                <w:szCs w:val="22"/>
              </w:rPr>
            </w:pPr>
          </w:p>
        </w:tc>
        <w:tc>
          <w:tcPr>
            <w:tcW w:w="1042" w:type="dxa"/>
            <w:tcMar>
              <w:left w:w="58" w:type="dxa"/>
              <w:right w:w="58" w:type="dxa"/>
            </w:tcMar>
          </w:tcPr>
          <w:p w:rsidR="001B755A" w:rsidRPr="001B755A" w:rsidP="001B755A" w14:paraId="59248837" w14:textId="77777777">
            <w:pPr>
              <w:spacing w:after="40"/>
              <w:rPr>
                <w:rFonts w:cstheme="minorHAnsi"/>
                <w:sz w:val="22"/>
                <w:szCs w:val="22"/>
              </w:rPr>
            </w:pPr>
          </w:p>
        </w:tc>
      </w:tr>
      <w:tr w14:paraId="668D65DE" w14:textId="77777777" w:rsidTr="00231E33">
        <w:tblPrEx>
          <w:tblW w:w="9360" w:type="dxa"/>
          <w:jc w:val="center"/>
          <w:tblLook w:val="04A0"/>
        </w:tblPrEx>
        <w:trPr>
          <w:jc w:val="center"/>
        </w:trPr>
        <w:tc>
          <w:tcPr>
            <w:tcW w:w="5194" w:type="dxa"/>
            <w:tcMar>
              <w:left w:w="58" w:type="dxa"/>
              <w:right w:w="58" w:type="dxa"/>
            </w:tcMar>
          </w:tcPr>
          <w:p w:rsidR="001B755A" w:rsidRPr="001B755A" w:rsidP="00FE5B87" w14:paraId="019E49BB" w14:textId="77777777">
            <w:pPr>
              <w:numPr>
                <w:ilvl w:val="0"/>
                <w:numId w:val="8"/>
              </w:numPr>
              <w:spacing w:before="20" w:after="20"/>
              <w:ind w:left="360"/>
              <w:rPr>
                <w:rFonts w:cstheme="minorHAnsi"/>
                <w:sz w:val="22"/>
                <w:szCs w:val="22"/>
              </w:rPr>
            </w:pPr>
            <w:r w:rsidRPr="001B755A">
              <w:rPr>
                <w:rFonts w:cstheme="minorHAnsi"/>
                <w:sz w:val="22"/>
                <w:szCs w:val="22"/>
              </w:rPr>
              <w:t>Help students understand that fractions can be represented as common fractions, decimals, and percentages, and develop students’ ability to translate among these forms.</w:t>
            </w:r>
          </w:p>
        </w:tc>
        <w:tc>
          <w:tcPr>
            <w:tcW w:w="1041" w:type="dxa"/>
            <w:tcMar>
              <w:left w:w="58" w:type="dxa"/>
              <w:right w:w="58" w:type="dxa"/>
            </w:tcMar>
          </w:tcPr>
          <w:p w:rsidR="001B755A" w:rsidRPr="001B755A" w:rsidP="001B755A" w14:paraId="307F4A06" w14:textId="77777777">
            <w:pPr>
              <w:spacing w:after="40"/>
              <w:rPr>
                <w:rFonts w:cstheme="minorHAnsi"/>
                <w:sz w:val="22"/>
                <w:szCs w:val="22"/>
              </w:rPr>
            </w:pPr>
          </w:p>
        </w:tc>
        <w:tc>
          <w:tcPr>
            <w:tcW w:w="1042" w:type="dxa"/>
            <w:tcMar>
              <w:left w:w="58" w:type="dxa"/>
              <w:right w:w="58" w:type="dxa"/>
            </w:tcMar>
          </w:tcPr>
          <w:p w:rsidR="001B755A" w:rsidRPr="001B755A" w:rsidP="001B755A" w14:paraId="1E479FC6" w14:textId="77777777">
            <w:pPr>
              <w:spacing w:after="40"/>
              <w:rPr>
                <w:rFonts w:cstheme="minorHAnsi"/>
                <w:sz w:val="22"/>
                <w:szCs w:val="22"/>
              </w:rPr>
            </w:pPr>
          </w:p>
        </w:tc>
        <w:tc>
          <w:tcPr>
            <w:tcW w:w="1041" w:type="dxa"/>
            <w:tcMar>
              <w:left w:w="58" w:type="dxa"/>
              <w:right w:w="58" w:type="dxa"/>
            </w:tcMar>
          </w:tcPr>
          <w:p w:rsidR="001B755A" w:rsidRPr="001B755A" w:rsidP="001B755A" w14:paraId="3CC93ADF" w14:textId="77777777">
            <w:pPr>
              <w:spacing w:after="40"/>
              <w:rPr>
                <w:rFonts w:cstheme="minorHAnsi"/>
                <w:sz w:val="22"/>
                <w:szCs w:val="22"/>
              </w:rPr>
            </w:pPr>
          </w:p>
        </w:tc>
        <w:tc>
          <w:tcPr>
            <w:tcW w:w="1042" w:type="dxa"/>
            <w:tcMar>
              <w:left w:w="58" w:type="dxa"/>
              <w:right w:w="58" w:type="dxa"/>
            </w:tcMar>
          </w:tcPr>
          <w:p w:rsidR="001B755A" w:rsidRPr="001B755A" w:rsidP="001B755A" w14:paraId="0EE4473B" w14:textId="77777777">
            <w:pPr>
              <w:spacing w:after="40"/>
              <w:rPr>
                <w:rFonts w:cstheme="minorHAnsi"/>
                <w:sz w:val="22"/>
                <w:szCs w:val="22"/>
              </w:rPr>
            </w:pPr>
          </w:p>
        </w:tc>
      </w:tr>
      <w:tr w14:paraId="3BBE9CE6" w14:textId="77777777" w:rsidTr="00231E33">
        <w:tblPrEx>
          <w:tblW w:w="9360" w:type="dxa"/>
          <w:jc w:val="center"/>
          <w:tblLook w:val="04A0"/>
        </w:tblPrEx>
        <w:trPr>
          <w:jc w:val="center"/>
        </w:trPr>
        <w:tc>
          <w:tcPr>
            <w:tcW w:w="5194" w:type="dxa"/>
            <w:tcMar>
              <w:left w:w="58" w:type="dxa"/>
              <w:right w:w="58" w:type="dxa"/>
            </w:tcMar>
          </w:tcPr>
          <w:p w:rsidR="001B755A" w:rsidRPr="001B755A" w:rsidP="00FE5B87" w14:paraId="5989E1C5" w14:textId="77777777">
            <w:pPr>
              <w:numPr>
                <w:ilvl w:val="0"/>
                <w:numId w:val="8"/>
              </w:numPr>
              <w:spacing w:before="20" w:after="20"/>
              <w:ind w:left="360"/>
              <w:rPr>
                <w:rFonts w:cstheme="minorHAnsi"/>
                <w:sz w:val="22"/>
                <w:szCs w:val="22"/>
              </w:rPr>
            </w:pPr>
            <w:r w:rsidRPr="001B755A">
              <w:rPr>
                <w:rFonts w:cstheme="minorHAnsi"/>
                <w:sz w:val="22"/>
                <w:szCs w:val="22"/>
              </w:rPr>
              <w:t xml:space="preserve">Use area models, number lines, and other visual representations to improve students’ understanding of formal computational procedures. </w:t>
            </w:r>
          </w:p>
        </w:tc>
        <w:tc>
          <w:tcPr>
            <w:tcW w:w="1041" w:type="dxa"/>
            <w:tcMar>
              <w:left w:w="58" w:type="dxa"/>
              <w:right w:w="58" w:type="dxa"/>
            </w:tcMar>
          </w:tcPr>
          <w:p w:rsidR="001B755A" w:rsidRPr="001B755A" w:rsidP="001B755A" w14:paraId="19A72087" w14:textId="77777777">
            <w:pPr>
              <w:spacing w:after="40"/>
              <w:rPr>
                <w:rFonts w:cstheme="minorHAnsi"/>
                <w:sz w:val="22"/>
                <w:szCs w:val="22"/>
              </w:rPr>
            </w:pPr>
          </w:p>
        </w:tc>
        <w:tc>
          <w:tcPr>
            <w:tcW w:w="1042" w:type="dxa"/>
            <w:tcMar>
              <w:left w:w="58" w:type="dxa"/>
              <w:right w:w="58" w:type="dxa"/>
            </w:tcMar>
          </w:tcPr>
          <w:p w:rsidR="001B755A" w:rsidRPr="001B755A" w:rsidP="001B755A" w14:paraId="3B97AC57" w14:textId="77777777">
            <w:pPr>
              <w:spacing w:after="40"/>
              <w:rPr>
                <w:rFonts w:cstheme="minorHAnsi"/>
                <w:sz w:val="22"/>
                <w:szCs w:val="22"/>
              </w:rPr>
            </w:pPr>
          </w:p>
        </w:tc>
        <w:tc>
          <w:tcPr>
            <w:tcW w:w="1041" w:type="dxa"/>
            <w:tcMar>
              <w:left w:w="58" w:type="dxa"/>
              <w:right w:w="58" w:type="dxa"/>
            </w:tcMar>
          </w:tcPr>
          <w:p w:rsidR="001B755A" w:rsidRPr="001B755A" w:rsidP="001B755A" w14:paraId="44BB6284" w14:textId="77777777">
            <w:pPr>
              <w:spacing w:after="40"/>
              <w:rPr>
                <w:rFonts w:cstheme="minorHAnsi"/>
                <w:sz w:val="22"/>
                <w:szCs w:val="22"/>
              </w:rPr>
            </w:pPr>
          </w:p>
        </w:tc>
        <w:tc>
          <w:tcPr>
            <w:tcW w:w="1042" w:type="dxa"/>
            <w:tcMar>
              <w:left w:w="58" w:type="dxa"/>
              <w:right w:w="58" w:type="dxa"/>
            </w:tcMar>
          </w:tcPr>
          <w:p w:rsidR="001B755A" w:rsidRPr="001B755A" w:rsidP="001B755A" w14:paraId="63BF44C8" w14:textId="77777777">
            <w:pPr>
              <w:spacing w:after="40"/>
              <w:rPr>
                <w:rFonts w:cstheme="minorHAnsi"/>
                <w:sz w:val="22"/>
                <w:szCs w:val="22"/>
              </w:rPr>
            </w:pPr>
          </w:p>
        </w:tc>
      </w:tr>
      <w:tr w14:paraId="23ECDFD6" w14:textId="77777777" w:rsidTr="00231E33">
        <w:tblPrEx>
          <w:tblW w:w="9360" w:type="dxa"/>
          <w:jc w:val="center"/>
          <w:tblLook w:val="04A0"/>
        </w:tblPrEx>
        <w:trPr>
          <w:jc w:val="center"/>
        </w:trPr>
        <w:tc>
          <w:tcPr>
            <w:tcW w:w="5194" w:type="dxa"/>
            <w:tcMar>
              <w:left w:w="58" w:type="dxa"/>
              <w:right w:w="58" w:type="dxa"/>
            </w:tcMar>
          </w:tcPr>
          <w:p w:rsidR="001B755A" w:rsidRPr="001B755A" w:rsidP="00FE5B87" w14:paraId="1A960125" w14:textId="77777777">
            <w:pPr>
              <w:numPr>
                <w:ilvl w:val="0"/>
                <w:numId w:val="8"/>
              </w:numPr>
              <w:spacing w:before="20" w:after="20"/>
              <w:ind w:left="360"/>
              <w:rPr>
                <w:rFonts w:cstheme="minorHAnsi"/>
                <w:sz w:val="22"/>
                <w:szCs w:val="22"/>
              </w:rPr>
            </w:pPr>
            <w:r w:rsidRPr="001B755A">
              <w:rPr>
                <w:rFonts w:cstheme="minorHAnsi"/>
                <w:sz w:val="22"/>
                <w:szCs w:val="22"/>
              </w:rPr>
              <w:t>Provide opportunities for students to use estimation to predict or judge the reasonableness of answers to problems involving computation with fractions.</w:t>
            </w:r>
          </w:p>
        </w:tc>
        <w:tc>
          <w:tcPr>
            <w:tcW w:w="1041" w:type="dxa"/>
            <w:tcMar>
              <w:left w:w="58" w:type="dxa"/>
              <w:right w:w="58" w:type="dxa"/>
            </w:tcMar>
          </w:tcPr>
          <w:p w:rsidR="001B755A" w:rsidRPr="001B755A" w:rsidP="001B755A" w14:paraId="07B696E7" w14:textId="77777777">
            <w:pPr>
              <w:spacing w:after="40"/>
              <w:rPr>
                <w:rFonts w:cstheme="minorHAnsi"/>
                <w:sz w:val="22"/>
                <w:szCs w:val="22"/>
              </w:rPr>
            </w:pPr>
          </w:p>
        </w:tc>
        <w:tc>
          <w:tcPr>
            <w:tcW w:w="1042" w:type="dxa"/>
            <w:tcMar>
              <w:left w:w="58" w:type="dxa"/>
              <w:right w:w="58" w:type="dxa"/>
            </w:tcMar>
          </w:tcPr>
          <w:p w:rsidR="001B755A" w:rsidRPr="001B755A" w:rsidP="001B755A" w14:paraId="02C7C0B6" w14:textId="77777777">
            <w:pPr>
              <w:spacing w:after="40"/>
              <w:rPr>
                <w:rFonts w:cstheme="minorHAnsi"/>
                <w:sz w:val="22"/>
                <w:szCs w:val="22"/>
              </w:rPr>
            </w:pPr>
          </w:p>
        </w:tc>
        <w:tc>
          <w:tcPr>
            <w:tcW w:w="1041" w:type="dxa"/>
            <w:tcMar>
              <w:left w:w="58" w:type="dxa"/>
              <w:right w:w="58" w:type="dxa"/>
            </w:tcMar>
          </w:tcPr>
          <w:p w:rsidR="001B755A" w:rsidRPr="001B755A" w:rsidP="001B755A" w14:paraId="4438C0B6" w14:textId="77777777">
            <w:pPr>
              <w:spacing w:after="40"/>
              <w:rPr>
                <w:rFonts w:cstheme="minorHAnsi"/>
                <w:sz w:val="22"/>
                <w:szCs w:val="22"/>
              </w:rPr>
            </w:pPr>
          </w:p>
        </w:tc>
        <w:tc>
          <w:tcPr>
            <w:tcW w:w="1042" w:type="dxa"/>
            <w:tcMar>
              <w:left w:w="58" w:type="dxa"/>
              <w:right w:w="58" w:type="dxa"/>
            </w:tcMar>
          </w:tcPr>
          <w:p w:rsidR="001B755A" w:rsidRPr="001B755A" w:rsidP="001B755A" w14:paraId="5045E19B" w14:textId="77777777">
            <w:pPr>
              <w:spacing w:after="40"/>
              <w:rPr>
                <w:rFonts w:cstheme="minorHAnsi"/>
                <w:sz w:val="22"/>
                <w:szCs w:val="22"/>
              </w:rPr>
            </w:pPr>
          </w:p>
        </w:tc>
      </w:tr>
      <w:tr w14:paraId="4483733B" w14:textId="77777777" w:rsidTr="00231E33">
        <w:tblPrEx>
          <w:tblW w:w="9360" w:type="dxa"/>
          <w:jc w:val="center"/>
          <w:tblLook w:val="04A0"/>
        </w:tblPrEx>
        <w:trPr>
          <w:jc w:val="center"/>
        </w:trPr>
        <w:tc>
          <w:tcPr>
            <w:tcW w:w="5194" w:type="dxa"/>
            <w:tcMar>
              <w:left w:w="58" w:type="dxa"/>
              <w:right w:w="58" w:type="dxa"/>
            </w:tcMar>
          </w:tcPr>
          <w:p w:rsidR="001B755A" w:rsidRPr="001B755A" w:rsidP="00FE5B87" w14:paraId="5153D721" w14:textId="77777777">
            <w:pPr>
              <w:numPr>
                <w:ilvl w:val="0"/>
                <w:numId w:val="8"/>
              </w:numPr>
              <w:spacing w:before="20" w:after="20"/>
              <w:ind w:left="360"/>
              <w:rPr>
                <w:rFonts w:cstheme="minorHAnsi"/>
                <w:sz w:val="22"/>
                <w:szCs w:val="22"/>
              </w:rPr>
            </w:pPr>
            <w:r w:rsidRPr="001B755A">
              <w:rPr>
                <w:rFonts w:cstheme="minorHAnsi"/>
                <w:sz w:val="22"/>
                <w:szCs w:val="22"/>
              </w:rPr>
              <w:t xml:space="preserve">Address common misconceptions regarding computational procedures with fractions. </w:t>
            </w:r>
          </w:p>
        </w:tc>
        <w:tc>
          <w:tcPr>
            <w:tcW w:w="1041" w:type="dxa"/>
            <w:tcMar>
              <w:left w:w="58" w:type="dxa"/>
              <w:right w:w="58" w:type="dxa"/>
            </w:tcMar>
          </w:tcPr>
          <w:p w:rsidR="001B755A" w:rsidRPr="001B755A" w:rsidP="001B755A" w14:paraId="1870E448" w14:textId="77777777">
            <w:pPr>
              <w:spacing w:after="40"/>
              <w:rPr>
                <w:rFonts w:cstheme="minorHAnsi"/>
                <w:sz w:val="22"/>
                <w:szCs w:val="22"/>
              </w:rPr>
            </w:pPr>
          </w:p>
        </w:tc>
        <w:tc>
          <w:tcPr>
            <w:tcW w:w="1042" w:type="dxa"/>
            <w:tcMar>
              <w:left w:w="58" w:type="dxa"/>
              <w:right w:w="58" w:type="dxa"/>
            </w:tcMar>
          </w:tcPr>
          <w:p w:rsidR="001B755A" w:rsidRPr="001B755A" w:rsidP="001B755A" w14:paraId="3DF26916" w14:textId="77777777">
            <w:pPr>
              <w:spacing w:after="40"/>
              <w:rPr>
                <w:rFonts w:cstheme="minorHAnsi"/>
                <w:sz w:val="22"/>
                <w:szCs w:val="22"/>
              </w:rPr>
            </w:pPr>
          </w:p>
        </w:tc>
        <w:tc>
          <w:tcPr>
            <w:tcW w:w="1041" w:type="dxa"/>
            <w:tcMar>
              <w:left w:w="58" w:type="dxa"/>
              <w:right w:w="58" w:type="dxa"/>
            </w:tcMar>
          </w:tcPr>
          <w:p w:rsidR="001B755A" w:rsidRPr="001B755A" w:rsidP="001B755A" w14:paraId="17B63D0C" w14:textId="77777777">
            <w:pPr>
              <w:spacing w:after="40"/>
              <w:rPr>
                <w:rFonts w:cstheme="minorHAnsi"/>
                <w:sz w:val="22"/>
                <w:szCs w:val="22"/>
              </w:rPr>
            </w:pPr>
          </w:p>
        </w:tc>
        <w:tc>
          <w:tcPr>
            <w:tcW w:w="1042" w:type="dxa"/>
            <w:tcMar>
              <w:left w:w="58" w:type="dxa"/>
              <w:right w:w="58" w:type="dxa"/>
            </w:tcMar>
          </w:tcPr>
          <w:p w:rsidR="001B755A" w:rsidRPr="001B755A" w:rsidP="001B755A" w14:paraId="4550B6D9" w14:textId="77777777">
            <w:pPr>
              <w:spacing w:after="40"/>
              <w:rPr>
                <w:rFonts w:cstheme="minorHAnsi"/>
                <w:sz w:val="22"/>
                <w:szCs w:val="22"/>
              </w:rPr>
            </w:pPr>
          </w:p>
        </w:tc>
      </w:tr>
      <w:tr w14:paraId="318C5E04" w14:textId="77777777" w:rsidTr="00231E33">
        <w:tblPrEx>
          <w:tblW w:w="9360" w:type="dxa"/>
          <w:jc w:val="center"/>
          <w:tblLook w:val="04A0"/>
        </w:tblPrEx>
        <w:trPr>
          <w:jc w:val="center"/>
        </w:trPr>
        <w:tc>
          <w:tcPr>
            <w:tcW w:w="5194" w:type="dxa"/>
            <w:tcMar>
              <w:left w:w="58" w:type="dxa"/>
              <w:right w:w="58" w:type="dxa"/>
            </w:tcMar>
          </w:tcPr>
          <w:p w:rsidR="001B755A" w:rsidRPr="001B755A" w:rsidP="00FE5B87" w14:paraId="01E87475" w14:textId="77777777">
            <w:pPr>
              <w:numPr>
                <w:ilvl w:val="0"/>
                <w:numId w:val="8"/>
              </w:numPr>
              <w:spacing w:before="20" w:after="20"/>
              <w:ind w:left="360"/>
              <w:rPr>
                <w:rFonts w:cstheme="minorHAnsi"/>
                <w:sz w:val="22"/>
                <w:szCs w:val="22"/>
              </w:rPr>
            </w:pPr>
            <w:r w:rsidRPr="001B755A">
              <w:rPr>
                <w:rFonts w:cstheme="minorHAnsi"/>
                <w:sz w:val="22"/>
                <w:szCs w:val="22"/>
              </w:rPr>
              <w:t>Present real-world contexts with plausible numbers for problems that involve computing with fractions.</w:t>
            </w:r>
          </w:p>
        </w:tc>
        <w:tc>
          <w:tcPr>
            <w:tcW w:w="1041" w:type="dxa"/>
            <w:tcMar>
              <w:left w:w="58" w:type="dxa"/>
              <w:right w:w="58" w:type="dxa"/>
            </w:tcMar>
          </w:tcPr>
          <w:p w:rsidR="001B755A" w:rsidRPr="001B755A" w:rsidP="001B755A" w14:paraId="4DC84DB2" w14:textId="77777777">
            <w:pPr>
              <w:spacing w:after="40"/>
              <w:rPr>
                <w:rFonts w:cstheme="minorHAnsi"/>
                <w:sz w:val="22"/>
                <w:szCs w:val="22"/>
              </w:rPr>
            </w:pPr>
          </w:p>
        </w:tc>
        <w:tc>
          <w:tcPr>
            <w:tcW w:w="1042" w:type="dxa"/>
            <w:tcMar>
              <w:left w:w="58" w:type="dxa"/>
              <w:right w:w="58" w:type="dxa"/>
            </w:tcMar>
          </w:tcPr>
          <w:p w:rsidR="001B755A" w:rsidRPr="001B755A" w:rsidP="001B755A" w14:paraId="1859916B" w14:textId="77777777">
            <w:pPr>
              <w:spacing w:after="40"/>
              <w:rPr>
                <w:rFonts w:cstheme="minorHAnsi"/>
                <w:sz w:val="22"/>
                <w:szCs w:val="22"/>
              </w:rPr>
            </w:pPr>
          </w:p>
        </w:tc>
        <w:tc>
          <w:tcPr>
            <w:tcW w:w="1041" w:type="dxa"/>
            <w:tcMar>
              <w:left w:w="58" w:type="dxa"/>
              <w:right w:w="58" w:type="dxa"/>
            </w:tcMar>
          </w:tcPr>
          <w:p w:rsidR="001B755A" w:rsidRPr="001B755A" w:rsidP="001B755A" w14:paraId="3F2C61A1" w14:textId="77777777">
            <w:pPr>
              <w:spacing w:after="40"/>
              <w:rPr>
                <w:rFonts w:cstheme="minorHAnsi"/>
                <w:sz w:val="22"/>
                <w:szCs w:val="22"/>
              </w:rPr>
            </w:pPr>
          </w:p>
        </w:tc>
        <w:tc>
          <w:tcPr>
            <w:tcW w:w="1042" w:type="dxa"/>
            <w:tcMar>
              <w:left w:w="58" w:type="dxa"/>
              <w:right w:w="58" w:type="dxa"/>
            </w:tcMar>
          </w:tcPr>
          <w:p w:rsidR="001B755A" w:rsidRPr="001B755A" w:rsidP="001B755A" w14:paraId="24AA3A54" w14:textId="77777777">
            <w:pPr>
              <w:spacing w:after="40"/>
              <w:rPr>
                <w:rFonts w:cstheme="minorHAnsi"/>
                <w:sz w:val="22"/>
                <w:szCs w:val="22"/>
              </w:rPr>
            </w:pPr>
          </w:p>
        </w:tc>
      </w:tr>
      <w:tr w14:paraId="3B6CA839" w14:textId="77777777" w:rsidTr="00231E33">
        <w:tblPrEx>
          <w:tblW w:w="9360" w:type="dxa"/>
          <w:jc w:val="center"/>
          <w:tblLook w:val="04A0"/>
        </w:tblPrEx>
        <w:trPr>
          <w:jc w:val="center"/>
        </w:trPr>
        <w:tc>
          <w:tcPr>
            <w:tcW w:w="5194" w:type="dxa"/>
            <w:tcMar>
              <w:left w:w="58" w:type="dxa"/>
              <w:right w:w="58" w:type="dxa"/>
            </w:tcMar>
          </w:tcPr>
          <w:p w:rsidR="001B755A" w:rsidRPr="001B755A" w:rsidP="00FE5B87" w14:paraId="70FF8D73" w14:textId="77777777">
            <w:pPr>
              <w:numPr>
                <w:ilvl w:val="0"/>
                <w:numId w:val="8"/>
              </w:numPr>
              <w:spacing w:before="20" w:after="20"/>
              <w:ind w:left="360"/>
              <w:rPr>
                <w:rFonts w:cstheme="minorHAnsi"/>
                <w:sz w:val="22"/>
                <w:szCs w:val="22"/>
              </w:rPr>
            </w:pPr>
            <w:r w:rsidRPr="001B755A">
              <w:rPr>
                <w:rFonts w:cstheme="minorHAnsi"/>
                <w:sz w:val="22"/>
                <w:szCs w:val="22"/>
              </w:rPr>
              <w:t xml:space="preserve">Develop students’ understanding of proportional relations before teaching computational procedures that are conceptually difficult to understand (for example, cross-multiplication). Build on students’ developing strategies for solving ratio, rate, and proportion problems. </w:t>
            </w:r>
          </w:p>
        </w:tc>
        <w:tc>
          <w:tcPr>
            <w:tcW w:w="1041" w:type="dxa"/>
            <w:tcMar>
              <w:left w:w="58" w:type="dxa"/>
              <w:right w:w="58" w:type="dxa"/>
            </w:tcMar>
          </w:tcPr>
          <w:p w:rsidR="001B755A" w:rsidRPr="001B755A" w:rsidP="001B755A" w14:paraId="16E2785B" w14:textId="77777777">
            <w:pPr>
              <w:spacing w:after="40"/>
              <w:rPr>
                <w:rFonts w:cstheme="minorHAnsi"/>
                <w:sz w:val="22"/>
                <w:szCs w:val="22"/>
              </w:rPr>
            </w:pPr>
          </w:p>
        </w:tc>
        <w:tc>
          <w:tcPr>
            <w:tcW w:w="1042" w:type="dxa"/>
            <w:tcMar>
              <w:left w:w="58" w:type="dxa"/>
              <w:right w:w="58" w:type="dxa"/>
            </w:tcMar>
          </w:tcPr>
          <w:p w:rsidR="001B755A" w:rsidRPr="001B755A" w:rsidP="001B755A" w14:paraId="092FED0A" w14:textId="77777777">
            <w:pPr>
              <w:spacing w:after="40"/>
              <w:rPr>
                <w:rFonts w:cstheme="minorHAnsi"/>
                <w:sz w:val="22"/>
                <w:szCs w:val="22"/>
              </w:rPr>
            </w:pPr>
          </w:p>
        </w:tc>
        <w:tc>
          <w:tcPr>
            <w:tcW w:w="1041" w:type="dxa"/>
            <w:tcMar>
              <w:left w:w="58" w:type="dxa"/>
              <w:right w:w="58" w:type="dxa"/>
            </w:tcMar>
          </w:tcPr>
          <w:p w:rsidR="001B755A" w:rsidRPr="001B755A" w:rsidP="001B755A" w14:paraId="0EA55208" w14:textId="77777777">
            <w:pPr>
              <w:spacing w:after="40"/>
              <w:rPr>
                <w:rFonts w:cstheme="minorHAnsi"/>
                <w:sz w:val="22"/>
                <w:szCs w:val="22"/>
              </w:rPr>
            </w:pPr>
          </w:p>
        </w:tc>
        <w:tc>
          <w:tcPr>
            <w:tcW w:w="1042" w:type="dxa"/>
            <w:tcMar>
              <w:left w:w="58" w:type="dxa"/>
              <w:right w:w="58" w:type="dxa"/>
            </w:tcMar>
          </w:tcPr>
          <w:p w:rsidR="001B755A" w:rsidRPr="001B755A" w:rsidP="001B755A" w14:paraId="7748B5A0" w14:textId="77777777">
            <w:pPr>
              <w:spacing w:after="40"/>
              <w:rPr>
                <w:rFonts w:cstheme="minorHAnsi"/>
                <w:sz w:val="22"/>
                <w:szCs w:val="22"/>
              </w:rPr>
            </w:pPr>
          </w:p>
        </w:tc>
      </w:tr>
      <w:tr w14:paraId="7A9E2C0F" w14:textId="77777777" w:rsidTr="00231E33">
        <w:tblPrEx>
          <w:tblW w:w="9360" w:type="dxa"/>
          <w:jc w:val="center"/>
          <w:tblLook w:val="04A0"/>
        </w:tblPrEx>
        <w:trPr>
          <w:jc w:val="center"/>
        </w:trPr>
        <w:tc>
          <w:tcPr>
            <w:tcW w:w="5194" w:type="dxa"/>
            <w:tcMar>
              <w:left w:w="58" w:type="dxa"/>
              <w:right w:w="58" w:type="dxa"/>
            </w:tcMar>
          </w:tcPr>
          <w:p w:rsidR="001B755A" w:rsidRPr="001B755A" w:rsidP="00FE5B87" w14:paraId="527E582A" w14:textId="77777777">
            <w:pPr>
              <w:numPr>
                <w:ilvl w:val="0"/>
                <w:numId w:val="8"/>
              </w:numPr>
              <w:spacing w:before="20" w:after="20"/>
              <w:ind w:left="360"/>
              <w:rPr>
                <w:rFonts w:cstheme="minorHAnsi"/>
                <w:sz w:val="22"/>
                <w:szCs w:val="22"/>
              </w:rPr>
            </w:pPr>
            <w:r w:rsidRPr="001B755A">
              <w:rPr>
                <w:rFonts w:cstheme="minorHAnsi"/>
                <w:sz w:val="22"/>
                <w:szCs w:val="22"/>
              </w:rPr>
              <w:t xml:space="preserve">Encourage students to use visual representations to solve ratio, rate, and proportion problems. </w:t>
            </w:r>
          </w:p>
        </w:tc>
        <w:tc>
          <w:tcPr>
            <w:tcW w:w="1041" w:type="dxa"/>
            <w:tcMar>
              <w:left w:w="58" w:type="dxa"/>
              <w:right w:w="58" w:type="dxa"/>
            </w:tcMar>
          </w:tcPr>
          <w:p w:rsidR="001B755A" w:rsidRPr="001B755A" w:rsidP="001B755A" w14:paraId="54092BB5" w14:textId="77777777">
            <w:pPr>
              <w:spacing w:after="40"/>
              <w:rPr>
                <w:rFonts w:cstheme="minorHAnsi"/>
                <w:sz w:val="22"/>
                <w:szCs w:val="22"/>
              </w:rPr>
            </w:pPr>
          </w:p>
        </w:tc>
        <w:tc>
          <w:tcPr>
            <w:tcW w:w="1042" w:type="dxa"/>
            <w:tcMar>
              <w:left w:w="58" w:type="dxa"/>
              <w:right w:w="58" w:type="dxa"/>
            </w:tcMar>
          </w:tcPr>
          <w:p w:rsidR="001B755A" w:rsidRPr="001B755A" w:rsidP="001B755A" w14:paraId="7EDEA088" w14:textId="77777777">
            <w:pPr>
              <w:spacing w:after="40"/>
              <w:rPr>
                <w:rFonts w:cstheme="minorHAnsi"/>
                <w:sz w:val="22"/>
                <w:szCs w:val="22"/>
              </w:rPr>
            </w:pPr>
          </w:p>
        </w:tc>
        <w:tc>
          <w:tcPr>
            <w:tcW w:w="1041" w:type="dxa"/>
            <w:tcMar>
              <w:left w:w="58" w:type="dxa"/>
              <w:right w:w="58" w:type="dxa"/>
            </w:tcMar>
          </w:tcPr>
          <w:p w:rsidR="001B755A" w:rsidRPr="001B755A" w:rsidP="001B755A" w14:paraId="3DC1832F" w14:textId="77777777">
            <w:pPr>
              <w:spacing w:after="40"/>
              <w:rPr>
                <w:rFonts w:cstheme="minorHAnsi"/>
                <w:sz w:val="22"/>
                <w:szCs w:val="22"/>
              </w:rPr>
            </w:pPr>
          </w:p>
        </w:tc>
        <w:tc>
          <w:tcPr>
            <w:tcW w:w="1042" w:type="dxa"/>
            <w:tcMar>
              <w:left w:w="58" w:type="dxa"/>
              <w:right w:w="58" w:type="dxa"/>
            </w:tcMar>
          </w:tcPr>
          <w:p w:rsidR="001B755A" w:rsidRPr="001B755A" w:rsidP="001B755A" w14:paraId="43D26CA1" w14:textId="77777777">
            <w:pPr>
              <w:spacing w:after="40"/>
              <w:rPr>
                <w:rFonts w:cstheme="minorHAnsi"/>
                <w:sz w:val="22"/>
                <w:szCs w:val="22"/>
              </w:rPr>
            </w:pPr>
          </w:p>
        </w:tc>
      </w:tr>
      <w:tr w14:paraId="039498A9" w14:textId="77777777" w:rsidTr="00231E33">
        <w:tblPrEx>
          <w:tblW w:w="9360" w:type="dxa"/>
          <w:jc w:val="center"/>
          <w:tblLook w:val="04A0"/>
        </w:tblPrEx>
        <w:trPr>
          <w:jc w:val="center"/>
        </w:trPr>
        <w:tc>
          <w:tcPr>
            <w:tcW w:w="5194" w:type="dxa"/>
            <w:tcMar>
              <w:left w:w="58" w:type="dxa"/>
              <w:right w:w="58" w:type="dxa"/>
            </w:tcMar>
          </w:tcPr>
          <w:p w:rsidR="001B755A" w:rsidRPr="001B755A" w:rsidP="00FE5B87" w14:paraId="210D37E8" w14:textId="77777777">
            <w:pPr>
              <w:numPr>
                <w:ilvl w:val="0"/>
                <w:numId w:val="8"/>
              </w:numPr>
              <w:spacing w:before="20" w:after="20"/>
              <w:ind w:left="360"/>
              <w:rPr>
                <w:rFonts w:cstheme="minorHAnsi"/>
                <w:sz w:val="22"/>
                <w:szCs w:val="22"/>
              </w:rPr>
            </w:pPr>
            <w:r w:rsidRPr="001B755A">
              <w:rPr>
                <w:rFonts w:cstheme="minorHAnsi"/>
                <w:sz w:val="22"/>
                <w:szCs w:val="22"/>
              </w:rPr>
              <w:t>Provide opportunities for students to use and discuss alternative strategies for solving ratio, rate, and proportion problems</w:t>
            </w:r>
          </w:p>
        </w:tc>
        <w:tc>
          <w:tcPr>
            <w:tcW w:w="1041" w:type="dxa"/>
            <w:tcMar>
              <w:left w:w="58" w:type="dxa"/>
              <w:right w:w="58" w:type="dxa"/>
            </w:tcMar>
          </w:tcPr>
          <w:p w:rsidR="001B755A" w:rsidRPr="001B755A" w:rsidP="001B755A" w14:paraId="13268DE2" w14:textId="77777777">
            <w:pPr>
              <w:spacing w:after="40"/>
              <w:rPr>
                <w:rFonts w:cstheme="minorHAnsi"/>
                <w:sz w:val="22"/>
                <w:szCs w:val="22"/>
              </w:rPr>
            </w:pPr>
          </w:p>
        </w:tc>
        <w:tc>
          <w:tcPr>
            <w:tcW w:w="1042" w:type="dxa"/>
            <w:tcMar>
              <w:left w:w="58" w:type="dxa"/>
              <w:right w:w="58" w:type="dxa"/>
            </w:tcMar>
          </w:tcPr>
          <w:p w:rsidR="001B755A" w:rsidRPr="001B755A" w:rsidP="001B755A" w14:paraId="491DDF55" w14:textId="77777777">
            <w:pPr>
              <w:spacing w:after="40"/>
              <w:rPr>
                <w:rFonts w:cstheme="minorHAnsi"/>
                <w:sz w:val="22"/>
                <w:szCs w:val="22"/>
              </w:rPr>
            </w:pPr>
          </w:p>
        </w:tc>
        <w:tc>
          <w:tcPr>
            <w:tcW w:w="1041" w:type="dxa"/>
            <w:tcMar>
              <w:left w:w="58" w:type="dxa"/>
              <w:right w:w="58" w:type="dxa"/>
            </w:tcMar>
          </w:tcPr>
          <w:p w:rsidR="001B755A" w:rsidRPr="001B755A" w:rsidP="001B755A" w14:paraId="1A0D9D9E" w14:textId="77777777">
            <w:pPr>
              <w:spacing w:after="40"/>
              <w:rPr>
                <w:rFonts w:cstheme="minorHAnsi"/>
                <w:sz w:val="22"/>
                <w:szCs w:val="22"/>
              </w:rPr>
            </w:pPr>
          </w:p>
        </w:tc>
        <w:tc>
          <w:tcPr>
            <w:tcW w:w="1042" w:type="dxa"/>
            <w:tcMar>
              <w:left w:w="58" w:type="dxa"/>
              <w:right w:w="58" w:type="dxa"/>
            </w:tcMar>
          </w:tcPr>
          <w:p w:rsidR="001B755A" w:rsidRPr="001B755A" w:rsidP="001B755A" w14:paraId="176472CB" w14:textId="77777777">
            <w:pPr>
              <w:spacing w:after="40"/>
              <w:rPr>
                <w:rFonts w:cstheme="minorHAnsi"/>
                <w:sz w:val="22"/>
                <w:szCs w:val="22"/>
              </w:rPr>
            </w:pPr>
          </w:p>
        </w:tc>
      </w:tr>
    </w:tbl>
    <w:p w:rsidR="001B755A" w:rsidRPr="001B755A" w:rsidP="001B755A" w14:paraId="76B146BC" w14:textId="77777777">
      <w:pPr>
        <w:spacing w:before="120" w:after="120" w:line="259" w:lineRule="auto"/>
        <w:rPr>
          <w:rFonts w:cstheme="minorHAnsi"/>
          <w:sz w:val="22"/>
          <w:szCs w:val="22"/>
        </w:rPr>
      </w:pPr>
      <w:r w:rsidRPr="001B755A">
        <w:rPr>
          <w:rFonts w:cstheme="minorHAnsi"/>
          <w:sz w:val="22"/>
          <w:szCs w:val="22"/>
        </w:rPr>
        <w:t>10. To what extent do you disagree or agree with the following statements?</w:t>
      </w:r>
    </w:p>
    <w:tbl>
      <w:tblPr>
        <w:tblStyle w:val="TableGrid4"/>
        <w:tblW w:w="9360" w:type="dxa"/>
        <w:jc w:val="center"/>
        <w:tblLook w:val="04A0"/>
      </w:tblPr>
      <w:tblGrid>
        <w:gridCol w:w="5652"/>
        <w:gridCol w:w="927"/>
        <w:gridCol w:w="927"/>
        <w:gridCol w:w="927"/>
        <w:gridCol w:w="927"/>
      </w:tblGrid>
      <w:tr w14:paraId="2636039D" w14:textId="77777777" w:rsidTr="00231E33">
        <w:tblPrEx>
          <w:tblW w:w="9360" w:type="dxa"/>
          <w:jc w:val="center"/>
          <w:tblLook w:val="04A0"/>
        </w:tblPrEx>
        <w:trPr>
          <w:jc w:val="center"/>
        </w:trPr>
        <w:tc>
          <w:tcPr>
            <w:tcW w:w="5652" w:type="dxa"/>
            <w:shd w:val="clear" w:color="auto" w:fill="F2F2F2"/>
            <w:tcMar>
              <w:left w:w="43" w:type="dxa"/>
              <w:right w:w="43" w:type="dxa"/>
            </w:tcMar>
          </w:tcPr>
          <w:p w:rsidR="001B755A" w:rsidRPr="001B755A" w:rsidP="001B755A" w14:paraId="09F3951C" w14:textId="77777777">
            <w:pPr>
              <w:spacing w:after="40"/>
              <w:rPr>
                <w:rFonts w:cstheme="minorHAnsi"/>
                <w:i/>
                <w:iCs/>
                <w:sz w:val="22"/>
                <w:szCs w:val="22"/>
              </w:rPr>
            </w:pPr>
            <w:r w:rsidRPr="001B755A">
              <w:rPr>
                <w:rFonts w:cstheme="minorHAnsi"/>
                <w:i/>
                <w:iCs/>
                <w:sz w:val="22"/>
                <w:szCs w:val="20"/>
              </w:rPr>
              <w:t xml:space="preserve">My experiences with the TFT professional learning and resources have helped me improve my knowledge in the following areas: </w:t>
            </w:r>
          </w:p>
        </w:tc>
        <w:tc>
          <w:tcPr>
            <w:tcW w:w="927" w:type="dxa"/>
            <w:shd w:val="clear" w:color="auto" w:fill="F2F2F2"/>
            <w:tcMar>
              <w:left w:w="43" w:type="dxa"/>
              <w:right w:w="43" w:type="dxa"/>
            </w:tcMar>
          </w:tcPr>
          <w:p w:rsidR="001B755A" w:rsidRPr="001B755A" w:rsidP="001B755A" w14:paraId="60ABFB8E" w14:textId="77777777">
            <w:pPr>
              <w:spacing w:before="20" w:after="20"/>
              <w:jc w:val="center"/>
              <w:rPr>
                <w:rFonts w:ascii="Calibri" w:hAnsi="Calibri"/>
                <w:b/>
                <w:color w:val="000000" w:themeColor="text1"/>
                <w:sz w:val="22"/>
                <w:szCs w:val="22"/>
              </w:rPr>
            </w:pPr>
            <w:r w:rsidRPr="001B755A">
              <w:rPr>
                <w:rFonts w:ascii="Calibri" w:hAnsi="Calibri"/>
                <w:b/>
                <w:color w:val="000000" w:themeColor="text1"/>
                <w:sz w:val="22"/>
                <w:szCs w:val="20"/>
              </w:rPr>
              <w:t>1</w:t>
            </w:r>
            <w:r w:rsidRPr="001B755A">
              <w:rPr>
                <w:rFonts w:ascii="Calibri" w:hAnsi="Calibri"/>
                <w:b/>
                <w:color w:val="000000" w:themeColor="text1"/>
                <w:sz w:val="22"/>
                <w:szCs w:val="20"/>
              </w:rPr>
              <w:br/>
              <w:t>Strongly disagree</w:t>
            </w:r>
          </w:p>
        </w:tc>
        <w:tc>
          <w:tcPr>
            <w:tcW w:w="927" w:type="dxa"/>
            <w:shd w:val="clear" w:color="auto" w:fill="F2F2F2"/>
            <w:tcMar>
              <w:left w:w="43" w:type="dxa"/>
              <w:right w:w="43" w:type="dxa"/>
            </w:tcMar>
          </w:tcPr>
          <w:p w:rsidR="001B755A" w:rsidRPr="001B755A" w:rsidP="001B755A" w14:paraId="40DE731E" w14:textId="77777777">
            <w:pPr>
              <w:spacing w:before="20" w:after="20"/>
              <w:jc w:val="center"/>
              <w:rPr>
                <w:rFonts w:ascii="Calibri" w:hAnsi="Calibri"/>
                <w:b/>
                <w:color w:val="000000" w:themeColor="text1"/>
                <w:sz w:val="22"/>
                <w:szCs w:val="22"/>
              </w:rPr>
            </w:pPr>
            <w:r w:rsidRPr="001B755A">
              <w:rPr>
                <w:rFonts w:ascii="Calibri" w:hAnsi="Calibri"/>
                <w:b/>
                <w:color w:val="000000" w:themeColor="text1"/>
                <w:sz w:val="22"/>
                <w:szCs w:val="20"/>
              </w:rPr>
              <w:t>2</w:t>
            </w:r>
            <w:r w:rsidRPr="001B755A">
              <w:rPr>
                <w:rFonts w:ascii="Calibri" w:hAnsi="Calibri"/>
                <w:b/>
                <w:color w:val="000000" w:themeColor="text1"/>
                <w:sz w:val="22"/>
                <w:szCs w:val="20"/>
              </w:rPr>
              <w:br/>
              <w:t>Disagree</w:t>
            </w:r>
          </w:p>
        </w:tc>
        <w:tc>
          <w:tcPr>
            <w:tcW w:w="927" w:type="dxa"/>
            <w:shd w:val="clear" w:color="auto" w:fill="F2F2F2"/>
            <w:tcMar>
              <w:left w:w="43" w:type="dxa"/>
              <w:right w:w="43" w:type="dxa"/>
            </w:tcMar>
          </w:tcPr>
          <w:p w:rsidR="001B755A" w:rsidRPr="001B755A" w:rsidP="001B755A" w14:paraId="30F31B65" w14:textId="77777777">
            <w:pPr>
              <w:spacing w:before="20" w:after="20"/>
              <w:jc w:val="center"/>
              <w:rPr>
                <w:rFonts w:ascii="Calibri" w:hAnsi="Calibri"/>
                <w:b/>
                <w:color w:val="000000" w:themeColor="text1"/>
                <w:sz w:val="22"/>
                <w:szCs w:val="22"/>
              </w:rPr>
            </w:pPr>
            <w:r w:rsidRPr="001B755A">
              <w:rPr>
                <w:rFonts w:ascii="Calibri" w:hAnsi="Calibri"/>
                <w:b/>
                <w:color w:val="000000" w:themeColor="text1"/>
                <w:sz w:val="22"/>
                <w:szCs w:val="20"/>
              </w:rPr>
              <w:t>4</w:t>
            </w:r>
            <w:r w:rsidRPr="001B755A">
              <w:rPr>
                <w:rFonts w:ascii="Calibri" w:hAnsi="Calibri"/>
                <w:b/>
                <w:color w:val="000000" w:themeColor="text1"/>
                <w:sz w:val="22"/>
                <w:szCs w:val="20"/>
              </w:rPr>
              <w:br/>
              <w:t>Agree</w:t>
            </w:r>
          </w:p>
        </w:tc>
        <w:tc>
          <w:tcPr>
            <w:tcW w:w="927" w:type="dxa"/>
            <w:shd w:val="clear" w:color="auto" w:fill="F2F2F2"/>
            <w:tcMar>
              <w:left w:w="43" w:type="dxa"/>
              <w:right w:w="43" w:type="dxa"/>
            </w:tcMar>
          </w:tcPr>
          <w:p w:rsidR="001B755A" w:rsidRPr="001B755A" w:rsidP="001B755A" w14:paraId="796EAED4" w14:textId="77777777">
            <w:pPr>
              <w:spacing w:before="20" w:after="20"/>
              <w:jc w:val="center"/>
              <w:rPr>
                <w:rFonts w:ascii="Calibri" w:hAnsi="Calibri"/>
                <w:b/>
                <w:color w:val="000000" w:themeColor="text1"/>
                <w:sz w:val="22"/>
                <w:szCs w:val="22"/>
              </w:rPr>
            </w:pPr>
            <w:r w:rsidRPr="001B755A">
              <w:rPr>
                <w:rFonts w:ascii="Calibri" w:hAnsi="Calibri"/>
                <w:b/>
                <w:color w:val="000000" w:themeColor="text1"/>
                <w:sz w:val="22"/>
                <w:szCs w:val="20"/>
              </w:rPr>
              <w:t>5</w:t>
            </w:r>
            <w:r w:rsidRPr="001B755A">
              <w:rPr>
                <w:rFonts w:ascii="Calibri" w:hAnsi="Calibri"/>
                <w:b/>
                <w:color w:val="000000" w:themeColor="text1"/>
                <w:sz w:val="22"/>
                <w:szCs w:val="20"/>
              </w:rPr>
              <w:br/>
              <w:t>Strongly agree</w:t>
            </w:r>
          </w:p>
        </w:tc>
      </w:tr>
      <w:tr w14:paraId="4D6A81F9" w14:textId="77777777" w:rsidTr="00231E33">
        <w:tblPrEx>
          <w:tblW w:w="9360" w:type="dxa"/>
          <w:jc w:val="center"/>
          <w:tblLook w:val="04A0"/>
        </w:tblPrEx>
        <w:trPr>
          <w:jc w:val="center"/>
        </w:trPr>
        <w:tc>
          <w:tcPr>
            <w:tcW w:w="5652" w:type="dxa"/>
            <w:tcMar>
              <w:left w:w="43" w:type="dxa"/>
              <w:right w:w="43" w:type="dxa"/>
            </w:tcMar>
          </w:tcPr>
          <w:p w:rsidR="001B755A" w:rsidRPr="001B755A" w:rsidP="00FE5B87" w14:paraId="0135569C" w14:textId="77777777">
            <w:pPr>
              <w:numPr>
                <w:ilvl w:val="0"/>
                <w:numId w:val="11"/>
              </w:numPr>
              <w:spacing w:after="20"/>
              <w:ind w:left="360"/>
              <w:rPr>
                <w:rFonts w:cstheme="minorHAnsi"/>
                <w:sz w:val="22"/>
                <w:szCs w:val="22"/>
              </w:rPr>
            </w:pPr>
            <w:r w:rsidRPr="001B755A">
              <w:rPr>
                <w:rFonts w:cstheme="minorHAnsi"/>
                <w:sz w:val="22"/>
                <w:szCs w:val="22"/>
              </w:rPr>
              <w:t xml:space="preserve">Understanding of fraction concepts and operations. </w:t>
            </w:r>
          </w:p>
        </w:tc>
        <w:tc>
          <w:tcPr>
            <w:tcW w:w="927" w:type="dxa"/>
            <w:tcMar>
              <w:left w:w="43" w:type="dxa"/>
              <w:right w:w="43" w:type="dxa"/>
            </w:tcMar>
          </w:tcPr>
          <w:p w:rsidR="001B755A" w:rsidRPr="001B755A" w:rsidP="001B755A" w14:paraId="76485777" w14:textId="77777777">
            <w:pPr>
              <w:spacing w:after="40"/>
              <w:rPr>
                <w:rFonts w:cstheme="minorHAnsi"/>
                <w:sz w:val="22"/>
                <w:szCs w:val="22"/>
              </w:rPr>
            </w:pPr>
          </w:p>
        </w:tc>
        <w:tc>
          <w:tcPr>
            <w:tcW w:w="927" w:type="dxa"/>
            <w:tcMar>
              <w:left w:w="43" w:type="dxa"/>
              <w:right w:w="43" w:type="dxa"/>
            </w:tcMar>
          </w:tcPr>
          <w:p w:rsidR="001B755A" w:rsidRPr="001B755A" w:rsidP="001B755A" w14:paraId="5050644B" w14:textId="77777777">
            <w:pPr>
              <w:spacing w:after="40"/>
              <w:rPr>
                <w:rFonts w:cstheme="minorHAnsi"/>
                <w:sz w:val="22"/>
                <w:szCs w:val="22"/>
              </w:rPr>
            </w:pPr>
          </w:p>
        </w:tc>
        <w:tc>
          <w:tcPr>
            <w:tcW w:w="927" w:type="dxa"/>
            <w:tcMar>
              <w:left w:w="43" w:type="dxa"/>
              <w:right w:w="43" w:type="dxa"/>
            </w:tcMar>
          </w:tcPr>
          <w:p w:rsidR="001B755A" w:rsidRPr="001B755A" w:rsidP="001B755A" w14:paraId="37248490" w14:textId="77777777">
            <w:pPr>
              <w:spacing w:after="40"/>
              <w:rPr>
                <w:rFonts w:cstheme="minorHAnsi"/>
                <w:sz w:val="22"/>
                <w:szCs w:val="22"/>
              </w:rPr>
            </w:pPr>
          </w:p>
        </w:tc>
        <w:tc>
          <w:tcPr>
            <w:tcW w:w="927" w:type="dxa"/>
            <w:tcMar>
              <w:left w:w="43" w:type="dxa"/>
              <w:right w:w="43" w:type="dxa"/>
            </w:tcMar>
          </w:tcPr>
          <w:p w:rsidR="001B755A" w:rsidRPr="001B755A" w:rsidP="001B755A" w14:paraId="0EFE50B2" w14:textId="77777777">
            <w:pPr>
              <w:spacing w:after="40"/>
              <w:rPr>
                <w:rFonts w:cstheme="minorHAnsi"/>
                <w:sz w:val="22"/>
                <w:szCs w:val="22"/>
              </w:rPr>
            </w:pPr>
          </w:p>
        </w:tc>
      </w:tr>
      <w:tr w14:paraId="1653E086" w14:textId="77777777" w:rsidTr="00231E33">
        <w:tblPrEx>
          <w:tblW w:w="9360" w:type="dxa"/>
          <w:jc w:val="center"/>
          <w:tblLook w:val="04A0"/>
        </w:tblPrEx>
        <w:trPr>
          <w:jc w:val="center"/>
        </w:trPr>
        <w:tc>
          <w:tcPr>
            <w:tcW w:w="5652" w:type="dxa"/>
            <w:tcMar>
              <w:left w:w="43" w:type="dxa"/>
              <w:right w:w="43" w:type="dxa"/>
            </w:tcMar>
          </w:tcPr>
          <w:p w:rsidR="001B755A" w:rsidRPr="001B755A" w:rsidP="00FE5B87" w14:paraId="0A0907F9" w14:textId="77777777">
            <w:pPr>
              <w:numPr>
                <w:ilvl w:val="0"/>
                <w:numId w:val="11"/>
              </w:numPr>
              <w:spacing w:after="20"/>
              <w:ind w:left="360"/>
              <w:rPr>
                <w:rFonts w:cstheme="minorHAnsi"/>
                <w:sz w:val="22"/>
                <w:szCs w:val="22"/>
              </w:rPr>
            </w:pPr>
            <w:r w:rsidRPr="001B755A">
              <w:rPr>
                <w:rFonts w:cstheme="minorHAnsi"/>
                <w:sz w:val="22"/>
                <w:szCs w:val="22"/>
              </w:rPr>
              <w:t>Using a number of different representations and selecting an appropriate representation for each situation</w:t>
            </w:r>
          </w:p>
        </w:tc>
        <w:tc>
          <w:tcPr>
            <w:tcW w:w="927" w:type="dxa"/>
            <w:tcMar>
              <w:left w:w="43" w:type="dxa"/>
              <w:right w:w="43" w:type="dxa"/>
            </w:tcMar>
          </w:tcPr>
          <w:p w:rsidR="001B755A" w:rsidRPr="001B755A" w:rsidP="001B755A" w14:paraId="17839F1F" w14:textId="77777777">
            <w:pPr>
              <w:spacing w:after="40"/>
              <w:rPr>
                <w:rFonts w:cstheme="minorHAnsi"/>
                <w:sz w:val="22"/>
                <w:szCs w:val="22"/>
              </w:rPr>
            </w:pPr>
          </w:p>
        </w:tc>
        <w:tc>
          <w:tcPr>
            <w:tcW w:w="927" w:type="dxa"/>
            <w:tcMar>
              <w:left w:w="43" w:type="dxa"/>
              <w:right w:w="43" w:type="dxa"/>
            </w:tcMar>
          </w:tcPr>
          <w:p w:rsidR="001B755A" w:rsidRPr="001B755A" w:rsidP="001B755A" w14:paraId="2F7C1C90" w14:textId="77777777">
            <w:pPr>
              <w:spacing w:after="40"/>
              <w:rPr>
                <w:rFonts w:cstheme="minorHAnsi"/>
                <w:sz w:val="22"/>
                <w:szCs w:val="22"/>
              </w:rPr>
            </w:pPr>
          </w:p>
        </w:tc>
        <w:tc>
          <w:tcPr>
            <w:tcW w:w="927" w:type="dxa"/>
            <w:tcMar>
              <w:left w:w="43" w:type="dxa"/>
              <w:right w:w="43" w:type="dxa"/>
            </w:tcMar>
          </w:tcPr>
          <w:p w:rsidR="001B755A" w:rsidRPr="001B755A" w:rsidP="001B755A" w14:paraId="476091E9" w14:textId="77777777">
            <w:pPr>
              <w:spacing w:after="40"/>
              <w:rPr>
                <w:rFonts w:cstheme="minorHAnsi"/>
                <w:sz w:val="22"/>
                <w:szCs w:val="22"/>
              </w:rPr>
            </w:pPr>
          </w:p>
        </w:tc>
        <w:tc>
          <w:tcPr>
            <w:tcW w:w="927" w:type="dxa"/>
            <w:tcMar>
              <w:left w:w="43" w:type="dxa"/>
              <w:right w:w="43" w:type="dxa"/>
            </w:tcMar>
          </w:tcPr>
          <w:p w:rsidR="001B755A" w:rsidRPr="001B755A" w:rsidP="001B755A" w14:paraId="5ECA6A10" w14:textId="77777777">
            <w:pPr>
              <w:spacing w:after="40"/>
              <w:rPr>
                <w:rFonts w:cstheme="minorHAnsi"/>
                <w:sz w:val="22"/>
                <w:szCs w:val="22"/>
              </w:rPr>
            </w:pPr>
          </w:p>
        </w:tc>
      </w:tr>
      <w:tr w14:paraId="2C83C110" w14:textId="77777777" w:rsidTr="00231E33">
        <w:tblPrEx>
          <w:tblW w:w="9360" w:type="dxa"/>
          <w:jc w:val="center"/>
          <w:tblLook w:val="04A0"/>
        </w:tblPrEx>
        <w:trPr>
          <w:jc w:val="center"/>
        </w:trPr>
        <w:tc>
          <w:tcPr>
            <w:tcW w:w="5652" w:type="dxa"/>
            <w:tcMar>
              <w:left w:w="43" w:type="dxa"/>
              <w:right w:w="43" w:type="dxa"/>
            </w:tcMar>
          </w:tcPr>
          <w:p w:rsidR="001B755A" w:rsidRPr="001B755A" w:rsidP="00FE5B87" w14:paraId="2AD9400F" w14:textId="77777777">
            <w:pPr>
              <w:numPr>
                <w:ilvl w:val="0"/>
                <w:numId w:val="11"/>
              </w:numPr>
              <w:spacing w:after="20"/>
              <w:ind w:left="360"/>
              <w:rPr>
                <w:rFonts w:cstheme="minorHAnsi"/>
                <w:sz w:val="22"/>
                <w:szCs w:val="22"/>
              </w:rPr>
            </w:pPr>
            <w:r w:rsidRPr="001B755A">
              <w:rPr>
                <w:rFonts w:cstheme="minorHAnsi"/>
                <w:sz w:val="22"/>
                <w:szCs w:val="22"/>
              </w:rPr>
              <w:t>Understanding types of errors and misconceptions that students are likely to generate during fraction instruction</w:t>
            </w:r>
          </w:p>
        </w:tc>
        <w:tc>
          <w:tcPr>
            <w:tcW w:w="927" w:type="dxa"/>
            <w:tcMar>
              <w:left w:w="43" w:type="dxa"/>
              <w:right w:w="43" w:type="dxa"/>
            </w:tcMar>
          </w:tcPr>
          <w:p w:rsidR="001B755A" w:rsidRPr="001B755A" w:rsidP="001B755A" w14:paraId="6B7B4EF2" w14:textId="77777777">
            <w:pPr>
              <w:spacing w:after="40"/>
              <w:rPr>
                <w:rFonts w:cstheme="minorHAnsi"/>
                <w:sz w:val="22"/>
                <w:szCs w:val="22"/>
              </w:rPr>
            </w:pPr>
          </w:p>
        </w:tc>
        <w:tc>
          <w:tcPr>
            <w:tcW w:w="927" w:type="dxa"/>
            <w:tcMar>
              <w:left w:w="43" w:type="dxa"/>
              <w:right w:w="43" w:type="dxa"/>
            </w:tcMar>
          </w:tcPr>
          <w:p w:rsidR="001B755A" w:rsidRPr="001B755A" w:rsidP="001B755A" w14:paraId="74908F66" w14:textId="77777777">
            <w:pPr>
              <w:spacing w:after="40"/>
              <w:rPr>
                <w:rFonts w:cstheme="minorHAnsi"/>
                <w:sz w:val="22"/>
                <w:szCs w:val="22"/>
              </w:rPr>
            </w:pPr>
          </w:p>
        </w:tc>
        <w:tc>
          <w:tcPr>
            <w:tcW w:w="927" w:type="dxa"/>
            <w:tcMar>
              <w:left w:w="43" w:type="dxa"/>
              <w:right w:w="43" w:type="dxa"/>
            </w:tcMar>
          </w:tcPr>
          <w:p w:rsidR="001B755A" w:rsidRPr="001B755A" w:rsidP="001B755A" w14:paraId="68DA3510" w14:textId="77777777">
            <w:pPr>
              <w:spacing w:after="40"/>
              <w:rPr>
                <w:rFonts w:cstheme="minorHAnsi"/>
                <w:sz w:val="22"/>
                <w:szCs w:val="22"/>
              </w:rPr>
            </w:pPr>
          </w:p>
        </w:tc>
        <w:tc>
          <w:tcPr>
            <w:tcW w:w="927" w:type="dxa"/>
            <w:tcMar>
              <w:left w:w="43" w:type="dxa"/>
              <w:right w:w="43" w:type="dxa"/>
            </w:tcMar>
          </w:tcPr>
          <w:p w:rsidR="001B755A" w:rsidRPr="001B755A" w:rsidP="001B755A" w14:paraId="16328E24" w14:textId="77777777">
            <w:pPr>
              <w:spacing w:after="40"/>
              <w:rPr>
                <w:rFonts w:cstheme="minorHAnsi"/>
                <w:sz w:val="22"/>
                <w:szCs w:val="22"/>
              </w:rPr>
            </w:pPr>
          </w:p>
        </w:tc>
      </w:tr>
      <w:tr w14:paraId="1B4DDA44" w14:textId="77777777" w:rsidTr="00231E33">
        <w:tblPrEx>
          <w:tblW w:w="9360" w:type="dxa"/>
          <w:jc w:val="center"/>
          <w:tblLook w:val="04A0"/>
        </w:tblPrEx>
        <w:trPr>
          <w:jc w:val="center"/>
        </w:trPr>
        <w:tc>
          <w:tcPr>
            <w:tcW w:w="5652" w:type="dxa"/>
            <w:tcMar>
              <w:left w:w="43" w:type="dxa"/>
              <w:right w:w="43" w:type="dxa"/>
            </w:tcMar>
          </w:tcPr>
          <w:p w:rsidR="001B755A" w:rsidRPr="001B755A" w:rsidP="00FE5B87" w14:paraId="55924F50" w14:textId="77777777">
            <w:pPr>
              <w:numPr>
                <w:ilvl w:val="0"/>
                <w:numId w:val="11"/>
              </w:numPr>
              <w:spacing w:after="20"/>
              <w:ind w:left="360"/>
              <w:rPr>
                <w:rFonts w:cstheme="minorHAnsi"/>
                <w:sz w:val="22"/>
                <w:szCs w:val="22"/>
              </w:rPr>
            </w:pPr>
            <w:r w:rsidRPr="001B755A">
              <w:rPr>
                <w:rFonts w:cstheme="minorHAnsi"/>
                <w:sz w:val="22"/>
                <w:szCs w:val="22"/>
              </w:rPr>
              <w:t>Understanding of fraction concepts that are taught at students’ grade level, as well as the concepts that come before and after</w:t>
            </w:r>
          </w:p>
        </w:tc>
        <w:tc>
          <w:tcPr>
            <w:tcW w:w="927" w:type="dxa"/>
            <w:tcMar>
              <w:left w:w="43" w:type="dxa"/>
              <w:right w:w="43" w:type="dxa"/>
            </w:tcMar>
          </w:tcPr>
          <w:p w:rsidR="001B755A" w:rsidRPr="001B755A" w:rsidP="001B755A" w14:paraId="68F99B5C" w14:textId="77777777">
            <w:pPr>
              <w:spacing w:after="40"/>
              <w:rPr>
                <w:rFonts w:cstheme="minorHAnsi"/>
                <w:sz w:val="22"/>
                <w:szCs w:val="22"/>
              </w:rPr>
            </w:pPr>
          </w:p>
        </w:tc>
        <w:tc>
          <w:tcPr>
            <w:tcW w:w="927" w:type="dxa"/>
            <w:tcMar>
              <w:left w:w="43" w:type="dxa"/>
              <w:right w:w="43" w:type="dxa"/>
            </w:tcMar>
          </w:tcPr>
          <w:p w:rsidR="001B755A" w:rsidRPr="001B755A" w:rsidP="001B755A" w14:paraId="4AC9F675" w14:textId="77777777">
            <w:pPr>
              <w:spacing w:after="40"/>
              <w:rPr>
                <w:rFonts w:cstheme="minorHAnsi"/>
                <w:sz w:val="22"/>
                <w:szCs w:val="22"/>
              </w:rPr>
            </w:pPr>
          </w:p>
        </w:tc>
        <w:tc>
          <w:tcPr>
            <w:tcW w:w="927" w:type="dxa"/>
            <w:tcMar>
              <w:left w:w="43" w:type="dxa"/>
              <w:right w:w="43" w:type="dxa"/>
            </w:tcMar>
          </w:tcPr>
          <w:p w:rsidR="001B755A" w:rsidRPr="001B755A" w:rsidP="001B755A" w14:paraId="4100BEC5" w14:textId="77777777">
            <w:pPr>
              <w:spacing w:after="40"/>
              <w:rPr>
                <w:rFonts w:cstheme="minorHAnsi"/>
                <w:sz w:val="22"/>
                <w:szCs w:val="22"/>
              </w:rPr>
            </w:pPr>
          </w:p>
        </w:tc>
        <w:tc>
          <w:tcPr>
            <w:tcW w:w="927" w:type="dxa"/>
            <w:tcMar>
              <w:left w:w="43" w:type="dxa"/>
              <w:right w:w="43" w:type="dxa"/>
            </w:tcMar>
          </w:tcPr>
          <w:p w:rsidR="001B755A" w:rsidRPr="001B755A" w:rsidP="001B755A" w14:paraId="54A3645B" w14:textId="77777777">
            <w:pPr>
              <w:spacing w:after="40"/>
              <w:rPr>
                <w:rFonts w:cstheme="minorHAnsi"/>
                <w:sz w:val="22"/>
                <w:szCs w:val="22"/>
              </w:rPr>
            </w:pPr>
          </w:p>
        </w:tc>
      </w:tr>
      <w:tr w14:paraId="670D8BE7" w14:textId="77777777" w:rsidTr="00231E33">
        <w:tblPrEx>
          <w:tblW w:w="9360" w:type="dxa"/>
          <w:jc w:val="center"/>
          <w:tblLook w:val="04A0"/>
        </w:tblPrEx>
        <w:trPr>
          <w:jc w:val="center"/>
        </w:trPr>
        <w:tc>
          <w:tcPr>
            <w:tcW w:w="5652" w:type="dxa"/>
            <w:tcMar>
              <w:left w:w="43" w:type="dxa"/>
              <w:right w:w="43" w:type="dxa"/>
            </w:tcMar>
          </w:tcPr>
          <w:p w:rsidR="001B755A" w:rsidRPr="001B755A" w:rsidP="00FE5B87" w14:paraId="14BB2910" w14:textId="77777777">
            <w:pPr>
              <w:numPr>
                <w:ilvl w:val="0"/>
                <w:numId w:val="11"/>
              </w:numPr>
              <w:spacing w:after="20"/>
              <w:ind w:left="360"/>
              <w:rPr>
                <w:rFonts w:cstheme="minorHAnsi"/>
                <w:sz w:val="22"/>
                <w:szCs w:val="22"/>
              </w:rPr>
            </w:pPr>
            <w:r w:rsidRPr="001B755A">
              <w:rPr>
                <w:rFonts w:cstheme="minorHAnsi"/>
                <w:sz w:val="22"/>
                <w:szCs w:val="22"/>
              </w:rPr>
              <w:t>Using representations effectively to connect to the concepts being taught</w:t>
            </w:r>
          </w:p>
        </w:tc>
        <w:tc>
          <w:tcPr>
            <w:tcW w:w="927" w:type="dxa"/>
            <w:tcMar>
              <w:left w:w="43" w:type="dxa"/>
              <w:right w:w="43" w:type="dxa"/>
            </w:tcMar>
          </w:tcPr>
          <w:p w:rsidR="001B755A" w:rsidRPr="001B755A" w:rsidP="001B755A" w14:paraId="6B2313CA" w14:textId="77777777">
            <w:pPr>
              <w:spacing w:after="40"/>
              <w:rPr>
                <w:rFonts w:cstheme="minorHAnsi"/>
                <w:sz w:val="22"/>
                <w:szCs w:val="22"/>
              </w:rPr>
            </w:pPr>
          </w:p>
        </w:tc>
        <w:tc>
          <w:tcPr>
            <w:tcW w:w="927" w:type="dxa"/>
            <w:tcMar>
              <w:left w:w="43" w:type="dxa"/>
              <w:right w:w="43" w:type="dxa"/>
            </w:tcMar>
          </w:tcPr>
          <w:p w:rsidR="001B755A" w:rsidRPr="001B755A" w:rsidP="001B755A" w14:paraId="3BBB2970" w14:textId="77777777">
            <w:pPr>
              <w:spacing w:after="40"/>
              <w:rPr>
                <w:rFonts w:cstheme="minorHAnsi"/>
                <w:sz w:val="22"/>
                <w:szCs w:val="22"/>
              </w:rPr>
            </w:pPr>
          </w:p>
        </w:tc>
        <w:tc>
          <w:tcPr>
            <w:tcW w:w="927" w:type="dxa"/>
            <w:tcMar>
              <w:left w:w="43" w:type="dxa"/>
              <w:right w:w="43" w:type="dxa"/>
            </w:tcMar>
          </w:tcPr>
          <w:p w:rsidR="001B755A" w:rsidRPr="001B755A" w:rsidP="001B755A" w14:paraId="16318DAC" w14:textId="77777777">
            <w:pPr>
              <w:spacing w:after="40"/>
              <w:rPr>
                <w:rFonts w:cstheme="minorHAnsi"/>
                <w:sz w:val="22"/>
                <w:szCs w:val="22"/>
              </w:rPr>
            </w:pPr>
          </w:p>
        </w:tc>
        <w:tc>
          <w:tcPr>
            <w:tcW w:w="927" w:type="dxa"/>
            <w:tcMar>
              <w:left w:w="43" w:type="dxa"/>
              <w:right w:w="43" w:type="dxa"/>
            </w:tcMar>
          </w:tcPr>
          <w:p w:rsidR="001B755A" w:rsidRPr="001B755A" w:rsidP="001B755A" w14:paraId="0614CD1D" w14:textId="77777777">
            <w:pPr>
              <w:spacing w:after="40"/>
              <w:rPr>
                <w:rFonts w:cstheme="minorHAnsi"/>
                <w:sz w:val="22"/>
                <w:szCs w:val="22"/>
              </w:rPr>
            </w:pPr>
          </w:p>
        </w:tc>
      </w:tr>
      <w:tr w14:paraId="723B83E5" w14:textId="77777777" w:rsidTr="00231E33">
        <w:tblPrEx>
          <w:tblW w:w="9360" w:type="dxa"/>
          <w:jc w:val="center"/>
          <w:tblLook w:val="04A0"/>
        </w:tblPrEx>
        <w:trPr>
          <w:jc w:val="center"/>
        </w:trPr>
        <w:tc>
          <w:tcPr>
            <w:tcW w:w="5652" w:type="dxa"/>
            <w:tcMar>
              <w:left w:w="43" w:type="dxa"/>
              <w:right w:w="43" w:type="dxa"/>
            </w:tcMar>
          </w:tcPr>
          <w:p w:rsidR="001B755A" w:rsidRPr="001B755A" w:rsidP="00FE5B87" w14:paraId="0DBD09DE" w14:textId="77777777">
            <w:pPr>
              <w:numPr>
                <w:ilvl w:val="0"/>
                <w:numId w:val="11"/>
              </w:numPr>
              <w:spacing w:after="20"/>
              <w:ind w:left="360"/>
              <w:rPr>
                <w:rFonts w:cstheme="minorHAnsi"/>
                <w:sz w:val="22"/>
                <w:szCs w:val="22"/>
              </w:rPr>
            </w:pPr>
            <w:r w:rsidRPr="001B755A">
              <w:rPr>
                <w:rFonts w:cstheme="minorHAnsi"/>
                <w:sz w:val="22"/>
                <w:szCs w:val="22"/>
              </w:rPr>
              <w:t>Learning about how students develop an understanding of fraction concepts and the difficulties that they face in properly understanding fraction</w:t>
            </w:r>
          </w:p>
        </w:tc>
        <w:tc>
          <w:tcPr>
            <w:tcW w:w="927" w:type="dxa"/>
            <w:tcMar>
              <w:left w:w="43" w:type="dxa"/>
              <w:right w:w="43" w:type="dxa"/>
            </w:tcMar>
          </w:tcPr>
          <w:p w:rsidR="001B755A" w:rsidRPr="001B755A" w:rsidP="001B755A" w14:paraId="2830412C" w14:textId="77777777">
            <w:pPr>
              <w:spacing w:after="40"/>
              <w:rPr>
                <w:rFonts w:cstheme="minorHAnsi"/>
                <w:sz w:val="22"/>
                <w:szCs w:val="22"/>
              </w:rPr>
            </w:pPr>
          </w:p>
        </w:tc>
        <w:tc>
          <w:tcPr>
            <w:tcW w:w="927" w:type="dxa"/>
            <w:tcMar>
              <w:left w:w="43" w:type="dxa"/>
              <w:right w:w="43" w:type="dxa"/>
            </w:tcMar>
          </w:tcPr>
          <w:p w:rsidR="001B755A" w:rsidRPr="001B755A" w:rsidP="001B755A" w14:paraId="5E40FF50" w14:textId="77777777">
            <w:pPr>
              <w:spacing w:after="40"/>
              <w:rPr>
                <w:rFonts w:cstheme="minorHAnsi"/>
                <w:sz w:val="22"/>
                <w:szCs w:val="22"/>
              </w:rPr>
            </w:pPr>
          </w:p>
        </w:tc>
        <w:tc>
          <w:tcPr>
            <w:tcW w:w="927" w:type="dxa"/>
            <w:tcMar>
              <w:left w:w="43" w:type="dxa"/>
              <w:right w:w="43" w:type="dxa"/>
            </w:tcMar>
          </w:tcPr>
          <w:p w:rsidR="001B755A" w:rsidRPr="001B755A" w:rsidP="001B755A" w14:paraId="7E8F8117" w14:textId="77777777">
            <w:pPr>
              <w:spacing w:after="40"/>
              <w:rPr>
                <w:rFonts w:cstheme="minorHAnsi"/>
                <w:sz w:val="22"/>
                <w:szCs w:val="22"/>
              </w:rPr>
            </w:pPr>
          </w:p>
        </w:tc>
        <w:tc>
          <w:tcPr>
            <w:tcW w:w="927" w:type="dxa"/>
            <w:tcMar>
              <w:left w:w="43" w:type="dxa"/>
              <w:right w:w="43" w:type="dxa"/>
            </w:tcMar>
          </w:tcPr>
          <w:p w:rsidR="001B755A" w:rsidRPr="001B755A" w:rsidP="001B755A" w14:paraId="6258582C" w14:textId="77777777">
            <w:pPr>
              <w:spacing w:after="40"/>
              <w:rPr>
                <w:rFonts w:cstheme="minorHAnsi"/>
                <w:sz w:val="22"/>
                <w:szCs w:val="22"/>
              </w:rPr>
            </w:pPr>
          </w:p>
        </w:tc>
      </w:tr>
    </w:tbl>
    <w:p w:rsidR="00B54EC7" w:rsidP="001B755A" w14:paraId="40DFE209" w14:textId="77777777">
      <w:pPr>
        <w:spacing w:before="120" w:after="120"/>
        <w:contextualSpacing/>
        <w:rPr>
          <w:rFonts w:cstheme="minorHAnsi"/>
          <w:sz w:val="22"/>
          <w:szCs w:val="22"/>
        </w:rPr>
      </w:pPr>
    </w:p>
    <w:p w:rsidR="001B755A" w:rsidRPr="001B755A" w:rsidP="001B755A" w14:paraId="703FE851" w14:textId="21F14B3B">
      <w:pPr>
        <w:spacing w:before="120" w:after="120"/>
        <w:rPr>
          <w:rFonts w:cstheme="minorHAnsi"/>
          <w:sz w:val="22"/>
          <w:szCs w:val="22"/>
        </w:rPr>
      </w:pPr>
      <w:r w:rsidRPr="001B755A">
        <w:rPr>
          <w:rFonts w:cstheme="minorHAnsi"/>
          <w:sz w:val="22"/>
          <w:szCs w:val="22"/>
        </w:rPr>
        <w:t>11. Please indicate the extent to which each of the following conditions is an obstacle to your efforts to implement the information you learned from the Teaching Fractions Toolkit (TFT) professional learning and resources. If the condition does not exist in your school, please mark “Not applicable.”</w:t>
      </w:r>
    </w:p>
    <w:tbl>
      <w:tblPr>
        <w:tblStyle w:val="TableGrid4"/>
        <w:tblW w:w="9360" w:type="dxa"/>
        <w:jc w:val="center"/>
        <w:tblLook w:val="04A0"/>
      </w:tblPr>
      <w:tblGrid>
        <w:gridCol w:w="5447"/>
        <w:gridCol w:w="978"/>
        <w:gridCol w:w="978"/>
        <w:gridCol w:w="978"/>
        <w:gridCol w:w="979"/>
      </w:tblGrid>
      <w:tr w14:paraId="63B46722" w14:textId="77777777" w:rsidTr="00231E33">
        <w:tblPrEx>
          <w:tblW w:w="9360" w:type="dxa"/>
          <w:jc w:val="center"/>
          <w:tblLook w:val="04A0"/>
        </w:tblPrEx>
        <w:trPr>
          <w:jc w:val="center"/>
        </w:trPr>
        <w:tc>
          <w:tcPr>
            <w:tcW w:w="5447" w:type="dxa"/>
            <w:shd w:val="clear" w:color="auto" w:fill="F2F2F2"/>
            <w:tcMar>
              <w:left w:w="43" w:type="dxa"/>
              <w:right w:w="43" w:type="dxa"/>
            </w:tcMar>
          </w:tcPr>
          <w:p w:rsidR="001B755A" w:rsidRPr="001B755A" w:rsidP="001B755A" w14:paraId="5EC05CA4" w14:textId="77777777">
            <w:pPr>
              <w:spacing w:after="40"/>
              <w:rPr>
                <w:rFonts w:cstheme="minorHAnsi"/>
                <w:i/>
                <w:iCs/>
                <w:sz w:val="22"/>
                <w:szCs w:val="22"/>
              </w:rPr>
            </w:pPr>
          </w:p>
        </w:tc>
        <w:tc>
          <w:tcPr>
            <w:tcW w:w="978" w:type="dxa"/>
            <w:shd w:val="clear" w:color="auto" w:fill="F2F2F2"/>
            <w:tcMar>
              <w:left w:w="43" w:type="dxa"/>
              <w:right w:w="43" w:type="dxa"/>
            </w:tcMar>
          </w:tcPr>
          <w:p w:rsidR="001B755A" w:rsidRPr="001B755A" w:rsidP="001B755A" w14:paraId="14AEEB1A" w14:textId="77777777">
            <w:pPr>
              <w:spacing w:before="20" w:after="20"/>
              <w:jc w:val="center"/>
              <w:rPr>
                <w:rFonts w:ascii="Calibri" w:hAnsi="Calibri"/>
                <w:b/>
                <w:color w:val="000000" w:themeColor="text1"/>
                <w:sz w:val="22"/>
                <w:szCs w:val="22"/>
              </w:rPr>
            </w:pPr>
            <w:r w:rsidRPr="001B755A">
              <w:rPr>
                <w:rFonts w:ascii="Calibri" w:hAnsi="Calibri"/>
                <w:b/>
                <w:color w:val="000000" w:themeColor="text1"/>
                <w:sz w:val="22"/>
                <w:szCs w:val="20"/>
              </w:rPr>
              <w:t>1 N/A; Does not exist</w:t>
            </w:r>
          </w:p>
        </w:tc>
        <w:tc>
          <w:tcPr>
            <w:tcW w:w="978" w:type="dxa"/>
            <w:shd w:val="clear" w:color="auto" w:fill="F2F2F2"/>
            <w:tcMar>
              <w:left w:w="43" w:type="dxa"/>
              <w:right w:w="43" w:type="dxa"/>
            </w:tcMar>
          </w:tcPr>
          <w:p w:rsidR="001B755A" w:rsidRPr="001B755A" w:rsidP="001B755A" w14:paraId="157E1106" w14:textId="67EF57AC">
            <w:pPr>
              <w:spacing w:before="20" w:after="20"/>
              <w:jc w:val="center"/>
              <w:rPr>
                <w:rFonts w:ascii="Calibri" w:hAnsi="Calibri"/>
                <w:b/>
                <w:color w:val="000000" w:themeColor="text1"/>
                <w:sz w:val="22"/>
                <w:szCs w:val="22"/>
              </w:rPr>
            </w:pPr>
            <w:r w:rsidRPr="001B755A">
              <w:rPr>
                <w:rFonts w:ascii="Calibri" w:hAnsi="Calibri"/>
                <w:b/>
                <w:color w:val="000000" w:themeColor="text1"/>
                <w:sz w:val="22"/>
                <w:szCs w:val="20"/>
              </w:rPr>
              <w:t xml:space="preserve">2 Exists </w:t>
            </w:r>
            <w:r w:rsidRPr="001B755A">
              <w:rPr>
                <w:rFonts w:ascii="Calibri" w:hAnsi="Calibri"/>
                <w:b/>
                <w:color w:val="000000" w:themeColor="text1"/>
                <w:sz w:val="22"/>
                <w:szCs w:val="20"/>
                <w:u w:val="single"/>
              </w:rPr>
              <w:t>but</w:t>
            </w:r>
            <w:r w:rsidR="00B54EC7">
              <w:rPr>
                <w:rFonts w:ascii="Calibri" w:hAnsi="Calibri"/>
                <w:b/>
                <w:color w:val="000000" w:themeColor="text1"/>
                <w:sz w:val="22"/>
                <w:szCs w:val="20"/>
                <w:u w:val="single"/>
              </w:rPr>
              <w:t xml:space="preserve"> </w:t>
            </w:r>
            <w:r w:rsidRPr="001B755A">
              <w:rPr>
                <w:rFonts w:ascii="Calibri" w:hAnsi="Calibri"/>
                <w:b/>
                <w:color w:val="000000" w:themeColor="text1"/>
                <w:sz w:val="22"/>
                <w:szCs w:val="20"/>
              </w:rPr>
              <w:t>not an obstacle</w:t>
            </w:r>
          </w:p>
        </w:tc>
        <w:tc>
          <w:tcPr>
            <w:tcW w:w="978" w:type="dxa"/>
            <w:shd w:val="clear" w:color="auto" w:fill="F2F2F2"/>
            <w:tcMar>
              <w:left w:w="43" w:type="dxa"/>
              <w:right w:w="43" w:type="dxa"/>
            </w:tcMar>
          </w:tcPr>
          <w:p w:rsidR="001B755A" w:rsidRPr="001B755A" w:rsidP="001B755A" w14:paraId="205FDF16" w14:textId="77777777">
            <w:pPr>
              <w:spacing w:before="20" w:after="20"/>
              <w:jc w:val="center"/>
              <w:rPr>
                <w:rFonts w:ascii="Calibri" w:hAnsi="Calibri"/>
                <w:b/>
                <w:color w:val="000000" w:themeColor="text1"/>
                <w:sz w:val="22"/>
                <w:szCs w:val="22"/>
              </w:rPr>
            </w:pPr>
            <w:r w:rsidRPr="001B755A">
              <w:rPr>
                <w:rFonts w:ascii="Calibri" w:hAnsi="Calibri"/>
                <w:b/>
                <w:color w:val="000000" w:themeColor="text1"/>
                <w:sz w:val="22"/>
                <w:szCs w:val="20"/>
              </w:rPr>
              <w:t>3 Exists; Minor obstacle</w:t>
            </w:r>
          </w:p>
        </w:tc>
        <w:tc>
          <w:tcPr>
            <w:tcW w:w="979" w:type="dxa"/>
            <w:shd w:val="clear" w:color="auto" w:fill="F2F2F2"/>
            <w:tcMar>
              <w:left w:w="43" w:type="dxa"/>
              <w:right w:w="43" w:type="dxa"/>
            </w:tcMar>
          </w:tcPr>
          <w:p w:rsidR="001B755A" w:rsidRPr="001B755A" w:rsidP="001B755A" w14:paraId="18FE028C" w14:textId="77777777">
            <w:pPr>
              <w:spacing w:before="20" w:after="20"/>
              <w:jc w:val="center"/>
              <w:rPr>
                <w:rFonts w:ascii="Calibri" w:hAnsi="Calibri"/>
                <w:b/>
                <w:color w:val="000000" w:themeColor="text1"/>
                <w:sz w:val="22"/>
                <w:szCs w:val="22"/>
              </w:rPr>
            </w:pPr>
            <w:r w:rsidRPr="001B755A">
              <w:rPr>
                <w:rFonts w:ascii="Calibri" w:hAnsi="Calibri"/>
                <w:b/>
                <w:color w:val="000000" w:themeColor="text1"/>
                <w:sz w:val="22"/>
                <w:szCs w:val="20"/>
              </w:rPr>
              <w:t>4 Exists; Major obstacle</w:t>
            </w:r>
          </w:p>
        </w:tc>
      </w:tr>
      <w:tr w14:paraId="08991654" w14:textId="77777777" w:rsidTr="00231E33">
        <w:tblPrEx>
          <w:tblW w:w="9360" w:type="dxa"/>
          <w:jc w:val="center"/>
          <w:tblLook w:val="04A0"/>
        </w:tblPrEx>
        <w:trPr>
          <w:jc w:val="center"/>
        </w:trPr>
        <w:tc>
          <w:tcPr>
            <w:tcW w:w="5447" w:type="dxa"/>
            <w:tcMar>
              <w:left w:w="43" w:type="dxa"/>
              <w:right w:w="43" w:type="dxa"/>
            </w:tcMar>
          </w:tcPr>
          <w:p w:rsidR="001B755A" w:rsidRPr="001B755A" w:rsidP="00FE5B87" w14:paraId="1AE57EFC" w14:textId="77777777">
            <w:pPr>
              <w:numPr>
                <w:ilvl w:val="0"/>
                <w:numId w:val="9"/>
              </w:numPr>
              <w:spacing w:after="20"/>
              <w:ind w:left="360"/>
              <w:rPr>
                <w:rFonts w:cstheme="minorHAnsi"/>
                <w:sz w:val="22"/>
                <w:szCs w:val="22"/>
              </w:rPr>
            </w:pPr>
            <w:r w:rsidRPr="001B755A">
              <w:rPr>
                <w:rFonts w:cstheme="minorHAnsi"/>
                <w:sz w:val="22"/>
                <w:szCs w:val="22"/>
              </w:rPr>
              <w:t>Lack of support from school administration</w:t>
            </w:r>
          </w:p>
        </w:tc>
        <w:tc>
          <w:tcPr>
            <w:tcW w:w="978" w:type="dxa"/>
            <w:tcMar>
              <w:left w:w="43" w:type="dxa"/>
              <w:right w:w="43" w:type="dxa"/>
            </w:tcMar>
          </w:tcPr>
          <w:p w:rsidR="001B755A" w:rsidRPr="001B755A" w:rsidP="001B755A" w14:paraId="71455825" w14:textId="77777777">
            <w:pPr>
              <w:spacing w:after="40"/>
              <w:rPr>
                <w:rFonts w:cstheme="minorHAnsi"/>
                <w:sz w:val="22"/>
                <w:szCs w:val="22"/>
              </w:rPr>
            </w:pPr>
          </w:p>
        </w:tc>
        <w:tc>
          <w:tcPr>
            <w:tcW w:w="978" w:type="dxa"/>
            <w:tcMar>
              <w:left w:w="43" w:type="dxa"/>
              <w:right w:w="43" w:type="dxa"/>
            </w:tcMar>
          </w:tcPr>
          <w:p w:rsidR="001B755A" w:rsidRPr="001B755A" w:rsidP="001B755A" w14:paraId="0C53720A" w14:textId="77777777">
            <w:pPr>
              <w:spacing w:after="40"/>
              <w:rPr>
                <w:rFonts w:cstheme="minorHAnsi"/>
                <w:sz w:val="22"/>
                <w:szCs w:val="22"/>
              </w:rPr>
            </w:pPr>
          </w:p>
        </w:tc>
        <w:tc>
          <w:tcPr>
            <w:tcW w:w="978" w:type="dxa"/>
            <w:tcMar>
              <w:left w:w="43" w:type="dxa"/>
              <w:right w:w="43" w:type="dxa"/>
            </w:tcMar>
          </w:tcPr>
          <w:p w:rsidR="001B755A" w:rsidRPr="001B755A" w:rsidP="001B755A" w14:paraId="784AA100" w14:textId="77777777">
            <w:pPr>
              <w:spacing w:after="40"/>
              <w:rPr>
                <w:rFonts w:cstheme="minorHAnsi"/>
                <w:sz w:val="22"/>
                <w:szCs w:val="22"/>
              </w:rPr>
            </w:pPr>
          </w:p>
        </w:tc>
        <w:tc>
          <w:tcPr>
            <w:tcW w:w="979" w:type="dxa"/>
            <w:tcMar>
              <w:left w:w="43" w:type="dxa"/>
              <w:right w:w="43" w:type="dxa"/>
            </w:tcMar>
          </w:tcPr>
          <w:p w:rsidR="001B755A" w:rsidRPr="001B755A" w:rsidP="001B755A" w14:paraId="620F861E" w14:textId="77777777">
            <w:pPr>
              <w:spacing w:after="40"/>
              <w:rPr>
                <w:rFonts w:cstheme="minorHAnsi"/>
                <w:sz w:val="22"/>
                <w:szCs w:val="22"/>
              </w:rPr>
            </w:pPr>
          </w:p>
        </w:tc>
      </w:tr>
      <w:tr w14:paraId="7897B108" w14:textId="77777777" w:rsidTr="00231E33">
        <w:tblPrEx>
          <w:tblW w:w="9360" w:type="dxa"/>
          <w:jc w:val="center"/>
          <w:tblLook w:val="04A0"/>
        </w:tblPrEx>
        <w:trPr>
          <w:jc w:val="center"/>
        </w:trPr>
        <w:tc>
          <w:tcPr>
            <w:tcW w:w="5447" w:type="dxa"/>
            <w:tcMar>
              <w:left w:w="43" w:type="dxa"/>
              <w:right w:w="43" w:type="dxa"/>
            </w:tcMar>
          </w:tcPr>
          <w:p w:rsidR="001B755A" w:rsidRPr="001B755A" w:rsidP="00FE5B87" w14:paraId="73FA376E" w14:textId="77777777">
            <w:pPr>
              <w:numPr>
                <w:ilvl w:val="0"/>
                <w:numId w:val="9"/>
              </w:numPr>
              <w:spacing w:after="20"/>
              <w:ind w:left="360"/>
              <w:rPr>
                <w:rFonts w:cstheme="minorHAnsi"/>
                <w:sz w:val="22"/>
                <w:szCs w:val="22"/>
              </w:rPr>
            </w:pPr>
            <w:r w:rsidRPr="001B755A">
              <w:rPr>
                <w:rFonts w:cstheme="minorHAnsi"/>
                <w:sz w:val="22"/>
                <w:szCs w:val="22"/>
              </w:rPr>
              <w:t>My own limited knowledge of how to effectively implement the strategies emphasized in TFT</w:t>
            </w:r>
          </w:p>
        </w:tc>
        <w:tc>
          <w:tcPr>
            <w:tcW w:w="978" w:type="dxa"/>
            <w:tcMar>
              <w:left w:w="43" w:type="dxa"/>
              <w:right w:w="43" w:type="dxa"/>
            </w:tcMar>
          </w:tcPr>
          <w:p w:rsidR="001B755A" w:rsidRPr="001B755A" w:rsidP="001B755A" w14:paraId="612D6986" w14:textId="77777777">
            <w:pPr>
              <w:spacing w:after="40"/>
              <w:rPr>
                <w:rFonts w:cstheme="minorHAnsi"/>
                <w:sz w:val="22"/>
                <w:szCs w:val="22"/>
              </w:rPr>
            </w:pPr>
          </w:p>
        </w:tc>
        <w:tc>
          <w:tcPr>
            <w:tcW w:w="978" w:type="dxa"/>
            <w:tcMar>
              <w:left w:w="43" w:type="dxa"/>
              <w:right w:w="43" w:type="dxa"/>
            </w:tcMar>
          </w:tcPr>
          <w:p w:rsidR="001B755A" w:rsidRPr="001B755A" w:rsidP="001B755A" w14:paraId="26362F8B" w14:textId="77777777">
            <w:pPr>
              <w:spacing w:after="40"/>
              <w:rPr>
                <w:rFonts w:cstheme="minorHAnsi"/>
                <w:sz w:val="22"/>
                <w:szCs w:val="22"/>
              </w:rPr>
            </w:pPr>
          </w:p>
        </w:tc>
        <w:tc>
          <w:tcPr>
            <w:tcW w:w="978" w:type="dxa"/>
            <w:tcMar>
              <w:left w:w="43" w:type="dxa"/>
              <w:right w:w="43" w:type="dxa"/>
            </w:tcMar>
          </w:tcPr>
          <w:p w:rsidR="001B755A" w:rsidRPr="001B755A" w:rsidP="001B755A" w14:paraId="07CAB6A0" w14:textId="77777777">
            <w:pPr>
              <w:spacing w:after="40"/>
              <w:rPr>
                <w:rFonts w:cstheme="minorHAnsi"/>
                <w:sz w:val="22"/>
                <w:szCs w:val="22"/>
              </w:rPr>
            </w:pPr>
          </w:p>
        </w:tc>
        <w:tc>
          <w:tcPr>
            <w:tcW w:w="979" w:type="dxa"/>
            <w:tcMar>
              <w:left w:w="43" w:type="dxa"/>
              <w:right w:w="43" w:type="dxa"/>
            </w:tcMar>
          </w:tcPr>
          <w:p w:rsidR="001B755A" w:rsidRPr="001B755A" w:rsidP="001B755A" w14:paraId="06CCC469" w14:textId="77777777">
            <w:pPr>
              <w:spacing w:after="40"/>
              <w:rPr>
                <w:rFonts w:cstheme="minorHAnsi"/>
                <w:sz w:val="22"/>
                <w:szCs w:val="22"/>
              </w:rPr>
            </w:pPr>
          </w:p>
        </w:tc>
      </w:tr>
      <w:tr w14:paraId="769DB5FD" w14:textId="77777777" w:rsidTr="00231E33">
        <w:tblPrEx>
          <w:tblW w:w="9360" w:type="dxa"/>
          <w:jc w:val="center"/>
          <w:tblLook w:val="04A0"/>
        </w:tblPrEx>
        <w:trPr>
          <w:jc w:val="center"/>
        </w:trPr>
        <w:tc>
          <w:tcPr>
            <w:tcW w:w="5447" w:type="dxa"/>
            <w:tcMar>
              <w:left w:w="43" w:type="dxa"/>
              <w:right w:w="43" w:type="dxa"/>
            </w:tcMar>
          </w:tcPr>
          <w:p w:rsidR="001B755A" w:rsidRPr="001B755A" w:rsidP="00FE5B87" w14:paraId="6E6F6548" w14:textId="77777777">
            <w:pPr>
              <w:numPr>
                <w:ilvl w:val="0"/>
                <w:numId w:val="9"/>
              </w:numPr>
              <w:spacing w:after="20"/>
              <w:ind w:left="360"/>
              <w:rPr>
                <w:rFonts w:cstheme="minorHAnsi"/>
                <w:sz w:val="22"/>
                <w:szCs w:val="22"/>
              </w:rPr>
            </w:pPr>
            <w:r w:rsidRPr="001B755A">
              <w:rPr>
                <w:rFonts w:cstheme="minorHAnsi"/>
                <w:sz w:val="22"/>
                <w:szCs w:val="22"/>
              </w:rPr>
              <w:t>Too many students for whom I am responsible</w:t>
            </w:r>
          </w:p>
        </w:tc>
        <w:tc>
          <w:tcPr>
            <w:tcW w:w="978" w:type="dxa"/>
            <w:tcMar>
              <w:left w:w="43" w:type="dxa"/>
              <w:right w:w="43" w:type="dxa"/>
            </w:tcMar>
          </w:tcPr>
          <w:p w:rsidR="001B755A" w:rsidRPr="001B755A" w:rsidP="001B755A" w14:paraId="428D7238" w14:textId="77777777">
            <w:pPr>
              <w:spacing w:after="40"/>
              <w:rPr>
                <w:rFonts w:cstheme="minorHAnsi"/>
                <w:sz w:val="22"/>
                <w:szCs w:val="22"/>
              </w:rPr>
            </w:pPr>
          </w:p>
        </w:tc>
        <w:tc>
          <w:tcPr>
            <w:tcW w:w="978" w:type="dxa"/>
            <w:tcMar>
              <w:left w:w="43" w:type="dxa"/>
              <w:right w:w="43" w:type="dxa"/>
            </w:tcMar>
          </w:tcPr>
          <w:p w:rsidR="001B755A" w:rsidRPr="001B755A" w:rsidP="001B755A" w14:paraId="476399F2" w14:textId="77777777">
            <w:pPr>
              <w:spacing w:after="40"/>
              <w:rPr>
                <w:rFonts w:cstheme="minorHAnsi"/>
                <w:sz w:val="22"/>
                <w:szCs w:val="22"/>
              </w:rPr>
            </w:pPr>
          </w:p>
        </w:tc>
        <w:tc>
          <w:tcPr>
            <w:tcW w:w="978" w:type="dxa"/>
            <w:tcMar>
              <w:left w:w="43" w:type="dxa"/>
              <w:right w:w="43" w:type="dxa"/>
            </w:tcMar>
          </w:tcPr>
          <w:p w:rsidR="001B755A" w:rsidRPr="001B755A" w:rsidP="001B755A" w14:paraId="5315BD51" w14:textId="77777777">
            <w:pPr>
              <w:spacing w:after="40"/>
              <w:rPr>
                <w:rFonts w:cstheme="minorHAnsi"/>
                <w:sz w:val="22"/>
                <w:szCs w:val="22"/>
              </w:rPr>
            </w:pPr>
          </w:p>
        </w:tc>
        <w:tc>
          <w:tcPr>
            <w:tcW w:w="979" w:type="dxa"/>
            <w:tcMar>
              <w:left w:w="43" w:type="dxa"/>
              <w:right w:w="43" w:type="dxa"/>
            </w:tcMar>
          </w:tcPr>
          <w:p w:rsidR="001B755A" w:rsidRPr="001B755A" w:rsidP="001B755A" w14:paraId="040CB58E" w14:textId="77777777">
            <w:pPr>
              <w:spacing w:after="40"/>
              <w:rPr>
                <w:rFonts w:cstheme="minorHAnsi"/>
                <w:sz w:val="22"/>
                <w:szCs w:val="22"/>
              </w:rPr>
            </w:pPr>
          </w:p>
        </w:tc>
      </w:tr>
      <w:tr w14:paraId="736770AA" w14:textId="77777777" w:rsidTr="00231E33">
        <w:tblPrEx>
          <w:tblW w:w="9360" w:type="dxa"/>
          <w:jc w:val="center"/>
          <w:tblLook w:val="04A0"/>
        </w:tblPrEx>
        <w:trPr>
          <w:jc w:val="center"/>
        </w:trPr>
        <w:tc>
          <w:tcPr>
            <w:tcW w:w="5447" w:type="dxa"/>
            <w:tcMar>
              <w:left w:w="43" w:type="dxa"/>
              <w:right w:w="43" w:type="dxa"/>
            </w:tcMar>
          </w:tcPr>
          <w:p w:rsidR="001B755A" w:rsidRPr="001B755A" w:rsidP="00FE5B87" w14:paraId="1B5BADF6" w14:textId="77777777">
            <w:pPr>
              <w:numPr>
                <w:ilvl w:val="0"/>
                <w:numId w:val="9"/>
              </w:numPr>
              <w:spacing w:after="20"/>
              <w:ind w:left="360"/>
              <w:rPr>
                <w:rFonts w:cstheme="minorHAnsi"/>
                <w:sz w:val="22"/>
                <w:szCs w:val="22"/>
              </w:rPr>
            </w:pPr>
            <w:r w:rsidRPr="001B755A">
              <w:rPr>
                <w:rFonts w:cstheme="minorHAnsi"/>
                <w:sz w:val="22"/>
                <w:szCs w:val="22"/>
              </w:rPr>
              <w:t>Too much variation in achievement levels among my students</w:t>
            </w:r>
          </w:p>
        </w:tc>
        <w:tc>
          <w:tcPr>
            <w:tcW w:w="978" w:type="dxa"/>
            <w:tcMar>
              <w:left w:w="43" w:type="dxa"/>
              <w:right w:w="43" w:type="dxa"/>
            </w:tcMar>
          </w:tcPr>
          <w:p w:rsidR="001B755A" w:rsidRPr="001B755A" w:rsidP="001B755A" w14:paraId="272D845F" w14:textId="77777777">
            <w:pPr>
              <w:spacing w:after="40"/>
              <w:rPr>
                <w:rFonts w:cstheme="minorHAnsi"/>
                <w:sz w:val="22"/>
                <w:szCs w:val="22"/>
              </w:rPr>
            </w:pPr>
          </w:p>
        </w:tc>
        <w:tc>
          <w:tcPr>
            <w:tcW w:w="978" w:type="dxa"/>
            <w:tcMar>
              <w:left w:w="43" w:type="dxa"/>
              <w:right w:w="43" w:type="dxa"/>
            </w:tcMar>
          </w:tcPr>
          <w:p w:rsidR="001B755A" w:rsidRPr="001B755A" w:rsidP="001B755A" w14:paraId="183BE75D" w14:textId="77777777">
            <w:pPr>
              <w:spacing w:after="40"/>
              <w:rPr>
                <w:rFonts w:cstheme="minorHAnsi"/>
                <w:sz w:val="22"/>
                <w:szCs w:val="22"/>
              </w:rPr>
            </w:pPr>
          </w:p>
        </w:tc>
        <w:tc>
          <w:tcPr>
            <w:tcW w:w="978" w:type="dxa"/>
            <w:tcMar>
              <w:left w:w="43" w:type="dxa"/>
              <w:right w:w="43" w:type="dxa"/>
            </w:tcMar>
          </w:tcPr>
          <w:p w:rsidR="001B755A" w:rsidRPr="001B755A" w:rsidP="001B755A" w14:paraId="4D278CC3" w14:textId="77777777">
            <w:pPr>
              <w:spacing w:after="40"/>
              <w:rPr>
                <w:rFonts w:cstheme="minorHAnsi"/>
                <w:sz w:val="22"/>
                <w:szCs w:val="22"/>
              </w:rPr>
            </w:pPr>
          </w:p>
        </w:tc>
        <w:tc>
          <w:tcPr>
            <w:tcW w:w="979" w:type="dxa"/>
            <w:tcMar>
              <w:left w:w="43" w:type="dxa"/>
              <w:right w:w="43" w:type="dxa"/>
            </w:tcMar>
          </w:tcPr>
          <w:p w:rsidR="001B755A" w:rsidRPr="001B755A" w:rsidP="001B755A" w14:paraId="014FF49A" w14:textId="77777777">
            <w:pPr>
              <w:spacing w:after="40"/>
              <w:rPr>
                <w:rFonts w:cstheme="minorHAnsi"/>
                <w:sz w:val="22"/>
                <w:szCs w:val="22"/>
              </w:rPr>
            </w:pPr>
          </w:p>
        </w:tc>
      </w:tr>
      <w:tr w14:paraId="7BBE5F6D" w14:textId="77777777" w:rsidTr="00231E33">
        <w:tblPrEx>
          <w:tblW w:w="9360" w:type="dxa"/>
          <w:jc w:val="center"/>
          <w:tblLook w:val="04A0"/>
        </w:tblPrEx>
        <w:trPr>
          <w:jc w:val="center"/>
        </w:trPr>
        <w:tc>
          <w:tcPr>
            <w:tcW w:w="5447" w:type="dxa"/>
            <w:tcMar>
              <w:left w:w="43" w:type="dxa"/>
              <w:right w:w="43" w:type="dxa"/>
            </w:tcMar>
          </w:tcPr>
          <w:p w:rsidR="001B755A" w:rsidRPr="001B755A" w:rsidP="00FE5B87" w14:paraId="625A16DA" w14:textId="77777777">
            <w:pPr>
              <w:numPr>
                <w:ilvl w:val="0"/>
                <w:numId w:val="9"/>
              </w:numPr>
              <w:spacing w:after="20"/>
              <w:ind w:left="360"/>
              <w:rPr>
                <w:rFonts w:cstheme="minorHAnsi"/>
                <w:sz w:val="22"/>
                <w:szCs w:val="22"/>
              </w:rPr>
            </w:pPr>
            <w:r w:rsidRPr="001B755A">
              <w:rPr>
                <w:rFonts w:cstheme="minorHAnsi"/>
                <w:sz w:val="22"/>
                <w:szCs w:val="22"/>
              </w:rPr>
              <w:t>Too much variation in age or maturity among my students</w:t>
            </w:r>
          </w:p>
        </w:tc>
        <w:tc>
          <w:tcPr>
            <w:tcW w:w="978" w:type="dxa"/>
            <w:tcMar>
              <w:left w:w="43" w:type="dxa"/>
              <w:right w:w="43" w:type="dxa"/>
            </w:tcMar>
          </w:tcPr>
          <w:p w:rsidR="001B755A" w:rsidRPr="001B755A" w:rsidP="001B755A" w14:paraId="352BA08F" w14:textId="77777777">
            <w:pPr>
              <w:spacing w:after="40"/>
              <w:rPr>
                <w:rFonts w:cstheme="minorHAnsi"/>
                <w:sz w:val="22"/>
                <w:szCs w:val="22"/>
              </w:rPr>
            </w:pPr>
          </w:p>
        </w:tc>
        <w:tc>
          <w:tcPr>
            <w:tcW w:w="978" w:type="dxa"/>
            <w:tcMar>
              <w:left w:w="43" w:type="dxa"/>
              <w:right w:w="43" w:type="dxa"/>
            </w:tcMar>
          </w:tcPr>
          <w:p w:rsidR="001B755A" w:rsidRPr="001B755A" w:rsidP="001B755A" w14:paraId="65BB4EFC" w14:textId="77777777">
            <w:pPr>
              <w:spacing w:after="40"/>
              <w:rPr>
                <w:rFonts w:cstheme="minorHAnsi"/>
                <w:sz w:val="22"/>
                <w:szCs w:val="22"/>
              </w:rPr>
            </w:pPr>
          </w:p>
        </w:tc>
        <w:tc>
          <w:tcPr>
            <w:tcW w:w="978" w:type="dxa"/>
            <w:tcMar>
              <w:left w:w="43" w:type="dxa"/>
              <w:right w:w="43" w:type="dxa"/>
            </w:tcMar>
          </w:tcPr>
          <w:p w:rsidR="001B755A" w:rsidRPr="001B755A" w:rsidP="001B755A" w14:paraId="5DD20CDC" w14:textId="77777777">
            <w:pPr>
              <w:spacing w:after="40"/>
              <w:rPr>
                <w:rFonts w:cstheme="minorHAnsi"/>
                <w:sz w:val="22"/>
                <w:szCs w:val="22"/>
              </w:rPr>
            </w:pPr>
          </w:p>
        </w:tc>
        <w:tc>
          <w:tcPr>
            <w:tcW w:w="979" w:type="dxa"/>
            <w:tcMar>
              <w:left w:w="43" w:type="dxa"/>
              <w:right w:w="43" w:type="dxa"/>
            </w:tcMar>
          </w:tcPr>
          <w:p w:rsidR="001B755A" w:rsidRPr="001B755A" w:rsidP="001B755A" w14:paraId="5E4442AA" w14:textId="77777777">
            <w:pPr>
              <w:spacing w:after="40"/>
              <w:rPr>
                <w:rFonts w:cstheme="minorHAnsi"/>
                <w:sz w:val="22"/>
                <w:szCs w:val="22"/>
              </w:rPr>
            </w:pPr>
          </w:p>
        </w:tc>
      </w:tr>
      <w:tr w14:paraId="0A3C90F4" w14:textId="77777777" w:rsidTr="00231E33">
        <w:tblPrEx>
          <w:tblW w:w="9360" w:type="dxa"/>
          <w:jc w:val="center"/>
          <w:tblLook w:val="04A0"/>
        </w:tblPrEx>
        <w:trPr>
          <w:jc w:val="center"/>
        </w:trPr>
        <w:tc>
          <w:tcPr>
            <w:tcW w:w="5447" w:type="dxa"/>
            <w:tcMar>
              <w:left w:w="43" w:type="dxa"/>
              <w:right w:w="43" w:type="dxa"/>
            </w:tcMar>
          </w:tcPr>
          <w:p w:rsidR="001B755A" w:rsidRPr="001B755A" w:rsidP="00FE5B87" w14:paraId="515FD979" w14:textId="77777777">
            <w:pPr>
              <w:numPr>
                <w:ilvl w:val="0"/>
                <w:numId w:val="9"/>
              </w:numPr>
              <w:spacing w:after="20"/>
              <w:ind w:left="360"/>
              <w:rPr>
                <w:rFonts w:cstheme="minorHAnsi"/>
                <w:sz w:val="22"/>
                <w:szCs w:val="22"/>
              </w:rPr>
            </w:pPr>
            <w:r w:rsidRPr="001B755A">
              <w:rPr>
                <w:rFonts w:cstheme="minorHAnsi"/>
                <w:sz w:val="22"/>
                <w:szCs w:val="22"/>
              </w:rPr>
              <w:t>Lack of flexibility in the curriculum I am required to teach (that is, need to teach specific material in a specific time frame)</w:t>
            </w:r>
          </w:p>
        </w:tc>
        <w:tc>
          <w:tcPr>
            <w:tcW w:w="978" w:type="dxa"/>
            <w:tcMar>
              <w:left w:w="43" w:type="dxa"/>
              <w:right w:w="43" w:type="dxa"/>
            </w:tcMar>
          </w:tcPr>
          <w:p w:rsidR="001B755A" w:rsidRPr="001B755A" w:rsidP="001B755A" w14:paraId="6526E0FB" w14:textId="77777777">
            <w:pPr>
              <w:spacing w:after="40"/>
              <w:rPr>
                <w:rFonts w:cstheme="minorHAnsi"/>
                <w:sz w:val="22"/>
                <w:szCs w:val="22"/>
              </w:rPr>
            </w:pPr>
          </w:p>
        </w:tc>
        <w:tc>
          <w:tcPr>
            <w:tcW w:w="978" w:type="dxa"/>
            <w:tcMar>
              <w:left w:w="43" w:type="dxa"/>
              <w:right w:w="43" w:type="dxa"/>
            </w:tcMar>
          </w:tcPr>
          <w:p w:rsidR="001B755A" w:rsidRPr="001B755A" w:rsidP="001B755A" w14:paraId="1F91D7D9" w14:textId="77777777">
            <w:pPr>
              <w:spacing w:after="40"/>
              <w:rPr>
                <w:rFonts w:cstheme="minorHAnsi"/>
                <w:sz w:val="22"/>
                <w:szCs w:val="22"/>
              </w:rPr>
            </w:pPr>
          </w:p>
        </w:tc>
        <w:tc>
          <w:tcPr>
            <w:tcW w:w="978" w:type="dxa"/>
            <w:tcMar>
              <w:left w:w="43" w:type="dxa"/>
              <w:right w:w="43" w:type="dxa"/>
            </w:tcMar>
          </w:tcPr>
          <w:p w:rsidR="001B755A" w:rsidRPr="001B755A" w:rsidP="001B755A" w14:paraId="3912716E" w14:textId="77777777">
            <w:pPr>
              <w:spacing w:after="40"/>
              <w:rPr>
                <w:rFonts w:cstheme="minorHAnsi"/>
                <w:sz w:val="22"/>
                <w:szCs w:val="22"/>
              </w:rPr>
            </w:pPr>
          </w:p>
        </w:tc>
        <w:tc>
          <w:tcPr>
            <w:tcW w:w="979" w:type="dxa"/>
            <w:tcMar>
              <w:left w:w="43" w:type="dxa"/>
              <w:right w:w="43" w:type="dxa"/>
            </w:tcMar>
          </w:tcPr>
          <w:p w:rsidR="001B755A" w:rsidRPr="001B755A" w:rsidP="001B755A" w14:paraId="13965B63" w14:textId="77777777">
            <w:pPr>
              <w:spacing w:after="40"/>
              <w:rPr>
                <w:rFonts w:cstheme="minorHAnsi"/>
                <w:sz w:val="22"/>
                <w:szCs w:val="22"/>
              </w:rPr>
            </w:pPr>
          </w:p>
        </w:tc>
      </w:tr>
      <w:tr w14:paraId="1233ABD7" w14:textId="77777777" w:rsidTr="00231E33">
        <w:tblPrEx>
          <w:tblW w:w="9360" w:type="dxa"/>
          <w:jc w:val="center"/>
          <w:tblLook w:val="04A0"/>
        </w:tblPrEx>
        <w:trPr>
          <w:jc w:val="center"/>
        </w:trPr>
        <w:tc>
          <w:tcPr>
            <w:tcW w:w="5447" w:type="dxa"/>
            <w:tcMar>
              <w:left w:w="43" w:type="dxa"/>
              <w:right w:w="43" w:type="dxa"/>
            </w:tcMar>
          </w:tcPr>
          <w:p w:rsidR="001B755A" w:rsidRPr="001B755A" w:rsidP="00FE5B87" w14:paraId="509185A8" w14:textId="77777777">
            <w:pPr>
              <w:numPr>
                <w:ilvl w:val="0"/>
                <w:numId w:val="9"/>
              </w:numPr>
              <w:spacing w:after="20"/>
              <w:ind w:left="360"/>
              <w:rPr>
                <w:rFonts w:cstheme="minorHAnsi"/>
                <w:sz w:val="22"/>
                <w:szCs w:val="22"/>
              </w:rPr>
            </w:pPr>
            <w:r w:rsidRPr="001B755A">
              <w:rPr>
                <w:rFonts w:cstheme="minorHAnsi"/>
                <w:sz w:val="22"/>
                <w:szCs w:val="22"/>
              </w:rPr>
              <w:t>Pressure to cover specific material as a result of state or district standards or testing requirements</w:t>
            </w:r>
          </w:p>
        </w:tc>
        <w:tc>
          <w:tcPr>
            <w:tcW w:w="978" w:type="dxa"/>
            <w:tcMar>
              <w:left w:w="43" w:type="dxa"/>
              <w:right w:w="43" w:type="dxa"/>
            </w:tcMar>
          </w:tcPr>
          <w:p w:rsidR="001B755A" w:rsidRPr="001B755A" w:rsidP="001B755A" w14:paraId="79C14D87" w14:textId="77777777">
            <w:pPr>
              <w:spacing w:after="40"/>
              <w:rPr>
                <w:rFonts w:cstheme="minorHAnsi"/>
                <w:sz w:val="22"/>
                <w:szCs w:val="22"/>
              </w:rPr>
            </w:pPr>
          </w:p>
        </w:tc>
        <w:tc>
          <w:tcPr>
            <w:tcW w:w="978" w:type="dxa"/>
            <w:tcMar>
              <w:left w:w="43" w:type="dxa"/>
              <w:right w:w="43" w:type="dxa"/>
            </w:tcMar>
          </w:tcPr>
          <w:p w:rsidR="001B755A" w:rsidRPr="001B755A" w:rsidP="001B755A" w14:paraId="07C82989" w14:textId="77777777">
            <w:pPr>
              <w:spacing w:after="40"/>
              <w:rPr>
                <w:rFonts w:cstheme="minorHAnsi"/>
                <w:sz w:val="22"/>
                <w:szCs w:val="22"/>
              </w:rPr>
            </w:pPr>
          </w:p>
        </w:tc>
        <w:tc>
          <w:tcPr>
            <w:tcW w:w="978" w:type="dxa"/>
            <w:tcMar>
              <w:left w:w="43" w:type="dxa"/>
              <w:right w:w="43" w:type="dxa"/>
            </w:tcMar>
          </w:tcPr>
          <w:p w:rsidR="001B755A" w:rsidRPr="001B755A" w:rsidP="001B755A" w14:paraId="24EE190E" w14:textId="77777777">
            <w:pPr>
              <w:spacing w:after="40"/>
              <w:rPr>
                <w:rFonts w:cstheme="minorHAnsi"/>
                <w:sz w:val="22"/>
                <w:szCs w:val="22"/>
              </w:rPr>
            </w:pPr>
          </w:p>
        </w:tc>
        <w:tc>
          <w:tcPr>
            <w:tcW w:w="979" w:type="dxa"/>
            <w:tcMar>
              <w:left w:w="43" w:type="dxa"/>
              <w:right w:w="43" w:type="dxa"/>
            </w:tcMar>
          </w:tcPr>
          <w:p w:rsidR="001B755A" w:rsidRPr="001B755A" w:rsidP="001B755A" w14:paraId="5D43EEF9" w14:textId="77777777">
            <w:pPr>
              <w:spacing w:after="40"/>
              <w:rPr>
                <w:rFonts w:cstheme="minorHAnsi"/>
                <w:sz w:val="22"/>
                <w:szCs w:val="22"/>
              </w:rPr>
            </w:pPr>
          </w:p>
        </w:tc>
      </w:tr>
      <w:tr w14:paraId="47130774" w14:textId="77777777" w:rsidTr="00231E33">
        <w:tblPrEx>
          <w:tblW w:w="9360" w:type="dxa"/>
          <w:jc w:val="center"/>
          <w:tblLook w:val="04A0"/>
        </w:tblPrEx>
        <w:trPr>
          <w:jc w:val="center"/>
        </w:trPr>
        <w:tc>
          <w:tcPr>
            <w:tcW w:w="5447" w:type="dxa"/>
            <w:tcMar>
              <w:left w:w="43" w:type="dxa"/>
              <w:right w:w="43" w:type="dxa"/>
            </w:tcMar>
          </w:tcPr>
          <w:p w:rsidR="001B755A" w:rsidRPr="001B755A" w:rsidP="00FE5B87" w14:paraId="6354015D" w14:textId="77777777">
            <w:pPr>
              <w:numPr>
                <w:ilvl w:val="0"/>
                <w:numId w:val="9"/>
              </w:numPr>
              <w:spacing w:after="20"/>
              <w:ind w:left="360"/>
              <w:rPr>
                <w:rFonts w:cstheme="minorHAnsi"/>
                <w:sz w:val="22"/>
                <w:szCs w:val="22"/>
              </w:rPr>
            </w:pPr>
            <w:r w:rsidRPr="001B755A">
              <w:rPr>
                <w:rFonts w:cstheme="minorHAnsi"/>
                <w:sz w:val="22"/>
                <w:szCs w:val="22"/>
              </w:rPr>
              <w:t>Excessive amounts of time I need to spend developing TFT-related lessons</w:t>
            </w:r>
          </w:p>
        </w:tc>
        <w:tc>
          <w:tcPr>
            <w:tcW w:w="978" w:type="dxa"/>
            <w:tcMar>
              <w:left w:w="43" w:type="dxa"/>
              <w:right w:w="43" w:type="dxa"/>
            </w:tcMar>
          </w:tcPr>
          <w:p w:rsidR="001B755A" w:rsidRPr="001B755A" w:rsidP="001B755A" w14:paraId="28C537B6" w14:textId="77777777">
            <w:pPr>
              <w:spacing w:after="40"/>
              <w:rPr>
                <w:rFonts w:cstheme="minorHAnsi"/>
                <w:sz w:val="22"/>
                <w:szCs w:val="22"/>
              </w:rPr>
            </w:pPr>
          </w:p>
        </w:tc>
        <w:tc>
          <w:tcPr>
            <w:tcW w:w="978" w:type="dxa"/>
            <w:tcMar>
              <w:left w:w="43" w:type="dxa"/>
              <w:right w:w="43" w:type="dxa"/>
            </w:tcMar>
          </w:tcPr>
          <w:p w:rsidR="001B755A" w:rsidRPr="001B755A" w:rsidP="001B755A" w14:paraId="30F6FC50" w14:textId="77777777">
            <w:pPr>
              <w:spacing w:after="40"/>
              <w:rPr>
                <w:rFonts w:cstheme="minorHAnsi"/>
                <w:sz w:val="22"/>
                <w:szCs w:val="22"/>
              </w:rPr>
            </w:pPr>
          </w:p>
        </w:tc>
        <w:tc>
          <w:tcPr>
            <w:tcW w:w="978" w:type="dxa"/>
            <w:tcMar>
              <w:left w:w="43" w:type="dxa"/>
              <w:right w:w="43" w:type="dxa"/>
            </w:tcMar>
          </w:tcPr>
          <w:p w:rsidR="001B755A" w:rsidRPr="001B755A" w:rsidP="001B755A" w14:paraId="0E3A4F93" w14:textId="77777777">
            <w:pPr>
              <w:spacing w:after="40"/>
              <w:rPr>
                <w:rFonts w:cstheme="minorHAnsi"/>
                <w:sz w:val="22"/>
                <w:szCs w:val="22"/>
              </w:rPr>
            </w:pPr>
          </w:p>
        </w:tc>
        <w:tc>
          <w:tcPr>
            <w:tcW w:w="979" w:type="dxa"/>
            <w:tcMar>
              <w:left w:w="43" w:type="dxa"/>
              <w:right w:w="43" w:type="dxa"/>
            </w:tcMar>
          </w:tcPr>
          <w:p w:rsidR="001B755A" w:rsidRPr="001B755A" w:rsidP="001B755A" w14:paraId="6E0B6AF4" w14:textId="77777777">
            <w:pPr>
              <w:spacing w:after="40"/>
              <w:rPr>
                <w:rFonts w:cstheme="minorHAnsi"/>
                <w:sz w:val="22"/>
                <w:szCs w:val="22"/>
              </w:rPr>
            </w:pPr>
          </w:p>
        </w:tc>
      </w:tr>
      <w:tr w14:paraId="3A4B8AD8" w14:textId="77777777" w:rsidTr="00231E33">
        <w:tblPrEx>
          <w:tblW w:w="9360" w:type="dxa"/>
          <w:jc w:val="center"/>
          <w:tblLook w:val="04A0"/>
        </w:tblPrEx>
        <w:trPr>
          <w:jc w:val="center"/>
        </w:trPr>
        <w:tc>
          <w:tcPr>
            <w:tcW w:w="5447" w:type="dxa"/>
            <w:tcMar>
              <w:left w:w="43" w:type="dxa"/>
              <w:right w:w="43" w:type="dxa"/>
            </w:tcMar>
          </w:tcPr>
          <w:p w:rsidR="001B755A" w:rsidRPr="001B755A" w:rsidP="00FE5B87" w14:paraId="4011CDE0" w14:textId="77777777">
            <w:pPr>
              <w:numPr>
                <w:ilvl w:val="0"/>
                <w:numId w:val="9"/>
              </w:numPr>
              <w:spacing w:after="20"/>
              <w:ind w:left="360"/>
              <w:rPr>
                <w:rFonts w:cstheme="minorHAnsi"/>
                <w:sz w:val="22"/>
                <w:szCs w:val="22"/>
              </w:rPr>
            </w:pPr>
            <w:r w:rsidRPr="001B755A">
              <w:rPr>
                <w:rFonts w:cstheme="minorHAnsi"/>
                <w:sz w:val="22"/>
                <w:szCs w:val="22"/>
              </w:rPr>
              <w:t>Excessive amounts of time needed to participate in TFT professional learning activities</w:t>
            </w:r>
          </w:p>
        </w:tc>
        <w:tc>
          <w:tcPr>
            <w:tcW w:w="978" w:type="dxa"/>
            <w:tcMar>
              <w:left w:w="43" w:type="dxa"/>
              <w:right w:w="43" w:type="dxa"/>
            </w:tcMar>
          </w:tcPr>
          <w:p w:rsidR="001B755A" w:rsidRPr="001B755A" w:rsidP="001B755A" w14:paraId="0613D0F6" w14:textId="77777777">
            <w:pPr>
              <w:spacing w:after="40"/>
              <w:rPr>
                <w:rFonts w:cstheme="minorHAnsi"/>
                <w:sz w:val="22"/>
                <w:szCs w:val="22"/>
              </w:rPr>
            </w:pPr>
          </w:p>
        </w:tc>
        <w:tc>
          <w:tcPr>
            <w:tcW w:w="978" w:type="dxa"/>
            <w:tcMar>
              <w:left w:w="43" w:type="dxa"/>
              <w:right w:w="43" w:type="dxa"/>
            </w:tcMar>
          </w:tcPr>
          <w:p w:rsidR="001B755A" w:rsidRPr="001B755A" w:rsidP="001B755A" w14:paraId="414424E4" w14:textId="77777777">
            <w:pPr>
              <w:spacing w:after="40"/>
              <w:rPr>
                <w:rFonts w:cstheme="minorHAnsi"/>
                <w:sz w:val="22"/>
                <w:szCs w:val="22"/>
              </w:rPr>
            </w:pPr>
          </w:p>
        </w:tc>
        <w:tc>
          <w:tcPr>
            <w:tcW w:w="978" w:type="dxa"/>
            <w:tcMar>
              <w:left w:w="43" w:type="dxa"/>
              <w:right w:w="43" w:type="dxa"/>
            </w:tcMar>
          </w:tcPr>
          <w:p w:rsidR="001B755A" w:rsidRPr="001B755A" w:rsidP="001B755A" w14:paraId="6E480928" w14:textId="77777777">
            <w:pPr>
              <w:spacing w:after="40"/>
              <w:rPr>
                <w:rFonts w:cstheme="minorHAnsi"/>
                <w:sz w:val="22"/>
                <w:szCs w:val="22"/>
              </w:rPr>
            </w:pPr>
          </w:p>
        </w:tc>
        <w:tc>
          <w:tcPr>
            <w:tcW w:w="979" w:type="dxa"/>
            <w:tcMar>
              <w:left w:w="43" w:type="dxa"/>
              <w:right w:w="43" w:type="dxa"/>
            </w:tcMar>
          </w:tcPr>
          <w:p w:rsidR="001B755A" w:rsidRPr="001B755A" w:rsidP="001B755A" w14:paraId="5C942490" w14:textId="77777777">
            <w:pPr>
              <w:spacing w:after="40"/>
              <w:rPr>
                <w:rFonts w:cstheme="minorHAnsi"/>
                <w:sz w:val="22"/>
                <w:szCs w:val="22"/>
              </w:rPr>
            </w:pPr>
          </w:p>
        </w:tc>
      </w:tr>
      <w:tr w14:paraId="31E8D02D" w14:textId="77777777" w:rsidTr="00231E33">
        <w:tblPrEx>
          <w:tblW w:w="9360" w:type="dxa"/>
          <w:jc w:val="center"/>
          <w:tblLook w:val="04A0"/>
        </w:tblPrEx>
        <w:trPr>
          <w:jc w:val="center"/>
        </w:trPr>
        <w:tc>
          <w:tcPr>
            <w:tcW w:w="5447" w:type="dxa"/>
            <w:tcMar>
              <w:left w:w="43" w:type="dxa"/>
              <w:right w:w="43" w:type="dxa"/>
            </w:tcMar>
          </w:tcPr>
          <w:p w:rsidR="001B755A" w:rsidRPr="001B755A" w:rsidP="00FE5B87" w14:paraId="7F1A54D6" w14:textId="77777777">
            <w:pPr>
              <w:numPr>
                <w:ilvl w:val="0"/>
                <w:numId w:val="9"/>
              </w:numPr>
              <w:spacing w:after="20"/>
              <w:ind w:left="360"/>
              <w:rPr>
                <w:rFonts w:cstheme="minorHAnsi"/>
                <w:sz w:val="22"/>
                <w:szCs w:val="22"/>
              </w:rPr>
            </w:pPr>
            <w:r w:rsidRPr="001B755A">
              <w:rPr>
                <w:rFonts w:cstheme="minorHAnsi"/>
                <w:sz w:val="22"/>
                <w:szCs w:val="22"/>
              </w:rPr>
              <w:t>Too few opportunities to participate in TFT professional learning activities</w:t>
            </w:r>
          </w:p>
        </w:tc>
        <w:tc>
          <w:tcPr>
            <w:tcW w:w="978" w:type="dxa"/>
            <w:tcMar>
              <w:left w:w="43" w:type="dxa"/>
              <w:right w:w="43" w:type="dxa"/>
            </w:tcMar>
          </w:tcPr>
          <w:p w:rsidR="001B755A" w:rsidRPr="001B755A" w:rsidP="001B755A" w14:paraId="303583D0" w14:textId="77777777">
            <w:pPr>
              <w:spacing w:after="40"/>
              <w:rPr>
                <w:rFonts w:cstheme="minorHAnsi"/>
                <w:sz w:val="22"/>
                <w:szCs w:val="22"/>
              </w:rPr>
            </w:pPr>
          </w:p>
        </w:tc>
        <w:tc>
          <w:tcPr>
            <w:tcW w:w="978" w:type="dxa"/>
            <w:tcMar>
              <w:left w:w="43" w:type="dxa"/>
              <w:right w:w="43" w:type="dxa"/>
            </w:tcMar>
          </w:tcPr>
          <w:p w:rsidR="001B755A" w:rsidRPr="001B755A" w:rsidP="001B755A" w14:paraId="100E95F6" w14:textId="77777777">
            <w:pPr>
              <w:spacing w:after="40"/>
              <w:rPr>
                <w:rFonts w:cstheme="minorHAnsi"/>
                <w:sz w:val="22"/>
                <w:szCs w:val="22"/>
              </w:rPr>
            </w:pPr>
          </w:p>
        </w:tc>
        <w:tc>
          <w:tcPr>
            <w:tcW w:w="978" w:type="dxa"/>
            <w:tcMar>
              <w:left w:w="43" w:type="dxa"/>
              <w:right w:w="43" w:type="dxa"/>
            </w:tcMar>
          </w:tcPr>
          <w:p w:rsidR="001B755A" w:rsidRPr="001B755A" w:rsidP="001B755A" w14:paraId="1A9BB837" w14:textId="77777777">
            <w:pPr>
              <w:spacing w:after="40"/>
              <w:rPr>
                <w:rFonts w:cstheme="minorHAnsi"/>
                <w:sz w:val="22"/>
                <w:szCs w:val="22"/>
              </w:rPr>
            </w:pPr>
          </w:p>
        </w:tc>
        <w:tc>
          <w:tcPr>
            <w:tcW w:w="979" w:type="dxa"/>
            <w:tcMar>
              <w:left w:w="43" w:type="dxa"/>
              <w:right w:w="43" w:type="dxa"/>
            </w:tcMar>
          </w:tcPr>
          <w:p w:rsidR="001B755A" w:rsidRPr="001B755A" w:rsidP="001B755A" w14:paraId="62F6D225" w14:textId="77777777">
            <w:pPr>
              <w:spacing w:after="40"/>
              <w:rPr>
                <w:rFonts w:cstheme="minorHAnsi"/>
                <w:sz w:val="22"/>
                <w:szCs w:val="22"/>
              </w:rPr>
            </w:pPr>
          </w:p>
        </w:tc>
      </w:tr>
      <w:tr w14:paraId="1AF42A16" w14:textId="77777777" w:rsidTr="00231E33">
        <w:tblPrEx>
          <w:tblW w:w="9360" w:type="dxa"/>
          <w:jc w:val="center"/>
          <w:tblLook w:val="04A0"/>
        </w:tblPrEx>
        <w:trPr>
          <w:jc w:val="center"/>
        </w:trPr>
        <w:tc>
          <w:tcPr>
            <w:tcW w:w="5447" w:type="dxa"/>
            <w:tcMar>
              <w:left w:w="43" w:type="dxa"/>
              <w:right w:w="43" w:type="dxa"/>
            </w:tcMar>
          </w:tcPr>
          <w:p w:rsidR="001B755A" w:rsidRPr="001B755A" w:rsidP="00FE5B87" w14:paraId="4B87160E" w14:textId="77777777">
            <w:pPr>
              <w:numPr>
                <w:ilvl w:val="0"/>
                <w:numId w:val="9"/>
              </w:numPr>
              <w:spacing w:after="20"/>
              <w:ind w:left="360"/>
              <w:rPr>
                <w:rFonts w:cstheme="minorHAnsi"/>
                <w:sz w:val="22"/>
                <w:szCs w:val="22"/>
              </w:rPr>
            </w:pPr>
            <w:r w:rsidRPr="001B755A">
              <w:rPr>
                <w:rFonts w:cstheme="minorHAnsi"/>
                <w:sz w:val="22"/>
                <w:szCs w:val="22"/>
              </w:rPr>
              <w:t>Lack of support from my local facilitator</w:t>
            </w:r>
          </w:p>
        </w:tc>
        <w:tc>
          <w:tcPr>
            <w:tcW w:w="978" w:type="dxa"/>
            <w:tcMar>
              <w:left w:w="43" w:type="dxa"/>
              <w:right w:w="43" w:type="dxa"/>
            </w:tcMar>
          </w:tcPr>
          <w:p w:rsidR="001B755A" w:rsidRPr="001B755A" w:rsidP="001B755A" w14:paraId="1865EA69" w14:textId="77777777">
            <w:pPr>
              <w:spacing w:after="40"/>
              <w:rPr>
                <w:rFonts w:cstheme="minorHAnsi"/>
                <w:sz w:val="22"/>
                <w:szCs w:val="22"/>
              </w:rPr>
            </w:pPr>
          </w:p>
        </w:tc>
        <w:tc>
          <w:tcPr>
            <w:tcW w:w="978" w:type="dxa"/>
            <w:tcMar>
              <w:left w:w="43" w:type="dxa"/>
              <w:right w:w="43" w:type="dxa"/>
            </w:tcMar>
          </w:tcPr>
          <w:p w:rsidR="001B755A" w:rsidRPr="001B755A" w:rsidP="001B755A" w14:paraId="18DE7106" w14:textId="77777777">
            <w:pPr>
              <w:spacing w:after="40"/>
              <w:rPr>
                <w:rFonts w:cstheme="minorHAnsi"/>
                <w:sz w:val="22"/>
                <w:szCs w:val="22"/>
              </w:rPr>
            </w:pPr>
          </w:p>
        </w:tc>
        <w:tc>
          <w:tcPr>
            <w:tcW w:w="978" w:type="dxa"/>
            <w:tcMar>
              <w:left w:w="43" w:type="dxa"/>
              <w:right w:w="43" w:type="dxa"/>
            </w:tcMar>
          </w:tcPr>
          <w:p w:rsidR="001B755A" w:rsidRPr="001B755A" w:rsidP="001B755A" w14:paraId="28A2B378" w14:textId="77777777">
            <w:pPr>
              <w:spacing w:after="40"/>
              <w:rPr>
                <w:rFonts w:cstheme="minorHAnsi"/>
                <w:sz w:val="22"/>
                <w:szCs w:val="22"/>
              </w:rPr>
            </w:pPr>
          </w:p>
        </w:tc>
        <w:tc>
          <w:tcPr>
            <w:tcW w:w="979" w:type="dxa"/>
            <w:tcMar>
              <w:left w:w="43" w:type="dxa"/>
              <w:right w:w="43" w:type="dxa"/>
            </w:tcMar>
          </w:tcPr>
          <w:p w:rsidR="001B755A" w:rsidRPr="001B755A" w:rsidP="001B755A" w14:paraId="04CBD698" w14:textId="77777777">
            <w:pPr>
              <w:spacing w:after="40"/>
              <w:rPr>
                <w:rFonts w:cstheme="minorHAnsi"/>
                <w:sz w:val="22"/>
                <w:szCs w:val="22"/>
              </w:rPr>
            </w:pPr>
          </w:p>
        </w:tc>
      </w:tr>
    </w:tbl>
    <w:p w:rsidR="00B54EC7" w:rsidP="001B755A" w14:paraId="6D521670" w14:textId="77777777">
      <w:pPr>
        <w:spacing w:before="160" w:after="160" w:line="259" w:lineRule="auto"/>
        <w:contextualSpacing/>
        <w:rPr>
          <w:rFonts w:cstheme="minorHAnsi"/>
          <w:sz w:val="22"/>
          <w:szCs w:val="22"/>
        </w:rPr>
      </w:pPr>
    </w:p>
    <w:p w:rsidR="001B755A" w:rsidRPr="001B755A" w:rsidP="00EC4837" w14:paraId="23FF4F8E" w14:textId="64034A9B">
      <w:pPr>
        <w:spacing w:before="120" w:after="120" w:line="259" w:lineRule="auto"/>
        <w:rPr>
          <w:rFonts w:cstheme="minorHAnsi"/>
          <w:sz w:val="22"/>
          <w:szCs w:val="22"/>
        </w:rPr>
      </w:pPr>
      <w:r w:rsidRPr="001B755A">
        <w:rPr>
          <w:rFonts w:cstheme="minorHAnsi"/>
          <w:sz w:val="22"/>
          <w:szCs w:val="22"/>
        </w:rPr>
        <w:t>12. To what extent do you disagree or agree with the following statements?</w:t>
      </w:r>
    </w:p>
    <w:tbl>
      <w:tblPr>
        <w:tblStyle w:val="TableGrid4"/>
        <w:tblW w:w="9360" w:type="dxa"/>
        <w:jc w:val="center"/>
        <w:tblLook w:val="04A0"/>
      </w:tblPr>
      <w:tblGrid>
        <w:gridCol w:w="3505"/>
        <w:gridCol w:w="1463"/>
        <w:gridCol w:w="1464"/>
        <w:gridCol w:w="1464"/>
        <w:gridCol w:w="1464"/>
      </w:tblGrid>
      <w:tr w14:paraId="1B89E9E0" w14:textId="77777777" w:rsidTr="00231E33">
        <w:tblPrEx>
          <w:tblW w:w="9360" w:type="dxa"/>
          <w:jc w:val="center"/>
          <w:tblLook w:val="04A0"/>
        </w:tblPrEx>
        <w:trPr>
          <w:jc w:val="center"/>
        </w:trPr>
        <w:tc>
          <w:tcPr>
            <w:tcW w:w="3505" w:type="dxa"/>
            <w:shd w:val="clear" w:color="auto" w:fill="F2F2F2"/>
          </w:tcPr>
          <w:p w:rsidR="001B755A" w:rsidRPr="001B755A" w:rsidP="001B755A" w14:paraId="149BD1F5" w14:textId="77777777">
            <w:pPr>
              <w:spacing w:after="40"/>
              <w:rPr>
                <w:rFonts w:cstheme="minorHAnsi"/>
                <w:i/>
                <w:iCs/>
                <w:sz w:val="22"/>
                <w:szCs w:val="22"/>
              </w:rPr>
            </w:pPr>
          </w:p>
        </w:tc>
        <w:tc>
          <w:tcPr>
            <w:tcW w:w="1463" w:type="dxa"/>
            <w:shd w:val="clear" w:color="auto" w:fill="F2F2F2"/>
          </w:tcPr>
          <w:p w:rsidR="001B755A" w:rsidRPr="001B755A" w:rsidP="001B755A" w14:paraId="38D24F8A"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1</w:t>
            </w:r>
            <w:r w:rsidRPr="001B755A">
              <w:rPr>
                <w:rFonts w:ascii="Calibri" w:hAnsi="Calibri"/>
                <w:b/>
                <w:color w:val="000000" w:themeColor="text1"/>
                <w:sz w:val="22"/>
                <w:szCs w:val="20"/>
              </w:rPr>
              <w:br/>
              <w:t>Strongly disagree</w:t>
            </w:r>
          </w:p>
        </w:tc>
        <w:tc>
          <w:tcPr>
            <w:tcW w:w="1464" w:type="dxa"/>
            <w:shd w:val="clear" w:color="auto" w:fill="F2F2F2"/>
          </w:tcPr>
          <w:p w:rsidR="001B755A" w:rsidRPr="001B755A" w:rsidP="001B755A" w14:paraId="77422910"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2</w:t>
            </w:r>
            <w:r w:rsidRPr="001B755A">
              <w:rPr>
                <w:rFonts w:ascii="Calibri" w:hAnsi="Calibri"/>
                <w:b/>
                <w:color w:val="000000" w:themeColor="text1"/>
                <w:sz w:val="22"/>
                <w:szCs w:val="20"/>
              </w:rPr>
              <w:br/>
              <w:t>Disagree</w:t>
            </w:r>
          </w:p>
        </w:tc>
        <w:tc>
          <w:tcPr>
            <w:tcW w:w="1464" w:type="dxa"/>
            <w:shd w:val="clear" w:color="auto" w:fill="F2F2F2"/>
          </w:tcPr>
          <w:p w:rsidR="001B755A" w:rsidRPr="001B755A" w:rsidP="001B755A" w14:paraId="402E330A"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4</w:t>
            </w:r>
            <w:r w:rsidRPr="001B755A">
              <w:rPr>
                <w:rFonts w:ascii="Calibri" w:hAnsi="Calibri"/>
                <w:b/>
                <w:color w:val="000000" w:themeColor="text1"/>
                <w:sz w:val="22"/>
                <w:szCs w:val="20"/>
              </w:rPr>
              <w:br/>
              <w:t>Agree</w:t>
            </w:r>
          </w:p>
        </w:tc>
        <w:tc>
          <w:tcPr>
            <w:tcW w:w="1464" w:type="dxa"/>
            <w:shd w:val="clear" w:color="auto" w:fill="F2F2F2"/>
          </w:tcPr>
          <w:p w:rsidR="001B755A" w:rsidRPr="001B755A" w:rsidP="001B755A" w14:paraId="4768D396"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5</w:t>
            </w:r>
            <w:r w:rsidRPr="001B755A">
              <w:rPr>
                <w:rFonts w:ascii="Calibri" w:hAnsi="Calibri"/>
                <w:b/>
                <w:color w:val="000000" w:themeColor="text1"/>
                <w:sz w:val="22"/>
                <w:szCs w:val="20"/>
              </w:rPr>
              <w:br/>
              <w:t>Strongly agree</w:t>
            </w:r>
          </w:p>
        </w:tc>
      </w:tr>
      <w:tr w14:paraId="41C7BF8F" w14:textId="77777777" w:rsidTr="00231E33">
        <w:tblPrEx>
          <w:tblW w:w="9360" w:type="dxa"/>
          <w:jc w:val="center"/>
          <w:tblLook w:val="04A0"/>
        </w:tblPrEx>
        <w:trPr>
          <w:jc w:val="center"/>
        </w:trPr>
        <w:tc>
          <w:tcPr>
            <w:tcW w:w="3505" w:type="dxa"/>
          </w:tcPr>
          <w:p w:rsidR="001B755A" w:rsidRPr="001B755A" w:rsidP="00FE5B87" w14:paraId="14DDFBB0" w14:textId="77777777">
            <w:pPr>
              <w:numPr>
                <w:ilvl w:val="0"/>
                <w:numId w:val="10"/>
              </w:numPr>
              <w:spacing w:before="20" w:after="20"/>
              <w:ind w:left="360"/>
              <w:rPr>
                <w:rFonts w:cstheme="minorHAnsi"/>
                <w:sz w:val="22"/>
                <w:szCs w:val="22"/>
              </w:rPr>
            </w:pPr>
            <w:r w:rsidRPr="001B755A">
              <w:rPr>
                <w:rFonts w:cstheme="minorHAnsi"/>
                <w:bCs/>
                <w:sz w:val="22"/>
                <w:szCs w:val="22"/>
              </w:rPr>
              <w:t>The TFT professional learning and resources have helped improve the quality of my teaching.</w:t>
            </w:r>
          </w:p>
        </w:tc>
        <w:tc>
          <w:tcPr>
            <w:tcW w:w="1463" w:type="dxa"/>
          </w:tcPr>
          <w:p w:rsidR="001B755A" w:rsidRPr="001B755A" w:rsidP="001B755A" w14:paraId="230D4317" w14:textId="77777777">
            <w:pPr>
              <w:spacing w:after="40"/>
              <w:rPr>
                <w:rFonts w:cstheme="minorHAnsi"/>
                <w:sz w:val="22"/>
                <w:szCs w:val="22"/>
              </w:rPr>
            </w:pPr>
          </w:p>
        </w:tc>
        <w:tc>
          <w:tcPr>
            <w:tcW w:w="1464" w:type="dxa"/>
          </w:tcPr>
          <w:p w:rsidR="001B755A" w:rsidRPr="001B755A" w:rsidP="001B755A" w14:paraId="4ED38D04" w14:textId="77777777">
            <w:pPr>
              <w:spacing w:after="40"/>
              <w:rPr>
                <w:rFonts w:cstheme="minorHAnsi"/>
                <w:sz w:val="22"/>
                <w:szCs w:val="22"/>
              </w:rPr>
            </w:pPr>
          </w:p>
        </w:tc>
        <w:tc>
          <w:tcPr>
            <w:tcW w:w="1464" w:type="dxa"/>
          </w:tcPr>
          <w:p w:rsidR="001B755A" w:rsidRPr="001B755A" w:rsidP="001B755A" w14:paraId="24D5AD1E" w14:textId="77777777">
            <w:pPr>
              <w:spacing w:after="40"/>
              <w:rPr>
                <w:rFonts w:cstheme="minorHAnsi"/>
                <w:sz w:val="22"/>
                <w:szCs w:val="22"/>
              </w:rPr>
            </w:pPr>
          </w:p>
        </w:tc>
        <w:tc>
          <w:tcPr>
            <w:tcW w:w="1464" w:type="dxa"/>
          </w:tcPr>
          <w:p w:rsidR="001B755A" w:rsidRPr="001B755A" w:rsidP="001B755A" w14:paraId="345F297F" w14:textId="77777777">
            <w:pPr>
              <w:spacing w:after="40"/>
              <w:rPr>
                <w:rFonts w:cstheme="minorHAnsi"/>
                <w:sz w:val="22"/>
                <w:szCs w:val="22"/>
              </w:rPr>
            </w:pPr>
          </w:p>
        </w:tc>
      </w:tr>
      <w:tr w14:paraId="68DC4771" w14:textId="77777777" w:rsidTr="00231E33">
        <w:tblPrEx>
          <w:tblW w:w="9360" w:type="dxa"/>
          <w:jc w:val="center"/>
          <w:tblLook w:val="04A0"/>
        </w:tblPrEx>
        <w:trPr>
          <w:jc w:val="center"/>
        </w:trPr>
        <w:tc>
          <w:tcPr>
            <w:tcW w:w="3505" w:type="dxa"/>
          </w:tcPr>
          <w:p w:rsidR="001B755A" w:rsidRPr="001B755A" w:rsidP="00FE5B87" w14:paraId="270CA34C" w14:textId="77777777">
            <w:pPr>
              <w:numPr>
                <w:ilvl w:val="0"/>
                <w:numId w:val="10"/>
              </w:numPr>
              <w:spacing w:before="20" w:after="20"/>
              <w:ind w:left="360"/>
              <w:rPr>
                <w:rFonts w:cstheme="minorHAnsi"/>
                <w:sz w:val="22"/>
                <w:szCs w:val="22"/>
              </w:rPr>
            </w:pPr>
            <w:r w:rsidRPr="001B755A">
              <w:rPr>
                <w:rFonts w:cstheme="minorHAnsi"/>
                <w:bCs/>
                <w:sz w:val="22"/>
                <w:szCs w:val="22"/>
              </w:rPr>
              <w:t>The TFT professional learning</w:t>
            </w:r>
            <w:r w:rsidRPr="001B755A">
              <w:rPr>
                <w:rFonts w:cstheme="minorHAnsi"/>
                <w:bCs/>
                <w:sz w:val="22"/>
                <w:szCs w:val="22"/>
              </w:rPr>
              <w:t xml:space="preserve"> </w:t>
            </w:r>
            <w:r w:rsidRPr="001B755A">
              <w:rPr>
                <w:rFonts w:cstheme="minorHAnsi"/>
                <w:bCs/>
                <w:sz w:val="22"/>
                <w:szCs w:val="22"/>
              </w:rPr>
              <w:t>and resources have helped me prepare students for learning math at more advanced levels.</w:t>
            </w:r>
          </w:p>
        </w:tc>
        <w:tc>
          <w:tcPr>
            <w:tcW w:w="1463" w:type="dxa"/>
          </w:tcPr>
          <w:p w:rsidR="001B755A" w:rsidRPr="001B755A" w:rsidP="001B755A" w14:paraId="2AE165FD" w14:textId="77777777">
            <w:pPr>
              <w:spacing w:after="40"/>
              <w:rPr>
                <w:rFonts w:cstheme="minorHAnsi"/>
                <w:sz w:val="22"/>
                <w:szCs w:val="22"/>
              </w:rPr>
            </w:pPr>
          </w:p>
        </w:tc>
        <w:tc>
          <w:tcPr>
            <w:tcW w:w="1464" w:type="dxa"/>
          </w:tcPr>
          <w:p w:rsidR="001B755A" w:rsidRPr="001B755A" w:rsidP="001B755A" w14:paraId="24126A69" w14:textId="77777777">
            <w:pPr>
              <w:spacing w:after="40"/>
              <w:rPr>
                <w:rFonts w:cstheme="minorHAnsi"/>
                <w:sz w:val="22"/>
                <w:szCs w:val="22"/>
              </w:rPr>
            </w:pPr>
          </w:p>
        </w:tc>
        <w:tc>
          <w:tcPr>
            <w:tcW w:w="1464" w:type="dxa"/>
          </w:tcPr>
          <w:p w:rsidR="001B755A" w:rsidRPr="001B755A" w:rsidP="001B755A" w14:paraId="71890D44" w14:textId="77777777">
            <w:pPr>
              <w:spacing w:after="40"/>
              <w:rPr>
                <w:rFonts w:cstheme="minorHAnsi"/>
                <w:sz w:val="22"/>
                <w:szCs w:val="22"/>
              </w:rPr>
            </w:pPr>
          </w:p>
        </w:tc>
        <w:tc>
          <w:tcPr>
            <w:tcW w:w="1464" w:type="dxa"/>
          </w:tcPr>
          <w:p w:rsidR="001B755A" w:rsidRPr="001B755A" w:rsidP="001B755A" w14:paraId="31CEE2B7" w14:textId="77777777">
            <w:pPr>
              <w:spacing w:after="40"/>
              <w:rPr>
                <w:rFonts w:cstheme="minorHAnsi"/>
                <w:sz w:val="22"/>
                <w:szCs w:val="22"/>
              </w:rPr>
            </w:pPr>
          </w:p>
        </w:tc>
      </w:tr>
      <w:tr w14:paraId="3B4BF3FA" w14:textId="77777777" w:rsidTr="00231E33">
        <w:tblPrEx>
          <w:tblW w:w="9360" w:type="dxa"/>
          <w:jc w:val="center"/>
          <w:tblLook w:val="04A0"/>
        </w:tblPrEx>
        <w:trPr>
          <w:jc w:val="center"/>
        </w:trPr>
        <w:tc>
          <w:tcPr>
            <w:tcW w:w="3505" w:type="dxa"/>
          </w:tcPr>
          <w:p w:rsidR="001B755A" w:rsidRPr="001B755A" w:rsidP="00FE5B87" w14:paraId="65ADA665" w14:textId="77777777">
            <w:pPr>
              <w:numPr>
                <w:ilvl w:val="0"/>
                <w:numId w:val="10"/>
              </w:numPr>
              <w:spacing w:before="20" w:after="20"/>
              <w:ind w:left="360"/>
              <w:rPr>
                <w:rFonts w:cstheme="minorHAnsi"/>
                <w:sz w:val="22"/>
                <w:szCs w:val="22"/>
              </w:rPr>
            </w:pPr>
            <w:r w:rsidRPr="001B755A">
              <w:rPr>
                <w:rFonts w:cstheme="minorHAnsi"/>
                <w:bCs/>
                <w:sz w:val="22"/>
                <w:szCs w:val="22"/>
              </w:rPr>
              <w:t>The TFT professional learning and resources have helped me get students interested in math.</w:t>
            </w:r>
          </w:p>
        </w:tc>
        <w:tc>
          <w:tcPr>
            <w:tcW w:w="1463" w:type="dxa"/>
          </w:tcPr>
          <w:p w:rsidR="001B755A" w:rsidRPr="001B755A" w:rsidP="001B755A" w14:paraId="51D5638E" w14:textId="77777777">
            <w:pPr>
              <w:spacing w:after="40"/>
              <w:rPr>
                <w:rFonts w:cstheme="minorHAnsi"/>
                <w:sz w:val="22"/>
                <w:szCs w:val="22"/>
              </w:rPr>
            </w:pPr>
          </w:p>
        </w:tc>
        <w:tc>
          <w:tcPr>
            <w:tcW w:w="1464" w:type="dxa"/>
          </w:tcPr>
          <w:p w:rsidR="001B755A" w:rsidRPr="001B755A" w:rsidP="001B755A" w14:paraId="025929E3" w14:textId="77777777">
            <w:pPr>
              <w:spacing w:after="40"/>
              <w:rPr>
                <w:rFonts w:cstheme="minorHAnsi"/>
                <w:sz w:val="22"/>
                <w:szCs w:val="22"/>
              </w:rPr>
            </w:pPr>
          </w:p>
        </w:tc>
        <w:tc>
          <w:tcPr>
            <w:tcW w:w="1464" w:type="dxa"/>
          </w:tcPr>
          <w:p w:rsidR="001B755A" w:rsidRPr="001B755A" w:rsidP="001B755A" w14:paraId="31A8A123" w14:textId="77777777">
            <w:pPr>
              <w:spacing w:after="40"/>
              <w:rPr>
                <w:rFonts w:cstheme="minorHAnsi"/>
                <w:sz w:val="22"/>
                <w:szCs w:val="22"/>
              </w:rPr>
            </w:pPr>
          </w:p>
        </w:tc>
        <w:tc>
          <w:tcPr>
            <w:tcW w:w="1464" w:type="dxa"/>
          </w:tcPr>
          <w:p w:rsidR="001B755A" w:rsidRPr="001B755A" w:rsidP="001B755A" w14:paraId="2D3A93FC" w14:textId="77777777">
            <w:pPr>
              <w:spacing w:after="40"/>
              <w:rPr>
                <w:rFonts w:cstheme="minorHAnsi"/>
                <w:sz w:val="22"/>
                <w:szCs w:val="22"/>
              </w:rPr>
            </w:pPr>
          </w:p>
        </w:tc>
      </w:tr>
      <w:tr w14:paraId="21172492" w14:textId="77777777" w:rsidTr="00231E33">
        <w:tblPrEx>
          <w:tblW w:w="9360" w:type="dxa"/>
          <w:jc w:val="center"/>
          <w:tblLook w:val="04A0"/>
        </w:tblPrEx>
        <w:trPr>
          <w:jc w:val="center"/>
        </w:trPr>
        <w:tc>
          <w:tcPr>
            <w:tcW w:w="3505" w:type="dxa"/>
          </w:tcPr>
          <w:p w:rsidR="001B755A" w:rsidRPr="001B755A" w:rsidP="00FE5B87" w14:paraId="6BDB97F5" w14:textId="77777777">
            <w:pPr>
              <w:numPr>
                <w:ilvl w:val="0"/>
                <w:numId w:val="10"/>
              </w:numPr>
              <w:spacing w:before="20" w:after="20"/>
              <w:ind w:left="360"/>
              <w:rPr>
                <w:rFonts w:cstheme="minorHAnsi"/>
                <w:sz w:val="22"/>
                <w:szCs w:val="22"/>
              </w:rPr>
            </w:pPr>
            <w:r w:rsidRPr="001B755A">
              <w:rPr>
                <w:rFonts w:cstheme="minorHAnsi"/>
                <w:bCs/>
                <w:sz w:val="22"/>
                <w:szCs w:val="22"/>
              </w:rPr>
              <w:t>I’ve felt highly engaged in the TFT professional learning and</w:t>
            </w:r>
            <w:r w:rsidRPr="001B755A">
              <w:rPr>
                <w:rFonts w:cstheme="minorHAnsi"/>
                <w:sz w:val="22"/>
                <w:szCs w:val="22"/>
              </w:rPr>
              <w:t xml:space="preserve"> </w:t>
            </w:r>
            <w:r w:rsidRPr="001B755A">
              <w:rPr>
                <w:rFonts w:cstheme="minorHAnsi"/>
                <w:bCs/>
                <w:sz w:val="22"/>
                <w:szCs w:val="22"/>
              </w:rPr>
              <w:t>resources.</w:t>
            </w:r>
          </w:p>
        </w:tc>
        <w:tc>
          <w:tcPr>
            <w:tcW w:w="1463" w:type="dxa"/>
          </w:tcPr>
          <w:p w:rsidR="001B755A" w:rsidRPr="001B755A" w:rsidP="001B755A" w14:paraId="62617F8C" w14:textId="77777777">
            <w:pPr>
              <w:spacing w:after="40"/>
              <w:rPr>
                <w:rFonts w:cstheme="minorHAnsi"/>
                <w:sz w:val="22"/>
                <w:szCs w:val="22"/>
              </w:rPr>
            </w:pPr>
          </w:p>
        </w:tc>
        <w:tc>
          <w:tcPr>
            <w:tcW w:w="1464" w:type="dxa"/>
          </w:tcPr>
          <w:p w:rsidR="001B755A" w:rsidRPr="001B755A" w:rsidP="001B755A" w14:paraId="51670D47" w14:textId="77777777">
            <w:pPr>
              <w:spacing w:after="40"/>
              <w:rPr>
                <w:rFonts w:cstheme="minorHAnsi"/>
                <w:sz w:val="22"/>
                <w:szCs w:val="22"/>
              </w:rPr>
            </w:pPr>
          </w:p>
        </w:tc>
        <w:tc>
          <w:tcPr>
            <w:tcW w:w="1464" w:type="dxa"/>
          </w:tcPr>
          <w:p w:rsidR="001B755A" w:rsidRPr="001B755A" w:rsidP="001B755A" w14:paraId="79753A73" w14:textId="77777777">
            <w:pPr>
              <w:spacing w:after="40"/>
              <w:rPr>
                <w:rFonts w:cstheme="minorHAnsi"/>
                <w:sz w:val="22"/>
                <w:szCs w:val="22"/>
              </w:rPr>
            </w:pPr>
          </w:p>
        </w:tc>
        <w:tc>
          <w:tcPr>
            <w:tcW w:w="1464" w:type="dxa"/>
          </w:tcPr>
          <w:p w:rsidR="001B755A" w:rsidRPr="001B755A" w:rsidP="001B755A" w14:paraId="21504FEE" w14:textId="77777777">
            <w:pPr>
              <w:spacing w:after="40"/>
              <w:rPr>
                <w:rFonts w:cstheme="minorHAnsi"/>
                <w:sz w:val="22"/>
                <w:szCs w:val="22"/>
              </w:rPr>
            </w:pPr>
          </w:p>
        </w:tc>
      </w:tr>
      <w:tr w14:paraId="28C35827" w14:textId="77777777" w:rsidTr="00231E33">
        <w:tblPrEx>
          <w:tblW w:w="9360" w:type="dxa"/>
          <w:jc w:val="center"/>
          <w:tblLook w:val="04A0"/>
        </w:tblPrEx>
        <w:trPr>
          <w:jc w:val="center"/>
        </w:trPr>
        <w:tc>
          <w:tcPr>
            <w:tcW w:w="3505" w:type="dxa"/>
          </w:tcPr>
          <w:p w:rsidR="001B755A" w:rsidRPr="001B755A" w:rsidP="00FE5B87" w14:paraId="0FE2B6FB" w14:textId="77777777">
            <w:pPr>
              <w:numPr>
                <w:ilvl w:val="0"/>
                <w:numId w:val="10"/>
              </w:numPr>
              <w:spacing w:before="20" w:after="20"/>
              <w:ind w:left="360"/>
              <w:rPr>
                <w:rFonts w:cstheme="minorHAnsi"/>
                <w:bCs/>
                <w:sz w:val="22"/>
                <w:szCs w:val="22"/>
              </w:rPr>
            </w:pPr>
            <w:r w:rsidRPr="001B755A">
              <w:rPr>
                <w:rFonts w:cstheme="minorHAnsi"/>
                <w:bCs/>
                <w:sz w:val="22"/>
                <w:szCs w:val="22"/>
              </w:rPr>
              <w:t>The TFT professional learning is engaging.</w:t>
            </w:r>
          </w:p>
        </w:tc>
        <w:tc>
          <w:tcPr>
            <w:tcW w:w="1463" w:type="dxa"/>
          </w:tcPr>
          <w:p w:rsidR="001B755A" w:rsidRPr="001B755A" w:rsidP="001B755A" w14:paraId="079268AB" w14:textId="77777777">
            <w:pPr>
              <w:spacing w:after="40"/>
              <w:rPr>
                <w:rFonts w:cstheme="minorHAnsi"/>
                <w:sz w:val="22"/>
                <w:szCs w:val="22"/>
              </w:rPr>
            </w:pPr>
          </w:p>
        </w:tc>
        <w:tc>
          <w:tcPr>
            <w:tcW w:w="1464" w:type="dxa"/>
          </w:tcPr>
          <w:p w:rsidR="001B755A" w:rsidRPr="001B755A" w:rsidP="001B755A" w14:paraId="16C6256A" w14:textId="77777777">
            <w:pPr>
              <w:spacing w:after="40"/>
              <w:rPr>
                <w:rFonts w:cstheme="minorHAnsi"/>
                <w:sz w:val="22"/>
                <w:szCs w:val="22"/>
              </w:rPr>
            </w:pPr>
          </w:p>
        </w:tc>
        <w:tc>
          <w:tcPr>
            <w:tcW w:w="1464" w:type="dxa"/>
          </w:tcPr>
          <w:p w:rsidR="001B755A" w:rsidRPr="001B755A" w:rsidP="001B755A" w14:paraId="4A961D50" w14:textId="77777777">
            <w:pPr>
              <w:spacing w:after="40"/>
              <w:rPr>
                <w:rFonts w:cstheme="minorHAnsi"/>
                <w:sz w:val="22"/>
                <w:szCs w:val="22"/>
              </w:rPr>
            </w:pPr>
          </w:p>
        </w:tc>
        <w:tc>
          <w:tcPr>
            <w:tcW w:w="1464" w:type="dxa"/>
          </w:tcPr>
          <w:p w:rsidR="001B755A" w:rsidRPr="001B755A" w:rsidP="001B755A" w14:paraId="7BEF5CAD" w14:textId="77777777">
            <w:pPr>
              <w:spacing w:after="40"/>
              <w:rPr>
                <w:rFonts w:cstheme="minorHAnsi"/>
                <w:sz w:val="22"/>
                <w:szCs w:val="22"/>
              </w:rPr>
            </w:pPr>
          </w:p>
        </w:tc>
      </w:tr>
      <w:tr w14:paraId="026F8B92" w14:textId="77777777" w:rsidTr="00231E33">
        <w:tblPrEx>
          <w:tblW w:w="9360" w:type="dxa"/>
          <w:jc w:val="center"/>
          <w:tblLook w:val="04A0"/>
        </w:tblPrEx>
        <w:trPr>
          <w:jc w:val="center"/>
        </w:trPr>
        <w:tc>
          <w:tcPr>
            <w:tcW w:w="3505" w:type="dxa"/>
          </w:tcPr>
          <w:p w:rsidR="001B755A" w:rsidRPr="001B755A" w:rsidP="00FE5B87" w14:paraId="69199B05" w14:textId="77777777">
            <w:pPr>
              <w:numPr>
                <w:ilvl w:val="0"/>
                <w:numId w:val="10"/>
              </w:numPr>
              <w:spacing w:before="20" w:after="20"/>
              <w:ind w:left="360"/>
              <w:rPr>
                <w:rFonts w:cstheme="minorHAnsi"/>
                <w:bCs/>
                <w:sz w:val="22"/>
                <w:szCs w:val="22"/>
              </w:rPr>
            </w:pPr>
            <w:r w:rsidRPr="001B755A">
              <w:rPr>
                <w:rFonts w:cstheme="minorHAnsi"/>
                <w:bCs/>
                <w:sz w:val="22"/>
                <w:szCs w:val="22"/>
              </w:rPr>
              <w:t>The TFT PD materials and resources are easy to use.</w:t>
            </w:r>
          </w:p>
        </w:tc>
        <w:tc>
          <w:tcPr>
            <w:tcW w:w="1463" w:type="dxa"/>
          </w:tcPr>
          <w:p w:rsidR="001B755A" w:rsidRPr="001B755A" w:rsidP="001B755A" w14:paraId="165CFA44" w14:textId="77777777">
            <w:pPr>
              <w:spacing w:after="40"/>
              <w:rPr>
                <w:rFonts w:cstheme="minorHAnsi"/>
                <w:sz w:val="22"/>
                <w:szCs w:val="22"/>
              </w:rPr>
            </w:pPr>
          </w:p>
        </w:tc>
        <w:tc>
          <w:tcPr>
            <w:tcW w:w="1464" w:type="dxa"/>
          </w:tcPr>
          <w:p w:rsidR="001B755A" w:rsidRPr="001B755A" w:rsidP="001B755A" w14:paraId="07F9C851" w14:textId="77777777">
            <w:pPr>
              <w:spacing w:after="40"/>
              <w:rPr>
                <w:rFonts w:cstheme="minorHAnsi"/>
                <w:sz w:val="22"/>
                <w:szCs w:val="22"/>
              </w:rPr>
            </w:pPr>
          </w:p>
        </w:tc>
        <w:tc>
          <w:tcPr>
            <w:tcW w:w="1464" w:type="dxa"/>
          </w:tcPr>
          <w:p w:rsidR="001B755A" w:rsidRPr="001B755A" w:rsidP="001B755A" w14:paraId="14867517" w14:textId="77777777">
            <w:pPr>
              <w:spacing w:after="40"/>
              <w:rPr>
                <w:rFonts w:cstheme="minorHAnsi"/>
                <w:sz w:val="22"/>
                <w:szCs w:val="22"/>
              </w:rPr>
            </w:pPr>
          </w:p>
        </w:tc>
        <w:tc>
          <w:tcPr>
            <w:tcW w:w="1464" w:type="dxa"/>
          </w:tcPr>
          <w:p w:rsidR="001B755A" w:rsidRPr="001B755A" w:rsidP="001B755A" w14:paraId="0546A689" w14:textId="77777777">
            <w:pPr>
              <w:spacing w:after="40"/>
              <w:rPr>
                <w:rFonts w:cstheme="minorHAnsi"/>
                <w:sz w:val="22"/>
                <w:szCs w:val="22"/>
              </w:rPr>
            </w:pPr>
          </w:p>
        </w:tc>
      </w:tr>
    </w:tbl>
    <w:p w:rsidR="00B54EC7" w:rsidP="001B755A" w14:paraId="3ACF25A9" w14:textId="77777777">
      <w:pPr>
        <w:spacing w:before="160" w:after="160"/>
        <w:contextualSpacing/>
        <w:rPr>
          <w:rFonts w:cstheme="minorHAnsi"/>
          <w:sz w:val="22"/>
          <w:szCs w:val="22"/>
        </w:rPr>
      </w:pPr>
    </w:p>
    <w:p w:rsidR="001B755A" w:rsidRPr="001B755A" w:rsidP="00EC4837" w14:paraId="0C4A238E" w14:textId="0133C9BE">
      <w:pPr>
        <w:spacing w:before="160" w:after="120"/>
        <w:rPr>
          <w:rFonts w:cstheme="minorHAnsi"/>
          <w:sz w:val="22"/>
          <w:szCs w:val="22"/>
        </w:rPr>
      </w:pPr>
      <w:r w:rsidRPr="001B755A">
        <w:rPr>
          <w:rFonts w:cstheme="minorHAnsi"/>
          <w:sz w:val="22"/>
          <w:szCs w:val="22"/>
        </w:rPr>
        <w:t>13. Did the time you spent on teaching fractions this year increase or decrease significantly because of the TFT professional learning and resources or stay about the same?</w:t>
      </w:r>
    </w:p>
    <w:p w:rsidR="001B755A" w:rsidRPr="00B54EC7" w:rsidP="00EC4837" w14:paraId="1342A4F4" w14:textId="77777777">
      <w:pPr>
        <w:pStyle w:val="ListParagraph"/>
        <w:numPr>
          <w:ilvl w:val="0"/>
          <w:numId w:val="19"/>
        </w:numPr>
        <w:spacing w:after="120"/>
        <w:contextualSpacing w:val="0"/>
        <w:rPr>
          <w:color w:val="000000" w:themeColor="text1"/>
          <w:sz w:val="22"/>
        </w:rPr>
      </w:pPr>
      <w:r w:rsidRPr="00B54EC7">
        <w:rPr>
          <w:color w:val="000000" w:themeColor="text1"/>
          <w:sz w:val="22"/>
        </w:rPr>
        <w:t>Increase significantly</w:t>
      </w:r>
    </w:p>
    <w:p w:rsidR="001B755A" w:rsidRPr="00B54EC7" w:rsidP="00EC4837" w14:paraId="7EBEEF1B" w14:textId="77777777">
      <w:pPr>
        <w:pStyle w:val="ListParagraph"/>
        <w:numPr>
          <w:ilvl w:val="0"/>
          <w:numId w:val="19"/>
        </w:numPr>
        <w:spacing w:after="120"/>
        <w:contextualSpacing w:val="0"/>
        <w:rPr>
          <w:color w:val="000000" w:themeColor="text1"/>
          <w:sz w:val="22"/>
        </w:rPr>
      </w:pPr>
      <w:r w:rsidRPr="00B54EC7">
        <w:rPr>
          <w:color w:val="000000" w:themeColor="text1"/>
          <w:sz w:val="22"/>
        </w:rPr>
        <w:t>Decrease significantly</w:t>
      </w:r>
    </w:p>
    <w:p w:rsidR="001B755A" w:rsidRPr="00B54EC7" w:rsidP="00EC4837" w14:paraId="7DE7E4E4" w14:textId="77777777">
      <w:pPr>
        <w:pStyle w:val="ListParagraph"/>
        <w:numPr>
          <w:ilvl w:val="0"/>
          <w:numId w:val="19"/>
        </w:numPr>
        <w:spacing w:after="120"/>
        <w:contextualSpacing w:val="0"/>
        <w:rPr>
          <w:color w:val="000000" w:themeColor="text1"/>
          <w:sz w:val="22"/>
        </w:rPr>
      </w:pPr>
      <w:r w:rsidRPr="00B54EC7">
        <w:rPr>
          <w:color w:val="000000" w:themeColor="text1"/>
          <w:sz w:val="22"/>
        </w:rPr>
        <w:t>Stay about the same</w:t>
      </w:r>
    </w:p>
    <w:p w:rsidR="001B755A" w:rsidRPr="001B755A" w:rsidP="00EC4837" w14:paraId="5F749B64" w14:textId="77777777">
      <w:pPr>
        <w:spacing w:before="160" w:after="120"/>
        <w:rPr>
          <w:rFonts w:cstheme="minorHAnsi"/>
          <w:sz w:val="22"/>
          <w:szCs w:val="22"/>
        </w:rPr>
      </w:pPr>
      <w:r w:rsidRPr="001B755A">
        <w:rPr>
          <w:rFonts w:cstheme="minorHAnsi"/>
          <w:sz w:val="22"/>
          <w:szCs w:val="22"/>
        </w:rPr>
        <w:t>14. You indicated that the time you spent on teaching fractions (Increase significantly/Decrease significantly) this year because of the TFT professional learning and resources. Was this change helpful?</w:t>
      </w:r>
    </w:p>
    <w:p w:rsidR="001B755A" w:rsidRPr="001B755A" w:rsidP="00EC4837" w14:paraId="177A319C" w14:textId="77777777">
      <w:pPr>
        <w:numPr>
          <w:ilvl w:val="0"/>
          <w:numId w:val="16"/>
        </w:numPr>
        <w:spacing w:before="160" w:after="120" w:line="259" w:lineRule="auto"/>
        <w:rPr>
          <w:rFonts w:cstheme="minorHAnsi"/>
          <w:sz w:val="22"/>
          <w:szCs w:val="22"/>
        </w:rPr>
      </w:pPr>
      <w:r w:rsidRPr="001B755A">
        <w:rPr>
          <w:rFonts w:cstheme="minorHAnsi"/>
          <w:sz w:val="22"/>
          <w:szCs w:val="22"/>
        </w:rPr>
        <w:t>Yes</w:t>
      </w:r>
    </w:p>
    <w:p w:rsidR="001B755A" w:rsidRPr="001B755A" w:rsidP="00EC4837" w14:paraId="45CDDED3" w14:textId="77777777">
      <w:pPr>
        <w:numPr>
          <w:ilvl w:val="0"/>
          <w:numId w:val="16"/>
        </w:numPr>
        <w:spacing w:before="160" w:after="120" w:line="259" w:lineRule="auto"/>
        <w:rPr>
          <w:rFonts w:cstheme="minorHAnsi"/>
          <w:sz w:val="22"/>
          <w:szCs w:val="22"/>
        </w:rPr>
      </w:pPr>
      <w:r w:rsidRPr="001B755A">
        <w:rPr>
          <w:rFonts w:cstheme="minorHAnsi"/>
          <w:sz w:val="22"/>
          <w:szCs w:val="22"/>
        </w:rPr>
        <w:t>No</w:t>
      </w:r>
    </w:p>
    <w:p w:rsidR="001B755A" w:rsidRPr="001B755A" w:rsidP="00EC4837" w14:paraId="05EA247D" w14:textId="77777777">
      <w:pPr>
        <w:numPr>
          <w:ilvl w:val="0"/>
          <w:numId w:val="16"/>
        </w:numPr>
        <w:spacing w:before="160" w:after="120" w:line="259" w:lineRule="auto"/>
        <w:rPr>
          <w:rFonts w:cstheme="minorHAnsi"/>
          <w:sz w:val="22"/>
          <w:szCs w:val="22"/>
        </w:rPr>
      </w:pPr>
      <w:r w:rsidRPr="001B755A">
        <w:rPr>
          <w:rFonts w:cstheme="minorHAnsi"/>
          <w:sz w:val="22"/>
          <w:szCs w:val="22"/>
        </w:rPr>
        <w:t>Unsure</w:t>
      </w:r>
    </w:p>
    <w:p w:rsidR="001B755A" w:rsidRPr="001B755A" w:rsidP="00EC4837" w14:paraId="7F2C9B0E" w14:textId="77777777">
      <w:pPr>
        <w:spacing w:before="160" w:after="120"/>
        <w:rPr>
          <w:rFonts w:cstheme="minorHAnsi"/>
          <w:sz w:val="22"/>
          <w:szCs w:val="22"/>
        </w:rPr>
      </w:pPr>
      <w:r w:rsidRPr="001B755A">
        <w:rPr>
          <w:rFonts w:cstheme="minorHAnsi"/>
          <w:sz w:val="22"/>
          <w:szCs w:val="22"/>
        </w:rPr>
        <w:t>15. How often do you use what you're learning in TFT professional development sessions in your classroom practice?</w:t>
      </w:r>
    </w:p>
    <w:tbl>
      <w:tblPr>
        <w:tblStyle w:val="TableGrid4"/>
        <w:tblW w:w="9360" w:type="dxa"/>
        <w:jc w:val="center"/>
        <w:tblLayout w:type="fixed"/>
        <w:tblLook w:val="04A0"/>
      </w:tblPr>
      <w:tblGrid>
        <w:gridCol w:w="3505"/>
        <w:gridCol w:w="1463"/>
        <w:gridCol w:w="1464"/>
        <w:gridCol w:w="1464"/>
        <w:gridCol w:w="1464"/>
      </w:tblGrid>
      <w:tr w14:paraId="25A77F59" w14:textId="77777777" w:rsidTr="00231E33">
        <w:tblPrEx>
          <w:tblW w:w="9360" w:type="dxa"/>
          <w:jc w:val="center"/>
          <w:tblLayout w:type="fixed"/>
          <w:tblLook w:val="04A0"/>
        </w:tblPrEx>
        <w:trPr>
          <w:jc w:val="center"/>
        </w:trPr>
        <w:tc>
          <w:tcPr>
            <w:tcW w:w="3505" w:type="dxa"/>
            <w:shd w:val="clear" w:color="auto" w:fill="F2F2F2"/>
          </w:tcPr>
          <w:p w:rsidR="001B755A" w:rsidRPr="001B755A" w:rsidP="001B755A" w14:paraId="6D455448" w14:textId="77777777">
            <w:pPr>
              <w:spacing w:after="40"/>
              <w:rPr>
                <w:rFonts w:cstheme="minorHAnsi"/>
                <w:i/>
                <w:iCs/>
                <w:sz w:val="22"/>
                <w:szCs w:val="22"/>
              </w:rPr>
            </w:pPr>
          </w:p>
        </w:tc>
        <w:tc>
          <w:tcPr>
            <w:tcW w:w="1463" w:type="dxa"/>
            <w:shd w:val="clear" w:color="auto" w:fill="F2F2F2"/>
          </w:tcPr>
          <w:p w:rsidR="001B755A" w:rsidRPr="001B755A" w:rsidP="001B755A" w14:paraId="17BF4A2A"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Never</w:t>
            </w:r>
          </w:p>
        </w:tc>
        <w:tc>
          <w:tcPr>
            <w:tcW w:w="1464" w:type="dxa"/>
            <w:shd w:val="clear" w:color="auto" w:fill="F2F2F2"/>
          </w:tcPr>
          <w:p w:rsidR="001B755A" w:rsidRPr="001B755A" w:rsidP="001B755A" w14:paraId="208CF86A"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Rarely</w:t>
            </w:r>
          </w:p>
        </w:tc>
        <w:tc>
          <w:tcPr>
            <w:tcW w:w="1464" w:type="dxa"/>
            <w:shd w:val="clear" w:color="auto" w:fill="F2F2F2"/>
          </w:tcPr>
          <w:p w:rsidR="001B755A" w:rsidRPr="001B755A" w:rsidP="001B755A" w14:paraId="5B22B51A"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Sometimes</w:t>
            </w:r>
          </w:p>
        </w:tc>
        <w:tc>
          <w:tcPr>
            <w:tcW w:w="1464" w:type="dxa"/>
            <w:shd w:val="clear" w:color="auto" w:fill="F2F2F2"/>
          </w:tcPr>
          <w:p w:rsidR="001B755A" w:rsidRPr="001B755A" w:rsidP="001B755A" w14:paraId="5D8A81EE" w14:textId="77777777">
            <w:pPr>
              <w:spacing w:after="40"/>
              <w:jc w:val="center"/>
              <w:rPr>
                <w:rFonts w:ascii="Calibri" w:hAnsi="Calibri"/>
                <w:b/>
                <w:color w:val="000000" w:themeColor="text1"/>
                <w:sz w:val="22"/>
                <w:szCs w:val="22"/>
              </w:rPr>
            </w:pPr>
            <w:r w:rsidRPr="001B755A">
              <w:rPr>
                <w:rFonts w:ascii="Calibri" w:hAnsi="Calibri"/>
                <w:b/>
                <w:color w:val="000000" w:themeColor="text1"/>
                <w:sz w:val="22"/>
                <w:szCs w:val="20"/>
              </w:rPr>
              <w:t>Frequently</w:t>
            </w:r>
          </w:p>
        </w:tc>
      </w:tr>
      <w:tr w14:paraId="0CBC16B5" w14:textId="77777777" w:rsidTr="00231E33">
        <w:tblPrEx>
          <w:tblW w:w="9360" w:type="dxa"/>
          <w:jc w:val="center"/>
          <w:tblLayout w:type="fixed"/>
          <w:tblLook w:val="04A0"/>
        </w:tblPrEx>
        <w:trPr>
          <w:jc w:val="center"/>
        </w:trPr>
        <w:tc>
          <w:tcPr>
            <w:tcW w:w="3505" w:type="dxa"/>
          </w:tcPr>
          <w:p w:rsidR="001B755A" w:rsidRPr="001B755A" w:rsidP="00FE5B87" w14:paraId="25CD44C9" w14:textId="77777777">
            <w:pPr>
              <w:numPr>
                <w:ilvl w:val="0"/>
                <w:numId w:val="14"/>
              </w:numPr>
              <w:spacing w:before="20" w:after="20"/>
              <w:ind w:left="360"/>
              <w:contextualSpacing/>
              <w:rPr>
                <w:rFonts w:cstheme="minorHAnsi"/>
                <w:bCs/>
                <w:sz w:val="22"/>
                <w:szCs w:val="22"/>
              </w:rPr>
            </w:pPr>
            <w:r w:rsidRPr="001B755A">
              <w:rPr>
                <w:rFonts w:cstheme="minorHAnsi"/>
                <w:bCs/>
                <w:sz w:val="22"/>
                <w:szCs w:val="22"/>
              </w:rPr>
              <w:t>I use the strategies provided in TFT professional learning sessions in my classroom.</w:t>
            </w:r>
          </w:p>
        </w:tc>
        <w:tc>
          <w:tcPr>
            <w:tcW w:w="1463" w:type="dxa"/>
          </w:tcPr>
          <w:p w:rsidR="001B755A" w:rsidRPr="001B755A" w:rsidP="001B755A" w14:paraId="4ED4A97C" w14:textId="77777777">
            <w:pPr>
              <w:spacing w:after="40"/>
              <w:rPr>
                <w:rFonts w:cstheme="minorHAnsi"/>
                <w:sz w:val="22"/>
                <w:szCs w:val="22"/>
              </w:rPr>
            </w:pPr>
          </w:p>
        </w:tc>
        <w:tc>
          <w:tcPr>
            <w:tcW w:w="1464" w:type="dxa"/>
          </w:tcPr>
          <w:p w:rsidR="001B755A" w:rsidRPr="001B755A" w:rsidP="001B755A" w14:paraId="4F76EB6A" w14:textId="77777777">
            <w:pPr>
              <w:spacing w:after="40"/>
              <w:rPr>
                <w:rFonts w:cstheme="minorHAnsi"/>
                <w:sz w:val="22"/>
                <w:szCs w:val="22"/>
              </w:rPr>
            </w:pPr>
          </w:p>
        </w:tc>
        <w:tc>
          <w:tcPr>
            <w:tcW w:w="1464" w:type="dxa"/>
          </w:tcPr>
          <w:p w:rsidR="001B755A" w:rsidRPr="001B755A" w:rsidP="001B755A" w14:paraId="20321488" w14:textId="77777777">
            <w:pPr>
              <w:spacing w:after="40"/>
              <w:rPr>
                <w:rFonts w:cstheme="minorHAnsi"/>
                <w:sz w:val="22"/>
                <w:szCs w:val="22"/>
              </w:rPr>
            </w:pPr>
          </w:p>
        </w:tc>
        <w:tc>
          <w:tcPr>
            <w:tcW w:w="1464" w:type="dxa"/>
          </w:tcPr>
          <w:p w:rsidR="001B755A" w:rsidRPr="001B755A" w:rsidP="001B755A" w14:paraId="3C4A62C6" w14:textId="77777777">
            <w:pPr>
              <w:spacing w:after="40"/>
              <w:rPr>
                <w:rFonts w:cstheme="minorHAnsi"/>
                <w:sz w:val="22"/>
                <w:szCs w:val="22"/>
              </w:rPr>
            </w:pPr>
          </w:p>
        </w:tc>
      </w:tr>
      <w:tr w14:paraId="14921F8A" w14:textId="77777777" w:rsidTr="00231E33">
        <w:tblPrEx>
          <w:tblW w:w="9360" w:type="dxa"/>
          <w:jc w:val="center"/>
          <w:tblLayout w:type="fixed"/>
          <w:tblLook w:val="04A0"/>
        </w:tblPrEx>
        <w:trPr>
          <w:jc w:val="center"/>
        </w:trPr>
        <w:tc>
          <w:tcPr>
            <w:tcW w:w="3505" w:type="dxa"/>
          </w:tcPr>
          <w:p w:rsidR="001B755A" w:rsidRPr="001B755A" w:rsidP="00FE5B87" w14:paraId="26BFC9E3" w14:textId="77777777">
            <w:pPr>
              <w:numPr>
                <w:ilvl w:val="0"/>
                <w:numId w:val="14"/>
              </w:numPr>
              <w:spacing w:before="20" w:after="20"/>
              <w:ind w:left="360"/>
              <w:contextualSpacing/>
              <w:rPr>
                <w:rFonts w:cstheme="minorHAnsi"/>
                <w:bCs/>
                <w:sz w:val="22"/>
                <w:szCs w:val="22"/>
              </w:rPr>
            </w:pPr>
            <w:r w:rsidRPr="001B755A">
              <w:rPr>
                <w:rFonts w:cstheme="minorHAnsi"/>
                <w:bCs/>
                <w:sz w:val="22"/>
                <w:szCs w:val="22"/>
              </w:rPr>
              <w:t>I use the resources provided in the TFT to plan lessons and activities.</w:t>
            </w:r>
          </w:p>
        </w:tc>
        <w:tc>
          <w:tcPr>
            <w:tcW w:w="1463" w:type="dxa"/>
          </w:tcPr>
          <w:p w:rsidR="001B755A" w:rsidRPr="001B755A" w:rsidP="001B755A" w14:paraId="26B0E2C8" w14:textId="77777777">
            <w:pPr>
              <w:spacing w:after="40"/>
              <w:rPr>
                <w:rFonts w:cstheme="minorHAnsi"/>
                <w:sz w:val="22"/>
                <w:szCs w:val="22"/>
              </w:rPr>
            </w:pPr>
          </w:p>
        </w:tc>
        <w:tc>
          <w:tcPr>
            <w:tcW w:w="1464" w:type="dxa"/>
          </w:tcPr>
          <w:p w:rsidR="001B755A" w:rsidRPr="001B755A" w:rsidP="001B755A" w14:paraId="6AF8D9E9" w14:textId="77777777">
            <w:pPr>
              <w:spacing w:after="40"/>
              <w:rPr>
                <w:rFonts w:cstheme="minorHAnsi"/>
                <w:sz w:val="22"/>
                <w:szCs w:val="22"/>
              </w:rPr>
            </w:pPr>
          </w:p>
        </w:tc>
        <w:tc>
          <w:tcPr>
            <w:tcW w:w="1464" w:type="dxa"/>
          </w:tcPr>
          <w:p w:rsidR="001B755A" w:rsidRPr="001B755A" w:rsidP="001B755A" w14:paraId="67CCB5E1" w14:textId="77777777">
            <w:pPr>
              <w:spacing w:after="40"/>
              <w:rPr>
                <w:rFonts w:cstheme="minorHAnsi"/>
                <w:sz w:val="22"/>
                <w:szCs w:val="22"/>
              </w:rPr>
            </w:pPr>
          </w:p>
        </w:tc>
        <w:tc>
          <w:tcPr>
            <w:tcW w:w="1464" w:type="dxa"/>
          </w:tcPr>
          <w:p w:rsidR="001B755A" w:rsidRPr="001B755A" w:rsidP="001B755A" w14:paraId="336A6ADB" w14:textId="77777777">
            <w:pPr>
              <w:spacing w:after="40"/>
              <w:rPr>
                <w:rFonts w:cstheme="minorHAnsi"/>
                <w:sz w:val="22"/>
                <w:szCs w:val="22"/>
              </w:rPr>
            </w:pPr>
          </w:p>
        </w:tc>
      </w:tr>
      <w:tr w14:paraId="5EFB7AA1" w14:textId="77777777" w:rsidTr="00231E33">
        <w:tblPrEx>
          <w:tblW w:w="9360" w:type="dxa"/>
          <w:jc w:val="center"/>
          <w:tblLayout w:type="fixed"/>
          <w:tblLook w:val="04A0"/>
        </w:tblPrEx>
        <w:trPr>
          <w:jc w:val="center"/>
        </w:trPr>
        <w:tc>
          <w:tcPr>
            <w:tcW w:w="3505" w:type="dxa"/>
          </w:tcPr>
          <w:p w:rsidR="001B755A" w:rsidRPr="001B755A" w:rsidP="00FE5B87" w14:paraId="44D0ABA7" w14:textId="77777777">
            <w:pPr>
              <w:numPr>
                <w:ilvl w:val="0"/>
                <w:numId w:val="14"/>
              </w:numPr>
              <w:spacing w:before="20" w:after="20"/>
              <w:ind w:left="360"/>
              <w:contextualSpacing/>
              <w:rPr>
                <w:rFonts w:cstheme="minorHAnsi"/>
                <w:bCs/>
                <w:sz w:val="22"/>
                <w:szCs w:val="22"/>
              </w:rPr>
            </w:pPr>
            <w:r w:rsidRPr="001B755A">
              <w:rPr>
                <w:rFonts w:cstheme="minorHAnsi"/>
                <w:bCs/>
                <w:sz w:val="22"/>
                <w:szCs w:val="22"/>
              </w:rPr>
              <w:t>I use the activities we do in TFT professional learning sessions in my classroom.</w:t>
            </w:r>
          </w:p>
        </w:tc>
        <w:tc>
          <w:tcPr>
            <w:tcW w:w="1463" w:type="dxa"/>
          </w:tcPr>
          <w:p w:rsidR="001B755A" w:rsidRPr="001B755A" w:rsidP="001B755A" w14:paraId="1455FA31" w14:textId="77777777">
            <w:pPr>
              <w:spacing w:after="40"/>
              <w:rPr>
                <w:rFonts w:cstheme="minorHAnsi"/>
                <w:sz w:val="22"/>
                <w:szCs w:val="22"/>
              </w:rPr>
            </w:pPr>
          </w:p>
        </w:tc>
        <w:tc>
          <w:tcPr>
            <w:tcW w:w="1464" w:type="dxa"/>
          </w:tcPr>
          <w:p w:rsidR="001B755A" w:rsidRPr="001B755A" w:rsidP="001B755A" w14:paraId="416BD915" w14:textId="77777777">
            <w:pPr>
              <w:spacing w:after="40"/>
              <w:rPr>
                <w:rFonts w:cstheme="minorHAnsi"/>
                <w:sz w:val="22"/>
                <w:szCs w:val="22"/>
              </w:rPr>
            </w:pPr>
          </w:p>
        </w:tc>
        <w:tc>
          <w:tcPr>
            <w:tcW w:w="1464" w:type="dxa"/>
          </w:tcPr>
          <w:p w:rsidR="001B755A" w:rsidRPr="001B755A" w:rsidP="001B755A" w14:paraId="6173C5B5" w14:textId="77777777">
            <w:pPr>
              <w:spacing w:after="40"/>
              <w:rPr>
                <w:rFonts w:cstheme="minorHAnsi"/>
                <w:sz w:val="22"/>
                <w:szCs w:val="22"/>
              </w:rPr>
            </w:pPr>
          </w:p>
        </w:tc>
        <w:tc>
          <w:tcPr>
            <w:tcW w:w="1464" w:type="dxa"/>
          </w:tcPr>
          <w:p w:rsidR="001B755A" w:rsidRPr="001B755A" w:rsidP="001B755A" w14:paraId="31748ABE" w14:textId="77777777">
            <w:pPr>
              <w:spacing w:after="40"/>
              <w:rPr>
                <w:rFonts w:cstheme="minorHAnsi"/>
                <w:sz w:val="22"/>
                <w:szCs w:val="22"/>
              </w:rPr>
            </w:pPr>
          </w:p>
        </w:tc>
      </w:tr>
    </w:tbl>
    <w:p w:rsidR="001B755A" w:rsidRPr="001B755A" w:rsidP="00EC4837" w14:paraId="709C69FF" w14:textId="77777777">
      <w:pPr>
        <w:spacing w:before="160" w:after="120"/>
        <w:rPr>
          <w:rFonts w:cstheme="minorHAnsi"/>
          <w:sz w:val="22"/>
          <w:szCs w:val="22"/>
        </w:rPr>
      </w:pPr>
      <w:r w:rsidRPr="001B755A">
        <w:rPr>
          <w:rFonts w:cstheme="minorHAnsi"/>
          <w:sz w:val="22"/>
          <w:szCs w:val="22"/>
        </w:rPr>
        <w:t>16. Overall, how supportive has your school leadership been for your implementation of the TFT?</w:t>
      </w:r>
    </w:p>
    <w:p w:rsidR="001B755A" w:rsidRPr="00B54EC7" w:rsidP="00EC4837" w14:paraId="3B9B50FA" w14:textId="77777777">
      <w:pPr>
        <w:pStyle w:val="ListParagraph"/>
        <w:numPr>
          <w:ilvl w:val="0"/>
          <w:numId w:val="20"/>
        </w:numPr>
        <w:spacing w:after="120"/>
        <w:contextualSpacing w:val="0"/>
        <w:rPr>
          <w:color w:val="000000" w:themeColor="text1"/>
          <w:sz w:val="22"/>
        </w:rPr>
      </w:pPr>
      <w:r w:rsidRPr="00B54EC7">
        <w:rPr>
          <w:color w:val="000000" w:themeColor="text1"/>
          <w:sz w:val="22"/>
        </w:rPr>
        <w:t>Not supportive</w:t>
      </w:r>
    </w:p>
    <w:p w:rsidR="001B755A" w:rsidRPr="00B54EC7" w:rsidP="00EC4837" w14:paraId="507E4BAE" w14:textId="77777777">
      <w:pPr>
        <w:pStyle w:val="ListParagraph"/>
        <w:numPr>
          <w:ilvl w:val="0"/>
          <w:numId w:val="20"/>
        </w:numPr>
        <w:spacing w:after="120"/>
        <w:contextualSpacing w:val="0"/>
        <w:rPr>
          <w:color w:val="000000" w:themeColor="text1"/>
          <w:sz w:val="22"/>
        </w:rPr>
      </w:pPr>
      <w:r w:rsidRPr="00B54EC7">
        <w:rPr>
          <w:color w:val="000000" w:themeColor="text1"/>
          <w:sz w:val="22"/>
        </w:rPr>
        <w:t>Slightly supportive</w:t>
      </w:r>
    </w:p>
    <w:p w:rsidR="001B755A" w:rsidRPr="00B54EC7" w:rsidP="00EC4837" w14:paraId="182A2948" w14:textId="77777777">
      <w:pPr>
        <w:pStyle w:val="ListParagraph"/>
        <w:numPr>
          <w:ilvl w:val="0"/>
          <w:numId w:val="20"/>
        </w:numPr>
        <w:spacing w:after="120"/>
        <w:contextualSpacing w:val="0"/>
        <w:rPr>
          <w:color w:val="000000" w:themeColor="text1"/>
          <w:sz w:val="22"/>
        </w:rPr>
      </w:pPr>
      <w:r w:rsidRPr="00B54EC7">
        <w:rPr>
          <w:color w:val="000000" w:themeColor="text1"/>
          <w:sz w:val="22"/>
        </w:rPr>
        <w:t>Supportive</w:t>
      </w:r>
    </w:p>
    <w:p w:rsidR="001B755A" w:rsidRPr="00B54EC7" w:rsidP="00EC4837" w14:paraId="247E652E" w14:textId="77777777">
      <w:pPr>
        <w:pStyle w:val="ListParagraph"/>
        <w:numPr>
          <w:ilvl w:val="0"/>
          <w:numId w:val="20"/>
        </w:numPr>
        <w:spacing w:after="120"/>
        <w:contextualSpacing w:val="0"/>
        <w:rPr>
          <w:color w:val="000000" w:themeColor="text1"/>
          <w:sz w:val="22"/>
        </w:rPr>
      </w:pPr>
      <w:r w:rsidRPr="00B54EC7">
        <w:rPr>
          <w:color w:val="000000" w:themeColor="text1"/>
          <w:sz w:val="22"/>
        </w:rPr>
        <w:t>Highly supportive</w:t>
      </w:r>
    </w:p>
    <w:p w:rsidR="001B755A" w:rsidRPr="001B755A" w:rsidP="00EC4837" w14:paraId="3219A85A" w14:textId="7A4CD06A">
      <w:pPr>
        <w:spacing w:after="120"/>
        <w:ind w:left="360" w:hanging="540"/>
        <w:rPr>
          <w:rFonts w:cstheme="minorHAnsi"/>
          <w:sz w:val="22"/>
          <w:szCs w:val="22"/>
        </w:rPr>
      </w:pPr>
      <w:r>
        <w:rPr>
          <w:rFonts w:cstheme="minorHAnsi"/>
          <w:sz w:val="22"/>
          <w:szCs w:val="22"/>
        </w:rPr>
        <w:t xml:space="preserve">17. </w:t>
      </w:r>
      <w:r w:rsidRPr="001B755A">
        <w:rPr>
          <w:rFonts w:cstheme="minorHAnsi"/>
          <w:sz w:val="22"/>
          <w:szCs w:val="22"/>
        </w:rPr>
        <w:t>What were the most helpful parts or features of the TFT?</w:t>
      </w:r>
    </w:p>
    <w:p w:rsidR="001B755A" w:rsidRPr="001B755A" w:rsidP="001B755A" w14:paraId="1D5C5FA9" w14:textId="77777777">
      <w:pPr>
        <w:ind w:left="540"/>
        <w:contextualSpacing/>
        <w:rPr>
          <w:rFonts w:cstheme="minorHAnsi"/>
          <w:sz w:val="22"/>
          <w:szCs w:val="22"/>
        </w:rPr>
      </w:pPr>
      <w:r w:rsidRPr="001B755A">
        <w:rPr>
          <w:rFonts w:cstheme="minorHAnsi"/>
          <w:noProof/>
          <w:sz w:val="22"/>
          <w:szCs w:val="22"/>
        </w:rPr>
        <mc:AlternateContent>
          <mc:Choice Requires="wps">
            <w:drawing>
              <wp:inline distT="0" distB="0" distL="0" distR="0">
                <wp:extent cx="5445071" cy="1152040"/>
                <wp:effectExtent l="0" t="0" r="22860" b="10160"/>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5071" cy="1152040"/>
                        </a:xfrm>
                        <a:prstGeom prst="rect">
                          <a:avLst/>
                        </a:prstGeom>
                        <a:solidFill>
                          <a:srgbClr val="FFFFFF"/>
                        </a:solidFill>
                        <a:ln w="9525">
                          <a:solidFill>
                            <a:srgbClr val="000000"/>
                          </a:solidFill>
                          <a:miter lim="800000"/>
                          <a:headEnd/>
                          <a:tailEnd/>
                        </a:ln>
                      </wps:spPr>
                      <wps:txbx>
                        <w:txbxContent>
                          <w:p w:rsidR="001B755A" w:rsidP="001B755A"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28.75pt;height:90.7pt;mso-left-percent:-10001;mso-position-horizontal-relative:char;mso-position-vertical-relative:line;mso-top-percent:-10001;mso-wrap-style:square;visibility:visible;v-text-anchor:top">
                <v:textbox>
                  <w:txbxContent>
                    <w:p w:rsidR="001B755A" w:rsidP="001B755A" w14:paraId="6B614D2A" w14:textId="77777777"/>
                  </w:txbxContent>
                </v:textbox>
                <w10:wrap type="none"/>
                <w10:anchorlock/>
              </v:shape>
            </w:pict>
          </mc:Fallback>
        </mc:AlternateContent>
      </w:r>
    </w:p>
    <w:p w:rsidR="001B755A" w:rsidRPr="00B54EC7" w:rsidP="00EC4837" w14:paraId="7BCE9D80" w14:textId="3071575C">
      <w:pPr>
        <w:pStyle w:val="ListParagraph"/>
        <w:numPr>
          <w:ilvl w:val="0"/>
          <w:numId w:val="21"/>
        </w:numPr>
        <w:spacing w:before="120" w:after="120" w:line="259" w:lineRule="auto"/>
        <w:ind w:left="446" w:hanging="446"/>
        <w:rPr>
          <w:rFonts w:cstheme="minorHAnsi"/>
          <w:sz w:val="22"/>
          <w:szCs w:val="22"/>
        </w:rPr>
      </w:pPr>
      <w:r w:rsidRPr="00B54EC7">
        <w:rPr>
          <w:rFonts w:cstheme="minorHAnsi"/>
          <w:sz w:val="22"/>
          <w:szCs w:val="22"/>
        </w:rPr>
        <w:t>What improvements are needed for the TFT? Please share suggestions for how the toolkit can be improved.</w:t>
      </w:r>
    </w:p>
    <w:p w:rsidR="001B755A" w:rsidRPr="001B755A" w:rsidP="001B755A" w14:paraId="407D1FCD" w14:textId="77777777">
      <w:pPr>
        <w:ind w:left="540"/>
        <w:contextualSpacing/>
        <w:rPr>
          <w:rFonts w:cstheme="minorHAnsi"/>
          <w:sz w:val="22"/>
          <w:szCs w:val="22"/>
        </w:rPr>
      </w:pPr>
      <w:r w:rsidRPr="001B755A">
        <w:rPr>
          <w:rFonts w:cstheme="minorHAnsi"/>
          <w:noProof/>
          <w:sz w:val="22"/>
          <w:szCs w:val="22"/>
        </w:rPr>
        <mc:AlternateContent>
          <mc:Choice Requires="wps">
            <w:drawing>
              <wp:inline distT="0" distB="0" distL="0" distR="0">
                <wp:extent cx="5429573" cy="1384516"/>
                <wp:effectExtent l="0" t="0" r="19050" b="2540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29573" cy="1384516"/>
                        </a:xfrm>
                        <a:prstGeom prst="rect">
                          <a:avLst/>
                        </a:prstGeom>
                        <a:solidFill>
                          <a:srgbClr val="FFFFFF"/>
                        </a:solidFill>
                        <a:ln w="9525">
                          <a:solidFill>
                            <a:srgbClr val="000000"/>
                          </a:solidFill>
                          <a:miter lim="800000"/>
                          <a:headEnd/>
                          <a:tailEnd/>
                        </a:ln>
                      </wps:spPr>
                      <wps:txbx>
                        <w:txbxContent>
                          <w:p w:rsidR="001B755A" w:rsidP="001B755A" w14:textId="77777777"/>
                        </w:txbxContent>
                      </wps:txbx>
                      <wps:bodyPr rot="0" vert="horz" wrap="square" lIns="91440" tIns="45720" rIns="91440" bIns="45720" anchor="t" anchorCtr="0"/>
                    </wps:wsp>
                  </a:graphicData>
                </a:graphic>
              </wp:inline>
            </w:drawing>
          </mc:Choice>
          <mc:Fallback>
            <w:pict>
              <v:shape id="_x0000_i1026" type="#_x0000_t202" style="width:427.55pt;height:109pt;mso-left-percent:-10001;mso-position-horizontal-relative:char;mso-position-vertical-relative:line;mso-top-percent:-10001;mso-wrap-style:square;visibility:visible;v-text-anchor:top">
                <v:textbox>
                  <w:txbxContent>
                    <w:p w:rsidR="001B755A" w:rsidP="001B755A" w14:paraId="64CF2811" w14:textId="77777777"/>
                  </w:txbxContent>
                </v:textbox>
                <w10:wrap type="none"/>
                <w10:anchorlock/>
              </v:shape>
            </w:pict>
          </mc:Fallback>
        </mc:AlternateContent>
      </w:r>
    </w:p>
    <w:p w:rsidR="00D92A15" w:rsidP="001B755A" w14:paraId="34C0565A" w14:textId="77777777">
      <w:pPr>
        <w:spacing w:before="160" w:after="80"/>
        <w:outlineLvl w:val="3"/>
        <w:rPr>
          <w:rFonts w:eastAsia="Times New Roman" w:cstheme="minorHAnsi"/>
          <w:b/>
          <w:szCs w:val="22"/>
        </w:rPr>
      </w:pPr>
      <w:r>
        <w:rPr>
          <w:rFonts w:eastAsia="Times New Roman" w:cstheme="minorHAnsi"/>
          <w:b/>
          <w:szCs w:val="22"/>
        </w:rPr>
        <w:br w:type="page"/>
      </w:r>
    </w:p>
    <w:p w:rsidR="001B755A" w:rsidRPr="001B755A" w:rsidP="001B755A" w14:paraId="1B39CF52" w14:textId="0197B9D2">
      <w:pPr>
        <w:spacing w:before="160" w:after="80"/>
        <w:outlineLvl w:val="3"/>
        <w:rPr>
          <w:rFonts w:eastAsia="Times New Roman" w:cstheme="minorHAnsi"/>
          <w:b/>
          <w:szCs w:val="22"/>
        </w:rPr>
      </w:pPr>
      <w:r w:rsidRPr="001B755A">
        <w:rPr>
          <w:rFonts w:eastAsia="Times New Roman" w:cstheme="minorHAnsi"/>
          <w:b/>
          <w:szCs w:val="22"/>
        </w:rPr>
        <w:t>Section IV. Teacher background (all teachers; spring 2025 only)</w:t>
      </w:r>
    </w:p>
    <w:p w:rsidR="001B755A" w:rsidRPr="001B755A" w:rsidP="001B755A" w14:paraId="13D33A15" w14:textId="77777777">
      <w:pPr>
        <w:spacing w:after="160"/>
        <w:rPr>
          <w:color w:val="000000" w:themeColor="text1"/>
          <w:sz w:val="22"/>
          <w:szCs w:val="22"/>
        </w:rPr>
      </w:pPr>
      <w:r w:rsidRPr="001B755A">
        <w:rPr>
          <w:color w:val="000000" w:themeColor="text1"/>
          <w:sz w:val="22"/>
          <w:szCs w:val="22"/>
        </w:rPr>
        <w:t xml:space="preserve">Please complete the following questions about your background. </w:t>
      </w:r>
    </w:p>
    <w:p w:rsidR="001B755A" w:rsidRPr="001B755A" w:rsidP="00EC4837" w14:paraId="2968016F" w14:textId="77777777">
      <w:pPr>
        <w:numPr>
          <w:ilvl w:val="0"/>
          <w:numId w:val="13"/>
        </w:numPr>
        <w:spacing w:after="120" w:line="259" w:lineRule="auto"/>
        <w:rPr>
          <w:rFonts w:cstheme="minorHAnsi"/>
          <w:sz w:val="22"/>
          <w:szCs w:val="22"/>
        </w:rPr>
      </w:pPr>
      <w:r w:rsidRPr="001B755A">
        <w:rPr>
          <w:rFonts w:cstheme="minorHAnsi"/>
          <w:sz w:val="22"/>
          <w:szCs w:val="22"/>
        </w:rPr>
        <w:t xml:space="preserve"> Are you a special education teacher?</w:t>
      </w:r>
    </w:p>
    <w:p w:rsidR="001B755A" w:rsidRPr="00A20265" w:rsidP="00EC4837" w14:paraId="160BD5F2" w14:textId="77777777">
      <w:pPr>
        <w:pStyle w:val="ListParagraph"/>
        <w:numPr>
          <w:ilvl w:val="0"/>
          <w:numId w:val="22"/>
        </w:numPr>
        <w:spacing w:after="120"/>
        <w:contextualSpacing w:val="0"/>
        <w:rPr>
          <w:color w:val="000000" w:themeColor="text1"/>
          <w:sz w:val="22"/>
        </w:rPr>
      </w:pPr>
      <w:r w:rsidRPr="00A20265">
        <w:rPr>
          <w:color w:val="000000" w:themeColor="text1"/>
          <w:sz w:val="22"/>
        </w:rPr>
        <w:t>Yes</w:t>
      </w:r>
    </w:p>
    <w:p w:rsidR="001B755A" w:rsidRPr="00A20265" w:rsidP="00EC4837" w14:paraId="5F1B577D" w14:textId="77777777">
      <w:pPr>
        <w:pStyle w:val="ListParagraph"/>
        <w:numPr>
          <w:ilvl w:val="0"/>
          <w:numId w:val="22"/>
        </w:numPr>
        <w:spacing w:after="120"/>
        <w:contextualSpacing w:val="0"/>
        <w:rPr>
          <w:color w:val="000000" w:themeColor="text1"/>
          <w:sz w:val="22"/>
        </w:rPr>
      </w:pPr>
      <w:r w:rsidRPr="00A20265">
        <w:rPr>
          <w:color w:val="000000" w:themeColor="text1"/>
          <w:sz w:val="22"/>
        </w:rPr>
        <w:t>No</w:t>
      </w:r>
    </w:p>
    <w:p w:rsidR="001B755A" w:rsidRPr="001B755A" w:rsidP="00EC4837" w14:paraId="36F8478E" w14:textId="77777777">
      <w:pPr>
        <w:numPr>
          <w:ilvl w:val="0"/>
          <w:numId w:val="13"/>
        </w:numPr>
        <w:spacing w:after="120" w:line="259" w:lineRule="auto"/>
        <w:rPr>
          <w:rFonts w:cstheme="minorHAnsi"/>
          <w:sz w:val="22"/>
          <w:szCs w:val="22"/>
        </w:rPr>
      </w:pPr>
      <w:r w:rsidRPr="001B755A">
        <w:rPr>
          <w:rFonts w:cstheme="minorHAnsi"/>
          <w:sz w:val="22"/>
          <w:szCs w:val="22"/>
        </w:rPr>
        <w:t>Are you a bilingual, dual language, ESL, or ELL teacher?</w:t>
      </w:r>
    </w:p>
    <w:p w:rsidR="001B755A" w:rsidRPr="00A20265" w:rsidP="00EC4837" w14:paraId="6DDDD0B3" w14:textId="77777777">
      <w:pPr>
        <w:pStyle w:val="ListParagraph"/>
        <w:numPr>
          <w:ilvl w:val="0"/>
          <w:numId w:val="23"/>
        </w:numPr>
        <w:spacing w:after="120"/>
        <w:contextualSpacing w:val="0"/>
        <w:rPr>
          <w:color w:val="000000" w:themeColor="text1"/>
          <w:sz w:val="22"/>
        </w:rPr>
      </w:pPr>
      <w:r w:rsidRPr="00A20265">
        <w:rPr>
          <w:color w:val="000000" w:themeColor="text1"/>
          <w:sz w:val="22"/>
        </w:rPr>
        <w:t xml:space="preserve">Yes </w:t>
      </w:r>
    </w:p>
    <w:p w:rsidR="001B755A" w:rsidRPr="00A20265" w:rsidP="00EC4837" w14:paraId="719C531E" w14:textId="77777777">
      <w:pPr>
        <w:pStyle w:val="ListParagraph"/>
        <w:numPr>
          <w:ilvl w:val="0"/>
          <w:numId w:val="23"/>
        </w:numPr>
        <w:spacing w:after="120"/>
        <w:contextualSpacing w:val="0"/>
        <w:rPr>
          <w:color w:val="000000" w:themeColor="text1"/>
          <w:sz w:val="22"/>
        </w:rPr>
      </w:pPr>
      <w:r w:rsidRPr="00A20265">
        <w:rPr>
          <w:color w:val="000000" w:themeColor="text1"/>
          <w:sz w:val="22"/>
        </w:rPr>
        <w:t>No</w:t>
      </w:r>
    </w:p>
    <w:p w:rsidR="001B755A" w:rsidRPr="001B755A" w:rsidP="00EC4837" w14:paraId="152D9BEA" w14:textId="77777777">
      <w:pPr>
        <w:numPr>
          <w:ilvl w:val="0"/>
          <w:numId w:val="13"/>
        </w:numPr>
        <w:spacing w:after="120" w:line="259" w:lineRule="auto"/>
        <w:rPr>
          <w:rFonts w:eastAsia="Times New Roman" w:cstheme="minorHAnsi"/>
          <w:bCs/>
          <w:sz w:val="22"/>
          <w:szCs w:val="22"/>
        </w:rPr>
      </w:pPr>
      <w:r w:rsidRPr="001B755A">
        <w:rPr>
          <w:rFonts w:eastAsia="Times New Roman" w:cstheme="minorHAnsi"/>
          <w:bCs/>
          <w:sz w:val="22"/>
          <w:szCs w:val="22"/>
        </w:rPr>
        <w:t>Including the current year, how many years have you been a teacher? (Exclude extended periods of absence, such as career breaks.)</w:t>
      </w:r>
    </w:p>
    <w:p w:rsidR="001B755A" w:rsidRPr="001B755A" w:rsidP="00EC4837" w14:paraId="11C316C9" w14:textId="77777777">
      <w:pPr>
        <w:spacing w:after="120" w:line="259" w:lineRule="auto"/>
        <w:ind w:left="360"/>
        <w:rPr>
          <w:rFonts w:eastAsia="Times New Roman" w:cstheme="minorHAnsi"/>
          <w:bCs/>
          <w:sz w:val="22"/>
          <w:szCs w:val="22"/>
        </w:rPr>
      </w:pPr>
      <w:r w:rsidRPr="001B755A">
        <w:rPr>
          <w:rFonts w:eastAsia="Times New Roman" w:cstheme="minorHAnsi"/>
          <w:bCs/>
          <w:sz w:val="22"/>
          <w:szCs w:val="22"/>
        </w:rPr>
        <w:t>______________ years</w:t>
      </w:r>
    </w:p>
    <w:p w:rsidR="001B755A" w:rsidRPr="001B755A" w:rsidP="00EC4837" w14:paraId="044DC808" w14:textId="77777777">
      <w:pPr>
        <w:numPr>
          <w:ilvl w:val="0"/>
          <w:numId w:val="13"/>
        </w:numPr>
        <w:spacing w:after="120" w:line="259" w:lineRule="auto"/>
        <w:rPr>
          <w:rFonts w:ascii="Times New Roman" w:eastAsia="Times New Roman" w:hAnsi="Times New Roman" w:cstheme="minorHAnsi"/>
          <w:bCs/>
        </w:rPr>
      </w:pPr>
      <w:r w:rsidRPr="001B755A">
        <w:rPr>
          <w:rFonts w:eastAsia="Times New Roman" w:cstheme="minorHAnsi"/>
          <w:bCs/>
          <w:sz w:val="22"/>
          <w:szCs w:val="22"/>
        </w:rPr>
        <w:t>Including the current year, how many years have you been a teacher at THIS school? (Exclude extended periods of absence, such as career breaks.)</w:t>
      </w:r>
    </w:p>
    <w:p w:rsidR="00A20265" w:rsidP="00EC4837" w14:paraId="5617DAB4" w14:textId="77777777">
      <w:pPr>
        <w:spacing w:after="120" w:line="259" w:lineRule="auto"/>
        <w:ind w:left="360"/>
        <w:rPr>
          <w:rFonts w:eastAsia="Times New Roman" w:cstheme="minorHAnsi"/>
          <w:bCs/>
          <w:sz w:val="22"/>
          <w:szCs w:val="22"/>
        </w:rPr>
      </w:pPr>
      <w:r w:rsidRPr="001B755A">
        <w:rPr>
          <w:rFonts w:eastAsia="Times New Roman" w:cstheme="minorHAnsi"/>
          <w:bCs/>
          <w:sz w:val="22"/>
          <w:szCs w:val="22"/>
        </w:rPr>
        <w:t>______________ years</w:t>
      </w:r>
    </w:p>
    <w:p w:rsidR="001B755A" w:rsidRPr="001B755A" w:rsidP="00EC4837" w14:paraId="0E931F2C" w14:textId="2203EB3A">
      <w:pPr>
        <w:pStyle w:val="NumberingCalibri"/>
        <w:spacing w:before="120" w:after="120"/>
        <w:ind w:left="547"/>
      </w:pPr>
      <w:r w:rsidRPr="001B755A">
        <w:t>Did you have a major, minor, or special emphasis in any of the following subjects as part of your undergraduate coursework? Select all that apply</w:t>
      </w:r>
    </w:p>
    <w:tbl>
      <w:tblPr>
        <w:tblStyle w:val="TableGrid4"/>
        <w:tblW w:w="0" w:type="auto"/>
        <w:tblLook w:val="04A0"/>
      </w:tblPr>
      <w:tblGrid>
        <w:gridCol w:w="2011"/>
        <w:gridCol w:w="1869"/>
        <w:gridCol w:w="1963"/>
        <w:gridCol w:w="1791"/>
        <w:gridCol w:w="1716"/>
      </w:tblGrid>
      <w:tr w14:paraId="2C3E2484" w14:textId="77777777" w:rsidTr="00231E33">
        <w:tblPrEx>
          <w:tblW w:w="0" w:type="auto"/>
          <w:tblLook w:val="04A0"/>
        </w:tblPrEx>
        <w:tc>
          <w:tcPr>
            <w:tcW w:w="2011" w:type="dxa"/>
            <w:shd w:val="clear" w:color="auto" w:fill="F2F2F2"/>
            <w:tcMar>
              <w:left w:w="43" w:type="dxa"/>
              <w:right w:w="43" w:type="dxa"/>
            </w:tcMar>
          </w:tcPr>
          <w:p w:rsidR="001B755A" w:rsidRPr="001B755A" w:rsidP="001B755A" w14:paraId="3D1F8EAF" w14:textId="77777777">
            <w:pPr>
              <w:spacing w:before="60" w:after="60" w:line="276" w:lineRule="auto"/>
              <w:rPr>
                <w:rFonts w:cstheme="minorHAnsi"/>
                <w:bCs/>
                <w:sz w:val="22"/>
                <w:szCs w:val="22"/>
              </w:rPr>
            </w:pPr>
          </w:p>
        </w:tc>
        <w:tc>
          <w:tcPr>
            <w:tcW w:w="3832" w:type="dxa"/>
            <w:gridSpan w:val="2"/>
            <w:shd w:val="clear" w:color="auto" w:fill="F2F2F2"/>
            <w:tcMar>
              <w:left w:w="43" w:type="dxa"/>
              <w:right w:w="43" w:type="dxa"/>
            </w:tcMar>
          </w:tcPr>
          <w:p w:rsidR="001B755A" w:rsidRPr="001B755A" w:rsidP="001B755A" w14:paraId="7EB1B626" w14:textId="77777777">
            <w:pPr>
              <w:spacing w:after="40"/>
              <w:jc w:val="center"/>
              <w:rPr>
                <w:rFonts w:ascii="Calibri" w:hAnsi="Calibri"/>
                <w:b/>
                <w:i/>
                <w:iCs/>
                <w:color w:val="000000" w:themeColor="text1"/>
                <w:sz w:val="22"/>
                <w:szCs w:val="22"/>
              </w:rPr>
            </w:pPr>
            <w:r w:rsidRPr="001B755A">
              <w:rPr>
                <w:rFonts w:ascii="Calibri" w:hAnsi="Calibri"/>
                <w:b/>
                <w:i/>
                <w:iCs/>
                <w:color w:val="000000" w:themeColor="text1"/>
                <w:sz w:val="22"/>
                <w:szCs w:val="20"/>
              </w:rPr>
              <w:t>Undergraduate coursework</w:t>
            </w:r>
          </w:p>
        </w:tc>
        <w:tc>
          <w:tcPr>
            <w:tcW w:w="3507" w:type="dxa"/>
            <w:gridSpan w:val="2"/>
            <w:shd w:val="clear" w:color="auto" w:fill="F2F2F2"/>
            <w:tcMar>
              <w:left w:w="43" w:type="dxa"/>
              <w:right w:w="43" w:type="dxa"/>
            </w:tcMar>
          </w:tcPr>
          <w:p w:rsidR="001B755A" w:rsidRPr="001B755A" w:rsidP="001B755A" w14:paraId="02A5C333" w14:textId="77777777">
            <w:pPr>
              <w:spacing w:after="40"/>
              <w:jc w:val="center"/>
              <w:rPr>
                <w:rFonts w:ascii="Calibri" w:hAnsi="Calibri"/>
                <w:b/>
                <w:i/>
                <w:iCs/>
                <w:color w:val="000000" w:themeColor="text1"/>
                <w:sz w:val="22"/>
                <w:szCs w:val="22"/>
              </w:rPr>
            </w:pPr>
            <w:r w:rsidRPr="001B755A">
              <w:rPr>
                <w:rFonts w:ascii="Calibri" w:hAnsi="Calibri"/>
                <w:b/>
                <w:i/>
                <w:iCs/>
                <w:color w:val="000000" w:themeColor="text1"/>
                <w:sz w:val="22"/>
                <w:szCs w:val="20"/>
              </w:rPr>
              <w:t>Graduate coursework</w:t>
            </w:r>
          </w:p>
        </w:tc>
      </w:tr>
      <w:tr w14:paraId="5F24A000" w14:textId="77777777" w:rsidTr="00231E33">
        <w:tblPrEx>
          <w:tblW w:w="0" w:type="auto"/>
          <w:tblLook w:val="04A0"/>
        </w:tblPrEx>
        <w:tc>
          <w:tcPr>
            <w:tcW w:w="2011" w:type="dxa"/>
            <w:shd w:val="clear" w:color="auto" w:fill="F2F2F2"/>
            <w:tcMar>
              <w:left w:w="43" w:type="dxa"/>
              <w:right w:w="43" w:type="dxa"/>
            </w:tcMar>
          </w:tcPr>
          <w:p w:rsidR="001B755A" w:rsidRPr="001B755A" w:rsidP="001B755A" w14:paraId="670B9D24" w14:textId="77777777">
            <w:pPr>
              <w:spacing w:before="60" w:after="60" w:line="276" w:lineRule="auto"/>
              <w:rPr>
                <w:rFonts w:cstheme="minorHAnsi"/>
                <w:bCs/>
                <w:sz w:val="22"/>
                <w:szCs w:val="22"/>
              </w:rPr>
            </w:pPr>
          </w:p>
        </w:tc>
        <w:tc>
          <w:tcPr>
            <w:tcW w:w="1869" w:type="dxa"/>
            <w:shd w:val="clear" w:color="auto" w:fill="F2F2F2"/>
            <w:tcMar>
              <w:left w:w="43" w:type="dxa"/>
              <w:right w:w="43" w:type="dxa"/>
            </w:tcMar>
          </w:tcPr>
          <w:p w:rsidR="001B755A" w:rsidRPr="001B755A" w:rsidP="001B755A" w14:paraId="43985FF8" w14:textId="77777777">
            <w:pPr>
              <w:spacing w:after="40"/>
              <w:jc w:val="center"/>
              <w:rPr>
                <w:rFonts w:ascii="Calibri" w:hAnsi="Calibri"/>
                <w:b/>
                <w:bCs/>
                <w:color w:val="000000" w:themeColor="text1"/>
                <w:sz w:val="22"/>
                <w:szCs w:val="22"/>
              </w:rPr>
            </w:pPr>
            <w:r w:rsidRPr="001B755A">
              <w:rPr>
                <w:rFonts w:ascii="Calibri" w:hAnsi="Calibri"/>
                <w:b/>
                <w:bCs/>
                <w:color w:val="000000" w:themeColor="text1"/>
                <w:sz w:val="22"/>
                <w:szCs w:val="20"/>
              </w:rPr>
              <w:t>Yes, a major</w:t>
            </w:r>
          </w:p>
        </w:tc>
        <w:tc>
          <w:tcPr>
            <w:tcW w:w="1963" w:type="dxa"/>
            <w:shd w:val="clear" w:color="auto" w:fill="F2F2F2"/>
            <w:tcMar>
              <w:left w:w="43" w:type="dxa"/>
              <w:right w:w="43" w:type="dxa"/>
            </w:tcMar>
          </w:tcPr>
          <w:p w:rsidR="001B755A" w:rsidRPr="001B755A" w:rsidP="001B755A" w14:paraId="47A68A87" w14:textId="77777777">
            <w:pPr>
              <w:spacing w:after="40"/>
              <w:jc w:val="center"/>
              <w:rPr>
                <w:rFonts w:ascii="Calibri" w:hAnsi="Calibri"/>
                <w:b/>
                <w:bCs/>
                <w:color w:val="000000" w:themeColor="text1"/>
                <w:sz w:val="22"/>
                <w:szCs w:val="22"/>
              </w:rPr>
            </w:pPr>
            <w:r w:rsidRPr="001B755A">
              <w:rPr>
                <w:rFonts w:ascii="Calibri" w:hAnsi="Calibri"/>
                <w:b/>
                <w:bCs/>
                <w:color w:val="000000" w:themeColor="text1"/>
                <w:sz w:val="22"/>
                <w:szCs w:val="20"/>
              </w:rPr>
              <w:t>Yes, a minor or special emphasis</w:t>
            </w:r>
          </w:p>
        </w:tc>
        <w:tc>
          <w:tcPr>
            <w:tcW w:w="1791" w:type="dxa"/>
            <w:shd w:val="clear" w:color="auto" w:fill="F2F2F2"/>
            <w:tcMar>
              <w:left w:w="43" w:type="dxa"/>
              <w:right w:w="43" w:type="dxa"/>
            </w:tcMar>
          </w:tcPr>
          <w:p w:rsidR="001B755A" w:rsidRPr="001B755A" w:rsidP="001B755A" w14:paraId="5B1D4A49" w14:textId="77777777">
            <w:pPr>
              <w:spacing w:after="40"/>
              <w:jc w:val="center"/>
              <w:rPr>
                <w:rFonts w:ascii="Calibri" w:hAnsi="Calibri"/>
                <w:b/>
                <w:bCs/>
                <w:color w:val="000000" w:themeColor="text1"/>
                <w:sz w:val="22"/>
                <w:szCs w:val="22"/>
              </w:rPr>
            </w:pPr>
            <w:r w:rsidRPr="001B755A">
              <w:rPr>
                <w:rFonts w:ascii="Calibri" w:hAnsi="Calibri"/>
                <w:b/>
                <w:bCs/>
                <w:color w:val="000000" w:themeColor="text1"/>
                <w:sz w:val="22"/>
                <w:szCs w:val="20"/>
              </w:rPr>
              <w:t>Yes, a major</w:t>
            </w:r>
          </w:p>
        </w:tc>
        <w:tc>
          <w:tcPr>
            <w:tcW w:w="1716" w:type="dxa"/>
            <w:shd w:val="clear" w:color="auto" w:fill="F2F2F2"/>
            <w:tcMar>
              <w:left w:w="43" w:type="dxa"/>
              <w:right w:w="43" w:type="dxa"/>
            </w:tcMar>
          </w:tcPr>
          <w:p w:rsidR="001B755A" w:rsidRPr="001B755A" w:rsidP="001B755A" w14:paraId="0DB7CC48" w14:textId="77777777">
            <w:pPr>
              <w:spacing w:after="40"/>
              <w:jc w:val="center"/>
              <w:rPr>
                <w:rFonts w:ascii="Calibri" w:hAnsi="Calibri"/>
                <w:b/>
                <w:bCs/>
                <w:color w:val="000000" w:themeColor="text1"/>
                <w:sz w:val="22"/>
                <w:szCs w:val="22"/>
              </w:rPr>
            </w:pPr>
            <w:r w:rsidRPr="001B755A">
              <w:rPr>
                <w:rFonts w:ascii="Calibri" w:hAnsi="Calibri"/>
                <w:b/>
                <w:bCs/>
                <w:color w:val="000000" w:themeColor="text1"/>
                <w:sz w:val="22"/>
                <w:szCs w:val="20"/>
              </w:rPr>
              <w:t>Yes, a minor or special emphasis</w:t>
            </w:r>
          </w:p>
        </w:tc>
      </w:tr>
      <w:tr w14:paraId="688DE015" w14:textId="77777777" w:rsidTr="00231E33">
        <w:tblPrEx>
          <w:tblW w:w="0" w:type="auto"/>
          <w:tblLook w:val="04A0"/>
        </w:tblPrEx>
        <w:tc>
          <w:tcPr>
            <w:tcW w:w="2011" w:type="dxa"/>
            <w:tcMar>
              <w:left w:w="43" w:type="dxa"/>
              <w:right w:w="43" w:type="dxa"/>
            </w:tcMar>
          </w:tcPr>
          <w:p w:rsidR="001B755A" w:rsidRPr="001B755A" w:rsidP="001B755A" w14:paraId="1B1B0289" w14:textId="77777777">
            <w:pPr>
              <w:spacing w:before="60" w:after="60" w:line="276" w:lineRule="auto"/>
              <w:rPr>
                <w:rFonts w:cstheme="minorHAnsi"/>
                <w:bCs/>
                <w:sz w:val="22"/>
                <w:szCs w:val="22"/>
              </w:rPr>
            </w:pPr>
            <w:r w:rsidRPr="001B755A">
              <w:rPr>
                <w:rFonts w:cstheme="minorHAnsi"/>
                <w:bCs/>
                <w:sz w:val="22"/>
                <w:szCs w:val="20"/>
              </w:rPr>
              <w:t>Math education: elementary grades</w:t>
            </w:r>
          </w:p>
        </w:tc>
        <w:tc>
          <w:tcPr>
            <w:tcW w:w="1869" w:type="dxa"/>
            <w:tcMar>
              <w:left w:w="43" w:type="dxa"/>
              <w:right w:w="43" w:type="dxa"/>
            </w:tcMar>
          </w:tcPr>
          <w:p w:rsidR="001B755A" w:rsidRPr="001B755A" w:rsidP="001B755A" w14:paraId="763CEFC6" w14:textId="77777777">
            <w:pPr>
              <w:spacing w:before="60" w:after="60" w:line="276" w:lineRule="auto"/>
              <w:jc w:val="center"/>
              <w:rPr>
                <w:rFonts w:cstheme="minorHAnsi"/>
                <w:bCs/>
                <w:sz w:val="22"/>
                <w:szCs w:val="22"/>
              </w:rPr>
            </w:pPr>
          </w:p>
        </w:tc>
        <w:tc>
          <w:tcPr>
            <w:tcW w:w="1963" w:type="dxa"/>
            <w:tcMar>
              <w:left w:w="43" w:type="dxa"/>
              <w:right w:w="43" w:type="dxa"/>
            </w:tcMar>
          </w:tcPr>
          <w:p w:rsidR="001B755A" w:rsidRPr="001B755A" w:rsidP="001B755A" w14:paraId="1AC76D00" w14:textId="77777777">
            <w:pPr>
              <w:spacing w:before="60" w:after="60" w:line="276" w:lineRule="auto"/>
              <w:jc w:val="center"/>
              <w:rPr>
                <w:rFonts w:cstheme="minorHAnsi"/>
                <w:bCs/>
                <w:sz w:val="22"/>
                <w:szCs w:val="22"/>
              </w:rPr>
            </w:pPr>
          </w:p>
        </w:tc>
        <w:tc>
          <w:tcPr>
            <w:tcW w:w="1791" w:type="dxa"/>
            <w:tcMar>
              <w:left w:w="43" w:type="dxa"/>
              <w:right w:w="43" w:type="dxa"/>
            </w:tcMar>
          </w:tcPr>
          <w:p w:rsidR="001B755A" w:rsidRPr="001B755A" w:rsidP="001B755A" w14:paraId="6FAD6C65" w14:textId="77777777">
            <w:pPr>
              <w:spacing w:before="60" w:after="60" w:line="276" w:lineRule="auto"/>
              <w:jc w:val="center"/>
              <w:rPr>
                <w:rFonts w:cstheme="minorHAnsi"/>
                <w:bCs/>
                <w:sz w:val="22"/>
                <w:szCs w:val="22"/>
              </w:rPr>
            </w:pPr>
          </w:p>
        </w:tc>
        <w:tc>
          <w:tcPr>
            <w:tcW w:w="1716" w:type="dxa"/>
            <w:tcMar>
              <w:left w:w="43" w:type="dxa"/>
              <w:right w:w="43" w:type="dxa"/>
            </w:tcMar>
          </w:tcPr>
          <w:p w:rsidR="001B755A" w:rsidRPr="001B755A" w:rsidP="001B755A" w14:paraId="6B243EE6" w14:textId="77777777">
            <w:pPr>
              <w:spacing w:before="60" w:after="60" w:line="276" w:lineRule="auto"/>
              <w:jc w:val="center"/>
              <w:rPr>
                <w:rFonts w:cstheme="minorHAnsi"/>
                <w:bCs/>
                <w:sz w:val="22"/>
                <w:szCs w:val="22"/>
              </w:rPr>
            </w:pPr>
          </w:p>
        </w:tc>
      </w:tr>
      <w:tr w14:paraId="11F575EF" w14:textId="77777777" w:rsidTr="00231E33">
        <w:tblPrEx>
          <w:tblW w:w="0" w:type="auto"/>
          <w:tblLook w:val="04A0"/>
        </w:tblPrEx>
        <w:tc>
          <w:tcPr>
            <w:tcW w:w="2011" w:type="dxa"/>
            <w:tcMar>
              <w:left w:w="43" w:type="dxa"/>
              <w:right w:w="43" w:type="dxa"/>
            </w:tcMar>
          </w:tcPr>
          <w:p w:rsidR="001B755A" w:rsidRPr="001B755A" w:rsidP="001B755A" w14:paraId="25DA8070" w14:textId="77777777">
            <w:pPr>
              <w:spacing w:before="60" w:after="60" w:line="276" w:lineRule="auto"/>
              <w:rPr>
                <w:rFonts w:cstheme="minorHAnsi"/>
                <w:bCs/>
                <w:sz w:val="22"/>
                <w:szCs w:val="20"/>
              </w:rPr>
            </w:pPr>
            <w:r w:rsidRPr="001B755A">
              <w:rPr>
                <w:rFonts w:cstheme="minorHAnsi"/>
                <w:bCs/>
                <w:sz w:val="22"/>
                <w:szCs w:val="20"/>
              </w:rPr>
              <w:t>Math education: middle grades</w:t>
            </w:r>
          </w:p>
        </w:tc>
        <w:tc>
          <w:tcPr>
            <w:tcW w:w="1869" w:type="dxa"/>
            <w:tcMar>
              <w:left w:w="43" w:type="dxa"/>
              <w:right w:w="43" w:type="dxa"/>
            </w:tcMar>
          </w:tcPr>
          <w:p w:rsidR="001B755A" w:rsidRPr="001B755A" w:rsidP="001B755A" w14:paraId="4A7E175D" w14:textId="77777777">
            <w:pPr>
              <w:spacing w:before="60" w:after="60" w:line="276" w:lineRule="auto"/>
              <w:jc w:val="center"/>
              <w:rPr>
                <w:rFonts w:cstheme="minorHAnsi"/>
                <w:bCs/>
                <w:sz w:val="22"/>
                <w:szCs w:val="20"/>
              </w:rPr>
            </w:pPr>
          </w:p>
        </w:tc>
        <w:tc>
          <w:tcPr>
            <w:tcW w:w="1963" w:type="dxa"/>
            <w:tcMar>
              <w:left w:w="43" w:type="dxa"/>
              <w:right w:w="43" w:type="dxa"/>
            </w:tcMar>
          </w:tcPr>
          <w:p w:rsidR="001B755A" w:rsidRPr="001B755A" w:rsidP="001B755A" w14:paraId="625319FC" w14:textId="77777777">
            <w:pPr>
              <w:spacing w:before="60" w:after="60" w:line="276" w:lineRule="auto"/>
              <w:jc w:val="center"/>
              <w:rPr>
                <w:rFonts w:cstheme="minorHAnsi"/>
                <w:bCs/>
                <w:sz w:val="22"/>
                <w:szCs w:val="20"/>
              </w:rPr>
            </w:pPr>
          </w:p>
        </w:tc>
        <w:tc>
          <w:tcPr>
            <w:tcW w:w="1791" w:type="dxa"/>
            <w:tcMar>
              <w:left w:w="43" w:type="dxa"/>
              <w:right w:w="43" w:type="dxa"/>
            </w:tcMar>
          </w:tcPr>
          <w:p w:rsidR="001B755A" w:rsidRPr="001B755A" w:rsidP="001B755A" w14:paraId="2918B22A" w14:textId="77777777">
            <w:pPr>
              <w:spacing w:before="60" w:after="60" w:line="276" w:lineRule="auto"/>
              <w:jc w:val="center"/>
              <w:rPr>
                <w:rFonts w:cstheme="minorHAnsi"/>
                <w:bCs/>
                <w:sz w:val="22"/>
                <w:szCs w:val="20"/>
              </w:rPr>
            </w:pPr>
          </w:p>
        </w:tc>
        <w:tc>
          <w:tcPr>
            <w:tcW w:w="1716" w:type="dxa"/>
            <w:tcMar>
              <w:left w:w="43" w:type="dxa"/>
              <w:right w:w="43" w:type="dxa"/>
            </w:tcMar>
          </w:tcPr>
          <w:p w:rsidR="001B755A" w:rsidRPr="001B755A" w:rsidP="001B755A" w14:paraId="3377B207" w14:textId="77777777">
            <w:pPr>
              <w:spacing w:before="60" w:after="60" w:line="276" w:lineRule="auto"/>
              <w:jc w:val="center"/>
              <w:rPr>
                <w:rFonts w:cstheme="minorHAnsi"/>
                <w:bCs/>
                <w:sz w:val="22"/>
                <w:szCs w:val="20"/>
              </w:rPr>
            </w:pPr>
          </w:p>
        </w:tc>
      </w:tr>
      <w:tr w14:paraId="556ACB4B" w14:textId="77777777" w:rsidTr="00231E33">
        <w:tblPrEx>
          <w:tblW w:w="0" w:type="auto"/>
          <w:tblLook w:val="04A0"/>
        </w:tblPrEx>
        <w:tc>
          <w:tcPr>
            <w:tcW w:w="2011" w:type="dxa"/>
            <w:tcMar>
              <w:left w:w="43" w:type="dxa"/>
              <w:right w:w="43" w:type="dxa"/>
            </w:tcMar>
          </w:tcPr>
          <w:p w:rsidR="001B755A" w:rsidRPr="001B755A" w:rsidP="001B755A" w14:paraId="10BA1EEE" w14:textId="77777777">
            <w:pPr>
              <w:spacing w:before="60" w:after="60" w:line="276" w:lineRule="auto"/>
              <w:rPr>
                <w:rFonts w:cstheme="minorHAnsi"/>
                <w:bCs/>
                <w:sz w:val="22"/>
                <w:szCs w:val="20"/>
              </w:rPr>
            </w:pPr>
            <w:r w:rsidRPr="001B755A">
              <w:rPr>
                <w:rFonts w:cstheme="minorHAnsi"/>
                <w:bCs/>
                <w:sz w:val="22"/>
                <w:szCs w:val="20"/>
              </w:rPr>
              <w:t>Math education: secondary grades</w:t>
            </w:r>
          </w:p>
        </w:tc>
        <w:tc>
          <w:tcPr>
            <w:tcW w:w="1869" w:type="dxa"/>
            <w:tcMar>
              <w:left w:w="43" w:type="dxa"/>
              <w:right w:w="43" w:type="dxa"/>
            </w:tcMar>
          </w:tcPr>
          <w:p w:rsidR="001B755A" w:rsidRPr="001B755A" w:rsidP="001B755A" w14:paraId="4F41406A" w14:textId="77777777">
            <w:pPr>
              <w:spacing w:before="60" w:after="60" w:line="276" w:lineRule="auto"/>
              <w:jc w:val="center"/>
              <w:rPr>
                <w:rFonts w:cstheme="minorHAnsi"/>
                <w:bCs/>
                <w:sz w:val="22"/>
                <w:szCs w:val="20"/>
              </w:rPr>
            </w:pPr>
          </w:p>
        </w:tc>
        <w:tc>
          <w:tcPr>
            <w:tcW w:w="1963" w:type="dxa"/>
            <w:tcMar>
              <w:left w:w="43" w:type="dxa"/>
              <w:right w:w="43" w:type="dxa"/>
            </w:tcMar>
          </w:tcPr>
          <w:p w:rsidR="001B755A" w:rsidRPr="001B755A" w:rsidP="001B755A" w14:paraId="155105F1" w14:textId="77777777">
            <w:pPr>
              <w:spacing w:before="60" w:after="60" w:line="276" w:lineRule="auto"/>
              <w:jc w:val="center"/>
              <w:rPr>
                <w:rFonts w:cstheme="minorHAnsi"/>
                <w:bCs/>
                <w:sz w:val="22"/>
                <w:szCs w:val="20"/>
              </w:rPr>
            </w:pPr>
          </w:p>
        </w:tc>
        <w:tc>
          <w:tcPr>
            <w:tcW w:w="1791" w:type="dxa"/>
            <w:tcMar>
              <w:left w:w="43" w:type="dxa"/>
              <w:right w:w="43" w:type="dxa"/>
            </w:tcMar>
          </w:tcPr>
          <w:p w:rsidR="001B755A" w:rsidRPr="001B755A" w:rsidP="001B755A" w14:paraId="605DA373" w14:textId="77777777">
            <w:pPr>
              <w:spacing w:before="60" w:after="60" w:line="276" w:lineRule="auto"/>
              <w:jc w:val="center"/>
              <w:rPr>
                <w:rFonts w:cstheme="minorHAnsi"/>
                <w:bCs/>
                <w:sz w:val="22"/>
                <w:szCs w:val="20"/>
              </w:rPr>
            </w:pPr>
          </w:p>
        </w:tc>
        <w:tc>
          <w:tcPr>
            <w:tcW w:w="1716" w:type="dxa"/>
            <w:tcMar>
              <w:left w:w="43" w:type="dxa"/>
              <w:right w:w="43" w:type="dxa"/>
            </w:tcMar>
          </w:tcPr>
          <w:p w:rsidR="001B755A" w:rsidRPr="001B755A" w:rsidP="001B755A" w14:paraId="035455C3" w14:textId="77777777">
            <w:pPr>
              <w:spacing w:before="60" w:after="60" w:line="276" w:lineRule="auto"/>
              <w:jc w:val="center"/>
              <w:rPr>
                <w:rFonts w:cstheme="minorHAnsi"/>
                <w:bCs/>
                <w:sz w:val="22"/>
                <w:szCs w:val="20"/>
              </w:rPr>
            </w:pPr>
          </w:p>
        </w:tc>
      </w:tr>
      <w:tr w14:paraId="7C263777" w14:textId="77777777" w:rsidTr="00231E33">
        <w:tblPrEx>
          <w:tblW w:w="0" w:type="auto"/>
          <w:tblLook w:val="04A0"/>
        </w:tblPrEx>
        <w:tc>
          <w:tcPr>
            <w:tcW w:w="2011" w:type="dxa"/>
            <w:tcMar>
              <w:left w:w="43" w:type="dxa"/>
              <w:right w:w="43" w:type="dxa"/>
            </w:tcMar>
          </w:tcPr>
          <w:p w:rsidR="001B755A" w:rsidRPr="001B755A" w:rsidP="001B755A" w14:paraId="7D05D197" w14:textId="77777777">
            <w:pPr>
              <w:spacing w:before="60" w:after="60" w:line="276" w:lineRule="auto"/>
              <w:rPr>
                <w:rFonts w:cstheme="minorHAnsi"/>
                <w:bCs/>
                <w:sz w:val="22"/>
                <w:szCs w:val="22"/>
              </w:rPr>
            </w:pPr>
            <w:r w:rsidRPr="001B755A">
              <w:rPr>
                <w:rFonts w:cstheme="minorHAnsi"/>
                <w:bCs/>
                <w:sz w:val="22"/>
                <w:szCs w:val="20"/>
              </w:rPr>
              <w:t>Math</w:t>
            </w:r>
          </w:p>
        </w:tc>
        <w:tc>
          <w:tcPr>
            <w:tcW w:w="1869" w:type="dxa"/>
            <w:tcMar>
              <w:left w:w="43" w:type="dxa"/>
              <w:right w:w="43" w:type="dxa"/>
            </w:tcMar>
          </w:tcPr>
          <w:p w:rsidR="001B755A" w:rsidRPr="001B755A" w:rsidP="001B755A" w14:paraId="63467A6D" w14:textId="77777777">
            <w:pPr>
              <w:spacing w:before="60" w:after="60" w:line="276" w:lineRule="auto"/>
              <w:jc w:val="center"/>
              <w:rPr>
                <w:rFonts w:cstheme="minorHAnsi"/>
                <w:bCs/>
                <w:sz w:val="22"/>
                <w:szCs w:val="22"/>
              </w:rPr>
            </w:pPr>
          </w:p>
        </w:tc>
        <w:tc>
          <w:tcPr>
            <w:tcW w:w="1963" w:type="dxa"/>
            <w:tcMar>
              <w:left w:w="43" w:type="dxa"/>
              <w:right w:w="43" w:type="dxa"/>
            </w:tcMar>
          </w:tcPr>
          <w:p w:rsidR="001B755A" w:rsidRPr="001B755A" w:rsidP="001B755A" w14:paraId="21D38915" w14:textId="77777777">
            <w:pPr>
              <w:spacing w:before="60" w:after="60" w:line="276" w:lineRule="auto"/>
              <w:jc w:val="center"/>
              <w:rPr>
                <w:rFonts w:cstheme="minorHAnsi"/>
                <w:bCs/>
                <w:sz w:val="22"/>
                <w:szCs w:val="22"/>
              </w:rPr>
            </w:pPr>
          </w:p>
        </w:tc>
        <w:tc>
          <w:tcPr>
            <w:tcW w:w="1791" w:type="dxa"/>
            <w:tcMar>
              <w:left w:w="43" w:type="dxa"/>
              <w:right w:w="43" w:type="dxa"/>
            </w:tcMar>
          </w:tcPr>
          <w:p w:rsidR="001B755A" w:rsidRPr="001B755A" w:rsidP="001B755A" w14:paraId="4B3EAA2B" w14:textId="77777777">
            <w:pPr>
              <w:spacing w:before="60" w:after="60" w:line="276" w:lineRule="auto"/>
              <w:jc w:val="center"/>
              <w:rPr>
                <w:rFonts w:cstheme="minorHAnsi"/>
                <w:bCs/>
                <w:sz w:val="22"/>
                <w:szCs w:val="22"/>
              </w:rPr>
            </w:pPr>
          </w:p>
        </w:tc>
        <w:tc>
          <w:tcPr>
            <w:tcW w:w="1716" w:type="dxa"/>
            <w:tcMar>
              <w:left w:w="43" w:type="dxa"/>
              <w:right w:w="43" w:type="dxa"/>
            </w:tcMar>
          </w:tcPr>
          <w:p w:rsidR="001B755A" w:rsidRPr="001B755A" w:rsidP="001B755A" w14:paraId="3E130EA9" w14:textId="77777777">
            <w:pPr>
              <w:spacing w:before="60" w:after="60" w:line="276" w:lineRule="auto"/>
              <w:jc w:val="center"/>
              <w:rPr>
                <w:rFonts w:cstheme="minorHAnsi"/>
                <w:bCs/>
                <w:sz w:val="22"/>
                <w:szCs w:val="22"/>
              </w:rPr>
            </w:pPr>
          </w:p>
        </w:tc>
      </w:tr>
      <w:tr w14:paraId="2B43583A" w14:textId="77777777" w:rsidTr="00231E33">
        <w:tblPrEx>
          <w:tblW w:w="0" w:type="auto"/>
          <w:tblLook w:val="04A0"/>
        </w:tblPrEx>
        <w:tc>
          <w:tcPr>
            <w:tcW w:w="2011" w:type="dxa"/>
            <w:tcMar>
              <w:left w:w="43" w:type="dxa"/>
              <w:right w:w="43" w:type="dxa"/>
            </w:tcMar>
          </w:tcPr>
          <w:p w:rsidR="001B755A" w:rsidRPr="001B755A" w:rsidP="001B755A" w14:paraId="612ADAC5" w14:textId="77777777">
            <w:pPr>
              <w:spacing w:before="60" w:after="60" w:line="276" w:lineRule="auto"/>
              <w:rPr>
                <w:rFonts w:cstheme="minorHAnsi"/>
                <w:bCs/>
                <w:sz w:val="22"/>
                <w:szCs w:val="22"/>
              </w:rPr>
            </w:pPr>
            <w:r w:rsidRPr="001B755A">
              <w:rPr>
                <w:rFonts w:cstheme="minorHAnsi"/>
                <w:bCs/>
                <w:sz w:val="22"/>
                <w:szCs w:val="20"/>
              </w:rPr>
              <w:t>Other math-related subject such as statistics</w:t>
            </w:r>
          </w:p>
        </w:tc>
        <w:tc>
          <w:tcPr>
            <w:tcW w:w="1869" w:type="dxa"/>
            <w:tcMar>
              <w:left w:w="43" w:type="dxa"/>
              <w:right w:w="43" w:type="dxa"/>
            </w:tcMar>
          </w:tcPr>
          <w:p w:rsidR="001B755A" w:rsidRPr="001B755A" w:rsidP="001B755A" w14:paraId="4417B239" w14:textId="77777777">
            <w:pPr>
              <w:spacing w:before="60" w:after="60" w:line="276" w:lineRule="auto"/>
              <w:jc w:val="center"/>
              <w:rPr>
                <w:rFonts w:cstheme="minorHAnsi"/>
                <w:bCs/>
                <w:sz w:val="22"/>
                <w:szCs w:val="22"/>
              </w:rPr>
            </w:pPr>
          </w:p>
        </w:tc>
        <w:tc>
          <w:tcPr>
            <w:tcW w:w="1963" w:type="dxa"/>
            <w:tcMar>
              <w:left w:w="43" w:type="dxa"/>
              <w:right w:w="43" w:type="dxa"/>
            </w:tcMar>
          </w:tcPr>
          <w:p w:rsidR="001B755A" w:rsidRPr="001B755A" w:rsidP="001B755A" w14:paraId="5C1D1BCF" w14:textId="77777777">
            <w:pPr>
              <w:spacing w:before="60" w:after="60" w:line="276" w:lineRule="auto"/>
              <w:jc w:val="center"/>
              <w:rPr>
                <w:rFonts w:cstheme="minorHAnsi"/>
                <w:bCs/>
                <w:sz w:val="22"/>
                <w:szCs w:val="22"/>
              </w:rPr>
            </w:pPr>
          </w:p>
        </w:tc>
        <w:tc>
          <w:tcPr>
            <w:tcW w:w="1791" w:type="dxa"/>
            <w:tcMar>
              <w:left w:w="43" w:type="dxa"/>
              <w:right w:w="43" w:type="dxa"/>
            </w:tcMar>
          </w:tcPr>
          <w:p w:rsidR="001B755A" w:rsidRPr="001B755A" w:rsidP="001B755A" w14:paraId="63C0ABA4" w14:textId="77777777">
            <w:pPr>
              <w:spacing w:before="60" w:after="60" w:line="276" w:lineRule="auto"/>
              <w:jc w:val="center"/>
              <w:rPr>
                <w:rFonts w:cstheme="minorHAnsi"/>
                <w:bCs/>
                <w:sz w:val="22"/>
                <w:szCs w:val="22"/>
              </w:rPr>
            </w:pPr>
          </w:p>
        </w:tc>
        <w:tc>
          <w:tcPr>
            <w:tcW w:w="1716" w:type="dxa"/>
            <w:tcMar>
              <w:left w:w="43" w:type="dxa"/>
              <w:right w:w="43" w:type="dxa"/>
            </w:tcMar>
          </w:tcPr>
          <w:p w:rsidR="001B755A" w:rsidRPr="001B755A" w:rsidP="001B755A" w14:paraId="71858B71" w14:textId="77777777">
            <w:pPr>
              <w:spacing w:before="60" w:after="60" w:line="276" w:lineRule="auto"/>
              <w:jc w:val="center"/>
              <w:rPr>
                <w:rFonts w:cstheme="minorHAnsi"/>
                <w:bCs/>
                <w:sz w:val="22"/>
                <w:szCs w:val="22"/>
              </w:rPr>
            </w:pPr>
          </w:p>
        </w:tc>
      </w:tr>
      <w:tr w14:paraId="1F9D7BEE" w14:textId="77777777" w:rsidTr="00231E33">
        <w:tblPrEx>
          <w:tblW w:w="0" w:type="auto"/>
          <w:tblLook w:val="04A0"/>
        </w:tblPrEx>
        <w:tc>
          <w:tcPr>
            <w:tcW w:w="2011" w:type="dxa"/>
            <w:tcMar>
              <w:left w:w="43" w:type="dxa"/>
              <w:right w:w="43" w:type="dxa"/>
            </w:tcMar>
          </w:tcPr>
          <w:p w:rsidR="001B755A" w:rsidRPr="001B755A" w:rsidP="001B755A" w14:paraId="519C6B62" w14:textId="77777777">
            <w:pPr>
              <w:spacing w:before="60" w:after="60" w:line="276" w:lineRule="auto"/>
              <w:rPr>
                <w:rFonts w:cstheme="minorHAnsi"/>
                <w:bCs/>
                <w:sz w:val="22"/>
                <w:szCs w:val="22"/>
              </w:rPr>
            </w:pPr>
            <w:r w:rsidRPr="001B755A">
              <w:rPr>
                <w:rFonts w:cstheme="minorHAnsi"/>
                <w:bCs/>
                <w:sz w:val="22"/>
                <w:szCs w:val="20"/>
              </w:rPr>
              <w:t>Education (including secondary education)</w:t>
            </w:r>
          </w:p>
        </w:tc>
        <w:tc>
          <w:tcPr>
            <w:tcW w:w="1869" w:type="dxa"/>
            <w:tcMar>
              <w:left w:w="43" w:type="dxa"/>
              <w:right w:w="43" w:type="dxa"/>
            </w:tcMar>
          </w:tcPr>
          <w:p w:rsidR="001B755A" w:rsidRPr="001B755A" w:rsidP="001B755A" w14:paraId="78D05EEC" w14:textId="77777777">
            <w:pPr>
              <w:spacing w:before="60" w:after="60" w:line="276" w:lineRule="auto"/>
              <w:jc w:val="center"/>
              <w:rPr>
                <w:rFonts w:cstheme="minorHAnsi"/>
                <w:bCs/>
                <w:sz w:val="22"/>
                <w:szCs w:val="22"/>
              </w:rPr>
            </w:pPr>
          </w:p>
        </w:tc>
        <w:tc>
          <w:tcPr>
            <w:tcW w:w="1963" w:type="dxa"/>
            <w:tcMar>
              <w:left w:w="43" w:type="dxa"/>
              <w:right w:w="43" w:type="dxa"/>
            </w:tcMar>
          </w:tcPr>
          <w:p w:rsidR="001B755A" w:rsidRPr="001B755A" w:rsidP="001B755A" w14:paraId="6CD67925" w14:textId="77777777">
            <w:pPr>
              <w:spacing w:before="60" w:after="60" w:line="276" w:lineRule="auto"/>
              <w:jc w:val="center"/>
              <w:rPr>
                <w:rFonts w:cstheme="minorHAnsi"/>
                <w:bCs/>
                <w:sz w:val="22"/>
                <w:szCs w:val="22"/>
              </w:rPr>
            </w:pPr>
          </w:p>
        </w:tc>
        <w:tc>
          <w:tcPr>
            <w:tcW w:w="1791" w:type="dxa"/>
            <w:tcMar>
              <w:left w:w="43" w:type="dxa"/>
              <w:right w:w="43" w:type="dxa"/>
            </w:tcMar>
          </w:tcPr>
          <w:p w:rsidR="001B755A" w:rsidRPr="001B755A" w:rsidP="001B755A" w14:paraId="7AF2728E" w14:textId="77777777">
            <w:pPr>
              <w:spacing w:before="60" w:after="60" w:line="276" w:lineRule="auto"/>
              <w:jc w:val="center"/>
              <w:rPr>
                <w:rFonts w:cstheme="minorHAnsi"/>
                <w:bCs/>
                <w:sz w:val="22"/>
                <w:szCs w:val="22"/>
              </w:rPr>
            </w:pPr>
          </w:p>
        </w:tc>
        <w:tc>
          <w:tcPr>
            <w:tcW w:w="1716" w:type="dxa"/>
            <w:tcMar>
              <w:left w:w="43" w:type="dxa"/>
              <w:right w:w="43" w:type="dxa"/>
            </w:tcMar>
          </w:tcPr>
          <w:p w:rsidR="001B755A" w:rsidRPr="001B755A" w:rsidP="001B755A" w14:paraId="4221A400" w14:textId="77777777">
            <w:pPr>
              <w:spacing w:before="60" w:after="60" w:line="276" w:lineRule="auto"/>
              <w:jc w:val="center"/>
              <w:rPr>
                <w:rFonts w:cstheme="minorHAnsi"/>
                <w:bCs/>
                <w:sz w:val="22"/>
                <w:szCs w:val="22"/>
              </w:rPr>
            </w:pPr>
          </w:p>
        </w:tc>
      </w:tr>
      <w:tr w14:paraId="76ADDF8E" w14:textId="77777777" w:rsidTr="00231E33">
        <w:tblPrEx>
          <w:tblW w:w="0" w:type="auto"/>
          <w:tblLook w:val="04A0"/>
        </w:tblPrEx>
        <w:tc>
          <w:tcPr>
            <w:tcW w:w="2011" w:type="dxa"/>
            <w:tcMar>
              <w:left w:w="43" w:type="dxa"/>
              <w:right w:w="43" w:type="dxa"/>
            </w:tcMar>
          </w:tcPr>
          <w:p w:rsidR="001B755A" w:rsidRPr="001B755A" w:rsidP="001B755A" w14:paraId="77A80A76" w14:textId="77777777">
            <w:pPr>
              <w:spacing w:before="60" w:after="60" w:line="276" w:lineRule="auto"/>
              <w:rPr>
                <w:rFonts w:cstheme="minorHAnsi"/>
                <w:bCs/>
                <w:sz w:val="22"/>
                <w:szCs w:val="22"/>
              </w:rPr>
            </w:pPr>
            <w:r w:rsidRPr="001B755A">
              <w:rPr>
                <w:rFonts w:cstheme="minorHAnsi"/>
                <w:bCs/>
                <w:sz w:val="22"/>
                <w:szCs w:val="20"/>
              </w:rPr>
              <w:t>Special education (including students with disabilities)</w:t>
            </w:r>
          </w:p>
        </w:tc>
        <w:tc>
          <w:tcPr>
            <w:tcW w:w="1869" w:type="dxa"/>
            <w:tcMar>
              <w:left w:w="43" w:type="dxa"/>
              <w:right w:w="43" w:type="dxa"/>
            </w:tcMar>
          </w:tcPr>
          <w:p w:rsidR="001B755A" w:rsidRPr="001B755A" w:rsidP="001B755A" w14:paraId="04A64922" w14:textId="77777777">
            <w:pPr>
              <w:spacing w:before="60" w:after="60" w:line="276" w:lineRule="auto"/>
              <w:jc w:val="center"/>
              <w:rPr>
                <w:rFonts w:cstheme="minorHAnsi"/>
                <w:bCs/>
                <w:sz w:val="22"/>
                <w:szCs w:val="22"/>
              </w:rPr>
            </w:pPr>
          </w:p>
        </w:tc>
        <w:tc>
          <w:tcPr>
            <w:tcW w:w="1963" w:type="dxa"/>
            <w:tcMar>
              <w:left w:w="43" w:type="dxa"/>
              <w:right w:w="43" w:type="dxa"/>
            </w:tcMar>
          </w:tcPr>
          <w:p w:rsidR="001B755A" w:rsidRPr="001B755A" w:rsidP="001B755A" w14:paraId="7A503EFE" w14:textId="77777777">
            <w:pPr>
              <w:spacing w:before="60" w:after="60" w:line="276" w:lineRule="auto"/>
              <w:jc w:val="center"/>
              <w:rPr>
                <w:rFonts w:cstheme="minorHAnsi"/>
                <w:bCs/>
                <w:sz w:val="22"/>
                <w:szCs w:val="22"/>
              </w:rPr>
            </w:pPr>
          </w:p>
        </w:tc>
        <w:tc>
          <w:tcPr>
            <w:tcW w:w="1791" w:type="dxa"/>
            <w:tcMar>
              <w:left w:w="43" w:type="dxa"/>
              <w:right w:w="43" w:type="dxa"/>
            </w:tcMar>
          </w:tcPr>
          <w:p w:rsidR="001B755A" w:rsidRPr="001B755A" w:rsidP="001B755A" w14:paraId="738D8577" w14:textId="77777777">
            <w:pPr>
              <w:spacing w:before="60" w:after="60" w:line="276" w:lineRule="auto"/>
              <w:jc w:val="center"/>
              <w:rPr>
                <w:rFonts w:cstheme="minorHAnsi"/>
                <w:bCs/>
                <w:sz w:val="22"/>
                <w:szCs w:val="22"/>
              </w:rPr>
            </w:pPr>
          </w:p>
        </w:tc>
        <w:tc>
          <w:tcPr>
            <w:tcW w:w="1716" w:type="dxa"/>
            <w:tcMar>
              <w:left w:w="43" w:type="dxa"/>
              <w:right w:w="43" w:type="dxa"/>
            </w:tcMar>
          </w:tcPr>
          <w:p w:rsidR="001B755A" w:rsidRPr="001B755A" w:rsidP="001B755A" w14:paraId="1746155A" w14:textId="77777777">
            <w:pPr>
              <w:spacing w:before="60" w:after="60" w:line="276" w:lineRule="auto"/>
              <w:jc w:val="center"/>
              <w:rPr>
                <w:rFonts w:cstheme="minorHAnsi"/>
                <w:bCs/>
                <w:sz w:val="22"/>
                <w:szCs w:val="22"/>
              </w:rPr>
            </w:pPr>
          </w:p>
        </w:tc>
      </w:tr>
      <w:tr w14:paraId="71FAD5B7" w14:textId="77777777" w:rsidTr="00231E33">
        <w:tblPrEx>
          <w:tblW w:w="0" w:type="auto"/>
          <w:tblLook w:val="04A0"/>
        </w:tblPrEx>
        <w:tc>
          <w:tcPr>
            <w:tcW w:w="2011" w:type="dxa"/>
            <w:tcMar>
              <w:left w:w="43" w:type="dxa"/>
              <w:right w:w="43" w:type="dxa"/>
            </w:tcMar>
          </w:tcPr>
          <w:p w:rsidR="001B755A" w:rsidRPr="001B755A" w:rsidP="001B755A" w14:paraId="07663DD4" w14:textId="77777777">
            <w:pPr>
              <w:spacing w:before="60" w:after="60" w:line="276" w:lineRule="auto"/>
              <w:rPr>
                <w:rFonts w:cstheme="minorHAnsi"/>
                <w:bCs/>
                <w:sz w:val="22"/>
                <w:szCs w:val="22"/>
              </w:rPr>
            </w:pPr>
            <w:r w:rsidRPr="001B755A">
              <w:rPr>
                <w:rFonts w:cstheme="minorHAnsi"/>
                <w:bCs/>
                <w:sz w:val="22"/>
                <w:szCs w:val="20"/>
              </w:rPr>
              <w:t>English language learning</w:t>
            </w:r>
          </w:p>
        </w:tc>
        <w:tc>
          <w:tcPr>
            <w:tcW w:w="1869" w:type="dxa"/>
            <w:tcMar>
              <w:left w:w="43" w:type="dxa"/>
              <w:right w:w="43" w:type="dxa"/>
            </w:tcMar>
          </w:tcPr>
          <w:p w:rsidR="001B755A" w:rsidRPr="001B755A" w:rsidP="001B755A" w14:paraId="785EAF93" w14:textId="77777777">
            <w:pPr>
              <w:spacing w:before="60" w:after="60" w:line="276" w:lineRule="auto"/>
              <w:jc w:val="center"/>
              <w:rPr>
                <w:rFonts w:cstheme="minorHAnsi"/>
                <w:bCs/>
                <w:sz w:val="22"/>
                <w:szCs w:val="22"/>
              </w:rPr>
            </w:pPr>
          </w:p>
        </w:tc>
        <w:tc>
          <w:tcPr>
            <w:tcW w:w="1963" w:type="dxa"/>
            <w:tcMar>
              <w:left w:w="43" w:type="dxa"/>
              <w:right w:w="43" w:type="dxa"/>
            </w:tcMar>
          </w:tcPr>
          <w:p w:rsidR="001B755A" w:rsidRPr="001B755A" w:rsidP="001B755A" w14:paraId="63829821" w14:textId="77777777">
            <w:pPr>
              <w:spacing w:before="60" w:after="60" w:line="276" w:lineRule="auto"/>
              <w:jc w:val="center"/>
              <w:rPr>
                <w:rFonts w:cstheme="minorHAnsi"/>
                <w:bCs/>
                <w:sz w:val="22"/>
                <w:szCs w:val="22"/>
              </w:rPr>
            </w:pPr>
          </w:p>
        </w:tc>
        <w:tc>
          <w:tcPr>
            <w:tcW w:w="1791" w:type="dxa"/>
            <w:tcMar>
              <w:left w:w="43" w:type="dxa"/>
              <w:right w:w="43" w:type="dxa"/>
            </w:tcMar>
          </w:tcPr>
          <w:p w:rsidR="001B755A" w:rsidRPr="001B755A" w:rsidP="001B755A" w14:paraId="24132266" w14:textId="77777777">
            <w:pPr>
              <w:spacing w:before="60" w:after="60" w:line="276" w:lineRule="auto"/>
              <w:jc w:val="center"/>
              <w:rPr>
                <w:rFonts w:cstheme="minorHAnsi"/>
                <w:bCs/>
                <w:sz w:val="22"/>
                <w:szCs w:val="22"/>
              </w:rPr>
            </w:pPr>
          </w:p>
        </w:tc>
        <w:tc>
          <w:tcPr>
            <w:tcW w:w="1716" w:type="dxa"/>
            <w:tcMar>
              <w:left w:w="43" w:type="dxa"/>
              <w:right w:w="43" w:type="dxa"/>
            </w:tcMar>
          </w:tcPr>
          <w:p w:rsidR="001B755A" w:rsidRPr="001B755A" w:rsidP="001B755A" w14:paraId="0D1B78ED" w14:textId="77777777">
            <w:pPr>
              <w:spacing w:before="60" w:after="60" w:line="276" w:lineRule="auto"/>
              <w:jc w:val="center"/>
              <w:rPr>
                <w:rFonts w:cstheme="minorHAnsi"/>
                <w:bCs/>
                <w:sz w:val="22"/>
                <w:szCs w:val="22"/>
              </w:rPr>
            </w:pPr>
          </w:p>
        </w:tc>
      </w:tr>
    </w:tbl>
    <w:p w:rsidR="001B755A" w:rsidRPr="001B755A" w:rsidP="00EC4837" w14:paraId="3EE5C178" w14:textId="77777777">
      <w:pPr>
        <w:numPr>
          <w:ilvl w:val="0"/>
          <w:numId w:val="13"/>
        </w:numPr>
        <w:spacing w:before="120" w:after="120" w:line="259" w:lineRule="auto"/>
        <w:ind w:left="547"/>
        <w:rPr>
          <w:rFonts w:ascii="Times New Roman" w:eastAsia="Times New Roman" w:hAnsi="Times New Roman" w:cstheme="minorHAnsi"/>
          <w:bCs/>
        </w:rPr>
      </w:pPr>
      <w:r w:rsidRPr="001B755A">
        <w:rPr>
          <w:rFonts w:eastAsia="Times New Roman" w:cstheme="minorHAnsi"/>
          <w:bCs/>
          <w:sz w:val="22"/>
          <w:szCs w:val="22"/>
        </w:rPr>
        <w:t>In the table below, please tell us what type(s) of teacher license you currently have, the subject area(s), and the grade level(s).</w:t>
      </w:r>
    </w:p>
    <w:tbl>
      <w:tblPr>
        <w:tblStyle w:val="TableGrid4"/>
        <w:tblW w:w="0" w:type="auto"/>
        <w:tblLook w:val="04A0"/>
      </w:tblPr>
      <w:tblGrid>
        <w:gridCol w:w="3116"/>
        <w:gridCol w:w="3117"/>
        <w:gridCol w:w="3117"/>
      </w:tblGrid>
      <w:tr w14:paraId="2CA9826D" w14:textId="77777777" w:rsidTr="00231E33">
        <w:tblPrEx>
          <w:tblW w:w="0" w:type="auto"/>
          <w:tblLook w:val="04A0"/>
        </w:tblPrEx>
        <w:tc>
          <w:tcPr>
            <w:tcW w:w="3116" w:type="dxa"/>
            <w:shd w:val="clear" w:color="auto" w:fill="F2F2F2"/>
          </w:tcPr>
          <w:p w:rsidR="001B755A" w:rsidRPr="001B755A" w:rsidP="001B755A" w14:paraId="0F3BF954" w14:textId="77777777">
            <w:pPr>
              <w:spacing w:after="40"/>
              <w:rPr>
                <w:rFonts w:ascii="Calibri" w:hAnsi="Calibri"/>
                <w:b/>
                <w:color w:val="000000" w:themeColor="text1"/>
                <w:sz w:val="22"/>
                <w:szCs w:val="22"/>
              </w:rPr>
            </w:pPr>
            <w:r w:rsidRPr="001B755A">
              <w:rPr>
                <w:rFonts w:ascii="Calibri" w:hAnsi="Calibri"/>
                <w:b/>
                <w:color w:val="000000" w:themeColor="text1"/>
                <w:sz w:val="22"/>
                <w:szCs w:val="20"/>
              </w:rPr>
              <w:t>Type of license (for example, Professional Educator License [PEL], Educator License with Stipulations [ELS], and Substitute License)</w:t>
            </w:r>
          </w:p>
        </w:tc>
        <w:tc>
          <w:tcPr>
            <w:tcW w:w="3117" w:type="dxa"/>
            <w:shd w:val="clear" w:color="auto" w:fill="F2F2F2"/>
          </w:tcPr>
          <w:p w:rsidR="001B755A" w:rsidRPr="001B755A" w:rsidP="001B755A" w14:paraId="0AD8D21A" w14:textId="77777777">
            <w:pPr>
              <w:spacing w:after="40"/>
              <w:rPr>
                <w:rFonts w:ascii="Calibri" w:hAnsi="Calibri"/>
                <w:b/>
                <w:color w:val="000000" w:themeColor="text1"/>
                <w:sz w:val="22"/>
                <w:szCs w:val="22"/>
              </w:rPr>
            </w:pPr>
            <w:r w:rsidRPr="001B755A">
              <w:rPr>
                <w:rFonts w:ascii="Calibri" w:hAnsi="Calibri"/>
                <w:b/>
                <w:color w:val="000000" w:themeColor="text1"/>
                <w:sz w:val="22"/>
                <w:szCs w:val="20"/>
              </w:rPr>
              <w:t>Endorsement subject area (for example, mathematics, biology, generalist)</w:t>
            </w:r>
          </w:p>
        </w:tc>
        <w:tc>
          <w:tcPr>
            <w:tcW w:w="3117" w:type="dxa"/>
            <w:shd w:val="clear" w:color="auto" w:fill="F2F2F2"/>
          </w:tcPr>
          <w:p w:rsidR="001B755A" w:rsidRPr="001B755A" w:rsidP="001B755A" w14:paraId="3B00E6F8" w14:textId="77777777">
            <w:pPr>
              <w:spacing w:after="40"/>
              <w:rPr>
                <w:rFonts w:ascii="Calibri" w:hAnsi="Calibri"/>
                <w:b/>
                <w:color w:val="000000" w:themeColor="text1"/>
                <w:sz w:val="22"/>
                <w:szCs w:val="22"/>
              </w:rPr>
            </w:pPr>
            <w:r w:rsidRPr="001B755A">
              <w:rPr>
                <w:rFonts w:ascii="Calibri" w:hAnsi="Calibri"/>
                <w:b/>
                <w:color w:val="000000" w:themeColor="text1"/>
                <w:sz w:val="22"/>
                <w:szCs w:val="20"/>
              </w:rPr>
              <w:t>Endorsement grade level (for example, EC–2, Elementary 1–6. Middle grades 5–8, Senior High 9–12, CTE 5–12, etc.)</w:t>
            </w:r>
          </w:p>
        </w:tc>
      </w:tr>
      <w:tr w14:paraId="11D33642" w14:textId="77777777" w:rsidTr="00231E33">
        <w:tblPrEx>
          <w:tblW w:w="0" w:type="auto"/>
          <w:tblLook w:val="04A0"/>
        </w:tblPrEx>
        <w:tc>
          <w:tcPr>
            <w:tcW w:w="3116" w:type="dxa"/>
          </w:tcPr>
          <w:p w:rsidR="001B755A" w:rsidRPr="001B755A" w:rsidP="001B755A" w14:paraId="7DFD4A43" w14:textId="77777777">
            <w:pPr>
              <w:spacing w:before="120" w:after="40"/>
              <w:rPr>
                <w:rFonts w:cstheme="minorHAnsi"/>
                <w:bCs/>
                <w:sz w:val="22"/>
                <w:szCs w:val="22"/>
              </w:rPr>
            </w:pPr>
          </w:p>
        </w:tc>
        <w:tc>
          <w:tcPr>
            <w:tcW w:w="3117" w:type="dxa"/>
          </w:tcPr>
          <w:p w:rsidR="001B755A" w:rsidRPr="001B755A" w:rsidP="001B755A" w14:paraId="7916F528" w14:textId="77777777">
            <w:pPr>
              <w:spacing w:before="120" w:after="40"/>
              <w:rPr>
                <w:rFonts w:cstheme="minorHAnsi"/>
                <w:bCs/>
                <w:sz w:val="22"/>
                <w:szCs w:val="22"/>
              </w:rPr>
            </w:pPr>
          </w:p>
        </w:tc>
        <w:tc>
          <w:tcPr>
            <w:tcW w:w="3117" w:type="dxa"/>
          </w:tcPr>
          <w:p w:rsidR="001B755A" w:rsidRPr="001B755A" w:rsidP="001B755A" w14:paraId="00C7F373" w14:textId="77777777">
            <w:pPr>
              <w:spacing w:before="120" w:after="40"/>
              <w:rPr>
                <w:rFonts w:cstheme="minorHAnsi"/>
                <w:bCs/>
                <w:sz w:val="22"/>
                <w:szCs w:val="22"/>
              </w:rPr>
            </w:pPr>
          </w:p>
        </w:tc>
      </w:tr>
      <w:tr w14:paraId="48748ECA" w14:textId="77777777" w:rsidTr="00231E33">
        <w:tblPrEx>
          <w:tblW w:w="0" w:type="auto"/>
          <w:tblLook w:val="04A0"/>
        </w:tblPrEx>
        <w:tc>
          <w:tcPr>
            <w:tcW w:w="3116" w:type="dxa"/>
          </w:tcPr>
          <w:p w:rsidR="001B755A" w:rsidRPr="001B755A" w:rsidP="001B755A" w14:paraId="6ED52D49" w14:textId="77777777">
            <w:pPr>
              <w:spacing w:before="120" w:after="40"/>
              <w:rPr>
                <w:rFonts w:cstheme="minorHAnsi"/>
                <w:bCs/>
                <w:sz w:val="22"/>
                <w:szCs w:val="22"/>
              </w:rPr>
            </w:pPr>
          </w:p>
        </w:tc>
        <w:tc>
          <w:tcPr>
            <w:tcW w:w="3117" w:type="dxa"/>
          </w:tcPr>
          <w:p w:rsidR="001B755A" w:rsidRPr="001B755A" w:rsidP="001B755A" w14:paraId="03372E6A" w14:textId="77777777">
            <w:pPr>
              <w:spacing w:before="120" w:after="40"/>
              <w:rPr>
                <w:rFonts w:cstheme="minorHAnsi"/>
                <w:bCs/>
                <w:sz w:val="22"/>
                <w:szCs w:val="22"/>
              </w:rPr>
            </w:pPr>
          </w:p>
        </w:tc>
        <w:tc>
          <w:tcPr>
            <w:tcW w:w="3117" w:type="dxa"/>
          </w:tcPr>
          <w:p w:rsidR="001B755A" w:rsidRPr="001B755A" w:rsidP="001B755A" w14:paraId="76FC4F21" w14:textId="77777777">
            <w:pPr>
              <w:spacing w:before="120" w:after="40"/>
              <w:rPr>
                <w:rFonts w:cstheme="minorHAnsi"/>
                <w:bCs/>
                <w:sz w:val="22"/>
                <w:szCs w:val="22"/>
              </w:rPr>
            </w:pPr>
          </w:p>
        </w:tc>
      </w:tr>
    </w:tbl>
    <w:p w:rsidR="001B755A" w:rsidRPr="001B755A" w:rsidP="001B755A" w14:paraId="3A96B838" w14:textId="77777777">
      <w:pPr>
        <w:spacing w:after="160" w:line="259" w:lineRule="auto"/>
        <w:ind w:left="360"/>
        <w:rPr>
          <w:rFonts w:cstheme="minorHAnsi"/>
          <w:b/>
          <w:sz w:val="22"/>
          <w:szCs w:val="22"/>
        </w:rPr>
      </w:pPr>
    </w:p>
    <w:p w:rsidR="001B755A" w:rsidRPr="001B755A" w:rsidP="001B755A" w14:paraId="43261835" w14:textId="77777777">
      <w:pPr>
        <w:spacing w:before="120" w:after="160" w:line="259" w:lineRule="auto"/>
        <w:contextualSpacing/>
        <w:jc w:val="center"/>
        <w:rPr>
          <w:rFonts w:eastAsia="Times New Roman" w:cstheme="minorHAnsi"/>
          <w:b/>
          <w:sz w:val="22"/>
          <w:szCs w:val="22"/>
        </w:rPr>
      </w:pPr>
      <w:r w:rsidRPr="001B755A">
        <w:rPr>
          <w:rFonts w:eastAsia="Times New Roman" w:cstheme="minorHAnsi"/>
          <w:b/>
          <w:sz w:val="22"/>
          <w:szCs w:val="22"/>
        </w:rPr>
        <w:t>Thank you for completing the TFT study survey!</w:t>
      </w:r>
    </w:p>
    <w:p w:rsidR="00F17506" w:rsidRPr="003D3457" w:rsidP="004577D7" w14:paraId="2EDB6E07" w14:textId="16F385EB">
      <w:pPr>
        <w:rPr>
          <w:sz w:val="22"/>
          <w:szCs w:val="22"/>
        </w:rPr>
      </w:pPr>
    </w:p>
    <w:sectPr w:rsidSect="00B561D3">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517B61EE" w14:textId="42B02DE0">
    <w:pPr>
      <w:pStyle w:val="Footer"/>
      <w:jc w:val="right"/>
      <w:rPr>
        <w:sz w:val="20"/>
        <w:szCs w:val="20"/>
      </w:rPr>
    </w:pPr>
    <w:r w:rsidRPr="00E74E9E">
      <w:rPr>
        <w:sz w:val="20"/>
        <w:szCs w:val="20"/>
      </w:rPr>
      <w:t xml:space="preserve">Regional Educational Laboratory </w:t>
    </w:r>
    <w:r w:rsidR="00B54EC7">
      <w:rPr>
        <w:sz w:val="20"/>
        <w:szCs w:val="20"/>
      </w:rPr>
      <w:t>Midwest</w:t>
    </w:r>
    <w:r w:rsidRPr="00E74E9E">
      <w:rPr>
        <w:sz w:val="20"/>
        <w:szCs w:val="20"/>
      </w:rPr>
      <w:t xml:space="preserve"> Toolkit Evaluation</w:t>
    </w:r>
    <w:r w:rsidR="00B54EC7">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0568DA7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84585"/>
    <w:multiLevelType w:val="hybridMultilevel"/>
    <w:tmpl w:val="A620B5BE"/>
    <w:lvl w:ilvl="0">
      <w:start w:val="1"/>
      <w:numFmt w:val="lowerLetter"/>
      <w:lvlText w:val="%1)"/>
      <w:lvlJc w:val="left"/>
      <w:pPr>
        <w:ind w:left="697" w:hanging="360"/>
      </w:pPr>
      <w:rPr>
        <w:rFonts w:hint="default"/>
      </w:rPr>
    </w:lvl>
    <w:lvl w:ilvl="1" w:tentative="1">
      <w:start w:val="1"/>
      <w:numFmt w:val="lowerLetter"/>
      <w:lvlText w:val="%2."/>
      <w:lvlJc w:val="left"/>
      <w:pPr>
        <w:ind w:left="1417" w:hanging="360"/>
      </w:pPr>
    </w:lvl>
    <w:lvl w:ilvl="2" w:tentative="1">
      <w:start w:val="1"/>
      <w:numFmt w:val="lowerRoman"/>
      <w:lvlText w:val="%3."/>
      <w:lvlJc w:val="right"/>
      <w:pPr>
        <w:ind w:left="2137" w:hanging="180"/>
      </w:pPr>
    </w:lvl>
    <w:lvl w:ilvl="3" w:tentative="1">
      <w:start w:val="1"/>
      <w:numFmt w:val="decimal"/>
      <w:lvlText w:val="%4."/>
      <w:lvlJc w:val="left"/>
      <w:pPr>
        <w:ind w:left="2857" w:hanging="360"/>
      </w:pPr>
    </w:lvl>
    <w:lvl w:ilvl="4" w:tentative="1">
      <w:start w:val="1"/>
      <w:numFmt w:val="lowerLetter"/>
      <w:lvlText w:val="%5."/>
      <w:lvlJc w:val="left"/>
      <w:pPr>
        <w:ind w:left="3577" w:hanging="360"/>
      </w:pPr>
    </w:lvl>
    <w:lvl w:ilvl="5" w:tentative="1">
      <w:start w:val="1"/>
      <w:numFmt w:val="lowerRoman"/>
      <w:lvlText w:val="%6."/>
      <w:lvlJc w:val="right"/>
      <w:pPr>
        <w:ind w:left="4297" w:hanging="180"/>
      </w:pPr>
    </w:lvl>
    <w:lvl w:ilvl="6" w:tentative="1">
      <w:start w:val="1"/>
      <w:numFmt w:val="decimal"/>
      <w:lvlText w:val="%7."/>
      <w:lvlJc w:val="left"/>
      <w:pPr>
        <w:ind w:left="5017" w:hanging="360"/>
      </w:pPr>
    </w:lvl>
    <w:lvl w:ilvl="7" w:tentative="1">
      <w:start w:val="1"/>
      <w:numFmt w:val="lowerLetter"/>
      <w:lvlText w:val="%8."/>
      <w:lvlJc w:val="left"/>
      <w:pPr>
        <w:ind w:left="5737" w:hanging="360"/>
      </w:pPr>
    </w:lvl>
    <w:lvl w:ilvl="8" w:tentative="1">
      <w:start w:val="1"/>
      <w:numFmt w:val="lowerRoman"/>
      <w:lvlText w:val="%9."/>
      <w:lvlJc w:val="right"/>
      <w:pPr>
        <w:ind w:left="6457" w:hanging="180"/>
      </w:pPr>
    </w:lvl>
  </w:abstractNum>
  <w:abstractNum w:abstractNumId="1">
    <w:nsid w:val="076905DE"/>
    <w:multiLevelType w:val="hybridMultilevel"/>
    <w:tmpl w:val="6B309B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6530C8"/>
    <w:multiLevelType w:val="hybridMultilevel"/>
    <w:tmpl w:val="2416C9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627D40"/>
    <w:multiLevelType w:val="hybridMultilevel"/>
    <w:tmpl w:val="7668DA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61753B"/>
    <w:multiLevelType w:val="hybridMultilevel"/>
    <w:tmpl w:val="326E0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0F2F4A"/>
    <w:multiLevelType w:val="hybridMultilevel"/>
    <w:tmpl w:val="594AFE66"/>
    <w:lvl w:ilvl="0">
      <w:start w:val="17"/>
      <w:numFmt w:val="decimal"/>
      <w:pStyle w:val="NumberingCalibri"/>
      <w:lvlText w:val="%1."/>
      <w:lvlJc w:val="left"/>
      <w:pPr>
        <w:ind w:left="540" w:hanging="360"/>
      </w:pPr>
      <w:rPr>
        <w:rFonts w:asciiTheme="minorHAnsi" w:hAnsiTheme="minorHAnsi" w:cstheme="minorHAnsi" w:hint="default"/>
        <w:sz w:val="22"/>
        <w:szCs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203E2C05"/>
    <w:multiLevelType w:val="hybridMultilevel"/>
    <w:tmpl w:val="06E284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C74332"/>
    <w:multiLevelType w:val="hybridMultilevel"/>
    <w:tmpl w:val="69D801E0"/>
    <w:lvl w:ilvl="0">
      <w:start w:val="1"/>
      <w:numFmt w:val="decimal"/>
      <w:lvlText w:val="%1."/>
      <w:lvlJc w:val="left"/>
      <w:pPr>
        <w:ind w:left="72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24602E0F"/>
    <w:multiLevelType w:val="hybridMultilevel"/>
    <w:tmpl w:val="C3CC1A40"/>
    <w:lvl w:ilvl="0">
      <w:start w:val="1"/>
      <w:numFmt w:val="lowerLetter"/>
      <w:lvlText w:val="%1)"/>
      <w:lvlJc w:val="left"/>
      <w:pPr>
        <w:ind w:left="697" w:hanging="360"/>
      </w:pPr>
      <w:rPr>
        <w:rFonts w:hint="default"/>
      </w:rPr>
    </w:lvl>
    <w:lvl w:ilvl="1" w:tentative="1">
      <w:start w:val="1"/>
      <w:numFmt w:val="lowerLetter"/>
      <w:lvlText w:val="%2."/>
      <w:lvlJc w:val="left"/>
      <w:pPr>
        <w:ind w:left="1417" w:hanging="360"/>
      </w:pPr>
    </w:lvl>
    <w:lvl w:ilvl="2" w:tentative="1">
      <w:start w:val="1"/>
      <w:numFmt w:val="lowerRoman"/>
      <w:lvlText w:val="%3."/>
      <w:lvlJc w:val="right"/>
      <w:pPr>
        <w:ind w:left="2137" w:hanging="180"/>
      </w:pPr>
    </w:lvl>
    <w:lvl w:ilvl="3" w:tentative="1">
      <w:start w:val="1"/>
      <w:numFmt w:val="decimal"/>
      <w:lvlText w:val="%4."/>
      <w:lvlJc w:val="left"/>
      <w:pPr>
        <w:ind w:left="2857" w:hanging="360"/>
      </w:pPr>
    </w:lvl>
    <w:lvl w:ilvl="4" w:tentative="1">
      <w:start w:val="1"/>
      <w:numFmt w:val="lowerLetter"/>
      <w:lvlText w:val="%5."/>
      <w:lvlJc w:val="left"/>
      <w:pPr>
        <w:ind w:left="3577" w:hanging="360"/>
      </w:pPr>
    </w:lvl>
    <w:lvl w:ilvl="5" w:tentative="1">
      <w:start w:val="1"/>
      <w:numFmt w:val="lowerRoman"/>
      <w:lvlText w:val="%6."/>
      <w:lvlJc w:val="right"/>
      <w:pPr>
        <w:ind w:left="4297" w:hanging="180"/>
      </w:pPr>
    </w:lvl>
    <w:lvl w:ilvl="6" w:tentative="1">
      <w:start w:val="1"/>
      <w:numFmt w:val="decimal"/>
      <w:lvlText w:val="%7."/>
      <w:lvlJc w:val="left"/>
      <w:pPr>
        <w:ind w:left="5017" w:hanging="360"/>
      </w:pPr>
    </w:lvl>
    <w:lvl w:ilvl="7" w:tentative="1">
      <w:start w:val="1"/>
      <w:numFmt w:val="lowerLetter"/>
      <w:lvlText w:val="%8."/>
      <w:lvlJc w:val="left"/>
      <w:pPr>
        <w:ind w:left="5737" w:hanging="360"/>
      </w:pPr>
    </w:lvl>
    <w:lvl w:ilvl="8" w:tentative="1">
      <w:start w:val="1"/>
      <w:numFmt w:val="lowerRoman"/>
      <w:lvlText w:val="%9."/>
      <w:lvlJc w:val="right"/>
      <w:pPr>
        <w:ind w:left="6457" w:hanging="180"/>
      </w:pPr>
    </w:lvl>
  </w:abstractNum>
  <w:abstractNum w:abstractNumId="9">
    <w:nsid w:val="25AA2B0F"/>
    <w:multiLevelType w:val="hybridMultilevel"/>
    <w:tmpl w:val="0E80A3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EB17A3"/>
    <w:multiLevelType w:val="hybridMultilevel"/>
    <w:tmpl w:val="1A9A0C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4A7343"/>
    <w:multiLevelType w:val="hybridMultilevel"/>
    <w:tmpl w:val="53BCD27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27903F1"/>
    <w:multiLevelType w:val="hybridMultilevel"/>
    <w:tmpl w:val="7668DA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F65000"/>
    <w:multiLevelType w:val="hybridMultilevel"/>
    <w:tmpl w:val="B966300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4125C24"/>
    <w:multiLevelType w:val="hybridMultilevel"/>
    <w:tmpl w:val="1C984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320FCC"/>
    <w:multiLevelType w:val="hybridMultilevel"/>
    <w:tmpl w:val="A07099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F44518"/>
    <w:multiLevelType w:val="hybridMultilevel"/>
    <w:tmpl w:val="E0A24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BF01B8"/>
    <w:multiLevelType w:val="hybridMultilevel"/>
    <w:tmpl w:val="B3AC45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6634EF"/>
    <w:multiLevelType w:val="hybridMultilevel"/>
    <w:tmpl w:val="233C24BC"/>
    <w:lvl w:ilvl="0">
      <w:start w:val="1"/>
      <w:numFmt w:val="lowerLetter"/>
      <w:lvlText w:val="%1)"/>
      <w:lvlJc w:val="left"/>
      <w:pPr>
        <w:ind w:left="2970" w:hanging="360"/>
      </w:pPr>
      <w:rPr>
        <w:rFonts w:hint="default"/>
      </w:rPr>
    </w:lvl>
    <w:lvl w:ilvl="1" w:tentative="1">
      <w:start w:val="1"/>
      <w:numFmt w:val="lowerLetter"/>
      <w:lvlText w:val="%2."/>
      <w:lvlJc w:val="left"/>
      <w:pPr>
        <w:ind w:left="3690" w:hanging="360"/>
      </w:pPr>
    </w:lvl>
    <w:lvl w:ilvl="2" w:tentative="1">
      <w:start w:val="1"/>
      <w:numFmt w:val="lowerRoman"/>
      <w:lvlText w:val="%3."/>
      <w:lvlJc w:val="right"/>
      <w:pPr>
        <w:ind w:left="4410" w:hanging="180"/>
      </w:pPr>
    </w:lvl>
    <w:lvl w:ilvl="3" w:tentative="1">
      <w:start w:val="1"/>
      <w:numFmt w:val="decimal"/>
      <w:lvlText w:val="%4."/>
      <w:lvlJc w:val="left"/>
      <w:pPr>
        <w:ind w:left="5130" w:hanging="360"/>
      </w:pPr>
    </w:lvl>
    <w:lvl w:ilvl="4" w:tentative="1">
      <w:start w:val="1"/>
      <w:numFmt w:val="lowerLetter"/>
      <w:lvlText w:val="%5."/>
      <w:lvlJc w:val="left"/>
      <w:pPr>
        <w:ind w:left="5850" w:hanging="360"/>
      </w:pPr>
    </w:lvl>
    <w:lvl w:ilvl="5" w:tentative="1">
      <w:start w:val="1"/>
      <w:numFmt w:val="lowerRoman"/>
      <w:lvlText w:val="%6."/>
      <w:lvlJc w:val="right"/>
      <w:pPr>
        <w:ind w:left="6570" w:hanging="180"/>
      </w:pPr>
    </w:lvl>
    <w:lvl w:ilvl="6" w:tentative="1">
      <w:start w:val="1"/>
      <w:numFmt w:val="decimal"/>
      <w:lvlText w:val="%7."/>
      <w:lvlJc w:val="left"/>
      <w:pPr>
        <w:ind w:left="7290" w:hanging="360"/>
      </w:pPr>
    </w:lvl>
    <w:lvl w:ilvl="7" w:tentative="1">
      <w:start w:val="1"/>
      <w:numFmt w:val="lowerLetter"/>
      <w:lvlText w:val="%8."/>
      <w:lvlJc w:val="left"/>
      <w:pPr>
        <w:ind w:left="8010" w:hanging="360"/>
      </w:pPr>
    </w:lvl>
    <w:lvl w:ilvl="8" w:tentative="1">
      <w:start w:val="1"/>
      <w:numFmt w:val="lowerRoman"/>
      <w:lvlText w:val="%9."/>
      <w:lvlJc w:val="right"/>
      <w:pPr>
        <w:ind w:left="8730" w:hanging="180"/>
      </w:pPr>
    </w:lvl>
  </w:abstractNum>
  <w:abstractNum w:abstractNumId="19">
    <w:nsid w:val="4ACB11F4"/>
    <w:multiLevelType w:val="hybridMultilevel"/>
    <w:tmpl w:val="C53C2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230563"/>
    <w:multiLevelType w:val="hybridMultilevel"/>
    <w:tmpl w:val="A67A3B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601D83"/>
    <w:multiLevelType w:val="hybridMultilevel"/>
    <w:tmpl w:val="0ACED844"/>
    <w:lvl w:ilvl="0">
      <w:start w:val="18"/>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2">
    <w:nsid w:val="54C41FDA"/>
    <w:multiLevelType w:val="hybridMultilevel"/>
    <w:tmpl w:val="2416C9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517492"/>
    <w:multiLevelType w:val="hybridMultilevel"/>
    <w:tmpl w:val="C776A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CC3945"/>
    <w:multiLevelType w:val="hybridMultilevel"/>
    <w:tmpl w:val="A126BF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1B2B7C"/>
    <w:multiLevelType w:val="hybridMultilevel"/>
    <w:tmpl w:val="CAACE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1297223"/>
    <w:multiLevelType w:val="hybridMultilevel"/>
    <w:tmpl w:val="F07A2F0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8">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901406919">
    <w:abstractNumId w:val="28"/>
  </w:num>
  <w:num w:numId="2" w16cid:durableId="502084307">
    <w:abstractNumId w:val="24"/>
  </w:num>
  <w:num w:numId="3" w16cid:durableId="1766726934">
    <w:abstractNumId w:val="7"/>
  </w:num>
  <w:num w:numId="4" w16cid:durableId="464663021">
    <w:abstractNumId w:val="15"/>
  </w:num>
  <w:num w:numId="5" w16cid:durableId="401177832">
    <w:abstractNumId w:val="8"/>
  </w:num>
  <w:num w:numId="6" w16cid:durableId="630136727">
    <w:abstractNumId w:val="18"/>
  </w:num>
  <w:num w:numId="7" w16cid:durableId="294256794">
    <w:abstractNumId w:val="0"/>
  </w:num>
  <w:num w:numId="8" w16cid:durableId="1124036969">
    <w:abstractNumId w:val="22"/>
  </w:num>
  <w:num w:numId="9" w16cid:durableId="141429780">
    <w:abstractNumId w:val="10"/>
  </w:num>
  <w:num w:numId="10" w16cid:durableId="122430050">
    <w:abstractNumId w:val="3"/>
  </w:num>
  <w:num w:numId="11" w16cid:durableId="919872333">
    <w:abstractNumId w:val="2"/>
  </w:num>
  <w:num w:numId="12" w16cid:durableId="1869755748">
    <w:abstractNumId w:val="20"/>
  </w:num>
  <w:num w:numId="13" w16cid:durableId="38627787">
    <w:abstractNumId w:val="5"/>
  </w:num>
  <w:num w:numId="14" w16cid:durableId="1858695051">
    <w:abstractNumId w:val="12"/>
  </w:num>
  <w:num w:numId="15" w16cid:durableId="2083867385">
    <w:abstractNumId w:val="14"/>
  </w:num>
  <w:num w:numId="16" w16cid:durableId="64569789">
    <w:abstractNumId w:val="4"/>
  </w:num>
  <w:num w:numId="17" w16cid:durableId="1526291133">
    <w:abstractNumId w:val="19"/>
  </w:num>
  <w:num w:numId="18" w16cid:durableId="1808820863">
    <w:abstractNumId w:val="26"/>
  </w:num>
  <w:num w:numId="19" w16cid:durableId="56048882">
    <w:abstractNumId w:val="23"/>
  </w:num>
  <w:num w:numId="20" w16cid:durableId="272520152">
    <w:abstractNumId w:val="16"/>
  </w:num>
  <w:num w:numId="21" w16cid:durableId="2110738593">
    <w:abstractNumId w:val="21"/>
  </w:num>
  <w:num w:numId="22" w16cid:durableId="568228569">
    <w:abstractNumId w:val="11"/>
  </w:num>
  <w:num w:numId="23" w16cid:durableId="1864785595">
    <w:abstractNumId w:val="27"/>
  </w:num>
  <w:num w:numId="24" w16cid:durableId="1650936142">
    <w:abstractNumId w:val="17"/>
  </w:num>
  <w:num w:numId="25" w16cid:durableId="2101676280">
    <w:abstractNumId w:val="1"/>
  </w:num>
  <w:num w:numId="26" w16cid:durableId="963197526">
    <w:abstractNumId w:val="6"/>
  </w:num>
  <w:num w:numId="27" w16cid:durableId="287396978">
    <w:abstractNumId w:val="25"/>
  </w:num>
  <w:num w:numId="28" w16cid:durableId="1788741322">
    <w:abstractNumId w:val="9"/>
  </w:num>
  <w:num w:numId="29" w16cid:durableId="67654161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2B"/>
    <w:rsid w:val="000333FC"/>
    <w:rsid w:val="00034B6E"/>
    <w:rsid w:val="0004693B"/>
    <w:rsid w:val="000A6D5F"/>
    <w:rsid w:val="000D450B"/>
    <w:rsid w:val="000D7962"/>
    <w:rsid w:val="000F2C44"/>
    <w:rsid w:val="000F2E34"/>
    <w:rsid w:val="001020A0"/>
    <w:rsid w:val="0010702F"/>
    <w:rsid w:val="00125B65"/>
    <w:rsid w:val="00141DF4"/>
    <w:rsid w:val="001551BB"/>
    <w:rsid w:val="001B755A"/>
    <w:rsid w:val="001C13A6"/>
    <w:rsid w:val="002156FC"/>
    <w:rsid w:val="00236145"/>
    <w:rsid w:val="002B4841"/>
    <w:rsid w:val="002D5A99"/>
    <w:rsid w:val="002F73A9"/>
    <w:rsid w:val="003D3457"/>
    <w:rsid w:val="003F3163"/>
    <w:rsid w:val="00421717"/>
    <w:rsid w:val="00427A43"/>
    <w:rsid w:val="004577D7"/>
    <w:rsid w:val="0046701B"/>
    <w:rsid w:val="00484E4E"/>
    <w:rsid w:val="004A37CE"/>
    <w:rsid w:val="004F00E9"/>
    <w:rsid w:val="004F1BD9"/>
    <w:rsid w:val="00533533"/>
    <w:rsid w:val="005509C7"/>
    <w:rsid w:val="00587C73"/>
    <w:rsid w:val="005933BB"/>
    <w:rsid w:val="005A6A19"/>
    <w:rsid w:val="005B2FCD"/>
    <w:rsid w:val="005C3091"/>
    <w:rsid w:val="005C61BB"/>
    <w:rsid w:val="0067487C"/>
    <w:rsid w:val="006E0622"/>
    <w:rsid w:val="0076375A"/>
    <w:rsid w:val="0077191A"/>
    <w:rsid w:val="0078108D"/>
    <w:rsid w:val="007B0B2D"/>
    <w:rsid w:val="00800E06"/>
    <w:rsid w:val="00832B59"/>
    <w:rsid w:val="0085359D"/>
    <w:rsid w:val="008627C0"/>
    <w:rsid w:val="008A6B71"/>
    <w:rsid w:val="008C2307"/>
    <w:rsid w:val="008F5EC7"/>
    <w:rsid w:val="009264EF"/>
    <w:rsid w:val="00943E70"/>
    <w:rsid w:val="00995769"/>
    <w:rsid w:val="009D3D0B"/>
    <w:rsid w:val="009E45C8"/>
    <w:rsid w:val="009E6972"/>
    <w:rsid w:val="00A20265"/>
    <w:rsid w:val="00A61397"/>
    <w:rsid w:val="00A85CA2"/>
    <w:rsid w:val="00AB317B"/>
    <w:rsid w:val="00AC4D2D"/>
    <w:rsid w:val="00AF540C"/>
    <w:rsid w:val="00B30D12"/>
    <w:rsid w:val="00B353E7"/>
    <w:rsid w:val="00B54EC7"/>
    <w:rsid w:val="00B71894"/>
    <w:rsid w:val="00BB0CEB"/>
    <w:rsid w:val="00BC2DC4"/>
    <w:rsid w:val="00C21C03"/>
    <w:rsid w:val="00C559CD"/>
    <w:rsid w:val="00C61C8A"/>
    <w:rsid w:val="00C71533"/>
    <w:rsid w:val="00C76B64"/>
    <w:rsid w:val="00CB4B76"/>
    <w:rsid w:val="00CD4D4C"/>
    <w:rsid w:val="00CD7791"/>
    <w:rsid w:val="00D05BF9"/>
    <w:rsid w:val="00D92A15"/>
    <w:rsid w:val="00DA0878"/>
    <w:rsid w:val="00DA0C61"/>
    <w:rsid w:val="00DA156B"/>
    <w:rsid w:val="00DB22A4"/>
    <w:rsid w:val="00DD21BA"/>
    <w:rsid w:val="00E63131"/>
    <w:rsid w:val="00E722CE"/>
    <w:rsid w:val="00E74E9E"/>
    <w:rsid w:val="00EC3E39"/>
    <w:rsid w:val="00EC4837"/>
    <w:rsid w:val="00EE2187"/>
    <w:rsid w:val="00F17506"/>
    <w:rsid w:val="00F719FC"/>
    <w:rsid w:val="00FC3353"/>
    <w:rsid w:val="00FC6A2B"/>
    <w:rsid w:val="00FD4656"/>
    <w:rsid w:val="00FE5B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86A3433"/>
  <w15:chartTrackingRefBased/>
  <w15:docId w15:val="{A6B29F54-26E8-4996-8790-017853CB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A2B"/>
    <w:pPr>
      <w:spacing w:after="0" w:line="240" w:lineRule="auto"/>
    </w:pPr>
    <w:rPr>
      <w:sz w:val="24"/>
      <w:szCs w:val="24"/>
    </w:rPr>
  </w:style>
  <w:style w:type="paragraph" w:styleId="Heading1">
    <w:name w:val="heading 1"/>
    <w:basedOn w:val="Normal"/>
    <w:next w:val="Normal"/>
    <w:link w:val="Heading1Char"/>
    <w:uiPriority w:val="9"/>
    <w:qFormat/>
    <w:rsid w:val="00FC6A2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04693B"/>
    <w:pPr>
      <w:keepNext/>
      <w:spacing w:before="240" w:after="240"/>
      <w:outlineLvl w:val="1"/>
    </w:pPr>
    <w:rPr>
      <w:rFonts w:ascii="Trebuchet MS" w:eastAsia="Times New Roman" w:hAnsi="Trebuchet MS" w:cs="Arial"/>
      <w:bCs/>
      <w:iCs/>
      <w:color w:val="2F5496" w:themeColor="accent1" w:themeShade="BF"/>
      <w:sz w:val="22"/>
      <w:szCs w:val="28"/>
      <w:lang w:val="en-GB" w:eastAsia="en-GB"/>
    </w:rPr>
  </w:style>
  <w:style w:type="paragraph" w:styleId="Heading3">
    <w:name w:val="heading 3"/>
    <w:basedOn w:val="Normal"/>
    <w:next w:val="Normal"/>
    <w:link w:val="Heading3Char"/>
    <w:uiPriority w:val="9"/>
    <w:semiHidden/>
    <w:unhideWhenUsed/>
    <w:qFormat/>
    <w:rsid w:val="008C230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B75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A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4693B"/>
    <w:rPr>
      <w:rFonts w:ascii="Trebuchet MS" w:eastAsia="Times New Roman" w:hAnsi="Trebuchet MS" w:cs="Arial"/>
      <w:bCs/>
      <w:iCs/>
      <w:color w:val="2F5496" w:themeColor="accent1" w:themeShade="BF"/>
      <w:szCs w:val="28"/>
      <w:lang w:val="en-GB" w:eastAsia="en-GB"/>
    </w:rPr>
  </w:style>
  <w:style w:type="paragraph" w:customStyle="1" w:styleId="BodyText1">
    <w:name w:val="Body Text1"/>
    <w:basedOn w:val="Normal"/>
    <w:link w:val="bodytextChar"/>
    <w:rsid w:val="00FC6A2B"/>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FC6A2B"/>
    <w:rPr>
      <w:rFonts w:ascii="Trebuchet MS" w:eastAsia="Times New Roman" w:hAnsi="Trebuchet MS" w:cs="Times New Roman"/>
      <w:szCs w:val="24"/>
      <w:lang w:val="en-GB" w:eastAsia="en-GB"/>
    </w:rPr>
  </w:style>
  <w:style w:type="table" w:styleId="TableGrid">
    <w:name w:val="Table Grid"/>
    <w:basedOn w:val="TableNormal"/>
    <w:uiPriority w:val="39"/>
    <w:rsid w:val="00FC6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C6A2B"/>
    <w:rPr>
      <w:sz w:val="16"/>
      <w:szCs w:val="16"/>
    </w:rPr>
  </w:style>
  <w:style w:type="paragraph" w:styleId="CommentText">
    <w:name w:val="annotation text"/>
    <w:basedOn w:val="Normal"/>
    <w:link w:val="CommentTextChar"/>
    <w:uiPriority w:val="99"/>
    <w:unhideWhenUsed/>
    <w:qFormat/>
    <w:rsid w:val="00FC6A2B"/>
    <w:rPr>
      <w:sz w:val="20"/>
      <w:szCs w:val="20"/>
    </w:rPr>
  </w:style>
  <w:style w:type="character" w:customStyle="1" w:styleId="CommentTextChar">
    <w:name w:val="Comment Text Char"/>
    <w:basedOn w:val="DefaultParagraphFont"/>
    <w:link w:val="CommentText"/>
    <w:uiPriority w:val="99"/>
    <w:qFormat/>
    <w:rsid w:val="00FC6A2B"/>
    <w:rPr>
      <w:sz w:val="20"/>
      <w:szCs w:val="20"/>
    </w:rPr>
  </w:style>
  <w:style w:type="paragraph" w:styleId="CommentSubject">
    <w:name w:val="annotation subject"/>
    <w:basedOn w:val="CommentText"/>
    <w:next w:val="CommentText"/>
    <w:link w:val="CommentSubjectChar"/>
    <w:uiPriority w:val="99"/>
    <w:semiHidden/>
    <w:unhideWhenUsed/>
    <w:rsid w:val="00FC6A2B"/>
    <w:rPr>
      <w:b/>
      <w:bCs/>
    </w:rPr>
  </w:style>
  <w:style w:type="character" w:customStyle="1" w:styleId="CommentSubjectChar">
    <w:name w:val="Comment Subject Char"/>
    <w:basedOn w:val="CommentTextChar"/>
    <w:link w:val="CommentSubject"/>
    <w:uiPriority w:val="99"/>
    <w:semiHidden/>
    <w:rsid w:val="00FC6A2B"/>
    <w:rPr>
      <w:b/>
      <w:bCs/>
      <w:sz w:val="20"/>
      <w:szCs w:val="20"/>
    </w:rPr>
  </w:style>
  <w:style w:type="paragraph" w:styleId="ListParagraph">
    <w:name w:val="List Paragraph"/>
    <w:aliases w:val="3,Bullet List,Bullet Points,Dot pt,F5 List Paragraph,FooterText,Indicator Text,Issue Action POC,List Paragraph Char Char Char,List Paragraph1,List Paragraph2,MAIN CONTENT,Numbered Para 1,POCG Table Text,Ref 2"/>
    <w:basedOn w:val="Normal"/>
    <w:link w:val="ListParagraphChar"/>
    <w:uiPriority w:val="34"/>
    <w:qFormat/>
    <w:rsid w:val="00FC6A2B"/>
    <w:pPr>
      <w:ind w:left="720"/>
      <w:contextualSpacing/>
    </w:pPr>
  </w:style>
  <w:style w:type="paragraph" w:styleId="FootnoteText">
    <w:name w:val="footnote text"/>
    <w:basedOn w:val="Normal"/>
    <w:link w:val="FootnoteTextChar"/>
    <w:uiPriority w:val="99"/>
    <w:unhideWhenUsed/>
    <w:rsid w:val="00FC6A2B"/>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FC6A2B"/>
    <w:rPr>
      <w:rFonts w:ascii="Times New Roman" w:eastAsia="Cambria" w:hAnsi="Times New Roman" w:cs="Times New Roman"/>
      <w:sz w:val="20"/>
      <w:szCs w:val="20"/>
    </w:rPr>
  </w:style>
  <w:style w:type="character" w:styleId="FootnoteReference">
    <w:name w:val="footnote reference"/>
    <w:uiPriority w:val="99"/>
    <w:unhideWhenUsed/>
    <w:rsid w:val="00FC6A2B"/>
    <w:rPr>
      <w:vertAlign w:val="superscript"/>
    </w:rPr>
  </w:style>
  <w:style w:type="paragraph" w:styleId="Header">
    <w:name w:val="header"/>
    <w:basedOn w:val="Normal"/>
    <w:link w:val="HeaderChar"/>
    <w:uiPriority w:val="99"/>
    <w:unhideWhenUsed/>
    <w:rsid w:val="00FC6A2B"/>
    <w:pPr>
      <w:tabs>
        <w:tab w:val="center" w:pos="4680"/>
        <w:tab w:val="right" w:pos="9360"/>
      </w:tabs>
    </w:pPr>
  </w:style>
  <w:style w:type="character" w:customStyle="1" w:styleId="HeaderChar">
    <w:name w:val="Header Char"/>
    <w:basedOn w:val="DefaultParagraphFont"/>
    <w:link w:val="Header"/>
    <w:uiPriority w:val="99"/>
    <w:rsid w:val="00FC6A2B"/>
    <w:rPr>
      <w:sz w:val="24"/>
      <w:szCs w:val="24"/>
    </w:rPr>
  </w:style>
  <w:style w:type="paragraph" w:styleId="Footer">
    <w:name w:val="footer"/>
    <w:basedOn w:val="Normal"/>
    <w:link w:val="FooterChar"/>
    <w:uiPriority w:val="99"/>
    <w:unhideWhenUsed/>
    <w:rsid w:val="00FC6A2B"/>
    <w:pPr>
      <w:tabs>
        <w:tab w:val="center" w:pos="4680"/>
        <w:tab w:val="right" w:pos="9360"/>
      </w:tabs>
    </w:pPr>
  </w:style>
  <w:style w:type="character" w:customStyle="1" w:styleId="FooterChar">
    <w:name w:val="Footer Char"/>
    <w:basedOn w:val="DefaultParagraphFont"/>
    <w:link w:val="Footer"/>
    <w:uiPriority w:val="99"/>
    <w:rsid w:val="00FC6A2B"/>
    <w:rPr>
      <w:sz w:val="24"/>
      <w:szCs w:val="24"/>
    </w:rPr>
  </w:style>
  <w:style w:type="paragraph" w:styleId="NormalWeb">
    <w:name w:val="Normal (Web)"/>
    <w:basedOn w:val="Normal"/>
    <w:uiPriority w:val="99"/>
    <w:unhideWhenUsed/>
    <w:rsid w:val="00FC6A2B"/>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FC6A2B"/>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FC6A2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FC6A2B"/>
    <w:rPr>
      <w:color w:val="605E5C"/>
      <w:shd w:val="clear" w:color="auto" w:fill="E1DFDD"/>
    </w:rPr>
  </w:style>
  <w:style w:type="character" w:styleId="Mention">
    <w:name w:val="Mention"/>
    <w:basedOn w:val="DefaultParagraphFont"/>
    <w:uiPriority w:val="99"/>
    <w:unhideWhenUsed/>
    <w:rsid w:val="00FC6A2B"/>
    <w:rPr>
      <w:color w:val="2B579A"/>
      <w:shd w:val="clear" w:color="auto" w:fill="E1DFDD"/>
    </w:rPr>
  </w:style>
  <w:style w:type="paragraph" w:styleId="Revision">
    <w:name w:val="Revision"/>
    <w:hidden/>
    <w:uiPriority w:val="99"/>
    <w:semiHidden/>
    <w:rsid w:val="00FC6A2B"/>
    <w:pPr>
      <w:spacing w:after="0" w:line="240" w:lineRule="auto"/>
    </w:pPr>
    <w:rPr>
      <w:sz w:val="24"/>
      <w:szCs w:val="24"/>
    </w:rPr>
  </w:style>
  <w:style w:type="character" w:customStyle="1" w:styleId="apple-converted-space">
    <w:name w:val="apple-converted-space"/>
    <w:basedOn w:val="DefaultParagraphFont"/>
    <w:rsid w:val="00FC6A2B"/>
  </w:style>
  <w:style w:type="character" w:styleId="Hyperlink">
    <w:name w:val="Hyperlink"/>
    <w:basedOn w:val="DefaultParagraphFont"/>
    <w:uiPriority w:val="99"/>
    <w:unhideWhenUsed/>
    <w:rsid w:val="00FC6A2B"/>
    <w:rPr>
      <w:color w:val="0563C1" w:themeColor="hyperlink"/>
      <w:u w:val="single"/>
    </w:rPr>
  </w:style>
  <w:style w:type="paragraph" w:customStyle="1" w:styleId="paragraph">
    <w:name w:val="paragraph"/>
    <w:basedOn w:val="Normal"/>
    <w:rsid w:val="00FC6A2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C6A2B"/>
  </w:style>
  <w:style w:type="character" w:customStyle="1" w:styleId="eop">
    <w:name w:val="eop"/>
    <w:basedOn w:val="DefaultParagraphFont"/>
    <w:rsid w:val="00FC6A2B"/>
  </w:style>
  <w:style w:type="character" w:customStyle="1" w:styleId="contextualspellingandgrammarerror">
    <w:name w:val="contextualspellingandgrammarerror"/>
    <w:basedOn w:val="DefaultParagraphFont"/>
    <w:rsid w:val="00FC6A2B"/>
  </w:style>
  <w:style w:type="character" w:customStyle="1" w:styleId="superscript">
    <w:name w:val="superscript"/>
    <w:basedOn w:val="DefaultParagraphFont"/>
    <w:rsid w:val="00FC6A2B"/>
  </w:style>
  <w:style w:type="table" w:customStyle="1" w:styleId="TableGrid3">
    <w:name w:val="Table Grid3"/>
    <w:basedOn w:val="TableNormal"/>
    <w:next w:val="TableGrid"/>
    <w:uiPriority w:val="59"/>
    <w:rsid w:val="00FC6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FC6A2B"/>
  </w:style>
  <w:style w:type="character" w:styleId="HTMLCite">
    <w:name w:val="HTML Cite"/>
    <w:basedOn w:val="DefaultParagraphFont"/>
    <w:uiPriority w:val="99"/>
    <w:semiHidden/>
    <w:unhideWhenUsed/>
    <w:rsid w:val="00FC6A2B"/>
    <w:rPr>
      <w:i/>
      <w:iCs/>
    </w:rPr>
  </w:style>
  <w:style w:type="character" w:customStyle="1" w:styleId="retrieval">
    <w:name w:val="retrieval"/>
    <w:basedOn w:val="DefaultParagraphFont"/>
    <w:rsid w:val="00FC6A2B"/>
  </w:style>
  <w:style w:type="paragraph" w:customStyle="1" w:styleId="RELNormalnoindent">
    <w:name w:val="REL Normal no indent"/>
    <w:qFormat/>
    <w:rsid w:val="00FC6A2B"/>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FC6A2B"/>
    <w:rPr>
      <w:color w:val="954F72" w:themeColor="followedHyperlink"/>
      <w:u w:val="single"/>
    </w:rPr>
  </w:style>
  <w:style w:type="table" w:customStyle="1" w:styleId="TableGrid1">
    <w:name w:val="Table Grid1"/>
    <w:basedOn w:val="TableNormal"/>
    <w:next w:val="TableGrid"/>
    <w:uiPriority w:val="39"/>
    <w:rsid w:val="00FC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C6A2B"/>
  </w:style>
  <w:style w:type="character" w:customStyle="1" w:styleId="WW8Num1z1">
    <w:name w:val="WW8Num1z1"/>
    <w:rsid w:val="00FC6A2B"/>
  </w:style>
  <w:style w:type="character" w:customStyle="1" w:styleId="WW8Num1z2">
    <w:name w:val="WW8Num1z2"/>
    <w:rsid w:val="00FC6A2B"/>
  </w:style>
  <w:style w:type="character" w:customStyle="1" w:styleId="WW8Num1z3">
    <w:name w:val="WW8Num1z3"/>
    <w:rsid w:val="00FC6A2B"/>
  </w:style>
  <w:style w:type="character" w:customStyle="1" w:styleId="WW8Num1z4">
    <w:name w:val="WW8Num1z4"/>
    <w:rsid w:val="00FC6A2B"/>
  </w:style>
  <w:style w:type="character" w:customStyle="1" w:styleId="WW8Num1z5">
    <w:name w:val="WW8Num1z5"/>
    <w:rsid w:val="00FC6A2B"/>
  </w:style>
  <w:style w:type="character" w:customStyle="1" w:styleId="WW8Num1z6">
    <w:name w:val="WW8Num1z6"/>
    <w:rsid w:val="00FC6A2B"/>
  </w:style>
  <w:style w:type="character" w:customStyle="1" w:styleId="WW8Num1z7">
    <w:name w:val="WW8Num1z7"/>
    <w:rsid w:val="00FC6A2B"/>
  </w:style>
  <w:style w:type="character" w:customStyle="1" w:styleId="WW8Num1z8">
    <w:name w:val="WW8Num1z8"/>
    <w:rsid w:val="00FC6A2B"/>
  </w:style>
  <w:style w:type="character" w:customStyle="1" w:styleId="WW8Num2z0">
    <w:name w:val="WW8Num2z0"/>
    <w:rsid w:val="00FC6A2B"/>
  </w:style>
  <w:style w:type="character" w:customStyle="1" w:styleId="WW8Num2z1">
    <w:name w:val="WW8Num2z1"/>
    <w:rsid w:val="00FC6A2B"/>
  </w:style>
  <w:style w:type="character" w:customStyle="1" w:styleId="WW8Num2z2">
    <w:name w:val="WW8Num2z2"/>
    <w:rsid w:val="00FC6A2B"/>
  </w:style>
  <w:style w:type="character" w:customStyle="1" w:styleId="WW8Num2z3">
    <w:name w:val="WW8Num2z3"/>
    <w:rsid w:val="00FC6A2B"/>
  </w:style>
  <w:style w:type="character" w:customStyle="1" w:styleId="WW8Num2z4">
    <w:name w:val="WW8Num2z4"/>
    <w:rsid w:val="00FC6A2B"/>
  </w:style>
  <w:style w:type="character" w:customStyle="1" w:styleId="WW8Num2z5">
    <w:name w:val="WW8Num2z5"/>
    <w:rsid w:val="00FC6A2B"/>
  </w:style>
  <w:style w:type="character" w:customStyle="1" w:styleId="WW8Num2z6">
    <w:name w:val="WW8Num2z6"/>
    <w:rsid w:val="00FC6A2B"/>
  </w:style>
  <w:style w:type="character" w:customStyle="1" w:styleId="WW8Num2z7">
    <w:name w:val="WW8Num2z7"/>
    <w:rsid w:val="00FC6A2B"/>
  </w:style>
  <w:style w:type="character" w:customStyle="1" w:styleId="WW8Num2z8">
    <w:name w:val="WW8Num2z8"/>
    <w:rsid w:val="00FC6A2B"/>
  </w:style>
  <w:style w:type="character" w:customStyle="1" w:styleId="WW8Num3z0">
    <w:name w:val="WW8Num3z0"/>
    <w:rsid w:val="00FC6A2B"/>
    <w:rPr>
      <w:rFonts w:ascii="Symbol" w:hAnsi="Symbol" w:cs="Symbol"/>
    </w:rPr>
  </w:style>
  <w:style w:type="character" w:customStyle="1" w:styleId="WW8Num3z1">
    <w:name w:val="WW8Num3z1"/>
    <w:rsid w:val="00FC6A2B"/>
    <w:rPr>
      <w:rFonts w:ascii="Courier New" w:hAnsi="Courier New" w:cs="Times"/>
    </w:rPr>
  </w:style>
  <w:style w:type="character" w:customStyle="1" w:styleId="WW8Num3z2">
    <w:name w:val="WW8Num3z2"/>
    <w:rsid w:val="00FC6A2B"/>
    <w:rPr>
      <w:rFonts w:ascii="Wingdings" w:hAnsi="Wingdings" w:cs="Wingdings"/>
    </w:rPr>
  </w:style>
  <w:style w:type="character" w:customStyle="1" w:styleId="WW8Num4z0">
    <w:name w:val="WW8Num4z0"/>
    <w:rsid w:val="00FC6A2B"/>
  </w:style>
  <w:style w:type="character" w:customStyle="1" w:styleId="WW8Num4z1">
    <w:name w:val="WW8Num4z1"/>
    <w:rsid w:val="00FC6A2B"/>
  </w:style>
  <w:style w:type="character" w:customStyle="1" w:styleId="WW8Num4z2">
    <w:name w:val="WW8Num4z2"/>
    <w:rsid w:val="00FC6A2B"/>
  </w:style>
  <w:style w:type="character" w:customStyle="1" w:styleId="WW8Num4z3">
    <w:name w:val="WW8Num4z3"/>
    <w:rsid w:val="00FC6A2B"/>
  </w:style>
  <w:style w:type="character" w:customStyle="1" w:styleId="WW8Num4z4">
    <w:name w:val="WW8Num4z4"/>
    <w:rsid w:val="00FC6A2B"/>
  </w:style>
  <w:style w:type="character" w:customStyle="1" w:styleId="WW8Num4z5">
    <w:name w:val="WW8Num4z5"/>
    <w:rsid w:val="00FC6A2B"/>
  </w:style>
  <w:style w:type="character" w:customStyle="1" w:styleId="WW8Num4z6">
    <w:name w:val="WW8Num4z6"/>
    <w:rsid w:val="00FC6A2B"/>
  </w:style>
  <w:style w:type="character" w:customStyle="1" w:styleId="WW8Num4z7">
    <w:name w:val="WW8Num4z7"/>
    <w:rsid w:val="00FC6A2B"/>
  </w:style>
  <w:style w:type="character" w:customStyle="1" w:styleId="WW8Num4z8">
    <w:name w:val="WW8Num4z8"/>
    <w:rsid w:val="00FC6A2B"/>
  </w:style>
  <w:style w:type="character" w:customStyle="1" w:styleId="WW8Num5z0">
    <w:name w:val="WW8Num5z0"/>
    <w:rsid w:val="00FC6A2B"/>
  </w:style>
  <w:style w:type="character" w:customStyle="1" w:styleId="WW8Num5z1">
    <w:name w:val="WW8Num5z1"/>
    <w:rsid w:val="00FC6A2B"/>
  </w:style>
  <w:style w:type="character" w:customStyle="1" w:styleId="WW8Num5z2">
    <w:name w:val="WW8Num5z2"/>
    <w:rsid w:val="00FC6A2B"/>
  </w:style>
  <w:style w:type="character" w:customStyle="1" w:styleId="WW8Num5z3">
    <w:name w:val="WW8Num5z3"/>
    <w:rsid w:val="00FC6A2B"/>
  </w:style>
  <w:style w:type="character" w:customStyle="1" w:styleId="WW8Num5z4">
    <w:name w:val="WW8Num5z4"/>
    <w:rsid w:val="00FC6A2B"/>
  </w:style>
  <w:style w:type="character" w:customStyle="1" w:styleId="WW8Num5z5">
    <w:name w:val="WW8Num5z5"/>
    <w:rsid w:val="00FC6A2B"/>
  </w:style>
  <w:style w:type="character" w:customStyle="1" w:styleId="WW8Num5z6">
    <w:name w:val="WW8Num5z6"/>
    <w:rsid w:val="00FC6A2B"/>
  </w:style>
  <w:style w:type="character" w:customStyle="1" w:styleId="WW8Num5z7">
    <w:name w:val="WW8Num5z7"/>
    <w:rsid w:val="00FC6A2B"/>
  </w:style>
  <w:style w:type="character" w:customStyle="1" w:styleId="WW8Num5z8">
    <w:name w:val="WW8Num5z8"/>
    <w:rsid w:val="00FC6A2B"/>
  </w:style>
  <w:style w:type="character" w:customStyle="1" w:styleId="WW8Num6z0">
    <w:name w:val="WW8Num6z0"/>
    <w:rsid w:val="00FC6A2B"/>
    <w:rPr>
      <w:rFonts w:ascii="Symbol" w:hAnsi="Symbol" w:cs="Symbol"/>
    </w:rPr>
  </w:style>
  <w:style w:type="character" w:customStyle="1" w:styleId="WW8Num6z1">
    <w:name w:val="WW8Num6z1"/>
    <w:rsid w:val="00FC6A2B"/>
    <w:rPr>
      <w:rFonts w:ascii="Courier New" w:hAnsi="Courier New" w:cs="Times"/>
    </w:rPr>
  </w:style>
  <w:style w:type="character" w:customStyle="1" w:styleId="WW8Num6z2">
    <w:name w:val="WW8Num6z2"/>
    <w:rsid w:val="00FC6A2B"/>
    <w:rPr>
      <w:rFonts w:ascii="Wingdings" w:hAnsi="Wingdings" w:cs="Wingdings"/>
    </w:rPr>
  </w:style>
  <w:style w:type="character" w:customStyle="1" w:styleId="WW8Num7z0">
    <w:name w:val="WW8Num7z0"/>
    <w:rsid w:val="00FC6A2B"/>
    <w:rPr>
      <w:rFonts w:ascii="Symbol" w:hAnsi="Symbol" w:cs="Symbol"/>
    </w:rPr>
  </w:style>
  <w:style w:type="character" w:customStyle="1" w:styleId="WW8Num7z1">
    <w:name w:val="WW8Num7z1"/>
    <w:rsid w:val="00FC6A2B"/>
    <w:rPr>
      <w:rFonts w:ascii="Courier New" w:hAnsi="Courier New" w:cs="Times"/>
    </w:rPr>
  </w:style>
  <w:style w:type="character" w:customStyle="1" w:styleId="WW8Num7z2">
    <w:name w:val="WW8Num7z2"/>
    <w:rsid w:val="00FC6A2B"/>
    <w:rPr>
      <w:rFonts w:ascii="Wingdings" w:hAnsi="Wingdings" w:cs="Wingdings"/>
    </w:rPr>
  </w:style>
  <w:style w:type="character" w:customStyle="1" w:styleId="WW8Num8z0">
    <w:name w:val="WW8Num8z0"/>
    <w:rsid w:val="00FC6A2B"/>
  </w:style>
  <w:style w:type="character" w:customStyle="1" w:styleId="WW8Num8z1">
    <w:name w:val="WW8Num8z1"/>
    <w:rsid w:val="00FC6A2B"/>
  </w:style>
  <w:style w:type="character" w:customStyle="1" w:styleId="WW8Num8z2">
    <w:name w:val="WW8Num8z2"/>
    <w:rsid w:val="00FC6A2B"/>
  </w:style>
  <w:style w:type="character" w:customStyle="1" w:styleId="WW8Num8z3">
    <w:name w:val="WW8Num8z3"/>
    <w:rsid w:val="00FC6A2B"/>
  </w:style>
  <w:style w:type="character" w:customStyle="1" w:styleId="WW8Num8z4">
    <w:name w:val="WW8Num8z4"/>
    <w:rsid w:val="00FC6A2B"/>
  </w:style>
  <w:style w:type="character" w:customStyle="1" w:styleId="WW8Num8z5">
    <w:name w:val="WW8Num8z5"/>
    <w:rsid w:val="00FC6A2B"/>
  </w:style>
  <w:style w:type="character" w:customStyle="1" w:styleId="WW8Num8z6">
    <w:name w:val="WW8Num8z6"/>
    <w:rsid w:val="00FC6A2B"/>
  </w:style>
  <w:style w:type="character" w:customStyle="1" w:styleId="WW8Num8z7">
    <w:name w:val="WW8Num8z7"/>
    <w:rsid w:val="00FC6A2B"/>
  </w:style>
  <w:style w:type="character" w:customStyle="1" w:styleId="WW8Num8z8">
    <w:name w:val="WW8Num8z8"/>
    <w:rsid w:val="00FC6A2B"/>
  </w:style>
  <w:style w:type="character" w:customStyle="1" w:styleId="WW8Num9z0">
    <w:name w:val="WW8Num9z0"/>
    <w:rsid w:val="00FC6A2B"/>
    <w:rPr>
      <w:rFonts w:ascii="Symbol" w:hAnsi="Symbol" w:cs="Symbol"/>
    </w:rPr>
  </w:style>
  <w:style w:type="character" w:customStyle="1" w:styleId="WW8Num9z1">
    <w:name w:val="WW8Num9z1"/>
    <w:rsid w:val="00FC6A2B"/>
    <w:rPr>
      <w:rFonts w:ascii="Courier New" w:hAnsi="Courier New" w:cs="Times"/>
    </w:rPr>
  </w:style>
  <w:style w:type="character" w:customStyle="1" w:styleId="WW8Num9z2">
    <w:name w:val="WW8Num9z2"/>
    <w:rsid w:val="00FC6A2B"/>
    <w:rPr>
      <w:rFonts w:ascii="Wingdings" w:hAnsi="Wingdings" w:cs="Wingdings"/>
    </w:rPr>
  </w:style>
  <w:style w:type="character" w:customStyle="1" w:styleId="WW8Num10z0">
    <w:name w:val="WW8Num10z0"/>
    <w:rsid w:val="00FC6A2B"/>
    <w:rPr>
      <w:rFonts w:ascii="Symbol" w:hAnsi="Symbol" w:cs="Symbol"/>
    </w:rPr>
  </w:style>
  <w:style w:type="character" w:customStyle="1" w:styleId="WW8Num10z1">
    <w:name w:val="WW8Num10z1"/>
    <w:rsid w:val="00FC6A2B"/>
    <w:rPr>
      <w:rFonts w:ascii="Courier New" w:hAnsi="Courier New" w:cs="Times"/>
    </w:rPr>
  </w:style>
  <w:style w:type="character" w:customStyle="1" w:styleId="WW8Num10z2">
    <w:name w:val="WW8Num10z2"/>
    <w:rsid w:val="00FC6A2B"/>
    <w:rPr>
      <w:rFonts w:ascii="Wingdings" w:hAnsi="Wingdings" w:cs="Wingdings"/>
    </w:rPr>
  </w:style>
  <w:style w:type="character" w:customStyle="1" w:styleId="WW8Num11z0">
    <w:name w:val="WW8Num11z0"/>
    <w:rsid w:val="00FC6A2B"/>
    <w:rPr>
      <w:rFonts w:ascii="Symbol" w:hAnsi="Symbol" w:cs="Symbol"/>
    </w:rPr>
  </w:style>
  <w:style w:type="character" w:customStyle="1" w:styleId="WW8Num11z1">
    <w:name w:val="WW8Num11z1"/>
    <w:rsid w:val="00FC6A2B"/>
  </w:style>
  <w:style w:type="character" w:customStyle="1" w:styleId="WW8Num11z2">
    <w:name w:val="WW8Num11z2"/>
    <w:rsid w:val="00FC6A2B"/>
  </w:style>
  <w:style w:type="character" w:customStyle="1" w:styleId="WW8Num11z3">
    <w:name w:val="WW8Num11z3"/>
    <w:rsid w:val="00FC6A2B"/>
  </w:style>
  <w:style w:type="character" w:customStyle="1" w:styleId="WW8Num11z4">
    <w:name w:val="WW8Num11z4"/>
    <w:rsid w:val="00FC6A2B"/>
  </w:style>
  <w:style w:type="character" w:customStyle="1" w:styleId="WW8Num11z5">
    <w:name w:val="WW8Num11z5"/>
    <w:rsid w:val="00FC6A2B"/>
  </w:style>
  <w:style w:type="character" w:customStyle="1" w:styleId="WW8Num11z6">
    <w:name w:val="WW8Num11z6"/>
    <w:rsid w:val="00FC6A2B"/>
  </w:style>
  <w:style w:type="character" w:customStyle="1" w:styleId="WW8Num11z7">
    <w:name w:val="WW8Num11z7"/>
    <w:rsid w:val="00FC6A2B"/>
  </w:style>
  <w:style w:type="character" w:customStyle="1" w:styleId="WW8Num11z8">
    <w:name w:val="WW8Num11z8"/>
    <w:rsid w:val="00FC6A2B"/>
  </w:style>
  <w:style w:type="paragraph" w:customStyle="1" w:styleId="Heading">
    <w:name w:val="Heading"/>
    <w:basedOn w:val="Normal"/>
    <w:next w:val="TextBody"/>
    <w:rsid w:val="00FC6A2B"/>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FC6A2B"/>
    <w:pPr>
      <w:suppressAutoHyphens/>
      <w:spacing w:after="140" w:line="288" w:lineRule="auto"/>
    </w:pPr>
    <w:rPr>
      <w:rFonts w:ascii="Times" w:eastAsia="Times" w:hAnsi="Times" w:cs="Times"/>
      <w:szCs w:val="20"/>
      <w:lang w:eastAsia="zh-CN"/>
    </w:rPr>
  </w:style>
  <w:style w:type="paragraph" w:styleId="List">
    <w:name w:val="List"/>
    <w:basedOn w:val="TextBody"/>
    <w:rsid w:val="00FC6A2B"/>
    <w:rPr>
      <w:rFonts w:cs="FreeSans"/>
    </w:rPr>
  </w:style>
  <w:style w:type="paragraph" w:styleId="Caption">
    <w:name w:val="caption"/>
    <w:basedOn w:val="Normal"/>
    <w:rsid w:val="00FC6A2B"/>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FC6A2B"/>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FC6A2B"/>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FC6A2B"/>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FC6A2B"/>
    <w:rPr>
      <w:rFonts w:ascii="Times" w:eastAsia="Times" w:hAnsi="Times" w:cs="Times"/>
      <w:sz w:val="24"/>
      <w:szCs w:val="20"/>
      <w:lang w:eastAsia="zh-CN"/>
    </w:rPr>
  </w:style>
  <w:style w:type="paragraph" w:styleId="BodyTextIndent3">
    <w:name w:val="Body Text Indent 3"/>
    <w:basedOn w:val="Normal"/>
    <w:link w:val="BodyTextIndent3Char"/>
    <w:rsid w:val="00FC6A2B"/>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FC6A2B"/>
    <w:rPr>
      <w:rFonts w:ascii="Times" w:eastAsia="Times" w:hAnsi="Times" w:cs="Times"/>
      <w:sz w:val="24"/>
      <w:szCs w:val="20"/>
      <w:lang w:eastAsia="zh-CN"/>
    </w:rPr>
  </w:style>
  <w:style w:type="paragraph" w:customStyle="1" w:styleId="Mark">
    <w:name w:val="Mark"/>
    <w:basedOn w:val="Normal"/>
    <w:rsid w:val="00FC6A2B"/>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FC6A2B"/>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6A2B"/>
    <w:rPr>
      <w:color w:val="808080"/>
    </w:rPr>
  </w:style>
  <w:style w:type="paragraph" w:customStyle="1" w:styleId="m1136095350564558812default">
    <w:name w:val="m_1136095350564558812default"/>
    <w:basedOn w:val="Normal"/>
    <w:rsid w:val="00FC6A2B"/>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FC6A2B"/>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FC6A2B"/>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1B755A"/>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0"/>
    <w:uiPriority w:val="99"/>
    <w:semiHidden/>
    <w:unhideWhenUsed/>
    <w:rsid w:val="001B755A"/>
    <w:pPr>
      <w:spacing w:after="120"/>
    </w:pPr>
  </w:style>
  <w:style w:type="character" w:customStyle="1" w:styleId="BodyTextChar0">
    <w:name w:val="Body Text Char"/>
    <w:basedOn w:val="DefaultParagraphFont"/>
    <w:link w:val="BodyText"/>
    <w:uiPriority w:val="99"/>
    <w:semiHidden/>
    <w:rsid w:val="001B755A"/>
    <w:rPr>
      <w:sz w:val="24"/>
      <w:szCs w:val="24"/>
    </w:rPr>
  </w:style>
  <w:style w:type="table" w:customStyle="1" w:styleId="TableGrid4">
    <w:name w:val="Table Grid4"/>
    <w:basedOn w:val="TableNormal"/>
    <w:next w:val="TableGrid"/>
    <w:uiPriority w:val="39"/>
    <w:rsid w:val="001B755A"/>
    <w:pPr>
      <w:spacing w:before="40" w:after="4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Calibri">
    <w:name w:val="Numbering Calibri"/>
    <w:basedOn w:val="ListParagraph"/>
    <w:qFormat/>
    <w:rsid w:val="001B755A"/>
    <w:pPr>
      <w:numPr>
        <w:numId w:val="13"/>
      </w:numPr>
      <w:spacing w:after="160"/>
      <w:contextualSpacing w:val="0"/>
    </w:pPr>
    <w:rPr>
      <w:rFonts w:cstheme="minorHAnsi"/>
      <w:sz w:val="22"/>
      <w:szCs w:val="22"/>
    </w:rPr>
  </w:style>
  <w:style w:type="character" w:customStyle="1" w:styleId="Heading3Char">
    <w:name w:val="Heading 3 Char"/>
    <w:basedOn w:val="DefaultParagraphFont"/>
    <w:link w:val="Heading3"/>
    <w:uiPriority w:val="9"/>
    <w:semiHidden/>
    <w:rsid w:val="008C2307"/>
    <w:rPr>
      <w:rFonts w:asciiTheme="majorHAnsi" w:eastAsiaTheme="majorEastAsia" w:hAnsiTheme="majorHAnsi" w:cstheme="majorBidi"/>
      <w:color w:val="1F3763" w:themeColor="accent1" w:themeShade="7F"/>
      <w:sz w:val="24"/>
      <w:szCs w:val="24"/>
    </w:rPr>
  </w:style>
  <w:style w:type="paragraph" w:customStyle="1" w:styleId="Table11Calibri">
    <w:name w:val="Table 11 Calibri"/>
    <w:link w:val="Table11CalibriChar"/>
    <w:qFormat/>
    <w:rsid w:val="00236145"/>
    <w:pPr>
      <w:suppressAutoHyphens/>
      <w:spacing w:before="40" w:after="40" w:line="240" w:lineRule="auto"/>
    </w:pPr>
    <w:rPr>
      <w:rFonts w:ascii="Calibri" w:eastAsia="Times New Roman" w:hAnsi="Calibri" w:cs="Calibri"/>
      <w:color w:val="000000"/>
      <w:szCs w:val="24"/>
    </w:rPr>
  </w:style>
  <w:style w:type="character" w:customStyle="1" w:styleId="Table11CalibriChar">
    <w:name w:val="Table 11 Calibri Char"/>
    <w:basedOn w:val="DefaultParagraphFont"/>
    <w:link w:val="Table11Calibri"/>
    <w:rsid w:val="00236145"/>
    <w:rPr>
      <w:rFonts w:ascii="Calibri" w:eastAsia="Times New Roman" w:hAnsi="Calibri" w:cs="Calibri"/>
      <w:color w:val="000000"/>
      <w:szCs w:val="24"/>
    </w:rPr>
  </w:style>
  <w:style w:type="character" w:customStyle="1" w:styleId="ListParagraphChar">
    <w:name w:val="List Paragraph Char"/>
    <w:aliases w:val="3 Char,Bullet List Char,Dot pt Char,F5 List Paragraph Char,FooterText Char,Indicator Text Char,Issue Action POC Char,List Paragraph Char Char Char Char,List Paragraph1 Char,Numbered Para 1 Char,POCG Table Text Char,Ref 2 Char"/>
    <w:basedOn w:val="DefaultParagraphFont"/>
    <w:link w:val="ListParagraph"/>
    <w:uiPriority w:val="34"/>
    <w:locked/>
    <w:rsid w:val="00236145"/>
    <w:rPr>
      <w:sz w:val="24"/>
      <w:szCs w:val="24"/>
    </w:rPr>
  </w:style>
  <w:style w:type="paragraph" w:customStyle="1" w:styleId="Table11ColumnHeadingCentered">
    <w:name w:val="Table 11 Column Heading Centered"/>
    <w:qFormat/>
    <w:rsid w:val="00236145"/>
    <w:pPr>
      <w:spacing w:before="40" w:after="40" w:line="240" w:lineRule="auto"/>
      <w:jc w:val="center"/>
    </w:pPr>
    <w:rPr>
      <w:rFonts w:ascii="Calibri" w:eastAsia="Times New Roman" w:hAnsi="Calibri" w:cs="Times New Roman"/>
      <w:b/>
      <w:color w:val="FFFFFF" w:themeColor="background1"/>
      <w:szCs w:val="20"/>
    </w:rPr>
  </w:style>
  <w:style w:type="paragraph" w:customStyle="1" w:styleId="TableNote">
    <w:name w:val="Table Note"/>
    <w:aliases w:val="Exhibit Note,Figure Note"/>
    <w:basedOn w:val="Normal"/>
    <w:qFormat/>
    <w:rsid w:val="009E6972"/>
    <w:pPr>
      <w:spacing w:before="120" w:after="120"/>
      <w:contextualSpacing/>
      <w:jc w:val="both"/>
    </w:pPr>
    <w:rPr>
      <w:rFonts w:eastAsia="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RBChair@air.org"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es.ed.gov/ncee/wwc/practiceguide/15" TargetMode="External" /><Relationship Id="rId9" Type="http://schemas.openxmlformats.org/officeDocument/2006/relationships/hyperlink" Target="mailto:ywan@ai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E298DDA235F499907158E68705FD0" ma:contentTypeVersion="12" ma:contentTypeDescription="Create a new document." ma:contentTypeScope="" ma:versionID="503df6c15bfb9e367dc3228b89cdc9c4">
  <xsd:schema xmlns:xsd="http://www.w3.org/2001/XMLSchema" xmlns:xs="http://www.w3.org/2001/XMLSchema" xmlns:p="http://schemas.microsoft.com/office/2006/metadata/properties" xmlns:ns2="67f1ae19-9e84-4266-8b09-bcfeab9bd0d5" xmlns:ns3="c80ad905-0102-4ef5-884e-bc1df981c96d" targetNamespace="http://schemas.microsoft.com/office/2006/metadata/properties" ma:root="true" ma:fieldsID="7d86a56784351780ce9d28cfbba9c063" ns2:_="" ns3:_="">
    <xsd:import namespace="67f1ae19-9e84-4266-8b09-bcfeab9bd0d5"/>
    <xsd:import namespace="c80ad905-0102-4ef5-884e-bc1df981c9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ae19-9e84-4266-8b09-bcfeab9bd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ad905-0102-4ef5-884e-bc1df981c9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f1ae19-9e84-4266-8b09-bcfeab9bd0d5">
      <Terms xmlns="http://schemas.microsoft.com/office/infopath/2007/PartnerControls"/>
    </lcf76f155ced4ddcb4097134ff3c332f>
    <SharedWithUsers xmlns="c80ad905-0102-4ef5-884e-bc1df981c96d">
      <UserInfo>
        <DisplayName/>
        <AccountId xsi:nil="true"/>
        <AccountType/>
      </UserInfo>
    </SharedWithUsers>
  </documentManagement>
</p:properties>
</file>

<file path=customXml/itemProps1.xml><?xml version="1.0" encoding="utf-8"?>
<ds:datastoreItem xmlns:ds="http://schemas.openxmlformats.org/officeDocument/2006/customXml" ds:itemID="{58127316-DDE6-49A0-BEE6-9EA034D56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ae19-9e84-4266-8b09-bcfeab9bd0d5"/>
    <ds:schemaRef ds:uri="c80ad905-0102-4ef5-884e-bc1df981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D6CBD-6FD1-4133-9FDF-AEC1A7E3E12E}">
  <ds:schemaRefs>
    <ds:schemaRef ds:uri="http://schemas.openxmlformats.org/officeDocument/2006/bibliography"/>
  </ds:schemaRefs>
</ds:datastoreItem>
</file>

<file path=customXml/itemProps3.xml><?xml version="1.0" encoding="utf-8"?>
<ds:datastoreItem xmlns:ds="http://schemas.openxmlformats.org/officeDocument/2006/customXml" ds:itemID="{143AA623-B6AF-4528-9271-8A9B7361C1B7}">
  <ds:schemaRefs>
    <ds:schemaRef ds:uri="http://schemas.microsoft.com/sharepoint/v3/contenttype/forms"/>
  </ds:schemaRefs>
</ds:datastoreItem>
</file>

<file path=customXml/itemProps4.xml><?xml version="1.0" encoding="utf-8"?>
<ds:datastoreItem xmlns:ds="http://schemas.openxmlformats.org/officeDocument/2006/customXml" ds:itemID="{2C9EC382-2708-4ECA-A7FC-087E23681FE1}">
  <ds:schemaRefs>
    <ds:schemaRef ds:uri="http://schemas.microsoft.com/office/2006/metadata/properties"/>
    <ds:schemaRef ds:uri="http://schemas.microsoft.com/office/infopath/2007/PartnerControls"/>
    <ds:schemaRef ds:uri="67f1ae19-9e84-4266-8b09-bcfeab9bd0d5"/>
    <ds:schemaRef ds:uri="c80ad905-0102-4ef5-884e-bc1df981c96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3066</Words>
  <Characters>17477</Characters>
  <Application>Microsoft Office Word</Application>
  <DocSecurity>0</DocSecurity>
  <Lines>145</Lines>
  <Paragraphs>41</Paragraphs>
  <ScaleCrop>false</ScaleCrop>
  <Company>Project</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14</cp:revision>
  <dcterms:created xsi:type="dcterms:W3CDTF">2023-05-22T20:44:00Z</dcterms:created>
  <dcterms:modified xsi:type="dcterms:W3CDTF">2023-05-24T15:53:00Z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0x0101005ADE298DDA235F499907158E68705FD0</vt:lpwstr>
  </property>
  <property fmtid="{D5CDD505-2E9C-101B-9397-08002B2CF9AE}" pid="4" name="MediaServiceImageTags">
    <vt:lpwstr/>
  </property>
  <property fmtid="{D5CDD505-2E9C-101B-9397-08002B2CF9AE}" pid="5" name="Order">
    <vt:r8>49200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