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3E72" w14:paraId="39C0B5F0" w14:textId="77777777">
      <w:pPr>
        <w:jc w:val="center"/>
      </w:pPr>
      <w:r>
        <w:t>182 FERC ¶ 61,155</w:t>
      </w:r>
    </w:p>
    <w:p w:rsidR="00A37B60" w:rsidRPr="00CD0B38" w:rsidP="00FA2C56" w14:paraId="31107FE5" w14:textId="77777777">
      <w:pPr>
        <w:jc w:val="center"/>
      </w:pPr>
      <w:r>
        <w:rPr>
          <w:b/>
        </w:rPr>
        <w:fldChar w:fldCharType="begin"/>
      </w:r>
      <w:r>
        <w:rPr>
          <w:b/>
        </w:rPr>
        <w:instrText xml:space="preserve"> MACROBUTTON  AcceptAllChangesInDoc </w:instrText>
      </w:r>
      <w:r>
        <w:rPr>
          <w:b/>
        </w:rPr>
        <w:fldChar w:fldCharType="end"/>
      </w:r>
      <w:r w:rsidRPr="00CD0B38">
        <w:t>UNITED STATES OF AMERICA</w:t>
      </w:r>
    </w:p>
    <w:p w:rsidR="00A37B60" w:rsidRPr="00CD0B38" w:rsidP="00EB5835" w14:paraId="61074783" w14:textId="77777777">
      <w:pPr>
        <w:jc w:val="center"/>
      </w:pPr>
      <w:r w:rsidRPr="00CD0B38">
        <w:t>FEDERAL ENERGY REGULATORY COMMISSION</w:t>
      </w:r>
    </w:p>
    <w:p w:rsidR="00A37B60" w:rsidRPr="00CD0B38" w:rsidP="00EB5835" w14:paraId="6F4F45D4" w14:textId="77777777"/>
    <w:p w:rsidR="2A4AA368" w:rsidRPr="00FA2C56" w:rsidP="00FA2C56" w14:paraId="4F36BCAB" w14:textId="77777777">
      <w:pPr>
        <w:widowControl/>
      </w:pPr>
      <w:r w:rsidRPr="00FA2C56">
        <w:t xml:space="preserve">Before Commissioners:  Willie L. Phillips, Acting </w:t>
      </w:r>
      <w:r w:rsidRPr="00FA2C56">
        <w:t>Chairman;</w:t>
      </w:r>
    </w:p>
    <w:p w:rsidR="00FA2C56" w:rsidRPr="00FA2C56" w:rsidP="00FA2C56" w14:paraId="01F0C045" w14:textId="77777777">
      <w:pPr>
        <w:widowControl/>
      </w:pPr>
      <w:r w:rsidRPr="00FA2C56">
        <w:t xml:space="preserve">                                        James P. Danly, Allison Clements,</w:t>
      </w:r>
    </w:p>
    <w:p w:rsidR="00FA2C56" w:rsidP="00FA2C56" w14:paraId="0C0CC9DF" w14:textId="77777777">
      <w:pPr>
        <w:widowControl/>
      </w:pPr>
      <w:r w:rsidRPr="00FA2C56">
        <w:t xml:space="preserve">                                        and Mark C. Christie.</w:t>
      </w:r>
    </w:p>
    <w:p w:rsidR="00A37B60" w:rsidRPr="00CD0B38" w:rsidP="00EB5835" w14:paraId="61A9295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4"/>
        <w:gridCol w:w="1893"/>
      </w:tblGrid>
      <w:tr w14:paraId="4E936E1F" w14:textId="77777777" w:rsidTr="00A37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shd w:val="clear" w:color="auto" w:fill="auto"/>
          </w:tcPr>
          <w:p w:rsidR="00A37B60" w:rsidRPr="00CD0B38" w:rsidP="00EB5835" w14:paraId="31A390FD" w14:textId="77777777">
            <w:pPr>
              <w:widowControl/>
              <w:autoSpaceDE/>
              <w:autoSpaceDN/>
              <w:adjustRightInd/>
              <w:rPr>
                <w:rFonts w:eastAsiaTheme="minorHAnsi" w:cstheme="minorBidi"/>
                <w:szCs w:val="22"/>
              </w:rPr>
            </w:pPr>
            <w:r>
              <w:rPr>
                <w:rFonts w:eastAsiaTheme="minorHAnsi" w:cstheme="minorBidi"/>
                <w:szCs w:val="22"/>
              </w:rPr>
              <w:t>North American Electric Reliability Corporation</w:t>
            </w:r>
          </w:p>
        </w:tc>
        <w:tc>
          <w:tcPr>
            <w:tcW w:w="1560" w:type="dxa"/>
            <w:shd w:val="clear" w:color="auto" w:fill="auto"/>
          </w:tcPr>
          <w:p w:rsidR="00A37B60" w:rsidRPr="00CD0B38" w:rsidP="00A37B60" w14:paraId="6AFE12C6" w14:textId="77777777">
            <w:pPr>
              <w:widowControl/>
              <w:autoSpaceDE/>
              <w:autoSpaceDN/>
              <w:adjustRightInd/>
              <w:jc w:val="right"/>
              <w:rPr>
                <w:rFonts w:eastAsiaTheme="minorHAnsi" w:cstheme="minorBidi"/>
                <w:szCs w:val="22"/>
              </w:rPr>
            </w:pPr>
            <w:r>
              <w:rPr>
                <w:rFonts w:eastAsiaTheme="minorHAnsi" w:cstheme="minorBidi"/>
                <w:szCs w:val="22"/>
              </w:rPr>
              <w:t>Docket No.</w:t>
            </w:r>
          </w:p>
        </w:tc>
        <w:tc>
          <w:tcPr>
            <w:tcW w:w="1928" w:type="dxa"/>
            <w:shd w:val="clear" w:color="auto" w:fill="auto"/>
            <w:tcMar>
              <w:left w:w="144" w:type="dxa"/>
            </w:tcMar>
          </w:tcPr>
          <w:p w:rsidR="00A37B60" w:rsidRPr="00CD0B38" w:rsidP="00EB5835" w14:paraId="3023201B" w14:textId="77777777">
            <w:pPr>
              <w:widowControl/>
              <w:autoSpaceDE/>
              <w:autoSpaceDN/>
              <w:adjustRightInd/>
              <w:rPr>
                <w:rFonts w:eastAsiaTheme="minorHAnsi" w:cstheme="minorBidi"/>
                <w:szCs w:val="22"/>
              </w:rPr>
            </w:pPr>
            <w:r>
              <w:rPr>
                <w:rFonts w:eastAsiaTheme="minorHAnsi" w:cstheme="minorBidi"/>
                <w:szCs w:val="22"/>
              </w:rPr>
              <w:t>RD23-3-000</w:t>
            </w:r>
          </w:p>
        </w:tc>
      </w:tr>
    </w:tbl>
    <w:p w:rsidR="00A37B60" w:rsidRPr="00CD0B38" w:rsidP="00EB5835" w14:paraId="08F46B97" w14:textId="77777777">
      <w:pPr>
        <w:jc w:val="center"/>
      </w:pPr>
    </w:p>
    <w:p w:rsidR="00A37B60" w:rsidRPr="00CD0B38" w:rsidP="00EB5835" w14:paraId="23D0288B" w14:textId="77777777">
      <w:pPr>
        <w:jc w:val="center"/>
      </w:pPr>
      <w:r>
        <w:t>ORDER APPROVING RELIABILITY STANDARD CIP-003-9</w:t>
      </w:r>
    </w:p>
    <w:p w:rsidR="00FA2C56" w:rsidRPr="00CD0B38" w:rsidP="107833A1" w14:paraId="03B0282D" w14:textId="77777777">
      <w:pPr>
        <w:jc w:val="center"/>
      </w:pPr>
    </w:p>
    <w:p w:rsidR="00A37B60" w:rsidP="00FA2C56" w14:paraId="18020B5C" w14:textId="77777777">
      <w:pPr>
        <w:widowControl/>
        <w:jc w:val="center"/>
      </w:pPr>
      <w:r w:rsidRPr="00FA2C56">
        <w:fldChar w:fldCharType="begin"/>
      </w:r>
      <w:r w:rsidRPr="00FA2C56">
        <w:instrText xml:space="preserve"> MACROBUTTON  AcceptAllChangesInDoc </w:instrText>
      </w:r>
      <w:r w:rsidRPr="00FA2C56">
        <w:fldChar w:fldCharType="end"/>
      </w:r>
      <w:r w:rsidRPr="00FA2C56" w:rsidR="00FA2C56">
        <w:t>(Issued March 1</w:t>
      </w:r>
      <w:r w:rsidR="00FA2C56">
        <w:t>6</w:t>
      </w:r>
      <w:r w:rsidRPr="00FA2C56" w:rsidR="00FA2C56">
        <w:t>, 2023</w:t>
      </w:r>
      <w:r w:rsidRPr="00FA2C56">
        <w:t>)</w:t>
      </w:r>
    </w:p>
    <w:p w:rsidR="00A37B60" w:rsidRPr="00C26B1C" w:rsidP="00EB5835" w14:paraId="217A8710" w14:textId="77777777">
      <w:pPr>
        <w:rPr>
          <w:bCs/>
        </w:rPr>
      </w:pPr>
    </w:p>
    <w:p w:rsidR="00ED58DB" w:rsidP="00242CFB" w14:paraId="749C44F4" w14:textId="77777777">
      <w:pPr>
        <w:pStyle w:val="FERCparanumber"/>
      </w:pPr>
      <w:r>
        <w:t xml:space="preserve">On </w:t>
      </w:r>
      <w:r w:rsidR="06B8E829">
        <w:t>December</w:t>
      </w:r>
      <w:r>
        <w:t xml:space="preserve"> </w:t>
      </w:r>
      <w:r w:rsidR="75FC1525">
        <w:t>6</w:t>
      </w:r>
      <w:r>
        <w:t>, 20</w:t>
      </w:r>
      <w:r w:rsidR="06B8E829">
        <w:t>22</w:t>
      </w:r>
      <w:r>
        <w:t xml:space="preserve">, </w:t>
      </w:r>
      <w:r w:rsidR="0CEA14CF">
        <w:t xml:space="preserve">the </w:t>
      </w:r>
      <w:r>
        <w:t>North American Electric Reliability Corporation (NERC)</w:t>
      </w:r>
      <w:r w:rsidR="18D353B5">
        <w:t xml:space="preserve">, the Commission-certified Electric Reliability Organization (ERO), submitted a </w:t>
      </w:r>
      <w:r>
        <w:t>petition</w:t>
      </w:r>
      <w:r w:rsidR="7ABC970C">
        <w:t xml:space="preserve"> seeking approval of</w:t>
      </w:r>
      <w:r>
        <w:t xml:space="preserve"> </w:t>
      </w:r>
      <w:r w:rsidR="2D8B8086">
        <w:t xml:space="preserve">proposed </w:t>
      </w:r>
      <w:r w:rsidR="06B8E829">
        <w:t>Reliability Standard CIP-003</w:t>
      </w:r>
      <w:r w:rsidR="08FB939F">
        <w:t xml:space="preserve">-9 </w:t>
      </w:r>
      <w:r w:rsidR="051D070C">
        <w:t>(</w:t>
      </w:r>
      <w:r w:rsidR="340EE332">
        <w:t>Cyber Security – Security Management Controls</w:t>
      </w:r>
      <w:r w:rsidR="5D9348B3">
        <w:t>)</w:t>
      </w:r>
      <w:r>
        <w:t>.</w:t>
      </w:r>
      <w:r>
        <w:rPr>
          <w:rStyle w:val="FootnoteReference"/>
        </w:rPr>
        <w:footnoteReference w:id="3"/>
      </w:r>
      <w:r>
        <w:t xml:space="preserve"> </w:t>
      </w:r>
      <w:r w:rsidR="6FF2D0B6">
        <w:t xml:space="preserve"> </w:t>
      </w:r>
      <w:r w:rsidRPr="0081106E" w:rsidR="000A7DED">
        <w:t xml:space="preserve">As discussed in this order, </w:t>
      </w:r>
      <w:r w:rsidR="000A7DED">
        <w:t xml:space="preserve">pursuant to section 215(d)(2) of the Federal Power Act (FPA), </w:t>
      </w:r>
      <w:r w:rsidRPr="0081106E" w:rsidR="000A7DED">
        <w:t xml:space="preserve">we approve </w:t>
      </w:r>
      <w:r w:rsidR="000A7DED">
        <w:t xml:space="preserve">proposed </w:t>
      </w:r>
      <w:r w:rsidR="000A7DED">
        <w:t xml:space="preserve">Reliability Standard CIP-003-9, </w:t>
      </w:r>
      <w:bookmarkStart w:id="0" w:name="_Hlk77140430"/>
      <w:r w:rsidR="000A7DED">
        <w:t xml:space="preserve">the associated </w:t>
      </w:r>
      <w:bookmarkStart w:id="1" w:name="_Hlk117586949"/>
      <w:r w:rsidR="000A7DED">
        <w:t>violation risk factors and violation severity levels</w:t>
      </w:r>
      <w:bookmarkEnd w:id="1"/>
      <w:r w:rsidR="000A7DED">
        <w:t xml:space="preserve">, the </w:t>
      </w:r>
      <w:r w:rsidR="000A7DED">
        <w:t xml:space="preserve">proposed </w:t>
      </w:r>
      <w:r w:rsidR="000A7DED">
        <w:t>implementation plan, and the</w:t>
      </w:r>
      <w:r w:rsidRPr="005D003F" w:rsidR="000A7DED">
        <w:t xml:space="preserve"> retirement of the currently</w:t>
      </w:r>
      <w:r w:rsidR="000A7DED">
        <w:t xml:space="preserve"> </w:t>
      </w:r>
      <w:r w:rsidRPr="005D003F" w:rsidR="000A7DED">
        <w:t xml:space="preserve">effective </w:t>
      </w:r>
      <w:r w:rsidR="000A7DED">
        <w:t xml:space="preserve">Reliability Standard CIP-003-8 </w:t>
      </w:r>
      <w:r w:rsidRPr="005D003F" w:rsidR="000A7DED">
        <w:t xml:space="preserve">immediately prior to the effective date of </w:t>
      </w:r>
      <w:bookmarkStart w:id="2" w:name="_Hlk117087833"/>
      <w:r w:rsidR="000A7DED">
        <w:t xml:space="preserve">the </w:t>
      </w:r>
      <w:r w:rsidR="000A7DED">
        <w:t xml:space="preserve">proposed </w:t>
      </w:r>
      <w:r w:rsidR="000A7DED">
        <w:t>Reliability Standard CIP-003-9</w:t>
      </w:r>
      <w:bookmarkEnd w:id="0"/>
      <w:bookmarkEnd w:id="2"/>
      <w:r w:rsidR="000A7DED">
        <w:t>.</w:t>
      </w:r>
      <w:r>
        <w:rPr>
          <w:rStyle w:val="FootnoteReference"/>
        </w:rPr>
        <w:footnoteReference w:id="4"/>
      </w:r>
      <w:r w:rsidR="000A7DED">
        <w:t xml:space="preserve">  As discussed in this order, we determine that </w:t>
      </w:r>
      <w:r w:rsidR="000A7DED">
        <w:t xml:space="preserve">proposed </w:t>
      </w:r>
      <w:r w:rsidR="000A7DED">
        <w:t>Reliability Standard CIP-003-9 improve</w:t>
      </w:r>
      <w:r w:rsidR="00947083">
        <w:t>s</w:t>
      </w:r>
      <w:r w:rsidR="000A7DED">
        <w:t xml:space="preserve"> upon the currently effective Reliability Standard CIP</w:t>
      </w:r>
      <w:r w:rsidR="008F6BD2">
        <w:noBreakHyphen/>
      </w:r>
      <w:r w:rsidR="000A7DED">
        <w:t>003</w:t>
      </w:r>
      <w:r w:rsidR="008F6BD2">
        <w:noBreakHyphen/>
      </w:r>
      <w:r w:rsidR="000A7DED">
        <w:t xml:space="preserve">8 by </w:t>
      </w:r>
      <w:r w:rsidRPr="005B7377" w:rsidR="005B7377">
        <w:t>adding new requirements focused on supply chain risk management for</w:t>
      </w:r>
      <w:r w:rsidR="005B7377">
        <w:t xml:space="preserve"> </w:t>
      </w:r>
      <w:r w:rsidRPr="005B7377" w:rsidR="005B7377">
        <w:t xml:space="preserve">low impact </w:t>
      </w:r>
      <w:r w:rsidR="00013D21">
        <w:t>bulk electric system (</w:t>
      </w:r>
      <w:r w:rsidRPr="005B7377" w:rsidR="005B7377">
        <w:t>BES</w:t>
      </w:r>
      <w:r w:rsidR="00013D21">
        <w:t>)</w:t>
      </w:r>
      <w:r w:rsidRPr="005B7377" w:rsidR="005B7377">
        <w:t xml:space="preserve"> Cyber Systems</w:t>
      </w:r>
      <w:r w:rsidR="00B344D8">
        <w:t>.</w:t>
      </w:r>
      <w:r>
        <w:rPr>
          <w:rStyle w:val="FootnoteReference"/>
        </w:rPr>
        <w:footnoteReference w:id="5"/>
      </w:r>
    </w:p>
    <w:p w:rsidR="00ED58DB" w:rsidP="00ED58DB" w14:paraId="2A0E442C" w14:textId="77777777">
      <w:pPr>
        <w:pStyle w:val="Heading1"/>
      </w:pPr>
      <w:r>
        <w:t>Background</w:t>
      </w:r>
    </w:p>
    <w:p w:rsidR="15C83EB6" w:rsidP="43CB368C" w14:paraId="005A0575" w14:textId="77777777">
      <w:pPr>
        <w:pStyle w:val="Heading2"/>
      </w:pPr>
      <w:r>
        <w:t>Section 215 and Mandatory Reliability Standards</w:t>
      </w:r>
    </w:p>
    <w:p w:rsidR="15C83EB6" w:rsidP="43CB368C" w14:paraId="18901932" w14:textId="77777777">
      <w:pPr>
        <w:pStyle w:val="FERCparanumber"/>
      </w:pPr>
      <w:r w:rsidRPr="43CB368C">
        <w:t>Section 215 of the FPA provides that the Commission may certify an ERO, the purpose of which is to develop mandatory and enforceable Reliability Standards, subject to Commission review and approval.</w:t>
      </w:r>
      <w:r>
        <w:rPr>
          <w:rStyle w:val="FootnoteReference"/>
        </w:rPr>
        <w:footnoteReference w:id="6"/>
      </w:r>
      <w:r w:rsidRPr="43CB368C">
        <w:t xml:space="preserve">  Pursuant to section 215 of the FPA, the Commission established a process to select and certify an ERO,</w:t>
      </w:r>
      <w:r>
        <w:rPr>
          <w:rStyle w:val="FootnoteReference"/>
        </w:rPr>
        <w:footnoteReference w:id="7"/>
      </w:r>
      <w:r w:rsidRPr="43CB368C">
        <w:t xml:space="preserve"> and subsequently certified NERC.</w:t>
      </w:r>
      <w:r>
        <w:rPr>
          <w:rStyle w:val="FootnoteReference"/>
        </w:rPr>
        <w:footnoteReference w:id="8"/>
      </w:r>
    </w:p>
    <w:p w:rsidR="007B69C6" w:rsidP="007B69C6" w14:paraId="6B2355C6" w14:textId="77777777">
      <w:pPr>
        <w:pStyle w:val="Heading2"/>
      </w:pPr>
      <w:r>
        <w:t xml:space="preserve">NERC Petition and </w:t>
      </w:r>
      <w:r>
        <w:t xml:space="preserve">Proposed </w:t>
      </w:r>
      <w:r>
        <w:t>Reliability Standard CIP-003-9</w:t>
      </w:r>
    </w:p>
    <w:p w:rsidR="009E7EFB" w:rsidP="00974FE4" w14:paraId="459E877E" w14:textId="77777777">
      <w:pPr>
        <w:pStyle w:val="FERCparanumber"/>
      </w:pPr>
      <w:r>
        <w:t xml:space="preserve">On December 6, 2022, NERC submitted a petition seeking approval of </w:t>
      </w:r>
      <w:r w:rsidR="00100A29">
        <w:t xml:space="preserve">proposed </w:t>
      </w:r>
      <w:r w:rsidR="00100A29">
        <w:t>Reliability Standard CIP-003-9</w:t>
      </w:r>
      <w:r w:rsidR="0008448E">
        <w:t>.  NERC also requested that the Commission approve the associated violation risk factors and violation severity levels, the proposed implementation plan, and the retirement of the currently effective Reliability Standard CIP-00</w:t>
      </w:r>
      <w:r w:rsidR="0060733D">
        <w:t>3-</w:t>
      </w:r>
      <w:r w:rsidR="00F770C0">
        <w:t xml:space="preserve">8 immediately prior to the effective date of the revised Reliability Standard. </w:t>
      </w:r>
      <w:r w:rsidR="002D7479">
        <w:t xml:space="preserve"> NERC states that </w:t>
      </w:r>
      <w:r w:rsidR="00ED7DBB">
        <w:t>proposed</w:t>
      </w:r>
      <w:r w:rsidR="002D7479">
        <w:t xml:space="preserve"> </w:t>
      </w:r>
      <w:r w:rsidR="00974FE4">
        <w:t xml:space="preserve">Reliability Standard CIP-003-9 improves upon Commission approved </w:t>
      </w:r>
      <w:r w:rsidR="00CB6086">
        <w:t xml:space="preserve">Reliability Standard </w:t>
      </w:r>
      <w:r w:rsidR="00974FE4">
        <w:t>CIP-003-8 by adding new requirements that focus on supply chain risk management for low impact BES Cyber Systems and enhanced reliability controls that grant responsible entities additional visibility into threats.</w:t>
      </w:r>
      <w:r>
        <w:rPr>
          <w:rStyle w:val="FootnoteReference"/>
        </w:rPr>
        <w:footnoteReference w:id="9"/>
      </w:r>
      <w:r w:rsidR="00974FE4">
        <w:t xml:space="preserve"> </w:t>
      </w:r>
    </w:p>
    <w:p w:rsidR="001F5899" w:rsidP="00410839" w14:paraId="6DC0D4D9" w14:textId="77777777">
      <w:pPr>
        <w:pStyle w:val="FERCparanumber"/>
      </w:pPr>
      <w:r>
        <w:t>NERC explains that the proposed modifications</w:t>
      </w:r>
      <w:r w:rsidR="002D7479">
        <w:t xml:space="preserve"> </w:t>
      </w:r>
      <w:r w:rsidR="00D80ABB">
        <w:t>stem from recommendations</w:t>
      </w:r>
      <w:r w:rsidR="00B50D72">
        <w:t xml:space="preserve"> of the </w:t>
      </w:r>
      <w:r w:rsidR="001124BF">
        <w:t xml:space="preserve">2019 NERC </w:t>
      </w:r>
      <w:r w:rsidR="00B50D72">
        <w:t>Supply Chain Risk Assessment.</w:t>
      </w:r>
      <w:r>
        <w:rPr>
          <w:rStyle w:val="FootnoteReference"/>
        </w:rPr>
        <w:footnoteReference w:id="10"/>
      </w:r>
      <w:r w:rsidR="00B50D72">
        <w:t xml:space="preserve">  Consistent with the findings of the </w:t>
      </w:r>
      <w:r w:rsidR="00B65A30">
        <w:t xml:space="preserve">2019 NERC Supply Chain Risk Assessment </w:t>
      </w:r>
      <w:r w:rsidR="00B50D72">
        <w:t>and directives of the NERC Board</w:t>
      </w:r>
      <w:r w:rsidR="00A10B53">
        <w:t xml:space="preserve"> of Trustees (NERC Board)</w:t>
      </w:r>
      <w:r w:rsidR="00B50D72">
        <w:t>,</w:t>
      </w:r>
      <w:r w:rsidR="00D7547A">
        <w:t xml:space="preserve"> </w:t>
      </w:r>
      <w:r w:rsidR="00D7547A">
        <w:t xml:space="preserve">the proposed </w:t>
      </w:r>
      <w:r w:rsidR="00D7547A">
        <w:t xml:space="preserve">Reliability Standard CIP-003-9 would:  </w:t>
      </w:r>
      <w:r>
        <w:t>(1) require responsible entities to include the topic of “vendor electronic remote access security controls” in their cyber security policies and (2) require responsible entities with assets containing low impact BES Cyber Systems to have methods for determining and disabling vendor electronic remote access.</w:t>
      </w:r>
      <w:r>
        <w:rPr>
          <w:rStyle w:val="FootnoteReference"/>
        </w:rPr>
        <w:footnoteReference w:id="11"/>
      </w:r>
      <w:r>
        <w:t xml:space="preserve"> </w:t>
      </w:r>
    </w:p>
    <w:p w:rsidR="744DFEF7" w:rsidP="04A8B08A" w14:paraId="19B26E23" w14:textId="77777777">
      <w:pPr>
        <w:pStyle w:val="FERCparanumber"/>
      </w:pPr>
      <w:r>
        <w:t xml:space="preserve">NERC states that </w:t>
      </w:r>
      <w:r w:rsidR="00D002F7">
        <w:t xml:space="preserve">when </w:t>
      </w:r>
      <w:r>
        <w:t>t</w:t>
      </w:r>
      <w:r w:rsidR="36737BA6">
        <w:t xml:space="preserve">he NERC Board adopted the </w:t>
      </w:r>
      <w:r w:rsidR="413BEB25">
        <w:t>initial</w:t>
      </w:r>
      <w:r w:rsidR="36737BA6">
        <w:t xml:space="preserve"> </w:t>
      </w:r>
      <w:r w:rsidR="00B613A6">
        <w:t>supply chain Reliability Standards</w:t>
      </w:r>
      <w:r w:rsidR="36737BA6">
        <w:t xml:space="preserve"> applicable to medium and high impact BES Cyber Systems</w:t>
      </w:r>
      <w:r w:rsidR="6AC4DC61">
        <w:t xml:space="preserve"> in 2017</w:t>
      </w:r>
      <w:r w:rsidR="00D002F7">
        <w:t>,</w:t>
      </w:r>
      <w:r>
        <w:rPr>
          <w:rStyle w:val="FootnoteReference"/>
        </w:rPr>
        <w:footnoteReference w:id="12"/>
      </w:r>
      <w:r w:rsidR="00DB062A">
        <w:t xml:space="preserve"> </w:t>
      </w:r>
      <w:r w:rsidR="00D002F7">
        <w:t xml:space="preserve">it concurrently </w:t>
      </w:r>
      <w:r w:rsidR="0EADC401">
        <w:t>directed further study of supply chain risks associated with low impact BES Cyber Systems</w:t>
      </w:r>
      <w:r w:rsidR="0EADC401">
        <w:t xml:space="preserve">. </w:t>
      </w:r>
      <w:r w:rsidR="00DB062A">
        <w:t xml:space="preserve"> </w:t>
      </w:r>
      <w:r w:rsidR="00AD44BE">
        <w:t>P</w:t>
      </w:r>
      <w:r w:rsidR="3ABDA350">
        <w:t xml:space="preserve">ursuant to that directive, NERC </w:t>
      </w:r>
      <w:r w:rsidR="00AD44BE">
        <w:t xml:space="preserve">asserts that it </w:t>
      </w:r>
      <w:r w:rsidR="3ABDA350">
        <w:t xml:space="preserve">identified supply chain risks affecting low impact BES Cyber Systems similar to those affecting medium and high impact BES Cyber Systems, such as </w:t>
      </w:r>
      <w:r w:rsidR="7F1F9074">
        <w:t xml:space="preserve">the introduction of malicious code in the supply chain and </w:t>
      </w:r>
      <w:r w:rsidR="01106679">
        <w:t>remote access</w:t>
      </w:r>
      <w:r w:rsidR="00E963DF">
        <w:t xml:space="preserve"> of vendor</w:t>
      </w:r>
      <w:r w:rsidR="006F30A9">
        <w:t>s</w:t>
      </w:r>
      <w:r w:rsidR="00E963DF">
        <w:t>’ employees</w:t>
      </w:r>
      <w:r w:rsidR="01106679">
        <w:t xml:space="preserve">. </w:t>
      </w:r>
      <w:r w:rsidR="00DB062A">
        <w:t xml:space="preserve"> </w:t>
      </w:r>
      <w:r w:rsidR="4D7E7D67">
        <w:t xml:space="preserve">NERC </w:t>
      </w:r>
      <w:r w:rsidR="00B61710">
        <w:t>state</w:t>
      </w:r>
      <w:r w:rsidR="00F67A4F">
        <w:t>s</w:t>
      </w:r>
      <w:r w:rsidR="4D7E7D67">
        <w:t xml:space="preserve"> that </w:t>
      </w:r>
      <w:r w:rsidR="006F30A9">
        <w:t xml:space="preserve">assets associated with </w:t>
      </w:r>
      <w:r w:rsidR="4D7E7D67">
        <w:t xml:space="preserve">low impact </w:t>
      </w:r>
      <w:r w:rsidR="006F30A9">
        <w:t xml:space="preserve">BES Cyber Systems </w:t>
      </w:r>
      <w:r w:rsidR="4D7E7D67">
        <w:t xml:space="preserve">pose a lower risk to the </w:t>
      </w:r>
      <w:r w:rsidR="00C556F1">
        <w:t>bulk electric system</w:t>
      </w:r>
      <w:r w:rsidR="4D7E7D67">
        <w:t xml:space="preserve"> if compromised than </w:t>
      </w:r>
      <w:r w:rsidR="006F30A9">
        <w:t xml:space="preserve">assets associated with </w:t>
      </w:r>
      <w:r w:rsidR="4D7E7D67">
        <w:t>medium or high</w:t>
      </w:r>
      <w:r w:rsidR="028C44BD">
        <w:t xml:space="preserve"> </w:t>
      </w:r>
      <w:r w:rsidR="00E16FD8">
        <w:t>impa</w:t>
      </w:r>
      <w:r w:rsidR="00A67BA9">
        <w:t xml:space="preserve">ct BES </w:t>
      </w:r>
      <w:r w:rsidR="028C44BD">
        <w:t>Cyber System</w:t>
      </w:r>
      <w:r w:rsidR="006F30A9">
        <w:t>s</w:t>
      </w:r>
      <w:r w:rsidR="00B61710">
        <w:t xml:space="preserve">.  </w:t>
      </w:r>
      <w:r w:rsidR="006744F4">
        <w:t xml:space="preserve">However, </w:t>
      </w:r>
      <w:r w:rsidR="00B8746D">
        <w:t xml:space="preserve">NERC </w:t>
      </w:r>
      <w:r w:rsidR="006744F4">
        <w:t>observed that</w:t>
      </w:r>
      <w:r w:rsidR="028C44BD">
        <w:t xml:space="preserve"> there </w:t>
      </w:r>
      <w:r w:rsidR="00CB0BF3">
        <w:t>is the</w:t>
      </w:r>
      <w:r w:rsidR="028C44BD">
        <w:t xml:space="preserve"> potent</w:t>
      </w:r>
      <w:r w:rsidR="6416F3F3">
        <w:t xml:space="preserve">ial for a greater impact if multiple low impact </w:t>
      </w:r>
      <w:r w:rsidR="0001384F">
        <w:t>assets</w:t>
      </w:r>
      <w:r w:rsidR="6416F3F3">
        <w:t xml:space="preserve"> are </w:t>
      </w:r>
      <w:r w:rsidR="7E0B1AE2">
        <w:t xml:space="preserve">simultaneously </w:t>
      </w:r>
      <w:r w:rsidR="6416F3F3">
        <w:t>compromised</w:t>
      </w:r>
      <w:r w:rsidR="688CD4A2">
        <w:t xml:space="preserve"> through remote access</w:t>
      </w:r>
      <w:r w:rsidR="6416F3F3">
        <w:t xml:space="preserve"> or </w:t>
      </w:r>
      <w:r w:rsidR="688AA19F">
        <w:t xml:space="preserve">if a medium or high impact </w:t>
      </w:r>
      <w:r w:rsidR="0001384F">
        <w:t>asset</w:t>
      </w:r>
      <w:r w:rsidR="688AA19F">
        <w:t xml:space="preserve"> is accessed through a low impact</w:t>
      </w:r>
      <w:r w:rsidR="096C325A">
        <w:t xml:space="preserve"> </w:t>
      </w:r>
      <w:r w:rsidR="0001384F">
        <w:t>asset</w:t>
      </w:r>
      <w:r w:rsidR="096C325A">
        <w:t>.</w:t>
      </w:r>
      <w:r>
        <w:rPr>
          <w:rStyle w:val="FootnoteReference"/>
        </w:rPr>
        <w:footnoteReference w:id="13"/>
      </w:r>
      <w:r w:rsidR="005439E3">
        <w:t xml:space="preserve"> </w:t>
      </w:r>
    </w:p>
    <w:p w:rsidR="38FEE6BF" w:rsidP="04A8B08A" w14:paraId="6D37FE5E" w14:textId="77777777">
      <w:pPr>
        <w:pStyle w:val="FERCparanumber"/>
      </w:pPr>
      <w:r>
        <w:t>T</w:t>
      </w:r>
      <w:r>
        <w:t xml:space="preserve">he 2019 </w:t>
      </w:r>
      <w:r w:rsidR="00D6259A">
        <w:t xml:space="preserve">NERC </w:t>
      </w:r>
      <w:r>
        <w:t xml:space="preserve">Supply Chain Risk Assessment </w:t>
      </w:r>
      <w:r w:rsidR="005C1FBE">
        <w:t xml:space="preserve">reported </w:t>
      </w:r>
      <w:r w:rsidR="4543E7B0">
        <w:t>that</w:t>
      </w:r>
      <w:r w:rsidR="615A5113">
        <w:t xml:space="preserve"> </w:t>
      </w:r>
      <w:r w:rsidR="4543E7B0">
        <w:t>most low impact assets</w:t>
      </w:r>
      <w:r w:rsidR="1657A4A4">
        <w:t xml:space="preserve"> </w:t>
      </w:r>
      <w:r w:rsidR="7B42C575">
        <w:t>a</w:t>
      </w:r>
      <w:r w:rsidR="1657A4A4">
        <w:t xml:space="preserve">re contained in </w:t>
      </w:r>
      <w:r w:rsidR="5FDA7D95">
        <w:t>organizations</w:t>
      </w:r>
      <w:r w:rsidR="1657A4A4">
        <w:t xml:space="preserve"> with higher impact assets, although the low impact assets may not receive the same protections, particularly if the low impact assets use</w:t>
      </w:r>
      <w:r w:rsidR="2353B00F">
        <w:t xml:space="preserve"> separate vendors.</w:t>
      </w:r>
      <w:r>
        <w:rPr>
          <w:rStyle w:val="FootnoteReference"/>
        </w:rPr>
        <w:footnoteReference w:id="14"/>
      </w:r>
      <w:r w:rsidR="00C52C73">
        <w:t xml:space="preserve"> </w:t>
      </w:r>
      <w:r w:rsidR="2A044786">
        <w:t xml:space="preserve"> The </w:t>
      </w:r>
      <w:r w:rsidR="00C40262">
        <w:t xml:space="preserve">2019 </w:t>
      </w:r>
      <w:r w:rsidR="00C52C73">
        <w:t xml:space="preserve">NERC </w:t>
      </w:r>
      <w:r w:rsidR="00C40262">
        <w:t>Supply Chain Risk Assessment</w:t>
      </w:r>
      <w:r w:rsidR="2A044786">
        <w:t xml:space="preserve"> further </w:t>
      </w:r>
      <w:r w:rsidR="004B189C">
        <w:t>stated</w:t>
      </w:r>
      <w:r w:rsidR="2A044786">
        <w:t xml:space="preserve"> that the risk of a coordinated attack </w:t>
      </w:r>
      <w:r w:rsidR="55987897">
        <w:t>on</w:t>
      </w:r>
      <w:r w:rsidR="2A044786">
        <w:t xml:space="preserve"> m</w:t>
      </w:r>
      <w:r w:rsidR="1CD02B7A">
        <w:t>ultiple</w:t>
      </w:r>
      <w:r w:rsidR="2A044786">
        <w:t xml:space="preserve"> low impact assets with remote electronic access connectivity </w:t>
      </w:r>
      <w:r w:rsidR="00E6727C">
        <w:t>could</w:t>
      </w:r>
      <w:r w:rsidR="2A044786">
        <w:t xml:space="preserve"> result in an event with</w:t>
      </w:r>
      <w:r w:rsidR="45872CEF">
        <w:t xml:space="preserve"> interconnection-wide impact on the </w:t>
      </w:r>
      <w:r w:rsidR="00650622">
        <w:t>bulk electric system</w:t>
      </w:r>
      <w:r w:rsidR="45872CEF">
        <w:t>.</w:t>
      </w:r>
      <w:r>
        <w:rPr>
          <w:rStyle w:val="FootnoteReference"/>
        </w:rPr>
        <w:footnoteReference w:id="15"/>
      </w:r>
      <w:r w:rsidR="001E2E25">
        <w:t xml:space="preserve"> </w:t>
      </w:r>
      <w:r w:rsidR="1A38AFB0">
        <w:t xml:space="preserve"> The </w:t>
      </w:r>
      <w:r w:rsidR="00C40262">
        <w:t xml:space="preserve">2019 </w:t>
      </w:r>
      <w:r w:rsidR="00C52C73">
        <w:t xml:space="preserve">NERC </w:t>
      </w:r>
      <w:r w:rsidR="00C40262">
        <w:t>Supply Chain Risk Assessment</w:t>
      </w:r>
      <w:r w:rsidR="1A38AFB0">
        <w:t xml:space="preserve"> recommended modification of the </w:t>
      </w:r>
      <w:r w:rsidR="00B2421C">
        <w:t>Critical Infrastructure Protection (</w:t>
      </w:r>
      <w:r w:rsidR="1A38AFB0">
        <w:t>CIP</w:t>
      </w:r>
      <w:r w:rsidR="00B2421C">
        <w:t>)</w:t>
      </w:r>
      <w:r w:rsidR="1A38AFB0">
        <w:t xml:space="preserve"> Reliability Standards to </w:t>
      </w:r>
      <w:r w:rsidR="2CE14CA6">
        <w:t xml:space="preserve">apply </w:t>
      </w:r>
      <w:r w:rsidR="2CE14CA6">
        <w:t xml:space="preserve">supply chain risk management requirements to </w:t>
      </w:r>
      <w:r w:rsidR="1A38AFB0">
        <w:t>low impact BES Cyber Systems with remote access connectivity.</w:t>
      </w:r>
      <w:r>
        <w:rPr>
          <w:rStyle w:val="FootnoteReference"/>
        </w:rPr>
        <w:footnoteReference w:id="16"/>
      </w:r>
      <w:r w:rsidR="00616B87">
        <w:t xml:space="preserve"> </w:t>
      </w:r>
    </w:p>
    <w:p w:rsidR="00B4512A" w:rsidRPr="00C65D9C" w:rsidP="00C84060" w14:paraId="18264B32" w14:textId="6CD51F70">
      <w:pPr>
        <w:pStyle w:val="FERCparanumber"/>
        <w:rPr>
          <w:rStyle w:val="CommentReference"/>
          <w:sz w:val="26"/>
          <w:szCs w:val="22"/>
        </w:rPr>
      </w:pPr>
      <w:r>
        <w:t xml:space="preserve">Consistent with the </w:t>
      </w:r>
      <w:r w:rsidRPr="00840418">
        <w:t>2019 NERC Supply Chain Risk Assessmen</w:t>
      </w:r>
      <w:r>
        <w:t xml:space="preserve">t, </w:t>
      </w:r>
      <w:r w:rsidRPr="00C84060" w:rsidR="004D3499">
        <w:t>NERC</w:t>
      </w:r>
      <w:r w:rsidR="004D3499">
        <w:t xml:space="preserve"> proposes </w:t>
      </w:r>
      <w:r w:rsidR="009E034A">
        <w:t xml:space="preserve">new </w:t>
      </w:r>
      <w:r w:rsidR="00D27D70">
        <w:t>Requirement R1.2.6</w:t>
      </w:r>
      <w:r w:rsidR="00CC0E79">
        <w:t xml:space="preserve"> that</w:t>
      </w:r>
      <w:r w:rsidR="00980915">
        <w:t xml:space="preserve"> </w:t>
      </w:r>
      <w:r w:rsidR="00E51712">
        <w:t xml:space="preserve">would require </w:t>
      </w:r>
      <w:r w:rsidR="001E2E25">
        <w:t>r</w:t>
      </w:r>
      <w:r w:rsidRPr="004D3499" w:rsidR="00CC0E79">
        <w:t xml:space="preserve">esponsible </w:t>
      </w:r>
      <w:r w:rsidR="001E2E25">
        <w:t>e</w:t>
      </w:r>
      <w:r w:rsidRPr="004D3499" w:rsidR="00CC0E79">
        <w:t>ntities</w:t>
      </w:r>
      <w:r w:rsidR="00E51712">
        <w:t xml:space="preserve"> to include the topic of “vendor electronic remote access security controls” in their cyber security policies and </w:t>
      </w:r>
      <w:r w:rsidR="00CC0E79">
        <w:t xml:space="preserve">redesignate the </w:t>
      </w:r>
      <w:r w:rsidR="00AA21BA">
        <w:t>currently effective Requirement R1.2.6 as Requirement R1.2.7.</w:t>
      </w:r>
      <w:r>
        <w:rPr>
          <w:rStyle w:val="FootnoteReference"/>
        </w:rPr>
        <w:footnoteReference w:id="17"/>
      </w:r>
      <w:r w:rsidRPr="004D3499" w:rsidR="004D3499">
        <w:t xml:space="preserve"> </w:t>
      </w:r>
      <w:r w:rsidR="00174681">
        <w:t xml:space="preserve"> NERC also proposes to modify </w:t>
      </w:r>
      <w:r w:rsidR="00014433">
        <w:t>Attachment 1</w:t>
      </w:r>
      <w:r>
        <w:t xml:space="preserve">, section 6 to require </w:t>
      </w:r>
      <w:r w:rsidR="008043B9">
        <w:t>r</w:t>
      </w:r>
      <w:r>
        <w:t xml:space="preserve">esponsible </w:t>
      </w:r>
      <w:r w:rsidR="008043B9">
        <w:t>e</w:t>
      </w:r>
      <w:r>
        <w:t xml:space="preserve">ntities </w:t>
      </w:r>
      <w:r w:rsidR="00E51712">
        <w:t xml:space="preserve">with assets containing low impact BES Cyber Systems </w:t>
      </w:r>
      <w:r>
        <w:t xml:space="preserve">that have established vendor electronic remote access </w:t>
      </w:r>
      <w:r w:rsidR="00E51712">
        <w:t xml:space="preserve">to have methods for determining and disabling </w:t>
      </w:r>
      <w:r>
        <w:t>that vendor electronic remote access</w:t>
      </w:r>
      <w:r w:rsidR="000045FF">
        <w:t>,</w:t>
      </w:r>
      <w:r>
        <w:t xml:space="preserve"> as well as one or more methods for detecting malicious communications for vendor electronic remote access.</w:t>
      </w:r>
      <w:r>
        <w:rPr>
          <w:rStyle w:val="FootnoteReference"/>
        </w:rPr>
        <w:footnoteReference w:id="18"/>
      </w:r>
      <w:r>
        <w:rPr>
          <w:rStyle w:val="CommentReference"/>
        </w:rPr>
        <w:t xml:space="preserve"> </w:t>
      </w:r>
    </w:p>
    <w:p w:rsidR="00A20381" w:rsidP="00C84060" w14:paraId="101F7823" w14:textId="77777777">
      <w:pPr>
        <w:pStyle w:val="FERCparanumber"/>
      </w:pPr>
      <w:r>
        <w:t xml:space="preserve">NERC explains that </w:t>
      </w:r>
      <w:r w:rsidR="003E1040">
        <w:t>t</w:t>
      </w:r>
      <w:r w:rsidRPr="003E1040" w:rsidR="003E1040">
        <w:t xml:space="preserve">he controls in proposed </w:t>
      </w:r>
      <w:r w:rsidR="003E1040">
        <w:t xml:space="preserve">Attachment 1, </w:t>
      </w:r>
      <w:r w:rsidR="00DF14C8">
        <w:t>s</w:t>
      </w:r>
      <w:r w:rsidRPr="003E1040" w:rsidR="003E1040">
        <w:t xml:space="preserve">ection 6 seek to limit the ability to leverage trusted vendor access through supply chain vulnerabilities. </w:t>
      </w:r>
      <w:r w:rsidR="00277F76">
        <w:t xml:space="preserve"> </w:t>
      </w:r>
      <w:r w:rsidR="00AE5174">
        <w:t xml:space="preserve">Proposed </w:t>
      </w:r>
      <w:r w:rsidR="00DF14C8">
        <w:t>s</w:t>
      </w:r>
      <w:r w:rsidRPr="003E1040" w:rsidR="003E1040">
        <w:t xml:space="preserve">ection 6.1 requires </w:t>
      </w:r>
      <w:r w:rsidR="00277F76">
        <w:t>r</w:t>
      </w:r>
      <w:r w:rsidRPr="003E1040" w:rsidR="003E1040">
        <w:t xml:space="preserve">esponsible </w:t>
      </w:r>
      <w:r w:rsidR="00277F76">
        <w:t>e</w:t>
      </w:r>
      <w:r w:rsidRPr="003E1040" w:rsidR="003E1040">
        <w:t xml:space="preserve">ntities to have one or more method(s) for determining vendor electronic remote access. </w:t>
      </w:r>
      <w:r w:rsidR="00DF14C8">
        <w:t xml:space="preserve"> </w:t>
      </w:r>
      <w:r w:rsidRPr="003E1040" w:rsidR="003E1040">
        <w:t>This determination provides visibility into vendor electronic remote access should any issues arise that need attention.</w:t>
      </w:r>
      <w:r w:rsidR="00BA2AD1">
        <w:t xml:space="preserve">  </w:t>
      </w:r>
      <w:r w:rsidR="00AE5174">
        <w:t xml:space="preserve">Proposed </w:t>
      </w:r>
      <w:r w:rsidR="00DF14C8">
        <w:t>s</w:t>
      </w:r>
      <w:r w:rsidRPr="00BA2AD1" w:rsidR="00BA2AD1">
        <w:t xml:space="preserve">ection 6.2 </w:t>
      </w:r>
      <w:r w:rsidR="00E52B18">
        <w:t>requires</w:t>
      </w:r>
      <w:r w:rsidRPr="00BA2AD1" w:rsidR="00BA2AD1">
        <w:t xml:space="preserve"> </w:t>
      </w:r>
      <w:r w:rsidR="00E52B18">
        <w:t>r</w:t>
      </w:r>
      <w:r w:rsidRPr="0066783D" w:rsidR="00BA2AD1">
        <w:t>esponsible</w:t>
      </w:r>
      <w:r w:rsidRPr="00BA2AD1" w:rsidR="00BA2AD1">
        <w:t xml:space="preserve"> </w:t>
      </w:r>
      <w:r w:rsidR="00E52B18">
        <w:t>e</w:t>
      </w:r>
      <w:r w:rsidRPr="00BA2AD1" w:rsidR="00BA2AD1">
        <w:t xml:space="preserve">ntities </w:t>
      </w:r>
      <w:r w:rsidR="00E52B18">
        <w:t xml:space="preserve">to </w:t>
      </w:r>
      <w:r w:rsidRPr="00BA2AD1" w:rsidR="00BA2AD1">
        <w:t xml:space="preserve">have one or more methods for disabling vendor electronic remote access. </w:t>
      </w:r>
      <w:r w:rsidR="00DF14C8">
        <w:t xml:space="preserve"> </w:t>
      </w:r>
      <w:r w:rsidRPr="00BA2AD1" w:rsidR="00BA2AD1">
        <w:t xml:space="preserve">Requiring </w:t>
      </w:r>
      <w:r w:rsidR="00476536">
        <w:t>r</w:t>
      </w:r>
      <w:r w:rsidRPr="00BA2AD1" w:rsidR="00BA2AD1">
        <w:t xml:space="preserve">esponsible </w:t>
      </w:r>
      <w:r w:rsidR="00476536">
        <w:t>e</w:t>
      </w:r>
      <w:r w:rsidRPr="00BA2AD1" w:rsidR="00BA2AD1">
        <w:t xml:space="preserve">ntities to have such a method </w:t>
      </w:r>
      <w:r w:rsidR="00CD3E79">
        <w:t xml:space="preserve">is intended </w:t>
      </w:r>
      <w:r w:rsidRPr="00BA2AD1" w:rsidR="00BA2AD1">
        <w:t xml:space="preserve">to prevent propagation of any further issues caused by vendor electronic remote access. </w:t>
      </w:r>
      <w:r w:rsidR="007546E7">
        <w:t xml:space="preserve"> </w:t>
      </w:r>
      <w:r w:rsidRPr="007546E7" w:rsidR="007546E7">
        <w:t xml:space="preserve">Proposed </w:t>
      </w:r>
      <w:r w:rsidR="00DF14C8">
        <w:t>s</w:t>
      </w:r>
      <w:r w:rsidRPr="007546E7" w:rsidR="007546E7">
        <w:t xml:space="preserve">ection 6.3 requires </w:t>
      </w:r>
      <w:r w:rsidR="007546E7">
        <w:t>r</w:t>
      </w:r>
      <w:r w:rsidRPr="007546E7" w:rsidR="007546E7">
        <w:t xml:space="preserve">esponsible </w:t>
      </w:r>
      <w:r w:rsidR="007546E7">
        <w:t>e</w:t>
      </w:r>
      <w:r w:rsidRPr="007546E7" w:rsidR="007546E7">
        <w:t>ntities to have one or more methods to detect known or suspected inbound and outbound malicious communications for vendor electronic remote access.</w:t>
      </w:r>
      <w:r w:rsidR="00AE5174">
        <w:t xml:space="preserve">  </w:t>
      </w:r>
      <w:r w:rsidRPr="00AE5174" w:rsidR="00AE5174">
        <w:t xml:space="preserve">The control provides additional visibility to </w:t>
      </w:r>
      <w:r w:rsidR="00DF14C8">
        <w:t>r</w:t>
      </w:r>
      <w:r w:rsidRPr="00AE5174" w:rsidR="00AE5174">
        <w:t xml:space="preserve">esponsible </w:t>
      </w:r>
      <w:r w:rsidR="00DF14C8">
        <w:t>e</w:t>
      </w:r>
      <w:r w:rsidRPr="00AE5174" w:rsidR="00AE5174">
        <w:t xml:space="preserve">ntities in identifying threats and is consistent with the recommendations of the NERC </w:t>
      </w:r>
      <w:r w:rsidR="00FA3550">
        <w:t>s</w:t>
      </w:r>
      <w:r w:rsidRPr="00AE5174" w:rsidR="00AE5174">
        <w:t>taff</w:t>
      </w:r>
      <w:r w:rsidR="00AE5174">
        <w:t>.</w:t>
      </w:r>
      <w:r>
        <w:rPr>
          <w:rStyle w:val="FootnoteReference"/>
        </w:rPr>
        <w:footnoteReference w:id="19"/>
      </w:r>
    </w:p>
    <w:p w:rsidR="00557D92" w:rsidP="00557D92" w14:paraId="22508852" w14:textId="77777777">
      <w:pPr>
        <w:pStyle w:val="FERCparanumber"/>
      </w:pPr>
      <w:r>
        <w:t>NERC</w:t>
      </w:r>
      <w:r w:rsidR="002272C3">
        <w:t xml:space="preserve"> </w:t>
      </w:r>
      <w:r>
        <w:t>propose</w:t>
      </w:r>
      <w:r w:rsidR="006D096E">
        <w:t>s</w:t>
      </w:r>
      <w:r>
        <w:t xml:space="preserve"> </w:t>
      </w:r>
      <w:r w:rsidR="006D096E">
        <w:t xml:space="preserve">an </w:t>
      </w:r>
      <w:r>
        <w:t>implementation plan</w:t>
      </w:r>
      <w:r w:rsidR="001539D7">
        <w:t xml:space="preserve"> </w:t>
      </w:r>
      <w:r w:rsidR="002272C3">
        <w:t xml:space="preserve">that </w:t>
      </w:r>
      <w:r w:rsidR="001539D7">
        <w:t xml:space="preserve">provides </w:t>
      </w:r>
      <w:r w:rsidR="005A77C3">
        <w:t xml:space="preserve">that </w:t>
      </w:r>
      <w:r w:rsidR="00054544">
        <w:t xml:space="preserve">proposed </w:t>
      </w:r>
      <w:r w:rsidR="001539D7">
        <w:t>Reliability Standard CIP</w:t>
      </w:r>
      <w:r w:rsidR="001539D7">
        <w:noBreakHyphen/>
      </w:r>
      <w:r>
        <w:t xml:space="preserve">003-9 would become effective on the first day of the first calendar quarter that is </w:t>
      </w:r>
      <w:r w:rsidR="007E0706">
        <w:t>36</w:t>
      </w:r>
      <w:r>
        <w:t xml:space="preserve"> months after </w:t>
      </w:r>
      <w:r w:rsidR="009350E6">
        <w:t>Commission</w:t>
      </w:r>
      <w:r w:rsidRPr="009350E6" w:rsidR="009350E6">
        <w:t xml:space="preserve"> approval and that the currently effective </w:t>
      </w:r>
      <w:r w:rsidR="009350E6">
        <w:t>Reliability Standard CIP-003-</w:t>
      </w:r>
      <w:r w:rsidR="003907AF">
        <w:t>8</w:t>
      </w:r>
      <w:r w:rsidR="009350E6">
        <w:t xml:space="preserve"> </w:t>
      </w:r>
      <w:r w:rsidRPr="009350E6" w:rsidR="009350E6">
        <w:t xml:space="preserve">would be retired immediately prior to </w:t>
      </w:r>
      <w:r>
        <w:t xml:space="preserve">the effective date of </w:t>
      </w:r>
      <w:r w:rsidR="00FC6474">
        <w:t>proposed Reliability Standard CIP</w:t>
      </w:r>
      <w:r w:rsidR="00FC6474">
        <w:noBreakHyphen/>
        <w:t>003-9.</w:t>
      </w:r>
      <w:r>
        <w:rPr>
          <w:rStyle w:val="FootnoteReference"/>
        </w:rPr>
        <w:footnoteReference w:id="20"/>
      </w:r>
      <w:r w:rsidR="00F4149B">
        <w:t xml:space="preserve">  </w:t>
      </w:r>
      <w:r w:rsidR="0003014E">
        <w:t>NERC states that the</w:t>
      </w:r>
      <w:r w:rsidRPr="00646FC3" w:rsidR="0003014E">
        <w:t xml:space="preserve"> proposed implementation plan reflects </w:t>
      </w:r>
      <w:r w:rsidR="0003014E">
        <w:t xml:space="preserve">the </w:t>
      </w:r>
      <w:r w:rsidRPr="00646FC3" w:rsidR="0003014E">
        <w:t>consideration that there are a large number of low impact BES Cyber Sys</w:t>
      </w:r>
      <w:r w:rsidR="0003014E">
        <w:t xml:space="preserve">tems </w:t>
      </w:r>
      <w:r w:rsidR="0003014E">
        <w:t>and responsible entities need time to procure and install equipment that may be subject to delays given high demand.</w:t>
      </w:r>
      <w:r>
        <w:rPr>
          <w:rStyle w:val="FootnoteReference"/>
        </w:rPr>
        <w:footnoteReference w:id="21"/>
      </w:r>
      <w:r w:rsidR="0003014E">
        <w:t xml:space="preserve">  </w:t>
      </w:r>
      <w:r w:rsidR="00F4149B">
        <w:t xml:space="preserve">Finally, NERC proposes modifications to the associated violation severity levels </w:t>
      </w:r>
      <w:r w:rsidR="00F167FD">
        <w:t xml:space="preserve">of </w:t>
      </w:r>
      <w:r w:rsidR="00F167FD">
        <w:t xml:space="preserve">proposed </w:t>
      </w:r>
      <w:r w:rsidR="00F167FD">
        <w:t>Reliability Standard CIP</w:t>
      </w:r>
      <w:r w:rsidR="00F167FD">
        <w:noBreakHyphen/>
        <w:t>003-9</w:t>
      </w:r>
      <w:r w:rsidR="00884797">
        <w:t>, Requirement</w:t>
      </w:r>
      <w:r w:rsidR="0060172B">
        <w:t xml:space="preserve">s </w:t>
      </w:r>
      <w:r w:rsidR="00510246">
        <w:t xml:space="preserve">R1 and </w:t>
      </w:r>
      <w:r w:rsidR="00884797">
        <w:t>R2</w:t>
      </w:r>
      <w:r w:rsidR="00510246">
        <w:t xml:space="preserve">.  </w:t>
      </w:r>
      <w:r w:rsidR="00A7251F">
        <w:t>For Requirement R1, t</w:t>
      </w:r>
      <w:r w:rsidR="00510246">
        <w:t>he modifications</w:t>
      </w:r>
      <w:r w:rsidR="0064440B">
        <w:t xml:space="preserve"> </w:t>
      </w:r>
      <w:r w:rsidR="00A7251F">
        <w:t xml:space="preserve">to the violation severity level </w:t>
      </w:r>
      <w:r w:rsidR="00F80F54">
        <w:t xml:space="preserve">reference </w:t>
      </w:r>
      <w:r>
        <w:t xml:space="preserve">the </w:t>
      </w:r>
      <w:r w:rsidR="00B12BC3">
        <w:t xml:space="preserve">addition of </w:t>
      </w:r>
      <w:r w:rsidR="0064440B">
        <w:t xml:space="preserve">new </w:t>
      </w:r>
      <w:r w:rsidR="00F80F54">
        <w:t>Requirement 1.2.6</w:t>
      </w:r>
      <w:r w:rsidR="00A7251F">
        <w:t>.  For Requirement R2, the modifications to the violation severity level reference the</w:t>
      </w:r>
      <w:r w:rsidR="00F80F54">
        <w:t xml:space="preserve"> new </w:t>
      </w:r>
      <w:r w:rsidR="00171414">
        <w:t xml:space="preserve">policy </w:t>
      </w:r>
      <w:r w:rsidRPr="004D3499" w:rsidR="00464AAE">
        <w:t xml:space="preserve">topic </w:t>
      </w:r>
      <w:r w:rsidR="00B12BC3">
        <w:t xml:space="preserve">in </w:t>
      </w:r>
      <w:r w:rsidR="00A10B2B">
        <w:t xml:space="preserve">Attachment 1, Section 6 </w:t>
      </w:r>
      <w:r w:rsidRPr="004D3499" w:rsidR="00464AAE">
        <w:t>“vendor electronic remote access security controls</w:t>
      </w:r>
      <w:r w:rsidR="00C703E2">
        <w:t>.</w:t>
      </w:r>
      <w:r w:rsidRPr="004D3499" w:rsidR="00464AAE">
        <w:t>”</w:t>
      </w:r>
    </w:p>
    <w:p w:rsidR="00726311" w:rsidRPr="00726311" w:rsidP="00726311" w14:paraId="068A6EB6" w14:textId="77777777">
      <w:pPr>
        <w:pStyle w:val="Heading1"/>
      </w:pPr>
      <w:r w:rsidRPr="00726311">
        <w:t xml:space="preserve">Notice </w:t>
      </w:r>
      <w:r w:rsidR="001047AC">
        <w:t xml:space="preserve">of Filing </w:t>
      </w:r>
      <w:r w:rsidRPr="00726311">
        <w:t>and Responsive Pleadings</w:t>
      </w:r>
    </w:p>
    <w:p w:rsidR="00726311" w:rsidP="00726311" w14:paraId="07C5E315" w14:textId="77777777">
      <w:pPr>
        <w:pStyle w:val="FERCparanumber"/>
      </w:pPr>
      <w:r w:rsidRPr="00726311">
        <w:t xml:space="preserve">Notice of NERC’s filing was published in the </w:t>
      </w:r>
      <w:r w:rsidRPr="00726311">
        <w:rPr>
          <w:i/>
        </w:rPr>
        <w:t>Federal Register</w:t>
      </w:r>
      <w:r w:rsidRPr="00726311">
        <w:t xml:space="preserve">, </w:t>
      </w:r>
      <w:r w:rsidR="008C14C3">
        <w:t>87</w:t>
      </w:r>
      <w:r w:rsidRPr="00726311">
        <w:t xml:space="preserve"> Fed. Reg. </w:t>
      </w:r>
      <w:r w:rsidRPr="008C14C3" w:rsidR="008C14C3">
        <w:t>78</w:t>
      </w:r>
      <w:r w:rsidR="008C14C3">
        <w:t>,</w:t>
      </w:r>
      <w:r w:rsidRPr="008C14C3" w:rsidR="008C14C3">
        <w:t>680</w:t>
      </w:r>
      <w:r w:rsidRPr="00726311">
        <w:t xml:space="preserve"> (</w:t>
      </w:r>
      <w:r w:rsidR="002C032F">
        <w:t>Dec</w:t>
      </w:r>
      <w:r w:rsidR="005E7A9F">
        <w:t>.</w:t>
      </w:r>
      <w:r w:rsidR="002C032F">
        <w:t xml:space="preserve"> 22, </w:t>
      </w:r>
      <w:r w:rsidRPr="00726311">
        <w:t>20</w:t>
      </w:r>
      <w:r>
        <w:t>22</w:t>
      </w:r>
      <w:r w:rsidR="6825203A">
        <w:t>),</w:t>
      </w:r>
      <w:r w:rsidRPr="00726311">
        <w:t xml:space="preserve"> with interventions and protests due on or before </w:t>
      </w:r>
      <w:r>
        <w:t>January</w:t>
      </w:r>
      <w:r w:rsidRPr="00726311">
        <w:t xml:space="preserve"> </w:t>
      </w:r>
      <w:r w:rsidR="5CF11477">
        <w:t>5</w:t>
      </w:r>
      <w:r w:rsidRPr="00726311">
        <w:t>, 20</w:t>
      </w:r>
      <w:r>
        <w:t>23</w:t>
      </w:r>
      <w:r w:rsidRPr="00726311">
        <w:t>.</w:t>
      </w:r>
    </w:p>
    <w:p w:rsidR="6357740B" w:rsidP="04A8B08A" w14:paraId="4DA5617D" w14:textId="77777777">
      <w:pPr>
        <w:pStyle w:val="FERCparanumber"/>
      </w:pPr>
      <w:r>
        <w:t xml:space="preserve">The </w:t>
      </w:r>
      <w:r w:rsidR="5F5B6C94">
        <w:t xml:space="preserve">American Public Power Association </w:t>
      </w:r>
      <w:r w:rsidR="63509A96">
        <w:t xml:space="preserve">filed a </w:t>
      </w:r>
      <w:r w:rsidR="00362BF4">
        <w:t xml:space="preserve">timely </w:t>
      </w:r>
      <w:r w:rsidR="63509A96">
        <w:t>motion to intervene</w:t>
      </w:r>
      <w:r w:rsidR="6D8DCEDB">
        <w:t xml:space="preserve">. </w:t>
      </w:r>
      <w:r w:rsidR="11AD528C">
        <w:t xml:space="preserve"> </w:t>
      </w:r>
      <w:r w:rsidR="5841DFB1">
        <w:t>No protests or comments were received.</w:t>
      </w:r>
    </w:p>
    <w:p w:rsidR="00726311" w:rsidRPr="00726311" w:rsidP="00842FD0" w14:paraId="5C99CF7A" w14:textId="77777777">
      <w:pPr>
        <w:pStyle w:val="Heading1"/>
      </w:pPr>
      <w:r>
        <w:t>Procedural Matters</w:t>
      </w:r>
    </w:p>
    <w:p w:rsidR="41B87CCA" w:rsidRPr="00D6421E" w:rsidP="04A8B08A" w14:paraId="13B957B6" w14:textId="77777777">
      <w:pPr>
        <w:pStyle w:val="FERCparanumber"/>
      </w:pPr>
      <w:r w:rsidRPr="00BE5A8F">
        <w:t>Pursuant to Rule 214 of the Commission’s Rules of Practice and Procedure, 18</w:t>
      </w:r>
      <w:r w:rsidR="00D01315">
        <w:t> </w:t>
      </w:r>
      <w:r w:rsidRPr="00BE5A8F">
        <w:t>C.F.R. § 385.214 (20</w:t>
      </w:r>
      <w:r>
        <w:t>22</w:t>
      </w:r>
      <w:r w:rsidRPr="00BE5A8F">
        <w:t>), the timely, unopposed motion to intervene serve</w:t>
      </w:r>
      <w:r w:rsidR="00046BE2">
        <w:t>s</w:t>
      </w:r>
      <w:r w:rsidRPr="00BE5A8F">
        <w:t xml:space="preserve"> to make the entit</w:t>
      </w:r>
      <w:r w:rsidR="00D01315">
        <w:t>y</w:t>
      </w:r>
      <w:r w:rsidRPr="00BE5A8F">
        <w:t xml:space="preserve"> that filed </w:t>
      </w:r>
      <w:r w:rsidR="00046BE2">
        <w:t xml:space="preserve">it a </w:t>
      </w:r>
      <w:r w:rsidRPr="00BE5A8F">
        <w:t>part</w:t>
      </w:r>
      <w:r w:rsidR="00046BE2">
        <w:t>y</w:t>
      </w:r>
      <w:r w:rsidRPr="00BE5A8F">
        <w:t xml:space="preserve"> to this proceeding.</w:t>
      </w:r>
    </w:p>
    <w:p w:rsidR="00D35592" w:rsidP="00D35592" w14:paraId="4866932B" w14:textId="77777777">
      <w:pPr>
        <w:pStyle w:val="Heading1"/>
      </w:pPr>
      <w:r>
        <w:t>Determination</w:t>
      </w:r>
    </w:p>
    <w:p w:rsidR="00DB29F4" w:rsidP="001E0679" w14:paraId="2228BF5A" w14:textId="77777777">
      <w:pPr>
        <w:pStyle w:val="FERCparanumber"/>
      </w:pPr>
      <w:r>
        <w:t>Pursuant to section 215(d)(</w:t>
      </w:r>
      <w:r w:rsidR="00E537DA">
        <w:t>2</w:t>
      </w:r>
      <w:r>
        <w:t xml:space="preserve">) of the FPA, we approve Reliability Standard </w:t>
      </w:r>
      <w:r w:rsidR="006638B6">
        <w:t xml:space="preserve">      </w:t>
      </w:r>
      <w:r>
        <w:t xml:space="preserve">CIP-003-9 as just, reasonable, not unduly </w:t>
      </w:r>
      <w:r>
        <w:t>discriminatory</w:t>
      </w:r>
      <w:r w:rsidR="000A4909">
        <w:t xml:space="preserve"> or preferential</w:t>
      </w:r>
      <w:r w:rsidR="00E86D69">
        <w:t>,</w:t>
      </w:r>
      <w:r w:rsidR="000A4909">
        <w:t xml:space="preserve"> and in the public interest.  We conclude </w:t>
      </w:r>
      <w:r w:rsidR="0048515F">
        <w:t>that Reliability Standard</w:t>
      </w:r>
      <w:r w:rsidR="00313041">
        <w:t xml:space="preserve"> </w:t>
      </w:r>
      <w:r w:rsidR="00DA7CBB">
        <w:t xml:space="preserve">CIP-003-9 </w:t>
      </w:r>
      <w:r w:rsidR="00313041">
        <w:t xml:space="preserve">is an improvement over the currently effective Reliability Standard CIP-003-8 and will </w:t>
      </w:r>
      <w:r w:rsidR="00667139">
        <w:t>enhance existing protections for</w:t>
      </w:r>
      <w:r w:rsidR="00AC69E3">
        <w:t xml:space="preserve"> reliable operation of the </w:t>
      </w:r>
      <w:r w:rsidR="00313041">
        <w:t xml:space="preserve">Bulk-Power System by </w:t>
      </w:r>
      <w:r w:rsidR="00815643">
        <w:t xml:space="preserve">addressing </w:t>
      </w:r>
      <w:r w:rsidR="004D3FBA">
        <w:t>supply chain risks for low impact BES Cyber Systems</w:t>
      </w:r>
      <w:r w:rsidR="00D939B6">
        <w:t>.</w:t>
      </w:r>
      <w:r>
        <w:t xml:space="preserve"> </w:t>
      </w:r>
    </w:p>
    <w:p w:rsidR="00A92841" w:rsidP="001E0679" w14:paraId="1041944C" w14:textId="77777777">
      <w:pPr>
        <w:pStyle w:val="FERCparanumber"/>
      </w:pPr>
      <w:r>
        <w:t xml:space="preserve">Specifically, </w:t>
      </w:r>
      <w:r w:rsidR="00C76F01">
        <w:t xml:space="preserve">we </w:t>
      </w:r>
      <w:r w:rsidR="00860B89">
        <w:t>determine that Reliability Standard CIP-003-9</w:t>
      </w:r>
      <w:r w:rsidR="003620C6">
        <w:t xml:space="preserve"> improves upon</w:t>
      </w:r>
      <w:r w:rsidRPr="001C69E1" w:rsidR="001C69E1">
        <w:rPr>
          <w:rFonts w:eastAsia="Times New Roman"/>
          <w:szCs w:val="24"/>
        </w:rPr>
        <w:t xml:space="preserve"> </w:t>
      </w:r>
      <w:r w:rsidRPr="001C69E1" w:rsidR="001C69E1">
        <w:t xml:space="preserve">Reliability Standard CIP-003-8 by adding new requirements focused on supply chain risk management for low impact </w:t>
      </w:r>
      <w:r w:rsidR="001C69E1">
        <w:t>BES</w:t>
      </w:r>
      <w:r w:rsidRPr="001C69E1" w:rsidR="001C69E1">
        <w:t xml:space="preserve"> Cyber Systems and enhanc</w:t>
      </w:r>
      <w:r w:rsidR="001C69E1">
        <w:t>ing</w:t>
      </w:r>
      <w:r w:rsidRPr="001C69E1" w:rsidR="001C69E1">
        <w:t xml:space="preserve"> reliability controls that grant responsible entities additional visibility into threats.  In particular, </w:t>
      </w:r>
      <w:r w:rsidR="00A73DAB">
        <w:t>Reliability Sta</w:t>
      </w:r>
      <w:r w:rsidR="00DF34C9">
        <w:t>ndard</w:t>
      </w:r>
      <w:r w:rsidRPr="001C69E1" w:rsidR="001C69E1">
        <w:t xml:space="preserve"> </w:t>
      </w:r>
      <w:r w:rsidR="00DF34C9">
        <w:t xml:space="preserve">CIP-003-9 </w:t>
      </w:r>
      <w:r w:rsidRPr="001C69E1" w:rsidR="001C69E1">
        <w:t>would</w:t>
      </w:r>
      <w:r w:rsidR="00DF34C9">
        <w:t xml:space="preserve"> do so by</w:t>
      </w:r>
      <w:r w:rsidRPr="001C69E1" w:rsidR="001C69E1">
        <w:t>:  (1) requir</w:t>
      </w:r>
      <w:r w:rsidR="00DF34C9">
        <w:t>ing</w:t>
      </w:r>
      <w:r w:rsidRPr="001C69E1" w:rsidR="001C69E1">
        <w:t xml:space="preserve"> responsible entities to include the topic of “vendor electronic remote access security controls” in their cyber security policies</w:t>
      </w:r>
      <w:r w:rsidR="00E86F5E">
        <w:t>,</w:t>
      </w:r>
      <w:r w:rsidRPr="001C69E1" w:rsidR="001C69E1">
        <w:t xml:space="preserve"> (2) requir</w:t>
      </w:r>
      <w:r w:rsidR="00DF34C9">
        <w:t>ing</w:t>
      </w:r>
      <w:r w:rsidRPr="001C69E1" w:rsidR="001C69E1">
        <w:t xml:space="preserve"> responsible entities with assets containing low impact BES Cyber Systems to have methods for determining and disabling vendor electronic remote access</w:t>
      </w:r>
      <w:r w:rsidR="00E86F5E">
        <w:t xml:space="preserve">, and (3) requiring responsible entities with assets containing low impact BES Cyber </w:t>
      </w:r>
      <w:r w:rsidR="00E86F5E">
        <w:t>Systems to have methods for detecting malicious communications for vendor electronic remote access</w:t>
      </w:r>
      <w:r w:rsidRPr="001C69E1" w:rsidR="001C69E1">
        <w:t>.</w:t>
      </w:r>
    </w:p>
    <w:p w:rsidR="00DB29F4" w:rsidP="00D35592" w14:paraId="3EE2EEB7" w14:textId="7FA1F8B9">
      <w:pPr>
        <w:pStyle w:val="FERCparanumber"/>
      </w:pPr>
      <w:r>
        <w:t xml:space="preserve">We also approve the implementation plan. </w:t>
      </w:r>
      <w:r w:rsidR="0096309F">
        <w:t xml:space="preserve"> </w:t>
      </w:r>
      <w:r w:rsidR="00F22A3F">
        <w:t xml:space="preserve">We agree </w:t>
      </w:r>
      <w:r w:rsidR="002839E6">
        <w:t>that</w:t>
      </w:r>
      <w:r w:rsidR="00964BBC">
        <w:t xml:space="preserve"> the</w:t>
      </w:r>
      <w:r w:rsidRPr="00646FC3" w:rsidR="00646FC3">
        <w:t xml:space="preserve"> proposed implementation plan reflects consideration that there are a large number of low impact BES Cyber Sys</w:t>
      </w:r>
      <w:r w:rsidR="00964BBC">
        <w:t xml:space="preserve">tems and </w:t>
      </w:r>
      <w:r w:rsidR="00732BB8">
        <w:t>that</w:t>
      </w:r>
      <w:r w:rsidR="00964BBC">
        <w:t xml:space="preserve"> responsible entities </w:t>
      </w:r>
      <w:r w:rsidR="0051631F">
        <w:t>need time to procure and install equipment that may be subject to delays given high demand.</w:t>
      </w:r>
      <w:r w:rsidR="00994362">
        <w:t xml:space="preserve">  Therefore</w:t>
      </w:r>
      <w:r w:rsidR="00C703E2">
        <w:t>,</w:t>
      </w:r>
      <w:r w:rsidR="00994362">
        <w:t xml:space="preserve"> we </w:t>
      </w:r>
      <w:r w:rsidR="00EA29FB">
        <w:t xml:space="preserve">find that the implementation plan strikes an appropriate balance </w:t>
      </w:r>
      <w:r w:rsidR="0053522D">
        <w:t xml:space="preserve">between the </w:t>
      </w:r>
      <w:r w:rsidR="00B236F1">
        <w:t xml:space="preserve">urgency </w:t>
      </w:r>
      <w:r w:rsidR="0053522D">
        <w:t xml:space="preserve">to </w:t>
      </w:r>
      <w:r w:rsidR="00073187">
        <w:t>implement Reliability Standard</w:t>
      </w:r>
      <w:r w:rsidR="0053522D">
        <w:t xml:space="preserve"> </w:t>
      </w:r>
      <w:r w:rsidR="00111405">
        <w:t>CIP-003-9</w:t>
      </w:r>
      <w:r w:rsidR="00965889">
        <w:t>,</w:t>
      </w:r>
      <w:r w:rsidR="0053522D">
        <w:t xml:space="preserve"> the high number of assets containing low impact BES Cyber Systems</w:t>
      </w:r>
      <w:r w:rsidR="00965889">
        <w:t>,</w:t>
      </w:r>
      <w:r w:rsidR="0053522D">
        <w:t xml:space="preserve"> and supply chain constraints for </w:t>
      </w:r>
      <w:r w:rsidR="00B236F1">
        <w:t xml:space="preserve">equipment necessary to implement the </w:t>
      </w:r>
      <w:r w:rsidR="00965889">
        <w:t>Reliability Standard</w:t>
      </w:r>
      <w:r w:rsidR="00B236F1">
        <w:t>.</w:t>
      </w:r>
      <w:r w:rsidR="00AD5F2F">
        <w:t xml:space="preserve">  </w:t>
      </w:r>
      <w:r w:rsidRPr="00916B08" w:rsidR="00AD5F2F">
        <w:t>In addition, we approve the associated violation risk factors and violation severity level assignments for Reliability Standard</w:t>
      </w:r>
      <w:r w:rsidR="00FD4C6F">
        <w:t xml:space="preserve"> </w:t>
      </w:r>
      <w:r w:rsidR="00023AC3">
        <w:t>CIP-003-9</w:t>
      </w:r>
      <w:r w:rsidRPr="00916B08" w:rsidR="00AD5F2F">
        <w:t>.</w:t>
      </w:r>
    </w:p>
    <w:p w:rsidR="001E0679" w:rsidRPr="00D35592" w:rsidP="00D35592" w14:paraId="22ECCAC8" w14:textId="77777777">
      <w:pPr>
        <w:pStyle w:val="FERCparanumber"/>
      </w:pPr>
      <w:r>
        <w:t xml:space="preserve">Finally, we approve </w:t>
      </w:r>
      <w:r w:rsidR="00073187">
        <w:t>the retirement of the currently effective Commission-approved Reliability Standard CIP-003-8 immediately prior to the effective date of Reliability Standard CIP-003-9.</w:t>
      </w:r>
    </w:p>
    <w:p w:rsidR="00A37B60" w:rsidP="00EB5835" w14:paraId="712C2E80" w14:textId="77777777">
      <w:r w:rsidRPr="00CD0B38">
        <w:rPr>
          <w:u w:val="single"/>
        </w:rPr>
        <w:t>The Commission orders</w:t>
      </w:r>
      <w:r w:rsidRPr="00CD0B38">
        <w:t>:</w:t>
      </w:r>
    </w:p>
    <w:p w:rsidR="00A37B60" w:rsidP="00EB5835" w14:paraId="4700C828" w14:textId="77777777"/>
    <w:p w:rsidR="00A37B60" w:rsidRPr="00CD0B38" w:rsidP="005C06F8" w14:paraId="040B707D" w14:textId="77777777">
      <w:pPr>
        <w:pStyle w:val="FERCNopara"/>
      </w:pPr>
      <w:r>
        <w:t xml:space="preserve">The Commission </w:t>
      </w:r>
      <w:r w:rsidR="007D637F">
        <w:t>hereby approves</w:t>
      </w:r>
      <w:r w:rsidR="006456B3">
        <w:t xml:space="preserve">: </w:t>
      </w:r>
      <w:r w:rsidR="007D637F">
        <w:t xml:space="preserve"> </w:t>
      </w:r>
      <w:r w:rsidR="00413D79">
        <w:t>(</w:t>
      </w:r>
      <w:r w:rsidR="00413D79">
        <w:t xml:space="preserve">1) </w:t>
      </w:r>
      <w:r w:rsidR="007D637F">
        <w:t>Reliability Standard CIP-003-9</w:t>
      </w:r>
      <w:r w:rsidR="00273293">
        <w:t xml:space="preserve">, </w:t>
      </w:r>
      <w:r w:rsidR="00413D79">
        <w:t xml:space="preserve">(2) </w:t>
      </w:r>
      <w:r w:rsidR="00273293">
        <w:t>the associated implementation plan, the associated violation risk factors and violation severity levels</w:t>
      </w:r>
      <w:r w:rsidR="00413D79">
        <w:t xml:space="preserve">, </w:t>
      </w:r>
      <w:r w:rsidR="00273293">
        <w:t xml:space="preserve">and </w:t>
      </w:r>
      <w:r w:rsidR="00413D79">
        <w:t xml:space="preserve">(3) </w:t>
      </w:r>
      <w:r w:rsidR="00273293">
        <w:t>the retirement of the currently effective Commission-approved Reliability Standard CIP-003-8</w:t>
      </w:r>
      <w:r w:rsidR="00413D79">
        <w:t xml:space="preserve"> immediately prior to the effective date of Reliability Standard CIP-003-9, as discussed in the body of this order. </w:t>
      </w:r>
    </w:p>
    <w:p w:rsidR="00A37B60" w:rsidRPr="00CD0B38" w:rsidP="00EB5835" w14:paraId="45E7299A" w14:textId="77777777">
      <w:r w:rsidRPr="00CD0B38">
        <w:t>By the Commission.</w:t>
      </w:r>
    </w:p>
    <w:p w:rsidR="00A37B60" w:rsidP="00EB5835" w14:paraId="5033C9A4" w14:textId="77777777"/>
    <w:p w:rsidR="006638B6" w:rsidP="006638B6" w14:paraId="6DCB8A77" w14:textId="77777777">
      <w:pPr>
        <w:widowControl/>
      </w:pPr>
      <w:r w:rsidRPr="006638B6">
        <w:t>( S E A L )</w:t>
      </w:r>
    </w:p>
    <w:p w:rsidR="00FF32A1" w:rsidP="006638B6" w14:paraId="348BFB08" w14:textId="77777777">
      <w:pPr>
        <w:widowControl/>
      </w:pPr>
    </w:p>
    <w:p w:rsidR="006638B6" w:rsidP="006638B6" w14:paraId="792A28DC" w14:textId="77777777">
      <w:pPr>
        <w:widowControl/>
      </w:pPr>
    </w:p>
    <w:p w:rsidR="006638B6" w:rsidP="006638B6" w14:paraId="616E80A6" w14:textId="77777777">
      <w:pPr>
        <w:widowControl/>
      </w:pPr>
    </w:p>
    <w:p w:rsidR="006638B6" w:rsidP="006638B6" w14:paraId="674A3C8A" w14:textId="77777777">
      <w:pPr>
        <w:widowControl/>
      </w:pPr>
    </w:p>
    <w:p w:rsidR="006638B6" w:rsidRPr="006638B6" w:rsidP="006638B6" w14:paraId="26016AFA" w14:textId="77777777">
      <w:pPr>
        <w:widowControl/>
        <w:ind w:firstLine="2606"/>
        <w:jc w:val="center"/>
      </w:pPr>
      <w:r w:rsidRPr="006638B6">
        <w:t>Debbie-Anne A. Reese,</w:t>
      </w:r>
    </w:p>
    <w:p w:rsidR="006638B6" w:rsidRPr="006638B6" w:rsidP="006638B6" w14:paraId="1F71C16E" w14:textId="77777777">
      <w:pPr>
        <w:widowControl/>
        <w:ind w:firstLine="2606"/>
        <w:jc w:val="center"/>
      </w:pPr>
      <w:r w:rsidRPr="006638B6">
        <w:t>Deputy Secretary.</w:t>
      </w:r>
    </w:p>
    <w:p w:rsidR="006638B6" w:rsidRPr="0003382F" w:rsidP="006638B6" w14:paraId="6A164CCF" w14:textId="77777777">
      <w:pPr>
        <w:widowControl/>
      </w:pPr>
    </w:p>
    <w:sectPr w:rsidSect="00A37B60">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B0BB0" w:rsidP="0048020B" w14:paraId="1F376227" w14:textId="77777777">
      <w:r>
        <w:separator/>
      </w:r>
    </w:p>
  </w:endnote>
  <w:endnote w:type="continuationSeparator" w:id="1">
    <w:p w:rsidR="002B0BB0" w:rsidP="0048020B" w14:paraId="370EE8F5" w14:textId="77777777">
      <w:r>
        <w:continuationSeparator/>
      </w:r>
    </w:p>
  </w:endnote>
  <w:endnote w:type="continuationNotice" w:id="2">
    <w:p w:rsidR="002B0BB0" w14:paraId="29967EA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B0BB0" w:rsidP="0048020B" w14:paraId="748D95B6" w14:textId="77777777">
      <w:r>
        <w:separator/>
      </w:r>
    </w:p>
  </w:footnote>
  <w:footnote w:type="continuationSeparator" w:id="1">
    <w:p w:rsidR="002B0BB0" w:rsidP="0048020B" w14:paraId="2521CAF4" w14:textId="77777777">
      <w:r>
        <w:continuationSeparator/>
      </w:r>
    </w:p>
  </w:footnote>
  <w:footnote w:type="continuationNotice" w:id="2">
    <w:p w:rsidR="002B0BB0" w:rsidRPr="00D04BF6" w14:paraId="1ED1FAE1" w14:textId="77777777">
      <w:pPr>
        <w:spacing w:line="14" w:lineRule="exact"/>
        <w:rPr>
          <w:sz w:val="2"/>
        </w:rPr>
      </w:pPr>
    </w:p>
  </w:footnote>
  <w:footnote w:id="3">
    <w:p w:rsidR="008A5941" w14:paraId="3CEBA4C6" w14:textId="77777777">
      <w:pPr>
        <w:pStyle w:val="FootnoteText"/>
      </w:pPr>
      <w:r>
        <w:rPr>
          <w:rStyle w:val="FootnoteReference"/>
        </w:rPr>
        <w:footnoteRef/>
      </w:r>
      <w:r>
        <w:t xml:space="preserve"> </w:t>
      </w:r>
      <w:r w:rsidRPr="002F3632" w:rsidR="009D6CF2">
        <w:t xml:space="preserve">The proposed Reliability Standard is not attached to this </w:t>
      </w:r>
      <w:r w:rsidRPr="007248FB" w:rsidR="009D6CF2">
        <w:t>order.  The</w:t>
      </w:r>
      <w:r w:rsidRPr="009D6CF2" w:rsidR="009D6CF2">
        <w:t xml:space="preserve"> proposed Reliability Standard </w:t>
      </w:r>
      <w:r w:rsidR="00814725">
        <w:t>is</w:t>
      </w:r>
      <w:r w:rsidRPr="009D6CF2" w:rsidR="009D6CF2">
        <w:t xml:space="preserve"> available on the Commission’s eLibrary document retrieval system in Docket No. RD2</w:t>
      </w:r>
      <w:r w:rsidR="009D6CF2">
        <w:t>3</w:t>
      </w:r>
      <w:r w:rsidRPr="009D6CF2" w:rsidR="009D6CF2">
        <w:t>-</w:t>
      </w:r>
      <w:r w:rsidR="009D6CF2">
        <w:t>3</w:t>
      </w:r>
      <w:r w:rsidRPr="009D6CF2" w:rsidR="009D6CF2">
        <w:t xml:space="preserve">-000 and on the NERC website, </w:t>
      </w:r>
      <w:hyperlink r:id="rId1" w:history="1">
        <w:r w:rsidRPr="00EA0FA3" w:rsidR="009D6CF2">
          <w:rPr>
            <w:rStyle w:val="Hyperlink"/>
          </w:rPr>
          <w:t>www.nerc.com</w:t>
        </w:r>
      </w:hyperlink>
      <w:r w:rsidRPr="009D6CF2" w:rsidR="009D6CF2">
        <w:t>.</w:t>
      </w:r>
      <w:r w:rsidR="00AD5F2F">
        <w:t xml:space="preserve">  </w:t>
      </w:r>
      <w:r w:rsidRPr="00254545" w:rsidR="00AD5F2F">
        <w:t>We are concurrently issuing a notice of information collection and request for comments in this docket.</w:t>
      </w:r>
    </w:p>
  </w:footnote>
  <w:footnote w:id="4">
    <w:p w:rsidR="000A7DED" w:rsidP="000A7DED" w14:paraId="371D17E5" w14:textId="77777777">
      <w:pPr>
        <w:pStyle w:val="FootnoteText"/>
      </w:pPr>
      <w:r>
        <w:rPr>
          <w:rStyle w:val="FootnoteReference"/>
        </w:rPr>
        <w:footnoteRef/>
      </w:r>
      <w:r>
        <w:t xml:space="preserve"> 16 U.S.C. </w:t>
      </w:r>
      <w:r w:rsidRPr="00254545" w:rsidR="00156FED">
        <w:t>§</w:t>
      </w:r>
      <w:r w:rsidR="00156FED">
        <w:t xml:space="preserve"> </w:t>
      </w:r>
      <w:r>
        <w:t>824o(d)(2).</w:t>
      </w:r>
    </w:p>
  </w:footnote>
  <w:footnote w:id="5">
    <w:p w:rsidR="00B344D8" w:rsidP="003C25CA" w14:paraId="722A8F78" w14:textId="77777777">
      <w:pPr>
        <w:pStyle w:val="FootnoteText"/>
      </w:pPr>
      <w:r>
        <w:rPr>
          <w:rStyle w:val="FootnoteReference"/>
        </w:rPr>
        <w:footnoteRef/>
      </w:r>
      <w:r>
        <w:t xml:space="preserve"> </w:t>
      </w:r>
      <w:r w:rsidRPr="003C25CA" w:rsidR="003C25CA">
        <w:rPr>
          <w:i/>
          <w:iCs/>
        </w:rPr>
        <w:t>See</w:t>
      </w:r>
      <w:r w:rsidR="003C25CA">
        <w:t xml:space="preserve"> </w:t>
      </w:r>
      <w:r w:rsidRPr="003C25CA" w:rsidR="00F76887">
        <w:t>NERC</w:t>
      </w:r>
      <w:r w:rsidR="006543BD">
        <w:t xml:space="preserve">, </w:t>
      </w:r>
      <w:r w:rsidRPr="006543BD" w:rsidR="006543BD">
        <w:rPr>
          <w:i/>
          <w:iCs/>
        </w:rPr>
        <w:t>Glossary of Terms Used in NERC Reliability Standard</w:t>
      </w:r>
      <w:r w:rsidR="006543BD">
        <w:rPr>
          <w:i/>
          <w:iCs/>
        </w:rPr>
        <w:t>s</w:t>
      </w:r>
      <w:r w:rsidR="00D5471A">
        <w:t xml:space="preserve"> (Dec. 2, 2022)</w:t>
      </w:r>
      <w:r w:rsidR="006543BD">
        <w:t>,</w:t>
      </w:r>
      <w:r w:rsidR="003C25CA">
        <w:t> </w:t>
      </w:r>
      <w:hyperlink r:id="rId2" w:history="1">
        <w:r w:rsidRPr="00AC5303" w:rsidR="00143AC9">
          <w:rPr>
            <w:rStyle w:val="Hyperlink"/>
          </w:rPr>
          <w:t>https://www.nerc.com/pa/Stand/Glossary%20of%20Terms/Glossary_of_Terms.pdf</w:t>
        </w:r>
      </w:hyperlink>
      <w:r w:rsidR="00143AC9">
        <w:t xml:space="preserve"> </w:t>
      </w:r>
      <w:r w:rsidR="003C25CA">
        <w:t>(defining BES Cyber System to mean “</w:t>
      </w:r>
      <w:r w:rsidRPr="003C25CA" w:rsidR="003C25CA">
        <w:t>One or more BES Cyber Assets logically grouped by a responsible entity to perform one or more reliability tasks for a functional entity</w:t>
      </w:r>
      <w:r w:rsidR="003C25CA">
        <w:t>”)</w:t>
      </w:r>
      <w:r w:rsidR="00D5471A">
        <w:t>.</w:t>
      </w:r>
    </w:p>
  </w:footnote>
  <w:footnote w:id="6">
    <w:p w:rsidR="00616B87" w14:paraId="65CEE248" w14:textId="77777777">
      <w:pPr>
        <w:pStyle w:val="FootnoteText"/>
      </w:pPr>
      <w:r>
        <w:rPr>
          <w:rStyle w:val="FootnoteReference"/>
        </w:rPr>
        <w:footnoteRef/>
      </w:r>
      <w:r>
        <w:t xml:space="preserve"> </w:t>
      </w:r>
      <w:r w:rsidRPr="008B5876" w:rsidR="008B5876">
        <w:t xml:space="preserve">16 U.S.C. </w:t>
      </w:r>
      <w:r w:rsidRPr="00254545" w:rsidR="00156FED">
        <w:t>§</w:t>
      </w:r>
      <w:r w:rsidR="00156FED">
        <w:t xml:space="preserve"> </w:t>
      </w:r>
      <w:r w:rsidRPr="008B5876" w:rsidR="008B5876">
        <w:t>824o.</w:t>
      </w:r>
    </w:p>
  </w:footnote>
  <w:footnote w:id="7">
    <w:p w:rsidR="008B5876" w14:paraId="4CCBCF61" w14:textId="77777777">
      <w:pPr>
        <w:pStyle w:val="FootnoteText"/>
      </w:pPr>
      <w:r>
        <w:rPr>
          <w:rStyle w:val="FootnoteReference"/>
        </w:rPr>
        <w:footnoteRef/>
      </w:r>
      <w:r>
        <w:t xml:space="preserve"> </w:t>
      </w:r>
      <w:r w:rsidRPr="00984D4B" w:rsidR="00E46F02">
        <w:rPr>
          <w:i/>
          <w:iCs/>
        </w:rPr>
        <w:t>Rules Concerning Certification of the Elec. Reliability Org.; &amp; Procedures for the Establishment, Approval, &amp; Enforcement of Elec. Reliability Standards</w:t>
      </w:r>
      <w:r w:rsidRPr="00E46F02" w:rsidR="00E46F02">
        <w:t xml:space="preserve">, Order No. 672, 114 FERC ¶ 61,104, </w:t>
      </w:r>
      <w:r w:rsidRPr="00984D4B" w:rsidR="00E46F02">
        <w:rPr>
          <w:i/>
          <w:iCs/>
        </w:rPr>
        <w:t>order on reh’g</w:t>
      </w:r>
      <w:r w:rsidRPr="00E46F02" w:rsidR="00E46F02">
        <w:t>, Order No. 672-A, 114 FERC ¶ 61,328 (2006).</w:t>
      </w:r>
    </w:p>
  </w:footnote>
  <w:footnote w:id="8">
    <w:p w:rsidR="00E46F02" w14:paraId="41DF934E" w14:textId="77777777">
      <w:pPr>
        <w:pStyle w:val="FootnoteText"/>
      </w:pPr>
      <w:r>
        <w:rPr>
          <w:rStyle w:val="FootnoteReference"/>
        </w:rPr>
        <w:footnoteRef/>
      </w:r>
      <w:r>
        <w:t xml:space="preserve"> </w:t>
      </w:r>
      <w:r w:rsidRPr="00984D4B">
        <w:rPr>
          <w:i/>
          <w:iCs/>
        </w:rPr>
        <w:t>N. Am. Elec. Reliability Corp.</w:t>
      </w:r>
      <w:r w:rsidRPr="00E46F02">
        <w:t xml:space="preserve">, 116 FERC ¶ 61,062, </w:t>
      </w:r>
      <w:r w:rsidRPr="00984D4B">
        <w:rPr>
          <w:i/>
          <w:iCs/>
        </w:rPr>
        <w:t>order on reh’g and compliance</w:t>
      </w:r>
      <w:r w:rsidRPr="00E46F02">
        <w:t xml:space="preserve">, 117 FERC ¶ 61,126 (2006), </w:t>
      </w:r>
      <w:r w:rsidRPr="00984D4B">
        <w:rPr>
          <w:i/>
          <w:iCs/>
        </w:rPr>
        <w:t>order on compliance</w:t>
      </w:r>
      <w:r w:rsidRPr="00E46F02">
        <w:t xml:space="preserve">, 118 FERC ¶ 61,030, </w:t>
      </w:r>
      <w:r w:rsidRPr="00984D4B">
        <w:rPr>
          <w:i/>
          <w:iCs/>
        </w:rPr>
        <w:t>order on clarification and reh’g</w:t>
      </w:r>
      <w:r w:rsidRPr="00E46F02">
        <w:t>, 119 FERC ¶ 61,046 (2007), a</w:t>
      </w:r>
      <w:r w:rsidRPr="00984D4B">
        <w:rPr>
          <w:i/>
          <w:iCs/>
        </w:rPr>
        <w:t>ff’d sub nom. Alcoa Inc. v. FERC</w:t>
      </w:r>
      <w:r w:rsidRPr="00E46F02">
        <w:t>, 564 F.3d 1342 (D.C. Cir. 2009).</w:t>
      </w:r>
    </w:p>
  </w:footnote>
  <w:footnote w:id="9">
    <w:p w:rsidR="00974FE4" w:rsidP="00974FE4" w14:paraId="3922F3B9" w14:textId="77777777">
      <w:pPr>
        <w:pStyle w:val="FootnoteText"/>
      </w:pPr>
      <w:r>
        <w:rPr>
          <w:rStyle w:val="FootnoteReference"/>
        </w:rPr>
        <w:footnoteRef/>
      </w:r>
      <w:r>
        <w:t xml:space="preserve"> NERC Petition at 4. </w:t>
      </w:r>
    </w:p>
  </w:footnote>
  <w:footnote w:id="10">
    <w:p w:rsidR="0046437D" w:rsidP="0046437D" w14:paraId="0CECD8A0" w14:textId="77777777">
      <w:pPr>
        <w:pStyle w:val="FootnoteText"/>
      </w:pPr>
      <w:r>
        <w:rPr>
          <w:rStyle w:val="FootnoteReference"/>
        </w:rPr>
        <w:footnoteRef/>
      </w:r>
      <w:r>
        <w:t xml:space="preserve"> </w:t>
      </w:r>
      <w:r w:rsidRPr="00254545" w:rsidR="00AD5F2F">
        <w:rPr>
          <w:i/>
          <w:iCs/>
        </w:rPr>
        <w:t>Id.</w:t>
      </w:r>
      <w:r w:rsidRPr="00254545" w:rsidR="00AD5F2F">
        <w:t xml:space="preserve"> at</w:t>
      </w:r>
      <w:r w:rsidR="002F20F0">
        <w:t xml:space="preserve"> E</w:t>
      </w:r>
      <w:r w:rsidR="003932C7">
        <w:t xml:space="preserve">x. </w:t>
      </w:r>
      <w:r w:rsidR="0037347C">
        <w:t>E-</w:t>
      </w:r>
      <w:r w:rsidR="003932C7">
        <w:t>2</w:t>
      </w:r>
      <w:r w:rsidR="0037347C">
        <w:t>,</w:t>
      </w:r>
      <w:r>
        <w:t xml:space="preserve"> NERC, </w:t>
      </w:r>
      <w:r w:rsidRPr="0046437D">
        <w:rPr>
          <w:i/>
          <w:iCs/>
        </w:rPr>
        <w:t>Supply Chain Risk Assessment: Analysis of Data Collected under the NERC Rules of Procedure Section 1600 Data Request</w:t>
      </w:r>
      <w:r>
        <w:t xml:space="preserve"> (Dec. 9, 2019),</w:t>
      </w:r>
      <w:r w:rsidR="00390451">
        <w:t> </w:t>
      </w:r>
      <w:hyperlink r:id="rId3" w:history="1">
        <w:r w:rsidRPr="00AC5303" w:rsidR="00F96506">
          <w:rPr>
            <w:rStyle w:val="Hyperlink"/>
          </w:rPr>
          <w:t>https://www.nerc.com/pa/comp/SupplyChainRiskMitigationProgramDL/Supply%20Chain%20Risk%20Assesment%20Report.pdf</w:t>
        </w:r>
      </w:hyperlink>
      <w:r w:rsidR="00F96506">
        <w:t xml:space="preserve"> (2019 NERC Supply Chain Risk Assessment)</w:t>
      </w:r>
      <w:r>
        <w:t>.</w:t>
      </w:r>
    </w:p>
  </w:footnote>
  <w:footnote w:id="11">
    <w:p w:rsidR="001F5899" w:rsidP="001F5899" w14:paraId="753F327C" w14:textId="77777777">
      <w:pPr>
        <w:pStyle w:val="FootnoteText"/>
      </w:pPr>
      <w:r>
        <w:rPr>
          <w:rStyle w:val="FootnoteReference"/>
        </w:rPr>
        <w:footnoteRef/>
      </w:r>
      <w:r>
        <w:t xml:space="preserve"> </w:t>
      </w:r>
      <w:r w:rsidRPr="00D4403D" w:rsidR="00AD5F2F">
        <w:rPr>
          <w:i/>
          <w:iCs/>
        </w:rPr>
        <w:t>Id.</w:t>
      </w:r>
      <w:r w:rsidR="00F7297A">
        <w:t xml:space="preserve"> at 10.</w:t>
      </w:r>
    </w:p>
  </w:footnote>
  <w:footnote w:id="12">
    <w:p w:rsidR="008A6B29" w:rsidP="004C6D7E" w14:paraId="1480C060" w14:textId="77777777">
      <w:pPr>
        <w:pStyle w:val="FootnoteText"/>
      </w:pPr>
      <w:r>
        <w:rPr>
          <w:rStyle w:val="FootnoteReference"/>
        </w:rPr>
        <w:footnoteRef/>
      </w:r>
      <w:r>
        <w:t xml:space="preserve"> </w:t>
      </w:r>
      <w:r w:rsidR="00B613A6">
        <w:t xml:space="preserve">NERC defines </w:t>
      </w:r>
      <w:r w:rsidR="008D0170">
        <w:t>the original</w:t>
      </w:r>
      <w:r w:rsidR="00B613A6">
        <w:t xml:space="preserve"> supply chain Reliability Standards to </w:t>
      </w:r>
      <w:r w:rsidRPr="00752434" w:rsidR="00752434">
        <w:t xml:space="preserve">include </w:t>
      </w:r>
      <w:r w:rsidR="00B613A6">
        <w:t xml:space="preserve">Reliability Standards </w:t>
      </w:r>
      <w:r w:rsidRPr="00752434" w:rsidR="00752434">
        <w:t>CIP-005-6</w:t>
      </w:r>
      <w:r w:rsidR="00C34F7B">
        <w:t xml:space="preserve"> (</w:t>
      </w:r>
      <w:r w:rsidRPr="004C6D7E" w:rsidR="004C6D7E">
        <w:t>Cyber Security — Electronic Security Perimeter(s)</w:t>
      </w:r>
      <w:r w:rsidR="004C6D7E">
        <w:t>),</w:t>
      </w:r>
      <w:r w:rsidRPr="00752434" w:rsidR="00752434">
        <w:t xml:space="preserve"> CIP-010-3</w:t>
      </w:r>
      <w:r w:rsidR="004C6D7E">
        <w:t xml:space="preserve"> (</w:t>
      </w:r>
      <w:r w:rsidRPr="004C6D7E" w:rsidR="004C6D7E">
        <w:t>Cyber Security — Configuration Change Management and Vulnerability Assessments</w:t>
      </w:r>
      <w:r w:rsidR="004C6D7E">
        <w:t>)</w:t>
      </w:r>
      <w:r w:rsidRPr="00752434" w:rsidR="00752434">
        <w:t>, and CIP-013-1</w:t>
      </w:r>
      <w:r w:rsidR="000D349B">
        <w:t xml:space="preserve"> (</w:t>
      </w:r>
      <w:r w:rsidRPr="000D349B" w:rsidR="000D349B">
        <w:t>Cyber Security - Supply Chain Risk Management</w:t>
      </w:r>
      <w:r w:rsidR="000D349B">
        <w:t>)</w:t>
      </w:r>
      <w:r w:rsidR="00F53670">
        <w:t xml:space="preserve">.  </w:t>
      </w:r>
      <w:r w:rsidR="00F53670">
        <w:rPr>
          <w:i/>
          <w:iCs/>
        </w:rPr>
        <w:t>See</w:t>
      </w:r>
      <w:r w:rsidRPr="00752434" w:rsidR="00752434">
        <w:t xml:space="preserve"> </w:t>
      </w:r>
      <w:r w:rsidRPr="006934A5" w:rsidR="00752434">
        <w:rPr>
          <w:i/>
          <w:iCs/>
        </w:rPr>
        <w:t>Supply Chain Risk Mgmt</w:t>
      </w:r>
      <w:r w:rsidR="004E4066">
        <w:rPr>
          <w:i/>
          <w:iCs/>
        </w:rPr>
        <w:t>.</w:t>
      </w:r>
      <w:r w:rsidRPr="006934A5" w:rsidR="00752434">
        <w:rPr>
          <w:i/>
          <w:iCs/>
        </w:rPr>
        <w:t xml:space="preserve"> Reliability Standards</w:t>
      </w:r>
      <w:r w:rsidRPr="00752434" w:rsidR="00752434">
        <w:t>, Order No. 850, 165 FERC ¶ 61,020 (2018).</w:t>
      </w:r>
    </w:p>
  </w:footnote>
  <w:footnote w:id="13">
    <w:p w:rsidR="04A8B08A" w14:paraId="2A60EA22" w14:textId="77777777">
      <w:pPr>
        <w:pStyle w:val="FootnoteText"/>
      </w:pPr>
      <w:r>
        <w:rPr>
          <w:rStyle w:val="FootnoteReference"/>
        </w:rPr>
        <w:footnoteRef/>
      </w:r>
      <w:r>
        <w:t xml:space="preserve"> NERC Petition at 8.</w:t>
      </w:r>
    </w:p>
  </w:footnote>
  <w:footnote w:id="14">
    <w:p w:rsidR="04A8B08A" w14:paraId="6302EA39" w14:textId="77777777">
      <w:pPr>
        <w:pStyle w:val="FootnoteText"/>
      </w:pPr>
      <w:r>
        <w:rPr>
          <w:rStyle w:val="FootnoteReference"/>
        </w:rPr>
        <w:footnoteRef/>
      </w:r>
      <w:r>
        <w:t xml:space="preserve"> </w:t>
      </w:r>
      <w:r w:rsidR="000D00FA">
        <w:t>2019 NERC Supply Chain Risk Assessment at 12</w:t>
      </w:r>
      <w:r>
        <w:t>.</w:t>
      </w:r>
    </w:p>
  </w:footnote>
  <w:footnote w:id="15">
    <w:p w:rsidR="04A8B08A" w14:paraId="01E07EAD" w14:textId="77777777">
      <w:pPr>
        <w:pStyle w:val="FootnoteText"/>
      </w:pPr>
      <w:r>
        <w:rPr>
          <w:rStyle w:val="FootnoteReference"/>
        </w:rPr>
        <w:footnoteRef/>
      </w:r>
      <w:r w:rsidR="00616B87">
        <w:t xml:space="preserve"> </w:t>
      </w:r>
      <w:r w:rsidRPr="00916B08" w:rsidR="00AD5F2F">
        <w:rPr>
          <w:i/>
          <w:iCs/>
        </w:rPr>
        <w:t>Id.</w:t>
      </w:r>
      <w:r w:rsidR="00616B87">
        <w:t xml:space="preserve"> </w:t>
      </w:r>
    </w:p>
  </w:footnote>
  <w:footnote w:id="16">
    <w:p w:rsidR="04A8B08A" w14:paraId="1C6870E4" w14:textId="77777777">
      <w:pPr>
        <w:pStyle w:val="FootnoteText"/>
      </w:pPr>
      <w:r>
        <w:rPr>
          <w:rStyle w:val="FootnoteReference"/>
        </w:rPr>
        <w:footnoteRef/>
      </w:r>
      <w:r w:rsidR="00616B87">
        <w:t xml:space="preserve"> </w:t>
      </w:r>
      <w:r w:rsidRPr="00916B08" w:rsidR="00302771">
        <w:rPr>
          <w:i/>
          <w:iCs/>
        </w:rPr>
        <w:t>Id.</w:t>
      </w:r>
    </w:p>
  </w:footnote>
  <w:footnote w:id="17">
    <w:p w:rsidR="00AC77BA" w14:paraId="6DBF9D97" w14:textId="77777777">
      <w:pPr>
        <w:pStyle w:val="FootnoteText"/>
      </w:pPr>
      <w:r>
        <w:rPr>
          <w:rStyle w:val="FootnoteReference"/>
        </w:rPr>
        <w:footnoteRef/>
      </w:r>
      <w:r>
        <w:t xml:space="preserve"> </w:t>
      </w:r>
      <w:r w:rsidR="00F0378B">
        <w:t>NERC Petition at 10.</w:t>
      </w:r>
    </w:p>
  </w:footnote>
  <w:footnote w:id="18">
    <w:p w:rsidR="00B4512A" w:rsidP="00B4512A" w14:paraId="6B0D94A0" w14:textId="77777777">
      <w:pPr>
        <w:pStyle w:val="FootnoteText"/>
      </w:pPr>
      <w:r>
        <w:rPr>
          <w:rStyle w:val="FootnoteReference"/>
        </w:rPr>
        <w:footnoteRef/>
      </w:r>
      <w:r>
        <w:t xml:space="preserve"> </w:t>
      </w:r>
      <w:r w:rsidRPr="00916B08" w:rsidR="00302771">
        <w:rPr>
          <w:i/>
          <w:iCs/>
        </w:rPr>
        <w:t>Id.</w:t>
      </w:r>
      <w:r>
        <w:t xml:space="preserve"> at </w:t>
      </w:r>
      <w:r w:rsidR="00C84060">
        <w:t>11.</w:t>
      </w:r>
    </w:p>
  </w:footnote>
  <w:footnote w:id="19">
    <w:p w:rsidR="00EF4202" w:rsidP="00C65D9C" w14:paraId="030BB830" w14:textId="77777777">
      <w:pPr>
        <w:pStyle w:val="FootnoteText"/>
        <w:ind w:left="720" w:firstLine="0"/>
      </w:pPr>
      <w:r>
        <w:rPr>
          <w:rStyle w:val="FootnoteReference"/>
        </w:rPr>
        <w:footnoteRef/>
      </w:r>
      <w:r>
        <w:t xml:space="preserve"> </w:t>
      </w:r>
      <w:r w:rsidRPr="00916B08" w:rsidR="00302771">
        <w:rPr>
          <w:i/>
          <w:iCs/>
        </w:rPr>
        <w:t>Id.</w:t>
      </w:r>
      <w:r w:rsidR="00784631">
        <w:t xml:space="preserve"> at 11, 12</w:t>
      </w:r>
      <w:r w:rsidR="00995D8F">
        <w:t xml:space="preserve"> (citing </w:t>
      </w:r>
      <w:r w:rsidR="0043056E">
        <w:t>Exh</w:t>
      </w:r>
      <w:r w:rsidR="0043056E">
        <w:t xml:space="preserve">. E-1, NERC, </w:t>
      </w:r>
      <w:r w:rsidRPr="00286A4A" w:rsidR="007665A9">
        <w:rPr>
          <w:i/>
        </w:rPr>
        <w:t>Cyber Security Supply Chain</w:t>
      </w:r>
      <w:r w:rsidR="007665A9">
        <w:rPr>
          <w:i/>
        </w:rPr>
        <w:t xml:space="preserve"> </w:t>
      </w:r>
      <w:r w:rsidR="00B504A2">
        <w:rPr>
          <w:i/>
          <w:iCs/>
        </w:rPr>
        <w:t>Risks</w:t>
      </w:r>
      <w:r w:rsidR="005155D8">
        <w:t xml:space="preserve"> (May 17, 201</w:t>
      </w:r>
      <w:r w:rsidR="000402D0">
        <w:t>9)</w:t>
      </w:r>
      <w:r w:rsidR="00867A05">
        <w:t xml:space="preserve">; </w:t>
      </w:r>
      <w:r w:rsidR="00302771">
        <w:t>2019 NERC Supply Chain Risk Assessment</w:t>
      </w:r>
      <w:r w:rsidR="00784631">
        <w:t>.</w:t>
      </w:r>
    </w:p>
  </w:footnote>
  <w:footnote w:id="20">
    <w:p w:rsidR="00557D92" w:rsidP="00557D92" w14:paraId="73A5B8DD" w14:textId="77777777">
      <w:pPr>
        <w:pStyle w:val="FootnoteText"/>
      </w:pPr>
      <w:r>
        <w:rPr>
          <w:rStyle w:val="FootnoteReference"/>
        </w:rPr>
        <w:footnoteRef/>
      </w:r>
      <w:r>
        <w:t xml:space="preserve"> NERC Petition at 14.</w:t>
      </w:r>
    </w:p>
  </w:footnote>
  <w:footnote w:id="21">
    <w:p w:rsidR="0003014E" w14:paraId="37B1F5AB" w14:textId="77777777">
      <w:pPr>
        <w:pStyle w:val="FootnoteText"/>
      </w:pPr>
      <w:r>
        <w:rPr>
          <w:rStyle w:val="FootnoteReference"/>
        </w:rPr>
        <w:footnoteRef/>
      </w:r>
      <w:r>
        <w:t xml:space="preserve"> </w:t>
      </w:r>
      <w:r w:rsidRPr="00916B08" w:rsidR="00302771">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407EE0" w14:paraId="4DFAB489"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25ECDCD7"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A37B60" w14:paraId="6F481A76" w14:textId="77777777">
    <w:pPr>
      <w:pStyle w:val="Header"/>
      <w:tabs>
        <w:tab w:val="clear" w:pos="4680"/>
      </w:tabs>
      <w:spacing w:after="240"/>
    </w:pPr>
    <w:r>
      <w:t>Docket No. RD23-3-000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3D8D" w:rsidP="00EC3F55" w14:paraId="0268339A"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54F0DE4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60"/>
    <w:rsid w:val="00000B5A"/>
    <w:rsid w:val="00001DFA"/>
    <w:rsid w:val="00003340"/>
    <w:rsid w:val="000045FF"/>
    <w:rsid w:val="0000731D"/>
    <w:rsid w:val="00010FA6"/>
    <w:rsid w:val="00011663"/>
    <w:rsid w:val="000118C8"/>
    <w:rsid w:val="00012CFF"/>
    <w:rsid w:val="0001384F"/>
    <w:rsid w:val="00013D21"/>
    <w:rsid w:val="000143AA"/>
    <w:rsid w:val="00014433"/>
    <w:rsid w:val="00016D42"/>
    <w:rsid w:val="0002042F"/>
    <w:rsid w:val="00022A33"/>
    <w:rsid w:val="0002355F"/>
    <w:rsid w:val="00023AC3"/>
    <w:rsid w:val="00026815"/>
    <w:rsid w:val="0003014E"/>
    <w:rsid w:val="0003382F"/>
    <w:rsid w:val="00034167"/>
    <w:rsid w:val="00034F57"/>
    <w:rsid w:val="000402D0"/>
    <w:rsid w:val="000428C4"/>
    <w:rsid w:val="0004624A"/>
    <w:rsid w:val="00046BE2"/>
    <w:rsid w:val="0005135D"/>
    <w:rsid w:val="00054544"/>
    <w:rsid w:val="000550DC"/>
    <w:rsid w:val="00055F5F"/>
    <w:rsid w:val="00060D7B"/>
    <w:rsid w:val="0006117F"/>
    <w:rsid w:val="00062732"/>
    <w:rsid w:val="00070857"/>
    <w:rsid w:val="00071E73"/>
    <w:rsid w:val="00073187"/>
    <w:rsid w:val="0007377C"/>
    <w:rsid w:val="0007636C"/>
    <w:rsid w:val="000763B7"/>
    <w:rsid w:val="0007742A"/>
    <w:rsid w:val="00082F1E"/>
    <w:rsid w:val="0008448E"/>
    <w:rsid w:val="0008478C"/>
    <w:rsid w:val="00084A31"/>
    <w:rsid w:val="00086D98"/>
    <w:rsid w:val="0008778D"/>
    <w:rsid w:val="00090197"/>
    <w:rsid w:val="00092634"/>
    <w:rsid w:val="00092851"/>
    <w:rsid w:val="00097C05"/>
    <w:rsid w:val="000A3D2F"/>
    <w:rsid w:val="000A4909"/>
    <w:rsid w:val="000A545B"/>
    <w:rsid w:val="000A6835"/>
    <w:rsid w:val="000A6C08"/>
    <w:rsid w:val="000A75FD"/>
    <w:rsid w:val="000A7DED"/>
    <w:rsid w:val="000B063D"/>
    <w:rsid w:val="000B4124"/>
    <w:rsid w:val="000B5B25"/>
    <w:rsid w:val="000B7E62"/>
    <w:rsid w:val="000C0253"/>
    <w:rsid w:val="000C1FCA"/>
    <w:rsid w:val="000C361B"/>
    <w:rsid w:val="000C4A0B"/>
    <w:rsid w:val="000C6869"/>
    <w:rsid w:val="000D00FA"/>
    <w:rsid w:val="000D0EE6"/>
    <w:rsid w:val="000D1D4B"/>
    <w:rsid w:val="000D1FB6"/>
    <w:rsid w:val="000D349B"/>
    <w:rsid w:val="000D5BEB"/>
    <w:rsid w:val="000D739B"/>
    <w:rsid w:val="000D7DD4"/>
    <w:rsid w:val="000D7E4E"/>
    <w:rsid w:val="000D7E96"/>
    <w:rsid w:val="000E065C"/>
    <w:rsid w:val="000E0857"/>
    <w:rsid w:val="000E0FB3"/>
    <w:rsid w:val="000E2BFA"/>
    <w:rsid w:val="000E435D"/>
    <w:rsid w:val="000F2B00"/>
    <w:rsid w:val="000F2DC1"/>
    <w:rsid w:val="000F372C"/>
    <w:rsid w:val="000F4E23"/>
    <w:rsid w:val="000F603B"/>
    <w:rsid w:val="000F6403"/>
    <w:rsid w:val="000F6C7F"/>
    <w:rsid w:val="00100A29"/>
    <w:rsid w:val="00100E1B"/>
    <w:rsid w:val="00101107"/>
    <w:rsid w:val="00102736"/>
    <w:rsid w:val="0010290F"/>
    <w:rsid w:val="001047AC"/>
    <w:rsid w:val="00104F76"/>
    <w:rsid w:val="00105B59"/>
    <w:rsid w:val="00110F2A"/>
    <w:rsid w:val="00111405"/>
    <w:rsid w:val="00111A92"/>
    <w:rsid w:val="001124BF"/>
    <w:rsid w:val="00120603"/>
    <w:rsid w:val="001208A2"/>
    <w:rsid w:val="001209EF"/>
    <w:rsid w:val="00120E95"/>
    <w:rsid w:val="001236E4"/>
    <w:rsid w:val="00124C66"/>
    <w:rsid w:val="0012713F"/>
    <w:rsid w:val="00127478"/>
    <w:rsid w:val="001279B9"/>
    <w:rsid w:val="00130CCE"/>
    <w:rsid w:val="00132D57"/>
    <w:rsid w:val="00134A3C"/>
    <w:rsid w:val="00134FA5"/>
    <w:rsid w:val="001354FC"/>
    <w:rsid w:val="001421AA"/>
    <w:rsid w:val="00143AC9"/>
    <w:rsid w:val="00144F89"/>
    <w:rsid w:val="00146074"/>
    <w:rsid w:val="00146196"/>
    <w:rsid w:val="00146A50"/>
    <w:rsid w:val="0014702D"/>
    <w:rsid w:val="00147C12"/>
    <w:rsid w:val="001512A7"/>
    <w:rsid w:val="001520D4"/>
    <w:rsid w:val="00152534"/>
    <w:rsid w:val="001539D7"/>
    <w:rsid w:val="001549DE"/>
    <w:rsid w:val="00154C7A"/>
    <w:rsid w:val="00156FED"/>
    <w:rsid w:val="001632DC"/>
    <w:rsid w:val="00164C23"/>
    <w:rsid w:val="0016531B"/>
    <w:rsid w:val="00171414"/>
    <w:rsid w:val="00174681"/>
    <w:rsid w:val="0017696A"/>
    <w:rsid w:val="0017701D"/>
    <w:rsid w:val="00181E3B"/>
    <w:rsid w:val="0018758C"/>
    <w:rsid w:val="00191617"/>
    <w:rsid w:val="0019292E"/>
    <w:rsid w:val="00192C31"/>
    <w:rsid w:val="00193EF5"/>
    <w:rsid w:val="001960DD"/>
    <w:rsid w:val="001A2AF1"/>
    <w:rsid w:val="001A33D6"/>
    <w:rsid w:val="001A563A"/>
    <w:rsid w:val="001B042B"/>
    <w:rsid w:val="001B1FE9"/>
    <w:rsid w:val="001B2C6D"/>
    <w:rsid w:val="001B2DF9"/>
    <w:rsid w:val="001B362D"/>
    <w:rsid w:val="001B3D48"/>
    <w:rsid w:val="001B4CC1"/>
    <w:rsid w:val="001B4FB2"/>
    <w:rsid w:val="001C2FBB"/>
    <w:rsid w:val="001C69E1"/>
    <w:rsid w:val="001D264B"/>
    <w:rsid w:val="001D2A86"/>
    <w:rsid w:val="001D3B0D"/>
    <w:rsid w:val="001D7927"/>
    <w:rsid w:val="001E0679"/>
    <w:rsid w:val="001E0B37"/>
    <w:rsid w:val="001E2E25"/>
    <w:rsid w:val="001E4804"/>
    <w:rsid w:val="001E59F9"/>
    <w:rsid w:val="001E7A8F"/>
    <w:rsid w:val="001F039B"/>
    <w:rsid w:val="001F51A0"/>
    <w:rsid w:val="001F5899"/>
    <w:rsid w:val="001F5CC6"/>
    <w:rsid w:val="00202BC3"/>
    <w:rsid w:val="00203911"/>
    <w:rsid w:val="00204A1F"/>
    <w:rsid w:val="002072CF"/>
    <w:rsid w:val="0021014B"/>
    <w:rsid w:val="00211765"/>
    <w:rsid w:val="002136E7"/>
    <w:rsid w:val="00215E0B"/>
    <w:rsid w:val="002206DB"/>
    <w:rsid w:val="0022182D"/>
    <w:rsid w:val="00223F67"/>
    <w:rsid w:val="00224859"/>
    <w:rsid w:val="00225A12"/>
    <w:rsid w:val="002261B3"/>
    <w:rsid w:val="00226738"/>
    <w:rsid w:val="002272C3"/>
    <w:rsid w:val="002318B6"/>
    <w:rsid w:val="00233CEF"/>
    <w:rsid w:val="00233FD0"/>
    <w:rsid w:val="002352B0"/>
    <w:rsid w:val="002354E4"/>
    <w:rsid w:val="00237A30"/>
    <w:rsid w:val="00240493"/>
    <w:rsid w:val="00242764"/>
    <w:rsid w:val="00242B32"/>
    <w:rsid w:val="00242CFB"/>
    <w:rsid w:val="00243942"/>
    <w:rsid w:val="002447FB"/>
    <w:rsid w:val="002464E8"/>
    <w:rsid w:val="0024710C"/>
    <w:rsid w:val="00252F6D"/>
    <w:rsid w:val="00253776"/>
    <w:rsid w:val="00254545"/>
    <w:rsid w:val="00255417"/>
    <w:rsid w:val="00257989"/>
    <w:rsid w:val="00260517"/>
    <w:rsid w:val="002615DA"/>
    <w:rsid w:val="00262FED"/>
    <w:rsid w:val="0026346F"/>
    <w:rsid w:val="002642AB"/>
    <w:rsid w:val="00267328"/>
    <w:rsid w:val="00273293"/>
    <w:rsid w:val="0027449B"/>
    <w:rsid w:val="00274963"/>
    <w:rsid w:val="002759CF"/>
    <w:rsid w:val="00277F76"/>
    <w:rsid w:val="002817CE"/>
    <w:rsid w:val="002839E6"/>
    <w:rsid w:val="00283AA6"/>
    <w:rsid w:val="00283CF0"/>
    <w:rsid w:val="0028432C"/>
    <w:rsid w:val="00284E46"/>
    <w:rsid w:val="002857E2"/>
    <w:rsid w:val="00286A4A"/>
    <w:rsid w:val="002870A9"/>
    <w:rsid w:val="00287D44"/>
    <w:rsid w:val="00290ABD"/>
    <w:rsid w:val="00292DAB"/>
    <w:rsid w:val="00293E05"/>
    <w:rsid w:val="002A0B4A"/>
    <w:rsid w:val="002A34C1"/>
    <w:rsid w:val="002A34D8"/>
    <w:rsid w:val="002A5C43"/>
    <w:rsid w:val="002A729E"/>
    <w:rsid w:val="002A7FB5"/>
    <w:rsid w:val="002B0BB0"/>
    <w:rsid w:val="002B262D"/>
    <w:rsid w:val="002B35F2"/>
    <w:rsid w:val="002B4D11"/>
    <w:rsid w:val="002B6125"/>
    <w:rsid w:val="002C032F"/>
    <w:rsid w:val="002C40CA"/>
    <w:rsid w:val="002C57E5"/>
    <w:rsid w:val="002C7704"/>
    <w:rsid w:val="002C7F13"/>
    <w:rsid w:val="002D00B9"/>
    <w:rsid w:val="002D1528"/>
    <w:rsid w:val="002D206A"/>
    <w:rsid w:val="002D33FF"/>
    <w:rsid w:val="002D358E"/>
    <w:rsid w:val="002D65B3"/>
    <w:rsid w:val="002D7479"/>
    <w:rsid w:val="002D7D6B"/>
    <w:rsid w:val="002E2247"/>
    <w:rsid w:val="002E2F19"/>
    <w:rsid w:val="002E4E8A"/>
    <w:rsid w:val="002E6D0D"/>
    <w:rsid w:val="002F05CA"/>
    <w:rsid w:val="002F08DF"/>
    <w:rsid w:val="002F1FE2"/>
    <w:rsid w:val="002F20F0"/>
    <w:rsid w:val="002F3632"/>
    <w:rsid w:val="002F52A9"/>
    <w:rsid w:val="002F788E"/>
    <w:rsid w:val="00301D68"/>
    <w:rsid w:val="00302771"/>
    <w:rsid w:val="003031DA"/>
    <w:rsid w:val="00304601"/>
    <w:rsid w:val="003062BD"/>
    <w:rsid w:val="00312651"/>
    <w:rsid w:val="00313041"/>
    <w:rsid w:val="00313634"/>
    <w:rsid w:val="00322F05"/>
    <w:rsid w:val="00324F79"/>
    <w:rsid w:val="00327401"/>
    <w:rsid w:val="00332DC6"/>
    <w:rsid w:val="003346EB"/>
    <w:rsid w:val="00335933"/>
    <w:rsid w:val="003370E4"/>
    <w:rsid w:val="00340CED"/>
    <w:rsid w:val="003437BD"/>
    <w:rsid w:val="00343D67"/>
    <w:rsid w:val="003478CF"/>
    <w:rsid w:val="00350E98"/>
    <w:rsid w:val="00350FC8"/>
    <w:rsid w:val="00351538"/>
    <w:rsid w:val="003520AD"/>
    <w:rsid w:val="00356733"/>
    <w:rsid w:val="003608E7"/>
    <w:rsid w:val="00360AA1"/>
    <w:rsid w:val="0036113E"/>
    <w:rsid w:val="00361588"/>
    <w:rsid w:val="003620C6"/>
    <w:rsid w:val="00362BF4"/>
    <w:rsid w:val="00364E6F"/>
    <w:rsid w:val="0036500A"/>
    <w:rsid w:val="003666A3"/>
    <w:rsid w:val="0037347C"/>
    <w:rsid w:val="00374532"/>
    <w:rsid w:val="00374868"/>
    <w:rsid w:val="00375283"/>
    <w:rsid w:val="00375DF4"/>
    <w:rsid w:val="00376313"/>
    <w:rsid w:val="00376F67"/>
    <w:rsid w:val="00380898"/>
    <w:rsid w:val="00382779"/>
    <w:rsid w:val="00383004"/>
    <w:rsid w:val="003830CE"/>
    <w:rsid w:val="00384FE8"/>
    <w:rsid w:val="00385E2D"/>
    <w:rsid w:val="00390451"/>
    <w:rsid w:val="003907AF"/>
    <w:rsid w:val="0039262E"/>
    <w:rsid w:val="003932C7"/>
    <w:rsid w:val="003937F3"/>
    <w:rsid w:val="00395A7D"/>
    <w:rsid w:val="0039708B"/>
    <w:rsid w:val="003979E7"/>
    <w:rsid w:val="003A048F"/>
    <w:rsid w:val="003A15D6"/>
    <w:rsid w:val="003A3736"/>
    <w:rsid w:val="003A5145"/>
    <w:rsid w:val="003B2445"/>
    <w:rsid w:val="003B2C11"/>
    <w:rsid w:val="003B3F71"/>
    <w:rsid w:val="003B454A"/>
    <w:rsid w:val="003B5DD3"/>
    <w:rsid w:val="003B6A5F"/>
    <w:rsid w:val="003B7E9A"/>
    <w:rsid w:val="003B7F05"/>
    <w:rsid w:val="003C073B"/>
    <w:rsid w:val="003C25CA"/>
    <w:rsid w:val="003C3A1E"/>
    <w:rsid w:val="003C505B"/>
    <w:rsid w:val="003C6F0F"/>
    <w:rsid w:val="003C71CF"/>
    <w:rsid w:val="003C789D"/>
    <w:rsid w:val="003D0517"/>
    <w:rsid w:val="003D4A56"/>
    <w:rsid w:val="003D5827"/>
    <w:rsid w:val="003D6552"/>
    <w:rsid w:val="003D7B2C"/>
    <w:rsid w:val="003E1040"/>
    <w:rsid w:val="003E1917"/>
    <w:rsid w:val="003E259A"/>
    <w:rsid w:val="003E2E38"/>
    <w:rsid w:val="003E5211"/>
    <w:rsid w:val="003E567D"/>
    <w:rsid w:val="003E68C2"/>
    <w:rsid w:val="003F119F"/>
    <w:rsid w:val="003F31D2"/>
    <w:rsid w:val="003F3716"/>
    <w:rsid w:val="003F3DC0"/>
    <w:rsid w:val="003F4845"/>
    <w:rsid w:val="003F4DBE"/>
    <w:rsid w:val="003F557E"/>
    <w:rsid w:val="003F7CC5"/>
    <w:rsid w:val="00400D68"/>
    <w:rsid w:val="00401A63"/>
    <w:rsid w:val="004067AD"/>
    <w:rsid w:val="00407EE0"/>
    <w:rsid w:val="004102CA"/>
    <w:rsid w:val="00410839"/>
    <w:rsid w:val="00413D79"/>
    <w:rsid w:val="00414806"/>
    <w:rsid w:val="00414B37"/>
    <w:rsid w:val="004210CD"/>
    <w:rsid w:val="00424B78"/>
    <w:rsid w:val="00425C01"/>
    <w:rsid w:val="00426CB4"/>
    <w:rsid w:val="00427E67"/>
    <w:rsid w:val="0043056E"/>
    <w:rsid w:val="004335E8"/>
    <w:rsid w:val="00436A3E"/>
    <w:rsid w:val="0043758B"/>
    <w:rsid w:val="00440BB7"/>
    <w:rsid w:val="00440D78"/>
    <w:rsid w:val="004413AE"/>
    <w:rsid w:val="00441A2A"/>
    <w:rsid w:val="004420F6"/>
    <w:rsid w:val="0044359A"/>
    <w:rsid w:val="00443A70"/>
    <w:rsid w:val="00444EBC"/>
    <w:rsid w:val="00444F65"/>
    <w:rsid w:val="004463F2"/>
    <w:rsid w:val="00446720"/>
    <w:rsid w:val="004476C6"/>
    <w:rsid w:val="0045130C"/>
    <w:rsid w:val="00453578"/>
    <w:rsid w:val="0045432B"/>
    <w:rsid w:val="00454A58"/>
    <w:rsid w:val="00455214"/>
    <w:rsid w:val="00455FC3"/>
    <w:rsid w:val="00456136"/>
    <w:rsid w:val="00456D5A"/>
    <w:rsid w:val="004573E3"/>
    <w:rsid w:val="00460D81"/>
    <w:rsid w:val="0046133D"/>
    <w:rsid w:val="00464328"/>
    <w:rsid w:val="0046437D"/>
    <w:rsid w:val="00464AAE"/>
    <w:rsid w:val="00470FF9"/>
    <w:rsid w:val="00472C9B"/>
    <w:rsid w:val="00473A5E"/>
    <w:rsid w:val="004758A9"/>
    <w:rsid w:val="00476273"/>
    <w:rsid w:val="00476536"/>
    <w:rsid w:val="00477399"/>
    <w:rsid w:val="0048020B"/>
    <w:rsid w:val="004812BF"/>
    <w:rsid w:val="00483305"/>
    <w:rsid w:val="004842AC"/>
    <w:rsid w:val="0048515F"/>
    <w:rsid w:val="004860EF"/>
    <w:rsid w:val="004864DA"/>
    <w:rsid w:val="00486681"/>
    <w:rsid w:val="004872BC"/>
    <w:rsid w:val="004874A4"/>
    <w:rsid w:val="004923D3"/>
    <w:rsid w:val="00494355"/>
    <w:rsid w:val="00494945"/>
    <w:rsid w:val="00495E07"/>
    <w:rsid w:val="00496FE9"/>
    <w:rsid w:val="00497F70"/>
    <w:rsid w:val="004A03E5"/>
    <w:rsid w:val="004A3767"/>
    <w:rsid w:val="004A503D"/>
    <w:rsid w:val="004B141F"/>
    <w:rsid w:val="004B189C"/>
    <w:rsid w:val="004B2C31"/>
    <w:rsid w:val="004B4942"/>
    <w:rsid w:val="004B4A8D"/>
    <w:rsid w:val="004B6607"/>
    <w:rsid w:val="004C0E28"/>
    <w:rsid w:val="004C190E"/>
    <w:rsid w:val="004C456B"/>
    <w:rsid w:val="004C4D5F"/>
    <w:rsid w:val="004C6D7E"/>
    <w:rsid w:val="004D0430"/>
    <w:rsid w:val="004D0E80"/>
    <w:rsid w:val="004D3499"/>
    <w:rsid w:val="004D35E8"/>
    <w:rsid w:val="004D3FBA"/>
    <w:rsid w:val="004D614C"/>
    <w:rsid w:val="004E1DAE"/>
    <w:rsid w:val="004E25A6"/>
    <w:rsid w:val="004E2B61"/>
    <w:rsid w:val="004E4066"/>
    <w:rsid w:val="004F0A64"/>
    <w:rsid w:val="004F4B2F"/>
    <w:rsid w:val="004F5759"/>
    <w:rsid w:val="004F6475"/>
    <w:rsid w:val="004F7405"/>
    <w:rsid w:val="0050001C"/>
    <w:rsid w:val="00500D13"/>
    <w:rsid w:val="005047DF"/>
    <w:rsid w:val="005056D8"/>
    <w:rsid w:val="00510246"/>
    <w:rsid w:val="0051325A"/>
    <w:rsid w:val="00513E14"/>
    <w:rsid w:val="005154C1"/>
    <w:rsid w:val="005155D8"/>
    <w:rsid w:val="005162AB"/>
    <w:rsid w:val="0051631F"/>
    <w:rsid w:val="00521122"/>
    <w:rsid w:val="0052351B"/>
    <w:rsid w:val="00524159"/>
    <w:rsid w:val="0052428C"/>
    <w:rsid w:val="0052642F"/>
    <w:rsid w:val="0053522D"/>
    <w:rsid w:val="005352AE"/>
    <w:rsid w:val="00536F59"/>
    <w:rsid w:val="00541146"/>
    <w:rsid w:val="005412B5"/>
    <w:rsid w:val="00542814"/>
    <w:rsid w:val="005439E3"/>
    <w:rsid w:val="00545CC2"/>
    <w:rsid w:val="00546238"/>
    <w:rsid w:val="00547D3F"/>
    <w:rsid w:val="00552271"/>
    <w:rsid w:val="00552334"/>
    <w:rsid w:val="00552A11"/>
    <w:rsid w:val="00554E79"/>
    <w:rsid w:val="005577D9"/>
    <w:rsid w:val="00557D92"/>
    <w:rsid w:val="00561DA8"/>
    <w:rsid w:val="0056205A"/>
    <w:rsid w:val="005628E1"/>
    <w:rsid w:val="00562CB2"/>
    <w:rsid w:val="005643CC"/>
    <w:rsid w:val="00571D6D"/>
    <w:rsid w:val="00572F46"/>
    <w:rsid w:val="00574A02"/>
    <w:rsid w:val="00574D4E"/>
    <w:rsid w:val="00576A54"/>
    <w:rsid w:val="00577DC6"/>
    <w:rsid w:val="005816F4"/>
    <w:rsid w:val="00581BDF"/>
    <w:rsid w:val="00582CD1"/>
    <w:rsid w:val="00583257"/>
    <w:rsid w:val="00585174"/>
    <w:rsid w:val="00587B48"/>
    <w:rsid w:val="0059038C"/>
    <w:rsid w:val="00591E19"/>
    <w:rsid w:val="005921D0"/>
    <w:rsid w:val="005921E2"/>
    <w:rsid w:val="00594D1A"/>
    <w:rsid w:val="00594E87"/>
    <w:rsid w:val="005950E5"/>
    <w:rsid w:val="00597309"/>
    <w:rsid w:val="005A1772"/>
    <w:rsid w:val="005A24BD"/>
    <w:rsid w:val="005A2A63"/>
    <w:rsid w:val="005A4270"/>
    <w:rsid w:val="005A4CD3"/>
    <w:rsid w:val="005A6F7C"/>
    <w:rsid w:val="005A77C3"/>
    <w:rsid w:val="005B132F"/>
    <w:rsid w:val="005B15EB"/>
    <w:rsid w:val="005B18B2"/>
    <w:rsid w:val="005B38E7"/>
    <w:rsid w:val="005B40A6"/>
    <w:rsid w:val="005B50D4"/>
    <w:rsid w:val="005B5708"/>
    <w:rsid w:val="005B5F99"/>
    <w:rsid w:val="005B7377"/>
    <w:rsid w:val="005C0180"/>
    <w:rsid w:val="005C01B7"/>
    <w:rsid w:val="005C06F8"/>
    <w:rsid w:val="005C1FBE"/>
    <w:rsid w:val="005C2A05"/>
    <w:rsid w:val="005C58E7"/>
    <w:rsid w:val="005D003F"/>
    <w:rsid w:val="005D2A79"/>
    <w:rsid w:val="005D3004"/>
    <w:rsid w:val="005D3D39"/>
    <w:rsid w:val="005D3FF8"/>
    <w:rsid w:val="005D787E"/>
    <w:rsid w:val="005D7C39"/>
    <w:rsid w:val="005E13DF"/>
    <w:rsid w:val="005E2DF1"/>
    <w:rsid w:val="005E387D"/>
    <w:rsid w:val="005E3B75"/>
    <w:rsid w:val="005E3D15"/>
    <w:rsid w:val="005E4876"/>
    <w:rsid w:val="005E4C65"/>
    <w:rsid w:val="005E6605"/>
    <w:rsid w:val="005E6E45"/>
    <w:rsid w:val="005E7A9F"/>
    <w:rsid w:val="005F2946"/>
    <w:rsid w:val="005F34C6"/>
    <w:rsid w:val="005F4318"/>
    <w:rsid w:val="005F4914"/>
    <w:rsid w:val="005F4F8E"/>
    <w:rsid w:val="005F54A4"/>
    <w:rsid w:val="005F71D1"/>
    <w:rsid w:val="0060035F"/>
    <w:rsid w:val="00600C6B"/>
    <w:rsid w:val="0060172B"/>
    <w:rsid w:val="006040AD"/>
    <w:rsid w:val="00604BE7"/>
    <w:rsid w:val="006057B2"/>
    <w:rsid w:val="00607205"/>
    <w:rsid w:val="0060733D"/>
    <w:rsid w:val="006074E4"/>
    <w:rsid w:val="00610D87"/>
    <w:rsid w:val="006112D1"/>
    <w:rsid w:val="006112FA"/>
    <w:rsid w:val="00616B87"/>
    <w:rsid w:val="006177F8"/>
    <w:rsid w:val="00620205"/>
    <w:rsid w:val="00622D42"/>
    <w:rsid w:val="00622F63"/>
    <w:rsid w:val="00623402"/>
    <w:rsid w:val="00624417"/>
    <w:rsid w:val="006246D6"/>
    <w:rsid w:val="00624B34"/>
    <w:rsid w:val="00625B93"/>
    <w:rsid w:val="00625F0C"/>
    <w:rsid w:val="00626AD6"/>
    <w:rsid w:val="006308E9"/>
    <w:rsid w:val="00633563"/>
    <w:rsid w:val="00636271"/>
    <w:rsid w:val="00640AA6"/>
    <w:rsid w:val="00643C5A"/>
    <w:rsid w:val="00643C7B"/>
    <w:rsid w:val="0064440B"/>
    <w:rsid w:val="006456B3"/>
    <w:rsid w:val="00646FC3"/>
    <w:rsid w:val="006502FA"/>
    <w:rsid w:val="00650622"/>
    <w:rsid w:val="00650E99"/>
    <w:rsid w:val="00651D42"/>
    <w:rsid w:val="00653D8D"/>
    <w:rsid w:val="006543BD"/>
    <w:rsid w:val="00655A79"/>
    <w:rsid w:val="00656DA9"/>
    <w:rsid w:val="00662BC9"/>
    <w:rsid w:val="006638B6"/>
    <w:rsid w:val="006638D1"/>
    <w:rsid w:val="006652BF"/>
    <w:rsid w:val="00667139"/>
    <w:rsid w:val="0066783D"/>
    <w:rsid w:val="00667B22"/>
    <w:rsid w:val="006710C1"/>
    <w:rsid w:val="00671588"/>
    <w:rsid w:val="0067304E"/>
    <w:rsid w:val="006730D1"/>
    <w:rsid w:val="006744F4"/>
    <w:rsid w:val="006745E5"/>
    <w:rsid w:val="00677A0E"/>
    <w:rsid w:val="00681181"/>
    <w:rsid w:val="0068136C"/>
    <w:rsid w:val="00682099"/>
    <w:rsid w:val="006827B3"/>
    <w:rsid w:val="006849ED"/>
    <w:rsid w:val="00685A22"/>
    <w:rsid w:val="00686648"/>
    <w:rsid w:val="006903DE"/>
    <w:rsid w:val="006934A5"/>
    <w:rsid w:val="0069376A"/>
    <w:rsid w:val="00694F3D"/>
    <w:rsid w:val="006A0737"/>
    <w:rsid w:val="006A18B6"/>
    <w:rsid w:val="006A1EDC"/>
    <w:rsid w:val="006A2808"/>
    <w:rsid w:val="006A4342"/>
    <w:rsid w:val="006A5B0F"/>
    <w:rsid w:val="006A5ED6"/>
    <w:rsid w:val="006A5FF3"/>
    <w:rsid w:val="006B0259"/>
    <w:rsid w:val="006B20EE"/>
    <w:rsid w:val="006B2DFC"/>
    <w:rsid w:val="006B4826"/>
    <w:rsid w:val="006B5B8D"/>
    <w:rsid w:val="006B7466"/>
    <w:rsid w:val="006C1614"/>
    <w:rsid w:val="006C1D8C"/>
    <w:rsid w:val="006C51D5"/>
    <w:rsid w:val="006C5F9E"/>
    <w:rsid w:val="006D096E"/>
    <w:rsid w:val="006D1E49"/>
    <w:rsid w:val="006D2553"/>
    <w:rsid w:val="006D3B58"/>
    <w:rsid w:val="006D3EA9"/>
    <w:rsid w:val="006D42EC"/>
    <w:rsid w:val="006D432E"/>
    <w:rsid w:val="006D5B0E"/>
    <w:rsid w:val="006E1CF4"/>
    <w:rsid w:val="006E24B5"/>
    <w:rsid w:val="006E4894"/>
    <w:rsid w:val="006E6044"/>
    <w:rsid w:val="006F0AFA"/>
    <w:rsid w:val="006F0FAD"/>
    <w:rsid w:val="006F1B52"/>
    <w:rsid w:val="006F27A6"/>
    <w:rsid w:val="006F30A9"/>
    <w:rsid w:val="006F39A4"/>
    <w:rsid w:val="006F42DE"/>
    <w:rsid w:val="00705B33"/>
    <w:rsid w:val="0070615E"/>
    <w:rsid w:val="007068AE"/>
    <w:rsid w:val="00706C4B"/>
    <w:rsid w:val="00710A58"/>
    <w:rsid w:val="007116AC"/>
    <w:rsid w:val="007124A2"/>
    <w:rsid w:val="007133ED"/>
    <w:rsid w:val="00717378"/>
    <w:rsid w:val="00717DDC"/>
    <w:rsid w:val="0072099C"/>
    <w:rsid w:val="007230D6"/>
    <w:rsid w:val="00723E4B"/>
    <w:rsid w:val="00724553"/>
    <w:rsid w:val="007248FB"/>
    <w:rsid w:val="0072563F"/>
    <w:rsid w:val="00726311"/>
    <w:rsid w:val="0072795C"/>
    <w:rsid w:val="00732BB8"/>
    <w:rsid w:val="00732CFA"/>
    <w:rsid w:val="00732E2C"/>
    <w:rsid w:val="00733398"/>
    <w:rsid w:val="00734468"/>
    <w:rsid w:val="00735ECF"/>
    <w:rsid w:val="007360A8"/>
    <w:rsid w:val="007368A2"/>
    <w:rsid w:val="00736DE9"/>
    <w:rsid w:val="00742439"/>
    <w:rsid w:val="00743A10"/>
    <w:rsid w:val="007465A9"/>
    <w:rsid w:val="00752434"/>
    <w:rsid w:val="007546E7"/>
    <w:rsid w:val="00754814"/>
    <w:rsid w:val="00754A0D"/>
    <w:rsid w:val="007552C1"/>
    <w:rsid w:val="007562E2"/>
    <w:rsid w:val="007577C2"/>
    <w:rsid w:val="007629D2"/>
    <w:rsid w:val="00762F2B"/>
    <w:rsid w:val="0076328E"/>
    <w:rsid w:val="00764A30"/>
    <w:rsid w:val="0076561E"/>
    <w:rsid w:val="00766012"/>
    <w:rsid w:val="007661B0"/>
    <w:rsid w:val="007665A9"/>
    <w:rsid w:val="00766ACA"/>
    <w:rsid w:val="0076780A"/>
    <w:rsid w:val="00771D1D"/>
    <w:rsid w:val="00773353"/>
    <w:rsid w:val="00780888"/>
    <w:rsid w:val="00780A45"/>
    <w:rsid w:val="00783842"/>
    <w:rsid w:val="00784631"/>
    <w:rsid w:val="00786164"/>
    <w:rsid w:val="007876E3"/>
    <w:rsid w:val="007928AD"/>
    <w:rsid w:val="00794724"/>
    <w:rsid w:val="00795783"/>
    <w:rsid w:val="007A0174"/>
    <w:rsid w:val="007A0BB2"/>
    <w:rsid w:val="007A5131"/>
    <w:rsid w:val="007A57D6"/>
    <w:rsid w:val="007A66B7"/>
    <w:rsid w:val="007B1C65"/>
    <w:rsid w:val="007B4019"/>
    <w:rsid w:val="007B66A0"/>
    <w:rsid w:val="007B69C6"/>
    <w:rsid w:val="007B6E4E"/>
    <w:rsid w:val="007B71E9"/>
    <w:rsid w:val="007C1702"/>
    <w:rsid w:val="007C32BE"/>
    <w:rsid w:val="007C36E9"/>
    <w:rsid w:val="007C41D1"/>
    <w:rsid w:val="007C44A5"/>
    <w:rsid w:val="007C48C7"/>
    <w:rsid w:val="007C69D6"/>
    <w:rsid w:val="007C6E07"/>
    <w:rsid w:val="007C7E3A"/>
    <w:rsid w:val="007D2CEB"/>
    <w:rsid w:val="007D3591"/>
    <w:rsid w:val="007D637F"/>
    <w:rsid w:val="007D6554"/>
    <w:rsid w:val="007D6683"/>
    <w:rsid w:val="007E0706"/>
    <w:rsid w:val="007E3352"/>
    <w:rsid w:val="007E6167"/>
    <w:rsid w:val="007E7197"/>
    <w:rsid w:val="007E74C5"/>
    <w:rsid w:val="007F0E34"/>
    <w:rsid w:val="007F32C6"/>
    <w:rsid w:val="007F4F07"/>
    <w:rsid w:val="007F6368"/>
    <w:rsid w:val="007F7B7F"/>
    <w:rsid w:val="00803D75"/>
    <w:rsid w:val="008043B9"/>
    <w:rsid w:val="008043DE"/>
    <w:rsid w:val="0080498D"/>
    <w:rsid w:val="0080606A"/>
    <w:rsid w:val="008065F0"/>
    <w:rsid w:val="00807C2F"/>
    <w:rsid w:val="00810B67"/>
    <w:rsid w:val="0081106E"/>
    <w:rsid w:val="008129C6"/>
    <w:rsid w:val="00812E0A"/>
    <w:rsid w:val="0081352B"/>
    <w:rsid w:val="008140C1"/>
    <w:rsid w:val="00814514"/>
    <w:rsid w:val="00814725"/>
    <w:rsid w:val="00815643"/>
    <w:rsid w:val="008167FB"/>
    <w:rsid w:val="00817783"/>
    <w:rsid w:val="00820A77"/>
    <w:rsid w:val="00822149"/>
    <w:rsid w:val="008237E2"/>
    <w:rsid w:val="00823CC0"/>
    <w:rsid w:val="00824F0A"/>
    <w:rsid w:val="008255E4"/>
    <w:rsid w:val="00827BAD"/>
    <w:rsid w:val="00830639"/>
    <w:rsid w:val="008309C9"/>
    <w:rsid w:val="00830BC7"/>
    <w:rsid w:val="008335E3"/>
    <w:rsid w:val="00834DCB"/>
    <w:rsid w:val="00835792"/>
    <w:rsid w:val="00836673"/>
    <w:rsid w:val="00840053"/>
    <w:rsid w:val="00840418"/>
    <w:rsid w:val="00840C01"/>
    <w:rsid w:val="00840C42"/>
    <w:rsid w:val="0084167C"/>
    <w:rsid w:val="00842FD0"/>
    <w:rsid w:val="00844F10"/>
    <w:rsid w:val="00845186"/>
    <w:rsid w:val="00845BBC"/>
    <w:rsid w:val="00847964"/>
    <w:rsid w:val="00847F2B"/>
    <w:rsid w:val="00850048"/>
    <w:rsid w:val="008513D8"/>
    <w:rsid w:val="00852C25"/>
    <w:rsid w:val="00853E2F"/>
    <w:rsid w:val="00855D43"/>
    <w:rsid w:val="008561D7"/>
    <w:rsid w:val="0085746F"/>
    <w:rsid w:val="008607B4"/>
    <w:rsid w:val="00860B22"/>
    <w:rsid w:val="00860B89"/>
    <w:rsid w:val="00861074"/>
    <w:rsid w:val="00861397"/>
    <w:rsid w:val="00862E4F"/>
    <w:rsid w:val="008636FC"/>
    <w:rsid w:val="00863DB6"/>
    <w:rsid w:val="00865B86"/>
    <w:rsid w:val="00867A05"/>
    <w:rsid w:val="00870368"/>
    <w:rsid w:val="00870C37"/>
    <w:rsid w:val="00871164"/>
    <w:rsid w:val="0087270C"/>
    <w:rsid w:val="00873BC6"/>
    <w:rsid w:val="00874149"/>
    <w:rsid w:val="00874FB1"/>
    <w:rsid w:val="008771F4"/>
    <w:rsid w:val="00880902"/>
    <w:rsid w:val="00881D86"/>
    <w:rsid w:val="00881E3C"/>
    <w:rsid w:val="0088211C"/>
    <w:rsid w:val="00884797"/>
    <w:rsid w:val="0088740E"/>
    <w:rsid w:val="00891179"/>
    <w:rsid w:val="00892A4E"/>
    <w:rsid w:val="00894A27"/>
    <w:rsid w:val="008959CC"/>
    <w:rsid w:val="008962BE"/>
    <w:rsid w:val="008969D6"/>
    <w:rsid w:val="00896A4C"/>
    <w:rsid w:val="00896EBA"/>
    <w:rsid w:val="0089797F"/>
    <w:rsid w:val="008A23C9"/>
    <w:rsid w:val="008A2564"/>
    <w:rsid w:val="008A39F8"/>
    <w:rsid w:val="008A5941"/>
    <w:rsid w:val="008A5A0A"/>
    <w:rsid w:val="008A6B29"/>
    <w:rsid w:val="008B01A1"/>
    <w:rsid w:val="008B0B3A"/>
    <w:rsid w:val="008B2562"/>
    <w:rsid w:val="008B32A9"/>
    <w:rsid w:val="008B5876"/>
    <w:rsid w:val="008C0083"/>
    <w:rsid w:val="008C14C3"/>
    <w:rsid w:val="008C2EDB"/>
    <w:rsid w:val="008C4605"/>
    <w:rsid w:val="008C665D"/>
    <w:rsid w:val="008C6C9A"/>
    <w:rsid w:val="008C701E"/>
    <w:rsid w:val="008D0170"/>
    <w:rsid w:val="008D1B64"/>
    <w:rsid w:val="008D4162"/>
    <w:rsid w:val="008D432B"/>
    <w:rsid w:val="008D4E54"/>
    <w:rsid w:val="008E1187"/>
    <w:rsid w:val="008E498F"/>
    <w:rsid w:val="008E4C89"/>
    <w:rsid w:val="008E51AF"/>
    <w:rsid w:val="008E548A"/>
    <w:rsid w:val="008E5E4B"/>
    <w:rsid w:val="008E74A2"/>
    <w:rsid w:val="008F1CBC"/>
    <w:rsid w:val="008F46F3"/>
    <w:rsid w:val="008F4B82"/>
    <w:rsid w:val="008F6BD2"/>
    <w:rsid w:val="009006A6"/>
    <w:rsid w:val="00900F2F"/>
    <w:rsid w:val="009016D7"/>
    <w:rsid w:val="00903AC3"/>
    <w:rsid w:val="0090412E"/>
    <w:rsid w:val="00904536"/>
    <w:rsid w:val="0090478A"/>
    <w:rsid w:val="009102A7"/>
    <w:rsid w:val="00911D86"/>
    <w:rsid w:val="009144B5"/>
    <w:rsid w:val="009146F6"/>
    <w:rsid w:val="00915863"/>
    <w:rsid w:val="00916B08"/>
    <w:rsid w:val="00916E1E"/>
    <w:rsid w:val="00916ED7"/>
    <w:rsid w:val="00922E70"/>
    <w:rsid w:val="00926E69"/>
    <w:rsid w:val="009305BB"/>
    <w:rsid w:val="00930EF7"/>
    <w:rsid w:val="0093125C"/>
    <w:rsid w:val="009317B8"/>
    <w:rsid w:val="009350E6"/>
    <w:rsid w:val="009360D6"/>
    <w:rsid w:val="00936282"/>
    <w:rsid w:val="00936510"/>
    <w:rsid w:val="00936927"/>
    <w:rsid w:val="00940FB6"/>
    <w:rsid w:val="00941336"/>
    <w:rsid w:val="00941A62"/>
    <w:rsid w:val="00941B04"/>
    <w:rsid w:val="009423A5"/>
    <w:rsid w:val="00945E92"/>
    <w:rsid w:val="009466EE"/>
    <w:rsid w:val="0094698E"/>
    <w:rsid w:val="00946E4F"/>
    <w:rsid w:val="00947083"/>
    <w:rsid w:val="00954F16"/>
    <w:rsid w:val="009575E1"/>
    <w:rsid w:val="00960BC7"/>
    <w:rsid w:val="00962129"/>
    <w:rsid w:val="0096309F"/>
    <w:rsid w:val="009632C9"/>
    <w:rsid w:val="009636AB"/>
    <w:rsid w:val="009640CD"/>
    <w:rsid w:val="00964625"/>
    <w:rsid w:val="00964BBC"/>
    <w:rsid w:val="00965889"/>
    <w:rsid w:val="009667EE"/>
    <w:rsid w:val="009720B6"/>
    <w:rsid w:val="0097316B"/>
    <w:rsid w:val="0097354A"/>
    <w:rsid w:val="00973F2D"/>
    <w:rsid w:val="00974FAA"/>
    <w:rsid w:val="00974FE4"/>
    <w:rsid w:val="009760FA"/>
    <w:rsid w:val="00977184"/>
    <w:rsid w:val="0097718F"/>
    <w:rsid w:val="009802C9"/>
    <w:rsid w:val="00980915"/>
    <w:rsid w:val="00983EAF"/>
    <w:rsid w:val="00984D4B"/>
    <w:rsid w:val="00985502"/>
    <w:rsid w:val="00985ABF"/>
    <w:rsid w:val="009867BE"/>
    <w:rsid w:val="00991685"/>
    <w:rsid w:val="009927FA"/>
    <w:rsid w:val="00994362"/>
    <w:rsid w:val="00994C72"/>
    <w:rsid w:val="00995D8F"/>
    <w:rsid w:val="009967F2"/>
    <w:rsid w:val="00997790"/>
    <w:rsid w:val="00997F42"/>
    <w:rsid w:val="009A2169"/>
    <w:rsid w:val="009A3C9A"/>
    <w:rsid w:val="009A66D0"/>
    <w:rsid w:val="009B01FC"/>
    <w:rsid w:val="009B1BFE"/>
    <w:rsid w:val="009B219B"/>
    <w:rsid w:val="009B5B5E"/>
    <w:rsid w:val="009B6403"/>
    <w:rsid w:val="009B7367"/>
    <w:rsid w:val="009C24A5"/>
    <w:rsid w:val="009C2609"/>
    <w:rsid w:val="009D0990"/>
    <w:rsid w:val="009D2598"/>
    <w:rsid w:val="009D30FB"/>
    <w:rsid w:val="009D3F76"/>
    <w:rsid w:val="009D6CF2"/>
    <w:rsid w:val="009D7E19"/>
    <w:rsid w:val="009E034A"/>
    <w:rsid w:val="009E0EA2"/>
    <w:rsid w:val="009E214D"/>
    <w:rsid w:val="009E28EC"/>
    <w:rsid w:val="009E315A"/>
    <w:rsid w:val="009E4841"/>
    <w:rsid w:val="009E7267"/>
    <w:rsid w:val="009E78E7"/>
    <w:rsid w:val="009E7983"/>
    <w:rsid w:val="009E7EFB"/>
    <w:rsid w:val="009F00B3"/>
    <w:rsid w:val="009F0890"/>
    <w:rsid w:val="009F08F0"/>
    <w:rsid w:val="009F2E31"/>
    <w:rsid w:val="009F3F1F"/>
    <w:rsid w:val="009F4FB3"/>
    <w:rsid w:val="009F6808"/>
    <w:rsid w:val="009F71D1"/>
    <w:rsid w:val="00A00DD6"/>
    <w:rsid w:val="00A017BA"/>
    <w:rsid w:val="00A01EFD"/>
    <w:rsid w:val="00A026DF"/>
    <w:rsid w:val="00A03A5F"/>
    <w:rsid w:val="00A04100"/>
    <w:rsid w:val="00A05D37"/>
    <w:rsid w:val="00A066DE"/>
    <w:rsid w:val="00A075C8"/>
    <w:rsid w:val="00A10B2B"/>
    <w:rsid w:val="00A10B53"/>
    <w:rsid w:val="00A10B65"/>
    <w:rsid w:val="00A1264B"/>
    <w:rsid w:val="00A141E5"/>
    <w:rsid w:val="00A15581"/>
    <w:rsid w:val="00A1593F"/>
    <w:rsid w:val="00A15B57"/>
    <w:rsid w:val="00A16D8C"/>
    <w:rsid w:val="00A17400"/>
    <w:rsid w:val="00A20381"/>
    <w:rsid w:val="00A21858"/>
    <w:rsid w:val="00A21F92"/>
    <w:rsid w:val="00A23216"/>
    <w:rsid w:val="00A23E72"/>
    <w:rsid w:val="00A2463B"/>
    <w:rsid w:val="00A2536F"/>
    <w:rsid w:val="00A25E1A"/>
    <w:rsid w:val="00A263F4"/>
    <w:rsid w:val="00A26AF6"/>
    <w:rsid w:val="00A304A6"/>
    <w:rsid w:val="00A30AF9"/>
    <w:rsid w:val="00A30DB3"/>
    <w:rsid w:val="00A31F80"/>
    <w:rsid w:val="00A344A6"/>
    <w:rsid w:val="00A37B60"/>
    <w:rsid w:val="00A403E9"/>
    <w:rsid w:val="00A406DC"/>
    <w:rsid w:val="00A41119"/>
    <w:rsid w:val="00A42448"/>
    <w:rsid w:val="00A4347E"/>
    <w:rsid w:val="00A4381E"/>
    <w:rsid w:val="00A43849"/>
    <w:rsid w:val="00A4630E"/>
    <w:rsid w:val="00A47DE3"/>
    <w:rsid w:val="00A5227A"/>
    <w:rsid w:val="00A53220"/>
    <w:rsid w:val="00A55A52"/>
    <w:rsid w:val="00A55DE0"/>
    <w:rsid w:val="00A57D42"/>
    <w:rsid w:val="00A6007D"/>
    <w:rsid w:val="00A60BBB"/>
    <w:rsid w:val="00A60C83"/>
    <w:rsid w:val="00A61DD5"/>
    <w:rsid w:val="00A627E1"/>
    <w:rsid w:val="00A63A99"/>
    <w:rsid w:val="00A65F1E"/>
    <w:rsid w:val="00A67BA9"/>
    <w:rsid w:val="00A7074A"/>
    <w:rsid w:val="00A7251F"/>
    <w:rsid w:val="00A739AD"/>
    <w:rsid w:val="00A73DAB"/>
    <w:rsid w:val="00A76C56"/>
    <w:rsid w:val="00A80964"/>
    <w:rsid w:val="00A8269E"/>
    <w:rsid w:val="00A83111"/>
    <w:rsid w:val="00A832FA"/>
    <w:rsid w:val="00A84047"/>
    <w:rsid w:val="00A855AA"/>
    <w:rsid w:val="00A85982"/>
    <w:rsid w:val="00A85E60"/>
    <w:rsid w:val="00A90123"/>
    <w:rsid w:val="00A90FB7"/>
    <w:rsid w:val="00A92841"/>
    <w:rsid w:val="00A934C1"/>
    <w:rsid w:val="00A972FF"/>
    <w:rsid w:val="00AA21BA"/>
    <w:rsid w:val="00AA22FC"/>
    <w:rsid w:val="00AA552C"/>
    <w:rsid w:val="00AB0683"/>
    <w:rsid w:val="00AB0906"/>
    <w:rsid w:val="00AB0F4F"/>
    <w:rsid w:val="00AB1538"/>
    <w:rsid w:val="00AB179B"/>
    <w:rsid w:val="00AB197C"/>
    <w:rsid w:val="00AB199E"/>
    <w:rsid w:val="00AB2DA9"/>
    <w:rsid w:val="00AB35C5"/>
    <w:rsid w:val="00AB5052"/>
    <w:rsid w:val="00AB5461"/>
    <w:rsid w:val="00AB5560"/>
    <w:rsid w:val="00AC2F1A"/>
    <w:rsid w:val="00AC5303"/>
    <w:rsid w:val="00AC58FC"/>
    <w:rsid w:val="00AC69E3"/>
    <w:rsid w:val="00AC769F"/>
    <w:rsid w:val="00AC77BA"/>
    <w:rsid w:val="00AC7D76"/>
    <w:rsid w:val="00AD44BE"/>
    <w:rsid w:val="00AD48BE"/>
    <w:rsid w:val="00AD5E69"/>
    <w:rsid w:val="00AD5F2F"/>
    <w:rsid w:val="00AD7AA1"/>
    <w:rsid w:val="00AE16EC"/>
    <w:rsid w:val="00AE18C0"/>
    <w:rsid w:val="00AE5174"/>
    <w:rsid w:val="00AE7B86"/>
    <w:rsid w:val="00AF2305"/>
    <w:rsid w:val="00AF2A93"/>
    <w:rsid w:val="00AF46AA"/>
    <w:rsid w:val="00AF48FE"/>
    <w:rsid w:val="00AF4C87"/>
    <w:rsid w:val="00AF4D51"/>
    <w:rsid w:val="00AF5A1F"/>
    <w:rsid w:val="00AF5D98"/>
    <w:rsid w:val="00AF7307"/>
    <w:rsid w:val="00AF7672"/>
    <w:rsid w:val="00B00771"/>
    <w:rsid w:val="00B02AD7"/>
    <w:rsid w:val="00B03A57"/>
    <w:rsid w:val="00B044C6"/>
    <w:rsid w:val="00B05898"/>
    <w:rsid w:val="00B0733E"/>
    <w:rsid w:val="00B114AC"/>
    <w:rsid w:val="00B11FF2"/>
    <w:rsid w:val="00B12BC3"/>
    <w:rsid w:val="00B12EC3"/>
    <w:rsid w:val="00B21228"/>
    <w:rsid w:val="00B21849"/>
    <w:rsid w:val="00B2222C"/>
    <w:rsid w:val="00B236F1"/>
    <w:rsid w:val="00B2421C"/>
    <w:rsid w:val="00B26221"/>
    <w:rsid w:val="00B27A34"/>
    <w:rsid w:val="00B28021"/>
    <w:rsid w:val="00B32C59"/>
    <w:rsid w:val="00B344D8"/>
    <w:rsid w:val="00B34F63"/>
    <w:rsid w:val="00B35265"/>
    <w:rsid w:val="00B35670"/>
    <w:rsid w:val="00B35F49"/>
    <w:rsid w:val="00B4012B"/>
    <w:rsid w:val="00B40EDB"/>
    <w:rsid w:val="00B43126"/>
    <w:rsid w:val="00B439DE"/>
    <w:rsid w:val="00B447CB"/>
    <w:rsid w:val="00B4512A"/>
    <w:rsid w:val="00B504A2"/>
    <w:rsid w:val="00B50D72"/>
    <w:rsid w:val="00B513C6"/>
    <w:rsid w:val="00B5275C"/>
    <w:rsid w:val="00B53A21"/>
    <w:rsid w:val="00B53B49"/>
    <w:rsid w:val="00B548FA"/>
    <w:rsid w:val="00B54A0A"/>
    <w:rsid w:val="00B56FF3"/>
    <w:rsid w:val="00B57AFD"/>
    <w:rsid w:val="00B57EA9"/>
    <w:rsid w:val="00B613A6"/>
    <w:rsid w:val="00B61710"/>
    <w:rsid w:val="00B6223B"/>
    <w:rsid w:val="00B641F8"/>
    <w:rsid w:val="00B64399"/>
    <w:rsid w:val="00B65A30"/>
    <w:rsid w:val="00B66985"/>
    <w:rsid w:val="00B702DA"/>
    <w:rsid w:val="00B702E9"/>
    <w:rsid w:val="00B72025"/>
    <w:rsid w:val="00B720C1"/>
    <w:rsid w:val="00B7228A"/>
    <w:rsid w:val="00B74B0D"/>
    <w:rsid w:val="00B74F69"/>
    <w:rsid w:val="00B75CDF"/>
    <w:rsid w:val="00B7662E"/>
    <w:rsid w:val="00B82086"/>
    <w:rsid w:val="00B82900"/>
    <w:rsid w:val="00B83847"/>
    <w:rsid w:val="00B8746D"/>
    <w:rsid w:val="00B91263"/>
    <w:rsid w:val="00B91BC2"/>
    <w:rsid w:val="00B927E5"/>
    <w:rsid w:val="00B96477"/>
    <w:rsid w:val="00B975F3"/>
    <w:rsid w:val="00BA0309"/>
    <w:rsid w:val="00BA169D"/>
    <w:rsid w:val="00BA1E11"/>
    <w:rsid w:val="00BA2AD1"/>
    <w:rsid w:val="00BA726E"/>
    <w:rsid w:val="00BA79F8"/>
    <w:rsid w:val="00BA7ABC"/>
    <w:rsid w:val="00BB2BA6"/>
    <w:rsid w:val="00BB35BF"/>
    <w:rsid w:val="00BB3B42"/>
    <w:rsid w:val="00BB62DE"/>
    <w:rsid w:val="00BB69A5"/>
    <w:rsid w:val="00BC0EFB"/>
    <w:rsid w:val="00BC21EE"/>
    <w:rsid w:val="00BC31D9"/>
    <w:rsid w:val="00BC3C99"/>
    <w:rsid w:val="00BC59F0"/>
    <w:rsid w:val="00BC65D8"/>
    <w:rsid w:val="00BC7F8F"/>
    <w:rsid w:val="00BD1415"/>
    <w:rsid w:val="00BD316B"/>
    <w:rsid w:val="00BD4653"/>
    <w:rsid w:val="00BD560B"/>
    <w:rsid w:val="00BD6475"/>
    <w:rsid w:val="00BD744B"/>
    <w:rsid w:val="00BE2499"/>
    <w:rsid w:val="00BE5A8F"/>
    <w:rsid w:val="00BE5C95"/>
    <w:rsid w:val="00BE6721"/>
    <w:rsid w:val="00BF0271"/>
    <w:rsid w:val="00BF06DD"/>
    <w:rsid w:val="00BF12C4"/>
    <w:rsid w:val="00BF1DF5"/>
    <w:rsid w:val="00BF2C0E"/>
    <w:rsid w:val="00BF5E81"/>
    <w:rsid w:val="00BF65CA"/>
    <w:rsid w:val="00C00088"/>
    <w:rsid w:val="00C01123"/>
    <w:rsid w:val="00C03A44"/>
    <w:rsid w:val="00C04C92"/>
    <w:rsid w:val="00C1110D"/>
    <w:rsid w:val="00C11A50"/>
    <w:rsid w:val="00C11A65"/>
    <w:rsid w:val="00C127B1"/>
    <w:rsid w:val="00C134B7"/>
    <w:rsid w:val="00C15E87"/>
    <w:rsid w:val="00C175D0"/>
    <w:rsid w:val="00C2096B"/>
    <w:rsid w:val="00C21A8D"/>
    <w:rsid w:val="00C21E2C"/>
    <w:rsid w:val="00C22D8B"/>
    <w:rsid w:val="00C243DA"/>
    <w:rsid w:val="00C24DB0"/>
    <w:rsid w:val="00C2565F"/>
    <w:rsid w:val="00C26B1C"/>
    <w:rsid w:val="00C274AA"/>
    <w:rsid w:val="00C32965"/>
    <w:rsid w:val="00C3426D"/>
    <w:rsid w:val="00C34F7B"/>
    <w:rsid w:val="00C35A7D"/>
    <w:rsid w:val="00C40262"/>
    <w:rsid w:val="00C40E37"/>
    <w:rsid w:val="00C42B4B"/>
    <w:rsid w:val="00C434B7"/>
    <w:rsid w:val="00C44ADA"/>
    <w:rsid w:val="00C458E5"/>
    <w:rsid w:val="00C46060"/>
    <w:rsid w:val="00C50711"/>
    <w:rsid w:val="00C523C6"/>
    <w:rsid w:val="00C525BA"/>
    <w:rsid w:val="00C52C73"/>
    <w:rsid w:val="00C53065"/>
    <w:rsid w:val="00C54204"/>
    <w:rsid w:val="00C555F7"/>
    <w:rsid w:val="00C556F1"/>
    <w:rsid w:val="00C55EF8"/>
    <w:rsid w:val="00C56446"/>
    <w:rsid w:val="00C56FD4"/>
    <w:rsid w:val="00C57B3D"/>
    <w:rsid w:val="00C60863"/>
    <w:rsid w:val="00C6285D"/>
    <w:rsid w:val="00C63578"/>
    <w:rsid w:val="00C639E3"/>
    <w:rsid w:val="00C640E3"/>
    <w:rsid w:val="00C65385"/>
    <w:rsid w:val="00C65633"/>
    <w:rsid w:val="00C65D9C"/>
    <w:rsid w:val="00C703E2"/>
    <w:rsid w:val="00C70563"/>
    <w:rsid w:val="00C71292"/>
    <w:rsid w:val="00C71484"/>
    <w:rsid w:val="00C716CA"/>
    <w:rsid w:val="00C72305"/>
    <w:rsid w:val="00C735A7"/>
    <w:rsid w:val="00C76F01"/>
    <w:rsid w:val="00C76FAC"/>
    <w:rsid w:val="00C77FF4"/>
    <w:rsid w:val="00C8130F"/>
    <w:rsid w:val="00C84060"/>
    <w:rsid w:val="00C8566F"/>
    <w:rsid w:val="00C859AE"/>
    <w:rsid w:val="00C87C43"/>
    <w:rsid w:val="00C911C3"/>
    <w:rsid w:val="00C93B0E"/>
    <w:rsid w:val="00C979D0"/>
    <w:rsid w:val="00CA410E"/>
    <w:rsid w:val="00CA447E"/>
    <w:rsid w:val="00CB0BF3"/>
    <w:rsid w:val="00CB0CDF"/>
    <w:rsid w:val="00CB0FE7"/>
    <w:rsid w:val="00CB1B6A"/>
    <w:rsid w:val="00CB1DDE"/>
    <w:rsid w:val="00CB27FD"/>
    <w:rsid w:val="00CB528D"/>
    <w:rsid w:val="00CB6086"/>
    <w:rsid w:val="00CB635C"/>
    <w:rsid w:val="00CB7321"/>
    <w:rsid w:val="00CB7E0A"/>
    <w:rsid w:val="00CC0E79"/>
    <w:rsid w:val="00CC3027"/>
    <w:rsid w:val="00CC421B"/>
    <w:rsid w:val="00CD0474"/>
    <w:rsid w:val="00CD0B38"/>
    <w:rsid w:val="00CD1BC6"/>
    <w:rsid w:val="00CD27EE"/>
    <w:rsid w:val="00CD3E79"/>
    <w:rsid w:val="00CE10BD"/>
    <w:rsid w:val="00CE1F17"/>
    <w:rsid w:val="00CE2779"/>
    <w:rsid w:val="00CE6FAE"/>
    <w:rsid w:val="00CE7F13"/>
    <w:rsid w:val="00CF1D12"/>
    <w:rsid w:val="00CF25AE"/>
    <w:rsid w:val="00CF26BF"/>
    <w:rsid w:val="00CF2B6F"/>
    <w:rsid w:val="00CF3FB2"/>
    <w:rsid w:val="00CF4FC8"/>
    <w:rsid w:val="00CF66A7"/>
    <w:rsid w:val="00D002F7"/>
    <w:rsid w:val="00D004BE"/>
    <w:rsid w:val="00D0088B"/>
    <w:rsid w:val="00D00DBC"/>
    <w:rsid w:val="00D01315"/>
    <w:rsid w:val="00D03586"/>
    <w:rsid w:val="00D03B28"/>
    <w:rsid w:val="00D04BF6"/>
    <w:rsid w:val="00D05448"/>
    <w:rsid w:val="00D05726"/>
    <w:rsid w:val="00D075C6"/>
    <w:rsid w:val="00D11303"/>
    <w:rsid w:val="00D12F17"/>
    <w:rsid w:val="00D14FB9"/>
    <w:rsid w:val="00D17E3A"/>
    <w:rsid w:val="00D17F92"/>
    <w:rsid w:val="00D213E9"/>
    <w:rsid w:val="00D27D70"/>
    <w:rsid w:val="00D30E72"/>
    <w:rsid w:val="00D30ED8"/>
    <w:rsid w:val="00D33B6C"/>
    <w:rsid w:val="00D3454C"/>
    <w:rsid w:val="00D35592"/>
    <w:rsid w:val="00D365F4"/>
    <w:rsid w:val="00D37F45"/>
    <w:rsid w:val="00D4105E"/>
    <w:rsid w:val="00D42E24"/>
    <w:rsid w:val="00D4403D"/>
    <w:rsid w:val="00D46107"/>
    <w:rsid w:val="00D463B7"/>
    <w:rsid w:val="00D504D3"/>
    <w:rsid w:val="00D50854"/>
    <w:rsid w:val="00D50899"/>
    <w:rsid w:val="00D51D24"/>
    <w:rsid w:val="00D51F68"/>
    <w:rsid w:val="00D54158"/>
    <w:rsid w:val="00D5471A"/>
    <w:rsid w:val="00D5688B"/>
    <w:rsid w:val="00D6093B"/>
    <w:rsid w:val="00D60DAA"/>
    <w:rsid w:val="00D62368"/>
    <w:rsid w:val="00D6259A"/>
    <w:rsid w:val="00D63D53"/>
    <w:rsid w:val="00D6421E"/>
    <w:rsid w:val="00D66A61"/>
    <w:rsid w:val="00D6763A"/>
    <w:rsid w:val="00D72181"/>
    <w:rsid w:val="00D7396F"/>
    <w:rsid w:val="00D7523E"/>
    <w:rsid w:val="00D7547A"/>
    <w:rsid w:val="00D76A33"/>
    <w:rsid w:val="00D80ABB"/>
    <w:rsid w:val="00D81AF1"/>
    <w:rsid w:val="00D843D7"/>
    <w:rsid w:val="00D84E4B"/>
    <w:rsid w:val="00D86BF8"/>
    <w:rsid w:val="00D90345"/>
    <w:rsid w:val="00D906AD"/>
    <w:rsid w:val="00D92A4E"/>
    <w:rsid w:val="00D939B6"/>
    <w:rsid w:val="00D95BB2"/>
    <w:rsid w:val="00D97D5E"/>
    <w:rsid w:val="00DA0C32"/>
    <w:rsid w:val="00DA4017"/>
    <w:rsid w:val="00DA5B94"/>
    <w:rsid w:val="00DA71F6"/>
    <w:rsid w:val="00DA72DC"/>
    <w:rsid w:val="00DA7CBB"/>
    <w:rsid w:val="00DB062A"/>
    <w:rsid w:val="00DB16ED"/>
    <w:rsid w:val="00DB29F4"/>
    <w:rsid w:val="00DB5B02"/>
    <w:rsid w:val="00DB5C76"/>
    <w:rsid w:val="00DC0159"/>
    <w:rsid w:val="00DC0500"/>
    <w:rsid w:val="00DC0DF1"/>
    <w:rsid w:val="00DC29C3"/>
    <w:rsid w:val="00DC5090"/>
    <w:rsid w:val="00DD0095"/>
    <w:rsid w:val="00DD1675"/>
    <w:rsid w:val="00DD1854"/>
    <w:rsid w:val="00DD258A"/>
    <w:rsid w:val="00DD2B27"/>
    <w:rsid w:val="00DD2F32"/>
    <w:rsid w:val="00DD46EB"/>
    <w:rsid w:val="00DD69DD"/>
    <w:rsid w:val="00DD6D90"/>
    <w:rsid w:val="00DD776A"/>
    <w:rsid w:val="00DE1E61"/>
    <w:rsid w:val="00DE261E"/>
    <w:rsid w:val="00DE35DB"/>
    <w:rsid w:val="00DE7144"/>
    <w:rsid w:val="00DF14C8"/>
    <w:rsid w:val="00DF34C9"/>
    <w:rsid w:val="00DF3569"/>
    <w:rsid w:val="00E03501"/>
    <w:rsid w:val="00E047ED"/>
    <w:rsid w:val="00E05719"/>
    <w:rsid w:val="00E1655A"/>
    <w:rsid w:val="00E16FD8"/>
    <w:rsid w:val="00E21559"/>
    <w:rsid w:val="00E216A6"/>
    <w:rsid w:val="00E23827"/>
    <w:rsid w:val="00E23B03"/>
    <w:rsid w:val="00E24405"/>
    <w:rsid w:val="00E273D5"/>
    <w:rsid w:val="00E2749E"/>
    <w:rsid w:val="00E332F7"/>
    <w:rsid w:val="00E345B4"/>
    <w:rsid w:val="00E34948"/>
    <w:rsid w:val="00E35B18"/>
    <w:rsid w:val="00E361B6"/>
    <w:rsid w:val="00E362D7"/>
    <w:rsid w:val="00E36F79"/>
    <w:rsid w:val="00E374E0"/>
    <w:rsid w:val="00E46F02"/>
    <w:rsid w:val="00E47430"/>
    <w:rsid w:val="00E4775F"/>
    <w:rsid w:val="00E479CC"/>
    <w:rsid w:val="00E4F135"/>
    <w:rsid w:val="00E50484"/>
    <w:rsid w:val="00E51096"/>
    <w:rsid w:val="00E51712"/>
    <w:rsid w:val="00E51C59"/>
    <w:rsid w:val="00E523F8"/>
    <w:rsid w:val="00E52B18"/>
    <w:rsid w:val="00E537DA"/>
    <w:rsid w:val="00E61ED5"/>
    <w:rsid w:val="00E6233B"/>
    <w:rsid w:val="00E62678"/>
    <w:rsid w:val="00E6727C"/>
    <w:rsid w:val="00E774E0"/>
    <w:rsid w:val="00E814AC"/>
    <w:rsid w:val="00E81C52"/>
    <w:rsid w:val="00E82A7A"/>
    <w:rsid w:val="00E85542"/>
    <w:rsid w:val="00E867B4"/>
    <w:rsid w:val="00E86D69"/>
    <w:rsid w:val="00E86F5E"/>
    <w:rsid w:val="00E87F29"/>
    <w:rsid w:val="00E917E1"/>
    <w:rsid w:val="00E9253B"/>
    <w:rsid w:val="00E92C22"/>
    <w:rsid w:val="00E92F00"/>
    <w:rsid w:val="00E950E7"/>
    <w:rsid w:val="00E963DF"/>
    <w:rsid w:val="00E9758C"/>
    <w:rsid w:val="00E97592"/>
    <w:rsid w:val="00E97F4A"/>
    <w:rsid w:val="00EA0FA3"/>
    <w:rsid w:val="00EA29FB"/>
    <w:rsid w:val="00EA2A81"/>
    <w:rsid w:val="00EA35D6"/>
    <w:rsid w:val="00EA7477"/>
    <w:rsid w:val="00EA77F3"/>
    <w:rsid w:val="00EB088E"/>
    <w:rsid w:val="00EB16A9"/>
    <w:rsid w:val="00EB2854"/>
    <w:rsid w:val="00EB4E02"/>
    <w:rsid w:val="00EB5835"/>
    <w:rsid w:val="00EB5D6A"/>
    <w:rsid w:val="00EB6F77"/>
    <w:rsid w:val="00EC00D9"/>
    <w:rsid w:val="00EC01B4"/>
    <w:rsid w:val="00EC178D"/>
    <w:rsid w:val="00EC3F55"/>
    <w:rsid w:val="00EC4AA9"/>
    <w:rsid w:val="00EC5D8C"/>
    <w:rsid w:val="00EC6DB9"/>
    <w:rsid w:val="00EC7D5F"/>
    <w:rsid w:val="00ED0125"/>
    <w:rsid w:val="00ED14A2"/>
    <w:rsid w:val="00ED488F"/>
    <w:rsid w:val="00ED58DB"/>
    <w:rsid w:val="00ED7DBB"/>
    <w:rsid w:val="00EE00AB"/>
    <w:rsid w:val="00EE0660"/>
    <w:rsid w:val="00EE4B43"/>
    <w:rsid w:val="00EE5640"/>
    <w:rsid w:val="00EE79C9"/>
    <w:rsid w:val="00EF4202"/>
    <w:rsid w:val="00EF6458"/>
    <w:rsid w:val="00EF6E86"/>
    <w:rsid w:val="00F0000F"/>
    <w:rsid w:val="00F00AF7"/>
    <w:rsid w:val="00F01066"/>
    <w:rsid w:val="00F01632"/>
    <w:rsid w:val="00F0339F"/>
    <w:rsid w:val="00F033E6"/>
    <w:rsid w:val="00F0378B"/>
    <w:rsid w:val="00F05F9A"/>
    <w:rsid w:val="00F0758D"/>
    <w:rsid w:val="00F07694"/>
    <w:rsid w:val="00F07BDD"/>
    <w:rsid w:val="00F10188"/>
    <w:rsid w:val="00F105F5"/>
    <w:rsid w:val="00F12D19"/>
    <w:rsid w:val="00F1412A"/>
    <w:rsid w:val="00F1588F"/>
    <w:rsid w:val="00F167FD"/>
    <w:rsid w:val="00F171EE"/>
    <w:rsid w:val="00F175D7"/>
    <w:rsid w:val="00F22A3F"/>
    <w:rsid w:val="00F25A6F"/>
    <w:rsid w:val="00F274CF"/>
    <w:rsid w:val="00F3385A"/>
    <w:rsid w:val="00F34143"/>
    <w:rsid w:val="00F36E4A"/>
    <w:rsid w:val="00F41015"/>
    <w:rsid w:val="00F4149B"/>
    <w:rsid w:val="00F42328"/>
    <w:rsid w:val="00F42671"/>
    <w:rsid w:val="00F50CB0"/>
    <w:rsid w:val="00F52707"/>
    <w:rsid w:val="00F53670"/>
    <w:rsid w:val="00F54657"/>
    <w:rsid w:val="00F546EF"/>
    <w:rsid w:val="00F56DC0"/>
    <w:rsid w:val="00F56E2C"/>
    <w:rsid w:val="00F60452"/>
    <w:rsid w:val="00F612C8"/>
    <w:rsid w:val="00F61DE6"/>
    <w:rsid w:val="00F65C8E"/>
    <w:rsid w:val="00F65D09"/>
    <w:rsid w:val="00F66FE7"/>
    <w:rsid w:val="00F67A4F"/>
    <w:rsid w:val="00F7000C"/>
    <w:rsid w:val="00F71008"/>
    <w:rsid w:val="00F7297A"/>
    <w:rsid w:val="00F73712"/>
    <w:rsid w:val="00F75823"/>
    <w:rsid w:val="00F76887"/>
    <w:rsid w:val="00F770C0"/>
    <w:rsid w:val="00F77151"/>
    <w:rsid w:val="00F77DC4"/>
    <w:rsid w:val="00F80F54"/>
    <w:rsid w:val="00F81978"/>
    <w:rsid w:val="00F84A29"/>
    <w:rsid w:val="00F868C9"/>
    <w:rsid w:val="00F913C1"/>
    <w:rsid w:val="00F91475"/>
    <w:rsid w:val="00F9255E"/>
    <w:rsid w:val="00F93FAA"/>
    <w:rsid w:val="00F96506"/>
    <w:rsid w:val="00FA2C56"/>
    <w:rsid w:val="00FA3550"/>
    <w:rsid w:val="00FA5033"/>
    <w:rsid w:val="00FA5090"/>
    <w:rsid w:val="00FA5A84"/>
    <w:rsid w:val="00FA72A2"/>
    <w:rsid w:val="00FB15EC"/>
    <w:rsid w:val="00FB48D4"/>
    <w:rsid w:val="00FB4D9F"/>
    <w:rsid w:val="00FB65C9"/>
    <w:rsid w:val="00FC0871"/>
    <w:rsid w:val="00FC0EAE"/>
    <w:rsid w:val="00FC13CF"/>
    <w:rsid w:val="00FC2012"/>
    <w:rsid w:val="00FC27B2"/>
    <w:rsid w:val="00FC351C"/>
    <w:rsid w:val="00FC3923"/>
    <w:rsid w:val="00FC4D59"/>
    <w:rsid w:val="00FC5373"/>
    <w:rsid w:val="00FC6032"/>
    <w:rsid w:val="00FC6474"/>
    <w:rsid w:val="00FD3D3B"/>
    <w:rsid w:val="00FD4011"/>
    <w:rsid w:val="00FD4046"/>
    <w:rsid w:val="00FD4C6F"/>
    <w:rsid w:val="00FE04C3"/>
    <w:rsid w:val="00FE40C8"/>
    <w:rsid w:val="00FE519C"/>
    <w:rsid w:val="00FE57C2"/>
    <w:rsid w:val="00FE75A6"/>
    <w:rsid w:val="00FF00BE"/>
    <w:rsid w:val="00FF32A1"/>
    <w:rsid w:val="00FF41BA"/>
    <w:rsid w:val="00FF4E89"/>
    <w:rsid w:val="00FF60E9"/>
    <w:rsid w:val="01106679"/>
    <w:rsid w:val="0158F9F8"/>
    <w:rsid w:val="01675366"/>
    <w:rsid w:val="0209D356"/>
    <w:rsid w:val="020FC2A7"/>
    <w:rsid w:val="02598517"/>
    <w:rsid w:val="027922F5"/>
    <w:rsid w:val="028C44BD"/>
    <w:rsid w:val="0296DDDE"/>
    <w:rsid w:val="02B8BD0F"/>
    <w:rsid w:val="030B4578"/>
    <w:rsid w:val="0349018C"/>
    <w:rsid w:val="037D1DBD"/>
    <w:rsid w:val="0381FF25"/>
    <w:rsid w:val="03934830"/>
    <w:rsid w:val="0436EC3A"/>
    <w:rsid w:val="0445A4A3"/>
    <w:rsid w:val="0487C6FD"/>
    <w:rsid w:val="0497F0C8"/>
    <w:rsid w:val="04A8B08A"/>
    <w:rsid w:val="051D070C"/>
    <w:rsid w:val="051E109B"/>
    <w:rsid w:val="0548514B"/>
    <w:rsid w:val="056B3550"/>
    <w:rsid w:val="05D002E7"/>
    <w:rsid w:val="05E4C112"/>
    <w:rsid w:val="0619B1F6"/>
    <w:rsid w:val="068E2E8D"/>
    <w:rsid w:val="06B8E829"/>
    <w:rsid w:val="06D5DAC4"/>
    <w:rsid w:val="07308DA2"/>
    <w:rsid w:val="0752A45B"/>
    <w:rsid w:val="075DEF6F"/>
    <w:rsid w:val="07AA4DC2"/>
    <w:rsid w:val="0857ACBD"/>
    <w:rsid w:val="08822D0F"/>
    <w:rsid w:val="088EB18F"/>
    <w:rsid w:val="08D50944"/>
    <w:rsid w:val="08FB939F"/>
    <w:rsid w:val="08FE59D2"/>
    <w:rsid w:val="08FF2EF6"/>
    <w:rsid w:val="0902244E"/>
    <w:rsid w:val="0937A2D4"/>
    <w:rsid w:val="096C325A"/>
    <w:rsid w:val="096D7AA9"/>
    <w:rsid w:val="09903CD0"/>
    <w:rsid w:val="09A876A4"/>
    <w:rsid w:val="09EA9FBC"/>
    <w:rsid w:val="0A102DB2"/>
    <w:rsid w:val="0A5F97F7"/>
    <w:rsid w:val="0A680803"/>
    <w:rsid w:val="0A878ED9"/>
    <w:rsid w:val="0B08C5E3"/>
    <w:rsid w:val="0BAAB652"/>
    <w:rsid w:val="0BFB6858"/>
    <w:rsid w:val="0C07BCE1"/>
    <w:rsid w:val="0C180CDA"/>
    <w:rsid w:val="0C3AD557"/>
    <w:rsid w:val="0C721304"/>
    <w:rsid w:val="0CEA14CF"/>
    <w:rsid w:val="0D43A83F"/>
    <w:rsid w:val="0D6B48C5"/>
    <w:rsid w:val="0E50020F"/>
    <w:rsid w:val="0E71920C"/>
    <w:rsid w:val="0EADC401"/>
    <w:rsid w:val="0F071926"/>
    <w:rsid w:val="0F3B9493"/>
    <w:rsid w:val="0FA4BC48"/>
    <w:rsid w:val="0FE3040E"/>
    <w:rsid w:val="1017D09A"/>
    <w:rsid w:val="10186B4B"/>
    <w:rsid w:val="103287B1"/>
    <w:rsid w:val="107833A1"/>
    <w:rsid w:val="10A2E987"/>
    <w:rsid w:val="10B5EF82"/>
    <w:rsid w:val="112C03B4"/>
    <w:rsid w:val="113A7F66"/>
    <w:rsid w:val="1145369F"/>
    <w:rsid w:val="117E36D0"/>
    <w:rsid w:val="11AD528C"/>
    <w:rsid w:val="11DDF589"/>
    <w:rsid w:val="11E566A6"/>
    <w:rsid w:val="12174FA8"/>
    <w:rsid w:val="12337749"/>
    <w:rsid w:val="12458A73"/>
    <w:rsid w:val="128B3707"/>
    <w:rsid w:val="12A144EE"/>
    <w:rsid w:val="12C7D2B8"/>
    <w:rsid w:val="130E9F90"/>
    <w:rsid w:val="1311D45A"/>
    <w:rsid w:val="137BD587"/>
    <w:rsid w:val="1382596E"/>
    <w:rsid w:val="13863DB5"/>
    <w:rsid w:val="13C6896D"/>
    <w:rsid w:val="13F5DD59"/>
    <w:rsid w:val="13F7DDF5"/>
    <w:rsid w:val="141D8AFA"/>
    <w:rsid w:val="1442211E"/>
    <w:rsid w:val="150CA172"/>
    <w:rsid w:val="15195505"/>
    <w:rsid w:val="152DF173"/>
    <w:rsid w:val="1534C3AF"/>
    <w:rsid w:val="153BAD70"/>
    <w:rsid w:val="15471238"/>
    <w:rsid w:val="1596ABF6"/>
    <w:rsid w:val="15AAE6BD"/>
    <w:rsid w:val="15C83EB6"/>
    <w:rsid w:val="15DAD26E"/>
    <w:rsid w:val="161E62AB"/>
    <w:rsid w:val="1657A4A4"/>
    <w:rsid w:val="16642176"/>
    <w:rsid w:val="16F40CEB"/>
    <w:rsid w:val="1729FD9D"/>
    <w:rsid w:val="172D1ED2"/>
    <w:rsid w:val="1746B71E"/>
    <w:rsid w:val="1760A936"/>
    <w:rsid w:val="179C3FFA"/>
    <w:rsid w:val="17A3354F"/>
    <w:rsid w:val="17A47135"/>
    <w:rsid w:val="17B3AD53"/>
    <w:rsid w:val="17CF11D2"/>
    <w:rsid w:val="18481C8A"/>
    <w:rsid w:val="185B9DE4"/>
    <w:rsid w:val="18D353B5"/>
    <w:rsid w:val="18E8226D"/>
    <w:rsid w:val="1904A7AA"/>
    <w:rsid w:val="1905F33E"/>
    <w:rsid w:val="19864B12"/>
    <w:rsid w:val="198D7042"/>
    <w:rsid w:val="199A90E8"/>
    <w:rsid w:val="1A38AFB0"/>
    <w:rsid w:val="1A7AE6C0"/>
    <w:rsid w:val="1A94FBCF"/>
    <w:rsid w:val="1AC6B84C"/>
    <w:rsid w:val="1AC94293"/>
    <w:rsid w:val="1AD33E10"/>
    <w:rsid w:val="1B1984E6"/>
    <w:rsid w:val="1B19FE48"/>
    <w:rsid w:val="1B8C48EC"/>
    <w:rsid w:val="1BA518E5"/>
    <w:rsid w:val="1BC000CB"/>
    <w:rsid w:val="1BE758E1"/>
    <w:rsid w:val="1BE9AA32"/>
    <w:rsid w:val="1C469A8E"/>
    <w:rsid w:val="1C933942"/>
    <w:rsid w:val="1CBB7CA8"/>
    <w:rsid w:val="1CD02B7A"/>
    <w:rsid w:val="1D006D12"/>
    <w:rsid w:val="1D37196A"/>
    <w:rsid w:val="1D44C0F6"/>
    <w:rsid w:val="1D4C25A8"/>
    <w:rsid w:val="1D505DB5"/>
    <w:rsid w:val="1DA1BDDB"/>
    <w:rsid w:val="1DEEFE28"/>
    <w:rsid w:val="1E15175C"/>
    <w:rsid w:val="1E35F0F2"/>
    <w:rsid w:val="1E972B40"/>
    <w:rsid w:val="1EB2A43F"/>
    <w:rsid w:val="1EBAB7F4"/>
    <w:rsid w:val="1EDE3472"/>
    <w:rsid w:val="1EFB7B47"/>
    <w:rsid w:val="1EFB92C6"/>
    <w:rsid w:val="1F1F6223"/>
    <w:rsid w:val="1F21885D"/>
    <w:rsid w:val="1F2465DF"/>
    <w:rsid w:val="1F5D7329"/>
    <w:rsid w:val="1FA3A7FB"/>
    <w:rsid w:val="1FEC07CA"/>
    <w:rsid w:val="20350928"/>
    <w:rsid w:val="20792085"/>
    <w:rsid w:val="2084F3A0"/>
    <w:rsid w:val="20C45F87"/>
    <w:rsid w:val="21060C73"/>
    <w:rsid w:val="21D5D673"/>
    <w:rsid w:val="2215D534"/>
    <w:rsid w:val="221C8837"/>
    <w:rsid w:val="22C9C0A4"/>
    <w:rsid w:val="230C55D9"/>
    <w:rsid w:val="23111B4F"/>
    <w:rsid w:val="2317694D"/>
    <w:rsid w:val="233FDEDD"/>
    <w:rsid w:val="2353B00F"/>
    <w:rsid w:val="23971ED0"/>
    <w:rsid w:val="2399EB82"/>
    <w:rsid w:val="23CDE1C6"/>
    <w:rsid w:val="24248B8D"/>
    <w:rsid w:val="2492FA05"/>
    <w:rsid w:val="24AB0FFF"/>
    <w:rsid w:val="24F39E56"/>
    <w:rsid w:val="253B18B8"/>
    <w:rsid w:val="257C06E5"/>
    <w:rsid w:val="25AACAF9"/>
    <w:rsid w:val="25CB38FC"/>
    <w:rsid w:val="25EBA1B6"/>
    <w:rsid w:val="2615659B"/>
    <w:rsid w:val="261C34E8"/>
    <w:rsid w:val="26202CEF"/>
    <w:rsid w:val="264873F7"/>
    <w:rsid w:val="264CA2D7"/>
    <w:rsid w:val="2684E6E3"/>
    <w:rsid w:val="26A48DC7"/>
    <w:rsid w:val="270A5656"/>
    <w:rsid w:val="275C2C4F"/>
    <w:rsid w:val="2793C25E"/>
    <w:rsid w:val="27A4DBE1"/>
    <w:rsid w:val="27F7450F"/>
    <w:rsid w:val="28098820"/>
    <w:rsid w:val="280A516E"/>
    <w:rsid w:val="281ED213"/>
    <w:rsid w:val="282D7F70"/>
    <w:rsid w:val="28461EA4"/>
    <w:rsid w:val="284AC9C3"/>
    <w:rsid w:val="28516796"/>
    <w:rsid w:val="2878544C"/>
    <w:rsid w:val="28EAF14C"/>
    <w:rsid w:val="29E81212"/>
    <w:rsid w:val="2A044786"/>
    <w:rsid w:val="2A1640A0"/>
    <w:rsid w:val="2A3EE63C"/>
    <w:rsid w:val="2A4AA368"/>
    <w:rsid w:val="2A663DF3"/>
    <w:rsid w:val="2AC36BB8"/>
    <w:rsid w:val="2AFC63C9"/>
    <w:rsid w:val="2B390986"/>
    <w:rsid w:val="2BC8957C"/>
    <w:rsid w:val="2BDF835D"/>
    <w:rsid w:val="2BEA9278"/>
    <w:rsid w:val="2C0C4333"/>
    <w:rsid w:val="2C2DEC85"/>
    <w:rsid w:val="2C543A55"/>
    <w:rsid w:val="2C56421E"/>
    <w:rsid w:val="2C8B766C"/>
    <w:rsid w:val="2CE14CA6"/>
    <w:rsid w:val="2CF7BED4"/>
    <w:rsid w:val="2D12DDBA"/>
    <w:rsid w:val="2D18E1DD"/>
    <w:rsid w:val="2D3E379B"/>
    <w:rsid w:val="2D523F8D"/>
    <w:rsid w:val="2D8B8086"/>
    <w:rsid w:val="2DAED798"/>
    <w:rsid w:val="2E04B639"/>
    <w:rsid w:val="2E0C4C0D"/>
    <w:rsid w:val="2E1E9BCF"/>
    <w:rsid w:val="2E207767"/>
    <w:rsid w:val="2E336D13"/>
    <w:rsid w:val="2E5ADBEA"/>
    <w:rsid w:val="2EAB076E"/>
    <w:rsid w:val="2EC7E215"/>
    <w:rsid w:val="2EE1FAFE"/>
    <w:rsid w:val="2EF1E057"/>
    <w:rsid w:val="2EFEA2A7"/>
    <w:rsid w:val="2F4B120D"/>
    <w:rsid w:val="2FBC8AFC"/>
    <w:rsid w:val="2FCC5884"/>
    <w:rsid w:val="300A11EE"/>
    <w:rsid w:val="301BA476"/>
    <w:rsid w:val="30CF17FE"/>
    <w:rsid w:val="30F86A18"/>
    <w:rsid w:val="30FE5A4B"/>
    <w:rsid w:val="3110AE2A"/>
    <w:rsid w:val="3149C9F4"/>
    <w:rsid w:val="31B8F901"/>
    <w:rsid w:val="31BAC540"/>
    <w:rsid w:val="31BB3959"/>
    <w:rsid w:val="31C52D4E"/>
    <w:rsid w:val="31DAE6A4"/>
    <w:rsid w:val="31DBA180"/>
    <w:rsid w:val="3256F3D2"/>
    <w:rsid w:val="32A58E1F"/>
    <w:rsid w:val="32BFAEF4"/>
    <w:rsid w:val="32DCA692"/>
    <w:rsid w:val="33003098"/>
    <w:rsid w:val="330410D4"/>
    <w:rsid w:val="3329E5B0"/>
    <w:rsid w:val="33534538"/>
    <w:rsid w:val="33941A3D"/>
    <w:rsid w:val="340EE332"/>
    <w:rsid w:val="340F4097"/>
    <w:rsid w:val="34290575"/>
    <w:rsid w:val="345ECA0B"/>
    <w:rsid w:val="345FDA50"/>
    <w:rsid w:val="3488BCEC"/>
    <w:rsid w:val="3568EB4F"/>
    <w:rsid w:val="359DAA10"/>
    <w:rsid w:val="35A47A58"/>
    <w:rsid w:val="35F58E9D"/>
    <w:rsid w:val="3670FEBC"/>
    <w:rsid w:val="36737BA6"/>
    <w:rsid w:val="367DEE84"/>
    <w:rsid w:val="372DB6D3"/>
    <w:rsid w:val="3752A13C"/>
    <w:rsid w:val="37CE7C08"/>
    <w:rsid w:val="37E97565"/>
    <w:rsid w:val="384F1B6D"/>
    <w:rsid w:val="388A0BDB"/>
    <w:rsid w:val="38CF0390"/>
    <w:rsid w:val="38E45B39"/>
    <w:rsid w:val="38FEE6BF"/>
    <w:rsid w:val="3930AEB1"/>
    <w:rsid w:val="3975D106"/>
    <w:rsid w:val="3979780C"/>
    <w:rsid w:val="397CA037"/>
    <w:rsid w:val="399F0473"/>
    <w:rsid w:val="39EEA7FF"/>
    <w:rsid w:val="3A035BC1"/>
    <w:rsid w:val="3A0B4947"/>
    <w:rsid w:val="3A6C55BD"/>
    <w:rsid w:val="3A8529D6"/>
    <w:rsid w:val="3AA72C30"/>
    <w:rsid w:val="3AB8ECAC"/>
    <w:rsid w:val="3ABDA350"/>
    <w:rsid w:val="3B1216A9"/>
    <w:rsid w:val="3BB6CB80"/>
    <w:rsid w:val="3BB714BF"/>
    <w:rsid w:val="3BF98CC8"/>
    <w:rsid w:val="3C0D3AF2"/>
    <w:rsid w:val="3C758BDD"/>
    <w:rsid w:val="3C9EB5D8"/>
    <w:rsid w:val="3CBB6F7E"/>
    <w:rsid w:val="3CCCFE4E"/>
    <w:rsid w:val="3D559C14"/>
    <w:rsid w:val="3DA3F67F"/>
    <w:rsid w:val="3E0E329C"/>
    <w:rsid w:val="3E42E7C6"/>
    <w:rsid w:val="3E4769B6"/>
    <w:rsid w:val="3E6CB903"/>
    <w:rsid w:val="3E86441D"/>
    <w:rsid w:val="3F3BC039"/>
    <w:rsid w:val="3F3F6613"/>
    <w:rsid w:val="3FA517DB"/>
    <w:rsid w:val="3FC900B9"/>
    <w:rsid w:val="40031578"/>
    <w:rsid w:val="40426B9F"/>
    <w:rsid w:val="40C4DA5F"/>
    <w:rsid w:val="40D8657B"/>
    <w:rsid w:val="40D92431"/>
    <w:rsid w:val="413BEB25"/>
    <w:rsid w:val="4140E83C"/>
    <w:rsid w:val="4142C770"/>
    <w:rsid w:val="41B87CCA"/>
    <w:rsid w:val="41D70A51"/>
    <w:rsid w:val="42090C99"/>
    <w:rsid w:val="424FA5EF"/>
    <w:rsid w:val="42695F49"/>
    <w:rsid w:val="430A5A20"/>
    <w:rsid w:val="430B7C87"/>
    <w:rsid w:val="43561632"/>
    <w:rsid w:val="436CA47D"/>
    <w:rsid w:val="437F0072"/>
    <w:rsid w:val="43CB368C"/>
    <w:rsid w:val="43D2343B"/>
    <w:rsid w:val="44180F96"/>
    <w:rsid w:val="44D1C49D"/>
    <w:rsid w:val="44F45F16"/>
    <w:rsid w:val="451BBFB5"/>
    <w:rsid w:val="45344092"/>
    <w:rsid w:val="4543E7B0"/>
    <w:rsid w:val="45872CEF"/>
    <w:rsid w:val="4592A4B7"/>
    <w:rsid w:val="45C1CC3A"/>
    <w:rsid w:val="45C87D6D"/>
    <w:rsid w:val="45D20AF2"/>
    <w:rsid w:val="4639D15B"/>
    <w:rsid w:val="46B5A609"/>
    <w:rsid w:val="46E4EA8F"/>
    <w:rsid w:val="4706DCEB"/>
    <w:rsid w:val="47248447"/>
    <w:rsid w:val="47286330"/>
    <w:rsid w:val="472C5868"/>
    <w:rsid w:val="476A11D2"/>
    <w:rsid w:val="4784CCCB"/>
    <w:rsid w:val="47AE5F3B"/>
    <w:rsid w:val="48CDDB92"/>
    <w:rsid w:val="49269711"/>
    <w:rsid w:val="4945B9F9"/>
    <w:rsid w:val="4A251E61"/>
    <w:rsid w:val="4A49B771"/>
    <w:rsid w:val="4AB3451C"/>
    <w:rsid w:val="4AE3C98A"/>
    <w:rsid w:val="4AEA0E7D"/>
    <w:rsid w:val="4B042696"/>
    <w:rsid w:val="4B0E2D8A"/>
    <w:rsid w:val="4B7460E2"/>
    <w:rsid w:val="4BADABA5"/>
    <w:rsid w:val="4BBCF29B"/>
    <w:rsid w:val="4BDB8D75"/>
    <w:rsid w:val="4C2732D7"/>
    <w:rsid w:val="4C291467"/>
    <w:rsid w:val="4C7ABC46"/>
    <w:rsid w:val="4CFFD373"/>
    <w:rsid w:val="4D009EF0"/>
    <w:rsid w:val="4D120CDB"/>
    <w:rsid w:val="4D1FCC89"/>
    <w:rsid w:val="4D43D48F"/>
    <w:rsid w:val="4D527F93"/>
    <w:rsid w:val="4D57C280"/>
    <w:rsid w:val="4D5D6562"/>
    <w:rsid w:val="4D732ECC"/>
    <w:rsid w:val="4D735E10"/>
    <w:rsid w:val="4D7E7D67"/>
    <w:rsid w:val="4DABF3BE"/>
    <w:rsid w:val="4DB6C34B"/>
    <w:rsid w:val="4DEAE5DE"/>
    <w:rsid w:val="4DF398FD"/>
    <w:rsid w:val="4DF4B0E7"/>
    <w:rsid w:val="4E69B470"/>
    <w:rsid w:val="4E8B1F8D"/>
    <w:rsid w:val="4ECA14C0"/>
    <w:rsid w:val="4F16A9EF"/>
    <w:rsid w:val="4F497549"/>
    <w:rsid w:val="4F6E433C"/>
    <w:rsid w:val="4F7D96A7"/>
    <w:rsid w:val="4FA35B04"/>
    <w:rsid w:val="4FA6505C"/>
    <w:rsid w:val="4FCC95C8"/>
    <w:rsid w:val="5017FC60"/>
    <w:rsid w:val="502BDC46"/>
    <w:rsid w:val="502F03BB"/>
    <w:rsid w:val="503F09CC"/>
    <w:rsid w:val="50797994"/>
    <w:rsid w:val="50A14F74"/>
    <w:rsid w:val="515D5291"/>
    <w:rsid w:val="517D31E8"/>
    <w:rsid w:val="51834D30"/>
    <w:rsid w:val="518DA27F"/>
    <w:rsid w:val="51909BE9"/>
    <w:rsid w:val="51B0253A"/>
    <w:rsid w:val="51E2DFF8"/>
    <w:rsid w:val="5216F8DC"/>
    <w:rsid w:val="523E43CE"/>
    <w:rsid w:val="524E4AB1"/>
    <w:rsid w:val="525F5462"/>
    <w:rsid w:val="52680A86"/>
    <w:rsid w:val="527046F5"/>
    <w:rsid w:val="52925181"/>
    <w:rsid w:val="52DA644E"/>
    <w:rsid w:val="52E9FC9C"/>
    <w:rsid w:val="52F53F69"/>
    <w:rsid w:val="5366A436"/>
    <w:rsid w:val="5366B825"/>
    <w:rsid w:val="54FC99EF"/>
    <w:rsid w:val="551A610E"/>
    <w:rsid w:val="551CCA7C"/>
    <w:rsid w:val="55457E23"/>
    <w:rsid w:val="554E71DC"/>
    <w:rsid w:val="557F1E6B"/>
    <w:rsid w:val="55987897"/>
    <w:rsid w:val="55A502D8"/>
    <w:rsid w:val="55B77294"/>
    <w:rsid w:val="55C0511F"/>
    <w:rsid w:val="55C208B0"/>
    <w:rsid w:val="55D04852"/>
    <w:rsid w:val="5618707B"/>
    <w:rsid w:val="56FB9B10"/>
    <w:rsid w:val="5700F093"/>
    <w:rsid w:val="577AD579"/>
    <w:rsid w:val="5841DFB1"/>
    <w:rsid w:val="5890E123"/>
    <w:rsid w:val="58AE4A52"/>
    <w:rsid w:val="5920597B"/>
    <w:rsid w:val="593AFAB1"/>
    <w:rsid w:val="59765B10"/>
    <w:rsid w:val="5AF31F29"/>
    <w:rsid w:val="5B2F8804"/>
    <w:rsid w:val="5B4D1F89"/>
    <w:rsid w:val="5B5EBE9E"/>
    <w:rsid w:val="5B758EFD"/>
    <w:rsid w:val="5BC529FD"/>
    <w:rsid w:val="5C53507C"/>
    <w:rsid w:val="5C73AD7A"/>
    <w:rsid w:val="5CF11477"/>
    <w:rsid w:val="5D1EC775"/>
    <w:rsid w:val="5D9348B3"/>
    <w:rsid w:val="5DFA1883"/>
    <w:rsid w:val="5E175579"/>
    <w:rsid w:val="5E1B9F54"/>
    <w:rsid w:val="5E1C1AD6"/>
    <w:rsid w:val="5E5A9B49"/>
    <w:rsid w:val="5E7AFD09"/>
    <w:rsid w:val="5E8C0C71"/>
    <w:rsid w:val="5E8E8622"/>
    <w:rsid w:val="5EC58A05"/>
    <w:rsid w:val="5ED738F0"/>
    <w:rsid w:val="5F5B6C94"/>
    <w:rsid w:val="5F8C4E7B"/>
    <w:rsid w:val="5FA447E8"/>
    <w:rsid w:val="5FDA7D95"/>
    <w:rsid w:val="5FE15190"/>
    <w:rsid w:val="60DB030E"/>
    <w:rsid w:val="60E42507"/>
    <w:rsid w:val="60FF503A"/>
    <w:rsid w:val="613EF8C6"/>
    <w:rsid w:val="615A5113"/>
    <w:rsid w:val="6176EFF9"/>
    <w:rsid w:val="61BDE25B"/>
    <w:rsid w:val="61E375A3"/>
    <w:rsid w:val="61E686D8"/>
    <w:rsid w:val="61E78F3A"/>
    <w:rsid w:val="62191F48"/>
    <w:rsid w:val="623499F9"/>
    <w:rsid w:val="626D4262"/>
    <w:rsid w:val="629F275B"/>
    <w:rsid w:val="62D378B9"/>
    <w:rsid w:val="62E8AB17"/>
    <w:rsid w:val="62F10D9B"/>
    <w:rsid w:val="631D3D56"/>
    <w:rsid w:val="634BC0AC"/>
    <w:rsid w:val="63509A96"/>
    <w:rsid w:val="6357740B"/>
    <w:rsid w:val="63F248BA"/>
    <w:rsid w:val="6416F3F3"/>
    <w:rsid w:val="6421A821"/>
    <w:rsid w:val="642442B5"/>
    <w:rsid w:val="64A9FA96"/>
    <w:rsid w:val="6526675A"/>
    <w:rsid w:val="65A79F8C"/>
    <w:rsid w:val="65B9E11A"/>
    <w:rsid w:val="65F432C4"/>
    <w:rsid w:val="6615C579"/>
    <w:rsid w:val="669E8D44"/>
    <w:rsid w:val="66AF3EBE"/>
    <w:rsid w:val="66BC53D9"/>
    <w:rsid w:val="66D875FE"/>
    <w:rsid w:val="6741F8E3"/>
    <w:rsid w:val="67506D85"/>
    <w:rsid w:val="6772987E"/>
    <w:rsid w:val="67BBB27C"/>
    <w:rsid w:val="67C96E58"/>
    <w:rsid w:val="67CBCDBC"/>
    <w:rsid w:val="6825203A"/>
    <w:rsid w:val="6829BA77"/>
    <w:rsid w:val="68886A90"/>
    <w:rsid w:val="688AA19F"/>
    <w:rsid w:val="688CD4A2"/>
    <w:rsid w:val="68C70E34"/>
    <w:rsid w:val="68E4716C"/>
    <w:rsid w:val="690E68DF"/>
    <w:rsid w:val="694F1B5A"/>
    <w:rsid w:val="69B2D434"/>
    <w:rsid w:val="69E640EE"/>
    <w:rsid w:val="69F869F0"/>
    <w:rsid w:val="69FA059F"/>
    <w:rsid w:val="6A526932"/>
    <w:rsid w:val="6ABDD404"/>
    <w:rsid w:val="6AC4DC61"/>
    <w:rsid w:val="6ADA8515"/>
    <w:rsid w:val="6B82114F"/>
    <w:rsid w:val="6BDF1A35"/>
    <w:rsid w:val="6CECA005"/>
    <w:rsid w:val="6D31A18C"/>
    <w:rsid w:val="6D8DCEDB"/>
    <w:rsid w:val="6E2A1DA1"/>
    <w:rsid w:val="6E6820B6"/>
    <w:rsid w:val="6EA10FBD"/>
    <w:rsid w:val="6EB9B211"/>
    <w:rsid w:val="6EBB9738"/>
    <w:rsid w:val="6EFAD366"/>
    <w:rsid w:val="6EFFC1AC"/>
    <w:rsid w:val="6F7DAA63"/>
    <w:rsid w:val="6FF2D0B6"/>
    <w:rsid w:val="7005EC57"/>
    <w:rsid w:val="70505773"/>
    <w:rsid w:val="70B0E2F8"/>
    <w:rsid w:val="70BF0120"/>
    <w:rsid w:val="70F60E0D"/>
    <w:rsid w:val="7120B7E8"/>
    <w:rsid w:val="717221AD"/>
    <w:rsid w:val="71A9C344"/>
    <w:rsid w:val="71B2BF92"/>
    <w:rsid w:val="71E20A5E"/>
    <w:rsid w:val="71F1F678"/>
    <w:rsid w:val="71F731D7"/>
    <w:rsid w:val="7254C81D"/>
    <w:rsid w:val="725F5BF1"/>
    <w:rsid w:val="72ADD02E"/>
    <w:rsid w:val="72BB4309"/>
    <w:rsid w:val="72F6DD1F"/>
    <w:rsid w:val="72F86663"/>
    <w:rsid w:val="72FB2C34"/>
    <w:rsid w:val="73413141"/>
    <w:rsid w:val="73C4E076"/>
    <w:rsid w:val="73E37F6D"/>
    <w:rsid w:val="7421C8E0"/>
    <w:rsid w:val="744DFEF7"/>
    <w:rsid w:val="746C1487"/>
    <w:rsid w:val="74A95534"/>
    <w:rsid w:val="74BDF6AA"/>
    <w:rsid w:val="7556D83B"/>
    <w:rsid w:val="75690EE3"/>
    <w:rsid w:val="75D9CAAA"/>
    <w:rsid w:val="75ECD651"/>
    <w:rsid w:val="75F2E3CB"/>
    <w:rsid w:val="75FC1525"/>
    <w:rsid w:val="75FE93F2"/>
    <w:rsid w:val="7603969E"/>
    <w:rsid w:val="7639B7A1"/>
    <w:rsid w:val="76DA91F8"/>
    <w:rsid w:val="7727A0F3"/>
    <w:rsid w:val="773BF11F"/>
    <w:rsid w:val="7742E5C7"/>
    <w:rsid w:val="777F1BA7"/>
    <w:rsid w:val="77A96981"/>
    <w:rsid w:val="77CEAFC7"/>
    <w:rsid w:val="78293576"/>
    <w:rsid w:val="783AD69F"/>
    <w:rsid w:val="78E16CD9"/>
    <w:rsid w:val="78FACA12"/>
    <w:rsid w:val="7922790C"/>
    <w:rsid w:val="793577CA"/>
    <w:rsid w:val="794A048C"/>
    <w:rsid w:val="7963AD05"/>
    <w:rsid w:val="798EA7EC"/>
    <w:rsid w:val="79E0281D"/>
    <w:rsid w:val="79FCB416"/>
    <w:rsid w:val="7A54A55F"/>
    <w:rsid w:val="7A61F5A4"/>
    <w:rsid w:val="7ABC970C"/>
    <w:rsid w:val="7AF74789"/>
    <w:rsid w:val="7B42C575"/>
    <w:rsid w:val="7C71F118"/>
    <w:rsid w:val="7C77ACF4"/>
    <w:rsid w:val="7CBA2FB5"/>
    <w:rsid w:val="7CCCF7A8"/>
    <w:rsid w:val="7D270A7D"/>
    <w:rsid w:val="7E0B1AE2"/>
    <w:rsid w:val="7E31ADD5"/>
    <w:rsid w:val="7EEC570F"/>
    <w:rsid w:val="7F1D93E8"/>
    <w:rsid w:val="7F1F9074"/>
    <w:rsid w:val="7F2E75A3"/>
    <w:rsid w:val="7F3EBEFB"/>
    <w:rsid w:val="7F5808E4"/>
    <w:rsid w:val="7F684DBB"/>
    <w:rsid w:val="7F83D776"/>
    <w:rsid w:val="7FD27C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AFA8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A37B60"/>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A37B60"/>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A37B60"/>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A37B60"/>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A37B60"/>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A37B60"/>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A37B60"/>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A37B60"/>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A37B60"/>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iPriority w:val="99"/>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ED58DB"/>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6827B3"/>
    <w:rPr>
      <w:color w:val="954F72" w:themeColor="followedHyperlink"/>
      <w:u w:val="single"/>
    </w:rPr>
  </w:style>
  <w:style w:type="character" w:styleId="Mention">
    <w:name w:val="Mention"/>
    <w:basedOn w:val="DefaultParagraphFont"/>
    <w:uiPriority w:val="99"/>
    <w:unhideWhenUsed/>
    <w:rsid w:val="003E2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 Id="rId2" Type="http://schemas.openxmlformats.org/officeDocument/2006/relationships/hyperlink" Target="https://www.nerc.com/pa/Stand/Glossary%20of%20Terms/Glossary_of_Terms.pdf" TargetMode="External" /><Relationship Id="rId3" Type="http://schemas.openxmlformats.org/officeDocument/2006/relationships/hyperlink" Target="https://www.nerc.com/pa/comp/SupplyChainRiskMitigationProgramDL/Supply%20Chain%20Risk%20Assesment%20Repor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4021B783-E00B-4E11-AF73-D9BE7FCF955B}">
  <ds:schemaRefs>
    <ds:schemaRef ds:uri="http://schemas.microsoft.com/sharepoint/v3/contenttype/forms"/>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72746967-DBD9-4732-A46F-5EFB9023DAF0}">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A701D9F-C2EF-444E-B7E8-57D3FB3D6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0DD647-EA40-4DEE-823E-4F5E0CB493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2023-05-24T12:49:00Z</dcterms:created>
  <dcterms:modified xsi:type="dcterms:W3CDTF">2023-05-24T12:49:00Z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28f53079-72fa-4c2f-b5b5-d6da68782181</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2023-05-24T12:48:25Z</vt:lpwstr>
  </property>
  <property fmtid="{D5CDD505-2E9C-101B-9397-08002B2CF9AE}" pid="8" name="MSIP_Label_6155a89b-0f08-4a93-8ea2-8a916d6643b5_SiteId">
    <vt:lpwstr>19caa9e9-04ff-43fa-885f-d77fac387903</vt:lpwstr>
  </property>
</Properties>
</file>