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48E9" w:rsidRPr="003D7BE3" w:rsidP="0099459B" w14:paraId="5552017B" w14:textId="77777777">
      <w:pPr>
        <w:jc w:val="center"/>
        <w:rPr>
          <w:rFonts w:ascii="Arial" w:hAnsi="Arial" w:cs="Arial"/>
          <w:sz w:val="24"/>
          <w:szCs w:val="24"/>
        </w:rPr>
      </w:pPr>
      <w:r>
        <w:rPr>
          <w:noProof/>
        </w:rPr>
        <w:drawing>
          <wp:inline distT="0" distB="0" distL="0" distR="0">
            <wp:extent cx="6858000" cy="8783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6858000" cy="8783320"/>
                    </a:xfrm>
                    <a:prstGeom prst="rect">
                      <a:avLst/>
                    </a:prstGeom>
                  </pic:spPr>
                </pic:pic>
              </a:graphicData>
            </a:graphic>
          </wp:inline>
        </w:drawing>
      </w:r>
    </w:p>
    <w:p w:rsidR="0099459B" w:rsidRPr="003D7BE3" w14:paraId="460FA872" w14:textId="77777777">
      <w:pPr>
        <w:rPr>
          <w:rFonts w:ascii="Arial" w:hAnsi="Arial" w:cs="Arial"/>
          <w:sz w:val="24"/>
          <w:szCs w:val="24"/>
        </w:rPr>
      </w:pPr>
      <w:r w:rsidRPr="003D7BE3">
        <w:rPr>
          <w:rFonts w:ascii="Arial" w:hAnsi="Arial" w:cs="Arial"/>
          <w:sz w:val="24"/>
          <w:szCs w:val="24"/>
        </w:rPr>
        <w:br w:type="page"/>
      </w:r>
    </w:p>
    <w:p w:rsidR="0099459B" w:rsidRPr="003D7BE3" w:rsidP="0099459B" w14:paraId="61BDF24E" w14:textId="77777777">
      <w:pPr>
        <w:rPr>
          <w:rFonts w:ascii="Arial" w:hAnsi="Arial" w:cs="Arial"/>
          <w:sz w:val="24"/>
          <w:szCs w:val="24"/>
        </w:rPr>
      </w:pPr>
      <w:r w:rsidRPr="003D7BE3">
        <w:rPr>
          <w:rFonts w:ascii="Arial" w:hAnsi="Arial" w:cs="Arial"/>
          <w:sz w:val="24"/>
          <w:szCs w:val="24"/>
        </w:rPr>
        <w:t xml:space="preserve">The following table shows the detail TEXT in the icon </w:t>
      </w:r>
      <w:r w:rsidRPr="003D7BE3">
        <w:rPr>
          <w:rFonts w:ascii="Arial" w:hAnsi="Arial" w:cs="Arial"/>
          <w:noProof/>
          <w:sz w:val="24"/>
          <w:szCs w:val="24"/>
        </w:rPr>
        <w:drawing>
          <wp:inline distT="0" distB="0" distL="0" distR="0">
            <wp:extent cx="243840" cy="19812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840" cy="198120"/>
                    </a:xfrm>
                    <a:prstGeom prst="rect">
                      <a:avLst/>
                    </a:prstGeom>
                    <a:noFill/>
                    <a:ln>
                      <a:noFill/>
                    </a:ln>
                  </pic:spPr>
                </pic:pic>
              </a:graphicData>
            </a:graphic>
          </wp:inline>
        </w:drawing>
      </w:r>
    </w:p>
    <w:tbl>
      <w:tblPr>
        <w:tblStyle w:val="TableGrid"/>
        <w:tblW w:w="0" w:type="auto"/>
        <w:tblLook w:val="04A0"/>
      </w:tblPr>
      <w:tblGrid>
        <w:gridCol w:w="3052"/>
        <w:gridCol w:w="7738"/>
      </w:tblGrid>
      <w:tr w14:paraId="39E7DBE2" w14:textId="77777777" w:rsidTr="003D7BE3">
        <w:tblPrEx>
          <w:tblW w:w="0" w:type="auto"/>
          <w:tblLook w:val="04A0"/>
        </w:tblPrEx>
        <w:tc>
          <w:tcPr>
            <w:tcW w:w="3052" w:type="dxa"/>
          </w:tcPr>
          <w:p w:rsidR="0099459B" w:rsidRPr="003D7BE3" w:rsidP="0009402D" w14:paraId="4F0592D2" w14:textId="77777777">
            <w:pPr>
              <w:jc w:val="center"/>
              <w:rPr>
                <w:rFonts w:ascii="Arial" w:hAnsi="Arial" w:cs="Arial"/>
                <w:sz w:val="24"/>
                <w:szCs w:val="24"/>
              </w:rPr>
            </w:pPr>
            <w:r>
              <w:rPr>
                <w:rFonts w:ascii="Arial" w:hAnsi="Arial" w:cs="Arial"/>
                <w:noProof/>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2.4pt;mso-height-percent:0;mso-width-percent:0" o:oleicon="f" o:ole="">
                  <v:imagedata r:id="rId9" o:title=""/>
                </v:shape>
                <o:OLEObject Type="Embed" ProgID="PBrush" ShapeID="_x0000_i1025" DrawAspect="Content" ObjectID="_1746612686" r:id="rId10"/>
              </w:object>
            </w:r>
            <w:r w:rsidRPr="003D7BE3">
              <w:rPr>
                <w:rFonts w:ascii="Arial" w:hAnsi="Arial" w:cs="Arial"/>
                <w:sz w:val="24"/>
                <w:szCs w:val="24"/>
              </w:rPr>
              <w:t xml:space="preserve"> icon</w:t>
            </w:r>
          </w:p>
        </w:tc>
        <w:tc>
          <w:tcPr>
            <w:tcW w:w="7738" w:type="dxa"/>
          </w:tcPr>
          <w:p w:rsidR="0099459B" w:rsidRPr="003D7BE3" w:rsidP="0009402D" w14:paraId="7D8EF009" w14:textId="05A4176D">
            <w:pPr>
              <w:rPr>
                <w:rFonts w:ascii="Arial" w:hAnsi="Arial" w:cs="Arial"/>
                <w:sz w:val="24"/>
                <w:szCs w:val="24"/>
              </w:rPr>
            </w:pPr>
            <w:r w:rsidRPr="003D7BE3">
              <w:rPr>
                <w:rFonts w:ascii="Arial" w:hAnsi="Arial" w:cs="Arial"/>
                <w:sz w:val="24"/>
                <w:szCs w:val="24"/>
              </w:rPr>
              <w:t>TEXT in pop up window</w:t>
            </w:r>
            <w:r w:rsidR="00AA1EB3">
              <w:rPr>
                <w:rFonts w:ascii="Arial" w:hAnsi="Arial" w:cs="Arial"/>
                <w:sz w:val="24"/>
                <w:szCs w:val="24"/>
              </w:rPr>
              <w:t xml:space="preserve"> </w:t>
            </w:r>
          </w:p>
          <w:p w:rsidR="00D92507" w:rsidRPr="003D7BE3" w:rsidP="0009402D" w14:paraId="6F9B7517" w14:textId="77777777">
            <w:pPr>
              <w:rPr>
                <w:rFonts w:ascii="Arial" w:hAnsi="Arial" w:cs="Arial"/>
                <w:sz w:val="24"/>
                <w:szCs w:val="24"/>
              </w:rPr>
            </w:pPr>
          </w:p>
        </w:tc>
      </w:tr>
      <w:tr w14:paraId="4E73C5BD" w14:textId="77777777" w:rsidTr="003D7BE3">
        <w:tblPrEx>
          <w:tblW w:w="0" w:type="auto"/>
          <w:tblLook w:val="04A0"/>
        </w:tblPrEx>
        <w:tc>
          <w:tcPr>
            <w:tcW w:w="3052" w:type="dxa"/>
          </w:tcPr>
          <w:p w:rsidR="0099459B" w:rsidRPr="003D7BE3" w:rsidP="0009402D" w14:paraId="0EEB2F91" w14:textId="77777777">
            <w:pPr>
              <w:rPr>
                <w:rFonts w:ascii="Arial" w:hAnsi="Arial" w:cs="Arial"/>
                <w:sz w:val="24"/>
                <w:szCs w:val="24"/>
              </w:rPr>
            </w:pPr>
            <w:r w:rsidRPr="003D7BE3">
              <w:rPr>
                <w:rFonts w:ascii="Arial" w:hAnsi="Arial" w:cs="Arial"/>
                <w:sz w:val="24"/>
                <w:szCs w:val="24"/>
              </w:rPr>
              <w:t>WHY THIS INFORMATION IS BEING COLLECTED:</w:t>
            </w:r>
          </w:p>
        </w:tc>
        <w:tc>
          <w:tcPr>
            <w:tcW w:w="7738" w:type="dxa"/>
          </w:tcPr>
          <w:p w:rsidR="003D7BE3" w:rsidRPr="003D7BE3" w:rsidP="003D7BE3" w14:paraId="6F8C8592"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NASA continually monitors the operation of its review and award processes to identify any inequities based on gender, ethnicity, race, or disability. Therefore, we are requesting additional demographic data to ensure compliance with Title VI of the Civil Rights Act of 1964, 42 U.S.C. § 2000d et seq., Title IX of the Education Amendments of 1972, 20 U.S.C. § 1681 et seq., Section 504 of the Rehabilitation Act of 1973, 29 U.S.C. § 701 et seq. and NASA’s implementing regulations at 14 CFR. §§1250, 1251, and 1253.</w:t>
            </w:r>
          </w:p>
          <w:p w:rsidR="003D7BE3" w:rsidRPr="003D7BE3" w:rsidP="003D7BE3" w14:paraId="7CED1F35"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b/>
                <w:bCs/>
                <w:sz w:val="24"/>
                <w:szCs w:val="24"/>
              </w:rPr>
              <w:t>Submission of the requested information is voluntary and will not affect the organization's eligibility for an award.</w:t>
            </w:r>
            <w:r w:rsidRPr="003D7BE3">
              <w:rPr>
                <w:rFonts w:ascii="Arial" w:eastAsia="Times New Roman" w:hAnsi="Arial" w:cs="Arial"/>
                <w:sz w:val="24"/>
                <w:szCs w:val="24"/>
              </w:rPr>
              <w:t xml:space="preserve"> However, information not submitted will seriously undermine the usefulness, of information received from others. Any individual not wishing to submit some or all the information should check the box provided for this purpose. </w:t>
            </w:r>
          </w:p>
          <w:p w:rsidR="003D7BE3" w:rsidRPr="003D7BE3" w:rsidP="003D7BE3" w14:paraId="2FD3271F"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b/>
                <w:bCs/>
                <w:sz w:val="24"/>
                <w:szCs w:val="24"/>
              </w:rPr>
              <w:t>Paperwork Reduction Act Statement</w:t>
            </w:r>
            <w:r w:rsidRPr="003D7BE3">
              <w:rPr>
                <w:rFonts w:ascii="Arial" w:eastAsia="Times New Roman" w:hAnsi="Arial" w:cs="Arial"/>
                <w:sz w:val="24"/>
                <w:szCs w:val="24"/>
              </w:rPr>
              <w:b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2700-0161 and this information collection expires on 08/31/2022. We estimate that it will take 5 minutes to read the instructions, gather the facts, and answer the questions. </w:t>
            </w:r>
          </w:p>
          <w:p w:rsidR="003D7BE3" w:rsidRPr="003D7BE3" w:rsidP="003D7BE3" w14:paraId="52909545"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 xml:space="preserve">Send only comments relating to our time estimate to: </w:t>
            </w:r>
            <w:hyperlink r:id="rId11" w:tooltip="Louis.M.Barbier@nasa.gov" w:history="1">
              <w:r w:rsidRPr="003D7BE3">
                <w:rPr>
                  <w:rFonts w:ascii="Arial" w:eastAsia="Times New Roman" w:hAnsi="Arial" w:cs="Arial"/>
                  <w:color w:val="0000FF"/>
                  <w:sz w:val="24"/>
                  <w:szCs w:val="24"/>
                  <w:u w:val="single"/>
                </w:rPr>
                <w:t>Louis.M.Barbier@nasa.gov</w:t>
              </w:r>
            </w:hyperlink>
            <w:r w:rsidRPr="003D7BE3">
              <w:rPr>
                <w:rFonts w:ascii="Arial" w:eastAsia="Times New Roman" w:hAnsi="Arial" w:cs="Arial"/>
                <w:sz w:val="24"/>
                <w:szCs w:val="24"/>
              </w:rPr>
              <w:t xml:space="preserve"> </w:t>
            </w:r>
          </w:p>
          <w:p w:rsidR="003D7BE3" w:rsidRPr="003D7BE3" w:rsidP="003D7BE3" w14:paraId="0FBB5D13"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All information collected is based on: NASA Form 1839 08/19 (1.1) NRRS 8/101</w:t>
            </w:r>
          </w:p>
          <w:p w:rsidR="0099459B" w:rsidRPr="003D7BE3" w:rsidP="003D7BE3" w14:paraId="21EE4FB0" w14:textId="77777777">
            <w:pPr>
              <w:spacing w:before="100" w:beforeAutospacing="1" w:after="100" w:afterAutospacing="1"/>
              <w:rPr>
                <w:rFonts w:ascii="Arial" w:eastAsia="Times New Roman" w:hAnsi="Arial" w:cs="Arial"/>
                <w:sz w:val="24"/>
                <w:szCs w:val="24"/>
              </w:rPr>
            </w:pPr>
            <w:r w:rsidRPr="003D7BE3">
              <w:rPr>
                <w:rFonts w:ascii="Arial" w:eastAsia="Times New Roman" w:hAnsi="Arial" w:cs="Arial"/>
                <w:sz w:val="24"/>
                <w:szCs w:val="24"/>
              </w:rPr>
              <w:t>Approved O.M.B. No. 2700-0161 Expires: 08/31/2022</w:t>
            </w:r>
          </w:p>
        </w:tc>
      </w:tr>
      <w:tr w14:paraId="352219D9" w14:textId="77777777" w:rsidTr="003D7BE3">
        <w:tblPrEx>
          <w:tblW w:w="0" w:type="auto"/>
          <w:tblLook w:val="04A0"/>
        </w:tblPrEx>
        <w:tc>
          <w:tcPr>
            <w:tcW w:w="3052" w:type="dxa"/>
          </w:tcPr>
          <w:p w:rsidR="0099459B" w:rsidRPr="003D7BE3" w:rsidP="0009402D" w14:paraId="4A75C358" w14:textId="77777777">
            <w:pPr>
              <w:rPr>
                <w:rFonts w:ascii="Arial" w:hAnsi="Arial" w:cs="Arial"/>
                <w:sz w:val="24"/>
                <w:szCs w:val="24"/>
              </w:rPr>
            </w:pPr>
            <w:r w:rsidRPr="003D7BE3">
              <w:rPr>
                <w:rFonts w:ascii="Arial" w:hAnsi="Arial" w:cs="Arial"/>
                <w:sz w:val="24"/>
                <w:szCs w:val="24"/>
              </w:rPr>
              <w:t>Hispanic or Latino</w:t>
            </w:r>
          </w:p>
        </w:tc>
        <w:tc>
          <w:tcPr>
            <w:tcW w:w="7738" w:type="dxa"/>
          </w:tcPr>
          <w:p w:rsidR="0099459B" w:rsidRPr="003D7BE3" w:rsidP="0009402D" w14:paraId="22D3DF16" w14:textId="77777777">
            <w:pPr>
              <w:rPr>
                <w:rFonts w:ascii="Arial" w:hAnsi="Arial" w:cs="Arial"/>
                <w:sz w:val="24"/>
                <w:szCs w:val="24"/>
              </w:rPr>
            </w:pPr>
            <w:r w:rsidRPr="003D7BE3">
              <w:rPr>
                <w:rFonts w:ascii="Arial" w:hAnsi="Arial" w:cs="Arial"/>
                <w:sz w:val="24"/>
                <w:szCs w:val="24"/>
              </w:rPr>
              <w:t>a person of Cuban, Mexican, Puerto Rican, South or Central American, or other Spanish culture or origin, regardless of race.</w:t>
            </w:r>
          </w:p>
        </w:tc>
      </w:tr>
      <w:tr w14:paraId="1FAEC749" w14:textId="77777777" w:rsidTr="003D7BE3">
        <w:tblPrEx>
          <w:tblW w:w="0" w:type="auto"/>
          <w:tblLook w:val="04A0"/>
        </w:tblPrEx>
        <w:tc>
          <w:tcPr>
            <w:tcW w:w="3052" w:type="dxa"/>
          </w:tcPr>
          <w:p w:rsidR="0099459B" w:rsidRPr="003D7BE3" w:rsidP="0009402D" w14:paraId="78465EEA" w14:textId="77777777">
            <w:pPr>
              <w:rPr>
                <w:rFonts w:ascii="Arial" w:hAnsi="Arial" w:cs="Arial"/>
                <w:sz w:val="24"/>
                <w:szCs w:val="24"/>
              </w:rPr>
            </w:pPr>
            <w:r w:rsidRPr="003D7BE3">
              <w:rPr>
                <w:rFonts w:ascii="Arial" w:hAnsi="Arial" w:cs="Arial"/>
                <w:sz w:val="24"/>
                <w:szCs w:val="24"/>
              </w:rPr>
              <w:t>American Indian or Alaska Native</w:t>
            </w:r>
          </w:p>
        </w:tc>
        <w:tc>
          <w:tcPr>
            <w:tcW w:w="7738" w:type="dxa"/>
          </w:tcPr>
          <w:p w:rsidR="0099459B" w:rsidRPr="003D7BE3" w:rsidP="0009402D" w14:paraId="3EB422FB" w14:textId="77777777">
            <w:pPr>
              <w:rPr>
                <w:rFonts w:ascii="Arial" w:hAnsi="Arial" w:cs="Arial"/>
                <w:sz w:val="24"/>
                <w:szCs w:val="24"/>
              </w:rPr>
            </w:pPr>
            <w:r w:rsidRPr="003D7BE3">
              <w:rPr>
                <w:rFonts w:ascii="Arial" w:hAnsi="Arial" w:cs="Arial"/>
                <w:sz w:val="24"/>
                <w:szCs w:val="24"/>
              </w:rPr>
              <w:t>a person having origins in any of the original peoples of North or South America (including Central America), and who maintains tribal affiliation or community attachment.</w:t>
            </w:r>
          </w:p>
        </w:tc>
      </w:tr>
      <w:tr w14:paraId="6B15465B" w14:textId="77777777" w:rsidTr="003D7BE3">
        <w:tblPrEx>
          <w:tblW w:w="0" w:type="auto"/>
          <w:tblLook w:val="04A0"/>
        </w:tblPrEx>
        <w:tc>
          <w:tcPr>
            <w:tcW w:w="3052" w:type="dxa"/>
          </w:tcPr>
          <w:p w:rsidR="0099459B" w:rsidRPr="003D7BE3" w:rsidP="0009402D" w14:paraId="0F1FF5AB" w14:textId="77777777">
            <w:pPr>
              <w:rPr>
                <w:rFonts w:ascii="Arial" w:hAnsi="Arial" w:cs="Arial"/>
                <w:sz w:val="24"/>
                <w:szCs w:val="24"/>
              </w:rPr>
            </w:pPr>
            <w:r w:rsidRPr="003D7BE3">
              <w:rPr>
                <w:rFonts w:ascii="Arial" w:hAnsi="Arial" w:cs="Arial"/>
                <w:sz w:val="24"/>
                <w:szCs w:val="24"/>
              </w:rPr>
              <w:t>Asian</w:t>
            </w:r>
          </w:p>
        </w:tc>
        <w:tc>
          <w:tcPr>
            <w:tcW w:w="7738" w:type="dxa"/>
          </w:tcPr>
          <w:p w:rsidR="0099459B" w:rsidRPr="003D7BE3" w:rsidP="0009402D" w14:paraId="582052CC" w14:textId="77777777">
            <w:pPr>
              <w:rPr>
                <w:rFonts w:ascii="Arial" w:hAnsi="Arial" w:cs="Arial"/>
                <w:sz w:val="24"/>
                <w:szCs w:val="24"/>
              </w:rPr>
            </w:pPr>
            <w:r w:rsidRPr="003D7BE3">
              <w:rPr>
                <w:rFonts w:ascii="Arial" w:hAnsi="Arial" w:cs="Arial"/>
                <w:sz w:val="24"/>
                <w:szCs w:val="24"/>
              </w:rPr>
              <w:t>a person having origins in any of the original peoples of the Far East, Southeast Asia, or the Indian subcontinent, including, for example, Cambodia, China, India, Japan, Korea, Malaysia, Pakistan, the Philippine Islands, Thailand, or Vietnam.</w:t>
            </w:r>
          </w:p>
        </w:tc>
      </w:tr>
      <w:tr w14:paraId="2D519DA0" w14:textId="77777777" w:rsidTr="003D7BE3">
        <w:tblPrEx>
          <w:tblW w:w="0" w:type="auto"/>
          <w:tblLook w:val="04A0"/>
        </w:tblPrEx>
        <w:tc>
          <w:tcPr>
            <w:tcW w:w="3052" w:type="dxa"/>
          </w:tcPr>
          <w:p w:rsidR="0099459B" w:rsidRPr="003D7BE3" w:rsidP="0009402D" w14:paraId="2A3900A1" w14:textId="77777777">
            <w:pPr>
              <w:rPr>
                <w:rFonts w:ascii="Arial" w:hAnsi="Arial" w:cs="Arial"/>
                <w:sz w:val="24"/>
                <w:szCs w:val="24"/>
              </w:rPr>
            </w:pPr>
            <w:r w:rsidRPr="003D7BE3">
              <w:rPr>
                <w:rFonts w:ascii="Arial" w:hAnsi="Arial" w:cs="Arial"/>
                <w:sz w:val="24"/>
                <w:szCs w:val="24"/>
              </w:rPr>
              <w:t>Black or African American</w:t>
            </w:r>
          </w:p>
        </w:tc>
        <w:tc>
          <w:tcPr>
            <w:tcW w:w="7738" w:type="dxa"/>
          </w:tcPr>
          <w:p w:rsidR="0099459B" w:rsidRPr="003D7BE3" w:rsidP="0009402D" w14:paraId="67D9E5CB" w14:textId="77777777">
            <w:pPr>
              <w:rPr>
                <w:rFonts w:ascii="Arial" w:hAnsi="Arial" w:cs="Arial"/>
                <w:sz w:val="24"/>
                <w:szCs w:val="24"/>
              </w:rPr>
            </w:pPr>
            <w:r w:rsidRPr="003D7BE3">
              <w:rPr>
                <w:rFonts w:ascii="Arial" w:hAnsi="Arial" w:cs="Arial"/>
                <w:sz w:val="24"/>
                <w:szCs w:val="24"/>
              </w:rPr>
              <w:t>a person having origins in any of the black racial groups of Africa.</w:t>
            </w:r>
          </w:p>
        </w:tc>
      </w:tr>
      <w:tr w14:paraId="595AF62B" w14:textId="77777777" w:rsidTr="003D7BE3">
        <w:tblPrEx>
          <w:tblW w:w="0" w:type="auto"/>
          <w:tblLook w:val="04A0"/>
        </w:tblPrEx>
        <w:tc>
          <w:tcPr>
            <w:tcW w:w="3052" w:type="dxa"/>
          </w:tcPr>
          <w:p w:rsidR="0099459B" w:rsidRPr="003D7BE3" w:rsidP="0009402D" w14:paraId="2F18C6C9" w14:textId="77777777">
            <w:pPr>
              <w:rPr>
                <w:rFonts w:ascii="Arial" w:hAnsi="Arial" w:cs="Arial"/>
                <w:sz w:val="24"/>
                <w:szCs w:val="24"/>
              </w:rPr>
            </w:pPr>
            <w:r w:rsidRPr="003D7BE3">
              <w:rPr>
                <w:rFonts w:ascii="Arial" w:hAnsi="Arial" w:cs="Arial"/>
                <w:sz w:val="24"/>
                <w:szCs w:val="24"/>
              </w:rPr>
              <w:t>Native Hawaiian or Other Pacific Islander</w:t>
            </w:r>
          </w:p>
        </w:tc>
        <w:tc>
          <w:tcPr>
            <w:tcW w:w="7738" w:type="dxa"/>
          </w:tcPr>
          <w:p w:rsidR="0099459B" w:rsidRPr="003D7BE3" w:rsidP="0009402D" w14:paraId="648EE7AE" w14:textId="77777777">
            <w:pPr>
              <w:rPr>
                <w:rFonts w:ascii="Arial" w:hAnsi="Arial" w:cs="Arial"/>
                <w:sz w:val="24"/>
                <w:szCs w:val="24"/>
              </w:rPr>
            </w:pPr>
            <w:r w:rsidRPr="003D7BE3">
              <w:rPr>
                <w:rFonts w:ascii="Arial" w:hAnsi="Arial" w:cs="Arial"/>
                <w:sz w:val="24"/>
                <w:szCs w:val="24"/>
              </w:rPr>
              <w:t>a person having origins in any of the original peoples of Hawaii, Guam, Samoa, or other Pacific islands.</w:t>
            </w:r>
          </w:p>
        </w:tc>
      </w:tr>
      <w:tr w14:paraId="6A4A8D5D" w14:textId="77777777" w:rsidTr="003D7BE3">
        <w:tblPrEx>
          <w:tblW w:w="0" w:type="auto"/>
          <w:tblLook w:val="04A0"/>
        </w:tblPrEx>
        <w:tc>
          <w:tcPr>
            <w:tcW w:w="3052" w:type="dxa"/>
          </w:tcPr>
          <w:p w:rsidR="0099459B" w:rsidRPr="003D7BE3" w:rsidP="0009402D" w14:paraId="11A2C869" w14:textId="77777777">
            <w:pPr>
              <w:rPr>
                <w:rFonts w:ascii="Arial" w:hAnsi="Arial" w:cs="Arial"/>
                <w:sz w:val="24"/>
                <w:szCs w:val="24"/>
              </w:rPr>
            </w:pPr>
            <w:r w:rsidRPr="003D7BE3">
              <w:rPr>
                <w:rFonts w:ascii="Arial" w:hAnsi="Arial" w:cs="Arial"/>
                <w:sz w:val="24"/>
                <w:szCs w:val="24"/>
              </w:rPr>
              <w:t>White</w:t>
            </w:r>
          </w:p>
        </w:tc>
        <w:tc>
          <w:tcPr>
            <w:tcW w:w="7738" w:type="dxa"/>
          </w:tcPr>
          <w:p w:rsidR="0099459B" w:rsidRPr="003D7BE3" w:rsidP="0009402D" w14:paraId="2CEF1021" w14:textId="77777777">
            <w:pPr>
              <w:rPr>
                <w:rFonts w:ascii="Arial" w:hAnsi="Arial" w:cs="Arial"/>
                <w:sz w:val="24"/>
                <w:szCs w:val="24"/>
              </w:rPr>
            </w:pPr>
            <w:r w:rsidRPr="003D7BE3">
              <w:rPr>
                <w:rFonts w:ascii="Arial" w:hAnsi="Arial" w:cs="Arial"/>
                <w:sz w:val="24"/>
                <w:szCs w:val="24"/>
              </w:rPr>
              <w:t>a person having origins in any of the original peoples of Europe, the Middle East, or North Africa.</w:t>
            </w:r>
          </w:p>
        </w:tc>
      </w:tr>
      <w:tr w14:paraId="16936F9C" w14:textId="77777777" w:rsidTr="003D7BE3">
        <w:tblPrEx>
          <w:tblW w:w="0" w:type="auto"/>
          <w:tblLook w:val="04A0"/>
        </w:tblPrEx>
        <w:tc>
          <w:tcPr>
            <w:tcW w:w="3052" w:type="dxa"/>
          </w:tcPr>
          <w:p w:rsidR="0099459B" w:rsidRPr="003D7BE3" w:rsidP="0009402D" w14:paraId="491E1EA6" w14:textId="77777777">
            <w:pPr>
              <w:rPr>
                <w:rFonts w:ascii="Arial" w:hAnsi="Arial" w:cs="Arial"/>
                <w:sz w:val="24"/>
                <w:szCs w:val="24"/>
              </w:rPr>
            </w:pPr>
            <w:r w:rsidRPr="003D7BE3">
              <w:rPr>
                <w:rFonts w:ascii="Arial" w:hAnsi="Arial" w:cs="Arial"/>
                <w:sz w:val="24"/>
                <w:szCs w:val="24"/>
              </w:rPr>
              <w:t>Bachelors</w:t>
            </w:r>
          </w:p>
        </w:tc>
        <w:tc>
          <w:tcPr>
            <w:tcW w:w="7738" w:type="dxa"/>
          </w:tcPr>
          <w:p w:rsidR="0099459B" w:rsidRPr="003D7BE3" w:rsidP="0009402D" w14:paraId="238A956E" w14:textId="77777777">
            <w:pPr>
              <w:rPr>
                <w:rFonts w:ascii="Arial" w:hAnsi="Arial" w:cs="Arial"/>
                <w:sz w:val="24"/>
                <w:szCs w:val="24"/>
              </w:rPr>
            </w:pPr>
            <w:r w:rsidRPr="003D7BE3">
              <w:rPr>
                <w:rFonts w:ascii="Arial" w:hAnsi="Arial" w:cs="Arial"/>
                <w:sz w:val="24"/>
                <w:szCs w:val="24"/>
              </w:rPr>
              <w:t>B.A., B.S., etc.</w:t>
            </w:r>
          </w:p>
        </w:tc>
      </w:tr>
      <w:tr w14:paraId="4637A223" w14:textId="77777777" w:rsidTr="003D7BE3">
        <w:tblPrEx>
          <w:tblW w:w="0" w:type="auto"/>
          <w:tblLook w:val="04A0"/>
        </w:tblPrEx>
        <w:tc>
          <w:tcPr>
            <w:tcW w:w="3052" w:type="dxa"/>
          </w:tcPr>
          <w:p w:rsidR="0099459B" w:rsidRPr="003D7BE3" w:rsidP="0009402D" w14:paraId="312D7490" w14:textId="77777777">
            <w:pPr>
              <w:rPr>
                <w:rFonts w:ascii="Arial" w:hAnsi="Arial" w:cs="Arial"/>
                <w:sz w:val="24"/>
                <w:szCs w:val="24"/>
              </w:rPr>
            </w:pPr>
            <w:r w:rsidRPr="003D7BE3">
              <w:rPr>
                <w:rFonts w:ascii="Arial" w:hAnsi="Arial" w:cs="Arial"/>
                <w:sz w:val="24"/>
                <w:szCs w:val="24"/>
              </w:rPr>
              <w:t>Masters</w:t>
            </w:r>
          </w:p>
        </w:tc>
        <w:tc>
          <w:tcPr>
            <w:tcW w:w="7738" w:type="dxa"/>
          </w:tcPr>
          <w:p w:rsidR="0099459B" w:rsidRPr="003D7BE3" w:rsidP="0009402D" w14:paraId="37DD7754" w14:textId="77777777">
            <w:pPr>
              <w:rPr>
                <w:rFonts w:ascii="Arial" w:hAnsi="Arial" w:cs="Arial"/>
                <w:sz w:val="24"/>
                <w:szCs w:val="24"/>
              </w:rPr>
            </w:pPr>
            <w:r w:rsidRPr="003D7BE3">
              <w:rPr>
                <w:rFonts w:ascii="Arial" w:hAnsi="Arial" w:cs="Arial"/>
                <w:sz w:val="24"/>
                <w:szCs w:val="24"/>
              </w:rPr>
              <w:t>M.A., M.S., MBA, etc.</w:t>
            </w:r>
          </w:p>
        </w:tc>
      </w:tr>
      <w:tr w14:paraId="1D792371" w14:textId="77777777" w:rsidTr="003D7BE3">
        <w:tblPrEx>
          <w:tblW w:w="0" w:type="auto"/>
          <w:tblLook w:val="04A0"/>
        </w:tblPrEx>
        <w:tc>
          <w:tcPr>
            <w:tcW w:w="3052" w:type="dxa"/>
          </w:tcPr>
          <w:p w:rsidR="0099459B" w:rsidRPr="003D7BE3" w:rsidP="0009402D" w14:paraId="5F5403A3" w14:textId="77777777">
            <w:pPr>
              <w:rPr>
                <w:rFonts w:ascii="Arial" w:hAnsi="Arial" w:cs="Arial"/>
                <w:sz w:val="24"/>
                <w:szCs w:val="24"/>
              </w:rPr>
            </w:pPr>
            <w:r w:rsidRPr="003D7BE3">
              <w:rPr>
                <w:rFonts w:ascii="Arial" w:hAnsi="Arial" w:cs="Arial"/>
                <w:sz w:val="24"/>
                <w:szCs w:val="24"/>
              </w:rPr>
              <w:t>Doctorate</w:t>
            </w:r>
          </w:p>
        </w:tc>
        <w:tc>
          <w:tcPr>
            <w:tcW w:w="7738" w:type="dxa"/>
          </w:tcPr>
          <w:p w:rsidR="0099459B" w:rsidRPr="003D7BE3" w:rsidP="0009402D" w14:paraId="351C65C6" w14:textId="77777777">
            <w:pPr>
              <w:rPr>
                <w:rFonts w:ascii="Arial" w:hAnsi="Arial" w:cs="Arial"/>
                <w:sz w:val="24"/>
                <w:szCs w:val="24"/>
              </w:rPr>
            </w:pPr>
            <w:r w:rsidRPr="003D7BE3">
              <w:rPr>
                <w:rFonts w:ascii="Arial" w:hAnsi="Arial" w:cs="Arial"/>
                <w:sz w:val="24"/>
                <w:szCs w:val="24"/>
              </w:rPr>
              <w:t>Ph.D</w:t>
            </w:r>
            <w:r w:rsidRPr="003D7BE3">
              <w:rPr>
                <w:rFonts w:ascii="Arial" w:hAnsi="Arial" w:cs="Arial"/>
                <w:sz w:val="24"/>
                <w:szCs w:val="24"/>
              </w:rPr>
              <w:t xml:space="preserve">, </w:t>
            </w:r>
            <w:r w:rsidRPr="003D7BE3">
              <w:rPr>
                <w:rFonts w:ascii="Arial" w:hAnsi="Arial" w:cs="Arial"/>
                <w:sz w:val="24"/>
                <w:szCs w:val="24"/>
              </w:rPr>
              <w:t>Ed.D</w:t>
            </w:r>
            <w:r w:rsidRPr="003D7BE3">
              <w:rPr>
                <w:rFonts w:ascii="Arial" w:hAnsi="Arial" w:cs="Arial"/>
                <w:sz w:val="24"/>
                <w:szCs w:val="24"/>
              </w:rPr>
              <w:t>, etc.</w:t>
            </w:r>
          </w:p>
        </w:tc>
      </w:tr>
      <w:tr w14:paraId="7A5A3B53" w14:textId="77777777" w:rsidTr="003D7BE3">
        <w:tblPrEx>
          <w:tblW w:w="0" w:type="auto"/>
          <w:tblLook w:val="04A0"/>
        </w:tblPrEx>
        <w:tc>
          <w:tcPr>
            <w:tcW w:w="3052" w:type="dxa"/>
          </w:tcPr>
          <w:p w:rsidR="0099459B" w:rsidRPr="003D7BE3" w:rsidP="0009402D" w14:paraId="4B51569B" w14:textId="77777777">
            <w:pPr>
              <w:pStyle w:val="TableParagraph"/>
              <w:kinsoku w:val="0"/>
              <w:overflowPunct w:val="0"/>
              <w:rPr>
                <w:rFonts w:ascii="Arial" w:hAnsi="Arial" w:cs="Arial"/>
              </w:rPr>
            </w:pPr>
          </w:p>
          <w:p w:rsidR="0099459B" w:rsidRPr="003D7BE3" w:rsidP="0009402D" w14:paraId="0A7446C3" w14:textId="77777777">
            <w:pPr>
              <w:pStyle w:val="TableParagraph"/>
              <w:kinsoku w:val="0"/>
              <w:overflowPunct w:val="0"/>
              <w:ind w:left="167"/>
              <w:rPr>
                <w:rFonts w:ascii="Arial" w:hAnsi="Arial" w:cs="Arial"/>
              </w:rPr>
            </w:pPr>
            <w:r w:rsidRPr="003D7BE3">
              <w:rPr>
                <w:rFonts w:ascii="Arial" w:hAnsi="Arial" w:cs="Arial"/>
              </w:rPr>
              <w:t>Primarily research</w:t>
            </w:r>
          </w:p>
        </w:tc>
        <w:tc>
          <w:tcPr>
            <w:tcW w:w="7738" w:type="dxa"/>
          </w:tcPr>
          <w:p w:rsidR="0099459B" w:rsidRPr="003D7BE3" w:rsidP="003D7BE3" w14:paraId="29CB6123" w14:textId="77777777">
            <w:pPr>
              <w:pStyle w:val="TableParagraph"/>
              <w:kinsoku w:val="0"/>
              <w:overflowPunct w:val="0"/>
              <w:spacing w:before="65" w:line="250" w:lineRule="auto"/>
              <w:ind w:right="1062"/>
              <w:rPr>
                <w:rFonts w:ascii="Arial" w:hAnsi="Arial" w:cs="Arial"/>
              </w:rPr>
            </w:pPr>
            <w:r w:rsidRPr="003D7BE3">
              <w:rPr>
                <w:rFonts w:ascii="Arial" w:hAnsi="Arial" w:cs="Arial"/>
              </w:rPr>
              <w:t>The primary, although not necessarily the only, focus is the conduct or oversight of scientific or technological research.</w:t>
            </w:r>
          </w:p>
        </w:tc>
      </w:tr>
      <w:tr w14:paraId="767C307A" w14:textId="77777777" w:rsidTr="003D7BE3">
        <w:tblPrEx>
          <w:tblW w:w="0" w:type="auto"/>
          <w:tblLook w:val="04A0"/>
        </w:tblPrEx>
        <w:tc>
          <w:tcPr>
            <w:tcW w:w="3052" w:type="dxa"/>
          </w:tcPr>
          <w:p w:rsidR="0099459B" w:rsidRPr="003D7BE3" w:rsidP="0009402D" w14:paraId="72A2E785" w14:textId="77777777">
            <w:pPr>
              <w:pStyle w:val="TableParagraph"/>
              <w:kinsoku w:val="0"/>
              <w:overflowPunct w:val="0"/>
              <w:spacing w:before="71"/>
              <w:ind w:left="167"/>
              <w:rPr>
                <w:rFonts w:ascii="Arial" w:hAnsi="Arial" w:cs="Arial"/>
              </w:rPr>
            </w:pPr>
            <w:r w:rsidRPr="003D7BE3">
              <w:rPr>
                <w:rFonts w:ascii="Arial" w:hAnsi="Arial" w:cs="Arial"/>
              </w:rPr>
              <w:t>Primarily teaching</w:t>
            </w:r>
          </w:p>
        </w:tc>
        <w:tc>
          <w:tcPr>
            <w:tcW w:w="7738" w:type="dxa"/>
          </w:tcPr>
          <w:p w:rsidR="0099459B" w:rsidRPr="003D7BE3" w:rsidP="003D7BE3" w14:paraId="6E98C9A2" w14:textId="77777777">
            <w:pPr>
              <w:pStyle w:val="TableParagraph"/>
              <w:kinsoku w:val="0"/>
              <w:overflowPunct w:val="0"/>
              <w:spacing w:before="71"/>
              <w:rPr>
                <w:rFonts w:ascii="Arial" w:hAnsi="Arial" w:cs="Arial"/>
              </w:rPr>
            </w:pPr>
            <w:r w:rsidRPr="003D7BE3">
              <w:rPr>
                <w:rFonts w:ascii="Arial" w:hAnsi="Arial" w:cs="Arial"/>
              </w:rPr>
              <w:t>The primary, although not necessarily the only, focus is education and teaching.</w:t>
            </w:r>
          </w:p>
        </w:tc>
      </w:tr>
      <w:tr w14:paraId="21852A6F" w14:textId="77777777" w:rsidTr="003D7BE3">
        <w:tblPrEx>
          <w:tblW w:w="0" w:type="auto"/>
          <w:tblLook w:val="04A0"/>
        </w:tblPrEx>
        <w:tc>
          <w:tcPr>
            <w:tcW w:w="3052" w:type="dxa"/>
          </w:tcPr>
          <w:p w:rsidR="0099459B" w:rsidRPr="003D7BE3" w:rsidP="0009402D" w14:paraId="155CB66D" w14:textId="77777777">
            <w:pPr>
              <w:pStyle w:val="TableParagraph"/>
              <w:kinsoku w:val="0"/>
              <w:overflowPunct w:val="0"/>
              <w:rPr>
                <w:rFonts w:ascii="Arial" w:hAnsi="Arial" w:cs="Arial"/>
              </w:rPr>
            </w:pPr>
          </w:p>
          <w:p w:rsidR="0099459B" w:rsidRPr="003D7BE3" w:rsidP="0009402D" w14:paraId="20CF420D" w14:textId="77777777">
            <w:pPr>
              <w:pStyle w:val="TableParagraph"/>
              <w:kinsoku w:val="0"/>
              <w:overflowPunct w:val="0"/>
              <w:ind w:left="167"/>
              <w:rPr>
                <w:rFonts w:ascii="Arial" w:hAnsi="Arial" w:cs="Arial"/>
              </w:rPr>
            </w:pPr>
            <w:r w:rsidRPr="003D7BE3">
              <w:rPr>
                <w:rFonts w:ascii="Arial" w:hAnsi="Arial" w:cs="Arial"/>
              </w:rPr>
              <w:t>Science-related</w:t>
            </w:r>
          </w:p>
        </w:tc>
        <w:tc>
          <w:tcPr>
            <w:tcW w:w="7738" w:type="dxa"/>
          </w:tcPr>
          <w:p w:rsidR="0099459B" w:rsidRPr="003D7BE3" w:rsidP="003D7BE3" w14:paraId="4A25A704" w14:textId="77777777">
            <w:pPr>
              <w:pStyle w:val="TableParagraph"/>
              <w:kinsoku w:val="0"/>
              <w:overflowPunct w:val="0"/>
              <w:spacing w:before="77" w:line="250" w:lineRule="auto"/>
              <w:ind w:right="688"/>
              <w:rPr>
                <w:rFonts w:ascii="Arial" w:hAnsi="Arial" w:cs="Arial"/>
              </w:rPr>
            </w:pPr>
            <w:r w:rsidRPr="003D7BE3">
              <w:rPr>
                <w:rFonts w:ascii="Arial" w:hAnsi="Arial" w:cs="Arial"/>
              </w:rPr>
              <w:t>Career that is relevant to the conduct of scientific research, but does not directly conduct or oversee research activities</w:t>
            </w:r>
          </w:p>
        </w:tc>
      </w:tr>
      <w:tr w14:paraId="0F8D2BEB" w14:textId="77777777" w:rsidTr="003D7BE3">
        <w:tblPrEx>
          <w:tblW w:w="0" w:type="auto"/>
          <w:tblLook w:val="04A0"/>
        </w:tblPrEx>
        <w:tc>
          <w:tcPr>
            <w:tcW w:w="3052" w:type="dxa"/>
          </w:tcPr>
          <w:p w:rsidR="0099459B" w:rsidRPr="003D7BE3" w:rsidP="0009402D" w14:paraId="0CB99FF8" w14:textId="77777777">
            <w:pPr>
              <w:pStyle w:val="TableParagraph"/>
              <w:kinsoku w:val="0"/>
              <w:overflowPunct w:val="0"/>
              <w:spacing w:before="71"/>
              <w:ind w:left="167"/>
              <w:rPr>
                <w:rFonts w:ascii="Arial" w:hAnsi="Arial" w:cs="Arial"/>
              </w:rPr>
            </w:pPr>
            <w:r w:rsidRPr="003D7BE3">
              <w:rPr>
                <w:rFonts w:ascii="Arial" w:hAnsi="Arial" w:cs="Arial"/>
              </w:rPr>
              <w:t>Engineering/Technology-related</w:t>
            </w:r>
          </w:p>
        </w:tc>
        <w:tc>
          <w:tcPr>
            <w:tcW w:w="7738" w:type="dxa"/>
          </w:tcPr>
          <w:p w:rsidR="0099459B" w:rsidRPr="003D7BE3" w:rsidP="003D7BE3" w14:paraId="483AB70C" w14:textId="77777777">
            <w:pPr>
              <w:pStyle w:val="TableParagraph"/>
              <w:kinsoku w:val="0"/>
              <w:overflowPunct w:val="0"/>
              <w:spacing w:before="71"/>
              <w:rPr>
                <w:rFonts w:ascii="Arial" w:hAnsi="Arial" w:cs="Arial"/>
              </w:rPr>
            </w:pPr>
            <w:r w:rsidRPr="003D7BE3">
              <w:rPr>
                <w:rFonts w:ascii="Arial" w:hAnsi="Arial" w:cs="Arial"/>
              </w:rPr>
              <w:t>Career that is relevant to the conduct of engineering or technology.</w:t>
            </w:r>
          </w:p>
        </w:tc>
      </w:tr>
      <w:tr w14:paraId="7E888697" w14:textId="77777777" w:rsidTr="003D7BE3">
        <w:tblPrEx>
          <w:tblW w:w="0" w:type="auto"/>
          <w:tblLook w:val="04A0"/>
        </w:tblPrEx>
        <w:tc>
          <w:tcPr>
            <w:tcW w:w="3052" w:type="dxa"/>
          </w:tcPr>
          <w:p w:rsidR="0099459B" w:rsidRPr="003D7BE3" w:rsidP="0009402D" w14:paraId="35DA80B5" w14:textId="77777777">
            <w:pPr>
              <w:pStyle w:val="TableParagraph"/>
              <w:kinsoku w:val="0"/>
              <w:overflowPunct w:val="0"/>
              <w:spacing w:before="71"/>
              <w:ind w:left="167"/>
              <w:rPr>
                <w:rFonts w:ascii="Arial" w:hAnsi="Arial" w:cs="Arial"/>
              </w:rPr>
            </w:pPr>
            <w:r w:rsidRPr="003D7BE3">
              <w:rPr>
                <w:rFonts w:ascii="Arial" w:hAnsi="Arial" w:cs="Arial"/>
              </w:rPr>
              <w:t>Further training or education</w:t>
            </w:r>
          </w:p>
        </w:tc>
        <w:tc>
          <w:tcPr>
            <w:tcW w:w="7738" w:type="dxa"/>
          </w:tcPr>
          <w:p w:rsidR="0099459B" w:rsidRPr="003D7BE3" w:rsidP="003D7BE3" w14:paraId="1A886B49" w14:textId="77777777">
            <w:pPr>
              <w:pStyle w:val="TableParagraph"/>
              <w:kinsoku w:val="0"/>
              <w:overflowPunct w:val="0"/>
              <w:spacing w:before="71"/>
              <w:rPr>
                <w:rFonts w:ascii="Arial" w:hAnsi="Arial" w:cs="Arial"/>
              </w:rPr>
            </w:pPr>
            <w:r w:rsidRPr="003D7BE3">
              <w:rPr>
                <w:rFonts w:ascii="Arial" w:hAnsi="Arial" w:cs="Arial"/>
              </w:rPr>
              <w:t>Postdoctoral research, completing medical residency, or pursuing an additional degree.</w:t>
            </w:r>
          </w:p>
        </w:tc>
      </w:tr>
      <w:tr w14:paraId="7FB0CC0D" w14:textId="77777777" w:rsidTr="003D7BE3">
        <w:tblPrEx>
          <w:tblW w:w="0" w:type="auto"/>
          <w:tblLook w:val="04A0"/>
        </w:tblPrEx>
        <w:tc>
          <w:tcPr>
            <w:tcW w:w="3052" w:type="dxa"/>
          </w:tcPr>
          <w:p w:rsidR="0099459B" w:rsidRPr="003D7BE3" w:rsidP="0009402D" w14:paraId="56A03C1A" w14:textId="77777777">
            <w:pPr>
              <w:pStyle w:val="TableParagraph"/>
              <w:kinsoku w:val="0"/>
              <w:overflowPunct w:val="0"/>
              <w:spacing w:before="71"/>
              <w:ind w:left="167"/>
              <w:rPr>
                <w:rFonts w:ascii="Arial" w:hAnsi="Arial" w:cs="Arial"/>
              </w:rPr>
            </w:pPr>
            <w:r w:rsidRPr="003D7BE3">
              <w:rPr>
                <w:rFonts w:ascii="Arial" w:hAnsi="Arial" w:cs="Arial"/>
              </w:rPr>
              <w:t>Other</w:t>
            </w:r>
          </w:p>
        </w:tc>
        <w:tc>
          <w:tcPr>
            <w:tcW w:w="7738" w:type="dxa"/>
          </w:tcPr>
          <w:p w:rsidR="0099459B" w:rsidRPr="003D7BE3" w:rsidP="003D7BE3" w14:paraId="5C2E84FD" w14:textId="77777777">
            <w:pPr>
              <w:pStyle w:val="TableParagraph"/>
              <w:kinsoku w:val="0"/>
              <w:overflowPunct w:val="0"/>
              <w:spacing w:before="71"/>
              <w:rPr>
                <w:rFonts w:ascii="Arial" w:hAnsi="Arial" w:cs="Arial"/>
              </w:rPr>
            </w:pPr>
            <w:r w:rsidRPr="003D7BE3">
              <w:rPr>
                <w:rFonts w:ascii="Arial" w:hAnsi="Arial" w:cs="Arial"/>
              </w:rPr>
              <w:t xml:space="preserve">Select this if none of the other Career Types </w:t>
            </w:r>
            <w:r w:rsidRPr="003D7BE3" w:rsidR="003D7BE3">
              <w:rPr>
                <w:rFonts w:ascii="Arial" w:hAnsi="Arial" w:cs="Arial"/>
              </w:rPr>
              <w:t>matches</w:t>
            </w:r>
            <w:r w:rsidRPr="003D7BE3">
              <w:rPr>
                <w:rFonts w:ascii="Arial" w:hAnsi="Arial" w:cs="Arial"/>
              </w:rPr>
              <w:t xml:space="preserve"> your career.</w:t>
            </w:r>
          </w:p>
        </w:tc>
      </w:tr>
    </w:tbl>
    <w:p w:rsidR="0099459B" w:rsidRPr="003D7BE3" w:rsidP="0099459B" w14:paraId="3C910F60" w14:textId="77777777">
      <w:pPr>
        <w:rPr>
          <w:rFonts w:ascii="Arial" w:hAnsi="Arial" w:cs="Arial"/>
          <w:sz w:val="24"/>
          <w:szCs w:val="24"/>
        </w:rPr>
      </w:pPr>
    </w:p>
    <w:p w:rsidR="0099459B" w:rsidP="0099459B" w14:paraId="2407AB12" w14:textId="77777777">
      <w:pPr>
        <w:rPr>
          <w:rFonts w:ascii="Arial" w:hAnsi="Arial" w:cs="Arial"/>
          <w:sz w:val="24"/>
          <w:szCs w:val="24"/>
        </w:rPr>
      </w:pPr>
      <w:r w:rsidRPr="003D7BE3">
        <w:rPr>
          <w:rFonts w:ascii="Arial" w:hAnsi="Arial" w:cs="Arial"/>
          <w:noProof/>
          <w:sz w:val="24"/>
          <w:szCs w:val="24"/>
        </w:rPr>
        <w:drawing>
          <wp:inline distT="0" distB="0" distL="0" distR="0">
            <wp:extent cx="6850380" cy="3825240"/>
            <wp:effectExtent l="133350" t="133350" r="140970" b="137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0380" cy="3825240"/>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3D7BE3" w:rsidP="0099459B" w14:paraId="553A992B" w14:textId="77777777">
      <w:pPr>
        <w:rPr>
          <w:rFonts w:ascii="Arial" w:hAnsi="Arial" w:cs="Arial"/>
          <w:sz w:val="24"/>
          <w:szCs w:val="24"/>
        </w:rPr>
      </w:pPr>
      <w:r>
        <w:rPr>
          <w:rFonts w:ascii="Arial" w:hAnsi="Arial" w:cs="Arial"/>
          <w:noProof/>
          <w:sz w:val="24"/>
          <w:szCs w:val="24"/>
        </w:rPr>
        <w:drawing>
          <wp:inline distT="0" distB="0" distL="0" distR="0">
            <wp:extent cx="6850380" cy="1356360"/>
            <wp:effectExtent l="114300" t="114300" r="102870" b="148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0380" cy="1356360"/>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3D7BE3" w:rsidRPr="003D7BE3" w:rsidP="0099459B" w14:paraId="4412F956" w14:textId="77777777">
      <w:pPr>
        <w:rPr>
          <w:rFonts w:ascii="Arial" w:hAnsi="Arial" w:cs="Arial"/>
          <w:sz w:val="24"/>
          <w:szCs w:val="24"/>
        </w:rPr>
      </w:pPr>
      <w:r>
        <w:rPr>
          <w:rFonts w:ascii="Arial" w:hAnsi="Arial" w:cs="Arial"/>
          <w:noProof/>
          <w:sz w:val="24"/>
          <w:szCs w:val="24"/>
        </w:rPr>
        <w:drawing>
          <wp:inline distT="0" distB="0" distL="0" distR="0">
            <wp:extent cx="6858000" cy="2209800"/>
            <wp:effectExtent l="114300" t="114300" r="114300" b="152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2209800"/>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sectPr w:rsidSect="009945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A34"/>
    <w:rsid w:val="00010289"/>
    <w:rsid w:val="000373F3"/>
    <w:rsid w:val="0009402D"/>
    <w:rsid w:val="000E39F2"/>
    <w:rsid w:val="00331A34"/>
    <w:rsid w:val="003417F7"/>
    <w:rsid w:val="003D7BE3"/>
    <w:rsid w:val="0052049B"/>
    <w:rsid w:val="007A48E9"/>
    <w:rsid w:val="0099459B"/>
    <w:rsid w:val="00AA1EB3"/>
    <w:rsid w:val="00B1622F"/>
    <w:rsid w:val="00D92507"/>
    <w:rsid w:val="00F309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87F6B"/>
  <w15:chartTrackingRefBased/>
  <w15:docId w15:val="{64D6496C-213A-4845-8675-C16F1E20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9459B"/>
    <w:pPr>
      <w:widowControl w:val="0"/>
      <w:autoSpaceDE w:val="0"/>
      <w:autoSpaceDN w:val="0"/>
      <w:adjustRightInd w:val="0"/>
      <w:spacing w:after="0" w:line="240" w:lineRule="auto"/>
    </w:pPr>
    <w:rPr>
      <w:rFonts w:ascii="Times New Roman" w:hAnsi="Times New Roman" w:eastAsiaTheme="minorEastAsia" w:cs="Times New Roman"/>
      <w:sz w:val="24"/>
      <w:szCs w:val="24"/>
    </w:rPr>
  </w:style>
  <w:style w:type="character" w:styleId="Hyperlink">
    <w:name w:val="Hyperlink"/>
    <w:basedOn w:val="DefaultParagraphFont"/>
    <w:uiPriority w:val="99"/>
    <w:semiHidden/>
    <w:unhideWhenUsed/>
    <w:rsid w:val="00994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hyperlink" Target="mailto:Louis.M.Barbier@nasa.gov" TargetMode="External"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6A1BA-AEA4-4012-9AEF-7D73C015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C2BDA-B145-47CD-94BE-D5E996A0DA39}">
  <ds:schemaRefs>
    <ds:schemaRef ds:uri="http://schemas.microsoft.com/office/2006/metadata/properties"/>
    <ds:schemaRef ds:uri="http://schemas.microsoft.com/office/infopath/2007/PartnerControls"/>
    <ds:schemaRef ds:uri="a1a0e265-3c98-4989-82f8-db0e13907c63"/>
  </ds:schemaRefs>
</ds:datastoreItem>
</file>

<file path=customXml/itemProps3.xml><?xml version="1.0" encoding="utf-8"?>
<ds:datastoreItem xmlns:ds="http://schemas.openxmlformats.org/officeDocument/2006/customXml" ds:itemID="{94C77F5A-AD4A-43ED-AFE9-0F669FA38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Chien</dc:creator>
  <cp:lastModifiedBy>Reiff, Scott (LARC-B713)[LAMPS 2]</cp:lastModifiedBy>
  <cp:revision>4</cp:revision>
  <dcterms:created xsi:type="dcterms:W3CDTF">2019-11-13T15:23:00Z</dcterms:created>
  <dcterms:modified xsi:type="dcterms:W3CDTF">2023-05-26T20:25:00Z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