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46DE" w:rsidRPr="004546DE" w:rsidP="004546DE" w14:paraId="7FB3502E" w14:textId="77777777">
      <w:pPr>
        <w:spacing w:after="0" w:line="240" w:lineRule="auto"/>
        <w:textAlignment w:val="baseline"/>
        <w:rPr>
          <w:rFonts w:ascii="Segoe UI" w:eastAsia="Times New Roman" w:hAnsi="Segoe UI" w:cs="Segoe UI"/>
          <w:sz w:val="18"/>
          <w:szCs w:val="18"/>
        </w:rPr>
      </w:pPr>
      <w:r w:rsidRPr="004546DE">
        <w:rPr>
          <w:rFonts w:ascii="Calibri" w:eastAsia="Times New Roman" w:hAnsi="Calibri" w:cs="Calibri"/>
        </w:rPr>
        <w:t> </w:t>
      </w:r>
    </w:p>
    <w:p w:rsidR="004546DE" w:rsidRPr="004546DE" w:rsidP="004546DE" w14:paraId="1D17E841" w14:textId="77777777">
      <w:pPr>
        <w:spacing w:after="0" w:line="240" w:lineRule="auto"/>
        <w:jc w:val="center"/>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4546DE" w:rsidRPr="004546DE" w:rsidP="004546DE" w14:paraId="3935BCB0" w14:textId="27508303">
      <w:pPr>
        <w:spacing w:after="0" w:line="240" w:lineRule="auto"/>
        <w:jc w:val="center"/>
        <w:textAlignment w:val="baseline"/>
        <w:rPr>
          <w:rFonts w:ascii="Segoe UI" w:eastAsia="Times New Roman" w:hAnsi="Segoe UI" w:cs="Segoe UI"/>
          <w:sz w:val="18"/>
          <w:szCs w:val="18"/>
        </w:rPr>
      </w:pPr>
      <w:r w:rsidRPr="004546DE">
        <w:rPr>
          <w:rFonts w:ascii="Arial" w:eastAsia="Times New Roman" w:hAnsi="Arial" w:cs="Arial"/>
          <w:b/>
          <w:bCs/>
          <w:sz w:val="32"/>
          <w:szCs w:val="32"/>
        </w:rPr>
        <w:t xml:space="preserve">SUPPORTING STATEMENT FOR </w:t>
      </w:r>
      <w:r w:rsidR="00BD6791">
        <w:rPr>
          <w:rFonts w:ascii="Arial" w:eastAsia="Times New Roman" w:hAnsi="Arial" w:cs="Arial"/>
          <w:b/>
          <w:bCs/>
          <w:sz w:val="32"/>
          <w:szCs w:val="32"/>
        </w:rPr>
        <w:t xml:space="preserve">THE </w:t>
      </w:r>
      <w:r w:rsidR="00837A32">
        <w:rPr>
          <w:rFonts w:ascii="Arial" w:eastAsia="Times New Roman" w:hAnsi="Arial" w:cs="Arial"/>
          <w:b/>
          <w:bCs/>
          <w:sz w:val="32"/>
          <w:szCs w:val="32"/>
        </w:rPr>
        <w:t xml:space="preserve">REVISION </w:t>
      </w:r>
      <w:r w:rsidR="00BD6791">
        <w:rPr>
          <w:rFonts w:ascii="Arial" w:eastAsia="Times New Roman" w:hAnsi="Arial" w:cs="Arial"/>
          <w:b/>
          <w:bCs/>
          <w:sz w:val="32"/>
          <w:szCs w:val="32"/>
        </w:rPr>
        <w:t xml:space="preserve">OF </w:t>
      </w:r>
      <w:r w:rsidRPr="004546DE">
        <w:rPr>
          <w:rFonts w:ascii="Arial" w:eastAsia="Times New Roman" w:hAnsi="Arial" w:cs="Arial"/>
          <w:b/>
          <w:bCs/>
          <w:sz w:val="32"/>
          <w:szCs w:val="32"/>
        </w:rPr>
        <w:t xml:space="preserve">VA </w:t>
      </w:r>
      <w:r w:rsidRPr="00BD6791">
        <w:rPr>
          <w:rFonts w:ascii="Arial" w:eastAsia="Times New Roman" w:hAnsi="Arial" w:cs="Arial"/>
          <w:b/>
          <w:bCs/>
          <w:sz w:val="32"/>
          <w:szCs w:val="32"/>
        </w:rPr>
        <w:t>FORM </w:t>
      </w:r>
      <w:r w:rsidRPr="00BD6791" w:rsidR="00BD6791">
        <w:rPr>
          <w:rFonts w:ascii="Arial" w:eastAsia="Times New Roman" w:hAnsi="Arial" w:cs="Arial"/>
          <w:b/>
          <w:bCs/>
          <w:sz w:val="32"/>
          <w:szCs w:val="32"/>
        </w:rPr>
        <w:t>22-5281</w:t>
      </w:r>
    </w:p>
    <w:p w:rsidR="004546DE" w:rsidRPr="004546DE" w:rsidP="004546DE" w14:paraId="2305B5B0" w14:textId="77777777">
      <w:pPr>
        <w:spacing w:after="0" w:line="240" w:lineRule="auto"/>
        <w:jc w:val="center"/>
        <w:textAlignment w:val="baseline"/>
        <w:rPr>
          <w:rFonts w:ascii="Segoe UI" w:eastAsia="Times New Roman" w:hAnsi="Segoe UI" w:cs="Segoe UI"/>
          <w:sz w:val="18"/>
          <w:szCs w:val="18"/>
        </w:rPr>
      </w:pPr>
      <w:r w:rsidRPr="004546DE">
        <w:rPr>
          <w:rFonts w:ascii="Arial" w:eastAsia="Times New Roman" w:hAnsi="Arial" w:cs="Arial"/>
          <w:b/>
          <w:bCs/>
          <w:sz w:val="32"/>
          <w:szCs w:val="32"/>
        </w:rPr>
        <w:t>Application for Refund of Educational Contributions</w:t>
      </w:r>
      <w:r w:rsidRPr="004546DE">
        <w:rPr>
          <w:rFonts w:ascii="Arial" w:eastAsia="Times New Roman" w:hAnsi="Arial" w:cs="Arial"/>
          <w:sz w:val="32"/>
          <w:szCs w:val="32"/>
        </w:rPr>
        <w:t> </w:t>
      </w:r>
    </w:p>
    <w:p w:rsidR="004546DE" w:rsidRPr="004546DE" w:rsidP="004546DE" w14:paraId="2D17DAC9" w14:textId="77777777">
      <w:pPr>
        <w:spacing w:after="0" w:line="240" w:lineRule="auto"/>
        <w:jc w:val="center"/>
        <w:textAlignment w:val="baseline"/>
        <w:rPr>
          <w:rFonts w:ascii="Segoe UI" w:eastAsia="Times New Roman" w:hAnsi="Segoe UI" w:cs="Segoe UI"/>
          <w:sz w:val="18"/>
          <w:szCs w:val="18"/>
        </w:rPr>
      </w:pPr>
      <w:r w:rsidRPr="004546DE">
        <w:rPr>
          <w:rFonts w:ascii="Arial" w:eastAsia="Times New Roman" w:hAnsi="Arial" w:cs="Arial"/>
          <w:sz w:val="32"/>
          <w:szCs w:val="32"/>
        </w:rPr>
        <w:t>(OMB Control Number 2900-0261) </w:t>
      </w:r>
    </w:p>
    <w:p w:rsidR="004546DE" w:rsidRPr="00723835" w:rsidP="004546DE" w14:paraId="07310D31" w14:textId="77777777">
      <w:pPr>
        <w:spacing w:after="0" w:line="240" w:lineRule="auto"/>
        <w:jc w:val="center"/>
        <w:textAlignment w:val="baseline"/>
        <w:rPr>
          <w:rFonts w:ascii="Segoe UI" w:eastAsia="Times New Roman" w:hAnsi="Segoe UI" w:cs="Segoe UI"/>
          <w:color w:val="000000" w:themeColor="text1"/>
          <w:sz w:val="18"/>
          <w:szCs w:val="18"/>
        </w:rPr>
      </w:pPr>
      <w:r w:rsidRPr="00723835">
        <w:rPr>
          <w:rFonts w:ascii="Arial" w:eastAsia="Times New Roman" w:hAnsi="Arial" w:cs="Arial"/>
          <w:color w:val="000000" w:themeColor="text1"/>
          <w:sz w:val="24"/>
          <w:szCs w:val="24"/>
        </w:rPr>
        <w:t> </w:t>
      </w:r>
    </w:p>
    <w:p w:rsidR="00723835" w:rsidP="00723835" w14:paraId="53EA429F" w14:textId="5AB71798">
      <w:pPr>
        <w:spacing w:after="0" w:line="240" w:lineRule="auto"/>
        <w:textAlignment w:val="baseline"/>
        <w:rPr>
          <w:rFonts w:ascii="Arial" w:eastAsia="Times New Roman" w:hAnsi="Arial" w:cs="Arial"/>
          <w:color w:val="000000" w:themeColor="text1"/>
          <w:sz w:val="24"/>
          <w:szCs w:val="24"/>
        </w:rPr>
      </w:pPr>
    </w:p>
    <w:p w:rsidR="00723835" w:rsidP="00F478EC" w14:paraId="241D876E" w14:textId="397D7094">
      <w:pPr>
        <w:spacing w:line="240" w:lineRule="auto"/>
        <w:contextualSpacing/>
        <w:rPr>
          <w:rFonts w:ascii="Arial" w:hAnsi="Arial" w:cs="Arial"/>
          <w:sz w:val="24"/>
          <w:szCs w:val="24"/>
        </w:rPr>
      </w:pPr>
      <w:r w:rsidRPr="00F478EC">
        <w:rPr>
          <w:rFonts w:ascii="Arial" w:hAnsi="Arial" w:cs="Arial"/>
          <w:b/>
          <w:bCs/>
          <w:sz w:val="24"/>
          <w:szCs w:val="24"/>
        </w:rPr>
        <w:t>Summary:</w:t>
      </w:r>
      <w:r w:rsidRPr="00F478EC">
        <w:rPr>
          <w:rFonts w:ascii="Arial" w:hAnsi="Arial" w:cs="Arial"/>
          <w:sz w:val="24"/>
          <w:szCs w:val="24"/>
        </w:rPr>
        <w:t xml:space="preserve">  This collection is currently approved by the Office of Management and Budget (OMB), and the agency </w:t>
      </w:r>
      <w:r w:rsidR="002D7EA1">
        <w:rPr>
          <w:rFonts w:ascii="Arial" w:hAnsi="Arial" w:cs="Arial"/>
          <w:sz w:val="24"/>
          <w:szCs w:val="24"/>
        </w:rPr>
        <w:t xml:space="preserve">submits this renewal for approval </w:t>
      </w:r>
      <w:r w:rsidRPr="00F478EC">
        <w:rPr>
          <w:rFonts w:ascii="Arial" w:hAnsi="Arial" w:cs="Arial"/>
          <w:sz w:val="24"/>
          <w:szCs w:val="24"/>
        </w:rPr>
        <w:t>past the current</w:t>
      </w:r>
      <w:r>
        <w:rPr>
          <w:rFonts w:ascii="Arial" w:hAnsi="Arial" w:cs="Arial"/>
          <w:sz w:val="24"/>
          <w:szCs w:val="24"/>
        </w:rPr>
        <w:t xml:space="preserve"> </w:t>
      </w:r>
    </w:p>
    <w:p w:rsidR="00723835" w:rsidP="00723835" w14:paraId="5F877921" w14:textId="796AB648">
      <w:pPr>
        <w:spacing w:line="240" w:lineRule="auto"/>
        <w:contextualSpacing/>
        <w:rPr>
          <w:rFonts w:ascii="Arial" w:hAnsi="Arial" w:cs="Arial"/>
          <w:sz w:val="24"/>
          <w:szCs w:val="24"/>
        </w:rPr>
      </w:pPr>
      <w:r w:rsidRPr="00F478EC">
        <w:rPr>
          <w:rFonts w:ascii="Arial" w:hAnsi="Arial" w:cs="Arial"/>
          <w:sz w:val="24"/>
          <w:szCs w:val="24"/>
        </w:rPr>
        <w:t>3-year expiration date</w:t>
      </w:r>
      <w:r>
        <w:rPr>
          <w:rFonts w:ascii="Arial" w:hAnsi="Arial" w:cs="Arial"/>
          <w:sz w:val="24"/>
          <w:szCs w:val="24"/>
        </w:rPr>
        <w:t xml:space="preserve">. </w:t>
      </w:r>
      <w:r w:rsidR="00ED6895">
        <w:rPr>
          <w:rFonts w:ascii="Arial" w:hAnsi="Arial" w:cs="Arial"/>
          <w:sz w:val="24"/>
          <w:szCs w:val="24"/>
        </w:rPr>
        <w:t>This renewal is considered a</w:t>
      </w:r>
      <w:r w:rsidR="00843D42">
        <w:rPr>
          <w:rFonts w:ascii="Arial" w:hAnsi="Arial" w:cs="Arial"/>
          <w:sz w:val="24"/>
          <w:szCs w:val="24"/>
        </w:rPr>
        <w:t xml:space="preserve"> revision</w:t>
      </w:r>
      <w:r w:rsidR="00ED6895">
        <w:rPr>
          <w:rFonts w:ascii="Arial" w:hAnsi="Arial" w:cs="Arial"/>
          <w:sz w:val="24"/>
          <w:szCs w:val="24"/>
        </w:rPr>
        <w:t>, as t</w:t>
      </w:r>
      <w:r>
        <w:rPr>
          <w:rFonts w:ascii="Arial" w:hAnsi="Arial" w:cs="Arial"/>
          <w:sz w:val="24"/>
          <w:szCs w:val="24"/>
        </w:rPr>
        <w:t>here has been an increase in the bur</w:t>
      </w:r>
      <w:r>
        <w:rPr>
          <w:rFonts w:ascii="Arial" w:hAnsi="Arial" w:cs="Arial"/>
          <w:sz w:val="24"/>
          <w:szCs w:val="24"/>
        </w:rPr>
        <w:t xml:space="preserve">den from the previous submission. The data used for this renewal consists of the </w:t>
      </w:r>
      <w:r w:rsidR="00837A32">
        <w:rPr>
          <w:rFonts w:ascii="Arial" w:hAnsi="Arial" w:cs="Arial"/>
          <w:sz w:val="24"/>
          <w:szCs w:val="24"/>
        </w:rPr>
        <w:t xml:space="preserve">average </w:t>
      </w:r>
      <w:r w:rsidRPr="00F478EC">
        <w:rPr>
          <w:rFonts w:ascii="Arial" w:hAnsi="Arial" w:cs="Arial"/>
          <w:sz w:val="24"/>
          <w:szCs w:val="24"/>
        </w:rPr>
        <w:t xml:space="preserve">number of </w:t>
      </w:r>
      <w:r w:rsidR="00651DA6">
        <w:rPr>
          <w:rFonts w:ascii="Arial" w:hAnsi="Arial" w:cs="Arial"/>
          <w:sz w:val="24"/>
          <w:szCs w:val="24"/>
        </w:rPr>
        <w:t>dis</w:t>
      </w:r>
      <w:r w:rsidR="00B402DD">
        <w:rPr>
          <w:rFonts w:ascii="Arial" w:hAnsi="Arial" w:cs="Arial"/>
          <w:sz w:val="24"/>
          <w:szCs w:val="24"/>
        </w:rPr>
        <w:t>-</w:t>
      </w:r>
      <w:r w:rsidR="00651DA6">
        <w:rPr>
          <w:rFonts w:ascii="Arial" w:hAnsi="Arial" w:cs="Arial"/>
          <w:sz w:val="24"/>
          <w:szCs w:val="24"/>
        </w:rPr>
        <w:t>enrollment refund</w:t>
      </w:r>
      <w:r w:rsidRPr="00651DA6">
        <w:rPr>
          <w:rFonts w:ascii="Arial" w:hAnsi="Arial" w:cs="Arial"/>
          <w:i/>
          <w:iCs/>
          <w:sz w:val="24"/>
          <w:szCs w:val="24"/>
        </w:rPr>
        <w:t xml:space="preserve"> </w:t>
      </w:r>
      <w:r w:rsidRPr="00F478EC">
        <w:rPr>
          <w:rFonts w:ascii="Arial" w:hAnsi="Arial" w:cs="Arial"/>
          <w:sz w:val="24"/>
          <w:szCs w:val="24"/>
        </w:rPr>
        <w:t>payments made over the periods, 20</w:t>
      </w:r>
      <w:r w:rsidR="00837A32">
        <w:rPr>
          <w:rFonts w:ascii="Arial" w:hAnsi="Arial" w:cs="Arial"/>
          <w:sz w:val="24"/>
          <w:szCs w:val="24"/>
        </w:rPr>
        <w:t>19</w:t>
      </w:r>
      <w:r w:rsidRPr="00F478EC">
        <w:rPr>
          <w:rFonts w:ascii="Arial" w:hAnsi="Arial" w:cs="Arial"/>
          <w:sz w:val="24"/>
          <w:szCs w:val="24"/>
        </w:rPr>
        <w:t xml:space="preserve">, 2020, 2021 and 2022.  </w:t>
      </w:r>
    </w:p>
    <w:p w:rsidR="00723835" w:rsidP="00723835" w14:paraId="46D90040" w14:textId="7338D726">
      <w:pPr>
        <w:spacing w:line="240" w:lineRule="auto"/>
        <w:contextualSpacing/>
        <w:rPr>
          <w:rFonts w:ascii="Arial" w:hAnsi="Arial" w:cs="Arial"/>
          <w:sz w:val="24"/>
          <w:szCs w:val="24"/>
        </w:rPr>
      </w:pPr>
    </w:p>
    <w:p w:rsidR="00723835" w:rsidP="00723835" w14:paraId="66A2CE81" w14:textId="47921C10">
      <w:pPr>
        <w:spacing w:line="240" w:lineRule="auto"/>
        <w:contextualSpacing/>
        <w:rPr>
          <w:rFonts w:ascii="Arial" w:hAnsi="Arial" w:cs="Arial"/>
          <w:sz w:val="24"/>
          <w:szCs w:val="24"/>
        </w:rPr>
      </w:pPr>
      <w:r>
        <w:rPr>
          <w:rFonts w:ascii="Arial" w:hAnsi="Arial" w:cs="Arial"/>
          <w:sz w:val="24"/>
          <w:szCs w:val="24"/>
        </w:rPr>
        <w:t xml:space="preserve">The increase in responses were as a result of the following: </w:t>
      </w:r>
    </w:p>
    <w:p w:rsidR="00723835" w:rsidP="00723835" w14:paraId="66B50CDD" w14:textId="0D18CF3B">
      <w:pPr>
        <w:pStyle w:val="ListParagraph"/>
        <w:numPr>
          <w:ilvl w:val="0"/>
          <w:numId w:val="7"/>
        </w:numPr>
        <w:spacing w:line="240" w:lineRule="auto"/>
        <w:rPr>
          <w:rFonts w:ascii="Arial" w:hAnsi="Arial" w:cs="Arial"/>
          <w:sz w:val="24"/>
          <w:szCs w:val="24"/>
        </w:rPr>
      </w:pPr>
      <w:r w:rsidRPr="00F478EC">
        <w:rPr>
          <w:rFonts w:ascii="Arial" w:hAnsi="Arial" w:cs="Arial"/>
          <w:sz w:val="24"/>
          <w:szCs w:val="24"/>
        </w:rPr>
        <w:t xml:space="preserve">VA has </w:t>
      </w:r>
      <w:r w:rsidR="002D7EA1">
        <w:rPr>
          <w:rFonts w:ascii="Arial" w:hAnsi="Arial" w:cs="Arial"/>
          <w:sz w:val="24"/>
          <w:szCs w:val="24"/>
        </w:rPr>
        <w:t xml:space="preserve">recently </w:t>
      </w:r>
      <w:r w:rsidRPr="00F478EC">
        <w:rPr>
          <w:rFonts w:ascii="Arial" w:hAnsi="Arial" w:cs="Arial"/>
          <w:sz w:val="24"/>
          <w:szCs w:val="24"/>
        </w:rPr>
        <w:t xml:space="preserve">identified all </w:t>
      </w:r>
      <w:r>
        <w:rPr>
          <w:rFonts w:ascii="Arial" w:hAnsi="Arial" w:cs="Arial"/>
          <w:sz w:val="24"/>
          <w:szCs w:val="24"/>
        </w:rPr>
        <w:t>V</w:t>
      </w:r>
      <w:r w:rsidRPr="00F478EC">
        <w:rPr>
          <w:rFonts w:ascii="Arial" w:hAnsi="Arial" w:cs="Arial"/>
          <w:sz w:val="24"/>
          <w:szCs w:val="24"/>
        </w:rPr>
        <w:t xml:space="preserve">eterans with remaining </w:t>
      </w:r>
      <w:r w:rsidR="00ED6895">
        <w:rPr>
          <w:rFonts w:ascii="Arial" w:hAnsi="Arial" w:cs="Arial"/>
          <w:sz w:val="24"/>
          <w:szCs w:val="24"/>
        </w:rPr>
        <w:t xml:space="preserve">chapter 32 </w:t>
      </w:r>
      <w:r w:rsidRPr="00F478EC">
        <w:rPr>
          <w:rFonts w:ascii="Arial" w:hAnsi="Arial" w:cs="Arial"/>
          <w:sz w:val="24"/>
          <w:szCs w:val="24"/>
        </w:rPr>
        <w:t>funds</w:t>
      </w:r>
      <w:r w:rsidR="002D7EA1">
        <w:rPr>
          <w:rFonts w:ascii="Arial" w:hAnsi="Arial" w:cs="Arial"/>
          <w:sz w:val="24"/>
          <w:szCs w:val="24"/>
        </w:rPr>
        <w:t xml:space="preserve"> </w:t>
      </w:r>
      <w:r w:rsidRPr="00F478EC">
        <w:rPr>
          <w:rFonts w:ascii="Arial" w:hAnsi="Arial" w:cs="Arial"/>
          <w:sz w:val="24"/>
          <w:szCs w:val="24"/>
        </w:rPr>
        <w:t xml:space="preserve">and </w:t>
      </w:r>
      <w:r w:rsidR="002D7EA1">
        <w:rPr>
          <w:rFonts w:ascii="Arial" w:hAnsi="Arial" w:cs="Arial"/>
          <w:sz w:val="24"/>
          <w:szCs w:val="24"/>
        </w:rPr>
        <w:t xml:space="preserve">therefore </w:t>
      </w:r>
      <w:r w:rsidR="00ED6895">
        <w:rPr>
          <w:rFonts w:ascii="Arial" w:hAnsi="Arial" w:cs="Arial"/>
          <w:sz w:val="24"/>
          <w:szCs w:val="24"/>
        </w:rPr>
        <w:t xml:space="preserve">has </w:t>
      </w:r>
      <w:r w:rsidRPr="00F478EC">
        <w:rPr>
          <w:rFonts w:ascii="Arial" w:hAnsi="Arial" w:cs="Arial"/>
          <w:sz w:val="24"/>
          <w:szCs w:val="24"/>
        </w:rPr>
        <w:t xml:space="preserve">conducted a project </w:t>
      </w:r>
      <w:r>
        <w:rPr>
          <w:rFonts w:ascii="Arial" w:hAnsi="Arial" w:cs="Arial"/>
          <w:sz w:val="24"/>
          <w:szCs w:val="24"/>
        </w:rPr>
        <w:t>in 2022</w:t>
      </w:r>
      <w:r w:rsidRPr="00F478EC">
        <w:rPr>
          <w:rFonts w:ascii="Arial" w:hAnsi="Arial" w:cs="Arial"/>
          <w:sz w:val="24"/>
          <w:szCs w:val="24"/>
        </w:rPr>
        <w:t xml:space="preserve"> to reach out to those </w:t>
      </w:r>
      <w:r w:rsidR="002D7EA1">
        <w:rPr>
          <w:rFonts w:ascii="Arial" w:hAnsi="Arial" w:cs="Arial"/>
          <w:sz w:val="24"/>
          <w:szCs w:val="24"/>
        </w:rPr>
        <w:t>V</w:t>
      </w:r>
      <w:r w:rsidRPr="00F478EC">
        <w:rPr>
          <w:rFonts w:ascii="Arial" w:hAnsi="Arial" w:cs="Arial"/>
          <w:sz w:val="24"/>
          <w:szCs w:val="24"/>
        </w:rPr>
        <w:t xml:space="preserve">eterans. Our letter included </w:t>
      </w:r>
      <w:r>
        <w:rPr>
          <w:rFonts w:ascii="Arial" w:hAnsi="Arial" w:cs="Arial"/>
          <w:sz w:val="24"/>
          <w:szCs w:val="24"/>
        </w:rPr>
        <w:t>VA Form 22-</w:t>
      </w:r>
      <w:r w:rsidRPr="00F478EC">
        <w:rPr>
          <w:rFonts w:ascii="Arial" w:hAnsi="Arial" w:cs="Arial"/>
          <w:sz w:val="24"/>
          <w:szCs w:val="24"/>
        </w:rPr>
        <w:t>5281</w:t>
      </w:r>
      <w:r>
        <w:rPr>
          <w:rFonts w:ascii="Arial" w:hAnsi="Arial" w:cs="Arial"/>
          <w:sz w:val="24"/>
          <w:szCs w:val="24"/>
        </w:rPr>
        <w:t xml:space="preserve"> </w:t>
      </w:r>
      <w:r w:rsidR="002D7EA1">
        <w:rPr>
          <w:rFonts w:ascii="Arial" w:hAnsi="Arial" w:cs="Arial"/>
          <w:sz w:val="24"/>
          <w:szCs w:val="24"/>
        </w:rPr>
        <w:t xml:space="preserve">which </w:t>
      </w:r>
      <w:r w:rsidRPr="00F478EC">
        <w:rPr>
          <w:rFonts w:ascii="Arial" w:hAnsi="Arial" w:cs="Arial"/>
          <w:sz w:val="24"/>
          <w:szCs w:val="24"/>
        </w:rPr>
        <w:t xml:space="preserve">advised </w:t>
      </w:r>
      <w:r>
        <w:rPr>
          <w:rFonts w:ascii="Arial" w:hAnsi="Arial" w:cs="Arial"/>
          <w:sz w:val="24"/>
          <w:szCs w:val="24"/>
        </w:rPr>
        <w:t xml:space="preserve">the individual </w:t>
      </w:r>
      <w:r w:rsidRPr="00F478EC">
        <w:rPr>
          <w:rFonts w:ascii="Arial" w:hAnsi="Arial" w:cs="Arial"/>
          <w:sz w:val="24"/>
          <w:szCs w:val="24"/>
        </w:rPr>
        <w:t xml:space="preserve">to request a refund by returning the form since </w:t>
      </w:r>
      <w:r w:rsidRPr="00F478EC">
        <w:rPr>
          <w:rFonts w:ascii="Arial" w:hAnsi="Arial" w:cs="Arial"/>
          <w:sz w:val="24"/>
          <w:szCs w:val="24"/>
        </w:rPr>
        <w:t>they’re no longer eligible to use chapter 32 benefits.  </w:t>
      </w:r>
    </w:p>
    <w:p w:rsidR="00723835" w:rsidP="00F478EC" w14:paraId="72E0DAB1" w14:textId="77777777">
      <w:pPr>
        <w:pStyle w:val="ListParagraph"/>
        <w:spacing w:line="240" w:lineRule="auto"/>
        <w:rPr>
          <w:rFonts w:ascii="Arial" w:hAnsi="Arial" w:cs="Arial"/>
          <w:sz w:val="24"/>
          <w:szCs w:val="24"/>
        </w:rPr>
      </w:pPr>
    </w:p>
    <w:p w:rsidR="00F478EC" w:rsidP="00723835" w14:paraId="486329AF" w14:textId="5623B2FB">
      <w:pPr>
        <w:pStyle w:val="ListParagraph"/>
        <w:numPr>
          <w:ilvl w:val="0"/>
          <w:numId w:val="7"/>
        </w:numPr>
        <w:spacing w:line="240" w:lineRule="auto"/>
        <w:rPr>
          <w:rFonts w:ascii="Arial" w:hAnsi="Arial" w:cs="Arial"/>
          <w:sz w:val="24"/>
          <w:szCs w:val="24"/>
        </w:rPr>
      </w:pPr>
      <w:r>
        <w:rPr>
          <w:rFonts w:ascii="Arial" w:hAnsi="Arial" w:cs="Arial"/>
          <w:sz w:val="24"/>
          <w:szCs w:val="24"/>
        </w:rPr>
        <w:t xml:space="preserve">The Program Office also made efforts to </w:t>
      </w:r>
      <w:r w:rsidRPr="00F478EC">
        <w:rPr>
          <w:rFonts w:ascii="Arial" w:hAnsi="Arial" w:cs="Arial"/>
          <w:sz w:val="24"/>
          <w:szCs w:val="24"/>
        </w:rPr>
        <w:t xml:space="preserve">locate </w:t>
      </w:r>
      <w:r>
        <w:rPr>
          <w:rFonts w:ascii="Arial" w:hAnsi="Arial" w:cs="Arial"/>
          <w:sz w:val="24"/>
          <w:szCs w:val="24"/>
        </w:rPr>
        <w:t xml:space="preserve">eligible Veterans </w:t>
      </w:r>
      <w:r w:rsidRPr="00F478EC">
        <w:rPr>
          <w:rFonts w:ascii="Arial" w:hAnsi="Arial" w:cs="Arial"/>
          <w:sz w:val="24"/>
          <w:szCs w:val="24"/>
        </w:rPr>
        <w:t xml:space="preserve">through </w:t>
      </w:r>
      <w:r>
        <w:rPr>
          <w:rFonts w:ascii="Arial" w:hAnsi="Arial" w:cs="Arial"/>
          <w:sz w:val="24"/>
          <w:szCs w:val="24"/>
        </w:rPr>
        <w:t>G</w:t>
      </w:r>
      <w:r w:rsidRPr="00F478EC">
        <w:rPr>
          <w:rFonts w:ascii="Arial" w:hAnsi="Arial" w:cs="Arial"/>
          <w:sz w:val="24"/>
          <w:szCs w:val="24"/>
        </w:rPr>
        <w:t>oogle search</w:t>
      </w:r>
      <w:r>
        <w:rPr>
          <w:rFonts w:ascii="Arial" w:hAnsi="Arial" w:cs="Arial"/>
          <w:sz w:val="24"/>
          <w:szCs w:val="24"/>
        </w:rPr>
        <w:t>es based on their l</w:t>
      </w:r>
      <w:r w:rsidRPr="00F478EC">
        <w:rPr>
          <w:rFonts w:ascii="Arial" w:hAnsi="Arial" w:cs="Arial"/>
          <w:sz w:val="24"/>
          <w:szCs w:val="24"/>
        </w:rPr>
        <w:t xml:space="preserve">ast known address on file with VA. </w:t>
      </w:r>
      <w:r w:rsidR="001E6E4D">
        <w:rPr>
          <w:rFonts w:ascii="Arial" w:hAnsi="Arial" w:cs="Arial"/>
          <w:sz w:val="24"/>
          <w:szCs w:val="24"/>
        </w:rPr>
        <w:t xml:space="preserve">This action generated some responses.  </w:t>
      </w:r>
      <w:r>
        <w:rPr>
          <w:rFonts w:ascii="Arial" w:hAnsi="Arial" w:cs="Arial"/>
          <w:sz w:val="24"/>
          <w:szCs w:val="24"/>
        </w:rPr>
        <w:t>However, many o</w:t>
      </w:r>
      <w:r w:rsidRPr="00F478EC">
        <w:rPr>
          <w:rFonts w:ascii="Arial" w:hAnsi="Arial" w:cs="Arial"/>
          <w:sz w:val="24"/>
          <w:szCs w:val="24"/>
        </w:rPr>
        <w:t>f th</w:t>
      </w:r>
      <w:r w:rsidRPr="00F478EC">
        <w:rPr>
          <w:rFonts w:ascii="Arial" w:hAnsi="Arial" w:cs="Arial"/>
          <w:sz w:val="24"/>
          <w:szCs w:val="24"/>
        </w:rPr>
        <w:t xml:space="preserve">e addresses </w:t>
      </w:r>
      <w:r>
        <w:rPr>
          <w:rFonts w:ascii="Arial" w:hAnsi="Arial" w:cs="Arial"/>
          <w:sz w:val="24"/>
          <w:szCs w:val="24"/>
        </w:rPr>
        <w:t xml:space="preserve">were over </w:t>
      </w:r>
      <w:r w:rsidRPr="00F478EC">
        <w:rPr>
          <w:rFonts w:ascii="Arial" w:hAnsi="Arial" w:cs="Arial"/>
          <w:sz w:val="24"/>
          <w:szCs w:val="24"/>
        </w:rPr>
        <w:t xml:space="preserve">30 years old. </w:t>
      </w:r>
    </w:p>
    <w:p w:rsidR="00F478EC" w:rsidP="00F478EC" w14:paraId="270F3347" w14:textId="77777777">
      <w:pPr>
        <w:pStyle w:val="ListParagraph"/>
        <w:spacing w:line="240" w:lineRule="auto"/>
        <w:rPr>
          <w:rFonts w:ascii="Arial" w:hAnsi="Arial" w:cs="Arial"/>
          <w:sz w:val="24"/>
          <w:szCs w:val="24"/>
        </w:rPr>
      </w:pPr>
    </w:p>
    <w:p w:rsidR="00723835" w:rsidRPr="002C042C" w:rsidP="00F478EC" w14:paraId="13F4F750" w14:textId="0918AEDD">
      <w:pPr>
        <w:pStyle w:val="ListParagraph"/>
        <w:numPr>
          <w:ilvl w:val="0"/>
          <w:numId w:val="7"/>
        </w:numPr>
        <w:spacing w:line="240" w:lineRule="auto"/>
        <w:rPr>
          <w:rFonts w:ascii="Arial" w:hAnsi="Arial" w:cs="Arial"/>
          <w:sz w:val="24"/>
          <w:szCs w:val="24"/>
        </w:rPr>
      </w:pPr>
      <w:r>
        <w:rPr>
          <w:rFonts w:ascii="Arial" w:hAnsi="Arial" w:cs="Arial"/>
          <w:sz w:val="24"/>
          <w:szCs w:val="24"/>
        </w:rPr>
        <w:t xml:space="preserve">Lastly, </w:t>
      </w:r>
      <w:r w:rsidR="002D7EA1">
        <w:rPr>
          <w:rFonts w:ascii="Arial" w:hAnsi="Arial" w:cs="Arial"/>
          <w:sz w:val="24"/>
          <w:szCs w:val="24"/>
        </w:rPr>
        <w:t xml:space="preserve">to help reduce the burden, </w:t>
      </w:r>
      <w:r>
        <w:rPr>
          <w:rFonts w:ascii="Arial" w:hAnsi="Arial" w:cs="Arial"/>
          <w:sz w:val="24"/>
          <w:szCs w:val="24"/>
        </w:rPr>
        <w:t xml:space="preserve">we are directing identified Veterans to access the GI Bill Website to request their refund by letter. This effort should help to reduce the burden significantly when the next renewal </w:t>
      </w:r>
      <w:r>
        <w:rPr>
          <w:rFonts w:ascii="Arial" w:hAnsi="Arial" w:cs="Arial"/>
          <w:sz w:val="24"/>
          <w:szCs w:val="24"/>
        </w:rPr>
        <w:t>becomes due</w:t>
      </w:r>
      <w:r w:rsidR="001E6E4D">
        <w:rPr>
          <w:rFonts w:ascii="Arial" w:hAnsi="Arial" w:cs="Arial"/>
          <w:sz w:val="24"/>
          <w:szCs w:val="24"/>
        </w:rPr>
        <w:t xml:space="preserve">. </w:t>
      </w:r>
      <w:r w:rsidRPr="002C042C">
        <w:rPr>
          <w:rFonts w:ascii="Arial" w:hAnsi="Arial" w:cs="Arial"/>
          <w:sz w:val="24"/>
          <w:szCs w:val="24"/>
        </w:rPr>
        <w:t>The last time anyone could join th</w:t>
      </w:r>
      <w:r w:rsidR="00535AE9">
        <w:rPr>
          <w:rFonts w:ascii="Arial" w:hAnsi="Arial" w:cs="Arial"/>
          <w:sz w:val="24"/>
          <w:szCs w:val="24"/>
        </w:rPr>
        <w:t xml:space="preserve">e chapter 32 </w:t>
      </w:r>
      <w:r w:rsidRPr="002C042C">
        <w:rPr>
          <w:rFonts w:ascii="Arial" w:hAnsi="Arial" w:cs="Arial"/>
          <w:sz w:val="24"/>
          <w:szCs w:val="24"/>
        </w:rPr>
        <w:t>benefit program was prior to June 1985.</w:t>
      </w:r>
      <w:r w:rsidR="001E6E4D">
        <w:rPr>
          <w:rFonts w:ascii="Arial" w:hAnsi="Arial" w:cs="Arial"/>
          <w:sz w:val="24"/>
          <w:szCs w:val="24"/>
        </w:rPr>
        <w:t xml:space="preserve"> If less than 10 respondents occur, the Program Office will seek to discontinue the form and the Information Collection OMB control number.</w:t>
      </w:r>
    </w:p>
    <w:p w:rsidR="004546DE" w:rsidRPr="004546DE" w:rsidP="004546DE" w14:paraId="6CE6E1AD" w14:textId="77777777">
      <w:pPr>
        <w:spacing w:after="0" w:line="240" w:lineRule="auto"/>
        <w:jc w:val="center"/>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4546DE" w:rsidRPr="004546DE" w:rsidP="004546DE" w14:paraId="706C8A21"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8"/>
          <w:szCs w:val="28"/>
          <w:u w:val="single"/>
        </w:rPr>
        <w:t xml:space="preserve">A.  </w:t>
      </w:r>
      <w:r w:rsidRPr="004546DE">
        <w:rPr>
          <w:rFonts w:ascii="Arial" w:eastAsia="Times New Roman" w:hAnsi="Arial" w:cs="Arial"/>
          <w:b/>
          <w:bCs/>
          <w:sz w:val="28"/>
          <w:szCs w:val="28"/>
          <w:u w:val="single"/>
        </w:rPr>
        <w:t>Justification.</w:t>
      </w:r>
      <w:r w:rsidRPr="004546DE">
        <w:rPr>
          <w:rFonts w:ascii="Arial" w:eastAsia="Times New Roman" w:hAnsi="Arial" w:cs="Arial"/>
          <w:sz w:val="28"/>
          <w:szCs w:val="28"/>
        </w:rPr>
        <w:t> </w:t>
      </w:r>
    </w:p>
    <w:p w:rsidR="004546DE" w:rsidRPr="004546DE" w:rsidP="004546DE" w14:paraId="0EFBFD91"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8"/>
          <w:szCs w:val="28"/>
        </w:rPr>
        <w:t> </w:t>
      </w:r>
    </w:p>
    <w:p w:rsidR="004546DE" w:rsidRPr="004546DE" w:rsidP="004546DE" w14:paraId="743B549A" w14:textId="0ECAA46A">
      <w:pPr>
        <w:spacing w:after="0" w:line="240" w:lineRule="auto"/>
        <w:textAlignment w:val="baseline"/>
        <w:rPr>
          <w:rFonts w:ascii="Arial" w:eastAsia="Times New Roman" w:hAnsi="Arial" w:cs="Arial"/>
          <w:sz w:val="24"/>
          <w:szCs w:val="24"/>
        </w:rPr>
      </w:pPr>
      <w:r>
        <w:rPr>
          <w:rFonts w:ascii="Arial" w:eastAsia="Times New Roman" w:hAnsi="Arial" w:cs="Arial"/>
          <w:b/>
          <w:bCs/>
          <w:sz w:val="24"/>
          <w:szCs w:val="24"/>
        </w:rPr>
        <w:t>1.  E</w:t>
      </w:r>
      <w:r w:rsidRPr="004546DE">
        <w:rPr>
          <w:rFonts w:ascii="Arial" w:eastAsia="Times New Roman" w:hAnsi="Arial" w:cs="Arial"/>
          <w:b/>
          <w:bCs/>
          <w:sz w:val="24"/>
          <w:szCs w:val="24"/>
        </w:rPr>
        <w:t>xplain the circumstances that make the collection of information necessary.  Identify legal or administrative requirements that necessitate the collection of information.  </w:t>
      </w:r>
      <w:r w:rsidRPr="004546DE">
        <w:rPr>
          <w:rFonts w:ascii="Arial" w:eastAsia="Times New Roman" w:hAnsi="Arial" w:cs="Arial"/>
          <w:sz w:val="24"/>
          <w:szCs w:val="24"/>
        </w:rPr>
        <w:t> </w:t>
      </w:r>
    </w:p>
    <w:p w:rsidR="004546DE" w:rsidRPr="004546DE" w:rsidP="004546DE" w14:paraId="0E994D26" w14:textId="77777777">
      <w:pPr>
        <w:spacing w:after="0" w:line="240" w:lineRule="auto"/>
        <w:textAlignment w:val="baseline"/>
        <w:rPr>
          <w:rFonts w:ascii="Segoe UI" w:eastAsia="Times New Roman" w:hAnsi="Segoe UI" w:cs="Segoe UI"/>
          <w:sz w:val="18"/>
          <w:szCs w:val="18"/>
        </w:rPr>
      </w:pPr>
    </w:p>
    <w:p w:rsidR="004546DE" w:rsidRPr="004546DE" w:rsidP="004546DE" w14:paraId="2329893D" w14:textId="2FABF461">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Public</w:t>
      </w:r>
      <w:r>
        <w:rPr>
          <w:rFonts w:ascii="Arial" w:eastAsia="Times New Roman" w:hAnsi="Arial" w:cs="Arial"/>
          <w:sz w:val="24"/>
          <w:szCs w:val="24"/>
        </w:rPr>
        <w:t xml:space="preserve"> </w:t>
      </w:r>
      <w:r w:rsidRPr="004546DE">
        <w:rPr>
          <w:rFonts w:ascii="Arial" w:eastAsia="Times New Roman" w:hAnsi="Arial" w:cs="Arial"/>
          <w:sz w:val="24"/>
          <w:szCs w:val="24"/>
        </w:rPr>
        <w:t>Law 94-502 established the Post-Vietnam Era Educational Assistance Program (VEAP). The VEAP program account is jointly funded by the eligible participant and the Department of Defense. The fund provides educational assistance payments to eligible participa</w:t>
      </w:r>
      <w:r w:rsidRPr="004546DE">
        <w:rPr>
          <w:rFonts w:ascii="Arial" w:eastAsia="Times New Roman" w:hAnsi="Arial" w:cs="Arial"/>
          <w:sz w:val="24"/>
          <w:szCs w:val="24"/>
        </w:rPr>
        <w:t xml:space="preserve">nts who entered the service after December 31, 1976, and before July 1, 1985, and are pursuing training under </w:t>
      </w:r>
      <w:r w:rsidR="001E6E4D">
        <w:rPr>
          <w:rFonts w:ascii="Arial" w:eastAsia="Times New Roman" w:hAnsi="Arial" w:cs="Arial"/>
          <w:sz w:val="24"/>
          <w:szCs w:val="24"/>
        </w:rPr>
        <w:t>c</w:t>
      </w:r>
      <w:r w:rsidRPr="004546DE">
        <w:rPr>
          <w:rFonts w:ascii="Arial" w:eastAsia="Times New Roman" w:hAnsi="Arial" w:cs="Arial"/>
          <w:sz w:val="24"/>
          <w:szCs w:val="24"/>
        </w:rPr>
        <w:t>hapter 32, title 38 U.S.C. </w:t>
      </w:r>
    </w:p>
    <w:p w:rsidR="004546DE" w:rsidP="004546DE" w14:paraId="47AD9109" w14:textId="77777777">
      <w:pPr>
        <w:spacing w:after="0" w:line="240" w:lineRule="auto"/>
        <w:textAlignment w:val="baseline"/>
        <w:rPr>
          <w:rFonts w:ascii="Arial" w:eastAsia="Times New Roman" w:hAnsi="Arial" w:cs="Arial"/>
          <w:sz w:val="24"/>
          <w:szCs w:val="24"/>
        </w:rPr>
      </w:pPr>
    </w:p>
    <w:p w:rsidR="004546DE" w:rsidP="004546DE" w14:paraId="27332BEC" w14:textId="3C3300C3">
      <w:pPr>
        <w:spacing w:after="0" w:line="240" w:lineRule="auto"/>
        <w:textAlignment w:val="baseline"/>
        <w:rPr>
          <w:rFonts w:ascii="Arial" w:eastAsia="Times New Roman" w:hAnsi="Arial" w:cs="Arial"/>
          <w:sz w:val="24"/>
          <w:szCs w:val="24"/>
        </w:rPr>
      </w:pPr>
      <w:r w:rsidRPr="004546DE">
        <w:rPr>
          <w:rFonts w:ascii="Arial" w:eastAsia="Times New Roman" w:hAnsi="Arial" w:cs="Arial"/>
          <w:sz w:val="24"/>
          <w:szCs w:val="24"/>
        </w:rPr>
        <w:t>The Application for Refund of Educational Contributions</w:t>
      </w:r>
      <w:r w:rsidR="002B4178">
        <w:rPr>
          <w:rFonts w:ascii="Arial" w:eastAsia="Times New Roman" w:hAnsi="Arial" w:cs="Arial"/>
          <w:sz w:val="24"/>
          <w:szCs w:val="24"/>
        </w:rPr>
        <w:t xml:space="preserve">, </w:t>
      </w:r>
      <w:r w:rsidRPr="004546DE" w:rsidR="002B4178">
        <w:rPr>
          <w:rFonts w:ascii="Arial" w:eastAsia="Times New Roman" w:hAnsi="Arial" w:cs="Arial"/>
          <w:sz w:val="24"/>
          <w:szCs w:val="24"/>
        </w:rPr>
        <w:t>VA Form 22-5281</w:t>
      </w:r>
      <w:r w:rsidRPr="004546DE">
        <w:rPr>
          <w:rFonts w:ascii="Arial" w:eastAsia="Times New Roman" w:hAnsi="Arial" w:cs="Arial"/>
          <w:sz w:val="24"/>
          <w:szCs w:val="24"/>
        </w:rPr>
        <w:t xml:space="preserve">, is required to process a refund of contributions made by </w:t>
      </w:r>
      <w:r w:rsidRPr="004546DE" w:rsidR="001F00EB">
        <w:rPr>
          <w:rFonts w:ascii="Arial" w:eastAsia="Times New Roman" w:hAnsi="Arial" w:cs="Arial"/>
          <w:sz w:val="24"/>
          <w:szCs w:val="24"/>
        </w:rPr>
        <w:t xml:space="preserve">eligible participants </w:t>
      </w:r>
      <w:r w:rsidRPr="004546DE">
        <w:rPr>
          <w:rFonts w:ascii="Arial" w:eastAsia="Times New Roman" w:hAnsi="Arial" w:cs="Arial"/>
          <w:sz w:val="24"/>
          <w:szCs w:val="24"/>
        </w:rPr>
        <w:t>who wish to disenroll from the program. If a participant stops enrollment from the program prior to discharge or release from active duty, such participant’s contributions wil</w:t>
      </w:r>
      <w:r w:rsidRPr="004546DE">
        <w:rPr>
          <w:rFonts w:ascii="Arial" w:eastAsia="Times New Roman" w:hAnsi="Arial" w:cs="Arial"/>
          <w:sz w:val="24"/>
          <w:szCs w:val="24"/>
        </w:rPr>
        <w:t>l be refunded on the date of the participant’s discharge or release from active duty</w:t>
      </w:r>
      <w:r w:rsidR="001F00EB">
        <w:rPr>
          <w:rFonts w:ascii="Arial" w:eastAsia="Times New Roman" w:hAnsi="Arial" w:cs="Arial"/>
          <w:sz w:val="24"/>
          <w:szCs w:val="24"/>
        </w:rPr>
        <w:t>,</w:t>
      </w:r>
      <w:r w:rsidRPr="004546DE">
        <w:rPr>
          <w:rFonts w:ascii="Arial" w:eastAsia="Times New Roman" w:hAnsi="Arial" w:cs="Arial"/>
          <w:sz w:val="24"/>
          <w:szCs w:val="24"/>
        </w:rPr>
        <w:t xml:space="preserve"> or within 60 days of receipt of notice by the Secretary of the participants’ discharge.  </w:t>
      </w:r>
    </w:p>
    <w:p w:rsidR="004546DE" w:rsidP="004546DE" w14:paraId="41A671A9" w14:textId="77777777">
      <w:pPr>
        <w:spacing w:after="0" w:line="240" w:lineRule="auto"/>
        <w:textAlignment w:val="baseline"/>
        <w:rPr>
          <w:rFonts w:ascii="Arial" w:eastAsia="Times New Roman" w:hAnsi="Arial" w:cs="Arial"/>
          <w:sz w:val="24"/>
          <w:szCs w:val="24"/>
        </w:rPr>
      </w:pPr>
    </w:p>
    <w:p w:rsidR="004546DE" w:rsidP="004546DE" w14:paraId="5CBE387D" w14:textId="6F642E54">
      <w:pPr>
        <w:spacing w:after="0" w:line="240" w:lineRule="auto"/>
        <w:textAlignment w:val="baseline"/>
        <w:rPr>
          <w:rFonts w:ascii="Arial" w:eastAsia="Times New Roman" w:hAnsi="Arial" w:cs="Arial"/>
          <w:sz w:val="24"/>
          <w:szCs w:val="24"/>
        </w:rPr>
      </w:pPr>
      <w:r w:rsidRPr="004546DE">
        <w:rPr>
          <w:rFonts w:ascii="Arial" w:eastAsia="Times New Roman" w:hAnsi="Arial" w:cs="Arial"/>
          <w:sz w:val="24"/>
          <w:szCs w:val="24"/>
        </w:rPr>
        <w:t>If a participant stops enrollment from the program after discharge or release f</w:t>
      </w:r>
      <w:r w:rsidRPr="004546DE">
        <w:rPr>
          <w:rFonts w:ascii="Arial" w:eastAsia="Times New Roman" w:hAnsi="Arial" w:cs="Arial"/>
          <w:sz w:val="24"/>
          <w:szCs w:val="24"/>
        </w:rPr>
        <w:t xml:space="preserve">rom active duty, the participant’s contributions shall be refunded within 60 days of receipt of an application for a refund from </w:t>
      </w:r>
      <w:r w:rsidR="002B4178">
        <w:rPr>
          <w:rFonts w:ascii="Arial" w:eastAsia="Times New Roman" w:hAnsi="Arial" w:cs="Arial"/>
          <w:sz w:val="24"/>
          <w:szCs w:val="24"/>
        </w:rPr>
        <w:t xml:space="preserve">the </w:t>
      </w:r>
      <w:r w:rsidRPr="004546DE">
        <w:rPr>
          <w:rFonts w:ascii="Arial" w:eastAsia="Times New Roman" w:hAnsi="Arial" w:cs="Arial"/>
          <w:sz w:val="24"/>
          <w:szCs w:val="24"/>
        </w:rPr>
        <w:t>participant. </w:t>
      </w:r>
    </w:p>
    <w:p w:rsidR="002B4178" w:rsidP="004546DE" w14:paraId="71525076" w14:textId="47916F2B">
      <w:pPr>
        <w:spacing w:after="0" w:line="240" w:lineRule="auto"/>
        <w:textAlignment w:val="baseline"/>
        <w:rPr>
          <w:rFonts w:ascii="Arial" w:eastAsia="Times New Roman" w:hAnsi="Arial" w:cs="Arial"/>
          <w:sz w:val="24"/>
          <w:szCs w:val="24"/>
        </w:rPr>
      </w:pPr>
    </w:p>
    <w:p w:rsidR="006944B0" w:rsidP="004546DE" w14:paraId="68AA6C54" w14:textId="1AE67647">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VA records </w:t>
      </w:r>
      <w:r w:rsidR="00A53191">
        <w:rPr>
          <w:rFonts w:ascii="Arial" w:eastAsia="Times New Roman" w:hAnsi="Arial" w:cs="Arial"/>
          <w:sz w:val="24"/>
          <w:szCs w:val="24"/>
        </w:rPr>
        <w:t>show</w:t>
      </w:r>
      <w:r>
        <w:rPr>
          <w:rFonts w:ascii="Arial" w:eastAsia="Times New Roman" w:hAnsi="Arial" w:cs="Arial"/>
          <w:sz w:val="24"/>
          <w:szCs w:val="24"/>
        </w:rPr>
        <w:t xml:space="preserve"> that </w:t>
      </w:r>
      <w:r w:rsidR="00130525">
        <w:rPr>
          <w:rFonts w:ascii="Arial" w:eastAsia="Times New Roman" w:hAnsi="Arial" w:cs="Arial"/>
          <w:sz w:val="24"/>
          <w:szCs w:val="24"/>
        </w:rPr>
        <w:t xml:space="preserve">although </w:t>
      </w:r>
      <w:r>
        <w:rPr>
          <w:rFonts w:ascii="Arial" w:eastAsia="Times New Roman" w:hAnsi="Arial" w:cs="Arial"/>
          <w:sz w:val="24"/>
          <w:szCs w:val="24"/>
        </w:rPr>
        <w:t>the</w:t>
      </w:r>
      <w:r w:rsidR="00A53191">
        <w:rPr>
          <w:rFonts w:ascii="Arial" w:eastAsia="Times New Roman" w:hAnsi="Arial" w:cs="Arial"/>
          <w:sz w:val="24"/>
          <w:szCs w:val="24"/>
        </w:rPr>
        <w:t xml:space="preserve">re are </w:t>
      </w:r>
      <w:r w:rsidR="00222489">
        <w:rPr>
          <w:rFonts w:ascii="Arial" w:eastAsia="Times New Roman" w:hAnsi="Arial" w:cs="Arial"/>
          <w:sz w:val="24"/>
          <w:szCs w:val="24"/>
        </w:rPr>
        <w:t>only</w:t>
      </w:r>
      <w:r w:rsidR="00A53191">
        <w:rPr>
          <w:rFonts w:ascii="Arial" w:eastAsia="Times New Roman" w:hAnsi="Arial" w:cs="Arial"/>
          <w:sz w:val="24"/>
          <w:szCs w:val="24"/>
        </w:rPr>
        <w:t xml:space="preserve"> 12 active participants receiving chapter 32 benefits</w:t>
      </w:r>
      <w:r w:rsidR="00130525">
        <w:rPr>
          <w:rFonts w:ascii="Arial" w:eastAsia="Times New Roman" w:hAnsi="Arial" w:cs="Arial"/>
          <w:sz w:val="24"/>
          <w:szCs w:val="24"/>
        </w:rPr>
        <w:t>,</w:t>
      </w:r>
      <w:r w:rsidR="00A53191">
        <w:rPr>
          <w:rFonts w:ascii="Arial" w:eastAsia="Times New Roman" w:hAnsi="Arial" w:cs="Arial"/>
          <w:sz w:val="24"/>
          <w:szCs w:val="24"/>
        </w:rPr>
        <w:t xml:space="preserve"> </w:t>
      </w:r>
      <w:r w:rsidR="00130525">
        <w:rPr>
          <w:rFonts w:ascii="Arial" w:eastAsia="Times New Roman" w:hAnsi="Arial" w:cs="Arial"/>
          <w:sz w:val="24"/>
          <w:szCs w:val="24"/>
        </w:rPr>
        <w:t>there remain</w:t>
      </w:r>
      <w:r w:rsidR="00222489">
        <w:rPr>
          <w:rFonts w:ascii="Arial" w:eastAsia="Times New Roman" w:hAnsi="Arial" w:cs="Arial"/>
          <w:sz w:val="24"/>
          <w:szCs w:val="24"/>
        </w:rPr>
        <w:t>s</w:t>
      </w:r>
      <w:r w:rsidR="00130525">
        <w:rPr>
          <w:rFonts w:ascii="Arial" w:eastAsia="Times New Roman" w:hAnsi="Arial" w:cs="Arial"/>
          <w:sz w:val="24"/>
          <w:szCs w:val="24"/>
        </w:rPr>
        <w:t xml:space="preserve"> a</w:t>
      </w:r>
      <w:r w:rsidR="00A53191">
        <w:rPr>
          <w:rFonts w:ascii="Arial" w:eastAsia="Times New Roman" w:hAnsi="Arial" w:cs="Arial"/>
          <w:sz w:val="24"/>
          <w:szCs w:val="24"/>
        </w:rPr>
        <w:t xml:space="preserve">pproximately 62,000 </w:t>
      </w:r>
      <w:r w:rsidR="00130525">
        <w:rPr>
          <w:rFonts w:ascii="Arial" w:eastAsia="Times New Roman" w:hAnsi="Arial" w:cs="Arial"/>
          <w:sz w:val="24"/>
          <w:szCs w:val="24"/>
        </w:rPr>
        <w:t xml:space="preserve">previous chapter 32 </w:t>
      </w:r>
      <w:r w:rsidR="00A53191">
        <w:rPr>
          <w:rFonts w:ascii="Arial" w:eastAsia="Times New Roman" w:hAnsi="Arial" w:cs="Arial"/>
          <w:sz w:val="24"/>
          <w:szCs w:val="24"/>
        </w:rPr>
        <w:t xml:space="preserve">participants with inactive </w:t>
      </w:r>
      <w:r w:rsidR="00222489">
        <w:rPr>
          <w:rFonts w:ascii="Arial" w:eastAsia="Times New Roman" w:hAnsi="Arial" w:cs="Arial"/>
          <w:sz w:val="24"/>
          <w:szCs w:val="24"/>
        </w:rPr>
        <w:t xml:space="preserve">banking </w:t>
      </w:r>
      <w:r w:rsidR="00A53191">
        <w:rPr>
          <w:rFonts w:ascii="Arial" w:eastAsia="Times New Roman" w:hAnsi="Arial" w:cs="Arial"/>
          <w:sz w:val="24"/>
          <w:szCs w:val="24"/>
        </w:rPr>
        <w:t xml:space="preserve">records </w:t>
      </w:r>
      <w:r w:rsidR="00222489">
        <w:rPr>
          <w:rFonts w:ascii="Arial" w:eastAsia="Times New Roman" w:hAnsi="Arial" w:cs="Arial"/>
          <w:sz w:val="24"/>
          <w:szCs w:val="24"/>
        </w:rPr>
        <w:t>with</w:t>
      </w:r>
      <w:r w:rsidR="00CF37B9">
        <w:rPr>
          <w:rFonts w:ascii="Arial" w:eastAsia="Times New Roman" w:hAnsi="Arial" w:cs="Arial"/>
          <w:sz w:val="24"/>
          <w:szCs w:val="24"/>
        </w:rPr>
        <w:t xml:space="preserve"> </w:t>
      </w:r>
      <w:r w:rsidR="00A53191">
        <w:rPr>
          <w:rFonts w:ascii="Arial" w:eastAsia="Times New Roman" w:hAnsi="Arial" w:cs="Arial"/>
          <w:sz w:val="24"/>
          <w:szCs w:val="24"/>
        </w:rPr>
        <w:t>remaining contributions</w:t>
      </w:r>
      <w:r w:rsidR="00130525">
        <w:rPr>
          <w:rFonts w:ascii="Arial" w:eastAsia="Times New Roman" w:hAnsi="Arial" w:cs="Arial"/>
          <w:sz w:val="24"/>
          <w:szCs w:val="24"/>
        </w:rPr>
        <w:t xml:space="preserve"> on file</w:t>
      </w:r>
      <w:r w:rsidR="00A53191">
        <w:rPr>
          <w:rFonts w:ascii="Arial" w:eastAsia="Times New Roman" w:hAnsi="Arial" w:cs="Arial"/>
          <w:sz w:val="24"/>
          <w:szCs w:val="24"/>
        </w:rPr>
        <w:t xml:space="preserve">. </w:t>
      </w:r>
    </w:p>
    <w:p w:rsidR="006944B0" w:rsidP="004546DE" w14:paraId="525CB8DC" w14:textId="77777777">
      <w:pPr>
        <w:spacing w:after="0" w:line="240" w:lineRule="auto"/>
        <w:textAlignment w:val="baseline"/>
        <w:rPr>
          <w:rFonts w:ascii="Arial" w:eastAsia="Times New Roman" w:hAnsi="Arial" w:cs="Arial"/>
          <w:sz w:val="24"/>
          <w:szCs w:val="24"/>
        </w:rPr>
      </w:pPr>
    </w:p>
    <w:p w:rsidR="002B4178" w:rsidP="004546DE" w14:paraId="3162A368" w14:textId="6FBC1461">
      <w:pPr>
        <w:spacing w:after="0" w:line="240" w:lineRule="auto"/>
        <w:contextualSpacing/>
        <w:textAlignment w:val="baseline"/>
        <w:rPr>
          <w:rFonts w:ascii="Arial" w:eastAsia="Times New Roman" w:hAnsi="Arial" w:cs="Arial"/>
          <w:sz w:val="24"/>
          <w:szCs w:val="24"/>
        </w:rPr>
      </w:pPr>
      <w:r>
        <w:rPr>
          <w:rFonts w:ascii="Arial" w:eastAsia="Times New Roman" w:hAnsi="Arial" w:cs="Arial"/>
          <w:sz w:val="24"/>
          <w:szCs w:val="24"/>
        </w:rPr>
        <w:t xml:space="preserve">In an effort to reach out to </w:t>
      </w:r>
      <w:r w:rsidR="00130525">
        <w:rPr>
          <w:rFonts w:ascii="Arial" w:eastAsia="Times New Roman" w:hAnsi="Arial" w:cs="Arial"/>
          <w:sz w:val="24"/>
          <w:szCs w:val="24"/>
        </w:rPr>
        <w:t xml:space="preserve">previous chapter 32 </w:t>
      </w:r>
      <w:r>
        <w:rPr>
          <w:rFonts w:ascii="Arial" w:eastAsia="Times New Roman" w:hAnsi="Arial" w:cs="Arial"/>
          <w:sz w:val="24"/>
          <w:szCs w:val="24"/>
        </w:rPr>
        <w:t>participants</w:t>
      </w:r>
      <w:r w:rsidR="00130525">
        <w:rPr>
          <w:rFonts w:ascii="Arial" w:eastAsia="Times New Roman" w:hAnsi="Arial" w:cs="Arial"/>
          <w:sz w:val="24"/>
          <w:szCs w:val="24"/>
        </w:rPr>
        <w:t xml:space="preserve"> based on their last </w:t>
      </w:r>
      <w:r w:rsidR="00C71C2A">
        <w:rPr>
          <w:rFonts w:ascii="Arial" w:eastAsia="Times New Roman" w:hAnsi="Arial" w:cs="Arial"/>
          <w:sz w:val="24"/>
          <w:szCs w:val="24"/>
        </w:rPr>
        <w:t xml:space="preserve">known </w:t>
      </w:r>
      <w:r w:rsidR="00130525">
        <w:rPr>
          <w:rFonts w:ascii="Arial" w:eastAsia="Times New Roman" w:hAnsi="Arial" w:cs="Arial"/>
          <w:sz w:val="24"/>
          <w:szCs w:val="24"/>
        </w:rPr>
        <w:t xml:space="preserve">address on file to make refunds, </w:t>
      </w:r>
      <w:r>
        <w:rPr>
          <w:rFonts w:ascii="Arial" w:eastAsia="Times New Roman" w:hAnsi="Arial" w:cs="Arial"/>
          <w:sz w:val="24"/>
          <w:szCs w:val="24"/>
        </w:rPr>
        <w:t>VA</w:t>
      </w:r>
      <w:r w:rsidR="00C71C2A">
        <w:rPr>
          <w:rFonts w:ascii="Arial" w:eastAsia="Times New Roman" w:hAnsi="Arial" w:cs="Arial"/>
          <w:sz w:val="24"/>
          <w:szCs w:val="24"/>
        </w:rPr>
        <w:t xml:space="preserve"> recently</w:t>
      </w:r>
      <w:r>
        <w:rPr>
          <w:rFonts w:ascii="Arial" w:eastAsia="Times New Roman" w:hAnsi="Arial" w:cs="Arial"/>
          <w:sz w:val="24"/>
          <w:szCs w:val="24"/>
        </w:rPr>
        <w:t xml:space="preserve"> </w:t>
      </w:r>
      <w:r w:rsidR="00130525">
        <w:rPr>
          <w:rFonts w:ascii="Arial" w:eastAsia="Times New Roman" w:hAnsi="Arial" w:cs="Arial"/>
          <w:sz w:val="24"/>
          <w:szCs w:val="24"/>
        </w:rPr>
        <w:t xml:space="preserve">began a special project by sending out </w:t>
      </w:r>
      <w:r w:rsidR="00240F5D">
        <w:rPr>
          <w:rFonts w:ascii="Arial" w:eastAsia="Times New Roman" w:hAnsi="Arial" w:cs="Arial"/>
          <w:sz w:val="24"/>
          <w:szCs w:val="24"/>
        </w:rPr>
        <w:t xml:space="preserve">letters </w:t>
      </w:r>
      <w:r w:rsidR="002A7183">
        <w:rPr>
          <w:rFonts w:ascii="Arial" w:eastAsia="Times New Roman" w:hAnsi="Arial" w:cs="Arial"/>
          <w:sz w:val="24"/>
          <w:szCs w:val="24"/>
        </w:rPr>
        <w:t>and attach</w:t>
      </w:r>
      <w:r w:rsidR="00130525">
        <w:rPr>
          <w:rFonts w:ascii="Arial" w:eastAsia="Times New Roman" w:hAnsi="Arial" w:cs="Arial"/>
          <w:sz w:val="24"/>
          <w:szCs w:val="24"/>
        </w:rPr>
        <w:t>ing</w:t>
      </w:r>
      <w:r w:rsidR="002A7183">
        <w:rPr>
          <w:rFonts w:ascii="Arial" w:eastAsia="Times New Roman" w:hAnsi="Arial" w:cs="Arial"/>
          <w:sz w:val="24"/>
          <w:szCs w:val="24"/>
        </w:rPr>
        <w:t xml:space="preserve"> the </w:t>
      </w:r>
      <w:r w:rsidR="00C71C2A">
        <w:rPr>
          <w:rFonts w:ascii="Arial" w:eastAsia="Times New Roman" w:hAnsi="Arial" w:cs="Arial"/>
          <w:sz w:val="24"/>
          <w:szCs w:val="24"/>
        </w:rPr>
        <w:t>VA Form 22-5281</w:t>
      </w:r>
      <w:r w:rsidR="002A7183">
        <w:rPr>
          <w:rFonts w:ascii="Arial" w:eastAsia="Times New Roman" w:hAnsi="Arial" w:cs="Arial"/>
          <w:sz w:val="24"/>
          <w:szCs w:val="24"/>
        </w:rPr>
        <w:t xml:space="preserve"> advising the</w:t>
      </w:r>
      <w:r w:rsidR="00A84865">
        <w:rPr>
          <w:rFonts w:ascii="Arial" w:eastAsia="Times New Roman" w:hAnsi="Arial" w:cs="Arial"/>
          <w:sz w:val="24"/>
          <w:szCs w:val="24"/>
        </w:rPr>
        <w:t xml:space="preserve"> participant </w:t>
      </w:r>
      <w:r w:rsidR="002A7183">
        <w:rPr>
          <w:rFonts w:ascii="Arial" w:eastAsia="Times New Roman" w:hAnsi="Arial" w:cs="Arial"/>
          <w:sz w:val="24"/>
          <w:szCs w:val="24"/>
        </w:rPr>
        <w:t xml:space="preserve">to request </w:t>
      </w:r>
      <w:r w:rsidR="00DB57C1">
        <w:rPr>
          <w:rFonts w:ascii="Arial" w:eastAsia="Times New Roman" w:hAnsi="Arial" w:cs="Arial"/>
          <w:sz w:val="24"/>
          <w:szCs w:val="24"/>
        </w:rPr>
        <w:t xml:space="preserve">a </w:t>
      </w:r>
      <w:r w:rsidR="002A7183">
        <w:rPr>
          <w:rFonts w:ascii="Arial" w:eastAsia="Times New Roman" w:hAnsi="Arial" w:cs="Arial"/>
          <w:sz w:val="24"/>
          <w:szCs w:val="24"/>
        </w:rPr>
        <w:t>refund by returning the</w:t>
      </w:r>
      <w:r w:rsidR="00C71C2A">
        <w:rPr>
          <w:rFonts w:ascii="Arial" w:eastAsia="Times New Roman" w:hAnsi="Arial" w:cs="Arial"/>
          <w:sz w:val="24"/>
          <w:szCs w:val="24"/>
        </w:rPr>
        <w:t xml:space="preserve"> form</w:t>
      </w:r>
      <w:r w:rsidR="00130525">
        <w:rPr>
          <w:rFonts w:ascii="Arial" w:eastAsia="Times New Roman" w:hAnsi="Arial" w:cs="Arial"/>
          <w:sz w:val="24"/>
          <w:szCs w:val="24"/>
        </w:rPr>
        <w:t xml:space="preserve"> s</w:t>
      </w:r>
      <w:r w:rsidR="002A7183">
        <w:rPr>
          <w:rFonts w:ascii="Arial" w:eastAsia="Times New Roman" w:hAnsi="Arial" w:cs="Arial"/>
          <w:sz w:val="24"/>
          <w:szCs w:val="24"/>
        </w:rPr>
        <w:t xml:space="preserve">ince they are no longer eligible to use the benefit. VA </w:t>
      </w:r>
      <w:r w:rsidR="00240F5D">
        <w:rPr>
          <w:rFonts w:ascii="Arial" w:eastAsia="Times New Roman" w:hAnsi="Arial" w:cs="Arial"/>
          <w:sz w:val="24"/>
          <w:szCs w:val="24"/>
        </w:rPr>
        <w:t>refund</w:t>
      </w:r>
      <w:r w:rsidR="00A84865">
        <w:rPr>
          <w:rFonts w:ascii="Arial" w:eastAsia="Times New Roman" w:hAnsi="Arial" w:cs="Arial"/>
          <w:sz w:val="24"/>
          <w:szCs w:val="24"/>
        </w:rPr>
        <w:t>ed</w:t>
      </w:r>
      <w:r w:rsidR="00240F5D">
        <w:rPr>
          <w:rFonts w:ascii="Arial" w:eastAsia="Times New Roman" w:hAnsi="Arial" w:cs="Arial"/>
          <w:sz w:val="24"/>
          <w:szCs w:val="24"/>
        </w:rPr>
        <w:t xml:space="preserve"> 14,480</w:t>
      </w:r>
      <w:r w:rsidR="00A84865">
        <w:rPr>
          <w:rFonts w:ascii="Arial" w:eastAsia="Times New Roman" w:hAnsi="Arial" w:cs="Arial"/>
          <w:sz w:val="24"/>
          <w:szCs w:val="24"/>
        </w:rPr>
        <w:t xml:space="preserve"> </w:t>
      </w:r>
      <w:r w:rsidR="00130525">
        <w:rPr>
          <w:rFonts w:ascii="Arial" w:eastAsia="Times New Roman" w:hAnsi="Arial" w:cs="Arial"/>
          <w:sz w:val="24"/>
          <w:szCs w:val="24"/>
        </w:rPr>
        <w:t xml:space="preserve">previous participants and continue to </w:t>
      </w:r>
      <w:r w:rsidR="00A84865">
        <w:rPr>
          <w:rFonts w:ascii="Arial" w:eastAsia="Times New Roman" w:hAnsi="Arial" w:cs="Arial"/>
          <w:sz w:val="24"/>
          <w:szCs w:val="24"/>
        </w:rPr>
        <w:t xml:space="preserve">use other measures such as </w:t>
      </w:r>
      <w:r w:rsidR="001E6E4D">
        <w:rPr>
          <w:rFonts w:ascii="Arial" w:eastAsia="Times New Roman" w:hAnsi="Arial" w:cs="Arial"/>
          <w:sz w:val="24"/>
          <w:szCs w:val="24"/>
        </w:rPr>
        <w:t>G</w:t>
      </w:r>
      <w:r w:rsidR="00A84865">
        <w:rPr>
          <w:rFonts w:ascii="Arial" w:eastAsia="Times New Roman" w:hAnsi="Arial" w:cs="Arial"/>
          <w:sz w:val="24"/>
          <w:szCs w:val="24"/>
        </w:rPr>
        <w:t>oogle search to locate the remaining p</w:t>
      </w:r>
      <w:r w:rsidR="001F00EB">
        <w:rPr>
          <w:rFonts w:ascii="Arial" w:eastAsia="Times New Roman" w:hAnsi="Arial" w:cs="Arial"/>
          <w:sz w:val="24"/>
          <w:szCs w:val="24"/>
        </w:rPr>
        <w:t xml:space="preserve">opulation of </w:t>
      </w:r>
      <w:r w:rsidR="00130525">
        <w:rPr>
          <w:rFonts w:ascii="Arial" w:eastAsia="Times New Roman" w:hAnsi="Arial" w:cs="Arial"/>
          <w:sz w:val="24"/>
          <w:szCs w:val="24"/>
        </w:rPr>
        <w:t xml:space="preserve">participants with </w:t>
      </w:r>
      <w:r w:rsidR="00A84865">
        <w:rPr>
          <w:rFonts w:ascii="Arial" w:eastAsia="Times New Roman" w:hAnsi="Arial" w:cs="Arial"/>
          <w:sz w:val="24"/>
          <w:szCs w:val="24"/>
        </w:rPr>
        <w:t xml:space="preserve">inactive </w:t>
      </w:r>
      <w:r w:rsidR="00130525">
        <w:rPr>
          <w:rFonts w:ascii="Arial" w:eastAsia="Times New Roman" w:hAnsi="Arial" w:cs="Arial"/>
          <w:sz w:val="24"/>
          <w:szCs w:val="24"/>
        </w:rPr>
        <w:t xml:space="preserve">chapter 32 records </w:t>
      </w:r>
      <w:r w:rsidR="00E303FA">
        <w:rPr>
          <w:rFonts w:ascii="Arial" w:eastAsia="Times New Roman" w:hAnsi="Arial" w:cs="Arial"/>
          <w:sz w:val="24"/>
          <w:szCs w:val="24"/>
        </w:rPr>
        <w:t xml:space="preserve">and </w:t>
      </w:r>
      <w:r w:rsidR="001F00EB">
        <w:rPr>
          <w:rFonts w:ascii="Arial" w:eastAsia="Times New Roman" w:hAnsi="Arial" w:cs="Arial"/>
          <w:sz w:val="24"/>
          <w:szCs w:val="24"/>
        </w:rPr>
        <w:t>remaining contributions</w:t>
      </w:r>
      <w:r w:rsidR="00A84865">
        <w:rPr>
          <w:rFonts w:ascii="Arial" w:eastAsia="Times New Roman" w:hAnsi="Arial" w:cs="Arial"/>
          <w:sz w:val="24"/>
          <w:szCs w:val="24"/>
        </w:rPr>
        <w:t xml:space="preserve">. </w:t>
      </w:r>
      <w:r w:rsidR="00C71C2A">
        <w:rPr>
          <w:rFonts w:ascii="Arial" w:eastAsia="Times New Roman" w:hAnsi="Arial" w:cs="Arial"/>
          <w:sz w:val="24"/>
          <w:szCs w:val="24"/>
        </w:rPr>
        <w:t>As a result of this effort, it created an increase in the number of responses received for this renewal period</w:t>
      </w:r>
      <w:r w:rsidR="00E303FA">
        <w:rPr>
          <w:rFonts w:ascii="Arial" w:eastAsia="Times New Roman" w:hAnsi="Arial" w:cs="Arial"/>
          <w:sz w:val="24"/>
          <w:szCs w:val="24"/>
        </w:rPr>
        <w:t xml:space="preserve"> covering periods 2019, 2020, 2021 and 2022</w:t>
      </w:r>
      <w:r w:rsidR="00C71C2A">
        <w:rPr>
          <w:rFonts w:ascii="Arial" w:eastAsia="Times New Roman" w:hAnsi="Arial" w:cs="Arial"/>
          <w:sz w:val="24"/>
          <w:szCs w:val="24"/>
        </w:rPr>
        <w:t>.</w:t>
      </w:r>
    </w:p>
    <w:p w:rsidR="002B4178" w:rsidP="004546DE" w14:paraId="71222FD2" w14:textId="77777777">
      <w:pPr>
        <w:spacing w:after="0" w:line="240" w:lineRule="auto"/>
        <w:contextualSpacing/>
        <w:textAlignment w:val="baseline"/>
        <w:rPr>
          <w:rFonts w:ascii="Segoe UI" w:eastAsia="Times New Roman" w:hAnsi="Segoe UI" w:cs="Segoe UI"/>
          <w:sz w:val="18"/>
          <w:szCs w:val="18"/>
        </w:rPr>
      </w:pPr>
    </w:p>
    <w:p w:rsidR="004546DE" w:rsidRPr="004546DE" w:rsidP="004546DE" w14:paraId="306EC078" w14:textId="29632CE6">
      <w:pPr>
        <w:spacing w:after="0" w:line="240" w:lineRule="auto"/>
        <w:contextualSpacing/>
        <w:textAlignment w:val="baseline"/>
        <w:rPr>
          <w:rFonts w:ascii="Segoe UI" w:eastAsia="Times New Roman" w:hAnsi="Segoe UI" w:cs="Segoe UI"/>
          <w:sz w:val="18"/>
          <w:szCs w:val="18"/>
        </w:rPr>
      </w:pPr>
      <w:r w:rsidRPr="004546DE">
        <w:rPr>
          <w:rFonts w:ascii="Arial" w:eastAsia="Times New Roman" w:hAnsi="Arial" w:cs="Arial"/>
          <w:b/>
          <w:bCs/>
          <w:sz w:val="24"/>
          <w:szCs w:val="24"/>
        </w:rPr>
        <w:t>2. Indicate how, by whom, and for what purposes the information is to be used; indicate actu</w:t>
      </w:r>
      <w:r w:rsidRPr="004546DE">
        <w:rPr>
          <w:rFonts w:ascii="Arial" w:eastAsia="Times New Roman" w:hAnsi="Arial" w:cs="Arial"/>
          <w:b/>
          <w:bCs/>
          <w:sz w:val="24"/>
          <w:szCs w:val="24"/>
        </w:rPr>
        <w:t>al use the agency has made of the information received from current collection.</w:t>
      </w:r>
      <w:r w:rsidRPr="004546DE">
        <w:rPr>
          <w:rFonts w:ascii="Arial" w:eastAsia="Times New Roman" w:hAnsi="Arial" w:cs="Arial"/>
          <w:sz w:val="24"/>
          <w:szCs w:val="24"/>
        </w:rPr>
        <w:t> </w:t>
      </w:r>
    </w:p>
    <w:p w:rsidR="004546DE" w:rsidP="004546DE" w14:paraId="2F007AAE" w14:textId="77777777">
      <w:pPr>
        <w:spacing w:after="0" w:line="240" w:lineRule="auto"/>
        <w:textAlignment w:val="baseline"/>
        <w:rPr>
          <w:rFonts w:ascii="Arial" w:eastAsia="Times New Roman" w:hAnsi="Arial" w:cs="Arial"/>
          <w:sz w:val="24"/>
          <w:szCs w:val="24"/>
        </w:rPr>
      </w:pPr>
    </w:p>
    <w:p w:rsidR="004546DE" w:rsidRPr="004546DE" w:rsidP="004546DE" w14:paraId="23DA8BFE" w14:textId="2EDE67DA">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The VA uses the information collection to properly identify and refund</w:t>
      </w:r>
      <w:r w:rsidR="00E303FA">
        <w:rPr>
          <w:rFonts w:ascii="Arial" w:eastAsia="Times New Roman" w:hAnsi="Arial" w:cs="Arial"/>
          <w:sz w:val="24"/>
          <w:szCs w:val="24"/>
        </w:rPr>
        <w:t xml:space="preserve"> remaining chapter 32 contributions to any </w:t>
      </w:r>
      <w:r w:rsidR="00DB57C1">
        <w:rPr>
          <w:rFonts w:ascii="Arial" w:eastAsia="Times New Roman" w:hAnsi="Arial" w:cs="Arial"/>
          <w:sz w:val="24"/>
          <w:szCs w:val="24"/>
        </w:rPr>
        <w:t>i</w:t>
      </w:r>
      <w:r w:rsidR="00E303FA">
        <w:rPr>
          <w:rFonts w:ascii="Arial" w:eastAsia="Times New Roman" w:hAnsi="Arial" w:cs="Arial"/>
          <w:sz w:val="24"/>
          <w:szCs w:val="24"/>
        </w:rPr>
        <w:t>nactive chapter 32 participant.</w:t>
      </w:r>
      <w:r w:rsidRPr="004546DE">
        <w:rPr>
          <w:rFonts w:ascii="Arial" w:eastAsia="Times New Roman" w:hAnsi="Arial" w:cs="Arial"/>
          <w:sz w:val="24"/>
          <w:szCs w:val="24"/>
        </w:rPr>
        <w:t> </w:t>
      </w:r>
    </w:p>
    <w:p w:rsidR="004546DE" w:rsidP="004546DE" w14:paraId="06AA6935" w14:textId="77777777">
      <w:pPr>
        <w:spacing w:after="0" w:line="240" w:lineRule="auto"/>
        <w:textAlignment w:val="baseline"/>
        <w:rPr>
          <w:rFonts w:ascii="Arial" w:eastAsia="Times New Roman" w:hAnsi="Arial" w:cs="Arial"/>
          <w:b/>
          <w:bCs/>
          <w:sz w:val="24"/>
          <w:szCs w:val="24"/>
        </w:rPr>
      </w:pPr>
    </w:p>
    <w:p w:rsidR="004546DE" w:rsidRPr="004546DE" w:rsidP="004546DE" w14:paraId="1239654B" w14:textId="406F3E00">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 xml:space="preserve">3. Describe </w:t>
      </w:r>
      <w:r w:rsidRPr="004546DE">
        <w:rPr>
          <w:rFonts w:ascii="Arial" w:eastAsia="Times New Roman" w:hAnsi="Arial" w:cs="Arial"/>
          <w:b/>
          <w:bCs/>
          <w:sz w:val="24"/>
          <w:szCs w:val="24"/>
        </w:rPr>
        <w:t>whether, and to what extent, the collection of information involves the use of automated, electronic, mechanical, or other technological collection techniques or other forms of information technology, e.g. permitting electronic submission of responses, and</w:t>
      </w:r>
      <w:r w:rsidRPr="004546DE">
        <w:rPr>
          <w:rFonts w:ascii="Arial" w:eastAsia="Times New Roman" w:hAnsi="Arial" w:cs="Arial"/>
          <w:b/>
          <w:bCs/>
          <w:sz w:val="24"/>
          <w:szCs w:val="24"/>
        </w:rPr>
        <w:t xml:space="preserve"> the basis for the decision for adopting this means of collection.  Also describe any consideration of using information technology to reduce burden.</w:t>
      </w:r>
      <w:r w:rsidRPr="004546DE">
        <w:rPr>
          <w:rFonts w:ascii="Arial" w:eastAsia="Times New Roman" w:hAnsi="Arial" w:cs="Arial"/>
          <w:sz w:val="24"/>
          <w:szCs w:val="24"/>
        </w:rPr>
        <w:t> </w:t>
      </w:r>
    </w:p>
    <w:p w:rsidR="004546DE" w:rsidP="004546DE" w14:paraId="67263C03" w14:textId="77777777">
      <w:pPr>
        <w:spacing w:after="0" w:line="240" w:lineRule="auto"/>
        <w:textAlignment w:val="baseline"/>
        <w:rPr>
          <w:rFonts w:ascii="Arial" w:eastAsia="Times New Roman" w:hAnsi="Arial" w:cs="Arial"/>
          <w:sz w:val="24"/>
          <w:szCs w:val="24"/>
        </w:rPr>
      </w:pPr>
    </w:p>
    <w:p w:rsidR="004546DE" w:rsidRPr="004546DE" w:rsidP="004546DE" w14:paraId="3EEFB5CE" w14:textId="56C8A42C">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The VA Form 22-5281 is available in an electronic fillable format</w:t>
      </w:r>
      <w:r w:rsidR="00DB57C1">
        <w:rPr>
          <w:rFonts w:ascii="Arial" w:eastAsia="Times New Roman" w:hAnsi="Arial" w:cs="Arial"/>
          <w:sz w:val="24"/>
          <w:szCs w:val="24"/>
        </w:rPr>
        <w:t xml:space="preserve"> available</w:t>
      </w:r>
      <w:r w:rsidRPr="004546DE">
        <w:rPr>
          <w:rFonts w:ascii="Arial" w:eastAsia="Times New Roman" w:hAnsi="Arial" w:cs="Arial"/>
          <w:sz w:val="24"/>
          <w:szCs w:val="24"/>
        </w:rPr>
        <w:t xml:space="preserve"> on the Internet. </w:t>
      </w:r>
      <w:r w:rsidR="00DB57C1">
        <w:rPr>
          <w:rFonts w:ascii="Arial" w:eastAsia="Times New Roman" w:hAnsi="Arial" w:cs="Arial"/>
          <w:sz w:val="24"/>
          <w:szCs w:val="24"/>
        </w:rPr>
        <w:t>However, t</w:t>
      </w:r>
      <w:r w:rsidRPr="004546DE">
        <w:rPr>
          <w:rFonts w:ascii="Arial" w:eastAsia="Times New Roman" w:hAnsi="Arial" w:cs="Arial"/>
          <w:sz w:val="24"/>
          <w:szCs w:val="24"/>
        </w:rPr>
        <w:t>h</w:t>
      </w:r>
      <w:r w:rsidRPr="004546DE">
        <w:rPr>
          <w:rFonts w:ascii="Arial" w:eastAsia="Times New Roman" w:hAnsi="Arial" w:cs="Arial"/>
          <w:sz w:val="24"/>
          <w:szCs w:val="24"/>
        </w:rPr>
        <w:t xml:space="preserve">e form cannot be submitted electronically </w:t>
      </w:r>
      <w:r w:rsidR="00DB57C1">
        <w:rPr>
          <w:rFonts w:ascii="Arial" w:eastAsia="Times New Roman" w:hAnsi="Arial" w:cs="Arial"/>
          <w:sz w:val="24"/>
          <w:szCs w:val="24"/>
        </w:rPr>
        <w:t xml:space="preserve">because a </w:t>
      </w:r>
      <w:r w:rsidRPr="004546DE">
        <w:rPr>
          <w:rFonts w:ascii="Arial" w:eastAsia="Times New Roman" w:hAnsi="Arial" w:cs="Arial"/>
          <w:sz w:val="24"/>
          <w:szCs w:val="24"/>
        </w:rPr>
        <w:t>signature is required. </w:t>
      </w:r>
    </w:p>
    <w:p w:rsidR="004546DE" w:rsidP="004546DE" w14:paraId="68E53759" w14:textId="77777777">
      <w:pPr>
        <w:spacing w:after="0" w:line="240" w:lineRule="auto"/>
        <w:textAlignment w:val="baseline"/>
        <w:rPr>
          <w:rFonts w:ascii="Arial" w:eastAsia="Times New Roman" w:hAnsi="Arial" w:cs="Arial"/>
          <w:b/>
          <w:bCs/>
          <w:sz w:val="24"/>
          <w:szCs w:val="24"/>
        </w:rPr>
      </w:pPr>
    </w:p>
    <w:p w:rsidR="004546DE" w:rsidRPr="004546DE" w:rsidP="004546DE" w14:paraId="0D1E6539" w14:textId="40D93C25">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w:t>
      </w:r>
      <w:r w:rsidRPr="004546DE">
        <w:rPr>
          <w:rFonts w:ascii="Arial" w:eastAsia="Times New Roman" w:hAnsi="Arial" w:cs="Arial"/>
          <w:b/>
          <w:bCs/>
          <w:sz w:val="24"/>
          <w:szCs w:val="24"/>
        </w:rPr>
        <w:t xml:space="preserve"> 2 above</w:t>
      </w:r>
      <w:r w:rsidRPr="004546DE">
        <w:rPr>
          <w:rFonts w:ascii="Arial" w:eastAsia="Times New Roman" w:hAnsi="Arial" w:cs="Arial"/>
          <w:sz w:val="24"/>
          <w:szCs w:val="24"/>
        </w:rPr>
        <w:t>. </w:t>
      </w:r>
    </w:p>
    <w:p w:rsidR="004546DE" w:rsidP="004546DE" w14:paraId="7829E78C" w14:textId="77777777">
      <w:pPr>
        <w:spacing w:after="0" w:line="240" w:lineRule="auto"/>
        <w:textAlignment w:val="baseline"/>
        <w:rPr>
          <w:rFonts w:ascii="Arial" w:eastAsia="Times New Roman" w:hAnsi="Arial" w:cs="Arial"/>
          <w:sz w:val="24"/>
          <w:szCs w:val="24"/>
        </w:rPr>
      </w:pPr>
    </w:p>
    <w:p w:rsidR="004546DE" w:rsidRPr="004546DE" w:rsidP="004546DE" w14:paraId="621DF6D3" w14:textId="56E39150">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The information obtained through this collection is unique and is not already available for use or adaptation from another cleared source.</w:t>
      </w:r>
    </w:p>
    <w:p w:rsidR="004546DE" w:rsidP="004546DE" w14:paraId="2029A772" w14:textId="77777777">
      <w:pPr>
        <w:spacing w:after="0" w:line="240" w:lineRule="auto"/>
        <w:textAlignment w:val="baseline"/>
        <w:rPr>
          <w:rFonts w:ascii="Arial" w:eastAsia="Times New Roman" w:hAnsi="Arial" w:cs="Arial"/>
          <w:b/>
          <w:bCs/>
          <w:sz w:val="24"/>
          <w:szCs w:val="24"/>
        </w:rPr>
      </w:pPr>
    </w:p>
    <w:p w:rsidR="004546DE" w:rsidRPr="004546DE" w:rsidP="004546DE" w14:paraId="3292E28E" w14:textId="7AA4D26D">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5. If the collection of information impacts small businesses or other small entities, describe any metho</w:t>
      </w:r>
      <w:r w:rsidRPr="004546DE">
        <w:rPr>
          <w:rFonts w:ascii="Arial" w:eastAsia="Times New Roman" w:hAnsi="Arial" w:cs="Arial"/>
          <w:b/>
          <w:bCs/>
          <w:sz w:val="24"/>
          <w:szCs w:val="24"/>
        </w:rPr>
        <w:t>ds used to minimize burden.</w:t>
      </w:r>
      <w:r w:rsidRPr="004546DE">
        <w:rPr>
          <w:rFonts w:ascii="Arial" w:eastAsia="Times New Roman" w:hAnsi="Arial" w:cs="Arial"/>
          <w:sz w:val="24"/>
          <w:szCs w:val="24"/>
        </w:rPr>
        <w:t> </w:t>
      </w:r>
    </w:p>
    <w:p w:rsidR="004546DE" w:rsidP="004546DE" w14:paraId="7C816E8C" w14:textId="77777777">
      <w:pPr>
        <w:spacing w:after="0" w:line="240" w:lineRule="auto"/>
        <w:textAlignment w:val="baseline"/>
        <w:rPr>
          <w:rFonts w:ascii="Arial" w:eastAsia="Times New Roman" w:hAnsi="Arial" w:cs="Arial"/>
          <w:color w:val="000000"/>
          <w:sz w:val="24"/>
          <w:szCs w:val="24"/>
        </w:rPr>
      </w:pPr>
    </w:p>
    <w:p w:rsidR="004546DE" w:rsidRPr="004546DE" w:rsidP="004546DE" w14:paraId="480A3CA0" w14:textId="4D37E39B">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 xml:space="preserve">This information collection does not impose a significant economic impact on a substantial number of small businesses or entities. </w:t>
      </w:r>
    </w:p>
    <w:p w:rsidR="004546DE" w:rsidRPr="004546DE" w:rsidP="004546DE" w14:paraId="4BC49433"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4546DE" w:rsidRPr="004546DE" w:rsidP="004546DE" w14:paraId="4F764CB5"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6. Describe the consequences to Federal program or policy activities if the collection is not conducted or is conducted le</w:t>
      </w:r>
      <w:r w:rsidRPr="004546DE">
        <w:rPr>
          <w:rFonts w:ascii="Arial" w:eastAsia="Times New Roman" w:hAnsi="Arial" w:cs="Arial"/>
          <w:b/>
          <w:bCs/>
          <w:sz w:val="24"/>
          <w:szCs w:val="24"/>
        </w:rPr>
        <w:t>ss frequently as well as any technical or legal obstacles to reducing burden.  </w:t>
      </w:r>
      <w:r w:rsidRPr="004546DE">
        <w:rPr>
          <w:rFonts w:ascii="Arial" w:eastAsia="Times New Roman" w:hAnsi="Arial" w:cs="Arial"/>
          <w:sz w:val="24"/>
          <w:szCs w:val="24"/>
        </w:rPr>
        <w:t> </w:t>
      </w:r>
    </w:p>
    <w:p w:rsidR="004546DE" w:rsidP="004546DE" w14:paraId="611D5FFA" w14:textId="77777777">
      <w:pPr>
        <w:spacing w:after="0" w:line="240" w:lineRule="auto"/>
        <w:textAlignment w:val="baseline"/>
        <w:rPr>
          <w:rFonts w:ascii="Arial" w:eastAsia="Times New Roman" w:hAnsi="Arial" w:cs="Arial"/>
          <w:sz w:val="24"/>
          <w:szCs w:val="24"/>
        </w:rPr>
      </w:pPr>
    </w:p>
    <w:p w:rsidR="004546DE" w:rsidRPr="004546DE" w:rsidP="004546DE" w14:paraId="08698FFA" w14:textId="44E036A5">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xml:space="preserve">Without the information submitted on VA Form 22-5281, </w:t>
      </w:r>
      <w:r w:rsidR="001C303F">
        <w:rPr>
          <w:rFonts w:ascii="Arial" w:eastAsia="Times New Roman" w:hAnsi="Arial" w:cs="Arial"/>
          <w:sz w:val="24"/>
          <w:szCs w:val="24"/>
        </w:rPr>
        <w:t>VA</w:t>
      </w:r>
      <w:r w:rsidRPr="004546DE">
        <w:rPr>
          <w:rFonts w:ascii="Arial" w:eastAsia="Times New Roman" w:hAnsi="Arial" w:cs="Arial"/>
          <w:sz w:val="24"/>
          <w:szCs w:val="24"/>
        </w:rPr>
        <w:t xml:space="preserve"> would be unable to refund  the participant the amount which is currently being held in the </w:t>
      </w:r>
      <w:r w:rsidR="001C303F">
        <w:rPr>
          <w:rFonts w:ascii="Arial" w:eastAsia="Times New Roman" w:hAnsi="Arial" w:cs="Arial"/>
          <w:sz w:val="24"/>
          <w:szCs w:val="24"/>
        </w:rPr>
        <w:t xml:space="preserve">chapter 32 </w:t>
      </w:r>
      <w:r w:rsidRPr="004546DE">
        <w:rPr>
          <w:rFonts w:ascii="Arial" w:eastAsia="Times New Roman" w:hAnsi="Arial" w:cs="Arial"/>
          <w:sz w:val="24"/>
          <w:szCs w:val="24"/>
        </w:rPr>
        <w:t>Post-Vietnam Er</w:t>
      </w:r>
      <w:r w:rsidRPr="004546DE">
        <w:rPr>
          <w:rFonts w:ascii="Arial" w:eastAsia="Times New Roman" w:hAnsi="Arial" w:cs="Arial"/>
          <w:sz w:val="24"/>
          <w:szCs w:val="24"/>
        </w:rPr>
        <w:t>a Veterans Education account. </w:t>
      </w:r>
    </w:p>
    <w:p w:rsidR="004546DE" w:rsidP="004546DE" w14:paraId="442C6FD1" w14:textId="77777777">
      <w:pPr>
        <w:spacing w:after="0" w:line="240" w:lineRule="auto"/>
        <w:textAlignment w:val="baseline"/>
        <w:rPr>
          <w:rFonts w:ascii="Arial" w:eastAsia="Times New Roman" w:hAnsi="Arial" w:cs="Arial"/>
          <w:b/>
          <w:bCs/>
          <w:sz w:val="24"/>
          <w:szCs w:val="24"/>
        </w:rPr>
      </w:pPr>
    </w:p>
    <w:p w:rsidR="004546DE" w:rsidRPr="004546DE" w:rsidP="004546DE" w14:paraId="54C52397" w14:textId="3EF7D17D">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7. Explain any special circumstances that would cause an information collection to be conducted more often than quarterly or require respondents to prepare written responses to a collection of information in fewer than 30 da</w:t>
      </w:r>
      <w:r w:rsidRPr="004546DE">
        <w:rPr>
          <w:rFonts w:ascii="Arial" w:eastAsia="Times New Roman" w:hAnsi="Arial" w:cs="Arial"/>
          <w:b/>
          <w:bCs/>
          <w:sz w:val="24"/>
          <w:szCs w:val="24"/>
        </w:rPr>
        <w:t>ys after receipt of it; submit more than an original and two copies of any document; retain records, other than health, medical, government contract, grant-in-aid, or tax records for more than three years; in connection with a statistical survey that is no</w:t>
      </w:r>
      <w:r w:rsidRPr="004546DE">
        <w:rPr>
          <w:rFonts w:ascii="Arial" w:eastAsia="Times New Roman" w:hAnsi="Arial" w:cs="Arial"/>
          <w:b/>
          <w:bCs/>
          <w:sz w:val="24"/>
          <w:szCs w:val="24"/>
        </w:rPr>
        <w:t>t designed to produce valid and reliable results that can be generalized to the universe of study and require the use of a statistical data classification that has not been reviewed and approved by OMB.</w:t>
      </w:r>
      <w:r w:rsidRPr="004546DE">
        <w:rPr>
          <w:rFonts w:ascii="Arial" w:eastAsia="Times New Roman" w:hAnsi="Arial" w:cs="Arial"/>
          <w:sz w:val="24"/>
          <w:szCs w:val="24"/>
        </w:rPr>
        <w:t> </w:t>
      </w:r>
    </w:p>
    <w:p w:rsidR="004546DE" w:rsidP="004546DE" w14:paraId="2F065006" w14:textId="77777777">
      <w:pPr>
        <w:spacing w:after="0" w:line="240" w:lineRule="auto"/>
        <w:textAlignment w:val="baseline"/>
        <w:rPr>
          <w:rFonts w:ascii="Arial" w:eastAsia="Times New Roman" w:hAnsi="Arial" w:cs="Arial"/>
          <w:color w:val="000000"/>
          <w:sz w:val="24"/>
          <w:szCs w:val="24"/>
        </w:rPr>
      </w:pPr>
    </w:p>
    <w:p w:rsidR="004546DE" w:rsidRPr="004546DE" w:rsidP="004546DE" w14:paraId="29F3336B" w14:textId="0BBCECAB">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This collection of information does not require col</w:t>
      </w:r>
      <w:r>
        <w:rPr>
          <w:rFonts w:ascii="Arial" w:eastAsia="Times New Roman" w:hAnsi="Arial" w:cs="Arial"/>
          <w:color w:val="000000"/>
          <w:sz w:val="24"/>
          <w:szCs w:val="24"/>
        </w:rPr>
        <w:t>lection to be conducted in a manner inconsistent with the guidelines in 5 CFR 1320.5(d)(2).</w:t>
      </w:r>
    </w:p>
    <w:p w:rsidR="002E017A" w:rsidRPr="00D879F6" w:rsidP="004546DE" w14:paraId="0DA6276A" w14:textId="5B76613A">
      <w:pPr>
        <w:spacing w:after="0" w:line="240" w:lineRule="auto"/>
        <w:textAlignment w:val="baseline"/>
        <w:rPr>
          <w:rFonts w:ascii="Times New Roman" w:eastAsia="Times New Roman" w:hAnsi="Times New Roman" w:cs="Times New Roman"/>
          <w:color w:val="000000"/>
          <w:sz w:val="24"/>
          <w:szCs w:val="24"/>
        </w:rPr>
      </w:pPr>
      <w:r w:rsidRPr="004546DE">
        <w:rPr>
          <w:rFonts w:ascii="Times New Roman" w:eastAsia="Times New Roman" w:hAnsi="Times New Roman" w:cs="Times New Roman"/>
          <w:color w:val="000000"/>
          <w:sz w:val="24"/>
          <w:szCs w:val="24"/>
        </w:rPr>
        <w:t> </w:t>
      </w:r>
    </w:p>
    <w:p w:rsidR="004546DE" w:rsidRPr="004546DE" w:rsidP="004546DE" w14:paraId="47987F1E"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 xml:space="preserve">8. If applicable, provide a copy and identify the date and page number of publication in the Federal Register of the sponsor’s notice, required by 5 CFR </w:t>
      </w:r>
      <w:r w:rsidRPr="004546DE">
        <w:rPr>
          <w:rFonts w:ascii="Arial" w:eastAsia="Times New Roman" w:hAnsi="Arial" w:cs="Arial"/>
          <w:b/>
          <w:bCs/>
          <w:sz w:val="24"/>
          <w:szCs w:val="24"/>
        </w:rPr>
        <w:t>1320.8(d), soliciting comments on the information collection prior to submission to OMB.  Summarize public comments received in response to that notice and describe actions taken by the sponsor in responses to these comments.  Specifically address comments</w:t>
      </w:r>
      <w:r w:rsidRPr="004546DE">
        <w:rPr>
          <w:rFonts w:ascii="Arial" w:eastAsia="Times New Roman" w:hAnsi="Arial" w:cs="Arial"/>
          <w:b/>
          <w:bCs/>
          <w:sz w:val="24"/>
          <w:szCs w:val="24"/>
        </w:rPr>
        <w:t xml:space="preserve"> received on cost and hour burden.</w:t>
      </w:r>
      <w:r w:rsidRPr="004546DE">
        <w:rPr>
          <w:rFonts w:ascii="Arial" w:eastAsia="Times New Roman" w:hAnsi="Arial" w:cs="Arial"/>
          <w:sz w:val="24"/>
          <w:szCs w:val="24"/>
        </w:rPr>
        <w:t> </w:t>
      </w:r>
    </w:p>
    <w:p w:rsidR="001C303F" w:rsidP="004546DE" w14:paraId="45B500F5" w14:textId="77777777">
      <w:pPr>
        <w:spacing w:after="0" w:line="240" w:lineRule="auto"/>
        <w:textAlignment w:val="baseline"/>
        <w:rPr>
          <w:rFonts w:ascii="Arial" w:eastAsia="Times New Roman" w:hAnsi="Arial" w:cs="Arial"/>
          <w:sz w:val="24"/>
          <w:szCs w:val="24"/>
        </w:rPr>
      </w:pPr>
    </w:p>
    <w:p w:rsidR="004546DE" w:rsidP="004546DE" w14:paraId="405178BE" w14:textId="7B603E21">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A</w:t>
      </w:r>
      <w:r w:rsidR="002E017A">
        <w:rPr>
          <w:rFonts w:ascii="Arial" w:eastAsia="Times New Roman" w:hAnsi="Arial" w:cs="Arial"/>
          <w:sz w:val="24"/>
          <w:szCs w:val="24"/>
        </w:rPr>
        <w:t xml:space="preserve"> 60-Day Federal Register Notice (FRN) for the collection published on Thursday, June 1, 2023.  The 60-Day FRN citation is </w:t>
      </w:r>
      <w:r w:rsidRPr="004546DE">
        <w:rPr>
          <w:rFonts w:ascii="Arial" w:eastAsia="Times New Roman" w:hAnsi="Arial" w:cs="Arial"/>
          <w:sz w:val="24"/>
          <w:szCs w:val="24"/>
        </w:rPr>
        <w:t xml:space="preserve">Volume </w:t>
      </w:r>
      <w:r w:rsidR="0037503C">
        <w:rPr>
          <w:rFonts w:ascii="Arial" w:eastAsia="Times New Roman" w:hAnsi="Arial" w:cs="Arial"/>
          <w:sz w:val="24"/>
          <w:szCs w:val="24"/>
        </w:rPr>
        <w:t>88,</w:t>
      </w:r>
      <w:r w:rsidRPr="004546DE">
        <w:rPr>
          <w:rFonts w:ascii="Arial" w:eastAsia="Times New Roman" w:hAnsi="Arial" w:cs="Arial"/>
          <w:sz w:val="24"/>
          <w:szCs w:val="24"/>
        </w:rPr>
        <w:t xml:space="preserve"> </w:t>
      </w:r>
      <w:r w:rsidR="002E017A">
        <w:rPr>
          <w:rFonts w:ascii="Arial" w:eastAsia="Times New Roman" w:hAnsi="Arial" w:cs="Arial"/>
          <w:sz w:val="24"/>
          <w:szCs w:val="24"/>
        </w:rPr>
        <w:t xml:space="preserve">Federal Register </w:t>
      </w:r>
      <w:r w:rsidRPr="004546DE">
        <w:rPr>
          <w:rFonts w:ascii="Arial" w:eastAsia="Times New Roman" w:hAnsi="Arial" w:cs="Arial"/>
          <w:sz w:val="24"/>
          <w:szCs w:val="24"/>
        </w:rPr>
        <w:t xml:space="preserve">Number </w:t>
      </w:r>
      <w:r w:rsidR="0037503C">
        <w:rPr>
          <w:rFonts w:ascii="Arial" w:eastAsia="Times New Roman" w:hAnsi="Arial" w:cs="Arial"/>
          <w:sz w:val="24"/>
          <w:szCs w:val="24"/>
        </w:rPr>
        <w:t>105</w:t>
      </w:r>
      <w:r w:rsidRPr="004546DE">
        <w:rPr>
          <w:rFonts w:ascii="Arial" w:eastAsia="Times New Roman" w:hAnsi="Arial" w:cs="Arial"/>
          <w:sz w:val="24"/>
          <w:szCs w:val="24"/>
        </w:rPr>
        <w:t xml:space="preserve">, </w:t>
      </w:r>
      <w:r w:rsidR="0037503C">
        <w:rPr>
          <w:rFonts w:ascii="Arial" w:eastAsia="Times New Roman" w:hAnsi="Arial" w:cs="Arial"/>
          <w:sz w:val="24"/>
          <w:szCs w:val="24"/>
        </w:rPr>
        <w:t>P</w:t>
      </w:r>
      <w:r w:rsidRPr="004546DE">
        <w:rPr>
          <w:rFonts w:ascii="Arial" w:eastAsia="Times New Roman" w:hAnsi="Arial" w:cs="Arial"/>
          <w:sz w:val="24"/>
          <w:szCs w:val="24"/>
        </w:rPr>
        <w:t xml:space="preserve">age </w:t>
      </w:r>
      <w:r w:rsidR="0037503C">
        <w:rPr>
          <w:rFonts w:ascii="Arial" w:eastAsia="Times New Roman" w:hAnsi="Arial" w:cs="Arial"/>
          <w:sz w:val="24"/>
          <w:szCs w:val="24"/>
        </w:rPr>
        <w:t>36000</w:t>
      </w:r>
      <w:r w:rsidRPr="004546DE">
        <w:rPr>
          <w:rFonts w:ascii="Arial" w:eastAsia="Times New Roman" w:hAnsi="Arial" w:cs="Arial"/>
          <w:sz w:val="24"/>
          <w:szCs w:val="24"/>
        </w:rPr>
        <w:t xml:space="preserve">. </w:t>
      </w:r>
      <w:r w:rsidR="002E017A">
        <w:rPr>
          <w:rFonts w:ascii="Arial" w:eastAsia="Times New Roman" w:hAnsi="Arial" w:cs="Arial"/>
          <w:sz w:val="24"/>
          <w:szCs w:val="24"/>
        </w:rPr>
        <w:t>No comments were received during the 60-Day Comment Period.</w:t>
      </w:r>
    </w:p>
    <w:p w:rsidR="002E017A" w:rsidP="004546DE" w14:paraId="3FC60ED9" w14:textId="5829E6E1">
      <w:pPr>
        <w:spacing w:after="0" w:line="240" w:lineRule="auto"/>
        <w:textAlignment w:val="baseline"/>
        <w:rPr>
          <w:rFonts w:ascii="Arial" w:eastAsia="Times New Roman" w:hAnsi="Arial" w:cs="Arial"/>
          <w:sz w:val="24"/>
          <w:szCs w:val="24"/>
        </w:rPr>
      </w:pPr>
    </w:p>
    <w:p w:rsidR="002E017A" w:rsidP="004546DE" w14:paraId="5A8B3B00" w14:textId="58FA2E75">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A 30-Day Federal Register Notice (FRN) for the collection published on Wednesday</w:t>
      </w:r>
      <w:r>
        <w:rPr>
          <w:rFonts w:ascii="Arial" w:eastAsia="Times New Roman" w:hAnsi="Arial" w:cs="Arial"/>
          <w:sz w:val="24"/>
          <w:szCs w:val="24"/>
        </w:rPr>
        <w:t>, August 16, 2023</w:t>
      </w:r>
      <w:r>
        <w:rPr>
          <w:rFonts w:ascii="Arial" w:eastAsia="Times New Roman" w:hAnsi="Arial" w:cs="Arial"/>
          <w:sz w:val="24"/>
          <w:szCs w:val="24"/>
        </w:rPr>
        <w:t>.  The 30-Day FRN citation is Volume 88</w:t>
      </w:r>
      <w:r>
        <w:rPr>
          <w:rFonts w:ascii="Arial" w:eastAsia="Times New Roman" w:hAnsi="Arial" w:cs="Arial"/>
          <w:sz w:val="24"/>
          <w:szCs w:val="24"/>
        </w:rPr>
        <w:t>, Federal Register Number 157</w:t>
      </w:r>
      <w:r>
        <w:rPr>
          <w:rFonts w:ascii="Arial" w:eastAsia="Times New Roman" w:hAnsi="Arial" w:cs="Arial"/>
          <w:sz w:val="24"/>
          <w:szCs w:val="24"/>
        </w:rPr>
        <w:t>, Page 55824</w:t>
      </w:r>
      <w:r>
        <w:rPr>
          <w:rFonts w:ascii="Arial" w:eastAsia="Times New Roman" w:hAnsi="Arial" w:cs="Arial"/>
          <w:sz w:val="24"/>
          <w:szCs w:val="24"/>
        </w:rPr>
        <w:t xml:space="preserve">.  </w:t>
      </w:r>
    </w:p>
    <w:p w:rsidR="002E017A" w:rsidRPr="004546DE" w:rsidP="004546DE" w14:paraId="5597E4D7" w14:textId="77777777">
      <w:pPr>
        <w:spacing w:after="0" w:line="240" w:lineRule="auto"/>
        <w:textAlignment w:val="baseline"/>
        <w:rPr>
          <w:rFonts w:ascii="Segoe UI" w:eastAsia="Times New Roman" w:hAnsi="Segoe UI" w:cs="Segoe UI"/>
          <w:sz w:val="18"/>
          <w:szCs w:val="18"/>
        </w:rPr>
      </w:pPr>
    </w:p>
    <w:p w:rsidR="004546DE" w:rsidRPr="004546DE" w:rsidP="004546DE" w14:paraId="1091D882" w14:textId="2038B50C">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9. Explain any decision to provide any payment or gift to responden</w:t>
      </w:r>
      <w:r w:rsidRPr="004546DE">
        <w:rPr>
          <w:rFonts w:ascii="Arial" w:eastAsia="Times New Roman" w:hAnsi="Arial" w:cs="Arial"/>
          <w:b/>
          <w:bCs/>
          <w:sz w:val="24"/>
          <w:szCs w:val="24"/>
        </w:rPr>
        <w:t>ts, other than remuneration of contractors or grantees.</w:t>
      </w:r>
      <w:r w:rsidRPr="004546DE">
        <w:rPr>
          <w:rFonts w:ascii="Arial" w:eastAsia="Times New Roman" w:hAnsi="Arial" w:cs="Arial"/>
          <w:sz w:val="24"/>
          <w:szCs w:val="24"/>
        </w:rPr>
        <w:t> </w:t>
      </w:r>
    </w:p>
    <w:p w:rsidR="004546DE" w:rsidP="004546DE" w14:paraId="669B6AB3" w14:textId="77777777">
      <w:pPr>
        <w:spacing w:after="0" w:line="240" w:lineRule="auto"/>
        <w:textAlignment w:val="baseline"/>
        <w:rPr>
          <w:rFonts w:ascii="Arial" w:eastAsia="Times New Roman" w:hAnsi="Arial" w:cs="Arial"/>
          <w:sz w:val="24"/>
          <w:szCs w:val="24"/>
        </w:rPr>
      </w:pPr>
    </w:p>
    <w:p w:rsidR="004546DE" w:rsidRPr="004546DE" w:rsidP="004546DE" w14:paraId="462BB1A4" w14:textId="3CD34BB4">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 xml:space="preserve">No payments or gifts are being offered to respondents as an incentive to participate in the collection. </w:t>
      </w:r>
      <w:r w:rsidRPr="004546DE">
        <w:rPr>
          <w:rFonts w:ascii="Arial" w:eastAsia="Times New Roman" w:hAnsi="Arial" w:cs="Arial"/>
          <w:sz w:val="24"/>
          <w:szCs w:val="24"/>
        </w:rPr>
        <w:t> </w:t>
      </w:r>
    </w:p>
    <w:p w:rsidR="004546DE" w:rsidP="004546DE" w14:paraId="43501F51" w14:textId="77777777">
      <w:pPr>
        <w:spacing w:after="0" w:line="240" w:lineRule="auto"/>
        <w:textAlignment w:val="baseline"/>
        <w:rPr>
          <w:rFonts w:ascii="Arial" w:eastAsia="Times New Roman" w:hAnsi="Arial" w:cs="Arial"/>
          <w:b/>
          <w:bCs/>
          <w:sz w:val="24"/>
          <w:szCs w:val="24"/>
        </w:rPr>
      </w:pPr>
    </w:p>
    <w:p w:rsidR="004546DE" w:rsidRPr="004546DE" w:rsidP="004546DE" w14:paraId="154AC62F" w14:textId="735948F0">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 xml:space="preserve">10. Describe any assurance of privacy, to the extent permitted by law, provided to </w:t>
      </w:r>
      <w:r w:rsidRPr="004546DE">
        <w:rPr>
          <w:rFonts w:ascii="Arial" w:eastAsia="Times New Roman" w:hAnsi="Arial" w:cs="Arial"/>
          <w:b/>
          <w:bCs/>
          <w:sz w:val="24"/>
          <w:szCs w:val="24"/>
        </w:rPr>
        <w:t>respondents and the basis for the assurance in statute, regulation, or agency policy.</w:t>
      </w:r>
      <w:r w:rsidRPr="004546DE">
        <w:rPr>
          <w:rFonts w:ascii="Arial" w:eastAsia="Times New Roman" w:hAnsi="Arial" w:cs="Arial"/>
          <w:sz w:val="24"/>
          <w:szCs w:val="24"/>
        </w:rPr>
        <w:t> </w:t>
      </w:r>
    </w:p>
    <w:p w:rsidR="004546DE" w:rsidP="004546DE" w14:paraId="48455C3D" w14:textId="77777777">
      <w:pPr>
        <w:spacing w:after="0" w:line="240" w:lineRule="auto"/>
        <w:textAlignment w:val="baseline"/>
        <w:rPr>
          <w:rFonts w:ascii="Arial" w:eastAsia="Times New Roman" w:hAnsi="Arial" w:cs="Arial"/>
          <w:sz w:val="24"/>
          <w:szCs w:val="24"/>
        </w:rPr>
      </w:pPr>
    </w:p>
    <w:p w:rsidR="004546DE" w:rsidP="004546DE" w14:paraId="70A1B83C" w14:textId="16ABAB39">
      <w:pPr>
        <w:spacing w:after="0" w:line="240" w:lineRule="auto"/>
        <w:textAlignment w:val="baseline"/>
        <w:rPr>
          <w:rFonts w:ascii="Arial" w:eastAsia="Times New Roman" w:hAnsi="Arial" w:cs="Arial"/>
          <w:sz w:val="24"/>
          <w:szCs w:val="24"/>
        </w:rPr>
      </w:pPr>
      <w:r w:rsidRPr="004546DE">
        <w:rPr>
          <w:rFonts w:ascii="Arial" w:eastAsia="Times New Roman" w:hAnsi="Arial" w:cs="Arial"/>
          <w:sz w:val="24"/>
          <w:szCs w:val="24"/>
        </w:rPr>
        <w:t xml:space="preserve">The VA Form 22-5281 is retained permanently in the claimant's education folder. Our assurance of privacy is covered by 38 U.S.C. 5701 and our System of Records, </w:t>
      </w:r>
      <w:r w:rsidRPr="004546DE">
        <w:rPr>
          <w:rFonts w:ascii="Arial" w:eastAsia="Times New Roman" w:hAnsi="Arial" w:cs="Arial"/>
          <w:sz w:val="24"/>
          <w:szCs w:val="24"/>
          <w:u w:val="single"/>
        </w:rPr>
        <w:t>Compens</w:t>
      </w:r>
      <w:r w:rsidRPr="004546DE">
        <w:rPr>
          <w:rFonts w:ascii="Arial" w:eastAsia="Times New Roman" w:hAnsi="Arial" w:cs="Arial"/>
          <w:sz w:val="24"/>
          <w:szCs w:val="24"/>
          <w:u w:val="single"/>
        </w:rPr>
        <w:t xml:space="preserve">ation, Pension, Education and </w:t>
      </w:r>
      <w:r w:rsidR="001C303F">
        <w:rPr>
          <w:rFonts w:ascii="Arial" w:eastAsia="Times New Roman" w:hAnsi="Arial" w:cs="Arial"/>
          <w:sz w:val="24"/>
          <w:szCs w:val="24"/>
          <w:u w:val="single"/>
        </w:rPr>
        <w:t xml:space="preserve">Veteran Readiness and Employment </w:t>
      </w:r>
      <w:r w:rsidRPr="004546DE">
        <w:rPr>
          <w:rFonts w:ascii="Arial" w:eastAsia="Times New Roman" w:hAnsi="Arial" w:cs="Arial"/>
          <w:sz w:val="24"/>
          <w:szCs w:val="24"/>
          <w:u w:val="single"/>
        </w:rPr>
        <w:t>Records - VA (58VA21/22/28)</w:t>
      </w:r>
      <w:r w:rsidRPr="004546DE">
        <w:rPr>
          <w:rFonts w:ascii="Arial" w:eastAsia="Times New Roman" w:hAnsi="Arial" w:cs="Arial"/>
          <w:sz w:val="24"/>
          <w:szCs w:val="24"/>
        </w:rPr>
        <w:t>, which are contained in the Privacy Act Issuances, 201</w:t>
      </w:r>
      <w:r w:rsidR="00151B9B">
        <w:rPr>
          <w:rFonts w:ascii="Arial" w:eastAsia="Times New Roman" w:hAnsi="Arial" w:cs="Arial"/>
          <w:sz w:val="24"/>
          <w:szCs w:val="24"/>
        </w:rPr>
        <w:t>2</w:t>
      </w:r>
      <w:r w:rsidRPr="004546DE">
        <w:rPr>
          <w:rFonts w:ascii="Arial" w:eastAsia="Times New Roman" w:hAnsi="Arial" w:cs="Arial"/>
          <w:sz w:val="24"/>
          <w:szCs w:val="24"/>
        </w:rPr>
        <w:t xml:space="preserve"> Compilation. </w:t>
      </w:r>
    </w:p>
    <w:p w:rsidR="00151B9B" w:rsidP="004546DE" w14:paraId="52D45EE8" w14:textId="5A94624B">
      <w:pPr>
        <w:spacing w:after="0" w:line="240" w:lineRule="auto"/>
        <w:textAlignment w:val="baseline"/>
        <w:rPr>
          <w:rFonts w:ascii="Arial" w:eastAsia="Times New Roman" w:hAnsi="Arial" w:cs="Arial"/>
          <w:sz w:val="24"/>
          <w:szCs w:val="24"/>
        </w:rPr>
      </w:pPr>
    </w:p>
    <w:p w:rsidR="00151B9B" w:rsidRPr="004546DE" w:rsidP="004546DE" w14:paraId="098BB702" w14:textId="58E95A7F">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A Privacy Impact Assessment (PIA) is not required for this collection because PII is not being</w:t>
      </w:r>
      <w:r>
        <w:rPr>
          <w:rFonts w:ascii="Arial" w:eastAsia="Times New Roman" w:hAnsi="Arial" w:cs="Arial"/>
          <w:sz w:val="24"/>
          <w:szCs w:val="24"/>
        </w:rPr>
        <w:t xml:space="preserve"> collected electronically.</w:t>
      </w:r>
    </w:p>
    <w:p w:rsidR="004546DE" w:rsidP="004546DE" w14:paraId="4FDCB41E" w14:textId="77777777">
      <w:pPr>
        <w:spacing w:after="0" w:line="240" w:lineRule="auto"/>
        <w:textAlignment w:val="baseline"/>
        <w:rPr>
          <w:rFonts w:ascii="Arial" w:eastAsia="Times New Roman" w:hAnsi="Arial" w:cs="Arial"/>
          <w:b/>
          <w:bCs/>
          <w:sz w:val="24"/>
          <w:szCs w:val="24"/>
        </w:rPr>
      </w:pPr>
    </w:p>
    <w:p w:rsidR="004546DE" w:rsidRPr="004546DE" w:rsidP="004546DE" w14:paraId="0725DAB9" w14:textId="27F07C49">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11. Provide additional justification for any questions of a sensitive nature (Information that, with a reasonable degree of medical certainty, is likely to have a serious adverse effect on an individual's mental or physical heal</w:t>
      </w:r>
      <w:r w:rsidRPr="004546DE">
        <w:rPr>
          <w:rFonts w:ascii="Arial" w:eastAsia="Times New Roman" w:hAnsi="Arial" w:cs="Arial"/>
          <w:b/>
          <w:bCs/>
          <w:sz w:val="24"/>
          <w:szCs w:val="24"/>
        </w:rPr>
        <w:t>th if revealed to him or her), such as sexual behavior and attitudes, religious beliefs, and other matters that are commonly considered private; include specific uses to be made of the information, the explanation to be given to persons from whom the infor</w:t>
      </w:r>
      <w:r w:rsidRPr="004546DE">
        <w:rPr>
          <w:rFonts w:ascii="Arial" w:eastAsia="Times New Roman" w:hAnsi="Arial" w:cs="Arial"/>
          <w:b/>
          <w:bCs/>
          <w:sz w:val="24"/>
          <w:szCs w:val="24"/>
        </w:rPr>
        <w:t>mation is requested, and any steps to be taken to obtain their consent</w:t>
      </w:r>
      <w:r w:rsidRPr="004546DE">
        <w:rPr>
          <w:rFonts w:ascii="Arial" w:eastAsia="Times New Roman" w:hAnsi="Arial" w:cs="Arial"/>
          <w:sz w:val="24"/>
          <w:szCs w:val="24"/>
        </w:rPr>
        <w:t> </w:t>
      </w:r>
    </w:p>
    <w:p w:rsidR="004546DE" w:rsidP="004546DE" w14:paraId="736BBF13" w14:textId="77777777">
      <w:pPr>
        <w:spacing w:after="0" w:line="240" w:lineRule="auto"/>
        <w:textAlignment w:val="baseline"/>
        <w:rPr>
          <w:rFonts w:ascii="Arial" w:eastAsia="Times New Roman" w:hAnsi="Arial" w:cs="Arial"/>
          <w:color w:val="000000"/>
          <w:sz w:val="24"/>
          <w:szCs w:val="24"/>
        </w:rPr>
      </w:pPr>
    </w:p>
    <w:p w:rsidR="004546DE" w:rsidRPr="004546DE" w:rsidP="004546DE" w14:paraId="5244A7AC" w14:textId="0A696515">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No questions considered sensitive are being asked in this collection.</w:t>
      </w:r>
    </w:p>
    <w:p w:rsidR="004546DE" w:rsidRPr="004546DE" w:rsidP="004546DE" w14:paraId="2EE161BA" w14:textId="77777777">
      <w:pPr>
        <w:spacing w:after="0" w:line="240" w:lineRule="auto"/>
        <w:textAlignment w:val="baseline"/>
        <w:rPr>
          <w:rFonts w:ascii="Segoe UI" w:eastAsia="Times New Roman" w:hAnsi="Segoe UI" w:cs="Segoe UI"/>
          <w:color w:val="000000"/>
          <w:sz w:val="18"/>
          <w:szCs w:val="18"/>
        </w:rPr>
      </w:pPr>
      <w:r w:rsidRPr="004546DE">
        <w:rPr>
          <w:rFonts w:ascii="Times New Roman" w:eastAsia="Times New Roman" w:hAnsi="Times New Roman" w:cs="Times New Roman"/>
          <w:color w:val="000000"/>
          <w:sz w:val="24"/>
          <w:szCs w:val="24"/>
        </w:rPr>
        <w:t> </w:t>
      </w:r>
    </w:p>
    <w:p w:rsidR="004546DE" w:rsidP="004546DE" w14:paraId="176EFA29" w14:textId="40984ABF">
      <w:pPr>
        <w:spacing w:after="0" w:line="240" w:lineRule="auto"/>
        <w:textAlignment w:val="baseline"/>
        <w:rPr>
          <w:rFonts w:ascii="Arial" w:eastAsia="Times New Roman" w:hAnsi="Arial" w:cs="Arial"/>
          <w:sz w:val="24"/>
          <w:szCs w:val="24"/>
        </w:rPr>
      </w:pPr>
      <w:r w:rsidRPr="004546DE">
        <w:rPr>
          <w:rFonts w:ascii="Arial" w:eastAsia="Times New Roman" w:hAnsi="Arial" w:cs="Arial"/>
          <w:b/>
          <w:bCs/>
          <w:sz w:val="24"/>
          <w:szCs w:val="24"/>
        </w:rPr>
        <w:t>12. Estimate of the hour burden of the collection of information:</w:t>
      </w:r>
      <w:r w:rsidRPr="004546DE">
        <w:rPr>
          <w:rFonts w:ascii="Arial" w:eastAsia="Times New Roman" w:hAnsi="Arial" w:cs="Arial"/>
          <w:sz w:val="24"/>
          <w:szCs w:val="24"/>
        </w:rPr>
        <w:t> </w:t>
      </w:r>
    </w:p>
    <w:p w:rsidR="001C303F" w:rsidP="004546DE" w14:paraId="4DA49114" w14:textId="3D5E95EA">
      <w:pPr>
        <w:spacing w:after="0" w:line="240" w:lineRule="auto"/>
        <w:textAlignment w:val="baseline"/>
        <w:rPr>
          <w:rFonts w:ascii="Arial" w:eastAsia="Times New Roman" w:hAnsi="Arial" w:cs="Arial"/>
          <w:sz w:val="24"/>
          <w:szCs w:val="24"/>
        </w:rPr>
      </w:pPr>
    </w:p>
    <w:p w:rsidR="001C303F" w:rsidP="007F4C26" w14:paraId="618012D2" w14:textId="0D8249AA">
      <w:pPr>
        <w:pStyle w:val="BodyText"/>
        <w:ind w:left="0"/>
        <w:contextualSpacing/>
        <w:rPr>
          <w:sz w:val="24"/>
          <w:szCs w:val="24"/>
        </w:rPr>
      </w:pPr>
      <w:r w:rsidRPr="00D46542">
        <w:rPr>
          <w:sz w:val="24"/>
          <w:szCs w:val="24"/>
        </w:rPr>
        <w:t>The</w:t>
      </w:r>
      <w:r w:rsidRPr="00D46542">
        <w:rPr>
          <w:spacing w:val="11"/>
          <w:sz w:val="24"/>
          <w:szCs w:val="24"/>
        </w:rPr>
        <w:t xml:space="preserve"> </w:t>
      </w:r>
      <w:r w:rsidRPr="00D46542">
        <w:rPr>
          <w:sz w:val="24"/>
          <w:szCs w:val="24"/>
        </w:rPr>
        <w:t>estimate</w:t>
      </w:r>
      <w:r>
        <w:rPr>
          <w:sz w:val="24"/>
          <w:szCs w:val="24"/>
        </w:rPr>
        <w:t xml:space="preserve">d annual </w:t>
      </w:r>
      <w:r w:rsidRPr="00D46542">
        <w:rPr>
          <w:sz w:val="24"/>
          <w:szCs w:val="24"/>
        </w:rPr>
        <w:t>burden</w:t>
      </w:r>
      <w:r w:rsidRPr="00D46542">
        <w:rPr>
          <w:spacing w:val="6"/>
          <w:sz w:val="24"/>
          <w:szCs w:val="24"/>
        </w:rPr>
        <w:t xml:space="preserve"> </w:t>
      </w:r>
      <w:r w:rsidRPr="00D46542">
        <w:rPr>
          <w:sz w:val="24"/>
          <w:szCs w:val="24"/>
        </w:rPr>
        <w:t>to</w:t>
      </w:r>
      <w:r w:rsidRPr="00D46542">
        <w:rPr>
          <w:spacing w:val="11"/>
          <w:sz w:val="24"/>
          <w:szCs w:val="24"/>
        </w:rPr>
        <w:t xml:space="preserve"> </w:t>
      </w:r>
      <w:r w:rsidRPr="00D46542">
        <w:rPr>
          <w:sz w:val="24"/>
          <w:szCs w:val="24"/>
        </w:rPr>
        <w:t>the</w:t>
      </w:r>
      <w:r w:rsidRPr="00D46542">
        <w:rPr>
          <w:spacing w:val="24"/>
          <w:sz w:val="24"/>
          <w:szCs w:val="24"/>
        </w:rPr>
        <w:t xml:space="preserve"> </w:t>
      </w:r>
      <w:r w:rsidRPr="00D46542">
        <w:rPr>
          <w:sz w:val="24"/>
          <w:szCs w:val="24"/>
        </w:rPr>
        <w:t>public</w:t>
      </w:r>
      <w:r w:rsidRPr="00D46542">
        <w:rPr>
          <w:spacing w:val="6"/>
          <w:sz w:val="24"/>
          <w:szCs w:val="24"/>
        </w:rPr>
        <w:t xml:space="preserve"> </w:t>
      </w:r>
      <w:r w:rsidRPr="00D46542">
        <w:rPr>
          <w:sz w:val="24"/>
          <w:szCs w:val="24"/>
        </w:rPr>
        <w:t>for</w:t>
      </w:r>
      <w:r w:rsidRPr="00D46542">
        <w:rPr>
          <w:spacing w:val="19"/>
          <w:sz w:val="24"/>
          <w:szCs w:val="24"/>
        </w:rPr>
        <w:t xml:space="preserve"> </w:t>
      </w:r>
      <w:r w:rsidRPr="00D46542">
        <w:rPr>
          <w:sz w:val="24"/>
          <w:szCs w:val="24"/>
        </w:rPr>
        <w:t>this</w:t>
      </w:r>
      <w:r w:rsidRPr="00D46542">
        <w:rPr>
          <w:spacing w:val="31"/>
          <w:sz w:val="24"/>
          <w:szCs w:val="24"/>
        </w:rPr>
        <w:t xml:space="preserve"> </w:t>
      </w:r>
      <w:r w:rsidRPr="00D46542">
        <w:rPr>
          <w:sz w:val="24"/>
          <w:szCs w:val="24"/>
        </w:rPr>
        <w:t>information</w:t>
      </w:r>
      <w:r w:rsidRPr="00D46542">
        <w:rPr>
          <w:spacing w:val="27"/>
          <w:sz w:val="24"/>
          <w:szCs w:val="24"/>
        </w:rPr>
        <w:t xml:space="preserve"> </w:t>
      </w:r>
      <w:r w:rsidRPr="00D46542">
        <w:rPr>
          <w:sz w:val="24"/>
          <w:szCs w:val="24"/>
        </w:rPr>
        <w:t>collectio</w:t>
      </w:r>
      <w:r w:rsidR="00566940">
        <w:rPr>
          <w:sz w:val="24"/>
          <w:szCs w:val="24"/>
        </w:rPr>
        <w:t xml:space="preserve">n is </w:t>
      </w:r>
      <w:r>
        <w:rPr>
          <w:sz w:val="24"/>
          <w:szCs w:val="24"/>
        </w:rPr>
        <w:t xml:space="preserve">603 burden </w:t>
      </w:r>
      <w:r w:rsidRPr="00D46542">
        <w:rPr>
          <w:spacing w:val="4"/>
          <w:sz w:val="24"/>
          <w:szCs w:val="24"/>
        </w:rPr>
        <w:t xml:space="preserve"> h</w:t>
      </w:r>
      <w:r w:rsidRPr="00D46542">
        <w:rPr>
          <w:sz w:val="24"/>
          <w:szCs w:val="24"/>
        </w:rPr>
        <w:t>ours</w:t>
      </w:r>
      <w:r>
        <w:rPr>
          <w:sz w:val="24"/>
          <w:szCs w:val="24"/>
        </w:rPr>
        <w:t xml:space="preserve">. </w:t>
      </w:r>
      <w:r w:rsidR="00566940">
        <w:rPr>
          <w:sz w:val="24"/>
          <w:szCs w:val="24"/>
        </w:rPr>
        <w:t>During the periods 2019, 2020, 2021 and 2022, t</w:t>
      </w:r>
      <w:r>
        <w:rPr>
          <w:sz w:val="24"/>
          <w:szCs w:val="24"/>
        </w:rPr>
        <w:t xml:space="preserve">here were approximately a total of 14,480 </w:t>
      </w:r>
      <w:r w:rsidR="00566940">
        <w:rPr>
          <w:sz w:val="24"/>
          <w:szCs w:val="24"/>
        </w:rPr>
        <w:t>responses received requiring refunds</w:t>
      </w:r>
      <w:r w:rsidR="00651DA6">
        <w:rPr>
          <w:sz w:val="24"/>
          <w:szCs w:val="24"/>
        </w:rPr>
        <w:t>,</w:t>
      </w:r>
      <w:r w:rsidR="00566940">
        <w:rPr>
          <w:sz w:val="24"/>
          <w:szCs w:val="24"/>
        </w:rPr>
        <w:t xml:space="preserve"> resulting in an annual average of </w:t>
      </w:r>
      <w:r>
        <w:rPr>
          <w:sz w:val="24"/>
          <w:szCs w:val="24"/>
        </w:rPr>
        <w:t>3,620 submissions from respondents</w:t>
      </w:r>
      <w:r w:rsidR="00566940">
        <w:rPr>
          <w:sz w:val="24"/>
          <w:szCs w:val="24"/>
        </w:rPr>
        <w:t>.</w:t>
      </w:r>
    </w:p>
    <w:p w:rsidR="007F4C26" w:rsidP="007F4C26" w14:paraId="25B031F1" w14:textId="77777777">
      <w:pPr>
        <w:pStyle w:val="BodyText"/>
        <w:ind w:left="0"/>
        <w:contextualSpacing/>
        <w:rPr>
          <w:sz w:val="24"/>
          <w:szCs w:val="24"/>
        </w:rPr>
      </w:pPr>
    </w:p>
    <w:p w:rsidR="007F4C26" w:rsidRPr="00D46542" w:rsidP="007F4C26" w14:paraId="012986D9" w14:textId="0AF2EF19">
      <w:pPr>
        <w:pStyle w:val="BodyText"/>
        <w:ind w:left="0"/>
        <w:contextualSpacing/>
        <w:rPr>
          <w:sz w:val="24"/>
          <w:szCs w:val="24"/>
        </w:rPr>
      </w:pPr>
      <w:r>
        <w:rPr>
          <w:sz w:val="24"/>
          <w:szCs w:val="24"/>
        </w:rPr>
        <w:t>1. Application for Refund of Educational Contributions, VA Form 22-5281</w:t>
      </w:r>
    </w:p>
    <w:p w:rsidR="001C303F" w:rsidRPr="004546DE" w:rsidP="007F4C26" w14:paraId="70AA1031" w14:textId="77777777">
      <w:pPr>
        <w:spacing w:after="0" w:line="240" w:lineRule="auto"/>
        <w:contextualSpacing/>
        <w:textAlignment w:val="baseline"/>
        <w:rPr>
          <w:rFonts w:ascii="Segoe UI" w:eastAsia="Times New Roman" w:hAnsi="Segoe UI" w:cs="Segoe UI"/>
          <w:sz w:val="18"/>
          <w:szCs w:val="18"/>
        </w:rPr>
      </w:pPr>
    </w:p>
    <w:p w:rsidR="004546DE" w:rsidRPr="004546DE" w:rsidP="007F4C26" w14:paraId="177FA55A" w14:textId="1E2BDAD7">
      <w:pPr>
        <w:spacing w:after="0" w:line="240" w:lineRule="auto"/>
        <w:contextualSpacing/>
        <w:textAlignment w:val="baseline"/>
        <w:rPr>
          <w:rFonts w:ascii="Segoe UI" w:eastAsia="Times New Roman" w:hAnsi="Segoe UI" w:cs="Segoe UI"/>
          <w:sz w:val="18"/>
          <w:szCs w:val="18"/>
        </w:rPr>
      </w:pPr>
      <w:r w:rsidRPr="004546DE">
        <w:rPr>
          <w:rFonts w:ascii="Arial" w:eastAsia="Times New Roman" w:hAnsi="Arial" w:cs="Arial"/>
          <w:sz w:val="24"/>
          <w:szCs w:val="24"/>
        </w:rPr>
        <w:t xml:space="preserve">  </w:t>
      </w:r>
    </w:p>
    <w:p w:rsidR="004546DE" w:rsidP="007F4C26" w14:paraId="16F738DA" w14:textId="418A7619">
      <w:pPr>
        <w:numPr>
          <w:ilvl w:val="0"/>
          <w:numId w:val="1"/>
        </w:numPr>
        <w:spacing w:after="0" w:line="240" w:lineRule="auto"/>
        <w:ind w:left="1440" w:firstLine="0"/>
        <w:contextualSpacing/>
        <w:textAlignment w:val="baseline"/>
        <w:rPr>
          <w:rFonts w:ascii="Arial" w:eastAsia="Times New Roman" w:hAnsi="Arial" w:cs="Arial"/>
          <w:sz w:val="24"/>
          <w:szCs w:val="24"/>
        </w:rPr>
      </w:pPr>
      <w:r w:rsidRPr="004546DE">
        <w:rPr>
          <w:rFonts w:ascii="Arial" w:eastAsia="Times New Roman" w:hAnsi="Arial" w:cs="Arial"/>
          <w:sz w:val="24"/>
          <w:szCs w:val="24"/>
        </w:rPr>
        <w:t xml:space="preserve">Number of Respondents:  </w:t>
      </w:r>
      <w:r w:rsidR="001C303F">
        <w:rPr>
          <w:rFonts w:ascii="Arial" w:eastAsia="Times New Roman" w:hAnsi="Arial" w:cs="Arial"/>
          <w:sz w:val="24"/>
          <w:szCs w:val="24"/>
        </w:rPr>
        <w:t>3,620</w:t>
      </w:r>
    </w:p>
    <w:p w:rsidR="004546DE" w:rsidRPr="004546DE" w:rsidP="004546DE" w14:paraId="2272A820" w14:textId="77777777">
      <w:pPr>
        <w:spacing w:after="0" w:line="240" w:lineRule="auto"/>
        <w:ind w:left="1440"/>
        <w:textAlignment w:val="baseline"/>
        <w:rPr>
          <w:rFonts w:ascii="Arial" w:eastAsia="Times New Roman" w:hAnsi="Arial" w:cs="Arial"/>
          <w:sz w:val="24"/>
          <w:szCs w:val="24"/>
        </w:rPr>
      </w:pPr>
    </w:p>
    <w:p w:rsidR="004546DE" w:rsidP="004546DE" w14:paraId="7B8A8509" w14:textId="6515C6B9">
      <w:pPr>
        <w:numPr>
          <w:ilvl w:val="0"/>
          <w:numId w:val="2"/>
        </w:numPr>
        <w:spacing w:after="0" w:line="240" w:lineRule="auto"/>
        <w:ind w:left="1440" w:firstLine="0"/>
        <w:textAlignment w:val="baseline"/>
        <w:rPr>
          <w:rFonts w:ascii="Arial" w:eastAsia="Times New Roman" w:hAnsi="Arial" w:cs="Arial"/>
          <w:sz w:val="24"/>
          <w:szCs w:val="24"/>
        </w:rPr>
      </w:pPr>
      <w:r w:rsidRPr="004546DE">
        <w:rPr>
          <w:rFonts w:ascii="Arial" w:eastAsia="Times New Roman" w:hAnsi="Arial" w:cs="Arial"/>
          <w:sz w:val="24"/>
          <w:szCs w:val="24"/>
        </w:rPr>
        <w:t xml:space="preserve">Frequency of Response:  </w:t>
      </w:r>
      <w:r w:rsidR="001C303F">
        <w:rPr>
          <w:rFonts w:ascii="Arial" w:eastAsia="Times New Roman" w:hAnsi="Arial" w:cs="Arial"/>
          <w:sz w:val="24"/>
          <w:szCs w:val="24"/>
        </w:rPr>
        <w:t>Once.</w:t>
      </w:r>
      <w:r w:rsidRPr="004546DE">
        <w:rPr>
          <w:rFonts w:ascii="Arial" w:eastAsia="Times New Roman" w:hAnsi="Arial" w:cs="Arial"/>
          <w:sz w:val="24"/>
          <w:szCs w:val="24"/>
        </w:rPr>
        <w:t>  [</w:t>
      </w:r>
      <w:r w:rsidR="001C303F">
        <w:rPr>
          <w:rFonts w:ascii="Arial" w:eastAsia="Times New Roman" w:hAnsi="Arial" w:cs="Arial"/>
          <w:sz w:val="24"/>
          <w:szCs w:val="24"/>
        </w:rPr>
        <w:t>3,620</w:t>
      </w:r>
      <w:r w:rsidRPr="004546DE">
        <w:rPr>
          <w:rFonts w:ascii="Arial" w:eastAsia="Times New Roman" w:hAnsi="Arial" w:cs="Arial"/>
          <w:sz w:val="24"/>
          <w:szCs w:val="24"/>
        </w:rPr>
        <w:t xml:space="preserve"> X 10 / 60 = </w:t>
      </w:r>
      <w:r w:rsidR="00566940">
        <w:rPr>
          <w:rFonts w:ascii="Arial" w:eastAsia="Times New Roman" w:hAnsi="Arial" w:cs="Arial"/>
          <w:sz w:val="24"/>
          <w:szCs w:val="24"/>
        </w:rPr>
        <w:t>603</w:t>
      </w:r>
      <w:r w:rsidRPr="004546DE">
        <w:rPr>
          <w:rFonts w:ascii="Arial" w:eastAsia="Times New Roman" w:hAnsi="Arial" w:cs="Arial"/>
          <w:sz w:val="24"/>
          <w:szCs w:val="24"/>
        </w:rPr>
        <w:t xml:space="preserve"> annual </w:t>
      </w:r>
    </w:p>
    <w:p w:rsidR="004546DE" w:rsidP="004546DE" w14:paraId="254CBDCB" w14:textId="23A8A380">
      <w:pPr>
        <w:spacing w:after="0" w:line="240" w:lineRule="auto"/>
        <w:ind w:left="1440"/>
        <w:textAlignment w:val="baseline"/>
        <w:rPr>
          <w:rFonts w:ascii="Arial" w:eastAsia="Times New Roman" w:hAnsi="Arial" w:cs="Arial"/>
          <w:sz w:val="24"/>
          <w:szCs w:val="24"/>
        </w:rPr>
      </w:pPr>
      <w:r>
        <w:rPr>
          <w:rFonts w:ascii="Arial" w:eastAsia="Times New Roman" w:hAnsi="Arial" w:cs="Arial"/>
          <w:sz w:val="24"/>
          <w:szCs w:val="24"/>
        </w:rPr>
        <w:t xml:space="preserve">           </w:t>
      </w:r>
      <w:r w:rsidRPr="004546DE">
        <w:rPr>
          <w:rFonts w:ascii="Arial" w:eastAsia="Times New Roman" w:hAnsi="Arial" w:cs="Arial"/>
          <w:sz w:val="24"/>
          <w:szCs w:val="24"/>
        </w:rPr>
        <w:t>burden hours]. </w:t>
      </w:r>
    </w:p>
    <w:p w:rsidR="004546DE" w:rsidRPr="004546DE" w:rsidP="004546DE" w14:paraId="1795311B" w14:textId="77777777">
      <w:pPr>
        <w:spacing w:after="0" w:line="240" w:lineRule="auto"/>
        <w:ind w:left="1440"/>
        <w:textAlignment w:val="baseline"/>
        <w:rPr>
          <w:rFonts w:ascii="Arial" w:eastAsia="Times New Roman" w:hAnsi="Arial" w:cs="Arial"/>
          <w:sz w:val="24"/>
          <w:szCs w:val="24"/>
        </w:rPr>
      </w:pPr>
    </w:p>
    <w:p w:rsidR="004546DE" w:rsidP="004546DE" w14:paraId="0C19C9E0" w14:textId="1BBD525C">
      <w:pPr>
        <w:numPr>
          <w:ilvl w:val="0"/>
          <w:numId w:val="3"/>
        </w:numPr>
        <w:spacing w:after="0" w:line="240" w:lineRule="auto"/>
        <w:ind w:left="1440" w:firstLine="0"/>
        <w:textAlignment w:val="baseline"/>
        <w:rPr>
          <w:rFonts w:ascii="Arial" w:eastAsia="Times New Roman" w:hAnsi="Arial" w:cs="Arial"/>
          <w:sz w:val="24"/>
          <w:szCs w:val="24"/>
        </w:rPr>
      </w:pPr>
      <w:r w:rsidRPr="004546DE">
        <w:rPr>
          <w:rFonts w:ascii="Arial" w:eastAsia="Times New Roman" w:hAnsi="Arial" w:cs="Arial"/>
          <w:sz w:val="24"/>
          <w:szCs w:val="24"/>
        </w:rPr>
        <w:t xml:space="preserve">Annual Burden Hours:  </w:t>
      </w:r>
      <w:r w:rsidR="00566940">
        <w:rPr>
          <w:rFonts w:ascii="Arial" w:eastAsia="Times New Roman" w:hAnsi="Arial" w:cs="Arial"/>
          <w:sz w:val="24"/>
          <w:szCs w:val="24"/>
        </w:rPr>
        <w:t>603</w:t>
      </w:r>
      <w:r w:rsidRPr="004546DE">
        <w:rPr>
          <w:rFonts w:ascii="Arial" w:eastAsia="Times New Roman" w:hAnsi="Arial" w:cs="Arial"/>
          <w:sz w:val="24"/>
          <w:szCs w:val="24"/>
        </w:rPr>
        <w:t> </w:t>
      </w:r>
    </w:p>
    <w:p w:rsidR="004546DE" w:rsidRPr="004546DE" w:rsidP="004546DE" w14:paraId="266CEBF5" w14:textId="77777777">
      <w:pPr>
        <w:spacing w:after="0" w:line="240" w:lineRule="auto"/>
        <w:ind w:left="1440"/>
        <w:textAlignment w:val="baseline"/>
        <w:rPr>
          <w:rFonts w:ascii="Arial" w:eastAsia="Times New Roman" w:hAnsi="Arial" w:cs="Arial"/>
          <w:sz w:val="24"/>
          <w:szCs w:val="24"/>
        </w:rPr>
      </w:pPr>
    </w:p>
    <w:p w:rsidR="004546DE" w:rsidRPr="004546DE" w:rsidP="004546DE" w14:paraId="54624188" w14:textId="77777777">
      <w:pPr>
        <w:numPr>
          <w:ilvl w:val="0"/>
          <w:numId w:val="4"/>
        </w:numPr>
        <w:spacing w:after="0" w:line="240" w:lineRule="auto"/>
        <w:ind w:left="1440" w:firstLine="0"/>
        <w:textAlignment w:val="baseline"/>
        <w:rPr>
          <w:rFonts w:ascii="Arial" w:eastAsia="Times New Roman" w:hAnsi="Arial" w:cs="Arial"/>
        </w:rPr>
      </w:pPr>
      <w:r w:rsidRPr="004546DE">
        <w:rPr>
          <w:rFonts w:ascii="Arial" w:eastAsia="Times New Roman" w:hAnsi="Arial" w:cs="Arial"/>
          <w:sz w:val="24"/>
          <w:szCs w:val="24"/>
        </w:rPr>
        <w:t>Estimated Completion Time: 10 minutes </w:t>
      </w:r>
    </w:p>
    <w:p w:rsidR="004546DE" w:rsidRPr="004546DE" w:rsidP="004546DE" w14:paraId="5878F039" w14:textId="77777777">
      <w:pPr>
        <w:spacing w:after="0" w:line="240" w:lineRule="auto"/>
        <w:ind w:left="1080" w:right="690"/>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4546DE" w:rsidRPr="004546DE" w:rsidP="004546DE" w14:paraId="32A4912D" w14:textId="6175685C">
      <w:pPr>
        <w:spacing w:after="0" w:line="240" w:lineRule="auto"/>
        <w:ind w:right="690"/>
        <w:textAlignment w:val="baseline"/>
        <w:rPr>
          <w:rFonts w:ascii="Segoe UI" w:eastAsia="Times New Roman" w:hAnsi="Segoe UI" w:cs="Segoe UI"/>
          <w:sz w:val="18"/>
          <w:szCs w:val="18"/>
        </w:rPr>
      </w:pPr>
      <w:r w:rsidRPr="004546DE">
        <w:rPr>
          <w:rFonts w:ascii="Arial" w:eastAsia="Times New Roman" w:hAnsi="Arial" w:cs="Arial"/>
          <w:sz w:val="24"/>
          <w:szCs w:val="24"/>
        </w:rPr>
        <w:t>e. The respondent population for the VA Form 22-5281</w:t>
      </w:r>
      <w:r w:rsidR="0099557F">
        <w:rPr>
          <w:rFonts w:ascii="Arial" w:eastAsia="Times New Roman" w:hAnsi="Arial" w:cs="Arial"/>
          <w:sz w:val="24"/>
          <w:szCs w:val="24"/>
        </w:rPr>
        <w:t xml:space="preserve"> for this collection were composed of </w:t>
      </w:r>
      <w:r w:rsidR="00837A32">
        <w:rPr>
          <w:rFonts w:ascii="Arial" w:eastAsia="Times New Roman" w:hAnsi="Arial" w:cs="Arial"/>
          <w:sz w:val="24"/>
          <w:szCs w:val="24"/>
        </w:rPr>
        <w:t>V</w:t>
      </w:r>
      <w:r w:rsidR="0099557F">
        <w:rPr>
          <w:rFonts w:ascii="Arial" w:eastAsia="Times New Roman" w:hAnsi="Arial" w:cs="Arial"/>
          <w:sz w:val="24"/>
          <w:szCs w:val="24"/>
        </w:rPr>
        <w:t>eterans that were chapter 32 participants with banking records of remaining contributions</w:t>
      </w:r>
      <w:r w:rsidRPr="004546DE">
        <w:rPr>
          <w:rFonts w:ascii="Arial" w:eastAsia="Times New Roman" w:hAnsi="Arial" w:cs="Arial"/>
          <w:sz w:val="24"/>
          <w:szCs w:val="24"/>
        </w:rPr>
        <w:t>. The VBA cannot make further assumptions about the population of respondents because of the variability of factors such as the educational background and wage potential of respondents.  Therefore, VBA used general wage da</w:t>
      </w:r>
      <w:r w:rsidRPr="004546DE">
        <w:rPr>
          <w:rFonts w:ascii="Arial" w:eastAsia="Times New Roman" w:hAnsi="Arial" w:cs="Arial"/>
          <w:sz w:val="24"/>
          <w:szCs w:val="24"/>
        </w:rPr>
        <w:t>ta to estimate the respondents’ costs associated with completing the information collection.  </w:t>
      </w:r>
    </w:p>
    <w:p w:rsidR="004546DE" w:rsidRPr="004546DE" w:rsidP="004546DE" w14:paraId="6E623659" w14:textId="77777777">
      <w:pPr>
        <w:spacing w:after="0" w:line="240" w:lineRule="auto"/>
        <w:ind w:right="675"/>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4546DE" w:rsidRPr="00D46542" w:rsidP="004546DE" w14:paraId="0EB5FC30" w14:textId="77777777">
      <w:pPr>
        <w:pStyle w:val="BodyText"/>
        <w:ind w:left="0"/>
        <w:rPr>
          <w:sz w:val="24"/>
          <w:szCs w:val="24"/>
        </w:rPr>
      </w:pPr>
      <w:r w:rsidRPr="00D46542">
        <w:rPr>
          <w:sz w:val="24"/>
          <w:szCs w:val="24"/>
        </w:rPr>
        <w:t>The Bureau of Labor Statistics (BLS) gathers information on full-time wage and salary workers. According to the latest available BLS data, the mean weekly earn</w:t>
      </w:r>
      <w:r w:rsidRPr="00D46542">
        <w:rPr>
          <w:sz w:val="24"/>
          <w:szCs w:val="24"/>
        </w:rPr>
        <w:t>ings of full-time wage and salary workers are $1,1</w:t>
      </w:r>
      <w:r>
        <w:rPr>
          <w:sz w:val="24"/>
          <w:szCs w:val="24"/>
        </w:rPr>
        <w:t>90.40</w:t>
      </w:r>
      <w:r w:rsidRPr="00D46542">
        <w:rPr>
          <w:sz w:val="24"/>
          <w:szCs w:val="24"/>
        </w:rPr>
        <w:t xml:space="preserve">. Assuming a forty (40) hour work week, the </w:t>
      </w:r>
      <w:r w:rsidRPr="00D46542">
        <w:rPr>
          <w:b/>
          <w:bCs/>
          <w:sz w:val="24"/>
          <w:szCs w:val="24"/>
        </w:rPr>
        <w:t>mean hourly wage is $</w:t>
      </w:r>
      <w:r>
        <w:rPr>
          <w:b/>
          <w:bCs/>
          <w:sz w:val="24"/>
          <w:szCs w:val="24"/>
        </w:rPr>
        <w:t>29.76</w:t>
      </w:r>
      <w:r w:rsidRPr="00D46542">
        <w:rPr>
          <w:b/>
          <w:bCs/>
          <w:sz w:val="24"/>
          <w:szCs w:val="24"/>
        </w:rPr>
        <w:t xml:space="preserve"> based on the BLS wage code – “00-0000 All Occupations.” ($2</w:t>
      </w:r>
      <w:r>
        <w:rPr>
          <w:b/>
          <w:bCs/>
          <w:sz w:val="24"/>
          <w:szCs w:val="24"/>
        </w:rPr>
        <w:t>9.76</w:t>
      </w:r>
      <w:r w:rsidRPr="00D46542">
        <w:rPr>
          <w:b/>
          <w:bCs/>
          <w:sz w:val="24"/>
          <w:szCs w:val="24"/>
        </w:rPr>
        <w:t xml:space="preserve"> X 40 hours). </w:t>
      </w:r>
      <w:r w:rsidRPr="00A549EC">
        <w:rPr>
          <w:sz w:val="24"/>
          <w:szCs w:val="24"/>
        </w:rPr>
        <w:t>This</w:t>
      </w:r>
      <w:r w:rsidRPr="00D46542">
        <w:rPr>
          <w:sz w:val="24"/>
          <w:szCs w:val="24"/>
        </w:rPr>
        <w:t xml:space="preserve"> information was taken from the following website:  </w:t>
      </w:r>
      <w:hyperlink r:id="rId5">
        <w:r w:rsidRPr="00D46542">
          <w:rPr>
            <w:rStyle w:val="Hyperlink"/>
            <w:rFonts w:cs="Arial"/>
            <w:sz w:val="24"/>
            <w:szCs w:val="24"/>
          </w:rPr>
          <w:t>https://www.bls.gov/oes/current/oes_nat.htm</w:t>
        </w:r>
      </w:hyperlink>
      <w:r w:rsidRPr="00D46542">
        <w:rPr>
          <w:sz w:val="24"/>
          <w:szCs w:val="24"/>
        </w:rPr>
        <w:t xml:space="preserve"> May 202</w:t>
      </w:r>
      <w:r>
        <w:rPr>
          <w:sz w:val="24"/>
          <w:szCs w:val="24"/>
        </w:rPr>
        <w:t>2</w:t>
      </w:r>
      <w:r w:rsidRPr="00D46542">
        <w:rPr>
          <w:sz w:val="24"/>
          <w:szCs w:val="24"/>
        </w:rPr>
        <w:t>.</w:t>
      </w:r>
    </w:p>
    <w:p w:rsidR="004546DE" w:rsidP="004546DE" w14:paraId="746627A6" w14:textId="77777777">
      <w:pPr>
        <w:spacing w:after="0" w:line="240" w:lineRule="auto"/>
        <w:textAlignment w:val="baseline"/>
        <w:rPr>
          <w:rFonts w:ascii="Arial" w:eastAsia="Times New Roman" w:hAnsi="Arial" w:cs="Arial"/>
          <w:sz w:val="24"/>
          <w:szCs w:val="24"/>
        </w:rPr>
      </w:pPr>
    </w:p>
    <w:p w:rsidR="004546DE" w:rsidP="004546DE" w14:paraId="70AD830A" w14:textId="7944D51B">
      <w:pPr>
        <w:spacing w:after="0" w:line="240" w:lineRule="auto"/>
        <w:textAlignment w:val="baseline"/>
        <w:rPr>
          <w:rFonts w:ascii="Arial" w:eastAsia="Times New Roman" w:hAnsi="Arial" w:cs="Arial"/>
          <w:sz w:val="24"/>
          <w:szCs w:val="24"/>
        </w:rPr>
      </w:pPr>
      <w:r w:rsidRPr="004546DE">
        <w:rPr>
          <w:rFonts w:ascii="Arial" w:eastAsia="Times New Roman"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w:t>
      </w:r>
      <w:r w:rsidRPr="004546DE">
        <w:rPr>
          <w:rFonts w:ascii="Arial" w:eastAsia="Times New Roman" w:hAnsi="Arial" w:cs="Arial"/>
          <w:sz w:val="24"/>
          <w:szCs w:val="24"/>
        </w:rPr>
        <w:t>re are no expected overhead costs for completing the information collection. VBA estimates the total cost to all respondents to be $</w:t>
      </w:r>
      <w:r w:rsidR="00566940">
        <w:rPr>
          <w:rFonts w:ascii="Arial" w:eastAsia="Times New Roman" w:hAnsi="Arial" w:cs="Arial"/>
          <w:sz w:val="24"/>
          <w:szCs w:val="24"/>
        </w:rPr>
        <w:t>17,945.28</w:t>
      </w:r>
      <w:r w:rsidRPr="004546DE">
        <w:rPr>
          <w:rFonts w:ascii="Arial" w:eastAsia="Times New Roman" w:hAnsi="Arial" w:cs="Arial"/>
          <w:sz w:val="24"/>
          <w:szCs w:val="24"/>
        </w:rPr>
        <w:t xml:space="preserve"> (</w:t>
      </w:r>
      <w:r w:rsidR="00566940">
        <w:rPr>
          <w:rFonts w:ascii="Arial" w:eastAsia="Times New Roman" w:hAnsi="Arial" w:cs="Arial"/>
          <w:sz w:val="24"/>
          <w:szCs w:val="24"/>
        </w:rPr>
        <w:t>603</w:t>
      </w:r>
      <w:r w:rsidRPr="004546DE">
        <w:rPr>
          <w:rFonts w:ascii="Arial" w:eastAsia="Times New Roman" w:hAnsi="Arial" w:cs="Arial"/>
          <w:sz w:val="24"/>
          <w:szCs w:val="24"/>
        </w:rPr>
        <w:t xml:space="preserve"> burden hours x $</w:t>
      </w:r>
      <w:r w:rsidR="00566940">
        <w:rPr>
          <w:rFonts w:ascii="Arial" w:eastAsia="Times New Roman" w:hAnsi="Arial" w:cs="Arial"/>
          <w:sz w:val="24"/>
          <w:szCs w:val="24"/>
        </w:rPr>
        <w:t>29.76</w:t>
      </w:r>
      <w:r w:rsidRPr="004546DE">
        <w:rPr>
          <w:rFonts w:ascii="Arial" w:eastAsia="Times New Roman" w:hAnsi="Arial" w:cs="Arial"/>
          <w:sz w:val="24"/>
          <w:szCs w:val="24"/>
        </w:rPr>
        <w:t xml:space="preserve"> per hour). </w:t>
      </w:r>
    </w:p>
    <w:p w:rsidR="004546DE" w:rsidRPr="004546DE" w:rsidP="004546DE" w14:paraId="7D31026B" w14:textId="77777777">
      <w:pPr>
        <w:spacing w:after="0" w:line="240" w:lineRule="auto"/>
        <w:textAlignment w:val="baseline"/>
        <w:rPr>
          <w:rFonts w:ascii="Segoe UI" w:eastAsia="Times New Roman" w:hAnsi="Segoe UI" w:cs="Segoe UI"/>
          <w:sz w:val="18"/>
          <w:szCs w:val="18"/>
        </w:rPr>
      </w:pPr>
    </w:p>
    <w:p w:rsidR="004546DE" w:rsidRPr="004546DE" w:rsidP="004546DE" w14:paraId="4B890B39"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b/>
          <w:bCs/>
          <w:color w:val="000000"/>
          <w:sz w:val="24"/>
          <w:szCs w:val="24"/>
        </w:rPr>
        <w:t>13.  Provide an estimate of the total annual cost burden to respondents or</w:t>
      </w:r>
      <w:r w:rsidRPr="004546DE">
        <w:rPr>
          <w:rFonts w:ascii="Arial" w:eastAsia="Times New Roman" w:hAnsi="Arial" w:cs="Arial"/>
          <w:color w:val="000000"/>
          <w:sz w:val="24"/>
          <w:szCs w:val="24"/>
        </w:rPr>
        <w:t> </w:t>
      </w:r>
    </w:p>
    <w:p w:rsidR="004546DE" w:rsidRPr="004546DE" w:rsidP="004546DE" w14:paraId="63805575"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b/>
          <w:bCs/>
          <w:color w:val="000000"/>
          <w:sz w:val="24"/>
          <w:szCs w:val="24"/>
        </w:rPr>
        <w:t>recordkeepers resulting from the collection of information.  (Do not include the cost of any hour burden shown in items 12 and 14).</w:t>
      </w:r>
      <w:r w:rsidRPr="004546DE">
        <w:rPr>
          <w:rFonts w:ascii="Arial" w:eastAsia="Times New Roman" w:hAnsi="Arial" w:cs="Arial"/>
          <w:color w:val="000000"/>
          <w:sz w:val="24"/>
          <w:szCs w:val="24"/>
        </w:rPr>
        <w:t> </w:t>
      </w:r>
    </w:p>
    <w:p w:rsidR="004546DE" w:rsidRPr="004546DE" w:rsidP="004546DE" w14:paraId="4D5B5BD8"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color w:val="000000"/>
          <w:sz w:val="24"/>
          <w:szCs w:val="24"/>
        </w:rPr>
        <w:t> </w:t>
      </w:r>
    </w:p>
    <w:p w:rsidR="004546DE" w:rsidRPr="004546DE" w:rsidP="004546DE" w14:paraId="44DF4E5A"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This submission does not involve any record keeping costs. </w:t>
      </w:r>
    </w:p>
    <w:p w:rsidR="004546DE" w:rsidP="004546DE" w14:paraId="40A92D9E" w14:textId="77777777">
      <w:pPr>
        <w:spacing w:after="0" w:line="240" w:lineRule="auto"/>
        <w:textAlignment w:val="baseline"/>
        <w:rPr>
          <w:rFonts w:ascii="Arial" w:eastAsia="Times New Roman" w:hAnsi="Arial" w:cs="Arial"/>
          <w:b/>
          <w:bCs/>
          <w:sz w:val="24"/>
          <w:szCs w:val="24"/>
        </w:rPr>
      </w:pPr>
    </w:p>
    <w:p w:rsidR="004546DE" w:rsidP="004546DE" w14:paraId="32F058BE" w14:textId="3BA4E9C6">
      <w:pPr>
        <w:spacing w:after="0" w:line="240" w:lineRule="auto"/>
        <w:textAlignment w:val="baseline"/>
        <w:rPr>
          <w:rFonts w:ascii="Arial" w:eastAsia="Times New Roman" w:hAnsi="Arial" w:cs="Arial"/>
          <w:b/>
          <w:bCs/>
          <w:sz w:val="24"/>
          <w:szCs w:val="24"/>
        </w:rPr>
      </w:pPr>
      <w:r w:rsidRPr="004546DE">
        <w:rPr>
          <w:rFonts w:ascii="Arial" w:eastAsia="Times New Roman" w:hAnsi="Arial" w:cs="Arial"/>
          <w:b/>
          <w:bCs/>
          <w:sz w:val="24"/>
          <w:szCs w:val="24"/>
        </w:rPr>
        <w:t xml:space="preserve">14. Provide estimates of annual cost to the Federal </w:t>
      </w:r>
      <w:r w:rsidRPr="004546DE">
        <w:rPr>
          <w:rFonts w:ascii="Arial" w:eastAsia="Times New Roman" w:hAnsi="Arial" w:cs="Arial"/>
          <w:b/>
          <w:bCs/>
          <w:sz w:val="24"/>
          <w:szCs w:val="24"/>
        </w:rPr>
        <w:t>Government.  Also, provide a description of the method used to estimate cost, which should include quantification of hours, operation expenses (such as equipment, overhead, printing, and support staff), and any other expense that would not have been incurr</w:t>
      </w:r>
      <w:r w:rsidRPr="004546DE">
        <w:rPr>
          <w:rFonts w:ascii="Arial" w:eastAsia="Times New Roman" w:hAnsi="Arial" w:cs="Arial"/>
          <w:b/>
          <w:bCs/>
          <w:sz w:val="24"/>
          <w:szCs w:val="24"/>
        </w:rPr>
        <w:t>ed without this collection of information.  Agencies also may aggregate cost estimates from Items 12, 13, and 14 in a single table.</w:t>
      </w:r>
    </w:p>
    <w:p w:rsidR="004546DE" w:rsidRPr="004546DE" w:rsidP="004546DE" w14:paraId="45CDA737" w14:textId="286E84FB">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4546DE" w:rsidRPr="004546DE" w:rsidP="004546DE" w14:paraId="18BD6408" w14:textId="75FFEFED">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b/>
          <w:bCs/>
          <w:color w:val="000000"/>
          <w:sz w:val="24"/>
          <w:szCs w:val="24"/>
        </w:rPr>
        <w:t>Estimated Costs to the Federal Government:</w:t>
      </w:r>
      <w:r w:rsidR="007F4C26">
        <w:rPr>
          <w:rFonts w:ascii="Arial" w:eastAsia="Times New Roman" w:hAnsi="Arial" w:cs="Arial"/>
          <w:b/>
          <w:bCs/>
          <w:color w:val="000000"/>
          <w:sz w:val="24"/>
          <w:szCs w:val="24"/>
        </w:rPr>
        <w:t xml:space="preserve">  </w:t>
      </w:r>
      <w:r w:rsidRPr="007F4C26" w:rsidR="007F4C26">
        <w:rPr>
          <w:rFonts w:ascii="Arial" w:hAnsi="Arial" w:cs="Arial"/>
          <w:sz w:val="24"/>
          <w:szCs w:val="24"/>
        </w:rPr>
        <w:t>Application for Refund of Educational Contributions, VA Form 22-5281</w:t>
      </w:r>
      <w:r w:rsidR="007F4C26">
        <w:rPr>
          <w:rFonts w:ascii="Arial" w:hAnsi="Arial" w:cs="Arial"/>
          <w:sz w:val="24"/>
          <w:szCs w:val="24"/>
        </w:rPr>
        <w:t>.</w:t>
      </w:r>
      <w:r w:rsidRPr="004546DE">
        <w:rPr>
          <w:rFonts w:ascii="Arial" w:eastAsia="Times New Roman" w:hAnsi="Arial" w:cs="Arial"/>
          <w:color w:val="0000FF"/>
          <w:sz w:val="24"/>
          <w:szCs w:val="24"/>
        </w:rPr>
        <w:t> </w:t>
      </w:r>
    </w:p>
    <w:p w:rsidR="004546DE" w:rsidRPr="004546DE" w:rsidP="004546DE" w14:paraId="5DC79142" w14:textId="2FF91544">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color w:val="0000FF"/>
          <w:sz w:val="24"/>
          <w:szCs w:val="24"/>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59"/>
        <w:gridCol w:w="840"/>
        <w:gridCol w:w="1350"/>
        <w:gridCol w:w="1050"/>
        <w:gridCol w:w="1305"/>
        <w:gridCol w:w="1455"/>
        <w:gridCol w:w="1950"/>
      </w:tblGrid>
      <w:tr w14:paraId="5612C64C" w14:textId="77777777" w:rsidTr="004546DE">
        <w:tblPrEx>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4C1C8710"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Grade</w:t>
            </w:r>
            <w:r w:rsidRPr="006944B0">
              <w:rPr>
                <w:rFonts w:ascii="Arial" w:eastAsia="Times New Roman" w:hAnsi="Arial" w:cs="Arial"/>
                <w:color w:val="000000" w:themeColor="text1"/>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7D7654D7"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Step</w:t>
            </w:r>
            <w:r w:rsidRPr="006944B0">
              <w:rPr>
                <w:rFonts w:ascii="Arial" w:eastAsia="Times New Roman" w:hAnsi="Arial" w:cs="Arial"/>
                <w:color w:val="000000" w:themeColor="text1"/>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3FA1A8C0"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Burden Time Employee</w:t>
            </w:r>
            <w:r w:rsidRPr="006944B0">
              <w:rPr>
                <w:rFonts w:ascii="Arial" w:eastAsia="Times New Roman" w:hAnsi="Arial" w:cs="Arial"/>
                <w:color w:val="000000" w:themeColor="text1"/>
                <w:sz w:val="24"/>
                <w:szCs w:val="24"/>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37D3B647"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Hourly Wage Rate</w:t>
            </w:r>
            <w:r w:rsidRPr="006944B0">
              <w:rPr>
                <w:rFonts w:ascii="Arial" w:eastAsia="Times New Roman" w:hAnsi="Arial" w:cs="Arial"/>
                <w:color w:val="000000" w:themeColor="text1"/>
                <w:sz w:val="24"/>
                <w:szCs w:val="24"/>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5004842E"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Cost per Response</w:t>
            </w:r>
            <w:r w:rsidRPr="006944B0">
              <w:rPr>
                <w:rFonts w:ascii="Arial" w:eastAsia="Times New Roman" w:hAnsi="Arial" w:cs="Arial"/>
                <w:color w:val="000000" w:themeColor="text1"/>
                <w:sz w:val="24"/>
                <w:szCs w:val="24"/>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584FB000"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Total Responses</w:t>
            </w:r>
            <w:r w:rsidRPr="006944B0">
              <w:rPr>
                <w:rFonts w:ascii="Arial" w:eastAsia="Times New Roman" w:hAnsi="Arial" w:cs="Arial"/>
                <w:color w:val="000000" w:themeColor="text1"/>
                <w:sz w:val="24"/>
                <w:szCs w:val="24"/>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041FE14C"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Gov. Cost</w:t>
            </w:r>
            <w:r w:rsidRPr="006944B0">
              <w:rPr>
                <w:rFonts w:ascii="Arial" w:eastAsia="Times New Roman" w:hAnsi="Arial" w:cs="Arial"/>
                <w:color w:val="000000" w:themeColor="text1"/>
                <w:sz w:val="24"/>
                <w:szCs w:val="24"/>
              </w:rPr>
              <w:t> </w:t>
            </w:r>
          </w:p>
        </w:tc>
      </w:tr>
      <w:tr w14:paraId="55B58B75" w14:textId="77777777" w:rsidTr="004546DE">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294E3976" w14:textId="77777777">
            <w:pPr>
              <w:spacing w:after="0" w:line="240" w:lineRule="auto"/>
              <w:jc w:val="center"/>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rPr>
              <w:t>09 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38FF3444" w14:textId="77777777">
            <w:pPr>
              <w:spacing w:after="0" w:line="240" w:lineRule="auto"/>
              <w:jc w:val="center"/>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rPr>
              <w:t>05 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3184EAB9" w14:textId="77777777">
            <w:pPr>
              <w:spacing w:after="0" w:line="240" w:lineRule="auto"/>
              <w:jc w:val="center"/>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rPr>
              <w:t>5min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532D82C3" w14:textId="768D4C00">
            <w:pPr>
              <w:spacing w:after="0" w:line="240" w:lineRule="auto"/>
              <w:jc w:val="center"/>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rPr>
              <w:t>$</w:t>
            </w:r>
            <w:r w:rsidRPr="006944B0" w:rsidR="00566940">
              <w:rPr>
                <w:rFonts w:ascii="Arial" w:eastAsia="Times New Roman" w:hAnsi="Arial" w:cs="Arial"/>
                <w:color w:val="000000" w:themeColor="text1"/>
                <w:sz w:val="24"/>
                <w:szCs w:val="24"/>
              </w:rPr>
              <w:t>31.02</w:t>
            </w:r>
            <w:r w:rsidRPr="006944B0">
              <w:rPr>
                <w:rFonts w:ascii="Arial" w:eastAsia="Times New Roman" w:hAnsi="Arial" w:cs="Arial"/>
                <w:color w:val="000000" w:themeColor="text1"/>
                <w:sz w:val="24"/>
                <w:szCs w:val="24"/>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13FE5E97" w14:textId="5ECB13FE">
            <w:pPr>
              <w:spacing w:after="0" w:line="240" w:lineRule="auto"/>
              <w:jc w:val="center"/>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rPr>
              <w:t>$2.58</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207F81FA" w14:textId="03A6D501">
            <w:pPr>
              <w:spacing w:after="0" w:line="240" w:lineRule="auto"/>
              <w:jc w:val="center"/>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rPr>
              <w:t>3</w:t>
            </w:r>
            <w:r w:rsidRPr="006944B0" w:rsidR="006944B0">
              <w:rPr>
                <w:rFonts w:ascii="Arial" w:eastAsia="Times New Roman" w:hAnsi="Arial" w:cs="Arial"/>
                <w:color w:val="000000" w:themeColor="text1"/>
                <w:sz w:val="24"/>
                <w:szCs w:val="24"/>
              </w:rPr>
              <w:t>,</w:t>
            </w:r>
            <w:r w:rsidRPr="006944B0">
              <w:rPr>
                <w:rFonts w:ascii="Arial" w:eastAsia="Times New Roman" w:hAnsi="Arial" w:cs="Arial"/>
                <w:color w:val="000000" w:themeColor="text1"/>
                <w:sz w:val="24"/>
                <w:szCs w:val="24"/>
              </w:rPr>
              <w:t>620 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56AA135C" w14:textId="18B4D4D7">
            <w:pPr>
              <w:spacing w:after="0" w:line="240" w:lineRule="auto"/>
              <w:jc w:val="center"/>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rPr>
              <w:t>$</w:t>
            </w:r>
            <w:r w:rsidRPr="006944B0" w:rsidR="006944B0">
              <w:rPr>
                <w:rFonts w:ascii="Arial" w:eastAsia="Times New Roman" w:hAnsi="Arial" w:cs="Arial"/>
                <w:color w:val="000000" w:themeColor="text1"/>
                <w:sz w:val="24"/>
                <w:szCs w:val="24"/>
              </w:rPr>
              <w:t>9,357.70</w:t>
            </w:r>
            <w:r w:rsidRPr="006944B0">
              <w:rPr>
                <w:rFonts w:ascii="Arial" w:eastAsia="Times New Roman" w:hAnsi="Arial" w:cs="Arial"/>
                <w:color w:val="000000" w:themeColor="text1"/>
                <w:sz w:val="24"/>
                <w:szCs w:val="24"/>
              </w:rPr>
              <w:t xml:space="preserve"> (</w:t>
            </w:r>
            <w:r w:rsidRPr="006944B0" w:rsidR="006944B0">
              <w:rPr>
                <w:rFonts w:ascii="Arial" w:eastAsia="Times New Roman" w:hAnsi="Arial" w:cs="Arial"/>
                <w:color w:val="000000" w:themeColor="text1"/>
                <w:sz w:val="24"/>
                <w:szCs w:val="24"/>
              </w:rPr>
              <w:t>3,620</w:t>
            </w:r>
            <w:r w:rsidRPr="006944B0">
              <w:rPr>
                <w:rFonts w:ascii="Arial" w:eastAsia="Times New Roman" w:hAnsi="Arial" w:cs="Arial"/>
                <w:color w:val="000000" w:themeColor="text1"/>
                <w:sz w:val="24"/>
                <w:szCs w:val="24"/>
              </w:rPr>
              <w:t xml:space="preserve"> X $</w:t>
            </w:r>
            <w:r w:rsidRPr="006944B0" w:rsidR="006944B0">
              <w:rPr>
                <w:rFonts w:ascii="Arial" w:eastAsia="Times New Roman" w:hAnsi="Arial" w:cs="Arial"/>
                <w:color w:val="000000" w:themeColor="text1"/>
                <w:sz w:val="24"/>
                <w:szCs w:val="24"/>
              </w:rPr>
              <w:t>31.</w:t>
            </w:r>
            <w:r w:rsidR="006944B0">
              <w:rPr>
                <w:rFonts w:ascii="Arial" w:eastAsia="Times New Roman" w:hAnsi="Arial" w:cs="Arial"/>
                <w:color w:val="000000" w:themeColor="text1"/>
                <w:sz w:val="24"/>
                <w:szCs w:val="24"/>
              </w:rPr>
              <w:t>02</w:t>
            </w:r>
            <w:r w:rsidRPr="006944B0">
              <w:rPr>
                <w:rFonts w:ascii="Arial" w:eastAsia="Times New Roman" w:hAnsi="Arial" w:cs="Arial"/>
                <w:color w:val="000000" w:themeColor="text1"/>
                <w:sz w:val="24"/>
                <w:szCs w:val="24"/>
              </w:rPr>
              <w:t xml:space="preserve"> X 5 / 60) </w:t>
            </w:r>
          </w:p>
        </w:tc>
      </w:tr>
      <w:tr w14:paraId="40189A4D" w14:textId="77777777" w:rsidTr="004546DE">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30B3FBF2"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rPr>
              <w:t> </w:t>
            </w:r>
          </w:p>
        </w:tc>
        <w:tc>
          <w:tcPr>
            <w:tcW w:w="5985" w:type="dxa"/>
            <w:gridSpan w:val="5"/>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03D530BC" w14:textId="186D518A">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rPr>
              <w:t xml:space="preserve">Overhead at 100%. Overhead costs are 100% of salary and are also </w:t>
            </w:r>
            <w:r w:rsidRPr="006944B0">
              <w:rPr>
                <w:rFonts w:ascii="Arial" w:eastAsia="Times New Roman" w:hAnsi="Arial" w:cs="Arial"/>
                <w:color w:val="000000" w:themeColor="text1"/>
                <w:sz w:val="24"/>
                <w:szCs w:val="24"/>
              </w:rPr>
              <w:t>the same as the wage listed above; and the amount is included in the total.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6944B0" w:rsidP="004546DE" w14:paraId="51A950CA" w14:textId="77777777">
            <w:pPr>
              <w:spacing w:after="0" w:line="240" w:lineRule="auto"/>
              <w:jc w:val="center"/>
              <w:textAlignment w:val="baseline"/>
              <w:rPr>
                <w:rFonts w:ascii="Arial" w:eastAsia="Times New Roman" w:hAnsi="Arial" w:cs="Arial"/>
                <w:color w:val="000000" w:themeColor="text1"/>
                <w:sz w:val="24"/>
                <w:szCs w:val="24"/>
              </w:rPr>
            </w:pPr>
          </w:p>
          <w:p w:rsidR="006944B0" w:rsidP="004546DE" w14:paraId="2F2E25CF" w14:textId="77777777">
            <w:pPr>
              <w:spacing w:after="0" w:line="240" w:lineRule="auto"/>
              <w:jc w:val="center"/>
              <w:textAlignment w:val="baseline"/>
              <w:rPr>
                <w:rFonts w:ascii="Arial" w:eastAsia="Times New Roman" w:hAnsi="Arial" w:cs="Arial"/>
                <w:color w:val="000000" w:themeColor="text1"/>
                <w:sz w:val="24"/>
                <w:szCs w:val="24"/>
              </w:rPr>
            </w:pPr>
          </w:p>
          <w:p w:rsidR="004546DE" w:rsidRPr="006944B0" w:rsidP="004546DE" w14:paraId="24BB4A28" w14:textId="678D34C4">
            <w:pPr>
              <w:spacing w:after="0" w:line="240" w:lineRule="auto"/>
              <w:jc w:val="center"/>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-0-</w:t>
            </w:r>
            <w:r w:rsidRPr="006944B0">
              <w:rPr>
                <w:rFonts w:ascii="Arial" w:eastAsia="Times New Roman" w:hAnsi="Arial" w:cs="Arial"/>
                <w:color w:val="000000" w:themeColor="text1"/>
                <w:sz w:val="24"/>
                <w:szCs w:val="24"/>
              </w:rPr>
              <w:t> </w:t>
            </w:r>
          </w:p>
        </w:tc>
      </w:tr>
      <w:tr w14:paraId="35F89D54" w14:textId="77777777" w:rsidTr="004546DE">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0AE4578A"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 </w:t>
            </w:r>
            <w:r w:rsidRPr="006944B0">
              <w:rPr>
                <w:rFonts w:ascii="Arial" w:eastAsia="Times New Roman" w:hAnsi="Arial" w:cs="Arial"/>
                <w:color w:val="000000" w:themeColor="text1"/>
                <w:sz w:val="24"/>
                <w:szCs w:val="24"/>
              </w:rPr>
              <w:t> </w:t>
            </w:r>
          </w:p>
        </w:tc>
        <w:tc>
          <w:tcPr>
            <w:tcW w:w="5985" w:type="dxa"/>
            <w:gridSpan w:val="5"/>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74FEFB42"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Processing / Analyzing Cost </w:t>
            </w:r>
            <w:r w:rsidRPr="006944B0">
              <w:rPr>
                <w:rFonts w:ascii="Arial" w:eastAsia="Times New Roman" w:hAnsi="Arial" w:cs="Arial"/>
                <w:color w:val="000000" w:themeColor="text1"/>
                <w:sz w:val="24"/>
                <w:szCs w:val="24"/>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74FA00AB" w14:textId="77777777">
            <w:pPr>
              <w:spacing w:after="0" w:line="240" w:lineRule="auto"/>
              <w:jc w:val="center"/>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-0-</w:t>
            </w:r>
            <w:r w:rsidRPr="006944B0">
              <w:rPr>
                <w:rFonts w:ascii="Arial" w:eastAsia="Times New Roman" w:hAnsi="Arial" w:cs="Arial"/>
                <w:color w:val="000000" w:themeColor="text1"/>
                <w:sz w:val="24"/>
                <w:szCs w:val="24"/>
              </w:rPr>
              <w:t> </w:t>
            </w:r>
          </w:p>
        </w:tc>
      </w:tr>
      <w:tr w14:paraId="2EDB40E7" w14:textId="77777777" w:rsidTr="004546DE">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1DB86713"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rPr>
              <w:t> </w:t>
            </w:r>
          </w:p>
        </w:tc>
        <w:tc>
          <w:tcPr>
            <w:tcW w:w="5985" w:type="dxa"/>
            <w:gridSpan w:val="5"/>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46570949"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Printing and Production Cost </w:t>
            </w:r>
            <w:r w:rsidRPr="006944B0">
              <w:rPr>
                <w:rFonts w:ascii="Arial" w:eastAsia="Times New Roman" w:hAnsi="Arial" w:cs="Arial"/>
                <w:color w:val="000000" w:themeColor="text1"/>
                <w:sz w:val="24"/>
                <w:szCs w:val="24"/>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140C1701" w14:textId="77777777">
            <w:pPr>
              <w:spacing w:after="0" w:line="240" w:lineRule="auto"/>
              <w:jc w:val="center"/>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-0-</w:t>
            </w:r>
            <w:r w:rsidRPr="006944B0">
              <w:rPr>
                <w:rFonts w:ascii="Arial" w:eastAsia="Times New Roman" w:hAnsi="Arial" w:cs="Arial"/>
                <w:color w:val="000000" w:themeColor="text1"/>
                <w:sz w:val="24"/>
                <w:szCs w:val="24"/>
              </w:rPr>
              <w:t> </w:t>
            </w:r>
          </w:p>
        </w:tc>
      </w:tr>
      <w:tr w14:paraId="35F0AC72" w14:textId="77777777" w:rsidTr="004546DE">
        <w:tblPrEx>
          <w:tblW w:w="0" w:type="dxa"/>
          <w:tblInd w:w="135" w:type="dxa"/>
          <w:tblCellMar>
            <w:left w:w="0" w:type="dxa"/>
            <w:right w:w="0" w:type="dxa"/>
          </w:tblCellMar>
          <w:tblLook w:val="04A0"/>
        </w:tblPrEx>
        <w:trPr>
          <w:trHeight w:val="300"/>
        </w:trPr>
        <w:tc>
          <w:tcPr>
            <w:tcW w:w="7260" w:type="dxa"/>
            <w:gridSpan w:val="6"/>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2C55B8F5" w14:textId="77777777">
            <w:pPr>
              <w:spacing w:after="0" w:line="240" w:lineRule="auto"/>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u w:val="single"/>
              </w:rPr>
              <w:t>Total Cost to Government </w:t>
            </w:r>
            <w:r w:rsidRPr="006944B0">
              <w:rPr>
                <w:rFonts w:ascii="Arial" w:eastAsia="Times New Roman" w:hAnsi="Arial" w:cs="Arial"/>
                <w:color w:val="000000" w:themeColor="text1"/>
                <w:sz w:val="24"/>
                <w:szCs w:val="24"/>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4546DE" w:rsidRPr="006944B0" w:rsidP="004546DE" w14:paraId="6FA55D14" w14:textId="6AD15C91">
            <w:pPr>
              <w:spacing w:after="0" w:line="240" w:lineRule="auto"/>
              <w:jc w:val="center"/>
              <w:textAlignment w:val="baseline"/>
              <w:rPr>
                <w:rFonts w:ascii="Arial" w:eastAsia="Times New Roman" w:hAnsi="Arial" w:cs="Arial"/>
                <w:color w:val="000000" w:themeColor="text1"/>
                <w:sz w:val="24"/>
                <w:szCs w:val="24"/>
              </w:rPr>
            </w:pPr>
            <w:r w:rsidRPr="006944B0">
              <w:rPr>
                <w:rFonts w:ascii="Arial" w:eastAsia="Times New Roman" w:hAnsi="Arial" w:cs="Arial"/>
                <w:color w:val="000000" w:themeColor="text1"/>
                <w:sz w:val="24"/>
                <w:szCs w:val="24"/>
              </w:rPr>
              <w:t>$</w:t>
            </w:r>
            <w:r w:rsidR="006944B0">
              <w:rPr>
                <w:rFonts w:ascii="Arial" w:eastAsia="Times New Roman" w:hAnsi="Arial" w:cs="Arial"/>
                <w:color w:val="000000" w:themeColor="text1"/>
                <w:sz w:val="24"/>
                <w:szCs w:val="24"/>
              </w:rPr>
              <w:t>9,357.70</w:t>
            </w:r>
            <w:r w:rsidRPr="006944B0">
              <w:rPr>
                <w:rFonts w:ascii="Arial" w:eastAsia="Times New Roman" w:hAnsi="Arial" w:cs="Arial"/>
                <w:color w:val="000000" w:themeColor="text1"/>
                <w:sz w:val="24"/>
                <w:szCs w:val="24"/>
              </w:rPr>
              <w:t> </w:t>
            </w:r>
          </w:p>
        </w:tc>
      </w:tr>
    </w:tbl>
    <w:p w:rsidR="004546DE" w:rsidRPr="004546DE" w:rsidP="004546DE" w14:paraId="6D1465B5"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color w:val="0000FF"/>
          <w:sz w:val="24"/>
          <w:szCs w:val="24"/>
        </w:rPr>
        <w:t> </w:t>
      </w:r>
    </w:p>
    <w:p w:rsidR="004546DE" w:rsidRPr="004546DE" w:rsidP="004546DE" w14:paraId="5BAA45D1" w14:textId="3D76D391">
      <w:pPr>
        <w:spacing w:after="0" w:line="240" w:lineRule="auto"/>
        <w:textAlignment w:val="baseline"/>
        <w:rPr>
          <w:rFonts w:ascii="Arial" w:hAnsi="Arial" w:cs="Arial"/>
          <w:sz w:val="24"/>
          <w:szCs w:val="24"/>
        </w:rPr>
      </w:pPr>
      <w:r w:rsidRPr="004546DE">
        <w:rPr>
          <w:rFonts w:ascii="Arial" w:hAnsi="Arial" w:cs="Arial"/>
          <w:b/>
          <w:bCs/>
          <w:sz w:val="24"/>
          <w:szCs w:val="24"/>
        </w:rPr>
        <w:t>Note:</w:t>
      </w:r>
      <w:r w:rsidRPr="004546DE">
        <w:rPr>
          <w:rFonts w:ascii="Arial" w:hAnsi="Arial" w:cs="Arial"/>
          <w:sz w:val="24"/>
          <w:szCs w:val="24"/>
        </w:rPr>
        <w:t xml:space="preserve">  The hourly wage information above is based on the hourly 2023 General Schedule (Base) Pay. </w:t>
      </w:r>
      <w:hyperlink r:id="rId6" w:history="1">
        <w:r w:rsidRPr="004546DE">
          <w:rPr>
            <w:rStyle w:val="Hyperlink"/>
            <w:rFonts w:ascii="Arial" w:hAnsi="Arial" w:cs="Arial"/>
            <w:sz w:val="24"/>
            <w:szCs w:val="24"/>
          </w:rPr>
          <w:t>https://www.opm.gov/policy-data-oversight/pay-leave/salaries-wages/salary-tables/pdf/2023/RUS_h.pdf</w:t>
        </w:r>
      </w:hyperlink>
    </w:p>
    <w:p w:rsidR="004546DE" w:rsidRPr="004546DE" w:rsidP="004546DE" w14:paraId="2E4540D0" w14:textId="77777777">
      <w:pPr>
        <w:pStyle w:val="BodyText"/>
        <w:ind w:left="0"/>
        <w:rPr>
          <w:rFonts w:cs="Arial"/>
          <w:sz w:val="24"/>
          <w:szCs w:val="24"/>
        </w:rPr>
      </w:pPr>
    </w:p>
    <w:p w:rsidR="004546DE" w:rsidRPr="004546DE" w:rsidP="004546DE" w14:paraId="31D435E4" w14:textId="77777777">
      <w:pPr>
        <w:pStyle w:val="BodyText"/>
        <w:ind w:left="0"/>
        <w:rPr>
          <w:rFonts w:cs="Arial"/>
          <w:sz w:val="24"/>
          <w:szCs w:val="24"/>
        </w:rPr>
      </w:pPr>
      <w:r w:rsidRPr="004546DE">
        <w:rPr>
          <w:rFonts w:cs="Arial"/>
          <w:sz w:val="24"/>
          <w:szCs w:val="24"/>
        </w:rPr>
        <w:t>This</w:t>
      </w:r>
      <w:r w:rsidRPr="004546DE">
        <w:rPr>
          <w:rFonts w:cs="Arial"/>
          <w:spacing w:val="25"/>
          <w:sz w:val="24"/>
          <w:szCs w:val="24"/>
        </w:rPr>
        <w:t xml:space="preserve"> </w:t>
      </w:r>
      <w:r w:rsidRPr="004546DE">
        <w:rPr>
          <w:rFonts w:cs="Arial"/>
          <w:sz w:val="24"/>
          <w:szCs w:val="24"/>
        </w:rPr>
        <w:t>rate</w:t>
      </w:r>
      <w:r w:rsidRPr="004546DE">
        <w:rPr>
          <w:rFonts w:cs="Arial"/>
          <w:spacing w:val="5"/>
          <w:sz w:val="24"/>
          <w:szCs w:val="24"/>
        </w:rPr>
        <w:t xml:space="preserve"> </w:t>
      </w:r>
      <w:r w:rsidRPr="004546DE">
        <w:rPr>
          <w:rFonts w:cs="Arial"/>
          <w:sz w:val="24"/>
          <w:szCs w:val="24"/>
        </w:rPr>
        <w:t>does</w:t>
      </w:r>
      <w:r w:rsidRPr="004546DE">
        <w:rPr>
          <w:rFonts w:cs="Arial"/>
          <w:spacing w:val="26"/>
          <w:sz w:val="24"/>
          <w:szCs w:val="24"/>
        </w:rPr>
        <w:t xml:space="preserve"> </w:t>
      </w:r>
      <w:r w:rsidRPr="004546DE">
        <w:rPr>
          <w:rFonts w:cs="Arial"/>
          <w:sz w:val="24"/>
          <w:szCs w:val="24"/>
        </w:rPr>
        <w:t>not</w:t>
      </w:r>
      <w:r w:rsidRPr="004546DE">
        <w:rPr>
          <w:rFonts w:cs="Arial"/>
          <w:spacing w:val="10"/>
          <w:sz w:val="24"/>
          <w:szCs w:val="24"/>
        </w:rPr>
        <w:t xml:space="preserve"> </w:t>
      </w:r>
      <w:r w:rsidRPr="004546DE">
        <w:rPr>
          <w:rFonts w:cs="Arial"/>
          <w:sz w:val="24"/>
          <w:szCs w:val="24"/>
        </w:rPr>
        <w:t>include</w:t>
      </w:r>
      <w:r w:rsidRPr="004546DE">
        <w:rPr>
          <w:rFonts w:cs="Arial"/>
          <w:spacing w:val="10"/>
          <w:sz w:val="24"/>
          <w:szCs w:val="24"/>
        </w:rPr>
        <w:t xml:space="preserve"> </w:t>
      </w:r>
      <w:r w:rsidRPr="004546DE">
        <w:rPr>
          <w:rFonts w:cs="Arial"/>
          <w:sz w:val="24"/>
          <w:szCs w:val="24"/>
        </w:rPr>
        <w:t>any</w:t>
      </w:r>
      <w:r w:rsidRPr="004546DE">
        <w:rPr>
          <w:rFonts w:cs="Arial"/>
          <w:spacing w:val="27"/>
          <w:sz w:val="24"/>
          <w:szCs w:val="24"/>
        </w:rPr>
        <w:t xml:space="preserve"> </w:t>
      </w:r>
      <w:r w:rsidRPr="004546DE">
        <w:rPr>
          <w:rFonts w:cs="Arial"/>
          <w:sz w:val="24"/>
          <w:szCs w:val="24"/>
        </w:rPr>
        <w:t>locality</w:t>
      </w:r>
      <w:r w:rsidRPr="004546DE">
        <w:rPr>
          <w:rFonts w:cs="Arial"/>
          <w:spacing w:val="20"/>
          <w:sz w:val="24"/>
          <w:szCs w:val="24"/>
        </w:rPr>
        <w:t xml:space="preserve"> </w:t>
      </w:r>
      <w:r w:rsidRPr="004546DE">
        <w:rPr>
          <w:rFonts w:cs="Arial"/>
          <w:sz w:val="24"/>
          <w:szCs w:val="24"/>
        </w:rPr>
        <w:t>adjustment</w:t>
      </w:r>
      <w:r w:rsidRPr="004546DE">
        <w:rPr>
          <w:rFonts w:cs="Arial"/>
          <w:spacing w:val="41"/>
          <w:sz w:val="24"/>
          <w:szCs w:val="24"/>
        </w:rPr>
        <w:t xml:space="preserve"> </w:t>
      </w:r>
      <w:r w:rsidRPr="004546DE">
        <w:rPr>
          <w:rFonts w:cs="Arial"/>
          <w:sz w:val="24"/>
          <w:szCs w:val="24"/>
        </w:rPr>
        <w:t>as</w:t>
      </w:r>
      <w:r w:rsidRPr="004546DE">
        <w:rPr>
          <w:rFonts w:cs="Arial"/>
          <w:spacing w:val="13"/>
          <w:sz w:val="24"/>
          <w:szCs w:val="24"/>
        </w:rPr>
        <w:t xml:space="preserve"> </w:t>
      </w:r>
      <w:r w:rsidRPr="004546DE">
        <w:rPr>
          <w:rFonts w:cs="Arial"/>
          <w:sz w:val="24"/>
          <w:szCs w:val="24"/>
        </w:rPr>
        <w:t>applicable.</w:t>
      </w:r>
    </w:p>
    <w:p w:rsidR="004546DE" w:rsidRPr="004546DE" w:rsidP="004546DE" w14:paraId="35244CDC" w14:textId="77777777">
      <w:pPr>
        <w:pStyle w:val="BodyText"/>
        <w:rPr>
          <w:rFonts w:cs="Arial"/>
          <w:sz w:val="24"/>
          <w:szCs w:val="24"/>
        </w:rPr>
      </w:pPr>
    </w:p>
    <w:p w:rsidR="004546DE" w:rsidRPr="004546DE" w:rsidP="004546DE" w14:paraId="4CA57661" w14:textId="77777777">
      <w:pPr>
        <w:pStyle w:val="BodyText"/>
        <w:ind w:left="0"/>
        <w:rPr>
          <w:rFonts w:cs="Arial"/>
          <w:sz w:val="24"/>
          <w:szCs w:val="24"/>
        </w:rPr>
      </w:pPr>
      <w:r w:rsidRPr="004546DE">
        <w:rPr>
          <w:rFonts w:cs="Arial"/>
          <w:sz w:val="24"/>
          <w:szCs w:val="24"/>
        </w:rPr>
        <w:t>The</w:t>
      </w:r>
      <w:r w:rsidRPr="004546DE">
        <w:rPr>
          <w:rFonts w:cs="Arial"/>
          <w:spacing w:val="28"/>
          <w:sz w:val="24"/>
          <w:szCs w:val="24"/>
        </w:rPr>
        <w:t xml:space="preserve"> </w:t>
      </w:r>
      <w:r w:rsidRPr="004546DE">
        <w:rPr>
          <w:rFonts w:cs="Arial"/>
          <w:sz w:val="24"/>
          <w:szCs w:val="24"/>
        </w:rPr>
        <w:t>processing</w:t>
      </w:r>
      <w:r w:rsidRPr="004546DE">
        <w:rPr>
          <w:rFonts w:cs="Arial"/>
          <w:spacing w:val="18"/>
          <w:sz w:val="24"/>
          <w:szCs w:val="24"/>
        </w:rPr>
        <w:t xml:space="preserve"> </w:t>
      </w:r>
      <w:r w:rsidRPr="004546DE">
        <w:rPr>
          <w:rFonts w:cs="Arial"/>
          <w:sz w:val="24"/>
          <w:szCs w:val="24"/>
        </w:rPr>
        <w:t>time</w:t>
      </w:r>
      <w:r w:rsidRPr="004546DE">
        <w:rPr>
          <w:rFonts w:cs="Arial"/>
          <w:spacing w:val="21"/>
          <w:sz w:val="24"/>
          <w:szCs w:val="24"/>
        </w:rPr>
        <w:t xml:space="preserve"> </w:t>
      </w:r>
      <w:r w:rsidRPr="004546DE">
        <w:rPr>
          <w:rFonts w:cs="Arial"/>
          <w:sz w:val="24"/>
          <w:szCs w:val="24"/>
        </w:rPr>
        <w:t>estimates</w:t>
      </w:r>
      <w:r w:rsidRPr="004546DE">
        <w:rPr>
          <w:rFonts w:cs="Arial"/>
          <w:spacing w:val="36"/>
          <w:sz w:val="24"/>
          <w:szCs w:val="24"/>
        </w:rPr>
        <w:t xml:space="preserve"> </w:t>
      </w:r>
      <w:r w:rsidRPr="004546DE">
        <w:rPr>
          <w:rFonts w:cs="Arial"/>
          <w:sz w:val="24"/>
          <w:szCs w:val="24"/>
        </w:rPr>
        <w:t>above</w:t>
      </w:r>
      <w:r w:rsidRPr="004546DE">
        <w:rPr>
          <w:rFonts w:cs="Arial"/>
          <w:spacing w:val="23"/>
          <w:sz w:val="24"/>
          <w:szCs w:val="24"/>
        </w:rPr>
        <w:t xml:space="preserve"> </w:t>
      </w:r>
      <w:r w:rsidRPr="004546DE">
        <w:rPr>
          <w:rFonts w:cs="Arial"/>
          <w:sz w:val="24"/>
          <w:szCs w:val="24"/>
        </w:rPr>
        <w:t>are</w:t>
      </w:r>
      <w:r w:rsidRPr="004546DE">
        <w:rPr>
          <w:rFonts w:cs="Arial"/>
          <w:spacing w:val="17"/>
          <w:sz w:val="24"/>
          <w:szCs w:val="24"/>
        </w:rPr>
        <w:t xml:space="preserve"> </w:t>
      </w:r>
      <w:r w:rsidRPr="004546DE">
        <w:rPr>
          <w:rFonts w:cs="Arial"/>
          <w:sz w:val="24"/>
          <w:szCs w:val="24"/>
        </w:rPr>
        <w:t>based</w:t>
      </w:r>
      <w:r w:rsidRPr="004546DE">
        <w:rPr>
          <w:rFonts w:cs="Arial"/>
          <w:spacing w:val="15"/>
          <w:sz w:val="24"/>
          <w:szCs w:val="24"/>
        </w:rPr>
        <w:t xml:space="preserve"> </w:t>
      </w:r>
      <w:r w:rsidRPr="004546DE">
        <w:rPr>
          <w:rFonts w:cs="Arial"/>
          <w:sz w:val="24"/>
          <w:szCs w:val="24"/>
        </w:rPr>
        <w:t>on</w:t>
      </w:r>
      <w:r w:rsidRPr="004546DE">
        <w:rPr>
          <w:rFonts w:cs="Arial"/>
          <w:spacing w:val="4"/>
          <w:sz w:val="24"/>
          <w:szCs w:val="24"/>
        </w:rPr>
        <w:t xml:space="preserve"> </w:t>
      </w:r>
      <w:r w:rsidRPr="004546DE">
        <w:rPr>
          <w:rFonts w:cs="Arial"/>
          <w:sz w:val="24"/>
          <w:szCs w:val="24"/>
        </w:rPr>
        <w:t>the</w:t>
      </w:r>
      <w:r w:rsidRPr="004546DE">
        <w:rPr>
          <w:rFonts w:cs="Arial"/>
          <w:spacing w:val="17"/>
          <w:sz w:val="24"/>
          <w:szCs w:val="24"/>
        </w:rPr>
        <w:t xml:space="preserve"> </w:t>
      </w:r>
      <w:r w:rsidRPr="004546DE">
        <w:rPr>
          <w:rFonts w:cs="Arial"/>
          <w:sz w:val="24"/>
          <w:szCs w:val="24"/>
        </w:rPr>
        <w:t>actual</w:t>
      </w:r>
      <w:r w:rsidRPr="004546DE">
        <w:rPr>
          <w:rFonts w:cs="Arial"/>
          <w:spacing w:val="13"/>
          <w:sz w:val="24"/>
          <w:szCs w:val="24"/>
        </w:rPr>
        <w:t xml:space="preserve"> </w:t>
      </w:r>
      <w:r w:rsidRPr="004546DE">
        <w:rPr>
          <w:rFonts w:cs="Arial"/>
          <w:sz w:val="24"/>
          <w:szCs w:val="24"/>
        </w:rPr>
        <w:t>amount</w:t>
      </w:r>
      <w:r w:rsidRPr="004546DE">
        <w:rPr>
          <w:rFonts w:cs="Arial"/>
          <w:spacing w:val="21"/>
          <w:sz w:val="24"/>
          <w:szCs w:val="24"/>
        </w:rPr>
        <w:t xml:space="preserve"> </w:t>
      </w:r>
      <w:r w:rsidRPr="004546DE">
        <w:rPr>
          <w:rFonts w:cs="Arial"/>
          <w:sz w:val="24"/>
          <w:szCs w:val="24"/>
        </w:rPr>
        <w:t>of</w:t>
      </w:r>
      <w:r w:rsidRPr="004546DE">
        <w:rPr>
          <w:rFonts w:cs="Arial"/>
          <w:spacing w:val="5"/>
          <w:sz w:val="24"/>
          <w:szCs w:val="24"/>
        </w:rPr>
        <w:t xml:space="preserve"> </w:t>
      </w:r>
      <w:r w:rsidRPr="004546DE">
        <w:rPr>
          <w:rFonts w:cs="Arial"/>
          <w:sz w:val="24"/>
          <w:szCs w:val="24"/>
        </w:rPr>
        <w:t>time</w:t>
      </w:r>
      <w:r w:rsidRPr="004546DE">
        <w:rPr>
          <w:rFonts w:cs="Arial"/>
          <w:w w:val="97"/>
          <w:sz w:val="24"/>
          <w:szCs w:val="24"/>
        </w:rPr>
        <w:t xml:space="preserve"> </w:t>
      </w:r>
      <w:r w:rsidRPr="004546DE">
        <w:rPr>
          <w:rFonts w:cs="Arial"/>
          <w:spacing w:val="-1"/>
          <w:sz w:val="24"/>
          <w:szCs w:val="24"/>
        </w:rPr>
        <w:t>employees</w:t>
      </w:r>
      <w:r w:rsidRPr="004546DE">
        <w:rPr>
          <w:rFonts w:cs="Arial"/>
          <w:spacing w:val="26"/>
          <w:sz w:val="24"/>
          <w:szCs w:val="24"/>
        </w:rPr>
        <w:t xml:space="preserve"> </w:t>
      </w:r>
      <w:r w:rsidRPr="004546DE">
        <w:rPr>
          <w:rFonts w:cs="Arial"/>
          <w:sz w:val="24"/>
          <w:szCs w:val="24"/>
        </w:rPr>
        <w:t>of</w:t>
      </w:r>
      <w:r w:rsidRPr="004546DE">
        <w:rPr>
          <w:rFonts w:cs="Arial"/>
          <w:spacing w:val="4"/>
          <w:sz w:val="24"/>
          <w:szCs w:val="24"/>
        </w:rPr>
        <w:t xml:space="preserve"> </w:t>
      </w:r>
      <w:r w:rsidRPr="004546DE">
        <w:rPr>
          <w:rFonts w:cs="Arial"/>
          <w:sz w:val="24"/>
          <w:szCs w:val="24"/>
        </w:rPr>
        <w:t>the</w:t>
      </w:r>
      <w:r w:rsidRPr="004546DE">
        <w:rPr>
          <w:rFonts w:cs="Arial"/>
          <w:spacing w:val="11"/>
          <w:sz w:val="24"/>
          <w:szCs w:val="24"/>
        </w:rPr>
        <w:t xml:space="preserve"> </w:t>
      </w:r>
      <w:r w:rsidRPr="004546DE">
        <w:rPr>
          <w:rFonts w:cs="Arial"/>
          <w:sz w:val="24"/>
          <w:szCs w:val="24"/>
        </w:rPr>
        <w:t>grade</w:t>
      </w:r>
      <w:r w:rsidRPr="004546DE">
        <w:rPr>
          <w:rFonts w:cs="Arial"/>
          <w:spacing w:val="28"/>
          <w:sz w:val="24"/>
          <w:szCs w:val="24"/>
        </w:rPr>
        <w:t xml:space="preserve"> </w:t>
      </w:r>
      <w:r w:rsidRPr="004546DE">
        <w:rPr>
          <w:rFonts w:cs="Arial"/>
          <w:sz w:val="24"/>
          <w:szCs w:val="24"/>
        </w:rPr>
        <w:t>level</w:t>
      </w:r>
      <w:r w:rsidRPr="004546DE">
        <w:rPr>
          <w:rFonts w:cs="Arial"/>
          <w:spacing w:val="11"/>
          <w:sz w:val="24"/>
          <w:szCs w:val="24"/>
        </w:rPr>
        <w:t xml:space="preserve"> </w:t>
      </w:r>
      <w:r w:rsidRPr="004546DE">
        <w:rPr>
          <w:rFonts w:cs="Arial"/>
          <w:sz w:val="24"/>
          <w:szCs w:val="24"/>
        </w:rPr>
        <w:t>spend</w:t>
      </w:r>
      <w:r w:rsidRPr="004546DE">
        <w:rPr>
          <w:rFonts w:cs="Arial"/>
          <w:spacing w:val="19"/>
          <w:sz w:val="24"/>
          <w:szCs w:val="24"/>
        </w:rPr>
        <w:t xml:space="preserve"> </w:t>
      </w:r>
      <w:r w:rsidRPr="004546DE">
        <w:rPr>
          <w:rFonts w:cs="Arial"/>
          <w:sz w:val="24"/>
          <w:szCs w:val="24"/>
        </w:rPr>
        <w:t>to</w:t>
      </w:r>
      <w:r w:rsidRPr="004546DE">
        <w:rPr>
          <w:rFonts w:cs="Arial"/>
          <w:spacing w:val="21"/>
          <w:sz w:val="24"/>
          <w:szCs w:val="24"/>
        </w:rPr>
        <w:t xml:space="preserve"> </w:t>
      </w:r>
      <w:r w:rsidRPr="004546DE">
        <w:rPr>
          <w:rFonts w:cs="Arial"/>
          <w:sz w:val="24"/>
          <w:szCs w:val="24"/>
        </w:rPr>
        <w:t>process</w:t>
      </w:r>
      <w:r w:rsidRPr="004546DE">
        <w:rPr>
          <w:rFonts w:cs="Arial"/>
          <w:spacing w:val="14"/>
          <w:sz w:val="24"/>
          <w:szCs w:val="24"/>
        </w:rPr>
        <w:t xml:space="preserve"> </w:t>
      </w:r>
      <w:r w:rsidRPr="004546DE">
        <w:rPr>
          <w:rFonts w:cs="Arial"/>
          <w:sz w:val="24"/>
          <w:szCs w:val="24"/>
        </w:rPr>
        <w:t>to</w:t>
      </w:r>
      <w:r w:rsidRPr="004546DE">
        <w:rPr>
          <w:rFonts w:cs="Arial"/>
          <w:spacing w:val="21"/>
          <w:sz w:val="24"/>
          <w:szCs w:val="24"/>
        </w:rPr>
        <w:t xml:space="preserve"> </w:t>
      </w:r>
      <w:r w:rsidRPr="004546DE">
        <w:rPr>
          <w:rFonts w:cs="Arial"/>
          <w:sz w:val="24"/>
          <w:szCs w:val="24"/>
        </w:rPr>
        <w:t>completion</w:t>
      </w:r>
      <w:r w:rsidRPr="004546DE">
        <w:rPr>
          <w:rFonts w:cs="Arial"/>
          <w:spacing w:val="30"/>
          <w:sz w:val="24"/>
          <w:szCs w:val="24"/>
        </w:rPr>
        <w:t xml:space="preserve"> </w:t>
      </w:r>
      <w:r w:rsidRPr="004546DE">
        <w:rPr>
          <w:rFonts w:cs="Arial"/>
          <w:sz w:val="24"/>
          <w:szCs w:val="24"/>
        </w:rPr>
        <w:t>a</w:t>
      </w:r>
      <w:r w:rsidRPr="004546DE">
        <w:rPr>
          <w:rFonts w:cs="Arial"/>
          <w:spacing w:val="15"/>
          <w:sz w:val="24"/>
          <w:szCs w:val="24"/>
        </w:rPr>
        <w:t xml:space="preserve"> </w:t>
      </w:r>
      <w:r w:rsidRPr="004546DE">
        <w:rPr>
          <w:rFonts w:cs="Arial"/>
          <w:sz w:val="24"/>
          <w:szCs w:val="24"/>
        </w:rPr>
        <w:t>claim</w:t>
      </w:r>
      <w:r w:rsidRPr="004546DE">
        <w:rPr>
          <w:rFonts w:cs="Arial"/>
          <w:spacing w:val="28"/>
          <w:sz w:val="24"/>
          <w:szCs w:val="24"/>
        </w:rPr>
        <w:t xml:space="preserve"> </w:t>
      </w:r>
      <w:r w:rsidRPr="004546DE">
        <w:rPr>
          <w:rFonts w:cs="Arial"/>
          <w:sz w:val="24"/>
          <w:szCs w:val="24"/>
        </w:rPr>
        <w:t>received</w:t>
      </w:r>
      <w:r w:rsidRPr="004546DE">
        <w:rPr>
          <w:rFonts w:cs="Arial"/>
          <w:spacing w:val="32"/>
          <w:sz w:val="24"/>
          <w:szCs w:val="24"/>
        </w:rPr>
        <w:t xml:space="preserve"> </w:t>
      </w:r>
      <w:r w:rsidRPr="004546DE">
        <w:rPr>
          <w:rFonts w:cs="Arial"/>
          <w:sz w:val="24"/>
          <w:szCs w:val="24"/>
        </w:rPr>
        <w:t>on</w:t>
      </w:r>
      <w:r w:rsidRPr="004546DE">
        <w:rPr>
          <w:rFonts w:cs="Arial"/>
          <w:spacing w:val="26"/>
          <w:w w:val="99"/>
          <w:sz w:val="24"/>
          <w:szCs w:val="24"/>
        </w:rPr>
        <w:t xml:space="preserve"> </w:t>
      </w:r>
      <w:r w:rsidRPr="004546DE">
        <w:rPr>
          <w:rFonts w:cs="Arial"/>
          <w:sz w:val="24"/>
          <w:szCs w:val="24"/>
        </w:rPr>
        <w:t>this</w:t>
      </w:r>
      <w:r w:rsidRPr="004546DE">
        <w:rPr>
          <w:rFonts w:cs="Arial"/>
          <w:spacing w:val="25"/>
          <w:sz w:val="24"/>
          <w:szCs w:val="24"/>
        </w:rPr>
        <w:t xml:space="preserve"> </w:t>
      </w:r>
      <w:r w:rsidRPr="004546DE">
        <w:rPr>
          <w:rFonts w:cs="Arial"/>
          <w:sz w:val="24"/>
          <w:szCs w:val="24"/>
        </w:rPr>
        <w:t>for</w:t>
      </w:r>
      <w:r w:rsidRPr="004546DE">
        <w:rPr>
          <w:rFonts w:cs="Arial"/>
          <w:spacing w:val="27"/>
          <w:sz w:val="24"/>
          <w:szCs w:val="24"/>
        </w:rPr>
        <w:t>m</w:t>
      </w:r>
      <w:r w:rsidRPr="004546DE">
        <w:rPr>
          <w:rFonts w:cs="Arial"/>
          <w:color w:val="3F3F3F"/>
          <w:sz w:val="24"/>
          <w:szCs w:val="24"/>
        </w:rPr>
        <w:t>.</w:t>
      </w:r>
    </w:p>
    <w:p w:rsidR="004546DE" w:rsidRPr="004546DE" w:rsidP="004546DE" w14:paraId="1B48C49C" w14:textId="77777777">
      <w:pPr>
        <w:spacing w:after="0" w:line="240" w:lineRule="auto"/>
        <w:textAlignment w:val="baseline"/>
        <w:rPr>
          <w:rFonts w:ascii="Segoe UI" w:eastAsia="Times New Roman" w:hAnsi="Segoe UI" w:cs="Segoe UI"/>
          <w:color w:val="000000"/>
          <w:sz w:val="18"/>
          <w:szCs w:val="18"/>
        </w:rPr>
      </w:pPr>
      <w:r w:rsidRPr="004546DE">
        <w:rPr>
          <w:rFonts w:ascii="Times New Roman" w:eastAsia="Times New Roman" w:hAnsi="Times New Roman" w:cs="Times New Roman"/>
          <w:color w:val="000000"/>
          <w:sz w:val="24"/>
          <w:szCs w:val="24"/>
        </w:rPr>
        <w:t> </w:t>
      </w:r>
    </w:p>
    <w:p w:rsidR="00535AE9" w:rsidRPr="004546DE" w:rsidP="00535AE9" w14:paraId="3F9AA33B" w14:textId="32E7882F">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 xml:space="preserve">15.  Explain the reason for any burden hour changes since the last </w:t>
      </w:r>
      <w:r w:rsidRPr="004546DE">
        <w:rPr>
          <w:rFonts w:ascii="Arial" w:eastAsia="Times New Roman" w:hAnsi="Arial" w:cs="Arial"/>
          <w:b/>
          <w:bCs/>
          <w:sz w:val="24"/>
          <w:szCs w:val="24"/>
        </w:rPr>
        <w:t>submission. </w:t>
      </w:r>
      <w:r w:rsidRPr="004546DE">
        <w:rPr>
          <w:rFonts w:ascii="Arial" w:eastAsia="Times New Roman" w:hAnsi="Arial" w:cs="Arial"/>
          <w:sz w:val="24"/>
          <w:szCs w:val="24"/>
        </w:rPr>
        <w:t> </w:t>
      </w:r>
    </w:p>
    <w:p w:rsidR="00535AE9" w:rsidP="00535AE9" w14:paraId="7204D6BF" w14:textId="2A74F65C">
      <w:pPr>
        <w:spacing w:line="240" w:lineRule="auto"/>
        <w:contextualSpacing/>
        <w:rPr>
          <w:rFonts w:ascii="Arial" w:hAnsi="Arial" w:cs="Arial"/>
          <w:sz w:val="24"/>
          <w:szCs w:val="24"/>
        </w:rPr>
      </w:pPr>
    </w:p>
    <w:p w:rsidR="00D879F6" w:rsidP="00D879F6" w14:paraId="0E969F1D" w14:textId="02B1860D">
      <w:pPr>
        <w:pStyle w:val="ListParagraph"/>
        <w:numPr>
          <w:ilvl w:val="0"/>
          <w:numId w:val="7"/>
        </w:numPr>
        <w:spacing w:line="240" w:lineRule="auto"/>
        <w:rPr>
          <w:rFonts w:ascii="Arial" w:hAnsi="Arial" w:cs="Arial"/>
          <w:sz w:val="24"/>
          <w:szCs w:val="24"/>
        </w:rPr>
      </w:pPr>
      <w:r>
        <w:rPr>
          <w:rFonts w:ascii="Arial" w:hAnsi="Arial" w:cs="Arial"/>
          <w:sz w:val="24"/>
          <w:szCs w:val="24"/>
        </w:rPr>
        <w:t xml:space="preserve">The burden has increase since the previous approval as a result of the following, which includes </w:t>
      </w:r>
      <w:r w:rsidRPr="00D879F6">
        <w:rPr>
          <w:rFonts w:ascii="Arial" w:hAnsi="Arial" w:cs="Arial"/>
          <w:sz w:val="24"/>
          <w:szCs w:val="24"/>
        </w:rPr>
        <w:t>data used for this renewal</w:t>
      </w:r>
      <w:r w:rsidR="00651DA6">
        <w:rPr>
          <w:rFonts w:ascii="Arial" w:hAnsi="Arial" w:cs="Arial"/>
          <w:sz w:val="24"/>
          <w:szCs w:val="24"/>
        </w:rPr>
        <w:t>,</w:t>
      </w:r>
      <w:r>
        <w:rPr>
          <w:rFonts w:ascii="Arial" w:hAnsi="Arial" w:cs="Arial"/>
          <w:sz w:val="24"/>
          <w:szCs w:val="24"/>
        </w:rPr>
        <w:t xml:space="preserve"> consisting </w:t>
      </w:r>
      <w:r w:rsidRPr="00D879F6">
        <w:rPr>
          <w:rFonts w:ascii="Arial" w:hAnsi="Arial" w:cs="Arial"/>
          <w:sz w:val="24"/>
          <w:szCs w:val="24"/>
        </w:rPr>
        <w:t xml:space="preserve">of the </w:t>
      </w:r>
      <w:r w:rsidR="00651DA6">
        <w:rPr>
          <w:rFonts w:ascii="Arial" w:hAnsi="Arial" w:cs="Arial"/>
          <w:sz w:val="24"/>
          <w:szCs w:val="24"/>
        </w:rPr>
        <w:t xml:space="preserve">average </w:t>
      </w:r>
      <w:r w:rsidRPr="00D879F6">
        <w:rPr>
          <w:rFonts w:ascii="Arial" w:hAnsi="Arial" w:cs="Arial"/>
          <w:sz w:val="24"/>
          <w:szCs w:val="24"/>
        </w:rPr>
        <w:t xml:space="preserve">number of annual </w:t>
      </w:r>
      <w:r w:rsidR="00B402DD">
        <w:rPr>
          <w:rFonts w:ascii="Arial" w:hAnsi="Arial" w:cs="Arial"/>
          <w:sz w:val="24"/>
          <w:szCs w:val="24"/>
        </w:rPr>
        <w:t>dis-enrollment refund</w:t>
      </w:r>
      <w:r w:rsidRPr="00651DA6" w:rsidR="00B402DD">
        <w:rPr>
          <w:rFonts w:ascii="Arial" w:hAnsi="Arial" w:cs="Arial"/>
          <w:i/>
          <w:iCs/>
          <w:sz w:val="24"/>
          <w:szCs w:val="24"/>
        </w:rPr>
        <w:t xml:space="preserve"> </w:t>
      </w:r>
      <w:r w:rsidRPr="00F478EC" w:rsidR="00B402DD">
        <w:rPr>
          <w:rFonts w:ascii="Arial" w:hAnsi="Arial" w:cs="Arial"/>
          <w:sz w:val="24"/>
          <w:szCs w:val="24"/>
        </w:rPr>
        <w:t xml:space="preserve">payments </w:t>
      </w:r>
      <w:r w:rsidRPr="00D879F6">
        <w:rPr>
          <w:rFonts w:ascii="Arial" w:hAnsi="Arial" w:cs="Arial"/>
          <w:sz w:val="24"/>
          <w:szCs w:val="24"/>
        </w:rPr>
        <w:t xml:space="preserve">made over the periods, 2019, 2020, 2021 and 2022.  </w:t>
      </w:r>
    </w:p>
    <w:p w:rsidR="00D879F6" w:rsidRPr="00D879F6" w:rsidP="00D879F6" w14:paraId="043E2175" w14:textId="77777777">
      <w:pPr>
        <w:pStyle w:val="ListParagraph"/>
        <w:spacing w:line="240" w:lineRule="auto"/>
        <w:rPr>
          <w:rFonts w:ascii="Arial" w:hAnsi="Arial" w:cs="Arial"/>
          <w:sz w:val="24"/>
          <w:szCs w:val="24"/>
        </w:rPr>
      </w:pPr>
    </w:p>
    <w:p w:rsidR="00535AE9" w:rsidP="00535AE9" w14:paraId="6ABBFCD2" w14:textId="77777777">
      <w:pPr>
        <w:pStyle w:val="ListParagraph"/>
        <w:numPr>
          <w:ilvl w:val="0"/>
          <w:numId w:val="7"/>
        </w:numPr>
        <w:spacing w:line="240" w:lineRule="auto"/>
        <w:rPr>
          <w:rFonts w:ascii="Arial" w:hAnsi="Arial" w:cs="Arial"/>
          <w:sz w:val="24"/>
          <w:szCs w:val="24"/>
        </w:rPr>
      </w:pPr>
      <w:r w:rsidRPr="00F478EC">
        <w:rPr>
          <w:rFonts w:ascii="Arial" w:hAnsi="Arial" w:cs="Arial"/>
          <w:sz w:val="24"/>
          <w:szCs w:val="24"/>
        </w:rPr>
        <w:t xml:space="preserve">VA has </w:t>
      </w:r>
      <w:r>
        <w:rPr>
          <w:rFonts w:ascii="Arial" w:hAnsi="Arial" w:cs="Arial"/>
          <w:sz w:val="24"/>
          <w:szCs w:val="24"/>
        </w:rPr>
        <w:t xml:space="preserve">recently </w:t>
      </w:r>
      <w:r w:rsidRPr="00F478EC">
        <w:rPr>
          <w:rFonts w:ascii="Arial" w:hAnsi="Arial" w:cs="Arial"/>
          <w:sz w:val="24"/>
          <w:szCs w:val="24"/>
        </w:rPr>
        <w:t xml:space="preserve">identified all </w:t>
      </w:r>
      <w:r>
        <w:rPr>
          <w:rFonts w:ascii="Arial" w:hAnsi="Arial" w:cs="Arial"/>
          <w:sz w:val="24"/>
          <w:szCs w:val="24"/>
        </w:rPr>
        <w:t>V</w:t>
      </w:r>
      <w:r w:rsidRPr="00F478EC">
        <w:rPr>
          <w:rFonts w:ascii="Arial" w:hAnsi="Arial" w:cs="Arial"/>
          <w:sz w:val="24"/>
          <w:szCs w:val="24"/>
        </w:rPr>
        <w:t xml:space="preserve">eterans with remaining </w:t>
      </w:r>
      <w:r>
        <w:rPr>
          <w:rFonts w:ascii="Arial" w:hAnsi="Arial" w:cs="Arial"/>
          <w:sz w:val="24"/>
          <w:szCs w:val="24"/>
        </w:rPr>
        <w:t xml:space="preserve">chapter 32 </w:t>
      </w:r>
      <w:r w:rsidRPr="00F478EC">
        <w:rPr>
          <w:rFonts w:ascii="Arial" w:hAnsi="Arial" w:cs="Arial"/>
          <w:sz w:val="24"/>
          <w:szCs w:val="24"/>
        </w:rPr>
        <w:t>funds</w:t>
      </w:r>
      <w:r>
        <w:rPr>
          <w:rFonts w:ascii="Arial" w:hAnsi="Arial" w:cs="Arial"/>
          <w:sz w:val="24"/>
          <w:szCs w:val="24"/>
        </w:rPr>
        <w:t xml:space="preserve"> </w:t>
      </w:r>
      <w:r w:rsidRPr="00F478EC">
        <w:rPr>
          <w:rFonts w:ascii="Arial" w:hAnsi="Arial" w:cs="Arial"/>
          <w:sz w:val="24"/>
          <w:szCs w:val="24"/>
        </w:rPr>
        <w:t xml:space="preserve">and </w:t>
      </w:r>
      <w:r>
        <w:rPr>
          <w:rFonts w:ascii="Arial" w:hAnsi="Arial" w:cs="Arial"/>
          <w:sz w:val="24"/>
          <w:szCs w:val="24"/>
        </w:rPr>
        <w:t xml:space="preserve">therefore has </w:t>
      </w:r>
      <w:r w:rsidRPr="00F478EC">
        <w:rPr>
          <w:rFonts w:ascii="Arial" w:hAnsi="Arial" w:cs="Arial"/>
          <w:sz w:val="24"/>
          <w:szCs w:val="24"/>
        </w:rPr>
        <w:t xml:space="preserve">conducted a project </w:t>
      </w:r>
      <w:r>
        <w:rPr>
          <w:rFonts w:ascii="Arial" w:hAnsi="Arial" w:cs="Arial"/>
          <w:sz w:val="24"/>
          <w:szCs w:val="24"/>
        </w:rPr>
        <w:t>in 2022</w:t>
      </w:r>
      <w:r w:rsidRPr="00F478EC">
        <w:rPr>
          <w:rFonts w:ascii="Arial" w:hAnsi="Arial" w:cs="Arial"/>
          <w:sz w:val="24"/>
          <w:szCs w:val="24"/>
        </w:rPr>
        <w:t xml:space="preserve"> to reach out to those </w:t>
      </w:r>
      <w:r>
        <w:rPr>
          <w:rFonts w:ascii="Arial" w:hAnsi="Arial" w:cs="Arial"/>
          <w:sz w:val="24"/>
          <w:szCs w:val="24"/>
        </w:rPr>
        <w:t>V</w:t>
      </w:r>
      <w:r w:rsidRPr="00F478EC">
        <w:rPr>
          <w:rFonts w:ascii="Arial" w:hAnsi="Arial" w:cs="Arial"/>
          <w:sz w:val="24"/>
          <w:szCs w:val="24"/>
        </w:rPr>
        <w:t xml:space="preserve">eterans. Our letter included </w:t>
      </w:r>
      <w:r>
        <w:rPr>
          <w:rFonts w:ascii="Arial" w:hAnsi="Arial" w:cs="Arial"/>
          <w:sz w:val="24"/>
          <w:szCs w:val="24"/>
        </w:rPr>
        <w:t>the VA Form 22-</w:t>
      </w:r>
      <w:r w:rsidRPr="00F478EC">
        <w:rPr>
          <w:rFonts w:ascii="Arial" w:hAnsi="Arial" w:cs="Arial"/>
          <w:sz w:val="24"/>
          <w:szCs w:val="24"/>
        </w:rPr>
        <w:t>5281</w:t>
      </w:r>
      <w:r>
        <w:rPr>
          <w:rFonts w:ascii="Arial" w:hAnsi="Arial" w:cs="Arial"/>
          <w:sz w:val="24"/>
          <w:szCs w:val="24"/>
        </w:rPr>
        <w:t xml:space="preserve"> which </w:t>
      </w:r>
      <w:r w:rsidRPr="00F478EC">
        <w:rPr>
          <w:rFonts w:ascii="Arial" w:hAnsi="Arial" w:cs="Arial"/>
          <w:sz w:val="24"/>
          <w:szCs w:val="24"/>
        </w:rPr>
        <w:t xml:space="preserve">advised </w:t>
      </w:r>
      <w:r>
        <w:rPr>
          <w:rFonts w:ascii="Arial" w:hAnsi="Arial" w:cs="Arial"/>
          <w:sz w:val="24"/>
          <w:szCs w:val="24"/>
        </w:rPr>
        <w:t xml:space="preserve">the individual </w:t>
      </w:r>
      <w:r w:rsidRPr="00F478EC">
        <w:rPr>
          <w:rFonts w:ascii="Arial" w:hAnsi="Arial" w:cs="Arial"/>
          <w:sz w:val="24"/>
          <w:szCs w:val="24"/>
        </w:rPr>
        <w:t>to request a refund by returning the form since they’re no longer eligible to use chapter 32 benefits.  </w:t>
      </w:r>
    </w:p>
    <w:p w:rsidR="00535AE9" w:rsidP="00535AE9" w14:paraId="48DF04F1" w14:textId="77777777">
      <w:pPr>
        <w:pStyle w:val="ListParagraph"/>
        <w:spacing w:line="240" w:lineRule="auto"/>
        <w:rPr>
          <w:rFonts w:ascii="Arial" w:hAnsi="Arial" w:cs="Arial"/>
          <w:sz w:val="24"/>
          <w:szCs w:val="24"/>
        </w:rPr>
      </w:pPr>
    </w:p>
    <w:p w:rsidR="00535AE9" w:rsidP="00535AE9" w14:paraId="2ECD66AC" w14:textId="77777777">
      <w:pPr>
        <w:pStyle w:val="ListParagraph"/>
        <w:numPr>
          <w:ilvl w:val="0"/>
          <w:numId w:val="7"/>
        </w:numPr>
        <w:spacing w:line="240" w:lineRule="auto"/>
        <w:rPr>
          <w:rFonts w:ascii="Arial" w:hAnsi="Arial" w:cs="Arial"/>
          <w:sz w:val="24"/>
          <w:szCs w:val="24"/>
        </w:rPr>
      </w:pPr>
      <w:r>
        <w:rPr>
          <w:rFonts w:ascii="Arial" w:hAnsi="Arial" w:cs="Arial"/>
          <w:sz w:val="24"/>
          <w:szCs w:val="24"/>
        </w:rPr>
        <w:t xml:space="preserve">The Program Office also made efforts to </w:t>
      </w:r>
      <w:r w:rsidRPr="00F478EC">
        <w:rPr>
          <w:rFonts w:ascii="Arial" w:hAnsi="Arial" w:cs="Arial"/>
          <w:sz w:val="24"/>
          <w:szCs w:val="24"/>
        </w:rPr>
        <w:t xml:space="preserve">locate </w:t>
      </w:r>
      <w:r>
        <w:rPr>
          <w:rFonts w:ascii="Arial" w:hAnsi="Arial" w:cs="Arial"/>
          <w:sz w:val="24"/>
          <w:szCs w:val="24"/>
        </w:rPr>
        <w:t xml:space="preserve">eligible Veterans </w:t>
      </w:r>
      <w:r w:rsidRPr="00F478EC">
        <w:rPr>
          <w:rFonts w:ascii="Arial" w:hAnsi="Arial" w:cs="Arial"/>
          <w:sz w:val="24"/>
          <w:szCs w:val="24"/>
        </w:rPr>
        <w:t xml:space="preserve">through </w:t>
      </w:r>
      <w:r>
        <w:rPr>
          <w:rFonts w:ascii="Arial" w:hAnsi="Arial" w:cs="Arial"/>
          <w:sz w:val="24"/>
          <w:szCs w:val="24"/>
        </w:rPr>
        <w:t>G</w:t>
      </w:r>
      <w:r w:rsidRPr="00F478EC">
        <w:rPr>
          <w:rFonts w:ascii="Arial" w:hAnsi="Arial" w:cs="Arial"/>
          <w:sz w:val="24"/>
          <w:szCs w:val="24"/>
        </w:rPr>
        <w:t>oogle search</w:t>
      </w:r>
      <w:r>
        <w:rPr>
          <w:rFonts w:ascii="Arial" w:hAnsi="Arial" w:cs="Arial"/>
          <w:sz w:val="24"/>
          <w:szCs w:val="24"/>
        </w:rPr>
        <w:t>es based on their l</w:t>
      </w:r>
      <w:r w:rsidRPr="00F478EC">
        <w:rPr>
          <w:rFonts w:ascii="Arial" w:hAnsi="Arial" w:cs="Arial"/>
          <w:sz w:val="24"/>
          <w:szCs w:val="24"/>
        </w:rPr>
        <w:t>ast known address on f</w:t>
      </w:r>
      <w:r w:rsidRPr="00F478EC">
        <w:rPr>
          <w:rFonts w:ascii="Arial" w:hAnsi="Arial" w:cs="Arial"/>
          <w:sz w:val="24"/>
          <w:szCs w:val="24"/>
        </w:rPr>
        <w:t xml:space="preserve">ile with VA. </w:t>
      </w:r>
      <w:r>
        <w:rPr>
          <w:rFonts w:ascii="Arial" w:hAnsi="Arial" w:cs="Arial"/>
          <w:sz w:val="24"/>
          <w:szCs w:val="24"/>
        </w:rPr>
        <w:t>However, many o</w:t>
      </w:r>
      <w:r w:rsidRPr="00F478EC">
        <w:rPr>
          <w:rFonts w:ascii="Arial" w:hAnsi="Arial" w:cs="Arial"/>
          <w:sz w:val="24"/>
          <w:szCs w:val="24"/>
        </w:rPr>
        <w:t xml:space="preserve">f the addresses </w:t>
      </w:r>
      <w:r>
        <w:rPr>
          <w:rFonts w:ascii="Arial" w:hAnsi="Arial" w:cs="Arial"/>
          <w:sz w:val="24"/>
          <w:szCs w:val="24"/>
        </w:rPr>
        <w:t xml:space="preserve">were over </w:t>
      </w:r>
      <w:r w:rsidRPr="00F478EC">
        <w:rPr>
          <w:rFonts w:ascii="Arial" w:hAnsi="Arial" w:cs="Arial"/>
          <w:sz w:val="24"/>
          <w:szCs w:val="24"/>
        </w:rPr>
        <w:t xml:space="preserve">30 years old. </w:t>
      </w:r>
    </w:p>
    <w:p w:rsidR="00535AE9" w:rsidP="00535AE9" w14:paraId="18E89526" w14:textId="77777777">
      <w:pPr>
        <w:pStyle w:val="ListParagraph"/>
        <w:spacing w:line="240" w:lineRule="auto"/>
        <w:rPr>
          <w:rFonts w:ascii="Arial" w:hAnsi="Arial" w:cs="Arial"/>
          <w:sz w:val="24"/>
          <w:szCs w:val="24"/>
        </w:rPr>
      </w:pPr>
    </w:p>
    <w:p w:rsidR="00535AE9" w:rsidRPr="002C042C" w:rsidP="00535AE9" w14:paraId="2DAEA347" w14:textId="017677B2">
      <w:pPr>
        <w:pStyle w:val="ListParagraph"/>
        <w:numPr>
          <w:ilvl w:val="0"/>
          <w:numId w:val="7"/>
        </w:numPr>
        <w:spacing w:line="240" w:lineRule="auto"/>
        <w:rPr>
          <w:rFonts w:ascii="Arial" w:hAnsi="Arial" w:cs="Arial"/>
          <w:sz w:val="24"/>
          <w:szCs w:val="24"/>
        </w:rPr>
      </w:pPr>
      <w:r>
        <w:rPr>
          <w:rFonts w:ascii="Arial" w:hAnsi="Arial" w:cs="Arial"/>
          <w:sz w:val="24"/>
          <w:szCs w:val="24"/>
        </w:rPr>
        <w:t xml:space="preserve">Lastly, to also help reduce the burden, we are directing identified Veterans to access the GI Bill Website to request their refund by letter. This effort should help to reduce the </w:t>
      </w:r>
      <w:r>
        <w:rPr>
          <w:rFonts w:ascii="Arial" w:hAnsi="Arial" w:cs="Arial"/>
          <w:sz w:val="24"/>
          <w:szCs w:val="24"/>
        </w:rPr>
        <w:t>burden significantly when the next renewal becomes due.  If less than 10 respondents remain</w:t>
      </w:r>
      <w:r w:rsidR="00B402DD">
        <w:rPr>
          <w:rFonts w:ascii="Arial" w:hAnsi="Arial" w:cs="Arial"/>
          <w:sz w:val="24"/>
          <w:szCs w:val="24"/>
        </w:rPr>
        <w:t xml:space="preserve"> with open chapter 32 refunds accounts</w:t>
      </w:r>
      <w:r>
        <w:rPr>
          <w:rFonts w:ascii="Arial" w:hAnsi="Arial" w:cs="Arial"/>
          <w:sz w:val="24"/>
          <w:szCs w:val="24"/>
        </w:rPr>
        <w:t>, the Program Office will seek to discontinue the form and the Information Collection OMB control number.</w:t>
      </w:r>
      <w:r w:rsidRPr="002C042C">
        <w:rPr>
          <w:rFonts w:ascii="Arial" w:hAnsi="Arial" w:cs="Arial"/>
          <w:sz w:val="24"/>
          <w:szCs w:val="24"/>
        </w:rPr>
        <w:t xml:space="preserve"> The last time anyone </w:t>
      </w:r>
      <w:r w:rsidRPr="002C042C">
        <w:rPr>
          <w:rFonts w:ascii="Arial" w:hAnsi="Arial" w:cs="Arial"/>
          <w:sz w:val="24"/>
          <w:szCs w:val="24"/>
        </w:rPr>
        <w:t>could join th</w:t>
      </w:r>
      <w:r>
        <w:rPr>
          <w:rFonts w:ascii="Arial" w:hAnsi="Arial" w:cs="Arial"/>
          <w:sz w:val="24"/>
          <w:szCs w:val="24"/>
        </w:rPr>
        <w:t xml:space="preserve">e chapter 32 </w:t>
      </w:r>
      <w:r w:rsidRPr="002C042C">
        <w:rPr>
          <w:rFonts w:ascii="Arial" w:hAnsi="Arial" w:cs="Arial"/>
          <w:sz w:val="24"/>
          <w:szCs w:val="24"/>
        </w:rPr>
        <w:t>benefit program was prior to June 1985.</w:t>
      </w:r>
    </w:p>
    <w:p w:rsidR="004546DE" w:rsidRPr="004546DE" w:rsidP="004546DE" w14:paraId="7746ACD5" w14:textId="20B3E691">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w:t>
      </w:r>
      <w:r w:rsidRPr="004546DE">
        <w:rPr>
          <w:rFonts w:ascii="Arial" w:eastAsia="Times New Roman" w:hAnsi="Arial" w:cs="Arial"/>
          <w:b/>
          <w:bCs/>
          <w:sz w:val="24"/>
          <w:szCs w:val="24"/>
        </w:rPr>
        <w:t xml:space="preserve">ime schedule for the entire project, including beginning </w:t>
      </w:r>
      <w:r w:rsidRPr="004546DE">
        <w:rPr>
          <w:rFonts w:ascii="Arial" w:eastAsia="Times New Roman" w:hAnsi="Arial" w:cs="Arial"/>
          <w:b/>
          <w:bCs/>
          <w:sz w:val="24"/>
          <w:szCs w:val="24"/>
        </w:rPr>
        <w:t>and ending dates of the collection of information, completion of report, publication dates, and other actions.</w:t>
      </w:r>
      <w:r w:rsidRPr="004546DE">
        <w:rPr>
          <w:rFonts w:ascii="Arial" w:eastAsia="Times New Roman" w:hAnsi="Arial" w:cs="Arial"/>
          <w:sz w:val="24"/>
          <w:szCs w:val="24"/>
        </w:rPr>
        <w:t> </w:t>
      </w:r>
    </w:p>
    <w:p w:rsidR="004546DE" w:rsidP="004546DE" w14:paraId="1FA94A66" w14:textId="77777777">
      <w:pPr>
        <w:spacing w:after="0" w:line="240" w:lineRule="auto"/>
        <w:textAlignment w:val="baseline"/>
        <w:rPr>
          <w:rFonts w:ascii="Arial" w:eastAsia="Times New Roman" w:hAnsi="Arial" w:cs="Arial"/>
          <w:color w:val="000000"/>
          <w:sz w:val="24"/>
          <w:szCs w:val="24"/>
        </w:rPr>
      </w:pPr>
    </w:p>
    <w:p w:rsidR="004546DE" w:rsidRPr="004546DE" w:rsidP="004546DE" w14:paraId="6D615200" w14:textId="5BE234E2">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The results of this information collection will not be published</w:t>
      </w:r>
      <w:r w:rsidRPr="004546DE">
        <w:rPr>
          <w:rFonts w:ascii="Arial" w:eastAsia="Times New Roman" w:hAnsi="Arial" w:cs="Arial"/>
          <w:color w:val="000000"/>
          <w:sz w:val="24"/>
          <w:szCs w:val="24"/>
        </w:rPr>
        <w:t>. </w:t>
      </w:r>
    </w:p>
    <w:p w:rsidR="004546DE" w:rsidRPr="004546DE" w:rsidP="004546DE" w14:paraId="4993B61F"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4546DE" w:rsidRPr="004546DE" w:rsidP="004546DE" w14:paraId="42BEA14C"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17. If seeking ap</w:t>
      </w:r>
      <w:r w:rsidRPr="004546DE">
        <w:rPr>
          <w:rFonts w:ascii="Arial" w:eastAsia="Times New Roman" w:hAnsi="Arial" w:cs="Arial"/>
          <w:b/>
          <w:bCs/>
          <w:sz w:val="24"/>
          <w:szCs w:val="24"/>
        </w:rPr>
        <w:t>proval to not display the expiration date for OMB approval of the information collection, explain the reasons that display would be inappropriate.</w:t>
      </w:r>
      <w:r w:rsidRPr="004546DE">
        <w:rPr>
          <w:rFonts w:ascii="Arial" w:eastAsia="Times New Roman" w:hAnsi="Arial" w:cs="Arial"/>
          <w:sz w:val="24"/>
          <w:szCs w:val="24"/>
        </w:rPr>
        <w:t> </w:t>
      </w:r>
    </w:p>
    <w:p w:rsidR="004546DE" w:rsidP="004546DE" w14:paraId="29A5748E" w14:textId="77777777">
      <w:pPr>
        <w:spacing w:after="0" w:line="240" w:lineRule="auto"/>
        <w:textAlignment w:val="baseline"/>
        <w:rPr>
          <w:rFonts w:ascii="Arial" w:eastAsia="Times New Roman" w:hAnsi="Arial" w:cs="Arial"/>
          <w:sz w:val="24"/>
          <w:szCs w:val="24"/>
        </w:rPr>
      </w:pPr>
    </w:p>
    <w:p w:rsidR="004546DE" w:rsidRPr="004546DE" w:rsidP="004546DE" w14:paraId="263EB8E0" w14:textId="39B841DA">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xml:space="preserve">We are not seeking approval to omit the </w:t>
      </w:r>
      <w:r w:rsidR="00D879F6">
        <w:rPr>
          <w:rFonts w:ascii="Arial" w:eastAsia="Times New Roman" w:hAnsi="Arial" w:cs="Arial"/>
          <w:sz w:val="24"/>
          <w:szCs w:val="24"/>
        </w:rPr>
        <w:t xml:space="preserve">display of the </w:t>
      </w:r>
      <w:r w:rsidRPr="004546DE">
        <w:rPr>
          <w:rFonts w:ascii="Arial" w:eastAsia="Times New Roman" w:hAnsi="Arial" w:cs="Arial"/>
          <w:sz w:val="24"/>
          <w:szCs w:val="24"/>
        </w:rPr>
        <w:t xml:space="preserve">expiration date </w:t>
      </w:r>
      <w:r w:rsidR="00D879F6">
        <w:rPr>
          <w:rFonts w:ascii="Arial" w:eastAsia="Times New Roman" w:hAnsi="Arial" w:cs="Arial"/>
          <w:sz w:val="24"/>
          <w:szCs w:val="24"/>
        </w:rPr>
        <w:t xml:space="preserve">of the </w:t>
      </w:r>
      <w:r w:rsidRPr="004546DE">
        <w:rPr>
          <w:rFonts w:ascii="Arial" w:eastAsia="Times New Roman" w:hAnsi="Arial" w:cs="Arial"/>
          <w:sz w:val="24"/>
          <w:szCs w:val="24"/>
        </w:rPr>
        <w:t>OMB approval</w:t>
      </w:r>
      <w:r w:rsidR="00D879F6">
        <w:rPr>
          <w:rFonts w:ascii="Arial" w:eastAsia="Times New Roman" w:hAnsi="Arial" w:cs="Arial"/>
          <w:sz w:val="24"/>
          <w:szCs w:val="24"/>
        </w:rPr>
        <w:t xml:space="preserve"> on the collection instrument.</w:t>
      </w:r>
      <w:r w:rsidRPr="004546DE">
        <w:rPr>
          <w:rFonts w:ascii="Arial" w:eastAsia="Times New Roman" w:hAnsi="Arial" w:cs="Arial"/>
          <w:sz w:val="24"/>
          <w:szCs w:val="24"/>
        </w:rPr>
        <w:t> </w:t>
      </w:r>
    </w:p>
    <w:p w:rsidR="004546DE" w:rsidP="004546DE" w14:paraId="6885CB5A" w14:textId="77777777">
      <w:pPr>
        <w:spacing w:after="0" w:line="240" w:lineRule="auto"/>
        <w:textAlignment w:val="baseline"/>
        <w:rPr>
          <w:rFonts w:ascii="Arial" w:eastAsia="Times New Roman" w:hAnsi="Arial" w:cs="Arial"/>
          <w:b/>
          <w:bCs/>
          <w:sz w:val="24"/>
          <w:szCs w:val="24"/>
        </w:rPr>
      </w:pPr>
    </w:p>
    <w:p w:rsidR="004546DE" w:rsidRPr="004546DE" w:rsidP="004546DE" w14:paraId="4F47422A" w14:textId="4B7527D4">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18. Explain each exception to the certification statement identified in Item 19, “Certification for Paperwork Reduction Act Submissions,” of OMB 83-I.</w:t>
      </w:r>
      <w:r w:rsidRPr="004546DE">
        <w:rPr>
          <w:rFonts w:ascii="Arial" w:eastAsia="Times New Roman" w:hAnsi="Arial" w:cs="Arial"/>
          <w:sz w:val="24"/>
          <w:szCs w:val="24"/>
        </w:rPr>
        <w:t> </w:t>
      </w:r>
    </w:p>
    <w:p w:rsidR="004546DE" w:rsidP="004546DE" w14:paraId="2BCBFEA3" w14:textId="77777777">
      <w:pPr>
        <w:spacing w:after="0" w:line="240" w:lineRule="auto"/>
        <w:textAlignment w:val="baseline"/>
        <w:rPr>
          <w:rFonts w:ascii="Arial" w:eastAsia="Times New Roman" w:hAnsi="Arial" w:cs="Arial"/>
          <w:color w:val="000000"/>
          <w:sz w:val="24"/>
          <w:szCs w:val="24"/>
        </w:rPr>
      </w:pPr>
    </w:p>
    <w:p w:rsidR="004546DE" w:rsidRPr="004546DE" w:rsidP="004546DE" w14:paraId="7BC22876" w14:textId="504C371F">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 xml:space="preserve">We are not requesting any exemptions to the provisions stated in </w:t>
      </w:r>
      <w:r w:rsidRPr="004546DE">
        <w:rPr>
          <w:rFonts w:ascii="Arial" w:eastAsia="Times New Roman" w:hAnsi="Arial" w:cs="Arial"/>
          <w:color w:val="000000"/>
          <w:sz w:val="24"/>
          <w:szCs w:val="24"/>
        </w:rPr>
        <w:t>5 CFR</w:t>
      </w:r>
      <w:r w:rsidRPr="004546DE">
        <w:rPr>
          <w:rFonts w:ascii="Arial" w:eastAsia="Times New Roman" w:hAnsi="Arial" w:cs="Arial"/>
          <w:color w:val="000000"/>
          <w:sz w:val="24"/>
          <w:szCs w:val="24"/>
        </w:rPr>
        <w:t xml:space="preserve"> 1320.</w:t>
      </w:r>
      <w:r>
        <w:rPr>
          <w:rFonts w:ascii="Arial" w:eastAsia="Times New Roman" w:hAnsi="Arial" w:cs="Arial"/>
          <w:color w:val="000000"/>
          <w:sz w:val="24"/>
          <w:szCs w:val="24"/>
        </w:rPr>
        <w:t>9</w:t>
      </w:r>
      <w:r w:rsidRPr="004546DE">
        <w:rPr>
          <w:rFonts w:ascii="Arial" w:eastAsia="Times New Roman" w:hAnsi="Arial" w:cs="Arial"/>
          <w:color w:val="000000"/>
          <w:sz w:val="24"/>
          <w:szCs w:val="24"/>
        </w:rPr>
        <w:t>. </w:t>
      </w:r>
    </w:p>
    <w:p w:rsidR="004546DE" w:rsidRPr="004546DE" w:rsidP="004546DE" w14:paraId="62972396"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4546DE" w:rsidRPr="004546DE" w:rsidP="004546DE" w14:paraId="5B3D20E9"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8"/>
          <w:szCs w:val="28"/>
          <w:u w:val="single"/>
        </w:rPr>
        <w:t>B. Collection of Information Employing Statistical Methods.</w:t>
      </w:r>
      <w:r w:rsidRPr="004546DE">
        <w:rPr>
          <w:rFonts w:ascii="Arial" w:eastAsia="Times New Roman" w:hAnsi="Arial" w:cs="Arial"/>
          <w:sz w:val="28"/>
          <w:szCs w:val="28"/>
        </w:rPr>
        <w:t> </w:t>
      </w:r>
    </w:p>
    <w:p w:rsidR="001160D1" w:rsidP="004546DE" w14:paraId="4AB3E664" w14:textId="77777777">
      <w:pPr>
        <w:spacing w:after="0" w:line="240" w:lineRule="auto"/>
        <w:textAlignment w:val="baseline"/>
        <w:rPr>
          <w:rFonts w:ascii="Arial" w:eastAsia="Times New Roman" w:hAnsi="Arial" w:cs="Arial"/>
          <w:color w:val="000000"/>
          <w:sz w:val="24"/>
          <w:szCs w:val="24"/>
        </w:rPr>
      </w:pPr>
    </w:p>
    <w:p w:rsidR="004546DE" w:rsidRPr="004546DE" w:rsidP="004546DE" w14:paraId="5324684E" w14:textId="7A347D32">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color w:val="000000"/>
          <w:sz w:val="24"/>
          <w:szCs w:val="24"/>
        </w:rPr>
        <w:t>This collection of information by the Veterans Benefits Administration does not employ statistical methods. </w:t>
      </w:r>
    </w:p>
    <w:p w:rsidR="004546DE" w:rsidRPr="004546DE" w:rsidP="004546DE" w14:paraId="36C25420"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4546DE" w:rsidRPr="004546DE" w:rsidP="004546DE" w14:paraId="582216A8" w14:textId="77777777">
      <w:pPr>
        <w:spacing w:after="0" w:line="240" w:lineRule="auto"/>
        <w:textAlignment w:val="baseline"/>
        <w:rPr>
          <w:rFonts w:ascii="Segoe UI" w:eastAsia="Times New Roman" w:hAnsi="Segoe UI" w:cs="Segoe UI"/>
          <w:sz w:val="18"/>
          <w:szCs w:val="18"/>
        </w:rPr>
      </w:pPr>
      <w:r w:rsidRPr="004546DE">
        <w:rPr>
          <w:rFonts w:ascii="Calibri" w:eastAsia="Times New Roman" w:hAnsi="Calibri" w:cs="Calibri"/>
        </w:rPr>
        <w:t> </w:t>
      </w:r>
    </w:p>
    <w:p w:rsidR="00810F40" w14:paraId="264B66B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C6486"/>
    <w:multiLevelType w:val="multilevel"/>
    <w:tmpl w:val="566AB0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794BBB"/>
    <w:multiLevelType w:val="hybridMultilevel"/>
    <w:tmpl w:val="91FC027A"/>
    <w:lvl w:ilvl="0">
      <w:start w:val="3"/>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9C5D82"/>
    <w:multiLevelType w:val="hybridMultilevel"/>
    <w:tmpl w:val="B246974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A844923"/>
    <w:multiLevelType w:val="multilevel"/>
    <w:tmpl w:val="06D6A2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6300425A"/>
    <w:multiLevelType w:val="multilevel"/>
    <w:tmpl w:val="8FCE41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6D937113"/>
    <w:multiLevelType w:val="multilevel"/>
    <w:tmpl w:val="6C1839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FF83B06"/>
    <w:multiLevelType w:val="hybridMultilevel"/>
    <w:tmpl w:val="A478050E"/>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9C4230"/>
    <w:multiLevelType w:val="hybridMultilevel"/>
    <w:tmpl w:val="836EB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5081602">
    <w:abstractNumId w:val="5"/>
  </w:num>
  <w:num w:numId="2" w16cid:durableId="1149134227">
    <w:abstractNumId w:val="3"/>
  </w:num>
  <w:num w:numId="3" w16cid:durableId="1963801171">
    <w:abstractNumId w:val="4"/>
  </w:num>
  <w:num w:numId="4" w16cid:durableId="1370103506">
    <w:abstractNumId w:val="0"/>
  </w:num>
  <w:num w:numId="5" w16cid:durableId="1300572422">
    <w:abstractNumId w:val="2"/>
  </w:num>
  <w:num w:numId="6" w16cid:durableId="1011641339">
    <w:abstractNumId w:val="6"/>
  </w:num>
  <w:num w:numId="7" w16cid:durableId="425154525">
    <w:abstractNumId w:val="1"/>
  </w:num>
  <w:num w:numId="8" w16cid:durableId="1584334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DE"/>
    <w:rsid w:val="001160D1"/>
    <w:rsid w:val="00130525"/>
    <w:rsid w:val="00151B9B"/>
    <w:rsid w:val="001C303F"/>
    <w:rsid w:val="001E6E4D"/>
    <w:rsid w:val="001F00EB"/>
    <w:rsid w:val="00222489"/>
    <w:rsid w:val="00240F5D"/>
    <w:rsid w:val="002A7183"/>
    <w:rsid w:val="002B4178"/>
    <w:rsid w:val="002C042C"/>
    <w:rsid w:val="002D7EA1"/>
    <w:rsid w:val="002E017A"/>
    <w:rsid w:val="00320D2D"/>
    <w:rsid w:val="0037503C"/>
    <w:rsid w:val="004546DE"/>
    <w:rsid w:val="00535AE9"/>
    <w:rsid w:val="00566940"/>
    <w:rsid w:val="005A68C8"/>
    <w:rsid w:val="00651DA6"/>
    <w:rsid w:val="006944B0"/>
    <w:rsid w:val="00723835"/>
    <w:rsid w:val="007F4C26"/>
    <w:rsid w:val="00810F40"/>
    <w:rsid w:val="00837A32"/>
    <w:rsid w:val="00843D42"/>
    <w:rsid w:val="00947744"/>
    <w:rsid w:val="0099557F"/>
    <w:rsid w:val="00A53191"/>
    <w:rsid w:val="00A549EC"/>
    <w:rsid w:val="00A84865"/>
    <w:rsid w:val="00B402DD"/>
    <w:rsid w:val="00BD6791"/>
    <w:rsid w:val="00C53BE6"/>
    <w:rsid w:val="00C71C2A"/>
    <w:rsid w:val="00CB5AB0"/>
    <w:rsid w:val="00CF37B9"/>
    <w:rsid w:val="00CF488F"/>
    <w:rsid w:val="00D46542"/>
    <w:rsid w:val="00D879F6"/>
    <w:rsid w:val="00DB57C1"/>
    <w:rsid w:val="00E303FA"/>
    <w:rsid w:val="00E54978"/>
    <w:rsid w:val="00ED6895"/>
    <w:rsid w:val="00F478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23AA34"/>
  <w15:chartTrackingRefBased/>
  <w15:docId w15:val="{8B371E8D-3B4B-4B6F-B2AD-7E5A9B68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54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546DE"/>
  </w:style>
  <w:style w:type="character" w:customStyle="1" w:styleId="normaltextrun">
    <w:name w:val="normaltextrun"/>
    <w:basedOn w:val="DefaultParagraphFont"/>
    <w:rsid w:val="004546DE"/>
  </w:style>
  <w:style w:type="character" w:customStyle="1" w:styleId="contextualspellingandgrammarerror">
    <w:name w:val="contextualspellingandgrammarerror"/>
    <w:basedOn w:val="DefaultParagraphFont"/>
    <w:rsid w:val="004546DE"/>
  </w:style>
  <w:style w:type="paragraph" w:styleId="BodyText">
    <w:name w:val="Body Text"/>
    <w:basedOn w:val="Normal"/>
    <w:link w:val="BodyTextChar"/>
    <w:uiPriority w:val="1"/>
    <w:qFormat/>
    <w:rsid w:val="004546DE"/>
    <w:pPr>
      <w:widowControl w:val="0"/>
      <w:spacing w:after="0" w:line="240" w:lineRule="auto"/>
      <w:ind w:left="115"/>
    </w:pPr>
    <w:rPr>
      <w:rFonts w:ascii="Arial" w:eastAsia="Arial" w:hAnsi="Arial"/>
      <w:sz w:val="23"/>
      <w:szCs w:val="23"/>
    </w:rPr>
  </w:style>
  <w:style w:type="character" w:customStyle="1" w:styleId="BodyTextChar">
    <w:name w:val="Body Text Char"/>
    <w:basedOn w:val="DefaultParagraphFont"/>
    <w:link w:val="BodyText"/>
    <w:uiPriority w:val="1"/>
    <w:rsid w:val="004546DE"/>
    <w:rPr>
      <w:rFonts w:ascii="Arial" w:eastAsia="Arial" w:hAnsi="Arial"/>
      <w:sz w:val="23"/>
      <w:szCs w:val="23"/>
    </w:rPr>
  </w:style>
  <w:style w:type="character" w:styleId="Hyperlink">
    <w:name w:val="Hyperlink"/>
    <w:basedOn w:val="DefaultParagraphFont"/>
    <w:uiPriority w:val="99"/>
    <w:unhideWhenUsed/>
    <w:rsid w:val="004546DE"/>
    <w:rPr>
      <w:color w:val="0000FF"/>
      <w:u w:val="single"/>
    </w:rPr>
  </w:style>
  <w:style w:type="paragraph" w:styleId="ListParagraph">
    <w:name w:val="List Paragraph"/>
    <w:basedOn w:val="Normal"/>
    <w:uiPriority w:val="34"/>
    <w:qFormat/>
    <w:rsid w:val="004546DE"/>
    <w:pPr>
      <w:ind w:left="720"/>
      <w:contextualSpacing/>
    </w:pPr>
  </w:style>
  <w:style w:type="paragraph" w:styleId="Revision">
    <w:name w:val="Revision"/>
    <w:hidden/>
    <w:uiPriority w:val="99"/>
    <w:semiHidden/>
    <w:rsid w:val="00222489"/>
    <w:pPr>
      <w:spacing w:after="0" w:line="240" w:lineRule="auto"/>
    </w:pPr>
  </w:style>
  <w:style w:type="character" w:styleId="CommentReference">
    <w:name w:val="annotation reference"/>
    <w:basedOn w:val="DefaultParagraphFont"/>
    <w:uiPriority w:val="99"/>
    <w:semiHidden/>
    <w:unhideWhenUsed/>
    <w:rsid w:val="00222489"/>
    <w:rPr>
      <w:sz w:val="16"/>
      <w:szCs w:val="16"/>
    </w:rPr>
  </w:style>
  <w:style w:type="paragraph" w:styleId="CommentText">
    <w:name w:val="annotation text"/>
    <w:basedOn w:val="Normal"/>
    <w:link w:val="CommentTextChar"/>
    <w:uiPriority w:val="99"/>
    <w:semiHidden/>
    <w:unhideWhenUsed/>
    <w:rsid w:val="00222489"/>
    <w:pPr>
      <w:spacing w:line="240" w:lineRule="auto"/>
    </w:pPr>
    <w:rPr>
      <w:sz w:val="20"/>
      <w:szCs w:val="20"/>
    </w:rPr>
  </w:style>
  <w:style w:type="character" w:customStyle="1" w:styleId="CommentTextChar">
    <w:name w:val="Comment Text Char"/>
    <w:basedOn w:val="DefaultParagraphFont"/>
    <w:link w:val="CommentText"/>
    <w:uiPriority w:val="99"/>
    <w:semiHidden/>
    <w:rsid w:val="00222489"/>
    <w:rPr>
      <w:sz w:val="20"/>
      <w:szCs w:val="20"/>
    </w:rPr>
  </w:style>
  <w:style w:type="paragraph" w:styleId="CommentSubject">
    <w:name w:val="annotation subject"/>
    <w:basedOn w:val="CommentText"/>
    <w:next w:val="CommentText"/>
    <w:link w:val="CommentSubjectChar"/>
    <w:uiPriority w:val="99"/>
    <w:semiHidden/>
    <w:unhideWhenUsed/>
    <w:rsid w:val="00222489"/>
    <w:rPr>
      <w:b/>
      <w:bCs/>
    </w:rPr>
  </w:style>
  <w:style w:type="character" w:customStyle="1" w:styleId="CommentSubjectChar">
    <w:name w:val="Comment Subject Char"/>
    <w:basedOn w:val="CommentTextChar"/>
    <w:link w:val="CommentSubject"/>
    <w:uiPriority w:val="99"/>
    <w:semiHidden/>
    <w:rsid w:val="002224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bls.gov%2Foes%2Fcurrent%2Foes_nat.htm&amp;data=04|01||d46824eeafc7432f7bea08da18bb8110|e95f1b23abaf45ee821db7ab251ab3bf|0|0|637849490835731295|Unknown|TWFpbGZsb3d8eyJWIjoiMC4wLjAwMDAiLCJQIjoiV2luMzIiLCJBTiI6Ik1haWwiLCJXVCI6Mn0%3D|3000&amp;sdata=179jxC04%2BzLtvZTyzpieSoZtbQyZwRb4aBPsl1d1DmU%3D&amp;reserved=0" TargetMode="External" /><Relationship Id="rId6"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3BBE9-3981-47B7-89BD-11D4D903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Allmond, Yvette M., VBAVACO</cp:lastModifiedBy>
  <cp:revision>2</cp:revision>
  <dcterms:created xsi:type="dcterms:W3CDTF">2023-08-16T10:56:00Z</dcterms:created>
  <dcterms:modified xsi:type="dcterms:W3CDTF">2023-08-16T10:56:00Z</dcterms:modified>
</cp:coreProperties>
</file>