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B8D" w:rsidP="00C24B8D" w14:paraId="1B606269" w14:textId="77777777">
      <w:pPr>
        <w:pStyle w:val="TOC3"/>
        <w:tabs>
          <w:tab w:val="right" w:leader="dot" w:pos="9350"/>
        </w:tabs>
        <w:rPr>
          <w:b/>
          <w:bCs/>
          <w:i w:val="0"/>
          <w:iCs w:val="0"/>
          <w:sz w:val="24"/>
        </w:rPr>
      </w:pPr>
    </w:p>
    <w:p w:rsidR="00C24B8D" w:rsidP="00C24B8D" w14:paraId="5BAC06FF" w14:textId="77777777">
      <w:pPr>
        <w:pStyle w:val="TOC3"/>
        <w:tabs>
          <w:tab w:val="right" w:leader="dot" w:pos="9350"/>
        </w:tabs>
        <w:jc w:val="center"/>
        <w:rPr>
          <w:b/>
          <w:bCs/>
          <w:i w:val="0"/>
          <w:iCs w:val="0"/>
          <w:sz w:val="24"/>
        </w:rPr>
      </w:pPr>
    </w:p>
    <w:p w:rsidR="00C24B8D" w:rsidRPr="000C0550" w:rsidP="00C24B8D" w14:paraId="71954EF5" w14:textId="77777777">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rsidR="00C24B8D" w:rsidP="005F10AB" w14:paraId="76ABACC1" w14:textId="77777777">
      <w:pPr>
        <w:pStyle w:val="TOC3"/>
        <w:tabs>
          <w:tab w:val="right" w:leader="dot" w:pos="9350"/>
        </w:tabs>
        <w:spacing w:before="360"/>
        <w:jc w:val="center"/>
        <w:rPr>
          <w:b/>
          <w:bCs/>
          <w:i w:val="0"/>
          <w:iCs w:val="0"/>
          <w:sz w:val="56"/>
          <w:szCs w:val="56"/>
        </w:rPr>
      </w:pPr>
      <w:r>
        <w:rPr>
          <w:b/>
          <w:bCs/>
          <w:i w:val="0"/>
          <w:iCs w:val="0"/>
          <w:sz w:val="56"/>
          <w:szCs w:val="56"/>
        </w:rPr>
        <w:t>for</w:t>
      </w:r>
    </w:p>
    <w:p w:rsidR="00C24B8D" w:rsidRPr="004C279E" w:rsidP="005F10AB" w14:paraId="72554F68" w14:textId="77777777">
      <w:pPr>
        <w:pStyle w:val="TOC3"/>
        <w:tabs>
          <w:tab w:val="right" w:leader="dot" w:pos="9350"/>
        </w:tabs>
        <w:spacing w:before="360"/>
        <w:jc w:val="center"/>
        <w:rPr>
          <w:b/>
          <w:bCs/>
          <w:i w:val="0"/>
          <w:iCs w:val="0"/>
          <w:sz w:val="56"/>
          <w:szCs w:val="56"/>
        </w:rPr>
      </w:pPr>
      <w:r>
        <w:rPr>
          <w:b/>
          <w:bCs/>
          <w:i w:val="0"/>
          <w:iCs w:val="0"/>
          <w:sz w:val="56"/>
          <w:szCs w:val="56"/>
        </w:rPr>
        <w:t xml:space="preserve">Survey of </w:t>
      </w:r>
      <w:r w:rsidRPr="004C279E">
        <w:rPr>
          <w:b/>
          <w:bCs/>
          <w:i w:val="0"/>
          <w:iCs w:val="0"/>
          <w:sz w:val="56"/>
          <w:szCs w:val="56"/>
        </w:rPr>
        <w:t xml:space="preserve">Earned Doctorates </w:t>
      </w:r>
    </w:p>
    <w:p w:rsidR="00C24B8D" w:rsidRPr="004C279E" w:rsidP="005F10AB" w14:paraId="4FDD30DE" w14:textId="57B3980B">
      <w:pPr>
        <w:pStyle w:val="TOC3"/>
        <w:tabs>
          <w:tab w:val="right" w:leader="dot" w:pos="9350"/>
        </w:tabs>
        <w:spacing w:before="360"/>
        <w:jc w:val="center"/>
        <w:rPr>
          <w:b/>
          <w:bCs/>
          <w:i w:val="0"/>
          <w:iCs w:val="0"/>
          <w:sz w:val="56"/>
          <w:szCs w:val="56"/>
        </w:rPr>
      </w:pPr>
      <w:r w:rsidRPr="004C279E">
        <w:rPr>
          <w:b/>
          <w:bCs/>
          <w:i w:val="0"/>
          <w:iCs w:val="0"/>
          <w:sz w:val="56"/>
          <w:szCs w:val="56"/>
        </w:rPr>
        <w:t>20</w:t>
      </w:r>
      <w:r w:rsidR="00872631">
        <w:rPr>
          <w:b/>
          <w:bCs/>
          <w:i w:val="0"/>
          <w:iCs w:val="0"/>
          <w:sz w:val="56"/>
          <w:szCs w:val="56"/>
        </w:rPr>
        <w:t>2</w:t>
      </w:r>
      <w:r w:rsidR="004B1045">
        <w:rPr>
          <w:b/>
          <w:bCs/>
          <w:i w:val="0"/>
          <w:iCs w:val="0"/>
          <w:sz w:val="56"/>
          <w:szCs w:val="56"/>
        </w:rPr>
        <w:t>4</w:t>
      </w:r>
      <w:r w:rsidRPr="004C279E">
        <w:rPr>
          <w:b/>
          <w:bCs/>
          <w:i w:val="0"/>
          <w:iCs w:val="0"/>
          <w:sz w:val="56"/>
          <w:szCs w:val="56"/>
        </w:rPr>
        <w:t xml:space="preserve"> </w:t>
      </w:r>
      <w:r w:rsidRPr="004C279E">
        <w:rPr>
          <w:b/>
          <w:bCs/>
          <w:i w:val="0"/>
          <w:iCs w:val="0"/>
          <w:sz w:val="56"/>
          <w:szCs w:val="56"/>
        </w:rPr>
        <w:t xml:space="preserve">and </w:t>
      </w:r>
      <w:r w:rsidRPr="004C279E">
        <w:rPr>
          <w:b/>
          <w:bCs/>
          <w:i w:val="0"/>
          <w:iCs w:val="0"/>
          <w:sz w:val="56"/>
          <w:szCs w:val="56"/>
        </w:rPr>
        <w:t>20</w:t>
      </w:r>
      <w:r w:rsidR="00872631">
        <w:rPr>
          <w:b/>
          <w:bCs/>
          <w:i w:val="0"/>
          <w:iCs w:val="0"/>
          <w:sz w:val="56"/>
          <w:szCs w:val="56"/>
        </w:rPr>
        <w:t>2</w:t>
      </w:r>
      <w:r w:rsidR="004B1045">
        <w:rPr>
          <w:b/>
          <w:bCs/>
          <w:i w:val="0"/>
          <w:iCs w:val="0"/>
          <w:sz w:val="56"/>
          <w:szCs w:val="56"/>
        </w:rPr>
        <w:t>5</w:t>
      </w:r>
      <w:r w:rsidRPr="004C279E">
        <w:rPr>
          <w:b/>
          <w:bCs/>
          <w:i w:val="0"/>
          <w:iCs w:val="0"/>
          <w:sz w:val="56"/>
          <w:szCs w:val="56"/>
        </w:rPr>
        <w:t xml:space="preserve"> </w:t>
      </w:r>
      <w:r w:rsidRPr="004C279E">
        <w:rPr>
          <w:b/>
          <w:bCs/>
          <w:i w:val="0"/>
          <w:iCs w:val="0"/>
          <w:sz w:val="56"/>
          <w:szCs w:val="56"/>
        </w:rPr>
        <w:t>survey cycles</w:t>
      </w:r>
    </w:p>
    <w:p w:rsidR="004C279E" w:rsidP="004C279E" w14:paraId="55F773B7" w14:textId="144E4510">
      <w:pPr>
        <w:jc w:val="center"/>
        <w:rPr>
          <w:b/>
          <w:sz w:val="56"/>
          <w:szCs w:val="56"/>
        </w:rPr>
      </w:pPr>
    </w:p>
    <w:p w:rsidR="005F10AB" w:rsidP="004C279E" w14:paraId="19BC3528" w14:textId="644FF7CD">
      <w:pPr>
        <w:jc w:val="center"/>
        <w:rPr>
          <w:b/>
          <w:sz w:val="56"/>
          <w:szCs w:val="56"/>
        </w:rPr>
      </w:pPr>
    </w:p>
    <w:p w:rsidR="005F10AB" w:rsidP="004C279E" w14:paraId="6AE25D1F" w14:textId="091B4C73">
      <w:pPr>
        <w:jc w:val="center"/>
        <w:rPr>
          <w:b/>
          <w:sz w:val="56"/>
          <w:szCs w:val="56"/>
        </w:rPr>
      </w:pPr>
    </w:p>
    <w:p w:rsidR="005F10AB" w:rsidP="004C279E" w14:paraId="775097B0" w14:textId="77777777">
      <w:pPr>
        <w:jc w:val="center"/>
        <w:rPr>
          <w:b/>
          <w:sz w:val="56"/>
          <w:szCs w:val="56"/>
        </w:rPr>
      </w:pPr>
    </w:p>
    <w:p w:rsidR="007D1095" w:rsidRPr="004C279E" w:rsidP="004C279E" w14:paraId="24D138EF" w14:textId="77777777">
      <w:pPr>
        <w:jc w:val="center"/>
        <w:rPr>
          <w:b/>
          <w:sz w:val="56"/>
          <w:szCs w:val="56"/>
        </w:rPr>
      </w:pPr>
    </w:p>
    <w:p w:rsidR="004C279E" w:rsidRPr="004C279E" w:rsidP="004C279E" w14:paraId="59F6A7E5" w14:textId="4D0001B4">
      <w:pPr>
        <w:jc w:val="center"/>
        <w:rPr>
          <w:b/>
          <w:sz w:val="56"/>
          <w:szCs w:val="56"/>
        </w:rPr>
      </w:pPr>
      <w:r>
        <w:rPr>
          <w:b/>
          <w:sz w:val="56"/>
          <w:szCs w:val="56"/>
        </w:rPr>
        <w:t>Section</w:t>
      </w:r>
      <w:r w:rsidRPr="004C279E" w:rsidR="00111D5F">
        <w:rPr>
          <w:b/>
          <w:sz w:val="56"/>
          <w:szCs w:val="56"/>
        </w:rPr>
        <w:t xml:space="preserve"> </w:t>
      </w:r>
      <w:r w:rsidRPr="004C279E">
        <w:rPr>
          <w:b/>
          <w:sz w:val="56"/>
          <w:szCs w:val="56"/>
        </w:rPr>
        <w:t>B</w:t>
      </w:r>
    </w:p>
    <w:p w:rsidR="00A34A7C" w:rsidRPr="00F804FC" w:rsidP="00487DC1" w14:paraId="2FE8530F" w14:textId="478CFE40">
      <w:pPr>
        <w:jc w:val="center"/>
      </w:pPr>
      <w:r>
        <w:rPr>
          <w:b/>
        </w:rPr>
        <w:br w:type="page"/>
      </w:r>
    </w:p>
    <w:p w:rsidR="007821F9" w:rsidP="007821F9" w14:paraId="1DC09AF7" w14:textId="77777777">
      <w:pPr>
        <w:jc w:val="center"/>
        <w:rPr>
          <w:b/>
          <w:sz w:val="28"/>
          <w:szCs w:val="28"/>
        </w:rPr>
      </w:pPr>
      <w:bookmarkStart w:id="0" w:name="_Toc469571683"/>
    </w:p>
    <w:p w:rsidR="00D51600" w:rsidRPr="007821F9" w:rsidP="007821F9" w14:paraId="6225E439" w14:textId="30112B8D">
      <w:pPr>
        <w:jc w:val="center"/>
        <w:rPr>
          <w:b/>
          <w:sz w:val="28"/>
          <w:szCs w:val="28"/>
        </w:rPr>
      </w:pPr>
      <w:r w:rsidRPr="00CC5244">
        <w:rPr>
          <w:b/>
          <w:sz w:val="28"/>
          <w:szCs w:val="28"/>
        </w:rPr>
        <w:t>TABLE OF CONTENTS</w:t>
      </w:r>
      <w:r>
        <w:rPr>
          <w:b/>
          <w:noProof/>
        </w:rPr>
        <w:fldChar w:fldCharType="begin"/>
      </w:r>
      <w:r>
        <w:instrText xml:space="preserve"> TOC \o "1-3" \h \z \u </w:instrText>
      </w:r>
      <w:r>
        <w:rPr>
          <w:b/>
          <w:noProof/>
        </w:rPr>
        <w:fldChar w:fldCharType="separate"/>
      </w:r>
      <w:r>
        <w:rPr>
          <w:b/>
          <w:noProof/>
        </w:rPr>
        <w:fldChar w:fldCharType="end"/>
      </w:r>
    </w:p>
    <w:p w:rsidR="00992E4D" w14:paraId="25038A04" w14:textId="0BB5E9A7">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23765017" w:history="1">
        <w:r w:rsidRPr="009238AE">
          <w:rPr>
            <w:rStyle w:val="Hyperlink"/>
          </w:rPr>
          <w:t>SECTION B: Collection of Information Employing Statistical Methods</w:t>
        </w:r>
        <w:r>
          <w:rPr>
            <w:webHidden/>
          </w:rPr>
          <w:tab/>
        </w:r>
        <w:r>
          <w:rPr>
            <w:webHidden/>
          </w:rPr>
          <w:fldChar w:fldCharType="begin"/>
        </w:r>
        <w:r>
          <w:rPr>
            <w:webHidden/>
          </w:rPr>
          <w:instrText xml:space="preserve"> PAGEREF _Toc123765017 \h </w:instrText>
        </w:r>
        <w:r>
          <w:rPr>
            <w:webHidden/>
          </w:rPr>
          <w:fldChar w:fldCharType="separate"/>
        </w:r>
        <w:r w:rsidR="00582947">
          <w:rPr>
            <w:webHidden/>
          </w:rPr>
          <w:t>22</w:t>
        </w:r>
        <w:r>
          <w:rPr>
            <w:webHidden/>
          </w:rPr>
          <w:fldChar w:fldCharType="end"/>
        </w:r>
      </w:hyperlink>
    </w:p>
    <w:p w:rsidR="00992E4D" w:rsidP="00582947" w14:paraId="13D29110" w14:textId="04EAC010">
      <w:pPr>
        <w:pStyle w:val="TOC2"/>
        <w:rPr>
          <w:rFonts w:asciiTheme="minorHAnsi" w:eastAsiaTheme="minorEastAsia" w:hAnsiTheme="minorHAnsi" w:cstheme="minorBidi"/>
          <w:noProof/>
          <w:sz w:val="22"/>
          <w:szCs w:val="22"/>
        </w:rPr>
      </w:pPr>
      <w:hyperlink w:anchor="_Toc123765018" w:history="1">
        <w:r w:rsidRPr="009238AE">
          <w:rPr>
            <w:rStyle w:val="Hyperlink"/>
            <w:noProof/>
          </w:rPr>
          <w:t>B.1. Universe and Sample Descriptions</w:t>
        </w:r>
        <w:r>
          <w:rPr>
            <w:noProof/>
            <w:webHidden/>
          </w:rPr>
          <w:tab/>
        </w:r>
        <w:r>
          <w:rPr>
            <w:noProof/>
            <w:webHidden/>
          </w:rPr>
          <w:fldChar w:fldCharType="begin"/>
        </w:r>
        <w:r>
          <w:rPr>
            <w:noProof/>
            <w:webHidden/>
          </w:rPr>
          <w:instrText xml:space="preserve"> PAGEREF _Toc123765018 \h </w:instrText>
        </w:r>
        <w:r>
          <w:rPr>
            <w:noProof/>
            <w:webHidden/>
          </w:rPr>
          <w:fldChar w:fldCharType="separate"/>
        </w:r>
        <w:r w:rsidR="00582947">
          <w:rPr>
            <w:noProof/>
            <w:webHidden/>
          </w:rPr>
          <w:t>22</w:t>
        </w:r>
        <w:r>
          <w:rPr>
            <w:noProof/>
            <w:webHidden/>
          </w:rPr>
          <w:fldChar w:fldCharType="end"/>
        </w:r>
      </w:hyperlink>
    </w:p>
    <w:p w:rsidR="00992E4D" w:rsidP="00582947" w14:paraId="1013C73A" w14:textId="64ACB087">
      <w:pPr>
        <w:pStyle w:val="TOC2"/>
        <w:rPr>
          <w:rFonts w:asciiTheme="minorHAnsi" w:eastAsiaTheme="minorEastAsia" w:hAnsiTheme="minorHAnsi" w:cstheme="minorBidi"/>
          <w:noProof/>
          <w:sz w:val="22"/>
          <w:szCs w:val="22"/>
        </w:rPr>
      </w:pPr>
      <w:hyperlink w:anchor="_Toc123765019" w:history="1">
        <w:r w:rsidRPr="009238AE">
          <w:rPr>
            <w:rStyle w:val="Hyperlink"/>
            <w:noProof/>
          </w:rPr>
          <w:t>B.2. Information Collection Procedures</w:t>
        </w:r>
        <w:r>
          <w:rPr>
            <w:noProof/>
            <w:webHidden/>
          </w:rPr>
          <w:tab/>
        </w:r>
        <w:r>
          <w:rPr>
            <w:noProof/>
            <w:webHidden/>
          </w:rPr>
          <w:fldChar w:fldCharType="begin"/>
        </w:r>
        <w:r>
          <w:rPr>
            <w:noProof/>
            <w:webHidden/>
          </w:rPr>
          <w:instrText xml:space="preserve"> PAGEREF _Toc123765019 \h </w:instrText>
        </w:r>
        <w:r>
          <w:rPr>
            <w:noProof/>
            <w:webHidden/>
          </w:rPr>
          <w:fldChar w:fldCharType="separate"/>
        </w:r>
        <w:r w:rsidR="00582947">
          <w:rPr>
            <w:noProof/>
            <w:webHidden/>
          </w:rPr>
          <w:t>23</w:t>
        </w:r>
        <w:r>
          <w:rPr>
            <w:noProof/>
            <w:webHidden/>
          </w:rPr>
          <w:fldChar w:fldCharType="end"/>
        </w:r>
      </w:hyperlink>
    </w:p>
    <w:p w:rsidR="00992E4D" w:rsidP="00582947" w14:paraId="61CEC4F0" w14:textId="5495FB57">
      <w:pPr>
        <w:pStyle w:val="TOC2"/>
        <w:rPr>
          <w:rFonts w:asciiTheme="minorHAnsi" w:eastAsiaTheme="minorEastAsia" w:hAnsiTheme="minorHAnsi" w:cstheme="minorBidi"/>
          <w:noProof/>
          <w:sz w:val="22"/>
          <w:szCs w:val="22"/>
        </w:rPr>
      </w:pPr>
      <w:hyperlink w:anchor="_Toc123765020" w:history="1">
        <w:r w:rsidRPr="009238AE">
          <w:rPr>
            <w:rStyle w:val="Hyperlink"/>
            <w:noProof/>
          </w:rPr>
          <w:t>B.3. Statistical Accuracy</w:t>
        </w:r>
        <w:r>
          <w:rPr>
            <w:noProof/>
            <w:webHidden/>
          </w:rPr>
          <w:tab/>
        </w:r>
        <w:r>
          <w:rPr>
            <w:noProof/>
            <w:webHidden/>
          </w:rPr>
          <w:fldChar w:fldCharType="begin"/>
        </w:r>
        <w:r>
          <w:rPr>
            <w:noProof/>
            <w:webHidden/>
          </w:rPr>
          <w:instrText xml:space="preserve"> PAGEREF _Toc123765020 \h </w:instrText>
        </w:r>
        <w:r>
          <w:rPr>
            <w:noProof/>
            <w:webHidden/>
          </w:rPr>
          <w:fldChar w:fldCharType="separate"/>
        </w:r>
        <w:r w:rsidR="00582947">
          <w:rPr>
            <w:noProof/>
            <w:webHidden/>
          </w:rPr>
          <w:t>24</w:t>
        </w:r>
        <w:r>
          <w:rPr>
            <w:noProof/>
            <w:webHidden/>
          </w:rPr>
          <w:fldChar w:fldCharType="end"/>
        </w:r>
      </w:hyperlink>
    </w:p>
    <w:p w:rsidR="00992E4D" w:rsidP="00582947" w14:paraId="54660A9C" w14:textId="4B024554">
      <w:pPr>
        <w:pStyle w:val="TOC2"/>
        <w:rPr>
          <w:rFonts w:asciiTheme="minorHAnsi" w:eastAsiaTheme="minorEastAsia" w:hAnsiTheme="minorHAnsi" w:cstheme="minorBidi"/>
          <w:noProof/>
          <w:sz w:val="22"/>
          <w:szCs w:val="22"/>
        </w:rPr>
      </w:pPr>
      <w:hyperlink w:anchor="_Toc123765021" w:history="1">
        <w:r w:rsidRPr="009238AE">
          <w:rPr>
            <w:rStyle w:val="Hyperlink"/>
            <w:noProof/>
          </w:rPr>
          <w:t>B.4. Testing of Procedures</w:t>
        </w:r>
        <w:r>
          <w:rPr>
            <w:noProof/>
            <w:webHidden/>
          </w:rPr>
          <w:tab/>
        </w:r>
        <w:r>
          <w:rPr>
            <w:noProof/>
            <w:webHidden/>
          </w:rPr>
          <w:fldChar w:fldCharType="begin"/>
        </w:r>
        <w:r>
          <w:rPr>
            <w:noProof/>
            <w:webHidden/>
          </w:rPr>
          <w:instrText xml:space="preserve"> PAGEREF _Toc123765021 \h </w:instrText>
        </w:r>
        <w:r>
          <w:rPr>
            <w:noProof/>
            <w:webHidden/>
          </w:rPr>
          <w:fldChar w:fldCharType="separate"/>
        </w:r>
        <w:r w:rsidR="00582947">
          <w:rPr>
            <w:noProof/>
            <w:webHidden/>
          </w:rPr>
          <w:t>25</w:t>
        </w:r>
        <w:r>
          <w:rPr>
            <w:noProof/>
            <w:webHidden/>
          </w:rPr>
          <w:fldChar w:fldCharType="end"/>
        </w:r>
      </w:hyperlink>
    </w:p>
    <w:p w:rsidR="00992E4D" w:rsidP="00582947" w14:paraId="69B1D58A" w14:textId="64B88662">
      <w:pPr>
        <w:pStyle w:val="TOC2"/>
        <w:rPr>
          <w:rFonts w:asciiTheme="minorHAnsi" w:eastAsiaTheme="minorEastAsia" w:hAnsiTheme="minorHAnsi" w:cstheme="minorBidi"/>
          <w:noProof/>
          <w:sz w:val="22"/>
          <w:szCs w:val="22"/>
        </w:rPr>
      </w:pPr>
      <w:hyperlink w:anchor="_Toc123765022" w:history="1">
        <w:r w:rsidRPr="009238AE">
          <w:rPr>
            <w:rStyle w:val="Hyperlink"/>
            <w:noProof/>
          </w:rPr>
          <w:t>B.5. Contact Information</w:t>
        </w:r>
        <w:r>
          <w:rPr>
            <w:noProof/>
            <w:webHidden/>
          </w:rPr>
          <w:tab/>
        </w:r>
        <w:r>
          <w:rPr>
            <w:noProof/>
            <w:webHidden/>
          </w:rPr>
          <w:fldChar w:fldCharType="begin"/>
        </w:r>
        <w:r>
          <w:rPr>
            <w:noProof/>
            <w:webHidden/>
          </w:rPr>
          <w:instrText xml:space="preserve"> PAGEREF _Toc123765022 \h </w:instrText>
        </w:r>
        <w:r>
          <w:rPr>
            <w:noProof/>
            <w:webHidden/>
          </w:rPr>
          <w:fldChar w:fldCharType="separate"/>
        </w:r>
        <w:r w:rsidR="00582947">
          <w:rPr>
            <w:noProof/>
            <w:webHidden/>
          </w:rPr>
          <w:t>26</w:t>
        </w:r>
        <w:r>
          <w:rPr>
            <w:noProof/>
            <w:webHidden/>
          </w:rPr>
          <w:fldChar w:fldCharType="end"/>
        </w:r>
      </w:hyperlink>
    </w:p>
    <w:p w:rsidR="00D51600" w:rsidRPr="00F804FC" w:rsidP="007821F9" w14:paraId="0EEEF412" w14:textId="665A0B49">
      <w:pPr>
        <w:tabs>
          <w:tab w:val="left" w:pos="360"/>
          <w:tab w:val="left" w:leader="dot" w:pos="8280"/>
        </w:tabs>
        <w:spacing w:before="480" w:after="240"/>
        <w:rPr>
          <w:b/>
        </w:rPr>
      </w:pPr>
      <w:r>
        <w:fldChar w:fldCharType="end"/>
      </w:r>
      <w:r w:rsidRPr="00F804FC">
        <w:rPr>
          <w:b/>
        </w:rPr>
        <w:t>LIST OF ATTACHMENTS</w:t>
      </w:r>
    </w:p>
    <w:p w:rsidR="00B91888" w:rsidRPr="00F804FC" w:rsidP="00B91888" w14:paraId="671FFC46" w14:textId="497A9EF7">
      <w:pPr>
        <w:tabs>
          <w:tab w:val="left" w:pos="360"/>
          <w:tab w:val="left" w:pos="1620"/>
          <w:tab w:val="left" w:leader="dot" w:pos="8280"/>
        </w:tabs>
        <w:spacing w:after="60"/>
      </w:pPr>
      <w:r w:rsidRPr="00F804FC">
        <w:t>Attachment 1:</w:t>
      </w:r>
      <w:r w:rsidRPr="00F804FC">
        <w:tab/>
      </w:r>
      <w:r w:rsidR="001B362F">
        <w:t>202</w:t>
      </w:r>
      <w:r w:rsidR="009C6EC8">
        <w:t>4</w:t>
      </w:r>
      <w:r w:rsidRPr="00F804FC" w:rsidR="001B362F">
        <w:t xml:space="preserve"> </w:t>
      </w:r>
      <w:r>
        <w:t>SED Questionnaire</w:t>
      </w:r>
      <w:r w:rsidR="009C6EC8">
        <w:t xml:space="preserve"> - Draft</w:t>
      </w:r>
    </w:p>
    <w:p w:rsidR="00B91888" w:rsidRPr="00F804FC" w:rsidP="00B91888" w14:paraId="511DF3AD" w14:textId="77777777">
      <w:pPr>
        <w:tabs>
          <w:tab w:val="left" w:pos="360"/>
          <w:tab w:val="left" w:pos="1620"/>
          <w:tab w:val="left" w:leader="dot" w:pos="8280"/>
        </w:tabs>
        <w:spacing w:after="60"/>
      </w:pPr>
      <w:r w:rsidRPr="00F804FC">
        <w:t xml:space="preserve">Attachment </w:t>
      </w:r>
      <w:r>
        <w:t>2</w:t>
      </w:r>
      <w:r w:rsidRPr="00F804FC">
        <w:t>:</w:t>
      </w:r>
      <w:r w:rsidRPr="00F804FC">
        <w:tab/>
        <w:t xml:space="preserve">Current Representatives </w:t>
      </w:r>
      <w:r>
        <w:t xml:space="preserve">of the SED </w:t>
      </w:r>
      <w:r w:rsidRPr="00F804FC">
        <w:t xml:space="preserve">Sponsoring Agencies </w:t>
      </w:r>
    </w:p>
    <w:p w:rsidR="00B91888" w:rsidRPr="00F804FC" w:rsidP="00B91888" w14:paraId="051A236B" w14:textId="77777777">
      <w:pPr>
        <w:tabs>
          <w:tab w:val="left" w:pos="360"/>
          <w:tab w:val="left" w:pos="1620"/>
          <w:tab w:val="left" w:leader="dot" w:pos="8280"/>
        </w:tabs>
        <w:spacing w:after="60"/>
      </w:pPr>
      <w:r>
        <w:t>Attachment 3</w:t>
      </w:r>
      <w:r w:rsidRPr="00F804FC">
        <w:t>:</w:t>
      </w:r>
      <w:r w:rsidRPr="00F804FC">
        <w:tab/>
        <w:t xml:space="preserve">Authorizing Legislation of </w:t>
      </w:r>
      <w:r>
        <w:t xml:space="preserve">the SED </w:t>
      </w:r>
      <w:r w:rsidRPr="00F804FC">
        <w:t>Sponsoring Agencies</w:t>
      </w:r>
    </w:p>
    <w:p w:rsidR="00B91888" w:rsidRPr="00F804FC" w:rsidP="00B91888" w14:paraId="56CD851B" w14:textId="77777777">
      <w:pPr>
        <w:tabs>
          <w:tab w:val="left" w:pos="360"/>
          <w:tab w:val="left" w:pos="1620"/>
          <w:tab w:val="left" w:leader="dot" w:pos="8280"/>
        </w:tabs>
        <w:spacing w:after="60"/>
      </w:pPr>
      <w:r w:rsidRPr="00F804FC">
        <w:t xml:space="preserve">Attachment </w:t>
      </w:r>
      <w:r>
        <w:t>4</w:t>
      </w:r>
      <w:r w:rsidRPr="00F804FC">
        <w:t>:</w:t>
      </w:r>
      <w:r w:rsidRPr="00F804FC">
        <w:tab/>
      </w:r>
      <w:r>
        <w:t>SED Institutional Profile</w:t>
      </w:r>
      <w:r w:rsidRPr="00F804FC">
        <w:t xml:space="preserve"> </w:t>
      </w:r>
      <w:r>
        <w:t>- Example</w:t>
      </w:r>
    </w:p>
    <w:p w:rsidR="00B91888" w:rsidRPr="00F804FC" w:rsidP="00B91888" w14:paraId="2578305B" w14:textId="003151A9">
      <w:pPr>
        <w:tabs>
          <w:tab w:val="left" w:pos="360"/>
          <w:tab w:val="left" w:pos="1620"/>
          <w:tab w:val="left" w:leader="dot" w:pos="8280"/>
        </w:tabs>
        <w:spacing w:after="60"/>
      </w:pPr>
      <w:r w:rsidRPr="00F804FC">
        <w:t xml:space="preserve">Attachment </w:t>
      </w:r>
      <w:r>
        <w:t>5</w:t>
      </w:r>
      <w:r w:rsidRPr="00F804FC">
        <w:t>:</w:t>
      </w:r>
      <w:r w:rsidRPr="00F804FC">
        <w:tab/>
      </w:r>
      <w:r w:rsidR="001B362F">
        <w:t>2024</w:t>
      </w:r>
      <w:r>
        <w:t>-2</w:t>
      </w:r>
      <w:r w:rsidR="001B362F">
        <w:t>5</w:t>
      </w:r>
      <w:r>
        <w:t xml:space="preserve"> SED First </w:t>
      </w:r>
      <w:r w:rsidRPr="00F804FC">
        <w:t xml:space="preserve">Federal Register </w:t>
      </w:r>
      <w:r>
        <w:t>Notice</w:t>
      </w:r>
      <w:r w:rsidRPr="00F804FC">
        <w:t xml:space="preserve"> </w:t>
      </w:r>
    </w:p>
    <w:p w:rsidR="00B91888" w:rsidRPr="00F804FC" w:rsidP="00B91888" w14:paraId="0EE3DAD8" w14:textId="77777777">
      <w:pPr>
        <w:tabs>
          <w:tab w:val="left" w:pos="360"/>
          <w:tab w:val="left" w:pos="1620"/>
          <w:tab w:val="left" w:leader="dot" w:pos="8280"/>
        </w:tabs>
        <w:spacing w:after="60"/>
      </w:pPr>
      <w:r w:rsidRPr="00F804FC">
        <w:t xml:space="preserve">Attachment </w:t>
      </w:r>
      <w:r>
        <w:t>6</w:t>
      </w:r>
      <w:r w:rsidRPr="00F804FC">
        <w:t>:</w:t>
      </w:r>
      <w:r w:rsidRPr="00F804FC">
        <w:tab/>
        <w:t xml:space="preserve">NSF </w:t>
      </w:r>
      <w:r>
        <w:t xml:space="preserve">NCSES Individual </w:t>
      </w:r>
      <w:r w:rsidRPr="00F804FC">
        <w:t xml:space="preserve">Data Use Agreement for </w:t>
      </w:r>
      <w:r>
        <w:t>NSF Staff and Contractors</w:t>
      </w:r>
    </w:p>
    <w:p w:rsidR="00B91888" w:rsidP="00B91888" w14:paraId="564F4465" w14:textId="77777777">
      <w:pPr>
        <w:tabs>
          <w:tab w:val="left" w:pos="360"/>
          <w:tab w:val="left" w:pos="1620"/>
          <w:tab w:val="left" w:leader="dot" w:pos="8280"/>
        </w:tabs>
        <w:spacing w:after="60"/>
      </w:pPr>
      <w:r w:rsidRPr="00F804FC">
        <w:t xml:space="preserve">Attachment </w:t>
      </w:r>
      <w:r>
        <w:t>7</w:t>
      </w:r>
      <w:r w:rsidRPr="00F804FC">
        <w:t>:</w:t>
      </w:r>
      <w:r w:rsidRPr="00F804FC">
        <w:tab/>
      </w:r>
      <w:r>
        <w:t xml:space="preserve">SED Institution Contact </w:t>
      </w:r>
      <w:r w:rsidRPr="00F804FC">
        <w:t xml:space="preserve">Materials </w:t>
      </w:r>
    </w:p>
    <w:p w:rsidR="00B91888" w:rsidRPr="00F804FC" w:rsidP="00B91888" w14:paraId="39FFABD0" w14:textId="434C93D8">
      <w:pPr>
        <w:tabs>
          <w:tab w:val="left" w:pos="990"/>
          <w:tab w:val="left" w:pos="1620"/>
          <w:tab w:val="left" w:leader="dot" w:pos="8280"/>
        </w:tabs>
        <w:spacing w:after="60"/>
      </w:pPr>
      <w:r w:rsidRPr="00F804FC">
        <w:t xml:space="preserve">Attachment </w:t>
      </w:r>
      <w:r>
        <w:t>8</w:t>
      </w:r>
      <w:r w:rsidRPr="00F804FC">
        <w:t>:</w:t>
      </w:r>
      <w:r w:rsidRPr="00F804FC">
        <w:tab/>
      </w:r>
      <w:r>
        <w:t xml:space="preserve">SED </w:t>
      </w:r>
      <w:r w:rsidRPr="00F804FC">
        <w:t>Non</w:t>
      </w:r>
      <w:r>
        <w:t>r</w:t>
      </w:r>
      <w:r w:rsidRPr="00F804FC">
        <w:t xml:space="preserve">espondent </w:t>
      </w:r>
      <w:r>
        <w:t>Follow-Up Contact Materials</w:t>
      </w:r>
      <w:r w:rsidRPr="00F804FC">
        <w:t xml:space="preserve"> </w:t>
      </w:r>
    </w:p>
    <w:p w:rsidR="00B91888" w:rsidP="00B91888" w14:paraId="206F0B3A" w14:textId="3AD5B5C2">
      <w:pPr>
        <w:tabs>
          <w:tab w:val="left" w:pos="360"/>
          <w:tab w:val="left" w:pos="1620"/>
          <w:tab w:val="left" w:leader="dot" w:pos="8280"/>
        </w:tabs>
        <w:spacing w:after="60"/>
      </w:pPr>
      <w:r w:rsidRPr="00F804FC">
        <w:t xml:space="preserve">Attachment </w:t>
      </w:r>
      <w:r>
        <w:t>9</w:t>
      </w:r>
      <w:r w:rsidRPr="00F804FC">
        <w:t>:</w:t>
      </w:r>
      <w:r w:rsidRPr="00F804FC">
        <w:tab/>
        <w:t xml:space="preserve">SED </w:t>
      </w:r>
      <w:r>
        <w:t xml:space="preserve">Recent </w:t>
      </w:r>
      <w:r w:rsidRPr="00F804FC">
        <w:t xml:space="preserve">Methodological Research </w:t>
      </w:r>
    </w:p>
    <w:p w:rsidR="00792FC2" w:rsidP="004B1045" w14:paraId="33AAB808" w14:textId="10E37C64">
      <w:pPr>
        <w:tabs>
          <w:tab w:val="left" w:pos="360"/>
          <w:tab w:val="left" w:pos="1620"/>
          <w:tab w:val="left" w:leader="dot" w:pos="8280"/>
        </w:tabs>
        <w:spacing w:after="60"/>
      </w:pPr>
      <w:r>
        <w:t>Attachment 10:</w:t>
      </w:r>
      <w:r w:rsidR="00111D5F">
        <w:tab/>
      </w:r>
      <w:r w:rsidR="004B1045">
        <w:t xml:space="preserve">SED SOGI Experiment Plan </w:t>
      </w:r>
    </w:p>
    <w:p w:rsidR="00D51600" w:rsidP="00B91888" w14:paraId="7B5EE446" w14:textId="61C67BCB">
      <w:pPr>
        <w:rPr>
          <w:rFonts w:ascii="Times" w:hAnsi="Times" w:cs="Arial"/>
          <w:b/>
          <w:bCs/>
          <w:kern w:val="32"/>
          <w:szCs w:val="32"/>
        </w:rPr>
      </w:pPr>
      <w:r>
        <w:br w:type="page"/>
      </w:r>
    </w:p>
    <w:p w:rsidR="00632243" w:rsidRPr="004143C9" w:rsidP="00632243" w14:paraId="26B6477F" w14:textId="7AFA9CD0">
      <w:pPr>
        <w:pStyle w:val="Heading1"/>
        <w:rPr>
          <w:rFonts w:ascii="Times New Roman" w:hAnsi="Times New Roman" w:cs="Times New Roman"/>
          <w:szCs w:val="24"/>
        </w:rPr>
      </w:pPr>
      <w:bookmarkStart w:id="1" w:name="_Toc123765017"/>
      <w:bookmarkStart w:id="2" w:name="_Toc57705445"/>
      <w:r w:rsidRPr="004143C9">
        <w:rPr>
          <w:rFonts w:ascii="Times New Roman" w:hAnsi="Times New Roman" w:cs="Times New Roman"/>
          <w:szCs w:val="24"/>
        </w:rPr>
        <w:t>SECTION B: Collection of Information Employing Statistical Methods</w:t>
      </w:r>
      <w:bookmarkEnd w:id="0"/>
      <w:bookmarkEnd w:id="1"/>
      <w:bookmarkEnd w:id="2"/>
    </w:p>
    <w:p w:rsidR="00632243" w:rsidRPr="004143C9" w:rsidP="00632243" w14:paraId="39E1AC3A" w14:textId="296B4BCD"/>
    <w:p w:rsidR="00632243" w:rsidRPr="004143C9" w:rsidP="00632243" w14:paraId="270E321E" w14:textId="2E987AAA">
      <w:pPr>
        <w:pStyle w:val="Heading2"/>
      </w:pPr>
      <w:bookmarkStart w:id="3" w:name="_Toc469571684"/>
      <w:bookmarkStart w:id="4" w:name="_Toc123765018"/>
      <w:bookmarkStart w:id="5" w:name="_Toc57705446"/>
      <w:r w:rsidRPr="004143C9">
        <w:t>B.1. Universe and Sampl</w:t>
      </w:r>
      <w:r w:rsidRPr="004143C9" w:rsidR="0025134A">
        <w:t>e Descriptions</w:t>
      </w:r>
      <w:bookmarkEnd w:id="3"/>
      <w:bookmarkEnd w:id="4"/>
      <w:bookmarkEnd w:id="5"/>
    </w:p>
    <w:p w:rsidR="00E32050" w:rsidRPr="004143C9" w:rsidP="00883E30" w14:paraId="0214C2EB" w14:textId="5F6E484B">
      <w:pPr>
        <w:spacing w:before="240"/>
      </w:pPr>
      <w:r w:rsidRPr="004143C9">
        <w:t>The S</w:t>
      </w:r>
      <w:r w:rsidRPr="004143C9">
        <w:t xml:space="preserve">urvey of </w:t>
      </w:r>
      <w:r w:rsidRPr="004143C9">
        <w:t>E</w:t>
      </w:r>
      <w:r w:rsidRPr="004143C9">
        <w:t xml:space="preserve">arned </w:t>
      </w:r>
      <w:r w:rsidRPr="004143C9">
        <w:t>D</w:t>
      </w:r>
      <w:r w:rsidRPr="004143C9">
        <w:t>octorate (SED)</w:t>
      </w:r>
      <w:r w:rsidRPr="004143C9">
        <w:t xml:space="preserve"> is a census of all students receiving a research doctorate between July 1 and June 30 of the following year. All institutions identified in </w:t>
      </w:r>
      <w:r w:rsidRPr="004143C9">
        <w:t xml:space="preserve">the U.S. Department of Education’s </w:t>
      </w:r>
      <w:r w:rsidRPr="004143C9">
        <w:t>I</w:t>
      </w:r>
      <w:r w:rsidRPr="004143C9">
        <w:t xml:space="preserve">ntegrated </w:t>
      </w:r>
      <w:r w:rsidRPr="004143C9">
        <w:t>P</w:t>
      </w:r>
      <w:r w:rsidRPr="004143C9">
        <w:t xml:space="preserve">ostsecondary </w:t>
      </w:r>
      <w:r w:rsidRPr="004143C9">
        <w:t>E</w:t>
      </w:r>
      <w:r w:rsidRPr="004143C9">
        <w:t xml:space="preserve">ducation </w:t>
      </w:r>
      <w:r w:rsidRPr="004143C9">
        <w:t>D</w:t>
      </w:r>
      <w:r w:rsidRPr="004143C9">
        <w:t xml:space="preserve">ata </w:t>
      </w:r>
      <w:r w:rsidRPr="004143C9">
        <w:t>S</w:t>
      </w:r>
      <w:r w:rsidRPr="004143C9">
        <w:t>ystem (IPEDS)</w:t>
      </w:r>
      <w:r w:rsidRPr="004143C9">
        <w:t xml:space="preserve"> as granting doctoral degrees are asked to participate </w:t>
      </w:r>
      <w:r w:rsidRPr="004143C9">
        <w:rPr>
          <w:i/>
        </w:rPr>
        <w:t>if</w:t>
      </w:r>
      <w:r w:rsidRPr="004143C9">
        <w:t xml:space="preserve">: </w:t>
      </w:r>
    </w:p>
    <w:p w:rsidR="00E32050" w:rsidRPr="004143C9" w:rsidP="00883E30" w14:paraId="5B846C0B" w14:textId="45CC9823">
      <w:pPr>
        <w:spacing w:before="180"/>
        <w:ind w:left="630" w:hanging="450"/>
      </w:pPr>
      <w:r w:rsidRPr="004143C9">
        <w:t>(1)</w:t>
      </w:r>
      <w:r w:rsidRPr="004143C9" w:rsidR="0009633E">
        <w:tab/>
      </w:r>
      <w:r w:rsidRPr="004143C9">
        <w:t xml:space="preserve">they confer “research doctorates” and </w:t>
      </w:r>
    </w:p>
    <w:p w:rsidR="00A63E1B" w:rsidRPr="004143C9" w:rsidP="0009633E" w14:paraId="56914718" w14:textId="54F53E92">
      <w:pPr>
        <w:spacing w:before="60"/>
        <w:ind w:left="630" w:hanging="450"/>
      </w:pPr>
      <w:r w:rsidRPr="004143C9">
        <w:t xml:space="preserve">(2) </w:t>
      </w:r>
      <w:r w:rsidRPr="004143C9" w:rsidR="0009633E">
        <w:tab/>
      </w:r>
      <w:r w:rsidRPr="004143C9">
        <w:t xml:space="preserve">they are accredited by one of the regional accreditation organizations recognized by the </w:t>
      </w:r>
      <w:r w:rsidRPr="004143C9" w:rsidR="00743ED0">
        <w:t xml:space="preserve">U.S. </w:t>
      </w:r>
      <w:r w:rsidRPr="004143C9" w:rsidR="00E32050">
        <w:t xml:space="preserve">Department of Education. </w:t>
      </w:r>
    </w:p>
    <w:p w:rsidR="00E32050" w:rsidRPr="004143C9" w:rsidP="00883E30" w14:paraId="7B3772CF" w14:textId="6DFF5378">
      <w:pPr>
        <w:spacing w:before="240"/>
      </w:pPr>
      <w:r w:rsidRPr="004143C9">
        <w:t xml:space="preserve">The </w:t>
      </w:r>
      <w:r w:rsidR="005F7C1D">
        <w:t xml:space="preserve">SED </w:t>
      </w:r>
      <w:r w:rsidRPr="004143C9">
        <w:t>universe also includes a small number of institutions that grant research doctorates that are not mandated to report to IPEDS because they do not participate in Title IV Federal financial assistance programs.</w:t>
      </w:r>
    </w:p>
    <w:p w:rsidR="00E32050" w:rsidRPr="004143C9" w:rsidP="00883E30" w14:paraId="4B47EA26" w14:textId="6D4BF99B">
      <w:pPr>
        <w:spacing w:before="240"/>
      </w:pPr>
      <w:r w:rsidRPr="004143C9">
        <w:t xml:space="preserve">A </w:t>
      </w:r>
      <w:r w:rsidRPr="004143C9" w:rsidR="00EF7ECC">
        <w:t xml:space="preserve">“Research doctorate” is defined as a doctoral degree that requires the completion of an original intellectual contribution in the form of a dissertation or an equivalent culminating project (such as a musical composition), and that is not primarily intended as a degree for the practice of a profession. </w:t>
      </w:r>
      <w:r w:rsidRPr="004143C9" w:rsidR="00570166">
        <w:t>In 20</w:t>
      </w:r>
      <w:r w:rsidR="001E0B71">
        <w:t>2</w:t>
      </w:r>
      <w:r w:rsidRPr="004143C9" w:rsidR="00570166">
        <w:t xml:space="preserve">1, </w:t>
      </w:r>
      <w:r w:rsidRPr="004143C9" w:rsidR="00EF7ECC">
        <w:t>98.</w:t>
      </w:r>
      <w:r w:rsidRPr="004143C9" w:rsidR="00A63E1B">
        <w:t>4</w:t>
      </w:r>
      <w:r w:rsidRPr="004143C9" w:rsidR="00EF7ECC">
        <w:t xml:space="preserve">% of </w:t>
      </w:r>
      <w:r w:rsidRPr="004143C9" w:rsidR="00570166">
        <w:t xml:space="preserve">awarded </w:t>
      </w:r>
      <w:r w:rsidRPr="004143C9" w:rsidR="00EF7ECC">
        <w:t>research doctorates</w:t>
      </w:r>
      <w:r w:rsidRPr="004143C9" w:rsidR="00570166">
        <w:t xml:space="preserve"> </w:t>
      </w:r>
      <w:r w:rsidRPr="004143C9" w:rsidR="00EF7ECC">
        <w:t>were PhDs</w:t>
      </w:r>
      <w:r w:rsidR="004540AB">
        <w:t>.</w:t>
      </w:r>
      <w:r w:rsidRPr="004143C9" w:rsidR="00EF7ECC">
        <w:t xml:space="preserve"> </w:t>
      </w:r>
    </w:p>
    <w:p w:rsidR="00A63B0D" w:rsidRPr="004143C9" w:rsidP="00883E30" w14:paraId="7FBF9746" w14:textId="01530972">
      <w:pPr>
        <w:spacing w:before="240"/>
      </w:pPr>
      <w:r w:rsidRPr="004143C9">
        <w:t>P</w:t>
      </w:r>
      <w:r w:rsidRPr="004143C9" w:rsidR="00124EC5">
        <w:t xml:space="preserve">articipating </w:t>
      </w:r>
      <w:r w:rsidRPr="004143C9" w:rsidR="00632243">
        <w:t xml:space="preserve">schools distribute the link to the online </w:t>
      </w:r>
      <w:r w:rsidRPr="004143C9" w:rsidR="00E32050">
        <w:t xml:space="preserve">SED </w:t>
      </w:r>
      <w:r w:rsidRPr="004143C9" w:rsidR="0054585A">
        <w:t>Web instrument</w:t>
      </w:r>
      <w:r w:rsidRPr="004143C9" w:rsidR="00197861">
        <w:t xml:space="preserve"> </w:t>
      </w:r>
      <w:r w:rsidRPr="004143C9" w:rsidR="00632243">
        <w:t>to their research doctora</w:t>
      </w:r>
      <w:r w:rsidR="001F479C">
        <w:t>te</w:t>
      </w:r>
      <w:r w:rsidRPr="004143C9" w:rsidR="00632243">
        <w:t xml:space="preserve"> recipients </w:t>
      </w:r>
      <w:r w:rsidRPr="004143C9">
        <w:t>during the final academic term prior to</w:t>
      </w:r>
      <w:r w:rsidRPr="004143C9" w:rsidR="00632243">
        <w:t xml:space="preserve"> graduation. SED maintains the universe of research doctorate</w:t>
      </w:r>
      <w:r w:rsidRPr="004143C9" w:rsidR="006379AD">
        <w:t xml:space="preserve"> </w:t>
      </w:r>
      <w:r w:rsidRPr="004143C9" w:rsidR="00632243">
        <w:t>granting institutions by comparing the list of institutions from IPEDS against the</w:t>
      </w:r>
      <w:r w:rsidRPr="004143C9" w:rsidR="006B6E4C">
        <w:t xml:space="preserve"> institutions</w:t>
      </w:r>
      <w:r w:rsidRPr="004143C9" w:rsidR="00632243">
        <w:t xml:space="preserve"> participating in the SED</w:t>
      </w:r>
      <w:r w:rsidRPr="004143C9" w:rsidR="00570166">
        <w:t xml:space="preserve"> </w:t>
      </w:r>
      <w:r w:rsidRPr="004143C9" w:rsidR="00103165">
        <w:t>annually</w:t>
      </w:r>
      <w:r w:rsidRPr="004143C9" w:rsidR="00632243">
        <w:t>. If a new institution is found to be offering a research doctorate, the institution is contacted and</w:t>
      </w:r>
      <w:r w:rsidRPr="004143C9" w:rsidR="00CD7765">
        <w:t>, based on eligibility criteria,</w:t>
      </w:r>
      <w:r w:rsidRPr="004143C9" w:rsidR="00632243">
        <w:t xml:space="preserve"> added to the SED universe</w:t>
      </w:r>
      <w:r w:rsidRPr="004143C9" w:rsidR="00462AC3">
        <w:t xml:space="preserve">. </w:t>
      </w:r>
    </w:p>
    <w:p w:rsidR="00632243" w:rsidRPr="004143C9" w:rsidP="00632243" w14:paraId="6BFD3A0F" w14:textId="77777777"/>
    <w:tbl>
      <w:tblPr>
        <w:tblStyle w:val="TableGrid"/>
        <w:tblW w:w="0" w:type="auto"/>
        <w:tblInd w:w="175" w:type="dxa"/>
        <w:tblLook w:val="04A0"/>
      </w:tblPr>
      <w:tblGrid>
        <w:gridCol w:w="2162"/>
        <w:gridCol w:w="2608"/>
        <w:gridCol w:w="2340"/>
        <w:gridCol w:w="1890"/>
      </w:tblGrid>
      <w:tr w14:paraId="337D763A" w14:textId="77777777" w:rsidTr="009B6E31">
        <w:tblPrEx>
          <w:tblW w:w="0" w:type="auto"/>
          <w:tblInd w:w="175" w:type="dxa"/>
          <w:tblLook w:val="04A0"/>
        </w:tblPrEx>
        <w:trPr>
          <w:trHeight w:val="629"/>
        </w:trPr>
        <w:tc>
          <w:tcPr>
            <w:tcW w:w="2162" w:type="dxa"/>
            <w:vAlign w:val="center"/>
          </w:tcPr>
          <w:p w:rsidR="00A069A4" w:rsidRPr="00883E30" w:rsidP="00AD164F" w14:paraId="4987666F" w14:textId="5B280052">
            <w:pPr>
              <w:spacing w:line="220" w:lineRule="exact"/>
              <w:jc w:val="center"/>
              <w:rPr>
                <w:rFonts w:asciiTheme="minorHAnsi" w:hAnsiTheme="minorHAnsi" w:cstheme="minorHAnsi"/>
                <w:bCs/>
                <w:sz w:val="22"/>
                <w:szCs w:val="22"/>
              </w:rPr>
            </w:pPr>
            <w:bookmarkStart w:id="6" w:name="_Hlk122333486"/>
            <w:r w:rsidRPr="00883E30">
              <w:rPr>
                <w:rFonts w:asciiTheme="minorHAnsi" w:hAnsiTheme="minorHAnsi" w:cstheme="minorHAnsi"/>
                <w:bCs/>
                <w:sz w:val="22"/>
                <w:szCs w:val="22"/>
              </w:rPr>
              <w:t>Academic Year</w:t>
            </w:r>
          </w:p>
          <w:p w:rsidR="00A069A4" w:rsidRPr="00883E30" w:rsidP="00AD164F" w14:paraId="6C40650F" w14:textId="6A71952D">
            <w:pPr>
              <w:spacing w:line="220" w:lineRule="exact"/>
              <w:jc w:val="center"/>
              <w:rPr>
                <w:rFonts w:asciiTheme="minorHAnsi" w:hAnsiTheme="minorHAnsi" w:cstheme="minorHAnsi"/>
                <w:bCs/>
                <w:sz w:val="22"/>
                <w:szCs w:val="22"/>
              </w:rPr>
            </w:pPr>
            <w:r w:rsidRPr="00883E30">
              <w:rPr>
                <w:rFonts w:asciiTheme="minorHAnsi" w:hAnsiTheme="minorHAnsi" w:cstheme="minorHAnsi"/>
                <w:bCs/>
                <w:sz w:val="22"/>
                <w:szCs w:val="22"/>
              </w:rPr>
              <w:t>(1 July – 30 June)</w:t>
            </w:r>
          </w:p>
        </w:tc>
        <w:tc>
          <w:tcPr>
            <w:tcW w:w="2608" w:type="dxa"/>
            <w:vAlign w:val="center"/>
          </w:tcPr>
          <w:p w:rsidR="00A069A4" w:rsidRPr="00883E30" w:rsidP="00AD164F" w14:paraId="7D71DB12" w14:textId="41C6E797">
            <w:pPr>
              <w:spacing w:line="220" w:lineRule="exact"/>
              <w:jc w:val="center"/>
              <w:rPr>
                <w:rFonts w:asciiTheme="minorHAnsi" w:hAnsiTheme="minorHAnsi" w:cstheme="minorHAnsi"/>
                <w:bCs/>
                <w:sz w:val="22"/>
                <w:szCs w:val="22"/>
              </w:rPr>
            </w:pPr>
            <w:r w:rsidRPr="00883E30">
              <w:rPr>
                <w:rFonts w:asciiTheme="minorHAnsi" w:hAnsiTheme="minorHAnsi" w:cstheme="minorHAnsi"/>
                <w:bCs/>
                <w:sz w:val="22"/>
                <w:szCs w:val="22"/>
              </w:rPr>
              <w:t xml:space="preserve">Number of Institutions </w:t>
            </w:r>
            <w:r w:rsidRPr="00883E30" w:rsidR="0018315A">
              <w:rPr>
                <w:rFonts w:asciiTheme="minorHAnsi" w:hAnsiTheme="minorHAnsi" w:cstheme="minorHAnsi"/>
                <w:bCs/>
                <w:sz w:val="22"/>
                <w:szCs w:val="22"/>
              </w:rPr>
              <w:t>Reporting Graduates</w:t>
            </w:r>
          </w:p>
        </w:tc>
        <w:tc>
          <w:tcPr>
            <w:tcW w:w="2340" w:type="dxa"/>
            <w:vAlign w:val="center"/>
          </w:tcPr>
          <w:p w:rsidR="00A069A4" w:rsidRPr="00883E30" w:rsidP="00AD164F" w14:paraId="13EE2DAA" w14:textId="06AF7642">
            <w:pPr>
              <w:spacing w:line="220" w:lineRule="exact"/>
              <w:jc w:val="center"/>
              <w:rPr>
                <w:rFonts w:asciiTheme="minorHAnsi" w:hAnsiTheme="minorHAnsi" w:cstheme="minorHAnsi"/>
                <w:bCs/>
                <w:sz w:val="22"/>
                <w:szCs w:val="22"/>
              </w:rPr>
            </w:pPr>
            <w:r w:rsidRPr="00883E30">
              <w:rPr>
                <w:rFonts w:asciiTheme="minorHAnsi" w:hAnsiTheme="minorHAnsi" w:cstheme="minorHAnsi"/>
                <w:bCs/>
                <w:sz w:val="22"/>
                <w:szCs w:val="22"/>
              </w:rPr>
              <w:t>Number of</w:t>
            </w:r>
            <w:r w:rsidRPr="00883E30" w:rsidR="00E53D6D">
              <w:rPr>
                <w:rFonts w:asciiTheme="minorHAnsi" w:hAnsiTheme="minorHAnsi" w:cstheme="minorHAnsi"/>
                <w:bCs/>
                <w:sz w:val="22"/>
                <w:szCs w:val="22"/>
              </w:rPr>
              <w:t xml:space="preserve"> Research</w:t>
            </w:r>
            <w:r w:rsidRPr="00883E30" w:rsidR="0018315A">
              <w:rPr>
                <w:rFonts w:asciiTheme="minorHAnsi" w:hAnsiTheme="minorHAnsi" w:cstheme="minorHAnsi"/>
                <w:bCs/>
                <w:sz w:val="22"/>
                <w:szCs w:val="22"/>
              </w:rPr>
              <w:t xml:space="preserve"> </w:t>
            </w:r>
            <w:r w:rsidRPr="00883E30">
              <w:rPr>
                <w:rFonts w:asciiTheme="minorHAnsi" w:hAnsiTheme="minorHAnsi" w:cstheme="minorHAnsi"/>
                <w:bCs/>
                <w:sz w:val="22"/>
                <w:szCs w:val="22"/>
              </w:rPr>
              <w:t>Doctoral Graduates</w:t>
            </w:r>
          </w:p>
        </w:tc>
        <w:tc>
          <w:tcPr>
            <w:tcW w:w="1890" w:type="dxa"/>
            <w:vAlign w:val="center"/>
          </w:tcPr>
          <w:p w:rsidR="00A069A4" w:rsidRPr="00883E30" w:rsidP="00AD164F" w14:paraId="335A8A6E" w14:textId="6D8CE130">
            <w:pPr>
              <w:spacing w:line="220" w:lineRule="exact"/>
              <w:jc w:val="center"/>
              <w:rPr>
                <w:rFonts w:asciiTheme="minorHAnsi" w:hAnsiTheme="minorHAnsi" w:cstheme="minorHAnsi"/>
                <w:bCs/>
                <w:sz w:val="22"/>
                <w:szCs w:val="22"/>
              </w:rPr>
            </w:pPr>
            <w:r w:rsidRPr="00883E30">
              <w:rPr>
                <w:rFonts w:asciiTheme="minorHAnsi" w:hAnsiTheme="minorHAnsi" w:cstheme="minorHAnsi"/>
                <w:bCs/>
                <w:sz w:val="22"/>
                <w:szCs w:val="22"/>
              </w:rPr>
              <w:t>Response Rate</w:t>
            </w:r>
            <w:r w:rsidRPr="00883E30" w:rsidR="00DB0495">
              <w:rPr>
                <w:rFonts w:asciiTheme="minorHAnsi" w:hAnsiTheme="minorHAnsi" w:cstheme="minorHAnsi"/>
                <w:bCs/>
                <w:sz w:val="22"/>
                <w:szCs w:val="22"/>
              </w:rPr>
              <w:t>*</w:t>
            </w:r>
          </w:p>
        </w:tc>
      </w:tr>
      <w:tr w14:paraId="1A1F3D9B" w14:textId="77777777" w:rsidTr="00647890">
        <w:tblPrEx>
          <w:tblW w:w="0" w:type="auto"/>
          <w:tblInd w:w="175" w:type="dxa"/>
          <w:tblLook w:val="04A0"/>
        </w:tblPrEx>
        <w:tc>
          <w:tcPr>
            <w:tcW w:w="2162" w:type="dxa"/>
          </w:tcPr>
          <w:p w:rsidR="00A069A4" w:rsidRPr="00496B2B" w:rsidP="009B6E31" w14:paraId="253D47C4" w14:textId="737FE4BE">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2015</w:t>
            </w:r>
          </w:p>
        </w:tc>
        <w:tc>
          <w:tcPr>
            <w:tcW w:w="2608" w:type="dxa"/>
          </w:tcPr>
          <w:p w:rsidR="00A069A4" w:rsidRPr="00496B2B" w:rsidP="009B6E31" w14:paraId="3AF6E89E" w14:textId="1F557D69">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445</w:t>
            </w:r>
          </w:p>
        </w:tc>
        <w:tc>
          <w:tcPr>
            <w:tcW w:w="2340" w:type="dxa"/>
          </w:tcPr>
          <w:p w:rsidR="00A069A4" w:rsidRPr="00496B2B" w:rsidP="009B6E31" w14:paraId="2D46DB01" w14:textId="064DDB60">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55,006</w:t>
            </w:r>
          </w:p>
        </w:tc>
        <w:tc>
          <w:tcPr>
            <w:tcW w:w="1890" w:type="dxa"/>
          </w:tcPr>
          <w:p w:rsidR="00A069A4" w:rsidRPr="00496B2B" w:rsidP="009B6E31" w14:paraId="124C7488" w14:textId="145872C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90.</w:t>
            </w:r>
            <w:r w:rsidRPr="00496B2B" w:rsidR="00195FCA">
              <w:rPr>
                <w:rFonts w:asciiTheme="minorHAnsi" w:hAnsiTheme="minorHAnsi" w:cstheme="minorHAnsi"/>
                <w:sz w:val="22"/>
                <w:szCs w:val="22"/>
              </w:rPr>
              <w:t>3</w:t>
            </w:r>
            <w:r w:rsidRPr="00496B2B">
              <w:rPr>
                <w:rFonts w:asciiTheme="minorHAnsi" w:hAnsiTheme="minorHAnsi" w:cstheme="minorHAnsi"/>
                <w:sz w:val="22"/>
                <w:szCs w:val="22"/>
              </w:rPr>
              <w:t>%</w:t>
            </w:r>
          </w:p>
        </w:tc>
      </w:tr>
      <w:tr w14:paraId="56D00D56" w14:textId="77777777" w:rsidTr="00647890">
        <w:tblPrEx>
          <w:tblW w:w="0" w:type="auto"/>
          <w:tblInd w:w="175" w:type="dxa"/>
          <w:tblLook w:val="04A0"/>
        </w:tblPrEx>
        <w:tc>
          <w:tcPr>
            <w:tcW w:w="2162" w:type="dxa"/>
          </w:tcPr>
          <w:p w:rsidR="00A069A4" w:rsidRPr="00496B2B" w:rsidP="009B6E31" w14:paraId="3B8B1FA0" w14:textId="0C773D9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2016</w:t>
            </w:r>
          </w:p>
        </w:tc>
        <w:tc>
          <w:tcPr>
            <w:tcW w:w="2608" w:type="dxa"/>
          </w:tcPr>
          <w:p w:rsidR="00A069A4" w:rsidRPr="00496B2B" w:rsidP="009B6E31" w14:paraId="63491F6E" w14:textId="01A484E4">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436</w:t>
            </w:r>
          </w:p>
        </w:tc>
        <w:tc>
          <w:tcPr>
            <w:tcW w:w="2340" w:type="dxa"/>
          </w:tcPr>
          <w:p w:rsidR="00A069A4" w:rsidRPr="00496B2B" w:rsidP="009B6E31" w14:paraId="0747A4CB" w14:textId="1F8ADF92">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54,904</w:t>
            </w:r>
          </w:p>
        </w:tc>
        <w:tc>
          <w:tcPr>
            <w:tcW w:w="1890" w:type="dxa"/>
          </w:tcPr>
          <w:p w:rsidR="00A069A4" w:rsidRPr="00496B2B" w:rsidP="009B6E31" w14:paraId="6289AD73" w14:textId="2DAF951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91.9</w:t>
            </w:r>
            <w:r w:rsidRPr="00496B2B">
              <w:rPr>
                <w:rFonts w:asciiTheme="minorHAnsi" w:hAnsiTheme="minorHAnsi" w:cstheme="minorHAnsi"/>
                <w:sz w:val="22"/>
                <w:szCs w:val="22"/>
              </w:rPr>
              <w:t>%</w:t>
            </w:r>
          </w:p>
        </w:tc>
      </w:tr>
      <w:tr w14:paraId="30430CEC" w14:textId="77777777" w:rsidTr="00647890">
        <w:tblPrEx>
          <w:tblW w:w="0" w:type="auto"/>
          <w:tblInd w:w="175" w:type="dxa"/>
          <w:tblLook w:val="04A0"/>
        </w:tblPrEx>
        <w:tc>
          <w:tcPr>
            <w:tcW w:w="2162" w:type="dxa"/>
          </w:tcPr>
          <w:p w:rsidR="00A069A4" w:rsidRPr="00496B2B" w:rsidP="009B6E31" w14:paraId="069C800D" w14:textId="5581B6EC">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2017</w:t>
            </w:r>
          </w:p>
        </w:tc>
        <w:tc>
          <w:tcPr>
            <w:tcW w:w="2608" w:type="dxa"/>
          </w:tcPr>
          <w:p w:rsidR="00A069A4" w:rsidRPr="00496B2B" w:rsidP="009B6E31" w14:paraId="3CE9241A" w14:textId="43F88444">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w:t>
            </w:r>
            <w:r w:rsidRPr="00496B2B" w:rsidR="00272795">
              <w:rPr>
                <w:rFonts w:asciiTheme="minorHAnsi" w:hAnsiTheme="minorHAnsi" w:cstheme="minorHAnsi"/>
                <w:sz w:val="22"/>
                <w:szCs w:val="22"/>
              </w:rPr>
              <w:t>28</w:t>
            </w:r>
          </w:p>
        </w:tc>
        <w:tc>
          <w:tcPr>
            <w:tcW w:w="2340" w:type="dxa"/>
          </w:tcPr>
          <w:p w:rsidR="00A069A4" w:rsidRPr="00496B2B" w:rsidP="009B6E31" w14:paraId="571AC7D2" w14:textId="2FF6F72A">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w:t>
            </w:r>
            <w:r w:rsidRPr="00496B2B" w:rsidR="00272795">
              <w:rPr>
                <w:rFonts w:asciiTheme="minorHAnsi" w:hAnsiTheme="minorHAnsi" w:cstheme="minorHAnsi"/>
                <w:sz w:val="22"/>
                <w:szCs w:val="22"/>
              </w:rPr>
              <w:t>4</w:t>
            </w:r>
            <w:r w:rsidRPr="00496B2B" w:rsidR="00FD3E2E">
              <w:rPr>
                <w:rFonts w:asciiTheme="minorHAnsi" w:hAnsiTheme="minorHAnsi" w:cstheme="minorHAnsi"/>
                <w:sz w:val="22"/>
                <w:szCs w:val="22"/>
              </w:rPr>
              <w:t>,</w:t>
            </w:r>
            <w:r w:rsidRPr="00496B2B" w:rsidR="00272795">
              <w:rPr>
                <w:rFonts w:asciiTheme="minorHAnsi" w:hAnsiTheme="minorHAnsi" w:cstheme="minorHAnsi"/>
                <w:sz w:val="22"/>
                <w:szCs w:val="22"/>
              </w:rPr>
              <w:t>664</w:t>
            </w:r>
          </w:p>
        </w:tc>
        <w:tc>
          <w:tcPr>
            <w:tcW w:w="1890" w:type="dxa"/>
          </w:tcPr>
          <w:p w:rsidR="00A069A4" w:rsidRPr="00496B2B" w:rsidP="009B6E31" w14:paraId="39709CFB" w14:textId="0B4DB8B8">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w:t>
            </w:r>
            <w:r w:rsidRPr="00496B2B" w:rsidR="0064783B">
              <w:rPr>
                <w:rFonts w:asciiTheme="minorHAnsi" w:hAnsiTheme="minorHAnsi" w:cstheme="minorHAnsi"/>
                <w:sz w:val="22"/>
                <w:szCs w:val="22"/>
              </w:rPr>
              <w:t>1.</w:t>
            </w:r>
            <w:r w:rsidRPr="00496B2B" w:rsidR="00195FCA">
              <w:rPr>
                <w:rFonts w:asciiTheme="minorHAnsi" w:hAnsiTheme="minorHAnsi" w:cstheme="minorHAnsi"/>
                <w:sz w:val="22"/>
                <w:szCs w:val="22"/>
              </w:rPr>
              <w:t>4</w:t>
            </w:r>
            <w:r w:rsidRPr="00496B2B">
              <w:rPr>
                <w:rFonts w:asciiTheme="minorHAnsi" w:hAnsiTheme="minorHAnsi" w:cstheme="minorHAnsi"/>
                <w:sz w:val="22"/>
                <w:szCs w:val="22"/>
              </w:rPr>
              <w:t>%</w:t>
            </w:r>
          </w:p>
        </w:tc>
      </w:tr>
      <w:tr w14:paraId="3F7B9008" w14:textId="77777777" w:rsidTr="00647890">
        <w:tblPrEx>
          <w:tblW w:w="0" w:type="auto"/>
          <w:tblInd w:w="175" w:type="dxa"/>
          <w:tblLook w:val="04A0"/>
        </w:tblPrEx>
        <w:tc>
          <w:tcPr>
            <w:tcW w:w="2162" w:type="dxa"/>
          </w:tcPr>
          <w:p w:rsidR="00A069A4" w:rsidRPr="00496B2B" w:rsidP="009B6E31" w14:paraId="17537501" w14:textId="6C534E01">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2018</w:t>
            </w:r>
          </w:p>
        </w:tc>
        <w:tc>
          <w:tcPr>
            <w:tcW w:w="2608" w:type="dxa"/>
          </w:tcPr>
          <w:p w:rsidR="00A069A4" w:rsidRPr="00496B2B" w:rsidP="009B6E31" w14:paraId="77BC74D6" w14:textId="1F6D0D2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431</w:t>
            </w:r>
          </w:p>
        </w:tc>
        <w:tc>
          <w:tcPr>
            <w:tcW w:w="2340" w:type="dxa"/>
          </w:tcPr>
          <w:p w:rsidR="00A069A4" w:rsidRPr="00496B2B" w:rsidP="009B6E31" w14:paraId="13DB2EE7" w14:textId="359F905A">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55,195</w:t>
            </w:r>
          </w:p>
        </w:tc>
        <w:tc>
          <w:tcPr>
            <w:tcW w:w="1890" w:type="dxa"/>
          </w:tcPr>
          <w:p w:rsidR="00A069A4" w:rsidRPr="00496B2B" w:rsidP="009B6E31" w14:paraId="5AA322D1" w14:textId="4571AE97">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92.1%</w:t>
            </w:r>
          </w:p>
        </w:tc>
      </w:tr>
      <w:tr w14:paraId="1D7F58DC" w14:textId="77777777" w:rsidTr="00647890">
        <w:tblPrEx>
          <w:tblW w:w="0" w:type="auto"/>
          <w:tblInd w:w="175" w:type="dxa"/>
          <w:tblLook w:val="04A0"/>
        </w:tblPrEx>
        <w:tc>
          <w:tcPr>
            <w:tcW w:w="2162" w:type="dxa"/>
          </w:tcPr>
          <w:p w:rsidR="00872631" w:rsidRPr="00496B2B" w:rsidP="009B6E31" w14:paraId="74E1A9F0" w14:textId="5D86C24F">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2019</w:t>
            </w:r>
          </w:p>
        </w:tc>
        <w:tc>
          <w:tcPr>
            <w:tcW w:w="2608" w:type="dxa"/>
          </w:tcPr>
          <w:p w:rsidR="00872631" w:rsidRPr="00496B2B" w:rsidP="009B6E31" w14:paraId="104154D3" w14:textId="0DEC5107">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4</w:t>
            </w:r>
            <w:r w:rsidR="00BB7077">
              <w:rPr>
                <w:rFonts w:asciiTheme="minorHAnsi" w:hAnsiTheme="minorHAnsi" w:cstheme="minorHAnsi"/>
                <w:sz w:val="22"/>
                <w:szCs w:val="22"/>
              </w:rPr>
              <w:t>4</w:t>
            </w:r>
            <w:r w:rsidRPr="00496B2B">
              <w:rPr>
                <w:rFonts w:asciiTheme="minorHAnsi" w:hAnsiTheme="minorHAnsi" w:cstheme="minorHAnsi"/>
                <w:sz w:val="22"/>
                <w:szCs w:val="22"/>
              </w:rPr>
              <w:t>8</w:t>
            </w:r>
          </w:p>
        </w:tc>
        <w:tc>
          <w:tcPr>
            <w:tcW w:w="2340" w:type="dxa"/>
          </w:tcPr>
          <w:p w:rsidR="00872631" w:rsidRPr="00496B2B" w:rsidP="009B6E31" w14:paraId="355FE736" w14:textId="041A6706">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55,703</w:t>
            </w:r>
          </w:p>
        </w:tc>
        <w:tc>
          <w:tcPr>
            <w:tcW w:w="1890" w:type="dxa"/>
          </w:tcPr>
          <w:p w:rsidR="00872631" w:rsidRPr="00496B2B" w:rsidP="009B6E31" w14:paraId="3B35E42D" w14:textId="03EEFBF8">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92.1%</w:t>
            </w:r>
          </w:p>
        </w:tc>
      </w:tr>
      <w:tr w14:paraId="25856085" w14:textId="77777777" w:rsidTr="00647890">
        <w:tblPrEx>
          <w:tblW w:w="0" w:type="auto"/>
          <w:tblInd w:w="175" w:type="dxa"/>
          <w:tblLook w:val="04A0"/>
        </w:tblPrEx>
        <w:tc>
          <w:tcPr>
            <w:tcW w:w="2162" w:type="dxa"/>
          </w:tcPr>
          <w:p w:rsidR="00872631" w:rsidRPr="00496B2B" w:rsidP="004B1045" w14:paraId="4FDFD5B8" w14:textId="74CDACB0">
            <w:pPr>
              <w:spacing w:before="20" w:after="20"/>
              <w:jc w:val="center"/>
              <w:rPr>
                <w:rFonts w:asciiTheme="minorHAnsi" w:hAnsiTheme="minorHAnsi" w:cstheme="minorHAnsi"/>
                <w:sz w:val="22"/>
                <w:szCs w:val="22"/>
              </w:rPr>
            </w:pPr>
            <w:r w:rsidRPr="00496B2B">
              <w:rPr>
                <w:rFonts w:asciiTheme="minorHAnsi" w:hAnsiTheme="minorHAnsi" w:cstheme="minorHAnsi"/>
                <w:sz w:val="22"/>
                <w:szCs w:val="22"/>
              </w:rPr>
              <w:t>2020</w:t>
            </w:r>
          </w:p>
        </w:tc>
        <w:tc>
          <w:tcPr>
            <w:tcW w:w="2608" w:type="dxa"/>
          </w:tcPr>
          <w:p w:rsidR="00872631" w:rsidRPr="00496B2B" w:rsidP="009B6E31" w14:paraId="5916CAE9" w14:textId="17A252C9">
            <w:pPr>
              <w:spacing w:before="20" w:after="20"/>
              <w:jc w:val="center"/>
              <w:rPr>
                <w:rFonts w:asciiTheme="minorHAnsi" w:hAnsiTheme="minorHAnsi" w:cstheme="minorHAnsi"/>
                <w:sz w:val="22"/>
                <w:szCs w:val="22"/>
              </w:rPr>
            </w:pPr>
            <w:r>
              <w:rPr>
                <w:rFonts w:asciiTheme="minorHAnsi" w:hAnsiTheme="minorHAnsi" w:cstheme="minorHAnsi"/>
                <w:sz w:val="22"/>
                <w:szCs w:val="22"/>
              </w:rPr>
              <w:t>449</w:t>
            </w:r>
          </w:p>
        </w:tc>
        <w:tc>
          <w:tcPr>
            <w:tcW w:w="2340" w:type="dxa"/>
          </w:tcPr>
          <w:p w:rsidR="00872631" w:rsidRPr="00496B2B" w:rsidP="009B6E31" w14:paraId="5A732908" w14:textId="53CB17D1">
            <w:pPr>
              <w:spacing w:before="20" w:after="20"/>
              <w:jc w:val="center"/>
              <w:rPr>
                <w:rFonts w:asciiTheme="minorHAnsi" w:hAnsiTheme="minorHAnsi" w:cstheme="minorHAnsi"/>
                <w:sz w:val="22"/>
                <w:szCs w:val="22"/>
              </w:rPr>
            </w:pPr>
            <w:r>
              <w:rPr>
                <w:rFonts w:asciiTheme="minorHAnsi" w:hAnsiTheme="minorHAnsi" w:cstheme="minorHAnsi"/>
                <w:sz w:val="22"/>
                <w:szCs w:val="22"/>
              </w:rPr>
              <w:t>55,</w:t>
            </w:r>
            <w:r w:rsidR="00184D57">
              <w:rPr>
                <w:rFonts w:asciiTheme="minorHAnsi" w:hAnsiTheme="minorHAnsi" w:cstheme="minorHAnsi"/>
                <w:sz w:val="22"/>
                <w:szCs w:val="22"/>
              </w:rPr>
              <w:t>283</w:t>
            </w:r>
          </w:p>
        </w:tc>
        <w:tc>
          <w:tcPr>
            <w:tcW w:w="1890" w:type="dxa"/>
          </w:tcPr>
          <w:p w:rsidR="00872631" w:rsidRPr="00496B2B" w:rsidP="009B6E31" w14:paraId="0EF9F053" w14:textId="79812CB6">
            <w:pPr>
              <w:spacing w:before="20" w:after="20"/>
              <w:jc w:val="center"/>
              <w:rPr>
                <w:rFonts w:asciiTheme="minorHAnsi" w:hAnsiTheme="minorHAnsi" w:cstheme="minorHAnsi"/>
                <w:sz w:val="22"/>
                <w:szCs w:val="22"/>
              </w:rPr>
            </w:pPr>
            <w:r>
              <w:rPr>
                <w:rFonts w:asciiTheme="minorHAnsi" w:hAnsiTheme="minorHAnsi" w:cstheme="minorHAnsi"/>
                <w:sz w:val="22"/>
                <w:szCs w:val="22"/>
              </w:rPr>
              <w:t>92.1</w:t>
            </w:r>
            <w:r w:rsidR="00BB7077">
              <w:rPr>
                <w:rFonts w:asciiTheme="minorHAnsi" w:hAnsiTheme="minorHAnsi" w:cstheme="minorHAnsi"/>
                <w:sz w:val="22"/>
                <w:szCs w:val="22"/>
              </w:rPr>
              <w:t>%</w:t>
            </w:r>
          </w:p>
        </w:tc>
      </w:tr>
      <w:tr w14:paraId="0F533F6B" w14:textId="77777777" w:rsidTr="00647890">
        <w:tblPrEx>
          <w:tblW w:w="0" w:type="auto"/>
          <w:tblInd w:w="175" w:type="dxa"/>
          <w:tblLook w:val="04A0"/>
        </w:tblPrEx>
        <w:tc>
          <w:tcPr>
            <w:tcW w:w="2162" w:type="dxa"/>
          </w:tcPr>
          <w:p w:rsidR="00D32941" w:rsidRPr="00496B2B" w:rsidP="00D32941" w14:paraId="566D2A56" w14:textId="121CEEFA">
            <w:pPr>
              <w:spacing w:before="20" w:after="20"/>
              <w:jc w:val="center"/>
              <w:rPr>
                <w:rFonts w:asciiTheme="minorHAnsi" w:hAnsiTheme="minorHAnsi" w:cstheme="minorHAnsi"/>
                <w:sz w:val="22"/>
                <w:szCs w:val="22"/>
              </w:rPr>
            </w:pPr>
            <w:r>
              <w:rPr>
                <w:rFonts w:asciiTheme="minorHAnsi" w:hAnsiTheme="minorHAnsi" w:cstheme="minorHAnsi"/>
                <w:sz w:val="22"/>
                <w:szCs w:val="22"/>
              </w:rPr>
              <w:t>2021</w:t>
            </w:r>
          </w:p>
        </w:tc>
        <w:tc>
          <w:tcPr>
            <w:tcW w:w="2608" w:type="dxa"/>
          </w:tcPr>
          <w:p w:rsidR="00D32941" w:rsidRPr="00496B2B" w:rsidP="009B6E31" w14:paraId="34FDFF3B" w14:textId="32983B50">
            <w:pPr>
              <w:spacing w:before="20" w:after="20"/>
              <w:jc w:val="center"/>
              <w:rPr>
                <w:rFonts w:asciiTheme="minorHAnsi" w:hAnsiTheme="minorHAnsi" w:cstheme="minorHAnsi"/>
                <w:sz w:val="22"/>
                <w:szCs w:val="22"/>
              </w:rPr>
            </w:pPr>
            <w:r>
              <w:rPr>
                <w:rFonts w:asciiTheme="minorHAnsi" w:hAnsiTheme="minorHAnsi" w:cstheme="minorHAnsi"/>
                <w:sz w:val="22"/>
                <w:szCs w:val="22"/>
              </w:rPr>
              <w:t>448</w:t>
            </w:r>
          </w:p>
        </w:tc>
        <w:tc>
          <w:tcPr>
            <w:tcW w:w="2340" w:type="dxa"/>
          </w:tcPr>
          <w:p w:rsidR="00D32941" w:rsidRPr="00496B2B" w:rsidP="009B6E31" w14:paraId="0F355A0C" w14:textId="0B3C9A9E">
            <w:pPr>
              <w:spacing w:before="20" w:after="20"/>
              <w:jc w:val="center"/>
              <w:rPr>
                <w:rFonts w:asciiTheme="minorHAnsi" w:hAnsiTheme="minorHAnsi" w:cstheme="minorHAnsi"/>
                <w:sz w:val="22"/>
                <w:szCs w:val="22"/>
              </w:rPr>
            </w:pPr>
            <w:r>
              <w:rPr>
                <w:rFonts w:asciiTheme="minorHAnsi" w:hAnsiTheme="minorHAnsi" w:cstheme="minorHAnsi"/>
                <w:sz w:val="22"/>
                <w:szCs w:val="22"/>
              </w:rPr>
              <w:t>52,250</w:t>
            </w:r>
          </w:p>
        </w:tc>
        <w:tc>
          <w:tcPr>
            <w:tcW w:w="1890" w:type="dxa"/>
          </w:tcPr>
          <w:p w:rsidR="00D32941" w:rsidRPr="00496B2B" w:rsidP="009B6E31" w14:paraId="0CCC2926" w14:textId="4D4E1414">
            <w:pPr>
              <w:spacing w:before="20" w:after="20"/>
              <w:jc w:val="center"/>
              <w:rPr>
                <w:rFonts w:asciiTheme="minorHAnsi" w:hAnsiTheme="minorHAnsi" w:cstheme="minorHAnsi"/>
                <w:sz w:val="22"/>
                <w:szCs w:val="22"/>
              </w:rPr>
            </w:pPr>
            <w:r>
              <w:rPr>
                <w:rFonts w:asciiTheme="minorHAnsi" w:hAnsiTheme="minorHAnsi" w:cstheme="minorHAnsi"/>
                <w:sz w:val="22"/>
                <w:szCs w:val="22"/>
              </w:rPr>
              <w:t>91.5%</w:t>
            </w:r>
          </w:p>
        </w:tc>
      </w:tr>
      <w:tr w14:paraId="3F79CCE6" w14:textId="77777777" w:rsidTr="00647890">
        <w:tblPrEx>
          <w:tblW w:w="0" w:type="auto"/>
          <w:tblInd w:w="175" w:type="dxa"/>
          <w:tblLook w:val="04A0"/>
        </w:tblPrEx>
        <w:tc>
          <w:tcPr>
            <w:tcW w:w="2162" w:type="dxa"/>
          </w:tcPr>
          <w:p w:rsidR="00D32941" w:rsidP="00D32941" w14:paraId="62D78618" w14:textId="5121FFD7">
            <w:pPr>
              <w:spacing w:before="20" w:after="20"/>
              <w:ind w:right="518"/>
              <w:jc w:val="right"/>
              <w:rPr>
                <w:rFonts w:asciiTheme="minorHAnsi" w:hAnsiTheme="minorHAnsi" w:cstheme="minorHAnsi"/>
                <w:sz w:val="22"/>
                <w:szCs w:val="22"/>
              </w:rPr>
            </w:pPr>
            <w:r w:rsidRPr="00496B2B">
              <w:rPr>
                <w:rFonts w:asciiTheme="minorHAnsi" w:hAnsiTheme="minorHAnsi" w:cstheme="minorHAnsi"/>
                <w:sz w:val="22"/>
                <w:szCs w:val="22"/>
              </w:rPr>
              <w:t>202</w:t>
            </w:r>
            <w:r>
              <w:rPr>
                <w:rFonts w:asciiTheme="minorHAnsi" w:hAnsiTheme="minorHAnsi" w:cstheme="minorHAnsi"/>
                <w:sz w:val="22"/>
                <w:szCs w:val="22"/>
              </w:rPr>
              <w:t>2</w:t>
            </w:r>
            <w:r w:rsidRPr="00496B2B">
              <w:rPr>
                <w:rFonts w:asciiTheme="minorHAnsi" w:hAnsiTheme="minorHAnsi" w:cstheme="minorHAnsi"/>
                <w:sz w:val="22"/>
                <w:szCs w:val="22"/>
              </w:rPr>
              <w:t>**</w:t>
            </w:r>
          </w:p>
        </w:tc>
        <w:tc>
          <w:tcPr>
            <w:tcW w:w="2608" w:type="dxa"/>
          </w:tcPr>
          <w:p w:rsidR="00D32941" w:rsidRPr="00496B2B" w:rsidP="00E24D93" w14:paraId="0140365E" w14:textId="5FAFD7D7">
            <w:pPr>
              <w:spacing w:before="20" w:after="20"/>
              <w:jc w:val="center"/>
              <w:rPr>
                <w:rFonts w:asciiTheme="minorHAnsi" w:hAnsiTheme="minorHAnsi" w:cstheme="minorHAnsi"/>
                <w:sz w:val="22"/>
                <w:szCs w:val="22"/>
              </w:rPr>
            </w:pPr>
            <w:r>
              <w:rPr>
                <w:rFonts w:asciiTheme="minorHAnsi" w:hAnsiTheme="minorHAnsi" w:cstheme="minorHAnsi"/>
                <w:sz w:val="22"/>
                <w:szCs w:val="22"/>
              </w:rPr>
              <w:t>457</w:t>
            </w:r>
          </w:p>
        </w:tc>
        <w:tc>
          <w:tcPr>
            <w:tcW w:w="2340" w:type="dxa"/>
          </w:tcPr>
          <w:p w:rsidR="00D32941" w:rsidRPr="00496B2B" w:rsidP="00E24D93" w14:paraId="177259FD" w14:textId="415D04F7">
            <w:pPr>
              <w:spacing w:before="20" w:after="20"/>
              <w:jc w:val="center"/>
              <w:rPr>
                <w:rFonts w:asciiTheme="minorHAnsi" w:hAnsiTheme="minorHAnsi" w:cstheme="minorHAnsi"/>
                <w:sz w:val="22"/>
                <w:szCs w:val="22"/>
              </w:rPr>
            </w:pPr>
            <w:r>
              <w:rPr>
                <w:rFonts w:asciiTheme="minorHAnsi" w:hAnsiTheme="minorHAnsi" w:cstheme="minorHAnsi"/>
                <w:sz w:val="22"/>
                <w:szCs w:val="22"/>
              </w:rPr>
              <w:t>57,60</w:t>
            </w:r>
            <w:r w:rsidR="008A67D5">
              <w:rPr>
                <w:rFonts w:asciiTheme="minorHAnsi" w:hAnsiTheme="minorHAnsi" w:cstheme="minorHAnsi"/>
                <w:sz w:val="22"/>
                <w:szCs w:val="22"/>
              </w:rPr>
              <w:t>1</w:t>
            </w:r>
          </w:p>
        </w:tc>
        <w:tc>
          <w:tcPr>
            <w:tcW w:w="1890" w:type="dxa"/>
          </w:tcPr>
          <w:p w:rsidR="00D32941" w:rsidRPr="00496B2B" w:rsidP="00E24D93" w14:paraId="18F30E57" w14:textId="220F52E5">
            <w:pPr>
              <w:spacing w:before="20" w:after="20"/>
              <w:jc w:val="center"/>
              <w:rPr>
                <w:rFonts w:asciiTheme="minorHAnsi" w:hAnsiTheme="minorHAnsi" w:cstheme="minorHAnsi"/>
                <w:sz w:val="22"/>
                <w:szCs w:val="22"/>
              </w:rPr>
            </w:pPr>
            <w:r>
              <w:rPr>
                <w:rFonts w:asciiTheme="minorHAnsi" w:hAnsiTheme="minorHAnsi" w:cstheme="minorHAnsi"/>
                <w:sz w:val="22"/>
                <w:szCs w:val="22"/>
              </w:rPr>
              <w:t>9</w:t>
            </w:r>
            <w:r w:rsidR="008A67D5">
              <w:rPr>
                <w:rFonts w:asciiTheme="minorHAnsi" w:hAnsiTheme="minorHAnsi" w:cstheme="minorHAnsi"/>
                <w:sz w:val="22"/>
                <w:szCs w:val="22"/>
              </w:rPr>
              <w:t>1</w:t>
            </w:r>
            <w:r>
              <w:rPr>
                <w:rFonts w:asciiTheme="minorHAnsi" w:hAnsiTheme="minorHAnsi" w:cstheme="minorHAnsi"/>
                <w:sz w:val="22"/>
                <w:szCs w:val="22"/>
              </w:rPr>
              <w:t>.</w:t>
            </w:r>
            <w:r w:rsidR="002F3DA0">
              <w:rPr>
                <w:rFonts w:asciiTheme="minorHAnsi" w:hAnsiTheme="minorHAnsi" w:cstheme="minorHAnsi"/>
                <w:sz w:val="22"/>
                <w:szCs w:val="22"/>
              </w:rPr>
              <w:t>6</w:t>
            </w:r>
            <w:r>
              <w:rPr>
                <w:rFonts w:asciiTheme="minorHAnsi" w:hAnsiTheme="minorHAnsi" w:cstheme="minorHAnsi"/>
                <w:sz w:val="22"/>
                <w:szCs w:val="22"/>
              </w:rPr>
              <w:t>%</w:t>
            </w:r>
          </w:p>
        </w:tc>
      </w:tr>
    </w:tbl>
    <w:bookmarkEnd w:id="6"/>
    <w:p w:rsidR="00A069A4" w:rsidRPr="00FE2253" w:rsidP="00781FE0" w14:paraId="4F9B8679" w14:textId="0239CAC1">
      <w:pPr>
        <w:spacing w:before="40"/>
        <w:ind w:left="187" w:right="360"/>
        <w:rPr>
          <w:rFonts w:asciiTheme="minorHAnsi" w:hAnsiTheme="minorHAnsi" w:cstheme="minorHAnsi"/>
          <w:sz w:val="20"/>
          <w:szCs w:val="20"/>
        </w:rPr>
      </w:pPr>
      <w:r w:rsidRPr="00FE2253">
        <w:rPr>
          <w:rFonts w:asciiTheme="minorHAnsi" w:hAnsiTheme="minorHAnsi" w:cstheme="minorHAnsi"/>
          <w:sz w:val="20"/>
          <w:szCs w:val="20"/>
        </w:rPr>
        <w:t>*This response rate represents the rate at which</w:t>
      </w:r>
      <w:r w:rsidRPr="00FE2253" w:rsidR="006B6E4C">
        <w:rPr>
          <w:rFonts w:asciiTheme="minorHAnsi" w:hAnsiTheme="minorHAnsi" w:cstheme="minorHAnsi"/>
          <w:sz w:val="20"/>
          <w:szCs w:val="20"/>
        </w:rPr>
        <w:t xml:space="preserve"> eligible</w:t>
      </w:r>
      <w:r w:rsidRPr="00FE2253">
        <w:rPr>
          <w:rFonts w:asciiTheme="minorHAnsi" w:hAnsiTheme="minorHAnsi" w:cstheme="minorHAnsi"/>
          <w:sz w:val="20"/>
          <w:szCs w:val="20"/>
        </w:rPr>
        <w:t xml:space="preserve"> doctorate recipients complete </w:t>
      </w:r>
      <w:r w:rsidR="00064F2B">
        <w:rPr>
          <w:rFonts w:asciiTheme="minorHAnsi" w:hAnsiTheme="minorHAnsi" w:cstheme="minorHAnsi"/>
          <w:sz w:val="20"/>
          <w:szCs w:val="20"/>
        </w:rPr>
        <w:t>the</w:t>
      </w:r>
      <w:r w:rsidRPr="00FE2253">
        <w:rPr>
          <w:rFonts w:asciiTheme="minorHAnsi" w:hAnsiTheme="minorHAnsi" w:cstheme="minorHAnsi"/>
          <w:sz w:val="20"/>
          <w:szCs w:val="20"/>
        </w:rPr>
        <w:t xml:space="preserve"> </w:t>
      </w:r>
      <w:r w:rsidRPr="00FE2253" w:rsidR="00462AC3">
        <w:rPr>
          <w:rFonts w:asciiTheme="minorHAnsi" w:hAnsiTheme="minorHAnsi" w:cstheme="minorHAnsi"/>
          <w:sz w:val="20"/>
          <w:szCs w:val="20"/>
        </w:rPr>
        <w:t>SED</w:t>
      </w:r>
      <w:r w:rsidR="00462AC3">
        <w:rPr>
          <w:rFonts w:asciiTheme="minorHAnsi" w:hAnsiTheme="minorHAnsi" w:cstheme="minorHAnsi"/>
          <w:sz w:val="20"/>
          <w:szCs w:val="20"/>
        </w:rPr>
        <w:t>.</w:t>
      </w:r>
      <w:r w:rsidRPr="00FE2253">
        <w:rPr>
          <w:rFonts w:asciiTheme="minorHAnsi" w:hAnsiTheme="minorHAnsi" w:cstheme="minorHAnsi"/>
          <w:sz w:val="20"/>
          <w:szCs w:val="20"/>
        </w:rPr>
        <w:t xml:space="preserve"> </w:t>
      </w:r>
    </w:p>
    <w:p w:rsidR="00923470" w:rsidRPr="00FE2253" w:rsidP="00781FE0" w14:paraId="6EABE3E9" w14:textId="0552D31F">
      <w:pPr>
        <w:spacing w:before="40"/>
        <w:ind w:left="187" w:right="360"/>
        <w:rPr>
          <w:rFonts w:asciiTheme="minorHAnsi" w:hAnsiTheme="minorHAnsi" w:cstheme="minorHAnsi"/>
          <w:sz w:val="20"/>
          <w:szCs w:val="20"/>
        </w:rPr>
      </w:pPr>
      <w:r w:rsidRPr="00FE2253">
        <w:rPr>
          <w:rFonts w:asciiTheme="minorHAnsi" w:hAnsiTheme="minorHAnsi" w:cstheme="minorHAnsi"/>
          <w:sz w:val="20"/>
          <w:szCs w:val="20"/>
        </w:rPr>
        <w:t xml:space="preserve">**The response rate for </w:t>
      </w:r>
      <w:r w:rsidRPr="00FE2253" w:rsidR="00DA32F9">
        <w:rPr>
          <w:rFonts w:asciiTheme="minorHAnsi" w:hAnsiTheme="minorHAnsi" w:cstheme="minorHAnsi"/>
          <w:sz w:val="20"/>
          <w:szCs w:val="20"/>
        </w:rPr>
        <w:t>202</w:t>
      </w:r>
      <w:r w:rsidR="00DA32F9">
        <w:rPr>
          <w:rFonts w:asciiTheme="minorHAnsi" w:hAnsiTheme="minorHAnsi" w:cstheme="minorHAnsi"/>
          <w:sz w:val="20"/>
          <w:szCs w:val="20"/>
        </w:rPr>
        <w:t>2</w:t>
      </w:r>
      <w:r w:rsidRPr="00FE2253" w:rsidR="00DA32F9">
        <w:rPr>
          <w:rFonts w:asciiTheme="minorHAnsi" w:hAnsiTheme="minorHAnsi" w:cstheme="minorHAnsi"/>
          <w:sz w:val="20"/>
          <w:szCs w:val="20"/>
        </w:rPr>
        <w:t xml:space="preserve"> </w:t>
      </w:r>
      <w:r w:rsidR="00DA448A">
        <w:rPr>
          <w:rFonts w:asciiTheme="minorHAnsi" w:hAnsiTheme="minorHAnsi" w:cstheme="minorHAnsi"/>
          <w:sz w:val="20"/>
          <w:szCs w:val="20"/>
        </w:rPr>
        <w:t xml:space="preserve">SED </w:t>
      </w:r>
      <w:r w:rsidR="00B16F4D">
        <w:rPr>
          <w:rFonts w:asciiTheme="minorHAnsi" w:hAnsiTheme="minorHAnsi" w:cstheme="minorHAnsi"/>
          <w:sz w:val="20"/>
          <w:szCs w:val="20"/>
        </w:rPr>
        <w:t xml:space="preserve">is as of January </w:t>
      </w:r>
      <w:r w:rsidR="00DB7163">
        <w:rPr>
          <w:rFonts w:asciiTheme="minorHAnsi" w:hAnsiTheme="minorHAnsi" w:cstheme="minorHAnsi"/>
          <w:sz w:val="20"/>
          <w:szCs w:val="20"/>
        </w:rPr>
        <w:t>10, 2023</w:t>
      </w:r>
      <w:r w:rsidRPr="00FE2253">
        <w:rPr>
          <w:rFonts w:asciiTheme="minorHAnsi" w:hAnsiTheme="minorHAnsi" w:cstheme="minorHAnsi"/>
          <w:sz w:val="20"/>
          <w:szCs w:val="20"/>
        </w:rPr>
        <w:t>.</w:t>
      </w:r>
    </w:p>
    <w:p w:rsidR="00632243" w:rsidRPr="004143C9" w:rsidP="00883E30" w14:paraId="6CA94D9A" w14:textId="744849E2">
      <w:pPr>
        <w:spacing w:before="240"/>
      </w:pPr>
      <w:r w:rsidRPr="004143C9">
        <w:t>A high</w:t>
      </w:r>
      <w:r w:rsidRPr="004143C9" w:rsidR="00124EC5">
        <w:t xml:space="preserve"> response</w:t>
      </w:r>
      <w:r w:rsidRPr="004143C9">
        <w:t xml:space="preserve"> rate is essential for the SED to </w:t>
      </w:r>
      <w:r w:rsidRPr="004143C9" w:rsidR="00570725">
        <w:t xml:space="preserve">serve </w:t>
      </w:r>
      <w:r w:rsidRPr="004143C9">
        <w:t>its role as the frame for the Survey of Doctorate Recipients</w:t>
      </w:r>
      <w:r w:rsidRPr="004143C9" w:rsidR="00124EC5">
        <w:t xml:space="preserve"> (SDR)</w:t>
      </w:r>
      <w:r w:rsidRPr="004143C9">
        <w:t xml:space="preserve">, and as the only reliable source of information on very small </w:t>
      </w:r>
      <w:r w:rsidRPr="004143C9" w:rsidR="00570725">
        <w:t xml:space="preserve">populations </w:t>
      </w:r>
      <w:r w:rsidRPr="004143C9">
        <w:t xml:space="preserve">(racial/ethnic minorities, women, and persons with disabilities) in specialized fields of study at the </w:t>
      </w:r>
      <w:r w:rsidRPr="004143C9" w:rsidR="00743ED0">
        <w:t>doctoral</w:t>
      </w:r>
      <w:r w:rsidRPr="004143C9">
        <w:t xml:space="preserve"> level.</w:t>
      </w:r>
    </w:p>
    <w:p w:rsidR="00632243" w:rsidRPr="004143C9" w:rsidP="00883E30" w14:paraId="13CF7DD9" w14:textId="29246458">
      <w:pPr>
        <w:spacing w:before="240"/>
      </w:pPr>
      <w:r w:rsidRPr="004143C9">
        <w:t xml:space="preserve">The feasibility of conducting the SED on a sample basis, and the utility of the resulting data, have been considered and found to be </w:t>
      </w:r>
      <w:r w:rsidRPr="004143C9" w:rsidR="00570725">
        <w:t>inadequate</w:t>
      </w:r>
      <w:r w:rsidRPr="004143C9">
        <w:t xml:space="preserve">. </w:t>
      </w:r>
      <w:r w:rsidRPr="004143C9" w:rsidR="005D0991">
        <w:t xml:space="preserve">Experience indicates that </w:t>
      </w:r>
      <w:r w:rsidR="005D0991">
        <w:t xml:space="preserve">many of the </w:t>
      </w:r>
      <w:r w:rsidRPr="004143C9" w:rsidR="005D0991">
        <w:t xml:space="preserve">Institution Contacts (ICs) who </w:t>
      </w:r>
      <w:r w:rsidR="005D0991">
        <w:t xml:space="preserve">work with the SED staff to </w:t>
      </w:r>
      <w:r w:rsidRPr="004143C9" w:rsidR="005D0991">
        <w:t xml:space="preserve">distribute the SED </w:t>
      </w:r>
      <w:r w:rsidR="00AD164F">
        <w:t>W</w:t>
      </w:r>
      <w:r w:rsidR="005D0991">
        <w:t xml:space="preserve">eb survey to the  doctorate graduates at their institution </w:t>
      </w:r>
      <w:r w:rsidRPr="004143C9" w:rsidR="005D0991">
        <w:t>would have difficulty carrying out a sampling scheme.</w:t>
      </w:r>
      <w:r w:rsidR="005D0991">
        <w:t xml:space="preserve"> </w:t>
      </w:r>
      <w:r w:rsidRPr="004143C9" w:rsidR="00570725">
        <w:t xml:space="preserve">The current process is easy for ICs given that </w:t>
      </w:r>
      <w:r w:rsidRPr="004143C9" w:rsidR="002D70F4">
        <w:t>s</w:t>
      </w:r>
      <w:r w:rsidRPr="004143C9">
        <w:t xml:space="preserve">chools often refer </w:t>
      </w:r>
      <w:r w:rsidRPr="004143C9" w:rsidR="006B6E4C">
        <w:t>all of their eligible</w:t>
      </w:r>
      <w:r w:rsidRPr="004143C9">
        <w:t xml:space="preserve"> </w:t>
      </w:r>
      <w:r w:rsidRPr="004143C9" w:rsidR="008F6E52">
        <w:t>doctoral students</w:t>
      </w:r>
      <w:r w:rsidRPr="004143C9">
        <w:t xml:space="preserve"> to an online graduation checklist where the SED is but one step in the graduation process. In addition, </w:t>
      </w:r>
      <w:r w:rsidR="005D0991">
        <w:t xml:space="preserve">collecting data from a sample of doctorate recipients would </w:t>
      </w:r>
      <w:r w:rsidR="00BB63B3">
        <w:t xml:space="preserve">reduce </w:t>
      </w:r>
      <w:r w:rsidR="005D0991">
        <w:t xml:space="preserve">data </w:t>
      </w:r>
      <w:r w:rsidR="00BB63B3">
        <w:t xml:space="preserve">quality and </w:t>
      </w:r>
      <w:r w:rsidR="005D0991">
        <w:t xml:space="preserve">utility. </w:t>
      </w:r>
      <w:r w:rsidRPr="004143C9" w:rsidR="005D0991">
        <w:t xml:space="preserve">Many institutions participate in the survey to receive comprehensive information about all their research doctorate recipients and to make comparisons with peer institutions. </w:t>
      </w:r>
      <w:r w:rsidR="005D0991">
        <w:t>C</w:t>
      </w:r>
      <w:r w:rsidRPr="004143C9">
        <w:t xml:space="preserve">onducting the SED on a sample basis would produce poor estimates of small </w:t>
      </w:r>
      <w:r w:rsidRPr="004143C9" w:rsidR="002D70F4">
        <w:t xml:space="preserve">populations </w:t>
      </w:r>
      <w:r w:rsidRPr="004143C9">
        <w:t>(</w:t>
      </w:r>
      <w:r w:rsidRPr="004143C9" w:rsidR="00743ED0">
        <w:t>e.g.,</w:t>
      </w:r>
      <w:r w:rsidRPr="004143C9">
        <w:t xml:space="preserve"> racial/ethnic minorities) earning degrees in particular fields of study</w:t>
      </w:r>
      <w:r w:rsidRPr="004143C9" w:rsidR="006B6E4C">
        <w:t>.</w:t>
      </w:r>
      <w:r w:rsidRPr="004143C9">
        <w:t xml:space="preserve"> </w:t>
      </w:r>
      <w:r w:rsidRPr="004143C9" w:rsidR="00E32050">
        <w:t>S</w:t>
      </w:r>
      <w:r w:rsidRPr="004143C9">
        <w:t>uch data are important to a wide range of SED data users</w:t>
      </w:r>
      <w:r w:rsidRPr="004143C9" w:rsidR="00462AC3">
        <w:t xml:space="preserve">. </w:t>
      </w:r>
    </w:p>
    <w:p w:rsidR="00632243" w:rsidRPr="004143C9" w:rsidP="00883E30" w14:paraId="326F7535" w14:textId="00A71750">
      <w:pPr>
        <w:spacing w:before="240"/>
      </w:pPr>
      <w:r w:rsidRPr="004143C9">
        <w:t xml:space="preserve">A second sampling option – a mailing to doctorate recipients </w:t>
      </w:r>
      <w:r w:rsidRPr="004143C9">
        <w:rPr>
          <w:i/>
        </w:rPr>
        <w:t>after</w:t>
      </w:r>
      <w:r w:rsidRPr="004143C9">
        <w:t xml:space="preserve"> graduation – would likely result in much lower response rate</w:t>
      </w:r>
      <w:r w:rsidRPr="004143C9" w:rsidR="002D70F4">
        <w:t>s.</w:t>
      </w:r>
      <w:r w:rsidRPr="004143C9">
        <w:t xml:space="preserve"> </w:t>
      </w:r>
      <w:r w:rsidRPr="004143C9" w:rsidR="002D70F4">
        <w:t>O</w:t>
      </w:r>
      <w:r w:rsidRPr="004143C9">
        <w:t>btaining accurate addresses of doctorate recipients</w:t>
      </w:r>
      <w:r w:rsidRPr="004143C9" w:rsidR="002D70F4">
        <w:t xml:space="preserve"> is very difficult</w:t>
      </w:r>
      <w:r w:rsidRPr="004143C9">
        <w:t xml:space="preserve">, particularly </w:t>
      </w:r>
      <w:r w:rsidRPr="004143C9" w:rsidR="002D70F4">
        <w:t>for</w:t>
      </w:r>
      <w:r w:rsidRPr="004143C9">
        <w:t xml:space="preserve"> foreign citiz</w:t>
      </w:r>
      <w:r w:rsidRPr="004143C9" w:rsidR="00A63B0D">
        <w:t>ens</w:t>
      </w:r>
      <w:r w:rsidRPr="004143C9" w:rsidR="000069A1">
        <w:t>,</w:t>
      </w:r>
      <w:r w:rsidRPr="004143C9" w:rsidR="00A63B0D">
        <w:t xml:space="preserve"> who represent an ever-</w:t>
      </w:r>
      <w:r w:rsidRPr="004143C9">
        <w:t xml:space="preserve">growing proportion of the doctorate recipient universe each year. </w:t>
      </w:r>
      <w:r w:rsidRPr="004143C9" w:rsidR="002D70F4">
        <w:t>Although</w:t>
      </w:r>
      <w:r w:rsidRPr="004143C9">
        <w:t xml:space="preserve"> universities </w:t>
      </w:r>
      <w:r w:rsidRPr="004143C9" w:rsidR="002D70F4">
        <w:t xml:space="preserve">could help, they would incur </w:t>
      </w:r>
      <w:r w:rsidRPr="004143C9">
        <w:t xml:space="preserve">the additional burden of </w:t>
      </w:r>
      <w:r w:rsidRPr="004143C9" w:rsidR="002D70F4">
        <w:t xml:space="preserve">determining </w:t>
      </w:r>
      <w:r w:rsidRPr="004143C9">
        <w:t xml:space="preserve">current addresses </w:t>
      </w:r>
      <w:r w:rsidRPr="004143C9" w:rsidR="002D70F4">
        <w:t>for doctora</w:t>
      </w:r>
      <w:r w:rsidR="00DA448A">
        <w:t>l student</w:t>
      </w:r>
      <w:r w:rsidRPr="004143C9" w:rsidR="002D70F4">
        <w:t xml:space="preserve"> who have </w:t>
      </w:r>
      <w:r w:rsidRPr="004143C9">
        <w:t>graduate</w:t>
      </w:r>
      <w:r w:rsidRPr="004143C9" w:rsidR="002D70F4">
        <w:t>d.</w:t>
      </w:r>
      <w:r w:rsidRPr="004143C9">
        <w:t xml:space="preserve"> </w:t>
      </w:r>
      <w:r w:rsidRPr="004143C9" w:rsidR="002D70F4">
        <w:t xml:space="preserve">This is </w:t>
      </w:r>
      <w:r w:rsidRPr="004143C9">
        <w:t>a</w:t>
      </w:r>
      <w:r w:rsidRPr="004143C9" w:rsidR="00064879">
        <w:t>n</w:t>
      </w:r>
      <w:r w:rsidRPr="004143C9">
        <w:t xml:space="preserve"> ineffective process because the addresses </w:t>
      </w:r>
      <w:r w:rsidRPr="004143C9" w:rsidR="002B3603">
        <w:t xml:space="preserve">of </w:t>
      </w:r>
      <w:r w:rsidRPr="004143C9">
        <w:t>new doctorate</w:t>
      </w:r>
      <w:r w:rsidR="00DA448A">
        <w:t xml:space="preserve"> recipient</w:t>
      </w:r>
      <w:r w:rsidRPr="004143C9">
        <w:t>s are</w:t>
      </w:r>
      <w:r w:rsidRPr="004143C9" w:rsidR="00064879">
        <w:t xml:space="preserve"> typically</w:t>
      </w:r>
      <w:r w:rsidRPr="004143C9">
        <w:t xml:space="preserve"> outdated almost immediately after graduation.</w:t>
      </w:r>
    </w:p>
    <w:p w:rsidR="00A63B0D" w:rsidRPr="004143C9" w:rsidP="00883E30" w14:paraId="2B9F40E5" w14:textId="78D2301E">
      <w:pPr>
        <w:spacing w:before="240"/>
      </w:pPr>
      <w:r w:rsidRPr="004143C9">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For example, the 50 </w:t>
      </w:r>
      <w:r w:rsidRPr="004143C9" w:rsidR="00A61509">
        <w:t>largest research doctorate</w:t>
      </w:r>
      <w:r w:rsidRPr="004143C9" w:rsidR="00AC76BF">
        <w:t>-</w:t>
      </w:r>
      <w:r w:rsidRPr="004143C9" w:rsidR="00A61509">
        <w:t>granting</w:t>
      </w:r>
      <w:r w:rsidRPr="004143C9">
        <w:t xml:space="preserve"> institutions</w:t>
      </w:r>
      <w:r w:rsidRPr="004143C9" w:rsidR="00927B34">
        <w:t xml:space="preserve"> </w:t>
      </w:r>
      <w:r w:rsidRPr="004143C9" w:rsidR="00BA1861">
        <w:t>confer</w:t>
      </w:r>
      <w:r w:rsidRPr="004143C9" w:rsidR="00927B34">
        <w:t xml:space="preserve"> approximately</w:t>
      </w:r>
      <w:r w:rsidRPr="004143C9">
        <w:t xml:space="preserve"> 50 percent of all</w:t>
      </w:r>
      <w:r w:rsidRPr="004143C9" w:rsidR="00A61509">
        <w:t xml:space="preserve"> eligible </w:t>
      </w:r>
      <w:r w:rsidRPr="004143C9">
        <w:t>degrees</w:t>
      </w:r>
      <w:r w:rsidRPr="004143C9" w:rsidR="00927B34">
        <w:t xml:space="preserve"> in a given year</w:t>
      </w:r>
      <w:r w:rsidRPr="004143C9">
        <w:t xml:space="preserve">. Application of these sampling techniques would reduce both the utility </w:t>
      </w:r>
      <w:r w:rsidRPr="004143C9" w:rsidR="00BA1861">
        <w:t>and overall accuracy of the</w:t>
      </w:r>
      <w:r w:rsidRPr="004143C9">
        <w:t xml:space="preserve"> collected data</w:t>
      </w:r>
      <w:r w:rsidRPr="004143C9" w:rsidR="00BA1861">
        <w:t>, while increasing burden on schools that administer the survey.</w:t>
      </w:r>
      <w:r w:rsidRPr="004143C9">
        <w:t xml:space="preserve"> </w:t>
      </w:r>
    </w:p>
    <w:p w:rsidR="00DA24C0" w:rsidRPr="004143C9" w:rsidP="00883E30" w14:paraId="15522F3E" w14:textId="7EFB8C1D">
      <w:pPr>
        <w:spacing w:before="240"/>
      </w:pPr>
      <w:r w:rsidRPr="004143C9">
        <w:t xml:space="preserve">Given that </w:t>
      </w:r>
      <w:r w:rsidRPr="004143C9">
        <w:t>the SED</w:t>
      </w:r>
      <w:r w:rsidRPr="004143C9">
        <w:t xml:space="preserve"> is a census</w:t>
      </w:r>
      <w:r w:rsidRPr="004143C9">
        <w:t>, weighting</w:t>
      </w:r>
      <w:r w:rsidRPr="004143C9">
        <w:t xml:space="preserve"> is not conducted</w:t>
      </w:r>
      <w:r w:rsidRPr="004143C9">
        <w:t xml:space="preserve">. </w:t>
      </w:r>
      <w:r w:rsidRPr="004143C9">
        <w:t xml:space="preserve">Missing </w:t>
      </w:r>
      <w:r w:rsidRPr="004143C9">
        <w:t>information about non-responding individuals is obtained from public records</w:t>
      </w:r>
      <w:r w:rsidRPr="004143C9" w:rsidR="00BA1861">
        <w:t xml:space="preserve"> and</w:t>
      </w:r>
      <w:r w:rsidRPr="004143C9">
        <w:t xml:space="preserve"> commencement lists</w:t>
      </w:r>
      <w:r w:rsidRPr="004143C9" w:rsidR="00BA1861">
        <w:t xml:space="preserve"> where possible.</w:t>
      </w:r>
      <w:r w:rsidRPr="004143C9">
        <w:t xml:space="preserve"> </w:t>
      </w:r>
      <w:r w:rsidR="00D14089">
        <w:t xml:space="preserve">Unit and item nonresponse are indicated by including categories of “unknown” for all variables in tabulated </w:t>
      </w:r>
      <w:r w:rsidRPr="00F0702F" w:rsidR="00D14089">
        <w:t>results.</w:t>
      </w:r>
    </w:p>
    <w:p w:rsidR="00DA24C0" w:rsidRPr="004143C9" w:rsidP="00883E30" w14:paraId="2F4A6C5A" w14:textId="098C2E0C">
      <w:pPr>
        <w:pStyle w:val="Heading2"/>
        <w:spacing w:before="240"/>
      </w:pPr>
      <w:bookmarkStart w:id="7" w:name="_Toc469571685"/>
      <w:bookmarkStart w:id="8" w:name="_Toc123765019"/>
      <w:bookmarkStart w:id="9" w:name="_Toc57705447"/>
      <w:r w:rsidRPr="004143C9">
        <w:t xml:space="preserve">B.2. </w:t>
      </w:r>
      <w:bookmarkEnd w:id="7"/>
      <w:r w:rsidRPr="004143C9" w:rsidR="00BC3923">
        <w:t>Information Collection Proce</w:t>
      </w:r>
      <w:r w:rsidRPr="004143C9" w:rsidR="0025134A">
        <w:t>dures</w:t>
      </w:r>
      <w:bookmarkEnd w:id="8"/>
      <w:bookmarkEnd w:id="9"/>
    </w:p>
    <w:p w:rsidR="00A63B0D" w:rsidRPr="004143C9" w:rsidP="00883E30" w14:paraId="2E6A6BFD" w14:textId="5E707F94">
      <w:pPr>
        <w:spacing w:before="240"/>
      </w:pPr>
      <w:r w:rsidRPr="004143C9">
        <w:t>T</w:t>
      </w:r>
      <w:r w:rsidRPr="004143C9">
        <w:t xml:space="preserve">he </w:t>
      </w:r>
      <w:r w:rsidRPr="004143C9" w:rsidR="00ED1D30">
        <w:t xml:space="preserve">link to the </w:t>
      </w:r>
      <w:r w:rsidRPr="004143C9">
        <w:t xml:space="preserve">SED </w:t>
      </w:r>
      <w:r w:rsidRPr="004143C9" w:rsidR="00ED1D30">
        <w:t>Web instr</w:t>
      </w:r>
      <w:r w:rsidRPr="004143C9" w:rsidR="00FB4A69">
        <w:t>u</w:t>
      </w:r>
      <w:r w:rsidRPr="004143C9" w:rsidR="00ED1D30">
        <w:t>ment</w:t>
      </w:r>
      <w:r w:rsidRPr="004143C9">
        <w:t xml:space="preserve"> </w:t>
      </w:r>
      <w:r w:rsidRPr="004143C9" w:rsidR="00A04D3D">
        <w:t xml:space="preserve">is </w:t>
      </w:r>
      <w:r w:rsidRPr="004143C9">
        <w:t xml:space="preserve">distributed by ICs </w:t>
      </w:r>
      <w:r w:rsidRPr="004143C9" w:rsidR="00390EA4">
        <w:t xml:space="preserve">at each institution </w:t>
      </w:r>
      <w:r w:rsidRPr="004143C9">
        <w:t>and completed by students in the academic term prior to the students’ graduation.</w:t>
      </w:r>
      <w:r w:rsidRPr="004143C9">
        <w:t xml:space="preserve"> Because </w:t>
      </w:r>
      <w:r w:rsidRPr="004143C9" w:rsidR="00A6184C">
        <w:t>doctoral degrees are conferred throughout the</w:t>
      </w:r>
      <w:r w:rsidRPr="004143C9">
        <w:t xml:space="preserve"> year, questionnaire distribution and completion </w:t>
      </w:r>
      <w:r w:rsidRPr="004143C9" w:rsidR="00D00358">
        <w:t>are</w:t>
      </w:r>
      <w:r w:rsidRPr="004143C9">
        <w:t xml:space="preserve"> </w:t>
      </w:r>
      <w:r w:rsidR="00A76879">
        <w:t xml:space="preserve">a </w:t>
      </w:r>
      <w:r w:rsidRPr="004143C9">
        <w:t>continuous</w:t>
      </w:r>
      <w:r w:rsidRPr="004143C9" w:rsidR="00A6184C">
        <w:t xml:space="preserve"> process.</w:t>
      </w:r>
    </w:p>
    <w:p w:rsidR="00A63B0D" w:rsidRPr="004143C9" w:rsidP="00883E30" w14:paraId="5D2AB0A5" w14:textId="61CB4634">
      <w:pPr>
        <w:spacing w:before="240"/>
      </w:pPr>
      <w:r w:rsidRPr="004143C9">
        <w:t>The institution</w:t>
      </w:r>
      <w:r w:rsidRPr="004143C9" w:rsidR="009567B9">
        <w:t xml:space="preserve"> or school,</w:t>
      </w:r>
      <w:r w:rsidRPr="004143C9">
        <w:t xml:space="preserve"> </w:t>
      </w:r>
      <w:r w:rsidRPr="004143C9" w:rsidR="009567B9">
        <w:t>and commonly an employee in</w:t>
      </w:r>
      <w:r w:rsidRPr="004143C9">
        <w:t xml:space="preserve"> the graduate dean’s office</w:t>
      </w:r>
      <w:r w:rsidRPr="004143C9" w:rsidR="009567B9">
        <w:t>,</w:t>
      </w:r>
      <w:r w:rsidRPr="004143C9">
        <w:t xml:space="preserve"> is the main SED </w:t>
      </w:r>
      <w:r w:rsidR="00334685">
        <w:t>point of contact</w:t>
      </w:r>
      <w:r w:rsidRPr="004143C9" w:rsidR="00334685">
        <w:t xml:space="preserve"> </w:t>
      </w:r>
      <w:r w:rsidRPr="004143C9">
        <w:t>with the doctorate recipient</w:t>
      </w:r>
      <w:r w:rsidRPr="004143C9" w:rsidR="00B205B9">
        <w:t>.</w:t>
      </w:r>
      <w:r w:rsidRPr="004143C9">
        <w:t xml:space="preserve"> </w:t>
      </w:r>
      <w:r w:rsidRPr="004143C9" w:rsidR="00B205B9">
        <w:t>History</w:t>
      </w:r>
      <w:r w:rsidRPr="004143C9">
        <w:t xml:space="preserve"> shows that th</w:t>
      </w:r>
      <w:r w:rsidR="00334685">
        <w:t>is contact</w:t>
      </w:r>
      <w:r w:rsidRPr="004143C9">
        <w:t xml:space="preserve"> is highly effective. The distribution of the </w:t>
      </w:r>
      <w:r w:rsidRPr="004143C9" w:rsidR="006A3F56">
        <w:t>survey</w:t>
      </w:r>
      <w:r w:rsidRPr="004143C9">
        <w:t xml:space="preserve"> by the university itself, the </w:t>
      </w:r>
      <w:r w:rsidR="00C84586">
        <w:t>high-quality questionnaire</w:t>
      </w:r>
      <w:r w:rsidRPr="004143C9">
        <w:t>, and the cooperation of the graduate deans</w:t>
      </w:r>
      <w:r w:rsidRPr="004143C9" w:rsidR="00B205B9">
        <w:t>,</w:t>
      </w:r>
      <w:r w:rsidRPr="004143C9">
        <w:t xml:space="preserve"> all combine to keep survey response rates </w:t>
      </w:r>
      <w:r w:rsidRPr="004143C9" w:rsidR="00B205B9">
        <w:t xml:space="preserve">above </w:t>
      </w:r>
      <w:r w:rsidRPr="004143C9">
        <w:t>90 percent.</w:t>
      </w:r>
    </w:p>
    <w:p w:rsidR="0066487C" w:rsidP="00883E30" w14:paraId="4E2E886D" w14:textId="73A0C19A">
      <w:pPr>
        <w:tabs>
          <w:tab w:val="left" w:pos="2970"/>
        </w:tabs>
        <w:spacing w:before="240"/>
      </w:pPr>
      <w:r>
        <w:t xml:space="preserve">The </w:t>
      </w:r>
      <w:r w:rsidR="005F10AB">
        <w:t xml:space="preserve">survey </w:t>
      </w:r>
      <w:r>
        <w:t>contact</w:t>
      </w:r>
      <w:r w:rsidR="005F10AB">
        <w:t>s</w:t>
      </w:r>
      <w:r>
        <w:t xml:space="preserve"> consist of the following:</w:t>
      </w:r>
    </w:p>
    <w:p w:rsidR="005F10AB" w:rsidP="005F10AB" w14:paraId="4B9BDF1C" w14:textId="6616A0C9">
      <w:pPr>
        <w:pStyle w:val="ListParagraph"/>
        <w:numPr>
          <w:ilvl w:val="0"/>
          <w:numId w:val="30"/>
        </w:numPr>
        <w:tabs>
          <w:tab w:val="left" w:pos="2970"/>
        </w:tabs>
        <w:spacing w:before="60"/>
      </w:pPr>
      <w:r w:rsidRPr="004143C9">
        <w:t xml:space="preserve">The survey contractor </w:t>
      </w:r>
      <w:r>
        <w:t xml:space="preserve">asks the </w:t>
      </w:r>
      <w:r w:rsidRPr="004143C9" w:rsidR="00136C5A">
        <w:t>ICs</w:t>
      </w:r>
      <w:r w:rsidRPr="004143C9" w:rsidR="006E00E3">
        <w:t xml:space="preserve"> at institutions </w:t>
      </w:r>
      <w:r>
        <w:t>to provide the graduation lists.</w:t>
      </w:r>
      <w:r w:rsidRPr="005F10AB">
        <w:t xml:space="preserve"> </w:t>
      </w:r>
      <w:r>
        <w:t>(See Attachment 7 for the institution contact materials.)</w:t>
      </w:r>
    </w:p>
    <w:p w:rsidR="005F10AB" w:rsidP="005F10AB" w14:paraId="7AC92CC3" w14:textId="72320BA6">
      <w:pPr>
        <w:pStyle w:val="ListParagraph"/>
        <w:numPr>
          <w:ilvl w:val="0"/>
          <w:numId w:val="30"/>
        </w:numPr>
        <w:tabs>
          <w:tab w:val="left" w:pos="2970"/>
        </w:tabs>
        <w:spacing w:before="60"/>
      </w:pPr>
      <w:r>
        <w:t>The survey contractor sends an Address Roster to ICs with n</w:t>
      </w:r>
      <w:r w:rsidRPr="004143C9" w:rsidR="006E00E3">
        <w:t>onresponding students</w:t>
      </w:r>
      <w:r w:rsidRPr="004143C9" w:rsidR="00136C5A">
        <w:t xml:space="preserve"> </w:t>
      </w:r>
      <w:r>
        <w:t>to obtain their</w:t>
      </w:r>
      <w:r w:rsidRPr="004143C9" w:rsidR="00A63B0D">
        <w:t xml:space="preserve"> contact information</w:t>
      </w:r>
      <w:r w:rsidRPr="004143C9" w:rsidR="00384E0A">
        <w:t xml:space="preserve">. </w:t>
      </w:r>
    </w:p>
    <w:p w:rsidR="005F10AB" w:rsidP="005F10AB" w14:paraId="7EE05D99" w14:textId="2EB925DD">
      <w:pPr>
        <w:pStyle w:val="ListParagraph"/>
        <w:numPr>
          <w:ilvl w:val="0"/>
          <w:numId w:val="30"/>
        </w:numPr>
        <w:tabs>
          <w:tab w:val="left" w:pos="2970"/>
        </w:tabs>
        <w:spacing w:before="60"/>
      </w:pPr>
      <w:r w:rsidRPr="004143C9">
        <w:t xml:space="preserve">The survey contractor also </w:t>
      </w:r>
      <w:r w:rsidRPr="004143C9" w:rsidR="00136C5A">
        <w:t xml:space="preserve">uses </w:t>
      </w:r>
      <w:r w:rsidRPr="004143C9">
        <w:t xml:space="preserve">web-based locating </w:t>
      </w:r>
      <w:r w:rsidR="00F5335C">
        <w:t>resource</w:t>
      </w:r>
      <w:r w:rsidRPr="004143C9" w:rsidR="00F5335C">
        <w:t xml:space="preserve">s </w:t>
      </w:r>
      <w:r w:rsidRPr="004143C9">
        <w:t xml:space="preserve">to identify </w:t>
      </w:r>
      <w:r>
        <w:t xml:space="preserve">the latest </w:t>
      </w:r>
      <w:r w:rsidRPr="004143C9">
        <w:t xml:space="preserve">contact information for </w:t>
      </w:r>
      <w:r w:rsidRPr="004143C9" w:rsidR="00386944">
        <w:t>nonrespondent</w:t>
      </w:r>
      <w:r w:rsidRPr="004143C9">
        <w:t xml:space="preserve">s. </w:t>
      </w:r>
    </w:p>
    <w:p w:rsidR="005F10AB" w:rsidP="005F10AB" w14:paraId="7418193E" w14:textId="02B0E6BA">
      <w:pPr>
        <w:pStyle w:val="ListParagraph"/>
        <w:numPr>
          <w:ilvl w:val="0"/>
          <w:numId w:val="30"/>
        </w:numPr>
        <w:tabs>
          <w:tab w:val="left" w:pos="2970"/>
        </w:tabs>
        <w:spacing w:before="60"/>
      </w:pPr>
      <w:r w:rsidRPr="004143C9">
        <w:t>E</w:t>
      </w:r>
      <w:r w:rsidRPr="004143C9" w:rsidR="00A63B0D">
        <w:t xml:space="preserve">mails </w:t>
      </w:r>
      <w:r w:rsidRPr="004143C9">
        <w:t xml:space="preserve">are sent to nonrespondents requesting their participation and providing a </w:t>
      </w:r>
      <w:r w:rsidRPr="004143C9" w:rsidR="00A63B0D">
        <w:t>PIN</w:t>
      </w:r>
      <w:r w:rsidRPr="004143C9" w:rsidR="00872631">
        <w:t xml:space="preserve"> and </w:t>
      </w:r>
      <w:r w:rsidRPr="004143C9" w:rsidR="00A63B0D">
        <w:t>password for web access</w:t>
      </w:r>
      <w:r w:rsidRPr="004143C9" w:rsidR="002E004E">
        <w:t xml:space="preserve">. </w:t>
      </w:r>
      <w:r w:rsidRPr="004143C9" w:rsidR="00A63B0D">
        <w:t>(</w:t>
      </w:r>
      <w:r>
        <w:t>S</w:t>
      </w:r>
      <w:r w:rsidRPr="004143C9" w:rsidR="00A63B0D">
        <w:t xml:space="preserve">ee Attachment </w:t>
      </w:r>
      <w:r w:rsidRPr="004143C9" w:rsidR="009D228D">
        <w:t>8</w:t>
      </w:r>
      <w:r w:rsidRPr="004143C9" w:rsidR="00A63B0D">
        <w:t xml:space="preserve"> for </w:t>
      </w:r>
      <w:r>
        <w:t>the nonrespondent contact materials</w:t>
      </w:r>
      <w:r w:rsidRPr="004143C9" w:rsidR="00A63B0D">
        <w:t xml:space="preserve">). </w:t>
      </w:r>
    </w:p>
    <w:p w:rsidR="005F10AB" w:rsidP="005F10AB" w14:paraId="4BF0BA08" w14:textId="77777777">
      <w:pPr>
        <w:pStyle w:val="ListParagraph"/>
        <w:numPr>
          <w:ilvl w:val="0"/>
          <w:numId w:val="30"/>
        </w:numPr>
        <w:tabs>
          <w:tab w:val="left" w:pos="2970"/>
        </w:tabs>
        <w:spacing w:before="60"/>
      </w:pPr>
      <w:r w:rsidRPr="004143C9">
        <w:t>Hard copy mailing</w:t>
      </w:r>
      <w:r w:rsidRPr="004143C9" w:rsidR="005B27E1">
        <w:t xml:space="preserve"> of letter</w:t>
      </w:r>
      <w:r w:rsidRPr="004143C9">
        <w:t xml:space="preserve">s with a link </w:t>
      </w:r>
      <w:r w:rsidRPr="004143C9" w:rsidR="00507F1F">
        <w:t xml:space="preserve">to </w:t>
      </w:r>
      <w:r w:rsidRPr="004143C9">
        <w:t>the Web</w:t>
      </w:r>
      <w:r w:rsidRPr="004143C9" w:rsidR="00507F1F">
        <w:t xml:space="preserve"> </w:t>
      </w:r>
      <w:r w:rsidRPr="004143C9">
        <w:t>survey are sent to nonrespondents who do not respond to the emails or for whom we have no email address.</w:t>
      </w:r>
    </w:p>
    <w:p w:rsidR="005F10AB" w:rsidP="005F10AB" w14:paraId="0691A368" w14:textId="77777777">
      <w:pPr>
        <w:pStyle w:val="ListParagraph"/>
        <w:numPr>
          <w:ilvl w:val="0"/>
          <w:numId w:val="30"/>
        </w:numPr>
        <w:tabs>
          <w:tab w:val="left" w:pos="2970"/>
        </w:tabs>
        <w:spacing w:before="60"/>
      </w:pPr>
      <w:r>
        <w:t>N</w:t>
      </w:r>
      <w:r w:rsidRPr="004143C9" w:rsidR="00C54353">
        <w:t>onrespondents are</w:t>
      </w:r>
      <w:r w:rsidRPr="004143C9" w:rsidR="00A63B0D">
        <w:t xml:space="preserve"> </w:t>
      </w:r>
      <w:r>
        <w:t xml:space="preserve">also </w:t>
      </w:r>
      <w:r w:rsidRPr="004143C9" w:rsidR="00A63B0D">
        <w:t>given the opportunity to complete a shortened version of the survey over the telephone</w:t>
      </w:r>
      <w:r w:rsidRPr="004143C9" w:rsidR="00EA1B3D">
        <w:t xml:space="preserve"> via a computer-assisted telephone interviewing (CATI) system</w:t>
      </w:r>
      <w:r w:rsidRPr="004143C9" w:rsidR="00A63B0D">
        <w:t>.</w:t>
      </w:r>
    </w:p>
    <w:p w:rsidR="005F10AB" w:rsidP="005F10AB" w14:paraId="23B35ED2" w14:textId="22E6AD43">
      <w:pPr>
        <w:pStyle w:val="ListParagraph"/>
        <w:numPr>
          <w:ilvl w:val="0"/>
          <w:numId w:val="30"/>
        </w:numPr>
        <w:tabs>
          <w:tab w:val="left" w:pos="2970"/>
        </w:tabs>
        <w:spacing w:before="60"/>
      </w:pPr>
      <w:r>
        <w:t>A few months prior to</w:t>
      </w:r>
      <w:r w:rsidRPr="00EA241A">
        <w:t xml:space="preserve"> the end of data collection, </w:t>
      </w:r>
      <w:r>
        <w:t xml:space="preserve">the survey contract sends a Missing Information Roster </w:t>
      </w:r>
      <w:r w:rsidR="007E5177">
        <w:t xml:space="preserve">(MIR) </w:t>
      </w:r>
      <w:r>
        <w:t xml:space="preserve">to ICs </w:t>
      </w:r>
      <w:r w:rsidRPr="00EA241A">
        <w:t>to obtain information on a small number of critical SED data items for nonrespondents from their institution.</w:t>
      </w:r>
      <w:r>
        <w:t xml:space="preserve"> </w:t>
      </w:r>
    </w:p>
    <w:p w:rsidR="00A63B0D" w:rsidRPr="004143C9" w:rsidP="00883E30" w14:paraId="5015D4B2" w14:textId="6D1D9A3F">
      <w:pPr>
        <w:spacing w:before="240"/>
      </w:pPr>
      <w:r w:rsidRPr="004143C9">
        <w:t>If an individual has not responded</w:t>
      </w:r>
      <w:r w:rsidRPr="00111D5F" w:rsidR="00111D5F">
        <w:t xml:space="preserve"> </w:t>
      </w:r>
      <w:r w:rsidRPr="004143C9" w:rsidR="00111D5F">
        <w:t>by survey close-out</w:t>
      </w:r>
      <w:r w:rsidRPr="004143C9">
        <w:t xml:space="preserve">, public information from commencement programs or other publicly accessible sources is used to construct a skeletal record on that individual. The skeletal record contains the name, PhD institution, PhD field, degree type, </w:t>
      </w:r>
      <w:r w:rsidRPr="004143C9" w:rsidR="000D2831">
        <w:t xml:space="preserve">month and </w:t>
      </w:r>
      <w:r w:rsidRPr="004143C9">
        <w:t>year that the doctorate was earned, and the sex of the doctorate</w:t>
      </w:r>
      <w:r w:rsidRPr="004143C9" w:rsidR="000D2831">
        <w:t xml:space="preserve"> recipient</w:t>
      </w:r>
      <w:r w:rsidRPr="004143C9">
        <w:t>.</w:t>
      </w:r>
      <w:r w:rsidRPr="004143C9">
        <w:rPr>
          <w:color w:val="1F497D"/>
        </w:rPr>
        <w:t> </w:t>
      </w:r>
      <w:r w:rsidRPr="004143C9">
        <w:t xml:space="preserve">If a survey is later </w:t>
      </w:r>
      <w:r w:rsidR="009C28DA">
        <w:t>completed by</w:t>
      </w:r>
      <w:r w:rsidRPr="004143C9">
        <w:t xml:space="preserve"> a previous </w:t>
      </w:r>
      <w:r w:rsidRPr="004143C9" w:rsidR="00386944">
        <w:t>nonrespondent</w:t>
      </w:r>
      <w:r w:rsidRPr="004143C9">
        <w:t>, the skeletal record is replaced by the information provided by the respondent.</w:t>
      </w:r>
    </w:p>
    <w:p w:rsidR="00B205B9" w:rsidRPr="004143C9" w:rsidP="00883E30" w14:paraId="118F944B" w14:textId="31C1C09A">
      <w:pPr>
        <w:pStyle w:val="eTableBodyText"/>
        <w:spacing w:before="240" w:after="0"/>
      </w:pPr>
      <w:bookmarkStart w:id="10" w:name="_Hlk122333564"/>
      <w:r w:rsidRPr="004143C9">
        <w:t>In</w:t>
      </w:r>
      <w:r w:rsidR="00BB63B3">
        <w:t xml:space="preserve"> the</w:t>
      </w:r>
      <w:r w:rsidRPr="004143C9">
        <w:t xml:space="preserve"> </w:t>
      </w:r>
      <w:r w:rsidRPr="004143C9" w:rsidR="00EA241A">
        <w:t>20</w:t>
      </w:r>
      <w:r w:rsidR="00EA241A">
        <w:t>2</w:t>
      </w:r>
      <w:r w:rsidR="00BB63B3">
        <w:t>2 cycle</w:t>
      </w:r>
      <w:r w:rsidRPr="004143C9">
        <w:t xml:space="preserve">, </w:t>
      </w:r>
      <w:r w:rsidR="00EA241A">
        <w:t>9</w:t>
      </w:r>
      <w:r w:rsidR="00214EBC">
        <w:t>8.5</w:t>
      </w:r>
      <w:r w:rsidRPr="004143C9">
        <w:t xml:space="preserve">% of surveys were </w:t>
      </w:r>
      <w:r w:rsidRPr="004143C9" w:rsidR="00AB5D5B">
        <w:t xml:space="preserve">completed </w:t>
      </w:r>
      <w:r w:rsidRPr="004143C9">
        <w:t xml:space="preserve">via the web and </w:t>
      </w:r>
      <w:r w:rsidR="00214EBC">
        <w:t>1.5</w:t>
      </w:r>
      <w:r w:rsidRPr="004143C9">
        <w:t xml:space="preserve">% </w:t>
      </w:r>
      <w:r w:rsidR="00BB63B3">
        <w:t xml:space="preserve">were completed </w:t>
      </w:r>
      <w:r w:rsidRPr="004143C9">
        <w:t>via CATI.</w:t>
      </w:r>
      <w:r w:rsidR="008E0938">
        <w:t xml:space="preserve"> </w:t>
      </w:r>
      <w:r w:rsidR="00BB63B3">
        <w:t>Paper questionnaire</w:t>
      </w:r>
      <w:r w:rsidR="0031541F">
        <w:t xml:space="preserve"> </w:t>
      </w:r>
      <w:r w:rsidR="007E5177">
        <w:t xml:space="preserve">was </w:t>
      </w:r>
      <w:r w:rsidR="007827E9">
        <w:t xml:space="preserve">last used </w:t>
      </w:r>
      <w:r w:rsidR="00BB63B3">
        <w:t xml:space="preserve">in </w:t>
      </w:r>
      <w:r w:rsidR="007827E9">
        <w:t xml:space="preserve">the 2019 </w:t>
      </w:r>
      <w:r w:rsidR="00BB63B3">
        <w:t>data collection</w:t>
      </w:r>
      <w:r w:rsidR="00F463B4">
        <w:t xml:space="preserve"> and </w:t>
      </w:r>
      <w:r w:rsidR="00BB63B3">
        <w:t xml:space="preserve">only </w:t>
      </w:r>
      <w:r w:rsidR="00BB6020">
        <w:t xml:space="preserve">available </w:t>
      </w:r>
      <w:r w:rsidR="00CC20ED">
        <w:t>as a reference copy</w:t>
      </w:r>
      <w:r w:rsidR="007827E9">
        <w:t xml:space="preserve"> </w:t>
      </w:r>
      <w:r w:rsidR="00F463B4">
        <w:t>since 2020</w:t>
      </w:r>
      <w:r w:rsidR="000C326E">
        <w:t>.</w:t>
      </w:r>
    </w:p>
    <w:p w:rsidR="00632243" w:rsidRPr="004143C9" w:rsidP="00883E30" w14:paraId="60568C17" w14:textId="74E83F1D">
      <w:pPr>
        <w:pStyle w:val="Heading2"/>
        <w:spacing w:before="240"/>
      </w:pPr>
      <w:bookmarkStart w:id="11" w:name="_Toc469571686"/>
      <w:bookmarkStart w:id="12" w:name="_Toc123765020"/>
      <w:bookmarkStart w:id="13" w:name="_Toc57705448"/>
      <w:bookmarkEnd w:id="10"/>
      <w:r w:rsidRPr="004143C9">
        <w:t xml:space="preserve">B.3. </w:t>
      </w:r>
      <w:r w:rsidRPr="004143C9" w:rsidR="0025134A">
        <w:t>Statistical Accuracy</w:t>
      </w:r>
      <w:bookmarkEnd w:id="11"/>
      <w:bookmarkEnd w:id="12"/>
      <w:bookmarkEnd w:id="13"/>
    </w:p>
    <w:p w:rsidR="0041081F" w:rsidRPr="004143C9" w:rsidP="00883E30" w14:paraId="6B1FFDB7" w14:textId="472CC638">
      <w:pPr>
        <w:spacing w:before="240"/>
      </w:pPr>
      <w:r w:rsidRPr="004143C9">
        <w:t xml:space="preserve">The SED has </w:t>
      </w:r>
      <w:r w:rsidRPr="004143C9" w:rsidR="00C54353">
        <w:t xml:space="preserve">traditionally obtained </w:t>
      </w:r>
      <w:r w:rsidRPr="004143C9">
        <w:t xml:space="preserve">a high response rate, with an average of </w:t>
      </w:r>
      <w:r w:rsidRPr="004143C9" w:rsidR="000D47F0">
        <w:t xml:space="preserve">above </w:t>
      </w:r>
      <w:r w:rsidRPr="004143C9">
        <w:t>9</w:t>
      </w:r>
      <w:r w:rsidRPr="004143C9" w:rsidR="000D47F0">
        <w:t>0</w:t>
      </w:r>
      <w:r w:rsidRPr="004143C9">
        <w:t xml:space="preserve">% over the past 30 years. It owes this high rate, in part, to the use of the data by the </w:t>
      </w:r>
      <w:r w:rsidRPr="004143C9" w:rsidR="00144F34">
        <w:t>ICs</w:t>
      </w:r>
      <w:r w:rsidRPr="004143C9" w:rsidR="003E2A4C">
        <w:t xml:space="preserve"> and </w:t>
      </w:r>
      <w:r w:rsidRPr="004143C9">
        <w:t xml:space="preserve">graduate deans, who go to </w:t>
      </w:r>
      <w:r w:rsidRPr="004143C9" w:rsidR="005B2A65">
        <w:t>great</w:t>
      </w:r>
      <w:r w:rsidRPr="004143C9">
        <w:t xml:space="preserve"> lengths to encourage participation on the part of their graduates. </w:t>
      </w:r>
      <w:r w:rsidRPr="004143C9" w:rsidR="008B3572">
        <w:t xml:space="preserve">Soon after the data are released each year, </w:t>
      </w:r>
      <w:r w:rsidRPr="004143C9" w:rsidR="00697878">
        <w:t>e</w:t>
      </w:r>
      <w:r w:rsidRPr="004143C9">
        <w:t>ach graduate dean receives a profile of their graduates</w:t>
      </w:r>
      <w:r w:rsidRPr="004143C9" w:rsidR="00A17C1E">
        <w:t>, known as the Institutional Profile</w:t>
      </w:r>
      <w:r w:rsidRPr="004143C9" w:rsidR="00532D91">
        <w:t>,</w:t>
      </w:r>
      <w:r w:rsidRPr="004143C9" w:rsidR="003E2A4C">
        <w:t xml:space="preserve"> </w:t>
      </w:r>
      <w:r w:rsidRPr="004143C9">
        <w:t>compared with</w:t>
      </w:r>
      <w:r w:rsidRPr="004143C9" w:rsidR="00A17C1E">
        <w:t xml:space="preserve"> those of other institutions in the same</w:t>
      </w:r>
      <w:r w:rsidRPr="004143C9">
        <w:t xml:space="preserve"> Carnegie class. </w:t>
      </w:r>
      <w:r w:rsidRPr="004143C9" w:rsidR="00627C47">
        <w:t xml:space="preserve">Thus, information collected by SED </w:t>
      </w:r>
      <w:r w:rsidRPr="004143C9" w:rsidR="00462AC3">
        <w:t>is</w:t>
      </w:r>
      <w:r w:rsidRPr="004143C9" w:rsidR="00627C47">
        <w:t xml:space="preserve"> reviewed and used by participating institutions, and if anomalies are noted, the contractor can review the data. The high response rates and the use of the data by institutions result in accurate, reliable data.</w:t>
      </w:r>
    </w:p>
    <w:p w:rsidR="00632243" w:rsidRPr="004143C9" w:rsidP="00883E30" w14:paraId="3A5C0BFD" w14:textId="14640DA8">
      <w:pPr>
        <w:spacing w:before="240"/>
      </w:pPr>
      <w:r w:rsidRPr="004143C9">
        <w:t xml:space="preserve">In addition to the importance the universities themselves place on the </w:t>
      </w:r>
      <w:r w:rsidR="00A4315E">
        <w:t xml:space="preserve">SED </w:t>
      </w:r>
      <w:r w:rsidRPr="004143C9">
        <w:t>data</w:t>
      </w:r>
      <w:r w:rsidRPr="004143C9" w:rsidR="0041081F">
        <w:t>,</w:t>
      </w:r>
      <w:r w:rsidRPr="004143C9">
        <w:t xml:space="preserve"> </w:t>
      </w:r>
      <w:r w:rsidRPr="004143C9" w:rsidR="0041081F">
        <w:t>t</w:t>
      </w:r>
      <w:r w:rsidRPr="004143C9">
        <w:t>he high response rate is</w:t>
      </w:r>
      <w:r w:rsidRPr="004143C9">
        <w:t xml:space="preserve"> also due to university outreach efforts </w:t>
      </w:r>
      <w:r w:rsidRPr="004143C9" w:rsidR="0041081F">
        <w:t xml:space="preserve">pursued </w:t>
      </w:r>
      <w:r w:rsidRPr="004143C9">
        <w:t xml:space="preserve">by </w:t>
      </w:r>
      <w:r w:rsidRPr="004143C9" w:rsidR="00FE0C09">
        <w:t>NCSES</w:t>
      </w:r>
      <w:r w:rsidRPr="004143C9" w:rsidR="0041081F">
        <w:t xml:space="preserve">. </w:t>
      </w:r>
      <w:r w:rsidRPr="004143C9">
        <w:t xml:space="preserve">Throughout the data collection period, school </w:t>
      </w:r>
      <w:r w:rsidRPr="004143C9" w:rsidR="00FE0C09">
        <w:t xml:space="preserve">participation is </w:t>
      </w:r>
      <w:r w:rsidRPr="004143C9">
        <w:t xml:space="preserve">constantly monitored. </w:t>
      </w:r>
      <w:r w:rsidRPr="004143C9" w:rsidR="00FE0C09">
        <w:t>D</w:t>
      </w:r>
      <w:r w:rsidRPr="004143C9">
        <w:t>octorates awarded each commencement date are compared to data from the previous round</w:t>
      </w:r>
      <w:r w:rsidRPr="004143C9" w:rsidR="0041081F">
        <w:t>,</w:t>
      </w:r>
      <w:r w:rsidRPr="004143C9">
        <w:t xml:space="preserve"> </w:t>
      </w:r>
      <w:r w:rsidRPr="004143C9" w:rsidR="0041081F">
        <w:t xml:space="preserve">and </w:t>
      </w:r>
      <w:r w:rsidRPr="004143C9">
        <w:t>fluctuations in expected returns</w:t>
      </w:r>
      <w:r w:rsidRPr="004143C9" w:rsidR="0041081F">
        <w:t xml:space="preserve"> are flagged</w:t>
      </w:r>
      <w:r w:rsidRPr="004143C9">
        <w:t>. Schools with late returns or reduced completion rates are individually contacted. S</w:t>
      </w:r>
      <w:r w:rsidRPr="004143C9" w:rsidR="00FE0C09">
        <w:t>taff s</w:t>
      </w:r>
      <w:r w:rsidRPr="004143C9">
        <w:t xml:space="preserve">ite visits, primarily to institutions with low response rates, are also critical to maintaining </w:t>
      </w:r>
      <w:r w:rsidRPr="004143C9" w:rsidR="0047407F">
        <w:t>the SED’s consistently</w:t>
      </w:r>
      <w:r w:rsidRPr="004143C9">
        <w:t xml:space="preserve"> high response</w:t>
      </w:r>
      <w:r w:rsidRPr="004143C9" w:rsidR="0047407F">
        <w:t xml:space="preserve"> rate</w:t>
      </w:r>
      <w:r w:rsidRPr="004143C9" w:rsidR="00462AC3">
        <w:t xml:space="preserve">. </w:t>
      </w:r>
    </w:p>
    <w:p w:rsidR="00B77D6E" w:rsidRPr="004143C9" w:rsidP="00883E30" w14:paraId="27064AE0" w14:textId="5165D018">
      <w:pPr>
        <w:tabs>
          <w:tab w:val="left" w:pos="2970"/>
        </w:tabs>
        <w:spacing w:before="240"/>
      </w:pPr>
      <w:r w:rsidRPr="004143C9">
        <w:t>Along with</w:t>
      </w:r>
      <w:r w:rsidRPr="004143C9" w:rsidR="00632243">
        <w:t xml:space="preserve"> the broad efforts to maintain high </w:t>
      </w:r>
      <w:r w:rsidRPr="004143C9" w:rsidR="00FE0C09">
        <w:t>response</w:t>
      </w:r>
      <w:r w:rsidRPr="004143C9" w:rsidR="00632243">
        <w:t xml:space="preserve">, targeted efforts to prompt for missing surveys and critical items are also key. The </w:t>
      </w:r>
      <w:r w:rsidR="00483EA8">
        <w:t xml:space="preserve">SED </w:t>
      </w:r>
      <w:r w:rsidRPr="004143C9" w:rsidR="00632243">
        <w:t xml:space="preserve">survey contractor works with ICs and also </w:t>
      </w:r>
      <w:r w:rsidRPr="004143C9">
        <w:t xml:space="preserve">uses </w:t>
      </w:r>
      <w:r w:rsidRPr="004143C9" w:rsidR="00632243">
        <w:t xml:space="preserve">web-based locating sites to contact </w:t>
      </w:r>
      <w:r w:rsidR="00EB5733">
        <w:t>graduates</w:t>
      </w:r>
      <w:r w:rsidRPr="004143C9" w:rsidR="00632243">
        <w:t xml:space="preserve"> by </w:t>
      </w:r>
      <w:r w:rsidRPr="004143C9" w:rsidR="00F01E5B">
        <w:t>e</w:t>
      </w:r>
      <w:r w:rsidRPr="004143C9" w:rsidR="00632243">
        <w:t xml:space="preserve">mail and mail. A series of </w:t>
      </w:r>
      <w:r w:rsidRPr="004143C9" w:rsidR="00F01E5B">
        <w:t>contacts</w:t>
      </w:r>
      <w:r w:rsidRPr="004143C9" w:rsidR="00632243">
        <w:t xml:space="preserve"> is sent to any graduate who did not complete the survey through their graduate school, requesting their </w:t>
      </w:r>
      <w:r w:rsidRPr="004143C9" w:rsidR="00632243">
        <w:t>participation and including a PIN</w:t>
      </w:r>
      <w:r w:rsidRPr="004143C9" w:rsidR="004F345E">
        <w:t xml:space="preserve"> and temporary</w:t>
      </w:r>
      <w:r w:rsidRPr="004143C9" w:rsidR="00F35C74">
        <w:t xml:space="preserve"> </w:t>
      </w:r>
      <w:r w:rsidRPr="004143C9" w:rsidR="00632243">
        <w:t>password for web access</w:t>
      </w:r>
      <w:r w:rsidRPr="004143C9" w:rsidR="00627C47">
        <w:t>.</w:t>
      </w:r>
      <w:r w:rsidRPr="004143C9" w:rsidR="00632243">
        <w:t xml:space="preserve"> Additionally, </w:t>
      </w:r>
      <w:r w:rsidRPr="004143C9" w:rsidR="00386944">
        <w:t>nonrespondent</w:t>
      </w:r>
      <w:r w:rsidRPr="004143C9">
        <w:t>s</w:t>
      </w:r>
      <w:r w:rsidRPr="004143C9">
        <w:t xml:space="preserve"> </w:t>
      </w:r>
      <w:r w:rsidRPr="004143C9">
        <w:t>are</w:t>
      </w:r>
      <w:r w:rsidRPr="004143C9" w:rsidR="00632243">
        <w:t xml:space="preserve"> given the opportunity to complete a slightly shortened version of the survey over the phone. </w:t>
      </w:r>
    </w:p>
    <w:p w:rsidR="00632243" w:rsidRPr="004143C9" w:rsidP="00883E30" w14:paraId="7EC82A40" w14:textId="08DB7314">
      <w:pPr>
        <w:tabs>
          <w:tab w:val="left" w:pos="2970"/>
        </w:tabs>
        <w:spacing w:before="240"/>
      </w:pPr>
      <w:r w:rsidRPr="004143C9">
        <w:t xml:space="preserve">Finally, </w:t>
      </w:r>
      <w:r w:rsidR="009D295D">
        <w:t>a MIR provided by I</w:t>
      </w:r>
      <w:r w:rsidRPr="004143C9">
        <w:t xml:space="preserve">Cs </w:t>
      </w:r>
      <w:r w:rsidR="009D295D">
        <w:t xml:space="preserve">include </w:t>
      </w:r>
      <w:r w:rsidRPr="004143C9">
        <w:t>critical item information (sex, race/ethnicity, citizenship</w:t>
      </w:r>
      <w:r w:rsidRPr="004143C9" w:rsidR="00F01E5B">
        <w:t>,</w:t>
      </w:r>
      <w:r w:rsidRPr="004143C9">
        <w:t xml:space="preserve"> etc.)</w:t>
      </w:r>
      <w:r w:rsidR="00EB5733">
        <w:t xml:space="preserve"> for some nonre</w:t>
      </w:r>
      <w:r w:rsidR="009D295D">
        <w:t>s</w:t>
      </w:r>
      <w:r w:rsidR="00EB5733">
        <w:t>pondents</w:t>
      </w:r>
      <w:r w:rsidRPr="004143C9">
        <w:t>. The results of these varied efforts significantly increase the number of completions as well as reduce the number of missing critical items, thereby improving the quality of SED data.</w:t>
      </w:r>
    </w:p>
    <w:p w:rsidR="00632243" w:rsidRPr="004143C9" w:rsidP="00883E30" w14:paraId="72B4A23C" w14:textId="1943917F">
      <w:pPr>
        <w:spacing w:before="240"/>
      </w:pPr>
      <w:r w:rsidRPr="004143C9">
        <w:t>Institutional and individual</w:t>
      </w:r>
      <w:r w:rsidRPr="004143C9">
        <w:t xml:space="preserve"> response rates are evaluated annually. Institutions with poor response rates </w:t>
      </w:r>
      <w:r w:rsidRPr="004143C9" w:rsidR="00697878">
        <w:t xml:space="preserve">are </w:t>
      </w:r>
      <w:r w:rsidRPr="004143C9">
        <w:t xml:space="preserve">targeted for </w:t>
      </w:r>
      <w:r w:rsidRPr="004143C9" w:rsidR="00A35C99">
        <w:t>conference calls</w:t>
      </w:r>
      <w:r w:rsidRPr="004143C9">
        <w:t xml:space="preserve"> or site visits </w:t>
      </w:r>
      <w:r w:rsidRPr="004143C9" w:rsidR="00A35C99">
        <w:t>to discuss their procedures and potential improvements for achieving a higher response rate.</w:t>
      </w:r>
      <w:r w:rsidRPr="004143C9">
        <w:t xml:space="preserve"> </w:t>
      </w:r>
      <w:r w:rsidRPr="004143C9" w:rsidR="00A35C99">
        <w:t>Such</w:t>
      </w:r>
      <w:r w:rsidRPr="004143C9">
        <w:t xml:space="preserve"> efforts</w:t>
      </w:r>
      <w:r w:rsidRPr="004143C9" w:rsidR="00A35C99">
        <w:t xml:space="preserve"> typically </w:t>
      </w:r>
      <w:r w:rsidRPr="004143C9">
        <w:t>have been successful in raising response rates.</w:t>
      </w:r>
    </w:p>
    <w:p w:rsidR="00632243" w:rsidRPr="004143C9" w:rsidP="00883E30" w14:paraId="3789AE06" w14:textId="1A6E19F4">
      <w:pPr>
        <w:pStyle w:val="Heading2"/>
        <w:spacing w:before="240"/>
      </w:pPr>
      <w:bookmarkStart w:id="14" w:name="_Toc469571687"/>
      <w:bookmarkStart w:id="15" w:name="_Toc123765021"/>
      <w:bookmarkStart w:id="16" w:name="_Toc57705449"/>
      <w:r w:rsidRPr="004143C9">
        <w:t>B.4. Testing of Procedures</w:t>
      </w:r>
      <w:bookmarkEnd w:id="14"/>
      <w:bookmarkEnd w:id="15"/>
      <w:bookmarkEnd w:id="16"/>
    </w:p>
    <w:p w:rsidR="00A85EB3" w:rsidP="00E55F6A" w14:paraId="7D04EC0B" w14:textId="3F4AA828">
      <w:pPr>
        <w:spacing w:before="240"/>
      </w:pPr>
      <w:r>
        <w:t xml:space="preserve">In </w:t>
      </w:r>
      <w:r w:rsidR="00A848C6">
        <w:t xml:space="preserve">December </w:t>
      </w:r>
      <w:r w:rsidR="002B3126">
        <w:t>2019</w:t>
      </w:r>
      <w:r w:rsidR="00A848C6">
        <w:t xml:space="preserve"> and January 2020</w:t>
      </w:r>
      <w:r w:rsidR="00225CA6">
        <w:t xml:space="preserve">, </w:t>
      </w:r>
      <w:r w:rsidR="00D61AC8">
        <w:t xml:space="preserve">a methodological </w:t>
      </w:r>
      <w:r w:rsidRPr="00015ADD" w:rsidR="00015ADD">
        <w:t xml:space="preserve">study </w:t>
      </w:r>
      <w:r w:rsidR="00D61AC8">
        <w:t xml:space="preserve">was </w:t>
      </w:r>
      <w:r w:rsidRPr="00015ADD" w:rsidR="00015ADD">
        <w:t xml:space="preserve">conducted under the NCSES </w:t>
      </w:r>
      <w:r w:rsidRPr="004143C9" w:rsidR="00A76879">
        <w:t>Generic Clearance of S</w:t>
      </w:r>
      <w:r w:rsidR="00A76879">
        <w:t>tatistics</w:t>
      </w:r>
      <w:r w:rsidRPr="004143C9" w:rsidR="00A76879">
        <w:t xml:space="preserve"> Improvement Projects</w:t>
      </w:r>
      <w:r w:rsidRPr="00015ADD" w:rsidR="00A76879">
        <w:t xml:space="preserve"> </w:t>
      </w:r>
      <w:r w:rsidRPr="00015ADD" w:rsidR="00015ADD">
        <w:t>(OMB No. 3145-0174</w:t>
      </w:r>
      <w:r w:rsidR="0056795C">
        <w:t>)</w:t>
      </w:r>
      <w:r w:rsidRPr="00015ADD" w:rsidR="00015ADD">
        <w:t xml:space="preserve"> to improve the quality of education data collected in the SED while also reducing respondent burden.</w:t>
      </w:r>
      <w:r w:rsidR="000D0E8C">
        <w:t xml:space="preserve"> </w:t>
      </w:r>
      <w:r w:rsidR="000604F5">
        <w:t>Based on the study</w:t>
      </w:r>
      <w:r w:rsidR="00224926">
        <w:t xml:space="preserve"> results</w:t>
      </w:r>
      <w:r w:rsidR="000604F5">
        <w:t xml:space="preserve">, </w:t>
      </w:r>
      <w:r w:rsidR="005F5D07">
        <w:t xml:space="preserve">the data collection </w:t>
      </w:r>
      <w:r w:rsidR="00B32F21">
        <w:t xml:space="preserve">methods for </w:t>
      </w:r>
      <w:r w:rsidR="005F5D07">
        <w:t>the ed</w:t>
      </w:r>
      <w:r w:rsidR="000604F5">
        <w:t>ucation</w:t>
      </w:r>
      <w:r w:rsidR="00B1568C">
        <w:t xml:space="preserve">al history </w:t>
      </w:r>
      <w:r w:rsidR="00E52533">
        <w:t xml:space="preserve">and the field of study questions were changed </w:t>
      </w:r>
      <w:r w:rsidR="000604F5">
        <w:t>in the 2021 SED.</w:t>
      </w:r>
    </w:p>
    <w:p w:rsidR="00FB4A69" w:rsidP="00E55F6A" w14:paraId="4FFE9ED9" w14:textId="42802251">
      <w:pPr>
        <w:spacing w:before="240"/>
      </w:pPr>
      <w:r>
        <w:t xml:space="preserve">In April 2020, </w:t>
      </w:r>
      <w:r w:rsidR="00D17C63">
        <w:t xml:space="preserve">NCSES obtained an approval from OMB to add </w:t>
      </w:r>
      <w:r w:rsidR="00E444FE">
        <w:t xml:space="preserve">a </w:t>
      </w:r>
      <w:r w:rsidR="00D17C63">
        <w:t>question</w:t>
      </w:r>
      <w:r w:rsidR="00E444FE">
        <w:t xml:space="preserve"> module designed to</w:t>
      </w:r>
      <w:r w:rsidR="00D17C63">
        <w:t xml:space="preserve"> </w:t>
      </w:r>
      <w:r w:rsidRPr="00E272B5" w:rsidR="00E272B5">
        <w:t xml:space="preserve">measure the </w:t>
      </w:r>
      <w:r w:rsidR="00E444FE">
        <w:t xml:space="preserve">impact of </w:t>
      </w:r>
      <w:r w:rsidR="004B56A1">
        <w:t>C</w:t>
      </w:r>
      <w:r w:rsidR="0032783F">
        <w:t xml:space="preserve">oronavirus </w:t>
      </w:r>
      <w:r w:rsidR="004B56A1">
        <w:t xml:space="preserve">Disease of 2019 (COVID-19) </w:t>
      </w:r>
      <w:r w:rsidR="0032783F">
        <w:t>pandemic</w:t>
      </w:r>
      <w:r w:rsidR="00E444FE">
        <w:t xml:space="preserve"> </w:t>
      </w:r>
      <w:r w:rsidR="003D4D72">
        <w:t xml:space="preserve">on </w:t>
      </w:r>
      <w:r w:rsidR="00E444FE">
        <w:t>the</w:t>
      </w:r>
      <w:r w:rsidR="00BE16A3">
        <w:t xml:space="preserve"> </w:t>
      </w:r>
      <w:r w:rsidR="00E444FE">
        <w:t>graduate experience and career plans</w:t>
      </w:r>
      <w:r w:rsidR="00BE16A3">
        <w:t xml:space="preserve"> of doctoral students</w:t>
      </w:r>
      <w:r w:rsidR="00F64B77">
        <w:t xml:space="preserve">. </w:t>
      </w:r>
      <w:r w:rsidR="00015389">
        <w:t>The</w:t>
      </w:r>
      <w:r w:rsidR="00FD2FBE">
        <w:t xml:space="preserve"> COVID-19 </w:t>
      </w:r>
      <w:r w:rsidR="00015389">
        <w:t xml:space="preserve">question module was revised based on </w:t>
      </w:r>
      <w:r w:rsidR="001E0E78">
        <w:t xml:space="preserve">the </w:t>
      </w:r>
      <w:r w:rsidR="00015389">
        <w:t>early results from th</w:t>
      </w:r>
      <w:r w:rsidR="00107C10">
        <w:t>e 2021 SED data collection</w:t>
      </w:r>
      <w:r w:rsidR="00376CF1">
        <w:t>,</w:t>
      </w:r>
      <w:r w:rsidR="00EB27C4">
        <w:t xml:space="preserve"> </w:t>
      </w:r>
      <w:r w:rsidR="00611014">
        <w:t xml:space="preserve">and </w:t>
      </w:r>
      <w:r w:rsidR="000010AE">
        <w:t xml:space="preserve">in December 2020, </w:t>
      </w:r>
      <w:r w:rsidR="00376CF1">
        <w:t xml:space="preserve">OMB </w:t>
      </w:r>
      <w:r w:rsidR="00BE5F81">
        <w:t>approv</w:t>
      </w:r>
      <w:r w:rsidR="00A62CA8">
        <w:t>ed the NCSES</w:t>
      </w:r>
      <w:r w:rsidR="00706671">
        <w:t xml:space="preserve"> </w:t>
      </w:r>
      <w:r w:rsidR="00EF6558">
        <w:t>to c</w:t>
      </w:r>
      <w:r w:rsidR="003E7191">
        <w:t>onduct</w:t>
      </w:r>
      <w:r w:rsidR="003F6CDE">
        <w:t xml:space="preserve"> cognitive interviews to </w:t>
      </w:r>
      <w:r w:rsidR="00EF6558">
        <w:t xml:space="preserve">further </w:t>
      </w:r>
      <w:r w:rsidR="00A90DE8">
        <w:t xml:space="preserve">test the </w:t>
      </w:r>
      <w:r w:rsidR="00803345">
        <w:t xml:space="preserve">revised </w:t>
      </w:r>
      <w:r w:rsidR="00A90DE8">
        <w:t xml:space="preserve">questions </w:t>
      </w:r>
      <w:r w:rsidR="007A07AE">
        <w:t xml:space="preserve">with </w:t>
      </w:r>
      <w:r w:rsidR="00712ED4">
        <w:t xml:space="preserve">approximately </w:t>
      </w:r>
      <w:r w:rsidR="007A07AE">
        <w:t xml:space="preserve">60 </w:t>
      </w:r>
      <w:r w:rsidR="00712ED4">
        <w:t>individuals</w:t>
      </w:r>
      <w:r w:rsidR="003F6CDE">
        <w:t xml:space="preserve"> </w:t>
      </w:r>
      <w:r w:rsidRPr="004143C9">
        <w:t xml:space="preserve">under the </w:t>
      </w:r>
      <w:r w:rsidRPr="004143C9" w:rsidR="00923470">
        <w:t xml:space="preserve">NCSES </w:t>
      </w:r>
      <w:r w:rsidR="00A76879">
        <w:t>g</w:t>
      </w:r>
      <w:r w:rsidRPr="004143C9" w:rsidR="00923470">
        <w:t xml:space="preserve">eneric </w:t>
      </w:r>
      <w:r w:rsidR="00A76879">
        <w:t>c</w:t>
      </w:r>
      <w:r w:rsidRPr="004143C9" w:rsidR="00923470">
        <w:t>learance</w:t>
      </w:r>
      <w:r w:rsidR="00063FB2">
        <w:t>.</w:t>
      </w:r>
      <w:r w:rsidRPr="004143C9" w:rsidR="00923470">
        <w:t xml:space="preserve"> </w:t>
      </w:r>
      <w:r w:rsidR="004B1045">
        <w:t xml:space="preserve">These study results led to the final set of COVID impact question wording and response options implemented in the 2022 and 2023 SED surveys. These questions will likely remain in the SED through </w:t>
      </w:r>
      <w:r w:rsidR="00462AC3">
        <w:t>2027</w:t>
      </w:r>
      <w:r w:rsidR="004B1045">
        <w:t xml:space="preserve"> (the median time to doctorate is seven years) to assess the impact of the pandemic on all stages of doctoral study.</w:t>
      </w:r>
      <w:r w:rsidRPr="0096380B" w:rsidR="0096380B">
        <w:t xml:space="preserve"> </w:t>
      </w:r>
      <w:r w:rsidR="0096380B">
        <w:t>(See Attachment 9 for more information on the recent methodological research.)</w:t>
      </w:r>
    </w:p>
    <w:p w:rsidR="00CE0B74" w:rsidP="00BB0103" w14:paraId="14993C9B" w14:textId="6058F561">
      <w:pPr>
        <w:spacing w:before="240"/>
      </w:pPr>
      <w:r w:rsidRPr="0032458B">
        <w:t xml:space="preserve">As noted in Section A.8., </w:t>
      </w:r>
      <w:r w:rsidR="0032458B">
        <w:t xml:space="preserve">since </w:t>
      </w:r>
      <w:r w:rsidRPr="0032458B">
        <w:t xml:space="preserve">2021 SED survey cycle and beyond, NCSES </w:t>
      </w:r>
      <w:r w:rsidR="0032458B">
        <w:t>has</w:t>
      </w:r>
      <w:r w:rsidRPr="0032458B">
        <w:t xml:space="preserve"> engaged in several important research efforts to develop and evaluate questions on sexual orientation and gender identity (SOGI) for their potential use in the SED and other relevant NCSES surveys. Given the unique aspects of the SED and its respondents</w:t>
      </w:r>
      <w:r w:rsidR="00243766">
        <w:t>,</w:t>
      </w:r>
      <w:r w:rsidR="00A5065C">
        <w:t xml:space="preserve"> and the need to maintain</w:t>
      </w:r>
      <w:r w:rsidRPr="0032458B" w:rsidR="00A5065C">
        <w:t xml:space="preserve"> SED’s traditionally high unit and item response rates</w:t>
      </w:r>
      <w:r w:rsidRPr="0032458B">
        <w:t xml:space="preserve">, NCSES </w:t>
      </w:r>
      <w:r w:rsidR="00B209F7">
        <w:t xml:space="preserve">obtained </w:t>
      </w:r>
      <w:r w:rsidR="0062020A">
        <w:t xml:space="preserve">an approval from OMB to </w:t>
      </w:r>
      <w:r w:rsidRPr="0032458B" w:rsidR="0032458B">
        <w:t>conduct cognitive testing</w:t>
      </w:r>
      <w:r w:rsidR="0032458B">
        <w:t xml:space="preserve"> </w:t>
      </w:r>
      <w:r w:rsidR="00B209F7">
        <w:t xml:space="preserve">of </w:t>
      </w:r>
      <w:r w:rsidRPr="0032458B" w:rsidR="00B209F7">
        <w:t xml:space="preserve">SOGI question </w:t>
      </w:r>
      <w:r w:rsidR="002F0388">
        <w:t xml:space="preserve">with the SED </w:t>
      </w:r>
      <w:r w:rsidR="006F6A59">
        <w:t>target population</w:t>
      </w:r>
      <w:r w:rsidRPr="0032458B" w:rsidR="0032458B">
        <w:t xml:space="preserve">, completing 61 cognitive interviews between May and July 2022. </w:t>
      </w:r>
      <w:r w:rsidRPr="0032458B" w:rsidR="006F6A59">
        <w:t xml:space="preserve">The SOGI questions tested </w:t>
      </w:r>
      <w:r w:rsidR="003C037A">
        <w:t>we</w:t>
      </w:r>
      <w:r w:rsidRPr="0032458B" w:rsidR="006F6A59">
        <w:t>re based on those used in earlier NCSES</w:t>
      </w:r>
      <w:r w:rsidR="003C037A">
        <w:t xml:space="preserve"> SOGI question</w:t>
      </w:r>
      <w:r w:rsidRPr="0032458B" w:rsidR="006F6A59">
        <w:t xml:space="preserve"> testing efforts</w:t>
      </w:r>
      <w:r w:rsidR="00FB3AE0">
        <w:t xml:space="preserve"> and t</w:t>
      </w:r>
      <w:r w:rsidRPr="0032458B" w:rsidR="0032458B">
        <w:t>he study focused on assessing question comprehension</w:t>
      </w:r>
      <w:r w:rsidR="00FB3AE0">
        <w:t>,</w:t>
      </w:r>
      <w:r w:rsidRPr="0032458B" w:rsidR="0032458B">
        <w:t xml:space="preserve"> potential confidentiality </w:t>
      </w:r>
      <w:r w:rsidR="000247FC">
        <w:t>concerns</w:t>
      </w:r>
      <w:r w:rsidR="00BE16A3">
        <w:t>,</w:t>
      </w:r>
      <w:r w:rsidR="000247FC">
        <w:t xml:space="preserve"> </w:t>
      </w:r>
      <w:r w:rsidR="00FB3AE0">
        <w:t xml:space="preserve">and </w:t>
      </w:r>
      <w:r w:rsidRPr="0032458B" w:rsidR="0032458B">
        <w:t xml:space="preserve">sensitivities. NCSES incorporated probes to assess </w:t>
      </w:r>
      <w:r w:rsidR="0038354E">
        <w:t xml:space="preserve">participants’ likelihood of responding </w:t>
      </w:r>
      <w:r w:rsidR="006A6BF0">
        <w:t>to the SOGI questions under different data sharing conditions</w:t>
      </w:r>
      <w:r w:rsidRPr="0032458B" w:rsidR="0032458B">
        <w:t xml:space="preserve">. </w:t>
      </w:r>
    </w:p>
    <w:p w:rsidR="00CE0B74" w:rsidRPr="0032458B" w:rsidP="00BB0103" w14:paraId="2BB5FBB2" w14:textId="7CA7AAF2">
      <w:pPr>
        <w:spacing w:before="240"/>
      </w:pPr>
      <w:r>
        <w:t>NCSES plans to conduct a</w:t>
      </w:r>
      <w:r w:rsidR="00872D32">
        <w:t>n</w:t>
      </w:r>
      <w:r>
        <w:t xml:space="preserve"> experiment </w:t>
      </w:r>
      <w:r w:rsidR="00872D32">
        <w:t xml:space="preserve">within the </w:t>
      </w:r>
      <w:r>
        <w:t xml:space="preserve">2024 </w:t>
      </w:r>
      <w:r w:rsidR="00872D32">
        <w:t xml:space="preserve">SED </w:t>
      </w:r>
      <w:r>
        <w:t xml:space="preserve">survey to assess </w:t>
      </w:r>
      <w:r w:rsidR="00BE16A3">
        <w:t>various</w:t>
      </w:r>
      <w:r>
        <w:t xml:space="preserve"> </w:t>
      </w:r>
      <w:r w:rsidR="002146FB">
        <w:t xml:space="preserve">SOGI </w:t>
      </w:r>
      <w:r>
        <w:t>questions</w:t>
      </w:r>
      <w:r>
        <w:t xml:space="preserve"> to identify the question wording and response options that work best for the SED population and </w:t>
      </w:r>
      <w:bookmarkStart w:id="17" w:name="_Hlk133859251"/>
      <w:r w:rsidR="002146FB">
        <w:t>assess possible mechanisms for mitigating</w:t>
      </w:r>
      <w:r w:rsidR="00CE71FF">
        <w:t xml:space="preserve"> respondents’ </w:t>
      </w:r>
      <w:r w:rsidR="002146FB">
        <w:t>data confidentiality and privacy concerns.</w:t>
      </w:r>
      <w:bookmarkEnd w:id="17"/>
      <w:r w:rsidR="002146FB">
        <w:t xml:space="preserve"> </w:t>
      </w:r>
      <w:r w:rsidR="00CE71FF">
        <w:t xml:space="preserve">Due to the sensitivity of these data </w:t>
      </w:r>
      <w:bookmarkStart w:id="18" w:name="_Hlk133856218"/>
      <w:r w:rsidR="00CE71FF">
        <w:t>and b</w:t>
      </w:r>
      <w:r w:rsidR="002146FB">
        <w:t>ecause the SED data can be requested by the participating doctoral institutions, the</w:t>
      </w:r>
      <w:r w:rsidR="00CE71FF">
        <w:t xml:space="preserve"> collection and </w:t>
      </w:r>
      <w:r w:rsidR="002146FB">
        <w:t xml:space="preserve">dissemination of these data provide a </w:t>
      </w:r>
      <w:r w:rsidR="002146FB">
        <w:t xml:space="preserve">unique challenge for </w:t>
      </w:r>
      <w:r>
        <w:t>protecting the privacy and confidentiality of SED respondents</w:t>
      </w:r>
      <w:bookmarkEnd w:id="18"/>
      <w:r>
        <w:t xml:space="preserve">. </w:t>
      </w:r>
      <w:r w:rsidR="002146FB">
        <w:t>T</w:t>
      </w:r>
      <w:r w:rsidR="00BE16A3">
        <w:t>he intended goal of</w:t>
      </w:r>
      <w:r>
        <w:t xml:space="preserve"> this experiment </w:t>
      </w:r>
      <w:r w:rsidR="00BE16A3">
        <w:t>is to</w:t>
      </w:r>
      <w:r>
        <w:t xml:space="preserve"> identify </w:t>
      </w:r>
      <w:r w:rsidR="009973B4">
        <w:t>a set of</w:t>
      </w:r>
      <w:r>
        <w:t xml:space="preserve"> SOGI questions for inclusion in the 2025 SED</w:t>
      </w:r>
      <w:r>
        <w:t>.</w:t>
      </w:r>
      <w:r w:rsidR="009B18A9">
        <w:t xml:space="preserve"> </w:t>
      </w:r>
      <w:r w:rsidR="00E24D93">
        <w:t xml:space="preserve">Attachment </w:t>
      </w:r>
      <w:r w:rsidR="00792FC2">
        <w:t xml:space="preserve">10 </w:t>
      </w:r>
      <w:r w:rsidR="009B18A9">
        <w:t>describes this experiment in detail</w:t>
      </w:r>
      <w:r w:rsidR="00E24D93">
        <w:t>.</w:t>
      </w:r>
      <w:r>
        <w:t xml:space="preserve"> </w:t>
      </w:r>
    </w:p>
    <w:p w:rsidR="005324C9" w:rsidRPr="004143C9" w:rsidP="00E55F6A" w14:paraId="138A620C" w14:textId="2447D098">
      <w:pPr>
        <w:spacing w:before="240"/>
      </w:pPr>
      <w:r>
        <w:t>T</w:t>
      </w:r>
      <w:r w:rsidR="00DF0FFF">
        <w:t>he SOGI question experiment in the 2024 survey cycle</w:t>
      </w:r>
      <w:r>
        <w:t xml:space="preserve"> is the only methodological testing planned at this time</w:t>
      </w:r>
      <w:r w:rsidRPr="004143C9" w:rsidR="00073058">
        <w:t>. If during the course of this clearance additional methodological studies are needed, a separate</w:t>
      </w:r>
      <w:r w:rsidR="00EE6B29">
        <w:t xml:space="preserve"> </w:t>
      </w:r>
      <w:r w:rsidRPr="004143C9" w:rsidR="00073058">
        <w:t>request</w:t>
      </w:r>
      <w:r w:rsidR="0096380B">
        <w:t xml:space="preserve"> </w:t>
      </w:r>
      <w:r w:rsidR="00EE6B29">
        <w:t>w</w:t>
      </w:r>
      <w:r w:rsidRPr="004143C9" w:rsidR="00073058">
        <w:t xml:space="preserve">ill be </w:t>
      </w:r>
      <w:r w:rsidR="0096380B">
        <w:t>submitted</w:t>
      </w:r>
      <w:r w:rsidRPr="004143C9" w:rsidR="00073058">
        <w:t xml:space="preserve"> </w:t>
      </w:r>
      <w:r w:rsidR="00EE6B29">
        <w:t xml:space="preserve">to OMB </w:t>
      </w:r>
      <w:r w:rsidRPr="004143C9" w:rsidR="00073058">
        <w:t xml:space="preserve">under the NCSES </w:t>
      </w:r>
      <w:r w:rsidR="00A76879">
        <w:t>g</w:t>
      </w:r>
      <w:r w:rsidRPr="004143C9" w:rsidR="00B5393E">
        <w:t xml:space="preserve">eneric </w:t>
      </w:r>
      <w:r w:rsidR="00A76879">
        <w:t>c</w:t>
      </w:r>
      <w:r w:rsidRPr="004143C9" w:rsidR="00B5393E">
        <w:t>learance</w:t>
      </w:r>
      <w:r w:rsidRPr="004143C9" w:rsidR="00F47758">
        <w:t>.</w:t>
      </w:r>
    </w:p>
    <w:p w:rsidR="00632243" w:rsidRPr="004143C9" w:rsidP="00E55F6A" w14:paraId="71AD7B25" w14:textId="6D3BF84C">
      <w:pPr>
        <w:pStyle w:val="Heading2"/>
        <w:spacing w:before="240"/>
      </w:pPr>
      <w:bookmarkStart w:id="19" w:name="_Toc469571692"/>
      <w:bookmarkStart w:id="20" w:name="_Toc123765022"/>
      <w:bookmarkStart w:id="21" w:name="_Toc57705451"/>
      <w:r w:rsidRPr="004143C9">
        <w:t xml:space="preserve">B.5. </w:t>
      </w:r>
      <w:r w:rsidRPr="004143C9" w:rsidR="0025134A">
        <w:t>Contact Information</w:t>
      </w:r>
      <w:bookmarkEnd w:id="19"/>
      <w:bookmarkEnd w:id="20"/>
      <w:bookmarkEnd w:id="21"/>
    </w:p>
    <w:p w:rsidR="00507F1F" w:rsidRPr="004143C9" w:rsidP="00E55F6A" w14:paraId="6A1EACBD" w14:textId="2C3822FB">
      <w:pPr>
        <w:spacing w:before="240"/>
      </w:pPr>
      <w:r w:rsidRPr="004143C9">
        <w:t>At NCSES, Kelly Kang, Project Officer for the SED (703-292-7796)</w:t>
      </w:r>
      <w:r w:rsidR="00792FC2">
        <w:t>;</w:t>
      </w:r>
      <w:r w:rsidRPr="004143C9">
        <w:t xml:space="preserve"> </w:t>
      </w:r>
      <w:r w:rsidR="00BE16A3">
        <w:t>Amber Levanon Seligson,</w:t>
      </w:r>
      <w:r w:rsidR="00CE70E6">
        <w:t xml:space="preserve"> </w:t>
      </w:r>
      <w:r w:rsidRPr="004143C9">
        <w:t xml:space="preserve">Program Director for </w:t>
      </w:r>
      <w:r w:rsidR="004B1045">
        <w:t>Science, Technology, and Innovation Survey Management</w:t>
      </w:r>
      <w:r w:rsidR="00792FC2">
        <w:t>;</w:t>
      </w:r>
      <w:r w:rsidR="00CE70E6">
        <w:t xml:space="preserve"> </w:t>
      </w:r>
      <w:r w:rsidRPr="004143C9" w:rsidR="00F47758">
        <w:t xml:space="preserve">and </w:t>
      </w:r>
      <w:r w:rsidR="00CE70E6">
        <w:t xml:space="preserve">John Finamore, </w:t>
      </w:r>
      <w:r w:rsidRPr="004143C9" w:rsidR="00F47758">
        <w:t>Chief Statistician</w:t>
      </w:r>
      <w:r w:rsidRPr="004143C9">
        <w:t xml:space="preserve"> (703-292-2258) provide oversight for the survey.</w:t>
      </w:r>
    </w:p>
    <w:p w:rsidR="00632243" w:rsidRPr="004143C9" w:rsidP="00E55F6A" w14:paraId="4ABC86CC" w14:textId="5611A183">
      <w:pPr>
        <w:spacing w:before="240"/>
      </w:pPr>
      <w:r w:rsidRPr="004143C9">
        <w:t>T</w:t>
      </w:r>
      <w:r w:rsidRPr="004143C9" w:rsidR="006C5CFC">
        <w:t xml:space="preserve">he </w:t>
      </w:r>
      <w:r w:rsidRPr="004143C9" w:rsidR="00F13D05">
        <w:t>survey</w:t>
      </w:r>
      <w:r w:rsidRPr="004143C9" w:rsidR="006C5CFC">
        <w:t xml:space="preserve"> experts from </w:t>
      </w:r>
      <w:r w:rsidRPr="004143C9" w:rsidR="00507F1F">
        <w:t xml:space="preserve">the SED data collection contractor, </w:t>
      </w:r>
      <w:r w:rsidRPr="004143C9" w:rsidR="006C5CFC">
        <w:t>RTI</w:t>
      </w:r>
      <w:r w:rsidRPr="004143C9" w:rsidR="00507F1F">
        <w:t xml:space="preserve"> International,</w:t>
      </w:r>
      <w:r w:rsidRPr="004143C9" w:rsidR="006C5CFC">
        <w:t xml:space="preserve"> associated with </w:t>
      </w:r>
      <w:r w:rsidRPr="004143C9" w:rsidR="00507F1F">
        <w:t xml:space="preserve">the </w:t>
      </w:r>
      <w:r w:rsidRPr="004143C9" w:rsidR="00F13D05">
        <w:t>SED</w:t>
      </w:r>
      <w:r w:rsidRPr="004143C9" w:rsidR="006C5CFC">
        <w:t xml:space="preserve"> are </w:t>
      </w:r>
      <w:r w:rsidR="009E1A01">
        <w:t>Peter Einaudi</w:t>
      </w:r>
      <w:r w:rsidRPr="004143C9" w:rsidR="00AF7924">
        <w:t>, Project Director (</w:t>
      </w:r>
      <w:r w:rsidR="001B27B6">
        <w:t>919-541-87</w:t>
      </w:r>
      <w:r w:rsidR="00715D31">
        <w:t>6</w:t>
      </w:r>
      <w:r w:rsidR="001B27B6">
        <w:t>5</w:t>
      </w:r>
      <w:r w:rsidRPr="004143C9" w:rsidR="00AF7924">
        <w:t>)</w:t>
      </w:r>
      <w:r w:rsidR="00792FC2">
        <w:t>;</w:t>
      </w:r>
      <w:r w:rsidRPr="004143C9" w:rsidR="00AF7924">
        <w:t xml:space="preserve"> </w:t>
      </w:r>
      <w:r w:rsidR="00424EE8">
        <w:rPr>
          <w:color w:val="333333"/>
        </w:rPr>
        <w:t xml:space="preserve">Y. </w:t>
      </w:r>
      <w:r w:rsidR="009E1A01">
        <w:t>Patrick Hsieh</w:t>
      </w:r>
      <w:r w:rsidRPr="004143C9" w:rsidR="009E1A01">
        <w:t xml:space="preserve">, </w:t>
      </w:r>
      <w:r w:rsidR="009E1A01">
        <w:t xml:space="preserve">Lead </w:t>
      </w:r>
      <w:r w:rsidRPr="004143C9" w:rsidR="009E1A01">
        <w:t>Methodologi</w:t>
      </w:r>
      <w:r w:rsidR="009E1A01">
        <w:t>st</w:t>
      </w:r>
      <w:r w:rsidRPr="004143C9" w:rsidR="009E1A01">
        <w:t xml:space="preserve"> (</w:t>
      </w:r>
      <w:r w:rsidRPr="004B1045" w:rsidR="009E1A01">
        <w:rPr>
          <w:color w:val="333333"/>
        </w:rPr>
        <w:t>312-</w:t>
      </w:r>
      <w:r w:rsidRPr="00715D31" w:rsidR="009E1A01">
        <w:rPr>
          <w:color w:val="333333"/>
        </w:rPr>
        <w:t>777-5234</w:t>
      </w:r>
      <w:r w:rsidRPr="004143C9" w:rsidR="009E1A01">
        <w:rPr>
          <w:color w:val="333333"/>
        </w:rPr>
        <w:t>)</w:t>
      </w:r>
      <w:r w:rsidR="009E1A01">
        <w:t>;</w:t>
      </w:r>
      <w:r w:rsidRPr="004B1045" w:rsidR="00886EAC">
        <w:t xml:space="preserve"> </w:t>
      </w:r>
      <w:r w:rsidRPr="0031541F" w:rsidR="006C5CFC">
        <w:t xml:space="preserve">Ruth Heuer, </w:t>
      </w:r>
      <w:r w:rsidRPr="0031541F" w:rsidR="0025134A">
        <w:t>D</w:t>
      </w:r>
      <w:r w:rsidRPr="0031541F" w:rsidR="00565C69">
        <w:t>ata Processing</w:t>
      </w:r>
      <w:r w:rsidRPr="0031541F" w:rsidR="006C5CFC">
        <w:t xml:space="preserve"> Task Leader (</w:t>
      </w:r>
      <w:r w:rsidRPr="0031541F" w:rsidR="00723698">
        <w:t>919</w:t>
      </w:r>
      <w:r w:rsidRPr="0031541F" w:rsidR="006C5CFC">
        <w:t>-</w:t>
      </w:r>
      <w:r w:rsidRPr="0031541F" w:rsidR="00723698">
        <w:t>541</w:t>
      </w:r>
      <w:r w:rsidRPr="0031541F" w:rsidR="006C5CFC">
        <w:t>-</w:t>
      </w:r>
      <w:r w:rsidRPr="0031541F" w:rsidR="00723698">
        <w:t>6457</w:t>
      </w:r>
      <w:r w:rsidRPr="0031541F" w:rsidR="006C5CFC">
        <w:t>)</w:t>
      </w:r>
      <w:r w:rsidRPr="0031541F" w:rsidR="00792FC2">
        <w:t>;</w:t>
      </w:r>
      <w:r w:rsidRPr="0031541F" w:rsidR="00715D31">
        <w:t xml:space="preserve"> </w:t>
      </w:r>
      <w:r w:rsidRPr="004143C9" w:rsidR="0025134A">
        <w:t>Jon Gordon</w:t>
      </w:r>
      <w:r w:rsidRPr="004143C9" w:rsidR="00AF7924">
        <w:t xml:space="preserve">, </w:t>
      </w:r>
      <w:r w:rsidRPr="004143C9" w:rsidR="00E957FE">
        <w:t>Analysis Task Leader</w:t>
      </w:r>
      <w:r w:rsidRPr="004143C9" w:rsidR="00AF7924">
        <w:t xml:space="preserve"> (</w:t>
      </w:r>
      <w:r w:rsidRPr="004143C9" w:rsidR="0025134A">
        <w:t>770-407-4952</w:t>
      </w:r>
      <w:r w:rsidRPr="004143C9" w:rsidR="00AF7924">
        <w:t>)</w:t>
      </w:r>
      <w:r w:rsidR="00792FC2">
        <w:t>;</w:t>
      </w:r>
      <w:r w:rsidR="00715D31">
        <w:t xml:space="preserve"> </w:t>
      </w:r>
      <w:r w:rsidR="009E1A01">
        <w:t xml:space="preserve">and </w:t>
      </w:r>
      <w:r w:rsidRPr="004143C9" w:rsidR="00AF7924">
        <w:t xml:space="preserve">Saki Kinney, </w:t>
      </w:r>
      <w:r w:rsidRPr="004143C9" w:rsidR="0025134A">
        <w:t>Statistical Task Leader</w:t>
      </w:r>
      <w:r w:rsidRPr="004143C9" w:rsidR="00AF7924">
        <w:t xml:space="preserve"> (</w:t>
      </w:r>
      <w:r w:rsidRPr="004143C9" w:rsidR="00AF7924">
        <w:rPr>
          <w:color w:val="333333"/>
        </w:rPr>
        <w:t>919-316-3129</w:t>
      </w:r>
      <w:r w:rsidR="00760BBB">
        <w:t>)</w:t>
      </w:r>
      <w:r w:rsidRPr="004143C9" w:rsidR="00462AC3">
        <w:t xml:space="preserve">. </w:t>
      </w:r>
    </w:p>
    <w:p w:rsidR="00632243" w:rsidRPr="004143C9" w:rsidP="00632243" w14:paraId="3D8C0B30" w14:textId="77777777"/>
    <w:p w:rsidR="00DA3F25" w:rsidRPr="004143C9" w:rsidP="0081295A" w14:paraId="571AD734" w14:textId="74C5633F"/>
    <w:sectPr w:rsidSect="00064F2B">
      <w:footerReference w:type="default" r:id="rId5"/>
      <w:footerReference w:type="first" r:id="rId6"/>
      <w:pgSz w:w="12240" w:h="15840" w:code="1"/>
      <w:pgMar w:top="1152" w:right="1440" w:bottom="1008" w:left="1440" w:header="720" w:footer="288" w:gutter="0"/>
      <w:pgNumType w:start="2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41F" w:rsidP="0031541F" w14:paraId="2EF1D887" w14:textId="42DAD93E">
    <w:pPr>
      <w:pStyle w:val="Footer"/>
    </w:pPr>
    <w:bookmarkStart w:id="22" w:name="TITUS1FooterPrimary"/>
    <w:r w:rsidRPr="0031541F">
      <w:rPr>
        <w:color w:val="000000"/>
        <w:sz w:val="17"/>
      </w:rPr>
      <w:t>  </w:t>
    </w:r>
    <w:bookmarkEnd w:id="22"/>
  </w:p>
  <w:p w:rsidR="00BB1875" w:rsidP="000E565B" w14:paraId="39697196" w14:textId="1A4D9FA2">
    <w:pPr>
      <w:pStyle w:val="Footer"/>
      <w:jc w:val="center"/>
    </w:pPr>
    <w:sdt>
      <w:sdtPr>
        <w:id w:val="1796267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2CC3">
          <w:rPr>
            <w:noProof/>
          </w:rPr>
          <w:t>18</w:t>
        </w:r>
        <w:r>
          <w:rPr>
            <w:noProof/>
          </w:rPr>
          <w:fldChar w:fldCharType="end"/>
        </w:r>
      </w:sdtContent>
    </w:sdt>
  </w:p>
  <w:p w:rsidR="00B97719" w:rsidRPr="00AD7053" w:rsidP="00D07850" w14:paraId="670505B1" w14:textId="04C592B4">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41F" w:rsidP="0031541F" w14:paraId="7519C98D" w14:textId="6B60A053">
    <w:pPr>
      <w:pStyle w:val="Footer"/>
    </w:pPr>
    <w:bookmarkStart w:id="23" w:name="TITUS1FooterFirstPage"/>
    <w:r w:rsidRPr="0031541F">
      <w:rPr>
        <w:color w:val="000000"/>
        <w:sz w:val="17"/>
      </w:rPr>
      <w:t>  </w:t>
    </w:r>
    <w:bookmarkEnd w:id="23"/>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51746"/>
    <w:multiLevelType w:val="hybridMultilevel"/>
    <w:tmpl w:val="263AE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10816616"/>
    <w:multiLevelType w:val="hybridMultilevel"/>
    <w:tmpl w:val="4290F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5A7D3F"/>
    <w:multiLevelType w:val="hybridMultilevel"/>
    <w:tmpl w:val="561016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6E650A"/>
    <w:multiLevelType w:val="hybridMultilevel"/>
    <w:tmpl w:val="1DB02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934F5"/>
    <w:multiLevelType w:val="hybridMultilevel"/>
    <w:tmpl w:val="EC8C56DA"/>
    <w:lvl w:ilvl="0">
      <w:start w:val="1"/>
      <w:numFmt w:val="bullet"/>
      <w:pStyle w:val="eTable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332E9A"/>
    <w:multiLevelType w:val="hybridMultilevel"/>
    <w:tmpl w:val="0AF0D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A2376"/>
    <w:multiLevelType w:val="hybridMultilevel"/>
    <w:tmpl w:val="2AAC5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3C4C7A"/>
    <w:multiLevelType w:val="hybridMultilevel"/>
    <w:tmpl w:val="E9DE911A"/>
    <w:lvl w:ilvl="0">
      <w:start w:val="1"/>
      <w:numFmt w:val="bullet"/>
      <w:lvlText w:val=""/>
      <w:lvlJc w:val="left"/>
      <w:pPr>
        <w:ind w:left="760" w:hanging="360"/>
      </w:pPr>
      <w:rPr>
        <w:rFonts w:ascii="Symbol" w:hAnsi="Symbol"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0">
    <w:nsid w:val="27395C92"/>
    <w:multiLevelType w:val="hybridMultilevel"/>
    <w:tmpl w:val="A39E78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2D6B19"/>
    <w:multiLevelType w:val="hybridMultilevel"/>
    <w:tmpl w:val="217038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28740D"/>
    <w:multiLevelType w:val="hybridMultilevel"/>
    <w:tmpl w:val="ECAE52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7B31922"/>
    <w:multiLevelType w:val="hybridMultilevel"/>
    <w:tmpl w:val="DD5A7D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417376"/>
    <w:multiLevelType w:val="hybridMultilevel"/>
    <w:tmpl w:val="8B62C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0233E13"/>
    <w:multiLevelType w:val="hybridMultilevel"/>
    <w:tmpl w:val="22CE7CDA"/>
    <w:lvl w:ilvl="0">
      <w:start w:val="1"/>
      <w:numFmt w:val="bullet"/>
      <w:pStyle w:val="Bullet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0B52981"/>
    <w:multiLevelType w:val="hybridMultilevel"/>
    <w:tmpl w:val="051E98E0"/>
    <w:lvl w:ilvl="0">
      <w:start w:val="1"/>
      <w:numFmt w:val="bullet"/>
      <w:lvlText w:val=""/>
      <w:lvlJc w:val="left"/>
      <w:pPr>
        <w:tabs>
          <w:tab w:val="num" w:pos="288"/>
        </w:tabs>
        <w:ind w:left="720" w:hanging="288"/>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32C0B82"/>
    <w:multiLevelType w:val="hybridMultilevel"/>
    <w:tmpl w:val="65E8F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9358A0"/>
    <w:multiLevelType w:val="hybridMultilevel"/>
    <w:tmpl w:val="9260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7AB1389"/>
    <w:multiLevelType w:val="hybrid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92E7946"/>
    <w:multiLevelType w:val="hybridMultilevel"/>
    <w:tmpl w:val="7A6051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B71DB4"/>
    <w:multiLevelType w:val="hybridMultilevel"/>
    <w:tmpl w:val="5E72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8D5619"/>
    <w:multiLevelType w:val="hybridMultilevel"/>
    <w:tmpl w:val="6D7E1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F61020"/>
    <w:multiLevelType w:val="hybridMultilevel"/>
    <w:tmpl w:val="8D7C3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4179F7"/>
    <w:multiLevelType w:val="hybridMultilevel"/>
    <w:tmpl w:val="A2FE5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F6250E"/>
    <w:multiLevelType w:val="hybridMultilevel"/>
    <w:tmpl w:val="8FD8F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09893564">
    <w:abstractNumId w:val="0"/>
  </w:num>
  <w:num w:numId="2" w16cid:durableId="1092434567">
    <w:abstractNumId w:val="29"/>
  </w:num>
  <w:num w:numId="3" w16cid:durableId="1456868569">
    <w:abstractNumId w:val="4"/>
  </w:num>
  <w:num w:numId="4" w16cid:durableId="1726442616">
    <w:abstractNumId w:val="16"/>
  </w:num>
  <w:num w:numId="5" w16cid:durableId="1867014017">
    <w:abstractNumId w:val="17"/>
  </w:num>
  <w:num w:numId="6" w16cid:durableId="1102339450">
    <w:abstractNumId w:val="11"/>
  </w:num>
  <w:num w:numId="7" w16cid:durableId="1528105556">
    <w:abstractNumId w:val="2"/>
  </w:num>
  <w:num w:numId="8" w16cid:durableId="830103006">
    <w:abstractNumId w:val="3"/>
  </w:num>
  <w:num w:numId="9" w16cid:durableId="31463935">
    <w:abstractNumId w:val="27"/>
  </w:num>
  <w:num w:numId="10" w16cid:durableId="551189391">
    <w:abstractNumId w:val="1"/>
  </w:num>
  <w:num w:numId="11" w16cid:durableId="890918298">
    <w:abstractNumId w:val="18"/>
  </w:num>
  <w:num w:numId="12" w16cid:durableId="2093819869">
    <w:abstractNumId w:val="13"/>
  </w:num>
  <w:num w:numId="13" w16cid:durableId="1805156278">
    <w:abstractNumId w:val="22"/>
  </w:num>
  <w:num w:numId="14" w16cid:durableId="1582063083">
    <w:abstractNumId w:val="21"/>
  </w:num>
  <w:num w:numId="15" w16cid:durableId="1742747397">
    <w:abstractNumId w:val="15"/>
  </w:num>
  <w:num w:numId="16" w16cid:durableId="820656118">
    <w:abstractNumId w:val="25"/>
  </w:num>
  <w:num w:numId="17" w16cid:durableId="1787000280">
    <w:abstractNumId w:val="12"/>
  </w:num>
  <w:num w:numId="18" w16cid:durableId="1671985703">
    <w:abstractNumId w:val="14"/>
  </w:num>
  <w:num w:numId="19" w16cid:durableId="2089812771">
    <w:abstractNumId w:val="28"/>
  </w:num>
  <w:num w:numId="20" w16cid:durableId="1307591189">
    <w:abstractNumId w:val="26"/>
  </w:num>
  <w:num w:numId="21" w16cid:durableId="157381674">
    <w:abstractNumId w:val="7"/>
  </w:num>
  <w:num w:numId="22" w16cid:durableId="905144570">
    <w:abstractNumId w:val="23"/>
  </w:num>
  <w:num w:numId="23" w16cid:durableId="224924432">
    <w:abstractNumId w:val="8"/>
  </w:num>
  <w:num w:numId="24" w16cid:durableId="48386573">
    <w:abstractNumId w:val="10"/>
  </w:num>
  <w:num w:numId="25" w16cid:durableId="106438560">
    <w:abstractNumId w:val="9"/>
  </w:num>
  <w:num w:numId="26" w16cid:durableId="198784404">
    <w:abstractNumId w:val="20"/>
  </w:num>
  <w:num w:numId="27" w16cid:durableId="465240788">
    <w:abstractNumId w:val="24"/>
  </w:num>
  <w:num w:numId="28" w16cid:durableId="958226237">
    <w:abstractNumId w:val="19"/>
  </w:num>
  <w:num w:numId="29" w16cid:durableId="1541086243">
    <w:abstractNumId w:val="6"/>
  </w:num>
  <w:num w:numId="30" w16cid:durableId="15233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7"/>
    <w:rsid w:val="000010AE"/>
    <w:rsid w:val="00002E59"/>
    <w:rsid w:val="000031F1"/>
    <w:rsid w:val="000057A0"/>
    <w:rsid w:val="000065D5"/>
    <w:rsid w:val="000069A1"/>
    <w:rsid w:val="00015389"/>
    <w:rsid w:val="00015467"/>
    <w:rsid w:val="00015ADD"/>
    <w:rsid w:val="000161A2"/>
    <w:rsid w:val="000164CA"/>
    <w:rsid w:val="00016DAE"/>
    <w:rsid w:val="00020881"/>
    <w:rsid w:val="0002151C"/>
    <w:rsid w:val="0002216B"/>
    <w:rsid w:val="000235D3"/>
    <w:rsid w:val="00023BD6"/>
    <w:rsid w:val="00023DE9"/>
    <w:rsid w:val="000247FC"/>
    <w:rsid w:val="0002512D"/>
    <w:rsid w:val="000253F0"/>
    <w:rsid w:val="00025A0F"/>
    <w:rsid w:val="000268D7"/>
    <w:rsid w:val="00030C20"/>
    <w:rsid w:val="00032E20"/>
    <w:rsid w:val="00033DF5"/>
    <w:rsid w:val="00035502"/>
    <w:rsid w:val="0003570F"/>
    <w:rsid w:val="0003582B"/>
    <w:rsid w:val="00035C56"/>
    <w:rsid w:val="00037874"/>
    <w:rsid w:val="0004260E"/>
    <w:rsid w:val="000429DF"/>
    <w:rsid w:val="00044BEE"/>
    <w:rsid w:val="00045042"/>
    <w:rsid w:val="00045094"/>
    <w:rsid w:val="000514D3"/>
    <w:rsid w:val="00054EEE"/>
    <w:rsid w:val="0005553B"/>
    <w:rsid w:val="00055982"/>
    <w:rsid w:val="000604F5"/>
    <w:rsid w:val="000620BC"/>
    <w:rsid w:val="000631D8"/>
    <w:rsid w:val="00063FB2"/>
    <w:rsid w:val="000645E7"/>
    <w:rsid w:val="00064879"/>
    <w:rsid w:val="0006491B"/>
    <w:rsid w:val="00064F2B"/>
    <w:rsid w:val="00070FA6"/>
    <w:rsid w:val="000718A1"/>
    <w:rsid w:val="00072A47"/>
    <w:rsid w:val="00073058"/>
    <w:rsid w:val="00073E9A"/>
    <w:rsid w:val="00074F4C"/>
    <w:rsid w:val="00075A6F"/>
    <w:rsid w:val="0008182B"/>
    <w:rsid w:val="00082C44"/>
    <w:rsid w:val="00082FF8"/>
    <w:rsid w:val="00083254"/>
    <w:rsid w:val="000833C9"/>
    <w:rsid w:val="00084450"/>
    <w:rsid w:val="000847A4"/>
    <w:rsid w:val="000859C8"/>
    <w:rsid w:val="00086D6C"/>
    <w:rsid w:val="00087BE4"/>
    <w:rsid w:val="0009633E"/>
    <w:rsid w:val="00096B6A"/>
    <w:rsid w:val="000A0A17"/>
    <w:rsid w:val="000A0ECA"/>
    <w:rsid w:val="000A42E0"/>
    <w:rsid w:val="000A4B03"/>
    <w:rsid w:val="000A6689"/>
    <w:rsid w:val="000A698F"/>
    <w:rsid w:val="000B0425"/>
    <w:rsid w:val="000B0DE3"/>
    <w:rsid w:val="000B1B58"/>
    <w:rsid w:val="000B2157"/>
    <w:rsid w:val="000B27CC"/>
    <w:rsid w:val="000B5992"/>
    <w:rsid w:val="000B62B8"/>
    <w:rsid w:val="000B7A6B"/>
    <w:rsid w:val="000C0550"/>
    <w:rsid w:val="000C094B"/>
    <w:rsid w:val="000C0FDD"/>
    <w:rsid w:val="000C326E"/>
    <w:rsid w:val="000C4E40"/>
    <w:rsid w:val="000C530D"/>
    <w:rsid w:val="000C638F"/>
    <w:rsid w:val="000C6C59"/>
    <w:rsid w:val="000D0E8C"/>
    <w:rsid w:val="000D1044"/>
    <w:rsid w:val="000D2831"/>
    <w:rsid w:val="000D317A"/>
    <w:rsid w:val="000D47F0"/>
    <w:rsid w:val="000D4E7F"/>
    <w:rsid w:val="000D5E04"/>
    <w:rsid w:val="000D67FA"/>
    <w:rsid w:val="000D7CD5"/>
    <w:rsid w:val="000D7DF6"/>
    <w:rsid w:val="000E0A5D"/>
    <w:rsid w:val="000E0EB4"/>
    <w:rsid w:val="000E1C77"/>
    <w:rsid w:val="000E3D45"/>
    <w:rsid w:val="000E565B"/>
    <w:rsid w:val="000F1584"/>
    <w:rsid w:val="000F471B"/>
    <w:rsid w:val="000F53AC"/>
    <w:rsid w:val="000F7FFA"/>
    <w:rsid w:val="001010EF"/>
    <w:rsid w:val="00101261"/>
    <w:rsid w:val="00101BD2"/>
    <w:rsid w:val="00102180"/>
    <w:rsid w:val="00102607"/>
    <w:rsid w:val="00103165"/>
    <w:rsid w:val="00103E1F"/>
    <w:rsid w:val="00104C22"/>
    <w:rsid w:val="00105206"/>
    <w:rsid w:val="00105310"/>
    <w:rsid w:val="00105F07"/>
    <w:rsid w:val="00106640"/>
    <w:rsid w:val="0010678D"/>
    <w:rsid w:val="001074CE"/>
    <w:rsid w:val="00107C10"/>
    <w:rsid w:val="001102BC"/>
    <w:rsid w:val="00110AEA"/>
    <w:rsid w:val="001114C0"/>
    <w:rsid w:val="00111A73"/>
    <w:rsid w:val="00111D5F"/>
    <w:rsid w:val="001131CA"/>
    <w:rsid w:val="001176CF"/>
    <w:rsid w:val="0011792A"/>
    <w:rsid w:val="00120218"/>
    <w:rsid w:val="0012282C"/>
    <w:rsid w:val="00124EC5"/>
    <w:rsid w:val="0012513C"/>
    <w:rsid w:val="00125686"/>
    <w:rsid w:val="00126FF3"/>
    <w:rsid w:val="0013021B"/>
    <w:rsid w:val="001314E9"/>
    <w:rsid w:val="001324B6"/>
    <w:rsid w:val="00133CCC"/>
    <w:rsid w:val="00135B18"/>
    <w:rsid w:val="00135BEC"/>
    <w:rsid w:val="00136C5A"/>
    <w:rsid w:val="0014049C"/>
    <w:rsid w:val="001409D8"/>
    <w:rsid w:val="00140C57"/>
    <w:rsid w:val="00141ADA"/>
    <w:rsid w:val="001422A8"/>
    <w:rsid w:val="0014262E"/>
    <w:rsid w:val="00142958"/>
    <w:rsid w:val="00143F16"/>
    <w:rsid w:val="00144664"/>
    <w:rsid w:val="00144F34"/>
    <w:rsid w:val="00146E62"/>
    <w:rsid w:val="00152A2D"/>
    <w:rsid w:val="001533CE"/>
    <w:rsid w:val="001536CE"/>
    <w:rsid w:val="00155D82"/>
    <w:rsid w:val="00155E0A"/>
    <w:rsid w:val="00156090"/>
    <w:rsid w:val="0015762B"/>
    <w:rsid w:val="001609B0"/>
    <w:rsid w:val="00161605"/>
    <w:rsid w:val="00165A2E"/>
    <w:rsid w:val="0016718F"/>
    <w:rsid w:val="00171FDB"/>
    <w:rsid w:val="001746BF"/>
    <w:rsid w:val="001749F9"/>
    <w:rsid w:val="00174DBC"/>
    <w:rsid w:val="001770E5"/>
    <w:rsid w:val="00177611"/>
    <w:rsid w:val="00180985"/>
    <w:rsid w:val="0018206A"/>
    <w:rsid w:val="0018315A"/>
    <w:rsid w:val="00183BE1"/>
    <w:rsid w:val="00184988"/>
    <w:rsid w:val="00184CBB"/>
    <w:rsid w:val="00184D57"/>
    <w:rsid w:val="001861AF"/>
    <w:rsid w:val="001866A7"/>
    <w:rsid w:val="0018690E"/>
    <w:rsid w:val="001872A4"/>
    <w:rsid w:val="0019111C"/>
    <w:rsid w:val="00191C97"/>
    <w:rsid w:val="001946DC"/>
    <w:rsid w:val="00195FCA"/>
    <w:rsid w:val="00197861"/>
    <w:rsid w:val="001A0E77"/>
    <w:rsid w:val="001A493A"/>
    <w:rsid w:val="001A4AAB"/>
    <w:rsid w:val="001A4CA4"/>
    <w:rsid w:val="001A7601"/>
    <w:rsid w:val="001A7BBF"/>
    <w:rsid w:val="001B043D"/>
    <w:rsid w:val="001B16B4"/>
    <w:rsid w:val="001B27B6"/>
    <w:rsid w:val="001B362F"/>
    <w:rsid w:val="001B5E94"/>
    <w:rsid w:val="001B5F4F"/>
    <w:rsid w:val="001B67A2"/>
    <w:rsid w:val="001C0A9D"/>
    <w:rsid w:val="001C0E5F"/>
    <w:rsid w:val="001C2D68"/>
    <w:rsid w:val="001C367A"/>
    <w:rsid w:val="001C5577"/>
    <w:rsid w:val="001D14A9"/>
    <w:rsid w:val="001D368B"/>
    <w:rsid w:val="001D4FCA"/>
    <w:rsid w:val="001D7738"/>
    <w:rsid w:val="001E0B71"/>
    <w:rsid w:val="001E0E78"/>
    <w:rsid w:val="001E5992"/>
    <w:rsid w:val="001F02F6"/>
    <w:rsid w:val="001F0A9D"/>
    <w:rsid w:val="001F166F"/>
    <w:rsid w:val="001F1697"/>
    <w:rsid w:val="001F179A"/>
    <w:rsid w:val="001F2EDE"/>
    <w:rsid w:val="001F307C"/>
    <w:rsid w:val="001F360C"/>
    <w:rsid w:val="001F3C9B"/>
    <w:rsid w:val="001F479C"/>
    <w:rsid w:val="001F592F"/>
    <w:rsid w:val="001F6E5A"/>
    <w:rsid w:val="001F7D15"/>
    <w:rsid w:val="00201BA6"/>
    <w:rsid w:val="00202FCB"/>
    <w:rsid w:val="00203B50"/>
    <w:rsid w:val="00203C97"/>
    <w:rsid w:val="00203EDA"/>
    <w:rsid w:val="0020785A"/>
    <w:rsid w:val="00210E2F"/>
    <w:rsid w:val="002122C8"/>
    <w:rsid w:val="00212683"/>
    <w:rsid w:val="00212A05"/>
    <w:rsid w:val="002146FB"/>
    <w:rsid w:val="00214EBC"/>
    <w:rsid w:val="0021591A"/>
    <w:rsid w:val="00216123"/>
    <w:rsid w:val="00220F90"/>
    <w:rsid w:val="002242C5"/>
    <w:rsid w:val="002244AC"/>
    <w:rsid w:val="00224926"/>
    <w:rsid w:val="00225AD3"/>
    <w:rsid w:val="00225CA6"/>
    <w:rsid w:val="00225F5F"/>
    <w:rsid w:val="002261EC"/>
    <w:rsid w:val="002270C9"/>
    <w:rsid w:val="002305AB"/>
    <w:rsid w:val="002313A6"/>
    <w:rsid w:val="00231716"/>
    <w:rsid w:val="0023276A"/>
    <w:rsid w:val="00235D62"/>
    <w:rsid w:val="002365C3"/>
    <w:rsid w:val="00237A5D"/>
    <w:rsid w:val="002402A0"/>
    <w:rsid w:val="00242586"/>
    <w:rsid w:val="00243766"/>
    <w:rsid w:val="00244A11"/>
    <w:rsid w:val="002457B0"/>
    <w:rsid w:val="00245BC2"/>
    <w:rsid w:val="0025134A"/>
    <w:rsid w:val="00252D42"/>
    <w:rsid w:val="00257E36"/>
    <w:rsid w:val="00261EBD"/>
    <w:rsid w:val="00261F75"/>
    <w:rsid w:val="00262D30"/>
    <w:rsid w:val="00272795"/>
    <w:rsid w:val="00273070"/>
    <w:rsid w:val="00276EB7"/>
    <w:rsid w:val="002819C6"/>
    <w:rsid w:val="00281A6A"/>
    <w:rsid w:val="00283328"/>
    <w:rsid w:val="002855E9"/>
    <w:rsid w:val="00286628"/>
    <w:rsid w:val="002874D9"/>
    <w:rsid w:val="002875B2"/>
    <w:rsid w:val="0029010A"/>
    <w:rsid w:val="002906EE"/>
    <w:rsid w:val="00290FB0"/>
    <w:rsid w:val="0029327B"/>
    <w:rsid w:val="002A1730"/>
    <w:rsid w:val="002A1BDB"/>
    <w:rsid w:val="002A22FF"/>
    <w:rsid w:val="002A44BC"/>
    <w:rsid w:val="002A49EC"/>
    <w:rsid w:val="002A5439"/>
    <w:rsid w:val="002A5441"/>
    <w:rsid w:val="002A6EF4"/>
    <w:rsid w:val="002B0184"/>
    <w:rsid w:val="002B1275"/>
    <w:rsid w:val="002B1980"/>
    <w:rsid w:val="002B1EA2"/>
    <w:rsid w:val="002B20E8"/>
    <w:rsid w:val="002B2FE4"/>
    <w:rsid w:val="002B3126"/>
    <w:rsid w:val="002B33D4"/>
    <w:rsid w:val="002B3603"/>
    <w:rsid w:val="002B3DD2"/>
    <w:rsid w:val="002B4BB1"/>
    <w:rsid w:val="002B6876"/>
    <w:rsid w:val="002C0B99"/>
    <w:rsid w:val="002C1D2C"/>
    <w:rsid w:val="002C2656"/>
    <w:rsid w:val="002C341E"/>
    <w:rsid w:val="002C3AE1"/>
    <w:rsid w:val="002D0DE8"/>
    <w:rsid w:val="002D249A"/>
    <w:rsid w:val="002D39C2"/>
    <w:rsid w:val="002D3BA3"/>
    <w:rsid w:val="002D4FE1"/>
    <w:rsid w:val="002D502A"/>
    <w:rsid w:val="002D60FD"/>
    <w:rsid w:val="002D70F4"/>
    <w:rsid w:val="002E004E"/>
    <w:rsid w:val="002E0B19"/>
    <w:rsid w:val="002E10D9"/>
    <w:rsid w:val="002E1C76"/>
    <w:rsid w:val="002E1FB7"/>
    <w:rsid w:val="002E2521"/>
    <w:rsid w:val="002E445D"/>
    <w:rsid w:val="002E44D8"/>
    <w:rsid w:val="002E6262"/>
    <w:rsid w:val="002E6320"/>
    <w:rsid w:val="002E7A0A"/>
    <w:rsid w:val="002F0230"/>
    <w:rsid w:val="002F0388"/>
    <w:rsid w:val="002F0402"/>
    <w:rsid w:val="002F2222"/>
    <w:rsid w:val="002F2566"/>
    <w:rsid w:val="002F3DA0"/>
    <w:rsid w:val="002F433B"/>
    <w:rsid w:val="002F438A"/>
    <w:rsid w:val="002F55D6"/>
    <w:rsid w:val="002F5F11"/>
    <w:rsid w:val="002F60F4"/>
    <w:rsid w:val="002F631F"/>
    <w:rsid w:val="002F6797"/>
    <w:rsid w:val="002F77D7"/>
    <w:rsid w:val="00302155"/>
    <w:rsid w:val="003036E6"/>
    <w:rsid w:val="00304272"/>
    <w:rsid w:val="003061B7"/>
    <w:rsid w:val="00307608"/>
    <w:rsid w:val="00310945"/>
    <w:rsid w:val="00311F9F"/>
    <w:rsid w:val="00312DC5"/>
    <w:rsid w:val="00313E89"/>
    <w:rsid w:val="00313EDD"/>
    <w:rsid w:val="0031541F"/>
    <w:rsid w:val="00315A08"/>
    <w:rsid w:val="00315E38"/>
    <w:rsid w:val="00317285"/>
    <w:rsid w:val="00317D7D"/>
    <w:rsid w:val="00320686"/>
    <w:rsid w:val="00321FEC"/>
    <w:rsid w:val="0032458B"/>
    <w:rsid w:val="0032783F"/>
    <w:rsid w:val="003279F1"/>
    <w:rsid w:val="0033242A"/>
    <w:rsid w:val="0033354D"/>
    <w:rsid w:val="0033442B"/>
    <w:rsid w:val="00334685"/>
    <w:rsid w:val="003356D4"/>
    <w:rsid w:val="00335AEE"/>
    <w:rsid w:val="00337D9D"/>
    <w:rsid w:val="003402BD"/>
    <w:rsid w:val="00342740"/>
    <w:rsid w:val="00342E04"/>
    <w:rsid w:val="00343899"/>
    <w:rsid w:val="0034429C"/>
    <w:rsid w:val="003447D5"/>
    <w:rsid w:val="0034486D"/>
    <w:rsid w:val="00345C84"/>
    <w:rsid w:val="00345DBF"/>
    <w:rsid w:val="00346CAB"/>
    <w:rsid w:val="00347381"/>
    <w:rsid w:val="003478F1"/>
    <w:rsid w:val="00350FB0"/>
    <w:rsid w:val="0035142C"/>
    <w:rsid w:val="00352B01"/>
    <w:rsid w:val="00355A41"/>
    <w:rsid w:val="00355B4E"/>
    <w:rsid w:val="00356DA6"/>
    <w:rsid w:val="003570A4"/>
    <w:rsid w:val="003575A6"/>
    <w:rsid w:val="00357CCD"/>
    <w:rsid w:val="003617C0"/>
    <w:rsid w:val="00366DC1"/>
    <w:rsid w:val="003709D2"/>
    <w:rsid w:val="00371F61"/>
    <w:rsid w:val="00372310"/>
    <w:rsid w:val="0037417A"/>
    <w:rsid w:val="00376CF1"/>
    <w:rsid w:val="00377317"/>
    <w:rsid w:val="00377377"/>
    <w:rsid w:val="00381857"/>
    <w:rsid w:val="00381E8A"/>
    <w:rsid w:val="0038354E"/>
    <w:rsid w:val="00383782"/>
    <w:rsid w:val="00384545"/>
    <w:rsid w:val="00384E0A"/>
    <w:rsid w:val="0038540F"/>
    <w:rsid w:val="00385C62"/>
    <w:rsid w:val="00386474"/>
    <w:rsid w:val="00386944"/>
    <w:rsid w:val="00390EA4"/>
    <w:rsid w:val="00395B40"/>
    <w:rsid w:val="00396411"/>
    <w:rsid w:val="00396EB4"/>
    <w:rsid w:val="00397607"/>
    <w:rsid w:val="003A159F"/>
    <w:rsid w:val="003A27FB"/>
    <w:rsid w:val="003A31BD"/>
    <w:rsid w:val="003A5C66"/>
    <w:rsid w:val="003A661F"/>
    <w:rsid w:val="003B0704"/>
    <w:rsid w:val="003B0FE6"/>
    <w:rsid w:val="003B1EC2"/>
    <w:rsid w:val="003B2C2E"/>
    <w:rsid w:val="003B429A"/>
    <w:rsid w:val="003B598D"/>
    <w:rsid w:val="003B62C1"/>
    <w:rsid w:val="003B65E9"/>
    <w:rsid w:val="003B6A7A"/>
    <w:rsid w:val="003B76E3"/>
    <w:rsid w:val="003C0213"/>
    <w:rsid w:val="003C037A"/>
    <w:rsid w:val="003C1DE3"/>
    <w:rsid w:val="003C59F3"/>
    <w:rsid w:val="003C5DB3"/>
    <w:rsid w:val="003C6877"/>
    <w:rsid w:val="003C712B"/>
    <w:rsid w:val="003D0170"/>
    <w:rsid w:val="003D0D42"/>
    <w:rsid w:val="003D2BE0"/>
    <w:rsid w:val="003D35F1"/>
    <w:rsid w:val="003D42A3"/>
    <w:rsid w:val="003D468E"/>
    <w:rsid w:val="003D4D72"/>
    <w:rsid w:val="003D5685"/>
    <w:rsid w:val="003D5C8F"/>
    <w:rsid w:val="003E2331"/>
    <w:rsid w:val="003E2A4C"/>
    <w:rsid w:val="003E33F0"/>
    <w:rsid w:val="003E4411"/>
    <w:rsid w:val="003E4A77"/>
    <w:rsid w:val="003E506E"/>
    <w:rsid w:val="003E56A7"/>
    <w:rsid w:val="003E6587"/>
    <w:rsid w:val="003E70FE"/>
    <w:rsid w:val="003E7191"/>
    <w:rsid w:val="003E7676"/>
    <w:rsid w:val="003F129F"/>
    <w:rsid w:val="003F184B"/>
    <w:rsid w:val="003F3835"/>
    <w:rsid w:val="003F5DE3"/>
    <w:rsid w:val="003F6CDE"/>
    <w:rsid w:val="003F7AFB"/>
    <w:rsid w:val="003F7B05"/>
    <w:rsid w:val="00405DBB"/>
    <w:rsid w:val="004063D6"/>
    <w:rsid w:val="00406FDC"/>
    <w:rsid w:val="00407A6F"/>
    <w:rsid w:val="00407E12"/>
    <w:rsid w:val="0041081F"/>
    <w:rsid w:val="00410EE9"/>
    <w:rsid w:val="00411274"/>
    <w:rsid w:val="00411B38"/>
    <w:rsid w:val="0041274E"/>
    <w:rsid w:val="004141FC"/>
    <w:rsid w:val="004143C9"/>
    <w:rsid w:val="00416117"/>
    <w:rsid w:val="00421D9B"/>
    <w:rsid w:val="00422C81"/>
    <w:rsid w:val="00423AC2"/>
    <w:rsid w:val="00424EE8"/>
    <w:rsid w:val="0042575B"/>
    <w:rsid w:val="00425B18"/>
    <w:rsid w:val="00426181"/>
    <w:rsid w:val="00426D1B"/>
    <w:rsid w:val="004271C9"/>
    <w:rsid w:val="0042750D"/>
    <w:rsid w:val="00430161"/>
    <w:rsid w:val="00430FBA"/>
    <w:rsid w:val="00434959"/>
    <w:rsid w:val="00435689"/>
    <w:rsid w:val="00441E04"/>
    <w:rsid w:val="004426E4"/>
    <w:rsid w:val="00442EF9"/>
    <w:rsid w:val="00444759"/>
    <w:rsid w:val="00450839"/>
    <w:rsid w:val="00451516"/>
    <w:rsid w:val="00452879"/>
    <w:rsid w:val="004540AB"/>
    <w:rsid w:val="004546F2"/>
    <w:rsid w:val="00455C89"/>
    <w:rsid w:val="0045649B"/>
    <w:rsid w:val="00456E60"/>
    <w:rsid w:val="00457BCB"/>
    <w:rsid w:val="00460C0A"/>
    <w:rsid w:val="004610AF"/>
    <w:rsid w:val="004614FB"/>
    <w:rsid w:val="00462AC3"/>
    <w:rsid w:val="0046666C"/>
    <w:rsid w:val="0046724E"/>
    <w:rsid w:val="00467AE0"/>
    <w:rsid w:val="004708C1"/>
    <w:rsid w:val="00472929"/>
    <w:rsid w:val="0047329F"/>
    <w:rsid w:val="0047407F"/>
    <w:rsid w:val="00474606"/>
    <w:rsid w:val="004771D9"/>
    <w:rsid w:val="004774BF"/>
    <w:rsid w:val="0047774B"/>
    <w:rsid w:val="00477968"/>
    <w:rsid w:val="004816C2"/>
    <w:rsid w:val="00481C6C"/>
    <w:rsid w:val="00482A5E"/>
    <w:rsid w:val="00483EA8"/>
    <w:rsid w:val="004852E6"/>
    <w:rsid w:val="00485F0A"/>
    <w:rsid w:val="004861A4"/>
    <w:rsid w:val="0048645D"/>
    <w:rsid w:val="004873A0"/>
    <w:rsid w:val="00487AC7"/>
    <w:rsid w:val="00487DC1"/>
    <w:rsid w:val="004916D2"/>
    <w:rsid w:val="00491819"/>
    <w:rsid w:val="004931DE"/>
    <w:rsid w:val="00493269"/>
    <w:rsid w:val="0049380C"/>
    <w:rsid w:val="00494AFB"/>
    <w:rsid w:val="00496677"/>
    <w:rsid w:val="00496A06"/>
    <w:rsid w:val="00496B2B"/>
    <w:rsid w:val="004973D1"/>
    <w:rsid w:val="004977EE"/>
    <w:rsid w:val="004A036A"/>
    <w:rsid w:val="004A1926"/>
    <w:rsid w:val="004A2F9F"/>
    <w:rsid w:val="004A37E9"/>
    <w:rsid w:val="004A5B88"/>
    <w:rsid w:val="004B1045"/>
    <w:rsid w:val="004B1493"/>
    <w:rsid w:val="004B2927"/>
    <w:rsid w:val="004B2988"/>
    <w:rsid w:val="004B2AA0"/>
    <w:rsid w:val="004B36E8"/>
    <w:rsid w:val="004B4C4C"/>
    <w:rsid w:val="004B4E5F"/>
    <w:rsid w:val="004B56A1"/>
    <w:rsid w:val="004B626F"/>
    <w:rsid w:val="004C0C3A"/>
    <w:rsid w:val="004C14A1"/>
    <w:rsid w:val="004C261A"/>
    <w:rsid w:val="004C279E"/>
    <w:rsid w:val="004C3B5C"/>
    <w:rsid w:val="004C6D67"/>
    <w:rsid w:val="004D03E6"/>
    <w:rsid w:val="004D04E4"/>
    <w:rsid w:val="004D59BB"/>
    <w:rsid w:val="004D5C5A"/>
    <w:rsid w:val="004D7BB8"/>
    <w:rsid w:val="004E09CF"/>
    <w:rsid w:val="004E0EBA"/>
    <w:rsid w:val="004E15D2"/>
    <w:rsid w:val="004E164D"/>
    <w:rsid w:val="004E1B09"/>
    <w:rsid w:val="004E1BF7"/>
    <w:rsid w:val="004E2065"/>
    <w:rsid w:val="004E4262"/>
    <w:rsid w:val="004E4AE9"/>
    <w:rsid w:val="004E5425"/>
    <w:rsid w:val="004E748B"/>
    <w:rsid w:val="004F099A"/>
    <w:rsid w:val="004F1B23"/>
    <w:rsid w:val="004F2CF3"/>
    <w:rsid w:val="004F345E"/>
    <w:rsid w:val="004F3F21"/>
    <w:rsid w:val="004F4387"/>
    <w:rsid w:val="004F4D5D"/>
    <w:rsid w:val="004F62B1"/>
    <w:rsid w:val="004F6B05"/>
    <w:rsid w:val="004F7901"/>
    <w:rsid w:val="0050068C"/>
    <w:rsid w:val="00500BC2"/>
    <w:rsid w:val="00500BF4"/>
    <w:rsid w:val="005018CB"/>
    <w:rsid w:val="0050273B"/>
    <w:rsid w:val="00503287"/>
    <w:rsid w:val="005040CB"/>
    <w:rsid w:val="005069D8"/>
    <w:rsid w:val="00507F1F"/>
    <w:rsid w:val="00510943"/>
    <w:rsid w:val="00510A77"/>
    <w:rsid w:val="00511615"/>
    <w:rsid w:val="00512F50"/>
    <w:rsid w:val="00513371"/>
    <w:rsid w:val="00513534"/>
    <w:rsid w:val="00513A42"/>
    <w:rsid w:val="005148EC"/>
    <w:rsid w:val="0051593C"/>
    <w:rsid w:val="0051602C"/>
    <w:rsid w:val="005165AE"/>
    <w:rsid w:val="00517C6B"/>
    <w:rsid w:val="005200C2"/>
    <w:rsid w:val="00520298"/>
    <w:rsid w:val="00520746"/>
    <w:rsid w:val="00520FCF"/>
    <w:rsid w:val="00521D86"/>
    <w:rsid w:val="00522A2F"/>
    <w:rsid w:val="00524104"/>
    <w:rsid w:val="00524D7C"/>
    <w:rsid w:val="00527BE6"/>
    <w:rsid w:val="00527D69"/>
    <w:rsid w:val="0053068D"/>
    <w:rsid w:val="005308CC"/>
    <w:rsid w:val="00530CF8"/>
    <w:rsid w:val="00530E11"/>
    <w:rsid w:val="005312ED"/>
    <w:rsid w:val="0053230E"/>
    <w:rsid w:val="005324C9"/>
    <w:rsid w:val="00532A36"/>
    <w:rsid w:val="00532D91"/>
    <w:rsid w:val="005334E1"/>
    <w:rsid w:val="005356C9"/>
    <w:rsid w:val="0053612D"/>
    <w:rsid w:val="00537B56"/>
    <w:rsid w:val="005407AD"/>
    <w:rsid w:val="00541B5C"/>
    <w:rsid w:val="00542850"/>
    <w:rsid w:val="00542D72"/>
    <w:rsid w:val="00542EB9"/>
    <w:rsid w:val="00544F04"/>
    <w:rsid w:val="0054585A"/>
    <w:rsid w:val="00545FC6"/>
    <w:rsid w:val="00546A33"/>
    <w:rsid w:val="00547C60"/>
    <w:rsid w:val="00550D04"/>
    <w:rsid w:val="005530CF"/>
    <w:rsid w:val="00554049"/>
    <w:rsid w:val="0055464E"/>
    <w:rsid w:val="0055539F"/>
    <w:rsid w:val="005553CC"/>
    <w:rsid w:val="005556BC"/>
    <w:rsid w:val="005600D8"/>
    <w:rsid w:val="00560A21"/>
    <w:rsid w:val="00561873"/>
    <w:rsid w:val="00561E70"/>
    <w:rsid w:val="00562FC4"/>
    <w:rsid w:val="00563D3D"/>
    <w:rsid w:val="005651C7"/>
    <w:rsid w:val="005655D0"/>
    <w:rsid w:val="00565C69"/>
    <w:rsid w:val="00566617"/>
    <w:rsid w:val="0056795C"/>
    <w:rsid w:val="00567FE5"/>
    <w:rsid w:val="00570166"/>
    <w:rsid w:val="00570725"/>
    <w:rsid w:val="00571169"/>
    <w:rsid w:val="005721CA"/>
    <w:rsid w:val="005744B0"/>
    <w:rsid w:val="00574BD4"/>
    <w:rsid w:val="00576BF2"/>
    <w:rsid w:val="00581E1F"/>
    <w:rsid w:val="00582947"/>
    <w:rsid w:val="005836EA"/>
    <w:rsid w:val="0058552D"/>
    <w:rsid w:val="00585CA5"/>
    <w:rsid w:val="0058643F"/>
    <w:rsid w:val="00586AA5"/>
    <w:rsid w:val="00590F4C"/>
    <w:rsid w:val="005913E9"/>
    <w:rsid w:val="00593714"/>
    <w:rsid w:val="005940BF"/>
    <w:rsid w:val="00596891"/>
    <w:rsid w:val="005978BE"/>
    <w:rsid w:val="005A05D0"/>
    <w:rsid w:val="005A08EB"/>
    <w:rsid w:val="005A0C84"/>
    <w:rsid w:val="005A2688"/>
    <w:rsid w:val="005A4AE6"/>
    <w:rsid w:val="005A4AF1"/>
    <w:rsid w:val="005A6A9A"/>
    <w:rsid w:val="005A6CDC"/>
    <w:rsid w:val="005A6EC8"/>
    <w:rsid w:val="005B1DE2"/>
    <w:rsid w:val="005B23AF"/>
    <w:rsid w:val="005B27E1"/>
    <w:rsid w:val="005B2A65"/>
    <w:rsid w:val="005B3A31"/>
    <w:rsid w:val="005B4E13"/>
    <w:rsid w:val="005B6B1E"/>
    <w:rsid w:val="005C192B"/>
    <w:rsid w:val="005C21A0"/>
    <w:rsid w:val="005C3D20"/>
    <w:rsid w:val="005C402B"/>
    <w:rsid w:val="005C4079"/>
    <w:rsid w:val="005C50E5"/>
    <w:rsid w:val="005C7194"/>
    <w:rsid w:val="005D04C0"/>
    <w:rsid w:val="005D0991"/>
    <w:rsid w:val="005D183F"/>
    <w:rsid w:val="005D1F3E"/>
    <w:rsid w:val="005D1F4C"/>
    <w:rsid w:val="005D1FAF"/>
    <w:rsid w:val="005D2036"/>
    <w:rsid w:val="005D3459"/>
    <w:rsid w:val="005D4B30"/>
    <w:rsid w:val="005D6370"/>
    <w:rsid w:val="005E065E"/>
    <w:rsid w:val="005E0E6B"/>
    <w:rsid w:val="005E220A"/>
    <w:rsid w:val="005E309C"/>
    <w:rsid w:val="005E47FE"/>
    <w:rsid w:val="005E6001"/>
    <w:rsid w:val="005E6C04"/>
    <w:rsid w:val="005F0417"/>
    <w:rsid w:val="005F0CE5"/>
    <w:rsid w:val="005F10AB"/>
    <w:rsid w:val="005F426B"/>
    <w:rsid w:val="005F450A"/>
    <w:rsid w:val="005F4A7C"/>
    <w:rsid w:val="005F5D07"/>
    <w:rsid w:val="005F67C1"/>
    <w:rsid w:val="005F77A1"/>
    <w:rsid w:val="005F7C1D"/>
    <w:rsid w:val="0060002E"/>
    <w:rsid w:val="0060021C"/>
    <w:rsid w:val="006005D9"/>
    <w:rsid w:val="00601BED"/>
    <w:rsid w:val="00602950"/>
    <w:rsid w:val="006038D7"/>
    <w:rsid w:val="00603C6E"/>
    <w:rsid w:val="00604371"/>
    <w:rsid w:val="006046AB"/>
    <w:rsid w:val="00606C64"/>
    <w:rsid w:val="00607922"/>
    <w:rsid w:val="006107B9"/>
    <w:rsid w:val="00611014"/>
    <w:rsid w:val="006110A4"/>
    <w:rsid w:val="00612BD8"/>
    <w:rsid w:val="00612E4A"/>
    <w:rsid w:val="00614037"/>
    <w:rsid w:val="0061511D"/>
    <w:rsid w:val="0062020A"/>
    <w:rsid w:val="00620DFA"/>
    <w:rsid w:val="006215D4"/>
    <w:rsid w:val="00621962"/>
    <w:rsid w:val="006233E4"/>
    <w:rsid w:val="006235D7"/>
    <w:rsid w:val="00623935"/>
    <w:rsid w:val="006249CC"/>
    <w:rsid w:val="00626A60"/>
    <w:rsid w:val="00627C47"/>
    <w:rsid w:val="00630553"/>
    <w:rsid w:val="00630F13"/>
    <w:rsid w:val="0063157B"/>
    <w:rsid w:val="00631699"/>
    <w:rsid w:val="00632243"/>
    <w:rsid w:val="00632F5B"/>
    <w:rsid w:val="00633321"/>
    <w:rsid w:val="00634332"/>
    <w:rsid w:val="006344D9"/>
    <w:rsid w:val="0063500A"/>
    <w:rsid w:val="00635D90"/>
    <w:rsid w:val="006362F4"/>
    <w:rsid w:val="00636A83"/>
    <w:rsid w:val="006379AD"/>
    <w:rsid w:val="00643A17"/>
    <w:rsid w:val="00645550"/>
    <w:rsid w:val="006455FC"/>
    <w:rsid w:val="0064783B"/>
    <w:rsid w:val="00647890"/>
    <w:rsid w:val="006540C0"/>
    <w:rsid w:val="00654812"/>
    <w:rsid w:val="00655069"/>
    <w:rsid w:val="006559F4"/>
    <w:rsid w:val="006560BC"/>
    <w:rsid w:val="00657DC0"/>
    <w:rsid w:val="00661257"/>
    <w:rsid w:val="0066157F"/>
    <w:rsid w:val="006647C4"/>
    <w:rsid w:val="0066487C"/>
    <w:rsid w:val="006715FB"/>
    <w:rsid w:val="00672229"/>
    <w:rsid w:val="0067607B"/>
    <w:rsid w:val="00677EAB"/>
    <w:rsid w:val="00681B95"/>
    <w:rsid w:val="00682C7E"/>
    <w:rsid w:val="006834DF"/>
    <w:rsid w:val="0068500A"/>
    <w:rsid w:val="0068532A"/>
    <w:rsid w:val="00686AC2"/>
    <w:rsid w:val="0068704F"/>
    <w:rsid w:val="00690694"/>
    <w:rsid w:val="00692C91"/>
    <w:rsid w:val="00695A8A"/>
    <w:rsid w:val="00697546"/>
    <w:rsid w:val="00697878"/>
    <w:rsid w:val="006A004E"/>
    <w:rsid w:val="006A0CF6"/>
    <w:rsid w:val="006A0FC0"/>
    <w:rsid w:val="006A12B7"/>
    <w:rsid w:val="006A13CC"/>
    <w:rsid w:val="006A22EA"/>
    <w:rsid w:val="006A2812"/>
    <w:rsid w:val="006A2B67"/>
    <w:rsid w:val="006A2CF4"/>
    <w:rsid w:val="006A3F56"/>
    <w:rsid w:val="006A5C42"/>
    <w:rsid w:val="006A6BF0"/>
    <w:rsid w:val="006A6FC5"/>
    <w:rsid w:val="006A723A"/>
    <w:rsid w:val="006B0035"/>
    <w:rsid w:val="006B334C"/>
    <w:rsid w:val="006B3C98"/>
    <w:rsid w:val="006B5519"/>
    <w:rsid w:val="006B6049"/>
    <w:rsid w:val="006B6E4C"/>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64D"/>
    <w:rsid w:val="006D6CC5"/>
    <w:rsid w:val="006D6DBD"/>
    <w:rsid w:val="006D73B0"/>
    <w:rsid w:val="006E00E3"/>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992"/>
    <w:rsid w:val="006F1D85"/>
    <w:rsid w:val="006F1F70"/>
    <w:rsid w:val="006F6A59"/>
    <w:rsid w:val="00700130"/>
    <w:rsid w:val="00700EE9"/>
    <w:rsid w:val="00701503"/>
    <w:rsid w:val="00701844"/>
    <w:rsid w:val="0070187C"/>
    <w:rsid w:val="007023EE"/>
    <w:rsid w:val="00702BFD"/>
    <w:rsid w:val="0070310E"/>
    <w:rsid w:val="00706671"/>
    <w:rsid w:val="00706F49"/>
    <w:rsid w:val="00707113"/>
    <w:rsid w:val="00710427"/>
    <w:rsid w:val="007114E7"/>
    <w:rsid w:val="00711B14"/>
    <w:rsid w:val="00712ED4"/>
    <w:rsid w:val="00714A1D"/>
    <w:rsid w:val="00714FBA"/>
    <w:rsid w:val="00715D31"/>
    <w:rsid w:val="0071692A"/>
    <w:rsid w:val="0071756C"/>
    <w:rsid w:val="00717A90"/>
    <w:rsid w:val="00720F2D"/>
    <w:rsid w:val="00721068"/>
    <w:rsid w:val="00721770"/>
    <w:rsid w:val="00721FD0"/>
    <w:rsid w:val="00722052"/>
    <w:rsid w:val="00723698"/>
    <w:rsid w:val="00724DB2"/>
    <w:rsid w:val="0072639A"/>
    <w:rsid w:val="0072729C"/>
    <w:rsid w:val="007307F4"/>
    <w:rsid w:val="00730D67"/>
    <w:rsid w:val="00730ED7"/>
    <w:rsid w:val="00731226"/>
    <w:rsid w:val="007340B6"/>
    <w:rsid w:val="0073413B"/>
    <w:rsid w:val="00735924"/>
    <w:rsid w:val="007365BB"/>
    <w:rsid w:val="00737CDD"/>
    <w:rsid w:val="007419C6"/>
    <w:rsid w:val="00742C7A"/>
    <w:rsid w:val="0074380F"/>
    <w:rsid w:val="00743ED0"/>
    <w:rsid w:val="00747BC4"/>
    <w:rsid w:val="00750D87"/>
    <w:rsid w:val="007514BF"/>
    <w:rsid w:val="00752297"/>
    <w:rsid w:val="0075363E"/>
    <w:rsid w:val="00753839"/>
    <w:rsid w:val="00754AE2"/>
    <w:rsid w:val="00755735"/>
    <w:rsid w:val="00760AE7"/>
    <w:rsid w:val="00760BBB"/>
    <w:rsid w:val="00764082"/>
    <w:rsid w:val="00764C37"/>
    <w:rsid w:val="00765DC6"/>
    <w:rsid w:val="0077018B"/>
    <w:rsid w:val="007704F7"/>
    <w:rsid w:val="00774FD4"/>
    <w:rsid w:val="00775E4B"/>
    <w:rsid w:val="007779B8"/>
    <w:rsid w:val="00777B7B"/>
    <w:rsid w:val="007801CE"/>
    <w:rsid w:val="00781FE0"/>
    <w:rsid w:val="007821F9"/>
    <w:rsid w:val="007827E9"/>
    <w:rsid w:val="00783EB7"/>
    <w:rsid w:val="0078455A"/>
    <w:rsid w:val="007846BE"/>
    <w:rsid w:val="00784D57"/>
    <w:rsid w:val="007858C5"/>
    <w:rsid w:val="007864AC"/>
    <w:rsid w:val="00787836"/>
    <w:rsid w:val="00791638"/>
    <w:rsid w:val="00792FC2"/>
    <w:rsid w:val="00794126"/>
    <w:rsid w:val="0079525B"/>
    <w:rsid w:val="0079540B"/>
    <w:rsid w:val="00796E7B"/>
    <w:rsid w:val="00797AC9"/>
    <w:rsid w:val="00797BD3"/>
    <w:rsid w:val="007A07AE"/>
    <w:rsid w:val="007A0CA5"/>
    <w:rsid w:val="007A42EE"/>
    <w:rsid w:val="007A5279"/>
    <w:rsid w:val="007A5E51"/>
    <w:rsid w:val="007A665F"/>
    <w:rsid w:val="007A7B50"/>
    <w:rsid w:val="007A7D35"/>
    <w:rsid w:val="007B0009"/>
    <w:rsid w:val="007B1F24"/>
    <w:rsid w:val="007B2107"/>
    <w:rsid w:val="007B22AF"/>
    <w:rsid w:val="007B2D43"/>
    <w:rsid w:val="007B500B"/>
    <w:rsid w:val="007B5036"/>
    <w:rsid w:val="007C0896"/>
    <w:rsid w:val="007C114A"/>
    <w:rsid w:val="007C19C5"/>
    <w:rsid w:val="007C1CE0"/>
    <w:rsid w:val="007C21A2"/>
    <w:rsid w:val="007C3005"/>
    <w:rsid w:val="007C384D"/>
    <w:rsid w:val="007C3C65"/>
    <w:rsid w:val="007C4428"/>
    <w:rsid w:val="007C5EB5"/>
    <w:rsid w:val="007C6D7F"/>
    <w:rsid w:val="007D0BF4"/>
    <w:rsid w:val="007D1095"/>
    <w:rsid w:val="007D2C57"/>
    <w:rsid w:val="007D2E39"/>
    <w:rsid w:val="007D39DF"/>
    <w:rsid w:val="007D6C27"/>
    <w:rsid w:val="007D71E8"/>
    <w:rsid w:val="007D7A98"/>
    <w:rsid w:val="007E1FDA"/>
    <w:rsid w:val="007E42ED"/>
    <w:rsid w:val="007E453E"/>
    <w:rsid w:val="007E5177"/>
    <w:rsid w:val="007E597B"/>
    <w:rsid w:val="007E690D"/>
    <w:rsid w:val="007F09F0"/>
    <w:rsid w:val="007F1CF2"/>
    <w:rsid w:val="007F5617"/>
    <w:rsid w:val="007F598C"/>
    <w:rsid w:val="007F5E54"/>
    <w:rsid w:val="007F69CB"/>
    <w:rsid w:val="007F6A65"/>
    <w:rsid w:val="007F6CE8"/>
    <w:rsid w:val="007F7E48"/>
    <w:rsid w:val="0080086D"/>
    <w:rsid w:val="00801228"/>
    <w:rsid w:val="00801B74"/>
    <w:rsid w:val="00801C3C"/>
    <w:rsid w:val="00803345"/>
    <w:rsid w:val="00803E9A"/>
    <w:rsid w:val="00804A26"/>
    <w:rsid w:val="008069C8"/>
    <w:rsid w:val="00810862"/>
    <w:rsid w:val="00810A24"/>
    <w:rsid w:val="00811845"/>
    <w:rsid w:val="0081295A"/>
    <w:rsid w:val="00813166"/>
    <w:rsid w:val="00813B9E"/>
    <w:rsid w:val="0081424F"/>
    <w:rsid w:val="00816501"/>
    <w:rsid w:val="00817727"/>
    <w:rsid w:val="00817A85"/>
    <w:rsid w:val="0082020F"/>
    <w:rsid w:val="00820459"/>
    <w:rsid w:val="008217CD"/>
    <w:rsid w:val="008219DA"/>
    <w:rsid w:val="00821A24"/>
    <w:rsid w:val="00821E22"/>
    <w:rsid w:val="00822AFA"/>
    <w:rsid w:val="008230A6"/>
    <w:rsid w:val="008253A6"/>
    <w:rsid w:val="00825449"/>
    <w:rsid w:val="008258E2"/>
    <w:rsid w:val="0082671B"/>
    <w:rsid w:val="00827168"/>
    <w:rsid w:val="008276C7"/>
    <w:rsid w:val="00827C8F"/>
    <w:rsid w:val="008304E8"/>
    <w:rsid w:val="00830A0E"/>
    <w:rsid w:val="00832177"/>
    <w:rsid w:val="008323B1"/>
    <w:rsid w:val="00832691"/>
    <w:rsid w:val="00833349"/>
    <w:rsid w:val="008340D5"/>
    <w:rsid w:val="00834251"/>
    <w:rsid w:val="00834BEF"/>
    <w:rsid w:val="008350A3"/>
    <w:rsid w:val="00835894"/>
    <w:rsid w:val="00840017"/>
    <w:rsid w:val="00840278"/>
    <w:rsid w:val="00840F17"/>
    <w:rsid w:val="00842C93"/>
    <w:rsid w:val="00842CC0"/>
    <w:rsid w:val="00842DF3"/>
    <w:rsid w:val="00843F4B"/>
    <w:rsid w:val="00845190"/>
    <w:rsid w:val="00846FAC"/>
    <w:rsid w:val="00850F94"/>
    <w:rsid w:val="00852FFF"/>
    <w:rsid w:val="00854501"/>
    <w:rsid w:val="00855451"/>
    <w:rsid w:val="0086209E"/>
    <w:rsid w:val="00864EE2"/>
    <w:rsid w:val="00865904"/>
    <w:rsid w:val="008673FB"/>
    <w:rsid w:val="00867704"/>
    <w:rsid w:val="00870D29"/>
    <w:rsid w:val="00871045"/>
    <w:rsid w:val="00871B65"/>
    <w:rsid w:val="008722AA"/>
    <w:rsid w:val="00872631"/>
    <w:rsid w:val="00872D32"/>
    <w:rsid w:val="00873108"/>
    <w:rsid w:val="00873686"/>
    <w:rsid w:val="00873B32"/>
    <w:rsid w:val="00877C0D"/>
    <w:rsid w:val="008805D7"/>
    <w:rsid w:val="00883193"/>
    <w:rsid w:val="00883E30"/>
    <w:rsid w:val="00884BF7"/>
    <w:rsid w:val="00884C7D"/>
    <w:rsid w:val="00885126"/>
    <w:rsid w:val="00885442"/>
    <w:rsid w:val="00885718"/>
    <w:rsid w:val="00885E93"/>
    <w:rsid w:val="00886EAC"/>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A67D5"/>
    <w:rsid w:val="008B0260"/>
    <w:rsid w:val="008B13B6"/>
    <w:rsid w:val="008B19A5"/>
    <w:rsid w:val="008B1A1D"/>
    <w:rsid w:val="008B3572"/>
    <w:rsid w:val="008B4171"/>
    <w:rsid w:val="008B70C3"/>
    <w:rsid w:val="008B792C"/>
    <w:rsid w:val="008B7E1E"/>
    <w:rsid w:val="008C27A4"/>
    <w:rsid w:val="008C39E3"/>
    <w:rsid w:val="008C5575"/>
    <w:rsid w:val="008C578F"/>
    <w:rsid w:val="008C5DD5"/>
    <w:rsid w:val="008C6F21"/>
    <w:rsid w:val="008C7EB9"/>
    <w:rsid w:val="008D0CB9"/>
    <w:rsid w:val="008D1B8D"/>
    <w:rsid w:val="008D5C49"/>
    <w:rsid w:val="008D671A"/>
    <w:rsid w:val="008D6AD3"/>
    <w:rsid w:val="008D6F4D"/>
    <w:rsid w:val="008E0938"/>
    <w:rsid w:val="008E0D0E"/>
    <w:rsid w:val="008E202F"/>
    <w:rsid w:val="008E2A96"/>
    <w:rsid w:val="008E2FD8"/>
    <w:rsid w:val="008E445B"/>
    <w:rsid w:val="008E6421"/>
    <w:rsid w:val="008E64A8"/>
    <w:rsid w:val="008F01E3"/>
    <w:rsid w:val="008F09F9"/>
    <w:rsid w:val="008F160E"/>
    <w:rsid w:val="008F24E2"/>
    <w:rsid w:val="008F2691"/>
    <w:rsid w:val="008F30AA"/>
    <w:rsid w:val="008F6E52"/>
    <w:rsid w:val="008F7534"/>
    <w:rsid w:val="00900BA5"/>
    <w:rsid w:val="009010CF"/>
    <w:rsid w:val="0090170A"/>
    <w:rsid w:val="00901CC7"/>
    <w:rsid w:val="00902B07"/>
    <w:rsid w:val="0090302C"/>
    <w:rsid w:val="0090329E"/>
    <w:rsid w:val="00905678"/>
    <w:rsid w:val="00910129"/>
    <w:rsid w:val="00912401"/>
    <w:rsid w:val="009137CC"/>
    <w:rsid w:val="009149F2"/>
    <w:rsid w:val="00916F31"/>
    <w:rsid w:val="00917786"/>
    <w:rsid w:val="00917826"/>
    <w:rsid w:val="00920A21"/>
    <w:rsid w:val="00920B61"/>
    <w:rsid w:val="0092120C"/>
    <w:rsid w:val="00922525"/>
    <w:rsid w:val="00923470"/>
    <w:rsid w:val="009238AE"/>
    <w:rsid w:val="009255EF"/>
    <w:rsid w:val="00925DAD"/>
    <w:rsid w:val="00927B34"/>
    <w:rsid w:val="009302AC"/>
    <w:rsid w:val="00932F1B"/>
    <w:rsid w:val="009345BF"/>
    <w:rsid w:val="00936A00"/>
    <w:rsid w:val="00937196"/>
    <w:rsid w:val="00937DCB"/>
    <w:rsid w:val="00942213"/>
    <w:rsid w:val="00943810"/>
    <w:rsid w:val="00943DF0"/>
    <w:rsid w:val="009442D7"/>
    <w:rsid w:val="00944313"/>
    <w:rsid w:val="00946285"/>
    <w:rsid w:val="00946FFC"/>
    <w:rsid w:val="009479E8"/>
    <w:rsid w:val="00950703"/>
    <w:rsid w:val="00951AD3"/>
    <w:rsid w:val="00951C96"/>
    <w:rsid w:val="0095296E"/>
    <w:rsid w:val="009537D1"/>
    <w:rsid w:val="009544C3"/>
    <w:rsid w:val="00954B1A"/>
    <w:rsid w:val="00955760"/>
    <w:rsid w:val="00955FAA"/>
    <w:rsid w:val="009567B9"/>
    <w:rsid w:val="00960F6C"/>
    <w:rsid w:val="00961CE0"/>
    <w:rsid w:val="0096380B"/>
    <w:rsid w:val="009672F5"/>
    <w:rsid w:val="00971795"/>
    <w:rsid w:val="00971936"/>
    <w:rsid w:val="00976A25"/>
    <w:rsid w:val="009801AE"/>
    <w:rsid w:val="00980F83"/>
    <w:rsid w:val="009815FA"/>
    <w:rsid w:val="0098215F"/>
    <w:rsid w:val="009835A4"/>
    <w:rsid w:val="0098371A"/>
    <w:rsid w:val="00983E83"/>
    <w:rsid w:val="009841CB"/>
    <w:rsid w:val="0098497B"/>
    <w:rsid w:val="00991087"/>
    <w:rsid w:val="009915E4"/>
    <w:rsid w:val="00991765"/>
    <w:rsid w:val="00992B03"/>
    <w:rsid w:val="00992E4D"/>
    <w:rsid w:val="00995FC9"/>
    <w:rsid w:val="009973B4"/>
    <w:rsid w:val="0099762F"/>
    <w:rsid w:val="00997C08"/>
    <w:rsid w:val="009A0650"/>
    <w:rsid w:val="009A1C3B"/>
    <w:rsid w:val="009A1D82"/>
    <w:rsid w:val="009A3664"/>
    <w:rsid w:val="009A3927"/>
    <w:rsid w:val="009A47D9"/>
    <w:rsid w:val="009A494E"/>
    <w:rsid w:val="009A79D8"/>
    <w:rsid w:val="009B18A9"/>
    <w:rsid w:val="009B19D7"/>
    <w:rsid w:val="009B20BC"/>
    <w:rsid w:val="009B2252"/>
    <w:rsid w:val="009B28BC"/>
    <w:rsid w:val="009B2CA4"/>
    <w:rsid w:val="009B42FA"/>
    <w:rsid w:val="009B6285"/>
    <w:rsid w:val="009B64BC"/>
    <w:rsid w:val="009B64C1"/>
    <w:rsid w:val="009B64EF"/>
    <w:rsid w:val="009B6E31"/>
    <w:rsid w:val="009C1DAE"/>
    <w:rsid w:val="009C2470"/>
    <w:rsid w:val="009C28DA"/>
    <w:rsid w:val="009C308F"/>
    <w:rsid w:val="009C6EC8"/>
    <w:rsid w:val="009D1B3F"/>
    <w:rsid w:val="009D228D"/>
    <w:rsid w:val="009D295D"/>
    <w:rsid w:val="009D3292"/>
    <w:rsid w:val="009D3393"/>
    <w:rsid w:val="009D549E"/>
    <w:rsid w:val="009D5DDD"/>
    <w:rsid w:val="009D76A1"/>
    <w:rsid w:val="009E1951"/>
    <w:rsid w:val="009E1A01"/>
    <w:rsid w:val="009E243B"/>
    <w:rsid w:val="009E4D8B"/>
    <w:rsid w:val="009E657D"/>
    <w:rsid w:val="009E71EC"/>
    <w:rsid w:val="009E7925"/>
    <w:rsid w:val="009F11A4"/>
    <w:rsid w:val="009F15AB"/>
    <w:rsid w:val="009F2E80"/>
    <w:rsid w:val="009F35CE"/>
    <w:rsid w:val="009F3BEB"/>
    <w:rsid w:val="009F464F"/>
    <w:rsid w:val="009F53AD"/>
    <w:rsid w:val="009F5E43"/>
    <w:rsid w:val="009F6697"/>
    <w:rsid w:val="009F7B8A"/>
    <w:rsid w:val="009F7BFA"/>
    <w:rsid w:val="00A01F3E"/>
    <w:rsid w:val="00A0234E"/>
    <w:rsid w:val="00A0234F"/>
    <w:rsid w:val="00A023A4"/>
    <w:rsid w:val="00A04649"/>
    <w:rsid w:val="00A04D3D"/>
    <w:rsid w:val="00A056AA"/>
    <w:rsid w:val="00A069A4"/>
    <w:rsid w:val="00A1113C"/>
    <w:rsid w:val="00A112BE"/>
    <w:rsid w:val="00A11D6A"/>
    <w:rsid w:val="00A133E2"/>
    <w:rsid w:val="00A14CD9"/>
    <w:rsid w:val="00A15327"/>
    <w:rsid w:val="00A15A53"/>
    <w:rsid w:val="00A16545"/>
    <w:rsid w:val="00A17502"/>
    <w:rsid w:val="00A17C1E"/>
    <w:rsid w:val="00A2094F"/>
    <w:rsid w:val="00A21A46"/>
    <w:rsid w:val="00A2271D"/>
    <w:rsid w:val="00A227C5"/>
    <w:rsid w:val="00A23303"/>
    <w:rsid w:val="00A2539C"/>
    <w:rsid w:val="00A254AA"/>
    <w:rsid w:val="00A2672B"/>
    <w:rsid w:val="00A267C4"/>
    <w:rsid w:val="00A27F04"/>
    <w:rsid w:val="00A31B2C"/>
    <w:rsid w:val="00A33A19"/>
    <w:rsid w:val="00A3454C"/>
    <w:rsid w:val="00A34A7C"/>
    <w:rsid w:val="00A34AB4"/>
    <w:rsid w:val="00A34EA8"/>
    <w:rsid w:val="00A35450"/>
    <w:rsid w:val="00A35C99"/>
    <w:rsid w:val="00A35F4B"/>
    <w:rsid w:val="00A377D8"/>
    <w:rsid w:val="00A40CF0"/>
    <w:rsid w:val="00A4125A"/>
    <w:rsid w:val="00A41A5B"/>
    <w:rsid w:val="00A41FC2"/>
    <w:rsid w:val="00A4315E"/>
    <w:rsid w:val="00A44CC8"/>
    <w:rsid w:val="00A46CCA"/>
    <w:rsid w:val="00A46D47"/>
    <w:rsid w:val="00A500A8"/>
    <w:rsid w:val="00A5065C"/>
    <w:rsid w:val="00A5184E"/>
    <w:rsid w:val="00A51C99"/>
    <w:rsid w:val="00A52441"/>
    <w:rsid w:val="00A52D01"/>
    <w:rsid w:val="00A535A1"/>
    <w:rsid w:val="00A53E2F"/>
    <w:rsid w:val="00A5546F"/>
    <w:rsid w:val="00A60375"/>
    <w:rsid w:val="00A61509"/>
    <w:rsid w:val="00A6184C"/>
    <w:rsid w:val="00A62CA8"/>
    <w:rsid w:val="00A6320D"/>
    <w:rsid w:val="00A63675"/>
    <w:rsid w:val="00A638FA"/>
    <w:rsid w:val="00A63B0D"/>
    <w:rsid w:val="00A63E1B"/>
    <w:rsid w:val="00A63F01"/>
    <w:rsid w:val="00A64B4F"/>
    <w:rsid w:val="00A65030"/>
    <w:rsid w:val="00A6691D"/>
    <w:rsid w:val="00A66E6B"/>
    <w:rsid w:val="00A674B0"/>
    <w:rsid w:val="00A70E39"/>
    <w:rsid w:val="00A71D9A"/>
    <w:rsid w:val="00A73AED"/>
    <w:rsid w:val="00A74975"/>
    <w:rsid w:val="00A74A5A"/>
    <w:rsid w:val="00A76879"/>
    <w:rsid w:val="00A76D4C"/>
    <w:rsid w:val="00A8101F"/>
    <w:rsid w:val="00A8249F"/>
    <w:rsid w:val="00A83C7F"/>
    <w:rsid w:val="00A842C2"/>
    <w:rsid w:val="00A848C6"/>
    <w:rsid w:val="00A85085"/>
    <w:rsid w:val="00A85195"/>
    <w:rsid w:val="00A85299"/>
    <w:rsid w:val="00A85EB3"/>
    <w:rsid w:val="00A86916"/>
    <w:rsid w:val="00A90235"/>
    <w:rsid w:val="00A90DE8"/>
    <w:rsid w:val="00A911A5"/>
    <w:rsid w:val="00A91379"/>
    <w:rsid w:val="00A920E8"/>
    <w:rsid w:val="00A929CF"/>
    <w:rsid w:val="00A92D6C"/>
    <w:rsid w:val="00A937F5"/>
    <w:rsid w:val="00A93E88"/>
    <w:rsid w:val="00A95EEC"/>
    <w:rsid w:val="00A97B88"/>
    <w:rsid w:val="00AA048F"/>
    <w:rsid w:val="00AA175D"/>
    <w:rsid w:val="00AA496B"/>
    <w:rsid w:val="00AA4CA5"/>
    <w:rsid w:val="00AA50CB"/>
    <w:rsid w:val="00AA6953"/>
    <w:rsid w:val="00AA6B91"/>
    <w:rsid w:val="00AA6F40"/>
    <w:rsid w:val="00AB1162"/>
    <w:rsid w:val="00AB3818"/>
    <w:rsid w:val="00AB53E3"/>
    <w:rsid w:val="00AB5D5B"/>
    <w:rsid w:val="00AB6899"/>
    <w:rsid w:val="00AB6B96"/>
    <w:rsid w:val="00AC1DB0"/>
    <w:rsid w:val="00AC2C00"/>
    <w:rsid w:val="00AC744F"/>
    <w:rsid w:val="00AC74A3"/>
    <w:rsid w:val="00AC76BF"/>
    <w:rsid w:val="00AD03C3"/>
    <w:rsid w:val="00AD12EC"/>
    <w:rsid w:val="00AD145E"/>
    <w:rsid w:val="00AD164F"/>
    <w:rsid w:val="00AD2C22"/>
    <w:rsid w:val="00AD630D"/>
    <w:rsid w:val="00AD7053"/>
    <w:rsid w:val="00AE0E7E"/>
    <w:rsid w:val="00AE2B08"/>
    <w:rsid w:val="00AE31C3"/>
    <w:rsid w:val="00AE56D1"/>
    <w:rsid w:val="00AE57E1"/>
    <w:rsid w:val="00AE5C90"/>
    <w:rsid w:val="00AF120C"/>
    <w:rsid w:val="00AF4E54"/>
    <w:rsid w:val="00AF551D"/>
    <w:rsid w:val="00AF5B02"/>
    <w:rsid w:val="00AF7924"/>
    <w:rsid w:val="00AF7DB3"/>
    <w:rsid w:val="00B00A13"/>
    <w:rsid w:val="00B00CFA"/>
    <w:rsid w:val="00B01736"/>
    <w:rsid w:val="00B01BC4"/>
    <w:rsid w:val="00B03622"/>
    <w:rsid w:val="00B04029"/>
    <w:rsid w:val="00B041D6"/>
    <w:rsid w:val="00B04307"/>
    <w:rsid w:val="00B05AC8"/>
    <w:rsid w:val="00B07F28"/>
    <w:rsid w:val="00B12481"/>
    <w:rsid w:val="00B1330B"/>
    <w:rsid w:val="00B1568C"/>
    <w:rsid w:val="00B15857"/>
    <w:rsid w:val="00B15EC1"/>
    <w:rsid w:val="00B167C3"/>
    <w:rsid w:val="00B16F4D"/>
    <w:rsid w:val="00B205B9"/>
    <w:rsid w:val="00B205D4"/>
    <w:rsid w:val="00B209F7"/>
    <w:rsid w:val="00B21E3C"/>
    <w:rsid w:val="00B22D3A"/>
    <w:rsid w:val="00B22DA8"/>
    <w:rsid w:val="00B23969"/>
    <w:rsid w:val="00B249C3"/>
    <w:rsid w:val="00B26696"/>
    <w:rsid w:val="00B269CE"/>
    <w:rsid w:val="00B30D4E"/>
    <w:rsid w:val="00B30FF9"/>
    <w:rsid w:val="00B318BA"/>
    <w:rsid w:val="00B32F21"/>
    <w:rsid w:val="00B33739"/>
    <w:rsid w:val="00B34765"/>
    <w:rsid w:val="00B35EA4"/>
    <w:rsid w:val="00B373EC"/>
    <w:rsid w:val="00B379D8"/>
    <w:rsid w:val="00B40E00"/>
    <w:rsid w:val="00B41C06"/>
    <w:rsid w:val="00B42CC2"/>
    <w:rsid w:val="00B42DFA"/>
    <w:rsid w:val="00B46ADF"/>
    <w:rsid w:val="00B50A6B"/>
    <w:rsid w:val="00B517FE"/>
    <w:rsid w:val="00B51913"/>
    <w:rsid w:val="00B52A37"/>
    <w:rsid w:val="00B5393E"/>
    <w:rsid w:val="00B544D7"/>
    <w:rsid w:val="00B559E5"/>
    <w:rsid w:val="00B56F40"/>
    <w:rsid w:val="00B61113"/>
    <w:rsid w:val="00B61527"/>
    <w:rsid w:val="00B6631A"/>
    <w:rsid w:val="00B67CC0"/>
    <w:rsid w:val="00B7167A"/>
    <w:rsid w:val="00B720ED"/>
    <w:rsid w:val="00B73FCA"/>
    <w:rsid w:val="00B75948"/>
    <w:rsid w:val="00B75F31"/>
    <w:rsid w:val="00B76F72"/>
    <w:rsid w:val="00B77829"/>
    <w:rsid w:val="00B77D6E"/>
    <w:rsid w:val="00B8046B"/>
    <w:rsid w:val="00B814DC"/>
    <w:rsid w:val="00B81F21"/>
    <w:rsid w:val="00B825D3"/>
    <w:rsid w:val="00B84DDF"/>
    <w:rsid w:val="00B870A0"/>
    <w:rsid w:val="00B91888"/>
    <w:rsid w:val="00B9335D"/>
    <w:rsid w:val="00B933D9"/>
    <w:rsid w:val="00B93AEC"/>
    <w:rsid w:val="00B94AB2"/>
    <w:rsid w:val="00B970FF"/>
    <w:rsid w:val="00B97719"/>
    <w:rsid w:val="00BA1861"/>
    <w:rsid w:val="00BA2140"/>
    <w:rsid w:val="00BA238D"/>
    <w:rsid w:val="00BA2E9A"/>
    <w:rsid w:val="00BA6B0A"/>
    <w:rsid w:val="00BA750A"/>
    <w:rsid w:val="00BB0103"/>
    <w:rsid w:val="00BB0501"/>
    <w:rsid w:val="00BB0BE4"/>
    <w:rsid w:val="00BB157E"/>
    <w:rsid w:val="00BB1875"/>
    <w:rsid w:val="00BB2D49"/>
    <w:rsid w:val="00BB32A0"/>
    <w:rsid w:val="00BB6020"/>
    <w:rsid w:val="00BB63B3"/>
    <w:rsid w:val="00BB6987"/>
    <w:rsid w:val="00BB7077"/>
    <w:rsid w:val="00BB7895"/>
    <w:rsid w:val="00BC091D"/>
    <w:rsid w:val="00BC12EF"/>
    <w:rsid w:val="00BC22C9"/>
    <w:rsid w:val="00BC36FB"/>
    <w:rsid w:val="00BC3923"/>
    <w:rsid w:val="00BC3EE4"/>
    <w:rsid w:val="00BC5057"/>
    <w:rsid w:val="00BC583B"/>
    <w:rsid w:val="00BC5A7A"/>
    <w:rsid w:val="00BC5C34"/>
    <w:rsid w:val="00BD0C60"/>
    <w:rsid w:val="00BD0FD0"/>
    <w:rsid w:val="00BD6D27"/>
    <w:rsid w:val="00BD757D"/>
    <w:rsid w:val="00BE061F"/>
    <w:rsid w:val="00BE09A8"/>
    <w:rsid w:val="00BE0DBF"/>
    <w:rsid w:val="00BE16A3"/>
    <w:rsid w:val="00BE1704"/>
    <w:rsid w:val="00BE17EE"/>
    <w:rsid w:val="00BE5301"/>
    <w:rsid w:val="00BE5F81"/>
    <w:rsid w:val="00BF05B5"/>
    <w:rsid w:val="00BF0AB5"/>
    <w:rsid w:val="00BF102B"/>
    <w:rsid w:val="00BF15D3"/>
    <w:rsid w:val="00BF1600"/>
    <w:rsid w:val="00BF17C2"/>
    <w:rsid w:val="00BF32B8"/>
    <w:rsid w:val="00BF3EAC"/>
    <w:rsid w:val="00BF4E66"/>
    <w:rsid w:val="00C00D36"/>
    <w:rsid w:val="00C02D69"/>
    <w:rsid w:val="00C03078"/>
    <w:rsid w:val="00C04E49"/>
    <w:rsid w:val="00C0504C"/>
    <w:rsid w:val="00C07B67"/>
    <w:rsid w:val="00C1182A"/>
    <w:rsid w:val="00C130DA"/>
    <w:rsid w:val="00C13CBF"/>
    <w:rsid w:val="00C14142"/>
    <w:rsid w:val="00C14592"/>
    <w:rsid w:val="00C14DE8"/>
    <w:rsid w:val="00C17F8F"/>
    <w:rsid w:val="00C24B8D"/>
    <w:rsid w:val="00C26100"/>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57D02"/>
    <w:rsid w:val="00C6156B"/>
    <w:rsid w:val="00C63339"/>
    <w:rsid w:val="00C639C2"/>
    <w:rsid w:val="00C660F6"/>
    <w:rsid w:val="00C6721C"/>
    <w:rsid w:val="00C67627"/>
    <w:rsid w:val="00C70143"/>
    <w:rsid w:val="00C70672"/>
    <w:rsid w:val="00C726C9"/>
    <w:rsid w:val="00C74C9F"/>
    <w:rsid w:val="00C75B05"/>
    <w:rsid w:val="00C75E59"/>
    <w:rsid w:val="00C76A1B"/>
    <w:rsid w:val="00C76B8F"/>
    <w:rsid w:val="00C83609"/>
    <w:rsid w:val="00C84586"/>
    <w:rsid w:val="00C848FB"/>
    <w:rsid w:val="00C85CA6"/>
    <w:rsid w:val="00C85E5B"/>
    <w:rsid w:val="00C875BE"/>
    <w:rsid w:val="00C8777C"/>
    <w:rsid w:val="00C90B17"/>
    <w:rsid w:val="00C91B11"/>
    <w:rsid w:val="00C92CEA"/>
    <w:rsid w:val="00CA0255"/>
    <w:rsid w:val="00CA2A9E"/>
    <w:rsid w:val="00CA4AE9"/>
    <w:rsid w:val="00CA67EA"/>
    <w:rsid w:val="00CB156D"/>
    <w:rsid w:val="00CB19FA"/>
    <w:rsid w:val="00CB63B7"/>
    <w:rsid w:val="00CC0B28"/>
    <w:rsid w:val="00CC1201"/>
    <w:rsid w:val="00CC169B"/>
    <w:rsid w:val="00CC20ED"/>
    <w:rsid w:val="00CC21CD"/>
    <w:rsid w:val="00CC37AD"/>
    <w:rsid w:val="00CC4767"/>
    <w:rsid w:val="00CC5244"/>
    <w:rsid w:val="00CC5A38"/>
    <w:rsid w:val="00CD1ED3"/>
    <w:rsid w:val="00CD2FE9"/>
    <w:rsid w:val="00CD3EDC"/>
    <w:rsid w:val="00CD5075"/>
    <w:rsid w:val="00CD5333"/>
    <w:rsid w:val="00CD7600"/>
    <w:rsid w:val="00CD7765"/>
    <w:rsid w:val="00CD7B48"/>
    <w:rsid w:val="00CE0B74"/>
    <w:rsid w:val="00CE1863"/>
    <w:rsid w:val="00CE1B7D"/>
    <w:rsid w:val="00CE22EE"/>
    <w:rsid w:val="00CE25C1"/>
    <w:rsid w:val="00CE2E8F"/>
    <w:rsid w:val="00CE361C"/>
    <w:rsid w:val="00CE3BCA"/>
    <w:rsid w:val="00CE4494"/>
    <w:rsid w:val="00CE6C0A"/>
    <w:rsid w:val="00CE6FDA"/>
    <w:rsid w:val="00CE70E6"/>
    <w:rsid w:val="00CE70F1"/>
    <w:rsid w:val="00CE71FF"/>
    <w:rsid w:val="00CF0C98"/>
    <w:rsid w:val="00CF2822"/>
    <w:rsid w:val="00CF33A2"/>
    <w:rsid w:val="00CF3B03"/>
    <w:rsid w:val="00CF3F14"/>
    <w:rsid w:val="00CF5168"/>
    <w:rsid w:val="00D001C3"/>
    <w:rsid w:val="00D00358"/>
    <w:rsid w:val="00D01915"/>
    <w:rsid w:val="00D02D14"/>
    <w:rsid w:val="00D03362"/>
    <w:rsid w:val="00D038C3"/>
    <w:rsid w:val="00D03A06"/>
    <w:rsid w:val="00D0411F"/>
    <w:rsid w:val="00D05E42"/>
    <w:rsid w:val="00D05F6E"/>
    <w:rsid w:val="00D07850"/>
    <w:rsid w:val="00D122EE"/>
    <w:rsid w:val="00D130BA"/>
    <w:rsid w:val="00D14089"/>
    <w:rsid w:val="00D17C63"/>
    <w:rsid w:val="00D21E12"/>
    <w:rsid w:val="00D2230F"/>
    <w:rsid w:val="00D273A3"/>
    <w:rsid w:val="00D27FD9"/>
    <w:rsid w:val="00D30710"/>
    <w:rsid w:val="00D32941"/>
    <w:rsid w:val="00D3318A"/>
    <w:rsid w:val="00D36582"/>
    <w:rsid w:val="00D41207"/>
    <w:rsid w:val="00D41812"/>
    <w:rsid w:val="00D4293F"/>
    <w:rsid w:val="00D44BCD"/>
    <w:rsid w:val="00D4529E"/>
    <w:rsid w:val="00D452B7"/>
    <w:rsid w:val="00D453AC"/>
    <w:rsid w:val="00D454F2"/>
    <w:rsid w:val="00D458FD"/>
    <w:rsid w:val="00D45CBC"/>
    <w:rsid w:val="00D4678C"/>
    <w:rsid w:val="00D51600"/>
    <w:rsid w:val="00D51627"/>
    <w:rsid w:val="00D539AE"/>
    <w:rsid w:val="00D53ABC"/>
    <w:rsid w:val="00D57D35"/>
    <w:rsid w:val="00D606EE"/>
    <w:rsid w:val="00D61AC8"/>
    <w:rsid w:val="00D64897"/>
    <w:rsid w:val="00D65B07"/>
    <w:rsid w:val="00D66157"/>
    <w:rsid w:val="00D66440"/>
    <w:rsid w:val="00D700A9"/>
    <w:rsid w:val="00D700BA"/>
    <w:rsid w:val="00D700CF"/>
    <w:rsid w:val="00D713F6"/>
    <w:rsid w:val="00D71E4C"/>
    <w:rsid w:val="00D75CE5"/>
    <w:rsid w:val="00D7669F"/>
    <w:rsid w:val="00D773C0"/>
    <w:rsid w:val="00D77655"/>
    <w:rsid w:val="00D776BF"/>
    <w:rsid w:val="00D82E7D"/>
    <w:rsid w:val="00D836E0"/>
    <w:rsid w:val="00D87879"/>
    <w:rsid w:val="00D87E5E"/>
    <w:rsid w:val="00D91D7B"/>
    <w:rsid w:val="00D92BEA"/>
    <w:rsid w:val="00D96614"/>
    <w:rsid w:val="00D966BF"/>
    <w:rsid w:val="00D97C46"/>
    <w:rsid w:val="00DA0E3E"/>
    <w:rsid w:val="00DA24C0"/>
    <w:rsid w:val="00DA32F9"/>
    <w:rsid w:val="00DA3F25"/>
    <w:rsid w:val="00DA448A"/>
    <w:rsid w:val="00DA5525"/>
    <w:rsid w:val="00DA5640"/>
    <w:rsid w:val="00DA6D4F"/>
    <w:rsid w:val="00DB0495"/>
    <w:rsid w:val="00DB2A03"/>
    <w:rsid w:val="00DB403A"/>
    <w:rsid w:val="00DB4382"/>
    <w:rsid w:val="00DB4960"/>
    <w:rsid w:val="00DB4A78"/>
    <w:rsid w:val="00DB5247"/>
    <w:rsid w:val="00DB7163"/>
    <w:rsid w:val="00DC0F45"/>
    <w:rsid w:val="00DC1C85"/>
    <w:rsid w:val="00DC3427"/>
    <w:rsid w:val="00DC7EF0"/>
    <w:rsid w:val="00DD0486"/>
    <w:rsid w:val="00DD207F"/>
    <w:rsid w:val="00DD2363"/>
    <w:rsid w:val="00DD53F2"/>
    <w:rsid w:val="00DD5913"/>
    <w:rsid w:val="00DE0F72"/>
    <w:rsid w:val="00DE1BB8"/>
    <w:rsid w:val="00DE1F43"/>
    <w:rsid w:val="00DE2005"/>
    <w:rsid w:val="00DE4F41"/>
    <w:rsid w:val="00DE6171"/>
    <w:rsid w:val="00DF0630"/>
    <w:rsid w:val="00DF0DC4"/>
    <w:rsid w:val="00DF0FFF"/>
    <w:rsid w:val="00DF32D0"/>
    <w:rsid w:val="00DF554E"/>
    <w:rsid w:val="00DF637D"/>
    <w:rsid w:val="00DF7252"/>
    <w:rsid w:val="00DF75A6"/>
    <w:rsid w:val="00DF7C72"/>
    <w:rsid w:val="00DF7C8E"/>
    <w:rsid w:val="00DF7D0E"/>
    <w:rsid w:val="00E00E79"/>
    <w:rsid w:val="00E053C4"/>
    <w:rsid w:val="00E07BE9"/>
    <w:rsid w:val="00E108D9"/>
    <w:rsid w:val="00E10FAD"/>
    <w:rsid w:val="00E11A77"/>
    <w:rsid w:val="00E132C9"/>
    <w:rsid w:val="00E14375"/>
    <w:rsid w:val="00E232D8"/>
    <w:rsid w:val="00E23921"/>
    <w:rsid w:val="00E24D93"/>
    <w:rsid w:val="00E25B62"/>
    <w:rsid w:val="00E26663"/>
    <w:rsid w:val="00E272B5"/>
    <w:rsid w:val="00E27AE0"/>
    <w:rsid w:val="00E300AA"/>
    <w:rsid w:val="00E3120D"/>
    <w:rsid w:val="00E32050"/>
    <w:rsid w:val="00E32EAD"/>
    <w:rsid w:val="00E33951"/>
    <w:rsid w:val="00E34E9A"/>
    <w:rsid w:val="00E362DE"/>
    <w:rsid w:val="00E37127"/>
    <w:rsid w:val="00E373F9"/>
    <w:rsid w:val="00E37B30"/>
    <w:rsid w:val="00E41B72"/>
    <w:rsid w:val="00E422DD"/>
    <w:rsid w:val="00E43CC2"/>
    <w:rsid w:val="00E444FE"/>
    <w:rsid w:val="00E44586"/>
    <w:rsid w:val="00E46000"/>
    <w:rsid w:val="00E46914"/>
    <w:rsid w:val="00E50829"/>
    <w:rsid w:val="00E52533"/>
    <w:rsid w:val="00E53B56"/>
    <w:rsid w:val="00E53D6D"/>
    <w:rsid w:val="00E54B38"/>
    <w:rsid w:val="00E553E6"/>
    <w:rsid w:val="00E55F6A"/>
    <w:rsid w:val="00E612E9"/>
    <w:rsid w:val="00E6325A"/>
    <w:rsid w:val="00E63EE6"/>
    <w:rsid w:val="00E64872"/>
    <w:rsid w:val="00E727B7"/>
    <w:rsid w:val="00E736E1"/>
    <w:rsid w:val="00E74A7E"/>
    <w:rsid w:val="00E74DF4"/>
    <w:rsid w:val="00E75F7E"/>
    <w:rsid w:val="00E7643C"/>
    <w:rsid w:val="00E77B37"/>
    <w:rsid w:val="00E809DB"/>
    <w:rsid w:val="00E81E2D"/>
    <w:rsid w:val="00E820C7"/>
    <w:rsid w:val="00E8422F"/>
    <w:rsid w:val="00E84ABE"/>
    <w:rsid w:val="00E84C0E"/>
    <w:rsid w:val="00E84F7E"/>
    <w:rsid w:val="00E9098A"/>
    <w:rsid w:val="00E90EB0"/>
    <w:rsid w:val="00E9183B"/>
    <w:rsid w:val="00E91C66"/>
    <w:rsid w:val="00E92E94"/>
    <w:rsid w:val="00E93325"/>
    <w:rsid w:val="00E93AEF"/>
    <w:rsid w:val="00E93F67"/>
    <w:rsid w:val="00E957FE"/>
    <w:rsid w:val="00E97621"/>
    <w:rsid w:val="00E979C2"/>
    <w:rsid w:val="00EA104D"/>
    <w:rsid w:val="00EA1B3D"/>
    <w:rsid w:val="00EA241A"/>
    <w:rsid w:val="00EA48B6"/>
    <w:rsid w:val="00EA5B41"/>
    <w:rsid w:val="00EA60DB"/>
    <w:rsid w:val="00EB06DA"/>
    <w:rsid w:val="00EB0E19"/>
    <w:rsid w:val="00EB114A"/>
    <w:rsid w:val="00EB27C4"/>
    <w:rsid w:val="00EB2B02"/>
    <w:rsid w:val="00EB4B1E"/>
    <w:rsid w:val="00EB54DB"/>
    <w:rsid w:val="00EB5733"/>
    <w:rsid w:val="00EB595B"/>
    <w:rsid w:val="00EB5964"/>
    <w:rsid w:val="00EB6627"/>
    <w:rsid w:val="00EC204C"/>
    <w:rsid w:val="00EC51CD"/>
    <w:rsid w:val="00EC60FF"/>
    <w:rsid w:val="00EC7629"/>
    <w:rsid w:val="00ED14A1"/>
    <w:rsid w:val="00ED1D30"/>
    <w:rsid w:val="00ED2ED0"/>
    <w:rsid w:val="00ED4164"/>
    <w:rsid w:val="00ED4E56"/>
    <w:rsid w:val="00ED6BA7"/>
    <w:rsid w:val="00EE07C3"/>
    <w:rsid w:val="00EE085C"/>
    <w:rsid w:val="00EE121C"/>
    <w:rsid w:val="00EE2AFB"/>
    <w:rsid w:val="00EE37FA"/>
    <w:rsid w:val="00EE3CD9"/>
    <w:rsid w:val="00EE3D64"/>
    <w:rsid w:val="00EE3DAC"/>
    <w:rsid w:val="00EE6B29"/>
    <w:rsid w:val="00EE781B"/>
    <w:rsid w:val="00EF1431"/>
    <w:rsid w:val="00EF1BEF"/>
    <w:rsid w:val="00EF27FB"/>
    <w:rsid w:val="00EF4265"/>
    <w:rsid w:val="00EF6558"/>
    <w:rsid w:val="00EF706F"/>
    <w:rsid w:val="00EF7DFF"/>
    <w:rsid w:val="00EF7ECC"/>
    <w:rsid w:val="00F010BC"/>
    <w:rsid w:val="00F01E5B"/>
    <w:rsid w:val="00F044BA"/>
    <w:rsid w:val="00F04A9F"/>
    <w:rsid w:val="00F05BC9"/>
    <w:rsid w:val="00F06895"/>
    <w:rsid w:val="00F0702F"/>
    <w:rsid w:val="00F10F44"/>
    <w:rsid w:val="00F12897"/>
    <w:rsid w:val="00F136C3"/>
    <w:rsid w:val="00F13D05"/>
    <w:rsid w:val="00F14555"/>
    <w:rsid w:val="00F15DEF"/>
    <w:rsid w:val="00F16AB2"/>
    <w:rsid w:val="00F23B53"/>
    <w:rsid w:val="00F250F1"/>
    <w:rsid w:val="00F259E4"/>
    <w:rsid w:val="00F25B7A"/>
    <w:rsid w:val="00F26930"/>
    <w:rsid w:val="00F2793E"/>
    <w:rsid w:val="00F310AE"/>
    <w:rsid w:val="00F325E9"/>
    <w:rsid w:val="00F32B9A"/>
    <w:rsid w:val="00F34096"/>
    <w:rsid w:val="00F35B45"/>
    <w:rsid w:val="00F35C74"/>
    <w:rsid w:val="00F360AA"/>
    <w:rsid w:val="00F363BB"/>
    <w:rsid w:val="00F37428"/>
    <w:rsid w:val="00F40308"/>
    <w:rsid w:val="00F428C4"/>
    <w:rsid w:val="00F429AD"/>
    <w:rsid w:val="00F42E00"/>
    <w:rsid w:val="00F44EC8"/>
    <w:rsid w:val="00F45287"/>
    <w:rsid w:val="00F463B4"/>
    <w:rsid w:val="00F46AA1"/>
    <w:rsid w:val="00F47758"/>
    <w:rsid w:val="00F503C8"/>
    <w:rsid w:val="00F53273"/>
    <w:rsid w:val="00F5335C"/>
    <w:rsid w:val="00F53614"/>
    <w:rsid w:val="00F55FC9"/>
    <w:rsid w:val="00F61840"/>
    <w:rsid w:val="00F626FB"/>
    <w:rsid w:val="00F627FE"/>
    <w:rsid w:val="00F63E80"/>
    <w:rsid w:val="00F64B77"/>
    <w:rsid w:val="00F6607F"/>
    <w:rsid w:val="00F66B2B"/>
    <w:rsid w:val="00F66F51"/>
    <w:rsid w:val="00F710ED"/>
    <w:rsid w:val="00F713D0"/>
    <w:rsid w:val="00F71638"/>
    <w:rsid w:val="00F71941"/>
    <w:rsid w:val="00F7242F"/>
    <w:rsid w:val="00F734ED"/>
    <w:rsid w:val="00F74886"/>
    <w:rsid w:val="00F74B93"/>
    <w:rsid w:val="00F752EF"/>
    <w:rsid w:val="00F77356"/>
    <w:rsid w:val="00F77AA2"/>
    <w:rsid w:val="00F77DFE"/>
    <w:rsid w:val="00F800C0"/>
    <w:rsid w:val="00F804FC"/>
    <w:rsid w:val="00F81434"/>
    <w:rsid w:val="00F82301"/>
    <w:rsid w:val="00F82BAC"/>
    <w:rsid w:val="00F85387"/>
    <w:rsid w:val="00F86CDE"/>
    <w:rsid w:val="00F87A25"/>
    <w:rsid w:val="00F934B8"/>
    <w:rsid w:val="00F9401D"/>
    <w:rsid w:val="00F9484D"/>
    <w:rsid w:val="00F95759"/>
    <w:rsid w:val="00F970FB"/>
    <w:rsid w:val="00F977FD"/>
    <w:rsid w:val="00F97EB4"/>
    <w:rsid w:val="00FA2676"/>
    <w:rsid w:val="00FB0F25"/>
    <w:rsid w:val="00FB238C"/>
    <w:rsid w:val="00FB27FF"/>
    <w:rsid w:val="00FB3AE0"/>
    <w:rsid w:val="00FB40BB"/>
    <w:rsid w:val="00FB4A69"/>
    <w:rsid w:val="00FB5A7C"/>
    <w:rsid w:val="00FB60A5"/>
    <w:rsid w:val="00FB60E8"/>
    <w:rsid w:val="00FB7C93"/>
    <w:rsid w:val="00FC06C0"/>
    <w:rsid w:val="00FC08A2"/>
    <w:rsid w:val="00FC2CC3"/>
    <w:rsid w:val="00FC3666"/>
    <w:rsid w:val="00FC438E"/>
    <w:rsid w:val="00FC43D8"/>
    <w:rsid w:val="00FC7842"/>
    <w:rsid w:val="00FD1418"/>
    <w:rsid w:val="00FD1CD0"/>
    <w:rsid w:val="00FD2FBE"/>
    <w:rsid w:val="00FD3074"/>
    <w:rsid w:val="00FD338C"/>
    <w:rsid w:val="00FD3E2E"/>
    <w:rsid w:val="00FD50E9"/>
    <w:rsid w:val="00FD776A"/>
    <w:rsid w:val="00FE0C09"/>
    <w:rsid w:val="00FE2253"/>
    <w:rsid w:val="00FE248F"/>
    <w:rsid w:val="00FE306D"/>
    <w:rsid w:val="00FE3FCE"/>
    <w:rsid w:val="00FE5673"/>
    <w:rsid w:val="00FE6E19"/>
    <w:rsid w:val="00FE77B6"/>
    <w:rsid w:val="00FF0081"/>
    <w:rsid w:val="00FF1750"/>
    <w:rsid w:val="00FF74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8A11EA6"/>
  <w15:docId w15:val="{A1F688CD-DC97-4E3B-B3B2-EF76C1C9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582947"/>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1">
    <w:name w:val="Unresolved Mention1"/>
    <w:basedOn w:val="DefaultParagraphFont"/>
    <w:uiPriority w:val="99"/>
    <w:semiHidden/>
    <w:unhideWhenUsed/>
    <w:rsid w:val="003E2A4C"/>
    <w:rPr>
      <w:color w:val="605E5C"/>
      <w:shd w:val="clear" w:color="auto" w:fill="E1DFDD"/>
    </w:rPr>
  </w:style>
  <w:style w:type="paragraph" w:customStyle="1" w:styleId="eTableBodyText">
    <w:name w:val="eTable Body Text"/>
    <w:basedOn w:val="Normal"/>
    <w:link w:val="eTableBodyTextChar"/>
    <w:qFormat/>
    <w:rsid w:val="00B205B9"/>
    <w:pPr>
      <w:spacing w:after="240"/>
    </w:pPr>
  </w:style>
  <w:style w:type="character" w:customStyle="1" w:styleId="eTableBodyTextChar">
    <w:name w:val="eTable Body Text Char"/>
    <w:basedOn w:val="DefaultParagraphFont"/>
    <w:link w:val="eTableBodyText"/>
    <w:rsid w:val="00B205B9"/>
    <w:rPr>
      <w:rFonts w:eastAsia="Times New Roman"/>
      <w:sz w:val="24"/>
      <w:szCs w:val="24"/>
      <w:lang w:eastAsia="en-US"/>
    </w:rPr>
  </w:style>
  <w:style w:type="paragraph" w:customStyle="1" w:styleId="eTableBulletedList">
    <w:name w:val="eTable Bulleted List"/>
    <w:basedOn w:val="eTableBodyText"/>
    <w:uiPriority w:val="1"/>
    <w:qFormat/>
    <w:rsid w:val="00791638"/>
    <w:pPr>
      <w:numPr>
        <w:numId w:val="29"/>
      </w:num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465-F101-414C-9546-11A4793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Kang, Kelly H.</cp:lastModifiedBy>
  <cp:revision>2</cp:revision>
  <cp:lastPrinted>2019-03-05T19:27:00Z</cp:lastPrinted>
  <dcterms:created xsi:type="dcterms:W3CDTF">2023-05-08T15:47:00Z</dcterms:created>
  <dcterms:modified xsi:type="dcterms:W3CDTF">2023-05-08T15:47:00Z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b7cfb9cc-2a32-4f80-bda0-6c83a4246767</vt:lpwstr>
  </property>
</Properties>
</file>