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71A7A" w:rsidR="00202708" w:rsidRDefault="00B46BB7" w14:paraId="5CC0164A" w14:textId="77777777">
      <w:pPr>
        <w:rPr>
          <w:rFonts w:ascii="Arial" w:hAnsi="Arial" w:cs="Arial"/>
          <w:b/>
          <w:color w:val="auto"/>
        </w:rPr>
      </w:pPr>
      <w:r w:rsidRPr="00871A7A">
        <w:rPr>
          <w:rFonts w:ascii="Arial" w:hAnsi="Arial" w:cs="Arial"/>
          <w:b/>
          <w:color w:val="auto"/>
        </w:rPr>
        <w:t>Non-substantive Change Request</w:t>
      </w:r>
    </w:p>
    <w:p w:rsidR="00034A83" w:rsidRDefault="00655E2F" w14:paraId="5023F59D" w14:textId="27386987">
      <w:pPr>
        <w:rPr>
          <w:rFonts w:ascii="Arial" w:hAnsi="Arial" w:cs="Arial"/>
          <w:b/>
          <w:color w:val="auto"/>
        </w:rPr>
      </w:pPr>
      <w:r w:rsidRPr="00871A7A">
        <w:rPr>
          <w:rFonts w:ascii="Arial" w:hAnsi="Arial" w:cs="Arial"/>
          <w:b/>
          <w:color w:val="auto"/>
        </w:rPr>
        <w:t>0535-0</w:t>
      </w:r>
      <w:r w:rsidR="00BF23A1">
        <w:rPr>
          <w:rFonts w:ascii="Arial" w:hAnsi="Arial" w:cs="Arial"/>
          <w:b/>
          <w:color w:val="auto"/>
        </w:rPr>
        <w:t>0</w:t>
      </w:r>
      <w:r w:rsidR="00122942">
        <w:rPr>
          <w:rFonts w:ascii="Arial" w:hAnsi="Arial" w:cs="Arial"/>
          <w:b/>
          <w:color w:val="auto"/>
        </w:rPr>
        <w:t>3</w:t>
      </w:r>
      <w:r w:rsidR="00BF23A1">
        <w:rPr>
          <w:rFonts w:ascii="Arial" w:hAnsi="Arial" w:cs="Arial"/>
          <w:b/>
          <w:color w:val="auto"/>
        </w:rPr>
        <w:t>9</w:t>
      </w:r>
      <w:r w:rsidRPr="00871A7A">
        <w:rPr>
          <w:rFonts w:ascii="Arial" w:hAnsi="Arial" w:cs="Arial"/>
          <w:b/>
          <w:color w:val="auto"/>
        </w:rPr>
        <w:t xml:space="preserve"> – </w:t>
      </w:r>
      <w:r w:rsidRPr="00BF23A1" w:rsidR="00BF23A1">
        <w:rPr>
          <w:rFonts w:ascii="Arial" w:hAnsi="Arial" w:cs="Arial"/>
          <w:b/>
          <w:color w:val="auto"/>
        </w:rPr>
        <w:t>Fruit, Nuts, and Specialty Crops</w:t>
      </w:r>
      <w:r w:rsidR="00CE3E57">
        <w:rPr>
          <w:rFonts w:ascii="Arial" w:hAnsi="Arial" w:cs="Arial"/>
          <w:b/>
          <w:color w:val="auto"/>
        </w:rPr>
        <w:t xml:space="preserve"> </w:t>
      </w:r>
    </w:p>
    <w:p w:rsidR="00B46BB7" w:rsidRDefault="00BF23A1" w14:paraId="0E9274FC" w14:textId="18705FF3">
      <w:pPr>
        <w:rPr>
          <w:rFonts w:ascii="Arial" w:hAnsi="Arial" w:cs="Arial"/>
          <w:b/>
          <w:color w:val="auto"/>
        </w:rPr>
      </w:pPr>
      <w:r w:rsidRPr="00BF23A1">
        <w:rPr>
          <w:rFonts w:ascii="Arial" w:hAnsi="Arial" w:cs="Arial"/>
          <w:b/>
          <w:color w:val="auto"/>
        </w:rPr>
        <w:t>Almond Price Inquiry</w:t>
      </w:r>
      <w:r w:rsidRPr="00BF23A1">
        <w:rPr>
          <w:rFonts w:ascii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–</w:t>
      </w:r>
      <w:r w:rsidRPr="00BF23A1">
        <w:rPr>
          <w:rFonts w:ascii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2021 </w:t>
      </w:r>
      <w:r w:rsidRPr="00BF23A1">
        <w:rPr>
          <w:rFonts w:ascii="Arial" w:hAnsi="Arial" w:cs="Arial"/>
          <w:b/>
          <w:color w:val="auto"/>
        </w:rPr>
        <w:t>Crop Preliminary</w:t>
      </w:r>
    </w:p>
    <w:p w:rsidR="001020B6" w:rsidRDefault="00BF23A1" w14:paraId="640F5EB7" w14:textId="521F2A92">
      <w:pPr>
        <w:rPr>
          <w:rFonts w:ascii="Arial" w:hAnsi="Arial" w:cs="Arial"/>
          <w:b/>
          <w:color w:val="auto"/>
        </w:rPr>
      </w:pPr>
      <w:r w:rsidRPr="00BF23A1">
        <w:rPr>
          <w:rFonts w:ascii="Arial" w:hAnsi="Arial" w:cs="Arial"/>
          <w:b/>
          <w:color w:val="auto"/>
        </w:rPr>
        <w:t>Almond Price Inquiry</w:t>
      </w:r>
      <w:r w:rsidRPr="00BF23A1">
        <w:rPr>
          <w:rFonts w:ascii="Arial" w:hAnsi="Arial" w:cs="Arial"/>
          <w:b/>
          <w:color w:val="auto"/>
        </w:rPr>
        <w:t xml:space="preserve"> - 202</w:t>
      </w:r>
      <w:r>
        <w:rPr>
          <w:rFonts w:ascii="Arial" w:hAnsi="Arial" w:cs="Arial"/>
          <w:b/>
          <w:color w:val="auto"/>
        </w:rPr>
        <w:t>1</w:t>
      </w:r>
      <w:r w:rsidRPr="00BF23A1">
        <w:rPr>
          <w:rFonts w:ascii="Arial" w:hAnsi="Arial" w:cs="Arial"/>
          <w:b/>
          <w:color w:val="auto"/>
        </w:rPr>
        <w:t xml:space="preserve"> Crop Final</w:t>
      </w:r>
    </w:p>
    <w:p w:rsidR="00034A83" w:rsidRDefault="00034A83" w14:paraId="239E9F12" w14:textId="47B18D37">
      <w:pPr>
        <w:rPr>
          <w:rFonts w:ascii="Arial" w:hAnsi="Arial" w:cs="Arial"/>
          <w:color w:val="auto"/>
        </w:rPr>
      </w:pPr>
    </w:p>
    <w:p w:rsidR="001862FE" w:rsidRDefault="001A5855" w14:paraId="08DDEB57" w14:textId="737C80AE">
      <w:pPr>
        <w:rPr>
          <w:rFonts w:ascii="Arial" w:hAnsi="Arial" w:cs="Arial"/>
          <w:color w:val="auto"/>
        </w:rPr>
      </w:pPr>
      <w:r w:rsidRPr="001A5855">
        <w:rPr>
          <w:rFonts w:ascii="Arial" w:hAnsi="Arial" w:cs="Arial"/>
          <w:color w:val="auto"/>
        </w:rPr>
        <w:t xml:space="preserve">As part of continually reviewing comments about previous surveys and data needs from data </w:t>
      </w:r>
      <w:r>
        <w:rPr>
          <w:rFonts w:ascii="Arial" w:hAnsi="Arial" w:cs="Arial"/>
          <w:color w:val="auto"/>
        </w:rPr>
        <w:t>providers</w:t>
      </w:r>
      <w:r w:rsidRPr="001A5855">
        <w:rPr>
          <w:rFonts w:ascii="Arial" w:hAnsi="Arial" w:cs="Arial"/>
          <w:color w:val="auto"/>
        </w:rPr>
        <w:t xml:space="preserve">, </w:t>
      </w:r>
      <w:r w:rsidR="001862FE">
        <w:rPr>
          <w:rFonts w:ascii="Arial" w:hAnsi="Arial" w:cs="Arial"/>
          <w:color w:val="auto"/>
        </w:rPr>
        <w:t xml:space="preserve">updates were made to the Almond Price Preliminary and Final questionnaires.  </w:t>
      </w:r>
    </w:p>
    <w:p w:rsidR="001862FE" w:rsidRDefault="001A5855" w14:paraId="5D41512A" w14:textId="3D9C3B1E">
      <w:pPr>
        <w:rPr>
          <w:rFonts w:ascii="Arial" w:hAnsi="Arial" w:cs="Arial"/>
          <w:color w:val="auto"/>
        </w:rPr>
      </w:pPr>
      <w:r w:rsidRPr="001A5855">
        <w:rPr>
          <w:rFonts w:ascii="Arial" w:hAnsi="Arial" w:cs="Arial"/>
          <w:color w:val="auto"/>
        </w:rPr>
        <w:t xml:space="preserve">NASS added </w:t>
      </w:r>
      <w:r>
        <w:rPr>
          <w:rFonts w:ascii="Arial" w:hAnsi="Arial" w:cs="Arial"/>
          <w:color w:val="auto"/>
        </w:rPr>
        <w:t>a combined Butte/Padre variety to the almond price table</w:t>
      </w:r>
      <w:r w:rsidR="001862FE">
        <w:rPr>
          <w:rFonts w:ascii="Arial" w:hAnsi="Arial" w:cs="Arial"/>
          <w:color w:val="auto"/>
        </w:rPr>
        <w:t xml:space="preserve"> (shown in red)</w:t>
      </w:r>
      <w:r w:rsidRPr="001A5855">
        <w:rPr>
          <w:rFonts w:ascii="Arial" w:hAnsi="Arial" w:cs="Arial"/>
          <w:color w:val="auto"/>
        </w:rPr>
        <w:t xml:space="preserve">. </w:t>
      </w:r>
    </w:p>
    <w:p w:rsidRPr="001862FE" w:rsidR="001A5855" w:rsidRDefault="001A5855" w14:paraId="3FECAC5C" w14:textId="0A619943">
      <w:pPr>
        <w:rPr>
          <w:rFonts w:ascii="Arial" w:hAnsi="Arial" w:cs="Arial"/>
          <w:color w:val="auto"/>
        </w:rPr>
      </w:pPr>
      <w:r w:rsidRPr="001862FE">
        <w:rPr>
          <w:rFonts w:ascii="Arial" w:hAnsi="Arial" w:cs="Arial"/>
          <w:color w:val="auto"/>
          <w:u w:val="single"/>
        </w:rPr>
        <w:t>From</w:t>
      </w:r>
      <w:r w:rsidRPr="001862FE">
        <w:rPr>
          <w:rFonts w:ascii="Arial" w:hAnsi="Arial" w:cs="Arial"/>
          <w:color w:val="auto"/>
        </w:rPr>
        <w:t xml:space="preserve"> </w:t>
      </w:r>
      <w:r w:rsidRPr="001862FE">
        <w:rPr>
          <w:rFonts w:ascii="Arial" w:hAnsi="Arial" w:cs="Arial"/>
          <w:color w:val="auto"/>
        </w:rPr>
        <w:tab/>
      </w:r>
      <w:r w:rsidRPr="001862FE">
        <w:rPr>
          <w:rFonts w:ascii="Arial" w:hAnsi="Arial" w:cs="Arial"/>
          <w:color w:val="auto"/>
        </w:rPr>
        <w:tab/>
      </w:r>
      <w:r w:rsidRPr="001862FE">
        <w:rPr>
          <w:rFonts w:ascii="Arial" w:hAnsi="Arial" w:cs="Arial"/>
          <w:color w:val="auto"/>
        </w:rPr>
        <w:tab/>
      </w:r>
      <w:r w:rsidRPr="001862FE">
        <w:rPr>
          <w:rFonts w:ascii="Arial" w:hAnsi="Arial" w:cs="Arial"/>
          <w:color w:val="auto"/>
        </w:rPr>
        <w:tab/>
      </w:r>
      <w:r w:rsidRPr="001862FE">
        <w:rPr>
          <w:rFonts w:ascii="Arial" w:hAnsi="Arial" w:cs="Arial"/>
          <w:color w:val="auto"/>
        </w:rPr>
        <w:tab/>
      </w:r>
      <w:r w:rsidRPr="001862FE">
        <w:rPr>
          <w:rFonts w:ascii="Arial" w:hAnsi="Arial" w:cs="Arial"/>
          <w:color w:val="auto"/>
        </w:rPr>
        <w:tab/>
      </w:r>
      <w:r w:rsidRPr="001862FE">
        <w:rPr>
          <w:rFonts w:ascii="Arial" w:hAnsi="Arial" w:cs="Arial"/>
          <w:color w:val="auto"/>
          <w:u w:val="single"/>
        </w:rPr>
        <w:t>To</w:t>
      </w:r>
    </w:p>
    <w:p w:rsidR="00D3234D" w:rsidRDefault="00587608" w14:paraId="7A9BEF46" w14:textId="1E7DC80B">
      <w:pPr>
        <w:rPr>
          <w:rFonts w:ascii="Arial" w:hAnsi="Arial" w:cs="Arial"/>
          <w:color w:val="auto"/>
        </w:rPr>
      </w:pPr>
      <w:r>
        <w:rPr>
          <w:rFonts w:ascii="Arial" w:hAnsi="Arial" w:cs="Arial"/>
          <w:noProof/>
          <w:color w:val="auto"/>
        </w:rPr>
        <w:drawing>
          <wp:inline distT="0" distB="0" distL="0" distR="0" wp14:anchorId="7FF04FFF" wp14:editId="1EA62C91">
            <wp:extent cx="2676334" cy="2895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206" cy="2907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auto"/>
        </w:rPr>
        <w:tab/>
      </w:r>
      <w:r w:rsidR="001862FE">
        <w:rPr>
          <w:rFonts w:ascii="Arial" w:hAnsi="Arial" w:cs="Arial"/>
          <w:noProof/>
          <w:color w:val="auto"/>
        </w:rPr>
        <w:drawing>
          <wp:inline distT="0" distB="0" distL="0" distR="0" wp14:anchorId="7041F36F" wp14:editId="25387CBD">
            <wp:extent cx="3068302" cy="28860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091" cy="2911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2FE" w:rsidRDefault="001862FE" w14:paraId="02916592" w14:textId="2D94CA10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Shelling ratio is now its own column instead of a row after each variety.</w:t>
      </w:r>
    </w:p>
    <w:p w:rsidR="00C258BF" w:rsidRDefault="00C258BF" w14:paraId="313A02D5" w14:textId="03161E34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</w:t>
      </w:r>
      <w:r w:rsidRPr="00C258BF">
        <w:rPr>
          <w:rFonts w:ascii="Arial" w:hAnsi="Arial" w:cs="Arial"/>
          <w:color w:val="auto"/>
        </w:rPr>
        <w:t>hese changes will not impact the current sample size or respondent burden</w:t>
      </w:r>
      <w:r>
        <w:rPr>
          <w:rFonts w:ascii="Arial" w:hAnsi="Arial" w:cs="Arial"/>
          <w:color w:val="auto"/>
        </w:rPr>
        <w:t>.</w:t>
      </w:r>
    </w:p>
    <w:p w:rsidR="00773502" w:rsidRDefault="00773502" w14:paraId="564C0BA8" w14:textId="77777777">
      <w:pPr>
        <w:rPr>
          <w:rFonts w:ascii="Arial" w:hAnsi="Arial" w:cs="Arial"/>
          <w:color w:val="auto"/>
        </w:rPr>
      </w:pPr>
    </w:p>
    <w:sectPr w:rsidR="00773502" w:rsidSect="0020270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1C505" w14:textId="77777777" w:rsidR="00586238" w:rsidRDefault="00586238" w:rsidP="001020B6">
      <w:pPr>
        <w:spacing w:after="0" w:line="240" w:lineRule="auto"/>
      </w:pPr>
      <w:r>
        <w:separator/>
      </w:r>
    </w:p>
  </w:endnote>
  <w:endnote w:type="continuationSeparator" w:id="0">
    <w:p w14:paraId="1EF146A2" w14:textId="77777777" w:rsidR="00586238" w:rsidRDefault="00586238" w:rsidP="00102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8621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E76149" w14:textId="6D128A81" w:rsidR="00586238" w:rsidRDefault="005862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E46E11" w14:textId="77777777" w:rsidR="00586238" w:rsidRDefault="00586238" w:rsidP="00F7132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72BBB" w14:textId="77777777" w:rsidR="00586238" w:rsidRDefault="00586238" w:rsidP="001020B6">
      <w:pPr>
        <w:spacing w:after="0" w:line="240" w:lineRule="auto"/>
      </w:pPr>
      <w:r>
        <w:separator/>
      </w:r>
    </w:p>
  </w:footnote>
  <w:footnote w:type="continuationSeparator" w:id="0">
    <w:p w14:paraId="1BA5FAA2" w14:textId="77777777" w:rsidR="00586238" w:rsidRDefault="00586238" w:rsidP="00102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A5EDD" w14:textId="031DBF1B" w:rsidR="00586238" w:rsidRDefault="00BF23A1" w:rsidP="001020B6">
    <w:pPr>
      <w:pStyle w:val="Header"/>
      <w:jc w:val="right"/>
    </w:pPr>
    <w:r>
      <w:t>February 4</w:t>
    </w:r>
    <w:r w:rsidR="00570B6C">
      <w:t>, 202</w:t>
    </w:r>
    <w:r w:rsidR="00122942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B2D19"/>
    <w:multiLevelType w:val="hybridMultilevel"/>
    <w:tmpl w:val="A876573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9350774"/>
    <w:multiLevelType w:val="hybridMultilevel"/>
    <w:tmpl w:val="98545E22"/>
    <w:lvl w:ilvl="0" w:tplc="3822FF44">
      <w:start w:val="500"/>
      <w:numFmt w:val="lowerRoman"/>
      <w:lvlText w:val="%1."/>
      <w:lvlJc w:val="left"/>
      <w:pPr>
        <w:ind w:left="1080" w:hanging="72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E1AA8"/>
    <w:multiLevelType w:val="hybridMultilevel"/>
    <w:tmpl w:val="4B5C69A4"/>
    <w:lvl w:ilvl="0" w:tplc="74FA235E">
      <w:start w:val="5"/>
      <w:numFmt w:val="lowerLetter"/>
      <w:lvlText w:val="%1."/>
      <w:lvlJc w:val="left"/>
      <w:pPr>
        <w:ind w:left="72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60CB6"/>
    <w:multiLevelType w:val="hybridMultilevel"/>
    <w:tmpl w:val="9F6EB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56334"/>
    <w:multiLevelType w:val="hybridMultilevel"/>
    <w:tmpl w:val="1B9ECA38"/>
    <w:lvl w:ilvl="0" w:tplc="07EAFD7C">
      <w:start w:val="1"/>
      <w:numFmt w:val="lowerRoman"/>
      <w:lvlText w:val="%1."/>
      <w:lvlJc w:val="left"/>
      <w:pPr>
        <w:ind w:left="1514" w:hanging="720"/>
      </w:pPr>
    </w:lvl>
    <w:lvl w:ilvl="1" w:tplc="04090019">
      <w:start w:val="1"/>
      <w:numFmt w:val="lowerLetter"/>
      <w:lvlText w:val="%2."/>
      <w:lvlJc w:val="left"/>
      <w:pPr>
        <w:ind w:left="1874" w:hanging="360"/>
      </w:pPr>
    </w:lvl>
    <w:lvl w:ilvl="2" w:tplc="0409001B">
      <w:start w:val="1"/>
      <w:numFmt w:val="lowerRoman"/>
      <w:lvlText w:val="%3."/>
      <w:lvlJc w:val="right"/>
      <w:pPr>
        <w:ind w:left="2594" w:hanging="180"/>
      </w:pPr>
    </w:lvl>
    <w:lvl w:ilvl="3" w:tplc="0409000F">
      <w:start w:val="1"/>
      <w:numFmt w:val="decimal"/>
      <w:lvlText w:val="%4."/>
      <w:lvlJc w:val="left"/>
      <w:pPr>
        <w:ind w:left="3314" w:hanging="360"/>
      </w:pPr>
    </w:lvl>
    <w:lvl w:ilvl="4" w:tplc="04090019">
      <w:start w:val="1"/>
      <w:numFmt w:val="lowerLetter"/>
      <w:lvlText w:val="%5."/>
      <w:lvlJc w:val="left"/>
      <w:pPr>
        <w:ind w:left="4034" w:hanging="360"/>
      </w:pPr>
    </w:lvl>
    <w:lvl w:ilvl="5" w:tplc="0409001B">
      <w:start w:val="1"/>
      <w:numFmt w:val="lowerRoman"/>
      <w:lvlText w:val="%6."/>
      <w:lvlJc w:val="right"/>
      <w:pPr>
        <w:ind w:left="4754" w:hanging="180"/>
      </w:pPr>
    </w:lvl>
    <w:lvl w:ilvl="6" w:tplc="0409000F">
      <w:start w:val="1"/>
      <w:numFmt w:val="decimal"/>
      <w:lvlText w:val="%7."/>
      <w:lvlJc w:val="left"/>
      <w:pPr>
        <w:ind w:left="5474" w:hanging="360"/>
      </w:pPr>
    </w:lvl>
    <w:lvl w:ilvl="7" w:tplc="04090019">
      <w:start w:val="1"/>
      <w:numFmt w:val="lowerLetter"/>
      <w:lvlText w:val="%8."/>
      <w:lvlJc w:val="left"/>
      <w:pPr>
        <w:ind w:left="6194" w:hanging="360"/>
      </w:pPr>
    </w:lvl>
    <w:lvl w:ilvl="8" w:tplc="0409001B">
      <w:start w:val="1"/>
      <w:numFmt w:val="lowerRoman"/>
      <w:lvlText w:val="%9."/>
      <w:lvlJc w:val="right"/>
      <w:pPr>
        <w:ind w:left="6914" w:hanging="180"/>
      </w:pPr>
    </w:lvl>
  </w:abstractNum>
  <w:abstractNum w:abstractNumId="5" w15:restartNumberingAfterBreak="0">
    <w:nsid w:val="6DC03F4E"/>
    <w:multiLevelType w:val="hybridMultilevel"/>
    <w:tmpl w:val="C1CA0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B7"/>
    <w:rsid w:val="000013A5"/>
    <w:rsid w:val="0000713F"/>
    <w:rsid w:val="00025A89"/>
    <w:rsid w:val="00034A83"/>
    <w:rsid w:val="0004311C"/>
    <w:rsid w:val="000674B8"/>
    <w:rsid w:val="0008131B"/>
    <w:rsid w:val="000916B9"/>
    <w:rsid w:val="000C0F92"/>
    <w:rsid w:val="000C61D0"/>
    <w:rsid w:val="000D2E2A"/>
    <w:rsid w:val="000D6039"/>
    <w:rsid w:val="000E1AA7"/>
    <w:rsid w:val="000E1E79"/>
    <w:rsid w:val="000E4104"/>
    <w:rsid w:val="000F19A3"/>
    <w:rsid w:val="001020B6"/>
    <w:rsid w:val="001075AF"/>
    <w:rsid w:val="0011039A"/>
    <w:rsid w:val="001217DD"/>
    <w:rsid w:val="00122942"/>
    <w:rsid w:val="001278AC"/>
    <w:rsid w:val="00137277"/>
    <w:rsid w:val="001515EE"/>
    <w:rsid w:val="00156B8E"/>
    <w:rsid w:val="00165266"/>
    <w:rsid w:val="0016680F"/>
    <w:rsid w:val="001716F6"/>
    <w:rsid w:val="001862FE"/>
    <w:rsid w:val="001970F9"/>
    <w:rsid w:val="00197A30"/>
    <w:rsid w:val="001A5855"/>
    <w:rsid w:val="001C032C"/>
    <w:rsid w:val="001F50FA"/>
    <w:rsid w:val="00200830"/>
    <w:rsid w:val="00201693"/>
    <w:rsid w:val="00202708"/>
    <w:rsid w:val="002069F1"/>
    <w:rsid w:val="00234B3F"/>
    <w:rsid w:val="002763E2"/>
    <w:rsid w:val="002938C4"/>
    <w:rsid w:val="00293B52"/>
    <w:rsid w:val="00293D4B"/>
    <w:rsid w:val="002C1BE2"/>
    <w:rsid w:val="002E60F6"/>
    <w:rsid w:val="002E73D1"/>
    <w:rsid w:val="002F3CE2"/>
    <w:rsid w:val="00312DBC"/>
    <w:rsid w:val="00330041"/>
    <w:rsid w:val="00330820"/>
    <w:rsid w:val="00332EA3"/>
    <w:rsid w:val="003667DA"/>
    <w:rsid w:val="00376F26"/>
    <w:rsid w:val="0037705E"/>
    <w:rsid w:val="0038208D"/>
    <w:rsid w:val="00394862"/>
    <w:rsid w:val="003965A5"/>
    <w:rsid w:val="003A4582"/>
    <w:rsid w:val="003B0A80"/>
    <w:rsid w:val="003D5750"/>
    <w:rsid w:val="003E46C6"/>
    <w:rsid w:val="004461FE"/>
    <w:rsid w:val="004633F5"/>
    <w:rsid w:val="00493D31"/>
    <w:rsid w:val="004B0D80"/>
    <w:rsid w:val="004C41B5"/>
    <w:rsid w:val="004C6389"/>
    <w:rsid w:val="004F1523"/>
    <w:rsid w:val="004F2260"/>
    <w:rsid w:val="004F2AAC"/>
    <w:rsid w:val="004F3138"/>
    <w:rsid w:val="004F3335"/>
    <w:rsid w:val="004F61C3"/>
    <w:rsid w:val="00506791"/>
    <w:rsid w:val="0051164F"/>
    <w:rsid w:val="00530117"/>
    <w:rsid w:val="005431FA"/>
    <w:rsid w:val="0055677E"/>
    <w:rsid w:val="00570B6C"/>
    <w:rsid w:val="00584B02"/>
    <w:rsid w:val="00586238"/>
    <w:rsid w:val="00587608"/>
    <w:rsid w:val="00594483"/>
    <w:rsid w:val="005D4796"/>
    <w:rsid w:val="005E1F3D"/>
    <w:rsid w:val="005F60B5"/>
    <w:rsid w:val="006005B7"/>
    <w:rsid w:val="00603F53"/>
    <w:rsid w:val="00607C6C"/>
    <w:rsid w:val="00613D19"/>
    <w:rsid w:val="006141BB"/>
    <w:rsid w:val="00644CC0"/>
    <w:rsid w:val="00644E93"/>
    <w:rsid w:val="00655228"/>
    <w:rsid w:val="00655E2F"/>
    <w:rsid w:val="006673DF"/>
    <w:rsid w:val="00670FDD"/>
    <w:rsid w:val="00675E2D"/>
    <w:rsid w:val="0068667A"/>
    <w:rsid w:val="006A40CF"/>
    <w:rsid w:val="006A7F40"/>
    <w:rsid w:val="006E1604"/>
    <w:rsid w:val="006E6D0E"/>
    <w:rsid w:val="006F5EC6"/>
    <w:rsid w:val="00722E76"/>
    <w:rsid w:val="0074208F"/>
    <w:rsid w:val="00754597"/>
    <w:rsid w:val="00773502"/>
    <w:rsid w:val="00774143"/>
    <w:rsid w:val="007755A5"/>
    <w:rsid w:val="00786AFB"/>
    <w:rsid w:val="00790BF6"/>
    <w:rsid w:val="00794289"/>
    <w:rsid w:val="00794CBB"/>
    <w:rsid w:val="0079712F"/>
    <w:rsid w:val="007A0D84"/>
    <w:rsid w:val="007A13E2"/>
    <w:rsid w:val="007D25AA"/>
    <w:rsid w:val="007D5AFA"/>
    <w:rsid w:val="007F0D81"/>
    <w:rsid w:val="007F5D87"/>
    <w:rsid w:val="008024D3"/>
    <w:rsid w:val="00810BD0"/>
    <w:rsid w:val="00825314"/>
    <w:rsid w:val="00871A7A"/>
    <w:rsid w:val="0087349E"/>
    <w:rsid w:val="00897E92"/>
    <w:rsid w:val="008B70DD"/>
    <w:rsid w:val="00901F4E"/>
    <w:rsid w:val="00973D80"/>
    <w:rsid w:val="00975227"/>
    <w:rsid w:val="00976C74"/>
    <w:rsid w:val="009860AE"/>
    <w:rsid w:val="0099399C"/>
    <w:rsid w:val="00997519"/>
    <w:rsid w:val="009A7330"/>
    <w:rsid w:val="009C7DE3"/>
    <w:rsid w:val="009E1FEF"/>
    <w:rsid w:val="009E3F85"/>
    <w:rsid w:val="009F75F0"/>
    <w:rsid w:val="00A04DDD"/>
    <w:rsid w:val="00A05650"/>
    <w:rsid w:val="00A11F15"/>
    <w:rsid w:val="00A14124"/>
    <w:rsid w:val="00A40F17"/>
    <w:rsid w:val="00A413EC"/>
    <w:rsid w:val="00A52F7E"/>
    <w:rsid w:val="00A63E3F"/>
    <w:rsid w:val="00A805C0"/>
    <w:rsid w:val="00A8229B"/>
    <w:rsid w:val="00A97BAC"/>
    <w:rsid w:val="00AF11EB"/>
    <w:rsid w:val="00B010CC"/>
    <w:rsid w:val="00B21AC1"/>
    <w:rsid w:val="00B23B9A"/>
    <w:rsid w:val="00B46BB7"/>
    <w:rsid w:val="00B6314E"/>
    <w:rsid w:val="00B65B28"/>
    <w:rsid w:val="00B8561C"/>
    <w:rsid w:val="00B8628C"/>
    <w:rsid w:val="00B956A3"/>
    <w:rsid w:val="00BB0F40"/>
    <w:rsid w:val="00BB0FB8"/>
    <w:rsid w:val="00BE1A91"/>
    <w:rsid w:val="00BF23A1"/>
    <w:rsid w:val="00C045CA"/>
    <w:rsid w:val="00C14066"/>
    <w:rsid w:val="00C17159"/>
    <w:rsid w:val="00C258BF"/>
    <w:rsid w:val="00C42D3B"/>
    <w:rsid w:val="00C62B2A"/>
    <w:rsid w:val="00C70BA6"/>
    <w:rsid w:val="00C73A5E"/>
    <w:rsid w:val="00C860E0"/>
    <w:rsid w:val="00C9624D"/>
    <w:rsid w:val="00CA6282"/>
    <w:rsid w:val="00CC245B"/>
    <w:rsid w:val="00CE3E57"/>
    <w:rsid w:val="00CF2C55"/>
    <w:rsid w:val="00D0685B"/>
    <w:rsid w:val="00D3234D"/>
    <w:rsid w:val="00D36E8E"/>
    <w:rsid w:val="00D36EAC"/>
    <w:rsid w:val="00D50892"/>
    <w:rsid w:val="00D63E55"/>
    <w:rsid w:val="00D721CA"/>
    <w:rsid w:val="00D75533"/>
    <w:rsid w:val="00D863E2"/>
    <w:rsid w:val="00D95C67"/>
    <w:rsid w:val="00DC1403"/>
    <w:rsid w:val="00DC37E2"/>
    <w:rsid w:val="00DC6A5C"/>
    <w:rsid w:val="00DF132E"/>
    <w:rsid w:val="00E16748"/>
    <w:rsid w:val="00E174E6"/>
    <w:rsid w:val="00E52FE8"/>
    <w:rsid w:val="00E57BAD"/>
    <w:rsid w:val="00E6655B"/>
    <w:rsid w:val="00EA6818"/>
    <w:rsid w:val="00EC05C2"/>
    <w:rsid w:val="00EE2F55"/>
    <w:rsid w:val="00EE6BE9"/>
    <w:rsid w:val="00EF1115"/>
    <w:rsid w:val="00EF32B0"/>
    <w:rsid w:val="00F01EDC"/>
    <w:rsid w:val="00F02BE3"/>
    <w:rsid w:val="00F16699"/>
    <w:rsid w:val="00F33A17"/>
    <w:rsid w:val="00F37773"/>
    <w:rsid w:val="00F51AC2"/>
    <w:rsid w:val="00F56001"/>
    <w:rsid w:val="00F61ADE"/>
    <w:rsid w:val="00F637B0"/>
    <w:rsid w:val="00F71328"/>
    <w:rsid w:val="00F73E9D"/>
    <w:rsid w:val="00F84FEE"/>
    <w:rsid w:val="00F85420"/>
    <w:rsid w:val="00FC6874"/>
    <w:rsid w:val="00FF3A86"/>
    <w:rsid w:val="00FF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DA7FC"/>
  <w15:docId w15:val="{25A15933-3CB0-4E18-A184-1FA5A6DB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Theme="minorHAnsi" w:hAnsi="Courier" w:cstheme="minorBidi"/>
        <w:color w:val="4F6228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7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0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0B6"/>
  </w:style>
  <w:style w:type="paragraph" w:styleId="Footer">
    <w:name w:val="footer"/>
    <w:basedOn w:val="Normal"/>
    <w:link w:val="FooterChar"/>
    <w:uiPriority w:val="99"/>
    <w:unhideWhenUsed/>
    <w:rsid w:val="0010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0B6"/>
  </w:style>
  <w:style w:type="paragraph" w:styleId="ListParagraph">
    <w:name w:val="List Paragraph"/>
    <w:basedOn w:val="Normal"/>
    <w:uiPriority w:val="34"/>
    <w:qFormat/>
    <w:rsid w:val="004F2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1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hancda</dc:creator>
  <cp:lastModifiedBy>Hopper, Richard - REE-NASS, Washington, DC</cp:lastModifiedBy>
  <cp:revision>4</cp:revision>
  <cp:lastPrinted>2014-06-12T20:54:00Z</cp:lastPrinted>
  <dcterms:created xsi:type="dcterms:W3CDTF">2022-02-03T18:04:00Z</dcterms:created>
  <dcterms:modified xsi:type="dcterms:W3CDTF">2022-02-03T19:10:00Z</dcterms:modified>
</cp:coreProperties>
</file>