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949" w:rsidRPr="003808F1" w:rsidP="1615AE4C" w14:paraId="58D7FFAA" w14:textId="77777777">
      <w:pPr>
        <w:jc w:val="center"/>
        <w:rPr>
          <w:rFonts w:asciiTheme="minorHAnsi" w:hAnsiTheme="minorHAnsi" w:cstheme="minorHAnsi"/>
          <w:b/>
          <w:bCs/>
        </w:rPr>
      </w:pPr>
      <w:r w:rsidRPr="003808F1">
        <w:rPr>
          <w:rFonts w:asciiTheme="minorHAnsi" w:hAnsiTheme="minorHAnsi" w:cstheme="minorHAnsi"/>
          <w:b/>
          <w:bCs/>
        </w:rPr>
        <w:t>SUPPORTING STATEMENT – PART A</w:t>
      </w:r>
    </w:p>
    <w:p w:rsidR="00EC7E16" w:rsidRPr="003808F1" w:rsidP="1615AE4C" w14:paraId="159DB2EA" w14:textId="48A73B81">
      <w:pPr>
        <w:jc w:val="center"/>
        <w:rPr>
          <w:rFonts w:asciiTheme="minorHAnsi" w:hAnsiTheme="minorHAnsi" w:cstheme="minorHAnsi"/>
          <w:b/>
          <w:bCs/>
        </w:rPr>
      </w:pPr>
      <w:r w:rsidRPr="003808F1">
        <w:rPr>
          <w:rFonts w:asciiTheme="minorHAnsi" w:hAnsiTheme="minorHAnsi" w:cstheme="minorHAnsi"/>
          <w:b/>
          <w:bCs/>
        </w:rPr>
        <w:t>[</w:t>
      </w:r>
      <w:r w:rsidRPr="003808F1" w:rsidR="0050481A">
        <w:rPr>
          <w:rFonts w:asciiTheme="minorHAnsi" w:hAnsiTheme="minorHAnsi" w:cstheme="minorHAnsi"/>
          <w:b/>
          <w:bCs/>
        </w:rPr>
        <w:t xml:space="preserve">U.S. Census Bureau and U.S. </w:t>
      </w:r>
      <w:r w:rsidRPr="003808F1" w:rsidR="007E1387">
        <w:rPr>
          <w:rFonts w:asciiTheme="minorHAnsi" w:hAnsiTheme="minorHAnsi" w:cstheme="minorHAnsi"/>
          <w:b/>
          <w:bCs/>
        </w:rPr>
        <w:t>Bureau of Economic</w:t>
      </w:r>
      <w:r w:rsidRPr="003808F1" w:rsidR="0050481A">
        <w:rPr>
          <w:rFonts w:asciiTheme="minorHAnsi" w:hAnsiTheme="minorHAnsi" w:cstheme="minorHAnsi"/>
          <w:b/>
          <w:bCs/>
        </w:rPr>
        <w:t xml:space="preserve"> Analysis</w:t>
      </w:r>
      <w:r w:rsidRPr="003808F1">
        <w:rPr>
          <w:rFonts w:asciiTheme="minorHAnsi" w:hAnsiTheme="minorHAnsi" w:cstheme="minorHAnsi"/>
          <w:b/>
          <w:bCs/>
        </w:rPr>
        <w:t>]</w:t>
      </w:r>
    </w:p>
    <w:p w:rsidR="00214A91" w:rsidRPr="003808F1" w:rsidP="1615AE4C" w14:paraId="7680715C" w14:textId="694B1EC2">
      <w:pPr>
        <w:jc w:val="center"/>
        <w:rPr>
          <w:rFonts w:asciiTheme="minorHAnsi" w:hAnsiTheme="minorHAnsi" w:cstheme="minorHAnsi"/>
          <w:b/>
          <w:bCs/>
        </w:rPr>
      </w:pPr>
      <w:r w:rsidRPr="003808F1">
        <w:rPr>
          <w:rFonts w:asciiTheme="minorHAnsi" w:hAnsiTheme="minorHAnsi" w:cstheme="minorHAnsi"/>
          <w:b/>
          <w:bCs/>
        </w:rPr>
        <w:t>Data Security Requirements for Accessing Confidential Data</w:t>
      </w:r>
    </w:p>
    <w:p w:rsidR="00214A91" w:rsidRPr="003808F1" w:rsidP="1615AE4C" w14:paraId="3889C3AB" w14:textId="52D01D36">
      <w:pPr>
        <w:jc w:val="center"/>
        <w:rPr>
          <w:rFonts w:asciiTheme="minorHAnsi" w:hAnsiTheme="minorHAnsi" w:cstheme="minorHAnsi"/>
          <w:b/>
          <w:bCs/>
        </w:rPr>
      </w:pPr>
      <w:r w:rsidRPr="003808F1">
        <w:rPr>
          <w:rFonts w:asciiTheme="minorHAnsi" w:hAnsiTheme="minorHAnsi" w:cstheme="minorHAnsi"/>
          <w:b/>
          <w:bCs/>
        </w:rPr>
        <w:t xml:space="preserve">OMB Control No. </w:t>
      </w:r>
      <w:r w:rsidRPr="003808F1" w:rsidR="009B0B00">
        <w:rPr>
          <w:rFonts w:asciiTheme="minorHAnsi" w:hAnsiTheme="minorHAnsi" w:cstheme="minorHAnsi"/>
          <w:b/>
          <w:bCs/>
        </w:rPr>
        <w:t>[</w:t>
      </w:r>
      <w:r w:rsidRPr="003808F1" w:rsidR="001B3147">
        <w:rPr>
          <w:rFonts w:asciiTheme="minorHAnsi" w:hAnsiTheme="minorHAnsi" w:cstheme="minorHAnsi"/>
          <w:b/>
          <w:bCs/>
        </w:rPr>
        <w:t>0607</w:t>
      </w:r>
      <w:r w:rsidRPr="003808F1" w:rsidR="00997E38">
        <w:rPr>
          <w:rFonts w:asciiTheme="minorHAnsi" w:hAnsiTheme="minorHAnsi" w:cstheme="minorHAnsi"/>
          <w:b/>
          <w:bCs/>
        </w:rPr>
        <w:t>-NEW</w:t>
      </w:r>
      <w:r w:rsidRPr="003808F1" w:rsidR="009B0B00">
        <w:rPr>
          <w:rFonts w:asciiTheme="minorHAnsi" w:hAnsiTheme="minorHAnsi" w:cstheme="minorHAnsi"/>
          <w:b/>
          <w:bCs/>
        </w:rPr>
        <w:t>]</w:t>
      </w:r>
    </w:p>
    <w:p w:rsidR="00214A91" w:rsidRPr="003808F1" w:rsidP="00214A91" w14:paraId="18244AAB" w14:textId="77777777">
      <w:pPr>
        <w:rPr>
          <w:rFonts w:asciiTheme="minorHAnsi" w:hAnsiTheme="minorHAnsi" w:cstheme="minorHAnsi"/>
          <w:b/>
        </w:rPr>
      </w:pPr>
    </w:p>
    <w:p w:rsidR="00214A91" w:rsidRPr="003808F1" w:rsidP="00214A91" w14:paraId="435149E7" w14:textId="77777777">
      <w:pPr>
        <w:rPr>
          <w:rFonts w:asciiTheme="minorHAnsi" w:hAnsiTheme="minorHAnsi" w:cstheme="minorHAnsi"/>
          <w:b/>
        </w:rPr>
      </w:pPr>
    </w:p>
    <w:p w:rsidR="00214A91" w:rsidRPr="003808F1" w:rsidP="1615AE4C" w14:paraId="208CFD35" w14:textId="17B4A4AA">
      <w:pPr>
        <w:pStyle w:val="Heading1"/>
        <w:rPr>
          <w:rFonts w:asciiTheme="minorHAnsi" w:hAnsiTheme="minorHAnsi" w:cstheme="minorHAnsi"/>
        </w:rPr>
      </w:pPr>
      <w:r w:rsidRPr="003808F1">
        <w:rPr>
          <w:rFonts w:asciiTheme="minorHAnsi" w:hAnsiTheme="minorHAnsi" w:cstheme="minorHAnsi"/>
        </w:rPr>
        <w:t>A. Justification</w:t>
      </w:r>
    </w:p>
    <w:p w:rsidR="004F263C" w:rsidRPr="003808F1" w:rsidP="00812420" w14:paraId="3A1AF148" w14:textId="53622737">
      <w:pPr>
        <w:rPr>
          <w:rFonts w:asciiTheme="minorHAnsi" w:hAnsiTheme="minorHAnsi" w:cstheme="minorHAnsi"/>
          <w:b/>
        </w:rPr>
      </w:pPr>
    </w:p>
    <w:p w:rsidR="00171961" w:rsidRPr="003808F1" w:rsidP="1615AE4C" w14:paraId="7B604068" w14:textId="1241651E">
      <w:pPr>
        <w:rPr>
          <w:rFonts w:eastAsia="Times New Roman" w:asciiTheme="minorHAnsi" w:hAnsiTheme="minorHAnsi" w:cstheme="minorHAnsi"/>
        </w:rPr>
      </w:pPr>
      <w:r w:rsidRPr="003808F1">
        <w:rPr>
          <w:rFonts w:asciiTheme="minorHAnsi" w:hAnsiTheme="minorHAnsi" w:cstheme="minorHAnsi"/>
        </w:rPr>
        <w:t xml:space="preserve">The Foundations for </w:t>
      </w:r>
      <w:r w:rsidRPr="003808F1">
        <w:rPr>
          <w:rFonts w:eastAsia="Times New Roman" w:asciiTheme="minorHAnsi" w:hAnsiTheme="minorHAnsi" w:cstheme="minorHAnsi"/>
        </w:rPr>
        <w:t>Evidence-Based Policymaking Act of 2018 (44 U.S.C. 3583) mandates that the Director of the Office of Management and Budget (OMB) establish a standard application process (SAP)</w:t>
      </w:r>
      <w:r w:rsidRPr="003808F1">
        <w:rPr>
          <w:rFonts w:asciiTheme="minorHAnsi" w:hAnsiTheme="minorHAnsi" w:cstheme="minorHAnsi"/>
        </w:rPr>
        <w:t xml:space="preserve"> </w:t>
      </w:r>
      <w:r w:rsidRPr="003808F1">
        <w:rPr>
          <w:rFonts w:eastAsia="Times New Roman" w:asciiTheme="minorHAnsi" w:hAnsiTheme="minorHAnsi" w:cstheme="minorHAnsi"/>
        </w:rPr>
        <w:t>for requesting access to certain confidential data assets. The SAP is to be a process through which agencies, the Congressional Budget Office, State, local, and</w:t>
      </w:r>
      <w:r w:rsidRPr="003808F1" w:rsidR="005136D2">
        <w:rPr>
          <w:rFonts w:eastAsia="Times New Roman" w:asciiTheme="minorHAnsi" w:hAnsiTheme="minorHAnsi" w:cstheme="minorHAnsi"/>
        </w:rPr>
        <w:t xml:space="preserve"> Tribal governments, </w:t>
      </w:r>
      <w:r w:rsidRPr="003808F1">
        <w:rPr>
          <w:rFonts w:eastAsia="Times New Roman" w:asciiTheme="minorHAnsi" w:hAnsiTheme="minorHAnsi" w:cstheme="minorHAnsi"/>
        </w:rPr>
        <w:t>researchers, and other individuals, as appropriate, may apply to access confidential data assets held by a federal statistical agency or unit for the purposes of developing evidence. The SAP Portal is to be a single web-based common application designed to collect information from individuals requesting access to confidential data assets from federal statistical agencies and units.</w:t>
      </w:r>
      <w:r w:rsidRPr="003808F1" w:rsidR="00955D65">
        <w:rPr>
          <w:rFonts w:eastAsia="Times New Roman" w:asciiTheme="minorHAnsi" w:hAnsiTheme="minorHAnsi" w:cstheme="minorHAnsi"/>
        </w:rPr>
        <w:t xml:space="preserve"> </w:t>
      </w:r>
      <w:r w:rsidRPr="003808F1" w:rsidR="006576AB">
        <w:rPr>
          <w:rFonts w:eastAsia="Times New Roman" w:asciiTheme="minorHAnsi" w:hAnsiTheme="minorHAnsi" w:cstheme="minorHAnsi"/>
        </w:rPr>
        <w:t xml:space="preserve">In late 2022, </w:t>
      </w:r>
      <w:r w:rsidRPr="003808F1" w:rsidR="009B0B00">
        <w:rPr>
          <w:rFonts w:eastAsia="Times New Roman" w:asciiTheme="minorHAnsi" w:hAnsiTheme="minorHAnsi" w:cstheme="minorHAnsi"/>
        </w:rPr>
        <w:t>the National Center for Science and Engineering Statistics (NCSES), in its role as the SAP PMO,</w:t>
      </w:r>
      <w:r w:rsidRPr="003808F1" w:rsidR="00955D65">
        <w:rPr>
          <w:rFonts w:eastAsia="Times New Roman" w:asciiTheme="minorHAnsi" w:hAnsiTheme="minorHAnsi" w:cstheme="minorHAnsi"/>
        </w:rPr>
        <w:t xml:space="preserve"> </w:t>
      </w:r>
      <w:r w:rsidRPr="003808F1" w:rsidR="006D5F7C">
        <w:rPr>
          <w:rFonts w:eastAsia="Times New Roman" w:asciiTheme="minorHAnsi" w:hAnsiTheme="minorHAnsi" w:cstheme="minorHAnsi"/>
        </w:rPr>
        <w:t>published</w:t>
      </w:r>
      <w:r w:rsidRPr="003808F1" w:rsidR="00955D65">
        <w:rPr>
          <w:rFonts w:eastAsia="Times New Roman" w:asciiTheme="minorHAnsi" w:hAnsiTheme="minorHAnsi" w:cstheme="minorHAnsi"/>
        </w:rPr>
        <w:t xml:space="preserve"> a </w:t>
      </w:r>
      <w:r w:rsidRPr="003808F1" w:rsidR="006576AB">
        <w:rPr>
          <w:rFonts w:eastAsia="Times New Roman" w:asciiTheme="minorHAnsi" w:hAnsiTheme="minorHAnsi" w:cstheme="minorHAnsi"/>
        </w:rPr>
        <w:t xml:space="preserve">60-day </w:t>
      </w:r>
      <w:r w:rsidRPr="003808F1" w:rsidR="00955D65">
        <w:rPr>
          <w:rFonts w:eastAsia="Times New Roman" w:asciiTheme="minorHAnsi" w:hAnsiTheme="minorHAnsi" w:cstheme="minorHAnsi"/>
        </w:rPr>
        <w:t xml:space="preserve">Federal Register Notice </w:t>
      </w:r>
      <w:r w:rsidRPr="003808F1" w:rsidR="006576AB">
        <w:rPr>
          <w:rFonts w:eastAsia="Times New Roman" w:asciiTheme="minorHAnsi" w:hAnsiTheme="minorHAnsi" w:cstheme="minorHAnsi"/>
        </w:rPr>
        <w:t>(</w:t>
      </w:r>
      <w:hyperlink r:id="rId9" w:history="1">
        <w:r w:rsidRPr="003808F1" w:rsidR="006576AB">
          <w:rPr>
            <w:rStyle w:val="Hyperlink"/>
            <w:rFonts w:eastAsia="Times New Roman" w:asciiTheme="minorHAnsi" w:hAnsiTheme="minorHAnsi" w:cstheme="minorHAnsi"/>
          </w:rPr>
          <w:t>87 FR 53793</w:t>
        </w:r>
      </w:hyperlink>
      <w:r w:rsidRPr="003808F1" w:rsidR="006576AB">
        <w:rPr>
          <w:rFonts w:eastAsia="Times New Roman" w:asciiTheme="minorHAnsi" w:hAnsiTheme="minorHAnsi" w:cstheme="minorHAnsi"/>
        </w:rPr>
        <w:t xml:space="preserve">) </w:t>
      </w:r>
      <w:r w:rsidRPr="003808F1" w:rsidR="006576AB">
        <w:rPr>
          <w:rFonts w:eastAsia="Times New Roman" w:asciiTheme="minorHAnsi" w:hAnsiTheme="minorHAnsi" w:cstheme="minorHAnsi"/>
          <w:color w:val="000000"/>
        </w:rPr>
        <w:t>and 30-day Federal Register Notice (</w:t>
      </w:r>
      <w:hyperlink r:id="rId10" w:history="1">
        <w:r w:rsidRPr="003808F1" w:rsidR="006576AB">
          <w:rPr>
            <w:rStyle w:val="Hyperlink"/>
            <w:rFonts w:eastAsia="Times New Roman" w:asciiTheme="minorHAnsi" w:hAnsiTheme="minorHAnsi" w:cstheme="minorHAnsi"/>
          </w:rPr>
          <w:t>87 FR 66754</w:t>
        </w:r>
      </w:hyperlink>
      <w:r w:rsidRPr="003808F1" w:rsidR="006576AB">
        <w:rPr>
          <w:rFonts w:eastAsia="Times New Roman" w:asciiTheme="minorHAnsi" w:hAnsiTheme="minorHAnsi" w:cstheme="minorHAnsi"/>
          <w:color w:val="000000"/>
        </w:rPr>
        <w:t>)</w:t>
      </w:r>
      <w:r w:rsidRPr="003808F1" w:rsidR="00955D65">
        <w:rPr>
          <w:rFonts w:eastAsia="Times New Roman" w:asciiTheme="minorHAnsi" w:hAnsiTheme="minorHAnsi" w:cstheme="minorHAnsi"/>
        </w:rPr>
        <w:t xml:space="preserve"> announcing plans to collect information through the SAP Portal</w:t>
      </w:r>
      <w:r w:rsidRPr="003808F1" w:rsidR="006576AB">
        <w:rPr>
          <w:rFonts w:eastAsia="Times New Roman" w:asciiTheme="minorHAnsi" w:hAnsiTheme="minorHAnsi" w:cstheme="minorHAnsi"/>
        </w:rPr>
        <w:t>.</w:t>
      </w:r>
      <w:r w:rsidRPr="003808F1" w:rsidR="006576AB">
        <w:rPr>
          <w:rFonts w:eastAsia="Times New Roman" w:asciiTheme="minorHAnsi" w:hAnsiTheme="minorHAnsi" w:cstheme="minorHAnsi"/>
          <w:color w:val="000000"/>
        </w:rPr>
        <w:t xml:space="preserve"> This </w:t>
      </w:r>
      <w:r w:rsidRPr="003808F1" w:rsidR="00E23A3C">
        <w:rPr>
          <w:rFonts w:eastAsia="Times New Roman" w:asciiTheme="minorHAnsi" w:hAnsiTheme="minorHAnsi" w:cstheme="minorHAnsi"/>
          <w:color w:val="000000"/>
        </w:rPr>
        <w:t>collection</w:t>
      </w:r>
      <w:r w:rsidRPr="003808F1" w:rsidR="006576AB">
        <w:rPr>
          <w:rFonts w:eastAsia="Times New Roman" w:asciiTheme="minorHAnsi" w:hAnsiTheme="minorHAnsi" w:cstheme="minorHAnsi"/>
          <w:color w:val="000000"/>
        </w:rPr>
        <w:t xml:space="preserve"> request was submitted to the Office of Management and Budget as a Common Form</w:t>
      </w:r>
      <w:r w:rsidRPr="003808F1" w:rsidR="00E23A3C">
        <w:rPr>
          <w:rFonts w:eastAsia="Times New Roman" w:asciiTheme="minorHAnsi" w:hAnsiTheme="minorHAnsi" w:cstheme="minorHAnsi"/>
          <w:color w:val="000000"/>
        </w:rPr>
        <w:t xml:space="preserve"> in late 2022</w:t>
      </w:r>
      <w:r w:rsidRPr="003808F1" w:rsidR="00392ECF">
        <w:rPr>
          <w:rFonts w:eastAsia="Times New Roman" w:asciiTheme="minorHAnsi" w:hAnsiTheme="minorHAnsi" w:cstheme="minorHAnsi"/>
          <w:color w:val="000000"/>
        </w:rPr>
        <w:t xml:space="preserve">; the OMB control number for SAP Portal information collection is 3145-0271 and the expiration date is 12/31/2025. </w:t>
      </w:r>
    </w:p>
    <w:p w:rsidR="00171961" w:rsidRPr="003808F1" w:rsidP="00812420" w14:paraId="6267E091" w14:textId="77777777">
      <w:pPr>
        <w:rPr>
          <w:rFonts w:eastAsia="Times New Roman" w:asciiTheme="minorHAnsi" w:hAnsiTheme="minorHAnsi" w:cstheme="minorHAnsi"/>
        </w:rPr>
      </w:pPr>
    </w:p>
    <w:p w:rsidR="00863FF9" w:rsidRPr="003808F1" w:rsidP="00863FF9" w14:paraId="21C14005" w14:textId="2EF61175">
      <w:pPr>
        <w:rPr>
          <w:rFonts w:eastAsia="Times New Roman" w:asciiTheme="minorHAnsi" w:hAnsiTheme="minorHAnsi" w:cstheme="minorHAnsi"/>
          <w:color w:val="000000"/>
        </w:rPr>
      </w:pPr>
      <w:r w:rsidRPr="003808F1">
        <w:rPr>
          <w:rFonts w:eastAsia="Times New Roman" w:asciiTheme="minorHAnsi" w:hAnsiTheme="minorHAnsi" w:cstheme="minorHAnsi"/>
          <w:color w:val="000000"/>
        </w:rPr>
        <w:t>When</w:t>
      </w:r>
      <w:r w:rsidRPr="003808F1" w:rsidR="00955D65">
        <w:rPr>
          <w:rFonts w:eastAsia="Times New Roman" w:asciiTheme="minorHAnsi" w:hAnsiTheme="minorHAnsi" w:cstheme="minorHAnsi"/>
          <w:color w:val="000000"/>
        </w:rPr>
        <w:t xml:space="preserve"> an application for confidential data is approved through the SAP Portal, </w:t>
      </w:r>
      <w:r w:rsidRPr="003808F1" w:rsidR="00997E38">
        <w:rPr>
          <w:rFonts w:eastAsia="Times New Roman" w:asciiTheme="minorHAnsi" w:hAnsiTheme="minorHAnsi" w:cstheme="minorHAnsi"/>
          <w:color w:val="000000"/>
        </w:rPr>
        <w:t xml:space="preserve">the </w:t>
      </w:r>
      <w:r w:rsidRPr="003808F1" w:rsidR="00997E38">
        <w:rPr>
          <w:rFonts w:asciiTheme="minorHAnsi" w:hAnsiTheme="minorHAnsi" w:cstheme="minorHAnsi"/>
        </w:rPr>
        <w:t xml:space="preserve">U.S. Census Bureau and the U.S. </w:t>
      </w:r>
      <w:r w:rsidRPr="003808F1" w:rsidR="007E1387">
        <w:rPr>
          <w:rFonts w:asciiTheme="minorHAnsi" w:hAnsiTheme="minorHAnsi" w:cstheme="minorHAnsi"/>
        </w:rPr>
        <w:t>Bureau of Economic</w:t>
      </w:r>
      <w:r w:rsidRPr="003808F1" w:rsidR="00997E38">
        <w:rPr>
          <w:rFonts w:asciiTheme="minorHAnsi" w:hAnsiTheme="minorHAnsi" w:cstheme="minorHAnsi"/>
        </w:rPr>
        <w:t xml:space="preserve"> Analysis</w:t>
      </w:r>
      <w:r w:rsidRPr="003808F1" w:rsidR="00955D65">
        <w:rPr>
          <w:rFonts w:eastAsia="Times New Roman" w:asciiTheme="minorHAnsi" w:hAnsiTheme="minorHAnsi" w:cstheme="minorHAnsi"/>
          <w:color w:val="000000"/>
        </w:rPr>
        <w:t xml:space="preserve"> will collect information to </w:t>
      </w:r>
      <w:r w:rsidRPr="003808F1" w:rsidR="00BC77AB">
        <w:rPr>
          <w:rFonts w:eastAsia="Times New Roman" w:asciiTheme="minorHAnsi" w:hAnsiTheme="minorHAnsi" w:cstheme="minorHAnsi"/>
          <w:color w:val="000000"/>
        </w:rPr>
        <w:t>fulfill</w:t>
      </w:r>
      <w:r w:rsidRPr="003808F1" w:rsidR="00955D65">
        <w:rPr>
          <w:rFonts w:eastAsia="Times New Roman" w:asciiTheme="minorHAnsi" w:hAnsiTheme="minorHAnsi" w:cstheme="minorHAnsi"/>
          <w:color w:val="000000"/>
        </w:rPr>
        <w:t xml:space="preserve"> </w:t>
      </w:r>
      <w:r w:rsidRPr="003808F1" w:rsidR="00887E04">
        <w:rPr>
          <w:rFonts w:eastAsia="Times New Roman" w:asciiTheme="minorHAnsi" w:hAnsiTheme="minorHAnsi" w:cstheme="minorHAnsi"/>
          <w:color w:val="000000"/>
        </w:rPr>
        <w:t>their</w:t>
      </w:r>
      <w:r w:rsidRPr="003808F1" w:rsidR="00955D65">
        <w:rPr>
          <w:rFonts w:eastAsia="Times New Roman" w:asciiTheme="minorHAnsi" w:hAnsiTheme="minorHAnsi" w:cstheme="minorHAnsi"/>
          <w:color w:val="000000"/>
        </w:rPr>
        <w:t xml:space="preserve"> </w:t>
      </w:r>
      <w:r w:rsidR="00CF0734">
        <w:rPr>
          <w:rFonts w:eastAsia="Times New Roman" w:asciiTheme="minorHAnsi" w:hAnsiTheme="minorHAnsi" w:cstheme="minorHAnsi"/>
          <w:color w:val="000000"/>
        </w:rPr>
        <w:t xml:space="preserve">statutory confidentiality and </w:t>
      </w:r>
      <w:r w:rsidRPr="003808F1" w:rsidR="00955D65">
        <w:rPr>
          <w:rFonts w:eastAsia="Times New Roman" w:asciiTheme="minorHAnsi" w:hAnsiTheme="minorHAnsi" w:cstheme="minorHAnsi"/>
          <w:color w:val="000000"/>
        </w:rPr>
        <w:t>data security requirements</w:t>
      </w:r>
      <w:r w:rsidRPr="003808F1" w:rsidR="00E160FB">
        <w:rPr>
          <w:rFonts w:eastAsia="Times New Roman" w:asciiTheme="minorHAnsi" w:hAnsiTheme="minorHAnsi" w:cstheme="minorHAnsi"/>
          <w:color w:val="000000"/>
        </w:rPr>
        <w:t xml:space="preserve">. This is a required step before </w:t>
      </w:r>
      <w:r w:rsidRPr="003808F1" w:rsidR="00BC77AB">
        <w:rPr>
          <w:rFonts w:eastAsia="Times New Roman" w:asciiTheme="minorHAnsi" w:hAnsiTheme="minorHAnsi" w:cstheme="minorHAnsi"/>
          <w:color w:val="000000"/>
        </w:rPr>
        <w:t xml:space="preserve">providing the individual with access to </w:t>
      </w:r>
      <w:r w:rsidRPr="003808F1" w:rsidR="00392ECF">
        <w:rPr>
          <w:rFonts w:eastAsia="Times New Roman" w:asciiTheme="minorHAnsi" w:hAnsiTheme="minorHAnsi" w:cstheme="minorHAnsi"/>
          <w:color w:val="000000"/>
        </w:rPr>
        <w:t>confidential</w:t>
      </w:r>
      <w:r w:rsidRPr="003808F1" w:rsidR="00BC77AB">
        <w:rPr>
          <w:rFonts w:eastAsia="Times New Roman" w:asciiTheme="minorHAnsi" w:hAnsiTheme="minorHAnsi" w:cstheme="minorHAnsi"/>
          <w:color w:val="000000"/>
        </w:rPr>
        <w:t xml:space="preserve"> microdata for the purpose of evidence building. </w:t>
      </w:r>
      <w:r w:rsidRPr="003808F1" w:rsidR="00997E38">
        <w:rPr>
          <w:rFonts w:eastAsia="Times New Roman" w:asciiTheme="minorHAnsi" w:hAnsiTheme="minorHAnsi" w:cstheme="minorHAnsi"/>
          <w:color w:val="000000"/>
        </w:rPr>
        <w:t xml:space="preserve">The </w:t>
      </w:r>
      <w:r w:rsidRPr="003808F1" w:rsidR="00997E38">
        <w:rPr>
          <w:rFonts w:asciiTheme="minorHAnsi" w:hAnsiTheme="minorHAnsi" w:cstheme="minorHAnsi"/>
        </w:rPr>
        <w:t xml:space="preserve">U.S. Census Bureau’s and the U.S. </w:t>
      </w:r>
      <w:r w:rsidRPr="003808F1" w:rsidR="007E1387">
        <w:rPr>
          <w:rFonts w:asciiTheme="minorHAnsi" w:hAnsiTheme="minorHAnsi" w:cstheme="minorHAnsi"/>
        </w:rPr>
        <w:t>Bureau of Economic</w:t>
      </w:r>
      <w:r w:rsidRPr="003808F1" w:rsidR="00997E38">
        <w:rPr>
          <w:rFonts w:asciiTheme="minorHAnsi" w:hAnsiTheme="minorHAnsi" w:cstheme="minorHAnsi"/>
        </w:rPr>
        <w:t xml:space="preserve"> Analysis’s</w:t>
      </w:r>
      <w:r w:rsidRPr="003808F1" w:rsidR="00BC77AB">
        <w:rPr>
          <w:rFonts w:eastAsia="Times New Roman" w:asciiTheme="minorHAnsi" w:hAnsiTheme="minorHAnsi" w:cstheme="minorHAnsi"/>
          <w:color w:val="000000"/>
        </w:rPr>
        <w:t xml:space="preserve"> </w:t>
      </w:r>
      <w:r w:rsidRPr="00F574A8" w:rsidR="0031470D">
        <w:rPr>
          <w:rFonts w:eastAsia="Times New Roman" w:asciiTheme="minorHAnsi" w:hAnsiTheme="minorHAnsi" w:cstheme="minorHAnsi"/>
          <w:color w:val="000000"/>
        </w:rPr>
        <w:t xml:space="preserve">confidentiality and </w:t>
      </w:r>
      <w:r w:rsidRPr="00F574A8" w:rsidR="00BC77AB">
        <w:rPr>
          <w:rFonts w:eastAsia="Times New Roman" w:asciiTheme="minorHAnsi" w:hAnsiTheme="minorHAnsi" w:cstheme="minorHAnsi"/>
          <w:color w:val="000000"/>
        </w:rPr>
        <w:t xml:space="preserve">data security </w:t>
      </w:r>
      <w:r w:rsidRPr="00F574A8" w:rsidR="0031470D">
        <w:rPr>
          <w:rFonts w:eastAsia="Times New Roman" w:asciiTheme="minorHAnsi" w:hAnsiTheme="minorHAnsi" w:cstheme="minorHAnsi"/>
          <w:color w:val="000000"/>
        </w:rPr>
        <w:t xml:space="preserve">forms </w:t>
      </w:r>
      <w:r w:rsidRPr="00F574A8" w:rsidR="00BC77AB">
        <w:rPr>
          <w:rFonts w:eastAsia="Times New Roman" w:asciiTheme="minorHAnsi" w:hAnsiTheme="minorHAnsi" w:cstheme="minorHAnsi"/>
          <w:color w:val="000000"/>
        </w:rPr>
        <w:t>and other paperwork</w:t>
      </w:r>
      <w:r w:rsidRPr="003808F1" w:rsidR="00636CED">
        <w:rPr>
          <w:rFonts w:eastAsia="Times New Roman" w:asciiTheme="minorHAnsi" w:hAnsiTheme="minorHAnsi" w:cstheme="minorHAnsi"/>
          <w:color w:val="000000"/>
        </w:rPr>
        <w:t>,</w:t>
      </w:r>
      <w:r w:rsidRPr="003808F1" w:rsidR="00BC77AB">
        <w:rPr>
          <w:rFonts w:eastAsia="Times New Roman" w:asciiTheme="minorHAnsi" w:hAnsiTheme="minorHAnsi" w:cstheme="minorHAnsi"/>
          <w:color w:val="000000"/>
        </w:rPr>
        <w:t xml:space="preserve"> along with the corresponding security protocols</w:t>
      </w:r>
      <w:r w:rsidRPr="003808F1" w:rsidR="00636CED">
        <w:rPr>
          <w:rFonts w:eastAsia="Times New Roman" w:asciiTheme="minorHAnsi" w:hAnsiTheme="minorHAnsi" w:cstheme="minorHAnsi"/>
          <w:color w:val="000000"/>
        </w:rPr>
        <w:t>,</w:t>
      </w:r>
      <w:r w:rsidRPr="003808F1" w:rsidR="00BC77AB">
        <w:rPr>
          <w:rFonts w:eastAsia="Times New Roman" w:asciiTheme="minorHAnsi" w:hAnsiTheme="minorHAnsi" w:cstheme="minorHAnsi"/>
          <w:color w:val="000000"/>
        </w:rPr>
        <w:t xml:space="preserve"> allow </w:t>
      </w:r>
      <w:r w:rsidRPr="003808F1" w:rsidR="00997E38">
        <w:rPr>
          <w:rFonts w:eastAsia="Times New Roman" w:asciiTheme="minorHAnsi" w:hAnsiTheme="minorHAnsi" w:cstheme="minorHAnsi"/>
          <w:color w:val="000000"/>
        </w:rPr>
        <w:t xml:space="preserve">the </w:t>
      </w:r>
      <w:r w:rsidRPr="003808F1" w:rsidR="00997E38">
        <w:rPr>
          <w:rFonts w:asciiTheme="minorHAnsi" w:hAnsiTheme="minorHAnsi" w:cstheme="minorHAnsi"/>
        </w:rPr>
        <w:t xml:space="preserve">U.S. Census Bureau and the U.S. </w:t>
      </w:r>
      <w:r w:rsidRPr="003808F1" w:rsidR="007E1387">
        <w:rPr>
          <w:rFonts w:asciiTheme="minorHAnsi" w:hAnsiTheme="minorHAnsi" w:cstheme="minorHAnsi"/>
        </w:rPr>
        <w:t>Bureau of Economic</w:t>
      </w:r>
      <w:r w:rsidRPr="003808F1" w:rsidR="00997E38">
        <w:rPr>
          <w:rFonts w:asciiTheme="minorHAnsi" w:hAnsiTheme="minorHAnsi" w:cstheme="minorHAnsi"/>
        </w:rPr>
        <w:t xml:space="preserve"> Analysis</w:t>
      </w:r>
      <w:r w:rsidRPr="003808F1" w:rsidR="00BC77AB">
        <w:rPr>
          <w:rFonts w:eastAsia="Times New Roman" w:asciiTheme="minorHAnsi" w:hAnsiTheme="minorHAnsi" w:cstheme="minorHAnsi"/>
          <w:color w:val="000000"/>
        </w:rPr>
        <w:t xml:space="preserve"> to maintain careful controls on confidentiality, as required by law.</w:t>
      </w:r>
      <w:r w:rsidRPr="003808F1" w:rsidR="00955D65">
        <w:rPr>
          <w:rFonts w:eastAsia="Times New Roman" w:asciiTheme="minorHAnsi" w:hAnsiTheme="minorHAnsi" w:cstheme="minorHAnsi"/>
          <w:color w:val="000000"/>
        </w:rPr>
        <w:t xml:space="preserve"> This collection will occur outside of the SAP Portal.</w:t>
      </w:r>
      <w:r w:rsidRPr="003808F1" w:rsidR="004D3B3D">
        <w:rPr>
          <w:rFonts w:eastAsia="Times New Roman" w:asciiTheme="minorHAnsi" w:hAnsiTheme="minorHAnsi" w:cstheme="minorHAnsi"/>
          <w:color w:val="000000"/>
        </w:rPr>
        <w:t xml:space="preserve"> </w:t>
      </w:r>
      <w:r w:rsidRPr="003808F1" w:rsidR="00392ECF">
        <w:rPr>
          <w:rFonts w:eastAsia="Times New Roman" w:asciiTheme="minorHAnsi" w:hAnsiTheme="minorHAnsi" w:cstheme="minorHAnsi"/>
          <w:color w:val="000000"/>
        </w:rPr>
        <w:t>O</w:t>
      </w:r>
      <w:r w:rsidRPr="003808F1" w:rsidR="00AE44CB">
        <w:rPr>
          <w:rFonts w:eastAsia="Times New Roman" w:asciiTheme="minorHAnsi" w:hAnsiTheme="minorHAnsi" w:cstheme="minorHAnsi"/>
          <w:color w:val="000000"/>
        </w:rPr>
        <w:t xml:space="preserve">n </w:t>
      </w:r>
      <w:r w:rsidRPr="003808F1" w:rsidR="007E1387">
        <w:rPr>
          <w:rFonts w:eastAsia="Times New Roman" w:asciiTheme="minorHAnsi" w:hAnsiTheme="minorHAnsi" w:cstheme="minorHAnsi"/>
          <w:color w:val="000000"/>
        </w:rPr>
        <w:t>November 10, 202</w:t>
      </w:r>
      <w:r w:rsidRPr="003808F1" w:rsidR="00922876">
        <w:rPr>
          <w:rFonts w:eastAsia="Times New Roman" w:asciiTheme="minorHAnsi" w:hAnsiTheme="minorHAnsi" w:cstheme="minorHAnsi"/>
          <w:color w:val="000000"/>
        </w:rPr>
        <w:t>2</w:t>
      </w:r>
      <w:r w:rsidRPr="003808F1" w:rsidR="00AE44CB">
        <w:rPr>
          <w:rFonts w:eastAsia="Times New Roman" w:asciiTheme="minorHAnsi" w:hAnsiTheme="minorHAnsi" w:cstheme="minorHAnsi"/>
          <w:color w:val="000000"/>
        </w:rPr>
        <w:t>,</w:t>
      </w:r>
      <w:r w:rsidRPr="003808F1" w:rsidR="007E1387">
        <w:rPr>
          <w:rFonts w:eastAsia="Times New Roman" w:asciiTheme="minorHAnsi" w:hAnsiTheme="minorHAnsi" w:cstheme="minorHAnsi"/>
          <w:color w:val="000000"/>
        </w:rPr>
        <w:t xml:space="preserve"> the </w:t>
      </w:r>
      <w:r w:rsidRPr="003808F1" w:rsidR="007E1387">
        <w:rPr>
          <w:rFonts w:asciiTheme="minorHAnsi" w:hAnsiTheme="minorHAnsi" w:cstheme="minorHAnsi"/>
        </w:rPr>
        <w:t>U.S. Census Bureau and the U.S. Bureau of Economic Analysis</w:t>
      </w:r>
      <w:r w:rsidRPr="003808F1" w:rsidR="00AE44CB">
        <w:rPr>
          <w:rFonts w:eastAsia="Times New Roman" w:asciiTheme="minorHAnsi" w:hAnsiTheme="minorHAnsi" w:cstheme="minorHAnsi"/>
          <w:color w:val="000000"/>
        </w:rPr>
        <w:t xml:space="preserve"> published a 60-day Federal Register Notice</w:t>
      </w:r>
      <w:r w:rsidRPr="003808F1" w:rsidR="003A0292">
        <w:rPr>
          <w:rFonts w:asciiTheme="minorHAnsi" w:hAnsiTheme="minorHAnsi" w:cstheme="minorHAnsi"/>
        </w:rPr>
        <w:t xml:space="preserve"> </w:t>
      </w:r>
      <w:r w:rsidR="00DB3DE4">
        <w:rPr>
          <w:rFonts w:asciiTheme="minorHAnsi" w:hAnsiTheme="minorHAnsi" w:cstheme="minorHAnsi"/>
        </w:rPr>
        <w:t>(</w:t>
      </w:r>
      <w:hyperlink r:id="rId11" w:history="1">
        <w:r w:rsidRPr="00DB3DE4" w:rsidR="003A0292">
          <w:rPr>
            <w:rStyle w:val="Hyperlink"/>
            <w:rFonts w:asciiTheme="minorHAnsi" w:hAnsiTheme="minorHAnsi" w:cstheme="minorHAnsi"/>
          </w:rPr>
          <w:t>87 FR 67865</w:t>
        </w:r>
      </w:hyperlink>
      <w:r w:rsidR="00DB3DE4">
        <w:rPr>
          <w:rFonts w:asciiTheme="minorHAnsi" w:hAnsiTheme="minorHAnsi" w:cstheme="minorHAnsi"/>
        </w:rPr>
        <w:t>)</w:t>
      </w:r>
      <w:r w:rsidRPr="003808F1" w:rsidR="003A0292">
        <w:rPr>
          <w:rFonts w:eastAsia="Times New Roman" w:asciiTheme="minorHAnsi" w:hAnsiTheme="minorHAnsi" w:cstheme="minorHAnsi"/>
          <w:color w:val="000000"/>
        </w:rPr>
        <w:t xml:space="preserve"> </w:t>
      </w:r>
      <w:r w:rsidRPr="003808F1" w:rsidR="00AE44CB">
        <w:rPr>
          <w:rFonts w:eastAsia="Times New Roman" w:asciiTheme="minorHAnsi" w:hAnsiTheme="minorHAnsi" w:cstheme="minorHAnsi"/>
          <w:color w:val="000000"/>
        </w:rPr>
        <w:t>announcing plans for this collection</w:t>
      </w:r>
      <w:r w:rsidRPr="003808F1" w:rsidR="009C0DAA">
        <w:rPr>
          <w:rFonts w:eastAsia="Times New Roman" w:asciiTheme="minorHAnsi" w:hAnsiTheme="minorHAnsi" w:cstheme="minorHAnsi"/>
          <w:color w:val="000000"/>
        </w:rPr>
        <w:t xml:space="preserve">. </w:t>
      </w:r>
    </w:p>
    <w:p w:rsidR="004D3B3D" w:rsidRPr="003808F1" w:rsidP="00863FF9" w14:paraId="35B616A6" w14:textId="258FBC7E">
      <w:pPr>
        <w:rPr>
          <w:rFonts w:eastAsia="Times New Roman" w:asciiTheme="minorHAnsi" w:hAnsiTheme="minorHAnsi" w:cstheme="minorHAnsi"/>
          <w:color w:val="000000"/>
        </w:rPr>
      </w:pPr>
    </w:p>
    <w:p w:rsidR="004D3B3D" w:rsidRPr="003808F1" w:rsidP="00863FF9" w14:paraId="163EED9D" w14:textId="2CC531F1">
      <w:pPr>
        <w:rPr>
          <w:rFonts w:eastAsia="Times New Roman" w:asciiTheme="minorHAnsi" w:hAnsiTheme="minorHAnsi" w:cstheme="minorHAnsi"/>
          <w:color w:val="000000"/>
        </w:rPr>
      </w:pPr>
      <w:r w:rsidRPr="003808F1">
        <w:rPr>
          <w:rFonts w:eastAsia="Times New Roman" w:asciiTheme="minorHAnsi" w:hAnsiTheme="minorHAnsi" w:cstheme="minorHAnsi"/>
          <w:color w:val="000000"/>
        </w:rPr>
        <w:t xml:space="preserve">This submission requests approval to collect information from individuals to fulfill </w:t>
      </w:r>
      <w:r w:rsidRPr="003808F1" w:rsidR="007E1387">
        <w:rPr>
          <w:rFonts w:eastAsia="Times New Roman" w:asciiTheme="minorHAnsi" w:hAnsiTheme="minorHAnsi" w:cstheme="minorHAnsi"/>
          <w:color w:val="000000"/>
        </w:rPr>
        <w:t xml:space="preserve">the </w:t>
      </w:r>
      <w:r w:rsidRPr="003808F1" w:rsidR="007E1387">
        <w:rPr>
          <w:rFonts w:asciiTheme="minorHAnsi" w:hAnsiTheme="minorHAnsi" w:cstheme="minorHAnsi"/>
        </w:rPr>
        <w:t>U.S. Census Bureau’s and the U.S. Bureau of Economic Analysis’s</w:t>
      </w:r>
      <w:r w:rsidRPr="003808F1">
        <w:rPr>
          <w:rFonts w:eastAsia="Times New Roman" w:asciiTheme="minorHAnsi" w:hAnsiTheme="minorHAnsi" w:cstheme="minorHAnsi"/>
          <w:color w:val="000000"/>
        </w:rPr>
        <w:t xml:space="preserve"> </w:t>
      </w:r>
      <w:r w:rsidR="00CF0734">
        <w:rPr>
          <w:rFonts w:eastAsia="Times New Roman" w:asciiTheme="minorHAnsi" w:hAnsiTheme="minorHAnsi" w:cstheme="minorHAnsi"/>
          <w:color w:val="000000"/>
        </w:rPr>
        <w:t xml:space="preserve">statutory confidentiality and </w:t>
      </w:r>
      <w:r w:rsidRPr="003808F1">
        <w:rPr>
          <w:rFonts w:eastAsia="Times New Roman" w:asciiTheme="minorHAnsi" w:hAnsiTheme="minorHAnsi" w:cstheme="minorHAnsi"/>
          <w:color w:val="000000"/>
        </w:rPr>
        <w:t xml:space="preserve">data security requirements. This request is from </w:t>
      </w:r>
      <w:r w:rsidRPr="003808F1" w:rsidR="007E1387">
        <w:rPr>
          <w:rFonts w:eastAsia="Times New Roman" w:asciiTheme="minorHAnsi" w:hAnsiTheme="minorHAnsi" w:cstheme="minorHAnsi"/>
          <w:color w:val="000000"/>
        </w:rPr>
        <w:t xml:space="preserve">the </w:t>
      </w:r>
      <w:r w:rsidRPr="003808F1" w:rsidR="007E1387">
        <w:rPr>
          <w:rFonts w:asciiTheme="minorHAnsi" w:hAnsiTheme="minorHAnsi" w:cstheme="minorHAnsi"/>
        </w:rPr>
        <w:t>U.S. Census Bureau and the U.S. Bureau of Economic Analysis</w:t>
      </w:r>
      <w:r w:rsidRPr="003808F1" w:rsidR="007E1387">
        <w:rPr>
          <w:rFonts w:eastAsia="Times New Roman" w:asciiTheme="minorHAnsi" w:hAnsiTheme="minorHAnsi" w:cstheme="minorHAnsi"/>
          <w:color w:val="000000"/>
        </w:rPr>
        <w:t xml:space="preserve"> </w:t>
      </w:r>
      <w:r w:rsidRPr="003808F1">
        <w:rPr>
          <w:rFonts w:eastAsia="Times New Roman" w:asciiTheme="minorHAnsi" w:hAnsiTheme="minorHAnsi" w:cstheme="minorHAnsi"/>
          <w:color w:val="000000"/>
        </w:rPr>
        <w:t>within</w:t>
      </w:r>
      <w:r w:rsidRPr="003808F1" w:rsidR="007E1387">
        <w:rPr>
          <w:rFonts w:eastAsia="Times New Roman" w:asciiTheme="minorHAnsi" w:hAnsiTheme="minorHAnsi" w:cstheme="minorHAnsi"/>
          <w:color w:val="000000"/>
        </w:rPr>
        <w:t xml:space="preserve"> the Department of Commerce</w:t>
      </w:r>
      <w:r w:rsidRPr="003808F1">
        <w:rPr>
          <w:rFonts w:eastAsia="Times New Roman" w:asciiTheme="minorHAnsi" w:hAnsiTheme="minorHAnsi" w:cstheme="minorHAnsi"/>
          <w:color w:val="000000"/>
        </w:rPr>
        <w:t xml:space="preserve">. </w:t>
      </w:r>
    </w:p>
    <w:p w:rsidR="00863FF9" w:rsidRPr="003808F1" w:rsidP="00812420" w14:paraId="254C72F0" w14:textId="77777777">
      <w:pPr>
        <w:rPr>
          <w:rFonts w:eastAsia="Times New Roman" w:asciiTheme="minorHAnsi" w:hAnsiTheme="minorHAnsi" w:cstheme="minorHAnsi"/>
        </w:rPr>
      </w:pPr>
    </w:p>
    <w:p w:rsidR="00214A91" w:rsidRPr="003808F1" w:rsidP="1615AE4C" w14:paraId="6F86B689" w14:textId="2B8D867D">
      <w:pPr>
        <w:pStyle w:val="Heading2"/>
        <w:numPr>
          <w:ilvl w:val="0"/>
          <w:numId w:val="9"/>
        </w:numPr>
        <w:rPr>
          <w:rFonts w:asciiTheme="minorHAnsi" w:hAnsiTheme="minorHAnsi" w:cstheme="minorHAnsi"/>
        </w:rPr>
      </w:pPr>
      <w:r w:rsidRPr="003808F1">
        <w:rPr>
          <w:rFonts w:asciiTheme="minorHAnsi" w:hAnsiTheme="minorHAnsi" w:cstheme="minorHAnsi"/>
        </w:rPr>
        <w:t>Necessity of the Information Collection</w:t>
      </w:r>
    </w:p>
    <w:p w:rsidR="00214A91" w:rsidRPr="003808F1" w:rsidP="00214A91" w14:paraId="1E159C9C" w14:textId="77777777">
      <w:pPr>
        <w:rPr>
          <w:rFonts w:asciiTheme="minorHAnsi" w:hAnsiTheme="minorHAnsi" w:cstheme="minorHAnsi"/>
          <w:b/>
        </w:rPr>
      </w:pPr>
    </w:p>
    <w:p w:rsidR="00150F0D" w:rsidRPr="003808F1" w:rsidP="00150F0D" w14:paraId="21407A3E" w14:textId="1D89055D">
      <w:pPr>
        <w:rPr>
          <w:rFonts w:asciiTheme="minorHAnsi" w:hAnsiTheme="minorHAnsi" w:cstheme="minorHAnsi"/>
        </w:rPr>
      </w:pPr>
      <w:r w:rsidRPr="003808F1">
        <w:rPr>
          <w:rFonts w:asciiTheme="minorHAnsi" w:hAnsiTheme="minorHAnsi" w:cstheme="minorHAnsi"/>
        </w:rPr>
        <w:t xml:space="preserve">Title III of the Foundations for Evidence-Based Policymaking Act of 2018 (hereafter referred to as the Evidence Act) mandates that OMB establish a Standard Application Process (SAP) for requesting access to certain confidential data assets. Specifically, the Evidence Act requires OMB to establish a common application process through which agencies, the Congressional Budget Office, State, local, and Tribal governments, researchers, and other individuals, as appropriate, may apply for access to </w:t>
      </w:r>
      <w:r w:rsidRPr="003808F1" w:rsidR="009632EE">
        <w:rPr>
          <w:rFonts w:asciiTheme="minorHAnsi" w:hAnsiTheme="minorHAnsi" w:cstheme="minorHAnsi"/>
        </w:rPr>
        <w:t xml:space="preserve">certain </w:t>
      </w:r>
      <w:r w:rsidRPr="003808F1">
        <w:rPr>
          <w:rFonts w:asciiTheme="minorHAnsi" w:hAnsiTheme="minorHAnsi" w:cstheme="minorHAnsi"/>
        </w:rPr>
        <w:t xml:space="preserve">confidential data assets collected, accessed, or acquired by a statistical agency or unit. This new process will be implemented while maintaining stringent controls to protect confidentiality, as required by </w:t>
      </w:r>
      <w:r w:rsidRPr="003808F1" w:rsidR="009632EE">
        <w:rPr>
          <w:rFonts w:asciiTheme="minorHAnsi" w:hAnsiTheme="minorHAnsi" w:cstheme="minorHAnsi"/>
        </w:rPr>
        <w:t xml:space="preserve">the </w:t>
      </w:r>
      <w:r w:rsidRPr="003808F1">
        <w:rPr>
          <w:rFonts w:asciiTheme="minorHAnsi" w:hAnsiTheme="minorHAnsi" w:cstheme="minorHAnsi"/>
        </w:rPr>
        <w:t>law</w:t>
      </w:r>
      <w:r w:rsidRPr="003808F1" w:rsidR="009632EE">
        <w:rPr>
          <w:rFonts w:asciiTheme="minorHAnsi" w:hAnsiTheme="minorHAnsi" w:cstheme="minorHAnsi"/>
        </w:rPr>
        <w:t xml:space="preserve"> governing the data-owning agency</w:t>
      </w:r>
      <w:r w:rsidRPr="003808F1">
        <w:rPr>
          <w:rFonts w:asciiTheme="minorHAnsi" w:hAnsiTheme="minorHAnsi" w:cstheme="minorHAnsi"/>
        </w:rPr>
        <w:t>.</w:t>
      </w:r>
    </w:p>
    <w:p w:rsidR="00150F0D" w:rsidRPr="003808F1" w:rsidP="00150F0D" w14:paraId="419E528C" w14:textId="77777777">
      <w:pPr>
        <w:rPr>
          <w:rFonts w:asciiTheme="minorHAnsi" w:hAnsiTheme="minorHAnsi" w:cstheme="minorHAnsi"/>
        </w:rPr>
      </w:pPr>
    </w:p>
    <w:p w:rsidR="00150F0D" w:rsidRPr="003808F1" w:rsidP="00150F0D" w14:paraId="71D19D46" w14:textId="2C9F8F76">
      <w:pPr>
        <w:rPr>
          <w:rFonts w:asciiTheme="minorHAnsi" w:hAnsiTheme="minorHAnsi" w:cstheme="minorHAnsi"/>
        </w:rPr>
      </w:pPr>
      <w:r w:rsidRPr="003808F1">
        <w:rPr>
          <w:rFonts w:asciiTheme="minorHAnsi" w:hAnsiTheme="minorHAnsi" w:cstheme="minorHAnsi"/>
        </w:rPr>
        <w:t xml:space="preserve">Data collected, accessed, or acquired by statistical agencies and units is vital for developing evidence on the characteristics and behaviors of the public and on the operations and outcomes of public programs and policies. This evidence can benefit the stakeholders in the programs, the broader public, </w:t>
      </w:r>
      <w:r w:rsidRPr="003808F1" w:rsidR="006D57A2">
        <w:rPr>
          <w:rFonts w:asciiTheme="minorHAnsi" w:hAnsiTheme="minorHAnsi" w:cstheme="minorHAnsi"/>
        </w:rPr>
        <w:t>and</w:t>
      </w:r>
      <w:r w:rsidRPr="003808F1">
        <w:rPr>
          <w:rFonts w:asciiTheme="minorHAnsi" w:hAnsiTheme="minorHAnsi" w:cstheme="minorHAnsi"/>
        </w:rPr>
        <w:t xml:space="preserve"> policymakers and program managers at the local, State, Tribal, and National levels. The many </w:t>
      </w:r>
      <w:r w:rsidRPr="003808F1" w:rsidR="009632EE">
        <w:rPr>
          <w:rFonts w:asciiTheme="minorHAnsi" w:hAnsiTheme="minorHAnsi" w:cstheme="minorHAnsi"/>
        </w:rPr>
        <w:t xml:space="preserve">potential </w:t>
      </w:r>
      <w:r w:rsidRPr="003808F1">
        <w:rPr>
          <w:rFonts w:asciiTheme="minorHAnsi" w:hAnsiTheme="minorHAnsi" w:cstheme="minorHAnsi"/>
        </w:rPr>
        <w:t xml:space="preserve">benefits of access to data for evidence building notwithstanding, </w:t>
      </w:r>
      <w:r w:rsidRPr="003808F1" w:rsidR="007E1387">
        <w:rPr>
          <w:rFonts w:eastAsia="Times New Roman" w:asciiTheme="minorHAnsi" w:hAnsiTheme="minorHAnsi" w:cstheme="minorHAnsi"/>
          <w:color w:val="000000"/>
        </w:rPr>
        <w:t xml:space="preserve">the </w:t>
      </w:r>
      <w:r w:rsidRPr="003808F1" w:rsidR="007E1387">
        <w:rPr>
          <w:rFonts w:asciiTheme="minorHAnsi" w:hAnsiTheme="minorHAnsi" w:cstheme="minorHAnsi"/>
        </w:rPr>
        <w:t>U.S. Census Bureau and the U.S. Bureau of Economic Analysis</w:t>
      </w:r>
      <w:r w:rsidRPr="003808F1">
        <w:rPr>
          <w:rFonts w:asciiTheme="minorHAnsi" w:hAnsiTheme="minorHAnsi" w:cstheme="minorHAnsi"/>
        </w:rPr>
        <w:t xml:space="preserve"> </w:t>
      </w:r>
      <w:r w:rsidRPr="003808F1" w:rsidR="007E1387">
        <w:rPr>
          <w:rFonts w:asciiTheme="minorHAnsi" w:hAnsiTheme="minorHAnsi" w:cstheme="minorHAnsi"/>
        </w:rPr>
        <w:t>are</w:t>
      </w:r>
      <w:r w:rsidRPr="003808F1">
        <w:rPr>
          <w:rFonts w:asciiTheme="minorHAnsi" w:hAnsiTheme="minorHAnsi" w:cstheme="minorHAnsi"/>
        </w:rPr>
        <w:t xml:space="preserve"> required by </w:t>
      </w:r>
      <w:r w:rsidRPr="003808F1" w:rsidR="0084734A">
        <w:rPr>
          <w:rFonts w:asciiTheme="minorHAnsi" w:hAnsiTheme="minorHAnsi" w:cstheme="minorHAnsi"/>
        </w:rPr>
        <w:t xml:space="preserve">the </w:t>
      </w:r>
      <w:r w:rsidRPr="003808F1">
        <w:rPr>
          <w:rFonts w:asciiTheme="minorHAnsi" w:hAnsiTheme="minorHAnsi" w:cstheme="minorHAnsi"/>
        </w:rPr>
        <w:t xml:space="preserve">law </w:t>
      </w:r>
      <w:r w:rsidRPr="003808F1" w:rsidR="0084734A">
        <w:rPr>
          <w:rFonts w:asciiTheme="minorHAnsi" w:hAnsiTheme="minorHAnsi" w:cstheme="minorHAnsi"/>
        </w:rPr>
        <w:t xml:space="preserve">governing their activities </w:t>
      </w:r>
      <w:r w:rsidRPr="003808F1">
        <w:rPr>
          <w:rFonts w:asciiTheme="minorHAnsi" w:hAnsiTheme="minorHAnsi" w:cstheme="minorHAnsi"/>
        </w:rPr>
        <w:t xml:space="preserve">to </w:t>
      </w:r>
      <w:r w:rsidRPr="003808F1" w:rsidR="00C61437">
        <w:rPr>
          <w:rFonts w:asciiTheme="minorHAnsi" w:hAnsiTheme="minorHAnsi" w:cstheme="minorHAnsi"/>
        </w:rPr>
        <w:t>uphold</w:t>
      </w:r>
      <w:r w:rsidRPr="003808F1">
        <w:rPr>
          <w:rFonts w:asciiTheme="minorHAnsi" w:hAnsiTheme="minorHAnsi" w:cstheme="minorHAnsi"/>
        </w:rPr>
        <w:t xml:space="preserve"> controls to </w:t>
      </w:r>
      <w:r w:rsidRPr="003808F1" w:rsidR="00DF7EE6">
        <w:rPr>
          <w:rFonts w:asciiTheme="minorHAnsi" w:hAnsiTheme="minorHAnsi" w:cstheme="minorHAnsi"/>
        </w:rPr>
        <w:t>protect</w:t>
      </w:r>
      <w:r w:rsidRPr="003808F1">
        <w:rPr>
          <w:rFonts w:asciiTheme="minorHAnsi" w:hAnsiTheme="minorHAnsi" w:cstheme="minorHAnsi"/>
        </w:rPr>
        <w:t xml:space="preserve"> </w:t>
      </w:r>
      <w:r w:rsidRPr="003808F1" w:rsidR="0084734A">
        <w:rPr>
          <w:rFonts w:asciiTheme="minorHAnsi" w:hAnsiTheme="minorHAnsi" w:cstheme="minorHAnsi"/>
        </w:rPr>
        <w:t xml:space="preserve">the </w:t>
      </w:r>
      <w:r w:rsidRPr="003808F1">
        <w:rPr>
          <w:rFonts w:asciiTheme="minorHAnsi" w:hAnsiTheme="minorHAnsi" w:cstheme="minorHAnsi"/>
        </w:rPr>
        <w:t>confidentiality</w:t>
      </w:r>
      <w:r w:rsidRPr="003808F1" w:rsidR="0084734A">
        <w:rPr>
          <w:rFonts w:asciiTheme="minorHAnsi" w:hAnsiTheme="minorHAnsi" w:cstheme="minorHAnsi"/>
        </w:rPr>
        <w:t xml:space="preserve"> of the data they collect</w:t>
      </w:r>
      <w:r w:rsidRPr="003808F1">
        <w:rPr>
          <w:rFonts w:asciiTheme="minorHAnsi" w:hAnsiTheme="minorHAnsi" w:cstheme="minorHAnsi"/>
        </w:rPr>
        <w:t xml:space="preserve">. </w:t>
      </w:r>
    </w:p>
    <w:p w:rsidR="00150F0D" w:rsidRPr="003808F1" w:rsidP="00150F0D" w14:paraId="118B6D29" w14:textId="77777777">
      <w:pPr>
        <w:rPr>
          <w:rFonts w:asciiTheme="minorHAnsi" w:hAnsiTheme="minorHAnsi" w:cstheme="minorHAnsi"/>
        </w:rPr>
      </w:pPr>
    </w:p>
    <w:p w:rsidR="00150F0D" w:rsidRPr="003808F1" w:rsidP="00150F0D" w14:paraId="2D4A15F4" w14:textId="25BFCE87">
      <w:pPr>
        <w:rPr>
          <w:rFonts w:asciiTheme="minorHAnsi" w:hAnsiTheme="minorHAnsi" w:cstheme="minorHAnsi"/>
        </w:rPr>
      </w:pPr>
      <w:r w:rsidRPr="003808F1">
        <w:rPr>
          <w:rFonts w:asciiTheme="minorHAnsi" w:hAnsiTheme="minorHAnsi" w:cstheme="minorHAnsi"/>
        </w:rPr>
        <w:t xml:space="preserve">The SAP Portal is a web-based application to allow individuals to request access to confidential data assets from federal statistical agencies and units. The objective of the SAP Portal is to broaden access to confidential data for the purposes of evidence building and reduce the burden of applying for </w:t>
      </w:r>
      <w:r w:rsidRPr="003808F1" w:rsidR="0084734A">
        <w:rPr>
          <w:rFonts w:asciiTheme="minorHAnsi" w:hAnsiTheme="minorHAnsi" w:cstheme="minorHAnsi"/>
        </w:rPr>
        <w:t>such access</w:t>
      </w:r>
      <w:r w:rsidRPr="003808F1">
        <w:rPr>
          <w:rFonts w:asciiTheme="minorHAnsi" w:hAnsiTheme="minorHAnsi" w:cstheme="minorHAnsi"/>
        </w:rPr>
        <w:t>. Once an individual’s application in the SAP Portal has received a positive determination</w:t>
      </w:r>
      <w:r w:rsidRPr="003808F1" w:rsidR="0084734A">
        <w:rPr>
          <w:rFonts w:asciiTheme="minorHAnsi" w:hAnsiTheme="minorHAnsi" w:cstheme="minorHAnsi"/>
        </w:rPr>
        <w:t xml:space="preserve"> by the data-owning agency</w:t>
      </w:r>
      <w:r w:rsidRPr="003808F1">
        <w:rPr>
          <w:rFonts w:asciiTheme="minorHAnsi" w:hAnsiTheme="minorHAnsi" w:cstheme="minorHAnsi"/>
        </w:rPr>
        <w:t xml:space="preserve">, </w:t>
      </w:r>
      <w:r w:rsidRPr="003808F1" w:rsidR="0084734A">
        <w:rPr>
          <w:rFonts w:asciiTheme="minorHAnsi" w:hAnsiTheme="minorHAnsi" w:cstheme="minorHAnsi"/>
        </w:rPr>
        <w:t>the data-owning agency(</w:t>
      </w:r>
      <w:r w:rsidRPr="003808F1" w:rsidR="0084734A">
        <w:rPr>
          <w:rFonts w:asciiTheme="minorHAnsi" w:hAnsiTheme="minorHAnsi" w:cstheme="minorHAnsi"/>
        </w:rPr>
        <w:t>ies</w:t>
      </w:r>
      <w:r w:rsidRPr="003808F1" w:rsidR="0084734A">
        <w:rPr>
          <w:rFonts w:asciiTheme="minorHAnsi" w:hAnsiTheme="minorHAnsi" w:cstheme="minorHAnsi"/>
        </w:rPr>
        <w:t>) or unit(s)</w:t>
      </w:r>
      <w:r w:rsidRPr="003808F1" w:rsidR="0084734A">
        <w:rPr>
          <w:rFonts w:asciiTheme="minorHAnsi" w:hAnsiTheme="minorHAnsi" w:cstheme="minorHAnsi"/>
        </w:rPr>
        <w:t xml:space="preserve"> </w:t>
      </w:r>
      <w:r w:rsidRPr="003808F1">
        <w:rPr>
          <w:rFonts w:asciiTheme="minorHAnsi" w:hAnsiTheme="minorHAnsi" w:cstheme="minorHAnsi"/>
        </w:rPr>
        <w:t xml:space="preserve">will begin the process of collecting information to fulfill </w:t>
      </w:r>
      <w:r w:rsidRPr="003808F1" w:rsidR="0084734A">
        <w:rPr>
          <w:rFonts w:asciiTheme="minorHAnsi" w:hAnsiTheme="minorHAnsi" w:cstheme="minorHAnsi"/>
        </w:rPr>
        <w:t>their</w:t>
      </w:r>
      <w:r w:rsidRPr="003808F1">
        <w:rPr>
          <w:rFonts w:asciiTheme="minorHAnsi" w:hAnsiTheme="minorHAnsi" w:cstheme="minorHAnsi"/>
        </w:rPr>
        <w:t xml:space="preserve"> </w:t>
      </w:r>
      <w:r w:rsidR="00063E33">
        <w:rPr>
          <w:rFonts w:asciiTheme="minorHAnsi" w:hAnsiTheme="minorHAnsi" w:cstheme="minorHAnsi"/>
        </w:rPr>
        <w:t xml:space="preserve">statutory confidentiality and </w:t>
      </w:r>
      <w:r w:rsidRPr="003808F1">
        <w:rPr>
          <w:rFonts w:asciiTheme="minorHAnsi" w:hAnsiTheme="minorHAnsi" w:cstheme="minorHAnsi"/>
        </w:rPr>
        <w:t>data security requirements</w:t>
      </w:r>
      <w:r w:rsidRPr="003808F1" w:rsidR="007832AB">
        <w:rPr>
          <w:rFonts w:asciiTheme="minorHAnsi" w:hAnsiTheme="minorHAnsi" w:cstheme="minorHAnsi"/>
        </w:rPr>
        <w:t>.</w:t>
      </w:r>
    </w:p>
    <w:p w:rsidR="00D76630" w:rsidRPr="003808F1" w:rsidP="00150F0D" w14:paraId="5587B3B6" w14:textId="77777777">
      <w:pPr>
        <w:rPr>
          <w:rFonts w:asciiTheme="minorHAnsi" w:hAnsiTheme="minorHAnsi" w:cstheme="minorHAnsi"/>
        </w:rPr>
      </w:pPr>
    </w:p>
    <w:p w:rsidR="007832AB" w:rsidRPr="003808F1" w:rsidP="007832AB" w14:paraId="3C4E630A" w14:textId="5968E6C4">
      <w:pPr>
        <w:rPr>
          <w:rFonts w:asciiTheme="minorHAnsi" w:hAnsiTheme="minorHAnsi" w:cstheme="minorHAnsi"/>
        </w:rPr>
      </w:pPr>
      <w:r w:rsidRPr="003808F1">
        <w:rPr>
          <w:rFonts w:asciiTheme="minorHAnsi" w:hAnsiTheme="minorHAnsi" w:cstheme="minorHAnsi"/>
        </w:rPr>
        <w:t xml:space="preserve">The paragraphs below outline the process for the U.S. Census Bureau and U.S. Bureau of Economic Analysis to collect information fulfilling their </w:t>
      </w:r>
      <w:r w:rsidRPr="00F574A8" w:rsidR="0031470D">
        <w:rPr>
          <w:rFonts w:asciiTheme="minorHAnsi" w:hAnsiTheme="minorHAnsi" w:cstheme="minorHAnsi"/>
        </w:rPr>
        <w:t>confidentiality and</w:t>
      </w:r>
      <w:r w:rsidR="0031470D">
        <w:rPr>
          <w:rFonts w:asciiTheme="minorHAnsi" w:hAnsiTheme="minorHAnsi" w:cstheme="minorHAnsi"/>
        </w:rPr>
        <w:t xml:space="preserve"> </w:t>
      </w:r>
      <w:r w:rsidRPr="003808F1">
        <w:rPr>
          <w:rFonts w:asciiTheme="minorHAnsi" w:hAnsiTheme="minorHAnsi" w:cstheme="minorHAnsi"/>
        </w:rPr>
        <w:t xml:space="preserve">data security requirements, </w:t>
      </w:r>
      <w:r w:rsidR="00CF0734">
        <w:rPr>
          <w:rFonts w:asciiTheme="minorHAnsi" w:hAnsiTheme="minorHAnsi" w:cstheme="minorHAnsi"/>
        </w:rPr>
        <w:t xml:space="preserve">as required by </w:t>
      </w:r>
      <w:r w:rsidRPr="003808F1">
        <w:rPr>
          <w:rFonts w:asciiTheme="minorHAnsi" w:hAnsiTheme="minorHAnsi" w:cstheme="minorHAnsi"/>
        </w:rPr>
        <w:t xml:space="preserve">their statutory </w:t>
      </w:r>
      <w:r w:rsidR="00CF0734">
        <w:rPr>
          <w:rFonts w:asciiTheme="minorHAnsi" w:hAnsiTheme="minorHAnsi" w:cstheme="minorHAnsi"/>
        </w:rPr>
        <w:t xml:space="preserve">confidentiality </w:t>
      </w:r>
      <w:r w:rsidRPr="003808F1">
        <w:rPr>
          <w:rFonts w:asciiTheme="minorHAnsi" w:hAnsiTheme="minorHAnsi" w:cstheme="minorHAnsi"/>
        </w:rPr>
        <w:t xml:space="preserve">requirements. </w:t>
      </w:r>
    </w:p>
    <w:p w:rsidR="0091268D" w:rsidRPr="003808F1" w:rsidP="000F7B99" w14:paraId="48BCEDB6" w14:textId="6E5AB869">
      <w:pPr>
        <w:rPr>
          <w:rFonts w:asciiTheme="minorHAnsi" w:hAnsiTheme="minorHAnsi" w:cstheme="minorHAnsi"/>
        </w:rPr>
      </w:pPr>
    </w:p>
    <w:p w:rsidR="00834374" w:rsidRPr="003808F1" w:rsidP="00834374" w14:paraId="0D2E54AE" w14:textId="59E1CAEC">
      <w:pPr>
        <w:pStyle w:val="Heading4"/>
        <w:rPr>
          <w:rFonts w:asciiTheme="minorHAnsi" w:hAnsiTheme="minorHAnsi" w:cstheme="minorHAnsi"/>
          <w:sz w:val="28"/>
          <w:szCs w:val="28"/>
        </w:rPr>
      </w:pPr>
      <w:r w:rsidRPr="003808F1">
        <w:rPr>
          <w:rFonts w:asciiTheme="minorHAnsi" w:hAnsiTheme="minorHAnsi" w:cstheme="minorHAnsi"/>
        </w:rPr>
        <w:t>Collection of Information for</w:t>
      </w:r>
      <w:r w:rsidR="00063E33">
        <w:rPr>
          <w:rFonts w:asciiTheme="minorHAnsi" w:hAnsiTheme="minorHAnsi" w:cstheme="minorHAnsi"/>
        </w:rPr>
        <w:t xml:space="preserve"> Statutory Confidentiality and </w:t>
      </w:r>
      <w:r w:rsidRPr="003808F1">
        <w:rPr>
          <w:rFonts w:asciiTheme="minorHAnsi" w:hAnsiTheme="minorHAnsi" w:cstheme="minorHAnsi"/>
        </w:rPr>
        <w:t>Data Security Requirements</w:t>
      </w:r>
    </w:p>
    <w:p w:rsidR="00834374" w:rsidRPr="003808F1" w:rsidP="00834374" w14:paraId="720DDEBB" w14:textId="587853EC">
      <w:pPr>
        <w:rPr>
          <w:rFonts w:asciiTheme="minorHAnsi" w:hAnsiTheme="minorHAnsi" w:cstheme="minorHAnsi"/>
        </w:rPr>
      </w:pPr>
      <w:r w:rsidRPr="003808F1">
        <w:rPr>
          <w:rFonts w:asciiTheme="minorHAnsi" w:hAnsiTheme="minorHAnsi" w:cstheme="minorHAnsi"/>
        </w:rPr>
        <w:t>In the instance of a positive determination for an application requesting access to a</w:t>
      </w:r>
      <w:r w:rsidRPr="003808F1" w:rsidR="00AC3734">
        <w:rPr>
          <w:rFonts w:asciiTheme="minorHAnsi" w:hAnsiTheme="minorHAnsi" w:cstheme="minorHAnsi"/>
        </w:rPr>
        <w:t xml:space="preserve"> U.S. Census Bureau </w:t>
      </w:r>
      <w:r w:rsidRPr="003808F1" w:rsidR="007832AB">
        <w:rPr>
          <w:rFonts w:asciiTheme="minorHAnsi" w:hAnsiTheme="minorHAnsi" w:cstheme="minorHAnsi"/>
        </w:rPr>
        <w:t>and/</w:t>
      </w:r>
      <w:r w:rsidRPr="003808F1" w:rsidR="00AC3734">
        <w:rPr>
          <w:rFonts w:asciiTheme="minorHAnsi" w:hAnsiTheme="minorHAnsi" w:cstheme="minorHAnsi"/>
        </w:rPr>
        <w:t>or U.S. Bureau of Economic Analysis</w:t>
      </w:r>
      <w:r w:rsidRPr="003808F1">
        <w:rPr>
          <w:rFonts w:asciiTheme="minorHAnsi" w:hAnsiTheme="minorHAnsi" w:cstheme="minorHAnsi"/>
        </w:rPr>
        <w:t xml:space="preserve">-owned confidential data asset, </w:t>
      </w:r>
      <w:r w:rsidRPr="003808F1" w:rsidR="00AC3734">
        <w:rPr>
          <w:rFonts w:asciiTheme="minorHAnsi" w:hAnsiTheme="minorHAnsi" w:cstheme="minorHAnsi"/>
        </w:rPr>
        <w:t xml:space="preserve">the U.S. Census Bureau </w:t>
      </w:r>
      <w:r w:rsidRPr="003808F1" w:rsidR="007832AB">
        <w:rPr>
          <w:rFonts w:asciiTheme="minorHAnsi" w:hAnsiTheme="minorHAnsi" w:cstheme="minorHAnsi"/>
        </w:rPr>
        <w:t>and/</w:t>
      </w:r>
      <w:r w:rsidRPr="003808F1" w:rsidR="00AC3734">
        <w:rPr>
          <w:rFonts w:asciiTheme="minorHAnsi" w:hAnsiTheme="minorHAnsi" w:cstheme="minorHAnsi"/>
        </w:rPr>
        <w:t>or the U.S. Bureau of Economic Analysis</w:t>
      </w:r>
      <w:r w:rsidRPr="003808F1">
        <w:rPr>
          <w:rFonts w:asciiTheme="minorHAnsi" w:hAnsiTheme="minorHAnsi" w:cstheme="minorHAnsi"/>
        </w:rPr>
        <w:t xml:space="preserve"> will contact the applicant(s) to initiate the process of collecting information to fulfill </w:t>
      </w:r>
      <w:r w:rsidR="005A6157">
        <w:rPr>
          <w:rFonts w:asciiTheme="minorHAnsi" w:hAnsiTheme="minorHAnsi" w:cstheme="minorHAnsi"/>
        </w:rPr>
        <w:t>their</w:t>
      </w:r>
      <w:r w:rsidRPr="003808F1">
        <w:rPr>
          <w:rFonts w:asciiTheme="minorHAnsi" w:hAnsiTheme="minorHAnsi" w:cstheme="minorHAnsi"/>
        </w:rPr>
        <w:t xml:space="preserve"> </w:t>
      </w:r>
      <w:r w:rsidR="00CC49DC">
        <w:rPr>
          <w:rFonts w:asciiTheme="minorHAnsi" w:hAnsiTheme="minorHAnsi" w:cstheme="minorHAnsi"/>
        </w:rPr>
        <w:t xml:space="preserve">statutory confidentiality and </w:t>
      </w:r>
      <w:r w:rsidRPr="003808F1">
        <w:rPr>
          <w:rFonts w:asciiTheme="minorHAnsi" w:hAnsiTheme="minorHAnsi" w:cstheme="minorHAnsi"/>
        </w:rPr>
        <w:t xml:space="preserve">data security requirements. This collection </w:t>
      </w:r>
      <w:r w:rsidR="00CC49DC">
        <w:rPr>
          <w:rFonts w:asciiTheme="minorHAnsi" w:hAnsiTheme="minorHAnsi" w:cstheme="minorHAnsi"/>
        </w:rPr>
        <w:t xml:space="preserve">may include any or all </w:t>
      </w:r>
      <w:r w:rsidRPr="003808F1">
        <w:rPr>
          <w:rFonts w:asciiTheme="minorHAnsi" w:hAnsiTheme="minorHAnsi" w:cstheme="minorHAnsi"/>
        </w:rPr>
        <w:t>of the following information from applicant(s):</w:t>
      </w:r>
    </w:p>
    <w:p w:rsidR="00922876" w:rsidRPr="003808F1" w:rsidP="00922876" w14:paraId="05760060" w14:textId="77777777">
      <w:pPr>
        <w:pStyle w:val="ListParagraph"/>
        <w:numPr>
          <w:ilvl w:val="0"/>
          <w:numId w:val="22"/>
        </w:numPr>
        <w:spacing w:line="259" w:lineRule="auto"/>
        <w:rPr>
          <w:rFonts w:asciiTheme="minorHAnsi" w:hAnsiTheme="minorHAnsi" w:cstheme="minorHAnsi"/>
        </w:rPr>
      </w:pPr>
      <w:bookmarkStart w:id="0" w:name="_Hlk132295762"/>
      <w:r w:rsidRPr="003808F1">
        <w:rPr>
          <w:rFonts w:asciiTheme="minorHAnsi" w:hAnsiTheme="minorHAnsi" w:cstheme="minorHAnsi"/>
        </w:rPr>
        <w:t>Form BC-1759, Special Sworn Status – U.S. Census Bureau</w:t>
      </w:r>
      <w:r w:rsidRPr="003808F1">
        <w:rPr>
          <w:rFonts w:asciiTheme="minorHAnsi" w:hAnsiTheme="minorHAnsi" w:cstheme="minorHAnsi"/>
        </w:rPr>
        <w:tab/>
      </w:r>
    </w:p>
    <w:p w:rsidR="00922876" w:rsidRPr="003808F1" w:rsidP="00922876" w14:paraId="62C3F661" w14:textId="77777777">
      <w:pPr>
        <w:pStyle w:val="ListParagraph"/>
        <w:numPr>
          <w:ilvl w:val="0"/>
          <w:numId w:val="22"/>
        </w:numPr>
        <w:spacing w:line="259" w:lineRule="auto"/>
        <w:rPr>
          <w:rFonts w:asciiTheme="minorHAnsi" w:hAnsiTheme="minorHAnsi" w:cstheme="minorHAnsi"/>
        </w:rPr>
      </w:pPr>
      <w:r w:rsidRPr="003808F1">
        <w:rPr>
          <w:rFonts w:asciiTheme="minorHAnsi" w:hAnsiTheme="minorHAnsi" w:cstheme="minorHAnsi"/>
        </w:rPr>
        <w:t>Fair Credit Release – U.S. Census Bureau</w:t>
      </w:r>
    </w:p>
    <w:p w:rsidR="00922876" w:rsidRPr="003808F1" w:rsidP="00922876" w14:paraId="12CFDCF4" w14:textId="77777777">
      <w:pPr>
        <w:pStyle w:val="ListParagraph"/>
        <w:numPr>
          <w:ilvl w:val="0"/>
          <w:numId w:val="22"/>
        </w:numPr>
        <w:spacing w:line="259" w:lineRule="auto"/>
        <w:rPr>
          <w:rFonts w:asciiTheme="minorHAnsi" w:hAnsiTheme="minorHAnsi" w:cstheme="minorHAnsi"/>
        </w:rPr>
      </w:pPr>
      <w:r w:rsidRPr="003808F1">
        <w:rPr>
          <w:rFonts w:asciiTheme="minorHAnsi" w:hAnsiTheme="minorHAnsi" w:cstheme="minorHAnsi"/>
        </w:rPr>
        <w:t>Selective Service Form – U.S. Census Bureau</w:t>
      </w:r>
    </w:p>
    <w:p w:rsidR="00922876" w:rsidRPr="003808F1" w:rsidP="00922876" w14:paraId="4B5C3DD4" w14:textId="77777777">
      <w:pPr>
        <w:pStyle w:val="ListParagraph"/>
        <w:numPr>
          <w:ilvl w:val="0"/>
          <w:numId w:val="22"/>
        </w:numPr>
        <w:spacing w:line="259" w:lineRule="auto"/>
        <w:rPr>
          <w:rFonts w:asciiTheme="minorHAnsi" w:hAnsiTheme="minorHAnsi" w:cstheme="minorHAnsi"/>
        </w:rPr>
      </w:pPr>
      <w:r w:rsidRPr="003808F1">
        <w:rPr>
          <w:rFonts w:asciiTheme="minorHAnsi" w:hAnsiTheme="minorHAnsi" w:cstheme="minorHAnsi"/>
        </w:rPr>
        <w:t>Foreign National Residence History – U.S. Census Bureau</w:t>
      </w:r>
    </w:p>
    <w:p w:rsidR="00922876" w:rsidRPr="003808F1" w:rsidP="00922876" w14:paraId="2CBCC8E8" w14:textId="77777777">
      <w:pPr>
        <w:pStyle w:val="ListParagraph"/>
        <w:numPr>
          <w:ilvl w:val="0"/>
          <w:numId w:val="22"/>
        </w:numPr>
        <w:spacing w:line="259" w:lineRule="auto"/>
        <w:rPr>
          <w:rFonts w:asciiTheme="minorHAnsi" w:hAnsiTheme="minorHAnsi" w:cstheme="minorHAnsi"/>
        </w:rPr>
      </w:pPr>
      <w:r w:rsidRPr="003808F1">
        <w:rPr>
          <w:rFonts w:asciiTheme="minorHAnsi" w:hAnsiTheme="minorHAnsi" w:cstheme="minorHAnsi"/>
        </w:rPr>
        <w:t>Initial Information Sheet – U.S. Census Bureau</w:t>
      </w:r>
    </w:p>
    <w:p w:rsidR="00922876" w:rsidRPr="007D51C1" w:rsidP="00922876" w14:paraId="61742C6B" w14:textId="5767A4D3">
      <w:pPr>
        <w:pStyle w:val="ListParagraph"/>
        <w:numPr>
          <w:ilvl w:val="0"/>
          <w:numId w:val="22"/>
        </w:numPr>
        <w:spacing w:line="259" w:lineRule="auto"/>
        <w:rPr>
          <w:rFonts w:asciiTheme="minorHAnsi" w:hAnsiTheme="minorHAnsi" w:cstheme="minorHAnsi"/>
        </w:rPr>
      </w:pPr>
      <w:r w:rsidRPr="007D51C1">
        <w:rPr>
          <w:rFonts w:asciiTheme="minorHAnsi" w:hAnsiTheme="minorHAnsi" w:cstheme="minorHAnsi"/>
        </w:rPr>
        <w:t>Researcher Semi-Annual Contact Information and Travel History Update – U.S. Census Bureau</w:t>
      </w:r>
    </w:p>
    <w:p w:rsidR="00BD2681" w:rsidRPr="002449B4" w:rsidP="002449B4" w14:paraId="3E2B0A9E" w14:textId="000BED36">
      <w:pPr>
        <w:pStyle w:val="ListParagraph"/>
        <w:numPr>
          <w:ilvl w:val="0"/>
          <w:numId w:val="22"/>
        </w:numPr>
        <w:spacing w:line="259" w:lineRule="auto"/>
        <w:rPr>
          <w:rFonts w:asciiTheme="minorHAnsi" w:hAnsiTheme="minorHAnsi" w:cstheme="minorHAnsi"/>
        </w:rPr>
      </w:pPr>
      <w:r w:rsidRPr="007D51C1">
        <w:rPr>
          <w:rFonts w:asciiTheme="minorHAnsi" w:hAnsiTheme="minorHAnsi" w:cstheme="minorHAnsi"/>
        </w:rPr>
        <w:t>Form I-9, Employment Eligibility Verification (OMB No. 1615-0047)</w:t>
      </w:r>
      <w:r w:rsidRPr="002449B4" w:rsidR="002449B4">
        <w:rPr>
          <w:rFonts w:asciiTheme="minorHAnsi" w:hAnsiTheme="minorHAnsi" w:cstheme="minorHAnsi"/>
        </w:rPr>
        <w:t xml:space="preserve"> </w:t>
      </w:r>
      <w:r w:rsidRPr="007D51C1" w:rsidR="002449B4">
        <w:rPr>
          <w:rFonts w:asciiTheme="minorHAnsi" w:hAnsiTheme="minorHAnsi" w:cstheme="minorHAnsi"/>
        </w:rPr>
        <w:t>– U.S. Census Bureau</w:t>
      </w:r>
    </w:p>
    <w:p w:rsidR="00BD2681" w:rsidRPr="002449B4" w:rsidP="002449B4" w14:paraId="58CA4B6C" w14:textId="50B75A9C">
      <w:pPr>
        <w:pStyle w:val="ListParagraph"/>
        <w:numPr>
          <w:ilvl w:val="0"/>
          <w:numId w:val="22"/>
        </w:numPr>
        <w:spacing w:line="259" w:lineRule="auto"/>
        <w:rPr>
          <w:rFonts w:asciiTheme="minorHAnsi" w:hAnsiTheme="minorHAnsi" w:cstheme="minorHAnsi"/>
        </w:rPr>
      </w:pPr>
      <w:r w:rsidRPr="007D51C1">
        <w:rPr>
          <w:rFonts w:asciiTheme="minorHAnsi" w:hAnsiTheme="minorHAnsi" w:cstheme="minorHAnsi"/>
        </w:rPr>
        <w:t>OF-306, Declaration for Federal Employment</w:t>
      </w:r>
      <w:r w:rsidR="002449B4">
        <w:rPr>
          <w:rFonts w:asciiTheme="minorHAnsi" w:hAnsiTheme="minorHAnsi" w:cstheme="minorHAnsi"/>
        </w:rPr>
        <w:t xml:space="preserve"> </w:t>
      </w:r>
      <w:r w:rsidRPr="007D51C1">
        <w:rPr>
          <w:rFonts w:asciiTheme="minorHAnsi" w:hAnsiTheme="minorHAnsi" w:cstheme="minorHAnsi"/>
        </w:rPr>
        <w:t>(OMB No. 3206-0182)</w:t>
      </w:r>
      <w:r w:rsidRPr="002449B4" w:rsidR="002449B4">
        <w:rPr>
          <w:rFonts w:asciiTheme="minorHAnsi" w:hAnsiTheme="minorHAnsi" w:cstheme="minorHAnsi"/>
        </w:rPr>
        <w:t xml:space="preserve"> </w:t>
      </w:r>
      <w:r w:rsidRPr="007D51C1" w:rsidR="002449B4">
        <w:rPr>
          <w:rFonts w:asciiTheme="minorHAnsi" w:hAnsiTheme="minorHAnsi" w:cstheme="minorHAnsi"/>
        </w:rPr>
        <w:t>– U.S. Census Bureau</w:t>
      </w:r>
    </w:p>
    <w:p w:rsidR="00BD2681" w:rsidRPr="002449B4" w:rsidP="002449B4" w14:paraId="4A43CECA" w14:textId="016C0F3F">
      <w:pPr>
        <w:pStyle w:val="ListParagraph"/>
        <w:numPr>
          <w:ilvl w:val="0"/>
          <w:numId w:val="22"/>
        </w:numPr>
        <w:spacing w:line="259" w:lineRule="auto"/>
        <w:rPr>
          <w:rFonts w:asciiTheme="minorHAnsi" w:hAnsiTheme="minorHAnsi" w:cstheme="minorHAnsi"/>
        </w:rPr>
      </w:pPr>
      <w:r w:rsidRPr="007D51C1">
        <w:rPr>
          <w:rFonts w:asciiTheme="minorHAnsi" w:hAnsiTheme="minorHAnsi" w:cstheme="minorHAnsi"/>
        </w:rPr>
        <w:t>SF85P</w:t>
      </w:r>
      <w:r w:rsidRPr="007D51C1" w:rsidR="007D51C1">
        <w:rPr>
          <w:rFonts w:asciiTheme="minorHAnsi" w:hAnsiTheme="minorHAnsi" w:cstheme="minorHAnsi"/>
        </w:rPr>
        <w:t>, Questionnaire for Public Trust Positions (OMB No. 3206</w:t>
      </w:r>
      <w:r w:rsidR="002A4F25">
        <w:rPr>
          <w:rFonts w:asciiTheme="minorHAnsi" w:hAnsiTheme="minorHAnsi" w:cstheme="minorHAnsi"/>
        </w:rPr>
        <w:t xml:space="preserve"> </w:t>
      </w:r>
      <w:r w:rsidRPr="007D51C1" w:rsidR="007D51C1">
        <w:rPr>
          <w:rFonts w:asciiTheme="minorHAnsi" w:hAnsiTheme="minorHAnsi" w:cstheme="minorHAnsi"/>
        </w:rPr>
        <w:t>0258)</w:t>
      </w:r>
      <w:r w:rsidRPr="002449B4" w:rsidR="002449B4">
        <w:rPr>
          <w:rFonts w:asciiTheme="minorHAnsi" w:hAnsiTheme="minorHAnsi" w:cstheme="minorHAnsi"/>
        </w:rPr>
        <w:t xml:space="preserve"> </w:t>
      </w:r>
      <w:r w:rsidRPr="007D51C1" w:rsidR="002449B4">
        <w:rPr>
          <w:rFonts w:asciiTheme="minorHAnsi" w:hAnsiTheme="minorHAnsi" w:cstheme="minorHAnsi"/>
        </w:rPr>
        <w:t>– U.S. Census Bureau</w:t>
      </w:r>
    </w:p>
    <w:p w:rsidR="00922876" w:rsidRPr="003808F1" w:rsidP="00922876" w14:paraId="40D8F14B" w14:textId="77777777">
      <w:pPr>
        <w:pStyle w:val="ListParagraph"/>
        <w:numPr>
          <w:ilvl w:val="0"/>
          <w:numId w:val="22"/>
        </w:numPr>
        <w:spacing w:line="259" w:lineRule="auto"/>
        <w:rPr>
          <w:rFonts w:asciiTheme="minorHAnsi" w:hAnsiTheme="minorHAnsi" w:cstheme="minorHAnsi"/>
        </w:rPr>
      </w:pPr>
      <w:r w:rsidRPr="003808F1">
        <w:rPr>
          <w:rFonts w:asciiTheme="minorHAnsi" w:hAnsiTheme="minorHAnsi" w:cstheme="minorHAnsi"/>
        </w:rPr>
        <w:t>Sworn Statement (Affirmation) of Nondisclosure for Consultant to BEA – U.S. Bureau of Economic Analysis</w:t>
      </w:r>
    </w:p>
    <w:bookmarkEnd w:id="0"/>
    <w:p w:rsidR="00922876" w:rsidRPr="003808F1" w:rsidP="00922876" w14:paraId="5DAD9DB7" w14:textId="77777777">
      <w:pPr>
        <w:pStyle w:val="ListParagraph"/>
        <w:numPr>
          <w:ilvl w:val="0"/>
          <w:numId w:val="22"/>
        </w:numPr>
        <w:spacing w:line="259" w:lineRule="auto"/>
        <w:rPr>
          <w:rFonts w:asciiTheme="minorHAnsi" w:hAnsiTheme="minorHAnsi" w:cstheme="minorHAnsi"/>
        </w:rPr>
      </w:pPr>
      <w:r w:rsidRPr="003808F1">
        <w:rPr>
          <w:rFonts w:asciiTheme="minorHAnsi" w:hAnsiTheme="minorHAnsi" w:cstheme="minorHAnsi"/>
        </w:rPr>
        <w:t>Annual Census Bureau Data Handling University Training, including:</w:t>
      </w:r>
    </w:p>
    <w:p w:rsidR="00922876" w:rsidRPr="003808F1" w:rsidP="00922876" w14:paraId="68885CA8" w14:textId="77777777">
      <w:pPr>
        <w:pStyle w:val="ListParagraph"/>
        <w:numPr>
          <w:ilvl w:val="1"/>
          <w:numId w:val="22"/>
        </w:numPr>
        <w:spacing w:line="259" w:lineRule="auto"/>
        <w:rPr>
          <w:rStyle w:val="Strong"/>
          <w:rFonts w:asciiTheme="minorHAnsi" w:hAnsiTheme="minorHAnsi" w:cstheme="minorHAnsi"/>
          <w:b w:val="0"/>
          <w:bCs w:val="0"/>
        </w:rPr>
      </w:pPr>
      <w:r w:rsidRPr="003808F1">
        <w:rPr>
          <w:rStyle w:val="Strong"/>
          <w:rFonts w:asciiTheme="minorHAnsi" w:hAnsiTheme="minorHAnsi" w:cstheme="minorHAnsi"/>
          <w:b w:val="0"/>
          <w:bCs w:val="0"/>
        </w:rPr>
        <w:t>Data Stewardship &amp; Controlled Unclassified Information (CUI)</w:t>
      </w:r>
    </w:p>
    <w:p w:rsidR="00922876" w:rsidRPr="003808F1" w:rsidP="00922876" w14:paraId="52577771" w14:textId="77777777">
      <w:pPr>
        <w:pStyle w:val="ListParagraph"/>
        <w:numPr>
          <w:ilvl w:val="1"/>
          <w:numId w:val="22"/>
        </w:numPr>
        <w:spacing w:line="259" w:lineRule="auto"/>
        <w:rPr>
          <w:rFonts w:asciiTheme="minorHAnsi" w:hAnsiTheme="minorHAnsi" w:cstheme="minorHAnsi"/>
        </w:rPr>
      </w:pPr>
      <w:r w:rsidRPr="003808F1">
        <w:rPr>
          <w:rFonts w:asciiTheme="minorHAnsi" w:hAnsiTheme="minorHAnsi" w:cstheme="minorHAnsi"/>
        </w:rPr>
        <w:t xml:space="preserve">Title 13 Awareness Course </w:t>
      </w:r>
    </w:p>
    <w:p w:rsidR="00922876" w:rsidRPr="003808F1" w:rsidP="00922876" w14:paraId="008DFECD" w14:textId="77777777">
      <w:pPr>
        <w:pStyle w:val="ListParagraph"/>
        <w:numPr>
          <w:ilvl w:val="1"/>
          <w:numId w:val="22"/>
        </w:numPr>
        <w:spacing w:line="259" w:lineRule="auto"/>
        <w:rPr>
          <w:rStyle w:val="Strong"/>
          <w:rFonts w:asciiTheme="minorHAnsi" w:hAnsiTheme="minorHAnsi" w:cstheme="minorHAnsi"/>
          <w:b w:val="0"/>
          <w:bCs w:val="0"/>
        </w:rPr>
      </w:pPr>
      <w:r w:rsidRPr="003808F1">
        <w:rPr>
          <w:rStyle w:val="Strong"/>
          <w:rFonts w:asciiTheme="minorHAnsi" w:hAnsiTheme="minorHAnsi" w:cstheme="minorHAnsi"/>
          <w:b w:val="0"/>
          <w:bCs w:val="0"/>
        </w:rPr>
        <w:t>Title 26 Awareness Training</w:t>
      </w:r>
    </w:p>
    <w:p w:rsidR="00922876" w:rsidRPr="003808F1" w:rsidP="00922876" w14:paraId="62749C4B" w14:textId="77777777">
      <w:pPr>
        <w:pStyle w:val="ListParagraph"/>
        <w:numPr>
          <w:ilvl w:val="1"/>
          <w:numId w:val="22"/>
        </w:numPr>
        <w:spacing w:line="259" w:lineRule="auto"/>
        <w:rPr>
          <w:rFonts w:asciiTheme="minorHAnsi" w:hAnsiTheme="minorHAnsi" w:cstheme="minorHAnsi"/>
        </w:rPr>
      </w:pPr>
      <w:r w:rsidRPr="003808F1">
        <w:rPr>
          <w:rStyle w:val="Strong"/>
          <w:rFonts w:asciiTheme="minorHAnsi" w:hAnsiTheme="minorHAnsi" w:cstheme="minorHAnsi"/>
          <w:b w:val="0"/>
          <w:bCs w:val="0"/>
        </w:rPr>
        <w:t>Cybersecurity Awareness &amp; Protection Course</w:t>
      </w:r>
    </w:p>
    <w:p w:rsidR="00922876" w:rsidRPr="003808F1" w:rsidP="00922876" w14:paraId="2E9CCE54" w14:textId="77777777">
      <w:pPr>
        <w:pStyle w:val="ListParagraph"/>
        <w:numPr>
          <w:ilvl w:val="0"/>
          <w:numId w:val="22"/>
        </w:numPr>
        <w:spacing w:line="259" w:lineRule="auto"/>
        <w:rPr>
          <w:rFonts w:asciiTheme="minorHAnsi" w:hAnsiTheme="minorHAnsi" w:cstheme="minorHAnsi"/>
        </w:rPr>
      </w:pPr>
      <w:r w:rsidRPr="003808F1">
        <w:rPr>
          <w:rFonts w:asciiTheme="minorHAnsi" w:hAnsiTheme="minorHAnsi" w:cstheme="minorHAnsi"/>
        </w:rPr>
        <w:t>Annual Census Bureau Records Management Training</w:t>
      </w:r>
    </w:p>
    <w:p w:rsidR="00922876" w:rsidRPr="003808F1" w:rsidP="00922876" w14:paraId="50A42CBA" w14:textId="77777777">
      <w:pPr>
        <w:pStyle w:val="ListParagraph"/>
        <w:numPr>
          <w:ilvl w:val="0"/>
          <w:numId w:val="22"/>
        </w:numPr>
        <w:spacing w:line="259" w:lineRule="auto"/>
        <w:rPr>
          <w:rFonts w:asciiTheme="minorHAnsi" w:hAnsiTheme="minorHAnsi" w:cstheme="minorHAnsi"/>
        </w:rPr>
      </w:pPr>
      <w:r w:rsidRPr="003808F1">
        <w:rPr>
          <w:rFonts w:asciiTheme="minorHAnsi" w:hAnsiTheme="minorHAnsi" w:cstheme="minorHAnsi"/>
        </w:rPr>
        <w:t>Annual Bureau of Economic Analysis Title 26 Awareness Training</w:t>
      </w:r>
    </w:p>
    <w:p w:rsidR="00922876" w:rsidRPr="003808F1" w:rsidP="00922876" w14:paraId="4554CEF6" w14:textId="77777777">
      <w:pPr>
        <w:pStyle w:val="ListParagraph"/>
        <w:numPr>
          <w:ilvl w:val="0"/>
          <w:numId w:val="22"/>
        </w:numPr>
        <w:spacing w:line="259" w:lineRule="auto"/>
        <w:rPr>
          <w:rFonts w:asciiTheme="minorHAnsi" w:hAnsiTheme="minorHAnsi" w:cstheme="minorHAnsi"/>
        </w:rPr>
      </w:pPr>
      <w:r w:rsidRPr="003808F1">
        <w:rPr>
          <w:rFonts w:asciiTheme="minorHAnsi" w:hAnsiTheme="minorHAnsi" w:cstheme="minorHAnsi"/>
        </w:rPr>
        <w:t>Annual Bureau of Economic Analysis Data Stewardship and IT Security Training</w:t>
      </w:r>
    </w:p>
    <w:p w:rsidR="00922876" w:rsidRPr="003808F1" w:rsidP="00922876" w14:paraId="619482B7" w14:textId="77777777">
      <w:pPr>
        <w:pStyle w:val="ListParagraph"/>
        <w:numPr>
          <w:ilvl w:val="0"/>
          <w:numId w:val="22"/>
        </w:numPr>
        <w:spacing w:line="259" w:lineRule="auto"/>
        <w:rPr>
          <w:rFonts w:asciiTheme="minorHAnsi" w:hAnsiTheme="minorHAnsi" w:cstheme="minorHAnsi"/>
        </w:rPr>
      </w:pPr>
      <w:r w:rsidRPr="003808F1">
        <w:rPr>
          <w:rFonts w:asciiTheme="minorHAnsi" w:hAnsiTheme="minorHAnsi" w:cstheme="minorHAnsi"/>
        </w:rPr>
        <w:t>Annual Bureau of Economic Analysis Records Management 101 Training</w:t>
      </w:r>
    </w:p>
    <w:p w:rsidR="00922876" w:rsidRPr="003808F1" w:rsidP="00922876" w14:paraId="19678E09" w14:textId="77777777">
      <w:pPr>
        <w:pStyle w:val="ListParagraph"/>
        <w:numPr>
          <w:ilvl w:val="0"/>
          <w:numId w:val="22"/>
        </w:numPr>
        <w:spacing w:line="259" w:lineRule="auto"/>
        <w:rPr>
          <w:rFonts w:asciiTheme="minorHAnsi" w:hAnsiTheme="minorHAnsi" w:cstheme="minorHAnsi"/>
        </w:rPr>
      </w:pPr>
      <w:r w:rsidRPr="003808F1">
        <w:rPr>
          <w:rFonts w:asciiTheme="minorHAnsi" w:hAnsiTheme="minorHAnsi" w:cstheme="minorHAnsi"/>
        </w:rPr>
        <w:t>Annual Bureau of Economic Analysis Active Shooter Training</w:t>
      </w:r>
    </w:p>
    <w:p w:rsidR="00922876" w:rsidRPr="003808F1" w:rsidP="00922876" w14:paraId="34C0A3CC" w14:textId="77777777">
      <w:pPr>
        <w:pStyle w:val="ListParagraph"/>
        <w:numPr>
          <w:ilvl w:val="0"/>
          <w:numId w:val="22"/>
        </w:numPr>
        <w:spacing w:line="259" w:lineRule="auto"/>
        <w:rPr>
          <w:rFonts w:asciiTheme="minorHAnsi" w:hAnsiTheme="minorHAnsi" w:cstheme="minorHAnsi"/>
        </w:rPr>
      </w:pPr>
      <w:r w:rsidRPr="003808F1">
        <w:rPr>
          <w:rFonts w:asciiTheme="minorHAnsi" w:hAnsiTheme="minorHAnsi" w:cstheme="minorHAnsi"/>
        </w:rPr>
        <w:t>Annual Bureau of Economic Analysis Employees Safety Training</w:t>
      </w:r>
    </w:p>
    <w:p w:rsidR="00834374" w:rsidP="000F7B99" w14:paraId="266AE3D6" w14:textId="3A87E803">
      <w:pPr>
        <w:rPr>
          <w:rFonts w:asciiTheme="minorHAnsi" w:hAnsiTheme="minorHAnsi" w:cstheme="minorHAnsi"/>
        </w:rPr>
      </w:pPr>
    </w:p>
    <w:p w:rsidR="00BD2681" w:rsidRPr="00BD2681" w:rsidP="00BD2681" w14:paraId="4CB46FD6" w14:textId="0DAB437F">
      <w:pPr>
        <w:spacing w:line="259" w:lineRule="auto"/>
        <w:rPr>
          <w:rFonts w:asciiTheme="minorHAnsi" w:hAnsiTheme="minorHAnsi" w:cstheme="minorHAnsi"/>
        </w:rPr>
      </w:pPr>
      <w:r w:rsidRPr="00BD2681">
        <w:rPr>
          <w:rFonts w:asciiTheme="minorHAnsi" w:hAnsiTheme="minorHAnsi" w:cstheme="minorHAnsi"/>
        </w:rPr>
        <w:t>Form CD-591, Department of Commerce Personal Identity Verification (PIV) Request</w:t>
      </w:r>
      <w:r w:rsidR="00713469">
        <w:rPr>
          <w:rFonts w:asciiTheme="minorHAnsi" w:hAnsiTheme="minorHAnsi" w:cstheme="minorHAnsi"/>
        </w:rPr>
        <w:t>,</w:t>
      </w:r>
      <w:r w:rsidRPr="00BD2681">
        <w:rPr>
          <w:rFonts w:asciiTheme="minorHAnsi" w:hAnsiTheme="minorHAnsi" w:cstheme="minorHAnsi"/>
        </w:rPr>
        <w:t xml:space="preserve"> </w:t>
      </w:r>
      <w:r>
        <w:rPr>
          <w:rFonts w:asciiTheme="minorHAnsi" w:hAnsiTheme="minorHAnsi" w:cstheme="minorHAnsi"/>
        </w:rPr>
        <w:t xml:space="preserve">was included </w:t>
      </w:r>
      <w:r w:rsidR="00CE2C90">
        <w:rPr>
          <w:rFonts w:asciiTheme="minorHAnsi" w:hAnsiTheme="minorHAnsi" w:cstheme="minorHAnsi"/>
        </w:rPr>
        <w:t>in the 30-day FRN,</w:t>
      </w:r>
      <w:r w:rsidR="00CE2C90">
        <w:rPr>
          <w:rFonts w:asciiTheme="minorHAnsi" w:hAnsiTheme="minorHAnsi" w:cstheme="minorHAnsi"/>
        </w:rPr>
        <w:t xml:space="preserve"> </w:t>
      </w:r>
      <w:r>
        <w:rPr>
          <w:rFonts w:asciiTheme="minorHAnsi" w:hAnsiTheme="minorHAnsi" w:cstheme="minorHAnsi"/>
        </w:rPr>
        <w:t xml:space="preserve">but has been removed because </w:t>
      </w:r>
      <w:r w:rsidR="00CE2C90">
        <w:rPr>
          <w:rFonts w:asciiTheme="minorHAnsi" w:hAnsiTheme="minorHAnsi" w:cstheme="minorHAnsi"/>
        </w:rPr>
        <w:t>the form</w:t>
      </w:r>
      <w:r w:rsidR="00CE2C90">
        <w:rPr>
          <w:rFonts w:asciiTheme="minorHAnsi" w:hAnsiTheme="minorHAnsi" w:cstheme="minorHAnsi"/>
        </w:rPr>
        <w:t xml:space="preserve"> </w:t>
      </w:r>
      <w:r>
        <w:rPr>
          <w:rFonts w:asciiTheme="minorHAnsi" w:hAnsiTheme="minorHAnsi" w:cstheme="minorHAnsi"/>
        </w:rPr>
        <w:t>is not completed by the applicant.</w:t>
      </w:r>
    </w:p>
    <w:p w:rsidR="00BD2681" w:rsidRPr="003808F1" w:rsidP="000F7B99" w14:paraId="0ADC9E60" w14:textId="77777777">
      <w:pPr>
        <w:rPr>
          <w:rFonts w:asciiTheme="minorHAnsi" w:hAnsiTheme="minorHAnsi" w:cstheme="minorHAnsi"/>
        </w:rPr>
      </w:pPr>
    </w:p>
    <w:p w:rsidR="0011228A" w:rsidRPr="003808F1" w:rsidP="1615AE4C" w14:paraId="1AAD4CC5" w14:textId="4222C26C">
      <w:pPr>
        <w:pStyle w:val="Heading4"/>
        <w:rPr>
          <w:rFonts w:asciiTheme="minorHAnsi" w:hAnsiTheme="minorHAnsi" w:cstheme="minorHAnsi"/>
        </w:rPr>
      </w:pPr>
      <w:r w:rsidRPr="003808F1">
        <w:rPr>
          <w:rFonts w:asciiTheme="minorHAnsi" w:hAnsiTheme="minorHAnsi" w:cstheme="minorHAnsi"/>
        </w:rPr>
        <w:t>Authorization</w:t>
      </w:r>
    </w:p>
    <w:p w:rsidR="0011228A" w:rsidRPr="003808F1" w:rsidP="1615AE4C" w14:paraId="0566F138" w14:textId="6219E7BC">
      <w:pPr>
        <w:rPr>
          <w:rFonts w:asciiTheme="minorHAnsi" w:hAnsiTheme="minorHAnsi" w:cstheme="minorHAnsi"/>
        </w:rPr>
      </w:pPr>
      <w:r w:rsidRPr="003808F1">
        <w:rPr>
          <w:rFonts w:asciiTheme="minorHAnsi" w:hAnsiTheme="minorHAnsi" w:cstheme="minorHAnsi"/>
        </w:rPr>
        <w:t>This collection is authorized by</w:t>
      </w:r>
      <w:r w:rsidRPr="003808F1" w:rsidR="00F70676">
        <w:rPr>
          <w:rFonts w:asciiTheme="minorHAnsi" w:hAnsiTheme="minorHAnsi" w:cstheme="minorHAnsi"/>
        </w:rPr>
        <w:t xml:space="preserve"> </w:t>
      </w:r>
      <w:r w:rsidRPr="003808F1" w:rsidR="00273331">
        <w:rPr>
          <w:rFonts w:asciiTheme="minorHAnsi" w:hAnsiTheme="minorHAnsi" w:cstheme="minorHAnsi"/>
        </w:rPr>
        <w:t>13 U.S.C. Sections 9 and 23(c) for the U.S. Census Bureau; 22 U.S.C. Section 3104 and 15 C.F.R. Part 80 for the Bureau of Economic Analysis</w:t>
      </w:r>
      <w:r w:rsidRPr="003808F1" w:rsidR="00F70676">
        <w:rPr>
          <w:rFonts w:asciiTheme="minorHAnsi" w:hAnsiTheme="minorHAnsi" w:cstheme="minorHAnsi"/>
        </w:rPr>
        <w:t>.</w:t>
      </w:r>
      <w:r w:rsidRPr="003808F1">
        <w:rPr>
          <w:rFonts w:asciiTheme="minorHAnsi" w:hAnsiTheme="minorHAnsi" w:cstheme="minorHAnsi"/>
        </w:rPr>
        <w:t xml:space="preserve"> </w:t>
      </w:r>
    </w:p>
    <w:p w:rsidR="0012039F" w:rsidRPr="003808F1" w:rsidP="00214A91" w14:paraId="207B7867" w14:textId="77777777">
      <w:pPr>
        <w:rPr>
          <w:rFonts w:asciiTheme="minorHAnsi" w:hAnsiTheme="minorHAnsi" w:cstheme="minorHAnsi"/>
        </w:rPr>
      </w:pPr>
    </w:p>
    <w:p w:rsidR="00214A91" w:rsidRPr="003808F1" w:rsidP="1615AE4C" w14:paraId="3BC6C90E" w14:textId="4914077D">
      <w:pPr>
        <w:pStyle w:val="Heading2"/>
        <w:numPr>
          <w:ilvl w:val="0"/>
          <w:numId w:val="9"/>
        </w:numPr>
        <w:rPr>
          <w:rFonts w:asciiTheme="minorHAnsi" w:hAnsiTheme="minorHAnsi" w:cstheme="minorHAnsi"/>
        </w:rPr>
      </w:pPr>
      <w:r w:rsidRPr="003808F1">
        <w:rPr>
          <w:rFonts w:asciiTheme="minorHAnsi" w:hAnsiTheme="minorHAnsi" w:cstheme="minorHAnsi"/>
        </w:rPr>
        <w:t xml:space="preserve"> Needs and Uses</w:t>
      </w:r>
    </w:p>
    <w:p w:rsidR="00907E86" w:rsidRPr="003808F1" w:rsidP="00907E86" w14:paraId="541BFC6B" w14:textId="77777777">
      <w:pPr>
        <w:rPr>
          <w:rFonts w:asciiTheme="minorHAnsi" w:hAnsiTheme="minorHAnsi" w:cstheme="minorHAnsi"/>
        </w:rPr>
      </w:pPr>
    </w:p>
    <w:p w:rsidR="00615496" w:rsidRPr="003808F1" w:rsidP="1615AE4C" w14:paraId="61A960F2" w14:textId="45DD23B9">
      <w:pPr>
        <w:rPr>
          <w:rFonts w:asciiTheme="minorHAnsi" w:hAnsiTheme="minorHAnsi" w:cstheme="minorHAnsi"/>
        </w:rPr>
      </w:pPr>
      <w:r w:rsidRPr="003808F1">
        <w:rPr>
          <w:rFonts w:asciiTheme="minorHAnsi" w:hAnsiTheme="minorHAnsi" w:cstheme="minorHAnsi"/>
        </w:rPr>
        <w:t xml:space="preserve">The Paperwork Reduction Act (PRA) seeks to maximize the usefulness of information created, collected, maintained, used, shared, and disseminated by or for the federal government while also ensuring the greatest possible public benefit from such information. </w:t>
      </w:r>
      <w:r w:rsidRPr="003808F1">
        <w:rPr>
          <w:rFonts w:asciiTheme="minorHAnsi" w:hAnsiTheme="minorHAnsi" w:cstheme="minorHAnsi"/>
        </w:rPr>
        <w:t xml:space="preserve">The PRA moreover mandates that the disposition of information by or for the federal government </w:t>
      </w:r>
      <w:r w:rsidR="00CC49DC">
        <w:rPr>
          <w:rFonts w:asciiTheme="minorHAnsi" w:hAnsiTheme="minorHAnsi" w:cstheme="minorHAnsi"/>
        </w:rPr>
        <w:t xml:space="preserve">complies </w:t>
      </w:r>
      <w:r w:rsidRPr="003808F1">
        <w:rPr>
          <w:rFonts w:asciiTheme="minorHAnsi" w:hAnsiTheme="minorHAnsi" w:cstheme="minorHAnsi"/>
        </w:rPr>
        <w:t xml:space="preserve">with </w:t>
      </w:r>
      <w:r w:rsidR="003F2A75">
        <w:rPr>
          <w:rFonts w:asciiTheme="minorHAnsi" w:hAnsiTheme="minorHAnsi" w:cstheme="minorHAnsi"/>
        </w:rPr>
        <w:t xml:space="preserve">the </w:t>
      </w:r>
      <w:r w:rsidRPr="003808F1">
        <w:rPr>
          <w:rFonts w:asciiTheme="minorHAnsi" w:hAnsiTheme="minorHAnsi" w:cstheme="minorHAnsi"/>
        </w:rPr>
        <w:t>privacy and confidentiality</w:t>
      </w:r>
      <w:r w:rsidR="00CC49DC">
        <w:rPr>
          <w:rFonts w:asciiTheme="minorHAnsi" w:hAnsiTheme="minorHAnsi" w:cstheme="minorHAnsi"/>
        </w:rPr>
        <w:t xml:space="preserve"> statutes</w:t>
      </w:r>
      <w:r w:rsidR="003F2A75">
        <w:rPr>
          <w:rFonts w:asciiTheme="minorHAnsi" w:hAnsiTheme="minorHAnsi" w:cstheme="minorHAnsi"/>
        </w:rPr>
        <w:t xml:space="preserve"> that apply to the particular data asset</w:t>
      </w:r>
      <w:r w:rsidRPr="003808F1">
        <w:rPr>
          <w:rFonts w:asciiTheme="minorHAnsi" w:hAnsiTheme="minorHAnsi" w:cstheme="minorHAnsi"/>
        </w:rPr>
        <w:t xml:space="preserve">. </w:t>
      </w:r>
      <w:r w:rsidRPr="003808F1" w:rsidR="004D7B8C">
        <w:rPr>
          <w:rFonts w:eastAsia="Times New Roman" w:asciiTheme="minorHAnsi" w:hAnsiTheme="minorHAnsi" w:cstheme="minorHAnsi"/>
          <w:color w:val="000000"/>
        </w:rPr>
        <w:t xml:space="preserve">The </w:t>
      </w:r>
      <w:r w:rsidRPr="003808F1" w:rsidR="004D7B8C">
        <w:rPr>
          <w:rFonts w:asciiTheme="minorHAnsi" w:hAnsiTheme="minorHAnsi" w:cstheme="minorHAnsi"/>
        </w:rPr>
        <w:t>U.S. Census Bureau’s and the U.S. Bureau of Economic Analysis’s</w:t>
      </w:r>
      <w:r w:rsidRPr="003808F1">
        <w:rPr>
          <w:rFonts w:asciiTheme="minorHAnsi" w:hAnsiTheme="minorHAnsi" w:cstheme="minorHAnsi"/>
        </w:rPr>
        <w:t xml:space="preserve"> data security </w:t>
      </w:r>
      <w:r w:rsidR="00FB0CF6">
        <w:rPr>
          <w:rFonts w:asciiTheme="minorHAnsi" w:hAnsiTheme="minorHAnsi" w:cstheme="minorHAnsi"/>
        </w:rPr>
        <w:t xml:space="preserve">forms </w:t>
      </w:r>
      <w:r w:rsidRPr="003808F1">
        <w:rPr>
          <w:rFonts w:asciiTheme="minorHAnsi" w:hAnsiTheme="minorHAnsi" w:cstheme="minorHAnsi"/>
        </w:rPr>
        <w:t xml:space="preserve">ensure that </w:t>
      </w:r>
      <w:r w:rsidRPr="003808F1" w:rsidR="004D7B8C">
        <w:rPr>
          <w:rFonts w:asciiTheme="minorHAnsi" w:hAnsiTheme="minorHAnsi" w:cstheme="minorHAnsi"/>
        </w:rPr>
        <w:t xml:space="preserve">the U.S. Census Bureau </w:t>
      </w:r>
      <w:r w:rsidRPr="003808F1" w:rsidR="00701544">
        <w:rPr>
          <w:rFonts w:asciiTheme="minorHAnsi" w:hAnsiTheme="minorHAnsi" w:cstheme="minorHAnsi"/>
        </w:rPr>
        <w:t>and</w:t>
      </w:r>
      <w:r w:rsidRPr="003808F1" w:rsidR="004D7B8C">
        <w:rPr>
          <w:rFonts w:asciiTheme="minorHAnsi" w:hAnsiTheme="minorHAnsi" w:cstheme="minorHAnsi"/>
        </w:rPr>
        <w:t xml:space="preserve"> the U.S. Bureau of Economic Analysis</w:t>
      </w:r>
      <w:r w:rsidRPr="003808F1">
        <w:rPr>
          <w:rFonts w:asciiTheme="minorHAnsi" w:hAnsiTheme="minorHAnsi" w:cstheme="minorHAnsi"/>
        </w:rPr>
        <w:t xml:space="preserve"> </w:t>
      </w:r>
      <w:r w:rsidRPr="003808F1" w:rsidR="004D7B8C">
        <w:rPr>
          <w:rFonts w:asciiTheme="minorHAnsi" w:hAnsiTheme="minorHAnsi" w:cstheme="minorHAnsi"/>
        </w:rPr>
        <w:t>are</w:t>
      </w:r>
      <w:r w:rsidRPr="003808F1">
        <w:rPr>
          <w:rFonts w:asciiTheme="minorHAnsi" w:hAnsiTheme="minorHAnsi" w:cstheme="minorHAnsi"/>
        </w:rPr>
        <w:t xml:space="preserve"> compliant with PRA requirements. </w:t>
      </w:r>
    </w:p>
    <w:p w:rsidR="00615496" w:rsidRPr="003808F1" w:rsidP="1615AE4C" w14:paraId="20C9BFAD" w14:textId="77777777">
      <w:pPr>
        <w:rPr>
          <w:rFonts w:asciiTheme="minorHAnsi" w:hAnsiTheme="minorHAnsi" w:cstheme="minorHAnsi"/>
        </w:rPr>
      </w:pPr>
    </w:p>
    <w:p w:rsidR="002004E7" w:rsidRPr="003808F1" w:rsidP="002004E7" w14:paraId="4A10F901" w14:textId="77777777">
      <w:pPr>
        <w:rPr>
          <w:rFonts w:asciiTheme="minorHAnsi" w:hAnsiTheme="minorHAnsi" w:cstheme="minorHAnsi"/>
        </w:rPr>
      </w:pPr>
      <w:r w:rsidRPr="003808F1">
        <w:rPr>
          <w:rFonts w:asciiTheme="minorHAnsi" w:hAnsiTheme="minorHAnsi" w:cstheme="minorHAnsi"/>
        </w:rPr>
        <w:t xml:space="preserve">Data collected, accessed, or acquired by statistical agencies and units is vital for developing evidence on conditions, characteristics, and behaviors of the public and on the operations and </w:t>
      </w:r>
      <w:r w:rsidRPr="003808F1">
        <w:rPr>
          <w:rFonts w:asciiTheme="minorHAnsi" w:hAnsiTheme="minorHAnsi" w:cstheme="minorHAnsi"/>
        </w:rPr>
        <w:t xml:space="preserve">outcomes of public programs and policies. </w:t>
      </w:r>
      <w:r w:rsidRPr="003808F1" w:rsidR="1615AE4C">
        <w:rPr>
          <w:rFonts w:asciiTheme="minorHAnsi" w:hAnsiTheme="minorHAnsi" w:cstheme="minorHAnsi"/>
        </w:rPr>
        <w:t xml:space="preserve">Access to confidential data on businesses, households, and individuals from federal statistical agencies and units enables </w:t>
      </w:r>
      <w:r w:rsidRPr="003808F1" w:rsidR="1615AE4C">
        <w:rPr>
          <w:rFonts w:eastAsia="Times New Roman" w:asciiTheme="minorHAnsi" w:hAnsiTheme="minorHAnsi" w:cstheme="minorHAnsi"/>
        </w:rPr>
        <w:t xml:space="preserve">agencies, </w:t>
      </w:r>
      <w:r w:rsidRPr="003808F1" w:rsidR="1615AE4C">
        <w:rPr>
          <w:rFonts w:asciiTheme="minorHAnsi" w:hAnsiTheme="minorHAnsi" w:cstheme="minorHAnsi"/>
        </w:rPr>
        <w:t xml:space="preserve">the Congressional Budget Office, State, local, and Tribal governments, researchers, and other individuals to contribute evidence-based information to research and policy questions on economic, social, and environmental issues of national, regional, and local importance. </w:t>
      </w:r>
      <w:r w:rsidRPr="003808F1">
        <w:rPr>
          <w:rFonts w:asciiTheme="minorHAnsi" w:hAnsiTheme="minorHAnsi" w:cstheme="minorHAnsi"/>
        </w:rPr>
        <w:t>This evidence can benefit the stakeholders in the programs, the broader public, as well as policymakers and program managers at the local, State, Tribal, and National levels.</w:t>
      </w:r>
    </w:p>
    <w:p w:rsidR="00C764F6" w:rsidRPr="003808F1" w:rsidP="1615AE4C" w14:paraId="0EB471D1" w14:textId="082D7A9A">
      <w:pPr>
        <w:rPr>
          <w:rFonts w:asciiTheme="minorHAnsi" w:hAnsiTheme="minorHAnsi" w:cstheme="minorHAnsi"/>
        </w:rPr>
      </w:pPr>
      <w:r w:rsidRPr="003808F1">
        <w:rPr>
          <w:rFonts w:asciiTheme="minorHAnsi" w:hAnsiTheme="minorHAnsi" w:cstheme="minorHAnsi"/>
        </w:rPr>
        <w:t xml:space="preserve"> </w:t>
      </w:r>
    </w:p>
    <w:p w:rsidR="00214A91" w:rsidRPr="003808F1" w:rsidP="1615AE4C" w14:paraId="5E8520A9" w14:textId="1988CB33">
      <w:pPr>
        <w:rPr>
          <w:rFonts w:asciiTheme="minorHAnsi" w:hAnsiTheme="minorHAnsi" w:cstheme="minorHAnsi"/>
        </w:rPr>
      </w:pPr>
      <w:r w:rsidRPr="003808F1">
        <w:rPr>
          <w:rFonts w:asciiTheme="minorHAnsi" w:hAnsiTheme="minorHAnsi" w:cstheme="minorHAnsi"/>
        </w:rPr>
        <w:t xml:space="preserve">Many applicants will be academic research faculty or students at U.S. universities or other types of research institutions. </w:t>
      </w:r>
      <w:r w:rsidRPr="003808F1" w:rsidR="00651C47">
        <w:rPr>
          <w:rFonts w:asciiTheme="minorHAnsi" w:hAnsiTheme="minorHAnsi" w:cstheme="minorHAnsi"/>
        </w:rPr>
        <w:t xml:space="preserve">Other applicants </w:t>
      </w:r>
      <w:r w:rsidRPr="003808F1">
        <w:rPr>
          <w:rFonts w:asciiTheme="minorHAnsi" w:hAnsiTheme="minorHAnsi" w:cstheme="minorHAnsi"/>
        </w:rPr>
        <w:t xml:space="preserve">are likely to include analysts at </w:t>
      </w:r>
      <w:r w:rsidR="00B560DE">
        <w:rPr>
          <w:rFonts w:asciiTheme="minorHAnsi" w:hAnsiTheme="minorHAnsi" w:cstheme="minorHAnsi"/>
        </w:rPr>
        <w:t xml:space="preserve">eligible </w:t>
      </w:r>
      <w:r w:rsidRPr="003808F1">
        <w:rPr>
          <w:rFonts w:asciiTheme="minorHAnsi" w:hAnsiTheme="minorHAnsi" w:cstheme="minorHAnsi"/>
        </w:rPr>
        <w:t>nonprofit organizations</w:t>
      </w:r>
      <w:r w:rsidRPr="003808F1" w:rsidR="00DF2B6A">
        <w:rPr>
          <w:rFonts w:asciiTheme="minorHAnsi" w:hAnsiTheme="minorHAnsi" w:cstheme="minorHAnsi"/>
        </w:rPr>
        <w:t xml:space="preserve"> and research groups in U.S. Government organizations (Federal, State, local, and Tribal)</w:t>
      </w:r>
      <w:r w:rsidRPr="003808F1">
        <w:rPr>
          <w:rFonts w:asciiTheme="minorHAnsi" w:hAnsiTheme="minorHAnsi" w:cstheme="minorHAnsi"/>
        </w:rPr>
        <w:t>. Scientific research typically results in papers presented at scientific conferences and published in peer-reviewed academic journals, working paper series, monographs, and technical reports. The scientific community at large benefits from the additions to knowledge resulting from research with statistical agencies and units’ data.  Results inform both scientific theory and public policy and can assist agencies in carrying out their missions.</w:t>
      </w:r>
    </w:p>
    <w:p w:rsidR="004E464E" w:rsidRPr="003808F1" w:rsidP="00FB5550" w14:paraId="77B94353" w14:textId="1958AD35">
      <w:pPr>
        <w:rPr>
          <w:rFonts w:asciiTheme="minorHAnsi" w:hAnsiTheme="minorHAnsi" w:cstheme="minorHAnsi"/>
        </w:rPr>
      </w:pPr>
    </w:p>
    <w:p w:rsidR="004E464E" w:rsidRPr="003808F1" w:rsidP="1615AE4C" w14:paraId="79F98D03" w14:textId="0970D0A1">
      <w:pPr>
        <w:rPr>
          <w:rFonts w:asciiTheme="minorHAnsi" w:hAnsiTheme="minorHAnsi" w:cstheme="minorHAnsi"/>
        </w:rPr>
      </w:pPr>
      <w:r>
        <w:rPr>
          <w:rStyle w:val="cf01"/>
          <w:rFonts w:asciiTheme="minorHAnsi" w:hAnsiTheme="minorHAnsi" w:cstheme="minorHAnsi"/>
          <w:sz w:val="24"/>
          <w:szCs w:val="24"/>
        </w:rPr>
        <w:t xml:space="preserve">Once approved, </w:t>
      </w:r>
      <w:r w:rsidRPr="003808F1" w:rsidR="1615AE4C">
        <w:rPr>
          <w:rStyle w:val="cf01"/>
          <w:rFonts w:asciiTheme="minorHAnsi" w:hAnsiTheme="minorHAnsi" w:cstheme="minorHAnsi"/>
          <w:sz w:val="24"/>
          <w:szCs w:val="24"/>
        </w:rPr>
        <w:t>applicants using confidential data can provide insights on how statistical agencies and units may improve the quality of the data collected or acquired; identify shortcomings of current data collection programs and data processing methods; document new data needs; and develop methods to address survey nonresponse or improve statistical weights.</w:t>
      </w:r>
    </w:p>
    <w:p w:rsidR="003F4D11" w:rsidRPr="003808F1" w14:paraId="5EC97BB5" w14:textId="70017A8C">
      <w:pPr>
        <w:rPr>
          <w:rFonts w:asciiTheme="minorHAnsi" w:eastAsiaTheme="majorEastAsia" w:hAnsiTheme="minorHAnsi" w:cstheme="minorHAnsi"/>
          <w:b/>
          <w:szCs w:val="26"/>
          <w:u w:val="single"/>
        </w:rPr>
      </w:pPr>
    </w:p>
    <w:p w:rsidR="00214A91" w:rsidRPr="003808F1" w:rsidP="1615AE4C" w14:paraId="05A23C1D" w14:textId="4E599C2E">
      <w:pPr>
        <w:pStyle w:val="Heading2"/>
        <w:numPr>
          <w:ilvl w:val="0"/>
          <w:numId w:val="9"/>
        </w:numPr>
        <w:rPr>
          <w:rFonts w:asciiTheme="minorHAnsi" w:hAnsiTheme="minorHAnsi" w:cstheme="minorHAnsi"/>
        </w:rPr>
      </w:pPr>
      <w:r w:rsidRPr="003808F1">
        <w:rPr>
          <w:rFonts w:asciiTheme="minorHAnsi" w:hAnsiTheme="minorHAnsi" w:cstheme="minorHAnsi"/>
        </w:rPr>
        <w:t>Use of Information Technology</w:t>
      </w:r>
    </w:p>
    <w:p w:rsidR="00A86CCE" w:rsidRPr="003808F1" w:rsidP="00A86CCE" w14:paraId="3BE8DD7B" w14:textId="77777777">
      <w:pPr>
        <w:rPr>
          <w:rFonts w:asciiTheme="minorHAnsi" w:hAnsiTheme="minorHAnsi" w:cstheme="minorHAnsi"/>
        </w:rPr>
      </w:pPr>
    </w:p>
    <w:p w:rsidR="00A86CCE" w:rsidRPr="003808F1" w:rsidP="1615AE4C" w14:paraId="6F859351" w14:textId="7296BC51">
      <w:pPr>
        <w:rPr>
          <w:rFonts w:asciiTheme="minorHAnsi" w:hAnsiTheme="minorHAnsi" w:cstheme="minorHAnsi"/>
        </w:rPr>
      </w:pPr>
      <w:r w:rsidRPr="003808F1">
        <w:rPr>
          <w:rFonts w:asciiTheme="minorHAnsi" w:hAnsiTheme="minorHAnsi" w:cstheme="minorHAnsi"/>
        </w:rPr>
        <w:t xml:space="preserve">The U.S. Census Bureau </w:t>
      </w:r>
      <w:r w:rsidRPr="003808F1" w:rsidR="00D83C85">
        <w:rPr>
          <w:rFonts w:asciiTheme="minorHAnsi" w:hAnsiTheme="minorHAnsi" w:cstheme="minorHAnsi"/>
        </w:rPr>
        <w:t>and/</w:t>
      </w:r>
      <w:r w:rsidRPr="003808F1">
        <w:rPr>
          <w:rFonts w:asciiTheme="minorHAnsi" w:hAnsiTheme="minorHAnsi" w:cstheme="minorHAnsi"/>
        </w:rPr>
        <w:t>or the U.S. Bureau of Economic Analysis</w:t>
      </w:r>
      <w:r w:rsidRPr="003808F1" w:rsidR="000F095F">
        <w:rPr>
          <w:rFonts w:asciiTheme="minorHAnsi" w:hAnsiTheme="minorHAnsi" w:cstheme="minorHAnsi"/>
        </w:rPr>
        <w:t xml:space="preserve"> will contact individuals whose approved applications </w:t>
      </w:r>
      <w:r w:rsidR="00EB5825">
        <w:rPr>
          <w:rFonts w:asciiTheme="minorHAnsi" w:hAnsiTheme="minorHAnsi" w:cstheme="minorHAnsi"/>
        </w:rPr>
        <w:t xml:space="preserve">are </w:t>
      </w:r>
      <w:r w:rsidRPr="003808F1" w:rsidR="000F095F">
        <w:rPr>
          <w:rFonts w:asciiTheme="minorHAnsi" w:hAnsiTheme="minorHAnsi" w:cstheme="minorHAnsi"/>
        </w:rPr>
        <w:t xml:space="preserve">requesting access to </w:t>
      </w:r>
      <w:r w:rsidRPr="003808F1">
        <w:rPr>
          <w:rFonts w:asciiTheme="minorHAnsi" w:hAnsiTheme="minorHAnsi" w:cstheme="minorHAnsi"/>
        </w:rPr>
        <w:t xml:space="preserve">the U.S. Census Bureau’s </w:t>
      </w:r>
      <w:r w:rsidRPr="003808F1" w:rsidR="00D83C85">
        <w:rPr>
          <w:rFonts w:asciiTheme="minorHAnsi" w:hAnsiTheme="minorHAnsi" w:cstheme="minorHAnsi"/>
        </w:rPr>
        <w:t>and/</w:t>
      </w:r>
      <w:r w:rsidRPr="003808F1">
        <w:rPr>
          <w:rFonts w:asciiTheme="minorHAnsi" w:hAnsiTheme="minorHAnsi" w:cstheme="minorHAnsi"/>
        </w:rPr>
        <w:t>or the U.S. Bureau of Economic Analysis’s</w:t>
      </w:r>
      <w:r w:rsidRPr="003808F1" w:rsidR="000F095F">
        <w:rPr>
          <w:rFonts w:asciiTheme="minorHAnsi" w:hAnsiTheme="minorHAnsi" w:cstheme="minorHAnsi"/>
        </w:rPr>
        <w:t xml:space="preserve"> confidential data via </w:t>
      </w:r>
      <w:r w:rsidR="00F51E72">
        <w:rPr>
          <w:rFonts w:asciiTheme="minorHAnsi" w:hAnsiTheme="minorHAnsi" w:cstheme="minorHAnsi"/>
        </w:rPr>
        <w:t>an encrypted messaging and file sharing system</w:t>
      </w:r>
      <w:r w:rsidRPr="003808F1" w:rsidR="000F095F">
        <w:rPr>
          <w:rFonts w:asciiTheme="minorHAnsi" w:hAnsiTheme="minorHAnsi" w:cstheme="minorHAnsi"/>
        </w:rPr>
        <w:t xml:space="preserve">. Applicants complete </w:t>
      </w:r>
      <w:r w:rsidRPr="003808F1">
        <w:rPr>
          <w:rFonts w:asciiTheme="minorHAnsi" w:hAnsiTheme="minorHAnsi" w:cstheme="minorHAnsi"/>
        </w:rPr>
        <w:t xml:space="preserve">the U.S. Census Bureau’s </w:t>
      </w:r>
      <w:r w:rsidRPr="003808F1" w:rsidR="00D83C85">
        <w:rPr>
          <w:rFonts w:asciiTheme="minorHAnsi" w:hAnsiTheme="minorHAnsi" w:cstheme="minorHAnsi"/>
        </w:rPr>
        <w:t>and/</w:t>
      </w:r>
      <w:r w:rsidRPr="003808F1">
        <w:rPr>
          <w:rFonts w:asciiTheme="minorHAnsi" w:hAnsiTheme="minorHAnsi" w:cstheme="minorHAnsi"/>
        </w:rPr>
        <w:t>or the U.S. Bureau of Economic Analysis’s</w:t>
      </w:r>
      <w:r w:rsidRPr="003808F1">
        <w:rPr>
          <w:rFonts w:asciiTheme="minorHAnsi" w:hAnsiTheme="minorHAnsi" w:cstheme="minorHAnsi"/>
        </w:rPr>
        <w:t xml:space="preserve"> </w:t>
      </w:r>
      <w:r w:rsidRPr="003808F1" w:rsidR="000F095F">
        <w:rPr>
          <w:rFonts w:asciiTheme="minorHAnsi" w:hAnsiTheme="minorHAnsi" w:cstheme="minorHAnsi"/>
        </w:rPr>
        <w:t xml:space="preserve">required forms and resubmit </w:t>
      </w:r>
      <w:r w:rsidR="00F51E72">
        <w:rPr>
          <w:rFonts w:asciiTheme="minorHAnsi" w:hAnsiTheme="minorHAnsi" w:cstheme="minorHAnsi"/>
        </w:rPr>
        <w:t>through an encrypted messaging and file sharing system</w:t>
      </w:r>
      <w:r w:rsidRPr="003808F1" w:rsidR="000F095F">
        <w:rPr>
          <w:rFonts w:asciiTheme="minorHAnsi" w:hAnsiTheme="minorHAnsi" w:cstheme="minorHAnsi"/>
        </w:rPr>
        <w:t>.</w:t>
      </w:r>
    </w:p>
    <w:p w:rsidR="00214A91" w:rsidRPr="003808F1" w:rsidP="00214A91" w14:paraId="7271903F" w14:textId="77777777">
      <w:pPr>
        <w:pStyle w:val="ListParagraph"/>
        <w:rPr>
          <w:rFonts w:asciiTheme="minorHAnsi" w:hAnsiTheme="minorHAnsi" w:cstheme="minorHAnsi"/>
          <w:b/>
          <w:u w:val="single"/>
        </w:rPr>
      </w:pPr>
    </w:p>
    <w:p w:rsidR="00214A91" w:rsidRPr="003808F1" w:rsidP="1615AE4C" w14:paraId="09B7AA9D" w14:textId="1F145029">
      <w:pPr>
        <w:pStyle w:val="Heading2"/>
        <w:numPr>
          <w:ilvl w:val="0"/>
          <w:numId w:val="9"/>
        </w:numPr>
        <w:rPr>
          <w:rFonts w:asciiTheme="minorHAnsi" w:hAnsiTheme="minorHAnsi" w:cstheme="minorHAnsi"/>
        </w:rPr>
      </w:pPr>
      <w:r w:rsidRPr="003808F1">
        <w:rPr>
          <w:rFonts w:asciiTheme="minorHAnsi" w:hAnsiTheme="minorHAnsi" w:cstheme="minorHAnsi"/>
        </w:rPr>
        <w:t>Efforts to Identify Duplication</w:t>
      </w:r>
    </w:p>
    <w:p w:rsidR="000B4A29" w:rsidRPr="003808F1" w:rsidP="00593354" w14:paraId="661907E6" w14:textId="77777777">
      <w:pPr>
        <w:pStyle w:val="ListParagraph"/>
        <w:keepNext/>
        <w:rPr>
          <w:rFonts w:asciiTheme="minorHAnsi" w:hAnsiTheme="minorHAnsi" w:cstheme="minorHAnsi"/>
          <w:b/>
          <w:u w:val="single"/>
        </w:rPr>
      </w:pPr>
    </w:p>
    <w:p w:rsidR="005768F7" w:rsidP="005768F7" w14:paraId="097A835A" w14:textId="220E8E2E">
      <w:pPr>
        <w:rPr>
          <w:rFonts w:asciiTheme="minorHAnsi" w:hAnsiTheme="minorHAnsi" w:cstheme="minorHAnsi"/>
          <w:bdr w:val="none" w:sz="0" w:space="0" w:color="auto" w:frame="1"/>
          <w:shd w:val="clear" w:color="auto" w:fill="FFFFFF"/>
        </w:rPr>
      </w:pPr>
      <w:r w:rsidRPr="001C4FBF">
        <w:rPr>
          <w:rFonts w:asciiTheme="minorHAnsi" w:hAnsiTheme="minorHAnsi" w:cstheme="minorHAnsi"/>
          <w:bdr w:val="none" w:sz="0" w:space="0" w:color="auto" w:frame="1"/>
          <w:shd w:val="clear" w:color="auto" w:fill="FFFFFF"/>
        </w:rPr>
        <w:t>The U.S. Census Bureau and the U.S. Bureau of Economic Analysis are required by law to maintain careful controls on confidentiality and limit disclosure risk. Their forms are required for each approved research project to ensure minimal disclosure risk of the U.S. Census Bureau’s and/or the U.S. Bureau of Economic Analysis’s confidential data. The Census Bureau coordinates with the Office of Personnel Management system o</w:t>
      </w:r>
      <w:r w:rsidR="003F2A75">
        <w:rPr>
          <w:rFonts w:asciiTheme="minorHAnsi" w:hAnsiTheme="minorHAnsi" w:cstheme="minorHAnsi"/>
          <w:bdr w:val="none" w:sz="0" w:space="0" w:color="auto" w:frame="1"/>
          <w:shd w:val="clear" w:color="auto" w:fill="FFFFFF"/>
        </w:rPr>
        <w:t>n</w:t>
      </w:r>
      <w:r w:rsidRPr="001C4FBF">
        <w:rPr>
          <w:rFonts w:asciiTheme="minorHAnsi" w:hAnsiTheme="minorHAnsi" w:cstheme="minorHAnsi"/>
          <w:bdr w:val="none" w:sz="0" w:space="0" w:color="auto" w:frame="1"/>
          <w:shd w:val="clear" w:color="auto" w:fill="FFFFFF"/>
        </w:rPr>
        <w:t xml:space="preserve"> background investigations and collects the minimum amount of information needed for the current background investigation and to ensure the project researchers’ continued residency in the United States. The Census Bureau and the U.S. Bureau of Economic Analysis do not duplicate work on security forms.</w:t>
      </w:r>
      <w:r w:rsidR="00C2244F">
        <w:rPr>
          <w:rFonts w:asciiTheme="minorHAnsi" w:hAnsiTheme="minorHAnsi" w:cstheme="minorHAnsi"/>
          <w:bdr w:val="none" w:sz="0" w:space="0" w:color="auto" w:frame="1"/>
          <w:shd w:val="clear" w:color="auto" w:fill="FFFFFF"/>
        </w:rPr>
        <w:t xml:space="preserve"> These forms </w:t>
      </w:r>
      <w:r w:rsidRPr="003808F1" w:rsidR="00C2244F">
        <w:rPr>
          <w:rFonts w:asciiTheme="minorHAnsi" w:hAnsiTheme="minorHAnsi" w:cstheme="minorHAnsi"/>
        </w:rPr>
        <w:t xml:space="preserve">are necessary for the U.S. Census Bureau </w:t>
      </w:r>
      <w:r w:rsidR="00C2244F">
        <w:rPr>
          <w:rFonts w:asciiTheme="minorHAnsi" w:hAnsiTheme="minorHAnsi" w:cstheme="minorHAnsi"/>
        </w:rPr>
        <w:t>and/</w:t>
      </w:r>
      <w:r w:rsidRPr="003808F1" w:rsidR="00C2244F">
        <w:rPr>
          <w:rFonts w:asciiTheme="minorHAnsi" w:hAnsiTheme="minorHAnsi" w:cstheme="minorHAnsi"/>
        </w:rPr>
        <w:t xml:space="preserve">or the U.S. Bureau of </w:t>
      </w:r>
      <w:r w:rsidRPr="003808F1" w:rsidR="00C2244F">
        <w:rPr>
          <w:rFonts w:asciiTheme="minorHAnsi" w:hAnsiTheme="minorHAnsi" w:cstheme="minorHAnsi"/>
        </w:rPr>
        <w:t>Economic Analysis to place the applicant(s) in a trusted category and protect the confidentiality of the data they collect.</w:t>
      </w:r>
    </w:p>
    <w:p w:rsidR="001C4FBF" w:rsidRPr="001C4FBF" w:rsidP="005768F7" w14:paraId="0C2984EA" w14:textId="77777777">
      <w:pPr>
        <w:rPr>
          <w:rFonts w:asciiTheme="minorHAnsi" w:hAnsiTheme="minorHAnsi" w:cstheme="minorHAnsi"/>
          <w:bCs/>
        </w:rPr>
      </w:pPr>
    </w:p>
    <w:p w:rsidR="00214A91" w:rsidRPr="003808F1" w:rsidP="1615AE4C" w14:paraId="133920FB" w14:textId="1CA78462">
      <w:pPr>
        <w:pStyle w:val="Heading2"/>
        <w:numPr>
          <w:ilvl w:val="0"/>
          <w:numId w:val="9"/>
        </w:numPr>
        <w:rPr>
          <w:rFonts w:asciiTheme="minorHAnsi" w:hAnsiTheme="minorHAnsi" w:cstheme="minorHAnsi"/>
        </w:rPr>
      </w:pPr>
      <w:r w:rsidRPr="003808F1">
        <w:rPr>
          <w:rFonts w:asciiTheme="minorHAnsi" w:hAnsiTheme="minorHAnsi" w:cstheme="minorHAnsi"/>
        </w:rPr>
        <w:t xml:space="preserve">Impact on Small Entities </w:t>
      </w:r>
    </w:p>
    <w:p w:rsidR="00896451" w:rsidRPr="003808F1" w:rsidP="00896451" w14:paraId="11B30ABD" w14:textId="77777777">
      <w:pPr>
        <w:rPr>
          <w:rFonts w:asciiTheme="minorHAnsi" w:hAnsiTheme="minorHAnsi" w:cstheme="minorHAnsi"/>
          <w:b/>
          <w:u w:val="single"/>
        </w:rPr>
      </w:pPr>
    </w:p>
    <w:p w:rsidR="00155327" w:rsidP="00155327" w14:paraId="668CEB11" w14:textId="3AECABD6">
      <w:pPr>
        <w:rPr>
          <w:rFonts w:asciiTheme="minorHAnsi" w:hAnsiTheme="minorHAnsi" w:cstheme="minorHAnsi"/>
        </w:rPr>
      </w:pPr>
      <w:r w:rsidRPr="003808F1">
        <w:rPr>
          <w:rFonts w:asciiTheme="minorHAnsi" w:hAnsiTheme="minorHAnsi" w:cstheme="minorHAnsi"/>
        </w:rPr>
        <w:t>Small businesses or their representatives may choose to participate in this voluntary collection of information. The burden of this collection does not represent a significant barrier to participation from small businesses and is not large enough to pose significant costs to respondents, including small businesses.</w:t>
      </w:r>
      <w:r w:rsidRPr="003808F1" w:rsidR="00FC1EEE">
        <w:rPr>
          <w:rFonts w:asciiTheme="minorHAnsi" w:hAnsiTheme="minorHAnsi" w:cstheme="minorHAnsi"/>
        </w:rPr>
        <w:t xml:space="preserve"> </w:t>
      </w:r>
    </w:p>
    <w:p w:rsidR="001C4FBF" w:rsidP="00155327" w14:paraId="248907D0" w14:textId="37FD6C96">
      <w:pPr>
        <w:rPr>
          <w:rFonts w:asciiTheme="minorHAnsi" w:hAnsiTheme="minorHAnsi" w:cstheme="minorHAnsi"/>
        </w:rPr>
      </w:pPr>
    </w:p>
    <w:p w:rsidR="001C4FBF" w:rsidRPr="003808F1" w:rsidP="00155327" w14:paraId="103B8EE9" w14:textId="77777777">
      <w:pPr>
        <w:rPr>
          <w:rFonts w:asciiTheme="minorHAnsi" w:hAnsiTheme="minorHAnsi" w:cstheme="minorHAnsi"/>
        </w:rPr>
      </w:pPr>
    </w:p>
    <w:p w:rsidR="00896451" w:rsidRPr="003808F1" w:rsidP="00214A91" w14:paraId="19CF3885" w14:textId="77777777">
      <w:pPr>
        <w:pStyle w:val="ListParagraph"/>
        <w:rPr>
          <w:rFonts w:asciiTheme="minorHAnsi" w:hAnsiTheme="minorHAnsi" w:cstheme="minorHAnsi"/>
          <w:b/>
          <w:u w:val="single"/>
        </w:rPr>
      </w:pPr>
    </w:p>
    <w:p w:rsidR="00214A91" w:rsidRPr="003808F1" w:rsidP="1615AE4C" w14:paraId="3DB7FD77" w14:textId="70D76151">
      <w:pPr>
        <w:pStyle w:val="Heading2"/>
        <w:numPr>
          <w:ilvl w:val="0"/>
          <w:numId w:val="9"/>
        </w:numPr>
        <w:rPr>
          <w:rFonts w:asciiTheme="minorHAnsi" w:hAnsiTheme="minorHAnsi" w:cstheme="minorHAnsi"/>
        </w:rPr>
      </w:pPr>
      <w:r w:rsidRPr="003808F1">
        <w:rPr>
          <w:rFonts w:asciiTheme="minorHAnsi" w:hAnsiTheme="minorHAnsi" w:cstheme="minorHAnsi"/>
        </w:rPr>
        <w:t>Consequences of Less Frequent Collection</w:t>
      </w:r>
    </w:p>
    <w:p w:rsidR="00DB53D1" w:rsidRPr="003808F1" w:rsidP="00DB53D1" w14:paraId="56838C14" w14:textId="77777777">
      <w:pPr>
        <w:rPr>
          <w:rFonts w:asciiTheme="minorHAnsi" w:hAnsiTheme="minorHAnsi" w:cstheme="minorHAnsi"/>
        </w:rPr>
      </w:pPr>
    </w:p>
    <w:p w:rsidR="002F7B39" w:rsidRPr="003808F1" w:rsidP="00076FDC" w14:paraId="52C4EEE7" w14:textId="088E6738">
      <w:pPr>
        <w:rPr>
          <w:rFonts w:asciiTheme="minorHAnsi" w:hAnsiTheme="minorHAnsi" w:cstheme="minorHAnsi"/>
        </w:rPr>
      </w:pPr>
      <w:r w:rsidRPr="003808F1">
        <w:rPr>
          <w:rFonts w:asciiTheme="minorHAnsi" w:hAnsiTheme="minorHAnsi" w:cstheme="minorHAnsi"/>
        </w:rPr>
        <w:t>The U.S. Census Bureau and the U.S. Bureau of Economic Analysis</w:t>
      </w:r>
      <w:r w:rsidRPr="003808F1">
        <w:rPr>
          <w:rFonts w:asciiTheme="minorHAnsi" w:hAnsiTheme="minorHAnsi" w:cstheme="minorHAnsi"/>
        </w:rPr>
        <w:t xml:space="preserve"> require and collect information for </w:t>
      </w:r>
      <w:r w:rsidRPr="003808F1">
        <w:rPr>
          <w:rFonts w:asciiTheme="minorHAnsi" w:hAnsiTheme="minorHAnsi" w:cstheme="minorHAnsi"/>
        </w:rPr>
        <w:t>their</w:t>
      </w:r>
      <w:r w:rsidRPr="003808F1">
        <w:rPr>
          <w:rFonts w:asciiTheme="minorHAnsi" w:hAnsiTheme="minorHAnsi" w:cstheme="minorHAnsi"/>
        </w:rPr>
        <w:t xml:space="preserve"> security forms f</w:t>
      </w:r>
      <w:r w:rsidR="003F2A75">
        <w:rPr>
          <w:rFonts w:asciiTheme="minorHAnsi" w:hAnsiTheme="minorHAnsi" w:cstheme="minorHAnsi"/>
        </w:rPr>
        <w:t>rom</w:t>
      </w:r>
      <w:r w:rsidRPr="003808F1">
        <w:rPr>
          <w:rFonts w:asciiTheme="minorHAnsi" w:hAnsiTheme="minorHAnsi" w:cstheme="minorHAnsi"/>
        </w:rPr>
        <w:t xml:space="preserve"> all individuals</w:t>
      </w:r>
      <w:r w:rsidRPr="003808F1" w:rsidR="00AC602C">
        <w:rPr>
          <w:rFonts w:asciiTheme="minorHAnsi" w:hAnsiTheme="minorHAnsi" w:cstheme="minorHAnsi"/>
        </w:rPr>
        <w:t xml:space="preserve"> who will access data and </w:t>
      </w:r>
      <w:r w:rsidR="00C436A2">
        <w:rPr>
          <w:rFonts w:asciiTheme="minorHAnsi" w:hAnsiTheme="minorHAnsi" w:cstheme="minorHAnsi"/>
        </w:rPr>
        <w:t xml:space="preserve">view </w:t>
      </w:r>
      <w:r w:rsidRPr="003808F1" w:rsidR="00AC602C">
        <w:rPr>
          <w:rFonts w:asciiTheme="minorHAnsi" w:hAnsiTheme="minorHAnsi" w:cstheme="minorHAnsi"/>
        </w:rPr>
        <w:t>output that has not been cleared for disclosure review</w:t>
      </w:r>
      <w:r w:rsidRPr="003808F1">
        <w:rPr>
          <w:rFonts w:asciiTheme="minorHAnsi" w:hAnsiTheme="minorHAnsi" w:cstheme="minorHAnsi"/>
        </w:rPr>
        <w:t xml:space="preserve">. Less frequent collection would compromise </w:t>
      </w:r>
      <w:r w:rsidRPr="003808F1" w:rsidR="00877846">
        <w:rPr>
          <w:rFonts w:asciiTheme="minorHAnsi" w:hAnsiTheme="minorHAnsi" w:cstheme="minorHAnsi"/>
        </w:rPr>
        <w:t>the U.S. Census Bureau's and the U.S. Bureau of Economic Analysis’s</w:t>
      </w:r>
      <w:r w:rsidRPr="003808F1">
        <w:rPr>
          <w:rFonts w:asciiTheme="minorHAnsi" w:hAnsiTheme="minorHAnsi" w:cstheme="minorHAnsi"/>
        </w:rPr>
        <w:t xml:space="preserve"> ability to secure </w:t>
      </w:r>
      <w:r w:rsidRPr="003808F1" w:rsidR="00877846">
        <w:rPr>
          <w:rFonts w:asciiTheme="minorHAnsi" w:hAnsiTheme="minorHAnsi" w:cstheme="minorHAnsi"/>
        </w:rPr>
        <w:t>their</w:t>
      </w:r>
      <w:r w:rsidRPr="003808F1">
        <w:rPr>
          <w:rFonts w:asciiTheme="minorHAnsi" w:hAnsiTheme="minorHAnsi" w:cstheme="minorHAnsi"/>
        </w:rPr>
        <w:t xml:space="preserve"> confidential data. </w:t>
      </w:r>
    </w:p>
    <w:p w:rsidR="002F7B39" w:rsidRPr="003808F1" w:rsidP="00076FDC" w14:paraId="7A2542C0" w14:textId="77777777">
      <w:pPr>
        <w:rPr>
          <w:rFonts w:asciiTheme="minorHAnsi" w:hAnsiTheme="minorHAnsi" w:cstheme="minorHAnsi"/>
        </w:rPr>
      </w:pPr>
    </w:p>
    <w:p w:rsidR="00214A91" w:rsidRPr="003808F1" w:rsidP="1615AE4C" w14:paraId="74B12382" w14:textId="169D6A28">
      <w:pPr>
        <w:pStyle w:val="Heading2"/>
        <w:numPr>
          <w:ilvl w:val="0"/>
          <w:numId w:val="9"/>
        </w:numPr>
        <w:rPr>
          <w:rFonts w:asciiTheme="minorHAnsi" w:hAnsiTheme="minorHAnsi" w:cstheme="minorHAnsi"/>
        </w:rPr>
      </w:pPr>
      <w:r w:rsidRPr="003808F1">
        <w:rPr>
          <w:rFonts w:asciiTheme="minorHAnsi" w:hAnsiTheme="minorHAnsi" w:cstheme="minorHAnsi"/>
        </w:rPr>
        <w:t>Special Circumstances</w:t>
      </w:r>
    </w:p>
    <w:p w:rsidR="00443545" w:rsidRPr="003808F1" w:rsidP="00443545" w14:paraId="4AAC185A" w14:textId="77777777">
      <w:pPr>
        <w:rPr>
          <w:rFonts w:asciiTheme="minorHAnsi" w:hAnsiTheme="minorHAnsi" w:cstheme="minorHAnsi"/>
        </w:rPr>
      </w:pPr>
    </w:p>
    <w:p w:rsidR="00443545" w:rsidRPr="003808F1" w:rsidP="1615AE4C" w14:paraId="472F24B7" w14:textId="77777777">
      <w:pPr>
        <w:rPr>
          <w:rFonts w:asciiTheme="minorHAnsi" w:hAnsiTheme="minorHAnsi" w:cstheme="minorHAnsi"/>
        </w:rPr>
      </w:pPr>
      <w:r w:rsidRPr="003808F1">
        <w:rPr>
          <w:rFonts w:asciiTheme="minorHAnsi" w:hAnsiTheme="minorHAnsi" w:cstheme="minorHAnsi"/>
        </w:rPr>
        <w:t>There are no special circumstances.</w:t>
      </w:r>
    </w:p>
    <w:p w:rsidR="000B5D5C" w:rsidRPr="003808F1" w:rsidP="00593354" w14:paraId="7E238B13" w14:textId="77777777">
      <w:pPr>
        <w:rPr>
          <w:rFonts w:asciiTheme="minorHAnsi" w:hAnsiTheme="minorHAnsi" w:cstheme="minorHAnsi"/>
          <w:b/>
          <w:u w:val="single"/>
        </w:rPr>
      </w:pPr>
    </w:p>
    <w:p w:rsidR="00214A91" w:rsidRPr="003808F1" w:rsidP="1615AE4C" w14:paraId="349B485F" w14:textId="60267358">
      <w:pPr>
        <w:pStyle w:val="Heading2"/>
        <w:numPr>
          <w:ilvl w:val="0"/>
          <w:numId w:val="9"/>
        </w:numPr>
        <w:rPr>
          <w:rFonts w:asciiTheme="minorHAnsi" w:hAnsiTheme="minorHAnsi" w:cstheme="minorHAnsi"/>
        </w:rPr>
      </w:pPr>
      <w:r w:rsidRPr="003808F1">
        <w:rPr>
          <w:rFonts w:asciiTheme="minorHAnsi" w:hAnsiTheme="minorHAnsi" w:cstheme="minorHAnsi"/>
        </w:rPr>
        <w:t>Consultations Outside the Agency</w:t>
      </w:r>
    </w:p>
    <w:p w:rsidR="009F65F4" w:rsidRPr="003808F1" w:rsidP="00214A91" w14:paraId="443430B7" w14:textId="77777777">
      <w:pPr>
        <w:pStyle w:val="ListParagraph"/>
        <w:rPr>
          <w:rFonts w:asciiTheme="minorHAnsi" w:hAnsiTheme="minorHAnsi" w:cstheme="minorHAnsi"/>
          <w:b/>
          <w:u w:val="single"/>
        </w:rPr>
      </w:pPr>
    </w:p>
    <w:p w:rsidR="002C3027" w:rsidRPr="003808F1" w:rsidP="002C3027" w14:paraId="2230808C" w14:textId="0A3DE86F">
      <w:pPr>
        <w:rPr>
          <w:rFonts w:asciiTheme="minorHAnsi" w:hAnsiTheme="minorHAnsi" w:cstheme="minorHAnsi"/>
        </w:rPr>
      </w:pPr>
      <w:r w:rsidRPr="003808F1">
        <w:rPr>
          <w:rFonts w:asciiTheme="minorHAnsi" w:hAnsiTheme="minorHAnsi" w:cstheme="minorHAnsi"/>
        </w:rPr>
        <w:t xml:space="preserve">On </w:t>
      </w:r>
      <w:r w:rsidRPr="003808F1" w:rsidR="000F1341">
        <w:rPr>
          <w:rFonts w:asciiTheme="minorHAnsi" w:hAnsiTheme="minorHAnsi" w:cstheme="minorHAnsi"/>
        </w:rPr>
        <w:t>November 10, 2022</w:t>
      </w:r>
      <w:r w:rsidRPr="003808F1">
        <w:rPr>
          <w:rFonts w:asciiTheme="minorHAnsi" w:hAnsiTheme="minorHAnsi" w:cstheme="minorHAnsi"/>
        </w:rPr>
        <w:t xml:space="preserve">, </w:t>
      </w:r>
      <w:r w:rsidRPr="003808F1" w:rsidR="000F1341">
        <w:rPr>
          <w:rFonts w:asciiTheme="minorHAnsi" w:hAnsiTheme="minorHAnsi" w:cstheme="minorHAnsi"/>
        </w:rPr>
        <w:t>the U.S. Census Bureau and the U.S. Bureau of Economic Analysis</w:t>
      </w:r>
      <w:r w:rsidRPr="003808F1">
        <w:rPr>
          <w:rFonts w:asciiTheme="minorHAnsi" w:hAnsiTheme="minorHAnsi" w:cstheme="minorHAnsi"/>
        </w:rPr>
        <w:t xml:space="preserve"> published a notice in the Federal Register </w:t>
      </w:r>
      <w:r w:rsidR="00DB3DE4">
        <w:rPr>
          <w:rFonts w:asciiTheme="minorHAnsi" w:hAnsiTheme="minorHAnsi" w:cstheme="minorHAnsi"/>
        </w:rPr>
        <w:t>(</w:t>
      </w:r>
      <w:hyperlink r:id="rId11" w:history="1">
        <w:r w:rsidRPr="00DB3DE4" w:rsidR="003A0292">
          <w:rPr>
            <w:rStyle w:val="Hyperlink"/>
            <w:rFonts w:asciiTheme="minorHAnsi" w:hAnsiTheme="minorHAnsi" w:cstheme="minorHAnsi"/>
          </w:rPr>
          <w:t>87 FR 67865</w:t>
        </w:r>
      </w:hyperlink>
      <w:r w:rsidRPr="003808F1" w:rsidR="000F095F">
        <w:rPr>
          <w:rFonts w:asciiTheme="minorHAnsi" w:hAnsiTheme="minorHAnsi" w:cstheme="minorHAnsi"/>
        </w:rPr>
        <w:t xml:space="preserve">) </w:t>
      </w:r>
      <w:r w:rsidRPr="003808F1">
        <w:rPr>
          <w:rFonts w:asciiTheme="minorHAnsi" w:hAnsiTheme="minorHAnsi" w:cstheme="minorHAnsi"/>
        </w:rPr>
        <w:t xml:space="preserve">inviting the public and other federal agencies to comment on plans to submit this request. </w:t>
      </w:r>
      <w:r w:rsidRPr="003808F1">
        <w:rPr>
          <w:rFonts w:asciiTheme="minorHAnsi" w:hAnsiTheme="minorHAnsi" w:cstheme="minorHAnsi"/>
        </w:rPr>
        <w:t xml:space="preserve"> </w:t>
      </w:r>
      <w:r w:rsidRPr="003808F1" w:rsidR="000F1341">
        <w:rPr>
          <w:rFonts w:asciiTheme="minorHAnsi" w:hAnsiTheme="minorHAnsi" w:cstheme="minorHAnsi"/>
        </w:rPr>
        <w:t xml:space="preserve">The U.S. Census Bureau and the U.S. Bureau of Economic Analysis </w:t>
      </w:r>
      <w:r w:rsidRPr="003808F1">
        <w:rPr>
          <w:rFonts w:asciiTheme="minorHAnsi" w:hAnsiTheme="minorHAnsi" w:cstheme="minorHAnsi"/>
        </w:rPr>
        <w:t>received</w:t>
      </w:r>
      <w:r w:rsidR="00D24094">
        <w:rPr>
          <w:rFonts w:asciiTheme="minorHAnsi" w:hAnsiTheme="minorHAnsi" w:cstheme="minorHAnsi"/>
        </w:rPr>
        <w:t xml:space="preserve"> </w:t>
      </w:r>
      <w:r w:rsidRPr="003808F1" w:rsidR="000F1341">
        <w:rPr>
          <w:rFonts w:asciiTheme="minorHAnsi" w:hAnsiTheme="minorHAnsi" w:cstheme="minorHAnsi"/>
        </w:rPr>
        <w:t>0</w:t>
      </w:r>
      <w:r w:rsidRPr="003808F1">
        <w:rPr>
          <w:rFonts w:asciiTheme="minorHAnsi" w:hAnsiTheme="minorHAnsi" w:cstheme="minorHAnsi"/>
        </w:rPr>
        <w:t xml:space="preserve"> comment</w:t>
      </w:r>
      <w:r w:rsidRPr="003808F1" w:rsidR="00EF3F6A">
        <w:rPr>
          <w:rFonts w:asciiTheme="minorHAnsi" w:hAnsiTheme="minorHAnsi" w:cstheme="minorHAnsi"/>
        </w:rPr>
        <w:t xml:space="preserve">(s). </w:t>
      </w:r>
    </w:p>
    <w:p w:rsidR="002C3027" w:rsidRPr="003808F1" w:rsidP="002C3027" w14:paraId="6E4311E4" w14:textId="4D612A08">
      <w:pPr>
        <w:rPr>
          <w:rFonts w:asciiTheme="minorHAnsi" w:hAnsiTheme="minorHAnsi" w:cstheme="minorHAnsi"/>
        </w:rPr>
      </w:pPr>
      <w:r w:rsidRPr="003808F1">
        <w:rPr>
          <w:rFonts w:asciiTheme="minorHAnsi" w:hAnsiTheme="minorHAnsi" w:cstheme="minorHAnsi"/>
        </w:rPr>
        <w:t xml:space="preserve"> </w:t>
      </w:r>
    </w:p>
    <w:p w:rsidR="00214A91" w:rsidRPr="003808F1" w:rsidP="1615AE4C" w14:paraId="21FC355B" w14:textId="0EB3F0F0">
      <w:pPr>
        <w:pStyle w:val="Heading2"/>
        <w:numPr>
          <w:ilvl w:val="0"/>
          <w:numId w:val="9"/>
        </w:numPr>
        <w:rPr>
          <w:rFonts w:asciiTheme="minorHAnsi" w:hAnsiTheme="minorHAnsi" w:cstheme="minorHAnsi"/>
        </w:rPr>
      </w:pPr>
      <w:r w:rsidRPr="003808F1">
        <w:rPr>
          <w:rFonts w:asciiTheme="minorHAnsi" w:hAnsiTheme="minorHAnsi" w:cstheme="minorHAnsi"/>
        </w:rPr>
        <w:t>Paying Respondents</w:t>
      </w:r>
    </w:p>
    <w:p w:rsidR="009F65F4" w:rsidRPr="003808F1" w:rsidP="009F65F4" w14:paraId="6397A2EC" w14:textId="77777777">
      <w:pPr>
        <w:rPr>
          <w:rFonts w:asciiTheme="minorHAnsi" w:hAnsiTheme="minorHAnsi" w:cstheme="minorHAnsi"/>
        </w:rPr>
      </w:pPr>
    </w:p>
    <w:p w:rsidR="009F65F4" w:rsidRPr="003808F1" w:rsidP="1615AE4C" w14:paraId="4B5220C9" w14:textId="152BB870">
      <w:pPr>
        <w:rPr>
          <w:rFonts w:asciiTheme="minorHAnsi" w:hAnsiTheme="minorHAnsi" w:cstheme="minorHAnsi"/>
        </w:rPr>
      </w:pPr>
      <w:r w:rsidRPr="003808F1">
        <w:rPr>
          <w:rFonts w:asciiTheme="minorHAnsi" w:hAnsiTheme="minorHAnsi" w:cstheme="minorHAnsi"/>
        </w:rPr>
        <w:t xml:space="preserve">No payments or gifts are given to </w:t>
      </w:r>
      <w:r w:rsidRPr="0051555C" w:rsidR="0051555C">
        <w:rPr>
          <w:rFonts w:asciiTheme="minorHAnsi" w:hAnsiTheme="minorHAnsi" w:cstheme="minorHAnsi"/>
        </w:rPr>
        <w:t>applica</w:t>
      </w:r>
      <w:r w:rsidR="0051555C">
        <w:rPr>
          <w:rFonts w:asciiTheme="minorHAnsi" w:hAnsiTheme="minorHAnsi" w:cstheme="minorHAnsi"/>
        </w:rPr>
        <w:t>nts</w:t>
      </w:r>
      <w:r w:rsidRPr="0051555C" w:rsidR="0051555C">
        <w:rPr>
          <w:rFonts w:asciiTheme="minorHAnsi" w:hAnsiTheme="minorHAnsi" w:cstheme="minorHAnsi"/>
        </w:rPr>
        <w:t xml:space="preserve"> requesting access to U.S. Census Bureau and U.S. Bureau of Economic Analysis data</w:t>
      </w:r>
      <w:r w:rsidRPr="003808F1">
        <w:rPr>
          <w:rFonts w:asciiTheme="minorHAnsi" w:hAnsiTheme="minorHAnsi" w:cstheme="minorHAnsi"/>
        </w:rPr>
        <w:t>.</w:t>
      </w:r>
    </w:p>
    <w:p w:rsidR="00907E86" w:rsidRPr="003808F1" w:rsidP="009F65F4" w14:paraId="28C08BD3" w14:textId="77777777">
      <w:pPr>
        <w:rPr>
          <w:rFonts w:asciiTheme="minorHAnsi" w:hAnsiTheme="minorHAnsi" w:cstheme="minorHAnsi"/>
        </w:rPr>
      </w:pPr>
    </w:p>
    <w:p w:rsidR="00907E86" w:rsidRPr="003808F1" w:rsidP="1615AE4C" w14:paraId="7DC0D818" w14:textId="40E7ED5D">
      <w:pPr>
        <w:pStyle w:val="Heading2"/>
        <w:numPr>
          <w:ilvl w:val="0"/>
          <w:numId w:val="9"/>
        </w:numPr>
        <w:rPr>
          <w:rFonts w:asciiTheme="minorHAnsi" w:hAnsiTheme="minorHAnsi" w:cstheme="minorHAnsi"/>
        </w:rPr>
      </w:pPr>
      <w:r w:rsidRPr="003808F1">
        <w:rPr>
          <w:rFonts w:asciiTheme="minorHAnsi" w:hAnsiTheme="minorHAnsi" w:cstheme="minorHAnsi"/>
        </w:rPr>
        <w:t>Assurance of Confidentiality</w:t>
      </w:r>
    </w:p>
    <w:p w:rsidR="00907E86" w:rsidRPr="003808F1" w:rsidP="00214A91" w14:paraId="6A2F04A1" w14:textId="77777777">
      <w:pPr>
        <w:pStyle w:val="ListParagraph"/>
        <w:rPr>
          <w:rFonts w:asciiTheme="minorHAnsi" w:hAnsiTheme="minorHAnsi" w:cstheme="minorHAnsi"/>
        </w:rPr>
      </w:pPr>
    </w:p>
    <w:p w:rsidR="00907E86" w:rsidRPr="003808F1" w:rsidP="00907E86" w14:paraId="0B421BFA" w14:textId="6E602871">
      <w:pPr>
        <w:rPr>
          <w:rFonts w:asciiTheme="minorHAnsi" w:hAnsiTheme="minorHAnsi" w:cstheme="minorHAnsi"/>
        </w:rPr>
      </w:pPr>
      <w:r w:rsidRPr="003808F1">
        <w:rPr>
          <w:rFonts w:asciiTheme="minorHAnsi" w:hAnsiTheme="minorHAnsi" w:cstheme="minorHAnsi"/>
        </w:rPr>
        <w:t xml:space="preserve">All personal identifiers are protected under the Privacy Act of 1974 and </w:t>
      </w:r>
      <w:r w:rsidRPr="003808F1" w:rsidR="000F1341">
        <w:rPr>
          <w:rFonts w:asciiTheme="minorHAnsi" w:hAnsiTheme="minorHAnsi" w:cstheme="minorHAnsi"/>
        </w:rPr>
        <w:t>the U.S. Census Bureau’s and the U.S. Bureau of Economic Analysis’s</w:t>
      </w:r>
      <w:r w:rsidRPr="003808F1">
        <w:rPr>
          <w:rFonts w:asciiTheme="minorHAnsi" w:hAnsiTheme="minorHAnsi" w:cstheme="minorHAnsi"/>
        </w:rPr>
        <w:t xml:space="preserve"> privacy practices.</w:t>
      </w:r>
    </w:p>
    <w:p w:rsidR="00AB3D0F" w:rsidRPr="003808F1" w14:paraId="2E2D2E2F" w14:textId="4AB2506F">
      <w:pPr>
        <w:rPr>
          <w:rFonts w:asciiTheme="minorHAnsi" w:eastAsiaTheme="majorEastAsia" w:hAnsiTheme="minorHAnsi" w:cstheme="minorHAnsi"/>
          <w:b/>
          <w:szCs w:val="26"/>
          <w:u w:val="single"/>
        </w:rPr>
      </w:pPr>
    </w:p>
    <w:p w:rsidR="00214A91" w:rsidRPr="003808F1" w:rsidP="1615AE4C" w14:paraId="0237F8DA" w14:textId="3457FA61">
      <w:pPr>
        <w:pStyle w:val="Heading2"/>
        <w:numPr>
          <w:ilvl w:val="0"/>
          <w:numId w:val="9"/>
        </w:numPr>
        <w:rPr>
          <w:rFonts w:asciiTheme="minorHAnsi" w:hAnsiTheme="minorHAnsi" w:cstheme="minorHAnsi"/>
        </w:rPr>
      </w:pPr>
      <w:r w:rsidRPr="003808F1">
        <w:rPr>
          <w:rFonts w:asciiTheme="minorHAnsi" w:hAnsiTheme="minorHAnsi" w:cstheme="minorHAnsi"/>
        </w:rPr>
        <w:t>Justification for Sensitive Questions</w:t>
      </w:r>
    </w:p>
    <w:p w:rsidR="00345094" w:rsidRPr="003808F1" w:rsidP="00345094" w14:paraId="38526B0F" w14:textId="5111CCEF">
      <w:pPr>
        <w:rPr>
          <w:rFonts w:asciiTheme="minorHAnsi" w:hAnsiTheme="minorHAnsi" w:cstheme="minorHAnsi"/>
        </w:rPr>
      </w:pPr>
    </w:p>
    <w:p w:rsidR="00214A91" w:rsidP="00B94E2E" w14:paraId="11E2AFE0" w14:textId="79FC5E73">
      <w:pPr>
        <w:rPr>
          <w:rFonts w:asciiTheme="minorHAnsi" w:hAnsiTheme="minorHAnsi" w:cstheme="minorHAnsi"/>
        </w:rPr>
      </w:pPr>
      <w:r w:rsidRPr="003808F1">
        <w:rPr>
          <w:rFonts w:asciiTheme="minorHAnsi" w:hAnsiTheme="minorHAnsi" w:cstheme="minorHAnsi"/>
        </w:rPr>
        <w:t xml:space="preserve">Any sensitive questions are necessary for the U.S. Census Bureau </w:t>
      </w:r>
      <w:r w:rsidR="00141C48">
        <w:rPr>
          <w:rFonts w:asciiTheme="minorHAnsi" w:hAnsiTheme="minorHAnsi" w:cstheme="minorHAnsi"/>
        </w:rPr>
        <w:t>and/</w:t>
      </w:r>
      <w:r w:rsidRPr="003808F1">
        <w:rPr>
          <w:rFonts w:asciiTheme="minorHAnsi" w:hAnsiTheme="minorHAnsi" w:cstheme="minorHAnsi"/>
        </w:rPr>
        <w:t xml:space="preserve">or the U.S. Bureau of Economic Analysis to place the applicant(s) in a trusted category and </w:t>
      </w:r>
      <w:r w:rsidRPr="003808F1" w:rsidR="000F1341">
        <w:rPr>
          <w:rFonts w:asciiTheme="minorHAnsi" w:hAnsiTheme="minorHAnsi" w:cstheme="minorHAnsi"/>
        </w:rPr>
        <w:t>protect the confidentiality of the data they collect</w:t>
      </w:r>
      <w:r w:rsidRPr="003808F1">
        <w:rPr>
          <w:rFonts w:asciiTheme="minorHAnsi" w:hAnsiTheme="minorHAnsi" w:cstheme="minorHAnsi"/>
        </w:rPr>
        <w:t>.</w:t>
      </w:r>
    </w:p>
    <w:p w:rsidR="00D24094" w:rsidRPr="003808F1" w:rsidP="00B94E2E" w14:paraId="4A9386B0" w14:textId="77777777">
      <w:pPr>
        <w:rPr>
          <w:rFonts w:asciiTheme="minorHAnsi" w:hAnsiTheme="minorHAnsi" w:cstheme="minorHAnsi"/>
          <w:b/>
          <w:u w:val="single"/>
        </w:rPr>
      </w:pPr>
    </w:p>
    <w:p w:rsidR="00214A91" w:rsidRPr="003808F1" w:rsidP="1615AE4C" w14:paraId="4081D5D4" w14:textId="25C2DC95">
      <w:pPr>
        <w:pStyle w:val="Heading2"/>
        <w:numPr>
          <w:ilvl w:val="0"/>
          <w:numId w:val="9"/>
        </w:numPr>
        <w:rPr>
          <w:rFonts w:asciiTheme="minorHAnsi" w:hAnsiTheme="minorHAnsi" w:cstheme="minorHAnsi"/>
        </w:rPr>
      </w:pPr>
      <w:r w:rsidRPr="003808F1">
        <w:rPr>
          <w:rFonts w:asciiTheme="minorHAnsi" w:hAnsiTheme="minorHAnsi" w:cstheme="minorHAnsi"/>
        </w:rPr>
        <w:t>Estimate of Hour Burden</w:t>
      </w:r>
    </w:p>
    <w:p w:rsidR="00DF5E63" w:rsidRPr="003808F1" w:rsidP="00DF5E63" w14:paraId="4FF4FB5C" w14:textId="77777777">
      <w:pPr>
        <w:rPr>
          <w:rFonts w:asciiTheme="minorHAnsi" w:hAnsiTheme="minorHAnsi" w:cstheme="minorHAnsi"/>
          <w:b/>
          <w:u w:val="single"/>
        </w:rPr>
      </w:pPr>
    </w:p>
    <w:p w:rsidR="008225AE" w:rsidRPr="008225AE" w:rsidP="008225AE" w14:paraId="7C73E898" w14:textId="2BC54C67">
      <w:pPr>
        <w:rPr>
          <w:rFonts w:asciiTheme="minorHAnsi" w:hAnsiTheme="minorHAnsi" w:cstheme="minorHAnsi"/>
        </w:rPr>
      </w:pPr>
      <w:r w:rsidRPr="003808F1">
        <w:rPr>
          <w:rFonts w:asciiTheme="minorHAnsi" w:hAnsiTheme="minorHAnsi" w:cstheme="minorHAnsi"/>
        </w:rPr>
        <w:t xml:space="preserve">The amount of time to complete </w:t>
      </w:r>
      <w:r w:rsidRPr="00F574A8">
        <w:rPr>
          <w:rFonts w:asciiTheme="minorHAnsi" w:hAnsiTheme="minorHAnsi" w:cstheme="minorHAnsi"/>
        </w:rPr>
        <w:t xml:space="preserve">the </w:t>
      </w:r>
      <w:r w:rsidRPr="00F574A8" w:rsidR="0031470D">
        <w:rPr>
          <w:rFonts w:asciiTheme="minorHAnsi" w:hAnsiTheme="minorHAnsi" w:cstheme="minorHAnsi"/>
        </w:rPr>
        <w:t>forms</w:t>
      </w:r>
      <w:r w:rsidR="00F574A8">
        <w:rPr>
          <w:rFonts w:asciiTheme="minorHAnsi" w:hAnsiTheme="minorHAnsi" w:cstheme="minorHAnsi"/>
        </w:rPr>
        <w:t xml:space="preserve"> </w:t>
      </w:r>
      <w:r w:rsidRPr="003808F1">
        <w:rPr>
          <w:rFonts w:asciiTheme="minorHAnsi" w:hAnsiTheme="minorHAnsi" w:cstheme="minorHAnsi"/>
        </w:rPr>
        <w:t>and other paperwork that comprise</w:t>
      </w:r>
      <w:r w:rsidRPr="003808F1" w:rsidR="00AC6A01">
        <w:rPr>
          <w:rFonts w:asciiTheme="minorHAnsi" w:hAnsiTheme="minorHAnsi" w:cstheme="minorHAnsi"/>
        </w:rPr>
        <w:t xml:space="preserve"> the U.S. Census Bureau’s and the U.S. Bureau of Economic Analysis’s</w:t>
      </w:r>
      <w:r w:rsidRPr="003808F1" w:rsidR="00AC6A01">
        <w:rPr>
          <w:rFonts w:asciiTheme="minorHAnsi" w:hAnsiTheme="minorHAnsi" w:cstheme="minorHAnsi"/>
        </w:rPr>
        <w:t xml:space="preserve"> </w:t>
      </w:r>
      <w:r w:rsidR="001F0C1E">
        <w:rPr>
          <w:rFonts w:asciiTheme="minorHAnsi" w:hAnsiTheme="minorHAnsi" w:cstheme="minorHAnsi"/>
        </w:rPr>
        <w:t xml:space="preserve">confidentiality and </w:t>
      </w:r>
      <w:r w:rsidRPr="003808F1">
        <w:rPr>
          <w:rFonts w:asciiTheme="minorHAnsi" w:hAnsiTheme="minorHAnsi" w:cstheme="minorHAnsi"/>
        </w:rPr>
        <w:t xml:space="preserve">security requirements will vary based on the confidential data assets requested. To obtain access to </w:t>
      </w:r>
      <w:r w:rsidRPr="003808F1" w:rsidR="00AC6A01">
        <w:rPr>
          <w:rFonts w:asciiTheme="minorHAnsi" w:hAnsiTheme="minorHAnsi" w:cstheme="minorHAnsi"/>
        </w:rPr>
        <w:t>U.S. Census Bureau and</w:t>
      </w:r>
      <w:r w:rsidR="000D2B41">
        <w:rPr>
          <w:rFonts w:asciiTheme="minorHAnsi" w:hAnsiTheme="minorHAnsi" w:cstheme="minorHAnsi"/>
        </w:rPr>
        <w:t>/or</w:t>
      </w:r>
      <w:r w:rsidRPr="003808F1" w:rsidR="00AC6A01">
        <w:rPr>
          <w:rFonts w:asciiTheme="minorHAnsi" w:hAnsiTheme="minorHAnsi" w:cstheme="minorHAnsi"/>
        </w:rPr>
        <w:t xml:space="preserve"> U.S. Bureau of Economic Analysis</w:t>
      </w:r>
      <w:r w:rsidRPr="003808F1">
        <w:rPr>
          <w:rFonts w:asciiTheme="minorHAnsi" w:hAnsiTheme="minorHAnsi" w:cstheme="minorHAnsi"/>
        </w:rPr>
        <w:t xml:space="preserve"> confidential data assets, it is estimated that the average time to complete and submit </w:t>
      </w:r>
      <w:r w:rsidRPr="003808F1" w:rsidR="00AC6A01">
        <w:rPr>
          <w:rFonts w:asciiTheme="minorHAnsi" w:hAnsiTheme="minorHAnsi" w:cstheme="minorHAnsi"/>
        </w:rPr>
        <w:t>the U.S. Census Bureau’s and the U.S. Bureau of Economic Analysis’s</w:t>
      </w:r>
      <w:r w:rsidRPr="003808F1">
        <w:rPr>
          <w:rFonts w:asciiTheme="minorHAnsi" w:hAnsiTheme="minorHAnsi" w:cstheme="minorHAnsi"/>
        </w:rPr>
        <w:t xml:space="preserve"> data security </w:t>
      </w:r>
      <w:r w:rsidR="00C436A2">
        <w:rPr>
          <w:rFonts w:asciiTheme="minorHAnsi" w:hAnsiTheme="minorHAnsi" w:cstheme="minorHAnsi"/>
        </w:rPr>
        <w:t>forms</w:t>
      </w:r>
      <w:r w:rsidR="00741F2B">
        <w:rPr>
          <w:rFonts w:asciiTheme="minorHAnsi" w:hAnsiTheme="minorHAnsi" w:cstheme="minorHAnsi"/>
        </w:rPr>
        <w:t xml:space="preserve"> </w:t>
      </w:r>
      <w:r w:rsidRPr="003808F1">
        <w:rPr>
          <w:rFonts w:asciiTheme="minorHAnsi" w:hAnsiTheme="minorHAnsi" w:cstheme="minorHAnsi"/>
        </w:rPr>
        <w:t xml:space="preserve">and other paperwork is </w:t>
      </w:r>
      <w:r w:rsidRPr="003808F1" w:rsidR="00AC6A01">
        <w:rPr>
          <w:rFonts w:asciiTheme="minorHAnsi" w:hAnsiTheme="minorHAnsi" w:cstheme="minorHAnsi"/>
        </w:rPr>
        <w:t>45</w:t>
      </w:r>
      <w:r w:rsidRPr="003808F1">
        <w:rPr>
          <w:rFonts w:asciiTheme="minorHAnsi" w:hAnsiTheme="minorHAnsi" w:cstheme="minorHAnsi"/>
        </w:rPr>
        <w:t xml:space="preserve"> minutes</w:t>
      </w:r>
      <w:r w:rsidRPr="003808F1" w:rsidR="00AC6A01">
        <w:rPr>
          <w:rFonts w:asciiTheme="minorHAnsi" w:hAnsiTheme="minorHAnsi" w:cstheme="minorHAnsi"/>
        </w:rPr>
        <w:t xml:space="preserve"> for the U.S. Census Bureau and 12 minutes for the U.S. Bureau of Economic Analysis</w:t>
      </w:r>
      <w:r w:rsidRPr="003808F1">
        <w:rPr>
          <w:rFonts w:asciiTheme="minorHAnsi" w:hAnsiTheme="minorHAnsi" w:cstheme="minorHAnsi"/>
        </w:rPr>
        <w:t xml:space="preserve">. This estimate does not include the time needed to complete and </w:t>
      </w:r>
      <w:r w:rsidRPr="003808F1">
        <w:rPr>
          <w:rFonts w:asciiTheme="minorHAnsi" w:hAnsiTheme="minorHAnsi" w:cstheme="minorHAnsi"/>
        </w:rPr>
        <w:t>submit an application</w:t>
      </w:r>
      <w:r w:rsidRPr="003808F1">
        <w:rPr>
          <w:rFonts w:asciiTheme="minorHAnsi" w:hAnsiTheme="minorHAnsi" w:cstheme="minorHAnsi"/>
        </w:rPr>
        <w:t xml:space="preserve"> within the SAP Portal. All efforts related to SAP Portal applications occur prior to and separate from </w:t>
      </w:r>
      <w:r w:rsidRPr="003808F1" w:rsidR="00AC6A01">
        <w:rPr>
          <w:rFonts w:asciiTheme="minorHAnsi" w:hAnsiTheme="minorHAnsi" w:cstheme="minorHAnsi"/>
        </w:rPr>
        <w:t>the U.S. Census Bureau’s and the U.S. Bureau of Economic Analysis’s</w:t>
      </w:r>
      <w:r w:rsidRPr="003808F1">
        <w:rPr>
          <w:rFonts w:asciiTheme="minorHAnsi" w:hAnsiTheme="minorHAnsi" w:cstheme="minorHAnsi"/>
        </w:rPr>
        <w:t xml:space="preserve"> effort to collect </w:t>
      </w:r>
      <w:r w:rsidR="001F0C1E">
        <w:rPr>
          <w:rFonts w:asciiTheme="minorHAnsi" w:hAnsiTheme="minorHAnsi" w:cstheme="minorHAnsi"/>
        </w:rPr>
        <w:t xml:space="preserve">the </w:t>
      </w:r>
      <w:r w:rsidRPr="003808F1">
        <w:rPr>
          <w:rFonts w:asciiTheme="minorHAnsi" w:hAnsiTheme="minorHAnsi" w:cstheme="minorHAnsi"/>
        </w:rPr>
        <w:t xml:space="preserve">information </w:t>
      </w:r>
      <w:r w:rsidR="001F0C1E">
        <w:rPr>
          <w:rFonts w:asciiTheme="minorHAnsi" w:hAnsiTheme="minorHAnsi" w:cstheme="minorHAnsi"/>
        </w:rPr>
        <w:t xml:space="preserve">required by statute and </w:t>
      </w:r>
      <w:r w:rsidRPr="003808F1">
        <w:rPr>
          <w:rFonts w:asciiTheme="minorHAnsi" w:hAnsiTheme="minorHAnsi" w:cstheme="minorHAnsi"/>
        </w:rPr>
        <w:t>data security requirements.</w:t>
      </w:r>
      <w:r w:rsidRPr="003808F1" w:rsidR="00AC6A01">
        <w:rPr>
          <w:rFonts w:asciiTheme="minorHAnsi" w:hAnsiTheme="minorHAnsi" w:cstheme="minorHAnsi"/>
        </w:rPr>
        <w:t xml:space="preserve"> In addition, annual trainings are required to obtain and maintain a security clearance.  It is estimated that the average time to complete the Census Bureau’s Data Handling University and Records Management Training is 300 minutes</w:t>
      </w:r>
      <w:r>
        <w:rPr>
          <w:rFonts w:asciiTheme="minorHAnsi" w:hAnsiTheme="minorHAnsi" w:cstheme="minorHAnsi"/>
        </w:rPr>
        <w:t xml:space="preserve">, </w:t>
      </w:r>
      <w:r w:rsidRPr="008225AE">
        <w:rPr>
          <w:rFonts w:asciiTheme="minorHAnsi" w:hAnsiTheme="minorHAnsi" w:cstheme="minorHAnsi"/>
        </w:rPr>
        <w:t>and the average time to complete Bureau of Economic Analysis training is 180 minutes.</w:t>
      </w:r>
    </w:p>
    <w:p w:rsidR="007C321E" w:rsidRPr="003808F1" w:rsidP="007C321E" w14:paraId="58757534" w14:textId="3998DA93">
      <w:pPr>
        <w:rPr>
          <w:rFonts w:asciiTheme="minorHAnsi" w:hAnsiTheme="minorHAnsi" w:cstheme="minorHAnsi"/>
        </w:rPr>
      </w:pPr>
    </w:p>
    <w:p w:rsidR="007C321E" w:rsidRPr="003808F1" w:rsidP="007C321E" w14:paraId="4F7F1ACF" w14:textId="03390FCD">
      <w:pPr>
        <w:rPr>
          <w:rFonts w:asciiTheme="minorHAnsi" w:hAnsiTheme="minorHAnsi" w:cstheme="minorHAnsi"/>
        </w:rPr>
      </w:pPr>
      <w:r>
        <w:rPr>
          <w:rFonts w:asciiTheme="minorHAnsi" w:hAnsiTheme="minorHAnsi" w:cstheme="minorHAnsi"/>
        </w:rPr>
        <w:t>In a given year, t</w:t>
      </w:r>
      <w:r w:rsidRPr="003808F1">
        <w:rPr>
          <w:rFonts w:asciiTheme="minorHAnsi" w:hAnsiTheme="minorHAnsi" w:cstheme="minorHAnsi"/>
        </w:rPr>
        <w:t xml:space="preserve">he expected number of applications in the SAP Portal that receive a positive determination from </w:t>
      </w:r>
      <w:r w:rsidRPr="003808F1" w:rsidR="00A61582">
        <w:rPr>
          <w:rFonts w:asciiTheme="minorHAnsi" w:hAnsiTheme="minorHAnsi" w:cstheme="minorHAnsi"/>
        </w:rPr>
        <w:t>the U.S. Census Bureau and</w:t>
      </w:r>
      <w:r w:rsidR="000D2B41">
        <w:rPr>
          <w:rFonts w:asciiTheme="minorHAnsi" w:hAnsiTheme="minorHAnsi" w:cstheme="minorHAnsi"/>
        </w:rPr>
        <w:t>/or</w:t>
      </w:r>
      <w:r w:rsidRPr="003808F1" w:rsidR="00A61582">
        <w:rPr>
          <w:rFonts w:asciiTheme="minorHAnsi" w:hAnsiTheme="minorHAnsi" w:cstheme="minorHAnsi"/>
        </w:rPr>
        <w:t xml:space="preserve"> the U.S. Bureau of Economic Analysis</w:t>
      </w:r>
      <w:r w:rsidRPr="003808F1">
        <w:rPr>
          <w:rFonts w:asciiTheme="minorHAnsi" w:hAnsiTheme="minorHAnsi" w:cstheme="minorHAnsi"/>
        </w:rPr>
        <w:t xml:space="preserve">  may vary. Overall, per year,</w:t>
      </w:r>
      <w:r w:rsidRPr="003808F1" w:rsidR="00A61582">
        <w:rPr>
          <w:rFonts w:asciiTheme="minorHAnsi" w:hAnsiTheme="minorHAnsi" w:cstheme="minorHAnsi"/>
        </w:rPr>
        <w:t xml:space="preserve"> the U.S. Census Bureau and the U.S. Bureau of Economic Analysis</w:t>
      </w:r>
      <w:r w:rsidRPr="003808F1">
        <w:rPr>
          <w:rFonts w:asciiTheme="minorHAnsi" w:hAnsiTheme="minorHAnsi" w:cstheme="minorHAnsi"/>
        </w:rPr>
        <w:t xml:space="preserve"> estimate </w:t>
      </w:r>
      <w:r w:rsidRPr="003808F1" w:rsidR="00A61582">
        <w:rPr>
          <w:rFonts w:asciiTheme="minorHAnsi" w:hAnsiTheme="minorHAnsi" w:cstheme="minorHAnsi"/>
        </w:rPr>
        <w:t>they</w:t>
      </w:r>
      <w:r w:rsidRPr="003808F1">
        <w:rPr>
          <w:rFonts w:asciiTheme="minorHAnsi" w:hAnsiTheme="minorHAnsi" w:cstheme="minorHAnsi"/>
        </w:rPr>
        <w:t xml:space="preserve"> will collect information for </w:t>
      </w:r>
      <w:r w:rsidRPr="003808F1" w:rsidR="00A61582">
        <w:rPr>
          <w:rFonts w:asciiTheme="minorHAnsi" w:hAnsiTheme="minorHAnsi" w:cstheme="minorHAnsi"/>
        </w:rPr>
        <w:t>260</w:t>
      </w:r>
      <w:r w:rsidRPr="003808F1">
        <w:rPr>
          <w:rFonts w:asciiTheme="minorHAnsi" w:hAnsiTheme="minorHAnsi" w:cstheme="minorHAnsi"/>
        </w:rPr>
        <w:t xml:space="preserve"> application submissions that received a positive determination within the SAP Portal. </w:t>
      </w:r>
      <w:r w:rsidRPr="003808F1" w:rsidR="00A61582">
        <w:rPr>
          <w:rFonts w:asciiTheme="minorHAnsi" w:hAnsiTheme="minorHAnsi" w:cstheme="minorHAnsi"/>
        </w:rPr>
        <w:t>The U.S. Census Bureau or the U.S. Bureau of Economic Analysis</w:t>
      </w:r>
      <w:r w:rsidRPr="003808F1">
        <w:rPr>
          <w:rFonts w:asciiTheme="minorHAnsi" w:hAnsiTheme="minorHAnsi" w:cstheme="minorHAnsi"/>
        </w:rPr>
        <w:t xml:space="preserve"> estimate that the total burden for the collection of information for over the course of the three-year OMB clearance will be about </w:t>
      </w:r>
      <w:r w:rsidRPr="003808F1" w:rsidR="00A61582">
        <w:rPr>
          <w:rFonts w:asciiTheme="minorHAnsi" w:hAnsiTheme="minorHAnsi" w:cstheme="minorHAnsi"/>
        </w:rPr>
        <w:t>10,503</w:t>
      </w:r>
      <w:r w:rsidRPr="003808F1" w:rsidR="00A61582">
        <w:rPr>
          <w:rFonts w:asciiTheme="minorHAnsi" w:hAnsiTheme="minorHAnsi" w:cstheme="minorHAnsi"/>
        </w:rPr>
        <w:t xml:space="preserve"> </w:t>
      </w:r>
      <w:r w:rsidRPr="003808F1">
        <w:rPr>
          <w:rFonts w:asciiTheme="minorHAnsi" w:hAnsiTheme="minorHAnsi" w:cstheme="minorHAnsi"/>
        </w:rPr>
        <w:t xml:space="preserve">hours and, as a result, an average annual burden of </w:t>
      </w:r>
      <w:r w:rsidRPr="003808F1" w:rsidR="00A61582">
        <w:rPr>
          <w:rFonts w:asciiTheme="minorHAnsi" w:hAnsiTheme="minorHAnsi" w:cstheme="minorHAnsi"/>
        </w:rPr>
        <w:t>3,501</w:t>
      </w:r>
      <w:r w:rsidRPr="003808F1">
        <w:rPr>
          <w:rFonts w:asciiTheme="minorHAnsi" w:hAnsiTheme="minorHAnsi" w:cstheme="minorHAnsi"/>
        </w:rPr>
        <w:t xml:space="preserve"> hours.</w:t>
      </w:r>
    </w:p>
    <w:p w:rsidR="00DD030C" w:rsidRPr="003808F1" w:rsidP="00DF5E63" w14:paraId="75132FA6" w14:textId="77777777">
      <w:pPr>
        <w:rPr>
          <w:rFonts w:asciiTheme="minorHAnsi" w:hAnsiTheme="minorHAnsi" w:cstheme="minorHAnsi"/>
        </w:rPr>
      </w:pPr>
    </w:p>
    <w:p w:rsidR="00342D80" w:rsidP="005B645B" w14:paraId="5EF1F0B4" w14:textId="6886CEF3">
      <w:pPr>
        <w:pStyle w:val="ListParagraph"/>
        <w:numPr>
          <w:ilvl w:val="0"/>
          <w:numId w:val="8"/>
        </w:numPr>
        <w:rPr>
          <w:rFonts w:asciiTheme="minorHAnsi" w:hAnsiTheme="minorHAnsi" w:cstheme="minorHAnsi"/>
        </w:rPr>
      </w:pPr>
      <w:r w:rsidRPr="003808F1">
        <w:rPr>
          <w:rFonts w:asciiTheme="minorHAnsi" w:hAnsiTheme="minorHAnsi" w:cstheme="minorHAnsi"/>
        </w:rPr>
        <w:t xml:space="preserve">Type of submission: </w:t>
      </w:r>
      <w:r w:rsidR="00741F2B">
        <w:rPr>
          <w:rFonts w:asciiTheme="minorHAnsi" w:hAnsiTheme="minorHAnsi" w:cstheme="minorHAnsi"/>
        </w:rPr>
        <w:t>forms</w:t>
      </w:r>
      <w:r w:rsidRPr="003808F1" w:rsidR="00741F2B">
        <w:rPr>
          <w:rFonts w:asciiTheme="minorHAnsi" w:hAnsiTheme="minorHAnsi" w:cstheme="minorHAnsi"/>
        </w:rPr>
        <w:t xml:space="preserve"> </w:t>
      </w:r>
      <w:r w:rsidRPr="003808F1" w:rsidR="00BA0C03">
        <w:rPr>
          <w:rFonts w:asciiTheme="minorHAnsi" w:hAnsiTheme="minorHAnsi" w:cstheme="minorHAnsi"/>
        </w:rPr>
        <w:t>and paperwork</w:t>
      </w:r>
      <w:r w:rsidR="001F0C1E">
        <w:rPr>
          <w:rFonts w:asciiTheme="minorHAnsi" w:hAnsiTheme="minorHAnsi" w:cstheme="minorHAnsi"/>
        </w:rPr>
        <w:t xml:space="preserve"> required to meet statutory and security requirements</w:t>
      </w:r>
    </w:p>
    <w:p w:rsidR="00EF4053" w:rsidRPr="00342D80" w:rsidP="00342D80" w14:paraId="4297973C" w14:textId="0961C70B">
      <w:pPr>
        <w:pStyle w:val="ListParagraph"/>
        <w:numPr>
          <w:ilvl w:val="0"/>
          <w:numId w:val="8"/>
        </w:numPr>
        <w:rPr>
          <w:rFonts w:asciiTheme="minorHAnsi" w:hAnsiTheme="minorHAnsi" w:cstheme="minorHAnsi"/>
        </w:rPr>
      </w:pPr>
      <w:r w:rsidRPr="003808F1">
        <w:rPr>
          <w:rFonts w:asciiTheme="minorHAnsi" w:hAnsiTheme="minorHAnsi" w:cstheme="minorHAnsi"/>
        </w:rPr>
        <w:t>Average submission time:</w:t>
      </w:r>
      <w:r w:rsidRPr="003808F1" w:rsidR="007C321E">
        <w:rPr>
          <w:rFonts w:asciiTheme="minorHAnsi" w:hAnsiTheme="minorHAnsi" w:cstheme="minorHAnsi"/>
        </w:rPr>
        <w:t xml:space="preserve"> </w:t>
      </w:r>
      <w:r w:rsidR="008225AE">
        <w:rPr>
          <w:rFonts w:asciiTheme="minorHAnsi" w:hAnsiTheme="minorHAnsi" w:cstheme="minorHAnsi"/>
        </w:rPr>
        <w:t>192</w:t>
      </w:r>
      <w:r w:rsidRPr="003808F1" w:rsidR="005B645B">
        <w:rPr>
          <w:rFonts w:asciiTheme="minorHAnsi" w:hAnsiTheme="minorHAnsi" w:cstheme="minorHAnsi"/>
        </w:rPr>
        <w:t xml:space="preserve"> minutes for the U.S. Bureau of Economic Analysis and 345 minutes for the U.S. Census Bureau; This estimate includes completion of paperwork and training requirements.</w:t>
      </w:r>
    </w:p>
    <w:p w:rsidR="00DF5E63" w:rsidRPr="003808F1" w:rsidP="1615AE4C" w14:paraId="5D77D359" w14:textId="24F8008C">
      <w:pPr>
        <w:pStyle w:val="ListParagraph"/>
        <w:numPr>
          <w:ilvl w:val="0"/>
          <w:numId w:val="8"/>
        </w:numPr>
        <w:rPr>
          <w:rFonts w:asciiTheme="minorHAnsi" w:hAnsiTheme="minorHAnsi" w:cstheme="minorHAnsi"/>
        </w:rPr>
      </w:pPr>
      <w:r w:rsidRPr="003808F1">
        <w:rPr>
          <w:rFonts w:asciiTheme="minorHAnsi" w:hAnsiTheme="minorHAnsi" w:cstheme="minorHAnsi"/>
        </w:rPr>
        <w:t xml:space="preserve">Annual number of </w:t>
      </w:r>
      <w:r w:rsidRPr="003808F1" w:rsidR="001D683C">
        <w:rPr>
          <w:rFonts w:asciiTheme="minorHAnsi" w:hAnsiTheme="minorHAnsi" w:cstheme="minorHAnsi"/>
        </w:rPr>
        <w:t>security form submissions</w:t>
      </w:r>
      <w:r w:rsidRPr="003808F1">
        <w:rPr>
          <w:rFonts w:asciiTheme="minorHAnsi" w:hAnsiTheme="minorHAnsi" w:cstheme="minorHAnsi"/>
        </w:rPr>
        <w:t xml:space="preserve">: </w:t>
      </w:r>
      <w:r w:rsidRPr="003808F1" w:rsidR="005B645B">
        <w:rPr>
          <w:rFonts w:asciiTheme="minorHAnsi" w:hAnsiTheme="minorHAnsi" w:cstheme="minorHAnsi"/>
        </w:rPr>
        <w:t>640</w:t>
      </w:r>
      <w:r w:rsidRPr="003808F1">
        <w:rPr>
          <w:rFonts w:asciiTheme="minorHAnsi" w:hAnsiTheme="minorHAnsi" w:cstheme="minorHAnsi"/>
        </w:rPr>
        <w:t xml:space="preserve"> </w:t>
      </w:r>
      <w:r w:rsidRPr="003808F1" w:rsidR="001D683C">
        <w:rPr>
          <w:rFonts w:asciiTheme="minorHAnsi" w:hAnsiTheme="minorHAnsi" w:cstheme="minorHAnsi"/>
        </w:rPr>
        <w:t>submissions</w:t>
      </w:r>
    </w:p>
    <w:p w:rsidR="00BB7E6C" w:rsidRPr="003808F1" w:rsidP="1615AE4C" w14:paraId="1BD49AF4" w14:textId="5939B514">
      <w:pPr>
        <w:pStyle w:val="ListParagraph"/>
        <w:numPr>
          <w:ilvl w:val="0"/>
          <w:numId w:val="8"/>
        </w:numPr>
        <w:rPr>
          <w:rFonts w:asciiTheme="minorHAnsi" w:hAnsiTheme="minorHAnsi" w:cstheme="minorHAnsi"/>
        </w:rPr>
      </w:pPr>
      <w:r w:rsidRPr="003808F1">
        <w:rPr>
          <w:rFonts w:asciiTheme="minorHAnsi" w:hAnsiTheme="minorHAnsi" w:cstheme="minorHAnsi"/>
        </w:rPr>
        <w:t xml:space="preserve">Total burden hours over the three-year OMB clearance: 3 years x </w:t>
      </w:r>
      <w:r w:rsidRPr="003808F1" w:rsidR="00EF6449">
        <w:rPr>
          <w:rFonts w:asciiTheme="minorHAnsi" w:hAnsiTheme="minorHAnsi" w:cstheme="minorHAnsi"/>
        </w:rPr>
        <w:t>[time to complete security forms] x [number of approved applications]</w:t>
      </w:r>
      <w:r w:rsidRPr="003808F1">
        <w:rPr>
          <w:rFonts w:asciiTheme="minorHAnsi" w:hAnsiTheme="minorHAnsi" w:cstheme="minorHAnsi"/>
        </w:rPr>
        <w:t xml:space="preserve"> = </w:t>
      </w:r>
      <w:r w:rsidRPr="003808F1" w:rsidR="00FF0B1C">
        <w:rPr>
          <w:rFonts w:asciiTheme="minorHAnsi" w:hAnsiTheme="minorHAnsi" w:cstheme="minorHAnsi"/>
        </w:rPr>
        <w:t>10,503</w:t>
      </w:r>
      <w:r w:rsidRPr="003808F1" w:rsidR="00F60D04">
        <w:rPr>
          <w:rFonts w:asciiTheme="minorHAnsi" w:hAnsiTheme="minorHAnsi" w:cstheme="minorHAnsi"/>
        </w:rPr>
        <w:t xml:space="preserve"> </w:t>
      </w:r>
      <w:r w:rsidRPr="003808F1">
        <w:rPr>
          <w:rFonts w:asciiTheme="minorHAnsi" w:hAnsiTheme="minorHAnsi" w:cstheme="minorHAnsi"/>
        </w:rPr>
        <w:t>hours</w:t>
      </w:r>
    </w:p>
    <w:p w:rsidR="00CF30D7" w:rsidRPr="003808F1" w:rsidP="1615AE4C" w14:paraId="228BEB5E" w14:textId="7EBF268E">
      <w:pPr>
        <w:pStyle w:val="ListParagraph"/>
        <w:numPr>
          <w:ilvl w:val="0"/>
          <w:numId w:val="8"/>
        </w:numPr>
        <w:rPr>
          <w:rFonts w:asciiTheme="minorHAnsi" w:hAnsiTheme="minorHAnsi" w:cstheme="minorHAnsi"/>
        </w:rPr>
      </w:pPr>
      <w:r w:rsidRPr="003808F1">
        <w:rPr>
          <w:rFonts w:asciiTheme="minorHAnsi" w:hAnsiTheme="minorHAnsi" w:cstheme="minorHAnsi"/>
        </w:rPr>
        <w:t xml:space="preserve">Annual burden hours over the three-year OMB clearance: </w:t>
      </w:r>
      <w:r w:rsidRPr="003808F1" w:rsidR="00FF0B1C">
        <w:rPr>
          <w:rFonts w:asciiTheme="minorHAnsi" w:hAnsiTheme="minorHAnsi" w:cstheme="minorHAnsi"/>
        </w:rPr>
        <w:t>10,503</w:t>
      </w:r>
      <w:r w:rsidRPr="003808F1">
        <w:rPr>
          <w:rFonts w:asciiTheme="minorHAnsi" w:hAnsiTheme="minorHAnsi" w:cstheme="minorHAnsi"/>
        </w:rPr>
        <w:t xml:space="preserve"> hours/3 years = </w:t>
      </w:r>
      <w:r w:rsidRPr="003808F1" w:rsidR="00FF0B1C">
        <w:rPr>
          <w:rFonts w:asciiTheme="minorHAnsi" w:hAnsiTheme="minorHAnsi" w:cstheme="minorHAnsi"/>
        </w:rPr>
        <w:t>3,501</w:t>
      </w:r>
      <w:r w:rsidRPr="003808F1">
        <w:rPr>
          <w:rFonts w:asciiTheme="minorHAnsi" w:hAnsiTheme="minorHAnsi" w:cstheme="minorHAnsi"/>
        </w:rPr>
        <w:t xml:space="preserve"> hours</w:t>
      </w:r>
    </w:p>
    <w:p w:rsidR="000F2280" w:rsidRPr="003808F1" w:rsidP="000F2280" w14:paraId="76FEE90D" w14:textId="33E870FE">
      <w:pPr>
        <w:rPr>
          <w:rFonts w:asciiTheme="minorHAnsi" w:hAnsiTheme="minorHAnsi" w:cstheme="minorHAnsi"/>
        </w:rPr>
      </w:pPr>
    </w:p>
    <w:p w:rsidR="00CD6EEA" w:rsidRPr="003808F1" w:rsidP="1615AE4C" w14:paraId="2528B869" w14:textId="0D79D3EC">
      <w:pPr>
        <w:rPr>
          <w:rFonts w:asciiTheme="minorHAnsi" w:hAnsiTheme="minorHAnsi" w:cstheme="minorHAnsi"/>
        </w:rPr>
      </w:pPr>
      <w:r w:rsidRPr="003808F1">
        <w:rPr>
          <w:rFonts w:asciiTheme="minorHAnsi" w:hAnsiTheme="minorHAnsi" w:cstheme="minorHAnsi"/>
        </w:rPr>
        <w:t xml:space="preserve">The total cost to </w:t>
      </w:r>
      <w:r w:rsidRPr="003808F1" w:rsidR="001970C1">
        <w:rPr>
          <w:rFonts w:asciiTheme="minorHAnsi" w:hAnsiTheme="minorHAnsi" w:cstheme="minorHAnsi"/>
        </w:rPr>
        <w:t xml:space="preserve">applications requesting access to </w:t>
      </w:r>
      <w:r w:rsidRPr="003808F1" w:rsidR="00AF0D76">
        <w:rPr>
          <w:rFonts w:asciiTheme="minorHAnsi" w:hAnsiTheme="minorHAnsi" w:cstheme="minorHAnsi"/>
        </w:rPr>
        <w:t>the U.S. Census Bureau and the U.S. Bureau of Economic Analysis</w:t>
      </w:r>
      <w:r w:rsidRPr="003808F1" w:rsidR="00AF0D76">
        <w:rPr>
          <w:rFonts w:asciiTheme="minorHAnsi" w:hAnsiTheme="minorHAnsi" w:cstheme="minorHAnsi"/>
        </w:rPr>
        <w:t xml:space="preserve"> </w:t>
      </w:r>
      <w:r w:rsidRPr="003808F1" w:rsidR="001970C1">
        <w:rPr>
          <w:rFonts w:asciiTheme="minorHAnsi" w:hAnsiTheme="minorHAnsi" w:cstheme="minorHAnsi"/>
        </w:rPr>
        <w:t>data</w:t>
      </w:r>
      <w:r w:rsidRPr="003808F1">
        <w:rPr>
          <w:rFonts w:asciiTheme="minorHAnsi" w:hAnsiTheme="minorHAnsi" w:cstheme="minorHAnsi"/>
        </w:rPr>
        <w:t xml:space="preserve"> for the</w:t>
      </w:r>
      <w:r w:rsidRPr="003808F1" w:rsidR="00FF0B1C">
        <w:rPr>
          <w:rFonts w:asciiTheme="minorHAnsi" w:hAnsiTheme="minorHAnsi" w:cstheme="minorHAnsi"/>
        </w:rPr>
        <w:t xml:space="preserve"> 10,503</w:t>
      </w:r>
      <w:r w:rsidRPr="003808F1">
        <w:rPr>
          <w:rFonts w:asciiTheme="minorHAnsi" w:hAnsiTheme="minorHAnsi" w:cstheme="minorHAnsi"/>
        </w:rPr>
        <w:t xml:space="preserve"> total burden hours is estimated to be $</w:t>
      </w:r>
      <w:r w:rsidRPr="003808F1" w:rsidR="00A94F56">
        <w:rPr>
          <w:rFonts w:asciiTheme="minorHAnsi" w:hAnsiTheme="minorHAnsi" w:cstheme="minorHAnsi"/>
        </w:rPr>
        <w:t>368,655</w:t>
      </w:r>
      <w:r w:rsidRPr="003808F1">
        <w:rPr>
          <w:rFonts w:asciiTheme="minorHAnsi" w:hAnsiTheme="minorHAnsi" w:cstheme="minorHAnsi"/>
        </w:rPr>
        <w:t xml:space="preserve">. </w:t>
      </w:r>
    </w:p>
    <w:p w:rsidR="00CD6EEA" w:rsidRPr="003808F1" w:rsidP="1615AE4C" w14:paraId="3746D0EF" w14:textId="4DBE204C">
      <w:pPr>
        <w:rPr>
          <w:rFonts w:asciiTheme="minorHAnsi" w:hAnsiTheme="minorHAnsi" w:cstheme="minorHAnsi"/>
        </w:rPr>
      </w:pPr>
      <w:r w:rsidRPr="003808F1">
        <w:rPr>
          <w:rFonts w:asciiTheme="minorHAnsi" w:hAnsiTheme="minorHAnsi" w:cstheme="minorHAnsi"/>
        </w:rPr>
        <w:t>This estimate is based on an estimated median annual salary of $73,000 per applicant.</w:t>
      </w:r>
      <w:r>
        <w:rPr>
          <w:rStyle w:val="FootnoteReference"/>
          <w:rFonts w:asciiTheme="minorHAnsi" w:hAnsiTheme="minorHAnsi" w:cstheme="minorHAnsi"/>
        </w:rPr>
        <w:footnoteReference w:id="3"/>
      </w:r>
      <w:r w:rsidRPr="003808F1">
        <w:rPr>
          <w:rFonts w:asciiTheme="minorHAnsi" w:hAnsiTheme="minorHAnsi" w:cstheme="minorHAnsi"/>
        </w:rPr>
        <w:t xml:space="preserve">  Assuming a 40-hour workweek and a 52-week salary, this annual salary translates to an hourly salary of $35.10.  Over the three-year OMB clearance period, the average annual cost to the public for </w:t>
      </w:r>
      <w:r w:rsidRPr="003808F1" w:rsidR="00A94F56">
        <w:rPr>
          <w:rFonts w:asciiTheme="minorHAnsi" w:hAnsiTheme="minorHAnsi" w:cstheme="minorHAnsi"/>
        </w:rPr>
        <w:t>the U.S. Census Bureau’s and the U.S. Bureau of Economic Analysis’s</w:t>
      </w:r>
      <w:r w:rsidRPr="003808F1" w:rsidR="008D3B54">
        <w:rPr>
          <w:rFonts w:asciiTheme="minorHAnsi" w:hAnsiTheme="minorHAnsi" w:cstheme="minorHAnsi"/>
        </w:rPr>
        <w:t xml:space="preserve"> forms</w:t>
      </w:r>
      <w:r w:rsidRPr="003808F1">
        <w:rPr>
          <w:rFonts w:asciiTheme="minorHAnsi" w:hAnsiTheme="minorHAnsi" w:cstheme="minorHAnsi"/>
        </w:rPr>
        <w:t xml:space="preserve"> is estimated to be $</w:t>
      </w:r>
      <w:r w:rsidRPr="003808F1" w:rsidR="00A94F56">
        <w:rPr>
          <w:rFonts w:asciiTheme="minorHAnsi" w:hAnsiTheme="minorHAnsi" w:cstheme="minorHAnsi"/>
        </w:rPr>
        <w:t>122,8</w:t>
      </w:r>
      <w:r w:rsidR="00504318">
        <w:rPr>
          <w:rFonts w:asciiTheme="minorHAnsi" w:hAnsiTheme="minorHAnsi" w:cstheme="minorHAnsi"/>
        </w:rPr>
        <w:t>8</w:t>
      </w:r>
      <w:r w:rsidRPr="003808F1" w:rsidR="00A94F56">
        <w:rPr>
          <w:rFonts w:asciiTheme="minorHAnsi" w:hAnsiTheme="minorHAnsi" w:cstheme="minorHAnsi"/>
        </w:rPr>
        <w:t>5</w:t>
      </w:r>
      <w:r w:rsidRPr="003808F1">
        <w:rPr>
          <w:rFonts w:asciiTheme="minorHAnsi" w:hAnsiTheme="minorHAnsi" w:cstheme="minorHAnsi"/>
        </w:rPr>
        <w:t>.</w:t>
      </w:r>
    </w:p>
    <w:p w:rsidR="00573B53" w:rsidRPr="003808F1" w:rsidP="00051F38" w14:paraId="32D42C00" w14:textId="77777777">
      <w:pPr>
        <w:rPr>
          <w:rFonts w:asciiTheme="minorHAnsi" w:hAnsiTheme="minorHAnsi" w:cstheme="minorHAnsi"/>
        </w:rPr>
      </w:pPr>
    </w:p>
    <w:p w:rsidR="00214A91" w:rsidRPr="003808F1" w:rsidP="1615AE4C" w14:paraId="7DFF2029" w14:textId="6AC15DB7">
      <w:pPr>
        <w:pStyle w:val="Heading2"/>
        <w:numPr>
          <w:ilvl w:val="0"/>
          <w:numId w:val="9"/>
        </w:numPr>
        <w:rPr>
          <w:rFonts w:asciiTheme="minorHAnsi" w:hAnsiTheme="minorHAnsi" w:cstheme="minorHAnsi"/>
        </w:rPr>
      </w:pPr>
      <w:r w:rsidRPr="003808F1">
        <w:rPr>
          <w:rFonts w:asciiTheme="minorHAnsi" w:hAnsiTheme="minorHAnsi" w:cstheme="minorHAnsi"/>
        </w:rPr>
        <w:t>Estimate of Cost Burden</w:t>
      </w:r>
    </w:p>
    <w:p w:rsidR="00663F8F" w:rsidRPr="003808F1" w:rsidP="00663F8F" w14:paraId="3F81BA02" w14:textId="77777777">
      <w:pPr>
        <w:pStyle w:val="ListParagraph"/>
        <w:rPr>
          <w:rFonts w:asciiTheme="minorHAnsi" w:hAnsiTheme="minorHAnsi" w:cstheme="minorHAnsi"/>
          <w:b/>
          <w:u w:val="single"/>
        </w:rPr>
      </w:pPr>
    </w:p>
    <w:p w:rsidR="00214A91" w:rsidP="00414434" w14:paraId="4B306A8E" w14:textId="381A14D4">
      <w:pPr>
        <w:rPr>
          <w:rFonts w:asciiTheme="minorHAnsi" w:hAnsiTheme="minorHAnsi" w:cstheme="minorHAnsi"/>
        </w:rPr>
      </w:pPr>
      <w:r w:rsidRPr="003808F1">
        <w:rPr>
          <w:rFonts w:asciiTheme="minorHAnsi" w:hAnsiTheme="minorHAnsi" w:cstheme="minorHAnsi"/>
        </w:rPr>
        <w:t xml:space="preserve">Not applicable. </w:t>
      </w:r>
      <w:r w:rsidRPr="003808F1" w:rsidR="00EA5782">
        <w:rPr>
          <w:rFonts w:asciiTheme="minorHAnsi" w:hAnsiTheme="minorHAnsi" w:cstheme="minorHAnsi"/>
        </w:rPr>
        <w:t>The U.S. Census Bureau and the U.S. Bureau of Economic Analysis</w:t>
      </w:r>
      <w:r w:rsidRPr="003808F1" w:rsidR="00EA5782">
        <w:rPr>
          <w:rFonts w:asciiTheme="minorHAnsi" w:hAnsiTheme="minorHAnsi" w:cstheme="minorHAnsi"/>
        </w:rPr>
        <w:t xml:space="preserve"> </w:t>
      </w:r>
      <w:r w:rsidRPr="003808F1">
        <w:rPr>
          <w:rFonts w:asciiTheme="minorHAnsi" w:hAnsiTheme="minorHAnsi" w:cstheme="minorHAnsi"/>
        </w:rPr>
        <w:t xml:space="preserve">do not impose any fees, charges, or costs to individuals submitting </w:t>
      </w:r>
      <w:r w:rsidRPr="003808F1" w:rsidR="00EA5782">
        <w:rPr>
          <w:rFonts w:asciiTheme="minorHAnsi" w:hAnsiTheme="minorHAnsi" w:cstheme="minorHAnsi"/>
        </w:rPr>
        <w:t xml:space="preserve">the U.S. Census Bureau’s and the U.S. Bureau of Economic Analysis’s </w:t>
      </w:r>
      <w:r w:rsidRPr="003808F1" w:rsidR="009969A6">
        <w:rPr>
          <w:rFonts w:asciiTheme="minorHAnsi" w:hAnsiTheme="minorHAnsi" w:cstheme="minorHAnsi"/>
        </w:rPr>
        <w:t>forms</w:t>
      </w:r>
      <w:r w:rsidRPr="003808F1">
        <w:rPr>
          <w:rFonts w:asciiTheme="minorHAnsi" w:hAnsiTheme="minorHAnsi" w:cstheme="minorHAnsi"/>
        </w:rPr>
        <w:t>.</w:t>
      </w:r>
    </w:p>
    <w:p w:rsidR="00063E33" w:rsidRPr="00414434" w:rsidP="00414434" w14:paraId="4D5B240B" w14:textId="77777777">
      <w:pPr>
        <w:rPr>
          <w:rFonts w:asciiTheme="minorHAnsi" w:hAnsiTheme="minorHAnsi" w:cstheme="minorHAnsi"/>
        </w:rPr>
      </w:pPr>
    </w:p>
    <w:p w:rsidR="00214A91" w:rsidRPr="003808F1" w:rsidP="1615AE4C" w14:paraId="1B74A91F" w14:textId="1A57D7D7">
      <w:pPr>
        <w:pStyle w:val="Heading2"/>
        <w:numPr>
          <w:ilvl w:val="0"/>
          <w:numId w:val="9"/>
        </w:numPr>
        <w:rPr>
          <w:rFonts w:asciiTheme="minorHAnsi" w:hAnsiTheme="minorHAnsi" w:cstheme="minorHAnsi"/>
        </w:rPr>
      </w:pPr>
      <w:r w:rsidRPr="003808F1">
        <w:rPr>
          <w:rFonts w:asciiTheme="minorHAnsi" w:hAnsiTheme="minorHAnsi" w:cstheme="minorHAnsi"/>
        </w:rPr>
        <w:t>Cost to Federal Government</w:t>
      </w:r>
    </w:p>
    <w:p w:rsidR="000B5D5C" w:rsidRPr="003808F1" w:rsidP="0078380C" w14:paraId="6588D470" w14:textId="77777777">
      <w:pPr>
        <w:rPr>
          <w:rFonts w:asciiTheme="minorHAnsi" w:hAnsiTheme="minorHAnsi" w:cstheme="minorHAnsi"/>
        </w:rPr>
      </w:pPr>
    </w:p>
    <w:p w:rsidR="00214A91" w:rsidRPr="003808F1" w:rsidP="1615AE4C" w14:paraId="4D4AC625" w14:textId="5B9DE8D9">
      <w:pPr>
        <w:rPr>
          <w:rFonts w:asciiTheme="minorHAnsi" w:hAnsiTheme="minorHAnsi" w:cstheme="minorHAnsi"/>
        </w:rPr>
      </w:pPr>
      <w:r w:rsidRPr="003808F1">
        <w:rPr>
          <w:rFonts w:asciiTheme="minorHAnsi" w:hAnsiTheme="minorHAnsi" w:cstheme="minorHAnsi"/>
        </w:rPr>
        <w:t xml:space="preserve">We estimate the average annual cost to the Federal Government for the </w:t>
      </w:r>
      <w:r w:rsidRPr="003808F1" w:rsidR="00701EB7">
        <w:rPr>
          <w:rFonts w:asciiTheme="minorHAnsi" w:hAnsiTheme="minorHAnsi" w:cstheme="minorHAnsi"/>
        </w:rPr>
        <w:t xml:space="preserve">collection and review of </w:t>
      </w:r>
      <w:r w:rsidRPr="003808F1" w:rsidR="00EA5782">
        <w:rPr>
          <w:rFonts w:asciiTheme="minorHAnsi" w:hAnsiTheme="minorHAnsi" w:cstheme="minorHAnsi"/>
        </w:rPr>
        <w:t>U.S. Census Bureau and U.S. Bureau of Economic Analysis</w:t>
      </w:r>
      <w:r w:rsidRPr="003808F1" w:rsidR="00701EB7">
        <w:rPr>
          <w:rFonts w:asciiTheme="minorHAnsi" w:hAnsiTheme="minorHAnsi" w:cstheme="minorHAnsi"/>
        </w:rPr>
        <w:t xml:space="preserve"> documents to be </w:t>
      </w:r>
      <w:r w:rsidRPr="003808F1">
        <w:rPr>
          <w:rFonts w:asciiTheme="minorHAnsi" w:hAnsiTheme="minorHAnsi" w:cstheme="minorHAnsi"/>
        </w:rPr>
        <w:t>approximately $</w:t>
      </w:r>
      <w:r w:rsidRPr="003808F1" w:rsidR="000D3C1F">
        <w:rPr>
          <w:rFonts w:asciiTheme="minorHAnsi" w:hAnsiTheme="minorHAnsi" w:cstheme="minorHAnsi"/>
        </w:rPr>
        <w:t xml:space="preserve">1.59 million </w:t>
      </w:r>
      <w:r w:rsidRPr="003808F1">
        <w:rPr>
          <w:rFonts w:asciiTheme="minorHAnsi" w:hAnsiTheme="minorHAnsi" w:cstheme="minorHAnsi"/>
        </w:rPr>
        <w:t xml:space="preserve">per year for Fiscal Years 2023, 2024, and 2025.  These figures are based on required contractual and staff resources necessary to </w:t>
      </w:r>
      <w:r w:rsidRPr="003808F1" w:rsidR="00701EB7">
        <w:rPr>
          <w:rFonts w:asciiTheme="minorHAnsi" w:hAnsiTheme="minorHAnsi" w:cstheme="minorHAnsi"/>
        </w:rPr>
        <w:t>collect and review documents</w:t>
      </w:r>
      <w:r w:rsidRPr="003808F1">
        <w:rPr>
          <w:rFonts w:asciiTheme="minorHAnsi" w:hAnsiTheme="minorHAnsi" w:cstheme="minorHAnsi"/>
        </w:rPr>
        <w:t xml:space="preserve"> given the expected annual number of submitted applications. </w:t>
      </w:r>
    </w:p>
    <w:p w:rsidR="0089372F" w:rsidRPr="003808F1" w:rsidP="00F10DE7" w14:paraId="48A06424" w14:textId="77777777">
      <w:pPr>
        <w:rPr>
          <w:rFonts w:asciiTheme="minorHAnsi" w:hAnsiTheme="minorHAnsi" w:cstheme="minorHAnsi"/>
        </w:rPr>
      </w:pPr>
    </w:p>
    <w:p w:rsidR="00214A91" w:rsidRPr="003808F1" w:rsidP="1615AE4C" w14:paraId="4C2E85BB" w14:textId="758D721E">
      <w:pPr>
        <w:pStyle w:val="Heading2"/>
        <w:numPr>
          <w:ilvl w:val="0"/>
          <w:numId w:val="9"/>
        </w:numPr>
        <w:rPr>
          <w:rFonts w:asciiTheme="minorHAnsi" w:hAnsiTheme="minorHAnsi" w:cstheme="minorHAnsi"/>
        </w:rPr>
      </w:pPr>
      <w:r w:rsidRPr="003808F1">
        <w:rPr>
          <w:rFonts w:asciiTheme="minorHAnsi" w:hAnsiTheme="minorHAnsi" w:cstheme="minorHAnsi"/>
        </w:rPr>
        <w:t>Reason for Change in Burden</w:t>
      </w:r>
    </w:p>
    <w:p w:rsidR="00663F8F" w:rsidRPr="003808F1" w:rsidP="00663F8F" w14:paraId="2FCD29CE" w14:textId="77777777">
      <w:pPr>
        <w:pStyle w:val="ListParagraph"/>
        <w:rPr>
          <w:rFonts w:asciiTheme="minorHAnsi" w:hAnsiTheme="minorHAnsi" w:cstheme="minorHAnsi"/>
          <w:b/>
          <w:u w:val="single"/>
        </w:rPr>
      </w:pPr>
    </w:p>
    <w:p w:rsidR="00214A91" w:rsidRPr="003808F1" w:rsidP="1615AE4C" w14:paraId="0D178E82" w14:textId="3836E81F">
      <w:pPr>
        <w:rPr>
          <w:rFonts w:asciiTheme="minorHAnsi" w:hAnsiTheme="minorHAnsi" w:cstheme="minorHAnsi"/>
        </w:rPr>
      </w:pPr>
      <w:r w:rsidRPr="003808F1">
        <w:rPr>
          <w:rFonts w:asciiTheme="minorHAnsi" w:hAnsiTheme="minorHAnsi" w:cstheme="minorHAnsi"/>
        </w:rPr>
        <w:t xml:space="preserve">Not applicable. </w:t>
      </w:r>
    </w:p>
    <w:p w:rsidR="00B4773E" w:rsidRPr="003808F1" w:rsidP="5C8F60A7" w14:paraId="39BAEBC4" w14:textId="77777777">
      <w:pPr>
        <w:pStyle w:val="ListParagraph"/>
        <w:rPr>
          <w:rFonts w:asciiTheme="minorHAnsi" w:hAnsiTheme="minorHAnsi" w:cstheme="minorHAnsi"/>
          <w:b/>
          <w:bCs/>
          <w:u w:val="single"/>
        </w:rPr>
      </w:pPr>
    </w:p>
    <w:p w:rsidR="00214A91" w:rsidRPr="003808F1" w:rsidP="1615AE4C" w14:paraId="5BC2BC9C" w14:textId="465A2245">
      <w:pPr>
        <w:pStyle w:val="Heading2"/>
        <w:numPr>
          <w:ilvl w:val="0"/>
          <w:numId w:val="9"/>
        </w:numPr>
        <w:rPr>
          <w:rFonts w:asciiTheme="minorHAnsi" w:hAnsiTheme="minorHAnsi" w:cstheme="minorHAnsi"/>
        </w:rPr>
      </w:pPr>
      <w:r w:rsidRPr="003808F1">
        <w:rPr>
          <w:rFonts w:asciiTheme="minorHAnsi" w:hAnsiTheme="minorHAnsi" w:cstheme="minorHAnsi"/>
        </w:rPr>
        <w:t>Project Schedule</w:t>
      </w:r>
    </w:p>
    <w:p w:rsidR="00663F8F" w:rsidRPr="003808F1" w:rsidP="00663F8F" w14:paraId="58CA8D07" w14:textId="77777777">
      <w:pPr>
        <w:rPr>
          <w:rFonts w:asciiTheme="minorHAnsi" w:hAnsiTheme="minorHAnsi" w:cstheme="minorHAnsi"/>
        </w:rPr>
      </w:pPr>
    </w:p>
    <w:p w:rsidR="00663F8F" w:rsidRPr="003808F1" w:rsidP="1615AE4C" w14:paraId="6D913602" w14:textId="1A973EA3">
      <w:pPr>
        <w:rPr>
          <w:rFonts w:asciiTheme="minorHAnsi" w:hAnsiTheme="minorHAnsi" w:cstheme="minorHAnsi"/>
        </w:rPr>
      </w:pPr>
      <w:r w:rsidRPr="003808F1">
        <w:rPr>
          <w:rFonts w:asciiTheme="minorHAnsi" w:hAnsiTheme="minorHAnsi" w:cstheme="minorHAnsi"/>
        </w:rPr>
        <w:t xml:space="preserve">The information provided by applicants to </w:t>
      </w:r>
      <w:r w:rsidRPr="003808F1" w:rsidR="00CE664A">
        <w:rPr>
          <w:rFonts w:asciiTheme="minorHAnsi" w:hAnsiTheme="minorHAnsi" w:cstheme="minorHAnsi"/>
        </w:rPr>
        <w:t>the U.S. Census Bureau and the U.S. Bureau of Economic Analysis</w:t>
      </w:r>
      <w:r w:rsidRPr="003808F1">
        <w:rPr>
          <w:rFonts w:asciiTheme="minorHAnsi" w:hAnsiTheme="minorHAnsi" w:cstheme="minorHAnsi"/>
        </w:rPr>
        <w:t xml:space="preserve"> is received on an ongoing basis and is not subject to any schedule. </w:t>
      </w:r>
      <w:r w:rsidRPr="003808F1" w:rsidR="0051555C">
        <w:rPr>
          <w:rFonts w:asciiTheme="minorHAnsi" w:hAnsiTheme="minorHAnsi" w:cstheme="minorHAnsi"/>
        </w:rPr>
        <w:t xml:space="preserve">Because applications requesting access to U.S. Census Bureau and U.S. Bureau of Economic Analysis data are voluntary, </w:t>
      </w:r>
      <w:r w:rsidR="0051555C">
        <w:rPr>
          <w:rFonts w:asciiTheme="minorHAnsi" w:hAnsiTheme="minorHAnsi" w:cstheme="minorHAnsi"/>
        </w:rPr>
        <w:t>applicants</w:t>
      </w:r>
      <w:r w:rsidRPr="003808F1" w:rsidR="0051555C">
        <w:rPr>
          <w:rFonts w:asciiTheme="minorHAnsi" w:hAnsiTheme="minorHAnsi" w:cstheme="minorHAnsi"/>
        </w:rPr>
        <w:t xml:space="preserve"> </w:t>
      </w:r>
      <w:r w:rsidRPr="003808F1">
        <w:rPr>
          <w:rFonts w:asciiTheme="minorHAnsi" w:hAnsiTheme="minorHAnsi" w:cstheme="minorHAnsi"/>
        </w:rPr>
        <w:t>provide information voluntarily and at their discretion</w:t>
      </w:r>
      <w:r w:rsidRPr="003808F1" w:rsidR="00957C2A">
        <w:rPr>
          <w:rFonts w:asciiTheme="minorHAnsi" w:hAnsiTheme="minorHAnsi" w:cstheme="minorHAnsi"/>
        </w:rPr>
        <w:t>.</w:t>
      </w:r>
    </w:p>
    <w:p w:rsidR="00214A91" w:rsidRPr="003808F1" w:rsidP="00214A91" w14:paraId="76D1DD37" w14:textId="77777777">
      <w:pPr>
        <w:pStyle w:val="ListParagraph"/>
        <w:rPr>
          <w:rFonts w:asciiTheme="minorHAnsi" w:hAnsiTheme="minorHAnsi" w:cstheme="minorHAnsi"/>
          <w:b/>
          <w:u w:val="single"/>
        </w:rPr>
      </w:pPr>
    </w:p>
    <w:p w:rsidR="00214A91" w:rsidRPr="003808F1" w:rsidP="1615AE4C" w14:paraId="6C2075CC" w14:textId="2B530756">
      <w:pPr>
        <w:pStyle w:val="Heading2"/>
        <w:numPr>
          <w:ilvl w:val="0"/>
          <w:numId w:val="9"/>
        </w:numPr>
        <w:rPr>
          <w:rFonts w:asciiTheme="minorHAnsi" w:hAnsiTheme="minorHAnsi" w:cstheme="minorHAnsi"/>
        </w:rPr>
      </w:pPr>
      <w:r w:rsidRPr="003808F1">
        <w:rPr>
          <w:rFonts w:asciiTheme="minorHAnsi" w:hAnsiTheme="minorHAnsi" w:cstheme="minorHAnsi"/>
        </w:rPr>
        <w:t>Request to Not Display Expiration Date</w:t>
      </w:r>
    </w:p>
    <w:p w:rsidR="00393454" w:rsidRPr="003808F1" w:rsidP="00393454" w14:paraId="345405D3" w14:textId="77777777">
      <w:pPr>
        <w:rPr>
          <w:rFonts w:asciiTheme="minorHAnsi" w:hAnsiTheme="minorHAnsi" w:cstheme="minorHAnsi"/>
        </w:rPr>
      </w:pPr>
    </w:p>
    <w:p w:rsidR="00214A91" w:rsidP="003F7D47" w14:paraId="6D4A323C" w14:textId="092E78F8">
      <w:pPr>
        <w:rPr>
          <w:rFonts w:asciiTheme="minorHAnsi" w:hAnsiTheme="minorHAnsi" w:cstheme="minorHAnsi"/>
          <w:color w:val="000000"/>
          <w:bdr w:val="none" w:sz="0" w:space="0" w:color="auto" w:frame="1"/>
          <w:shd w:val="clear" w:color="auto" w:fill="FFFFFF"/>
        </w:rPr>
      </w:pPr>
      <w:r w:rsidRPr="003F7D47">
        <w:rPr>
          <w:rFonts w:asciiTheme="minorHAnsi" w:hAnsiTheme="minorHAnsi" w:cstheme="minorHAnsi"/>
          <w:color w:val="000000"/>
          <w:bdr w:val="none" w:sz="0" w:space="0" w:color="auto" w:frame="1"/>
          <w:shd w:val="clear" w:color="auto" w:fill="FFFFFF"/>
        </w:rPr>
        <w:t xml:space="preserve">The U.S. Census Bureau plans to display the OMB control number and expiration date for this information collection request on the following instruments: </w:t>
      </w:r>
      <w:r w:rsidRPr="003F7D47">
        <w:rPr>
          <w:rFonts w:asciiTheme="minorHAnsi" w:hAnsiTheme="minorHAnsi" w:cstheme="minorHAnsi"/>
        </w:rPr>
        <w:t>Foreign National Residence History, Initial Information Sheet, and Researcher Semi-Annual Contact Information and Travel History Update</w:t>
      </w:r>
      <w:r w:rsidRPr="003F7D47">
        <w:rPr>
          <w:rFonts w:asciiTheme="minorHAnsi" w:hAnsiTheme="minorHAnsi" w:cstheme="minorHAnsi"/>
          <w:color w:val="000000"/>
          <w:bdr w:val="none" w:sz="0" w:space="0" w:color="auto" w:frame="1"/>
          <w:shd w:val="clear" w:color="auto" w:fill="FFFFFF"/>
        </w:rPr>
        <w:t>. The forms included in this request that have already been approved by OMB for other agencies will display their existing OMB control numbers and expiration dates. </w:t>
      </w:r>
    </w:p>
    <w:p w:rsidR="003F7D47" w:rsidRPr="003F7D47" w:rsidP="003F7D47" w14:paraId="56E37A24" w14:textId="77777777">
      <w:pPr>
        <w:rPr>
          <w:rFonts w:asciiTheme="minorHAnsi" w:hAnsiTheme="minorHAnsi" w:cstheme="minorHAnsi"/>
          <w:b/>
          <w:u w:val="single"/>
        </w:rPr>
      </w:pPr>
    </w:p>
    <w:p w:rsidR="00214A91" w:rsidRPr="003808F1" w:rsidP="1615AE4C" w14:paraId="5276218E" w14:textId="7ED8E3FD">
      <w:pPr>
        <w:pStyle w:val="Heading2"/>
        <w:numPr>
          <w:ilvl w:val="0"/>
          <w:numId w:val="9"/>
        </w:numPr>
        <w:rPr>
          <w:rFonts w:asciiTheme="minorHAnsi" w:hAnsiTheme="minorHAnsi" w:cstheme="minorHAnsi"/>
          <w:szCs w:val="24"/>
        </w:rPr>
      </w:pPr>
      <w:r w:rsidRPr="003808F1">
        <w:rPr>
          <w:rFonts w:asciiTheme="minorHAnsi" w:hAnsiTheme="minorHAnsi" w:cstheme="minorHAnsi"/>
          <w:szCs w:val="24"/>
        </w:rPr>
        <w:t xml:space="preserve">Exceptions to the Certification </w:t>
      </w:r>
    </w:p>
    <w:p w:rsidR="00393454" w:rsidRPr="003808F1" w:rsidP="00393454" w14:paraId="18F224DF" w14:textId="77777777">
      <w:pPr>
        <w:rPr>
          <w:rFonts w:asciiTheme="minorHAnsi" w:hAnsiTheme="minorHAnsi" w:cstheme="minorHAnsi"/>
        </w:rPr>
      </w:pPr>
    </w:p>
    <w:p w:rsidR="00393454" w:rsidRPr="003808F1" w:rsidP="1615AE4C" w14:paraId="1C7D4226" w14:textId="77777777">
      <w:pPr>
        <w:rPr>
          <w:rFonts w:asciiTheme="minorHAnsi" w:hAnsiTheme="minorHAnsi" w:cstheme="minorHAnsi"/>
        </w:rPr>
      </w:pPr>
      <w:r w:rsidRPr="003808F1">
        <w:rPr>
          <w:rFonts w:asciiTheme="minorHAnsi" w:hAnsiTheme="minorHAnsi" w:cstheme="minorHAnsi"/>
        </w:rPr>
        <w:t>There are no exceptions.</w:t>
      </w:r>
    </w:p>
    <w:p w:rsidR="001F0962" w:rsidRPr="003808F1" w:rsidP="00E10899" w14:paraId="3FB1F3D7" w14:textId="77777777">
      <w:pPr>
        <w:rPr>
          <w:rFonts w:asciiTheme="minorHAnsi" w:hAnsiTheme="minorHAnsi" w:cstheme="minorHAnsi"/>
          <w:b/>
          <w:bCs/>
        </w:rPr>
      </w:pPr>
      <w:bookmarkStart w:id="1" w:name="_Appendix_A_–"/>
      <w:bookmarkEnd w:id="1"/>
    </w:p>
    <w:p w:rsidR="00E10899" w:rsidRPr="003808F1" w:rsidP="00E10899" w14:paraId="2F0624CA" w14:textId="422FD2AC">
      <w:pPr>
        <w:rPr>
          <w:rFonts w:asciiTheme="minorHAnsi" w:hAnsiTheme="minorHAnsi" w:cstheme="minorHAnsi"/>
          <w:b/>
          <w:bCs/>
        </w:rPr>
      </w:pPr>
      <w:r w:rsidRPr="003808F1">
        <w:rPr>
          <w:rFonts w:asciiTheme="minorHAnsi" w:hAnsiTheme="minorHAnsi" w:cstheme="minorHAnsi"/>
          <w:b/>
          <w:bCs/>
        </w:rPr>
        <w:t>B. Collections of Information Employing Statistical Methods</w:t>
      </w:r>
    </w:p>
    <w:p w:rsidR="00E10899" w:rsidRPr="003808F1" w:rsidP="00E10899" w14:paraId="19BE1B8C" w14:textId="77777777">
      <w:pPr>
        <w:rPr>
          <w:rFonts w:asciiTheme="minorHAnsi" w:hAnsiTheme="minorHAnsi" w:cstheme="minorHAnsi"/>
        </w:rPr>
      </w:pPr>
    </w:p>
    <w:p w:rsidR="0018083D" w:rsidRPr="00D83C85" w:rsidP="005A5DDA" w14:paraId="559C0D67" w14:textId="1BBCDA47">
      <w:pPr>
        <w:rPr>
          <w:rFonts w:asciiTheme="minorHAnsi" w:hAnsiTheme="minorHAnsi" w:cstheme="minorHAnsi"/>
          <w:sz w:val="22"/>
          <w:szCs w:val="22"/>
        </w:rPr>
      </w:pPr>
      <w:r w:rsidRPr="003808F1">
        <w:rPr>
          <w:rFonts w:asciiTheme="minorHAnsi" w:hAnsiTheme="minorHAnsi" w:cstheme="minorHAnsi"/>
        </w:rPr>
        <w:t xml:space="preserve">Not applicable. Because </w:t>
      </w:r>
      <w:r w:rsidRPr="003808F1" w:rsidR="00045D08">
        <w:rPr>
          <w:rFonts w:asciiTheme="minorHAnsi" w:hAnsiTheme="minorHAnsi" w:cstheme="minorHAnsi"/>
        </w:rPr>
        <w:t xml:space="preserve">applications requesting access to </w:t>
      </w:r>
      <w:r w:rsidRPr="003808F1" w:rsidR="00CE664A">
        <w:rPr>
          <w:rFonts w:asciiTheme="minorHAnsi" w:hAnsiTheme="minorHAnsi" w:cstheme="minorHAnsi"/>
        </w:rPr>
        <w:t>U.S. Census Bureau and U.S. Bureau of Economic Analysis</w:t>
      </w:r>
      <w:r w:rsidRPr="003808F1" w:rsidR="00045D08">
        <w:rPr>
          <w:rFonts w:asciiTheme="minorHAnsi" w:hAnsiTheme="minorHAnsi" w:cstheme="minorHAnsi"/>
        </w:rPr>
        <w:t xml:space="preserve"> data are</w:t>
      </w:r>
      <w:r w:rsidRPr="003808F1">
        <w:rPr>
          <w:rFonts w:asciiTheme="minorHAnsi" w:hAnsiTheme="minorHAnsi" w:cstheme="minorHAnsi"/>
        </w:rPr>
        <w:t xml:space="preserve"> </w:t>
      </w:r>
      <w:r w:rsidRPr="003808F1" w:rsidR="00487430">
        <w:rPr>
          <w:rFonts w:asciiTheme="minorHAnsi" w:hAnsiTheme="minorHAnsi" w:cstheme="minorHAnsi"/>
        </w:rPr>
        <w:t>voluntary</w:t>
      </w:r>
      <w:r w:rsidRPr="003808F1">
        <w:rPr>
          <w:rFonts w:asciiTheme="minorHAnsi" w:hAnsiTheme="minorHAnsi" w:cstheme="minorHAnsi"/>
        </w:rPr>
        <w:t xml:space="preserve">, this </w:t>
      </w:r>
      <w:r w:rsidRPr="003808F1" w:rsidR="00C97513">
        <w:rPr>
          <w:rFonts w:asciiTheme="minorHAnsi" w:hAnsiTheme="minorHAnsi" w:cstheme="minorHAnsi"/>
        </w:rPr>
        <w:t>i</w:t>
      </w:r>
      <w:r w:rsidRPr="003808F1">
        <w:rPr>
          <w:rFonts w:asciiTheme="minorHAnsi" w:hAnsiTheme="minorHAnsi" w:cstheme="minorHAnsi"/>
        </w:rPr>
        <w:t xml:space="preserve">nformation </w:t>
      </w:r>
      <w:r w:rsidRPr="003808F1" w:rsidR="00C97513">
        <w:rPr>
          <w:rFonts w:asciiTheme="minorHAnsi" w:hAnsiTheme="minorHAnsi" w:cstheme="minorHAnsi"/>
        </w:rPr>
        <w:t>c</w:t>
      </w:r>
      <w:r w:rsidRPr="003808F1">
        <w:rPr>
          <w:rFonts w:asciiTheme="minorHAnsi" w:hAnsiTheme="minorHAnsi" w:cstheme="minorHAnsi"/>
        </w:rPr>
        <w:t xml:space="preserve">ollection will not </w:t>
      </w:r>
      <w:r w:rsidRPr="003808F1" w:rsidR="00915BC1">
        <w:rPr>
          <w:rFonts w:asciiTheme="minorHAnsi" w:hAnsiTheme="minorHAnsi" w:cstheme="minorHAnsi"/>
        </w:rPr>
        <w:t>employ</w:t>
      </w:r>
      <w:r w:rsidRPr="003808F1">
        <w:rPr>
          <w:rFonts w:asciiTheme="minorHAnsi" w:hAnsiTheme="minorHAnsi" w:cstheme="minorHAnsi"/>
        </w:rPr>
        <w:t xml:space="preserve"> statistical methods.</w:t>
      </w:r>
      <w:r w:rsidRPr="00D83C85">
        <w:rPr>
          <w:rFonts w:asciiTheme="minorHAnsi" w:hAnsiTheme="minorHAnsi" w:cstheme="minorHAnsi"/>
        </w:rPr>
        <w:t xml:space="preserve">  </w:t>
      </w:r>
    </w:p>
    <w:sectPr w:rsidSect="005A5DD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606" w14:paraId="68B0E9C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606" w:rsidP="00DB5606" w14:paraId="4FD2F892" w14:textId="48DF7A9A">
    <w:pPr>
      <w:pStyle w:val="Footer"/>
    </w:pPr>
    <w:bookmarkStart w:id="2" w:name="TITUS2FooterPrimary"/>
    <w:r w:rsidRPr="1615AE4C">
      <w:rPr>
        <w:color w:val="000000" w:themeColor="text1"/>
        <w:sz w:val="17"/>
        <w:szCs w:val="17"/>
      </w:rPr>
      <w:t>  </w:t>
    </w:r>
    <w:bookmarkEnd w:id="2"/>
  </w:p>
  <w:p w:rsidR="00DB5606" w14:paraId="6D1BBA01" w14:textId="55E5113B">
    <w:pPr>
      <w:pStyle w:val="Footer"/>
      <w:jc w:val="center"/>
    </w:pPr>
    <w:sdt>
      <w:sdtPr>
        <w:id w:val="177945325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DB5606" w14:paraId="5BBBB6D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606" w:rsidP="00DB5606" w14:paraId="5FF8895E" w14:textId="4749623C">
    <w:pPr>
      <w:pStyle w:val="Footer"/>
    </w:pPr>
    <w:bookmarkStart w:id="3" w:name="TITUS2FooterFirstPage"/>
    <w:r w:rsidRPr="1615AE4C">
      <w:rPr>
        <w:color w:val="000000" w:themeColor="text1"/>
        <w:sz w:val="17"/>
        <w:szCs w:val="17"/>
      </w:rPr>
      <w:t>  </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43B7A" w:rsidP="00D561A9" w14:paraId="708D8D1F" w14:textId="77777777">
      <w:r>
        <w:separator/>
      </w:r>
    </w:p>
  </w:footnote>
  <w:footnote w:type="continuationSeparator" w:id="1">
    <w:p w:rsidR="00E43B7A" w:rsidP="00D561A9" w14:paraId="1D90C30A" w14:textId="77777777">
      <w:r>
        <w:continuationSeparator/>
      </w:r>
    </w:p>
  </w:footnote>
  <w:footnote w:type="continuationNotice" w:id="2">
    <w:p w:rsidR="00E43B7A" w14:paraId="1ED60C90" w14:textId="77777777"/>
  </w:footnote>
  <w:footnote w:id="3">
    <w:p w:rsidR="00CD6EEA" w:rsidRPr="00051F38" w:rsidP="1615AE4C" w14:paraId="14A0AD44" w14:textId="22C7A958">
      <w:pPr>
        <w:pStyle w:val="FootnoteText"/>
        <w:ind w:left="0"/>
        <w:rPr>
          <w:rFonts w:asciiTheme="minorHAnsi" w:hAnsiTheme="minorHAnsi" w:cstheme="minorBidi"/>
          <w:sz w:val="22"/>
          <w:szCs w:val="22"/>
        </w:rPr>
      </w:pPr>
      <w:r w:rsidRPr="1615AE4C">
        <w:rPr>
          <w:rStyle w:val="FootnoteReference"/>
          <w:rFonts w:asciiTheme="minorHAnsi" w:hAnsiTheme="minorHAnsi" w:cstheme="minorBidi"/>
          <w:sz w:val="22"/>
          <w:szCs w:val="22"/>
        </w:rPr>
        <w:footnoteRef/>
      </w:r>
      <w:r w:rsidRPr="1615AE4C">
        <w:rPr>
          <w:rFonts w:asciiTheme="minorHAnsi" w:hAnsiTheme="minorHAnsi" w:cstheme="minorBidi"/>
          <w:sz w:val="22"/>
          <w:szCs w:val="22"/>
        </w:rPr>
        <w:t>Applicant salary estimates were based on annual median salary estimates for employed college graduates using data from the 2019 National Survey of College Graduates.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606" w14:paraId="22BB735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606" w:rsidP="00DB5606" w14:paraId="286CFD3B" w14:textId="64093A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606" w:rsidP="00DB5606" w14:paraId="740648E0" w14:textId="0D637E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717A4"/>
    <w:multiLevelType w:val="hybridMultilevel"/>
    <w:tmpl w:val="5E4E6C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290962"/>
    <w:multiLevelType w:val="hybridMultilevel"/>
    <w:tmpl w:val="BDA886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BC70A28"/>
    <w:multiLevelType w:val="hybridMultilevel"/>
    <w:tmpl w:val="B156C6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6C5046"/>
    <w:multiLevelType w:val="hybridMultilevel"/>
    <w:tmpl w:val="76540CB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11577D9"/>
    <w:multiLevelType w:val="hybridMultilevel"/>
    <w:tmpl w:val="E2E0613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461228"/>
    <w:multiLevelType w:val="hybridMultilevel"/>
    <w:tmpl w:val="639CF5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3443D7"/>
    <w:multiLevelType w:val="hybridMultilevel"/>
    <w:tmpl w:val="904AC8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E3F0ADC"/>
    <w:multiLevelType w:val="hybridMultilevel"/>
    <w:tmpl w:val="A548254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218F2AEA"/>
    <w:multiLevelType w:val="hybridMultilevel"/>
    <w:tmpl w:val="4D08AF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5D7549B"/>
    <w:multiLevelType w:val="hybridMultilevel"/>
    <w:tmpl w:val="B6F8C6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C6D192B"/>
    <w:multiLevelType w:val="hybridMultilevel"/>
    <w:tmpl w:val="7B9A2D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D955DE1"/>
    <w:multiLevelType w:val="hybridMultilevel"/>
    <w:tmpl w:val="16AC15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80845D0"/>
    <w:multiLevelType w:val="hybridMultilevel"/>
    <w:tmpl w:val="9920E0F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74863BB"/>
    <w:multiLevelType w:val="hybridMultilevel"/>
    <w:tmpl w:val="75BC4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8BA40F5"/>
    <w:multiLevelType w:val="hybridMultilevel"/>
    <w:tmpl w:val="C98215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5916F5"/>
    <w:multiLevelType w:val="hybridMultilevel"/>
    <w:tmpl w:val="35AEA09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4EC34499"/>
    <w:multiLevelType w:val="hybridMultilevel"/>
    <w:tmpl w:val="C0FC22B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033065F"/>
    <w:multiLevelType w:val="hybridMultilevel"/>
    <w:tmpl w:val="56C64444"/>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56274CE7"/>
    <w:multiLevelType w:val="hybridMultilevel"/>
    <w:tmpl w:val="94B4447A"/>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9">
    <w:nsid w:val="56B65A1B"/>
    <w:multiLevelType w:val="hybridMultilevel"/>
    <w:tmpl w:val="4516D4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3EE4AAA"/>
    <w:multiLevelType w:val="hybridMultilevel"/>
    <w:tmpl w:val="261452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82F6C21"/>
    <w:multiLevelType w:val="hybridMultilevel"/>
    <w:tmpl w:val="D76617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43400532">
    <w:abstractNumId w:val="12"/>
  </w:num>
  <w:num w:numId="2" w16cid:durableId="1565263541">
    <w:abstractNumId w:val="17"/>
  </w:num>
  <w:num w:numId="3" w16cid:durableId="473912912">
    <w:abstractNumId w:val="15"/>
  </w:num>
  <w:num w:numId="4" w16cid:durableId="1715612622">
    <w:abstractNumId w:val="5"/>
  </w:num>
  <w:num w:numId="5" w16cid:durableId="709376033">
    <w:abstractNumId w:val="8"/>
  </w:num>
  <w:num w:numId="6" w16cid:durableId="1272855477">
    <w:abstractNumId w:val="10"/>
  </w:num>
  <w:num w:numId="7" w16cid:durableId="1462654559">
    <w:abstractNumId w:val="6"/>
  </w:num>
  <w:num w:numId="8" w16cid:durableId="2124952694">
    <w:abstractNumId w:val="2"/>
  </w:num>
  <w:num w:numId="9" w16cid:durableId="606431127">
    <w:abstractNumId w:val="18"/>
  </w:num>
  <w:num w:numId="10" w16cid:durableId="807548342">
    <w:abstractNumId w:val="7"/>
  </w:num>
  <w:num w:numId="11" w16cid:durableId="1086615101">
    <w:abstractNumId w:val="20"/>
  </w:num>
  <w:num w:numId="12" w16cid:durableId="2041665220">
    <w:abstractNumId w:val="21"/>
  </w:num>
  <w:num w:numId="13" w16cid:durableId="250938959">
    <w:abstractNumId w:val="1"/>
  </w:num>
  <w:num w:numId="14" w16cid:durableId="1798723342">
    <w:abstractNumId w:val="3"/>
  </w:num>
  <w:num w:numId="15" w16cid:durableId="1629899603">
    <w:abstractNumId w:val="11"/>
  </w:num>
  <w:num w:numId="16" w16cid:durableId="2095007563">
    <w:abstractNumId w:val="14"/>
  </w:num>
  <w:num w:numId="17" w16cid:durableId="940183343">
    <w:abstractNumId w:val="9"/>
  </w:num>
  <w:num w:numId="18" w16cid:durableId="488983760">
    <w:abstractNumId w:val="0"/>
  </w:num>
  <w:num w:numId="19" w16cid:durableId="88279911">
    <w:abstractNumId w:val="19"/>
  </w:num>
  <w:num w:numId="20" w16cid:durableId="99303824">
    <w:abstractNumId w:val="4"/>
  </w:num>
  <w:num w:numId="21" w16cid:durableId="745035590">
    <w:abstractNumId w:val="16"/>
  </w:num>
  <w:num w:numId="22" w16cid:durableId="14990815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A91"/>
    <w:rsid w:val="0000087F"/>
    <w:rsid w:val="00001765"/>
    <w:rsid w:val="00001783"/>
    <w:rsid w:val="0000200E"/>
    <w:rsid w:val="00003196"/>
    <w:rsid w:val="000042E7"/>
    <w:rsid w:val="000045B4"/>
    <w:rsid w:val="00007F60"/>
    <w:rsid w:val="000107A5"/>
    <w:rsid w:val="000113FF"/>
    <w:rsid w:val="00011418"/>
    <w:rsid w:val="000114AA"/>
    <w:rsid w:val="00012DDA"/>
    <w:rsid w:val="00012F6C"/>
    <w:rsid w:val="00013808"/>
    <w:rsid w:val="000146F8"/>
    <w:rsid w:val="00015A94"/>
    <w:rsid w:val="00016451"/>
    <w:rsid w:val="000179AA"/>
    <w:rsid w:val="00021F6F"/>
    <w:rsid w:val="00021F99"/>
    <w:rsid w:val="00022E84"/>
    <w:rsid w:val="000232C5"/>
    <w:rsid w:val="000243ED"/>
    <w:rsid w:val="0002560C"/>
    <w:rsid w:val="00025D49"/>
    <w:rsid w:val="000261C4"/>
    <w:rsid w:val="000306BF"/>
    <w:rsid w:val="00032C6E"/>
    <w:rsid w:val="000351AC"/>
    <w:rsid w:val="0003529F"/>
    <w:rsid w:val="00035603"/>
    <w:rsid w:val="00036537"/>
    <w:rsid w:val="00037038"/>
    <w:rsid w:val="00040094"/>
    <w:rsid w:val="00040166"/>
    <w:rsid w:val="0004017F"/>
    <w:rsid w:val="00041D5D"/>
    <w:rsid w:val="00043178"/>
    <w:rsid w:val="00045D08"/>
    <w:rsid w:val="00051F38"/>
    <w:rsid w:val="00052200"/>
    <w:rsid w:val="00053314"/>
    <w:rsid w:val="00053C20"/>
    <w:rsid w:val="00053DC4"/>
    <w:rsid w:val="00054510"/>
    <w:rsid w:val="00054A9E"/>
    <w:rsid w:val="00055E34"/>
    <w:rsid w:val="000574BF"/>
    <w:rsid w:val="00057966"/>
    <w:rsid w:val="00060E4C"/>
    <w:rsid w:val="00060E74"/>
    <w:rsid w:val="0006185F"/>
    <w:rsid w:val="00062899"/>
    <w:rsid w:val="00063E33"/>
    <w:rsid w:val="00064F4C"/>
    <w:rsid w:val="000661CB"/>
    <w:rsid w:val="00067937"/>
    <w:rsid w:val="0007064D"/>
    <w:rsid w:val="00070F98"/>
    <w:rsid w:val="00070FCA"/>
    <w:rsid w:val="00071AC4"/>
    <w:rsid w:val="00071F1E"/>
    <w:rsid w:val="00072124"/>
    <w:rsid w:val="000727CE"/>
    <w:rsid w:val="0007591C"/>
    <w:rsid w:val="00076120"/>
    <w:rsid w:val="00076D65"/>
    <w:rsid w:val="00076DA1"/>
    <w:rsid w:val="00076FDC"/>
    <w:rsid w:val="00077644"/>
    <w:rsid w:val="000803A4"/>
    <w:rsid w:val="000836EA"/>
    <w:rsid w:val="00086638"/>
    <w:rsid w:val="0008791F"/>
    <w:rsid w:val="000912CF"/>
    <w:rsid w:val="00091460"/>
    <w:rsid w:val="00095675"/>
    <w:rsid w:val="000970F7"/>
    <w:rsid w:val="000A1CE7"/>
    <w:rsid w:val="000A1EA8"/>
    <w:rsid w:val="000A4678"/>
    <w:rsid w:val="000A5111"/>
    <w:rsid w:val="000A6F8A"/>
    <w:rsid w:val="000A7F2F"/>
    <w:rsid w:val="000B150B"/>
    <w:rsid w:val="000B176C"/>
    <w:rsid w:val="000B1C57"/>
    <w:rsid w:val="000B2735"/>
    <w:rsid w:val="000B2F62"/>
    <w:rsid w:val="000B4A29"/>
    <w:rsid w:val="000B5D5C"/>
    <w:rsid w:val="000B6126"/>
    <w:rsid w:val="000B682A"/>
    <w:rsid w:val="000B6E0E"/>
    <w:rsid w:val="000C03BA"/>
    <w:rsid w:val="000C0D67"/>
    <w:rsid w:val="000C3678"/>
    <w:rsid w:val="000C4DBD"/>
    <w:rsid w:val="000C54A4"/>
    <w:rsid w:val="000C5AFB"/>
    <w:rsid w:val="000C6015"/>
    <w:rsid w:val="000C619C"/>
    <w:rsid w:val="000D0069"/>
    <w:rsid w:val="000D235F"/>
    <w:rsid w:val="000D2B41"/>
    <w:rsid w:val="000D3C1F"/>
    <w:rsid w:val="000D45A2"/>
    <w:rsid w:val="000D54CF"/>
    <w:rsid w:val="000D638D"/>
    <w:rsid w:val="000E0466"/>
    <w:rsid w:val="000E0605"/>
    <w:rsid w:val="000E0E4E"/>
    <w:rsid w:val="000E1778"/>
    <w:rsid w:val="000E1927"/>
    <w:rsid w:val="000E216D"/>
    <w:rsid w:val="000E367F"/>
    <w:rsid w:val="000E455C"/>
    <w:rsid w:val="000E4A1C"/>
    <w:rsid w:val="000E4D3D"/>
    <w:rsid w:val="000E51C5"/>
    <w:rsid w:val="000E6226"/>
    <w:rsid w:val="000E6317"/>
    <w:rsid w:val="000E76C3"/>
    <w:rsid w:val="000E7755"/>
    <w:rsid w:val="000F095F"/>
    <w:rsid w:val="000F1341"/>
    <w:rsid w:val="000F1675"/>
    <w:rsid w:val="000F19BB"/>
    <w:rsid w:val="000F1BB6"/>
    <w:rsid w:val="000F2139"/>
    <w:rsid w:val="000F2280"/>
    <w:rsid w:val="000F2B80"/>
    <w:rsid w:val="000F3058"/>
    <w:rsid w:val="000F4260"/>
    <w:rsid w:val="000F4354"/>
    <w:rsid w:val="000F4B7B"/>
    <w:rsid w:val="000F5248"/>
    <w:rsid w:val="000F54E2"/>
    <w:rsid w:val="000F5BCE"/>
    <w:rsid w:val="000F640F"/>
    <w:rsid w:val="000F64C6"/>
    <w:rsid w:val="000F7483"/>
    <w:rsid w:val="000F757E"/>
    <w:rsid w:val="000F7A36"/>
    <w:rsid w:val="000F7B99"/>
    <w:rsid w:val="000F7E12"/>
    <w:rsid w:val="0010098E"/>
    <w:rsid w:val="001022E2"/>
    <w:rsid w:val="00104F6B"/>
    <w:rsid w:val="00105669"/>
    <w:rsid w:val="001061B5"/>
    <w:rsid w:val="00110560"/>
    <w:rsid w:val="0011078C"/>
    <w:rsid w:val="0011228A"/>
    <w:rsid w:val="00112821"/>
    <w:rsid w:val="00114989"/>
    <w:rsid w:val="001153BC"/>
    <w:rsid w:val="00115EF6"/>
    <w:rsid w:val="00116386"/>
    <w:rsid w:val="00116A9D"/>
    <w:rsid w:val="00117A78"/>
    <w:rsid w:val="00117B0B"/>
    <w:rsid w:val="0012039F"/>
    <w:rsid w:val="001203B7"/>
    <w:rsid w:val="00120BD1"/>
    <w:rsid w:val="00121319"/>
    <w:rsid w:val="001218AC"/>
    <w:rsid w:val="001238BA"/>
    <w:rsid w:val="00126CCF"/>
    <w:rsid w:val="001270F9"/>
    <w:rsid w:val="00130AF7"/>
    <w:rsid w:val="001316CE"/>
    <w:rsid w:val="00133AE1"/>
    <w:rsid w:val="001346DC"/>
    <w:rsid w:val="0013592F"/>
    <w:rsid w:val="00135ADE"/>
    <w:rsid w:val="00140717"/>
    <w:rsid w:val="0014071A"/>
    <w:rsid w:val="00141A54"/>
    <w:rsid w:val="00141C48"/>
    <w:rsid w:val="00141DA2"/>
    <w:rsid w:val="00143AF1"/>
    <w:rsid w:val="00143C5D"/>
    <w:rsid w:val="00143D43"/>
    <w:rsid w:val="0014480D"/>
    <w:rsid w:val="00146C77"/>
    <w:rsid w:val="0015081B"/>
    <w:rsid w:val="00150F0D"/>
    <w:rsid w:val="001510C2"/>
    <w:rsid w:val="001512CA"/>
    <w:rsid w:val="00152578"/>
    <w:rsid w:val="00153949"/>
    <w:rsid w:val="00154735"/>
    <w:rsid w:val="0015516D"/>
    <w:rsid w:val="00155327"/>
    <w:rsid w:val="001555D2"/>
    <w:rsid w:val="001556B3"/>
    <w:rsid w:val="00156D13"/>
    <w:rsid w:val="00157430"/>
    <w:rsid w:val="001633E3"/>
    <w:rsid w:val="001635B2"/>
    <w:rsid w:val="0016397E"/>
    <w:rsid w:val="00163A03"/>
    <w:rsid w:val="00163B1F"/>
    <w:rsid w:val="00163E43"/>
    <w:rsid w:val="00165EB8"/>
    <w:rsid w:val="00167B7E"/>
    <w:rsid w:val="00167F04"/>
    <w:rsid w:val="001707B2"/>
    <w:rsid w:val="00171961"/>
    <w:rsid w:val="0017328A"/>
    <w:rsid w:val="00173D71"/>
    <w:rsid w:val="0017550B"/>
    <w:rsid w:val="001768A9"/>
    <w:rsid w:val="0017713A"/>
    <w:rsid w:val="00177781"/>
    <w:rsid w:val="0018083D"/>
    <w:rsid w:val="00180CDA"/>
    <w:rsid w:val="00182B40"/>
    <w:rsid w:val="00182D75"/>
    <w:rsid w:val="00182E7B"/>
    <w:rsid w:val="0018335C"/>
    <w:rsid w:val="001838DF"/>
    <w:rsid w:val="00183B61"/>
    <w:rsid w:val="00184939"/>
    <w:rsid w:val="0018591E"/>
    <w:rsid w:val="0018635E"/>
    <w:rsid w:val="00186F25"/>
    <w:rsid w:val="0018708A"/>
    <w:rsid w:val="00187307"/>
    <w:rsid w:val="00190E54"/>
    <w:rsid w:val="001917C5"/>
    <w:rsid w:val="00192021"/>
    <w:rsid w:val="00194C6F"/>
    <w:rsid w:val="00195F41"/>
    <w:rsid w:val="001970C1"/>
    <w:rsid w:val="001A0A6C"/>
    <w:rsid w:val="001A0C37"/>
    <w:rsid w:val="001A15BE"/>
    <w:rsid w:val="001A1E52"/>
    <w:rsid w:val="001A262D"/>
    <w:rsid w:val="001A475A"/>
    <w:rsid w:val="001A5731"/>
    <w:rsid w:val="001A5B3D"/>
    <w:rsid w:val="001B0547"/>
    <w:rsid w:val="001B2354"/>
    <w:rsid w:val="001B3147"/>
    <w:rsid w:val="001B364C"/>
    <w:rsid w:val="001B407D"/>
    <w:rsid w:val="001B5F50"/>
    <w:rsid w:val="001B759B"/>
    <w:rsid w:val="001B79F5"/>
    <w:rsid w:val="001C1CE4"/>
    <w:rsid w:val="001C49B0"/>
    <w:rsid w:val="001C4FBF"/>
    <w:rsid w:val="001C75B4"/>
    <w:rsid w:val="001D01DD"/>
    <w:rsid w:val="001D04C9"/>
    <w:rsid w:val="001D105E"/>
    <w:rsid w:val="001D683C"/>
    <w:rsid w:val="001D7B11"/>
    <w:rsid w:val="001E1B5E"/>
    <w:rsid w:val="001E1DA8"/>
    <w:rsid w:val="001E2AA8"/>
    <w:rsid w:val="001E3CEC"/>
    <w:rsid w:val="001E4696"/>
    <w:rsid w:val="001E73D9"/>
    <w:rsid w:val="001E785B"/>
    <w:rsid w:val="001F036A"/>
    <w:rsid w:val="001F0962"/>
    <w:rsid w:val="001F0C1E"/>
    <w:rsid w:val="001F24AA"/>
    <w:rsid w:val="001F3639"/>
    <w:rsid w:val="001F4EB9"/>
    <w:rsid w:val="001F55D2"/>
    <w:rsid w:val="001F58F3"/>
    <w:rsid w:val="001F5C96"/>
    <w:rsid w:val="001F65B0"/>
    <w:rsid w:val="001F79D4"/>
    <w:rsid w:val="002004E7"/>
    <w:rsid w:val="00201B43"/>
    <w:rsid w:val="00202BBB"/>
    <w:rsid w:val="00202D94"/>
    <w:rsid w:val="00203B90"/>
    <w:rsid w:val="00205A0D"/>
    <w:rsid w:val="002062D7"/>
    <w:rsid w:val="00207264"/>
    <w:rsid w:val="00212908"/>
    <w:rsid w:val="00214733"/>
    <w:rsid w:val="00214A91"/>
    <w:rsid w:val="00214A96"/>
    <w:rsid w:val="00215085"/>
    <w:rsid w:val="002162B9"/>
    <w:rsid w:val="00220AF2"/>
    <w:rsid w:val="00221673"/>
    <w:rsid w:val="00222E0B"/>
    <w:rsid w:val="002236C5"/>
    <w:rsid w:val="00227859"/>
    <w:rsid w:val="00227B8D"/>
    <w:rsid w:val="0023042D"/>
    <w:rsid w:val="00232CF1"/>
    <w:rsid w:val="0023316B"/>
    <w:rsid w:val="0023357A"/>
    <w:rsid w:val="00233EBE"/>
    <w:rsid w:val="00235227"/>
    <w:rsid w:val="00235931"/>
    <w:rsid w:val="0023694E"/>
    <w:rsid w:val="00236BF0"/>
    <w:rsid w:val="002405CF"/>
    <w:rsid w:val="002407A5"/>
    <w:rsid w:val="002411BF"/>
    <w:rsid w:val="00241AA5"/>
    <w:rsid w:val="0024493D"/>
    <w:rsid w:val="002449B4"/>
    <w:rsid w:val="002452EA"/>
    <w:rsid w:val="002471EA"/>
    <w:rsid w:val="00247FF3"/>
    <w:rsid w:val="00250256"/>
    <w:rsid w:val="002502C9"/>
    <w:rsid w:val="00251885"/>
    <w:rsid w:val="00253FD6"/>
    <w:rsid w:val="00254B8F"/>
    <w:rsid w:val="002568A4"/>
    <w:rsid w:val="00256DD4"/>
    <w:rsid w:val="002571AC"/>
    <w:rsid w:val="002573A7"/>
    <w:rsid w:val="0026393E"/>
    <w:rsid w:val="00263FEB"/>
    <w:rsid w:val="00263FFD"/>
    <w:rsid w:val="0026491F"/>
    <w:rsid w:val="002710BC"/>
    <w:rsid w:val="00271D6A"/>
    <w:rsid w:val="00271E92"/>
    <w:rsid w:val="002721CE"/>
    <w:rsid w:val="0027316A"/>
    <w:rsid w:val="002732D4"/>
    <w:rsid w:val="00273331"/>
    <w:rsid w:val="00274806"/>
    <w:rsid w:val="00274D8E"/>
    <w:rsid w:val="00275BEC"/>
    <w:rsid w:val="002774B4"/>
    <w:rsid w:val="00280968"/>
    <w:rsid w:val="00281378"/>
    <w:rsid w:val="002827E5"/>
    <w:rsid w:val="0028532F"/>
    <w:rsid w:val="00290002"/>
    <w:rsid w:val="0029028A"/>
    <w:rsid w:val="002903EA"/>
    <w:rsid w:val="00291266"/>
    <w:rsid w:val="002928A2"/>
    <w:rsid w:val="002929D3"/>
    <w:rsid w:val="002944A8"/>
    <w:rsid w:val="00295EE1"/>
    <w:rsid w:val="00296811"/>
    <w:rsid w:val="002979B0"/>
    <w:rsid w:val="002A09E2"/>
    <w:rsid w:val="002A2CDC"/>
    <w:rsid w:val="002A4F25"/>
    <w:rsid w:val="002A7353"/>
    <w:rsid w:val="002B0725"/>
    <w:rsid w:val="002B20F3"/>
    <w:rsid w:val="002B236D"/>
    <w:rsid w:val="002B2A80"/>
    <w:rsid w:val="002B2D6B"/>
    <w:rsid w:val="002B37AD"/>
    <w:rsid w:val="002B3999"/>
    <w:rsid w:val="002B4B62"/>
    <w:rsid w:val="002B4BF9"/>
    <w:rsid w:val="002B70AF"/>
    <w:rsid w:val="002B73F9"/>
    <w:rsid w:val="002C3027"/>
    <w:rsid w:val="002C44C4"/>
    <w:rsid w:val="002C6268"/>
    <w:rsid w:val="002D0453"/>
    <w:rsid w:val="002D2488"/>
    <w:rsid w:val="002D284D"/>
    <w:rsid w:val="002D3330"/>
    <w:rsid w:val="002D5242"/>
    <w:rsid w:val="002E01A1"/>
    <w:rsid w:val="002E0689"/>
    <w:rsid w:val="002E07D2"/>
    <w:rsid w:val="002E16F2"/>
    <w:rsid w:val="002E26BF"/>
    <w:rsid w:val="002E2BA5"/>
    <w:rsid w:val="002E38B2"/>
    <w:rsid w:val="002E6309"/>
    <w:rsid w:val="002F0588"/>
    <w:rsid w:val="002F22E9"/>
    <w:rsid w:val="002F287F"/>
    <w:rsid w:val="002F3B23"/>
    <w:rsid w:val="002F5AB2"/>
    <w:rsid w:val="002F7526"/>
    <w:rsid w:val="002F7B39"/>
    <w:rsid w:val="00301C7C"/>
    <w:rsid w:val="00301D3E"/>
    <w:rsid w:val="003027C4"/>
    <w:rsid w:val="0030296F"/>
    <w:rsid w:val="00303114"/>
    <w:rsid w:val="00304571"/>
    <w:rsid w:val="00304A38"/>
    <w:rsid w:val="003065BD"/>
    <w:rsid w:val="003076DD"/>
    <w:rsid w:val="00307D56"/>
    <w:rsid w:val="003109B1"/>
    <w:rsid w:val="00310BE3"/>
    <w:rsid w:val="00311BCD"/>
    <w:rsid w:val="003140DC"/>
    <w:rsid w:val="003144D1"/>
    <w:rsid w:val="0031470D"/>
    <w:rsid w:val="00314972"/>
    <w:rsid w:val="003152B1"/>
    <w:rsid w:val="00316B8E"/>
    <w:rsid w:val="00321542"/>
    <w:rsid w:val="003233B8"/>
    <w:rsid w:val="0032411F"/>
    <w:rsid w:val="00327F03"/>
    <w:rsid w:val="00331830"/>
    <w:rsid w:val="00331C8E"/>
    <w:rsid w:val="00332743"/>
    <w:rsid w:val="003334B9"/>
    <w:rsid w:val="00333AE2"/>
    <w:rsid w:val="00334235"/>
    <w:rsid w:val="00334787"/>
    <w:rsid w:val="0033537B"/>
    <w:rsid w:val="00337077"/>
    <w:rsid w:val="003378E0"/>
    <w:rsid w:val="00337EAB"/>
    <w:rsid w:val="003410AE"/>
    <w:rsid w:val="00341FEF"/>
    <w:rsid w:val="00342A64"/>
    <w:rsid w:val="00342D80"/>
    <w:rsid w:val="00345094"/>
    <w:rsid w:val="00345130"/>
    <w:rsid w:val="00345461"/>
    <w:rsid w:val="0034666F"/>
    <w:rsid w:val="00347C60"/>
    <w:rsid w:val="00352411"/>
    <w:rsid w:val="003527EC"/>
    <w:rsid w:val="00352E74"/>
    <w:rsid w:val="00354911"/>
    <w:rsid w:val="00355711"/>
    <w:rsid w:val="0036023E"/>
    <w:rsid w:val="00360AF1"/>
    <w:rsid w:val="00361FBC"/>
    <w:rsid w:val="0036458E"/>
    <w:rsid w:val="00366076"/>
    <w:rsid w:val="003665A5"/>
    <w:rsid w:val="00366764"/>
    <w:rsid w:val="003669E2"/>
    <w:rsid w:val="00366B49"/>
    <w:rsid w:val="00366B75"/>
    <w:rsid w:val="00367B6A"/>
    <w:rsid w:val="00367BD6"/>
    <w:rsid w:val="00370463"/>
    <w:rsid w:val="00370897"/>
    <w:rsid w:val="003711E3"/>
    <w:rsid w:val="0037141E"/>
    <w:rsid w:val="003717B7"/>
    <w:rsid w:val="00371805"/>
    <w:rsid w:val="00372ED2"/>
    <w:rsid w:val="0037335E"/>
    <w:rsid w:val="00374346"/>
    <w:rsid w:val="003764FA"/>
    <w:rsid w:val="0038039F"/>
    <w:rsid w:val="003808F1"/>
    <w:rsid w:val="00381B4A"/>
    <w:rsid w:val="00381BDE"/>
    <w:rsid w:val="00383E75"/>
    <w:rsid w:val="003859E9"/>
    <w:rsid w:val="003925AC"/>
    <w:rsid w:val="00392ECF"/>
    <w:rsid w:val="00392F46"/>
    <w:rsid w:val="00393454"/>
    <w:rsid w:val="003A0292"/>
    <w:rsid w:val="003A0AA1"/>
    <w:rsid w:val="003A0B21"/>
    <w:rsid w:val="003A155F"/>
    <w:rsid w:val="003A585F"/>
    <w:rsid w:val="003A59F9"/>
    <w:rsid w:val="003A5F7C"/>
    <w:rsid w:val="003A6EDB"/>
    <w:rsid w:val="003A7960"/>
    <w:rsid w:val="003A7FFA"/>
    <w:rsid w:val="003B4F0B"/>
    <w:rsid w:val="003B662D"/>
    <w:rsid w:val="003B7387"/>
    <w:rsid w:val="003C1F31"/>
    <w:rsid w:val="003C23EB"/>
    <w:rsid w:val="003C3B58"/>
    <w:rsid w:val="003C41CE"/>
    <w:rsid w:val="003C52A2"/>
    <w:rsid w:val="003C67BB"/>
    <w:rsid w:val="003C6823"/>
    <w:rsid w:val="003D1DC8"/>
    <w:rsid w:val="003D55D0"/>
    <w:rsid w:val="003D5830"/>
    <w:rsid w:val="003D723F"/>
    <w:rsid w:val="003D7921"/>
    <w:rsid w:val="003E2557"/>
    <w:rsid w:val="003E28BF"/>
    <w:rsid w:val="003E315D"/>
    <w:rsid w:val="003E556B"/>
    <w:rsid w:val="003E5761"/>
    <w:rsid w:val="003E699F"/>
    <w:rsid w:val="003E6CFC"/>
    <w:rsid w:val="003E6E17"/>
    <w:rsid w:val="003E6E7D"/>
    <w:rsid w:val="003E7DA6"/>
    <w:rsid w:val="003F2989"/>
    <w:rsid w:val="003F2A75"/>
    <w:rsid w:val="003F2E92"/>
    <w:rsid w:val="003F3AF0"/>
    <w:rsid w:val="003F4D11"/>
    <w:rsid w:val="003F659E"/>
    <w:rsid w:val="003F681F"/>
    <w:rsid w:val="003F715E"/>
    <w:rsid w:val="003F7D47"/>
    <w:rsid w:val="00401A69"/>
    <w:rsid w:val="00401B6F"/>
    <w:rsid w:val="00401ED6"/>
    <w:rsid w:val="004038CA"/>
    <w:rsid w:val="0040446A"/>
    <w:rsid w:val="00405638"/>
    <w:rsid w:val="00407260"/>
    <w:rsid w:val="004072E0"/>
    <w:rsid w:val="004100FC"/>
    <w:rsid w:val="00410ADD"/>
    <w:rsid w:val="004113AE"/>
    <w:rsid w:val="0041210C"/>
    <w:rsid w:val="00412CDE"/>
    <w:rsid w:val="00413CCD"/>
    <w:rsid w:val="00414326"/>
    <w:rsid w:val="00414434"/>
    <w:rsid w:val="00415072"/>
    <w:rsid w:val="00415BF4"/>
    <w:rsid w:val="004161A0"/>
    <w:rsid w:val="00416E49"/>
    <w:rsid w:val="00421B6A"/>
    <w:rsid w:val="00423BEF"/>
    <w:rsid w:val="00425415"/>
    <w:rsid w:val="0042588E"/>
    <w:rsid w:val="00425931"/>
    <w:rsid w:val="00425BA8"/>
    <w:rsid w:val="00426771"/>
    <w:rsid w:val="0043497E"/>
    <w:rsid w:val="00434BD5"/>
    <w:rsid w:val="00435C91"/>
    <w:rsid w:val="0043649A"/>
    <w:rsid w:val="00436784"/>
    <w:rsid w:val="00442084"/>
    <w:rsid w:val="00443545"/>
    <w:rsid w:val="004451A9"/>
    <w:rsid w:val="00445888"/>
    <w:rsid w:val="00445F69"/>
    <w:rsid w:val="00450B2E"/>
    <w:rsid w:val="00451543"/>
    <w:rsid w:val="004523D9"/>
    <w:rsid w:val="00452595"/>
    <w:rsid w:val="00455208"/>
    <w:rsid w:val="00457DA0"/>
    <w:rsid w:val="00460D67"/>
    <w:rsid w:val="00461111"/>
    <w:rsid w:val="004617B6"/>
    <w:rsid w:val="004634A8"/>
    <w:rsid w:val="004639EE"/>
    <w:rsid w:val="00464032"/>
    <w:rsid w:val="00465C95"/>
    <w:rsid w:val="0046635A"/>
    <w:rsid w:val="004706C3"/>
    <w:rsid w:val="0047097E"/>
    <w:rsid w:val="00471534"/>
    <w:rsid w:val="0048081E"/>
    <w:rsid w:val="00480CAD"/>
    <w:rsid w:val="0048145C"/>
    <w:rsid w:val="00481E80"/>
    <w:rsid w:val="00484973"/>
    <w:rsid w:val="00485023"/>
    <w:rsid w:val="00486EAE"/>
    <w:rsid w:val="00487430"/>
    <w:rsid w:val="0049163A"/>
    <w:rsid w:val="00494768"/>
    <w:rsid w:val="004952A6"/>
    <w:rsid w:val="00496274"/>
    <w:rsid w:val="00496D91"/>
    <w:rsid w:val="00496E72"/>
    <w:rsid w:val="004A2B9E"/>
    <w:rsid w:val="004A5EDC"/>
    <w:rsid w:val="004B30D5"/>
    <w:rsid w:val="004B477A"/>
    <w:rsid w:val="004B4850"/>
    <w:rsid w:val="004B6805"/>
    <w:rsid w:val="004B6E29"/>
    <w:rsid w:val="004B6FDD"/>
    <w:rsid w:val="004C1A77"/>
    <w:rsid w:val="004C2C98"/>
    <w:rsid w:val="004C53C0"/>
    <w:rsid w:val="004C5A3C"/>
    <w:rsid w:val="004C7DC9"/>
    <w:rsid w:val="004D1730"/>
    <w:rsid w:val="004D1A3B"/>
    <w:rsid w:val="004D3946"/>
    <w:rsid w:val="004D3B3D"/>
    <w:rsid w:val="004D53C7"/>
    <w:rsid w:val="004D5D9F"/>
    <w:rsid w:val="004D67B2"/>
    <w:rsid w:val="004D785F"/>
    <w:rsid w:val="004D79A4"/>
    <w:rsid w:val="004D7B8C"/>
    <w:rsid w:val="004E0C2F"/>
    <w:rsid w:val="004E0F61"/>
    <w:rsid w:val="004E13C2"/>
    <w:rsid w:val="004E14DA"/>
    <w:rsid w:val="004E1CF1"/>
    <w:rsid w:val="004E1D0A"/>
    <w:rsid w:val="004E2656"/>
    <w:rsid w:val="004E2739"/>
    <w:rsid w:val="004E2B72"/>
    <w:rsid w:val="004E3053"/>
    <w:rsid w:val="004E464E"/>
    <w:rsid w:val="004E4C06"/>
    <w:rsid w:val="004E5397"/>
    <w:rsid w:val="004E6264"/>
    <w:rsid w:val="004E6600"/>
    <w:rsid w:val="004E6C33"/>
    <w:rsid w:val="004E7E1F"/>
    <w:rsid w:val="004F2020"/>
    <w:rsid w:val="004F263C"/>
    <w:rsid w:val="004F27AB"/>
    <w:rsid w:val="004F32BA"/>
    <w:rsid w:val="004F34DE"/>
    <w:rsid w:val="004F4349"/>
    <w:rsid w:val="004F6E81"/>
    <w:rsid w:val="004F7E07"/>
    <w:rsid w:val="00504318"/>
    <w:rsid w:val="0050439A"/>
    <w:rsid w:val="00504629"/>
    <w:rsid w:val="0050481A"/>
    <w:rsid w:val="00504E56"/>
    <w:rsid w:val="005063D4"/>
    <w:rsid w:val="00507F49"/>
    <w:rsid w:val="00510368"/>
    <w:rsid w:val="00510671"/>
    <w:rsid w:val="0051114C"/>
    <w:rsid w:val="005136D2"/>
    <w:rsid w:val="00513775"/>
    <w:rsid w:val="00513BBA"/>
    <w:rsid w:val="0051555C"/>
    <w:rsid w:val="005163B0"/>
    <w:rsid w:val="00520EA2"/>
    <w:rsid w:val="00521153"/>
    <w:rsid w:val="00522933"/>
    <w:rsid w:val="00522D33"/>
    <w:rsid w:val="00525477"/>
    <w:rsid w:val="005259E1"/>
    <w:rsid w:val="005306EA"/>
    <w:rsid w:val="00531177"/>
    <w:rsid w:val="00533E39"/>
    <w:rsid w:val="00541E47"/>
    <w:rsid w:val="0054223C"/>
    <w:rsid w:val="00545571"/>
    <w:rsid w:val="00545B7A"/>
    <w:rsid w:val="00545FBC"/>
    <w:rsid w:val="00550871"/>
    <w:rsid w:val="00553A90"/>
    <w:rsid w:val="00556FD8"/>
    <w:rsid w:val="00557B68"/>
    <w:rsid w:val="00557CED"/>
    <w:rsid w:val="00563646"/>
    <w:rsid w:val="005662E1"/>
    <w:rsid w:val="00567729"/>
    <w:rsid w:val="00567F29"/>
    <w:rsid w:val="00571826"/>
    <w:rsid w:val="00571BEB"/>
    <w:rsid w:val="00573B53"/>
    <w:rsid w:val="00575C3D"/>
    <w:rsid w:val="00575CAF"/>
    <w:rsid w:val="00575DF8"/>
    <w:rsid w:val="005768F7"/>
    <w:rsid w:val="00576A46"/>
    <w:rsid w:val="0058134E"/>
    <w:rsid w:val="00582914"/>
    <w:rsid w:val="0058318E"/>
    <w:rsid w:val="0058367A"/>
    <w:rsid w:val="00584B9B"/>
    <w:rsid w:val="00585F49"/>
    <w:rsid w:val="00585F94"/>
    <w:rsid w:val="00586B70"/>
    <w:rsid w:val="00587236"/>
    <w:rsid w:val="00590E27"/>
    <w:rsid w:val="0059157D"/>
    <w:rsid w:val="005915C3"/>
    <w:rsid w:val="00591C20"/>
    <w:rsid w:val="00592207"/>
    <w:rsid w:val="00593354"/>
    <w:rsid w:val="005939BE"/>
    <w:rsid w:val="00594164"/>
    <w:rsid w:val="0059765C"/>
    <w:rsid w:val="005A0735"/>
    <w:rsid w:val="005A08C7"/>
    <w:rsid w:val="005A0D4F"/>
    <w:rsid w:val="005A3C66"/>
    <w:rsid w:val="005A42DD"/>
    <w:rsid w:val="005A5DDA"/>
    <w:rsid w:val="005A6157"/>
    <w:rsid w:val="005B0300"/>
    <w:rsid w:val="005B0681"/>
    <w:rsid w:val="005B2A6A"/>
    <w:rsid w:val="005B2B56"/>
    <w:rsid w:val="005B3E13"/>
    <w:rsid w:val="005B44DD"/>
    <w:rsid w:val="005B5220"/>
    <w:rsid w:val="005B58B7"/>
    <w:rsid w:val="005B645B"/>
    <w:rsid w:val="005B768F"/>
    <w:rsid w:val="005B79EA"/>
    <w:rsid w:val="005C0473"/>
    <w:rsid w:val="005C05A1"/>
    <w:rsid w:val="005C140F"/>
    <w:rsid w:val="005C1981"/>
    <w:rsid w:val="005C3D65"/>
    <w:rsid w:val="005C3D8D"/>
    <w:rsid w:val="005C683A"/>
    <w:rsid w:val="005C6D45"/>
    <w:rsid w:val="005C7FD7"/>
    <w:rsid w:val="005D0122"/>
    <w:rsid w:val="005D13F8"/>
    <w:rsid w:val="005D1959"/>
    <w:rsid w:val="005D2A75"/>
    <w:rsid w:val="005D342A"/>
    <w:rsid w:val="005D4017"/>
    <w:rsid w:val="005D48D0"/>
    <w:rsid w:val="005D7A7D"/>
    <w:rsid w:val="005E3000"/>
    <w:rsid w:val="005E49EE"/>
    <w:rsid w:val="005E5F78"/>
    <w:rsid w:val="005E6133"/>
    <w:rsid w:val="005E6F91"/>
    <w:rsid w:val="005F1DB6"/>
    <w:rsid w:val="005F3244"/>
    <w:rsid w:val="005F4300"/>
    <w:rsid w:val="005F74C1"/>
    <w:rsid w:val="005F7821"/>
    <w:rsid w:val="005F7D4A"/>
    <w:rsid w:val="006011A2"/>
    <w:rsid w:val="00602B0B"/>
    <w:rsid w:val="006042BA"/>
    <w:rsid w:val="006044F9"/>
    <w:rsid w:val="00605FDB"/>
    <w:rsid w:val="006064EA"/>
    <w:rsid w:val="00610982"/>
    <w:rsid w:val="00610AD9"/>
    <w:rsid w:val="00612BDA"/>
    <w:rsid w:val="00613E3C"/>
    <w:rsid w:val="00614CE3"/>
    <w:rsid w:val="00615496"/>
    <w:rsid w:val="00616EAB"/>
    <w:rsid w:val="0061795D"/>
    <w:rsid w:val="00617CC8"/>
    <w:rsid w:val="0062133A"/>
    <w:rsid w:val="00622B98"/>
    <w:rsid w:val="0062337E"/>
    <w:rsid w:val="00623742"/>
    <w:rsid w:val="006237D0"/>
    <w:rsid w:val="006256BF"/>
    <w:rsid w:val="0062604D"/>
    <w:rsid w:val="006278A2"/>
    <w:rsid w:val="00627B2F"/>
    <w:rsid w:val="00627C7E"/>
    <w:rsid w:val="00630AAC"/>
    <w:rsid w:val="00633241"/>
    <w:rsid w:val="00633864"/>
    <w:rsid w:val="00633F37"/>
    <w:rsid w:val="00634213"/>
    <w:rsid w:val="006358D2"/>
    <w:rsid w:val="00636CED"/>
    <w:rsid w:val="00636D8A"/>
    <w:rsid w:val="0063713D"/>
    <w:rsid w:val="006378C3"/>
    <w:rsid w:val="00641D76"/>
    <w:rsid w:val="006421CD"/>
    <w:rsid w:val="006429F8"/>
    <w:rsid w:val="00644223"/>
    <w:rsid w:val="006443A2"/>
    <w:rsid w:val="00644AB4"/>
    <w:rsid w:val="00645F73"/>
    <w:rsid w:val="0065098D"/>
    <w:rsid w:val="00650B45"/>
    <w:rsid w:val="00651C47"/>
    <w:rsid w:val="00651D45"/>
    <w:rsid w:val="006523AD"/>
    <w:rsid w:val="00652EF7"/>
    <w:rsid w:val="00652F39"/>
    <w:rsid w:val="00653DC4"/>
    <w:rsid w:val="006557CA"/>
    <w:rsid w:val="006557EF"/>
    <w:rsid w:val="00655A3E"/>
    <w:rsid w:val="006576AB"/>
    <w:rsid w:val="00657D51"/>
    <w:rsid w:val="0066058B"/>
    <w:rsid w:val="0066154F"/>
    <w:rsid w:val="00661B9B"/>
    <w:rsid w:val="00662FD2"/>
    <w:rsid w:val="00663EBE"/>
    <w:rsid w:val="00663F8F"/>
    <w:rsid w:val="00664063"/>
    <w:rsid w:val="0066593A"/>
    <w:rsid w:val="00666E93"/>
    <w:rsid w:val="00670CAE"/>
    <w:rsid w:val="00674945"/>
    <w:rsid w:val="00675777"/>
    <w:rsid w:val="00677300"/>
    <w:rsid w:val="00681589"/>
    <w:rsid w:val="00682DB3"/>
    <w:rsid w:val="00683769"/>
    <w:rsid w:val="0068763E"/>
    <w:rsid w:val="00692243"/>
    <w:rsid w:val="00692C6C"/>
    <w:rsid w:val="00696888"/>
    <w:rsid w:val="00697FE9"/>
    <w:rsid w:val="006A2005"/>
    <w:rsid w:val="006A2841"/>
    <w:rsid w:val="006A310B"/>
    <w:rsid w:val="006A4040"/>
    <w:rsid w:val="006A4069"/>
    <w:rsid w:val="006A54AE"/>
    <w:rsid w:val="006A7E21"/>
    <w:rsid w:val="006B1863"/>
    <w:rsid w:val="006B1D95"/>
    <w:rsid w:val="006B29B3"/>
    <w:rsid w:val="006B372D"/>
    <w:rsid w:val="006B4713"/>
    <w:rsid w:val="006B4B99"/>
    <w:rsid w:val="006B5561"/>
    <w:rsid w:val="006B55A7"/>
    <w:rsid w:val="006B6A4E"/>
    <w:rsid w:val="006B7A36"/>
    <w:rsid w:val="006C2115"/>
    <w:rsid w:val="006C6440"/>
    <w:rsid w:val="006D0298"/>
    <w:rsid w:val="006D0429"/>
    <w:rsid w:val="006D054D"/>
    <w:rsid w:val="006D1577"/>
    <w:rsid w:val="006D1B73"/>
    <w:rsid w:val="006D1D2C"/>
    <w:rsid w:val="006D2426"/>
    <w:rsid w:val="006D27DF"/>
    <w:rsid w:val="006D2E71"/>
    <w:rsid w:val="006D30E0"/>
    <w:rsid w:val="006D4738"/>
    <w:rsid w:val="006D57A2"/>
    <w:rsid w:val="006D5891"/>
    <w:rsid w:val="006D5AC1"/>
    <w:rsid w:val="006D5F7C"/>
    <w:rsid w:val="006D6292"/>
    <w:rsid w:val="006D6A72"/>
    <w:rsid w:val="006D7F59"/>
    <w:rsid w:val="006E372A"/>
    <w:rsid w:val="006E3DCF"/>
    <w:rsid w:val="006E42B6"/>
    <w:rsid w:val="006E4938"/>
    <w:rsid w:val="006E698F"/>
    <w:rsid w:val="006E7605"/>
    <w:rsid w:val="006E7902"/>
    <w:rsid w:val="006E79A7"/>
    <w:rsid w:val="006F423E"/>
    <w:rsid w:val="006F48AC"/>
    <w:rsid w:val="006F4C67"/>
    <w:rsid w:val="006F4FC4"/>
    <w:rsid w:val="006F5B6F"/>
    <w:rsid w:val="006F6188"/>
    <w:rsid w:val="006F632A"/>
    <w:rsid w:val="006F66A9"/>
    <w:rsid w:val="006F7813"/>
    <w:rsid w:val="006F7AEB"/>
    <w:rsid w:val="006F7B14"/>
    <w:rsid w:val="00701544"/>
    <w:rsid w:val="00701EB7"/>
    <w:rsid w:val="00702B8E"/>
    <w:rsid w:val="007047CC"/>
    <w:rsid w:val="00705B48"/>
    <w:rsid w:val="00705C06"/>
    <w:rsid w:val="0071033F"/>
    <w:rsid w:val="00713085"/>
    <w:rsid w:val="00713469"/>
    <w:rsid w:val="0071681A"/>
    <w:rsid w:val="00716DD0"/>
    <w:rsid w:val="00716F1C"/>
    <w:rsid w:val="00717973"/>
    <w:rsid w:val="00721A70"/>
    <w:rsid w:val="00721B47"/>
    <w:rsid w:val="00722ADC"/>
    <w:rsid w:val="007236CF"/>
    <w:rsid w:val="007237C5"/>
    <w:rsid w:val="00724A69"/>
    <w:rsid w:val="00727E2C"/>
    <w:rsid w:val="00731399"/>
    <w:rsid w:val="00733CE0"/>
    <w:rsid w:val="007347D1"/>
    <w:rsid w:val="007349EF"/>
    <w:rsid w:val="00735E37"/>
    <w:rsid w:val="00736456"/>
    <w:rsid w:val="00737CC6"/>
    <w:rsid w:val="00740111"/>
    <w:rsid w:val="00741F2B"/>
    <w:rsid w:val="0074274C"/>
    <w:rsid w:val="0074298D"/>
    <w:rsid w:val="007433C5"/>
    <w:rsid w:val="00743635"/>
    <w:rsid w:val="0074414D"/>
    <w:rsid w:val="007442EE"/>
    <w:rsid w:val="00744B80"/>
    <w:rsid w:val="00745209"/>
    <w:rsid w:val="00747EE4"/>
    <w:rsid w:val="00752F1F"/>
    <w:rsid w:val="007555C9"/>
    <w:rsid w:val="00756B08"/>
    <w:rsid w:val="00761479"/>
    <w:rsid w:val="00762682"/>
    <w:rsid w:val="00763896"/>
    <w:rsid w:val="00764B7C"/>
    <w:rsid w:val="007660DA"/>
    <w:rsid w:val="00766F3B"/>
    <w:rsid w:val="00767711"/>
    <w:rsid w:val="0077071C"/>
    <w:rsid w:val="00770816"/>
    <w:rsid w:val="00770F6F"/>
    <w:rsid w:val="00771C26"/>
    <w:rsid w:val="007732EB"/>
    <w:rsid w:val="007735B4"/>
    <w:rsid w:val="0077434D"/>
    <w:rsid w:val="00775479"/>
    <w:rsid w:val="007754F7"/>
    <w:rsid w:val="007760A0"/>
    <w:rsid w:val="00776FE8"/>
    <w:rsid w:val="00780FCB"/>
    <w:rsid w:val="007832AB"/>
    <w:rsid w:val="0078380C"/>
    <w:rsid w:val="00783819"/>
    <w:rsid w:val="00784CFB"/>
    <w:rsid w:val="007876B8"/>
    <w:rsid w:val="007902B9"/>
    <w:rsid w:val="00795E15"/>
    <w:rsid w:val="00795FDB"/>
    <w:rsid w:val="00796866"/>
    <w:rsid w:val="007A1FEF"/>
    <w:rsid w:val="007A2CE2"/>
    <w:rsid w:val="007A6E8F"/>
    <w:rsid w:val="007A76FC"/>
    <w:rsid w:val="007B09F4"/>
    <w:rsid w:val="007B257C"/>
    <w:rsid w:val="007B2856"/>
    <w:rsid w:val="007B32BB"/>
    <w:rsid w:val="007B7766"/>
    <w:rsid w:val="007C1026"/>
    <w:rsid w:val="007C321E"/>
    <w:rsid w:val="007C48F9"/>
    <w:rsid w:val="007C68F1"/>
    <w:rsid w:val="007C697D"/>
    <w:rsid w:val="007D0620"/>
    <w:rsid w:val="007D248F"/>
    <w:rsid w:val="007D27D9"/>
    <w:rsid w:val="007D2F44"/>
    <w:rsid w:val="007D348C"/>
    <w:rsid w:val="007D3CEA"/>
    <w:rsid w:val="007D51C1"/>
    <w:rsid w:val="007D5A5B"/>
    <w:rsid w:val="007D6E23"/>
    <w:rsid w:val="007D6FF4"/>
    <w:rsid w:val="007E0099"/>
    <w:rsid w:val="007E03D0"/>
    <w:rsid w:val="007E0686"/>
    <w:rsid w:val="007E089A"/>
    <w:rsid w:val="007E0901"/>
    <w:rsid w:val="007E1387"/>
    <w:rsid w:val="007E1C09"/>
    <w:rsid w:val="007E31D7"/>
    <w:rsid w:val="007E4B91"/>
    <w:rsid w:val="007E6043"/>
    <w:rsid w:val="007E7BDC"/>
    <w:rsid w:val="007F1D9E"/>
    <w:rsid w:val="007F214D"/>
    <w:rsid w:val="007F2EFE"/>
    <w:rsid w:val="007F3558"/>
    <w:rsid w:val="007F3DC7"/>
    <w:rsid w:val="007F4E66"/>
    <w:rsid w:val="007F5125"/>
    <w:rsid w:val="007F52BE"/>
    <w:rsid w:val="007F5DC2"/>
    <w:rsid w:val="0080003A"/>
    <w:rsid w:val="00800173"/>
    <w:rsid w:val="00800E6A"/>
    <w:rsid w:val="008022A8"/>
    <w:rsid w:val="008036F2"/>
    <w:rsid w:val="008040F3"/>
    <w:rsid w:val="0080469C"/>
    <w:rsid w:val="00805B1D"/>
    <w:rsid w:val="00807B5E"/>
    <w:rsid w:val="008101BC"/>
    <w:rsid w:val="0081119C"/>
    <w:rsid w:val="008117FA"/>
    <w:rsid w:val="00812234"/>
    <w:rsid w:val="008122A4"/>
    <w:rsid w:val="00812420"/>
    <w:rsid w:val="0081397E"/>
    <w:rsid w:val="00814159"/>
    <w:rsid w:val="00814FA1"/>
    <w:rsid w:val="00815CAE"/>
    <w:rsid w:val="00815DCE"/>
    <w:rsid w:val="00822036"/>
    <w:rsid w:val="008225AE"/>
    <w:rsid w:val="00822DFF"/>
    <w:rsid w:val="00823FF7"/>
    <w:rsid w:val="00827EB6"/>
    <w:rsid w:val="00830BC2"/>
    <w:rsid w:val="008315F4"/>
    <w:rsid w:val="00833312"/>
    <w:rsid w:val="008335C2"/>
    <w:rsid w:val="00834374"/>
    <w:rsid w:val="00836530"/>
    <w:rsid w:val="00842519"/>
    <w:rsid w:val="008434C2"/>
    <w:rsid w:val="00843FB8"/>
    <w:rsid w:val="00844BA5"/>
    <w:rsid w:val="0084546F"/>
    <w:rsid w:val="00845B8A"/>
    <w:rsid w:val="0084611A"/>
    <w:rsid w:val="0084734A"/>
    <w:rsid w:val="00847427"/>
    <w:rsid w:val="00847AED"/>
    <w:rsid w:val="008527A4"/>
    <w:rsid w:val="00853ECC"/>
    <w:rsid w:val="0085459B"/>
    <w:rsid w:val="0085626F"/>
    <w:rsid w:val="00856DB6"/>
    <w:rsid w:val="00857A57"/>
    <w:rsid w:val="00857EAE"/>
    <w:rsid w:val="00861D8E"/>
    <w:rsid w:val="00863317"/>
    <w:rsid w:val="008634AE"/>
    <w:rsid w:val="00863FF9"/>
    <w:rsid w:val="00864739"/>
    <w:rsid w:val="00865431"/>
    <w:rsid w:val="00867706"/>
    <w:rsid w:val="00867E5D"/>
    <w:rsid w:val="00871764"/>
    <w:rsid w:val="00873276"/>
    <w:rsid w:val="00874E68"/>
    <w:rsid w:val="00875EE9"/>
    <w:rsid w:val="008772C5"/>
    <w:rsid w:val="0087752F"/>
    <w:rsid w:val="00877846"/>
    <w:rsid w:val="0087790E"/>
    <w:rsid w:val="00880AEA"/>
    <w:rsid w:val="00880BFD"/>
    <w:rsid w:val="0088227B"/>
    <w:rsid w:val="00885005"/>
    <w:rsid w:val="0088716B"/>
    <w:rsid w:val="0088767D"/>
    <w:rsid w:val="00887E04"/>
    <w:rsid w:val="00890D84"/>
    <w:rsid w:val="00891FE0"/>
    <w:rsid w:val="00891FF7"/>
    <w:rsid w:val="0089242F"/>
    <w:rsid w:val="00893246"/>
    <w:rsid w:val="0089372F"/>
    <w:rsid w:val="00895E62"/>
    <w:rsid w:val="00896451"/>
    <w:rsid w:val="00896706"/>
    <w:rsid w:val="00897DA3"/>
    <w:rsid w:val="008A19BD"/>
    <w:rsid w:val="008A1BB5"/>
    <w:rsid w:val="008A356F"/>
    <w:rsid w:val="008A3C51"/>
    <w:rsid w:val="008A572E"/>
    <w:rsid w:val="008A5AFD"/>
    <w:rsid w:val="008A5BDD"/>
    <w:rsid w:val="008A6427"/>
    <w:rsid w:val="008B2386"/>
    <w:rsid w:val="008B7293"/>
    <w:rsid w:val="008C0FC8"/>
    <w:rsid w:val="008C57EC"/>
    <w:rsid w:val="008C5F93"/>
    <w:rsid w:val="008C7AC8"/>
    <w:rsid w:val="008D024E"/>
    <w:rsid w:val="008D1827"/>
    <w:rsid w:val="008D211E"/>
    <w:rsid w:val="008D3B54"/>
    <w:rsid w:val="008D4B7C"/>
    <w:rsid w:val="008D6486"/>
    <w:rsid w:val="008D6AE2"/>
    <w:rsid w:val="008D7E24"/>
    <w:rsid w:val="008E091A"/>
    <w:rsid w:val="008E0A85"/>
    <w:rsid w:val="008E0F57"/>
    <w:rsid w:val="008E26E5"/>
    <w:rsid w:val="008E4F28"/>
    <w:rsid w:val="008E7DCE"/>
    <w:rsid w:val="008F3303"/>
    <w:rsid w:val="008F3B10"/>
    <w:rsid w:val="008F4522"/>
    <w:rsid w:val="008F4BBF"/>
    <w:rsid w:val="008F5291"/>
    <w:rsid w:val="008F5CA8"/>
    <w:rsid w:val="008F7162"/>
    <w:rsid w:val="008F7339"/>
    <w:rsid w:val="009001EC"/>
    <w:rsid w:val="0090254F"/>
    <w:rsid w:val="00906F23"/>
    <w:rsid w:val="00907E86"/>
    <w:rsid w:val="00910FCD"/>
    <w:rsid w:val="0091268D"/>
    <w:rsid w:val="00913712"/>
    <w:rsid w:val="00914B00"/>
    <w:rsid w:val="00914B9A"/>
    <w:rsid w:val="00915BC1"/>
    <w:rsid w:val="00920A72"/>
    <w:rsid w:val="009225D1"/>
    <w:rsid w:val="00922876"/>
    <w:rsid w:val="00922D78"/>
    <w:rsid w:val="009250BF"/>
    <w:rsid w:val="009257F0"/>
    <w:rsid w:val="00927B87"/>
    <w:rsid w:val="00927CF5"/>
    <w:rsid w:val="0093022E"/>
    <w:rsid w:val="009345AE"/>
    <w:rsid w:val="00935031"/>
    <w:rsid w:val="00935F9F"/>
    <w:rsid w:val="00937402"/>
    <w:rsid w:val="00937F1F"/>
    <w:rsid w:val="00937FBF"/>
    <w:rsid w:val="00941B5B"/>
    <w:rsid w:val="00946CBD"/>
    <w:rsid w:val="009501DD"/>
    <w:rsid w:val="00952333"/>
    <w:rsid w:val="009530C3"/>
    <w:rsid w:val="00953140"/>
    <w:rsid w:val="00953C61"/>
    <w:rsid w:val="00955D65"/>
    <w:rsid w:val="0095616F"/>
    <w:rsid w:val="00957C2A"/>
    <w:rsid w:val="00960F86"/>
    <w:rsid w:val="00962003"/>
    <w:rsid w:val="00962AB5"/>
    <w:rsid w:val="009632EE"/>
    <w:rsid w:val="00964BF6"/>
    <w:rsid w:val="00965388"/>
    <w:rsid w:val="009661F5"/>
    <w:rsid w:val="00966EC9"/>
    <w:rsid w:val="00970E9F"/>
    <w:rsid w:val="0097407B"/>
    <w:rsid w:val="00974EF4"/>
    <w:rsid w:val="009754FA"/>
    <w:rsid w:val="00976278"/>
    <w:rsid w:val="00977CD4"/>
    <w:rsid w:val="009808B7"/>
    <w:rsid w:val="00980B33"/>
    <w:rsid w:val="009819A2"/>
    <w:rsid w:val="0098375D"/>
    <w:rsid w:val="00986D0B"/>
    <w:rsid w:val="00987A76"/>
    <w:rsid w:val="00987AFD"/>
    <w:rsid w:val="009915A0"/>
    <w:rsid w:val="00993DA4"/>
    <w:rsid w:val="009947B9"/>
    <w:rsid w:val="0099637C"/>
    <w:rsid w:val="009969A6"/>
    <w:rsid w:val="00996C5C"/>
    <w:rsid w:val="00997E38"/>
    <w:rsid w:val="009A0966"/>
    <w:rsid w:val="009A0C6B"/>
    <w:rsid w:val="009A1C4E"/>
    <w:rsid w:val="009A3D1A"/>
    <w:rsid w:val="009A4320"/>
    <w:rsid w:val="009A5131"/>
    <w:rsid w:val="009A59A7"/>
    <w:rsid w:val="009A5A1B"/>
    <w:rsid w:val="009A5BFF"/>
    <w:rsid w:val="009A6C72"/>
    <w:rsid w:val="009B0B00"/>
    <w:rsid w:val="009B18B1"/>
    <w:rsid w:val="009B3C3C"/>
    <w:rsid w:val="009B4497"/>
    <w:rsid w:val="009B47F1"/>
    <w:rsid w:val="009B4EC5"/>
    <w:rsid w:val="009B50F4"/>
    <w:rsid w:val="009B5C11"/>
    <w:rsid w:val="009B5FE8"/>
    <w:rsid w:val="009B7975"/>
    <w:rsid w:val="009C0462"/>
    <w:rsid w:val="009C0D49"/>
    <w:rsid w:val="009C0DAA"/>
    <w:rsid w:val="009C2B8E"/>
    <w:rsid w:val="009C4C39"/>
    <w:rsid w:val="009C532A"/>
    <w:rsid w:val="009C604C"/>
    <w:rsid w:val="009C6E61"/>
    <w:rsid w:val="009C6EFC"/>
    <w:rsid w:val="009C7755"/>
    <w:rsid w:val="009C797D"/>
    <w:rsid w:val="009C7F11"/>
    <w:rsid w:val="009D071A"/>
    <w:rsid w:val="009D6ADF"/>
    <w:rsid w:val="009D6E86"/>
    <w:rsid w:val="009D77BA"/>
    <w:rsid w:val="009E0563"/>
    <w:rsid w:val="009E0A86"/>
    <w:rsid w:val="009E1800"/>
    <w:rsid w:val="009E22EA"/>
    <w:rsid w:val="009E27F5"/>
    <w:rsid w:val="009E288B"/>
    <w:rsid w:val="009E4ECD"/>
    <w:rsid w:val="009E4F3C"/>
    <w:rsid w:val="009E57CE"/>
    <w:rsid w:val="009E7761"/>
    <w:rsid w:val="009E7EB7"/>
    <w:rsid w:val="009F08D5"/>
    <w:rsid w:val="009F2C5A"/>
    <w:rsid w:val="009F3CA5"/>
    <w:rsid w:val="009F65F4"/>
    <w:rsid w:val="009F6C6E"/>
    <w:rsid w:val="00A0078C"/>
    <w:rsid w:val="00A02CA7"/>
    <w:rsid w:val="00A05319"/>
    <w:rsid w:val="00A06CA2"/>
    <w:rsid w:val="00A10626"/>
    <w:rsid w:val="00A11268"/>
    <w:rsid w:val="00A11CA2"/>
    <w:rsid w:val="00A12E56"/>
    <w:rsid w:val="00A136AC"/>
    <w:rsid w:val="00A14903"/>
    <w:rsid w:val="00A1503D"/>
    <w:rsid w:val="00A15E5E"/>
    <w:rsid w:val="00A161FF"/>
    <w:rsid w:val="00A17C32"/>
    <w:rsid w:val="00A21D7B"/>
    <w:rsid w:val="00A2465C"/>
    <w:rsid w:val="00A24675"/>
    <w:rsid w:val="00A254FC"/>
    <w:rsid w:val="00A27513"/>
    <w:rsid w:val="00A342BD"/>
    <w:rsid w:val="00A362AB"/>
    <w:rsid w:val="00A36C90"/>
    <w:rsid w:val="00A42700"/>
    <w:rsid w:val="00A45E0B"/>
    <w:rsid w:val="00A46D14"/>
    <w:rsid w:val="00A47CB5"/>
    <w:rsid w:val="00A506A8"/>
    <w:rsid w:val="00A5087C"/>
    <w:rsid w:val="00A51D05"/>
    <w:rsid w:val="00A51FE9"/>
    <w:rsid w:val="00A522EE"/>
    <w:rsid w:val="00A53CE0"/>
    <w:rsid w:val="00A53D5E"/>
    <w:rsid w:val="00A5537D"/>
    <w:rsid w:val="00A55C56"/>
    <w:rsid w:val="00A607DC"/>
    <w:rsid w:val="00A61057"/>
    <w:rsid w:val="00A61582"/>
    <w:rsid w:val="00A6374B"/>
    <w:rsid w:val="00A64AEE"/>
    <w:rsid w:val="00A65802"/>
    <w:rsid w:val="00A65CD7"/>
    <w:rsid w:val="00A70628"/>
    <w:rsid w:val="00A70A4C"/>
    <w:rsid w:val="00A70D4C"/>
    <w:rsid w:val="00A70EFA"/>
    <w:rsid w:val="00A73669"/>
    <w:rsid w:val="00A73AB3"/>
    <w:rsid w:val="00A758B9"/>
    <w:rsid w:val="00A76BAD"/>
    <w:rsid w:val="00A771E8"/>
    <w:rsid w:val="00A8066A"/>
    <w:rsid w:val="00A80A8B"/>
    <w:rsid w:val="00A8199E"/>
    <w:rsid w:val="00A82E30"/>
    <w:rsid w:val="00A86CCE"/>
    <w:rsid w:val="00A87139"/>
    <w:rsid w:val="00A872C0"/>
    <w:rsid w:val="00A91113"/>
    <w:rsid w:val="00A91880"/>
    <w:rsid w:val="00A94B7E"/>
    <w:rsid w:val="00A94F56"/>
    <w:rsid w:val="00AA0EC1"/>
    <w:rsid w:val="00AA503E"/>
    <w:rsid w:val="00AA7288"/>
    <w:rsid w:val="00AB0D74"/>
    <w:rsid w:val="00AB13FF"/>
    <w:rsid w:val="00AB14BD"/>
    <w:rsid w:val="00AB3593"/>
    <w:rsid w:val="00AB3D0F"/>
    <w:rsid w:val="00AB4E20"/>
    <w:rsid w:val="00AB7A58"/>
    <w:rsid w:val="00AB7F80"/>
    <w:rsid w:val="00AC07EC"/>
    <w:rsid w:val="00AC0A3D"/>
    <w:rsid w:val="00AC229B"/>
    <w:rsid w:val="00AC2647"/>
    <w:rsid w:val="00AC2875"/>
    <w:rsid w:val="00AC3734"/>
    <w:rsid w:val="00AC3843"/>
    <w:rsid w:val="00AC388E"/>
    <w:rsid w:val="00AC4D6D"/>
    <w:rsid w:val="00AC4F70"/>
    <w:rsid w:val="00AC5D85"/>
    <w:rsid w:val="00AC602C"/>
    <w:rsid w:val="00AC6A01"/>
    <w:rsid w:val="00AD03DC"/>
    <w:rsid w:val="00AD041B"/>
    <w:rsid w:val="00AD2AE5"/>
    <w:rsid w:val="00AD2C6D"/>
    <w:rsid w:val="00AD598B"/>
    <w:rsid w:val="00AE0630"/>
    <w:rsid w:val="00AE07F0"/>
    <w:rsid w:val="00AE0843"/>
    <w:rsid w:val="00AE1700"/>
    <w:rsid w:val="00AE41DE"/>
    <w:rsid w:val="00AE44CB"/>
    <w:rsid w:val="00AE477B"/>
    <w:rsid w:val="00AE4B94"/>
    <w:rsid w:val="00AE797E"/>
    <w:rsid w:val="00AF09A4"/>
    <w:rsid w:val="00AF0C3F"/>
    <w:rsid w:val="00AF0D76"/>
    <w:rsid w:val="00AF3266"/>
    <w:rsid w:val="00AF4243"/>
    <w:rsid w:val="00AF42A0"/>
    <w:rsid w:val="00AF437D"/>
    <w:rsid w:val="00AF4381"/>
    <w:rsid w:val="00AF641F"/>
    <w:rsid w:val="00AF695E"/>
    <w:rsid w:val="00AF6C50"/>
    <w:rsid w:val="00AF74C4"/>
    <w:rsid w:val="00AF7736"/>
    <w:rsid w:val="00B01340"/>
    <w:rsid w:val="00B02598"/>
    <w:rsid w:val="00B02965"/>
    <w:rsid w:val="00B02EFC"/>
    <w:rsid w:val="00B0378A"/>
    <w:rsid w:val="00B047DA"/>
    <w:rsid w:val="00B04DBD"/>
    <w:rsid w:val="00B0551D"/>
    <w:rsid w:val="00B1352C"/>
    <w:rsid w:val="00B1404A"/>
    <w:rsid w:val="00B1473B"/>
    <w:rsid w:val="00B17229"/>
    <w:rsid w:val="00B20DAE"/>
    <w:rsid w:val="00B222AA"/>
    <w:rsid w:val="00B22F5C"/>
    <w:rsid w:val="00B23AE1"/>
    <w:rsid w:val="00B2569E"/>
    <w:rsid w:val="00B260B7"/>
    <w:rsid w:val="00B268AB"/>
    <w:rsid w:val="00B300BB"/>
    <w:rsid w:val="00B3109B"/>
    <w:rsid w:val="00B3110C"/>
    <w:rsid w:val="00B327F9"/>
    <w:rsid w:val="00B3511F"/>
    <w:rsid w:val="00B35CAA"/>
    <w:rsid w:val="00B35EBE"/>
    <w:rsid w:val="00B361D3"/>
    <w:rsid w:val="00B36B6C"/>
    <w:rsid w:val="00B36D39"/>
    <w:rsid w:val="00B36F03"/>
    <w:rsid w:val="00B406C0"/>
    <w:rsid w:val="00B418CC"/>
    <w:rsid w:val="00B434F2"/>
    <w:rsid w:val="00B43A2C"/>
    <w:rsid w:val="00B44A3C"/>
    <w:rsid w:val="00B44AB4"/>
    <w:rsid w:val="00B45157"/>
    <w:rsid w:val="00B458FC"/>
    <w:rsid w:val="00B45A38"/>
    <w:rsid w:val="00B4773E"/>
    <w:rsid w:val="00B5080D"/>
    <w:rsid w:val="00B50945"/>
    <w:rsid w:val="00B51FCD"/>
    <w:rsid w:val="00B52D7C"/>
    <w:rsid w:val="00B52D83"/>
    <w:rsid w:val="00B54BF0"/>
    <w:rsid w:val="00B55328"/>
    <w:rsid w:val="00B560DE"/>
    <w:rsid w:val="00B564B6"/>
    <w:rsid w:val="00B56935"/>
    <w:rsid w:val="00B56AD7"/>
    <w:rsid w:val="00B56FC6"/>
    <w:rsid w:val="00B5730F"/>
    <w:rsid w:val="00B623BE"/>
    <w:rsid w:val="00B63E37"/>
    <w:rsid w:val="00B66319"/>
    <w:rsid w:val="00B663B9"/>
    <w:rsid w:val="00B67036"/>
    <w:rsid w:val="00B70D17"/>
    <w:rsid w:val="00B7115A"/>
    <w:rsid w:val="00B716A2"/>
    <w:rsid w:val="00B7394A"/>
    <w:rsid w:val="00B74AE8"/>
    <w:rsid w:val="00B76707"/>
    <w:rsid w:val="00B771AB"/>
    <w:rsid w:val="00B800E7"/>
    <w:rsid w:val="00B801FB"/>
    <w:rsid w:val="00B80C40"/>
    <w:rsid w:val="00B8171C"/>
    <w:rsid w:val="00B8186E"/>
    <w:rsid w:val="00B81ACC"/>
    <w:rsid w:val="00B82E02"/>
    <w:rsid w:val="00B849ED"/>
    <w:rsid w:val="00B858CB"/>
    <w:rsid w:val="00B86935"/>
    <w:rsid w:val="00B90369"/>
    <w:rsid w:val="00B9282F"/>
    <w:rsid w:val="00B94ABB"/>
    <w:rsid w:val="00B94E2E"/>
    <w:rsid w:val="00B952CE"/>
    <w:rsid w:val="00B953A6"/>
    <w:rsid w:val="00B954F5"/>
    <w:rsid w:val="00B95C44"/>
    <w:rsid w:val="00BA0036"/>
    <w:rsid w:val="00BA0C03"/>
    <w:rsid w:val="00BA1538"/>
    <w:rsid w:val="00BA296C"/>
    <w:rsid w:val="00BA31B9"/>
    <w:rsid w:val="00BA3518"/>
    <w:rsid w:val="00BA7638"/>
    <w:rsid w:val="00BA7862"/>
    <w:rsid w:val="00BA79C3"/>
    <w:rsid w:val="00BB048A"/>
    <w:rsid w:val="00BB1EC1"/>
    <w:rsid w:val="00BB33DB"/>
    <w:rsid w:val="00BB4678"/>
    <w:rsid w:val="00BB5147"/>
    <w:rsid w:val="00BB5A0D"/>
    <w:rsid w:val="00BB734D"/>
    <w:rsid w:val="00BB7381"/>
    <w:rsid w:val="00BB7511"/>
    <w:rsid w:val="00BB7C15"/>
    <w:rsid w:val="00BB7E6C"/>
    <w:rsid w:val="00BC052D"/>
    <w:rsid w:val="00BC0F40"/>
    <w:rsid w:val="00BC2A2B"/>
    <w:rsid w:val="00BC2F6A"/>
    <w:rsid w:val="00BC501E"/>
    <w:rsid w:val="00BC5AC8"/>
    <w:rsid w:val="00BC5E36"/>
    <w:rsid w:val="00BC77AB"/>
    <w:rsid w:val="00BC7BE5"/>
    <w:rsid w:val="00BD0EF5"/>
    <w:rsid w:val="00BD13C5"/>
    <w:rsid w:val="00BD16FD"/>
    <w:rsid w:val="00BD1DCD"/>
    <w:rsid w:val="00BD2681"/>
    <w:rsid w:val="00BD3B7F"/>
    <w:rsid w:val="00BD481D"/>
    <w:rsid w:val="00BD6670"/>
    <w:rsid w:val="00BD7DD3"/>
    <w:rsid w:val="00BE03E6"/>
    <w:rsid w:val="00BE151A"/>
    <w:rsid w:val="00BE485B"/>
    <w:rsid w:val="00BE4C15"/>
    <w:rsid w:val="00BE6492"/>
    <w:rsid w:val="00BE7799"/>
    <w:rsid w:val="00BF2485"/>
    <w:rsid w:val="00BF2BC4"/>
    <w:rsid w:val="00BF2EE4"/>
    <w:rsid w:val="00BF73DF"/>
    <w:rsid w:val="00C02804"/>
    <w:rsid w:val="00C02994"/>
    <w:rsid w:val="00C03352"/>
    <w:rsid w:val="00C0569E"/>
    <w:rsid w:val="00C059AD"/>
    <w:rsid w:val="00C05B50"/>
    <w:rsid w:val="00C06F2D"/>
    <w:rsid w:val="00C07F0C"/>
    <w:rsid w:val="00C10682"/>
    <w:rsid w:val="00C11CB0"/>
    <w:rsid w:val="00C12B3D"/>
    <w:rsid w:val="00C13A48"/>
    <w:rsid w:val="00C14657"/>
    <w:rsid w:val="00C15D7F"/>
    <w:rsid w:val="00C16145"/>
    <w:rsid w:val="00C16715"/>
    <w:rsid w:val="00C1683A"/>
    <w:rsid w:val="00C171B6"/>
    <w:rsid w:val="00C1774E"/>
    <w:rsid w:val="00C2006E"/>
    <w:rsid w:val="00C217E0"/>
    <w:rsid w:val="00C2180F"/>
    <w:rsid w:val="00C21C86"/>
    <w:rsid w:val="00C2244F"/>
    <w:rsid w:val="00C22687"/>
    <w:rsid w:val="00C23788"/>
    <w:rsid w:val="00C24383"/>
    <w:rsid w:val="00C25552"/>
    <w:rsid w:val="00C2694D"/>
    <w:rsid w:val="00C272D8"/>
    <w:rsid w:val="00C3039E"/>
    <w:rsid w:val="00C3148C"/>
    <w:rsid w:val="00C34102"/>
    <w:rsid w:val="00C34A66"/>
    <w:rsid w:val="00C35479"/>
    <w:rsid w:val="00C35C75"/>
    <w:rsid w:val="00C416C9"/>
    <w:rsid w:val="00C41CCC"/>
    <w:rsid w:val="00C41E05"/>
    <w:rsid w:val="00C436A2"/>
    <w:rsid w:val="00C44B35"/>
    <w:rsid w:val="00C508BC"/>
    <w:rsid w:val="00C50B9C"/>
    <w:rsid w:val="00C50FF6"/>
    <w:rsid w:val="00C5314F"/>
    <w:rsid w:val="00C535B4"/>
    <w:rsid w:val="00C53A6B"/>
    <w:rsid w:val="00C55B45"/>
    <w:rsid w:val="00C57E16"/>
    <w:rsid w:val="00C6029B"/>
    <w:rsid w:val="00C61437"/>
    <w:rsid w:val="00C634B1"/>
    <w:rsid w:val="00C636CF"/>
    <w:rsid w:val="00C64576"/>
    <w:rsid w:val="00C64729"/>
    <w:rsid w:val="00C668B3"/>
    <w:rsid w:val="00C67D8D"/>
    <w:rsid w:val="00C73F48"/>
    <w:rsid w:val="00C75B99"/>
    <w:rsid w:val="00C75CA7"/>
    <w:rsid w:val="00C764F6"/>
    <w:rsid w:val="00C768D4"/>
    <w:rsid w:val="00C8080B"/>
    <w:rsid w:val="00C81094"/>
    <w:rsid w:val="00C81BB0"/>
    <w:rsid w:val="00C81C6E"/>
    <w:rsid w:val="00C832B5"/>
    <w:rsid w:val="00C857C3"/>
    <w:rsid w:val="00C868C5"/>
    <w:rsid w:val="00C91F7E"/>
    <w:rsid w:val="00C92D05"/>
    <w:rsid w:val="00C92D7F"/>
    <w:rsid w:val="00C931B4"/>
    <w:rsid w:val="00C931C9"/>
    <w:rsid w:val="00C942A2"/>
    <w:rsid w:val="00C94A77"/>
    <w:rsid w:val="00C957A7"/>
    <w:rsid w:val="00C96258"/>
    <w:rsid w:val="00C97513"/>
    <w:rsid w:val="00CA1B82"/>
    <w:rsid w:val="00CA21E7"/>
    <w:rsid w:val="00CA2490"/>
    <w:rsid w:val="00CA399B"/>
    <w:rsid w:val="00CA52FF"/>
    <w:rsid w:val="00CA6E23"/>
    <w:rsid w:val="00CA7F0A"/>
    <w:rsid w:val="00CB095B"/>
    <w:rsid w:val="00CB30B3"/>
    <w:rsid w:val="00CB467E"/>
    <w:rsid w:val="00CB4D49"/>
    <w:rsid w:val="00CB4DE8"/>
    <w:rsid w:val="00CB5555"/>
    <w:rsid w:val="00CB79E7"/>
    <w:rsid w:val="00CC15A1"/>
    <w:rsid w:val="00CC22D0"/>
    <w:rsid w:val="00CC49DC"/>
    <w:rsid w:val="00CC4F3D"/>
    <w:rsid w:val="00CC6AD9"/>
    <w:rsid w:val="00CC6C9B"/>
    <w:rsid w:val="00CC6FD1"/>
    <w:rsid w:val="00CC7E55"/>
    <w:rsid w:val="00CD3633"/>
    <w:rsid w:val="00CD410B"/>
    <w:rsid w:val="00CD4F78"/>
    <w:rsid w:val="00CD6D7E"/>
    <w:rsid w:val="00CD6EEA"/>
    <w:rsid w:val="00CD774A"/>
    <w:rsid w:val="00CE0F66"/>
    <w:rsid w:val="00CE1659"/>
    <w:rsid w:val="00CE2920"/>
    <w:rsid w:val="00CE2C90"/>
    <w:rsid w:val="00CE515F"/>
    <w:rsid w:val="00CE53FB"/>
    <w:rsid w:val="00CE64CF"/>
    <w:rsid w:val="00CE664A"/>
    <w:rsid w:val="00CE735F"/>
    <w:rsid w:val="00CF0734"/>
    <w:rsid w:val="00CF30D7"/>
    <w:rsid w:val="00CF5028"/>
    <w:rsid w:val="00CF5514"/>
    <w:rsid w:val="00CF66C1"/>
    <w:rsid w:val="00CF787C"/>
    <w:rsid w:val="00D00FBB"/>
    <w:rsid w:val="00D03F20"/>
    <w:rsid w:val="00D0411F"/>
    <w:rsid w:val="00D04DC6"/>
    <w:rsid w:val="00D05E21"/>
    <w:rsid w:val="00D105A1"/>
    <w:rsid w:val="00D118BC"/>
    <w:rsid w:val="00D11BCD"/>
    <w:rsid w:val="00D1507C"/>
    <w:rsid w:val="00D16106"/>
    <w:rsid w:val="00D1774E"/>
    <w:rsid w:val="00D20088"/>
    <w:rsid w:val="00D20339"/>
    <w:rsid w:val="00D20700"/>
    <w:rsid w:val="00D21DE2"/>
    <w:rsid w:val="00D24094"/>
    <w:rsid w:val="00D252AE"/>
    <w:rsid w:val="00D26921"/>
    <w:rsid w:val="00D310A8"/>
    <w:rsid w:val="00D331CF"/>
    <w:rsid w:val="00D3368E"/>
    <w:rsid w:val="00D33E13"/>
    <w:rsid w:val="00D3502F"/>
    <w:rsid w:val="00D364E8"/>
    <w:rsid w:val="00D37A8D"/>
    <w:rsid w:val="00D37C70"/>
    <w:rsid w:val="00D411D8"/>
    <w:rsid w:val="00D42013"/>
    <w:rsid w:val="00D44AB1"/>
    <w:rsid w:val="00D4562C"/>
    <w:rsid w:val="00D4664F"/>
    <w:rsid w:val="00D52EB8"/>
    <w:rsid w:val="00D52F5D"/>
    <w:rsid w:val="00D5589E"/>
    <w:rsid w:val="00D55A19"/>
    <w:rsid w:val="00D561A9"/>
    <w:rsid w:val="00D56A02"/>
    <w:rsid w:val="00D57986"/>
    <w:rsid w:val="00D57D5C"/>
    <w:rsid w:val="00D6225A"/>
    <w:rsid w:val="00D62F60"/>
    <w:rsid w:val="00D63989"/>
    <w:rsid w:val="00D64D0F"/>
    <w:rsid w:val="00D64F2F"/>
    <w:rsid w:val="00D67BB6"/>
    <w:rsid w:val="00D7041E"/>
    <w:rsid w:val="00D71142"/>
    <w:rsid w:val="00D713FF"/>
    <w:rsid w:val="00D71B98"/>
    <w:rsid w:val="00D7280B"/>
    <w:rsid w:val="00D735C9"/>
    <w:rsid w:val="00D73ABA"/>
    <w:rsid w:val="00D7578D"/>
    <w:rsid w:val="00D759DE"/>
    <w:rsid w:val="00D7624A"/>
    <w:rsid w:val="00D76630"/>
    <w:rsid w:val="00D76A6F"/>
    <w:rsid w:val="00D76E81"/>
    <w:rsid w:val="00D7735D"/>
    <w:rsid w:val="00D77FBA"/>
    <w:rsid w:val="00D810BA"/>
    <w:rsid w:val="00D829C3"/>
    <w:rsid w:val="00D83C85"/>
    <w:rsid w:val="00D84878"/>
    <w:rsid w:val="00D84898"/>
    <w:rsid w:val="00D85427"/>
    <w:rsid w:val="00D86B89"/>
    <w:rsid w:val="00D92241"/>
    <w:rsid w:val="00D92333"/>
    <w:rsid w:val="00D92E1B"/>
    <w:rsid w:val="00D9300F"/>
    <w:rsid w:val="00D93278"/>
    <w:rsid w:val="00D934ED"/>
    <w:rsid w:val="00D93A36"/>
    <w:rsid w:val="00DA6770"/>
    <w:rsid w:val="00DA73BC"/>
    <w:rsid w:val="00DA77F8"/>
    <w:rsid w:val="00DA7AAF"/>
    <w:rsid w:val="00DB1348"/>
    <w:rsid w:val="00DB1F9E"/>
    <w:rsid w:val="00DB2E73"/>
    <w:rsid w:val="00DB3DE4"/>
    <w:rsid w:val="00DB4316"/>
    <w:rsid w:val="00DB53D1"/>
    <w:rsid w:val="00DB5606"/>
    <w:rsid w:val="00DB570C"/>
    <w:rsid w:val="00DB5934"/>
    <w:rsid w:val="00DB5AF4"/>
    <w:rsid w:val="00DB6DE0"/>
    <w:rsid w:val="00DC00A8"/>
    <w:rsid w:val="00DC0505"/>
    <w:rsid w:val="00DC082C"/>
    <w:rsid w:val="00DC09B5"/>
    <w:rsid w:val="00DC13A6"/>
    <w:rsid w:val="00DC1B6D"/>
    <w:rsid w:val="00DC4156"/>
    <w:rsid w:val="00DC4FE4"/>
    <w:rsid w:val="00DC5CAB"/>
    <w:rsid w:val="00DC65C9"/>
    <w:rsid w:val="00DD010C"/>
    <w:rsid w:val="00DD030C"/>
    <w:rsid w:val="00DD08C1"/>
    <w:rsid w:val="00DD19DF"/>
    <w:rsid w:val="00DD1FA4"/>
    <w:rsid w:val="00DD4688"/>
    <w:rsid w:val="00DD46B5"/>
    <w:rsid w:val="00DD4E30"/>
    <w:rsid w:val="00DD4FBF"/>
    <w:rsid w:val="00DE040A"/>
    <w:rsid w:val="00DE1428"/>
    <w:rsid w:val="00DE1FE0"/>
    <w:rsid w:val="00DE25B3"/>
    <w:rsid w:val="00DE2B5F"/>
    <w:rsid w:val="00DE3B02"/>
    <w:rsid w:val="00DE6E43"/>
    <w:rsid w:val="00DF0CB8"/>
    <w:rsid w:val="00DF1B72"/>
    <w:rsid w:val="00DF1FCE"/>
    <w:rsid w:val="00DF2B6A"/>
    <w:rsid w:val="00DF53DC"/>
    <w:rsid w:val="00DF5E63"/>
    <w:rsid w:val="00DF6690"/>
    <w:rsid w:val="00DF7EE6"/>
    <w:rsid w:val="00E0145B"/>
    <w:rsid w:val="00E01CC0"/>
    <w:rsid w:val="00E028E0"/>
    <w:rsid w:val="00E03004"/>
    <w:rsid w:val="00E03ADB"/>
    <w:rsid w:val="00E03CD0"/>
    <w:rsid w:val="00E0430E"/>
    <w:rsid w:val="00E0450E"/>
    <w:rsid w:val="00E061C3"/>
    <w:rsid w:val="00E06AC4"/>
    <w:rsid w:val="00E10899"/>
    <w:rsid w:val="00E10A04"/>
    <w:rsid w:val="00E11992"/>
    <w:rsid w:val="00E11CF4"/>
    <w:rsid w:val="00E127EE"/>
    <w:rsid w:val="00E131EE"/>
    <w:rsid w:val="00E14375"/>
    <w:rsid w:val="00E15DC3"/>
    <w:rsid w:val="00E160FB"/>
    <w:rsid w:val="00E1668B"/>
    <w:rsid w:val="00E16822"/>
    <w:rsid w:val="00E16BDD"/>
    <w:rsid w:val="00E206B7"/>
    <w:rsid w:val="00E22BEC"/>
    <w:rsid w:val="00E22C13"/>
    <w:rsid w:val="00E23A3C"/>
    <w:rsid w:val="00E24597"/>
    <w:rsid w:val="00E26C38"/>
    <w:rsid w:val="00E2722A"/>
    <w:rsid w:val="00E30280"/>
    <w:rsid w:val="00E32696"/>
    <w:rsid w:val="00E34211"/>
    <w:rsid w:val="00E35164"/>
    <w:rsid w:val="00E37532"/>
    <w:rsid w:val="00E40400"/>
    <w:rsid w:val="00E4344D"/>
    <w:rsid w:val="00E43B7A"/>
    <w:rsid w:val="00E445A2"/>
    <w:rsid w:val="00E46A8C"/>
    <w:rsid w:val="00E47A6C"/>
    <w:rsid w:val="00E558F5"/>
    <w:rsid w:val="00E60907"/>
    <w:rsid w:val="00E623D9"/>
    <w:rsid w:val="00E63CD4"/>
    <w:rsid w:val="00E64B6A"/>
    <w:rsid w:val="00E67CF5"/>
    <w:rsid w:val="00E67FC7"/>
    <w:rsid w:val="00E701A2"/>
    <w:rsid w:val="00E7162F"/>
    <w:rsid w:val="00E720C7"/>
    <w:rsid w:val="00E7218D"/>
    <w:rsid w:val="00E72566"/>
    <w:rsid w:val="00E72A97"/>
    <w:rsid w:val="00E72E59"/>
    <w:rsid w:val="00E73A44"/>
    <w:rsid w:val="00E7408B"/>
    <w:rsid w:val="00E747C5"/>
    <w:rsid w:val="00E7537C"/>
    <w:rsid w:val="00E7579D"/>
    <w:rsid w:val="00E75AF0"/>
    <w:rsid w:val="00E75C28"/>
    <w:rsid w:val="00E76330"/>
    <w:rsid w:val="00E7675C"/>
    <w:rsid w:val="00E77736"/>
    <w:rsid w:val="00E80EFA"/>
    <w:rsid w:val="00E8165B"/>
    <w:rsid w:val="00E833A1"/>
    <w:rsid w:val="00E847D5"/>
    <w:rsid w:val="00E84CED"/>
    <w:rsid w:val="00E860C8"/>
    <w:rsid w:val="00E920B7"/>
    <w:rsid w:val="00E92A03"/>
    <w:rsid w:val="00E92BA3"/>
    <w:rsid w:val="00E9313A"/>
    <w:rsid w:val="00E96101"/>
    <w:rsid w:val="00E964F2"/>
    <w:rsid w:val="00E976A4"/>
    <w:rsid w:val="00EA0E57"/>
    <w:rsid w:val="00EA35FD"/>
    <w:rsid w:val="00EA576B"/>
    <w:rsid w:val="00EA5782"/>
    <w:rsid w:val="00EA5F97"/>
    <w:rsid w:val="00EA62EB"/>
    <w:rsid w:val="00EA69F6"/>
    <w:rsid w:val="00EA7CC7"/>
    <w:rsid w:val="00EB0C1F"/>
    <w:rsid w:val="00EB0EA1"/>
    <w:rsid w:val="00EB1835"/>
    <w:rsid w:val="00EB2216"/>
    <w:rsid w:val="00EB225A"/>
    <w:rsid w:val="00EB2C25"/>
    <w:rsid w:val="00EB2E31"/>
    <w:rsid w:val="00EB35F2"/>
    <w:rsid w:val="00EB5825"/>
    <w:rsid w:val="00EB5C75"/>
    <w:rsid w:val="00EB644B"/>
    <w:rsid w:val="00EB695B"/>
    <w:rsid w:val="00EB69D8"/>
    <w:rsid w:val="00EC206C"/>
    <w:rsid w:val="00EC33D2"/>
    <w:rsid w:val="00EC5C2E"/>
    <w:rsid w:val="00EC6DD0"/>
    <w:rsid w:val="00EC7E16"/>
    <w:rsid w:val="00ED0176"/>
    <w:rsid w:val="00ED1033"/>
    <w:rsid w:val="00ED1E0B"/>
    <w:rsid w:val="00ED24F2"/>
    <w:rsid w:val="00ED24FD"/>
    <w:rsid w:val="00ED54C6"/>
    <w:rsid w:val="00ED55A7"/>
    <w:rsid w:val="00EE0C05"/>
    <w:rsid w:val="00EE0DD2"/>
    <w:rsid w:val="00EE15BA"/>
    <w:rsid w:val="00EE1690"/>
    <w:rsid w:val="00EE1C52"/>
    <w:rsid w:val="00EE25EC"/>
    <w:rsid w:val="00EE353A"/>
    <w:rsid w:val="00EE45B8"/>
    <w:rsid w:val="00EE5391"/>
    <w:rsid w:val="00EE6036"/>
    <w:rsid w:val="00EE7E4B"/>
    <w:rsid w:val="00EF082D"/>
    <w:rsid w:val="00EF113D"/>
    <w:rsid w:val="00EF23BE"/>
    <w:rsid w:val="00EF244E"/>
    <w:rsid w:val="00EF365F"/>
    <w:rsid w:val="00EF3F6A"/>
    <w:rsid w:val="00EF4053"/>
    <w:rsid w:val="00EF5477"/>
    <w:rsid w:val="00EF6449"/>
    <w:rsid w:val="00EF7090"/>
    <w:rsid w:val="00EF78C5"/>
    <w:rsid w:val="00F0026B"/>
    <w:rsid w:val="00F01A62"/>
    <w:rsid w:val="00F03650"/>
    <w:rsid w:val="00F04233"/>
    <w:rsid w:val="00F0760F"/>
    <w:rsid w:val="00F10656"/>
    <w:rsid w:val="00F10DE7"/>
    <w:rsid w:val="00F11B1E"/>
    <w:rsid w:val="00F12FA1"/>
    <w:rsid w:val="00F13120"/>
    <w:rsid w:val="00F14A0B"/>
    <w:rsid w:val="00F170A8"/>
    <w:rsid w:val="00F17EE8"/>
    <w:rsid w:val="00F2358D"/>
    <w:rsid w:val="00F24B03"/>
    <w:rsid w:val="00F254F4"/>
    <w:rsid w:val="00F26FEF"/>
    <w:rsid w:val="00F27251"/>
    <w:rsid w:val="00F27F37"/>
    <w:rsid w:val="00F320F6"/>
    <w:rsid w:val="00F32AD7"/>
    <w:rsid w:val="00F354FF"/>
    <w:rsid w:val="00F3555D"/>
    <w:rsid w:val="00F360A9"/>
    <w:rsid w:val="00F405E2"/>
    <w:rsid w:val="00F40A64"/>
    <w:rsid w:val="00F4134F"/>
    <w:rsid w:val="00F43E24"/>
    <w:rsid w:val="00F44E28"/>
    <w:rsid w:val="00F453D7"/>
    <w:rsid w:val="00F47A3B"/>
    <w:rsid w:val="00F50A1A"/>
    <w:rsid w:val="00F50DDB"/>
    <w:rsid w:val="00F516D4"/>
    <w:rsid w:val="00F51E72"/>
    <w:rsid w:val="00F5288B"/>
    <w:rsid w:val="00F52E72"/>
    <w:rsid w:val="00F5414D"/>
    <w:rsid w:val="00F5517D"/>
    <w:rsid w:val="00F556A6"/>
    <w:rsid w:val="00F559C9"/>
    <w:rsid w:val="00F574A8"/>
    <w:rsid w:val="00F60A03"/>
    <w:rsid w:val="00F60D04"/>
    <w:rsid w:val="00F61304"/>
    <w:rsid w:val="00F61F07"/>
    <w:rsid w:val="00F61F63"/>
    <w:rsid w:val="00F64EAA"/>
    <w:rsid w:val="00F65941"/>
    <w:rsid w:val="00F66655"/>
    <w:rsid w:val="00F70676"/>
    <w:rsid w:val="00F70A89"/>
    <w:rsid w:val="00F70FD5"/>
    <w:rsid w:val="00F71DFE"/>
    <w:rsid w:val="00F73747"/>
    <w:rsid w:val="00F7403A"/>
    <w:rsid w:val="00F7449A"/>
    <w:rsid w:val="00F7623F"/>
    <w:rsid w:val="00F76698"/>
    <w:rsid w:val="00F77DC0"/>
    <w:rsid w:val="00F816DB"/>
    <w:rsid w:val="00F817EE"/>
    <w:rsid w:val="00F81F78"/>
    <w:rsid w:val="00F83088"/>
    <w:rsid w:val="00F84254"/>
    <w:rsid w:val="00F85814"/>
    <w:rsid w:val="00F861F5"/>
    <w:rsid w:val="00F91704"/>
    <w:rsid w:val="00F95327"/>
    <w:rsid w:val="00F973CB"/>
    <w:rsid w:val="00F973CE"/>
    <w:rsid w:val="00F979F0"/>
    <w:rsid w:val="00F97AAC"/>
    <w:rsid w:val="00FA0E35"/>
    <w:rsid w:val="00FA175B"/>
    <w:rsid w:val="00FA1DDA"/>
    <w:rsid w:val="00FA2027"/>
    <w:rsid w:val="00FA20F2"/>
    <w:rsid w:val="00FA468C"/>
    <w:rsid w:val="00FA4F7C"/>
    <w:rsid w:val="00FA621C"/>
    <w:rsid w:val="00FA691E"/>
    <w:rsid w:val="00FA754B"/>
    <w:rsid w:val="00FB07EF"/>
    <w:rsid w:val="00FB0CF6"/>
    <w:rsid w:val="00FB3348"/>
    <w:rsid w:val="00FB39B7"/>
    <w:rsid w:val="00FB51D0"/>
    <w:rsid w:val="00FB5550"/>
    <w:rsid w:val="00FB64DE"/>
    <w:rsid w:val="00FB73B0"/>
    <w:rsid w:val="00FB7E16"/>
    <w:rsid w:val="00FB7FAC"/>
    <w:rsid w:val="00FC137A"/>
    <w:rsid w:val="00FC1E75"/>
    <w:rsid w:val="00FC1EEE"/>
    <w:rsid w:val="00FC30C2"/>
    <w:rsid w:val="00FC365C"/>
    <w:rsid w:val="00FC3FF9"/>
    <w:rsid w:val="00FC503D"/>
    <w:rsid w:val="00FC6358"/>
    <w:rsid w:val="00FD10CC"/>
    <w:rsid w:val="00FD2746"/>
    <w:rsid w:val="00FD3E2F"/>
    <w:rsid w:val="00FD660A"/>
    <w:rsid w:val="00FD761E"/>
    <w:rsid w:val="00FE107C"/>
    <w:rsid w:val="00FE1B09"/>
    <w:rsid w:val="00FE3C5B"/>
    <w:rsid w:val="00FE4922"/>
    <w:rsid w:val="00FE5309"/>
    <w:rsid w:val="00FE63C7"/>
    <w:rsid w:val="00FE6497"/>
    <w:rsid w:val="00FE790F"/>
    <w:rsid w:val="00FE7E05"/>
    <w:rsid w:val="00FF0A8A"/>
    <w:rsid w:val="00FF0B1C"/>
    <w:rsid w:val="00FF34A4"/>
    <w:rsid w:val="00FF3A45"/>
    <w:rsid w:val="00FF4B34"/>
    <w:rsid w:val="00FF4C4F"/>
    <w:rsid w:val="00FF4C7D"/>
    <w:rsid w:val="00FF604D"/>
    <w:rsid w:val="00FF6D4D"/>
    <w:rsid w:val="04967E7A"/>
    <w:rsid w:val="078158D8"/>
    <w:rsid w:val="0B97838C"/>
    <w:rsid w:val="0E25D0CF"/>
    <w:rsid w:val="1615AE4C"/>
    <w:rsid w:val="39D8F37A"/>
    <w:rsid w:val="43990115"/>
    <w:rsid w:val="45E4CC6A"/>
    <w:rsid w:val="4DEFDE4F"/>
    <w:rsid w:val="5C8F60A7"/>
    <w:rsid w:val="607C6D10"/>
    <w:rsid w:val="62183D71"/>
    <w:rsid w:val="647DF08C"/>
    <w:rsid w:val="654FDE33"/>
    <w:rsid w:val="6EBDDB10"/>
    <w:rsid w:val="6EE72781"/>
    <w:rsid w:val="7D790168"/>
    <w:rsid w:val="7F14D1C9"/>
  </w:rsids>
  <w:docVars>
    <w:docVar w:name="_AMO_XmlVersion" w:val="Empty"/>
    <w:docVar w:name="__Grammarly_42___1" w:val="H4sIAAAAAAAEAKtWcslP9kxRslIyNDY2MDSxNDO3tDQ0MrG0MDVX0lEKTi0uzszPAykwqgUAyE09W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F466CE"/>
  <w15:docId w15:val="{A2A64E70-7E86-4799-B496-6692627F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0A85"/>
  </w:style>
  <w:style w:type="paragraph" w:styleId="Heading1">
    <w:name w:val="heading 1"/>
    <w:basedOn w:val="Normal"/>
    <w:next w:val="Normal"/>
    <w:link w:val="Heading1Char"/>
    <w:uiPriority w:val="9"/>
    <w:qFormat/>
    <w:rsid w:val="001633E3"/>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F2BC4"/>
    <w:pPr>
      <w:keepNext/>
      <w:keepLines/>
      <w:spacing w:before="40"/>
      <w:outlineLvl w:val="1"/>
    </w:pPr>
    <w:rPr>
      <w:rFonts w:eastAsiaTheme="majorEastAsia" w:cstheme="majorBidi"/>
      <w:b/>
      <w:szCs w:val="26"/>
      <w:u w:val="single"/>
    </w:rPr>
  </w:style>
  <w:style w:type="paragraph" w:styleId="Heading3">
    <w:name w:val="heading 3"/>
    <w:basedOn w:val="Normal"/>
    <w:next w:val="Normal"/>
    <w:link w:val="Heading3Char"/>
    <w:uiPriority w:val="9"/>
    <w:unhideWhenUsed/>
    <w:qFormat/>
    <w:rsid w:val="00B76707"/>
    <w:pPr>
      <w:keepNext/>
      <w:keepLines/>
      <w:spacing w:before="40"/>
      <w:outlineLvl w:val="2"/>
    </w:pPr>
    <w:rPr>
      <w:rFonts w:eastAsiaTheme="majorEastAsia" w:cstheme="majorBidi"/>
      <w:u w:val="single"/>
    </w:rPr>
  </w:style>
  <w:style w:type="paragraph" w:styleId="Heading4">
    <w:name w:val="heading 4"/>
    <w:basedOn w:val="Normal"/>
    <w:next w:val="Normal"/>
    <w:link w:val="Heading4Char"/>
    <w:uiPriority w:val="9"/>
    <w:unhideWhenUsed/>
    <w:qFormat/>
    <w:rsid w:val="008E0A85"/>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4A91"/>
    <w:pPr>
      <w:ind w:left="720"/>
      <w:contextualSpacing/>
    </w:pPr>
  </w:style>
  <w:style w:type="character" w:styleId="CommentReference">
    <w:name w:val="annotation reference"/>
    <w:basedOn w:val="DefaultParagraphFont"/>
    <w:semiHidden/>
    <w:rsid w:val="00280968"/>
    <w:rPr>
      <w:sz w:val="16"/>
      <w:szCs w:val="16"/>
    </w:rPr>
  </w:style>
  <w:style w:type="paragraph" w:styleId="NormalWeb">
    <w:name w:val="Normal (Web)"/>
    <w:basedOn w:val="Normal"/>
    <w:uiPriority w:val="99"/>
    <w:unhideWhenUsed/>
    <w:rsid w:val="00280968"/>
    <w:pPr>
      <w:spacing w:before="100" w:beforeAutospacing="1" w:after="100" w:afterAutospacing="1"/>
    </w:pPr>
    <w:rPr>
      <w:rFonts w:eastAsia="Times New Roman" w:cs="Times New Roman"/>
    </w:rPr>
  </w:style>
  <w:style w:type="paragraph" w:styleId="CommentText">
    <w:name w:val="annotation text"/>
    <w:basedOn w:val="Normal"/>
    <w:link w:val="CommentTextChar"/>
    <w:uiPriority w:val="99"/>
    <w:unhideWhenUsed/>
    <w:rsid w:val="00280968"/>
    <w:pPr>
      <w:widowControl w:val="0"/>
      <w:autoSpaceDE w:val="0"/>
      <w:autoSpaceDN w:val="0"/>
      <w:adjustRightInd w:val="0"/>
    </w:pPr>
    <w:rPr>
      <w:rFonts w:ascii="Shruti" w:eastAsia="Times New Roman" w:hAnsi="Shruti" w:cs="Times New Roman"/>
      <w:sz w:val="20"/>
      <w:szCs w:val="20"/>
    </w:rPr>
  </w:style>
  <w:style w:type="character" w:customStyle="1" w:styleId="CommentTextChar">
    <w:name w:val="Comment Text Char"/>
    <w:basedOn w:val="DefaultParagraphFont"/>
    <w:link w:val="CommentText"/>
    <w:uiPriority w:val="99"/>
    <w:rsid w:val="00280968"/>
    <w:rPr>
      <w:rFonts w:ascii="Shruti" w:eastAsia="Times New Roman" w:hAnsi="Shruti" w:cs="Times New Roman"/>
      <w:sz w:val="20"/>
      <w:szCs w:val="20"/>
    </w:rPr>
  </w:style>
  <w:style w:type="character" w:styleId="Hyperlink">
    <w:name w:val="Hyperlink"/>
    <w:basedOn w:val="DefaultParagraphFont"/>
    <w:semiHidden/>
    <w:rsid w:val="00ED55A7"/>
    <w:rPr>
      <w:color w:val="0000FF"/>
      <w:u w:val="single"/>
    </w:rPr>
  </w:style>
  <w:style w:type="paragraph" w:styleId="BalloonText">
    <w:name w:val="Balloon Text"/>
    <w:basedOn w:val="Normal"/>
    <w:link w:val="BalloonTextChar"/>
    <w:uiPriority w:val="99"/>
    <w:semiHidden/>
    <w:unhideWhenUsed/>
    <w:rsid w:val="00FE6497"/>
    <w:rPr>
      <w:rFonts w:ascii="Tahoma" w:hAnsi="Tahoma" w:cs="Tahoma"/>
      <w:sz w:val="16"/>
      <w:szCs w:val="16"/>
    </w:rPr>
  </w:style>
  <w:style w:type="character" w:customStyle="1" w:styleId="BalloonTextChar">
    <w:name w:val="Balloon Text Char"/>
    <w:basedOn w:val="DefaultParagraphFont"/>
    <w:link w:val="BalloonText"/>
    <w:uiPriority w:val="99"/>
    <w:semiHidden/>
    <w:rsid w:val="00FE649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364E8"/>
    <w:pPr>
      <w:widowControl/>
      <w:autoSpaceDE/>
      <w:autoSpaceDN/>
      <w:adjustRightInd/>
    </w:pPr>
    <w:rPr>
      <w:rFonts w:ascii="Times New Roman" w:hAnsi="Times New Roman" w:eastAsiaTheme="minorHAnsi" w:cstheme="minorBidi"/>
      <w:b/>
      <w:bCs/>
    </w:rPr>
  </w:style>
  <w:style w:type="character" w:customStyle="1" w:styleId="CommentSubjectChar">
    <w:name w:val="Comment Subject Char"/>
    <w:basedOn w:val="CommentTextChar"/>
    <w:link w:val="CommentSubject"/>
    <w:uiPriority w:val="99"/>
    <w:semiHidden/>
    <w:rsid w:val="00D364E8"/>
    <w:rPr>
      <w:rFonts w:ascii="Shruti" w:eastAsia="Times New Roman" w:hAnsi="Shruti" w:cs="Times New Roman"/>
      <w:b/>
      <w:bCs/>
      <w:sz w:val="20"/>
      <w:szCs w:val="20"/>
    </w:rPr>
  </w:style>
  <w:style w:type="character" w:customStyle="1" w:styleId="UnresolvedMention1">
    <w:name w:val="Unresolved Mention1"/>
    <w:basedOn w:val="DefaultParagraphFont"/>
    <w:uiPriority w:val="99"/>
    <w:semiHidden/>
    <w:unhideWhenUsed/>
    <w:rsid w:val="00461111"/>
    <w:rPr>
      <w:color w:val="605E5C"/>
      <w:shd w:val="clear" w:color="auto" w:fill="E1DFDD"/>
    </w:rPr>
  </w:style>
  <w:style w:type="paragraph" w:styleId="Header">
    <w:name w:val="header"/>
    <w:basedOn w:val="Normal"/>
    <w:link w:val="HeaderChar"/>
    <w:uiPriority w:val="99"/>
    <w:unhideWhenUsed/>
    <w:rsid w:val="00D561A9"/>
    <w:pPr>
      <w:tabs>
        <w:tab w:val="center" w:pos="4680"/>
        <w:tab w:val="right" w:pos="9360"/>
      </w:tabs>
    </w:pPr>
  </w:style>
  <w:style w:type="character" w:customStyle="1" w:styleId="HeaderChar">
    <w:name w:val="Header Char"/>
    <w:basedOn w:val="DefaultParagraphFont"/>
    <w:link w:val="Header"/>
    <w:uiPriority w:val="99"/>
    <w:rsid w:val="00D561A9"/>
  </w:style>
  <w:style w:type="paragraph" w:styleId="Footer">
    <w:name w:val="footer"/>
    <w:basedOn w:val="Normal"/>
    <w:link w:val="FooterChar"/>
    <w:uiPriority w:val="99"/>
    <w:unhideWhenUsed/>
    <w:rsid w:val="00D561A9"/>
    <w:pPr>
      <w:tabs>
        <w:tab w:val="center" w:pos="4680"/>
        <w:tab w:val="right" w:pos="9360"/>
      </w:tabs>
    </w:pPr>
  </w:style>
  <w:style w:type="character" w:customStyle="1" w:styleId="FooterChar">
    <w:name w:val="Footer Char"/>
    <w:basedOn w:val="DefaultParagraphFont"/>
    <w:link w:val="Footer"/>
    <w:uiPriority w:val="99"/>
    <w:rsid w:val="00D561A9"/>
  </w:style>
  <w:style w:type="paragraph" w:styleId="FootnoteText">
    <w:name w:val="footnote text"/>
    <w:basedOn w:val="Normal"/>
    <w:link w:val="FootnoteTextChar"/>
    <w:uiPriority w:val="99"/>
    <w:semiHidden/>
    <w:rsid w:val="000E7755"/>
    <w:pPr>
      <w:ind w:left="1440"/>
    </w:pPr>
    <w:rPr>
      <w:rFonts w:ascii="CG Times" w:eastAsia="Times New Roman" w:hAnsi="CG Times" w:cs="Times New Roman"/>
      <w:szCs w:val="20"/>
    </w:rPr>
  </w:style>
  <w:style w:type="character" w:customStyle="1" w:styleId="FootnoteTextChar">
    <w:name w:val="Footnote Text Char"/>
    <w:basedOn w:val="DefaultParagraphFont"/>
    <w:link w:val="FootnoteText"/>
    <w:uiPriority w:val="99"/>
    <w:semiHidden/>
    <w:rsid w:val="000E7755"/>
    <w:rPr>
      <w:rFonts w:ascii="CG Times" w:eastAsia="Times New Roman" w:hAnsi="CG Times" w:cs="Times New Roman"/>
      <w:szCs w:val="20"/>
    </w:rPr>
  </w:style>
  <w:style w:type="character" w:styleId="FootnoteReference">
    <w:name w:val="footnote reference"/>
    <w:basedOn w:val="DefaultParagraphFont"/>
    <w:uiPriority w:val="99"/>
    <w:rsid w:val="000E7755"/>
    <w:rPr>
      <w:vertAlign w:val="superscript"/>
    </w:rPr>
  </w:style>
  <w:style w:type="character" w:customStyle="1" w:styleId="cf01">
    <w:name w:val="cf01"/>
    <w:basedOn w:val="DefaultParagraphFont"/>
    <w:rsid w:val="004E464E"/>
    <w:rPr>
      <w:rFonts w:ascii="Segoe UI" w:hAnsi="Segoe UI" w:cs="Segoe UI" w:hint="default"/>
      <w:sz w:val="18"/>
      <w:szCs w:val="18"/>
    </w:rPr>
  </w:style>
  <w:style w:type="character" w:styleId="UnresolvedMention">
    <w:name w:val="Unresolved Mention"/>
    <w:basedOn w:val="DefaultParagraphFont"/>
    <w:uiPriority w:val="99"/>
    <w:semiHidden/>
    <w:unhideWhenUsed/>
    <w:rsid w:val="00E75AF0"/>
    <w:rPr>
      <w:color w:val="605E5C"/>
      <w:shd w:val="clear" w:color="auto" w:fill="E1DFDD"/>
    </w:rPr>
  </w:style>
  <w:style w:type="paragraph" w:styleId="Revision">
    <w:name w:val="Revision"/>
    <w:hidden/>
    <w:uiPriority w:val="99"/>
    <w:semiHidden/>
    <w:rsid w:val="007D0620"/>
  </w:style>
  <w:style w:type="character" w:customStyle="1" w:styleId="Heading1Char">
    <w:name w:val="Heading 1 Char"/>
    <w:basedOn w:val="DefaultParagraphFont"/>
    <w:link w:val="Heading1"/>
    <w:uiPriority w:val="9"/>
    <w:rsid w:val="001633E3"/>
    <w:rPr>
      <w:rFonts w:eastAsiaTheme="majorEastAsia" w:cstheme="majorBidi"/>
      <w:b/>
      <w:szCs w:val="32"/>
    </w:rPr>
  </w:style>
  <w:style w:type="character" w:customStyle="1" w:styleId="Heading2Char">
    <w:name w:val="Heading 2 Char"/>
    <w:basedOn w:val="DefaultParagraphFont"/>
    <w:link w:val="Heading2"/>
    <w:uiPriority w:val="9"/>
    <w:rsid w:val="00BF2BC4"/>
    <w:rPr>
      <w:rFonts w:eastAsiaTheme="majorEastAsia" w:cstheme="majorBidi"/>
      <w:b/>
      <w:szCs w:val="26"/>
      <w:u w:val="single"/>
    </w:rPr>
  </w:style>
  <w:style w:type="character" w:customStyle="1" w:styleId="Heading3Char">
    <w:name w:val="Heading 3 Char"/>
    <w:basedOn w:val="DefaultParagraphFont"/>
    <w:link w:val="Heading3"/>
    <w:uiPriority w:val="9"/>
    <w:rsid w:val="00B76707"/>
    <w:rPr>
      <w:rFonts w:eastAsiaTheme="majorEastAsia" w:cstheme="majorBidi"/>
      <w:u w:val="single"/>
    </w:rPr>
  </w:style>
  <w:style w:type="character" w:customStyle="1" w:styleId="Heading4Char">
    <w:name w:val="Heading 4 Char"/>
    <w:basedOn w:val="DefaultParagraphFont"/>
    <w:link w:val="Heading4"/>
    <w:uiPriority w:val="9"/>
    <w:rsid w:val="008E0A85"/>
    <w:rPr>
      <w:rFonts w:eastAsiaTheme="majorEastAsia" w:cstheme="majorBidi"/>
      <w:i/>
      <w:iCs/>
    </w:rPr>
  </w:style>
  <w:style w:type="table" w:styleId="TableGrid">
    <w:name w:val="Table Grid"/>
    <w:basedOn w:val="TableNormal"/>
    <w:uiPriority w:val="39"/>
    <w:rsid w:val="00BB1EC1"/>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A2B9E"/>
    <w:rPr>
      <w:color w:val="800080" w:themeColor="followedHyperlink"/>
      <w:u w:val="single"/>
    </w:rPr>
  </w:style>
  <w:style w:type="character" w:styleId="Strong">
    <w:name w:val="Strong"/>
    <w:basedOn w:val="DefaultParagraphFont"/>
    <w:uiPriority w:val="22"/>
    <w:qFormat/>
    <w:rsid w:val="009228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deralregister.gov/documents/2022/11/04/2022-24099/agency-information-collection-activities-comment-request-standard-application-process-sap-portal" TargetMode="External" /><Relationship Id="rId11" Type="http://schemas.openxmlformats.org/officeDocument/2006/relationships/hyperlink" Target="https://www.federalregister.gov/documents/2022/11/10/2022-24593/agency-information-collection-activities-submission-to-the-office-of-management-and-budget-omb-for"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deralregister.gov/documents/2022/09/01/2022-18847/agency-information-collection-activities-comment-reques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FCA139509434D4499E39FC37BA87C3E" ma:contentTypeVersion="7" ma:contentTypeDescription="Create a new document." ma:contentTypeScope="" ma:versionID="33c735617a4432362d662b93d653156f">
  <xsd:schema xmlns:xsd="http://www.w3.org/2001/XMLSchema" xmlns:xs="http://www.w3.org/2001/XMLSchema" xmlns:p="http://schemas.microsoft.com/office/2006/metadata/properties" xmlns:ns1="http://schemas.microsoft.com/sharepoint/v3" xmlns:ns2="http://schemas.microsoft.com/sharepoint/v4" xmlns:ns3="1a55d5af-f08d-42e0-ae22-b0930be825a7" targetNamespace="http://schemas.microsoft.com/office/2006/metadata/properties" ma:root="true" ma:fieldsID="aa018cbf84cd08ecd7d8825cfed53f18" ns1:_="" ns2:_="" ns3:_="">
    <xsd:import namespace="http://schemas.microsoft.com/sharepoint/v3"/>
    <xsd:import namespace="http://schemas.microsoft.com/sharepoint/v4"/>
    <xsd:import namespace="1a55d5af-f08d-42e0-ae22-b0930be825a7"/>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55d5af-f08d-42e0-ae22-b0930be825a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a55d5af-f08d-42e0-ae22-b0930be825a7">
      <UserInfo>
        <DisplayName>Jessica Davis</DisplayName>
        <AccountId>180</AccountId>
        <AccountType/>
      </UserInfo>
    </SharedWithUsers>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Props1.xml><?xml version="1.0" encoding="utf-8"?>
<ds:datastoreItem xmlns:ds="http://schemas.openxmlformats.org/officeDocument/2006/customXml" ds:itemID="{CD82FFC4-7D64-4DB0-8FAD-96BB265D24FC}">
  <ds:schemaRefs>
    <ds:schemaRef ds:uri="http://schemas.microsoft.com/sharepoint/v3/contenttype/forms"/>
  </ds:schemaRefs>
</ds:datastoreItem>
</file>

<file path=customXml/itemProps2.xml><?xml version="1.0" encoding="utf-8"?>
<ds:datastoreItem xmlns:ds="http://schemas.openxmlformats.org/officeDocument/2006/customXml" ds:itemID="{0D0C5A9A-37FD-4B54-A7A9-E71B70B8BA1E}">
  <ds:schemaRefs>
    <ds:schemaRef ds:uri="http://schemas.openxmlformats.org/officeDocument/2006/bibliography"/>
  </ds:schemaRefs>
</ds:datastoreItem>
</file>

<file path=customXml/itemProps3.xml><?xml version="1.0" encoding="utf-8"?>
<ds:datastoreItem xmlns:ds="http://schemas.openxmlformats.org/officeDocument/2006/customXml" ds:itemID="{EB38EDC4-B9AD-4741-B170-BA967427C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1a55d5af-f08d-42e0-ae22-b0930be82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085138-485E-463F-8BCA-B22F3D2454AC}">
  <ds:schemaRefs>
    <ds:schemaRef ds:uri="http://schemas.microsoft.com/office/infopath/2007/PartnerControls"/>
    <ds:schemaRef ds:uri="http://purl.org/dc/dcmitype/"/>
    <ds:schemaRef ds:uri="http://schemas.microsoft.com/sharepoint/v4"/>
    <ds:schemaRef ds:uri="http://purl.org/dc/terms/"/>
    <ds:schemaRef ds:uri="http://schemas.microsoft.com/sharepoint/v3"/>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1a55d5af-f08d-42e0-ae22-b0930be825a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2817</Words>
  <Characters>16060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holly002</dc:creator>
  <cp:lastModifiedBy>Jasmine Luck (CENSUS/CBSM FED)</cp:lastModifiedBy>
  <cp:revision>2</cp:revision>
  <cp:lastPrinted>2022-07-05T15:25:00Z</cp:lastPrinted>
  <dcterms:created xsi:type="dcterms:W3CDTF">2023-05-24T14:48:00Z</dcterms:created>
  <dcterms:modified xsi:type="dcterms:W3CDTF">2023-05-24T14:48:00Z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0x0101008FCA139509434D4499E39FC37BA87C3E</vt:lpwstr>
  </property>
  <property fmtid="{D5CDD505-2E9C-101B-9397-08002B2CF9AE}" pid="4" name="TitusGUID">
    <vt:lpwstr>32fe0443-7e48-498b-9912-a88a8b5ac448</vt:lpwstr>
  </property>
  <property fmtid="{D5CDD505-2E9C-101B-9397-08002B2CF9AE}" pid="5" name="_dlc_DocIdItemGuid">
    <vt:lpwstr>5d8bcc42-3d5b-4f02-a80a-a82555201776</vt:lpwstr>
  </property>
</Properties>
</file>