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54824" w14:paraId="469F0A08" w14:textId="77777777">
      <w:pPr>
        <w:pStyle w:val="Heading1"/>
        <w:ind w:left="0"/>
        <w:jc w:val="center"/>
      </w:pPr>
      <w:bookmarkStart w:id="0" w:name="_Toc95491147"/>
      <w:r>
        <w:t>SUPPORTING STATEMENT</w:t>
      </w:r>
      <w:bookmarkEnd w:id="0"/>
    </w:p>
    <w:p w:rsidR="00D54824" w14:paraId="5E50C1A0" w14:textId="77777777">
      <w:pPr>
        <w:spacing w:before="22" w:line="259" w:lineRule="auto"/>
        <w:ind w:firstLine="14"/>
        <w:jc w:val="center"/>
        <w:rPr>
          <w:b/>
        </w:rPr>
      </w:pPr>
      <w:r>
        <w:rPr>
          <w:b/>
        </w:rPr>
        <w:t>U.S. Department of Commerce</w:t>
      </w:r>
    </w:p>
    <w:p w:rsidR="00D54824" w14:paraId="5B210678" w14:textId="77777777">
      <w:pPr>
        <w:spacing w:before="22" w:line="259" w:lineRule="auto"/>
        <w:ind w:firstLine="14"/>
        <w:jc w:val="center"/>
        <w:rPr>
          <w:b/>
        </w:rPr>
      </w:pPr>
      <w:r>
        <w:rPr>
          <w:b/>
        </w:rPr>
        <w:t>National Oceanic &amp; Atmospheric Administration</w:t>
      </w:r>
    </w:p>
    <w:p w:rsidR="008952A9" w:rsidP="00A362A3" w14:paraId="401BF13F" w14:textId="77777777">
      <w:pPr>
        <w:spacing w:line="259" w:lineRule="auto"/>
        <w:ind w:hanging="6"/>
        <w:jc w:val="center"/>
        <w:rPr>
          <w:b/>
        </w:rPr>
      </w:pPr>
      <w:r w:rsidRPr="008952A9">
        <w:rPr>
          <w:b/>
        </w:rPr>
        <w:t>North Pacific Observer Program</w:t>
      </w:r>
    </w:p>
    <w:p w:rsidR="00D54824" w:rsidP="00A362A3" w14:paraId="70D1D06D" w14:textId="4B69F154">
      <w:pPr>
        <w:spacing w:line="259" w:lineRule="auto"/>
        <w:ind w:hanging="6"/>
        <w:jc w:val="center"/>
        <w:rPr>
          <w:b/>
        </w:rPr>
      </w:pPr>
      <w:r>
        <w:rPr>
          <w:b/>
        </w:rPr>
        <w:t>OMB Control No. 0648-</w:t>
      </w:r>
      <w:r w:rsidR="008952A9">
        <w:rPr>
          <w:b/>
        </w:rPr>
        <w:t>0318</w:t>
      </w:r>
    </w:p>
    <w:p w:rsidR="00D54824" w:rsidP="00D4754B" w14:paraId="3C35D29E" w14:textId="77777777">
      <w:pPr>
        <w:pBdr>
          <w:top w:val="nil"/>
          <w:left w:val="nil"/>
          <w:bottom w:val="nil"/>
          <w:right w:val="nil"/>
          <w:between w:val="nil"/>
        </w:pBdr>
        <w:jc w:val="center"/>
        <w:rPr>
          <w:b/>
          <w:color w:val="000000"/>
        </w:rPr>
      </w:pPr>
    </w:p>
    <w:p w:rsidR="00D54824" w:rsidP="00E36497" w14:paraId="518CC509" w14:textId="4881D640">
      <w:pPr>
        <w:pStyle w:val="Heading1"/>
        <w:spacing w:before="0" w:after="160"/>
        <w:ind w:left="0"/>
      </w:pPr>
      <w:bookmarkStart w:id="1" w:name="_Toc95491148"/>
      <w:r>
        <w:t>Abstract</w:t>
      </w:r>
      <w:bookmarkEnd w:id="1"/>
    </w:p>
    <w:p w:rsidR="008952A9" w:rsidRPr="008952A9" w:rsidP="00E36497" w14:paraId="122D1540" w14:textId="5304A95C">
      <w:pPr>
        <w:spacing w:after="160"/>
      </w:pPr>
      <w:r w:rsidRPr="0029629E">
        <w:t xml:space="preserve">This is a resubmission, with the final rule, of a request by </w:t>
      </w:r>
      <w:r>
        <w:t>t</w:t>
      </w:r>
      <w:r w:rsidRPr="008952A9">
        <w:t xml:space="preserve">he </w:t>
      </w:r>
      <w:r w:rsidRPr="008952A9">
        <w:t xml:space="preserve">National Marine Fisheries Service (NMFS), Alaska Regional Office (AKRO), </w:t>
      </w:r>
      <w:r>
        <w:t>for</w:t>
      </w:r>
      <w:r w:rsidRPr="008952A9">
        <w:t xml:space="preserve"> </w:t>
      </w:r>
      <w:r w:rsidR="005B1625">
        <w:t>revision</w:t>
      </w:r>
      <w:r w:rsidRPr="008952A9" w:rsidR="005B1625">
        <w:t xml:space="preserve"> </w:t>
      </w:r>
      <w:r w:rsidRPr="008952A9">
        <w:t>of this currently approved information collection that contains requirements for the North Pacific Observer Program.</w:t>
      </w:r>
      <w:r>
        <w:t xml:space="preserve"> </w:t>
      </w:r>
    </w:p>
    <w:p w:rsidR="00C0414A" w:rsidP="00E36497" w14:paraId="7DB793DF" w14:textId="7E32398B">
      <w:pPr>
        <w:spacing w:after="160"/>
      </w:pPr>
      <w:r w:rsidRPr="00E9761A">
        <w:t>Under the Obs</w:t>
      </w:r>
      <w:r>
        <w:t>erver Program, observers and electronic monitoring</w:t>
      </w:r>
      <w:r w:rsidRPr="00E9761A">
        <w:t xml:space="preserve"> systems </w:t>
      </w:r>
      <w:r w:rsidRPr="00C0414A">
        <w:t xml:space="preserve">collect information necessary for the conservation and management of the </w:t>
      </w:r>
      <w:r>
        <w:t>Bering Sea and Aleutian Islands and Gulf of Alaska</w:t>
      </w:r>
      <w:r w:rsidRPr="00C0414A">
        <w:t xml:space="preserve"> groundfish and halibut fisheries. </w:t>
      </w:r>
    </w:p>
    <w:p w:rsidR="005B1625" w:rsidP="00981A59" w14:paraId="4A1595EF" w14:textId="19D30C49">
      <w:pPr>
        <w:spacing w:after="160"/>
        <w:rPr>
          <w:rFonts w:eastAsia="SimSun"/>
        </w:rPr>
      </w:pPr>
      <w:r w:rsidRPr="004A4B50">
        <w:t xml:space="preserve">This information collection is revised due to </w:t>
      </w:r>
      <w:r w:rsidR="0029629E">
        <w:t xml:space="preserve">the final </w:t>
      </w:r>
      <w:r w:rsidRPr="004A4B50">
        <w:t>rule (RIN 0648-BL08) to implement Amendment 122 to the Fishery Management Plan for Groundfish of the Bering Sea and Aleutian Islands Management Area, which establish</w:t>
      </w:r>
      <w:r w:rsidR="0029629E">
        <w:t>es</w:t>
      </w:r>
      <w:r w:rsidRPr="004A4B50">
        <w:t xml:space="preserve"> a new limited access privilege program, the Pacific Cod Trawl Cooperative Program (PCTC Program). This rule also affects information collection requirements approve</w:t>
      </w:r>
      <w:r>
        <w:t xml:space="preserve">d under </w:t>
      </w:r>
      <w:r w:rsidRPr="002278B7">
        <w:rPr>
          <w:rFonts w:eastAsia="SimSun"/>
        </w:rPr>
        <w:t>OMB Control Numbers 0648-</w:t>
      </w:r>
      <w:r>
        <w:rPr>
          <w:rFonts w:eastAsia="SimSun"/>
        </w:rPr>
        <w:t xml:space="preserve">0213, -0334, </w:t>
      </w:r>
      <w:r w:rsidRPr="002278B7">
        <w:rPr>
          <w:rFonts w:eastAsia="SimSun"/>
        </w:rPr>
        <w:t>-05</w:t>
      </w:r>
      <w:r>
        <w:rPr>
          <w:rFonts w:eastAsia="SimSun"/>
        </w:rPr>
        <w:t>15,</w:t>
      </w:r>
      <w:r w:rsidRPr="002278B7">
        <w:rPr>
          <w:rFonts w:eastAsia="SimSun"/>
        </w:rPr>
        <w:t xml:space="preserve"> -0</w:t>
      </w:r>
      <w:r>
        <w:rPr>
          <w:rFonts w:eastAsia="SimSun"/>
        </w:rPr>
        <w:t>678, and -0711 and add</w:t>
      </w:r>
      <w:r w:rsidR="0029629E">
        <w:rPr>
          <w:rFonts w:eastAsia="SimSun"/>
        </w:rPr>
        <w:t>s</w:t>
      </w:r>
      <w:r>
        <w:rPr>
          <w:rFonts w:eastAsia="SimSun"/>
        </w:rPr>
        <w:t xml:space="preserve"> a new information collection for the PCTC Program under a new OMB control number</w:t>
      </w:r>
      <w:r w:rsidR="000F6700">
        <w:rPr>
          <w:rFonts w:eastAsia="SimSun"/>
        </w:rPr>
        <w:t>, 0648-0811</w:t>
      </w:r>
      <w:r>
        <w:rPr>
          <w:rFonts w:eastAsia="SimSun"/>
        </w:rPr>
        <w:t xml:space="preserve">. </w:t>
      </w:r>
      <w:r w:rsidRPr="002278B7">
        <w:rPr>
          <w:rFonts w:eastAsia="SimSun"/>
        </w:rPr>
        <w:t xml:space="preserve">NMFS is submitting separate requests for these collections.  </w:t>
      </w:r>
    </w:p>
    <w:p w:rsidR="007201F0" w:rsidP="00E36497" w14:paraId="3F92F0F8" w14:textId="69931E25">
      <w:pPr>
        <w:spacing w:after="160"/>
      </w:pPr>
      <w:r>
        <w:t>T</w:t>
      </w:r>
      <w:r w:rsidR="005B1625">
        <w:t xml:space="preserve">his collection is revised </w:t>
      </w:r>
      <w:r w:rsidRPr="005B1625" w:rsidR="005B1625">
        <w:t xml:space="preserve">because vessels participating in the PCTC </w:t>
      </w:r>
      <w:r>
        <w:t>P</w:t>
      </w:r>
      <w:r w:rsidRPr="005B1625">
        <w:t xml:space="preserve">rogram </w:t>
      </w:r>
      <w:r w:rsidR="003E1291">
        <w:t>will be required to</w:t>
      </w:r>
      <w:r w:rsidRPr="003E1291" w:rsidR="003E1291">
        <w:t xml:space="preserve"> provide equipment and at-sea data transmission capabilities to facilitate electronic transmission of observer data to NMFS</w:t>
      </w:r>
      <w:r w:rsidR="003E1291">
        <w:t>.</w:t>
      </w:r>
      <w:r w:rsidRPr="005B1625" w:rsidR="005B1625">
        <w:t xml:space="preserve"> This increase</w:t>
      </w:r>
      <w:r w:rsidR="002A18E2">
        <w:t>s</w:t>
      </w:r>
      <w:r w:rsidRPr="005B1625" w:rsidR="005B1625">
        <w:t xml:space="preserve"> the number of vessels that need to provide observers access to a computer with ATLAS installed. This </w:t>
      </w:r>
      <w:r w:rsidR="00365970">
        <w:t xml:space="preserve">collection is also revised </w:t>
      </w:r>
      <w:r w:rsidRPr="005B1625" w:rsidR="005B1625">
        <w:t xml:space="preserve">because catcher vessels that choose to participate in the PCTC Program </w:t>
      </w:r>
      <w:r w:rsidR="002A18E2">
        <w:t>will</w:t>
      </w:r>
      <w:r w:rsidRPr="005B1625" w:rsidR="002A18E2">
        <w:t xml:space="preserve"> </w:t>
      </w:r>
      <w:r w:rsidRPr="005B1625" w:rsidR="005B1625">
        <w:t xml:space="preserve">be required to be in the full observer coverage category instead of the partial observer coverage category. These catcher vessels </w:t>
      </w:r>
      <w:r w:rsidR="002A18E2">
        <w:t>will no</w:t>
      </w:r>
      <w:r w:rsidRPr="005B1625" w:rsidR="005B1625">
        <w:t xml:space="preserve"> longer be required to use </w:t>
      </w:r>
      <w:r w:rsidR="00BB391A">
        <w:t>the Observer Declare and Deploy System (</w:t>
      </w:r>
      <w:r w:rsidRPr="005B1625" w:rsidR="005B1625">
        <w:t>ODDS</w:t>
      </w:r>
      <w:r w:rsidR="00BB391A">
        <w:t>)</w:t>
      </w:r>
      <w:r w:rsidRPr="005B1625" w:rsidR="005B1625">
        <w:t xml:space="preserve"> to log fishing trips</w:t>
      </w:r>
      <w:r w:rsidR="00BB391A">
        <w:t xml:space="preserve">, which </w:t>
      </w:r>
      <w:r w:rsidRPr="005B1625" w:rsidR="005B1625">
        <w:t>decrease</w:t>
      </w:r>
      <w:r w:rsidR="002A18E2">
        <w:t>s</w:t>
      </w:r>
      <w:r w:rsidRPr="005B1625" w:rsidR="005B1625">
        <w:t xml:space="preserve"> the number of respondents that log trips in ODDS.</w:t>
      </w:r>
      <w:r>
        <w:t xml:space="preserve"> </w:t>
      </w:r>
    </w:p>
    <w:p w:rsidR="000B08C2" w:rsidP="00E36497" w14:paraId="0598D503" w14:textId="55C0C0B6">
      <w:pPr>
        <w:spacing w:after="160"/>
      </w:pPr>
      <w:r>
        <w:t>A correction was made to the number of respondents for ATLAS communications and data entry from the supporting statement submitted with the proposed rule.</w:t>
      </w:r>
    </w:p>
    <w:p w:rsidR="000B08C2" w:rsidRPr="000B08C2" w:rsidP="00E36497" w14:paraId="28423FDE" w14:textId="77777777">
      <w:pPr>
        <w:spacing w:after="160"/>
      </w:pPr>
    </w:p>
    <w:p w:rsidR="00D54824" w:rsidP="00E36497" w14:paraId="45DF243B" w14:textId="77777777">
      <w:pPr>
        <w:pStyle w:val="Heading1"/>
        <w:spacing w:before="0" w:after="160"/>
        <w:ind w:left="0"/>
      </w:pPr>
      <w:bookmarkStart w:id="2" w:name="_Toc95491149"/>
      <w:r>
        <w:t>Justification</w:t>
      </w:r>
      <w:bookmarkEnd w:id="2"/>
    </w:p>
    <w:p w:rsidR="00D54824" w:rsidP="008E4CBC" w14:paraId="1C7DCDF7" w14:textId="77777777">
      <w:pPr>
        <w:numPr>
          <w:ilvl w:val="0"/>
          <w:numId w:val="1"/>
        </w:numPr>
        <w:pBdr>
          <w:top w:val="nil"/>
          <w:left w:val="nil"/>
          <w:bottom w:val="nil"/>
          <w:right w:val="nil"/>
          <w:between w:val="nil"/>
        </w:pBdr>
        <w:tabs>
          <w:tab w:val="left" w:pos="360"/>
        </w:tabs>
        <w:spacing w:after="160"/>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C7647" w:rsidRPr="008C7647" w:rsidP="00E36497" w14:paraId="499AB3FF" w14:textId="2990C18F">
      <w:pPr>
        <w:widowControl/>
        <w:spacing w:after="160"/>
        <w:rPr>
          <w:rFonts w:eastAsia="Calibri"/>
        </w:rPr>
      </w:pPr>
      <w:r w:rsidRPr="008C7647">
        <w:rPr>
          <w:rFonts w:eastAsia="Calibri"/>
        </w:rPr>
        <w:t xml:space="preserve">Under the </w:t>
      </w:r>
      <w:hyperlink r:id="rId8" w:history="1">
        <w:r w:rsidRPr="008C7647">
          <w:rPr>
            <w:rFonts w:eastAsia="Calibri"/>
            <w:color w:val="0000FF" w:themeColor="hyperlink"/>
            <w:u w:val="single"/>
          </w:rPr>
          <w:t>Magnuson-Stevens Fishery Conservation and Management Act</w:t>
        </w:r>
      </w:hyperlink>
      <w:r w:rsidRPr="008C7647">
        <w:rPr>
          <w:rFonts w:eastAsia="Calibri"/>
        </w:rPr>
        <w:t xml:space="preserve"> 16 U.S.C. 1801 </w:t>
      </w:r>
      <w:r w:rsidRPr="008C7647">
        <w:rPr>
          <w:rFonts w:eastAsia="Calibri"/>
          <w:i/>
        </w:rPr>
        <w:t>et seq</w:t>
      </w:r>
      <w:r w:rsidRPr="008C7647">
        <w:rPr>
          <w:rFonts w:eastAsia="Calibri"/>
        </w:rPr>
        <w:t xml:space="preserve">. (Magnuson-Stevens Act), the Secretary of Commerce is responsible for the conservation and management of marine fishery resources within the Exclusive Economic Zone (EEZ) of the United States through </w:t>
      </w:r>
      <w:r w:rsidR="009228BD">
        <w:rPr>
          <w:rFonts w:eastAsia="Calibri"/>
        </w:rPr>
        <w:t>NOAA</w:t>
      </w:r>
      <w:r w:rsidRPr="008C7647">
        <w:rPr>
          <w:rFonts w:eastAsia="Calibri"/>
        </w:rPr>
        <w:t xml:space="preserve">/NMFS. NMFS Alaska Region manages the groundfish fisheries in </w:t>
      </w:r>
      <w:r w:rsidRPr="008C7647">
        <w:rPr>
          <w:rFonts w:eastAsia="Calibri"/>
        </w:rPr>
        <w:t xml:space="preserve">the EEZ of the Bering Sea and Aleutian Islands Management Area (BSAI) and Gulf of Alaska (GOA) under fishery management plans (FMPs) developed by the North Pacific Fishery Management Council (Council) for groundfish in the respective areas. Regulations governing U.S. fisheries and implementing the groundfish FMPs are at 50 CFR </w:t>
      </w:r>
      <w:hyperlink r:id="rId9" w:history="1">
        <w:r w:rsidRPr="008C7647">
          <w:rPr>
            <w:rFonts w:eastAsia="Calibri"/>
            <w:color w:val="0000FF" w:themeColor="hyperlink"/>
            <w:u w:val="single"/>
          </w:rPr>
          <w:t>parts 600</w:t>
        </w:r>
      </w:hyperlink>
      <w:r w:rsidRPr="008C7647">
        <w:rPr>
          <w:rFonts w:eastAsia="Calibri"/>
        </w:rPr>
        <w:t xml:space="preserve"> and </w:t>
      </w:r>
      <w:hyperlink r:id="rId10" w:history="1">
        <w:r w:rsidRPr="008C7647">
          <w:rPr>
            <w:rFonts w:eastAsia="Calibri"/>
            <w:color w:val="0000FF" w:themeColor="hyperlink"/>
            <w:u w:val="single"/>
          </w:rPr>
          <w:t>679</w:t>
        </w:r>
      </w:hyperlink>
      <w:r w:rsidRPr="008C7647">
        <w:rPr>
          <w:rFonts w:eastAsia="Calibri"/>
        </w:rPr>
        <w:t>.</w:t>
      </w:r>
    </w:p>
    <w:p w:rsidR="00460910" w:rsidRPr="00460910" w:rsidP="00E36497" w14:paraId="3DFB063C" w14:textId="3256E503">
      <w:pPr>
        <w:widowControl/>
        <w:autoSpaceDE w:val="0"/>
        <w:autoSpaceDN w:val="0"/>
        <w:adjustRightInd w:val="0"/>
        <w:spacing w:after="160"/>
        <w:rPr>
          <w:rFonts w:eastAsia="SimSun"/>
        </w:rPr>
      </w:pPr>
      <w:r w:rsidRPr="00460910">
        <w:rPr>
          <w:rFonts w:eastAsia="SimSun"/>
        </w:rPr>
        <w:t>The International Pacific Halibut Commission (IPHC) and NMFS Alaska Region manage fishing for Pacific halibut (</w:t>
      </w:r>
      <w:r w:rsidRPr="00460910">
        <w:rPr>
          <w:rFonts w:eastAsia="SimSun"/>
          <w:i/>
        </w:rPr>
        <w:t>Hippoglossus stenolepis</w:t>
      </w:r>
      <w:r w:rsidRPr="00460910">
        <w:rPr>
          <w:rFonts w:eastAsia="SimSun"/>
        </w:rPr>
        <w:t xml:space="preserve">) through regulations established under the authority of the </w:t>
      </w:r>
      <w:hyperlink r:id="rId11" w:history="1">
        <w:r w:rsidR="00157D3F">
          <w:rPr>
            <w:rFonts w:eastAsia="Calibri"/>
            <w:color w:val="0000FF"/>
            <w:u w:val="single"/>
          </w:rPr>
          <w:t>Northern Pacific Halibut Act of 1982</w:t>
        </w:r>
      </w:hyperlink>
      <w:r w:rsidRPr="00540EC3" w:rsidR="00540EC3">
        <w:rPr>
          <w:rFonts w:eastAsia="Calibri"/>
        </w:rPr>
        <w:t>,</w:t>
      </w:r>
      <w:r w:rsidRPr="00460910">
        <w:rPr>
          <w:rFonts w:eastAsia="SimSun"/>
        </w:rPr>
        <w:t xml:space="preserve"> </w:t>
      </w:r>
      <w:r w:rsidR="00157D3F">
        <w:rPr>
          <w:rFonts w:eastAsia="SimSun"/>
        </w:rPr>
        <w:t xml:space="preserve">16 U.S.C. 773c </w:t>
      </w:r>
      <w:r w:rsidRPr="00460910">
        <w:rPr>
          <w:rFonts w:eastAsia="SimSun"/>
        </w:rPr>
        <w:t xml:space="preserve">(Halibut Act). The IPHC promulgates regulations governing the halibut fishery under the </w:t>
      </w:r>
      <w:hyperlink r:id="rId12" w:history="1">
        <w:r w:rsidRPr="00460910">
          <w:rPr>
            <w:rFonts w:eastAsia="Calibri"/>
            <w:color w:val="0000FF"/>
            <w:u w:val="single"/>
          </w:rPr>
          <w:t>Convention between the United States and Canada for the Preservation of the Halibut Fishery of the Northern Pacific Ocean and Bering Sea</w:t>
        </w:r>
      </w:hyperlink>
      <w:r w:rsidRPr="00460910">
        <w:rPr>
          <w:rFonts w:eastAsia="Calibri"/>
        </w:rPr>
        <w:t xml:space="preserve"> </w:t>
      </w:r>
      <w:r w:rsidRPr="00460910">
        <w:rPr>
          <w:rFonts w:eastAsia="SimSun"/>
        </w:rPr>
        <w:t xml:space="preserve">(Convention). Regulations pursuant to the Convention are set forth at </w:t>
      </w:r>
      <w:hyperlink r:id="rId13">
        <w:hyperlink r:id="rId14" w:history="1">
          <w:r w:rsidRPr="00460910">
            <w:rPr>
              <w:rFonts w:eastAsia="Calibri"/>
              <w:color w:val="0000FF"/>
              <w:u w:val="single"/>
            </w:rPr>
            <w:t>50 CFR 300 subpart E</w:t>
          </w:r>
        </w:hyperlink>
        <w:r w:rsidRPr="00460910">
          <w:rPr>
            <w:rFonts w:eastAsia="SimSun"/>
          </w:rPr>
          <w:t>.</w:t>
        </w:r>
      </w:hyperlink>
    </w:p>
    <w:p w:rsidR="00C810F1" w:rsidRPr="00C810F1" w:rsidP="00E36497" w14:paraId="3F5FB3BB" w14:textId="24EF4902">
      <w:pPr>
        <w:autoSpaceDE w:val="0"/>
        <w:autoSpaceDN w:val="0"/>
        <w:adjustRightInd w:val="0"/>
        <w:spacing w:after="160"/>
        <w:rPr>
          <w:rFonts w:eastAsia="Calibri"/>
          <w:szCs w:val="20"/>
        </w:rPr>
      </w:pPr>
      <w:r w:rsidRPr="00C810F1">
        <w:rPr>
          <w:rFonts w:eastAsia="Calibri"/>
          <w:szCs w:val="20"/>
        </w:rPr>
        <w:t xml:space="preserve">Section 313 of the Magnuson-Stevens Act (16 U.S.C. 1862) authorizes the Council, in consultation with NMFS, to prepare a fishery research plan for the purpose of stationing observers and electronic monitoring (EM) systems to collect data necessary for the conservation, management, and scientific understanding of the commercial groundfish and Pacific halibut fisheries of the </w:t>
      </w:r>
      <w:r w:rsidR="006176D8">
        <w:rPr>
          <w:rFonts w:eastAsia="Calibri"/>
          <w:szCs w:val="20"/>
        </w:rPr>
        <w:t>BSAI</w:t>
      </w:r>
      <w:r w:rsidRPr="00C810F1">
        <w:rPr>
          <w:rFonts w:eastAsia="Calibri"/>
          <w:szCs w:val="20"/>
        </w:rPr>
        <w:t xml:space="preserve"> and GOA management areas. Under the North Pacific Observer Program (Observer Program), observers and EM systems collect fishery-dependent information used to estimate total catch and interactions with protected species. Managers use this data to manage groundfish and prohibited species catch within established limits and to document and reduce fishery interactions with protected species. Scientists use this data to assess fish stocks, provide data for fisheries and ecosystem research and fishing fleet behavior, assess marine mammal interactions with fishing gear, and characterize fishing impacts on habitat.</w:t>
      </w:r>
      <w:r w:rsidRPr="006176D8" w:rsidR="006176D8">
        <w:rPr>
          <w:rFonts w:eastAsia="Calibri"/>
          <w:szCs w:val="20"/>
        </w:rPr>
        <w:t xml:space="preserve"> </w:t>
      </w:r>
      <w:r w:rsidRPr="00C810F1" w:rsidR="006176D8">
        <w:rPr>
          <w:rFonts w:eastAsia="Calibri"/>
          <w:szCs w:val="20"/>
        </w:rPr>
        <w:t xml:space="preserve">The Observer Program is implemented by regulations at </w:t>
      </w:r>
      <w:hyperlink r:id="rId15" w:history="1">
        <w:r w:rsidRPr="00D716A1" w:rsidR="006176D8">
          <w:rPr>
            <w:rStyle w:val="Hyperlink"/>
            <w:rFonts w:eastAsia="Calibri"/>
            <w:szCs w:val="20"/>
          </w:rPr>
          <w:t>50 CFR 679</w:t>
        </w:r>
        <w:r w:rsidRPr="00D716A1" w:rsidR="00D716A1">
          <w:rPr>
            <w:rStyle w:val="Hyperlink"/>
            <w:rFonts w:eastAsia="Calibri"/>
            <w:szCs w:val="20"/>
          </w:rPr>
          <w:t xml:space="preserve"> subpart E</w:t>
        </w:r>
      </w:hyperlink>
      <w:r w:rsidR="00D716A1">
        <w:rPr>
          <w:rFonts w:eastAsia="Calibri"/>
          <w:szCs w:val="20"/>
        </w:rPr>
        <w:t>.</w:t>
      </w:r>
    </w:p>
    <w:p w:rsidR="00C810F1" w:rsidRPr="00C810F1" w:rsidP="00E36497" w14:paraId="5AE3307B" w14:textId="77777777">
      <w:pPr>
        <w:autoSpaceDE w:val="0"/>
        <w:autoSpaceDN w:val="0"/>
        <w:adjustRightInd w:val="0"/>
        <w:spacing w:after="160"/>
        <w:rPr>
          <w:rFonts w:eastAsia="Calibri"/>
          <w:szCs w:val="20"/>
        </w:rPr>
      </w:pPr>
      <w:r w:rsidRPr="00C810F1">
        <w:rPr>
          <w:rFonts w:eastAsia="Calibri"/>
          <w:szCs w:val="20"/>
        </w:rPr>
        <w:t>All vessels and processors that participate in federally managed or parallel groundfish and halibut fisheries off Alaska (except catcher vessels delivering unsorted codends to a mothership) are subject to Observer Program requirements and assigned to one of two categories: the full observer coverage category (full coverage); or the partial observer coverage category (partial coverage). Vessels and processors in the full coverage category have at least one observer present during all fishing or processing activity. Vessels and processors in the partial coverage category are assigned observer or EM coverage according to the scientific sampling plan described in the Annual Deployment Plan (ADP) developed by NMFS in consultation with the Council. Since 2013, observers have been deployed in the partial coverage category using established random sampling methods to collect data on a statistically reliable sample of fishing vessels in the partial coverage category. Some vessels and processors may be in full coverage for part of the year and partial coverage at other times of the year depending on the observer coverage requirements for specific fisheries.</w:t>
      </w:r>
    </w:p>
    <w:p w:rsidR="00C810F1" w:rsidRPr="00C810F1" w:rsidP="000D3772" w14:paraId="02FB8777" w14:textId="57CB5109">
      <w:pPr>
        <w:widowControl/>
        <w:autoSpaceDE w:val="0"/>
        <w:autoSpaceDN w:val="0"/>
        <w:adjustRightInd w:val="0"/>
        <w:spacing w:after="160"/>
        <w:rPr>
          <w:rFonts w:eastAsia="Calibri"/>
          <w:szCs w:val="20"/>
        </w:rPr>
      </w:pPr>
      <w:r w:rsidRPr="00C810F1">
        <w:rPr>
          <w:rFonts w:eastAsia="Calibri"/>
          <w:szCs w:val="20"/>
        </w:rPr>
        <w:t>Observer coverage in the full coverage category is industry-funded through a pay-as-you-go system whereby fishing vessels procure observer services through NMFS-permitted observer service providers. Observer coverage in the partial coverage category is funded through a system of fees based on the ex-vessel value of groundfish and halibut. NMFS use</w:t>
      </w:r>
      <w:r w:rsidR="00AC6704">
        <w:rPr>
          <w:rFonts w:eastAsia="Calibri"/>
          <w:szCs w:val="20"/>
        </w:rPr>
        <w:t>s</w:t>
      </w:r>
      <w:r w:rsidRPr="00C810F1">
        <w:rPr>
          <w:rFonts w:eastAsia="Calibri"/>
          <w:szCs w:val="20"/>
        </w:rPr>
        <w:t xml:space="preserve"> a portion of the fees collected under section 313 of the Magnuson-Stevens Act to deploy EM systems on vessels in the EM selection pool of the partial coverage category. The observer fee is assessed on landings by vessels not included in the full coverage category. The system of fees fairly and equitably distributes the cost of observer coverage among all vessels and processors in the partial coverage </w:t>
      </w:r>
      <w:r w:rsidRPr="00C810F1">
        <w:rPr>
          <w:rFonts w:eastAsia="Calibri"/>
          <w:szCs w:val="20"/>
        </w:rPr>
        <w:t>category. Information collected for the observer fee is approved under OMB Control Number 0648-0711.</w:t>
      </w:r>
    </w:p>
    <w:p w:rsidR="00C810F1" w:rsidRPr="009F31C3" w:rsidP="00E36497" w14:paraId="4071FA1C" w14:textId="681A9D3B">
      <w:pPr>
        <w:autoSpaceDE w:val="0"/>
        <w:autoSpaceDN w:val="0"/>
        <w:adjustRightInd w:val="0"/>
        <w:spacing w:after="160"/>
        <w:rPr>
          <w:rFonts w:eastAsia="Calibri"/>
          <w:szCs w:val="20"/>
        </w:rPr>
      </w:pPr>
      <w:r w:rsidRPr="00C810F1">
        <w:rPr>
          <w:rFonts w:eastAsia="Calibri"/>
          <w:szCs w:val="20"/>
        </w:rPr>
        <w:t xml:space="preserve">The following classes of vessels and processors are </w:t>
      </w:r>
      <w:r w:rsidR="00F82573">
        <w:rPr>
          <w:rFonts w:eastAsia="Calibri"/>
          <w:szCs w:val="20"/>
        </w:rPr>
        <w:t xml:space="preserve">currently </w:t>
      </w:r>
      <w:r w:rsidRPr="00C810F1">
        <w:rPr>
          <w:rFonts w:eastAsia="Calibri"/>
          <w:szCs w:val="20"/>
        </w:rPr>
        <w:t xml:space="preserve">in the full observer coverage category when harvesting halibut or when harvesting, receiving, or processing groundfish in a federally </w:t>
      </w:r>
      <w:r w:rsidRPr="009F31C3">
        <w:rPr>
          <w:rFonts w:eastAsia="Calibri"/>
          <w:szCs w:val="20"/>
        </w:rPr>
        <w:t>managed or parallel groundfish fishery:</w:t>
      </w:r>
    </w:p>
    <w:p w:rsidR="00C810F1" w:rsidRPr="009F31C3" w:rsidP="008E4CBC" w14:paraId="6F94DD66" w14:textId="77777777">
      <w:pPr>
        <w:numPr>
          <w:ilvl w:val="0"/>
          <w:numId w:val="2"/>
        </w:numPr>
        <w:autoSpaceDE w:val="0"/>
        <w:autoSpaceDN w:val="0"/>
        <w:adjustRightInd w:val="0"/>
        <w:spacing w:after="160"/>
        <w:ind w:left="720" w:hanging="360"/>
        <w:contextualSpacing/>
        <w:rPr>
          <w:rFonts w:eastAsia="Calibri"/>
          <w:szCs w:val="20"/>
        </w:rPr>
      </w:pPr>
      <w:r w:rsidRPr="009F31C3">
        <w:rPr>
          <w:rFonts w:eastAsia="Calibri"/>
          <w:szCs w:val="20"/>
        </w:rPr>
        <w:t>Catcher/processors (with limited exceptions);</w:t>
      </w:r>
    </w:p>
    <w:p w:rsidR="00C810F1" w:rsidRPr="009F31C3" w:rsidP="008E4CBC" w14:paraId="3CFE8FC9" w14:textId="77777777">
      <w:pPr>
        <w:numPr>
          <w:ilvl w:val="0"/>
          <w:numId w:val="2"/>
        </w:numPr>
        <w:autoSpaceDE w:val="0"/>
        <w:autoSpaceDN w:val="0"/>
        <w:adjustRightInd w:val="0"/>
        <w:spacing w:after="160"/>
        <w:ind w:left="720" w:hanging="360"/>
        <w:contextualSpacing/>
        <w:rPr>
          <w:rFonts w:eastAsia="Calibri"/>
          <w:szCs w:val="20"/>
        </w:rPr>
      </w:pPr>
      <w:r w:rsidRPr="009F31C3">
        <w:rPr>
          <w:rFonts w:eastAsia="Calibri"/>
          <w:szCs w:val="20"/>
        </w:rPr>
        <w:t>Motherships;</w:t>
      </w:r>
    </w:p>
    <w:p w:rsidR="00C810F1" w:rsidRPr="009F31C3" w:rsidP="008E4CBC" w14:paraId="0CDEE412" w14:textId="77777777">
      <w:pPr>
        <w:numPr>
          <w:ilvl w:val="0"/>
          <w:numId w:val="2"/>
        </w:numPr>
        <w:autoSpaceDE w:val="0"/>
        <w:autoSpaceDN w:val="0"/>
        <w:adjustRightInd w:val="0"/>
        <w:spacing w:after="160"/>
        <w:ind w:left="720" w:hanging="360"/>
        <w:contextualSpacing/>
        <w:rPr>
          <w:rFonts w:eastAsia="Calibri"/>
          <w:szCs w:val="20"/>
        </w:rPr>
      </w:pPr>
      <w:r w:rsidRPr="009F31C3">
        <w:rPr>
          <w:rFonts w:eastAsia="Calibri"/>
          <w:szCs w:val="20"/>
        </w:rPr>
        <w:t>Shoreside processors or stationary floating processors (SFPs) when receiving or processing Bering Sea pollock;</w:t>
      </w:r>
    </w:p>
    <w:p w:rsidR="00C810F1" w:rsidRPr="009F31C3" w:rsidP="008E4CBC" w14:paraId="5DE0360B" w14:textId="77777777">
      <w:pPr>
        <w:numPr>
          <w:ilvl w:val="0"/>
          <w:numId w:val="2"/>
        </w:numPr>
        <w:autoSpaceDE w:val="0"/>
        <w:autoSpaceDN w:val="0"/>
        <w:adjustRightInd w:val="0"/>
        <w:spacing w:after="160"/>
        <w:ind w:left="720" w:hanging="360"/>
        <w:contextualSpacing/>
        <w:rPr>
          <w:rFonts w:eastAsia="Calibri"/>
          <w:szCs w:val="20"/>
        </w:rPr>
      </w:pPr>
      <w:r w:rsidRPr="009F31C3">
        <w:rPr>
          <w:rFonts w:eastAsia="Calibri"/>
          <w:szCs w:val="20"/>
        </w:rPr>
        <w:t>Catcher vessels while participating in catch share programs with transferable prohibited species catch limits, including American Fisheries Act or Western Alaska Community Development Quota (CDQ) pollock fisheries, some CDQ groundfish fisheries, and the Central Gulf of Alaska Rockfish Program; and</w:t>
      </w:r>
    </w:p>
    <w:p w:rsidR="00C810F1" w:rsidRPr="009F31C3" w:rsidP="008E4CBC" w14:paraId="7D8623FA" w14:textId="04CB07D8">
      <w:pPr>
        <w:numPr>
          <w:ilvl w:val="0"/>
          <w:numId w:val="2"/>
        </w:numPr>
        <w:autoSpaceDE w:val="0"/>
        <w:autoSpaceDN w:val="0"/>
        <w:adjustRightInd w:val="0"/>
        <w:spacing w:after="160"/>
        <w:ind w:left="720" w:hanging="360"/>
        <w:rPr>
          <w:rFonts w:eastAsia="Calibri"/>
          <w:szCs w:val="20"/>
        </w:rPr>
      </w:pPr>
      <w:r w:rsidRPr="009F31C3">
        <w:rPr>
          <w:rFonts w:eastAsia="Calibri"/>
          <w:szCs w:val="20"/>
        </w:rPr>
        <w:t>Catcher vessels using trawl gear that have requested placement in the full coverage</w:t>
      </w:r>
      <w:r w:rsidRPr="00AB1E2A">
        <w:rPr>
          <w:rFonts w:eastAsia="Calibri"/>
          <w:szCs w:val="20"/>
        </w:rPr>
        <w:t xml:space="preserve"> category for all </w:t>
      </w:r>
      <w:r w:rsidRPr="009F31C3" w:rsidR="0009624D">
        <w:rPr>
          <w:rFonts w:eastAsia="Calibri"/>
          <w:szCs w:val="20"/>
        </w:rPr>
        <w:t xml:space="preserve">directed </w:t>
      </w:r>
      <w:r w:rsidRPr="009F31C3">
        <w:rPr>
          <w:rFonts w:eastAsia="Calibri"/>
          <w:szCs w:val="20"/>
        </w:rPr>
        <w:t xml:space="preserve">fishing </w:t>
      </w:r>
      <w:r w:rsidRPr="009F31C3" w:rsidR="0009624D">
        <w:rPr>
          <w:rFonts w:eastAsia="Calibri"/>
          <w:szCs w:val="20"/>
        </w:rPr>
        <w:t xml:space="preserve">for groundfish </w:t>
      </w:r>
      <w:r w:rsidRPr="009F31C3">
        <w:rPr>
          <w:rFonts w:eastAsia="Calibri"/>
          <w:szCs w:val="20"/>
        </w:rPr>
        <w:t>in the BSAI</w:t>
      </w:r>
      <w:r w:rsidRPr="009F31C3" w:rsidR="0009624D">
        <w:rPr>
          <w:rFonts w:eastAsia="Calibri"/>
          <w:szCs w:val="20"/>
        </w:rPr>
        <w:t xml:space="preserve"> for a calendar year</w:t>
      </w:r>
      <w:r w:rsidRPr="009F31C3">
        <w:rPr>
          <w:rFonts w:eastAsia="Calibri"/>
          <w:szCs w:val="20"/>
        </w:rPr>
        <w:t xml:space="preserve">. </w:t>
      </w:r>
    </w:p>
    <w:p w:rsidR="00F82573" w:rsidP="00E36497" w14:paraId="5E0DC40A" w14:textId="192421E4">
      <w:pPr>
        <w:autoSpaceDE w:val="0"/>
        <w:autoSpaceDN w:val="0"/>
        <w:adjustRightInd w:val="0"/>
        <w:spacing w:after="160"/>
        <w:rPr>
          <w:rFonts w:eastAsia="Calibri"/>
          <w:szCs w:val="20"/>
        </w:rPr>
      </w:pPr>
      <w:r>
        <w:rPr>
          <w:rFonts w:eastAsia="Calibri"/>
          <w:szCs w:val="20"/>
        </w:rPr>
        <w:t xml:space="preserve">The final </w:t>
      </w:r>
      <w:r w:rsidR="006A1857">
        <w:rPr>
          <w:rFonts w:eastAsia="Calibri"/>
          <w:szCs w:val="20"/>
        </w:rPr>
        <w:t>rule (RIN 0648-BL08)</w:t>
      </w:r>
      <w:r>
        <w:rPr>
          <w:rFonts w:eastAsia="Calibri"/>
          <w:szCs w:val="20"/>
        </w:rPr>
        <w:t xml:space="preserve"> </w:t>
      </w:r>
      <w:r>
        <w:rPr>
          <w:rFonts w:eastAsia="Calibri"/>
          <w:szCs w:val="20"/>
        </w:rPr>
        <w:t xml:space="preserve">will </w:t>
      </w:r>
      <w:r>
        <w:rPr>
          <w:rFonts w:eastAsia="Calibri"/>
          <w:szCs w:val="20"/>
        </w:rPr>
        <w:t xml:space="preserve">add </w:t>
      </w:r>
      <w:r w:rsidR="00E40E86">
        <w:rPr>
          <w:rFonts w:eastAsia="Calibri"/>
          <w:szCs w:val="20"/>
        </w:rPr>
        <w:t>catcher vessels harvesting PCTC Program cooperative quota</w:t>
      </w:r>
      <w:r>
        <w:rPr>
          <w:rFonts w:eastAsia="Calibri"/>
          <w:szCs w:val="20"/>
        </w:rPr>
        <w:t xml:space="preserve"> to </w:t>
      </w:r>
      <w:r w:rsidR="006A1857">
        <w:rPr>
          <w:rFonts w:eastAsia="Calibri"/>
          <w:szCs w:val="20"/>
        </w:rPr>
        <w:t xml:space="preserve">this </w:t>
      </w:r>
      <w:r w:rsidR="00E40E86">
        <w:rPr>
          <w:rFonts w:eastAsia="Calibri"/>
          <w:szCs w:val="20"/>
        </w:rPr>
        <w:t>list of vessels and processors in the full observer coverage category.</w:t>
      </w:r>
    </w:p>
    <w:p w:rsidR="00C810F1" w:rsidRPr="009F31C3" w:rsidP="00E36497" w14:paraId="2B60E2EF" w14:textId="2105294A">
      <w:pPr>
        <w:autoSpaceDE w:val="0"/>
        <w:autoSpaceDN w:val="0"/>
        <w:adjustRightInd w:val="0"/>
        <w:spacing w:after="160"/>
        <w:contextualSpacing/>
        <w:rPr>
          <w:rFonts w:eastAsia="Calibri"/>
          <w:szCs w:val="20"/>
        </w:rPr>
      </w:pPr>
      <w:r w:rsidRPr="009F31C3">
        <w:rPr>
          <w:rFonts w:eastAsia="Calibri"/>
          <w:szCs w:val="20"/>
        </w:rPr>
        <w:t xml:space="preserve">All vessels and processors that are not in the full coverage category are in the partial coverage category. In general, the following vessels and processors are in partial coverage: </w:t>
      </w:r>
    </w:p>
    <w:p w:rsidR="00C810F1" w:rsidRPr="00C810F1" w:rsidP="008E4CBC" w14:paraId="3EEEB168" w14:textId="77777777">
      <w:pPr>
        <w:numPr>
          <w:ilvl w:val="0"/>
          <w:numId w:val="3"/>
        </w:numPr>
        <w:autoSpaceDE w:val="0"/>
        <w:autoSpaceDN w:val="0"/>
        <w:adjustRightInd w:val="0"/>
        <w:spacing w:after="160"/>
        <w:ind w:left="720" w:hanging="360"/>
        <w:contextualSpacing/>
        <w:rPr>
          <w:rFonts w:eastAsia="Calibri"/>
          <w:szCs w:val="20"/>
        </w:rPr>
      </w:pPr>
      <w:r w:rsidRPr="009F31C3">
        <w:rPr>
          <w:rFonts w:eastAsia="Calibri"/>
          <w:szCs w:val="20"/>
        </w:rPr>
        <w:t>Catcher vessels designated on a Federal Fisheries Permit when directed fishing for groundfish in federally managed or parallel fisheries, except those in the full coverage</w:t>
      </w:r>
      <w:r w:rsidRPr="00C810F1">
        <w:rPr>
          <w:rFonts w:eastAsia="Calibri"/>
          <w:szCs w:val="20"/>
        </w:rPr>
        <w:t xml:space="preserve"> category;</w:t>
      </w:r>
    </w:p>
    <w:p w:rsidR="00C810F1" w:rsidRPr="00C810F1" w:rsidP="008E4CBC" w14:paraId="6618C0AA" w14:textId="77777777">
      <w:pPr>
        <w:numPr>
          <w:ilvl w:val="0"/>
          <w:numId w:val="3"/>
        </w:numPr>
        <w:autoSpaceDE w:val="0"/>
        <w:autoSpaceDN w:val="0"/>
        <w:adjustRightInd w:val="0"/>
        <w:spacing w:after="160"/>
        <w:ind w:left="720" w:hanging="360"/>
        <w:contextualSpacing/>
        <w:rPr>
          <w:rFonts w:eastAsia="Calibri"/>
          <w:szCs w:val="20"/>
        </w:rPr>
      </w:pPr>
      <w:r w:rsidRPr="00C810F1">
        <w:rPr>
          <w:rFonts w:eastAsia="Calibri"/>
          <w:szCs w:val="20"/>
        </w:rPr>
        <w:t xml:space="preserve">Catcher vessels when fishing for halibut individual fishing quota (IFQ) or sablefish IFQ (there are no prohibited species catch limits for these fisheries); </w:t>
      </w:r>
    </w:p>
    <w:p w:rsidR="00C810F1" w:rsidRPr="00C810F1" w:rsidP="008E4CBC" w14:paraId="5EA42A73" w14:textId="77777777">
      <w:pPr>
        <w:numPr>
          <w:ilvl w:val="0"/>
          <w:numId w:val="3"/>
        </w:numPr>
        <w:autoSpaceDE w:val="0"/>
        <w:autoSpaceDN w:val="0"/>
        <w:adjustRightInd w:val="0"/>
        <w:spacing w:after="160"/>
        <w:ind w:left="720" w:hanging="360"/>
        <w:contextualSpacing/>
        <w:rPr>
          <w:rFonts w:eastAsia="Calibri"/>
          <w:szCs w:val="20"/>
        </w:rPr>
      </w:pPr>
      <w:r w:rsidRPr="00C810F1">
        <w:rPr>
          <w:rFonts w:eastAsia="Calibri"/>
          <w:szCs w:val="20"/>
        </w:rPr>
        <w:t xml:space="preserve">Catcher vessels when fishing for halibut CDQ, fixed-gear sablefish CDQ, or groundfish CDQ using pot or jig gear; or catcher vessels less than or equal to 46 ft length overall (LOA) using hook-and-line gear fishing for groundfish; </w:t>
      </w:r>
    </w:p>
    <w:p w:rsidR="00C810F1" w:rsidRPr="00C810F1" w:rsidP="008E4CBC" w14:paraId="5AFD5ECF" w14:textId="5048644A">
      <w:pPr>
        <w:numPr>
          <w:ilvl w:val="0"/>
          <w:numId w:val="3"/>
        </w:numPr>
        <w:autoSpaceDE w:val="0"/>
        <w:autoSpaceDN w:val="0"/>
        <w:adjustRightInd w:val="0"/>
        <w:spacing w:after="160"/>
        <w:ind w:left="720" w:hanging="360"/>
        <w:contextualSpacing/>
        <w:rPr>
          <w:rFonts w:eastAsia="Calibri"/>
          <w:szCs w:val="20"/>
        </w:rPr>
      </w:pPr>
      <w:r w:rsidRPr="00C810F1">
        <w:rPr>
          <w:rFonts w:eastAsia="Calibri"/>
          <w:szCs w:val="20"/>
        </w:rPr>
        <w:t xml:space="preserve">Catcher/processors that meet criteria </w:t>
      </w:r>
      <w:r w:rsidR="009F31C3">
        <w:rPr>
          <w:rFonts w:eastAsia="Calibri"/>
          <w:szCs w:val="20"/>
        </w:rPr>
        <w:t xml:space="preserve">described at </w:t>
      </w:r>
      <w:hyperlink r:id="rId16" w:anchor="p-679.51(a)(3)" w:history="1">
        <w:r w:rsidRPr="009F31C3" w:rsidR="009F31C3">
          <w:rPr>
            <w:rStyle w:val="Hyperlink"/>
            <w:rFonts w:eastAsia="Calibri"/>
            <w:szCs w:val="20"/>
          </w:rPr>
          <w:t>50 CFR 50 679.51(a)(3)</w:t>
        </w:r>
      </w:hyperlink>
      <w:r w:rsidR="009F31C3">
        <w:rPr>
          <w:rFonts w:eastAsia="Calibri"/>
          <w:szCs w:val="20"/>
        </w:rPr>
        <w:t xml:space="preserve"> </w:t>
      </w:r>
      <w:r w:rsidRPr="00C810F1">
        <w:rPr>
          <w:rFonts w:eastAsia="Calibri"/>
          <w:szCs w:val="20"/>
        </w:rPr>
        <w:t xml:space="preserve">that allows assignment to the partial coverage category; and </w:t>
      </w:r>
    </w:p>
    <w:p w:rsidR="00C810F1" w:rsidRPr="00C810F1" w:rsidP="008E4CBC" w14:paraId="452B0DA8" w14:textId="77777777">
      <w:pPr>
        <w:numPr>
          <w:ilvl w:val="0"/>
          <w:numId w:val="3"/>
        </w:numPr>
        <w:autoSpaceDE w:val="0"/>
        <w:autoSpaceDN w:val="0"/>
        <w:adjustRightInd w:val="0"/>
        <w:spacing w:after="160"/>
        <w:ind w:left="720" w:hanging="360"/>
        <w:rPr>
          <w:rFonts w:eastAsia="Calibri"/>
          <w:szCs w:val="20"/>
        </w:rPr>
      </w:pPr>
      <w:r w:rsidRPr="00C810F1">
        <w:rPr>
          <w:rFonts w:eastAsia="Calibri"/>
          <w:szCs w:val="20"/>
        </w:rPr>
        <w:t xml:space="preserve">Shoreside processors or SFPs, except those in the full coverage category. </w:t>
      </w:r>
    </w:p>
    <w:p w:rsidR="00C810F1" w:rsidRPr="00C810F1" w:rsidP="00E36497" w14:paraId="656B7526" w14:textId="77777777">
      <w:pPr>
        <w:autoSpaceDE w:val="0"/>
        <w:autoSpaceDN w:val="0"/>
        <w:adjustRightInd w:val="0"/>
        <w:spacing w:after="160"/>
        <w:rPr>
          <w:rFonts w:eastAsia="Calibri"/>
          <w:szCs w:val="20"/>
        </w:rPr>
      </w:pPr>
      <w:r w:rsidRPr="00C810F1">
        <w:rPr>
          <w:rFonts w:eastAsia="Calibri"/>
          <w:szCs w:val="20"/>
        </w:rPr>
        <w:t xml:space="preserve">The ADP describes how observer coverage and EM will be assigned to vessels and processors in the partial observer coverage category in the upcoming year. NMFS develops the ADP in consultation with the Council after reviewing an evaluation of deployment performance for the previous year. Vessels and processors in the partial coverage category may be in the “no selection pool,” the “trip selection pool,” or the “EM selection pool.” Vessels and processors in the no selection pool are not required to carry an observer or EM while participating in fisheries subject to partial coverage. Vessels in the trip selection pool and EM selection pool are required to log trips in the Observer Declare and Deploy System (ODDS) and carry an observer or EM system on randomly selected trips. Specific vessel owners may submit a request to place their vessel in a different coverage category or selection pool. </w:t>
      </w:r>
    </w:p>
    <w:p w:rsidR="00C810F1" w:rsidRPr="00C810F1" w:rsidP="00E36497" w14:paraId="77FB314B" w14:textId="546AFE61">
      <w:pPr>
        <w:widowControl/>
        <w:spacing w:after="160"/>
        <w:rPr>
          <w:szCs w:val="20"/>
        </w:rPr>
      </w:pPr>
      <w:r w:rsidRPr="00C810F1">
        <w:rPr>
          <w:szCs w:val="20"/>
        </w:rPr>
        <w:t>More information on the Observer Program is provided on the</w:t>
      </w:r>
      <w:r w:rsidR="00680274">
        <w:rPr>
          <w:szCs w:val="20"/>
        </w:rPr>
        <w:t xml:space="preserve"> NMFS </w:t>
      </w:r>
      <w:hyperlink r:id="rId17" w:history="1">
        <w:r w:rsidR="00502FD7">
          <w:rPr>
            <w:rStyle w:val="Hyperlink"/>
            <w:szCs w:val="20"/>
          </w:rPr>
          <w:t>North Pacific Observer Program webpage</w:t>
        </w:r>
      </w:hyperlink>
      <w:r w:rsidRPr="009837DD" w:rsidR="009837DD">
        <w:rPr>
          <w:rStyle w:val="Hyperlink"/>
          <w:color w:val="auto"/>
          <w:szCs w:val="20"/>
          <w:u w:val="none"/>
        </w:rPr>
        <w:t>.</w:t>
      </w:r>
      <w:r w:rsidR="00D716A1">
        <w:rPr>
          <w:szCs w:val="20"/>
        </w:rPr>
        <w:t xml:space="preserve"> </w:t>
      </w:r>
      <w:r w:rsidR="00EF5C67">
        <w:rPr>
          <w:szCs w:val="20"/>
        </w:rPr>
        <w:t xml:space="preserve">More information on electronic monitoring is provided on the NMFS </w:t>
      </w:r>
      <w:r w:rsidR="00502FD7">
        <w:rPr>
          <w:szCs w:val="20"/>
        </w:rPr>
        <w:t>Alaska Region</w:t>
      </w:r>
      <w:r w:rsidR="00EF5C67">
        <w:rPr>
          <w:szCs w:val="20"/>
        </w:rPr>
        <w:t xml:space="preserve"> </w:t>
      </w:r>
      <w:hyperlink r:id="rId18" w:history="1">
        <w:r w:rsidRPr="00502FD7" w:rsidR="00EF5C67">
          <w:rPr>
            <w:rStyle w:val="Hyperlink"/>
            <w:szCs w:val="20"/>
          </w:rPr>
          <w:t>electronic monitoring webpage</w:t>
        </w:r>
      </w:hyperlink>
      <w:r w:rsidR="00EF5C67">
        <w:rPr>
          <w:szCs w:val="20"/>
        </w:rPr>
        <w:t xml:space="preserve">. </w:t>
      </w:r>
    </w:p>
    <w:p w:rsidR="00006857" w:rsidP="00F82573" w14:paraId="75E279CA" w14:textId="77777777">
      <w:pPr>
        <w:widowControl/>
        <w:autoSpaceDE w:val="0"/>
        <w:autoSpaceDN w:val="0"/>
        <w:adjustRightInd w:val="0"/>
        <w:rPr>
          <w:rFonts w:eastAsiaTheme="minorHAnsi" w:cstheme="minorBidi"/>
          <w:b/>
          <w:color w:val="C00000"/>
        </w:rPr>
      </w:pPr>
    </w:p>
    <w:p w:rsidR="00F82573" w:rsidRPr="00AD37A0" w:rsidP="00F82573" w14:paraId="75A99AB9" w14:textId="731E8BB4">
      <w:pPr>
        <w:widowControl/>
        <w:autoSpaceDE w:val="0"/>
        <w:autoSpaceDN w:val="0"/>
        <w:adjustRightInd w:val="0"/>
      </w:pPr>
      <w:r>
        <w:rPr>
          <w:rFonts w:eastAsiaTheme="minorHAnsi" w:cstheme="minorBidi"/>
          <w:b/>
          <w:color w:val="C00000"/>
        </w:rPr>
        <w:t xml:space="preserve">Reasons for </w:t>
      </w:r>
      <w:r w:rsidRPr="000D4A8D">
        <w:rPr>
          <w:rFonts w:eastAsiaTheme="minorHAnsi" w:cstheme="minorBidi"/>
          <w:b/>
          <w:color w:val="C00000"/>
        </w:rPr>
        <w:t>Revision</w:t>
      </w:r>
      <w:r>
        <w:rPr>
          <w:rFonts w:eastAsiaTheme="minorHAnsi" w:cstheme="minorBidi"/>
          <w:b/>
          <w:color w:val="C00000"/>
        </w:rPr>
        <w:t>s</w:t>
      </w:r>
      <w:r w:rsidRPr="000D4A8D">
        <w:rPr>
          <w:rFonts w:eastAsiaTheme="minorHAnsi" w:cstheme="minorBidi"/>
          <w:b/>
          <w:color w:val="C00000"/>
        </w:rPr>
        <w:t xml:space="preserve"> </w:t>
      </w:r>
      <w:r>
        <w:rPr>
          <w:rFonts w:eastAsiaTheme="minorHAnsi" w:cstheme="minorBidi"/>
          <w:b/>
          <w:color w:val="C00000"/>
        </w:rPr>
        <w:t>D</w:t>
      </w:r>
      <w:r w:rsidRPr="000D4A8D">
        <w:rPr>
          <w:rFonts w:eastAsiaTheme="minorHAnsi" w:cstheme="minorBidi"/>
          <w:b/>
          <w:color w:val="C00000"/>
        </w:rPr>
        <w:t xml:space="preserve">ue to </w:t>
      </w:r>
      <w:r>
        <w:rPr>
          <w:rFonts w:eastAsiaTheme="minorHAnsi" w:cstheme="minorBidi"/>
          <w:b/>
          <w:color w:val="C00000"/>
        </w:rPr>
        <w:t>the R</w:t>
      </w:r>
      <w:r w:rsidRPr="000D4A8D">
        <w:rPr>
          <w:rFonts w:eastAsiaTheme="minorHAnsi" w:cstheme="minorBidi"/>
          <w:b/>
          <w:color w:val="C00000"/>
        </w:rPr>
        <w:t>ule (RIN 0648-B</w:t>
      </w:r>
      <w:r>
        <w:rPr>
          <w:rFonts w:eastAsiaTheme="minorHAnsi" w:cstheme="minorBidi"/>
          <w:b/>
          <w:color w:val="C00000"/>
        </w:rPr>
        <w:t>L08</w:t>
      </w:r>
      <w:r w:rsidRPr="000D4A8D">
        <w:rPr>
          <w:rFonts w:eastAsiaTheme="minorHAnsi" w:cstheme="minorBidi"/>
          <w:b/>
          <w:color w:val="C00000"/>
        </w:rPr>
        <w:t>)</w:t>
      </w:r>
    </w:p>
    <w:p w:rsidR="00F82573" w:rsidP="00F82573" w14:paraId="06A1972F" w14:textId="77777777">
      <w:pPr>
        <w:pStyle w:val="Heading1"/>
        <w:spacing w:before="0"/>
        <w:ind w:left="0"/>
        <w:rPr>
          <w:b w:val="0"/>
        </w:rPr>
      </w:pPr>
    </w:p>
    <w:p w:rsidR="00F82573" w:rsidP="00A42CC7" w14:paraId="00318FD0" w14:textId="6AA23931">
      <w:pPr>
        <w:spacing w:after="160"/>
      </w:pPr>
      <w:r w:rsidRPr="004A4B50">
        <w:t xml:space="preserve">This information collection is revised due to </w:t>
      </w:r>
      <w:r w:rsidR="0029629E">
        <w:t xml:space="preserve">the final </w:t>
      </w:r>
      <w:r w:rsidRPr="004A4B50">
        <w:t>rule (RIN 0648-BL08) to implement Amendment 122 to the Fishery Management Plan for Groundfish of the Bering Sea and Aleutian Islands Management Area</w:t>
      </w:r>
      <w:r w:rsidR="006A1857">
        <w:t xml:space="preserve">. Amendment 122 </w:t>
      </w:r>
      <w:r w:rsidRPr="004A4B50">
        <w:t>establish</w:t>
      </w:r>
      <w:r w:rsidR="0029629E">
        <w:t>es</w:t>
      </w:r>
      <w:r w:rsidRPr="004A4B50">
        <w:t xml:space="preserve"> a new limited access privilege program, the Pacific Cod Trawl Cooperative Program (PCTC Program)</w:t>
      </w:r>
      <w:r w:rsidR="006A1857">
        <w:t xml:space="preserve">, </w:t>
      </w:r>
      <w:r w:rsidRPr="00603E27" w:rsidR="006A1857">
        <w:rPr>
          <w:rFonts w:eastAsiaTheme="minorHAnsi" w:cstheme="minorBidi"/>
          <w:szCs w:val="22"/>
        </w:rPr>
        <w:t>for the harvest of Pacific cod in the BSAI trawl catcher vessel sector.</w:t>
      </w:r>
      <w:r w:rsidRPr="00F311E5" w:rsidR="00F311E5">
        <w:t xml:space="preserve"> </w:t>
      </w:r>
      <w:r w:rsidRPr="00F311E5" w:rsidR="00F311E5">
        <w:rPr>
          <w:rFonts w:eastAsiaTheme="minorHAnsi" w:cstheme="minorBidi"/>
          <w:szCs w:val="22"/>
        </w:rPr>
        <w:t>The rule add</w:t>
      </w:r>
      <w:r w:rsidR="0029629E">
        <w:rPr>
          <w:rFonts w:eastAsiaTheme="minorHAnsi" w:cstheme="minorBidi"/>
          <w:szCs w:val="22"/>
        </w:rPr>
        <w:t>s</w:t>
      </w:r>
      <w:r w:rsidRPr="00F311E5" w:rsidR="00F311E5">
        <w:rPr>
          <w:rFonts w:eastAsiaTheme="minorHAnsi" w:cstheme="minorBidi"/>
          <w:szCs w:val="22"/>
        </w:rPr>
        <w:t xml:space="preserve"> subpart L to 50 CFR 679, consisting of §§ 679.130 through 679.135, for the PCTC Program regulatory requirements.</w:t>
      </w:r>
    </w:p>
    <w:p w:rsidR="006A1857" w:rsidP="00A42CC7" w14:paraId="330B714B" w14:textId="6C790E6D">
      <w:pPr>
        <w:pBdr>
          <w:top w:val="nil"/>
          <w:left w:val="nil"/>
          <w:bottom w:val="nil"/>
          <w:right w:val="nil"/>
          <w:between w:val="nil"/>
        </w:pBdr>
        <w:spacing w:after="160"/>
        <w:rPr>
          <w:rFonts w:eastAsiaTheme="minorHAnsi" w:cstheme="minorBidi"/>
          <w:szCs w:val="22"/>
        </w:rPr>
      </w:pPr>
      <w:r w:rsidRPr="006A1857">
        <w:rPr>
          <w:rFonts w:eastAsiaTheme="minorHAnsi" w:cstheme="minorBidi"/>
          <w:szCs w:val="22"/>
        </w:rPr>
        <w:t>The PCTC Program allocate</w:t>
      </w:r>
      <w:r w:rsidR="0029629E">
        <w:rPr>
          <w:rFonts w:eastAsiaTheme="minorHAnsi" w:cstheme="minorBidi"/>
          <w:szCs w:val="22"/>
        </w:rPr>
        <w:t>s</w:t>
      </w:r>
      <w:r w:rsidRPr="006A1857">
        <w:rPr>
          <w:rFonts w:eastAsiaTheme="minorHAnsi" w:cstheme="minorBidi"/>
          <w:szCs w:val="22"/>
        </w:rPr>
        <w:t xml:space="preserve"> Pacific cod harvest quota to qualifying groundfish License Limitation Program (LLP) license holders and qualifying processors. This program is necessary to increase the value of the fishery, minimize bycatch to the extent practicable, provide for the sustained participation of fishery-dependent communities, ensure the sustainability and viability of the resource, and promote safety in the harvesting and processing sectors.</w:t>
      </w:r>
    </w:p>
    <w:p w:rsidR="00006857" w:rsidP="00A42CC7" w14:paraId="4FFF67E3" w14:textId="7B2B6594">
      <w:pPr>
        <w:pBdr>
          <w:top w:val="nil"/>
          <w:left w:val="nil"/>
          <w:bottom w:val="nil"/>
          <w:right w:val="nil"/>
          <w:between w:val="nil"/>
        </w:pBdr>
        <w:spacing w:after="160"/>
      </w:pPr>
      <w:r>
        <w:t>O</w:t>
      </w:r>
      <w:r w:rsidRPr="00006857">
        <w:t xml:space="preserve">bserver </w:t>
      </w:r>
      <w:r w:rsidRPr="00006857">
        <w:t xml:space="preserve">coverage </w:t>
      </w:r>
      <w:r>
        <w:t xml:space="preserve">requirements </w:t>
      </w:r>
      <w:r w:rsidRPr="00006857">
        <w:t xml:space="preserve">and other monitoring and enforcement provisions </w:t>
      </w:r>
      <w:r>
        <w:t>u</w:t>
      </w:r>
      <w:r w:rsidRPr="00006857">
        <w:t xml:space="preserve">nder the PCTC Program </w:t>
      </w:r>
      <w:r w:rsidR="0029629E">
        <w:t xml:space="preserve">will </w:t>
      </w:r>
      <w:r w:rsidRPr="00006857">
        <w:t>ensure that fleet-wide harvests can be effectively monitored and that catches remain within their allocations. These requirements inclu</w:t>
      </w:r>
      <w:r>
        <w:t xml:space="preserve">de full observer coverage for </w:t>
      </w:r>
      <w:r w:rsidR="00FC7416">
        <w:t>all vessels under the</w:t>
      </w:r>
      <w:r>
        <w:t xml:space="preserve"> PCTC Program </w:t>
      </w:r>
      <w:r w:rsidRPr="00006857">
        <w:t xml:space="preserve">and requirements for communications equipment to facilitate observer data entry and electronic transmission to NMFS. These monitoring provisions are designed to maximize the quality of data used to estimate PCTC Program catch and bycatch, </w:t>
      </w:r>
      <w:r>
        <w:t>including prohibited species catch</w:t>
      </w:r>
      <w:r w:rsidRPr="00006857">
        <w:t xml:space="preserve">. </w:t>
      </w:r>
    </w:p>
    <w:p w:rsidR="00F11ABA" w:rsidP="00A42CC7" w14:paraId="736AFDDB" w14:textId="07676254">
      <w:pPr>
        <w:pBdr>
          <w:top w:val="nil"/>
          <w:left w:val="nil"/>
          <w:bottom w:val="nil"/>
          <w:right w:val="nil"/>
          <w:between w:val="nil"/>
        </w:pBdr>
        <w:spacing w:after="160"/>
        <w:rPr>
          <w:highlight w:val="lightGray"/>
        </w:rPr>
      </w:pPr>
      <w:r w:rsidRPr="007201F0">
        <w:t xml:space="preserve">This collection is revised because </w:t>
      </w:r>
      <w:r w:rsidRPr="007201F0" w:rsidR="008B23E4">
        <w:t xml:space="preserve">all vessels used to harvest PCTC </w:t>
      </w:r>
      <w:r w:rsidRPr="007201F0" w:rsidR="00916DC9">
        <w:t xml:space="preserve">Program </w:t>
      </w:r>
      <w:r w:rsidRPr="007201F0" w:rsidR="008B23E4">
        <w:t xml:space="preserve">cooperative quota </w:t>
      </w:r>
      <w:r w:rsidRPr="007201F0" w:rsidR="0029629E">
        <w:t xml:space="preserve">will </w:t>
      </w:r>
      <w:r w:rsidRPr="007201F0" w:rsidR="008B23E4">
        <w:t xml:space="preserve">be required to </w:t>
      </w:r>
      <w:r w:rsidRPr="007201F0" w:rsidR="00AF3EC3">
        <w:t>provide equipment and at-sea data transmission capabilities to facilitate electronic transmission of observer data to NMFS</w:t>
      </w:r>
      <w:r w:rsidRPr="007201F0">
        <w:t>.</w:t>
      </w:r>
      <w:r w:rsidRPr="00DA304C" w:rsidR="00DA304C">
        <w:t xml:space="preserve"> At-sea transmission of observer data improves data quality. Requirements for non-AFA (American Fisheries Act) </w:t>
      </w:r>
      <w:r w:rsidR="00DA304C">
        <w:t>trawl catcher vessel</w:t>
      </w:r>
      <w:r w:rsidRPr="00DA304C" w:rsidR="00DA304C">
        <w:t xml:space="preserve">s to install equipment necessary to facilitate at-sea observer data transmission requirements </w:t>
      </w:r>
      <w:r w:rsidR="0029629E">
        <w:t>will</w:t>
      </w:r>
      <w:r w:rsidRPr="00DA304C" w:rsidR="0029629E">
        <w:t xml:space="preserve"> </w:t>
      </w:r>
      <w:r w:rsidRPr="00DA304C" w:rsidR="00DA304C">
        <w:t xml:space="preserve">not be effective until three years after the effective date of the final rule implementing the PCTC Program. </w:t>
      </w:r>
      <w:r w:rsidRPr="00F11ABA">
        <w:t xml:space="preserve">To accommodate concerns by small vessel operators, for the first three years after implementation, the current at-sea observer data transmission requirements </w:t>
      </w:r>
      <w:r w:rsidR="0029629E">
        <w:t>will</w:t>
      </w:r>
      <w:r w:rsidRPr="00F11ABA" w:rsidR="0029629E">
        <w:t xml:space="preserve"> </w:t>
      </w:r>
      <w:r w:rsidRPr="00F11ABA">
        <w:t xml:space="preserve">be maintained, </w:t>
      </w:r>
      <w:r w:rsidRPr="00B330FC" w:rsidR="00B330FC">
        <w:t xml:space="preserve">unless the necessary equipment is installed before that time. Public testimony suggests that most of the vessels that do not currently have data transmission capability </w:t>
      </w:r>
      <w:r w:rsidR="0029629E">
        <w:t>will</w:t>
      </w:r>
      <w:r w:rsidRPr="00B330FC" w:rsidR="0029629E">
        <w:t xml:space="preserve"> </w:t>
      </w:r>
      <w:r w:rsidRPr="00B330FC" w:rsidR="00B330FC">
        <w:t xml:space="preserve">realize the benefits from this program and be able to obtain the technology. </w:t>
      </w:r>
    </w:p>
    <w:p w:rsidR="00F82573" w:rsidRPr="00F82573" w:rsidP="00E36497" w14:paraId="7E6D2926" w14:textId="6989C76F">
      <w:pPr>
        <w:pBdr>
          <w:top w:val="nil"/>
          <w:left w:val="nil"/>
          <w:bottom w:val="nil"/>
          <w:right w:val="nil"/>
          <w:between w:val="nil"/>
        </w:pBdr>
        <w:spacing w:after="160"/>
      </w:pPr>
      <w:r w:rsidRPr="0001236A">
        <w:t xml:space="preserve">This collection is </w:t>
      </w:r>
      <w:r>
        <w:t xml:space="preserve">also </w:t>
      </w:r>
      <w:r w:rsidRPr="0001236A">
        <w:t xml:space="preserve">revised because catcher vessels harvesting PCTC Program cooperative quota </w:t>
      </w:r>
      <w:r w:rsidR="0029629E">
        <w:t>will</w:t>
      </w:r>
      <w:r w:rsidRPr="0001236A" w:rsidR="0029629E">
        <w:t xml:space="preserve"> </w:t>
      </w:r>
      <w:r w:rsidRPr="0001236A">
        <w:t>be placed in the full observer coverage category of the Observer Program instead of the partial observer coverage category. The owner of a trawl catcher vessel in the full observer coverage category contract</w:t>
      </w:r>
      <w:r w:rsidR="00E96BD8">
        <w:t>s</w:t>
      </w:r>
      <w:r w:rsidRPr="0001236A">
        <w:t xml:space="preserve"> directly with a permitted full coverage observer provider to procure observer services, as described at § 679.51(d), and </w:t>
      </w:r>
      <w:r w:rsidR="00E96BD8">
        <w:t>is</w:t>
      </w:r>
      <w:r w:rsidR="0029629E">
        <w:t xml:space="preserve"> not</w:t>
      </w:r>
      <w:r w:rsidRPr="0001236A">
        <w:t xml:space="preserve"> required to log fishing trips in ODDS, as is required for vessels in the partial coverage category. Catcher vessels that choose to participate in the PCTC Program </w:t>
      </w:r>
      <w:r w:rsidR="00E96BD8">
        <w:t>will</w:t>
      </w:r>
      <w:r w:rsidRPr="0001236A" w:rsidR="00E96BD8">
        <w:t xml:space="preserve"> </w:t>
      </w:r>
      <w:r w:rsidRPr="0001236A">
        <w:t>no longer be required to use ODDS to log fishing trips.</w:t>
      </w:r>
    </w:p>
    <w:p w:rsidR="00D54824" w:rsidP="008E4CBC" w14:paraId="44954FF5" w14:textId="77777777">
      <w:pPr>
        <w:pStyle w:val="Heading1"/>
        <w:keepNext/>
        <w:keepLines/>
        <w:widowControl/>
        <w:numPr>
          <w:ilvl w:val="0"/>
          <w:numId w:val="1"/>
        </w:numPr>
        <w:tabs>
          <w:tab w:val="left" w:pos="360"/>
        </w:tabs>
        <w:spacing w:before="0" w:after="160"/>
        <w:ind w:left="0" w:firstLine="0"/>
      </w:pPr>
      <w:bookmarkStart w:id="3" w:name="_Toc95491150"/>
      <w:r>
        <w:t>Indicate how, by whom, and for what purpose the information is to be used. Except for a new collection, indicate the actual use the agency has made of the information received from the current collection.</w:t>
      </w:r>
      <w:bookmarkEnd w:id="3"/>
    </w:p>
    <w:p w:rsidR="003C5C00" w:rsidP="00E36497" w14:paraId="2C5565DA" w14:textId="2E8B0377">
      <w:pPr>
        <w:widowControl/>
        <w:spacing w:after="160"/>
        <w:rPr>
          <w:color w:val="000000" w:themeColor="text1"/>
        </w:rPr>
      </w:pPr>
      <w:r w:rsidRPr="00346E6D">
        <w:rPr>
          <w:color w:val="000000" w:themeColor="text1"/>
          <w:szCs w:val="18"/>
        </w:rPr>
        <w:t xml:space="preserve">It is anticipated that the information collected will be disseminated to the public or used to support publicly disseminated information. </w:t>
      </w:r>
      <w:r w:rsidRPr="00346E6D">
        <w:rPr>
          <w:color w:val="000000" w:themeColor="text1"/>
        </w:rPr>
        <w:t>NMFS will retain control over the information and safeguard it from improper access, modification, and destruction, consistent with NOAA standards for confidentiality, privacy, and electronic information.</w:t>
      </w:r>
      <w:r>
        <w:rPr>
          <w:color w:val="000000" w:themeColor="text1"/>
        </w:rPr>
        <w:t xml:space="preserve"> </w:t>
      </w:r>
      <w:r w:rsidRPr="00346E6D">
        <w:rPr>
          <w:color w:val="000000" w:themeColor="text1"/>
        </w:rPr>
        <w:t xml:space="preserve">See Question 10 of this Supporting Statement for more information on confidentiality and privacy. </w:t>
      </w:r>
    </w:p>
    <w:p w:rsidR="003C5C00" w:rsidRPr="00346E6D" w:rsidP="00E36497" w14:paraId="1B2A932C" w14:textId="77777777">
      <w:pPr>
        <w:widowControl/>
        <w:spacing w:after="160"/>
        <w:rPr>
          <w:color w:val="000000" w:themeColor="text1"/>
        </w:rPr>
      </w:pPr>
      <w:r w:rsidRPr="00346E6D">
        <w:rPr>
          <w:color w:val="000000" w:themeColor="text1"/>
        </w:rPr>
        <w:t xml:space="preserve">The information collection is designed to yield data that meet all applicable information quality guidelines. Prior to dissemination, the information will be subjected to quality control measures and a pre-dissemination review pursuant to </w:t>
      </w:r>
      <w:hyperlink r:id="rId19" w:history="1">
        <w:r w:rsidRPr="00346E6D">
          <w:rPr>
            <w:color w:val="0000FF"/>
            <w:u w:val="single"/>
          </w:rPr>
          <w:t>Section 515 of Public Law 106-554</w:t>
        </w:r>
      </w:hyperlink>
      <w:r w:rsidRPr="00346E6D">
        <w:rPr>
          <w:color w:val="000000" w:themeColor="text1"/>
        </w:rPr>
        <w:t xml:space="preserve"> </w:t>
      </w:r>
      <w:r w:rsidRPr="00346E6D">
        <w:rPr>
          <w:rFonts w:eastAsia="Calibri"/>
          <w:color w:val="000000" w:themeColor="text1"/>
        </w:rPr>
        <w:t>(the Information Quality Act)</w:t>
      </w:r>
      <w:r w:rsidRPr="00346E6D">
        <w:rPr>
          <w:color w:val="000000" w:themeColor="text1"/>
        </w:rPr>
        <w:t xml:space="preserve">, which requires </w:t>
      </w:r>
      <w:r w:rsidRPr="00346E6D">
        <w:rPr>
          <w:rFonts w:eastAsia="Calibri"/>
          <w:color w:val="000000" w:themeColor="text1"/>
        </w:rPr>
        <w:t xml:space="preserve">NMFS to ensure the quality, objectivity, utility, and integrity of information it publicly disseminates. Public dissemination of data collected by this information collection is governed by </w:t>
      </w:r>
      <w:hyperlink r:id="rId20" w:history="1">
        <w:r w:rsidRPr="00C86B41">
          <w:rPr>
            <w:rFonts w:eastAsia="Calibri"/>
            <w:color w:val="0000FF" w:themeColor="hyperlink"/>
            <w:u w:val="single"/>
          </w:rPr>
          <w:t>NOAA's information quality guidelines</w:t>
        </w:r>
      </w:hyperlink>
      <w:r w:rsidRPr="00346E6D">
        <w:rPr>
          <w:rFonts w:eastAsia="Calibri"/>
          <w:color w:val="000000" w:themeColor="text1"/>
        </w:rPr>
        <w:t>, which were issued on October 30, 2014.</w:t>
      </w:r>
      <w:r w:rsidRPr="00346E6D">
        <w:rPr>
          <w:color w:val="000000" w:themeColor="text1"/>
        </w:rPr>
        <w:t xml:space="preserve"> </w:t>
      </w:r>
    </w:p>
    <w:p w:rsidR="004A717B" w:rsidRPr="004A717B" w:rsidP="00E36497" w14:paraId="0A652FDE" w14:textId="77777777">
      <w:pPr>
        <w:widowControl/>
        <w:spacing w:after="160"/>
        <w:rPr>
          <w:rFonts w:eastAsia="Calibri"/>
        </w:rPr>
      </w:pPr>
      <w:r w:rsidRPr="004A717B">
        <w:rPr>
          <w:rFonts w:eastAsia="Calibri"/>
        </w:rPr>
        <w:t>Each year since 2013, NMFS has published the North Pacific Observer Program Annual Report. The annual report provides descriptive information, analysis, and recommendations based on observer deployment in the previous year. An important component of the annual report is Chapter 3, the “deployment performance review” chapter, which scientifically evaluates the deployment of observers and EM in the previous year. The purpose of the deployment performance review is to evaluate whether observer deployment and monitoring goals detailed in regulation and the ADP were achieved and to identify recommendations for observer deployment in order to promote the collection of data necessary to conserve and manage the groundfish and halibut fisheries. The annual report is an important source of information for the estimates presented in this collection.</w:t>
      </w:r>
    </w:p>
    <w:p w:rsidR="0074572A" w:rsidRPr="00A20367" w:rsidP="0074572A" w14:paraId="498124B5" w14:textId="44CCFDDB">
      <w:pPr>
        <w:widowControl/>
        <w:spacing w:after="160"/>
        <w:rPr>
          <w:rFonts w:asciiTheme="minorHAnsi" w:eastAsiaTheme="minorEastAsia" w:hAnsiTheme="minorHAnsi" w:cstheme="minorBidi"/>
          <w:noProof/>
          <w:color w:val="365F91" w:themeColor="accent1" w:themeShade="BF"/>
          <w:sz w:val="22"/>
          <w:szCs w:val="22"/>
        </w:rPr>
      </w:pPr>
      <w:r w:rsidRPr="004A717B">
        <w:rPr>
          <w:rFonts w:eastAsia="Calibri"/>
        </w:rPr>
        <w:t>The information presented is outlined below:</w:t>
      </w:r>
      <w:r w:rsidRPr="004A717B">
        <w:rPr>
          <w:rFonts w:eastAsia="Calibri"/>
          <w:sz w:val="22"/>
          <w:szCs w:val="22"/>
        </w:rPr>
        <w:fldChar w:fldCharType="begin"/>
      </w:r>
      <w:r w:rsidRPr="004A717B">
        <w:rPr>
          <w:rFonts w:eastAsia="Calibri"/>
          <w:sz w:val="22"/>
          <w:szCs w:val="22"/>
        </w:rPr>
        <w:instrText xml:space="preserve"> TOC \o "1-3" \h \z \u </w:instrText>
      </w:r>
      <w:r w:rsidRPr="004A717B">
        <w:rPr>
          <w:rFonts w:eastAsia="Calibri"/>
          <w:sz w:val="22"/>
          <w:szCs w:val="22"/>
        </w:rPr>
        <w:fldChar w:fldCharType="separate"/>
      </w:r>
    </w:p>
    <w:p w:rsidR="0074572A" w:rsidRPr="00A20367" w14:paraId="5438F3A1" w14:textId="4F7E30CF">
      <w:pPr>
        <w:pStyle w:val="TOC1"/>
        <w:tabs>
          <w:tab w:val="left" w:pos="480"/>
          <w:tab w:val="right" w:leader="dot" w:pos="9350"/>
        </w:tabs>
        <w:rPr>
          <w:rFonts w:asciiTheme="minorHAnsi" w:eastAsiaTheme="minorEastAsia" w:hAnsiTheme="minorHAnsi" w:cstheme="minorBidi"/>
          <w:noProof/>
          <w:color w:val="365F91" w:themeColor="accent1" w:themeShade="BF"/>
          <w:sz w:val="22"/>
          <w:szCs w:val="22"/>
        </w:rPr>
      </w:pPr>
      <w:hyperlink w:anchor="_Toc95491152" w:history="1">
        <w:r w:rsidRPr="00A20367">
          <w:rPr>
            <w:rStyle w:val="Hyperlink"/>
            <w:rFonts w:ascii="Calibri Light" w:hAnsi="Calibri Light"/>
            <w:noProof/>
            <w:color w:val="365F91" w:themeColor="accent1" w:themeShade="BF"/>
          </w:rPr>
          <w:t>I.</w:t>
        </w:r>
        <w:r w:rsidRPr="00A20367">
          <w:rPr>
            <w:rFonts w:asciiTheme="minorHAnsi" w:eastAsiaTheme="minorEastAsia" w:hAnsiTheme="minorHAnsi" w:cstheme="minorBidi"/>
            <w:noProof/>
            <w:color w:val="365F91" w:themeColor="accent1" w:themeShade="BF"/>
            <w:sz w:val="22"/>
            <w:szCs w:val="22"/>
          </w:rPr>
          <w:tab/>
        </w:r>
        <w:r w:rsidRPr="00A20367">
          <w:rPr>
            <w:rStyle w:val="Hyperlink"/>
            <w:rFonts w:ascii="Calibri Light" w:hAnsi="Calibri Light"/>
            <w:noProof/>
            <w:color w:val="365F91" w:themeColor="accent1" w:themeShade="BF"/>
          </w:rPr>
          <w:t>INDUSTRY REQUIREMENTS</w:t>
        </w:r>
        <w:r w:rsidRPr="00A20367">
          <w:rPr>
            <w:noProof/>
            <w:webHidden/>
            <w:color w:val="365F91" w:themeColor="accent1" w:themeShade="BF"/>
          </w:rPr>
          <w:tab/>
        </w:r>
        <w:r w:rsidRPr="00A20367">
          <w:rPr>
            <w:noProof/>
            <w:webHidden/>
            <w:color w:val="365F91" w:themeColor="accent1" w:themeShade="BF"/>
          </w:rPr>
          <w:fldChar w:fldCharType="begin"/>
        </w:r>
        <w:r w:rsidRPr="00A20367">
          <w:rPr>
            <w:noProof/>
            <w:webHidden/>
            <w:color w:val="365F91" w:themeColor="accent1" w:themeShade="BF"/>
          </w:rPr>
          <w:instrText xml:space="preserve"> PAGEREF _Toc95491152 \h </w:instrText>
        </w:r>
        <w:r w:rsidRPr="00A20367">
          <w:rPr>
            <w:noProof/>
            <w:webHidden/>
            <w:color w:val="365F91" w:themeColor="accent1" w:themeShade="BF"/>
          </w:rPr>
          <w:fldChar w:fldCharType="separate"/>
        </w:r>
        <w:r w:rsidRPr="00A20367">
          <w:rPr>
            <w:noProof/>
            <w:webHidden/>
            <w:color w:val="365F91" w:themeColor="accent1" w:themeShade="BF"/>
          </w:rPr>
          <w:t>8</w:t>
        </w:r>
        <w:r w:rsidRPr="00A20367">
          <w:rPr>
            <w:noProof/>
            <w:webHidden/>
            <w:color w:val="365F91" w:themeColor="accent1" w:themeShade="BF"/>
          </w:rPr>
          <w:fldChar w:fldCharType="end"/>
        </w:r>
      </w:hyperlink>
    </w:p>
    <w:p w:rsidR="0074572A" w:rsidRPr="00A20367" w14:paraId="27E73BA2" w14:textId="4F06AE80">
      <w:pPr>
        <w:pStyle w:val="TOC2"/>
        <w:tabs>
          <w:tab w:val="left" w:pos="660"/>
          <w:tab w:val="right" w:leader="dot" w:pos="9350"/>
        </w:tabs>
        <w:rPr>
          <w:rFonts w:asciiTheme="minorHAnsi" w:eastAsiaTheme="minorEastAsia" w:hAnsiTheme="minorHAnsi" w:cstheme="minorBidi"/>
          <w:noProof/>
          <w:color w:val="365F91" w:themeColor="accent1" w:themeShade="BF"/>
          <w:sz w:val="22"/>
          <w:szCs w:val="22"/>
        </w:rPr>
      </w:pPr>
      <w:hyperlink w:anchor="_Toc95491153" w:history="1">
        <w:r w:rsidRPr="00A20367">
          <w:rPr>
            <w:rStyle w:val="Hyperlink"/>
            <w:rFonts w:ascii="Calibri Light" w:hAnsi="Calibri Light"/>
            <w:noProof/>
            <w:color w:val="365F91" w:themeColor="accent1" w:themeShade="BF"/>
          </w:rPr>
          <w:t>1.</w:t>
        </w:r>
        <w:r w:rsidRPr="00A20367">
          <w:rPr>
            <w:rFonts w:asciiTheme="minorHAnsi" w:eastAsiaTheme="minorEastAsia" w:hAnsiTheme="minorHAnsi" w:cstheme="minorBidi"/>
            <w:noProof/>
            <w:color w:val="365F91" w:themeColor="accent1" w:themeShade="BF"/>
            <w:sz w:val="22"/>
            <w:szCs w:val="22"/>
          </w:rPr>
          <w:tab/>
        </w:r>
        <w:r w:rsidRPr="00A20367">
          <w:rPr>
            <w:rStyle w:val="Hyperlink"/>
            <w:rFonts w:ascii="Calibri Light" w:hAnsi="Calibri Light"/>
            <w:noProof/>
            <w:color w:val="365F91" w:themeColor="accent1" w:themeShade="BF"/>
          </w:rPr>
          <w:t>Observer Notification</w:t>
        </w:r>
        <w:r w:rsidRPr="00A20367">
          <w:rPr>
            <w:noProof/>
            <w:webHidden/>
            <w:color w:val="365F91" w:themeColor="accent1" w:themeShade="BF"/>
          </w:rPr>
          <w:tab/>
        </w:r>
        <w:r w:rsidRPr="00A20367">
          <w:rPr>
            <w:noProof/>
            <w:webHidden/>
            <w:color w:val="365F91" w:themeColor="accent1" w:themeShade="BF"/>
          </w:rPr>
          <w:fldChar w:fldCharType="begin"/>
        </w:r>
        <w:r w:rsidRPr="00A20367">
          <w:rPr>
            <w:noProof/>
            <w:webHidden/>
            <w:color w:val="365F91" w:themeColor="accent1" w:themeShade="BF"/>
          </w:rPr>
          <w:instrText xml:space="preserve"> PAGEREF _Toc95491153 \h </w:instrText>
        </w:r>
        <w:r w:rsidRPr="00A20367">
          <w:rPr>
            <w:noProof/>
            <w:webHidden/>
            <w:color w:val="365F91" w:themeColor="accent1" w:themeShade="BF"/>
          </w:rPr>
          <w:fldChar w:fldCharType="separate"/>
        </w:r>
        <w:r w:rsidRPr="00A20367">
          <w:rPr>
            <w:noProof/>
            <w:webHidden/>
            <w:color w:val="365F91" w:themeColor="accent1" w:themeShade="BF"/>
          </w:rPr>
          <w:t>8</w:t>
        </w:r>
        <w:r w:rsidRPr="00A20367">
          <w:rPr>
            <w:noProof/>
            <w:webHidden/>
            <w:color w:val="365F91" w:themeColor="accent1" w:themeShade="BF"/>
          </w:rPr>
          <w:fldChar w:fldCharType="end"/>
        </w:r>
      </w:hyperlink>
    </w:p>
    <w:p w:rsidR="0074572A" w:rsidRPr="00A20367" w14:paraId="6CE78F04" w14:textId="595F8EF3">
      <w:pPr>
        <w:pStyle w:val="TOC2"/>
        <w:tabs>
          <w:tab w:val="left" w:pos="660"/>
          <w:tab w:val="right" w:leader="dot" w:pos="9350"/>
        </w:tabs>
        <w:rPr>
          <w:rFonts w:asciiTheme="minorHAnsi" w:eastAsiaTheme="minorEastAsia" w:hAnsiTheme="minorHAnsi" w:cstheme="minorBidi"/>
          <w:noProof/>
          <w:color w:val="365F91" w:themeColor="accent1" w:themeShade="BF"/>
          <w:sz w:val="22"/>
          <w:szCs w:val="22"/>
        </w:rPr>
      </w:pPr>
      <w:hyperlink w:anchor="_Toc95491154" w:history="1">
        <w:r w:rsidRPr="00A20367">
          <w:rPr>
            <w:rStyle w:val="Hyperlink"/>
            <w:rFonts w:ascii="Calibri Light" w:hAnsi="Calibri Light"/>
            <w:noProof/>
            <w:color w:val="365F91" w:themeColor="accent1" w:themeShade="BF"/>
          </w:rPr>
          <w:t>2.</w:t>
        </w:r>
        <w:r w:rsidRPr="00A20367">
          <w:rPr>
            <w:rFonts w:asciiTheme="minorHAnsi" w:eastAsiaTheme="minorEastAsia" w:hAnsiTheme="minorHAnsi" w:cstheme="minorBidi"/>
            <w:noProof/>
            <w:color w:val="365F91" w:themeColor="accent1" w:themeShade="BF"/>
            <w:sz w:val="22"/>
            <w:szCs w:val="22"/>
          </w:rPr>
          <w:tab/>
        </w:r>
        <w:r w:rsidRPr="00A20367">
          <w:rPr>
            <w:rStyle w:val="Hyperlink"/>
            <w:rFonts w:ascii="Calibri Light" w:hAnsi="Calibri Light"/>
            <w:noProof/>
            <w:color w:val="365F91" w:themeColor="accent1" w:themeShade="BF"/>
          </w:rPr>
          <w:t>Industry Request for Assistance in Improving Observer Data Quality Issues</w:t>
        </w:r>
        <w:r w:rsidRPr="00A20367">
          <w:rPr>
            <w:noProof/>
            <w:webHidden/>
            <w:color w:val="365F91" w:themeColor="accent1" w:themeShade="BF"/>
          </w:rPr>
          <w:tab/>
        </w:r>
        <w:r w:rsidRPr="00A20367">
          <w:rPr>
            <w:noProof/>
            <w:webHidden/>
            <w:color w:val="365F91" w:themeColor="accent1" w:themeShade="BF"/>
          </w:rPr>
          <w:fldChar w:fldCharType="begin"/>
        </w:r>
        <w:r w:rsidRPr="00A20367">
          <w:rPr>
            <w:noProof/>
            <w:webHidden/>
            <w:color w:val="365F91" w:themeColor="accent1" w:themeShade="BF"/>
          </w:rPr>
          <w:instrText xml:space="preserve"> PAGEREF _Toc95491154 \h </w:instrText>
        </w:r>
        <w:r w:rsidRPr="00A20367">
          <w:rPr>
            <w:noProof/>
            <w:webHidden/>
            <w:color w:val="365F91" w:themeColor="accent1" w:themeShade="BF"/>
          </w:rPr>
          <w:fldChar w:fldCharType="separate"/>
        </w:r>
        <w:r w:rsidRPr="00A20367">
          <w:rPr>
            <w:noProof/>
            <w:webHidden/>
            <w:color w:val="365F91" w:themeColor="accent1" w:themeShade="BF"/>
          </w:rPr>
          <w:t>8</w:t>
        </w:r>
        <w:r w:rsidRPr="00A20367">
          <w:rPr>
            <w:noProof/>
            <w:webHidden/>
            <w:color w:val="365F91" w:themeColor="accent1" w:themeShade="BF"/>
          </w:rPr>
          <w:fldChar w:fldCharType="end"/>
        </w:r>
      </w:hyperlink>
    </w:p>
    <w:p w:rsidR="0074572A" w:rsidRPr="00A20367" w14:paraId="0A666C24" w14:textId="309FC1F2">
      <w:pPr>
        <w:pStyle w:val="TOC2"/>
        <w:tabs>
          <w:tab w:val="left" w:pos="660"/>
          <w:tab w:val="right" w:leader="dot" w:pos="9350"/>
        </w:tabs>
        <w:rPr>
          <w:rFonts w:asciiTheme="minorHAnsi" w:eastAsiaTheme="minorEastAsia" w:hAnsiTheme="minorHAnsi" w:cstheme="minorBidi"/>
          <w:noProof/>
          <w:color w:val="365F91" w:themeColor="accent1" w:themeShade="BF"/>
          <w:sz w:val="22"/>
          <w:szCs w:val="22"/>
        </w:rPr>
      </w:pPr>
      <w:hyperlink w:anchor="_Toc95491155" w:history="1">
        <w:r w:rsidRPr="00A20367">
          <w:rPr>
            <w:rStyle w:val="Hyperlink"/>
            <w:rFonts w:ascii="Calibri Light" w:hAnsi="Calibri Light"/>
            <w:noProof/>
            <w:color w:val="365F91" w:themeColor="accent1" w:themeShade="BF"/>
          </w:rPr>
          <w:t>3.</w:t>
        </w:r>
        <w:r w:rsidRPr="00A20367">
          <w:rPr>
            <w:rFonts w:asciiTheme="minorHAnsi" w:eastAsiaTheme="minorEastAsia" w:hAnsiTheme="minorHAnsi" w:cstheme="minorBidi"/>
            <w:noProof/>
            <w:color w:val="365F91" w:themeColor="accent1" w:themeShade="BF"/>
            <w:sz w:val="22"/>
            <w:szCs w:val="22"/>
          </w:rPr>
          <w:tab/>
        </w:r>
        <w:r w:rsidRPr="00A20367">
          <w:rPr>
            <w:rStyle w:val="Hyperlink"/>
            <w:rFonts w:ascii="Calibri Light" w:hAnsi="Calibri Light"/>
            <w:noProof/>
            <w:color w:val="365F91" w:themeColor="accent1" w:themeShade="BF"/>
          </w:rPr>
          <w:t>USCG Safety Decal</w:t>
        </w:r>
        <w:r w:rsidRPr="00A20367">
          <w:rPr>
            <w:noProof/>
            <w:webHidden/>
            <w:color w:val="365F91" w:themeColor="accent1" w:themeShade="BF"/>
          </w:rPr>
          <w:tab/>
        </w:r>
        <w:r w:rsidRPr="00A20367">
          <w:rPr>
            <w:noProof/>
            <w:webHidden/>
            <w:color w:val="365F91" w:themeColor="accent1" w:themeShade="BF"/>
          </w:rPr>
          <w:fldChar w:fldCharType="begin"/>
        </w:r>
        <w:r w:rsidRPr="00A20367">
          <w:rPr>
            <w:noProof/>
            <w:webHidden/>
            <w:color w:val="365F91" w:themeColor="accent1" w:themeShade="BF"/>
          </w:rPr>
          <w:instrText xml:space="preserve"> PAGEREF _Toc95491155 \h </w:instrText>
        </w:r>
        <w:r w:rsidRPr="00A20367">
          <w:rPr>
            <w:noProof/>
            <w:webHidden/>
            <w:color w:val="365F91" w:themeColor="accent1" w:themeShade="BF"/>
          </w:rPr>
          <w:fldChar w:fldCharType="separate"/>
        </w:r>
        <w:r w:rsidRPr="00A20367">
          <w:rPr>
            <w:noProof/>
            <w:webHidden/>
            <w:color w:val="365F91" w:themeColor="accent1" w:themeShade="BF"/>
          </w:rPr>
          <w:t>9</w:t>
        </w:r>
        <w:r w:rsidRPr="00A20367">
          <w:rPr>
            <w:noProof/>
            <w:webHidden/>
            <w:color w:val="365F91" w:themeColor="accent1" w:themeShade="BF"/>
          </w:rPr>
          <w:fldChar w:fldCharType="end"/>
        </w:r>
      </w:hyperlink>
    </w:p>
    <w:p w:rsidR="0074572A" w:rsidRPr="00A20367" w14:paraId="164F52E9" w14:textId="6788251C">
      <w:pPr>
        <w:pStyle w:val="TOC2"/>
        <w:tabs>
          <w:tab w:val="left" w:pos="660"/>
          <w:tab w:val="right" w:leader="dot" w:pos="9350"/>
        </w:tabs>
        <w:rPr>
          <w:rFonts w:asciiTheme="minorHAnsi" w:eastAsiaTheme="minorEastAsia" w:hAnsiTheme="minorHAnsi" w:cstheme="minorBidi"/>
          <w:noProof/>
          <w:color w:val="365F91" w:themeColor="accent1" w:themeShade="BF"/>
          <w:sz w:val="22"/>
          <w:szCs w:val="22"/>
        </w:rPr>
      </w:pPr>
      <w:hyperlink w:anchor="_Toc95491156" w:history="1">
        <w:r w:rsidRPr="00A20367">
          <w:rPr>
            <w:rStyle w:val="Hyperlink"/>
            <w:rFonts w:ascii="Calibri Light" w:hAnsi="Calibri Light"/>
            <w:noProof/>
            <w:color w:val="365F91" w:themeColor="accent1" w:themeShade="BF"/>
          </w:rPr>
          <w:t>4.</w:t>
        </w:r>
        <w:r w:rsidRPr="00A20367">
          <w:rPr>
            <w:rFonts w:asciiTheme="minorHAnsi" w:eastAsiaTheme="minorEastAsia" w:hAnsiTheme="minorHAnsi" w:cstheme="minorBidi"/>
            <w:noProof/>
            <w:color w:val="365F91" w:themeColor="accent1" w:themeShade="BF"/>
            <w:sz w:val="22"/>
            <w:szCs w:val="22"/>
          </w:rPr>
          <w:tab/>
        </w:r>
        <w:r w:rsidRPr="00A20367">
          <w:rPr>
            <w:rStyle w:val="Hyperlink"/>
            <w:rFonts w:ascii="Calibri Light" w:hAnsi="Calibri Light"/>
            <w:noProof/>
            <w:color w:val="365F91" w:themeColor="accent1" w:themeShade="BF"/>
          </w:rPr>
          <w:t>ATLAS Communications and observer data entry</w:t>
        </w:r>
        <w:r w:rsidRPr="00A20367">
          <w:rPr>
            <w:noProof/>
            <w:webHidden/>
            <w:color w:val="365F91" w:themeColor="accent1" w:themeShade="BF"/>
          </w:rPr>
          <w:tab/>
        </w:r>
        <w:r w:rsidRPr="00A20367">
          <w:rPr>
            <w:noProof/>
            <w:webHidden/>
            <w:color w:val="365F91" w:themeColor="accent1" w:themeShade="BF"/>
          </w:rPr>
          <w:fldChar w:fldCharType="begin"/>
        </w:r>
        <w:r w:rsidRPr="00A20367">
          <w:rPr>
            <w:noProof/>
            <w:webHidden/>
            <w:color w:val="365F91" w:themeColor="accent1" w:themeShade="BF"/>
          </w:rPr>
          <w:instrText xml:space="preserve"> PAGEREF _Toc95491156 \h </w:instrText>
        </w:r>
        <w:r w:rsidRPr="00A20367">
          <w:rPr>
            <w:noProof/>
            <w:webHidden/>
            <w:color w:val="365F91" w:themeColor="accent1" w:themeShade="BF"/>
          </w:rPr>
          <w:fldChar w:fldCharType="separate"/>
        </w:r>
        <w:r w:rsidRPr="00A20367">
          <w:rPr>
            <w:noProof/>
            <w:webHidden/>
            <w:color w:val="365F91" w:themeColor="accent1" w:themeShade="BF"/>
          </w:rPr>
          <w:t>9</w:t>
        </w:r>
        <w:r w:rsidRPr="00A20367">
          <w:rPr>
            <w:noProof/>
            <w:webHidden/>
            <w:color w:val="365F91" w:themeColor="accent1" w:themeShade="BF"/>
          </w:rPr>
          <w:fldChar w:fldCharType="end"/>
        </w:r>
      </w:hyperlink>
    </w:p>
    <w:p w:rsidR="0074572A" w:rsidRPr="00A20367" w14:paraId="7C2C6019" w14:textId="21C6FDFA">
      <w:pPr>
        <w:pStyle w:val="TOC2"/>
        <w:tabs>
          <w:tab w:val="left" w:pos="660"/>
          <w:tab w:val="right" w:leader="dot" w:pos="9350"/>
        </w:tabs>
        <w:rPr>
          <w:rFonts w:asciiTheme="minorHAnsi" w:eastAsiaTheme="minorEastAsia" w:hAnsiTheme="minorHAnsi" w:cstheme="minorBidi"/>
          <w:noProof/>
          <w:color w:val="365F91" w:themeColor="accent1" w:themeShade="BF"/>
          <w:sz w:val="22"/>
          <w:szCs w:val="22"/>
        </w:rPr>
      </w:pPr>
      <w:hyperlink w:anchor="_Toc95491157" w:history="1">
        <w:r w:rsidRPr="00A20367">
          <w:rPr>
            <w:rStyle w:val="Hyperlink"/>
            <w:rFonts w:ascii="Calibri Light" w:hAnsi="Calibri Light"/>
            <w:noProof/>
            <w:color w:val="365F91" w:themeColor="accent1" w:themeShade="BF"/>
          </w:rPr>
          <w:t>5.</w:t>
        </w:r>
        <w:r w:rsidRPr="00A20367">
          <w:rPr>
            <w:rFonts w:asciiTheme="minorHAnsi" w:eastAsiaTheme="minorEastAsia" w:hAnsiTheme="minorHAnsi" w:cstheme="minorBidi"/>
            <w:noProof/>
            <w:color w:val="365F91" w:themeColor="accent1" w:themeShade="BF"/>
            <w:sz w:val="22"/>
            <w:szCs w:val="22"/>
          </w:rPr>
          <w:tab/>
        </w:r>
        <w:r w:rsidRPr="00A20367">
          <w:rPr>
            <w:rStyle w:val="Hyperlink"/>
            <w:rFonts w:ascii="Calibri Light" w:hAnsi="Calibri Light"/>
            <w:noProof/>
            <w:color w:val="365F91" w:themeColor="accent1" w:themeShade="BF"/>
          </w:rPr>
          <w:t>Pre-cruise meeting notification</w:t>
        </w:r>
        <w:r w:rsidRPr="00A20367">
          <w:rPr>
            <w:noProof/>
            <w:webHidden/>
            <w:color w:val="365F91" w:themeColor="accent1" w:themeShade="BF"/>
          </w:rPr>
          <w:tab/>
        </w:r>
        <w:r w:rsidRPr="00A20367">
          <w:rPr>
            <w:noProof/>
            <w:webHidden/>
            <w:color w:val="365F91" w:themeColor="accent1" w:themeShade="BF"/>
          </w:rPr>
          <w:fldChar w:fldCharType="begin"/>
        </w:r>
        <w:r w:rsidRPr="00A20367">
          <w:rPr>
            <w:noProof/>
            <w:webHidden/>
            <w:color w:val="365F91" w:themeColor="accent1" w:themeShade="BF"/>
          </w:rPr>
          <w:instrText xml:space="preserve"> PAGEREF _Toc95491157 \h </w:instrText>
        </w:r>
        <w:r w:rsidRPr="00A20367">
          <w:rPr>
            <w:noProof/>
            <w:webHidden/>
            <w:color w:val="365F91" w:themeColor="accent1" w:themeShade="BF"/>
          </w:rPr>
          <w:fldChar w:fldCharType="separate"/>
        </w:r>
        <w:r w:rsidRPr="00A20367">
          <w:rPr>
            <w:noProof/>
            <w:webHidden/>
            <w:color w:val="365F91" w:themeColor="accent1" w:themeShade="BF"/>
          </w:rPr>
          <w:t>10</w:t>
        </w:r>
        <w:r w:rsidRPr="00A20367">
          <w:rPr>
            <w:noProof/>
            <w:webHidden/>
            <w:color w:val="365F91" w:themeColor="accent1" w:themeShade="BF"/>
          </w:rPr>
          <w:fldChar w:fldCharType="end"/>
        </w:r>
      </w:hyperlink>
    </w:p>
    <w:p w:rsidR="0074572A" w:rsidRPr="00A20367" w14:paraId="4D6FACC5" w14:textId="23A9F184">
      <w:pPr>
        <w:pStyle w:val="TOC2"/>
        <w:tabs>
          <w:tab w:val="left" w:pos="660"/>
          <w:tab w:val="right" w:leader="dot" w:pos="9350"/>
        </w:tabs>
        <w:rPr>
          <w:rFonts w:asciiTheme="minorHAnsi" w:eastAsiaTheme="minorEastAsia" w:hAnsiTheme="minorHAnsi" w:cstheme="minorBidi"/>
          <w:noProof/>
          <w:color w:val="365F91" w:themeColor="accent1" w:themeShade="BF"/>
          <w:sz w:val="22"/>
          <w:szCs w:val="22"/>
        </w:rPr>
      </w:pPr>
      <w:hyperlink w:anchor="_Toc95491158" w:history="1">
        <w:r w:rsidRPr="00A20367">
          <w:rPr>
            <w:rStyle w:val="Hyperlink"/>
            <w:rFonts w:ascii="Calibri Light" w:hAnsi="Calibri Light"/>
            <w:noProof/>
            <w:color w:val="365F91" w:themeColor="accent1" w:themeShade="BF"/>
          </w:rPr>
          <w:t>6.</w:t>
        </w:r>
        <w:r w:rsidRPr="00A20367">
          <w:rPr>
            <w:rFonts w:asciiTheme="minorHAnsi" w:eastAsiaTheme="minorEastAsia" w:hAnsiTheme="minorHAnsi" w:cstheme="minorBidi"/>
            <w:noProof/>
            <w:color w:val="365F91" w:themeColor="accent1" w:themeShade="BF"/>
            <w:sz w:val="22"/>
            <w:szCs w:val="22"/>
          </w:rPr>
          <w:tab/>
        </w:r>
        <w:r w:rsidRPr="00A20367">
          <w:rPr>
            <w:rStyle w:val="Hyperlink"/>
            <w:rFonts w:ascii="Calibri Light" w:hAnsi="Calibri Light"/>
            <w:noProof/>
            <w:color w:val="365F91" w:themeColor="accent1" w:themeShade="BF"/>
          </w:rPr>
          <w:t>Catcher/processor request to be placed in partial observer coverage</w:t>
        </w:r>
        <w:r w:rsidRPr="00A20367">
          <w:rPr>
            <w:noProof/>
            <w:webHidden/>
            <w:color w:val="365F91" w:themeColor="accent1" w:themeShade="BF"/>
          </w:rPr>
          <w:tab/>
        </w:r>
        <w:r w:rsidRPr="00A20367">
          <w:rPr>
            <w:noProof/>
            <w:webHidden/>
            <w:color w:val="365F91" w:themeColor="accent1" w:themeShade="BF"/>
          </w:rPr>
          <w:fldChar w:fldCharType="begin"/>
        </w:r>
        <w:r w:rsidRPr="00A20367">
          <w:rPr>
            <w:noProof/>
            <w:webHidden/>
            <w:color w:val="365F91" w:themeColor="accent1" w:themeShade="BF"/>
          </w:rPr>
          <w:instrText xml:space="preserve"> PAGEREF _Toc95491158 \h </w:instrText>
        </w:r>
        <w:r w:rsidRPr="00A20367">
          <w:rPr>
            <w:noProof/>
            <w:webHidden/>
            <w:color w:val="365F91" w:themeColor="accent1" w:themeShade="BF"/>
          </w:rPr>
          <w:fldChar w:fldCharType="separate"/>
        </w:r>
        <w:r w:rsidRPr="00A20367">
          <w:rPr>
            <w:noProof/>
            <w:webHidden/>
            <w:color w:val="365F91" w:themeColor="accent1" w:themeShade="BF"/>
          </w:rPr>
          <w:t>10</w:t>
        </w:r>
        <w:r w:rsidRPr="00A20367">
          <w:rPr>
            <w:noProof/>
            <w:webHidden/>
            <w:color w:val="365F91" w:themeColor="accent1" w:themeShade="BF"/>
          </w:rPr>
          <w:fldChar w:fldCharType="end"/>
        </w:r>
      </w:hyperlink>
    </w:p>
    <w:p w:rsidR="0074572A" w:rsidRPr="00A20367" w14:paraId="5043EDFD" w14:textId="246C5F0D">
      <w:pPr>
        <w:pStyle w:val="TOC2"/>
        <w:tabs>
          <w:tab w:val="left" w:pos="660"/>
          <w:tab w:val="right" w:leader="dot" w:pos="9350"/>
        </w:tabs>
        <w:rPr>
          <w:rFonts w:asciiTheme="minorHAnsi" w:eastAsiaTheme="minorEastAsia" w:hAnsiTheme="minorHAnsi" w:cstheme="minorBidi"/>
          <w:noProof/>
          <w:color w:val="365F91" w:themeColor="accent1" w:themeShade="BF"/>
          <w:sz w:val="22"/>
          <w:szCs w:val="22"/>
        </w:rPr>
      </w:pPr>
      <w:hyperlink w:anchor="_Toc95491159" w:history="1">
        <w:r w:rsidRPr="00A20367">
          <w:rPr>
            <w:rStyle w:val="Hyperlink"/>
            <w:rFonts w:ascii="Calibri Light" w:hAnsi="Calibri Light"/>
            <w:noProof/>
            <w:color w:val="365F91" w:themeColor="accent1" w:themeShade="BF"/>
          </w:rPr>
          <w:t>7.</w:t>
        </w:r>
        <w:r w:rsidRPr="00A20367">
          <w:rPr>
            <w:rFonts w:asciiTheme="minorHAnsi" w:eastAsiaTheme="minorEastAsia" w:hAnsiTheme="minorHAnsi" w:cstheme="minorBidi"/>
            <w:noProof/>
            <w:color w:val="365F91" w:themeColor="accent1" w:themeShade="BF"/>
            <w:sz w:val="22"/>
            <w:szCs w:val="22"/>
          </w:rPr>
          <w:tab/>
        </w:r>
        <w:r w:rsidRPr="00A20367">
          <w:rPr>
            <w:rStyle w:val="Hyperlink"/>
            <w:rFonts w:ascii="Calibri Light" w:hAnsi="Calibri Light"/>
            <w:noProof/>
            <w:color w:val="365F91" w:themeColor="accent1" w:themeShade="BF"/>
          </w:rPr>
          <w:t>Request to be placed in the Full Observer Coverage Category</w:t>
        </w:r>
        <w:r w:rsidRPr="00A20367">
          <w:rPr>
            <w:noProof/>
            <w:webHidden/>
            <w:color w:val="365F91" w:themeColor="accent1" w:themeShade="BF"/>
          </w:rPr>
          <w:tab/>
        </w:r>
        <w:r w:rsidRPr="00A20367">
          <w:rPr>
            <w:noProof/>
            <w:webHidden/>
            <w:color w:val="365F91" w:themeColor="accent1" w:themeShade="BF"/>
          </w:rPr>
          <w:fldChar w:fldCharType="begin"/>
        </w:r>
        <w:r w:rsidRPr="00A20367">
          <w:rPr>
            <w:noProof/>
            <w:webHidden/>
            <w:color w:val="365F91" w:themeColor="accent1" w:themeShade="BF"/>
          </w:rPr>
          <w:instrText xml:space="preserve"> PAGEREF _Toc95491159 \h </w:instrText>
        </w:r>
        <w:r w:rsidRPr="00A20367">
          <w:rPr>
            <w:noProof/>
            <w:webHidden/>
            <w:color w:val="365F91" w:themeColor="accent1" w:themeShade="BF"/>
          </w:rPr>
          <w:fldChar w:fldCharType="separate"/>
        </w:r>
        <w:r w:rsidRPr="00A20367">
          <w:rPr>
            <w:noProof/>
            <w:webHidden/>
            <w:color w:val="365F91" w:themeColor="accent1" w:themeShade="BF"/>
          </w:rPr>
          <w:t>11</w:t>
        </w:r>
        <w:r w:rsidRPr="00A20367">
          <w:rPr>
            <w:noProof/>
            <w:webHidden/>
            <w:color w:val="365F91" w:themeColor="accent1" w:themeShade="BF"/>
          </w:rPr>
          <w:fldChar w:fldCharType="end"/>
        </w:r>
      </w:hyperlink>
    </w:p>
    <w:p w:rsidR="0074572A" w:rsidRPr="00A20367" w14:paraId="590DD661" w14:textId="6E411B3B">
      <w:pPr>
        <w:pStyle w:val="TOC2"/>
        <w:tabs>
          <w:tab w:val="left" w:pos="660"/>
          <w:tab w:val="right" w:leader="dot" w:pos="9350"/>
        </w:tabs>
        <w:rPr>
          <w:rFonts w:asciiTheme="minorHAnsi" w:eastAsiaTheme="minorEastAsia" w:hAnsiTheme="minorHAnsi" w:cstheme="minorBidi"/>
          <w:noProof/>
          <w:color w:val="365F91" w:themeColor="accent1" w:themeShade="BF"/>
          <w:sz w:val="22"/>
          <w:szCs w:val="22"/>
        </w:rPr>
      </w:pPr>
      <w:hyperlink w:anchor="_Toc95491160" w:history="1">
        <w:r w:rsidRPr="00A20367">
          <w:rPr>
            <w:rStyle w:val="Hyperlink"/>
            <w:rFonts w:ascii="Calibri Light" w:hAnsi="Calibri Light"/>
            <w:noProof/>
            <w:color w:val="365F91" w:themeColor="accent1" w:themeShade="BF"/>
          </w:rPr>
          <w:t>8.</w:t>
        </w:r>
        <w:r w:rsidRPr="00A20367">
          <w:rPr>
            <w:rFonts w:asciiTheme="minorHAnsi" w:eastAsiaTheme="minorEastAsia" w:hAnsiTheme="minorHAnsi" w:cstheme="minorBidi"/>
            <w:noProof/>
            <w:color w:val="365F91" w:themeColor="accent1" w:themeShade="BF"/>
            <w:sz w:val="22"/>
            <w:szCs w:val="22"/>
          </w:rPr>
          <w:tab/>
        </w:r>
        <w:r w:rsidRPr="00A20367">
          <w:rPr>
            <w:rStyle w:val="Hyperlink"/>
            <w:rFonts w:ascii="Calibri Light" w:hAnsi="Calibri Light"/>
            <w:noProof/>
            <w:color w:val="365F91" w:themeColor="accent1" w:themeShade="BF"/>
          </w:rPr>
          <w:t>Request to be placed in or removed from the EM selection pool</w:t>
        </w:r>
        <w:r w:rsidRPr="00A20367">
          <w:rPr>
            <w:noProof/>
            <w:webHidden/>
            <w:color w:val="365F91" w:themeColor="accent1" w:themeShade="BF"/>
          </w:rPr>
          <w:tab/>
        </w:r>
        <w:r w:rsidRPr="00A20367">
          <w:rPr>
            <w:noProof/>
            <w:webHidden/>
            <w:color w:val="365F91" w:themeColor="accent1" w:themeShade="BF"/>
          </w:rPr>
          <w:fldChar w:fldCharType="begin"/>
        </w:r>
        <w:r w:rsidRPr="00A20367">
          <w:rPr>
            <w:noProof/>
            <w:webHidden/>
            <w:color w:val="365F91" w:themeColor="accent1" w:themeShade="BF"/>
          </w:rPr>
          <w:instrText xml:space="preserve"> PAGEREF _Toc95491160 \h </w:instrText>
        </w:r>
        <w:r w:rsidRPr="00A20367">
          <w:rPr>
            <w:noProof/>
            <w:webHidden/>
            <w:color w:val="365F91" w:themeColor="accent1" w:themeShade="BF"/>
          </w:rPr>
          <w:fldChar w:fldCharType="separate"/>
        </w:r>
        <w:r w:rsidRPr="00A20367">
          <w:rPr>
            <w:noProof/>
            <w:webHidden/>
            <w:color w:val="365F91" w:themeColor="accent1" w:themeShade="BF"/>
          </w:rPr>
          <w:t>12</w:t>
        </w:r>
        <w:r w:rsidRPr="00A20367">
          <w:rPr>
            <w:noProof/>
            <w:webHidden/>
            <w:color w:val="365F91" w:themeColor="accent1" w:themeShade="BF"/>
          </w:rPr>
          <w:fldChar w:fldCharType="end"/>
        </w:r>
      </w:hyperlink>
    </w:p>
    <w:p w:rsidR="0074572A" w:rsidRPr="00A20367" w14:paraId="02E62E6B" w14:textId="4549385D">
      <w:pPr>
        <w:pStyle w:val="TOC2"/>
        <w:tabs>
          <w:tab w:val="left" w:pos="660"/>
          <w:tab w:val="right" w:leader="dot" w:pos="9350"/>
        </w:tabs>
        <w:rPr>
          <w:rFonts w:asciiTheme="minorHAnsi" w:eastAsiaTheme="minorEastAsia" w:hAnsiTheme="minorHAnsi" w:cstheme="minorBidi"/>
          <w:noProof/>
          <w:color w:val="365F91" w:themeColor="accent1" w:themeShade="BF"/>
          <w:sz w:val="22"/>
          <w:szCs w:val="22"/>
        </w:rPr>
      </w:pPr>
      <w:hyperlink w:anchor="_Toc95491161" w:history="1">
        <w:r w:rsidRPr="00A20367">
          <w:rPr>
            <w:rStyle w:val="Hyperlink"/>
            <w:rFonts w:ascii="Calibri Light" w:hAnsi="Calibri Light"/>
            <w:noProof/>
            <w:color w:val="365F91" w:themeColor="accent1" w:themeShade="BF"/>
          </w:rPr>
          <w:t>9.</w:t>
        </w:r>
        <w:r w:rsidRPr="00A20367">
          <w:rPr>
            <w:rFonts w:asciiTheme="minorHAnsi" w:eastAsiaTheme="minorEastAsia" w:hAnsiTheme="minorHAnsi" w:cstheme="minorBidi"/>
            <w:noProof/>
            <w:color w:val="365F91" w:themeColor="accent1" w:themeShade="BF"/>
            <w:sz w:val="22"/>
            <w:szCs w:val="22"/>
          </w:rPr>
          <w:tab/>
        </w:r>
        <w:r w:rsidRPr="00A20367">
          <w:rPr>
            <w:rStyle w:val="Hyperlink"/>
            <w:rFonts w:ascii="Calibri Light" w:hAnsi="Calibri Light"/>
            <w:noProof/>
            <w:color w:val="365F91" w:themeColor="accent1" w:themeShade="BF"/>
          </w:rPr>
          <w:t>Observer Declare and Deploy System (ODDS) Log a fishing trip</w:t>
        </w:r>
        <w:r w:rsidRPr="00A20367">
          <w:rPr>
            <w:noProof/>
            <w:webHidden/>
            <w:color w:val="365F91" w:themeColor="accent1" w:themeShade="BF"/>
          </w:rPr>
          <w:tab/>
        </w:r>
        <w:r w:rsidRPr="00A20367">
          <w:rPr>
            <w:noProof/>
            <w:webHidden/>
            <w:color w:val="365F91" w:themeColor="accent1" w:themeShade="BF"/>
          </w:rPr>
          <w:fldChar w:fldCharType="begin"/>
        </w:r>
        <w:r w:rsidRPr="00A20367">
          <w:rPr>
            <w:noProof/>
            <w:webHidden/>
            <w:color w:val="365F91" w:themeColor="accent1" w:themeShade="BF"/>
          </w:rPr>
          <w:instrText xml:space="preserve"> PAGEREF _Toc95491161 \h </w:instrText>
        </w:r>
        <w:r w:rsidRPr="00A20367">
          <w:rPr>
            <w:noProof/>
            <w:webHidden/>
            <w:color w:val="365F91" w:themeColor="accent1" w:themeShade="BF"/>
          </w:rPr>
          <w:fldChar w:fldCharType="separate"/>
        </w:r>
        <w:r w:rsidRPr="00A20367">
          <w:rPr>
            <w:noProof/>
            <w:webHidden/>
            <w:color w:val="365F91" w:themeColor="accent1" w:themeShade="BF"/>
          </w:rPr>
          <w:t>12</w:t>
        </w:r>
        <w:r w:rsidRPr="00A20367">
          <w:rPr>
            <w:noProof/>
            <w:webHidden/>
            <w:color w:val="365F91" w:themeColor="accent1" w:themeShade="BF"/>
          </w:rPr>
          <w:fldChar w:fldCharType="end"/>
        </w:r>
      </w:hyperlink>
    </w:p>
    <w:p w:rsidR="0074572A" w:rsidRPr="00A20367" w14:paraId="538F76EB" w14:textId="1BBCE105">
      <w:pPr>
        <w:pStyle w:val="TOC2"/>
        <w:tabs>
          <w:tab w:val="left" w:pos="880"/>
          <w:tab w:val="right" w:leader="dot" w:pos="9350"/>
        </w:tabs>
        <w:rPr>
          <w:rFonts w:asciiTheme="minorHAnsi" w:eastAsiaTheme="minorEastAsia" w:hAnsiTheme="minorHAnsi" w:cstheme="minorBidi"/>
          <w:noProof/>
          <w:color w:val="365F91" w:themeColor="accent1" w:themeShade="BF"/>
          <w:sz w:val="22"/>
          <w:szCs w:val="22"/>
        </w:rPr>
      </w:pPr>
      <w:hyperlink w:anchor="_Toc95491162" w:history="1">
        <w:r w:rsidRPr="00A20367">
          <w:rPr>
            <w:rStyle w:val="Hyperlink"/>
            <w:rFonts w:ascii="Calibri Light" w:hAnsi="Calibri Light"/>
            <w:noProof/>
            <w:color w:val="365F91" w:themeColor="accent1" w:themeShade="BF"/>
          </w:rPr>
          <w:t>10.</w:t>
        </w:r>
        <w:r w:rsidRPr="00A20367">
          <w:rPr>
            <w:rFonts w:asciiTheme="minorHAnsi" w:eastAsiaTheme="minorEastAsia" w:hAnsiTheme="minorHAnsi" w:cstheme="minorBidi"/>
            <w:noProof/>
            <w:color w:val="365F91" w:themeColor="accent1" w:themeShade="BF"/>
            <w:sz w:val="22"/>
            <w:szCs w:val="22"/>
          </w:rPr>
          <w:tab/>
        </w:r>
        <w:r w:rsidRPr="00A20367">
          <w:rPr>
            <w:rStyle w:val="Hyperlink"/>
            <w:rFonts w:ascii="Calibri Light" w:hAnsi="Calibri Light"/>
            <w:noProof/>
            <w:color w:val="365F91" w:themeColor="accent1" w:themeShade="BF"/>
          </w:rPr>
          <w:t>Deck Safety Plan</w:t>
        </w:r>
        <w:r w:rsidRPr="00A20367">
          <w:rPr>
            <w:noProof/>
            <w:webHidden/>
            <w:color w:val="365F91" w:themeColor="accent1" w:themeShade="BF"/>
          </w:rPr>
          <w:tab/>
        </w:r>
        <w:r w:rsidRPr="00A20367">
          <w:rPr>
            <w:noProof/>
            <w:webHidden/>
            <w:color w:val="365F91" w:themeColor="accent1" w:themeShade="BF"/>
          </w:rPr>
          <w:fldChar w:fldCharType="begin"/>
        </w:r>
        <w:r w:rsidRPr="00A20367">
          <w:rPr>
            <w:noProof/>
            <w:webHidden/>
            <w:color w:val="365F91" w:themeColor="accent1" w:themeShade="BF"/>
          </w:rPr>
          <w:instrText xml:space="preserve"> PAGEREF _Toc95491162 \h </w:instrText>
        </w:r>
        <w:r w:rsidRPr="00A20367">
          <w:rPr>
            <w:noProof/>
            <w:webHidden/>
            <w:color w:val="365F91" w:themeColor="accent1" w:themeShade="BF"/>
          </w:rPr>
          <w:fldChar w:fldCharType="separate"/>
        </w:r>
        <w:r w:rsidRPr="00A20367">
          <w:rPr>
            <w:noProof/>
            <w:webHidden/>
            <w:color w:val="365F91" w:themeColor="accent1" w:themeShade="BF"/>
          </w:rPr>
          <w:t>13</w:t>
        </w:r>
        <w:r w:rsidRPr="00A20367">
          <w:rPr>
            <w:noProof/>
            <w:webHidden/>
            <w:color w:val="365F91" w:themeColor="accent1" w:themeShade="BF"/>
          </w:rPr>
          <w:fldChar w:fldCharType="end"/>
        </w:r>
      </w:hyperlink>
    </w:p>
    <w:p w:rsidR="0074572A" w:rsidRPr="00A20367" w14:paraId="41D1EA1E" w14:textId="2170A49F">
      <w:pPr>
        <w:pStyle w:val="TOC2"/>
        <w:tabs>
          <w:tab w:val="left" w:pos="880"/>
          <w:tab w:val="right" w:leader="dot" w:pos="9350"/>
        </w:tabs>
        <w:rPr>
          <w:rFonts w:asciiTheme="minorHAnsi" w:eastAsiaTheme="minorEastAsia" w:hAnsiTheme="minorHAnsi" w:cstheme="minorBidi"/>
          <w:noProof/>
          <w:color w:val="365F91" w:themeColor="accent1" w:themeShade="BF"/>
          <w:sz w:val="22"/>
          <w:szCs w:val="22"/>
        </w:rPr>
      </w:pPr>
      <w:hyperlink w:anchor="_Toc95491163" w:history="1">
        <w:r w:rsidRPr="00A20367">
          <w:rPr>
            <w:rStyle w:val="Hyperlink"/>
            <w:rFonts w:ascii="Calibri Light" w:hAnsi="Calibri Light"/>
            <w:noProof/>
            <w:color w:val="365F91" w:themeColor="accent1" w:themeShade="BF"/>
          </w:rPr>
          <w:t>11.</w:t>
        </w:r>
        <w:r w:rsidRPr="00A20367">
          <w:rPr>
            <w:rFonts w:asciiTheme="minorHAnsi" w:eastAsiaTheme="minorEastAsia" w:hAnsiTheme="minorHAnsi" w:cstheme="minorBidi"/>
            <w:noProof/>
            <w:color w:val="365F91" w:themeColor="accent1" w:themeShade="BF"/>
            <w:sz w:val="22"/>
            <w:szCs w:val="22"/>
          </w:rPr>
          <w:tab/>
        </w:r>
        <w:r w:rsidRPr="00A20367">
          <w:rPr>
            <w:rStyle w:val="Hyperlink"/>
            <w:rFonts w:ascii="Calibri Light" w:hAnsi="Calibri Light"/>
            <w:noProof/>
            <w:color w:val="365F91" w:themeColor="accent1" w:themeShade="BF"/>
          </w:rPr>
          <w:t>Deck Sorting Safety Meeting</w:t>
        </w:r>
        <w:r w:rsidRPr="00A20367">
          <w:rPr>
            <w:noProof/>
            <w:webHidden/>
            <w:color w:val="365F91" w:themeColor="accent1" w:themeShade="BF"/>
          </w:rPr>
          <w:tab/>
        </w:r>
        <w:r w:rsidRPr="00A20367">
          <w:rPr>
            <w:noProof/>
            <w:webHidden/>
            <w:color w:val="365F91" w:themeColor="accent1" w:themeShade="BF"/>
          </w:rPr>
          <w:fldChar w:fldCharType="begin"/>
        </w:r>
        <w:r w:rsidRPr="00A20367">
          <w:rPr>
            <w:noProof/>
            <w:webHidden/>
            <w:color w:val="365F91" w:themeColor="accent1" w:themeShade="BF"/>
          </w:rPr>
          <w:instrText xml:space="preserve"> PAGEREF _Toc95491163 \h </w:instrText>
        </w:r>
        <w:r w:rsidRPr="00A20367">
          <w:rPr>
            <w:noProof/>
            <w:webHidden/>
            <w:color w:val="365F91" w:themeColor="accent1" w:themeShade="BF"/>
          </w:rPr>
          <w:fldChar w:fldCharType="separate"/>
        </w:r>
        <w:r w:rsidRPr="00A20367">
          <w:rPr>
            <w:noProof/>
            <w:webHidden/>
            <w:color w:val="365F91" w:themeColor="accent1" w:themeShade="BF"/>
          </w:rPr>
          <w:t>14</w:t>
        </w:r>
        <w:r w:rsidRPr="00A20367">
          <w:rPr>
            <w:noProof/>
            <w:webHidden/>
            <w:color w:val="365F91" w:themeColor="accent1" w:themeShade="BF"/>
          </w:rPr>
          <w:fldChar w:fldCharType="end"/>
        </w:r>
      </w:hyperlink>
    </w:p>
    <w:p w:rsidR="0074572A" w:rsidRPr="00A20367" w14:paraId="414C9401" w14:textId="6EA8DCE1">
      <w:pPr>
        <w:pStyle w:val="TOC2"/>
        <w:tabs>
          <w:tab w:val="left" w:pos="880"/>
          <w:tab w:val="right" w:leader="dot" w:pos="9350"/>
        </w:tabs>
        <w:rPr>
          <w:rFonts w:asciiTheme="minorHAnsi" w:eastAsiaTheme="minorEastAsia" w:hAnsiTheme="minorHAnsi" w:cstheme="minorBidi"/>
          <w:noProof/>
          <w:color w:val="365F91" w:themeColor="accent1" w:themeShade="BF"/>
          <w:sz w:val="22"/>
          <w:szCs w:val="22"/>
        </w:rPr>
      </w:pPr>
      <w:hyperlink w:anchor="_Toc95491165" w:history="1">
        <w:r w:rsidRPr="00A20367">
          <w:rPr>
            <w:rStyle w:val="Hyperlink"/>
            <w:rFonts w:ascii="Calibri Light" w:hAnsi="Calibri Light"/>
            <w:noProof/>
            <w:color w:val="365F91" w:themeColor="accent1" w:themeShade="BF"/>
          </w:rPr>
          <w:t>12.</w:t>
        </w:r>
        <w:r w:rsidRPr="00A20367">
          <w:rPr>
            <w:rFonts w:asciiTheme="minorHAnsi" w:eastAsiaTheme="minorEastAsia" w:hAnsiTheme="minorHAnsi" w:cstheme="minorBidi"/>
            <w:noProof/>
            <w:color w:val="365F91" w:themeColor="accent1" w:themeShade="BF"/>
            <w:sz w:val="22"/>
            <w:szCs w:val="22"/>
          </w:rPr>
          <w:tab/>
        </w:r>
        <w:r w:rsidRPr="00A20367">
          <w:rPr>
            <w:rStyle w:val="Hyperlink"/>
            <w:rFonts w:ascii="Calibri Light" w:hAnsi="Calibri Light"/>
            <w:noProof/>
            <w:color w:val="365F91" w:themeColor="accent1" w:themeShade="BF"/>
          </w:rPr>
          <w:t>EM Selection Pool</w:t>
        </w:r>
        <w:r w:rsidRPr="00A20367">
          <w:rPr>
            <w:noProof/>
            <w:webHidden/>
            <w:color w:val="365F91" w:themeColor="accent1" w:themeShade="BF"/>
          </w:rPr>
          <w:tab/>
        </w:r>
        <w:r w:rsidRPr="00A20367">
          <w:rPr>
            <w:noProof/>
            <w:webHidden/>
            <w:color w:val="365F91" w:themeColor="accent1" w:themeShade="BF"/>
          </w:rPr>
          <w:fldChar w:fldCharType="begin"/>
        </w:r>
        <w:r w:rsidRPr="00A20367">
          <w:rPr>
            <w:noProof/>
            <w:webHidden/>
            <w:color w:val="365F91" w:themeColor="accent1" w:themeShade="BF"/>
          </w:rPr>
          <w:instrText xml:space="preserve"> PAGEREF _Toc95491165 \h </w:instrText>
        </w:r>
        <w:r w:rsidRPr="00A20367">
          <w:rPr>
            <w:noProof/>
            <w:webHidden/>
            <w:color w:val="365F91" w:themeColor="accent1" w:themeShade="BF"/>
          </w:rPr>
          <w:fldChar w:fldCharType="separate"/>
        </w:r>
        <w:r w:rsidRPr="00A20367">
          <w:rPr>
            <w:noProof/>
            <w:webHidden/>
            <w:color w:val="365F91" w:themeColor="accent1" w:themeShade="BF"/>
          </w:rPr>
          <w:t>14</w:t>
        </w:r>
        <w:r w:rsidRPr="00A20367">
          <w:rPr>
            <w:noProof/>
            <w:webHidden/>
            <w:color w:val="365F91" w:themeColor="accent1" w:themeShade="BF"/>
          </w:rPr>
          <w:fldChar w:fldCharType="end"/>
        </w:r>
      </w:hyperlink>
    </w:p>
    <w:p w:rsidR="0074572A" w:rsidRPr="00A20367" w:rsidP="00615630" w14:paraId="31D6C64D" w14:textId="2E18136E">
      <w:pPr>
        <w:pStyle w:val="TOC3"/>
        <w:rPr>
          <w:rFonts w:asciiTheme="minorHAnsi" w:eastAsiaTheme="minorEastAsia" w:hAnsiTheme="minorHAnsi" w:cstheme="minorBidi"/>
          <w:noProof/>
          <w:sz w:val="22"/>
          <w:szCs w:val="22"/>
        </w:rPr>
      </w:pPr>
      <w:hyperlink w:anchor="_Toc95491166" w:history="1">
        <w:r w:rsidRPr="00A20367">
          <w:rPr>
            <w:rStyle w:val="Hyperlink"/>
            <w:rFonts w:ascii="Calibri Light" w:hAnsi="Calibri Light"/>
            <w:noProof/>
            <w:color w:val="365F91" w:themeColor="accent1" w:themeShade="BF"/>
          </w:rPr>
          <w:t>a.</w:t>
        </w:r>
        <w:r w:rsidRPr="00A20367">
          <w:rPr>
            <w:rFonts w:asciiTheme="minorHAnsi" w:eastAsiaTheme="minorEastAsia" w:hAnsiTheme="minorHAnsi" w:cstheme="minorBidi"/>
            <w:noProof/>
            <w:sz w:val="22"/>
            <w:szCs w:val="22"/>
          </w:rPr>
          <w:tab/>
        </w:r>
        <w:r w:rsidRPr="00A20367">
          <w:rPr>
            <w:rStyle w:val="Hyperlink"/>
            <w:rFonts w:ascii="Calibri Light" w:hAnsi="Calibri Light"/>
            <w:noProof/>
            <w:color w:val="365F91" w:themeColor="accent1" w:themeShade="BF"/>
          </w:rPr>
          <w:t>Vessel Monitoring Plan</w:t>
        </w:r>
        <w:r w:rsidRPr="00A20367">
          <w:rPr>
            <w:noProof/>
            <w:webHidden/>
          </w:rPr>
          <w:tab/>
        </w:r>
        <w:r w:rsidRPr="00A20367">
          <w:rPr>
            <w:noProof/>
            <w:webHidden/>
          </w:rPr>
          <w:fldChar w:fldCharType="begin"/>
        </w:r>
        <w:r w:rsidRPr="00A20367">
          <w:rPr>
            <w:noProof/>
            <w:webHidden/>
          </w:rPr>
          <w:instrText xml:space="preserve"> PAGEREF _Toc95491166 \h </w:instrText>
        </w:r>
        <w:r w:rsidRPr="00A20367">
          <w:rPr>
            <w:noProof/>
            <w:webHidden/>
          </w:rPr>
          <w:fldChar w:fldCharType="separate"/>
        </w:r>
        <w:r w:rsidRPr="00A20367">
          <w:rPr>
            <w:noProof/>
            <w:webHidden/>
          </w:rPr>
          <w:t>15</w:t>
        </w:r>
        <w:r w:rsidRPr="00A20367">
          <w:rPr>
            <w:noProof/>
            <w:webHidden/>
          </w:rPr>
          <w:fldChar w:fldCharType="end"/>
        </w:r>
      </w:hyperlink>
    </w:p>
    <w:p w:rsidR="0074572A" w:rsidRPr="00A20367" w:rsidP="00615630" w14:paraId="17824CF2" w14:textId="1072758D">
      <w:pPr>
        <w:pStyle w:val="TOC3"/>
        <w:rPr>
          <w:rFonts w:asciiTheme="minorHAnsi" w:eastAsiaTheme="minorEastAsia" w:hAnsiTheme="minorHAnsi" w:cstheme="minorBidi"/>
          <w:noProof/>
          <w:sz w:val="22"/>
          <w:szCs w:val="22"/>
        </w:rPr>
      </w:pPr>
      <w:hyperlink w:anchor="_Toc95491167" w:history="1">
        <w:r w:rsidRPr="00A20367">
          <w:rPr>
            <w:rStyle w:val="Hyperlink"/>
            <w:rFonts w:ascii="Calibri Light" w:hAnsi="Calibri Light"/>
            <w:noProof/>
            <w:color w:val="365F91" w:themeColor="accent1" w:themeShade="BF"/>
          </w:rPr>
          <w:t>b.</w:t>
        </w:r>
        <w:r w:rsidR="00615630">
          <w:rPr>
            <w:rStyle w:val="Hyperlink"/>
            <w:rFonts w:ascii="Calibri Light" w:hAnsi="Calibri Light"/>
            <w:noProof/>
            <w:color w:val="365F91" w:themeColor="accent1" w:themeShade="BF"/>
          </w:rPr>
          <w:tab/>
        </w:r>
        <w:r w:rsidRPr="00A20367">
          <w:rPr>
            <w:rStyle w:val="Hyperlink"/>
            <w:rFonts w:ascii="Calibri Light" w:hAnsi="Calibri Light"/>
            <w:noProof/>
            <w:color w:val="365F91" w:themeColor="accent1" w:themeShade="BF"/>
          </w:rPr>
          <w:t>Closing EM trips in ODDS</w:t>
        </w:r>
        <w:r w:rsidRPr="00A20367">
          <w:rPr>
            <w:noProof/>
            <w:webHidden/>
          </w:rPr>
          <w:tab/>
        </w:r>
        <w:r w:rsidRPr="00A20367">
          <w:rPr>
            <w:noProof/>
            <w:webHidden/>
          </w:rPr>
          <w:fldChar w:fldCharType="begin"/>
        </w:r>
        <w:r w:rsidRPr="00A20367">
          <w:rPr>
            <w:noProof/>
            <w:webHidden/>
          </w:rPr>
          <w:instrText xml:space="preserve"> PAGEREF _Toc95491167 \h </w:instrText>
        </w:r>
        <w:r w:rsidRPr="00A20367">
          <w:rPr>
            <w:noProof/>
            <w:webHidden/>
          </w:rPr>
          <w:fldChar w:fldCharType="separate"/>
        </w:r>
        <w:r w:rsidRPr="00A20367">
          <w:rPr>
            <w:noProof/>
            <w:webHidden/>
          </w:rPr>
          <w:t>16</w:t>
        </w:r>
        <w:r w:rsidRPr="00A20367">
          <w:rPr>
            <w:noProof/>
            <w:webHidden/>
          </w:rPr>
          <w:fldChar w:fldCharType="end"/>
        </w:r>
      </w:hyperlink>
    </w:p>
    <w:p w:rsidR="0074572A" w:rsidRPr="00A20367" w:rsidP="00615630" w14:paraId="7CCE92A3" w14:textId="460F2635">
      <w:pPr>
        <w:pStyle w:val="TOC3"/>
        <w:rPr>
          <w:rFonts w:asciiTheme="minorHAnsi" w:eastAsiaTheme="minorEastAsia" w:hAnsiTheme="minorHAnsi" w:cstheme="minorBidi"/>
          <w:noProof/>
          <w:sz w:val="22"/>
          <w:szCs w:val="22"/>
        </w:rPr>
      </w:pPr>
      <w:hyperlink w:anchor="_Toc95491168" w:history="1">
        <w:r w:rsidRPr="00A20367">
          <w:rPr>
            <w:rStyle w:val="Hyperlink"/>
            <w:rFonts w:ascii="Calibri Light" w:hAnsi="Calibri Light"/>
            <w:noProof/>
            <w:color w:val="365F91" w:themeColor="accent1" w:themeShade="BF"/>
          </w:rPr>
          <w:t>c.</w:t>
        </w:r>
        <w:r w:rsidRPr="00A20367">
          <w:rPr>
            <w:rFonts w:asciiTheme="minorHAnsi" w:eastAsiaTheme="minorEastAsia" w:hAnsiTheme="minorHAnsi" w:cstheme="minorBidi"/>
            <w:noProof/>
            <w:sz w:val="22"/>
            <w:szCs w:val="22"/>
          </w:rPr>
          <w:tab/>
        </w:r>
        <w:r w:rsidRPr="00A20367">
          <w:rPr>
            <w:rStyle w:val="Hyperlink"/>
            <w:rFonts w:ascii="Calibri Light" w:hAnsi="Calibri Light"/>
            <w:noProof/>
            <w:color w:val="365F91" w:themeColor="accent1" w:themeShade="BF"/>
          </w:rPr>
          <w:t>Submit EM Data to NMFS</w:t>
        </w:r>
        <w:r w:rsidRPr="00A20367">
          <w:rPr>
            <w:noProof/>
            <w:webHidden/>
          </w:rPr>
          <w:tab/>
        </w:r>
        <w:r w:rsidRPr="00A20367">
          <w:rPr>
            <w:noProof/>
            <w:webHidden/>
          </w:rPr>
          <w:fldChar w:fldCharType="begin"/>
        </w:r>
        <w:r w:rsidRPr="00A20367">
          <w:rPr>
            <w:noProof/>
            <w:webHidden/>
          </w:rPr>
          <w:instrText xml:space="preserve"> PAGEREF _Toc95491168 \h </w:instrText>
        </w:r>
        <w:r w:rsidRPr="00A20367">
          <w:rPr>
            <w:noProof/>
            <w:webHidden/>
          </w:rPr>
          <w:fldChar w:fldCharType="separate"/>
        </w:r>
        <w:r w:rsidRPr="00A20367">
          <w:rPr>
            <w:noProof/>
            <w:webHidden/>
          </w:rPr>
          <w:t>16</w:t>
        </w:r>
        <w:r w:rsidRPr="00A20367">
          <w:rPr>
            <w:noProof/>
            <w:webHidden/>
          </w:rPr>
          <w:fldChar w:fldCharType="end"/>
        </w:r>
      </w:hyperlink>
    </w:p>
    <w:p w:rsidR="0074572A" w:rsidRPr="00A20367" w14:paraId="1BDC764C" w14:textId="08020821">
      <w:pPr>
        <w:pStyle w:val="TOC2"/>
        <w:tabs>
          <w:tab w:val="left" w:pos="880"/>
          <w:tab w:val="right" w:leader="dot" w:pos="9350"/>
        </w:tabs>
        <w:rPr>
          <w:rFonts w:asciiTheme="minorHAnsi" w:eastAsiaTheme="minorEastAsia" w:hAnsiTheme="minorHAnsi" w:cstheme="minorBidi"/>
          <w:noProof/>
          <w:color w:val="365F91" w:themeColor="accent1" w:themeShade="BF"/>
          <w:sz w:val="22"/>
          <w:szCs w:val="22"/>
        </w:rPr>
      </w:pPr>
      <w:hyperlink w:anchor="_Toc95491169" w:history="1">
        <w:r w:rsidRPr="00A20367">
          <w:rPr>
            <w:rStyle w:val="Hyperlink"/>
            <w:rFonts w:ascii="Calibri Light" w:hAnsi="Calibri Light"/>
            <w:noProof/>
            <w:color w:val="365F91" w:themeColor="accent1" w:themeShade="BF"/>
          </w:rPr>
          <w:t>13.</w:t>
        </w:r>
        <w:r w:rsidRPr="00A20367">
          <w:rPr>
            <w:rFonts w:asciiTheme="minorHAnsi" w:eastAsiaTheme="minorEastAsia" w:hAnsiTheme="minorHAnsi" w:cstheme="minorBidi"/>
            <w:noProof/>
            <w:color w:val="365F91" w:themeColor="accent1" w:themeShade="BF"/>
            <w:sz w:val="22"/>
            <w:szCs w:val="22"/>
          </w:rPr>
          <w:tab/>
        </w:r>
        <w:r w:rsidRPr="00A20367">
          <w:rPr>
            <w:rStyle w:val="Hyperlink"/>
            <w:rFonts w:ascii="Calibri Light" w:hAnsi="Calibri Light"/>
            <w:noProof/>
            <w:color w:val="365F91" w:themeColor="accent1" w:themeShade="BF"/>
          </w:rPr>
          <w:t>Life Raft Release Request</w:t>
        </w:r>
        <w:r w:rsidRPr="00A20367">
          <w:rPr>
            <w:noProof/>
            <w:webHidden/>
            <w:color w:val="365F91" w:themeColor="accent1" w:themeShade="BF"/>
          </w:rPr>
          <w:tab/>
        </w:r>
        <w:r w:rsidRPr="00A20367">
          <w:rPr>
            <w:noProof/>
            <w:webHidden/>
            <w:color w:val="365F91" w:themeColor="accent1" w:themeShade="BF"/>
          </w:rPr>
          <w:fldChar w:fldCharType="begin"/>
        </w:r>
        <w:r w:rsidRPr="00A20367">
          <w:rPr>
            <w:noProof/>
            <w:webHidden/>
            <w:color w:val="365F91" w:themeColor="accent1" w:themeShade="BF"/>
          </w:rPr>
          <w:instrText xml:space="preserve"> PAGEREF _Toc95491169 \h </w:instrText>
        </w:r>
        <w:r w:rsidRPr="00A20367">
          <w:rPr>
            <w:noProof/>
            <w:webHidden/>
            <w:color w:val="365F91" w:themeColor="accent1" w:themeShade="BF"/>
          </w:rPr>
          <w:fldChar w:fldCharType="separate"/>
        </w:r>
        <w:r w:rsidRPr="00A20367">
          <w:rPr>
            <w:noProof/>
            <w:webHidden/>
            <w:color w:val="365F91" w:themeColor="accent1" w:themeShade="BF"/>
          </w:rPr>
          <w:t>16</w:t>
        </w:r>
        <w:r w:rsidRPr="00A20367">
          <w:rPr>
            <w:noProof/>
            <w:webHidden/>
            <w:color w:val="365F91" w:themeColor="accent1" w:themeShade="BF"/>
          </w:rPr>
          <w:fldChar w:fldCharType="end"/>
        </w:r>
      </w:hyperlink>
    </w:p>
    <w:p w:rsidR="0074572A" w:rsidRPr="00A20367" w14:paraId="73B2F77B" w14:textId="0CADEFE6">
      <w:pPr>
        <w:pStyle w:val="TOC1"/>
        <w:tabs>
          <w:tab w:val="left" w:pos="480"/>
          <w:tab w:val="right" w:leader="dot" w:pos="9350"/>
        </w:tabs>
        <w:rPr>
          <w:rFonts w:asciiTheme="minorHAnsi" w:eastAsiaTheme="minorEastAsia" w:hAnsiTheme="minorHAnsi" w:cstheme="minorBidi"/>
          <w:noProof/>
          <w:color w:val="365F91" w:themeColor="accent1" w:themeShade="BF"/>
          <w:sz w:val="22"/>
          <w:szCs w:val="22"/>
        </w:rPr>
      </w:pPr>
      <w:hyperlink w:anchor="_Toc95491170" w:history="1">
        <w:r w:rsidRPr="00A20367">
          <w:rPr>
            <w:rStyle w:val="Hyperlink"/>
            <w:rFonts w:ascii="Calibri Light" w:hAnsi="Calibri Light"/>
            <w:noProof/>
            <w:color w:val="365F91" w:themeColor="accent1" w:themeShade="BF"/>
          </w:rPr>
          <w:t>II.</w:t>
        </w:r>
        <w:r w:rsidRPr="00A20367">
          <w:rPr>
            <w:rFonts w:asciiTheme="minorHAnsi" w:eastAsiaTheme="minorEastAsia" w:hAnsiTheme="minorHAnsi" w:cstheme="minorBidi"/>
            <w:noProof/>
            <w:color w:val="365F91" w:themeColor="accent1" w:themeShade="BF"/>
            <w:sz w:val="22"/>
            <w:szCs w:val="22"/>
          </w:rPr>
          <w:tab/>
        </w:r>
        <w:r w:rsidRPr="00A20367">
          <w:rPr>
            <w:rStyle w:val="Hyperlink"/>
            <w:rFonts w:ascii="Calibri Light" w:hAnsi="Calibri Light"/>
            <w:noProof/>
            <w:color w:val="365F91" w:themeColor="accent1" w:themeShade="BF"/>
          </w:rPr>
          <w:t>OBSERVER PROVIDER REQUIREMENTS</w:t>
        </w:r>
        <w:r w:rsidRPr="00A20367">
          <w:rPr>
            <w:noProof/>
            <w:webHidden/>
            <w:color w:val="365F91" w:themeColor="accent1" w:themeShade="BF"/>
          </w:rPr>
          <w:tab/>
        </w:r>
        <w:r w:rsidRPr="00A20367">
          <w:rPr>
            <w:noProof/>
            <w:webHidden/>
            <w:color w:val="365F91" w:themeColor="accent1" w:themeShade="BF"/>
          </w:rPr>
          <w:fldChar w:fldCharType="begin"/>
        </w:r>
        <w:r w:rsidRPr="00A20367">
          <w:rPr>
            <w:noProof/>
            <w:webHidden/>
            <w:color w:val="365F91" w:themeColor="accent1" w:themeShade="BF"/>
          </w:rPr>
          <w:instrText xml:space="preserve"> PAGEREF _Toc95491170 \h </w:instrText>
        </w:r>
        <w:r w:rsidRPr="00A20367">
          <w:rPr>
            <w:noProof/>
            <w:webHidden/>
            <w:color w:val="365F91" w:themeColor="accent1" w:themeShade="BF"/>
          </w:rPr>
          <w:fldChar w:fldCharType="separate"/>
        </w:r>
        <w:r w:rsidRPr="00A20367">
          <w:rPr>
            <w:noProof/>
            <w:webHidden/>
            <w:color w:val="365F91" w:themeColor="accent1" w:themeShade="BF"/>
          </w:rPr>
          <w:t>16</w:t>
        </w:r>
        <w:r w:rsidRPr="00A20367">
          <w:rPr>
            <w:noProof/>
            <w:webHidden/>
            <w:color w:val="365F91" w:themeColor="accent1" w:themeShade="BF"/>
          </w:rPr>
          <w:fldChar w:fldCharType="end"/>
        </w:r>
      </w:hyperlink>
    </w:p>
    <w:p w:rsidR="0074572A" w:rsidRPr="00A20367" w14:paraId="33CD1A87" w14:textId="619420F6">
      <w:pPr>
        <w:pStyle w:val="TOC2"/>
        <w:tabs>
          <w:tab w:val="left" w:pos="660"/>
          <w:tab w:val="right" w:leader="dot" w:pos="9350"/>
        </w:tabs>
        <w:rPr>
          <w:rFonts w:asciiTheme="minorHAnsi" w:eastAsiaTheme="minorEastAsia" w:hAnsiTheme="minorHAnsi" w:cstheme="minorBidi"/>
          <w:noProof/>
          <w:color w:val="365F91" w:themeColor="accent1" w:themeShade="BF"/>
          <w:sz w:val="22"/>
          <w:szCs w:val="22"/>
        </w:rPr>
      </w:pPr>
      <w:hyperlink w:anchor="_Toc95491171" w:history="1">
        <w:r w:rsidRPr="00A20367">
          <w:rPr>
            <w:rStyle w:val="Hyperlink"/>
            <w:rFonts w:ascii="Calibri Light" w:hAnsi="Calibri Light"/>
            <w:noProof/>
            <w:color w:val="365F91" w:themeColor="accent1" w:themeShade="BF"/>
          </w:rPr>
          <w:t>1.</w:t>
        </w:r>
        <w:r w:rsidRPr="00A20367">
          <w:rPr>
            <w:rFonts w:asciiTheme="minorHAnsi" w:eastAsiaTheme="minorEastAsia" w:hAnsiTheme="minorHAnsi" w:cstheme="minorBidi"/>
            <w:noProof/>
            <w:color w:val="365F91" w:themeColor="accent1" w:themeShade="BF"/>
            <w:sz w:val="22"/>
            <w:szCs w:val="22"/>
          </w:rPr>
          <w:tab/>
        </w:r>
        <w:r w:rsidRPr="00A20367">
          <w:rPr>
            <w:rStyle w:val="Hyperlink"/>
            <w:rFonts w:ascii="Calibri Light" w:hAnsi="Calibri Light"/>
            <w:noProof/>
            <w:color w:val="365F91" w:themeColor="accent1" w:themeShade="BF"/>
          </w:rPr>
          <w:t>Observer Provider Permit Application</w:t>
        </w:r>
        <w:r w:rsidRPr="00A20367">
          <w:rPr>
            <w:noProof/>
            <w:webHidden/>
            <w:color w:val="365F91" w:themeColor="accent1" w:themeShade="BF"/>
          </w:rPr>
          <w:tab/>
        </w:r>
        <w:r w:rsidRPr="00A20367">
          <w:rPr>
            <w:noProof/>
            <w:webHidden/>
            <w:color w:val="365F91" w:themeColor="accent1" w:themeShade="BF"/>
          </w:rPr>
          <w:fldChar w:fldCharType="begin"/>
        </w:r>
        <w:r w:rsidRPr="00A20367">
          <w:rPr>
            <w:noProof/>
            <w:webHidden/>
            <w:color w:val="365F91" w:themeColor="accent1" w:themeShade="BF"/>
          </w:rPr>
          <w:instrText xml:space="preserve"> PAGEREF _Toc95491171 \h </w:instrText>
        </w:r>
        <w:r w:rsidRPr="00A20367">
          <w:rPr>
            <w:noProof/>
            <w:webHidden/>
            <w:color w:val="365F91" w:themeColor="accent1" w:themeShade="BF"/>
          </w:rPr>
          <w:fldChar w:fldCharType="separate"/>
        </w:r>
        <w:r w:rsidRPr="00A20367">
          <w:rPr>
            <w:noProof/>
            <w:webHidden/>
            <w:color w:val="365F91" w:themeColor="accent1" w:themeShade="BF"/>
          </w:rPr>
          <w:t>17</w:t>
        </w:r>
        <w:r w:rsidRPr="00A20367">
          <w:rPr>
            <w:noProof/>
            <w:webHidden/>
            <w:color w:val="365F91" w:themeColor="accent1" w:themeShade="BF"/>
          </w:rPr>
          <w:fldChar w:fldCharType="end"/>
        </w:r>
      </w:hyperlink>
    </w:p>
    <w:p w:rsidR="0074572A" w:rsidRPr="00A20367" w14:paraId="5E7F75CC" w14:textId="4F9C98A0">
      <w:pPr>
        <w:pStyle w:val="TOC2"/>
        <w:tabs>
          <w:tab w:val="left" w:pos="660"/>
          <w:tab w:val="right" w:leader="dot" w:pos="9350"/>
        </w:tabs>
        <w:rPr>
          <w:rFonts w:asciiTheme="minorHAnsi" w:eastAsiaTheme="minorEastAsia" w:hAnsiTheme="minorHAnsi" w:cstheme="minorBidi"/>
          <w:noProof/>
          <w:color w:val="365F91" w:themeColor="accent1" w:themeShade="BF"/>
          <w:sz w:val="22"/>
          <w:szCs w:val="22"/>
        </w:rPr>
      </w:pPr>
      <w:hyperlink w:anchor="_Toc95491172" w:history="1">
        <w:r w:rsidRPr="00A20367">
          <w:rPr>
            <w:rStyle w:val="Hyperlink"/>
            <w:rFonts w:ascii="Calibri Light" w:hAnsi="Calibri Light"/>
            <w:noProof/>
            <w:color w:val="365F91" w:themeColor="accent1" w:themeShade="BF"/>
          </w:rPr>
          <w:t>2.</w:t>
        </w:r>
        <w:r w:rsidRPr="00A20367">
          <w:rPr>
            <w:rFonts w:asciiTheme="minorHAnsi" w:eastAsiaTheme="minorEastAsia" w:hAnsiTheme="minorHAnsi" w:cstheme="minorBidi"/>
            <w:noProof/>
            <w:color w:val="365F91" w:themeColor="accent1" w:themeShade="BF"/>
            <w:sz w:val="22"/>
            <w:szCs w:val="22"/>
          </w:rPr>
          <w:tab/>
        </w:r>
        <w:r w:rsidRPr="00A20367">
          <w:rPr>
            <w:rStyle w:val="Hyperlink"/>
            <w:rFonts w:ascii="Calibri Light" w:hAnsi="Calibri Light"/>
            <w:noProof/>
            <w:color w:val="365F91" w:themeColor="accent1" w:themeShade="BF"/>
          </w:rPr>
          <w:t>Candidate College Transcripts</w:t>
        </w:r>
        <w:r w:rsidRPr="00A20367">
          <w:rPr>
            <w:noProof/>
            <w:webHidden/>
            <w:color w:val="365F91" w:themeColor="accent1" w:themeShade="BF"/>
          </w:rPr>
          <w:tab/>
        </w:r>
        <w:r w:rsidRPr="00A20367">
          <w:rPr>
            <w:noProof/>
            <w:webHidden/>
            <w:color w:val="365F91" w:themeColor="accent1" w:themeShade="BF"/>
          </w:rPr>
          <w:fldChar w:fldCharType="begin"/>
        </w:r>
        <w:r w:rsidRPr="00A20367">
          <w:rPr>
            <w:noProof/>
            <w:webHidden/>
            <w:color w:val="365F91" w:themeColor="accent1" w:themeShade="BF"/>
          </w:rPr>
          <w:instrText xml:space="preserve"> PAGEREF _Toc95491172 \h </w:instrText>
        </w:r>
        <w:r w:rsidRPr="00A20367">
          <w:rPr>
            <w:noProof/>
            <w:webHidden/>
            <w:color w:val="365F91" w:themeColor="accent1" w:themeShade="BF"/>
          </w:rPr>
          <w:fldChar w:fldCharType="separate"/>
        </w:r>
        <w:r w:rsidRPr="00A20367">
          <w:rPr>
            <w:noProof/>
            <w:webHidden/>
            <w:color w:val="365F91" w:themeColor="accent1" w:themeShade="BF"/>
          </w:rPr>
          <w:t>18</w:t>
        </w:r>
        <w:r w:rsidRPr="00A20367">
          <w:rPr>
            <w:noProof/>
            <w:webHidden/>
            <w:color w:val="365F91" w:themeColor="accent1" w:themeShade="BF"/>
          </w:rPr>
          <w:fldChar w:fldCharType="end"/>
        </w:r>
      </w:hyperlink>
    </w:p>
    <w:p w:rsidR="0074572A" w:rsidRPr="00A20367" w14:paraId="5AD6FB42" w14:textId="403888E5">
      <w:pPr>
        <w:pStyle w:val="TOC2"/>
        <w:tabs>
          <w:tab w:val="left" w:pos="660"/>
          <w:tab w:val="right" w:leader="dot" w:pos="9350"/>
        </w:tabs>
        <w:rPr>
          <w:rFonts w:asciiTheme="minorHAnsi" w:eastAsiaTheme="minorEastAsia" w:hAnsiTheme="minorHAnsi" w:cstheme="minorBidi"/>
          <w:noProof/>
          <w:color w:val="365F91" w:themeColor="accent1" w:themeShade="BF"/>
          <w:sz w:val="22"/>
          <w:szCs w:val="22"/>
        </w:rPr>
      </w:pPr>
      <w:hyperlink w:anchor="_Toc95491173" w:history="1">
        <w:r w:rsidRPr="00A20367">
          <w:rPr>
            <w:rStyle w:val="Hyperlink"/>
            <w:rFonts w:ascii="Calibri Light" w:hAnsi="Calibri Light"/>
            <w:noProof/>
            <w:color w:val="365F91" w:themeColor="accent1" w:themeShade="BF"/>
          </w:rPr>
          <w:t>3.</w:t>
        </w:r>
        <w:r w:rsidRPr="00A20367">
          <w:rPr>
            <w:rFonts w:asciiTheme="minorHAnsi" w:eastAsiaTheme="minorEastAsia" w:hAnsiTheme="minorHAnsi" w:cstheme="minorBidi"/>
            <w:noProof/>
            <w:color w:val="365F91" w:themeColor="accent1" w:themeShade="BF"/>
            <w:sz w:val="22"/>
            <w:szCs w:val="22"/>
          </w:rPr>
          <w:tab/>
        </w:r>
        <w:r w:rsidRPr="00A20367">
          <w:rPr>
            <w:rStyle w:val="Hyperlink"/>
            <w:rFonts w:ascii="Calibri Light" w:hAnsi="Calibri Light"/>
            <w:noProof/>
            <w:color w:val="365F91" w:themeColor="accent1" w:themeShade="BF"/>
          </w:rPr>
          <w:t>Observer training and briefing registration</w:t>
        </w:r>
        <w:r w:rsidRPr="00A20367">
          <w:rPr>
            <w:noProof/>
            <w:webHidden/>
            <w:color w:val="365F91" w:themeColor="accent1" w:themeShade="BF"/>
          </w:rPr>
          <w:tab/>
        </w:r>
        <w:r w:rsidRPr="00A20367">
          <w:rPr>
            <w:noProof/>
            <w:webHidden/>
            <w:color w:val="365F91" w:themeColor="accent1" w:themeShade="BF"/>
          </w:rPr>
          <w:fldChar w:fldCharType="begin"/>
        </w:r>
        <w:r w:rsidRPr="00A20367">
          <w:rPr>
            <w:noProof/>
            <w:webHidden/>
            <w:color w:val="365F91" w:themeColor="accent1" w:themeShade="BF"/>
          </w:rPr>
          <w:instrText xml:space="preserve"> PAGEREF _Toc95491173 \h </w:instrText>
        </w:r>
        <w:r w:rsidRPr="00A20367">
          <w:rPr>
            <w:noProof/>
            <w:webHidden/>
            <w:color w:val="365F91" w:themeColor="accent1" w:themeShade="BF"/>
          </w:rPr>
          <w:fldChar w:fldCharType="separate"/>
        </w:r>
        <w:r w:rsidRPr="00A20367">
          <w:rPr>
            <w:noProof/>
            <w:webHidden/>
            <w:color w:val="365F91" w:themeColor="accent1" w:themeShade="BF"/>
          </w:rPr>
          <w:t>18</w:t>
        </w:r>
        <w:r w:rsidRPr="00A20367">
          <w:rPr>
            <w:noProof/>
            <w:webHidden/>
            <w:color w:val="365F91" w:themeColor="accent1" w:themeShade="BF"/>
          </w:rPr>
          <w:fldChar w:fldCharType="end"/>
        </w:r>
      </w:hyperlink>
    </w:p>
    <w:p w:rsidR="0074572A" w:rsidRPr="00A20367" w14:paraId="0471FF40" w14:textId="100283C6">
      <w:pPr>
        <w:pStyle w:val="TOC2"/>
        <w:tabs>
          <w:tab w:val="left" w:pos="660"/>
          <w:tab w:val="right" w:leader="dot" w:pos="9350"/>
        </w:tabs>
        <w:rPr>
          <w:rFonts w:asciiTheme="minorHAnsi" w:eastAsiaTheme="minorEastAsia" w:hAnsiTheme="minorHAnsi" w:cstheme="minorBidi"/>
          <w:noProof/>
          <w:color w:val="365F91" w:themeColor="accent1" w:themeShade="BF"/>
          <w:sz w:val="22"/>
          <w:szCs w:val="22"/>
        </w:rPr>
      </w:pPr>
      <w:hyperlink w:anchor="_Toc95491174" w:history="1">
        <w:r w:rsidRPr="00A20367">
          <w:rPr>
            <w:rStyle w:val="Hyperlink"/>
            <w:rFonts w:ascii="Calibri Light" w:hAnsi="Calibri Light"/>
            <w:noProof/>
            <w:color w:val="365F91" w:themeColor="accent1" w:themeShade="BF"/>
          </w:rPr>
          <w:t>4.</w:t>
        </w:r>
        <w:r w:rsidRPr="00A20367">
          <w:rPr>
            <w:rFonts w:asciiTheme="minorHAnsi" w:eastAsiaTheme="minorEastAsia" w:hAnsiTheme="minorHAnsi" w:cstheme="minorBidi"/>
            <w:noProof/>
            <w:color w:val="365F91" w:themeColor="accent1" w:themeShade="BF"/>
            <w:sz w:val="22"/>
            <w:szCs w:val="22"/>
          </w:rPr>
          <w:tab/>
        </w:r>
        <w:r w:rsidRPr="00A20367">
          <w:rPr>
            <w:rStyle w:val="Hyperlink"/>
            <w:rFonts w:ascii="Calibri Light" w:hAnsi="Calibri Light"/>
            <w:noProof/>
            <w:color w:val="365F91" w:themeColor="accent1" w:themeShade="BF"/>
          </w:rPr>
          <w:t>Projected observer assignments</w:t>
        </w:r>
        <w:r w:rsidRPr="00A20367">
          <w:rPr>
            <w:noProof/>
            <w:webHidden/>
            <w:color w:val="365F91" w:themeColor="accent1" w:themeShade="BF"/>
          </w:rPr>
          <w:tab/>
        </w:r>
        <w:r w:rsidRPr="00A20367">
          <w:rPr>
            <w:noProof/>
            <w:webHidden/>
            <w:color w:val="365F91" w:themeColor="accent1" w:themeShade="BF"/>
          </w:rPr>
          <w:fldChar w:fldCharType="begin"/>
        </w:r>
        <w:r w:rsidRPr="00A20367">
          <w:rPr>
            <w:noProof/>
            <w:webHidden/>
            <w:color w:val="365F91" w:themeColor="accent1" w:themeShade="BF"/>
          </w:rPr>
          <w:instrText xml:space="preserve"> PAGEREF _Toc95491174 \h </w:instrText>
        </w:r>
        <w:r w:rsidRPr="00A20367">
          <w:rPr>
            <w:noProof/>
            <w:webHidden/>
            <w:color w:val="365F91" w:themeColor="accent1" w:themeShade="BF"/>
          </w:rPr>
          <w:fldChar w:fldCharType="separate"/>
        </w:r>
        <w:r w:rsidRPr="00A20367">
          <w:rPr>
            <w:noProof/>
            <w:webHidden/>
            <w:color w:val="365F91" w:themeColor="accent1" w:themeShade="BF"/>
          </w:rPr>
          <w:t>19</w:t>
        </w:r>
        <w:r w:rsidRPr="00A20367">
          <w:rPr>
            <w:noProof/>
            <w:webHidden/>
            <w:color w:val="365F91" w:themeColor="accent1" w:themeShade="BF"/>
          </w:rPr>
          <w:fldChar w:fldCharType="end"/>
        </w:r>
      </w:hyperlink>
    </w:p>
    <w:p w:rsidR="0074572A" w:rsidRPr="00A20367" w14:paraId="2459FFC9" w14:textId="7317A2A6">
      <w:pPr>
        <w:pStyle w:val="TOC2"/>
        <w:tabs>
          <w:tab w:val="left" w:pos="660"/>
          <w:tab w:val="right" w:leader="dot" w:pos="9350"/>
        </w:tabs>
        <w:rPr>
          <w:rFonts w:asciiTheme="minorHAnsi" w:eastAsiaTheme="minorEastAsia" w:hAnsiTheme="minorHAnsi" w:cstheme="minorBidi"/>
          <w:noProof/>
          <w:color w:val="365F91" w:themeColor="accent1" w:themeShade="BF"/>
          <w:sz w:val="22"/>
          <w:szCs w:val="22"/>
        </w:rPr>
      </w:pPr>
      <w:hyperlink w:anchor="_Toc95491175" w:history="1">
        <w:r w:rsidRPr="00A20367">
          <w:rPr>
            <w:rStyle w:val="Hyperlink"/>
            <w:rFonts w:ascii="Calibri Light" w:hAnsi="Calibri Light"/>
            <w:noProof/>
            <w:color w:val="365F91" w:themeColor="accent1" w:themeShade="BF"/>
          </w:rPr>
          <w:t>5.</w:t>
        </w:r>
        <w:r w:rsidRPr="00A20367">
          <w:rPr>
            <w:rFonts w:asciiTheme="minorHAnsi" w:eastAsiaTheme="minorEastAsia" w:hAnsiTheme="minorHAnsi" w:cstheme="minorBidi"/>
            <w:noProof/>
            <w:color w:val="365F91" w:themeColor="accent1" w:themeShade="BF"/>
            <w:sz w:val="22"/>
            <w:szCs w:val="22"/>
          </w:rPr>
          <w:tab/>
        </w:r>
        <w:r w:rsidRPr="00A20367">
          <w:rPr>
            <w:rStyle w:val="Hyperlink"/>
            <w:rFonts w:ascii="Calibri Light" w:hAnsi="Calibri Light"/>
            <w:noProof/>
            <w:color w:val="365F91" w:themeColor="accent1" w:themeShade="BF"/>
          </w:rPr>
          <w:t>Physical examination verification</w:t>
        </w:r>
        <w:r w:rsidRPr="00A20367">
          <w:rPr>
            <w:noProof/>
            <w:webHidden/>
            <w:color w:val="365F91" w:themeColor="accent1" w:themeShade="BF"/>
          </w:rPr>
          <w:tab/>
        </w:r>
        <w:r w:rsidRPr="00A20367">
          <w:rPr>
            <w:noProof/>
            <w:webHidden/>
            <w:color w:val="365F91" w:themeColor="accent1" w:themeShade="BF"/>
          </w:rPr>
          <w:fldChar w:fldCharType="begin"/>
        </w:r>
        <w:r w:rsidRPr="00A20367">
          <w:rPr>
            <w:noProof/>
            <w:webHidden/>
            <w:color w:val="365F91" w:themeColor="accent1" w:themeShade="BF"/>
          </w:rPr>
          <w:instrText xml:space="preserve"> PAGEREF _Toc95491175 \h </w:instrText>
        </w:r>
        <w:r w:rsidRPr="00A20367">
          <w:rPr>
            <w:noProof/>
            <w:webHidden/>
            <w:color w:val="365F91" w:themeColor="accent1" w:themeShade="BF"/>
          </w:rPr>
          <w:fldChar w:fldCharType="separate"/>
        </w:r>
        <w:r w:rsidRPr="00A20367">
          <w:rPr>
            <w:noProof/>
            <w:webHidden/>
            <w:color w:val="365F91" w:themeColor="accent1" w:themeShade="BF"/>
          </w:rPr>
          <w:t>19</w:t>
        </w:r>
        <w:r w:rsidRPr="00A20367">
          <w:rPr>
            <w:noProof/>
            <w:webHidden/>
            <w:color w:val="365F91" w:themeColor="accent1" w:themeShade="BF"/>
          </w:rPr>
          <w:fldChar w:fldCharType="end"/>
        </w:r>
      </w:hyperlink>
    </w:p>
    <w:p w:rsidR="0074572A" w:rsidRPr="00A20367" w14:paraId="2BB68B14" w14:textId="0CFD8D62">
      <w:pPr>
        <w:pStyle w:val="TOC2"/>
        <w:tabs>
          <w:tab w:val="left" w:pos="660"/>
          <w:tab w:val="right" w:leader="dot" w:pos="9350"/>
        </w:tabs>
        <w:rPr>
          <w:rFonts w:asciiTheme="minorHAnsi" w:eastAsiaTheme="minorEastAsia" w:hAnsiTheme="minorHAnsi" w:cstheme="minorBidi"/>
          <w:noProof/>
          <w:color w:val="365F91" w:themeColor="accent1" w:themeShade="BF"/>
          <w:sz w:val="22"/>
          <w:szCs w:val="22"/>
        </w:rPr>
      </w:pPr>
      <w:hyperlink w:anchor="_Toc95491176" w:history="1">
        <w:r w:rsidRPr="00A20367">
          <w:rPr>
            <w:rStyle w:val="Hyperlink"/>
            <w:rFonts w:ascii="Calibri Light" w:hAnsi="Calibri Light"/>
            <w:noProof/>
            <w:color w:val="365F91" w:themeColor="accent1" w:themeShade="BF"/>
          </w:rPr>
          <w:t>6.</w:t>
        </w:r>
        <w:r w:rsidRPr="00A20367">
          <w:rPr>
            <w:rFonts w:asciiTheme="minorHAnsi" w:eastAsiaTheme="minorEastAsia" w:hAnsiTheme="minorHAnsi" w:cstheme="minorBidi"/>
            <w:noProof/>
            <w:color w:val="365F91" w:themeColor="accent1" w:themeShade="BF"/>
            <w:sz w:val="22"/>
            <w:szCs w:val="22"/>
          </w:rPr>
          <w:tab/>
        </w:r>
        <w:r w:rsidRPr="00A20367">
          <w:rPr>
            <w:rStyle w:val="Hyperlink"/>
            <w:rFonts w:ascii="Calibri Light" w:hAnsi="Calibri Light"/>
            <w:noProof/>
            <w:color w:val="365F91" w:themeColor="accent1" w:themeShade="BF"/>
          </w:rPr>
          <w:t>Observer deployment/logistics report</w:t>
        </w:r>
        <w:r w:rsidRPr="00A20367">
          <w:rPr>
            <w:noProof/>
            <w:webHidden/>
            <w:color w:val="365F91" w:themeColor="accent1" w:themeShade="BF"/>
          </w:rPr>
          <w:tab/>
        </w:r>
        <w:r w:rsidRPr="00A20367">
          <w:rPr>
            <w:noProof/>
            <w:webHidden/>
            <w:color w:val="365F91" w:themeColor="accent1" w:themeShade="BF"/>
          </w:rPr>
          <w:fldChar w:fldCharType="begin"/>
        </w:r>
        <w:r w:rsidRPr="00A20367">
          <w:rPr>
            <w:noProof/>
            <w:webHidden/>
            <w:color w:val="365F91" w:themeColor="accent1" w:themeShade="BF"/>
          </w:rPr>
          <w:instrText xml:space="preserve"> PAGEREF _Toc95491176 \h </w:instrText>
        </w:r>
        <w:r w:rsidRPr="00A20367">
          <w:rPr>
            <w:noProof/>
            <w:webHidden/>
            <w:color w:val="365F91" w:themeColor="accent1" w:themeShade="BF"/>
          </w:rPr>
          <w:fldChar w:fldCharType="separate"/>
        </w:r>
        <w:r w:rsidRPr="00A20367">
          <w:rPr>
            <w:noProof/>
            <w:webHidden/>
            <w:color w:val="365F91" w:themeColor="accent1" w:themeShade="BF"/>
          </w:rPr>
          <w:t>19</w:t>
        </w:r>
        <w:r w:rsidRPr="00A20367">
          <w:rPr>
            <w:noProof/>
            <w:webHidden/>
            <w:color w:val="365F91" w:themeColor="accent1" w:themeShade="BF"/>
          </w:rPr>
          <w:fldChar w:fldCharType="end"/>
        </w:r>
      </w:hyperlink>
    </w:p>
    <w:p w:rsidR="0074572A" w:rsidRPr="00A20367" w14:paraId="15023591" w14:textId="52446205">
      <w:pPr>
        <w:pStyle w:val="TOC2"/>
        <w:tabs>
          <w:tab w:val="left" w:pos="660"/>
          <w:tab w:val="right" w:leader="dot" w:pos="9350"/>
        </w:tabs>
        <w:rPr>
          <w:rFonts w:asciiTheme="minorHAnsi" w:eastAsiaTheme="minorEastAsia" w:hAnsiTheme="minorHAnsi" w:cstheme="minorBidi"/>
          <w:noProof/>
          <w:color w:val="365F91" w:themeColor="accent1" w:themeShade="BF"/>
          <w:sz w:val="22"/>
          <w:szCs w:val="22"/>
        </w:rPr>
      </w:pPr>
      <w:hyperlink w:anchor="_Toc95491177" w:history="1">
        <w:r w:rsidRPr="00A20367">
          <w:rPr>
            <w:rStyle w:val="Hyperlink"/>
            <w:rFonts w:ascii="Calibri Light" w:hAnsi="Calibri Light"/>
            <w:noProof/>
            <w:color w:val="365F91" w:themeColor="accent1" w:themeShade="BF"/>
          </w:rPr>
          <w:t>7.</w:t>
        </w:r>
        <w:r w:rsidRPr="00A20367">
          <w:rPr>
            <w:rFonts w:asciiTheme="minorHAnsi" w:eastAsiaTheme="minorEastAsia" w:hAnsiTheme="minorHAnsi" w:cstheme="minorBidi"/>
            <w:noProof/>
            <w:color w:val="365F91" w:themeColor="accent1" w:themeShade="BF"/>
            <w:sz w:val="22"/>
            <w:szCs w:val="22"/>
          </w:rPr>
          <w:tab/>
        </w:r>
        <w:r w:rsidRPr="00A20367">
          <w:rPr>
            <w:rStyle w:val="Hyperlink"/>
            <w:rFonts w:ascii="Calibri Light" w:hAnsi="Calibri Light"/>
            <w:noProof/>
            <w:color w:val="365F91" w:themeColor="accent1" w:themeShade="BF"/>
          </w:rPr>
          <w:t>Observer debriefing registration</w:t>
        </w:r>
        <w:r w:rsidRPr="00A20367">
          <w:rPr>
            <w:noProof/>
            <w:webHidden/>
            <w:color w:val="365F91" w:themeColor="accent1" w:themeShade="BF"/>
          </w:rPr>
          <w:tab/>
        </w:r>
        <w:r w:rsidRPr="00A20367">
          <w:rPr>
            <w:noProof/>
            <w:webHidden/>
            <w:color w:val="365F91" w:themeColor="accent1" w:themeShade="BF"/>
          </w:rPr>
          <w:fldChar w:fldCharType="begin"/>
        </w:r>
        <w:r w:rsidRPr="00A20367">
          <w:rPr>
            <w:noProof/>
            <w:webHidden/>
            <w:color w:val="365F91" w:themeColor="accent1" w:themeShade="BF"/>
          </w:rPr>
          <w:instrText xml:space="preserve"> PAGEREF _Toc95491177 \h </w:instrText>
        </w:r>
        <w:r w:rsidRPr="00A20367">
          <w:rPr>
            <w:noProof/>
            <w:webHidden/>
            <w:color w:val="365F91" w:themeColor="accent1" w:themeShade="BF"/>
          </w:rPr>
          <w:fldChar w:fldCharType="separate"/>
        </w:r>
        <w:r w:rsidRPr="00A20367">
          <w:rPr>
            <w:noProof/>
            <w:webHidden/>
            <w:color w:val="365F91" w:themeColor="accent1" w:themeShade="BF"/>
          </w:rPr>
          <w:t>20</w:t>
        </w:r>
        <w:r w:rsidRPr="00A20367">
          <w:rPr>
            <w:noProof/>
            <w:webHidden/>
            <w:color w:val="365F91" w:themeColor="accent1" w:themeShade="BF"/>
          </w:rPr>
          <w:fldChar w:fldCharType="end"/>
        </w:r>
      </w:hyperlink>
    </w:p>
    <w:p w:rsidR="0074572A" w:rsidRPr="00A20367" w14:paraId="10CDB11A" w14:textId="65C594B9">
      <w:pPr>
        <w:pStyle w:val="TOC2"/>
        <w:tabs>
          <w:tab w:val="left" w:pos="660"/>
          <w:tab w:val="right" w:leader="dot" w:pos="9350"/>
        </w:tabs>
        <w:rPr>
          <w:rFonts w:asciiTheme="minorHAnsi" w:eastAsiaTheme="minorEastAsia" w:hAnsiTheme="minorHAnsi" w:cstheme="minorBidi"/>
          <w:noProof/>
          <w:color w:val="365F91" w:themeColor="accent1" w:themeShade="BF"/>
          <w:sz w:val="22"/>
          <w:szCs w:val="22"/>
        </w:rPr>
      </w:pPr>
      <w:hyperlink w:anchor="_Toc95491178" w:history="1">
        <w:r w:rsidRPr="00A20367">
          <w:rPr>
            <w:rStyle w:val="Hyperlink"/>
            <w:rFonts w:ascii="Calibri Light" w:hAnsi="Calibri Light"/>
            <w:noProof/>
            <w:color w:val="365F91" w:themeColor="accent1" w:themeShade="BF"/>
          </w:rPr>
          <w:t>8.</w:t>
        </w:r>
        <w:r w:rsidRPr="00A20367">
          <w:rPr>
            <w:rFonts w:asciiTheme="minorHAnsi" w:eastAsiaTheme="minorEastAsia" w:hAnsiTheme="minorHAnsi" w:cstheme="minorBidi"/>
            <w:noProof/>
            <w:color w:val="365F91" w:themeColor="accent1" w:themeShade="BF"/>
            <w:sz w:val="22"/>
            <w:szCs w:val="22"/>
          </w:rPr>
          <w:tab/>
        </w:r>
        <w:r w:rsidRPr="00A20367">
          <w:rPr>
            <w:rStyle w:val="Hyperlink"/>
            <w:rFonts w:ascii="Calibri Light" w:hAnsi="Calibri Light"/>
            <w:noProof/>
            <w:color w:val="365F91" w:themeColor="accent1" w:themeShade="BF"/>
          </w:rPr>
          <w:t>Certificates of Insurance</w:t>
        </w:r>
        <w:r w:rsidRPr="00A20367">
          <w:rPr>
            <w:noProof/>
            <w:webHidden/>
            <w:color w:val="365F91" w:themeColor="accent1" w:themeShade="BF"/>
          </w:rPr>
          <w:tab/>
        </w:r>
        <w:r w:rsidRPr="00A20367">
          <w:rPr>
            <w:noProof/>
            <w:webHidden/>
            <w:color w:val="365F91" w:themeColor="accent1" w:themeShade="BF"/>
          </w:rPr>
          <w:fldChar w:fldCharType="begin"/>
        </w:r>
        <w:r w:rsidRPr="00A20367">
          <w:rPr>
            <w:noProof/>
            <w:webHidden/>
            <w:color w:val="365F91" w:themeColor="accent1" w:themeShade="BF"/>
          </w:rPr>
          <w:instrText xml:space="preserve"> PAGEREF _Toc95491178 \h </w:instrText>
        </w:r>
        <w:r w:rsidRPr="00A20367">
          <w:rPr>
            <w:noProof/>
            <w:webHidden/>
            <w:color w:val="365F91" w:themeColor="accent1" w:themeShade="BF"/>
          </w:rPr>
          <w:fldChar w:fldCharType="separate"/>
        </w:r>
        <w:r w:rsidRPr="00A20367">
          <w:rPr>
            <w:noProof/>
            <w:webHidden/>
            <w:color w:val="365F91" w:themeColor="accent1" w:themeShade="BF"/>
          </w:rPr>
          <w:t>20</w:t>
        </w:r>
        <w:r w:rsidRPr="00A20367">
          <w:rPr>
            <w:noProof/>
            <w:webHidden/>
            <w:color w:val="365F91" w:themeColor="accent1" w:themeShade="BF"/>
          </w:rPr>
          <w:fldChar w:fldCharType="end"/>
        </w:r>
      </w:hyperlink>
    </w:p>
    <w:p w:rsidR="0074572A" w:rsidRPr="00A20367" w14:paraId="3E0FF97A" w14:textId="50148E5D">
      <w:pPr>
        <w:pStyle w:val="TOC2"/>
        <w:tabs>
          <w:tab w:val="left" w:pos="660"/>
          <w:tab w:val="right" w:leader="dot" w:pos="9350"/>
        </w:tabs>
        <w:rPr>
          <w:rFonts w:asciiTheme="minorHAnsi" w:eastAsiaTheme="minorEastAsia" w:hAnsiTheme="minorHAnsi" w:cstheme="minorBidi"/>
          <w:noProof/>
          <w:color w:val="365F91" w:themeColor="accent1" w:themeShade="BF"/>
          <w:sz w:val="22"/>
          <w:szCs w:val="22"/>
        </w:rPr>
      </w:pPr>
      <w:hyperlink w:anchor="_Toc95491179" w:history="1">
        <w:r w:rsidRPr="00A20367">
          <w:rPr>
            <w:rStyle w:val="Hyperlink"/>
            <w:rFonts w:ascii="Calibri Light" w:hAnsi="Calibri Light"/>
            <w:noProof/>
            <w:color w:val="365F91" w:themeColor="accent1" w:themeShade="BF"/>
          </w:rPr>
          <w:t>9.</w:t>
        </w:r>
        <w:r w:rsidRPr="00A20367">
          <w:rPr>
            <w:rFonts w:asciiTheme="minorHAnsi" w:eastAsiaTheme="minorEastAsia" w:hAnsiTheme="minorHAnsi" w:cstheme="minorBidi"/>
            <w:noProof/>
            <w:color w:val="365F91" w:themeColor="accent1" w:themeShade="BF"/>
            <w:sz w:val="22"/>
            <w:szCs w:val="22"/>
          </w:rPr>
          <w:tab/>
        </w:r>
        <w:r w:rsidRPr="00A20367">
          <w:rPr>
            <w:rStyle w:val="Hyperlink"/>
            <w:rFonts w:ascii="Calibri Light" w:hAnsi="Calibri Light"/>
            <w:noProof/>
            <w:color w:val="365F91" w:themeColor="accent1" w:themeShade="BF"/>
          </w:rPr>
          <w:t>Observer provider contracts</w:t>
        </w:r>
        <w:r w:rsidRPr="00A20367">
          <w:rPr>
            <w:noProof/>
            <w:webHidden/>
            <w:color w:val="365F91" w:themeColor="accent1" w:themeShade="BF"/>
          </w:rPr>
          <w:tab/>
        </w:r>
        <w:r w:rsidRPr="00A20367">
          <w:rPr>
            <w:noProof/>
            <w:webHidden/>
            <w:color w:val="365F91" w:themeColor="accent1" w:themeShade="BF"/>
          </w:rPr>
          <w:fldChar w:fldCharType="begin"/>
        </w:r>
        <w:r w:rsidRPr="00A20367">
          <w:rPr>
            <w:noProof/>
            <w:webHidden/>
            <w:color w:val="365F91" w:themeColor="accent1" w:themeShade="BF"/>
          </w:rPr>
          <w:instrText xml:space="preserve"> PAGEREF _Toc95491179 \h </w:instrText>
        </w:r>
        <w:r w:rsidRPr="00A20367">
          <w:rPr>
            <w:noProof/>
            <w:webHidden/>
            <w:color w:val="365F91" w:themeColor="accent1" w:themeShade="BF"/>
          </w:rPr>
          <w:fldChar w:fldCharType="separate"/>
        </w:r>
        <w:r w:rsidRPr="00A20367">
          <w:rPr>
            <w:noProof/>
            <w:webHidden/>
            <w:color w:val="365F91" w:themeColor="accent1" w:themeShade="BF"/>
          </w:rPr>
          <w:t>21</w:t>
        </w:r>
        <w:r w:rsidRPr="00A20367">
          <w:rPr>
            <w:noProof/>
            <w:webHidden/>
            <w:color w:val="365F91" w:themeColor="accent1" w:themeShade="BF"/>
          </w:rPr>
          <w:fldChar w:fldCharType="end"/>
        </w:r>
      </w:hyperlink>
    </w:p>
    <w:p w:rsidR="0074572A" w:rsidRPr="00A20367" w14:paraId="05E29EA8" w14:textId="61477409">
      <w:pPr>
        <w:pStyle w:val="TOC2"/>
        <w:tabs>
          <w:tab w:val="left" w:pos="880"/>
          <w:tab w:val="right" w:leader="dot" w:pos="9350"/>
        </w:tabs>
        <w:rPr>
          <w:rFonts w:asciiTheme="minorHAnsi" w:eastAsiaTheme="minorEastAsia" w:hAnsiTheme="minorHAnsi" w:cstheme="minorBidi"/>
          <w:noProof/>
          <w:color w:val="365F91" w:themeColor="accent1" w:themeShade="BF"/>
          <w:sz w:val="22"/>
          <w:szCs w:val="22"/>
        </w:rPr>
      </w:pPr>
      <w:hyperlink w:anchor="_Toc95491180" w:history="1">
        <w:r w:rsidRPr="00A20367">
          <w:rPr>
            <w:rStyle w:val="Hyperlink"/>
            <w:rFonts w:ascii="Calibri Light" w:hAnsi="Calibri Light"/>
            <w:noProof/>
            <w:color w:val="365F91" w:themeColor="accent1" w:themeShade="BF"/>
          </w:rPr>
          <w:t>10.</w:t>
        </w:r>
        <w:r w:rsidRPr="00A20367">
          <w:rPr>
            <w:rFonts w:asciiTheme="minorHAnsi" w:eastAsiaTheme="minorEastAsia" w:hAnsiTheme="minorHAnsi" w:cstheme="minorBidi"/>
            <w:noProof/>
            <w:color w:val="365F91" w:themeColor="accent1" w:themeShade="BF"/>
            <w:sz w:val="22"/>
            <w:szCs w:val="22"/>
          </w:rPr>
          <w:tab/>
        </w:r>
        <w:r w:rsidRPr="00A20367">
          <w:rPr>
            <w:rStyle w:val="Hyperlink"/>
            <w:rFonts w:ascii="Calibri Light" w:hAnsi="Calibri Light"/>
            <w:noProof/>
            <w:color w:val="365F91" w:themeColor="accent1" w:themeShade="BF"/>
          </w:rPr>
          <w:t>Other Reports</w:t>
        </w:r>
        <w:r w:rsidRPr="00A20367">
          <w:rPr>
            <w:noProof/>
            <w:webHidden/>
            <w:color w:val="365F91" w:themeColor="accent1" w:themeShade="BF"/>
          </w:rPr>
          <w:tab/>
        </w:r>
        <w:r w:rsidRPr="00A20367">
          <w:rPr>
            <w:noProof/>
            <w:webHidden/>
            <w:color w:val="365F91" w:themeColor="accent1" w:themeShade="BF"/>
          </w:rPr>
          <w:fldChar w:fldCharType="begin"/>
        </w:r>
        <w:r w:rsidRPr="00A20367">
          <w:rPr>
            <w:noProof/>
            <w:webHidden/>
            <w:color w:val="365F91" w:themeColor="accent1" w:themeShade="BF"/>
          </w:rPr>
          <w:instrText xml:space="preserve"> PAGEREF _Toc95491180 \h </w:instrText>
        </w:r>
        <w:r w:rsidRPr="00A20367">
          <w:rPr>
            <w:noProof/>
            <w:webHidden/>
            <w:color w:val="365F91" w:themeColor="accent1" w:themeShade="BF"/>
          </w:rPr>
          <w:fldChar w:fldCharType="separate"/>
        </w:r>
        <w:r w:rsidRPr="00A20367">
          <w:rPr>
            <w:noProof/>
            <w:webHidden/>
            <w:color w:val="365F91" w:themeColor="accent1" w:themeShade="BF"/>
          </w:rPr>
          <w:t>21</w:t>
        </w:r>
        <w:r w:rsidRPr="00A20367">
          <w:rPr>
            <w:noProof/>
            <w:webHidden/>
            <w:color w:val="365F91" w:themeColor="accent1" w:themeShade="BF"/>
          </w:rPr>
          <w:fldChar w:fldCharType="end"/>
        </w:r>
      </w:hyperlink>
    </w:p>
    <w:p w:rsidR="0074572A" w:rsidRPr="00A20367" w14:paraId="61ED44A2" w14:textId="69C6B985">
      <w:pPr>
        <w:pStyle w:val="TOC2"/>
        <w:tabs>
          <w:tab w:val="left" w:pos="880"/>
          <w:tab w:val="right" w:leader="dot" w:pos="9350"/>
        </w:tabs>
        <w:rPr>
          <w:rFonts w:asciiTheme="minorHAnsi" w:eastAsiaTheme="minorEastAsia" w:hAnsiTheme="minorHAnsi" w:cstheme="minorBidi"/>
          <w:noProof/>
          <w:color w:val="365F91" w:themeColor="accent1" w:themeShade="BF"/>
          <w:sz w:val="22"/>
          <w:szCs w:val="22"/>
        </w:rPr>
      </w:pPr>
      <w:hyperlink w:anchor="_Toc95491181" w:history="1">
        <w:r w:rsidRPr="00A20367">
          <w:rPr>
            <w:rStyle w:val="Hyperlink"/>
            <w:rFonts w:ascii="Calibri Light" w:hAnsi="Calibri Light"/>
            <w:noProof/>
            <w:color w:val="365F91" w:themeColor="accent1" w:themeShade="BF"/>
          </w:rPr>
          <w:t>11.</w:t>
        </w:r>
        <w:r w:rsidRPr="00A20367">
          <w:rPr>
            <w:rFonts w:asciiTheme="minorHAnsi" w:eastAsiaTheme="minorEastAsia" w:hAnsiTheme="minorHAnsi" w:cstheme="minorBidi"/>
            <w:noProof/>
            <w:color w:val="365F91" w:themeColor="accent1" w:themeShade="BF"/>
            <w:sz w:val="22"/>
            <w:szCs w:val="22"/>
          </w:rPr>
          <w:tab/>
        </w:r>
        <w:r w:rsidRPr="00A20367">
          <w:rPr>
            <w:rStyle w:val="Hyperlink"/>
            <w:rFonts w:ascii="Calibri Light" w:hAnsi="Calibri Light"/>
            <w:noProof/>
            <w:color w:val="365F91" w:themeColor="accent1" w:themeShade="BF"/>
          </w:rPr>
          <w:t>Update to provider information</w:t>
        </w:r>
        <w:r w:rsidRPr="00A20367">
          <w:rPr>
            <w:noProof/>
            <w:webHidden/>
            <w:color w:val="365F91" w:themeColor="accent1" w:themeShade="BF"/>
          </w:rPr>
          <w:tab/>
        </w:r>
        <w:r w:rsidRPr="00A20367">
          <w:rPr>
            <w:noProof/>
            <w:webHidden/>
            <w:color w:val="365F91" w:themeColor="accent1" w:themeShade="BF"/>
          </w:rPr>
          <w:fldChar w:fldCharType="begin"/>
        </w:r>
        <w:r w:rsidRPr="00A20367">
          <w:rPr>
            <w:noProof/>
            <w:webHidden/>
            <w:color w:val="365F91" w:themeColor="accent1" w:themeShade="BF"/>
          </w:rPr>
          <w:instrText xml:space="preserve"> PAGEREF _Toc95491181 \h </w:instrText>
        </w:r>
        <w:r w:rsidRPr="00A20367">
          <w:rPr>
            <w:noProof/>
            <w:webHidden/>
            <w:color w:val="365F91" w:themeColor="accent1" w:themeShade="BF"/>
          </w:rPr>
          <w:fldChar w:fldCharType="separate"/>
        </w:r>
        <w:r w:rsidRPr="00A20367">
          <w:rPr>
            <w:noProof/>
            <w:webHidden/>
            <w:color w:val="365F91" w:themeColor="accent1" w:themeShade="BF"/>
          </w:rPr>
          <w:t>21</w:t>
        </w:r>
        <w:r w:rsidRPr="00A20367">
          <w:rPr>
            <w:noProof/>
            <w:webHidden/>
            <w:color w:val="365F91" w:themeColor="accent1" w:themeShade="BF"/>
          </w:rPr>
          <w:fldChar w:fldCharType="end"/>
        </w:r>
      </w:hyperlink>
    </w:p>
    <w:p w:rsidR="0074572A" w:rsidRPr="00A20367" w14:paraId="666EDE21" w14:textId="28C16B16">
      <w:pPr>
        <w:pStyle w:val="TOC2"/>
        <w:tabs>
          <w:tab w:val="left" w:pos="880"/>
          <w:tab w:val="right" w:leader="dot" w:pos="9350"/>
        </w:tabs>
        <w:rPr>
          <w:rFonts w:asciiTheme="minorHAnsi" w:eastAsiaTheme="minorEastAsia" w:hAnsiTheme="minorHAnsi" w:cstheme="minorBidi"/>
          <w:noProof/>
          <w:color w:val="365F91" w:themeColor="accent1" w:themeShade="BF"/>
          <w:sz w:val="22"/>
          <w:szCs w:val="22"/>
        </w:rPr>
      </w:pPr>
      <w:hyperlink w:anchor="_Toc95491182" w:history="1">
        <w:r w:rsidRPr="00A20367">
          <w:rPr>
            <w:rStyle w:val="Hyperlink"/>
            <w:rFonts w:ascii="Calibri Light" w:hAnsi="Calibri Light"/>
            <w:noProof/>
            <w:color w:val="365F91" w:themeColor="accent1" w:themeShade="BF"/>
          </w:rPr>
          <w:t>12.</w:t>
        </w:r>
        <w:r w:rsidRPr="00A20367">
          <w:rPr>
            <w:rFonts w:asciiTheme="minorHAnsi" w:eastAsiaTheme="minorEastAsia" w:hAnsiTheme="minorHAnsi" w:cstheme="minorBidi"/>
            <w:noProof/>
            <w:color w:val="365F91" w:themeColor="accent1" w:themeShade="BF"/>
            <w:sz w:val="22"/>
            <w:szCs w:val="22"/>
          </w:rPr>
          <w:tab/>
        </w:r>
        <w:r w:rsidRPr="00A20367">
          <w:rPr>
            <w:rStyle w:val="Hyperlink"/>
            <w:rFonts w:ascii="Calibri Light" w:hAnsi="Calibri Light"/>
            <w:noProof/>
            <w:color w:val="365F91" w:themeColor="accent1" w:themeShade="BF"/>
          </w:rPr>
          <w:t>Observer provider invoices</w:t>
        </w:r>
        <w:r w:rsidRPr="00A20367">
          <w:rPr>
            <w:noProof/>
            <w:webHidden/>
            <w:color w:val="365F91" w:themeColor="accent1" w:themeShade="BF"/>
          </w:rPr>
          <w:tab/>
        </w:r>
        <w:r w:rsidRPr="00A20367">
          <w:rPr>
            <w:noProof/>
            <w:webHidden/>
            <w:color w:val="365F91" w:themeColor="accent1" w:themeShade="BF"/>
          </w:rPr>
          <w:fldChar w:fldCharType="begin"/>
        </w:r>
        <w:r w:rsidRPr="00A20367">
          <w:rPr>
            <w:noProof/>
            <w:webHidden/>
            <w:color w:val="365F91" w:themeColor="accent1" w:themeShade="BF"/>
          </w:rPr>
          <w:instrText xml:space="preserve"> PAGEREF _Toc95491182 \h </w:instrText>
        </w:r>
        <w:r w:rsidRPr="00A20367">
          <w:rPr>
            <w:noProof/>
            <w:webHidden/>
            <w:color w:val="365F91" w:themeColor="accent1" w:themeShade="BF"/>
          </w:rPr>
          <w:fldChar w:fldCharType="separate"/>
        </w:r>
        <w:r w:rsidRPr="00A20367">
          <w:rPr>
            <w:noProof/>
            <w:webHidden/>
            <w:color w:val="365F91" w:themeColor="accent1" w:themeShade="BF"/>
          </w:rPr>
          <w:t>21</w:t>
        </w:r>
        <w:r w:rsidRPr="00A20367">
          <w:rPr>
            <w:noProof/>
            <w:webHidden/>
            <w:color w:val="365F91" w:themeColor="accent1" w:themeShade="BF"/>
          </w:rPr>
          <w:fldChar w:fldCharType="end"/>
        </w:r>
      </w:hyperlink>
    </w:p>
    <w:p w:rsidR="0074572A" w14:paraId="464C8BAD" w14:textId="6153B6CC">
      <w:pPr>
        <w:pStyle w:val="TOC1"/>
        <w:tabs>
          <w:tab w:val="left" w:pos="480"/>
          <w:tab w:val="right" w:leader="dot" w:pos="9350"/>
        </w:tabs>
        <w:rPr>
          <w:rFonts w:asciiTheme="minorHAnsi" w:eastAsiaTheme="minorEastAsia" w:hAnsiTheme="minorHAnsi" w:cstheme="minorBidi"/>
          <w:noProof/>
          <w:sz w:val="22"/>
          <w:szCs w:val="22"/>
        </w:rPr>
      </w:pPr>
      <w:hyperlink w:anchor="_Toc95491183" w:history="1">
        <w:r w:rsidRPr="00A20367">
          <w:rPr>
            <w:rStyle w:val="Hyperlink"/>
            <w:rFonts w:ascii="Calibri Light" w:hAnsi="Calibri Light"/>
            <w:noProof/>
            <w:color w:val="365F91" w:themeColor="accent1" w:themeShade="BF"/>
          </w:rPr>
          <w:t>III.</w:t>
        </w:r>
        <w:r w:rsidRPr="00A20367">
          <w:rPr>
            <w:rFonts w:asciiTheme="minorHAnsi" w:eastAsiaTheme="minorEastAsia" w:hAnsiTheme="minorHAnsi" w:cstheme="minorBidi"/>
            <w:noProof/>
            <w:color w:val="365F91" w:themeColor="accent1" w:themeShade="BF"/>
            <w:sz w:val="22"/>
            <w:szCs w:val="22"/>
          </w:rPr>
          <w:tab/>
        </w:r>
        <w:r w:rsidRPr="00A20367">
          <w:rPr>
            <w:rStyle w:val="Hyperlink"/>
            <w:rFonts w:ascii="Calibri Light" w:hAnsi="Calibri Light"/>
            <w:noProof/>
            <w:color w:val="365F91" w:themeColor="accent1" w:themeShade="BF"/>
          </w:rPr>
          <w:t>ADMINISTRATIVE APPEALS</w:t>
        </w:r>
        <w:r w:rsidRPr="00A20367">
          <w:rPr>
            <w:noProof/>
            <w:webHidden/>
            <w:color w:val="365F91" w:themeColor="accent1" w:themeShade="BF"/>
          </w:rPr>
          <w:tab/>
        </w:r>
        <w:r w:rsidRPr="00A20367">
          <w:rPr>
            <w:noProof/>
            <w:webHidden/>
            <w:color w:val="365F91" w:themeColor="accent1" w:themeShade="BF"/>
          </w:rPr>
          <w:fldChar w:fldCharType="begin"/>
        </w:r>
        <w:r w:rsidRPr="00A20367">
          <w:rPr>
            <w:noProof/>
            <w:webHidden/>
            <w:color w:val="365F91" w:themeColor="accent1" w:themeShade="BF"/>
          </w:rPr>
          <w:instrText xml:space="preserve"> PAGEREF _Toc95491183 \h </w:instrText>
        </w:r>
        <w:r w:rsidRPr="00A20367">
          <w:rPr>
            <w:noProof/>
            <w:webHidden/>
            <w:color w:val="365F91" w:themeColor="accent1" w:themeShade="BF"/>
          </w:rPr>
          <w:fldChar w:fldCharType="separate"/>
        </w:r>
        <w:r w:rsidRPr="00A20367">
          <w:rPr>
            <w:noProof/>
            <w:webHidden/>
            <w:color w:val="365F91" w:themeColor="accent1" w:themeShade="BF"/>
          </w:rPr>
          <w:t>22</w:t>
        </w:r>
        <w:r w:rsidRPr="00A20367">
          <w:rPr>
            <w:noProof/>
            <w:webHidden/>
            <w:color w:val="365F91" w:themeColor="accent1" w:themeShade="BF"/>
          </w:rPr>
          <w:fldChar w:fldCharType="end"/>
        </w:r>
      </w:hyperlink>
    </w:p>
    <w:p w:rsidR="0074572A" w14:paraId="01975713" w14:textId="3EF6503E">
      <w:pPr>
        <w:pStyle w:val="TOC1"/>
        <w:tabs>
          <w:tab w:val="right" w:leader="dot" w:pos="9350"/>
        </w:tabs>
        <w:rPr>
          <w:rFonts w:asciiTheme="minorHAnsi" w:eastAsiaTheme="minorEastAsia" w:hAnsiTheme="minorHAnsi" w:cstheme="minorBidi"/>
          <w:noProof/>
          <w:sz w:val="22"/>
          <w:szCs w:val="22"/>
        </w:rPr>
      </w:pPr>
    </w:p>
    <w:p w:rsidR="004A717B" w:rsidRPr="004A717B" w:rsidP="004A717B" w14:paraId="7872FA0F" w14:textId="2BA5CF54">
      <w:pPr>
        <w:widowControl/>
        <w:spacing w:line="256" w:lineRule="auto"/>
        <w:rPr>
          <w:rFonts w:eastAsia="Calibri"/>
          <w:sz w:val="22"/>
          <w:szCs w:val="22"/>
        </w:rPr>
      </w:pPr>
      <w:r w:rsidRPr="004A717B">
        <w:rPr>
          <w:rFonts w:eastAsia="Calibri"/>
          <w:sz w:val="22"/>
          <w:szCs w:val="22"/>
        </w:rPr>
        <w:fldChar w:fldCharType="end"/>
      </w:r>
    </w:p>
    <w:p w:rsidR="004A717B" w:rsidRPr="004A717B" w:rsidP="004A717B" w14:paraId="6DF00B21" w14:textId="77777777">
      <w:pPr>
        <w:widowControl/>
        <w:spacing w:line="256" w:lineRule="auto"/>
        <w:rPr>
          <w:rFonts w:eastAsia="Calibri"/>
          <w:sz w:val="22"/>
          <w:szCs w:val="22"/>
        </w:rPr>
        <w:sectPr w:rsidSect="0091739C">
          <w:footerReference w:type="default" r:id="rId21"/>
          <w:pgSz w:w="12240" w:h="15840" w:code="1"/>
          <w:pgMar w:top="1440" w:right="1440" w:bottom="1440" w:left="1440" w:header="0" w:footer="720" w:gutter="0"/>
          <w:cols w:space="720"/>
        </w:sectPr>
      </w:pPr>
    </w:p>
    <w:p w:rsidR="004A717B" w:rsidP="0017311F" w14:paraId="2CE7F098" w14:textId="41A10400">
      <w:pPr>
        <w:pStyle w:val="Heading1"/>
        <w:widowControl/>
        <w:tabs>
          <w:tab w:val="left" w:pos="360"/>
        </w:tabs>
        <w:spacing w:before="0" w:after="240"/>
        <w:ind w:left="0"/>
        <w:rPr>
          <w:rFonts w:eastAsia="Calibri"/>
          <w:szCs w:val="20"/>
        </w:rPr>
      </w:pPr>
      <w:bookmarkStart w:id="4" w:name="_Toc95491151"/>
      <w:r w:rsidRPr="004120BA">
        <w:rPr>
          <w:rFonts w:eastAsia="SimSun"/>
          <w:b w:val="0"/>
        </w:rPr>
        <w:t xml:space="preserve">The </w:t>
      </w:r>
      <w:r w:rsidR="00034634">
        <w:rPr>
          <w:rFonts w:eastAsia="SimSun"/>
          <w:b w:val="0"/>
        </w:rPr>
        <w:t xml:space="preserve">following </w:t>
      </w:r>
      <w:r w:rsidRPr="004120BA">
        <w:rPr>
          <w:rFonts w:eastAsia="SimSun"/>
          <w:b w:val="0"/>
        </w:rPr>
        <w:t xml:space="preserve">table </w:t>
      </w:r>
      <w:r w:rsidR="009561BE">
        <w:rPr>
          <w:rFonts w:eastAsia="SimSun"/>
          <w:b w:val="0"/>
        </w:rPr>
        <w:t xml:space="preserve">lists the elements of this collection and provides </w:t>
      </w:r>
      <w:r w:rsidR="00034634">
        <w:rPr>
          <w:rFonts w:eastAsia="SimSun"/>
          <w:b w:val="0"/>
        </w:rPr>
        <w:t>the regulatory citations</w:t>
      </w:r>
      <w:r w:rsidR="009561BE">
        <w:rPr>
          <w:rFonts w:eastAsia="SimSun"/>
          <w:b w:val="0"/>
        </w:rPr>
        <w:t xml:space="preserve"> and how the information is submitted</w:t>
      </w:r>
      <w:r w:rsidR="00C26824">
        <w:rPr>
          <w:rFonts w:eastAsia="SimSun"/>
          <w:b w:val="0"/>
        </w:rPr>
        <w:t>.</w:t>
      </w:r>
      <w:bookmarkEnd w:id="4"/>
      <w:r w:rsidR="00C26824">
        <w:rPr>
          <w:rFonts w:eastAsia="SimSun"/>
          <w:b w:val="0"/>
        </w:rPr>
        <w:t xml:space="preserve"> </w:t>
      </w:r>
      <w:r w:rsidRPr="004A717B">
        <w:rPr>
          <w:rFonts w:eastAsia="Calibri"/>
          <w:szCs w:val="20"/>
        </w:rPr>
        <w:t xml:space="preserve"> </w:t>
      </w:r>
    </w:p>
    <w:tbl>
      <w:tblPr>
        <w:tblW w:w="13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5"/>
        <w:gridCol w:w="3330"/>
        <w:gridCol w:w="3425"/>
        <w:gridCol w:w="1856"/>
        <w:gridCol w:w="574"/>
        <w:gridCol w:w="559"/>
        <w:gridCol w:w="712"/>
        <w:gridCol w:w="709"/>
        <w:gridCol w:w="1440"/>
      </w:tblGrid>
      <w:tr w14:paraId="52BD9AE9" w14:textId="778D6AA6" w:rsidTr="0018765A">
        <w:tblPrEx>
          <w:tblW w:w="13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hRule="exact" w:val="293"/>
          <w:tblHeader/>
          <w:jc w:val="center"/>
        </w:trPr>
        <w:tc>
          <w:tcPr>
            <w:tcW w:w="3955" w:type="dxa"/>
            <w:gridSpan w:val="2"/>
            <w:vMerge w:val="restart"/>
            <w:tcBorders>
              <w:top w:val="single" w:sz="4" w:space="0" w:color="auto"/>
              <w:left w:val="single" w:sz="4" w:space="0" w:color="auto"/>
              <w:bottom w:val="single" w:sz="4" w:space="0" w:color="auto"/>
              <w:right w:val="single" w:sz="4" w:space="0" w:color="auto"/>
            </w:tcBorders>
            <w:shd w:val="clear" w:color="auto" w:fill="C6D9F0" w:themeFill="text2" w:themeFillTint="33"/>
            <w:noWrap/>
            <w:vAlign w:val="center"/>
            <w:hideMark/>
          </w:tcPr>
          <w:p w:rsidR="00005530" w:rsidRPr="004A717B" w:rsidP="00410DD8" w14:paraId="67B0E9A8" w14:textId="77777777">
            <w:pPr>
              <w:autoSpaceDE w:val="0"/>
              <w:autoSpaceDN w:val="0"/>
              <w:adjustRightInd w:val="0"/>
              <w:jc w:val="center"/>
              <w:rPr>
                <w:rFonts w:ascii="Calibri" w:eastAsia="Calibri" w:hAnsi="Calibri" w:cs="Calibri"/>
                <w:b/>
                <w:sz w:val="18"/>
                <w:szCs w:val="18"/>
              </w:rPr>
            </w:pPr>
            <w:r w:rsidRPr="004A717B">
              <w:rPr>
                <w:rFonts w:ascii="Calibri" w:eastAsia="Calibri" w:hAnsi="Calibri" w:cs="Calibri"/>
                <w:b/>
                <w:sz w:val="18"/>
                <w:szCs w:val="18"/>
              </w:rPr>
              <w:t>Information Collection</w:t>
            </w:r>
          </w:p>
        </w:tc>
        <w:tc>
          <w:tcPr>
            <w:tcW w:w="3425" w:type="dxa"/>
            <w:vMerge w:val="restart"/>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005530" w:rsidRPr="004A717B" w:rsidP="00410DD8" w14:paraId="0900C127" w14:textId="77777777">
            <w:pPr>
              <w:autoSpaceDE w:val="0"/>
              <w:autoSpaceDN w:val="0"/>
              <w:adjustRightInd w:val="0"/>
              <w:jc w:val="center"/>
              <w:rPr>
                <w:rFonts w:ascii="Calibri" w:eastAsia="Calibri" w:hAnsi="Calibri" w:cs="Calibri"/>
                <w:b/>
                <w:sz w:val="18"/>
                <w:szCs w:val="18"/>
              </w:rPr>
            </w:pPr>
            <w:r w:rsidRPr="004A717B">
              <w:rPr>
                <w:rFonts w:ascii="Calibri" w:eastAsia="Calibri" w:hAnsi="Calibri" w:cs="Calibri"/>
                <w:b/>
                <w:sz w:val="18"/>
                <w:szCs w:val="18"/>
              </w:rPr>
              <w:t>Regulations</w:t>
            </w:r>
            <w:r>
              <w:rPr>
                <w:rFonts w:ascii="Calibri" w:eastAsia="Calibri" w:hAnsi="Calibri" w:cs="Calibri"/>
                <w:b/>
                <w:sz w:val="18"/>
                <w:szCs w:val="18"/>
              </w:rPr>
              <w:t xml:space="preserve"> (</w:t>
            </w:r>
            <w:r w:rsidRPr="004A717B">
              <w:rPr>
                <w:rFonts w:ascii="Calibri" w:eastAsia="Calibri" w:hAnsi="Calibri" w:cs="Calibri"/>
                <w:b/>
                <w:sz w:val="18"/>
                <w:szCs w:val="18"/>
              </w:rPr>
              <w:t>50 CFR part 679</w:t>
            </w:r>
            <w:r>
              <w:rPr>
                <w:rFonts w:ascii="Calibri" w:eastAsia="Calibri" w:hAnsi="Calibri" w:cs="Calibri"/>
                <w:b/>
                <w:sz w:val="18"/>
                <w:szCs w:val="18"/>
              </w:rPr>
              <w:t>)</w:t>
            </w:r>
          </w:p>
        </w:tc>
        <w:tc>
          <w:tcPr>
            <w:tcW w:w="1856" w:type="dxa"/>
            <w:vMerge w:val="restart"/>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005530" w:rsidRPr="004A717B" w:rsidP="009F4C58" w14:paraId="7CFEB6F4" w14:textId="0F0283F7">
            <w:pPr>
              <w:autoSpaceDE w:val="0"/>
              <w:autoSpaceDN w:val="0"/>
              <w:adjustRightInd w:val="0"/>
              <w:jc w:val="center"/>
              <w:rPr>
                <w:rFonts w:ascii="Calibri" w:eastAsia="Calibri" w:hAnsi="Calibri" w:cs="Calibri"/>
                <w:b/>
                <w:sz w:val="18"/>
                <w:szCs w:val="18"/>
              </w:rPr>
            </w:pPr>
            <w:r>
              <w:rPr>
                <w:rFonts w:ascii="Calibri" w:eastAsia="Calibri" w:hAnsi="Calibri" w:cs="Calibri"/>
                <w:b/>
                <w:sz w:val="18"/>
                <w:szCs w:val="18"/>
              </w:rPr>
              <w:t>Form?</w:t>
            </w:r>
          </w:p>
        </w:tc>
        <w:tc>
          <w:tcPr>
            <w:tcW w:w="3994" w:type="dxa"/>
            <w:gridSpan w:val="5"/>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005530" w:rsidRPr="004A717B" w:rsidP="00410DD8" w14:paraId="70AC7B25" w14:textId="2CB81235">
            <w:pPr>
              <w:autoSpaceDE w:val="0"/>
              <w:autoSpaceDN w:val="0"/>
              <w:adjustRightInd w:val="0"/>
              <w:jc w:val="center"/>
              <w:rPr>
                <w:rFonts w:ascii="Calibri" w:eastAsia="Calibri" w:hAnsi="Calibri" w:cs="Calibri"/>
                <w:b/>
                <w:sz w:val="18"/>
                <w:szCs w:val="18"/>
              </w:rPr>
            </w:pPr>
            <w:r>
              <w:rPr>
                <w:rFonts w:ascii="Calibri" w:eastAsia="Calibri" w:hAnsi="Calibri" w:cs="Calibri"/>
                <w:b/>
                <w:sz w:val="18"/>
                <w:szCs w:val="18"/>
              </w:rPr>
              <w:t>Submission Method</w:t>
            </w:r>
          </w:p>
        </w:tc>
      </w:tr>
      <w:tr w14:paraId="25B57D2B" w14:textId="23FD37E0" w:rsidTr="0018765A">
        <w:tblPrEx>
          <w:tblW w:w="13230" w:type="dxa"/>
          <w:jc w:val="center"/>
          <w:tblLayout w:type="fixed"/>
          <w:tblLook w:val="04A0"/>
        </w:tblPrEx>
        <w:trPr>
          <w:trHeight w:val="273"/>
          <w:tblHeader/>
          <w:jc w:val="center"/>
        </w:trPr>
        <w:tc>
          <w:tcPr>
            <w:tcW w:w="3955" w:type="dxa"/>
            <w:gridSpan w:val="2"/>
            <w:vMerge/>
            <w:tcBorders>
              <w:top w:val="single" w:sz="4" w:space="0" w:color="auto"/>
              <w:left w:val="single" w:sz="4" w:space="0" w:color="auto"/>
              <w:bottom w:val="single" w:sz="4" w:space="0" w:color="auto"/>
              <w:right w:val="single" w:sz="4" w:space="0" w:color="auto"/>
            </w:tcBorders>
            <w:vAlign w:val="center"/>
            <w:hideMark/>
          </w:tcPr>
          <w:p w:rsidR="00005530" w:rsidRPr="004A717B" w:rsidP="00E13763" w14:paraId="4EECC89E" w14:textId="77777777">
            <w:pPr>
              <w:rPr>
                <w:rFonts w:ascii="Calibri" w:eastAsia="Calibri" w:hAnsi="Calibri" w:cs="Calibri"/>
                <w:b/>
                <w:sz w:val="18"/>
                <w:szCs w:val="18"/>
              </w:rPr>
            </w:pPr>
          </w:p>
        </w:tc>
        <w:tc>
          <w:tcPr>
            <w:tcW w:w="3425" w:type="dxa"/>
            <w:vMerge/>
            <w:tcBorders>
              <w:top w:val="single" w:sz="4" w:space="0" w:color="auto"/>
              <w:left w:val="single" w:sz="4" w:space="0" w:color="auto"/>
              <w:bottom w:val="single" w:sz="4" w:space="0" w:color="auto"/>
              <w:right w:val="single" w:sz="4" w:space="0" w:color="auto"/>
            </w:tcBorders>
            <w:vAlign w:val="center"/>
            <w:hideMark/>
          </w:tcPr>
          <w:p w:rsidR="00005530" w:rsidRPr="004A717B" w:rsidP="00E13763" w14:paraId="6CD9256B" w14:textId="77777777">
            <w:pPr>
              <w:rPr>
                <w:rFonts w:ascii="Calibri" w:eastAsia="Calibri" w:hAnsi="Calibri" w:cs="Calibri"/>
                <w:b/>
                <w:sz w:val="18"/>
                <w:szCs w:val="18"/>
              </w:rPr>
            </w:pPr>
          </w:p>
        </w:tc>
        <w:tc>
          <w:tcPr>
            <w:tcW w:w="1856" w:type="dxa"/>
            <w:vMerge/>
            <w:tcBorders>
              <w:top w:val="single" w:sz="4" w:space="0" w:color="auto"/>
              <w:left w:val="single" w:sz="4" w:space="0" w:color="auto"/>
              <w:bottom w:val="single" w:sz="4" w:space="0" w:color="auto"/>
              <w:right w:val="single" w:sz="4" w:space="0" w:color="auto"/>
            </w:tcBorders>
            <w:vAlign w:val="center"/>
            <w:hideMark/>
          </w:tcPr>
          <w:p w:rsidR="00005530" w:rsidRPr="004A717B" w:rsidP="00E13763" w14:paraId="617D79C6" w14:textId="3C7FCA20">
            <w:pPr>
              <w:rPr>
                <w:rFonts w:ascii="Calibri" w:eastAsia="Calibri" w:hAnsi="Calibri" w:cs="Calibri"/>
                <w:b/>
                <w:sz w:val="18"/>
                <w:szCs w:val="18"/>
              </w:rPr>
            </w:pPr>
          </w:p>
        </w:tc>
        <w:tc>
          <w:tcPr>
            <w:tcW w:w="574"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005530" w:rsidRPr="00E13763" w:rsidP="00C76AF1" w14:paraId="67CA027B" w14:textId="1AA8B460">
            <w:pPr>
              <w:jc w:val="center"/>
              <w:rPr>
                <w:rFonts w:eastAsia="Calibri" w:asciiTheme="minorHAnsi" w:hAnsiTheme="minorHAnsi" w:cstheme="minorHAnsi"/>
                <w:b/>
                <w:i/>
                <w:sz w:val="18"/>
                <w:szCs w:val="18"/>
              </w:rPr>
            </w:pPr>
            <w:r w:rsidRPr="00E13763">
              <w:rPr>
                <w:rFonts w:asciiTheme="minorHAnsi" w:hAnsiTheme="minorHAnsi" w:cstheme="minorHAnsi"/>
                <w:i/>
                <w:sz w:val="18"/>
                <w:szCs w:val="18"/>
              </w:rPr>
              <w:t>Mail</w:t>
            </w:r>
          </w:p>
        </w:tc>
        <w:tc>
          <w:tcPr>
            <w:tcW w:w="559"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005530" w:rsidRPr="00E13763" w:rsidP="00C76AF1" w14:paraId="444A834F" w14:textId="551C90C1">
            <w:pPr>
              <w:jc w:val="center"/>
              <w:rPr>
                <w:rFonts w:eastAsia="Calibri" w:asciiTheme="minorHAnsi" w:hAnsiTheme="minorHAnsi" w:cstheme="minorHAnsi"/>
                <w:b/>
                <w:i/>
                <w:sz w:val="18"/>
                <w:szCs w:val="18"/>
              </w:rPr>
            </w:pPr>
            <w:r w:rsidRPr="00E13763">
              <w:rPr>
                <w:rFonts w:asciiTheme="minorHAnsi" w:hAnsiTheme="minorHAnsi" w:cstheme="minorHAnsi"/>
                <w:i/>
                <w:sz w:val="18"/>
                <w:szCs w:val="18"/>
              </w:rPr>
              <w:t>Fax</w:t>
            </w:r>
          </w:p>
        </w:tc>
        <w:tc>
          <w:tcPr>
            <w:tcW w:w="712"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005530" w:rsidRPr="00E13763" w:rsidP="00C76AF1" w14:paraId="6CFDDB9A" w14:textId="43EA19B3">
            <w:pPr>
              <w:jc w:val="center"/>
              <w:rPr>
                <w:rFonts w:eastAsia="Calibri" w:asciiTheme="minorHAnsi" w:hAnsiTheme="minorHAnsi" w:cstheme="minorHAnsi"/>
                <w:b/>
                <w:i/>
                <w:sz w:val="18"/>
                <w:szCs w:val="18"/>
              </w:rPr>
            </w:pPr>
            <w:r w:rsidRPr="00E13763">
              <w:rPr>
                <w:rFonts w:asciiTheme="minorHAnsi" w:hAnsiTheme="minorHAnsi" w:cstheme="minorHAnsi"/>
                <w:i/>
                <w:sz w:val="18"/>
                <w:szCs w:val="18"/>
              </w:rPr>
              <w:t>Email</w:t>
            </w:r>
          </w:p>
        </w:tc>
        <w:tc>
          <w:tcPr>
            <w:tcW w:w="709"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005530" w:rsidRPr="00E13763" w:rsidP="00C76AF1" w14:paraId="4455428C" w14:textId="4D9A6983">
            <w:pPr>
              <w:jc w:val="center"/>
              <w:rPr>
                <w:rFonts w:eastAsia="Calibri" w:asciiTheme="minorHAnsi" w:hAnsiTheme="minorHAnsi" w:cstheme="minorHAnsi"/>
                <w:b/>
                <w:i/>
                <w:sz w:val="18"/>
                <w:szCs w:val="18"/>
              </w:rPr>
            </w:pPr>
            <w:r w:rsidRPr="00E13763">
              <w:rPr>
                <w:rFonts w:asciiTheme="minorHAnsi" w:hAnsiTheme="minorHAnsi" w:cstheme="minorHAnsi"/>
                <w:i/>
                <w:sz w:val="18"/>
                <w:szCs w:val="18"/>
              </w:rPr>
              <w:t>Online</w:t>
            </w:r>
          </w:p>
        </w:tc>
        <w:tc>
          <w:tcPr>
            <w:tcW w:w="144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005530" w:rsidRPr="00E13763" w:rsidP="00C76AF1" w14:paraId="15E6DB37" w14:textId="29A19BFD">
            <w:pPr>
              <w:jc w:val="center"/>
              <w:rPr>
                <w:rFonts w:eastAsia="Calibri" w:asciiTheme="minorHAnsi" w:hAnsiTheme="minorHAnsi" w:cstheme="minorHAnsi"/>
                <w:b/>
                <w:i/>
                <w:sz w:val="18"/>
                <w:szCs w:val="18"/>
              </w:rPr>
            </w:pPr>
            <w:r w:rsidRPr="00E13763">
              <w:rPr>
                <w:rFonts w:asciiTheme="minorHAnsi" w:hAnsiTheme="minorHAnsi" w:cstheme="minorHAnsi"/>
                <w:i/>
                <w:sz w:val="18"/>
                <w:szCs w:val="18"/>
              </w:rPr>
              <w:t>Phone or verbal communication</w:t>
            </w:r>
          </w:p>
        </w:tc>
      </w:tr>
      <w:tr w14:paraId="39C2E418" w14:textId="77777777" w:rsidTr="0017311F">
        <w:tblPrEx>
          <w:tblW w:w="13230" w:type="dxa"/>
          <w:jc w:val="center"/>
          <w:tblLayout w:type="fixed"/>
          <w:tblLook w:val="04A0"/>
        </w:tblPrEx>
        <w:trPr>
          <w:trHeight w:val="360"/>
          <w:jc w:val="center"/>
        </w:trPr>
        <w:tc>
          <w:tcPr>
            <w:tcW w:w="1323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005530" w:rsidRPr="00005530" w:rsidP="00005530" w14:paraId="08121BD8" w14:textId="00151907">
            <w:pPr>
              <w:autoSpaceDE w:val="0"/>
              <w:autoSpaceDN w:val="0"/>
              <w:adjustRightInd w:val="0"/>
              <w:rPr>
                <w:rFonts w:ascii="Calibri" w:eastAsia="Calibri" w:hAnsi="Calibri" w:cs="Calibri"/>
                <w:b/>
                <w:sz w:val="18"/>
                <w:szCs w:val="18"/>
              </w:rPr>
            </w:pPr>
            <w:r w:rsidRPr="00005530">
              <w:rPr>
                <w:rFonts w:ascii="Calibri" w:eastAsia="Calibri" w:hAnsi="Calibri" w:cs="Calibri"/>
                <w:b/>
                <w:sz w:val="18"/>
                <w:szCs w:val="18"/>
              </w:rPr>
              <w:t>I. Industry Requirements</w:t>
            </w:r>
          </w:p>
        </w:tc>
      </w:tr>
      <w:tr w14:paraId="443167D9" w14:textId="29B99275" w:rsidTr="0018765A">
        <w:tblPrEx>
          <w:tblW w:w="13230" w:type="dxa"/>
          <w:jc w:val="center"/>
          <w:tblLayout w:type="fixed"/>
          <w:tblLook w:val="04A0"/>
        </w:tblPrEx>
        <w:trPr>
          <w:trHeight w:val="283"/>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7C0E2B" w14:paraId="308B8FF0" w14:textId="77777777">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1</w:t>
            </w:r>
          </w:p>
        </w:tc>
        <w:tc>
          <w:tcPr>
            <w:tcW w:w="3330" w:type="dxa"/>
            <w:tcBorders>
              <w:top w:val="single" w:sz="4" w:space="0" w:color="auto"/>
              <w:left w:val="single" w:sz="4" w:space="0" w:color="auto"/>
              <w:bottom w:val="single" w:sz="4" w:space="0" w:color="auto"/>
              <w:right w:val="single" w:sz="4" w:space="0" w:color="auto"/>
            </w:tcBorders>
            <w:vAlign w:val="center"/>
            <w:hideMark/>
          </w:tcPr>
          <w:p w:rsidR="00005530" w:rsidRPr="004A717B" w:rsidP="007C0E2B" w14:paraId="751DB856" w14:textId="39DEBC74">
            <w:pPr>
              <w:autoSpaceDE w:val="0"/>
              <w:autoSpaceDN w:val="0"/>
              <w:adjustRightInd w:val="0"/>
              <w:rPr>
                <w:rFonts w:ascii="Calibri" w:eastAsia="Calibri" w:hAnsi="Calibri" w:cs="Calibri"/>
                <w:sz w:val="18"/>
                <w:szCs w:val="18"/>
              </w:rPr>
            </w:pPr>
            <w:r>
              <w:rPr>
                <w:rFonts w:ascii="Calibri" w:eastAsia="Calibri" w:hAnsi="Calibri" w:cs="Calibri"/>
                <w:sz w:val="18"/>
                <w:szCs w:val="18"/>
              </w:rPr>
              <w:t>Observer n</w:t>
            </w:r>
            <w:r w:rsidRPr="004A717B">
              <w:rPr>
                <w:rFonts w:ascii="Calibri" w:eastAsia="Calibri" w:hAnsi="Calibri" w:cs="Calibri"/>
                <w:sz w:val="18"/>
                <w:szCs w:val="18"/>
              </w:rPr>
              <w:t>otification</w:t>
            </w:r>
          </w:p>
        </w:tc>
        <w:tc>
          <w:tcPr>
            <w:tcW w:w="3425" w:type="dxa"/>
            <w:tcBorders>
              <w:top w:val="single" w:sz="4" w:space="0" w:color="auto"/>
              <w:left w:val="single" w:sz="4" w:space="0" w:color="auto"/>
              <w:bottom w:val="single" w:sz="4" w:space="0" w:color="auto"/>
              <w:right w:val="single" w:sz="4" w:space="0" w:color="auto"/>
            </w:tcBorders>
            <w:vAlign w:val="center"/>
            <w:hideMark/>
          </w:tcPr>
          <w:p w:rsidR="00005530" w:rsidRPr="004A717B" w:rsidP="007C0E2B" w14:paraId="1035A665" w14:textId="77777777">
            <w:pPr>
              <w:widowControl/>
              <w:rPr>
                <w:rFonts w:ascii="Calibri" w:hAnsi="Calibri" w:cs="Calibri"/>
                <w:color w:val="000000"/>
                <w:sz w:val="18"/>
                <w:szCs w:val="18"/>
              </w:rPr>
            </w:pPr>
            <w:hyperlink r:id="rId22" w:history="1">
              <w:r>
                <w:rPr>
                  <w:rFonts w:ascii="Calibri" w:hAnsi="Calibri" w:cs="Calibri"/>
                  <w:color w:val="0000FF" w:themeColor="hyperlink"/>
                  <w:sz w:val="18"/>
                  <w:szCs w:val="18"/>
                  <w:u w:val="single"/>
                </w:rPr>
                <w:t>§§ 679.21(f)(15)(ii)(B)(</w:t>
              </w:r>
              <w:r w:rsidRPr="006C6E5E">
                <w:rPr>
                  <w:rFonts w:ascii="Calibri" w:hAnsi="Calibri" w:cs="Calibri"/>
                  <w:i/>
                  <w:color w:val="0000FF" w:themeColor="hyperlink"/>
                  <w:sz w:val="18"/>
                  <w:szCs w:val="18"/>
                  <w:u w:val="single"/>
                </w:rPr>
                <w:t>2</w:t>
              </w:r>
              <w:r>
                <w:rPr>
                  <w:rFonts w:ascii="Calibri" w:hAnsi="Calibri" w:cs="Calibri"/>
                  <w:color w:val="0000FF" w:themeColor="hyperlink"/>
                  <w:sz w:val="18"/>
                  <w:szCs w:val="18"/>
                  <w:u w:val="single"/>
                </w:rPr>
                <w:t>)</w:t>
              </w:r>
            </w:hyperlink>
            <w:r>
              <w:rPr>
                <w:rFonts w:ascii="Calibri" w:hAnsi="Calibri" w:cs="Calibri"/>
                <w:color w:val="000000"/>
                <w:sz w:val="18"/>
                <w:szCs w:val="18"/>
              </w:rPr>
              <w:t xml:space="preserve"> and </w:t>
            </w:r>
            <w:hyperlink r:id="rId23" w:anchor="p-679.21(f)(15)(iii)" w:history="1">
              <w:r w:rsidRPr="00FC34B8">
                <w:rPr>
                  <w:rStyle w:val="Hyperlink"/>
                  <w:rFonts w:ascii="Calibri" w:hAnsi="Calibri" w:cs="Calibri"/>
                  <w:sz w:val="18"/>
                  <w:szCs w:val="18"/>
                </w:rPr>
                <w:t>(f)(15)(iii)</w:t>
              </w:r>
            </w:hyperlink>
            <w:r>
              <w:rPr>
                <w:rFonts w:ascii="Calibri" w:hAnsi="Calibri" w:cs="Calibri"/>
                <w:color w:val="000000"/>
                <w:sz w:val="18"/>
                <w:szCs w:val="18"/>
              </w:rPr>
              <w:t xml:space="preserve">, </w:t>
            </w:r>
            <w:r w:rsidRPr="004A717B">
              <w:rPr>
                <w:rFonts w:ascii="Calibri" w:hAnsi="Calibri" w:cs="Calibri"/>
                <w:color w:val="000000"/>
                <w:sz w:val="18"/>
                <w:szCs w:val="18"/>
              </w:rPr>
              <w:t xml:space="preserve"> </w:t>
            </w:r>
            <w:hyperlink r:id="rId24" w:anchor="p-679.51(e)(1)(vi)" w:history="1">
              <w:r w:rsidRPr="004A717B">
                <w:rPr>
                  <w:rFonts w:ascii="Calibri" w:hAnsi="Calibri" w:cs="Calibri"/>
                  <w:color w:val="0000FF" w:themeColor="hyperlink"/>
                  <w:sz w:val="18"/>
                  <w:szCs w:val="18"/>
                  <w:u w:val="single"/>
                </w:rPr>
                <w:t>679.51(e)(1)(vi)</w:t>
              </w:r>
            </w:hyperlink>
            <w:r w:rsidRPr="004A717B">
              <w:rPr>
                <w:rFonts w:ascii="Calibri" w:hAnsi="Calibri" w:cs="Calibri"/>
                <w:color w:val="000000"/>
                <w:sz w:val="18"/>
                <w:szCs w:val="18"/>
              </w:rPr>
              <w:t xml:space="preserve">, </w:t>
            </w:r>
            <w:hyperlink r:id="rId24" w:anchor="p-679.51(e)(1)(ix)(B)" w:history="1">
              <w:r w:rsidRPr="004A717B">
                <w:rPr>
                  <w:rFonts w:ascii="Calibri" w:hAnsi="Calibri" w:cs="Calibri"/>
                  <w:color w:val="0000FF" w:themeColor="hyperlink"/>
                  <w:sz w:val="18"/>
                  <w:szCs w:val="18"/>
                  <w:u w:val="single"/>
                </w:rPr>
                <w:t>679.51(e)(1)(ix)(B)</w:t>
              </w:r>
            </w:hyperlink>
            <w:r w:rsidRPr="004A717B">
              <w:rPr>
                <w:rFonts w:ascii="Calibri" w:hAnsi="Calibri" w:cs="Calibri"/>
                <w:color w:val="000000"/>
                <w:sz w:val="18"/>
                <w:szCs w:val="18"/>
              </w:rPr>
              <w:t xml:space="preserve"> and </w:t>
            </w:r>
            <w:hyperlink r:id="rId24" w:anchor="p-679.51(e)(2)(ii)" w:history="1">
              <w:r w:rsidRPr="004A717B">
                <w:rPr>
                  <w:rFonts w:ascii="Calibri" w:hAnsi="Calibri" w:cs="Calibri"/>
                  <w:color w:val="0000FF" w:themeColor="hyperlink"/>
                  <w:sz w:val="18"/>
                  <w:szCs w:val="18"/>
                  <w:u w:val="single"/>
                </w:rPr>
                <w:t>(e)(2)(ii)</w:t>
              </w:r>
            </w:hyperlink>
            <w:r w:rsidRPr="004A717B">
              <w:rPr>
                <w:rFonts w:ascii="Calibri" w:hAnsi="Calibri" w:cs="Calibri"/>
                <w:color w:val="000000"/>
                <w:sz w:val="18"/>
                <w:szCs w:val="18"/>
              </w:rPr>
              <w:t xml:space="preserve">, and </w:t>
            </w:r>
            <w:hyperlink r:id="rId25" w:anchor="p-679.120(e)(2)" w:history="1">
              <w:r w:rsidRPr="004A717B">
                <w:rPr>
                  <w:rFonts w:ascii="Calibri" w:hAnsi="Calibri" w:cs="Calibri"/>
                  <w:color w:val="0000FF" w:themeColor="hyperlink"/>
                  <w:sz w:val="18"/>
                  <w:szCs w:val="18"/>
                  <w:u w:val="single"/>
                </w:rPr>
                <w:t>679.120(e)(2)</w:t>
              </w:r>
            </w:hyperlink>
          </w:p>
        </w:tc>
        <w:tc>
          <w:tcPr>
            <w:tcW w:w="1856"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753D1A93" w14:textId="7ECDD5B7">
            <w:pPr>
              <w:autoSpaceDE w:val="0"/>
              <w:autoSpaceDN w:val="0"/>
              <w:adjustRightInd w:val="0"/>
              <w:jc w:val="center"/>
              <w:rPr>
                <w:rFonts w:ascii="Calibri" w:eastAsia="Calibri" w:hAnsi="Calibri" w:cs="Calibri"/>
                <w:sz w:val="18"/>
                <w:szCs w:val="18"/>
              </w:rPr>
            </w:pPr>
            <w:r>
              <w:rPr>
                <w:rFonts w:ascii="Calibri" w:eastAsia="Calibri" w:hAnsi="Calibri" w:cs="Calibri"/>
                <w:sz w:val="18"/>
                <w:szCs w:val="18"/>
              </w:rPr>
              <w:t>No</w:t>
            </w:r>
          </w:p>
        </w:tc>
        <w:tc>
          <w:tcPr>
            <w:tcW w:w="574" w:type="dxa"/>
            <w:tcBorders>
              <w:top w:val="single" w:sz="4" w:space="0" w:color="auto"/>
              <w:left w:val="single" w:sz="4" w:space="0" w:color="auto"/>
              <w:bottom w:val="single" w:sz="4" w:space="0" w:color="auto"/>
              <w:right w:val="single" w:sz="4" w:space="0" w:color="auto"/>
            </w:tcBorders>
            <w:vAlign w:val="center"/>
          </w:tcPr>
          <w:p w:rsidR="00005530" w:rsidP="007C0E2B" w14:paraId="03CFCE1F" w14:textId="77777777">
            <w:pPr>
              <w:autoSpaceDE w:val="0"/>
              <w:autoSpaceDN w:val="0"/>
              <w:adjustRightInd w:val="0"/>
              <w:jc w:val="center"/>
              <w:rPr>
                <w:rFonts w:ascii="Calibri" w:eastAsia="Calibri" w:hAnsi="Calibri" w:cs="Calibri"/>
                <w:sz w:val="18"/>
                <w:szCs w:val="18"/>
              </w:rPr>
            </w:pPr>
          </w:p>
        </w:tc>
        <w:tc>
          <w:tcPr>
            <w:tcW w:w="559" w:type="dxa"/>
            <w:tcBorders>
              <w:top w:val="single" w:sz="4" w:space="0" w:color="auto"/>
              <w:left w:val="single" w:sz="4" w:space="0" w:color="auto"/>
              <w:bottom w:val="single" w:sz="4" w:space="0" w:color="auto"/>
              <w:right w:val="single" w:sz="4" w:space="0" w:color="auto"/>
            </w:tcBorders>
          </w:tcPr>
          <w:p w:rsidR="00005530" w:rsidP="007C0E2B" w14:paraId="35A678EE" w14:textId="77777777">
            <w:pPr>
              <w:autoSpaceDE w:val="0"/>
              <w:autoSpaceDN w:val="0"/>
              <w:adjustRightInd w:val="0"/>
              <w:jc w:val="center"/>
              <w:rPr>
                <w:rFonts w:ascii="Calibri" w:eastAsia="Calibri" w:hAnsi="Calibri" w:cs="Calibri"/>
                <w:sz w:val="18"/>
                <w:szCs w:val="18"/>
              </w:rPr>
            </w:pPr>
          </w:p>
        </w:tc>
        <w:tc>
          <w:tcPr>
            <w:tcW w:w="712" w:type="dxa"/>
            <w:tcBorders>
              <w:top w:val="single" w:sz="4" w:space="0" w:color="auto"/>
              <w:left w:val="single" w:sz="4" w:space="0" w:color="auto"/>
              <w:bottom w:val="single" w:sz="4" w:space="0" w:color="auto"/>
              <w:right w:val="single" w:sz="4" w:space="0" w:color="auto"/>
            </w:tcBorders>
          </w:tcPr>
          <w:p w:rsidR="00005530" w:rsidP="007C0E2B" w14:paraId="2B7B9A49" w14:textId="77777777">
            <w:pPr>
              <w:autoSpaceDE w:val="0"/>
              <w:autoSpaceDN w:val="0"/>
              <w:adjustRightInd w:val="0"/>
              <w:jc w:val="center"/>
              <w:rPr>
                <w:rFonts w:ascii="Calibri" w:eastAsia="Calibri" w:hAnsi="Calibri" w:cs="Calibr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005530" w:rsidP="007C0E2B" w14:paraId="4F346A3F" w14:textId="40983D7C">
            <w:pPr>
              <w:autoSpaceDE w:val="0"/>
              <w:autoSpaceDN w:val="0"/>
              <w:adjustRightInd w:val="0"/>
              <w:jc w:val="center"/>
              <w:rPr>
                <w:rFonts w:ascii="Calibri" w:eastAsia="Calibri" w:hAnsi="Calibri" w:cs="Calibri"/>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005530" w:rsidP="007C0E2B" w14:paraId="28DCC143" w14:textId="17FFB9B3">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r>
      <w:tr w14:paraId="5D671B69" w14:textId="37EF0108" w:rsidTr="0018765A">
        <w:tblPrEx>
          <w:tblW w:w="13230" w:type="dxa"/>
          <w:jc w:val="center"/>
          <w:tblLayout w:type="fixed"/>
          <w:tblLook w:val="04A0"/>
        </w:tblPrEx>
        <w:trPr>
          <w:trHeight w:val="283"/>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7C0E2B" w14:paraId="3669BFC8" w14:textId="77777777">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2</w:t>
            </w:r>
          </w:p>
        </w:tc>
        <w:tc>
          <w:tcPr>
            <w:tcW w:w="3330" w:type="dxa"/>
            <w:tcBorders>
              <w:top w:val="single" w:sz="4" w:space="0" w:color="auto"/>
              <w:left w:val="single" w:sz="4" w:space="0" w:color="auto"/>
              <w:bottom w:val="single" w:sz="4" w:space="0" w:color="auto"/>
              <w:right w:val="single" w:sz="4" w:space="0" w:color="auto"/>
            </w:tcBorders>
            <w:vAlign w:val="center"/>
            <w:hideMark/>
          </w:tcPr>
          <w:p w:rsidR="00005530" w:rsidRPr="004A717B" w:rsidP="007C0E2B" w14:paraId="11EF2E3B" w14:textId="2D977B45">
            <w:pPr>
              <w:autoSpaceDE w:val="0"/>
              <w:autoSpaceDN w:val="0"/>
              <w:adjustRightInd w:val="0"/>
              <w:rPr>
                <w:rFonts w:ascii="Calibri" w:eastAsia="Calibri" w:hAnsi="Calibri" w:cs="Calibri"/>
                <w:sz w:val="18"/>
                <w:szCs w:val="18"/>
              </w:rPr>
            </w:pPr>
            <w:r>
              <w:rPr>
                <w:rFonts w:ascii="Calibri" w:eastAsia="Calibri" w:hAnsi="Calibri" w:cs="Calibri"/>
                <w:sz w:val="18"/>
                <w:szCs w:val="18"/>
              </w:rPr>
              <w:t>Industry request for assistance in improving observer data quality i</w:t>
            </w:r>
            <w:r w:rsidRPr="004A717B">
              <w:rPr>
                <w:rFonts w:ascii="Calibri" w:eastAsia="Calibri" w:hAnsi="Calibri" w:cs="Calibri"/>
                <w:sz w:val="18"/>
                <w:szCs w:val="18"/>
              </w:rPr>
              <w:t>ssues</w:t>
            </w:r>
          </w:p>
        </w:tc>
        <w:tc>
          <w:tcPr>
            <w:tcW w:w="3425" w:type="dxa"/>
            <w:tcBorders>
              <w:top w:val="single" w:sz="4" w:space="0" w:color="auto"/>
              <w:left w:val="single" w:sz="4" w:space="0" w:color="auto"/>
              <w:bottom w:val="single" w:sz="4" w:space="0" w:color="auto"/>
              <w:right w:val="single" w:sz="4" w:space="0" w:color="auto"/>
            </w:tcBorders>
            <w:vAlign w:val="center"/>
            <w:hideMark/>
          </w:tcPr>
          <w:p w:rsidR="00005530" w:rsidRPr="004A717B" w:rsidP="007C0E2B" w14:paraId="1FCD475B" w14:textId="77777777">
            <w:pPr>
              <w:autoSpaceDE w:val="0"/>
              <w:autoSpaceDN w:val="0"/>
              <w:adjustRightInd w:val="0"/>
              <w:rPr>
                <w:rFonts w:ascii="Calibri" w:hAnsi="Calibri" w:cs="Calibri"/>
                <w:color w:val="000000"/>
                <w:sz w:val="18"/>
                <w:szCs w:val="18"/>
              </w:rPr>
            </w:pPr>
            <w:hyperlink r:id="rId16" w:anchor="p-679.51(c)(3)" w:history="1">
              <w:r w:rsidRPr="00915E76">
                <w:rPr>
                  <w:rStyle w:val="Hyperlink"/>
                  <w:rFonts w:ascii="Calibri" w:hAnsi="Calibri" w:cs="Calibri"/>
                  <w:sz w:val="18"/>
                  <w:szCs w:val="18"/>
                </w:rPr>
                <w:t>§ 679.51(c)(3)</w:t>
              </w:r>
            </w:hyperlink>
          </w:p>
        </w:tc>
        <w:tc>
          <w:tcPr>
            <w:tcW w:w="1856"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21373132" w14:textId="676B5EF6">
            <w:pPr>
              <w:autoSpaceDE w:val="0"/>
              <w:autoSpaceDN w:val="0"/>
              <w:adjustRightInd w:val="0"/>
              <w:jc w:val="center"/>
              <w:rPr>
                <w:rFonts w:ascii="Calibri" w:eastAsia="Calibri" w:hAnsi="Calibri" w:cs="Calibri"/>
                <w:sz w:val="18"/>
                <w:szCs w:val="18"/>
              </w:rPr>
            </w:pPr>
            <w:r w:rsidRPr="00C629BE">
              <w:rPr>
                <w:rFonts w:ascii="Calibri" w:eastAsia="Calibri" w:hAnsi="Calibri" w:cs="Calibri"/>
                <w:sz w:val="18"/>
                <w:szCs w:val="18"/>
              </w:rPr>
              <w:t>No</w:t>
            </w:r>
          </w:p>
        </w:tc>
        <w:tc>
          <w:tcPr>
            <w:tcW w:w="574" w:type="dxa"/>
            <w:tcBorders>
              <w:top w:val="single" w:sz="4" w:space="0" w:color="auto"/>
              <w:left w:val="single" w:sz="4" w:space="0" w:color="auto"/>
              <w:bottom w:val="single" w:sz="4" w:space="0" w:color="auto"/>
              <w:right w:val="single" w:sz="4" w:space="0" w:color="auto"/>
            </w:tcBorders>
            <w:vAlign w:val="center"/>
          </w:tcPr>
          <w:p w:rsidR="00005530" w:rsidRPr="00C629BE" w:rsidP="007C0E2B" w14:paraId="1D26ECF5" w14:textId="4883BE0D">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559" w:type="dxa"/>
            <w:tcBorders>
              <w:top w:val="single" w:sz="4" w:space="0" w:color="auto"/>
              <w:left w:val="single" w:sz="4" w:space="0" w:color="auto"/>
              <w:bottom w:val="single" w:sz="4" w:space="0" w:color="auto"/>
              <w:right w:val="single" w:sz="4" w:space="0" w:color="auto"/>
            </w:tcBorders>
            <w:vAlign w:val="center"/>
          </w:tcPr>
          <w:p w:rsidR="00005530" w:rsidRPr="00C629BE" w:rsidP="007C0E2B" w14:paraId="3A918AB1" w14:textId="011ED124">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712" w:type="dxa"/>
            <w:tcBorders>
              <w:top w:val="single" w:sz="4" w:space="0" w:color="auto"/>
              <w:left w:val="single" w:sz="4" w:space="0" w:color="auto"/>
              <w:bottom w:val="single" w:sz="4" w:space="0" w:color="auto"/>
              <w:right w:val="single" w:sz="4" w:space="0" w:color="auto"/>
            </w:tcBorders>
            <w:vAlign w:val="center"/>
          </w:tcPr>
          <w:p w:rsidR="00005530" w:rsidRPr="00C629BE" w:rsidP="007C0E2B" w14:paraId="432BA19B" w14:textId="164A1272">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709" w:type="dxa"/>
            <w:tcBorders>
              <w:top w:val="single" w:sz="4" w:space="0" w:color="auto"/>
              <w:left w:val="single" w:sz="4" w:space="0" w:color="auto"/>
              <w:bottom w:val="single" w:sz="4" w:space="0" w:color="auto"/>
              <w:right w:val="single" w:sz="4" w:space="0" w:color="auto"/>
            </w:tcBorders>
            <w:vAlign w:val="center"/>
          </w:tcPr>
          <w:p w:rsidR="00005530" w:rsidRPr="00C629BE" w:rsidP="007C0E2B" w14:paraId="670753A4" w14:textId="3FDAAD00">
            <w:pPr>
              <w:autoSpaceDE w:val="0"/>
              <w:autoSpaceDN w:val="0"/>
              <w:adjustRightInd w:val="0"/>
              <w:jc w:val="center"/>
              <w:rPr>
                <w:rFonts w:ascii="Calibri" w:eastAsia="Calibri" w:hAnsi="Calibri" w:cs="Calibri"/>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005530" w:rsidRPr="00C629BE" w:rsidP="007C0E2B" w14:paraId="1F209C36" w14:textId="77777777">
            <w:pPr>
              <w:autoSpaceDE w:val="0"/>
              <w:autoSpaceDN w:val="0"/>
              <w:adjustRightInd w:val="0"/>
              <w:jc w:val="center"/>
              <w:rPr>
                <w:rFonts w:ascii="Calibri" w:eastAsia="Calibri" w:hAnsi="Calibri" w:cs="Calibri"/>
                <w:sz w:val="18"/>
                <w:szCs w:val="18"/>
              </w:rPr>
            </w:pPr>
          </w:p>
        </w:tc>
      </w:tr>
      <w:tr w14:paraId="49927EE8" w14:textId="41159118" w:rsidTr="0018765A">
        <w:tblPrEx>
          <w:tblW w:w="13230" w:type="dxa"/>
          <w:jc w:val="center"/>
          <w:tblLayout w:type="fixed"/>
          <w:tblLook w:val="04A0"/>
        </w:tblPrEx>
        <w:trPr>
          <w:trHeight w:val="283"/>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9F4C58" w14:paraId="57937996" w14:textId="77777777">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3</w:t>
            </w:r>
          </w:p>
        </w:tc>
        <w:tc>
          <w:tcPr>
            <w:tcW w:w="3330" w:type="dxa"/>
            <w:tcBorders>
              <w:top w:val="single" w:sz="4" w:space="0" w:color="auto"/>
              <w:left w:val="single" w:sz="4" w:space="0" w:color="auto"/>
              <w:bottom w:val="single" w:sz="4" w:space="0" w:color="auto"/>
              <w:right w:val="single" w:sz="4" w:space="0" w:color="auto"/>
            </w:tcBorders>
            <w:vAlign w:val="center"/>
            <w:hideMark/>
          </w:tcPr>
          <w:p w:rsidR="00005530" w:rsidRPr="004A717B" w:rsidP="00162D58" w14:paraId="4FAC65A7" w14:textId="2743395F">
            <w:pPr>
              <w:autoSpaceDE w:val="0"/>
              <w:autoSpaceDN w:val="0"/>
              <w:adjustRightInd w:val="0"/>
              <w:rPr>
                <w:rFonts w:ascii="Calibri" w:eastAsia="Calibri" w:hAnsi="Calibri" w:cs="Calibri"/>
                <w:sz w:val="18"/>
                <w:szCs w:val="18"/>
              </w:rPr>
            </w:pPr>
            <w:r>
              <w:rPr>
                <w:rFonts w:ascii="Calibri" w:eastAsia="Calibri" w:hAnsi="Calibri" w:cs="Calibri"/>
                <w:sz w:val="18"/>
                <w:szCs w:val="18"/>
              </w:rPr>
              <w:t>USCG s</w:t>
            </w:r>
            <w:r w:rsidRPr="004A717B">
              <w:rPr>
                <w:rFonts w:ascii="Calibri" w:eastAsia="Calibri" w:hAnsi="Calibri" w:cs="Calibri"/>
                <w:sz w:val="18"/>
                <w:szCs w:val="18"/>
              </w:rPr>
              <w:t xml:space="preserve">afety </w:t>
            </w:r>
            <w:r>
              <w:rPr>
                <w:rFonts w:ascii="Calibri" w:eastAsia="Calibri" w:hAnsi="Calibri" w:cs="Calibri"/>
                <w:sz w:val="18"/>
                <w:szCs w:val="18"/>
              </w:rPr>
              <w:t>d</w:t>
            </w:r>
            <w:r w:rsidRPr="004A717B">
              <w:rPr>
                <w:rFonts w:ascii="Calibri" w:eastAsia="Calibri" w:hAnsi="Calibri" w:cs="Calibri"/>
                <w:sz w:val="18"/>
                <w:szCs w:val="18"/>
              </w:rPr>
              <w:t xml:space="preserve">ecal </w:t>
            </w:r>
          </w:p>
        </w:tc>
        <w:tc>
          <w:tcPr>
            <w:tcW w:w="3425"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23C4A2AB" w14:textId="77777777">
            <w:pPr>
              <w:autoSpaceDE w:val="0"/>
              <w:autoSpaceDN w:val="0"/>
              <w:adjustRightInd w:val="0"/>
              <w:rPr>
                <w:rFonts w:ascii="Calibri" w:eastAsia="Calibri" w:hAnsi="Calibri" w:cs="Calibri"/>
                <w:sz w:val="18"/>
                <w:szCs w:val="18"/>
              </w:rPr>
            </w:pPr>
            <w:hyperlink r:id="rId16" w:anchor="p-679.51(e)(1)(ii)(B)(1)" w:history="1">
              <w:r w:rsidRPr="00554E1D">
                <w:rPr>
                  <w:rStyle w:val="Hyperlink"/>
                  <w:rFonts w:ascii="Calibri" w:hAnsi="Calibri" w:cs="Calibri"/>
                  <w:sz w:val="18"/>
                  <w:szCs w:val="18"/>
                </w:rPr>
                <w:t>§ 679.51(e)(1)(ii)(B)(</w:t>
              </w:r>
              <w:r w:rsidRPr="00554E1D">
                <w:rPr>
                  <w:rStyle w:val="Hyperlink"/>
                  <w:rFonts w:ascii="Calibri" w:hAnsi="Calibri" w:cs="Calibri"/>
                  <w:i/>
                  <w:sz w:val="18"/>
                  <w:szCs w:val="18"/>
                </w:rPr>
                <w:t>1</w:t>
              </w:r>
              <w:r w:rsidRPr="00554E1D">
                <w:rPr>
                  <w:rStyle w:val="Hyperlink"/>
                  <w:rFonts w:ascii="Calibri" w:hAnsi="Calibri" w:cs="Calibri"/>
                  <w:sz w:val="18"/>
                  <w:szCs w:val="18"/>
                </w:rPr>
                <w:t>)</w:t>
              </w:r>
            </w:hyperlink>
          </w:p>
        </w:tc>
        <w:tc>
          <w:tcPr>
            <w:tcW w:w="1856"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49A13C48" w14:textId="78B8D823">
            <w:pPr>
              <w:autoSpaceDE w:val="0"/>
              <w:autoSpaceDN w:val="0"/>
              <w:adjustRightInd w:val="0"/>
              <w:jc w:val="center"/>
              <w:rPr>
                <w:rFonts w:ascii="Calibri" w:eastAsia="Calibri" w:hAnsi="Calibri" w:cs="Calibri"/>
                <w:sz w:val="18"/>
                <w:szCs w:val="18"/>
              </w:rPr>
            </w:pPr>
            <w:r w:rsidRPr="00222B43">
              <w:rPr>
                <w:rFonts w:ascii="Calibri" w:eastAsia="Calibri" w:hAnsi="Calibri" w:cs="Calibri"/>
                <w:sz w:val="18"/>
                <w:szCs w:val="18"/>
              </w:rPr>
              <w:t>No</w:t>
            </w:r>
          </w:p>
        </w:tc>
        <w:tc>
          <w:tcPr>
            <w:tcW w:w="3994" w:type="dxa"/>
            <w:gridSpan w:val="5"/>
            <w:tcBorders>
              <w:top w:val="single" w:sz="4" w:space="0" w:color="auto"/>
              <w:left w:val="single" w:sz="4" w:space="0" w:color="auto"/>
              <w:bottom w:val="single" w:sz="4" w:space="0" w:color="auto"/>
              <w:right w:val="single" w:sz="4" w:space="0" w:color="auto"/>
            </w:tcBorders>
            <w:vAlign w:val="center"/>
          </w:tcPr>
          <w:p w:rsidR="00005530" w:rsidRPr="00C629BE" w:rsidP="009F4C58" w14:paraId="14F54EC8" w14:textId="40740D47">
            <w:pPr>
              <w:autoSpaceDE w:val="0"/>
              <w:autoSpaceDN w:val="0"/>
              <w:adjustRightInd w:val="0"/>
              <w:jc w:val="center"/>
              <w:rPr>
                <w:rFonts w:ascii="Calibri" w:eastAsia="Calibri" w:hAnsi="Calibri" w:cs="Calibri"/>
                <w:sz w:val="18"/>
                <w:szCs w:val="18"/>
              </w:rPr>
            </w:pPr>
            <w:r w:rsidRPr="000F3462">
              <w:rPr>
                <w:rFonts w:ascii="Calibri" w:eastAsia="Calibri" w:hAnsi="Calibri" w:cs="Calibri"/>
                <w:sz w:val="18"/>
                <w:szCs w:val="18"/>
              </w:rPr>
              <w:t>Not applicable</w:t>
            </w:r>
          </w:p>
        </w:tc>
      </w:tr>
      <w:tr w14:paraId="29FFCA56" w14:textId="21DC056E" w:rsidTr="00BD6D0A">
        <w:tblPrEx>
          <w:tblW w:w="13230" w:type="dxa"/>
          <w:jc w:val="center"/>
          <w:tblLayout w:type="fixed"/>
          <w:tblLook w:val="04A0"/>
        </w:tblPrEx>
        <w:trPr>
          <w:trHeight w:val="377"/>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9F4C58" w14:paraId="141B6193" w14:textId="77777777">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4</w:t>
            </w:r>
          </w:p>
        </w:tc>
        <w:tc>
          <w:tcPr>
            <w:tcW w:w="3330"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797B0F54" w14:textId="6721DD74">
            <w:pPr>
              <w:autoSpaceDE w:val="0"/>
              <w:autoSpaceDN w:val="0"/>
              <w:adjustRightInd w:val="0"/>
              <w:rPr>
                <w:rFonts w:ascii="Calibri" w:eastAsia="Calibri" w:hAnsi="Calibri" w:cs="Calibri"/>
                <w:sz w:val="18"/>
                <w:szCs w:val="18"/>
              </w:rPr>
            </w:pPr>
            <w:r w:rsidRPr="004A717B">
              <w:rPr>
                <w:rFonts w:ascii="Calibri" w:eastAsia="Calibri" w:hAnsi="Calibri" w:cs="Calibri"/>
                <w:sz w:val="18"/>
                <w:szCs w:val="18"/>
              </w:rPr>
              <w:t>A</w:t>
            </w:r>
            <w:r w:rsidR="00162D58">
              <w:rPr>
                <w:rFonts w:ascii="Calibri" w:eastAsia="Calibri" w:hAnsi="Calibri" w:cs="Calibri"/>
                <w:sz w:val="18"/>
                <w:szCs w:val="18"/>
              </w:rPr>
              <w:t>TLAS c</w:t>
            </w:r>
            <w:r w:rsidRPr="004A717B">
              <w:rPr>
                <w:rFonts w:ascii="Calibri" w:eastAsia="Calibri" w:hAnsi="Calibri" w:cs="Calibri"/>
                <w:sz w:val="18"/>
                <w:szCs w:val="18"/>
              </w:rPr>
              <w:t xml:space="preserve">ommunications and observer data entry </w:t>
            </w:r>
          </w:p>
        </w:tc>
        <w:tc>
          <w:tcPr>
            <w:tcW w:w="3425"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0107FBEF" w14:textId="77777777">
            <w:pPr>
              <w:widowControl/>
              <w:rPr>
                <w:rFonts w:ascii="Calibri" w:hAnsi="Calibri" w:cs="Calibri"/>
                <w:color w:val="000000"/>
                <w:sz w:val="18"/>
                <w:szCs w:val="18"/>
              </w:rPr>
            </w:pPr>
            <w:hyperlink r:id="rId16" w:anchor="p-679.51(e)(1)(iii)" w:history="1">
              <w:r w:rsidRPr="00EA7EE5">
                <w:rPr>
                  <w:rStyle w:val="Hyperlink"/>
                  <w:rFonts w:ascii="Calibri" w:hAnsi="Calibri" w:cs="Calibri"/>
                  <w:sz w:val="18"/>
                  <w:szCs w:val="18"/>
                </w:rPr>
                <w:t>§ 679.51(e)(1)(iii)</w:t>
              </w:r>
            </w:hyperlink>
            <w:r w:rsidRPr="004A717B">
              <w:rPr>
                <w:rFonts w:ascii="Calibri" w:hAnsi="Calibri" w:cs="Calibri"/>
                <w:color w:val="000000"/>
                <w:sz w:val="18"/>
                <w:szCs w:val="18"/>
              </w:rPr>
              <w:t xml:space="preserve"> and </w:t>
            </w:r>
            <w:hyperlink r:id="rId16" w:anchor="p-679.51(e)(2)(iii)" w:history="1">
              <w:r w:rsidRPr="00EA7EE5">
                <w:rPr>
                  <w:rStyle w:val="Hyperlink"/>
                  <w:rFonts w:ascii="Calibri" w:hAnsi="Calibri" w:cs="Calibri"/>
                  <w:sz w:val="18"/>
                  <w:szCs w:val="18"/>
                </w:rPr>
                <w:t>(e)(2)(iii)</w:t>
              </w:r>
            </w:hyperlink>
          </w:p>
        </w:tc>
        <w:tc>
          <w:tcPr>
            <w:tcW w:w="1856"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2A58C163" w14:textId="0C0BE4D0">
            <w:pPr>
              <w:autoSpaceDE w:val="0"/>
              <w:autoSpaceDN w:val="0"/>
              <w:adjustRightInd w:val="0"/>
              <w:jc w:val="center"/>
              <w:rPr>
                <w:rFonts w:ascii="Calibri" w:eastAsia="Calibri" w:hAnsi="Calibri" w:cs="Calibri"/>
                <w:sz w:val="18"/>
                <w:szCs w:val="18"/>
              </w:rPr>
            </w:pPr>
            <w:r w:rsidRPr="00222B43">
              <w:rPr>
                <w:rFonts w:ascii="Calibri" w:eastAsia="Calibri" w:hAnsi="Calibri" w:cs="Calibri"/>
                <w:sz w:val="18"/>
                <w:szCs w:val="18"/>
              </w:rPr>
              <w:t>No</w:t>
            </w:r>
          </w:p>
        </w:tc>
        <w:tc>
          <w:tcPr>
            <w:tcW w:w="3994" w:type="dxa"/>
            <w:gridSpan w:val="5"/>
            <w:tcBorders>
              <w:top w:val="single" w:sz="4" w:space="0" w:color="auto"/>
              <w:left w:val="single" w:sz="4" w:space="0" w:color="auto"/>
              <w:bottom w:val="single" w:sz="4" w:space="0" w:color="auto"/>
              <w:right w:val="single" w:sz="4" w:space="0" w:color="auto"/>
            </w:tcBorders>
            <w:vAlign w:val="center"/>
          </w:tcPr>
          <w:p w:rsidR="00005530" w:rsidRPr="00C629BE" w:rsidP="009F4C58" w14:paraId="0E9D86C3" w14:textId="1774C47E">
            <w:pPr>
              <w:autoSpaceDE w:val="0"/>
              <w:autoSpaceDN w:val="0"/>
              <w:adjustRightInd w:val="0"/>
              <w:jc w:val="center"/>
              <w:rPr>
                <w:rFonts w:ascii="Calibri" w:eastAsia="Calibri" w:hAnsi="Calibri" w:cs="Calibri"/>
                <w:sz w:val="18"/>
                <w:szCs w:val="18"/>
              </w:rPr>
            </w:pPr>
            <w:r w:rsidRPr="000F3462">
              <w:rPr>
                <w:rFonts w:ascii="Calibri" w:eastAsia="Calibri" w:hAnsi="Calibri" w:cs="Calibri"/>
                <w:sz w:val="18"/>
                <w:szCs w:val="18"/>
              </w:rPr>
              <w:t>Not applicable</w:t>
            </w:r>
          </w:p>
        </w:tc>
      </w:tr>
      <w:tr w14:paraId="08B72601" w14:textId="4C479F2F" w:rsidTr="0018765A">
        <w:tblPrEx>
          <w:tblW w:w="13230" w:type="dxa"/>
          <w:jc w:val="center"/>
          <w:tblLayout w:type="fixed"/>
          <w:tblLook w:val="04A0"/>
        </w:tblPrEx>
        <w:trPr>
          <w:trHeight w:val="73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963B15" w14:paraId="5501FC47" w14:textId="77777777">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5</w:t>
            </w:r>
          </w:p>
        </w:tc>
        <w:tc>
          <w:tcPr>
            <w:tcW w:w="3330" w:type="dxa"/>
            <w:tcBorders>
              <w:top w:val="single" w:sz="4" w:space="0" w:color="auto"/>
              <w:left w:val="single" w:sz="4" w:space="0" w:color="auto"/>
              <w:bottom w:val="single" w:sz="4" w:space="0" w:color="auto"/>
              <w:right w:val="single" w:sz="4" w:space="0" w:color="auto"/>
            </w:tcBorders>
            <w:vAlign w:val="center"/>
            <w:hideMark/>
          </w:tcPr>
          <w:p w:rsidR="00005530" w:rsidRPr="004A717B" w:rsidP="00963B15" w14:paraId="4838065F" w14:textId="77777777">
            <w:pPr>
              <w:autoSpaceDE w:val="0"/>
              <w:autoSpaceDN w:val="0"/>
              <w:adjustRightInd w:val="0"/>
              <w:rPr>
                <w:rFonts w:ascii="Calibri" w:eastAsia="Calibri" w:hAnsi="Calibri" w:cs="Calibri"/>
                <w:sz w:val="18"/>
                <w:szCs w:val="18"/>
              </w:rPr>
            </w:pPr>
            <w:r w:rsidRPr="004A717B">
              <w:rPr>
                <w:rFonts w:ascii="Calibri" w:eastAsia="Calibri" w:hAnsi="Calibri" w:cs="Calibri"/>
                <w:sz w:val="18"/>
                <w:szCs w:val="18"/>
              </w:rPr>
              <w:t>Pre-cruise meeting notification</w:t>
            </w:r>
          </w:p>
        </w:tc>
        <w:tc>
          <w:tcPr>
            <w:tcW w:w="3425" w:type="dxa"/>
            <w:tcBorders>
              <w:top w:val="single" w:sz="4" w:space="0" w:color="auto"/>
              <w:left w:val="single" w:sz="4" w:space="0" w:color="auto"/>
              <w:bottom w:val="single" w:sz="4" w:space="0" w:color="auto"/>
              <w:right w:val="single" w:sz="4" w:space="0" w:color="auto"/>
            </w:tcBorders>
            <w:vAlign w:val="center"/>
            <w:hideMark/>
          </w:tcPr>
          <w:p w:rsidR="00005530" w:rsidRPr="004A717B" w:rsidP="00963B15" w14:paraId="2859531D" w14:textId="77777777">
            <w:pPr>
              <w:autoSpaceDE w:val="0"/>
              <w:autoSpaceDN w:val="0"/>
              <w:adjustRightInd w:val="0"/>
              <w:rPr>
                <w:rFonts w:ascii="Calibri" w:hAnsi="Calibri" w:cs="Calibri"/>
                <w:color w:val="000000"/>
                <w:sz w:val="18"/>
                <w:szCs w:val="18"/>
              </w:rPr>
            </w:pPr>
            <w:hyperlink r:id="rId26" w:anchor="p-679.32(c)(3)(i)(E)(4)" w:history="1">
              <w:r w:rsidRPr="00932D0C">
                <w:rPr>
                  <w:rStyle w:val="Hyperlink"/>
                  <w:rFonts w:ascii="Calibri" w:hAnsi="Calibri" w:cs="Calibri"/>
                  <w:sz w:val="18"/>
                  <w:szCs w:val="18"/>
                </w:rPr>
                <w:t>§§ 679.32(c)(3)(i)(E)(</w:t>
              </w:r>
              <w:r w:rsidRPr="00932D0C">
                <w:rPr>
                  <w:rStyle w:val="Hyperlink"/>
                  <w:rFonts w:ascii="Calibri" w:hAnsi="Calibri" w:cs="Calibri"/>
                  <w:i/>
                  <w:sz w:val="18"/>
                  <w:szCs w:val="18"/>
                </w:rPr>
                <w:t>4</w:t>
              </w:r>
              <w:r w:rsidRPr="00932D0C">
                <w:rPr>
                  <w:rStyle w:val="Hyperlink"/>
                  <w:rFonts w:ascii="Calibri" w:hAnsi="Calibri" w:cs="Calibri"/>
                  <w:sz w:val="18"/>
                  <w:szCs w:val="18"/>
                </w:rPr>
                <w:t>)</w:t>
              </w:r>
            </w:hyperlink>
            <w:r w:rsidRPr="004A717B">
              <w:rPr>
                <w:rFonts w:ascii="Calibri" w:hAnsi="Calibri" w:cs="Calibri"/>
                <w:color w:val="000000"/>
                <w:sz w:val="18"/>
                <w:szCs w:val="18"/>
              </w:rPr>
              <w:t xml:space="preserve">, </w:t>
            </w:r>
            <w:hyperlink r:id="rId27" w:anchor="p-679.84(c)(7)" w:history="1">
              <w:r w:rsidRPr="00932D0C">
                <w:rPr>
                  <w:rStyle w:val="Hyperlink"/>
                  <w:rFonts w:ascii="Calibri" w:hAnsi="Calibri" w:cs="Calibri"/>
                  <w:sz w:val="18"/>
                  <w:szCs w:val="18"/>
                </w:rPr>
                <w:t>679.84(c)(7)</w:t>
              </w:r>
            </w:hyperlink>
            <w:r w:rsidRPr="004A717B">
              <w:rPr>
                <w:rFonts w:ascii="Calibri" w:hAnsi="Calibri" w:cs="Calibri"/>
                <w:color w:val="000000"/>
                <w:sz w:val="18"/>
                <w:szCs w:val="18"/>
              </w:rPr>
              <w:t xml:space="preserve">, </w:t>
            </w:r>
            <w:hyperlink r:id="rId28" w:anchor="p-679.93(c)(7)" w:history="1">
              <w:r w:rsidRPr="00932D0C">
                <w:rPr>
                  <w:rStyle w:val="Hyperlink"/>
                  <w:rFonts w:ascii="Calibri" w:hAnsi="Calibri" w:cs="Calibri"/>
                  <w:sz w:val="18"/>
                  <w:szCs w:val="18"/>
                </w:rPr>
                <w:t>679.93(c)(7)</w:t>
              </w:r>
            </w:hyperlink>
            <w:r w:rsidRPr="004A717B">
              <w:rPr>
                <w:rFonts w:ascii="Calibri" w:hAnsi="Calibri" w:cs="Calibri"/>
                <w:color w:val="000000"/>
                <w:sz w:val="18"/>
                <w:szCs w:val="18"/>
              </w:rPr>
              <w:t xml:space="preserve">, </w:t>
            </w:r>
            <w:hyperlink r:id="rId29" w:anchor="p-679.100(b)(1)(v)" w:history="1">
              <w:r w:rsidRPr="00932D0C">
                <w:rPr>
                  <w:rStyle w:val="Hyperlink"/>
                  <w:rFonts w:ascii="Calibri" w:hAnsi="Calibri" w:cs="Calibri"/>
                  <w:sz w:val="18"/>
                  <w:szCs w:val="18"/>
                </w:rPr>
                <w:t>679.100(b)(1)(v)</w:t>
              </w:r>
            </w:hyperlink>
            <w:r w:rsidRPr="004A717B">
              <w:rPr>
                <w:rFonts w:ascii="Calibri" w:hAnsi="Calibri" w:cs="Calibri"/>
                <w:color w:val="000000"/>
                <w:sz w:val="18"/>
                <w:szCs w:val="18"/>
              </w:rPr>
              <w:t xml:space="preserve"> and </w:t>
            </w:r>
            <w:hyperlink r:id="rId29" w:anchor="p-679.100(b)(2)(i)(E)" w:history="1">
              <w:r w:rsidRPr="00932D0C">
                <w:rPr>
                  <w:rStyle w:val="Hyperlink"/>
                  <w:rFonts w:ascii="Calibri" w:hAnsi="Calibri" w:cs="Calibri"/>
                  <w:sz w:val="18"/>
                  <w:szCs w:val="18"/>
                </w:rPr>
                <w:t>(b)(2)(i)(E)</w:t>
              </w:r>
            </w:hyperlink>
            <w:r w:rsidRPr="004A717B">
              <w:rPr>
                <w:rFonts w:ascii="Calibri" w:hAnsi="Calibri" w:cs="Calibri"/>
                <w:color w:val="000000"/>
                <w:sz w:val="18"/>
                <w:szCs w:val="18"/>
              </w:rPr>
              <w:t>,</w:t>
            </w:r>
            <w:r>
              <w:rPr>
                <w:rFonts w:ascii="Calibri" w:hAnsi="Calibri" w:cs="Calibri"/>
                <w:color w:val="000000"/>
                <w:sz w:val="18"/>
                <w:szCs w:val="18"/>
              </w:rPr>
              <w:t xml:space="preserve"> and</w:t>
            </w:r>
            <w:r w:rsidRPr="004A717B">
              <w:rPr>
                <w:rFonts w:ascii="Calibri" w:hAnsi="Calibri" w:cs="Calibri"/>
                <w:color w:val="000000"/>
                <w:sz w:val="18"/>
                <w:szCs w:val="18"/>
              </w:rPr>
              <w:t xml:space="preserve"> </w:t>
            </w:r>
            <w:hyperlink r:id="rId30" w:anchor="p-679.120(c)" w:history="1">
              <w:r w:rsidRPr="00C550A7">
                <w:rPr>
                  <w:rStyle w:val="Hyperlink"/>
                  <w:rFonts w:ascii="Calibri" w:hAnsi="Calibri" w:cs="Calibri"/>
                  <w:sz w:val="18"/>
                  <w:szCs w:val="18"/>
                </w:rPr>
                <w:t>679.120(c)</w:t>
              </w:r>
            </w:hyperlink>
            <w:r w:rsidRPr="004A717B">
              <w:rPr>
                <w:rFonts w:ascii="Calibri" w:hAnsi="Calibri" w:cs="Calibri"/>
                <w:color w:val="000000"/>
                <w:sz w:val="18"/>
                <w:szCs w:val="18"/>
              </w:rPr>
              <w:t xml:space="preserve"> </w:t>
            </w:r>
          </w:p>
        </w:tc>
        <w:tc>
          <w:tcPr>
            <w:tcW w:w="1856"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05D648E5" w14:textId="223CA7AD">
            <w:pPr>
              <w:autoSpaceDE w:val="0"/>
              <w:autoSpaceDN w:val="0"/>
              <w:adjustRightInd w:val="0"/>
              <w:jc w:val="center"/>
              <w:rPr>
                <w:rFonts w:ascii="Calibri" w:eastAsia="Calibri" w:hAnsi="Calibri" w:cs="Calibri"/>
                <w:sz w:val="18"/>
                <w:szCs w:val="18"/>
              </w:rPr>
            </w:pPr>
            <w:r>
              <w:rPr>
                <w:rFonts w:ascii="Calibri" w:eastAsia="Calibri" w:hAnsi="Calibri" w:cs="Calibri"/>
                <w:sz w:val="18"/>
                <w:szCs w:val="18"/>
              </w:rPr>
              <w:t>No</w:t>
            </w:r>
          </w:p>
        </w:tc>
        <w:tc>
          <w:tcPr>
            <w:tcW w:w="574" w:type="dxa"/>
            <w:tcBorders>
              <w:top w:val="single" w:sz="4" w:space="0" w:color="auto"/>
              <w:left w:val="single" w:sz="4" w:space="0" w:color="auto"/>
              <w:bottom w:val="single" w:sz="4" w:space="0" w:color="auto"/>
              <w:right w:val="single" w:sz="4" w:space="0" w:color="auto"/>
            </w:tcBorders>
            <w:vAlign w:val="center"/>
          </w:tcPr>
          <w:p w:rsidR="00005530" w:rsidRPr="00C629BE" w:rsidP="00963B15" w14:paraId="30EE110F" w14:textId="77777777">
            <w:pPr>
              <w:autoSpaceDE w:val="0"/>
              <w:autoSpaceDN w:val="0"/>
              <w:adjustRightInd w:val="0"/>
              <w:jc w:val="center"/>
              <w:rPr>
                <w:rFonts w:ascii="Calibri" w:eastAsia="Calibri" w:hAnsi="Calibri" w:cs="Calibri"/>
                <w:sz w:val="18"/>
                <w:szCs w:val="18"/>
              </w:rPr>
            </w:pPr>
          </w:p>
        </w:tc>
        <w:tc>
          <w:tcPr>
            <w:tcW w:w="559" w:type="dxa"/>
            <w:tcBorders>
              <w:top w:val="single" w:sz="4" w:space="0" w:color="auto"/>
              <w:left w:val="single" w:sz="4" w:space="0" w:color="auto"/>
              <w:bottom w:val="single" w:sz="4" w:space="0" w:color="auto"/>
              <w:right w:val="single" w:sz="4" w:space="0" w:color="auto"/>
            </w:tcBorders>
          </w:tcPr>
          <w:p w:rsidR="00005530" w:rsidRPr="00C629BE" w:rsidP="00963B15" w14:paraId="01E484C5" w14:textId="77777777">
            <w:pPr>
              <w:autoSpaceDE w:val="0"/>
              <w:autoSpaceDN w:val="0"/>
              <w:adjustRightInd w:val="0"/>
              <w:jc w:val="center"/>
              <w:rPr>
                <w:rFonts w:ascii="Calibri" w:eastAsia="Calibri" w:hAnsi="Calibri" w:cs="Calibri"/>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rsidR="00005530" w:rsidRPr="00C629BE" w:rsidP="00963B15" w14:paraId="68C0DBEB" w14:textId="77777777">
            <w:pPr>
              <w:autoSpaceDE w:val="0"/>
              <w:autoSpaceDN w:val="0"/>
              <w:adjustRightInd w:val="0"/>
              <w:jc w:val="center"/>
              <w:rPr>
                <w:rFonts w:ascii="Calibri" w:eastAsia="Calibri" w:hAnsi="Calibri" w:cs="Calibr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005530" w:rsidRPr="00C629BE" w:rsidP="00963B15" w14:paraId="72B2BEB0" w14:textId="2BAEB775">
            <w:pPr>
              <w:autoSpaceDE w:val="0"/>
              <w:autoSpaceDN w:val="0"/>
              <w:adjustRightInd w:val="0"/>
              <w:jc w:val="center"/>
              <w:rPr>
                <w:rFonts w:ascii="Calibri" w:eastAsia="Calibri" w:hAnsi="Calibri" w:cs="Calibri"/>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005530" w:rsidRPr="00C629BE" w:rsidP="00963B15" w14:paraId="4E4A665D" w14:textId="0E7A1208">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r>
      <w:tr w14:paraId="0F6AA0A5" w14:textId="1745E484" w:rsidTr="0018765A">
        <w:tblPrEx>
          <w:tblW w:w="13230" w:type="dxa"/>
          <w:jc w:val="center"/>
          <w:tblLayout w:type="fixed"/>
          <w:tblLook w:val="04A0"/>
        </w:tblPrEx>
        <w:trPr>
          <w:trHeight w:val="283"/>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963B15" w14:paraId="7539994D" w14:textId="77777777">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6</w:t>
            </w:r>
          </w:p>
        </w:tc>
        <w:tc>
          <w:tcPr>
            <w:tcW w:w="3330" w:type="dxa"/>
            <w:tcBorders>
              <w:top w:val="single" w:sz="4" w:space="0" w:color="auto"/>
              <w:left w:val="single" w:sz="4" w:space="0" w:color="auto"/>
              <w:bottom w:val="single" w:sz="4" w:space="0" w:color="auto"/>
              <w:right w:val="single" w:sz="4" w:space="0" w:color="auto"/>
            </w:tcBorders>
            <w:vAlign w:val="center"/>
            <w:hideMark/>
          </w:tcPr>
          <w:p w:rsidR="00005530" w:rsidRPr="004A717B" w:rsidP="00963B15" w14:paraId="3DBB0DDE" w14:textId="474BEB04">
            <w:pPr>
              <w:autoSpaceDE w:val="0"/>
              <w:autoSpaceDN w:val="0"/>
              <w:adjustRightInd w:val="0"/>
              <w:rPr>
                <w:rFonts w:ascii="Calibri" w:eastAsia="Calibri" w:hAnsi="Calibri" w:cs="Calibri"/>
                <w:sz w:val="18"/>
                <w:szCs w:val="18"/>
              </w:rPr>
            </w:pPr>
            <w:r w:rsidRPr="004A717B">
              <w:rPr>
                <w:rFonts w:ascii="Calibri" w:eastAsia="Calibri" w:hAnsi="Calibri" w:cs="Calibri"/>
                <w:sz w:val="18"/>
                <w:szCs w:val="18"/>
              </w:rPr>
              <w:t>Catcher/processor request to be placed in partial observer coverage</w:t>
            </w:r>
          </w:p>
        </w:tc>
        <w:tc>
          <w:tcPr>
            <w:tcW w:w="3425" w:type="dxa"/>
            <w:tcBorders>
              <w:top w:val="single" w:sz="4" w:space="0" w:color="auto"/>
              <w:left w:val="single" w:sz="4" w:space="0" w:color="auto"/>
              <w:bottom w:val="single" w:sz="4" w:space="0" w:color="auto"/>
              <w:right w:val="single" w:sz="4" w:space="0" w:color="auto"/>
            </w:tcBorders>
            <w:vAlign w:val="center"/>
            <w:hideMark/>
          </w:tcPr>
          <w:p w:rsidR="00005530" w:rsidRPr="004A717B" w:rsidP="00963B15" w14:paraId="4C0FD0E5" w14:textId="77777777">
            <w:pPr>
              <w:autoSpaceDE w:val="0"/>
              <w:autoSpaceDN w:val="0"/>
              <w:adjustRightInd w:val="0"/>
              <w:rPr>
                <w:rFonts w:ascii="Calibri" w:hAnsi="Calibri" w:cs="Calibri"/>
                <w:color w:val="000000"/>
                <w:sz w:val="18"/>
                <w:szCs w:val="18"/>
              </w:rPr>
            </w:pPr>
            <w:hyperlink r:id="rId16" w:anchor="p-679.51(a)(3)" w:history="1">
              <w:r w:rsidRPr="00A315FA">
                <w:rPr>
                  <w:rStyle w:val="Hyperlink"/>
                  <w:rFonts w:ascii="Calibri" w:hAnsi="Calibri" w:cs="Calibri"/>
                  <w:sz w:val="18"/>
                  <w:szCs w:val="18"/>
                </w:rPr>
                <w:t>§ 679.51(a)(3)</w:t>
              </w:r>
            </w:hyperlink>
          </w:p>
        </w:tc>
        <w:tc>
          <w:tcPr>
            <w:tcW w:w="1856"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15CDB377" w14:textId="3D83B5BA">
            <w:pPr>
              <w:autoSpaceDE w:val="0"/>
              <w:autoSpaceDN w:val="0"/>
              <w:adjustRightInd w:val="0"/>
              <w:jc w:val="center"/>
              <w:rPr>
                <w:rFonts w:ascii="Calibri" w:eastAsia="Calibri" w:hAnsi="Calibri" w:cs="Calibri"/>
                <w:sz w:val="18"/>
                <w:szCs w:val="18"/>
              </w:rPr>
            </w:pPr>
            <w:r w:rsidRPr="004A717B">
              <w:rPr>
                <w:rFonts w:ascii="Calibri" w:eastAsia="Calibri" w:hAnsi="Calibri" w:cs="Calibri"/>
                <w:sz w:val="18"/>
                <w:szCs w:val="18"/>
              </w:rPr>
              <w:t>Catcher/Processor Observer Partial Coverage Request</w:t>
            </w:r>
          </w:p>
        </w:tc>
        <w:tc>
          <w:tcPr>
            <w:tcW w:w="574" w:type="dxa"/>
            <w:tcBorders>
              <w:top w:val="single" w:sz="4" w:space="0" w:color="auto"/>
              <w:left w:val="single" w:sz="4" w:space="0" w:color="auto"/>
              <w:bottom w:val="single" w:sz="4" w:space="0" w:color="auto"/>
              <w:right w:val="single" w:sz="4" w:space="0" w:color="auto"/>
            </w:tcBorders>
            <w:vAlign w:val="center"/>
          </w:tcPr>
          <w:p w:rsidR="00005530" w:rsidRPr="004A717B" w:rsidP="00963B15" w14:paraId="088EC465" w14:textId="7C12874F">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559" w:type="dxa"/>
            <w:tcBorders>
              <w:top w:val="single" w:sz="4" w:space="0" w:color="auto"/>
              <w:left w:val="single" w:sz="4" w:space="0" w:color="auto"/>
              <w:bottom w:val="single" w:sz="4" w:space="0" w:color="auto"/>
              <w:right w:val="single" w:sz="4" w:space="0" w:color="auto"/>
            </w:tcBorders>
            <w:vAlign w:val="center"/>
          </w:tcPr>
          <w:p w:rsidR="00005530" w:rsidRPr="004A717B" w:rsidP="00963B15" w14:paraId="6953AC58" w14:textId="6DDDC9B2">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712" w:type="dxa"/>
            <w:tcBorders>
              <w:top w:val="single" w:sz="4" w:space="0" w:color="auto"/>
              <w:left w:val="single" w:sz="4" w:space="0" w:color="auto"/>
              <w:bottom w:val="single" w:sz="4" w:space="0" w:color="auto"/>
              <w:right w:val="single" w:sz="4" w:space="0" w:color="auto"/>
            </w:tcBorders>
            <w:vAlign w:val="center"/>
          </w:tcPr>
          <w:p w:rsidR="00005530" w:rsidRPr="004A717B" w:rsidP="00963B15" w14:paraId="261A730C" w14:textId="77777777">
            <w:pPr>
              <w:autoSpaceDE w:val="0"/>
              <w:autoSpaceDN w:val="0"/>
              <w:adjustRightInd w:val="0"/>
              <w:jc w:val="center"/>
              <w:rPr>
                <w:rFonts w:ascii="Calibri" w:eastAsia="Calibri" w:hAnsi="Calibri" w:cs="Calibr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005530" w:rsidRPr="004A717B" w:rsidP="00963B15" w14:paraId="6F5C508D" w14:textId="49C1AD19">
            <w:pPr>
              <w:autoSpaceDE w:val="0"/>
              <w:autoSpaceDN w:val="0"/>
              <w:adjustRightInd w:val="0"/>
              <w:jc w:val="center"/>
              <w:rPr>
                <w:rFonts w:ascii="Calibri" w:eastAsia="Calibri" w:hAnsi="Calibri" w:cs="Calibri"/>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005530" w:rsidRPr="004A717B" w:rsidP="00963B15" w14:paraId="438B1EB1" w14:textId="77777777">
            <w:pPr>
              <w:autoSpaceDE w:val="0"/>
              <w:autoSpaceDN w:val="0"/>
              <w:adjustRightInd w:val="0"/>
              <w:jc w:val="center"/>
              <w:rPr>
                <w:rFonts w:ascii="Calibri" w:eastAsia="Calibri" w:hAnsi="Calibri" w:cs="Calibri"/>
                <w:sz w:val="18"/>
                <w:szCs w:val="18"/>
              </w:rPr>
            </w:pPr>
          </w:p>
        </w:tc>
      </w:tr>
      <w:tr w14:paraId="70D8FC6D" w14:textId="4B2554AD" w:rsidTr="0018765A">
        <w:tblPrEx>
          <w:tblW w:w="13230" w:type="dxa"/>
          <w:jc w:val="center"/>
          <w:tblLayout w:type="fixed"/>
          <w:tblLook w:val="04A0"/>
        </w:tblPrEx>
        <w:trPr>
          <w:trHeight w:val="283"/>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963B15" w14:paraId="08A18734" w14:textId="77777777">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7</w:t>
            </w:r>
          </w:p>
        </w:tc>
        <w:tc>
          <w:tcPr>
            <w:tcW w:w="3330" w:type="dxa"/>
            <w:tcBorders>
              <w:top w:val="single" w:sz="4" w:space="0" w:color="auto"/>
              <w:left w:val="single" w:sz="4" w:space="0" w:color="auto"/>
              <w:bottom w:val="single" w:sz="4" w:space="0" w:color="auto"/>
              <w:right w:val="single" w:sz="4" w:space="0" w:color="auto"/>
            </w:tcBorders>
            <w:vAlign w:val="center"/>
            <w:hideMark/>
          </w:tcPr>
          <w:p w:rsidR="00005530" w:rsidRPr="004A717B" w:rsidP="00162D58" w14:paraId="37CC7E47" w14:textId="791E4879">
            <w:pPr>
              <w:autoSpaceDE w:val="0"/>
              <w:autoSpaceDN w:val="0"/>
              <w:adjustRightInd w:val="0"/>
              <w:rPr>
                <w:rFonts w:ascii="Calibri" w:eastAsia="Calibri" w:hAnsi="Calibri" w:cs="Calibri"/>
                <w:sz w:val="18"/>
                <w:szCs w:val="18"/>
              </w:rPr>
            </w:pPr>
            <w:r w:rsidRPr="004A717B">
              <w:rPr>
                <w:rFonts w:ascii="Calibri" w:eastAsia="Calibri" w:hAnsi="Calibri" w:cs="Calibri"/>
                <w:sz w:val="18"/>
                <w:szCs w:val="18"/>
              </w:rPr>
              <w:t xml:space="preserve">Request to be placed in the </w:t>
            </w:r>
            <w:r w:rsidR="00162D58">
              <w:rPr>
                <w:rFonts w:ascii="Calibri" w:eastAsia="Calibri" w:hAnsi="Calibri" w:cs="Calibri"/>
                <w:sz w:val="18"/>
                <w:szCs w:val="18"/>
              </w:rPr>
              <w:t>full observer coverage c</w:t>
            </w:r>
            <w:r w:rsidRPr="004A717B">
              <w:rPr>
                <w:rFonts w:ascii="Calibri" w:eastAsia="Calibri" w:hAnsi="Calibri" w:cs="Calibri"/>
                <w:sz w:val="18"/>
                <w:szCs w:val="18"/>
              </w:rPr>
              <w:t>ategory</w:t>
            </w:r>
          </w:p>
        </w:tc>
        <w:tc>
          <w:tcPr>
            <w:tcW w:w="3425" w:type="dxa"/>
            <w:tcBorders>
              <w:top w:val="single" w:sz="4" w:space="0" w:color="auto"/>
              <w:left w:val="single" w:sz="4" w:space="0" w:color="auto"/>
              <w:bottom w:val="single" w:sz="4" w:space="0" w:color="auto"/>
              <w:right w:val="single" w:sz="4" w:space="0" w:color="auto"/>
            </w:tcBorders>
            <w:vAlign w:val="center"/>
            <w:hideMark/>
          </w:tcPr>
          <w:p w:rsidR="00005530" w:rsidRPr="004A717B" w:rsidP="00963B15" w14:paraId="3B153FF6" w14:textId="77777777">
            <w:pPr>
              <w:autoSpaceDE w:val="0"/>
              <w:autoSpaceDN w:val="0"/>
              <w:adjustRightInd w:val="0"/>
              <w:rPr>
                <w:rFonts w:ascii="Calibri" w:hAnsi="Calibri" w:cs="Calibri"/>
                <w:color w:val="000000"/>
                <w:sz w:val="18"/>
                <w:szCs w:val="18"/>
              </w:rPr>
            </w:pPr>
            <w:hyperlink r:id="rId16" w:anchor="p-679.51(a)(4)" w:history="1">
              <w:r w:rsidRPr="00A315FA">
                <w:rPr>
                  <w:rStyle w:val="Hyperlink"/>
                  <w:rFonts w:ascii="Calibri" w:hAnsi="Calibri" w:cs="Calibri"/>
                  <w:sz w:val="18"/>
                  <w:szCs w:val="18"/>
                </w:rPr>
                <w:t>§ 679.51(a)(4)</w:t>
              </w:r>
            </w:hyperlink>
          </w:p>
        </w:tc>
        <w:tc>
          <w:tcPr>
            <w:tcW w:w="1856" w:type="dxa"/>
            <w:tcBorders>
              <w:top w:val="single" w:sz="4" w:space="0" w:color="auto"/>
              <w:left w:val="single" w:sz="4" w:space="0" w:color="auto"/>
              <w:bottom w:val="single" w:sz="4" w:space="0" w:color="auto"/>
              <w:right w:val="single" w:sz="4" w:space="0" w:color="auto"/>
            </w:tcBorders>
            <w:vAlign w:val="center"/>
            <w:hideMark/>
          </w:tcPr>
          <w:p w:rsidR="00005530" w:rsidRPr="004A717B" w:rsidP="00693133" w14:paraId="394395DC" w14:textId="2C4688F9">
            <w:pPr>
              <w:autoSpaceDE w:val="0"/>
              <w:autoSpaceDN w:val="0"/>
              <w:adjustRightInd w:val="0"/>
              <w:jc w:val="center"/>
              <w:rPr>
                <w:rFonts w:ascii="Calibri" w:eastAsia="Calibri" w:hAnsi="Calibri" w:cs="Calibri"/>
                <w:sz w:val="18"/>
                <w:szCs w:val="18"/>
              </w:rPr>
            </w:pPr>
            <w:r>
              <w:rPr>
                <w:rFonts w:ascii="Calibri" w:eastAsia="Calibri" w:hAnsi="Calibri" w:cs="Calibri"/>
                <w:sz w:val="18"/>
                <w:szCs w:val="18"/>
              </w:rPr>
              <w:t>No</w:t>
            </w:r>
            <w:r w:rsidR="00693133">
              <w:rPr>
                <w:rFonts w:ascii="Calibri" w:eastAsia="Calibri" w:hAnsi="Calibri" w:cs="Calibri"/>
                <w:sz w:val="18"/>
                <w:szCs w:val="18"/>
              </w:rPr>
              <w:t xml:space="preserve"> form—submitted through</w:t>
            </w:r>
            <w:r>
              <w:rPr>
                <w:rFonts w:ascii="Calibri" w:eastAsia="Calibri" w:hAnsi="Calibri" w:cs="Calibri"/>
                <w:sz w:val="18"/>
                <w:szCs w:val="18"/>
              </w:rPr>
              <w:t xml:space="preserve"> ODDS</w:t>
            </w:r>
          </w:p>
        </w:tc>
        <w:tc>
          <w:tcPr>
            <w:tcW w:w="574" w:type="dxa"/>
            <w:tcBorders>
              <w:top w:val="single" w:sz="4" w:space="0" w:color="auto"/>
              <w:left w:val="single" w:sz="4" w:space="0" w:color="auto"/>
              <w:bottom w:val="single" w:sz="4" w:space="0" w:color="auto"/>
              <w:right w:val="single" w:sz="4" w:space="0" w:color="auto"/>
            </w:tcBorders>
            <w:vAlign w:val="center"/>
          </w:tcPr>
          <w:p w:rsidR="00005530" w:rsidP="00963B15" w14:paraId="7385E559" w14:textId="77777777">
            <w:pPr>
              <w:autoSpaceDE w:val="0"/>
              <w:autoSpaceDN w:val="0"/>
              <w:adjustRightInd w:val="0"/>
              <w:jc w:val="center"/>
              <w:rPr>
                <w:rFonts w:ascii="Calibri" w:eastAsia="Calibri" w:hAnsi="Calibri" w:cs="Calibri"/>
                <w:sz w:val="18"/>
                <w:szCs w:val="18"/>
              </w:rPr>
            </w:pPr>
          </w:p>
        </w:tc>
        <w:tc>
          <w:tcPr>
            <w:tcW w:w="559" w:type="dxa"/>
            <w:tcBorders>
              <w:top w:val="single" w:sz="4" w:space="0" w:color="auto"/>
              <w:left w:val="single" w:sz="4" w:space="0" w:color="auto"/>
              <w:bottom w:val="single" w:sz="4" w:space="0" w:color="auto"/>
              <w:right w:val="single" w:sz="4" w:space="0" w:color="auto"/>
            </w:tcBorders>
          </w:tcPr>
          <w:p w:rsidR="00005530" w:rsidP="00963B15" w14:paraId="20F521B9" w14:textId="77777777">
            <w:pPr>
              <w:autoSpaceDE w:val="0"/>
              <w:autoSpaceDN w:val="0"/>
              <w:adjustRightInd w:val="0"/>
              <w:jc w:val="center"/>
              <w:rPr>
                <w:rFonts w:ascii="Calibri" w:eastAsia="Calibri" w:hAnsi="Calibri" w:cs="Calibri"/>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rsidR="00005530" w:rsidP="00963B15" w14:paraId="57E76F88" w14:textId="77777777">
            <w:pPr>
              <w:autoSpaceDE w:val="0"/>
              <w:autoSpaceDN w:val="0"/>
              <w:adjustRightInd w:val="0"/>
              <w:jc w:val="center"/>
              <w:rPr>
                <w:rFonts w:ascii="Calibri" w:eastAsia="Calibri" w:hAnsi="Calibri" w:cs="Calibr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005530" w:rsidP="00963B15" w14:paraId="722E4BA8" w14:textId="708FB65C">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1440" w:type="dxa"/>
            <w:tcBorders>
              <w:top w:val="single" w:sz="4" w:space="0" w:color="auto"/>
              <w:left w:val="single" w:sz="4" w:space="0" w:color="auto"/>
              <w:bottom w:val="single" w:sz="4" w:space="0" w:color="auto"/>
              <w:right w:val="single" w:sz="4" w:space="0" w:color="auto"/>
            </w:tcBorders>
            <w:vAlign w:val="center"/>
          </w:tcPr>
          <w:p w:rsidR="00005530" w:rsidP="00963B15" w14:paraId="751971ED" w14:textId="5453DBA2">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r>
      <w:tr w14:paraId="2AD9EEBE" w14:textId="6C3481B6" w:rsidTr="0018765A">
        <w:tblPrEx>
          <w:tblW w:w="13230" w:type="dxa"/>
          <w:jc w:val="center"/>
          <w:tblLayout w:type="fixed"/>
          <w:tblLook w:val="04A0"/>
        </w:tblPrEx>
        <w:trPr>
          <w:trHeight w:val="283"/>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963B15" w14:paraId="4F58C3D4" w14:textId="77777777">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8</w:t>
            </w:r>
          </w:p>
        </w:tc>
        <w:tc>
          <w:tcPr>
            <w:tcW w:w="3330" w:type="dxa"/>
            <w:tcBorders>
              <w:top w:val="single" w:sz="4" w:space="0" w:color="auto"/>
              <w:left w:val="single" w:sz="4" w:space="0" w:color="auto"/>
              <w:bottom w:val="single" w:sz="4" w:space="0" w:color="auto"/>
              <w:right w:val="single" w:sz="4" w:space="0" w:color="auto"/>
            </w:tcBorders>
            <w:vAlign w:val="center"/>
            <w:hideMark/>
          </w:tcPr>
          <w:p w:rsidR="00005530" w:rsidRPr="004A717B" w:rsidP="001762DA" w14:paraId="1B5D7AF4" w14:textId="0ACA2AC1">
            <w:pPr>
              <w:autoSpaceDE w:val="0"/>
              <w:autoSpaceDN w:val="0"/>
              <w:adjustRightInd w:val="0"/>
              <w:rPr>
                <w:rFonts w:ascii="Calibri" w:eastAsia="Calibri" w:hAnsi="Calibri" w:cs="Calibri"/>
                <w:sz w:val="18"/>
                <w:szCs w:val="18"/>
              </w:rPr>
            </w:pPr>
            <w:r w:rsidRPr="004A717B">
              <w:rPr>
                <w:rFonts w:ascii="Calibri" w:eastAsia="Calibri" w:hAnsi="Calibri" w:cs="Calibri"/>
                <w:sz w:val="18"/>
                <w:szCs w:val="18"/>
              </w:rPr>
              <w:t xml:space="preserve">Request to be placed in or removed from the </w:t>
            </w:r>
            <w:r w:rsidR="001762DA">
              <w:rPr>
                <w:rFonts w:ascii="Calibri" w:eastAsia="Calibri" w:hAnsi="Calibri" w:cs="Calibri"/>
                <w:sz w:val="18"/>
                <w:szCs w:val="18"/>
              </w:rPr>
              <w:t>electronic monitoring</w:t>
            </w:r>
            <w:r w:rsidRPr="004A717B">
              <w:rPr>
                <w:rFonts w:ascii="Calibri" w:eastAsia="Calibri" w:hAnsi="Calibri" w:cs="Calibri"/>
                <w:sz w:val="18"/>
                <w:szCs w:val="18"/>
              </w:rPr>
              <w:t xml:space="preserve"> selection pool</w:t>
            </w:r>
          </w:p>
        </w:tc>
        <w:tc>
          <w:tcPr>
            <w:tcW w:w="3425" w:type="dxa"/>
            <w:tcBorders>
              <w:top w:val="single" w:sz="4" w:space="0" w:color="auto"/>
              <w:left w:val="single" w:sz="4" w:space="0" w:color="auto"/>
              <w:bottom w:val="single" w:sz="4" w:space="0" w:color="auto"/>
              <w:right w:val="single" w:sz="4" w:space="0" w:color="auto"/>
            </w:tcBorders>
            <w:vAlign w:val="center"/>
            <w:hideMark/>
          </w:tcPr>
          <w:p w:rsidR="00005530" w:rsidRPr="004A717B" w:rsidP="00963B15" w14:paraId="6C429B6F" w14:textId="77777777">
            <w:pPr>
              <w:autoSpaceDE w:val="0"/>
              <w:autoSpaceDN w:val="0"/>
              <w:adjustRightInd w:val="0"/>
              <w:rPr>
                <w:rFonts w:ascii="Calibri" w:hAnsi="Calibri" w:cs="Calibri"/>
                <w:color w:val="000000"/>
                <w:sz w:val="18"/>
                <w:szCs w:val="18"/>
              </w:rPr>
            </w:pPr>
            <w:hyperlink r:id="rId16" w:anchor="p-679.51(f)(1)(ii)" w:history="1">
              <w:r w:rsidRPr="00A315FA">
                <w:rPr>
                  <w:rStyle w:val="Hyperlink"/>
                  <w:rFonts w:ascii="Calibri" w:hAnsi="Calibri" w:cs="Calibri"/>
                  <w:sz w:val="18"/>
                  <w:szCs w:val="18"/>
                </w:rPr>
                <w:t>§ 679.51(f)(1)(ii)</w:t>
              </w:r>
            </w:hyperlink>
            <w:r w:rsidRPr="004A717B">
              <w:rPr>
                <w:rFonts w:ascii="Calibri" w:hAnsi="Calibri" w:cs="Calibri"/>
                <w:color w:val="000000"/>
                <w:sz w:val="18"/>
                <w:szCs w:val="18"/>
              </w:rPr>
              <w:t xml:space="preserve"> and </w:t>
            </w:r>
            <w:hyperlink r:id="rId16" w:anchor="p-679.51(f)(1)(ix)" w:history="1">
              <w:r w:rsidRPr="00A315FA">
                <w:rPr>
                  <w:rStyle w:val="Hyperlink"/>
                  <w:rFonts w:ascii="Calibri" w:hAnsi="Calibri" w:cs="Calibri"/>
                  <w:sz w:val="18"/>
                  <w:szCs w:val="18"/>
                </w:rPr>
                <w:t>(f)(i)(ix)</w:t>
              </w:r>
            </w:hyperlink>
          </w:p>
        </w:tc>
        <w:tc>
          <w:tcPr>
            <w:tcW w:w="1856" w:type="dxa"/>
            <w:tcBorders>
              <w:top w:val="single" w:sz="4" w:space="0" w:color="auto"/>
              <w:left w:val="single" w:sz="4" w:space="0" w:color="auto"/>
              <w:bottom w:val="single" w:sz="4" w:space="0" w:color="auto"/>
              <w:right w:val="single" w:sz="4" w:space="0" w:color="auto"/>
            </w:tcBorders>
            <w:vAlign w:val="center"/>
            <w:hideMark/>
          </w:tcPr>
          <w:p w:rsidR="00005530" w:rsidRPr="004A717B" w:rsidP="00045C28" w14:paraId="5251E563" w14:textId="64235382">
            <w:pPr>
              <w:autoSpaceDE w:val="0"/>
              <w:autoSpaceDN w:val="0"/>
              <w:adjustRightInd w:val="0"/>
              <w:jc w:val="center"/>
              <w:rPr>
                <w:rFonts w:ascii="Calibri" w:eastAsia="Calibri" w:hAnsi="Calibri" w:cs="Calibri"/>
                <w:sz w:val="18"/>
                <w:szCs w:val="18"/>
              </w:rPr>
            </w:pPr>
            <w:r>
              <w:rPr>
                <w:rFonts w:ascii="Calibri" w:eastAsia="Calibri" w:hAnsi="Calibri" w:cs="Calibri"/>
                <w:sz w:val="18"/>
                <w:szCs w:val="18"/>
              </w:rPr>
              <w:t>No form—submitted through ODDS</w:t>
            </w:r>
          </w:p>
        </w:tc>
        <w:tc>
          <w:tcPr>
            <w:tcW w:w="574" w:type="dxa"/>
            <w:tcBorders>
              <w:top w:val="single" w:sz="4" w:space="0" w:color="auto"/>
              <w:left w:val="single" w:sz="4" w:space="0" w:color="auto"/>
              <w:bottom w:val="single" w:sz="4" w:space="0" w:color="auto"/>
              <w:right w:val="single" w:sz="4" w:space="0" w:color="auto"/>
            </w:tcBorders>
            <w:vAlign w:val="center"/>
          </w:tcPr>
          <w:p w:rsidR="00005530" w:rsidRPr="00E81F8B" w:rsidP="00963B15" w14:paraId="42866886" w14:textId="77777777">
            <w:pPr>
              <w:autoSpaceDE w:val="0"/>
              <w:autoSpaceDN w:val="0"/>
              <w:adjustRightInd w:val="0"/>
              <w:jc w:val="center"/>
              <w:rPr>
                <w:rFonts w:ascii="Calibri" w:eastAsia="Calibri" w:hAnsi="Calibri" w:cs="Calibri"/>
                <w:sz w:val="18"/>
                <w:szCs w:val="18"/>
              </w:rPr>
            </w:pPr>
          </w:p>
        </w:tc>
        <w:tc>
          <w:tcPr>
            <w:tcW w:w="559" w:type="dxa"/>
            <w:tcBorders>
              <w:top w:val="single" w:sz="4" w:space="0" w:color="auto"/>
              <w:left w:val="single" w:sz="4" w:space="0" w:color="auto"/>
              <w:bottom w:val="single" w:sz="4" w:space="0" w:color="auto"/>
              <w:right w:val="single" w:sz="4" w:space="0" w:color="auto"/>
            </w:tcBorders>
          </w:tcPr>
          <w:p w:rsidR="00005530" w:rsidRPr="00E81F8B" w:rsidP="00963B15" w14:paraId="7369FC75" w14:textId="77777777">
            <w:pPr>
              <w:autoSpaceDE w:val="0"/>
              <w:autoSpaceDN w:val="0"/>
              <w:adjustRightInd w:val="0"/>
              <w:jc w:val="center"/>
              <w:rPr>
                <w:rFonts w:ascii="Calibri" w:eastAsia="Calibri" w:hAnsi="Calibri" w:cs="Calibri"/>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rsidR="00005530" w:rsidRPr="00E81F8B" w:rsidP="00963B15" w14:paraId="16ADE2E8" w14:textId="77777777">
            <w:pPr>
              <w:autoSpaceDE w:val="0"/>
              <w:autoSpaceDN w:val="0"/>
              <w:adjustRightInd w:val="0"/>
              <w:jc w:val="center"/>
              <w:rPr>
                <w:rFonts w:ascii="Calibri" w:eastAsia="Calibri" w:hAnsi="Calibri" w:cs="Calibr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005530" w:rsidRPr="00E81F8B" w:rsidP="00963B15" w14:paraId="3561239F" w14:textId="301DCB91">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1440" w:type="dxa"/>
            <w:tcBorders>
              <w:top w:val="single" w:sz="4" w:space="0" w:color="auto"/>
              <w:left w:val="single" w:sz="4" w:space="0" w:color="auto"/>
              <w:bottom w:val="single" w:sz="4" w:space="0" w:color="auto"/>
              <w:right w:val="single" w:sz="4" w:space="0" w:color="auto"/>
            </w:tcBorders>
            <w:vAlign w:val="center"/>
          </w:tcPr>
          <w:p w:rsidR="00005530" w:rsidRPr="00E81F8B" w:rsidP="00963B15" w14:paraId="6AA05204" w14:textId="02173ADE">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r>
      <w:tr w14:paraId="3E78F850" w14:textId="237759B1" w:rsidTr="0018765A">
        <w:tblPrEx>
          <w:tblW w:w="13230" w:type="dxa"/>
          <w:jc w:val="center"/>
          <w:tblLayout w:type="fixed"/>
          <w:tblLook w:val="04A0"/>
        </w:tblPrEx>
        <w:trPr>
          <w:trHeight w:val="283"/>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963B15" w14:paraId="05A8B875" w14:textId="77777777">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9</w:t>
            </w:r>
          </w:p>
        </w:tc>
        <w:tc>
          <w:tcPr>
            <w:tcW w:w="3330" w:type="dxa"/>
            <w:tcBorders>
              <w:top w:val="single" w:sz="4" w:space="0" w:color="auto"/>
              <w:left w:val="single" w:sz="4" w:space="0" w:color="auto"/>
              <w:bottom w:val="single" w:sz="4" w:space="0" w:color="auto"/>
              <w:right w:val="single" w:sz="4" w:space="0" w:color="auto"/>
            </w:tcBorders>
            <w:vAlign w:val="center"/>
            <w:hideMark/>
          </w:tcPr>
          <w:p w:rsidR="00005530" w:rsidRPr="004A717B" w:rsidP="00963B15" w14:paraId="34B91448" w14:textId="18A69101">
            <w:pPr>
              <w:autoSpaceDE w:val="0"/>
              <w:autoSpaceDN w:val="0"/>
              <w:adjustRightInd w:val="0"/>
              <w:rPr>
                <w:rFonts w:ascii="Calibri" w:eastAsia="Calibri" w:hAnsi="Calibri" w:cs="Calibri"/>
                <w:sz w:val="18"/>
                <w:szCs w:val="18"/>
              </w:rPr>
            </w:pPr>
            <w:r w:rsidRPr="004A717B">
              <w:rPr>
                <w:rFonts w:ascii="Calibri" w:eastAsia="Calibri" w:hAnsi="Calibri" w:cs="Calibri"/>
                <w:sz w:val="18"/>
                <w:szCs w:val="18"/>
              </w:rPr>
              <w:t>Observer De</w:t>
            </w:r>
            <w:r w:rsidR="00162D58">
              <w:rPr>
                <w:rFonts w:ascii="Calibri" w:eastAsia="Calibri" w:hAnsi="Calibri" w:cs="Calibri"/>
                <w:sz w:val="18"/>
                <w:szCs w:val="18"/>
              </w:rPr>
              <w:t>clare and Deploy System (ODDS) l</w:t>
            </w:r>
            <w:r w:rsidRPr="004A717B">
              <w:rPr>
                <w:rFonts w:ascii="Calibri" w:eastAsia="Calibri" w:hAnsi="Calibri" w:cs="Calibri"/>
                <w:sz w:val="18"/>
                <w:szCs w:val="18"/>
              </w:rPr>
              <w:t>og a fishing trip</w:t>
            </w:r>
          </w:p>
        </w:tc>
        <w:tc>
          <w:tcPr>
            <w:tcW w:w="3425" w:type="dxa"/>
            <w:tcBorders>
              <w:top w:val="single" w:sz="4" w:space="0" w:color="auto"/>
              <w:left w:val="single" w:sz="4" w:space="0" w:color="auto"/>
              <w:bottom w:val="single" w:sz="4" w:space="0" w:color="auto"/>
              <w:right w:val="single" w:sz="4" w:space="0" w:color="auto"/>
            </w:tcBorders>
            <w:vAlign w:val="center"/>
            <w:hideMark/>
          </w:tcPr>
          <w:p w:rsidR="00005530" w:rsidRPr="004A717B" w:rsidP="00963B15" w14:paraId="3B4BD557" w14:textId="77777777">
            <w:pPr>
              <w:widowControl/>
              <w:rPr>
                <w:rFonts w:ascii="Calibri" w:hAnsi="Calibri" w:cs="Calibri"/>
                <w:color w:val="000000"/>
                <w:sz w:val="18"/>
                <w:szCs w:val="18"/>
              </w:rPr>
            </w:pPr>
            <w:hyperlink r:id="rId16" w:anchor="p-679.51(a)(1)(ii)" w:history="1">
              <w:r w:rsidRPr="00A315FA">
                <w:rPr>
                  <w:rStyle w:val="Hyperlink"/>
                  <w:rFonts w:ascii="Calibri" w:hAnsi="Calibri" w:cs="Calibri"/>
                  <w:sz w:val="18"/>
                  <w:szCs w:val="18"/>
                </w:rPr>
                <w:t>§ 679.51(a)(1)(ii)</w:t>
              </w:r>
            </w:hyperlink>
            <w:r w:rsidRPr="004A717B">
              <w:rPr>
                <w:rFonts w:ascii="Calibri" w:hAnsi="Calibri" w:cs="Calibri"/>
                <w:color w:val="000000"/>
                <w:sz w:val="18"/>
                <w:szCs w:val="18"/>
              </w:rPr>
              <w:t xml:space="preserve"> and </w:t>
            </w:r>
            <w:hyperlink r:id="rId16" w:anchor="p-679.51(f)(2)" w:history="1">
              <w:r w:rsidRPr="00A315FA">
                <w:rPr>
                  <w:rStyle w:val="Hyperlink"/>
                  <w:rFonts w:ascii="Calibri" w:hAnsi="Calibri" w:cs="Calibri"/>
                  <w:sz w:val="18"/>
                  <w:szCs w:val="18"/>
                </w:rPr>
                <w:t>(f)(2)</w:t>
              </w:r>
            </w:hyperlink>
          </w:p>
        </w:tc>
        <w:tc>
          <w:tcPr>
            <w:tcW w:w="1856" w:type="dxa"/>
            <w:tcBorders>
              <w:top w:val="single" w:sz="4" w:space="0" w:color="auto"/>
              <w:left w:val="single" w:sz="4" w:space="0" w:color="auto"/>
              <w:bottom w:val="single" w:sz="4" w:space="0" w:color="auto"/>
              <w:right w:val="single" w:sz="4" w:space="0" w:color="auto"/>
            </w:tcBorders>
            <w:vAlign w:val="center"/>
            <w:hideMark/>
          </w:tcPr>
          <w:p w:rsidR="00005530" w:rsidRPr="004A717B" w:rsidP="00045C28" w14:paraId="67443382" w14:textId="5C199DA4">
            <w:pPr>
              <w:autoSpaceDE w:val="0"/>
              <w:autoSpaceDN w:val="0"/>
              <w:adjustRightInd w:val="0"/>
              <w:jc w:val="center"/>
              <w:rPr>
                <w:rFonts w:ascii="Calibri" w:eastAsia="Calibri" w:hAnsi="Calibri" w:cs="Calibri"/>
                <w:b/>
                <w:sz w:val="18"/>
                <w:szCs w:val="18"/>
              </w:rPr>
            </w:pPr>
            <w:r>
              <w:rPr>
                <w:rFonts w:ascii="Calibri" w:eastAsia="Calibri" w:hAnsi="Calibri" w:cs="Calibri"/>
                <w:sz w:val="18"/>
                <w:szCs w:val="18"/>
              </w:rPr>
              <w:t>No form—submitted through ODDS</w:t>
            </w:r>
          </w:p>
        </w:tc>
        <w:tc>
          <w:tcPr>
            <w:tcW w:w="574" w:type="dxa"/>
            <w:tcBorders>
              <w:top w:val="single" w:sz="4" w:space="0" w:color="auto"/>
              <w:left w:val="single" w:sz="4" w:space="0" w:color="auto"/>
              <w:bottom w:val="single" w:sz="4" w:space="0" w:color="auto"/>
              <w:right w:val="single" w:sz="4" w:space="0" w:color="auto"/>
            </w:tcBorders>
            <w:vAlign w:val="center"/>
          </w:tcPr>
          <w:p w:rsidR="00005530" w:rsidRPr="00E81F8B" w:rsidP="00963B15" w14:paraId="67816093" w14:textId="77777777">
            <w:pPr>
              <w:autoSpaceDE w:val="0"/>
              <w:autoSpaceDN w:val="0"/>
              <w:adjustRightInd w:val="0"/>
              <w:jc w:val="center"/>
              <w:rPr>
                <w:rFonts w:ascii="Calibri" w:eastAsia="Calibri" w:hAnsi="Calibri" w:cs="Calibri"/>
                <w:sz w:val="18"/>
                <w:szCs w:val="18"/>
              </w:rPr>
            </w:pPr>
          </w:p>
        </w:tc>
        <w:tc>
          <w:tcPr>
            <w:tcW w:w="559" w:type="dxa"/>
            <w:tcBorders>
              <w:top w:val="single" w:sz="4" w:space="0" w:color="auto"/>
              <w:left w:val="single" w:sz="4" w:space="0" w:color="auto"/>
              <w:bottom w:val="single" w:sz="4" w:space="0" w:color="auto"/>
              <w:right w:val="single" w:sz="4" w:space="0" w:color="auto"/>
            </w:tcBorders>
          </w:tcPr>
          <w:p w:rsidR="00005530" w:rsidRPr="00E81F8B" w:rsidP="00963B15" w14:paraId="5C22D2FC" w14:textId="77777777">
            <w:pPr>
              <w:autoSpaceDE w:val="0"/>
              <w:autoSpaceDN w:val="0"/>
              <w:adjustRightInd w:val="0"/>
              <w:jc w:val="center"/>
              <w:rPr>
                <w:rFonts w:ascii="Calibri" w:eastAsia="Calibri" w:hAnsi="Calibri" w:cs="Calibri"/>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rsidR="00005530" w:rsidRPr="00E81F8B" w:rsidP="00963B15" w14:paraId="56CB2A9C" w14:textId="77777777">
            <w:pPr>
              <w:autoSpaceDE w:val="0"/>
              <w:autoSpaceDN w:val="0"/>
              <w:adjustRightInd w:val="0"/>
              <w:jc w:val="center"/>
              <w:rPr>
                <w:rFonts w:ascii="Calibri" w:eastAsia="Calibri" w:hAnsi="Calibri" w:cs="Calibr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005530" w:rsidRPr="00E81F8B" w:rsidP="00963B15" w14:paraId="34B8A6E8" w14:textId="503A0B2C">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1440" w:type="dxa"/>
            <w:tcBorders>
              <w:top w:val="single" w:sz="4" w:space="0" w:color="auto"/>
              <w:left w:val="single" w:sz="4" w:space="0" w:color="auto"/>
              <w:bottom w:val="single" w:sz="4" w:space="0" w:color="auto"/>
              <w:right w:val="single" w:sz="4" w:space="0" w:color="auto"/>
            </w:tcBorders>
            <w:vAlign w:val="center"/>
          </w:tcPr>
          <w:p w:rsidR="00005530" w:rsidRPr="00E81F8B" w:rsidP="00963B15" w14:paraId="2AE7D053" w14:textId="5DCB7D7D">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r>
      <w:tr w14:paraId="7802B478" w14:textId="1A2FC2EB" w:rsidTr="0018765A">
        <w:tblPrEx>
          <w:tblW w:w="13230" w:type="dxa"/>
          <w:jc w:val="center"/>
          <w:tblLayout w:type="fixed"/>
          <w:tblLook w:val="04A0"/>
        </w:tblPrEx>
        <w:trPr>
          <w:trHeight w:val="283"/>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9F4C58" w14:paraId="41DAF918" w14:textId="77777777">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10</w:t>
            </w:r>
          </w:p>
        </w:tc>
        <w:tc>
          <w:tcPr>
            <w:tcW w:w="3330" w:type="dxa"/>
            <w:tcBorders>
              <w:top w:val="single" w:sz="4" w:space="0" w:color="auto"/>
              <w:left w:val="single" w:sz="4" w:space="0" w:color="auto"/>
              <w:bottom w:val="single" w:sz="4" w:space="0" w:color="auto"/>
              <w:right w:val="single" w:sz="4" w:space="0" w:color="auto"/>
            </w:tcBorders>
            <w:vAlign w:val="center"/>
            <w:hideMark/>
          </w:tcPr>
          <w:p w:rsidR="00005530" w:rsidRPr="004A717B" w:rsidP="00162D58" w14:paraId="0892D401" w14:textId="21797B4E">
            <w:pPr>
              <w:autoSpaceDE w:val="0"/>
              <w:autoSpaceDN w:val="0"/>
              <w:adjustRightInd w:val="0"/>
              <w:rPr>
                <w:rFonts w:ascii="Calibri" w:eastAsia="Calibri" w:hAnsi="Calibri" w:cs="Calibri"/>
                <w:sz w:val="18"/>
                <w:szCs w:val="18"/>
              </w:rPr>
            </w:pPr>
            <w:r>
              <w:rPr>
                <w:rFonts w:ascii="Calibri" w:eastAsia="Calibri" w:hAnsi="Calibri" w:cs="Calibri"/>
                <w:sz w:val="18"/>
                <w:szCs w:val="18"/>
              </w:rPr>
              <w:t xml:space="preserve">Deck </w:t>
            </w:r>
            <w:r w:rsidR="00EC438A">
              <w:rPr>
                <w:rFonts w:ascii="Calibri" w:eastAsia="Calibri" w:hAnsi="Calibri" w:cs="Calibri"/>
                <w:sz w:val="18"/>
                <w:szCs w:val="18"/>
              </w:rPr>
              <w:t>s</w:t>
            </w:r>
            <w:r>
              <w:rPr>
                <w:rFonts w:ascii="Calibri" w:eastAsia="Calibri" w:hAnsi="Calibri" w:cs="Calibri"/>
                <w:sz w:val="18"/>
                <w:szCs w:val="18"/>
              </w:rPr>
              <w:t>afety p</w:t>
            </w:r>
            <w:r w:rsidRPr="004A717B">
              <w:rPr>
                <w:rFonts w:ascii="Calibri" w:eastAsia="Calibri" w:hAnsi="Calibri" w:cs="Calibri"/>
                <w:sz w:val="18"/>
                <w:szCs w:val="18"/>
              </w:rPr>
              <w:t>lan</w:t>
            </w:r>
          </w:p>
        </w:tc>
        <w:tc>
          <w:tcPr>
            <w:tcW w:w="3425"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03DBEC61" w14:textId="77777777">
            <w:pPr>
              <w:widowControl/>
              <w:rPr>
                <w:rFonts w:ascii="Calibri" w:hAnsi="Calibri" w:cs="Calibri"/>
                <w:color w:val="000000"/>
                <w:sz w:val="18"/>
                <w:szCs w:val="18"/>
              </w:rPr>
            </w:pPr>
            <w:hyperlink r:id="rId30" w:anchor="p-679.120(d)" w:history="1">
              <w:r w:rsidRPr="00C550A7">
                <w:rPr>
                  <w:rStyle w:val="Hyperlink"/>
                  <w:rFonts w:ascii="Calibri" w:hAnsi="Calibri" w:cs="Calibri"/>
                  <w:sz w:val="18"/>
                  <w:szCs w:val="18"/>
                </w:rPr>
                <w:t>§ 679.120(d)</w:t>
              </w:r>
            </w:hyperlink>
          </w:p>
        </w:tc>
        <w:tc>
          <w:tcPr>
            <w:tcW w:w="1856"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2707F9B1" w14:textId="4DAB3C4F">
            <w:pPr>
              <w:autoSpaceDE w:val="0"/>
              <w:autoSpaceDN w:val="0"/>
              <w:adjustRightInd w:val="0"/>
              <w:jc w:val="center"/>
              <w:rPr>
                <w:rFonts w:ascii="Calibri" w:eastAsia="Calibri" w:hAnsi="Calibri" w:cs="Calibri"/>
                <w:sz w:val="18"/>
                <w:szCs w:val="18"/>
              </w:rPr>
            </w:pPr>
            <w:r w:rsidRPr="0039357D">
              <w:rPr>
                <w:rFonts w:ascii="Calibri" w:eastAsia="Calibri" w:hAnsi="Calibri" w:cs="Calibri"/>
                <w:sz w:val="18"/>
                <w:szCs w:val="18"/>
              </w:rPr>
              <w:t>No</w:t>
            </w:r>
          </w:p>
        </w:tc>
        <w:tc>
          <w:tcPr>
            <w:tcW w:w="574" w:type="dxa"/>
            <w:tcBorders>
              <w:top w:val="single" w:sz="4" w:space="0" w:color="auto"/>
              <w:left w:val="single" w:sz="4" w:space="0" w:color="auto"/>
              <w:bottom w:val="single" w:sz="4" w:space="0" w:color="auto"/>
              <w:right w:val="single" w:sz="4" w:space="0" w:color="auto"/>
            </w:tcBorders>
            <w:vAlign w:val="center"/>
          </w:tcPr>
          <w:p w:rsidR="00005530" w:rsidP="009F4C58" w14:paraId="0D657025" w14:textId="77777777">
            <w:pPr>
              <w:autoSpaceDE w:val="0"/>
              <w:autoSpaceDN w:val="0"/>
              <w:adjustRightInd w:val="0"/>
              <w:jc w:val="center"/>
              <w:rPr>
                <w:rFonts w:ascii="Calibri" w:eastAsia="Calibri" w:hAnsi="Calibri" w:cs="Calibri"/>
                <w:sz w:val="18"/>
                <w:szCs w:val="18"/>
              </w:rPr>
            </w:pPr>
          </w:p>
        </w:tc>
        <w:tc>
          <w:tcPr>
            <w:tcW w:w="559" w:type="dxa"/>
            <w:tcBorders>
              <w:top w:val="single" w:sz="4" w:space="0" w:color="auto"/>
              <w:left w:val="single" w:sz="4" w:space="0" w:color="auto"/>
              <w:bottom w:val="single" w:sz="4" w:space="0" w:color="auto"/>
              <w:right w:val="single" w:sz="4" w:space="0" w:color="auto"/>
            </w:tcBorders>
            <w:vAlign w:val="center"/>
          </w:tcPr>
          <w:p w:rsidR="00005530" w:rsidP="009F4C58" w14:paraId="3DFC06CC" w14:textId="629A0178">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712" w:type="dxa"/>
            <w:tcBorders>
              <w:top w:val="single" w:sz="4" w:space="0" w:color="auto"/>
              <w:left w:val="single" w:sz="4" w:space="0" w:color="auto"/>
              <w:bottom w:val="single" w:sz="4" w:space="0" w:color="auto"/>
              <w:right w:val="single" w:sz="4" w:space="0" w:color="auto"/>
            </w:tcBorders>
            <w:vAlign w:val="center"/>
          </w:tcPr>
          <w:p w:rsidR="00005530" w:rsidP="009F4C58" w14:paraId="514900D0" w14:textId="4937495C">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709" w:type="dxa"/>
            <w:tcBorders>
              <w:top w:val="single" w:sz="4" w:space="0" w:color="auto"/>
              <w:left w:val="single" w:sz="4" w:space="0" w:color="auto"/>
              <w:bottom w:val="single" w:sz="4" w:space="0" w:color="auto"/>
              <w:right w:val="single" w:sz="4" w:space="0" w:color="auto"/>
            </w:tcBorders>
            <w:vAlign w:val="center"/>
          </w:tcPr>
          <w:p w:rsidR="00005530" w:rsidP="009F4C58" w14:paraId="35555EC7" w14:textId="4B2E7B9D">
            <w:pPr>
              <w:autoSpaceDE w:val="0"/>
              <w:autoSpaceDN w:val="0"/>
              <w:adjustRightInd w:val="0"/>
              <w:jc w:val="center"/>
              <w:rPr>
                <w:rFonts w:ascii="Calibri" w:eastAsia="Calibri" w:hAnsi="Calibri" w:cs="Calibri"/>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005530" w:rsidP="009F4C58" w14:paraId="2721D4FB" w14:textId="77777777">
            <w:pPr>
              <w:autoSpaceDE w:val="0"/>
              <w:autoSpaceDN w:val="0"/>
              <w:adjustRightInd w:val="0"/>
              <w:jc w:val="center"/>
              <w:rPr>
                <w:rFonts w:ascii="Calibri" w:eastAsia="Calibri" w:hAnsi="Calibri" w:cs="Calibri"/>
                <w:sz w:val="18"/>
                <w:szCs w:val="18"/>
              </w:rPr>
            </w:pPr>
          </w:p>
        </w:tc>
      </w:tr>
      <w:tr w14:paraId="47686488" w14:textId="57F46F1C" w:rsidTr="0018765A">
        <w:tblPrEx>
          <w:tblW w:w="13230" w:type="dxa"/>
          <w:jc w:val="center"/>
          <w:tblLayout w:type="fixed"/>
          <w:tblLook w:val="04A0"/>
        </w:tblPrEx>
        <w:trPr>
          <w:trHeight w:val="283"/>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9F4C58" w14:paraId="1AD25023" w14:textId="77777777">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11</w:t>
            </w:r>
          </w:p>
        </w:tc>
        <w:tc>
          <w:tcPr>
            <w:tcW w:w="3330" w:type="dxa"/>
            <w:tcBorders>
              <w:top w:val="single" w:sz="4" w:space="0" w:color="auto"/>
              <w:left w:val="single" w:sz="4" w:space="0" w:color="auto"/>
              <w:bottom w:val="single" w:sz="4" w:space="0" w:color="auto"/>
              <w:right w:val="single" w:sz="4" w:space="0" w:color="auto"/>
            </w:tcBorders>
            <w:vAlign w:val="center"/>
            <w:hideMark/>
          </w:tcPr>
          <w:p w:rsidR="00005530" w:rsidRPr="004A717B" w:rsidP="00162D58" w14:paraId="115921F7" w14:textId="297082E7">
            <w:pPr>
              <w:autoSpaceDE w:val="0"/>
              <w:autoSpaceDN w:val="0"/>
              <w:adjustRightInd w:val="0"/>
              <w:rPr>
                <w:rFonts w:ascii="Calibri" w:eastAsia="Calibri" w:hAnsi="Calibri" w:cs="Calibri"/>
                <w:sz w:val="18"/>
                <w:szCs w:val="18"/>
              </w:rPr>
            </w:pPr>
            <w:r w:rsidRPr="004A717B">
              <w:rPr>
                <w:rFonts w:ascii="Calibri" w:eastAsia="Calibri" w:hAnsi="Calibri" w:cs="Calibri"/>
                <w:sz w:val="18"/>
                <w:szCs w:val="18"/>
              </w:rPr>
              <w:t xml:space="preserve">Deck </w:t>
            </w:r>
            <w:r w:rsidR="00162D58">
              <w:rPr>
                <w:rFonts w:ascii="Calibri" w:eastAsia="Calibri" w:hAnsi="Calibri" w:cs="Calibri"/>
                <w:sz w:val="18"/>
                <w:szCs w:val="18"/>
              </w:rPr>
              <w:t>sorting s</w:t>
            </w:r>
            <w:r w:rsidRPr="004A717B">
              <w:rPr>
                <w:rFonts w:ascii="Calibri" w:eastAsia="Calibri" w:hAnsi="Calibri" w:cs="Calibri"/>
                <w:sz w:val="18"/>
                <w:szCs w:val="18"/>
              </w:rPr>
              <w:t xml:space="preserve">afety </w:t>
            </w:r>
            <w:r w:rsidR="00162D58">
              <w:rPr>
                <w:rFonts w:ascii="Calibri" w:eastAsia="Calibri" w:hAnsi="Calibri" w:cs="Calibri"/>
                <w:sz w:val="18"/>
                <w:szCs w:val="18"/>
              </w:rPr>
              <w:t>m</w:t>
            </w:r>
            <w:r w:rsidRPr="004A717B">
              <w:rPr>
                <w:rFonts w:ascii="Calibri" w:eastAsia="Calibri" w:hAnsi="Calibri" w:cs="Calibri"/>
                <w:sz w:val="18"/>
                <w:szCs w:val="18"/>
              </w:rPr>
              <w:t>eeting</w:t>
            </w:r>
          </w:p>
        </w:tc>
        <w:tc>
          <w:tcPr>
            <w:tcW w:w="3425"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2378ACA4" w14:textId="77777777">
            <w:pPr>
              <w:widowControl/>
              <w:rPr>
                <w:rFonts w:ascii="Calibri" w:hAnsi="Calibri" w:cs="Calibri"/>
                <w:color w:val="000000"/>
                <w:sz w:val="18"/>
                <w:szCs w:val="18"/>
              </w:rPr>
            </w:pPr>
            <w:hyperlink r:id="rId30" w:anchor="p-679.120(e)(1)" w:history="1">
              <w:r w:rsidRPr="00C550A7">
                <w:rPr>
                  <w:rStyle w:val="Hyperlink"/>
                  <w:rFonts w:ascii="Calibri" w:hAnsi="Calibri" w:cs="Calibri"/>
                  <w:sz w:val="18"/>
                  <w:szCs w:val="18"/>
                </w:rPr>
                <w:t>§ 679.120(e)(1)</w:t>
              </w:r>
            </w:hyperlink>
          </w:p>
        </w:tc>
        <w:tc>
          <w:tcPr>
            <w:tcW w:w="1856"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6783D3FC" w14:textId="48F4806C">
            <w:pPr>
              <w:autoSpaceDE w:val="0"/>
              <w:autoSpaceDN w:val="0"/>
              <w:adjustRightInd w:val="0"/>
              <w:jc w:val="center"/>
              <w:rPr>
                <w:rFonts w:ascii="Calibri" w:eastAsia="Calibri" w:hAnsi="Calibri" w:cs="Calibri"/>
                <w:sz w:val="18"/>
                <w:szCs w:val="18"/>
              </w:rPr>
            </w:pPr>
            <w:r w:rsidRPr="0039357D">
              <w:rPr>
                <w:rFonts w:ascii="Calibri" w:eastAsia="Calibri" w:hAnsi="Calibri" w:cs="Calibri"/>
                <w:sz w:val="18"/>
                <w:szCs w:val="18"/>
              </w:rPr>
              <w:t>No</w:t>
            </w:r>
          </w:p>
        </w:tc>
        <w:tc>
          <w:tcPr>
            <w:tcW w:w="574" w:type="dxa"/>
            <w:tcBorders>
              <w:top w:val="single" w:sz="4" w:space="0" w:color="auto"/>
              <w:left w:val="single" w:sz="4" w:space="0" w:color="auto"/>
              <w:bottom w:val="single" w:sz="4" w:space="0" w:color="auto"/>
              <w:right w:val="single" w:sz="4" w:space="0" w:color="auto"/>
            </w:tcBorders>
          </w:tcPr>
          <w:p w:rsidR="00005530" w:rsidRPr="00D679CB" w:rsidP="009F4C58" w14:paraId="210B6002" w14:textId="77777777">
            <w:pPr>
              <w:autoSpaceDE w:val="0"/>
              <w:autoSpaceDN w:val="0"/>
              <w:adjustRightInd w:val="0"/>
              <w:rPr>
                <w:rFonts w:ascii="Calibri" w:eastAsia="Calibri" w:hAnsi="Calibri" w:cs="Calibri"/>
                <w:sz w:val="18"/>
                <w:szCs w:val="18"/>
              </w:rPr>
            </w:pPr>
          </w:p>
        </w:tc>
        <w:tc>
          <w:tcPr>
            <w:tcW w:w="559" w:type="dxa"/>
            <w:tcBorders>
              <w:top w:val="single" w:sz="4" w:space="0" w:color="auto"/>
              <w:left w:val="single" w:sz="4" w:space="0" w:color="auto"/>
              <w:bottom w:val="single" w:sz="4" w:space="0" w:color="auto"/>
              <w:right w:val="single" w:sz="4" w:space="0" w:color="auto"/>
            </w:tcBorders>
          </w:tcPr>
          <w:p w:rsidR="00005530" w:rsidRPr="00D679CB" w:rsidP="009F4C58" w14:paraId="1EB24D46" w14:textId="77777777">
            <w:pPr>
              <w:autoSpaceDE w:val="0"/>
              <w:autoSpaceDN w:val="0"/>
              <w:adjustRightInd w:val="0"/>
              <w:rPr>
                <w:rFonts w:ascii="Calibri" w:eastAsia="Calibri" w:hAnsi="Calibri" w:cs="Calibri"/>
                <w:sz w:val="18"/>
                <w:szCs w:val="18"/>
              </w:rPr>
            </w:pPr>
          </w:p>
        </w:tc>
        <w:tc>
          <w:tcPr>
            <w:tcW w:w="712" w:type="dxa"/>
            <w:tcBorders>
              <w:top w:val="single" w:sz="4" w:space="0" w:color="auto"/>
              <w:left w:val="single" w:sz="4" w:space="0" w:color="auto"/>
              <w:bottom w:val="single" w:sz="4" w:space="0" w:color="auto"/>
              <w:right w:val="single" w:sz="4" w:space="0" w:color="auto"/>
            </w:tcBorders>
          </w:tcPr>
          <w:p w:rsidR="00005530" w:rsidRPr="00D679CB" w:rsidP="009F4C58" w14:paraId="3BC13FBA" w14:textId="77777777">
            <w:pPr>
              <w:autoSpaceDE w:val="0"/>
              <w:autoSpaceDN w:val="0"/>
              <w:adjustRightInd w:val="0"/>
              <w:rPr>
                <w:rFonts w:ascii="Calibri" w:eastAsia="Calibri" w:hAnsi="Calibri" w:cs="Calibri"/>
                <w:sz w:val="18"/>
                <w:szCs w:val="18"/>
              </w:rPr>
            </w:pPr>
          </w:p>
        </w:tc>
        <w:tc>
          <w:tcPr>
            <w:tcW w:w="709" w:type="dxa"/>
            <w:tcBorders>
              <w:top w:val="single" w:sz="4" w:space="0" w:color="auto"/>
              <w:left w:val="single" w:sz="4" w:space="0" w:color="auto"/>
              <w:bottom w:val="single" w:sz="4" w:space="0" w:color="auto"/>
              <w:right w:val="single" w:sz="4" w:space="0" w:color="auto"/>
            </w:tcBorders>
          </w:tcPr>
          <w:p w:rsidR="00005530" w:rsidRPr="00D679CB" w:rsidP="009F4C58" w14:paraId="57575B6A" w14:textId="78B1100A">
            <w:pPr>
              <w:autoSpaceDE w:val="0"/>
              <w:autoSpaceDN w:val="0"/>
              <w:adjustRightInd w:val="0"/>
              <w:rPr>
                <w:rFonts w:ascii="Calibri" w:eastAsia="Calibri" w:hAnsi="Calibri" w:cs="Calibri"/>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005530" w:rsidRPr="00D679CB" w:rsidP="009F4C58" w14:paraId="4D5ACDF8" w14:textId="037A97FB">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r>
      <w:tr w14:paraId="0403D0FD" w14:textId="77777777" w:rsidTr="0018765A">
        <w:tblPrEx>
          <w:tblW w:w="13230" w:type="dxa"/>
          <w:jc w:val="center"/>
          <w:tblLayout w:type="fixed"/>
          <w:tblLook w:val="04A0"/>
        </w:tblPrEx>
        <w:trPr>
          <w:trHeight w:val="283"/>
          <w:jc w:val="center"/>
        </w:trPr>
        <w:tc>
          <w:tcPr>
            <w:tcW w:w="13230" w:type="dxa"/>
            <w:gridSpan w:val="9"/>
            <w:tcBorders>
              <w:top w:val="single" w:sz="4" w:space="0" w:color="auto"/>
              <w:left w:val="single" w:sz="4" w:space="0" w:color="auto"/>
              <w:bottom w:val="nil"/>
              <w:right w:val="single" w:sz="4" w:space="0" w:color="auto"/>
            </w:tcBorders>
            <w:noWrap/>
            <w:vAlign w:val="center"/>
          </w:tcPr>
          <w:p w:rsidR="00005530" w:rsidRPr="004A717B" w:rsidP="00005530" w14:paraId="7379000C" w14:textId="21229AC1">
            <w:pPr>
              <w:autoSpaceDE w:val="0"/>
              <w:autoSpaceDN w:val="0"/>
              <w:adjustRightInd w:val="0"/>
              <w:rPr>
                <w:rFonts w:ascii="Calibri" w:eastAsia="Calibri" w:hAnsi="Calibri" w:cs="Calibri"/>
                <w:sz w:val="18"/>
                <w:szCs w:val="18"/>
              </w:rPr>
            </w:pPr>
            <w:r>
              <w:rPr>
                <w:rFonts w:ascii="Calibri" w:eastAsia="Calibri" w:hAnsi="Calibri" w:cs="Calibri"/>
                <w:sz w:val="18"/>
                <w:szCs w:val="18"/>
              </w:rPr>
              <w:t>12. E</w:t>
            </w:r>
            <w:r w:rsidR="001762DA">
              <w:rPr>
                <w:rFonts w:ascii="Calibri" w:eastAsia="Calibri" w:hAnsi="Calibri" w:cs="Calibri"/>
                <w:sz w:val="18"/>
                <w:szCs w:val="18"/>
              </w:rPr>
              <w:t>lectronic Monitoring</w:t>
            </w:r>
            <w:r>
              <w:rPr>
                <w:rFonts w:ascii="Calibri" w:eastAsia="Calibri" w:hAnsi="Calibri" w:cs="Calibri"/>
                <w:sz w:val="18"/>
                <w:szCs w:val="18"/>
              </w:rPr>
              <w:t xml:space="preserve"> Selection Pool</w:t>
            </w:r>
          </w:p>
        </w:tc>
      </w:tr>
      <w:tr w14:paraId="385D2A14" w14:textId="26E29346" w:rsidTr="0018765A">
        <w:tblPrEx>
          <w:tblW w:w="13230" w:type="dxa"/>
          <w:jc w:val="center"/>
          <w:tblLayout w:type="fixed"/>
          <w:tblLook w:val="04A0"/>
        </w:tblPrEx>
        <w:trPr>
          <w:trHeight w:val="283"/>
          <w:jc w:val="center"/>
        </w:trPr>
        <w:tc>
          <w:tcPr>
            <w:tcW w:w="625" w:type="dxa"/>
            <w:tcBorders>
              <w:top w:val="nil"/>
              <w:left w:val="single" w:sz="4" w:space="0" w:color="auto"/>
              <w:bottom w:val="dotted" w:sz="4" w:space="0" w:color="auto"/>
              <w:right w:val="single" w:sz="4" w:space="0" w:color="auto"/>
            </w:tcBorders>
            <w:noWrap/>
            <w:vAlign w:val="center"/>
            <w:hideMark/>
          </w:tcPr>
          <w:p w:rsidR="00005530" w:rsidRPr="004A717B" w:rsidP="00963B15" w14:paraId="391F5085" w14:textId="77777777">
            <w:pPr>
              <w:autoSpaceDE w:val="0"/>
              <w:autoSpaceDN w:val="0"/>
              <w:adjustRightInd w:val="0"/>
              <w:ind w:right="62"/>
              <w:contextualSpacing/>
              <w:jc w:val="right"/>
              <w:rPr>
                <w:rFonts w:ascii="Calibri" w:eastAsia="Calibri" w:hAnsi="Calibri" w:cs="Calibri"/>
                <w:sz w:val="18"/>
                <w:szCs w:val="18"/>
              </w:rPr>
            </w:pPr>
            <w:r>
              <w:rPr>
                <w:rFonts w:ascii="Calibri" w:eastAsia="Calibri" w:hAnsi="Calibri" w:cs="Calibri"/>
                <w:sz w:val="18"/>
                <w:szCs w:val="18"/>
              </w:rPr>
              <w:t>12</w:t>
            </w:r>
            <w:r w:rsidRPr="004A717B">
              <w:rPr>
                <w:rFonts w:ascii="Calibri" w:eastAsia="Calibri" w:hAnsi="Calibri" w:cs="Calibri"/>
                <w:sz w:val="18"/>
                <w:szCs w:val="18"/>
              </w:rPr>
              <w:t>.a</w:t>
            </w:r>
          </w:p>
        </w:tc>
        <w:tc>
          <w:tcPr>
            <w:tcW w:w="3330" w:type="dxa"/>
            <w:tcBorders>
              <w:top w:val="nil"/>
              <w:left w:val="single" w:sz="4" w:space="0" w:color="auto"/>
              <w:bottom w:val="dotted" w:sz="4" w:space="0" w:color="auto"/>
              <w:right w:val="single" w:sz="4" w:space="0" w:color="auto"/>
            </w:tcBorders>
            <w:vAlign w:val="center"/>
            <w:hideMark/>
          </w:tcPr>
          <w:p w:rsidR="00005530" w:rsidRPr="004A717B" w:rsidP="00963B15" w14:paraId="0160E1D3" w14:textId="5B79FF85">
            <w:pPr>
              <w:autoSpaceDE w:val="0"/>
              <w:autoSpaceDN w:val="0"/>
              <w:adjustRightInd w:val="0"/>
              <w:rPr>
                <w:rFonts w:ascii="Calibri" w:eastAsia="Calibri" w:hAnsi="Calibri" w:cs="Calibri"/>
                <w:sz w:val="18"/>
                <w:szCs w:val="18"/>
              </w:rPr>
            </w:pPr>
            <w:r>
              <w:rPr>
                <w:rFonts w:ascii="Calibri" w:eastAsia="Calibri" w:hAnsi="Calibri" w:cs="Calibri"/>
                <w:sz w:val="18"/>
                <w:szCs w:val="18"/>
              </w:rPr>
              <w:t>Vessel M</w:t>
            </w:r>
            <w:r w:rsidRPr="004A717B">
              <w:rPr>
                <w:rFonts w:ascii="Calibri" w:eastAsia="Calibri" w:hAnsi="Calibri" w:cs="Calibri"/>
                <w:sz w:val="18"/>
                <w:szCs w:val="18"/>
              </w:rPr>
              <w:t>onitoring Plan</w:t>
            </w:r>
          </w:p>
        </w:tc>
        <w:tc>
          <w:tcPr>
            <w:tcW w:w="3425" w:type="dxa"/>
            <w:tcBorders>
              <w:top w:val="nil"/>
              <w:left w:val="single" w:sz="4" w:space="0" w:color="auto"/>
              <w:bottom w:val="dotted" w:sz="4" w:space="0" w:color="auto"/>
              <w:right w:val="single" w:sz="4" w:space="0" w:color="auto"/>
            </w:tcBorders>
            <w:vAlign w:val="center"/>
            <w:hideMark/>
          </w:tcPr>
          <w:p w:rsidR="00005530" w:rsidRPr="004A717B" w:rsidP="00963B15" w14:paraId="7CC41784" w14:textId="77777777">
            <w:pPr>
              <w:autoSpaceDE w:val="0"/>
              <w:autoSpaceDN w:val="0"/>
              <w:adjustRightInd w:val="0"/>
              <w:rPr>
                <w:rFonts w:ascii="Calibri" w:hAnsi="Calibri" w:cs="Calibri"/>
                <w:color w:val="000000"/>
                <w:sz w:val="18"/>
                <w:szCs w:val="18"/>
              </w:rPr>
            </w:pPr>
            <w:hyperlink r:id="rId16" w:anchor="p-679.51(f)(4)" w:history="1">
              <w:r w:rsidRPr="00A315FA">
                <w:rPr>
                  <w:rStyle w:val="Hyperlink"/>
                  <w:rFonts w:ascii="Calibri" w:hAnsi="Calibri" w:cs="Calibri"/>
                  <w:sz w:val="18"/>
                  <w:szCs w:val="18"/>
                </w:rPr>
                <w:t>§ 679.51(f)(4)</w:t>
              </w:r>
            </w:hyperlink>
          </w:p>
        </w:tc>
        <w:tc>
          <w:tcPr>
            <w:tcW w:w="1856" w:type="dxa"/>
            <w:tcBorders>
              <w:top w:val="nil"/>
              <w:left w:val="single" w:sz="4" w:space="0" w:color="auto"/>
              <w:bottom w:val="dotted" w:sz="4" w:space="0" w:color="auto"/>
              <w:right w:val="single" w:sz="4" w:space="0" w:color="auto"/>
            </w:tcBorders>
            <w:vAlign w:val="center"/>
            <w:hideMark/>
          </w:tcPr>
          <w:p w:rsidR="00005530" w:rsidRPr="004A717B" w:rsidP="009F4C58" w14:paraId="09C7282E" w14:textId="62489887">
            <w:pPr>
              <w:autoSpaceDE w:val="0"/>
              <w:autoSpaceDN w:val="0"/>
              <w:adjustRightInd w:val="0"/>
              <w:jc w:val="center"/>
              <w:rPr>
                <w:rFonts w:ascii="Calibri" w:eastAsia="Calibri" w:hAnsi="Calibri" w:cs="Calibri"/>
                <w:sz w:val="18"/>
                <w:szCs w:val="18"/>
              </w:rPr>
            </w:pPr>
            <w:r w:rsidRPr="004A717B">
              <w:rPr>
                <w:rFonts w:ascii="Calibri" w:eastAsia="Calibri" w:hAnsi="Calibri" w:cs="Calibri"/>
                <w:sz w:val="18"/>
                <w:szCs w:val="18"/>
              </w:rPr>
              <w:t>Electronic Monitoring (EM) Vessel Monitoring Plan</w:t>
            </w:r>
          </w:p>
        </w:tc>
        <w:tc>
          <w:tcPr>
            <w:tcW w:w="574" w:type="dxa"/>
            <w:tcBorders>
              <w:top w:val="nil"/>
              <w:left w:val="single" w:sz="4" w:space="0" w:color="auto"/>
              <w:bottom w:val="dotted" w:sz="4" w:space="0" w:color="auto"/>
              <w:right w:val="single" w:sz="4" w:space="0" w:color="auto"/>
            </w:tcBorders>
            <w:vAlign w:val="center"/>
          </w:tcPr>
          <w:p w:rsidR="00005530" w:rsidRPr="004A717B" w:rsidP="00963B15" w14:paraId="0BF5721D" w14:textId="77777777">
            <w:pPr>
              <w:autoSpaceDE w:val="0"/>
              <w:autoSpaceDN w:val="0"/>
              <w:adjustRightInd w:val="0"/>
              <w:jc w:val="center"/>
              <w:rPr>
                <w:rFonts w:ascii="Calibri" w:eastAsia="Calibri" w:hAnsi="Calibri" w:cs="Calibri"/>
                <w:sz w:val="18"/>
                <w:szCs w:val="18"/>
              </w:rPr>
            </w:pPr>
          </w:p>
        </w:tc>
        <w:tc>
          <w:tcPr>
            <w:tcW w:w="559" w:type="dxa"/>
            <w:tcBorders>
              <w:top w:val="nil"/>
              <w:left w:val="single" w:sz="4" w:space="0" w:color="auto"/>
              <w:bottom w:val="dotted" w:sz="4" w:space="0" w:color="auto"/>
              <w:right w:val="single" w:sz="4" w:space="0" w:color="auto"/>
            </w:tcBorders>
          </w:tcPr>
          <w:p w:rsidR="00005530" w:rsidRPr="004A717B" w:rsidP="00963B15" w14:paraId="7B00B275" w14:textId="77777777">
            <w:pPr>
              <w:autoSpaceDE w:val="0"/>
              <w:autoSpaceDN w:val="0"/>
              <w:adjustRightInd w:val="0"/>
              <w:jc w:val="center"/>
              <w:rPr>
                <w:rFonts w:ascii="Calibri" w:eastAsia="Calibri" w:hAnsi="Calibri" w:cs="Calibri"/>
                <w:sz w:val="18"/>
                <w:szCs w:val="18"/>
              </w:rPr>
            </w:pPr>
          </w:p>
        </w:tc>
        <w:tc>
          <w:tcPr>
            <w:tcW w:w="712" w:type="dxa"/>
            <w:tcBorders>
              <w:top w:val="nil"/>
              <w:left w:val="single" w:sz="4" w:space="0" w:color="auto"/>
              <w:bottom w:val="dotted" w:sz="4" w:space="0" w:color="auto"/>
              <w:right w:val="single" w:sz="4" w:space="0" w:color="auto"/>
            </w:tcBorders>
            <w:vAlign w:val="center"/>
          </w:tcPr>
          <w:p w:rsidR="00005530" w:rsidRPr="004A717B" w:rsidP="00963B15" w14:paraId="14F675D2" w14:textId="7186D9FF">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709" w:type="dxa"/>
            <w:tcBorders>
              <w:top w:val="nil"/>
              <w:left w:val="single" w:sz="4" w:space="0" w:color="auto"/>
              <w:bottom w:val="dotted" w:sz="4" w:space="0" w:color="auto"/>
              <w:right w:val="single" w:sz="4" w:space="0" w:color="auto"/>
            </w:tcBorders>
            <w:vAlign w:val="center"/>
          </w:tcPr>
          <w:p w:rsidR="00005530" w:rsidRPr="004A717B" w:rsidP="00963B15" w14:paraId="5D38B820" w14:textId="309D9748">
            <w:pPr>
              <w:autoSpaceDE w:val="0"/>
              <w:autoSpaceDN w:val="0"/>
              <w:adjustRightInd w:val="0"/>
              <w:jc w:val="center"/>
              <w:rPr>
                <w:rFonts w:ascii="Calibri" w:eastAsia="Calibri" w:hAnsi="Calibri" w:cs="Calibri"/>
                <w:sz w:val="18"/>
                <w:szCs w:val="18"/>
              </w:rPr>
            </w:pPr>
          </w:p>
        </w:tc>
        <w:tc>
          <w:tcPr>
            <w:tcW w:w="1440" w:type="dxa"/>
            <w:tcBorders>
              <w:top w:val="nil"/>
              <w:left w:val="single" w:sz="4" w:space="0" w:color="auto"/>
              <w:bottom w:val="dotted" w:sz="4" w:space="0" w:color="auto"/>
              <w:right w:val="single" w:sz="4" w:space="0" w:color="auto"/>
            </w:tcBorders>
            <w:vAlign w:val="center"/>
          </w:tcPr>
          <w:p w:rsidR="00005530" w:rsidRPr="004A717B" w:rsidP="00963B15" w14:paraId="63FC84D8" w14:textId="77777777">
            <w:pPr>
              <w:autoSpaceDE w:val="0"/>
              <w:autoSpaceDN w:val="0"/>
              <w:adjustRightInd w:val="0"/>
              <w:jc w:val="center"/>
              <w:rPr>
                <w:rFonts w:ascii="Calibri" w:eastAsia="Calibri" w:hAnsi="Calibri" w:cs="Calibri"/>
                <w:sz w:val="18"/>
                <w:szCs w:val="18"/>
              </w:rPr>
            </w:pPr>
          </w:p>
        </w:tc>
      </w:tr>
      <w:tr w14:paraId="54908117" w14:textId="69813320" w:rsidTr="0018765A">
        <w:tblPrEx>
          <w:tblW w:w="13230" w:type="dxa"/>
          <w:jc w:val="center"/>
          <w:tblLayout w:type="fixed"/>
          <w:tblLook w:val="04A0"/>
        </w:tblPrEx>
        <w:trPr>
          <w:trHeight w:val="283"/>
          <w:jc w:val="center"/>
        </w:trPr>
        <w:tc>
          <w:tcPr>
            <w:tcW w:w="625" w:type="dxa"/>
            <w:tcBorders>
              <w:top w:val="dotted" w:sz="4" w:space="0" w:color="auto"/>
              <w:left w:val="single" w:sz="4" w:space="0" w:color="auto"/>
              <w:bottom w:val="dotted" w:sz="4" w:space="0" w:color="auto"/>
              <w:right w:val="single" w:sz="4" w:space="0" w:color="auto"/>
            </w:tcBorders>
            <w:noWrap/>
            <w:vAlign w:val="center"/>
            <w:hideMark/>
          </w:tcPr>
          <w:p w:rsidR="00005530" w:rsidRPr="004A717B" w:rsidP="00963B15" w14:paraId="69241209" w14:textId="77777777">
            <w:pPr>
              <w:autoSpaceDE w:val="0"/>
              <w:autoSpaceDN w:val="0"/>
              <w:adjustRightInd w:val="0"/>
              <w:ind w:right="62"/>
              <w:contextualSpacing/>
              <w:jc w:val="right"/>
              <w:rPr>
                <w:rFonts w:ascii="Calibri" w:eastAsia="Calibri" w:hAnsi="Calibri" w:cs="Calibri"/>
                <w:sz w:val="18"/>
                <w:szCs w:val="18"/>
              </w:rPr>
            </w:pPr>
            <w:r>
              <w:rPr>
                <w:rFonts w:ascii="Calibri" w:eastAsia="Calibri" w:hAnsi="Calibri" w:cs="Calibri"/>
                <w:sz w:val="18"/>
                <w:szCs w:val="18"/>
              </w:rPr>
              <w:t>12</w:t>
            </w:r>
            <w:r w:rsidRPr="004A717B">
              <w:rPr>
                <w:rFonts w:ascii="Calibri" w:eastAsia="Calibri" w:hAnsi="Calibri" w:cs="Calibri"/>
                <w:sz w:val="18"/>
                <w:szCs w:val="18"/>
              </w:rPr>
              <w:t>.b</w:t>
            </w:r>
          </w:p>
        </w:tc>
        <w:tc>
          <w:tcPr>
            <w:tcW w:w="3330" w:type="dxa"/>
            <w:tcBorders>
              <w:top w:val="dotted" w:sz="4" w:space="0" w:color="auto"/>
              <w:left w:val="single" w:sz="4" w:space="0" w:color="auto"/>
              <w:bottom w:val="dotted" w:sz="4" w:space="0" w:color="auto"/>
              <w:right w:val="single" w:sz="4" w:space="0" w:color="auto"/>
            </w:tcBorders>
            <w:vAlign w:val="center"/>
            <w:hideMark/>
          </w:tcPr>
          <w:p w:rsidR="00005530" w:rsidRPr="004A717B" w:rsidP="001762DA" w14:paraId="27D4DC21" w14:textId="463C6888">
            <w:pPr>
              <w:autoSpaceDE w:val="0"/>
              <w:autoSpaceDN w:val="0"/>
              <w:adjustRightInd w:val="0"/>
              <w:rPr>
                <w:rFonts w:ascii="Calibri" w:eastAsia="Calibri" w:hAnsi="Calibri" w:cs="Calibri"/>
                <w:sz w:val="18"/>
                <w:szCs w:val="18"/>
              </w:rPr>
            </w:pPr>
            <w:r w:rsidRPr="004A717B">
              <w:rPr>
                <w:rFonts w:ascii="Calibri" w:eastAsia="Calibri" w:hAnsi="Calibri" w:cs="Calibri"/>
                <w:sz w:val="18"/>
                <w:szCs w:val="18"/>
              </w:rPr>
              <w:t xml:space="preserve">Closing </w:t>
            </w:r>
            <w:r w:rsidR="001762DA">
              <w:rPr>
                <w:rFonts w:ascii="Calibri" w:eastAsia="Calibri" w:hAnsi="Calibri" w:cs="Calibri"/>
                <w:sz w:val="18"/>
                <w:szCs w:val="18"/>
              </w:rPr>
              <w:t>electronic monitoring</w:t>
            </w:r>
            <w:r w:rsidRPr="004A717B">
              <w:rPr>
                <w:rFonts w:ascii="Calibri" w:eastAsia="Calibri" w:hAnsi="Calibri" w:cs="Calibri"/>
                <w:sz w:val="18"/>
                <w:szCs w:val="18"/>
              </w:rPr>
              <w:t xml:space="preserve"> trips in ODDS</w:t>
            </w:r>
          </w:p>
        </w:tc>
        <w:tc>
          <w:tcPr>
            <w:tcW w:w="3425" w:type="dxa"/>
            <w:tcBorders>
              <w:top w:val="dotted" w:sz="4" w:space="0" w:color="auto"/>
              <w:left w:val="single" w:sz="4" w:space="0" w:color="auto"/>
              <w:bottom w:val="dotted" w:sz="4" w:space="0" w:color="auto"/>
              <w:right w:val="single" w:sz="4" w:space="0" w:color="auto"/>
            </w:tcBorders>
            <w:vAlign w:val="center"/>
            <w:hideMark/>
          </w:tcPr>
          <w:p w:rsidR="00005530" w:rsidRPr="004A717B" w:rsidP="00963B15" w14:paraId="2C0DB74E" w14:textId="77777777">
            <w:pPr>
              <w:autoSpaceDE w:val="0"/>
              <w:autoSpaceDN w:val="0"/>
              <w:adjustRightInd w:val="0"/>
              <w:rPr>
                <w:rFonts w:ascii="Calibri" w:hAnsi="Calibri" w:cs="Calibri"/>
                <w:color w:val="000000"/>
                <w:sz w:val="18"/>
                <w:szCs w:val="18"/>
              </w:rPr>
            </w:pPr>
            <w:hyperlink r:id="rId16" w:anchor="p-679.51(f)(3)(ii)" w:history="1">
              <w:r w:rsidRPr="00A315FA">
                <w:rPr>
                  <w:rStyle w:val="Hyperlink"/>
                  <w:rFonts w:ascii="Calibri" w:hAnsi="Calibri" w:cs="Calibri"/>
                  <w:sz w:val="18"/>
                  <w:szCs w:val="18"/>
                </w:rPr>
                <w:t>§ 679.51(f)(3)(ii)</w:t>
              </w:r>
            </w:hyperlink>
          </w:p>
        </w:tc>
        <w:tc>
          <w:tcPr>
            <w:tcW w:w="1856" w:type="dxa"/>
            <w:tcBorders>
              <w:top w:val="dotted" w:sz="4" w:space="0" w:color="auto"/>
              <w:left w:val="single" w:sz="4" w:space="0" w:color="auto"/>
              <w:bottom w:val="dotted" w:sz="4" w:space="0" w:color="auto"/>
              <w:right w:val="single" w:sz="4" w:space="0" w:color="auto"/>
            </w:tcBorders>
            <w:vAlign w:val="center"/>
            <w:hideMark/>
          </w:tcPr>
          <w:p w:rsidR="00005530" w:rsidRPr="004A717B" w:rsidP="009F4C58" w14:paraId="253DF298" w14:textId="555C788D">
            <w:pPr>
              <w:autoSpaceDE w:val="0"/>
              <w:autoSpaceDN w:val="0"/>
              <w:adjustRightInd w:val="0"/>
              <w:jc w:val="center"/>
              <w:rPr>
                <w:rFonts w:ascii="Calibri" w:eastAsia="Calibri" w:hAnsi="Calibri" w:cs="Calibri"/>
                <w:sz w:val="18"/>
                <w:szCs w:val="18"/>
              </w:rPr>
            </w:pPr>
            <w:r>
              <w:rPr>
                <w:rFonts w:ascii="Calibri" w:eastAsia="Calibri" w:hAnsi="Calibri" w:cs="Calibri"/>
                <w:sz w:val="18"/>
                <w:szCs w:val="18"/>
              </w:rPr>
              <w:t>No form—submitted through ODDS</w:t>
            </w:r>
          </w:p>
        </w:tc>
        <w:tc>
          <w:tcPr>
            <w:tcW w:w="574" w:type="dxa"/>
            <w:tcBorders>
              <w:top w:val="dotted" w:sz="4" w:space="0" w:color="auto"/>
              <w:left w:val="single" w:sz="4" w:space="0" w:color="auto"/>
              <w:bottom w:val="dotted" w:sz="4" w:space="0" w:color="auto"/>
              <w:right w:val="single" w:sz="4" w:space="0" w:color="auto"/>
            </w:tcBorders>
            <w:vAlign w:val="center"/>
          </w:tcPr>
          <w:p w:rsidR="00005530" w:rsidRPr="00114575" w:rsidP="00963B15" w14:paraId="1E57693B" w14:textId="77777777">
            <w:pPr>
              <w:autoSpaceDE w:val="0"/>
              <w:autoSpaceDN w:val="0"/>
              <w:adjustRightInd w:val="0"/>
              <w:jc w:val="center"/>
              <w:rPr>
                <w:rFonts w:ascii="Calibri" w:eastAsia="Calibri" w:hAnsi="Calibri" w:cs="Calibri"/>
                <w:sz w:val="18"/>
                <w:szCs w:val="18"/>
              </w:rPr>
            </w:pPr>
          </w:p>
        </w:tc>
        <w:tc>
          <w:tcPr>
            <w:tcW w:w="559" w:type="dxa"/>
            <w:tcBorders>
              <w:top w:val="dotted" w:sz="4" w:space="0" w:color="auto"/>
              <w:left w:val="single" w:sz="4" w:space="0" w:color="auto"/>
              <w:bottom w:val="dotted" w:sz="4" w:space="0" w:color="auto"/>
              <w:right w:val="single" w:sz="4" w:space="0" w:color="auto"/>
            </w:tcBorders>
          </w:tcPr>
          <w:p w:rsidR="00005530" w:rsidRPr="00114575" w:rsidP="00963B15" w14:paraId="5F76DD54" w14:textId="77777777">
            <w:pPr>
              <w:autoSpaceDE w:val="0"/>
              <w:autoSpaceDN w:val="0"/>
              <w:adjustRightInd w:val="0"/>
              <w:jc w:val="center"/>
              <w:rPr>
                <w:rFonts w:ascii="Calibri" w:eastAsia="Calibri" w:hAnsi="Calibri" w:cs="Calibri"/>
                <w:sz w:val="18"/>
                <w:szCs w:val="18"/>
              </w:rPr>
            </w:pPr>
          </w:p>
        </w:tc>
        <w:tc>
          <w:tcPr>
            <w:tcW w:w="712" w:type="dxa"/>
            <w:tcBorders>
              <w:top w:val="dotted" w:sz="4" w:space="0" w:color="auto"/>
              <w:left w:val="single" w:sz="4" w:space="0" w:color="auto"/>
              <w:bottom w:val="dotted" w:sz="4" w:space="0" w:color="auto"/>
              <w:right w:val="single" w:sz="4" w:space="0" w:color="auto"/>
            </w:tcBorders>
            <w:vAlign w:val="center"/>
          </w:tcPr>
          <w:p w:rsidR="00005530" w:rsidRPr="00114575" w:rsidP="00963B15" w14:paraId="3CEAF357" w14:textId="77777777">
            <w:pPr>
              <w:autoSpaceDE w:val="0"/>
              <w:autoSpaceDN w:val="0"/>
              <w:adjustRightInd w:val="0"/>
              <w:jc w:val="center"/>
              <w:rPr>
                <w:rFonts w:ascii="Calibri" w:eastAsia="Calibri" w:hAnsi="Calibri" w:cs="Calibri"/>
                <w:sz w:val="18"/>
                <w:szCs w:val="18"/>
              </w:rPr>
            </w:pPr>
          </w:p>
        </w:tc>
        <w:tc>
          <w:tcPr>
            <w:tcW w:w="709" w:type="dxa"/>
            <w:tcBorders>
              <w:top w:val="dotted" w:sz="4" w:space="0" w:color="auto"/>
              <w:left w:val="single" w:sz="4" w:space="0" w:color="auto"/>
              <w:bottom w:val="dotted" w:sz="4" w:space="0" w:color="auto"/>
              <w:right w:val="single" w:sz="4" w:space="0" w:color="auto"/>
            </w:tcBorders>
            <w:vAlign w:val="center"/>
          </w:tcPr>
          <w:p w:rsidR="00005530" w:rsidRPr="00114575" w:rsidP="00963B15" w14:paraId="1C93389B" w14:textId="3DB6678A">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1440" w:type="dxa"/>
            <w:tcBorders>
              <w:top w:val="dotted" w:sz="4" w:space="0" w:color="auto"/>
              <w:left w:val="single" w:sz="4" w:space="0" w:color="auto"/>
              <w:bottom w:val="dotted" w:sz="4" w:space="0" w:color="auto"/>
              <w:right w:val="single" w:sz="4" w:space="0" w:color="auto"/>
            </w:tcBorders>
            <w:vAlign w:val="center"/>
          </w:tcPr>
          <w:p w:rsidR="00005530" w:rsidRPr="00114575" w:rsidP="00963B15" w14:paraId="56EF4DF3" w14:textId="19AEEF01">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r>
      <w:tr w14:paraId="035CF357" w14:textId="358E5399" w:rsidTr="0018765A">
        <w:tblPrEx>
          <w:tblW w:w="13230" w:type="dxa"/>
          <w:jc w:val="center"/>
          <w:tblLayout w:type="fixed"/>
          <w:tblLook w:val="04A0"/>
        </w:tblPrEx>
        <w:trPr>
          <w:trHeight w:val="283"/>
          <w:jc w:val="center"/>
        </w:trPr>
        <w:tc>
          <w:tcPr>
            <w:tcW w:w="625" w:type="dxa"/>
            <w:tcBorders>
              <w:top w:val="dotted" w:sz="4" w:space="0" w:color="auto"/>
              <w:left w:val="single" w:sz="4" w:space="0" w:color="auto"/>
              <w:bottom w:val="single" w:sz="4" w:space="0" w:color="auto"/>
              <w:right w:val="single" w:sz="4" w:space="0" w:color="auto"/>
            </w:tcBorders>
            <w:noWrap/>
            <w:vAlign w:val="center"/>
            <w:hideMark/>
          </w:tcPr>
          <w:p w:rsidR="00005530" w:rsidRPr="004A717B" w:rsidP="009F4C58" w14:paraId="46B54152" w14:textId="77777777">
            <w:pPr>
              <w:autoSpaceDE w:val="0"/>
              <w:autoSpaceDN w:val="0"/>
              <w:adjustRightInd w:val="0"/>
              <w:ind w:right="62"/>
              <w:contextualSpacing/>
              <w:jc w:val="right"/>
              <w:rPr>
                <w:rFonts w:ascii="Calibri" w:eastAsia="Calibri" w:hAnsi="Calibri" w:cs="Calibri"/>
                <w:sz w:val="18"/>
                <w:szCs w:val="18"/>
              </w:rPr>
            </w:pPr>
            <w:r>
              <w:rPr>
                <w:rFonts w:ascii="Calibri" w:eastAsia="Calibri" w:hAnsi="Calibri" w:cs="Calibri"/>
                <w:sz w:val="18"/>
                <w:szCs w:val="18"/>
              </w:rPr>
              <w:t>12</w:t>
            </w:r>
            <w:r w:rsidRPr="004A717B">
              <w:rPr>
                <w:rFonts w:ascii="Calibri" w:eastAsia="Calibri" w:hAnsi="Calibri" w:cs="Calibri"/>
                <w:sz w:val="18"/>
                <w:szCs w:val="18"/>
              </w:rPr>
              <w:t>.c</w:t>
            </w:r>
          </w:p>
        </w:tc>
        <w:tc>
          <w:tcPr>
            <w:tcW w:w="3330" w:type="dxa"/>
            <w:tcBorders>
              <w:top w:val="dotted" w:sz="4" w:space="0" w:color="auto"/>
              <w:left w:val="single" w:sz="4" w:space="0" w:color="auto"/>
              <w:bottom w:val="single" w:sz="4" w:space="0" w:color="auto"/>
              <w:right w:val="single" w:sz="4" w:space="0" w:color="auto"/>
            </w:tcBorders>
            <w:vAlign w:val="center"/>
            <w:hideMark/>
          </w:tcPr>
          <w:p w:rsidR="00005530" w:rsidRPr="004A717B" w:rsidP="001762DA" w14:paraId="3297CB32" w14:textId="47910D52">
            <w:pPr>
              <w:autoSpaceDE w:val="0"/>
              <w:autoSpaceDN w:val="0"/>
              <w:adjustRightInd w:val="0"/>
              <w:rPr>
                <w:rFonts w:ascii="Calibri" w:eastAsia="Calibri" w:hAnsi="Calibri" w:cs="Calibri"/>
                <w:sz w:val="18"/>
                <w:szCs w:val="18"/>
              </w:rPr>
            </w:pPr>
            <w:r w:rsidRPr="004A717B">
              <w:rPr>
                <w:rFonts w:ascii="Calibri" w:eastAsia="Calibri" w:hAnsi="Calibri" w:cs="Calibri"/>
                <w:sz w:val="18"/>
                <w:szCs w:val="18"/>
              </w:rPr>
              <w:t xml:space="preserve">Submit </w:t>
            </w:r>
            <w:r w:rsidR="001762DA">
              <w:rPr>
                <w:rFonts w:ascii="Calibri" w:eastAsia="Calibri" w:hAnsi="Calibri" w:cs="Calibri"/>
                <w:sz w:val="18"/>
                <w:szCs w:val="18"/>
              </w:rPr>
              <w:t>electronic monitoring d</w:t>
            </w:r>
            <w:r w:rsidRPr="004A717B">
              <w:rPr>
                <w:rFonts w:ascii="Calibri" w:eastAsia="Calibri" w:hAnsi="Calibri" w:cs="Calibri"/>
                <w:sz w:val="18"/>
                <w:szCs w:val="18"/>
              </w:rPr>
              <w:t>ata to NMFS</w:t>
            </w:r>
          </w:p>
        </w:tc>
        <w:tc>
          <w:tcPr>
            <w:tcW w:w="3425" w:type="dxa"/>
            <w:tcBorders>
              <w:top w:val="dotted" w:sz="4" w:space="0" w:color="auto"/>
              <w:left w:val="single" w:sz="4" w:space="0" w:color="auto"/>
              <w:bottom w:val="single" w:sz="4" w:space="0" w:color="auto"/>
              <w:right w:val="single" w:sz="4" w:space="0" w:color="auto"/>
            </w:tcBorders>
            <w:vAlign w:val="center"/>
            <w:hideMark/>
          </w:tcPr>
          <w:p w:rsidR="00005530" w:rsidRPr="004A717B" w:rsidP="009F4C58" w14:paraId="045AFFEE" w14:textId="77777777">
            <w:pPr>
              <w:autoSpaceDE w:val="0"/>
              <w:autoSpaceDN w:val="0"/>
              <w:adjustRightInd w:val="0"/>
              <w:rPr>
                <w:rFonts w:ascii="Calibri" w:hAnsi="Calibri" w:cs="Calibri"/>
                <w:color w:val="000000"/>
                <w:sz w:val="18"/>
                <w:szCs w:val="18"/>
              </w:rPr>
            </w:pPr>
            <w:hyperlink r:id="rId16" w:anchor="p-679.51(f)(5)(vii)" w:history="1">
              <w:r w:rsidRPr="008D4EEB">
                <w:rPr>
                  <w:rStyle w:val="Hyperlink"/>
                  <w:rFonts w:ascii="Calibri" w:hAnsi="Calibri" w:cs="Calibri"/>
                  <w:sz w:val="18"/>
                  <w:szCs w:val="18"/>
                </w:rPr>
                <w:t>§ 679.51(f)(5)(vii)</w:t>
              </w:r>
            </w:hyperlink>
          </w:p>
        </w:tc>
        <w:tc>
          <w:tcPr>
            <w:tcW w:w="1856" w:type="dxa"/>
            <w:tcBorders>
              <w:top w:val="dotted" w:sz="4" w:space="0" w:color="auto"/>
              <w:left w:val="single" w:sz="4" w:space="0" w:color="auto"/>
              <w:bottom w:val="single" w:sz="4" w:space="0" w:color="auto"/>
              <w:right w:val="single" w:sz="4" w:space="0" w:color="auto"/>
            </w:tcBorders>
            <w:vAlign w:val="center"/>
            <w:hideMark/>
          </w:tcPr>
          <w:p w:rsidR="00005530" w:rsidRPr="004A717B" w:rsidP="009F4C58" w14:paraId="3218FADE" w14:textId="222A5DE6">
            <w:pPr>
              <w:autoSpaceDE w:val="0"/>
              <w:autoSpaceDN w:val="0"/>
              <w:adjustRightInd w:val="0"/>
              <w:jc w:val="center"/>
              <w:rPr>
                <w:rFonts w:ascii="Calibri" w:eastAsia="Calibri" w:hAnsi="Calibri" w:cs="Calibri"/>
                <w:sz w:val="18"/>
                <w:szCs w:val="18"/>
              </w:rPr>
            </w:pPr>
            <w:r w:rsidRPr="00BA31B6">
              <w:rPr>
                <w:rFonts w:ascii="Calibri" w:eastAsia="Calibri" w:hAnsi="Calibri" w:cs="Calibri"/>
                <w:sz w:val="18"/>
                <w:szCs w:val="18"/>
              </w:rPr>
              <w:t>No</w:t>
            </w:r>
          </w:p>
        </w:tc>
        <w:tc>
          <w:tcPr>
            <w:tcW w:w="574" w:type="dxa"/>
            <w:tcBorders>
              <w:top w:val="dotted" w:sz="4" w:space="0" w:color="auto"/>
              <w:left w:val="single" w:sz="4" w:space="0" w:color="auto"/>
              <w:bottom w:val="single" w:sz="4" w:space="0" w:color="auto"/>
              <w:right w:val="single" w:sz="4" w:space="0" w:color="auto"/>
            </w:tcBorders>
            <w:vAlign w:val="center"/>
          </w:tcPr>
          <w:p w:rsidR="00005530" w:rsidRPr="00114575" w:rsidP="009F4C58" w14:paraId="58B63785" w14:textId="6713B2FB">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559" w:type="dxa"/>
            <w:tcBorders>
              <w:top w:val="dotted" w:sz="4" w:space="0" w:color="auto"/>
              <w:left w:val="single" w:sz="4" w:space="0" w:color="auto"/>
              <w:bottom w:val="single" w:sz="4" w:space="0" w:color="auto"/>
              <w:right w:val="single" w:sz="4" w:space="0" w:color="auto"/>
            </w:tcBorders>
            <w:vAlign w:val="center"/>
          </w:tcPr>
          <w:p w:rsidR="00005530" w:rsidRPr="00114575" w:rsidP="009F4C58" w14:paraId="54B0AFFE" w14:textId="77777777">
            <w:pPr>
              <w:autoSpaceDE w:val="0"/>
              <w:autoSpaceDN w:val="0"/>
              <w:adjustRightInd w:val="0"/>
              <w:jc w:val="center"/>
              <w:rPr>
                <w:rFonts w:ascii="Calibri" w:eastAsia="Calibri" w:hAnsi="Calibri" w:cs="Calibri"/>
                <w:sz w:val="18"/>
                <w:szCs w:val="18"/>
              </w:rPr>
            </w:pPr>
          </w:p>
        </w:tc>
        <w:tc>
          <w:tcPr>
            <w:tcW w:w="712" w:type="dxa"/>
            <w:tcBorders>
              <w:top w:val="dotted" w:sz="4" w:space="0" w:color="auto"/>
              <w:left w:val="single" w:sz="4" w:space="0" w:color="auto"/>
              <w:bottom w:val="single" w:sz="4" w:space="0" w:color="auto"/>
              <w:right w:val="single" w:sz="4" w:space="0" w:color="auto"/>
            </w:tcBorders>
            <w:vAlign w:val="center"/>
          </w:tcPr>
          <w:p w:rsidR="00005530" w:rsidRPr="00114575" w:rsidP="009F4C58" w14:paraId="6428114A" w14:textId="77777777">
            <w:pPr>
              <w:autoSpaceDE w:val="0"/>
              <w:autoSpaceDN w:val="0"/>
              <w:adjustRightInd w:val="0"/>
              <w:jc w:val="center"/>
              <w:rPr>
                <w:rFonts w:ascii="Calibri" w:eastAsia="Calibri" w:hAnsi="Calibri" w:cs="Calibri"/>
                <w:sz w:val="18"/>
                <w:szCs w:val="18"/>
              </w:rPr>
            </w:pPr>
          </w:p>
        </w:tc>
        <w:tc>
          <w:tcPr>
            <w:tcW w:w="709" w:type="dxa"/>
            <w:tcBorders>
              <w:top w:val="dotted" w:sz="4" w:space="0" w:color="auto"/>
              <w:left w:val="single" w:sz="4" w:space="0" w:color="auto"/>
              <w:bottom w:val="single" w:sz="4" w:space="0" w:color="auto"/>
              <w:right w:val="single" w:sz="4" w:space="0" w:color="auto"/>
            </w:tcBorders>
            <w:vAlign w:val="center"/>
          </w:tcPr>
          <w:p w:rsidR="00005530" w:rsidRPr="00114575" w:rsidP="009F4C58" w14:paraId="3029D2C6" w14:textId="1C86383C">
            <w:pPr>
              <w:autoSpaceDE w:val="0"/>
              <w:autoSpaceDN w:val="0"/>
              <w:adjustRightInd w:val="0"/>
              <w:jc w:val="center"/>
              <w:rPr>
                <w:rFonts w:ascii="Calibri" w:eastAsia="Calibri" w:hAnsi="Calibri" w:cs="Calibri"/>
                <w:sz w:val="18"/>
                <w:szCs w:val="18"/>
              </w:rPr>
            </w:pPr>
          </w:p>
        </w:tc>
        <w:tc>
          <w:tcPr>
            <w:tcW w:w="1440" w:type="dxa"/>
            <w:tcBorders>
              <w:top w:val="dotted" w:sz="4" w:space="0" w:color="auto"/>
              <w:left w:val="single" w:sz="4" w:space="0" w:color="auto"/>
              <w:bottom w:val="single" w:sz="4" w:space="0" w:color="auto"/>
              <w:right w:val="single" w:sz="4" w:space="0" w:color="auto"/>
            </w:tcBorders>
            <w:vAlign w:val="center"/>
          </w:tcPr>
          <w:p w:rsidR="00005530" w:rsidRPr="00114575" w:rsidP="009F4C58" w14:paraId="4F87C6A0" w14:textId="77777777">
            <w:pPr>
              <w:autoSpaceDE w:val="0"/>
              <w:autoSpaceDN w:val="0"/>
              <w:adjustRightInd w:val="0"/>
              <w:jc w:val="center"/>
              <w:rPr>
                <w:rFonts w:ascii="Calibri" w:eastAsia="Calibri" w:hAnsi="Calibri" w:cs="Calibri"/>
                <w:sz w:val="18"/>
                <w:szCs w:val="18"/>
              </w:rPr>
            </w:pPr>
          </w:p>
        </w:tc>
      </w:tr>
      <w:tr w14:paraId="2C26532C" w14:textId="26DBDA05" w:rsidTr="00131879">
        <w:tblPrEx>
          <w:tblW w:w="13230" w:type="dxa"/>
          <w:jc w:val="center"/>
          <w:tblLayout w:type="fixed"/>
          <w:tblLook w:val="04A0"/>
        </w:tblPrEx>
        <w:trPr>
          <w:trHeight w:val="283"/>
          <w:jc w:val="center"/>
        </w:trPr>
        <w:tc>
          <w:tcPr>
            <w:tcW w:w="625" w:type="dxa"/>
            <w:tcBorders>
              <w:top w:val="single" w:sz="4" w:space="0" w:color="auto"/>
              <w:left w:val="single" w:sz="4" w:space="0" w:color="auto"/>
              <w:bottom w:val="single" w:sz="4" w:space="0" w:color="auto"/>
              <w:right w:val="single" w:sz="4" w:space="0" w:color="auto"/>
            </w:tcBorders>
            <w:noWrap/>
            <w:vAlign w:val="center"/>
          </w:tcPr>
          <w:p w:rsidR="00131879" w:rsidP="009F4C58" w14:paraId="1FEFF82B" w14:textId="77777777">
            <w:pPr>
              <w:autoSpaceDE w:val="0"/>
              <w:autoSpaceDN w:val="0"/>
              <w:adjustRightInd w:val="0"/>
              <w:ind w:right="62"/>
              <w:contextualSpacing/>
              <w:jc w:val="right"/>
              <w:rPr>
                <w:rFonts w:ascii="Calibri" w:eastAsia="Calibri" w:hAnsi="Calibri" w:cs="Calibri"/>
                <w:sz w:val="18"/>
                <w:szCs w:val="18"/>
              </w:rPr>
            </w:pPr>
            <w:r>
              <w:rPr>
                <w:rFonts w:ascii="Calibri" w:eastAsia="Calibri" w:hAnsi="Calibri" w:cs="Calibri"/>
                <w:sz w:val="18"/>
                <w:szCs w:val="18"/>
              </w:rPr>
              <w:t>13</w:t>
            </w:r>
          </w:p>
        </w:tc>
        <w:tc>
          <w:tcPr>
            <w:tcW w:w="3330" w:type="dxa"/>
            <w:tcBorders>
              <w:top w:val="single" w:sz="4" w:space="0" w:color="auto"/>
              <w:left w:val="single" w:sz="4" w:space="0" w:color="auto"/>
              <w:bottom w:val="single" w:sz="4" w:space="0" w:color="auto"/>
              <w:right w:val="single" w:sz="4" w:space="0" w:color="auto"/>
            </w:tcBorders>
            <w:vAlign w:val="center"/>
          </w:tcPr>
          <w:p w:rsidR="00131879" w:rsidRPr="00F721D9" w:rsidP="009F4C58" w14:paraId="54105FDD" w14:textId="77777777">
            <w:pPr>
              <w:autoSpaceDE w:val="0"/>
              <w:autoSpaceDN w:val="0"/>
              <w:adjustRightInd w:val="0"/>
              <w:rPr>
                <w:rFonts w:eastAsia="Calibri" w:asciiTheme="minorHAnsi" w:hAnsiTheme="minorHAnsi" w:cstheme="minorHAnsi"/>
                <w:sz w:val="18"/>
                <w:szCs w:val="18"/>
              </w:rPr>
            </w:pPr>
            <w:r w:rsidRPr="00F721D9">
              <w:rPr>
                <w:rFonts w:eastAsia="Calibri" w:asciiTheme="minorHAnsi" w:hAnsiTheme="minorHAnsi" w:cstheme="minorHAnsi"/>
                <w:sz w:val="18"/>
                <w:szCs w:val="18"/>
              </w:rPr>
              <w:t>Life Raft Release Request</w:t>
            </w:r>
          </w:p>
        </w:tc>
        <w:tc>
          <w:tcPr>
            <w:tcW w:w="3425" w:type="dxa"/>
            <w:tcBorders>
              <w:top w:val="single" w:sz="4" w:space="0" w:color="auto"/>
              <w:left w:val="single" w:sz="4" w:space="0" w:color="auto"/>
              <w:bottom w:val="single" w:sz="4" w:space="0" w:color="auto"/>
              <w:right w:val="single" w:sz="4" w:space="0" w:color="auto"/>
            </w:tcBorders>
            <w:vAlign w:val="center"/>
          </w:tcPr>
          <w:p w:rsidR="00131879" w:rsidRPr="00F721D9" w:rsidP="009F4C58" w14:paraId="133A7DC0" w14:textId="77777777">
            <w:pPr>
              <w:autoSpaceDE w:val="0"/>
              <w:autoSpaceDN w:val="0"/>
              <w:adjustRightInd w:val="0"/>
              <w:rPr>
                <w:rFonts w:asciiTheme="minorHAnsi" w:hAnsiTheme="minorHAnsi" w:cstheme="minorHAnsi"/>
                <w:sz w:val="18"/>
                <w:szCs w:val="18"/>
              </w:rPr>
            </w:pPr>
            <w:hyperlink r:id="rId16" w:anchor="p-679.51(a)(1)(iii)" w:history="1">
              <w:r w:rsidRPr="00F721D9">
                <w:rPr>
                  <w:rStyle w:val="Hyperlink"/>
                  <w:rFonts w:asciiTheme="minorHAnsi" w:hAnsiTheme="minorHAnsi" w:cstheme="minorHAnsi"/>
                  <w:sz w:val="18"/>
                  <w:szCs w:val="18"/>
                </w:rPr>
                <w:t>§ 679.51(a)(1)(iii)</w:t>
              </w:r>
            </w:hyperlink>
          </w:p>
        </w:tc>
        <w:tc>
          <w:tcPr>
            <w:tcW w:w="1856" w:type="dxa"/>
            <w:tcBorders>
              <w:top w:val="single" w:sz="4" w:space="0" w:color="auto"/>
              <w:left w:val="single" w:sz="4" w:space="0" w:color="auto"/>
              <w:bottom w:val="single" w:sz="4" w:space="0" w:color="auto"/>
              <w:right w:val="single" w:sz="4" w:space="0" w:color="auto"/>
            </w:tcBorders>
            <w:vAlign w:val="center"/>
          </w:tcPr>
          <w:p w:rsidR="00131879" w:rsidRPr="00114575" w:rsidP="009F4C58" w14:paraId="45F6E7C5" w14:textId="78CF24F4">
            <w:pPr>
              <w:autoSpaceDE w:val="0"/>
              <w:autoSpaceDN w:val="0"/>
              <w:adjustRightInd w:val="0"/>
              <w:jc w:val="center"/>
              <w:rPr>
                <w:rFonts w:ascii="Calibri" w:eastAsia="Calibri" w:hAnsi="Calibri" w:cs="Calibri"/>
                <w:sz w:val="18"/>
                <w:szCs w:val="18"/>
              </w:rPr>
            </w:pPr>
            <w:r w:rsidRPr="00BA31B6">
              <w:rPr>
                <w:rFonts w:ascii="Calibri" w:eastAsia="Calibri" w:hAnsi="Calibri" w:cs="Calibri"/>
                <w:sz w:val="18"/>
                <w:szCs w:val="18"/>
              </w:rPr>
              <w:t>No</w:t>
            </w:r>
          </w:p>
        </w:tc>
        <w:tc>
          <w:tcPr>
            <w:tcW w:w="3994" w:type="dxa"/>
            <w:gridSpan w:val="5"/>
            <w:tcBorders>
              <w:top w:val="single" w:sz="4" w:space="0" w:color="auto"/>
              <w:left w:val="single" w:sz="4" w:space="0" w:color="auto"/>
              <w:bottom w:val="single" w:sz="4" w:space="0" w:color="auto"/>
              <w:right w:val="single" w:sz="4" w:space="0" w:color="auto"/>
            </w:tcBorders>
            <w:vAlign w:val="center"/>
          </w:tcPr>
          <w:p w:rsidR="00131879" w:rsidP="00131879" w14:paraId="6726F9B5" w14:textId="6A4D778E">
            <w:pPr>
              <w:autoSpaceDE w:val="0"/>
              <w:autoSpaceDN w:val="0"/>
              <w:adjustRightInd w:val="0"/>
              <w:jc w:val="center"/>
              <w:rPr>
                <w:rFonts w:ascii="Calibri" w:eastAsia="Calibri" w:hAnsi="Calibri" w:cs="Calibri"/>
                <w:sz w:val="18"/>
                <w:szCs w:val="18"/>
              </w:rPr>
            </w:pPr>
            <w:r>
              <w:rPr>
                <w:rFonts w:ascii="Calibri" w:eastAsia="Calibri" w:hAnsi="Calibri" w:cs="Calibri"/>
                <w:sz w:val="18"/>
                <w:szCs w:val="18"/>
              </w:rPr>
              <w:t>Not applicable</w:t>
            </w:r>
          </w:p>
        </w:tc>
      </w:tr>
      <w:tr w14:paraId="340A0B7E" w14:textId="77777777" w:rsidTr="0017311F">
        <w:tblPrEx>
          <w:tblW w:w="13230" w:type="dxa"/>
          <w:jc w:val="center"/>
          <w:tblLayout w:type="fixed"/>
          <w:tblLook w:val="04A0"/>
        </w:tblPrEx>
        <w:trPr>
          <w:trHeight w:val="360"/>
          <w:jc w:val="center"/>
        </w:trPr>
        <w:tc>
          <w:tcPr>
            <w:tcW w:w="1323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005530" w:rsidRPr="00005530" w:rsidP="009F4C58" w14:paraId="6187DBD9" w14:textId="700BE1E6">
            <w:pPr>
              <w:autoSpaceDE w:val="0"/>
              <w:autoSpaceDN w:val="0"/>
              <w:adjustRightInd w:val="0"/>
              <w:rPr>
                <w:rFonts w:ascii="Calibri" w:eastAsia="Calibri" w:hAnsi="Calibri" w:cs="Calibri"/>
                <w:b/>
                <w:sz w:val="18"/>
                <w:szCs w:val="18"/>
              </w:rPr>
            </w:pPr>
            <w:r w:rsidRPr="00005530">
              <w:rPr>
                <w:rFonts w:ascii="Calibri" w:eastAsia="Calibri" w:hAnsi="Calibri" w:cs="Calibri"/>
                <w:b/>
                <w:sz w:val="18"/>
                <w:szCs w:val="18"/>
              </w:rPr>
              <w:t>II. Observer Provider Requirements</w:t>
            </w:r>
          </w:p>
        </w:tc>
      </w:tr>
      <w:tr w14:paraId="74346816" w14:textId="73399B05" w:rsidTr="0018765A">
        <w:tblPrEx>
          <w:tblW w:w="13230" w:type="dxa"/>
          <w:jc w:val="center"/>
          <w:tblLayout w:type="fixed"/>
          <w:tblLook w:val="04A0"/>
        </w:tblPrEx>
        <w:trPr>
          <w:trHeight w:val="283"/>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9F4C58" w14:paraId="52A6975B" w14:textId="77777777">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1</w:t>
            </w:r>
          </w:p>
        </w:tc>
        <w:tc>
          <w:tcPr>
            <w:tcW w:w="3330"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5C0953C6" w14:textId="19C4B132">
            <w:pPr>
              <w:autoSpaceDE w:val="0"/>
              <w:autoSpaceDN w:val="0"/>
              <w:adjustRightInd w:val="0"/>
              <w:rPr>
                <w:rFonts w:ascii="Calibri" w:eastAsia="Calibri" w:hAnsi="Calibri" w:cs="Calibri"/>
                <w:sz w:val="18"/>
                <w:szCs w:val="18"/>
              </w:rPr>
            </w:pPr>
            <w:r>
              <w:rPr>
                <w:rFonts w:ascii="Calibri" w:eastAsia="Calibri" w:hAnsi="Calibri" w:cs="Calibri"/>
                <w:sz w:val="18"/>
                <w:szCs w:val="18"/>
              </w:rPr>
              <w:t>Observer provider permit a</w:t>
            </w:r>
            <w:r w:rsidRPr="004A717B">
              <w:rPr>
                <w:rFonts w:ascii="Calibri" w:eastAsia="Calibri" w:hAnsi="Calibri" w:cs="Calibri"/>
                <w:sz w:val="18"/>
                <w:szCs w:val="18"/>
              </w:rPr>
              <w:t>pplication</w:t>
            </w:r>
          </w:p>
        </w:tc>
        <w:tc>
          <w:tcPr>
            <w:tcW w:w="3425"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6CDFCB56" w14:textId="77777777">
            <w:pPr>
              <w:widowControl/>
              <w:rPr>
                <w:rFonts w:ascii="Calibri" w:hAnsi="Calibri" w:cs="Calibri"/>
                <w:color w:val="000000"/>
                <w:sz w:val="18"/>
                <w:szCs w:val="18"/>
              </w:rPr>
            </w:pPr>
            <w:hyperlink r:id="rId31" w:anchor="p-679.52(a)" w:history="1">
              <w:r w:rsidRPr="00BE41A0">
                <w:rPr>
                  <w:rStyle w:val="Hyperlink"/>
                  <w:rFonts w:ascii="Calibri" w:hAnsi="Calibri" w:cs="Calibri"/>
                  <w:sz w:val="18"/>
                  <w:szCs w:val="18"/>
                </w:rPr>
                <w:t>§ 679.52(a)</w:t>
              </w:r>
            </w:hyperlink>
          </w:p>
        </w:tc>
        <w:tc>
          <w:tcPr>
            <w:tcW w:w="1856"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60889E79" w14:textId="5F397BAE">
            <w:pPr>
              <w:autoSpaceDE w:val="0"/>
              <w:autoSpaceDN w:val="0"/>
              <w:adjustRightInd w:val="0"/>
              <w:jc w:val="center"/>
              <w:rPr>
                <w:rFonts w:ascii="Calibri" w:eastAsia="Calibri" w:hAnsi="Calibri" w:cs="Calibri"/>
                <w:b/>
                <w:sz w:val="18"/>
                <w:szCs w:val="18"/>
              </w:rPr>
            </w:pPr>
            <w:r w:rsidRPr="00C22D80">
              <w:rPr>
                <w:rFonts w:ascii="Calibri" w:eastAsia="Calibri" w:hAnsi="Calibri" w:cs="Calibri"/>
                <w:sz w:val="18"/>
                <w:szCs w:val="18"/>
              </w:rPr>
              <w:t>No</w:t>
            </w:r>
          </w:p>
        </w:tc>
        <w:tc>
          <w:tcPr>
            <w:tcW w:w="574"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47ED8C1C" w14:textId="703EBD7B">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559"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78012579" w14:textId="31F7F9EA">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712"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064F209D" w14:textId="113B64F2">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709" w:type="dxa"/>
            <w:tcBorders>
              <w:top w:val="single" w:sz="4" w:space="0" w:color="auto"/>
              <w:left w:val="single" w:sz="4" w:space="0" w:color="auto"/>
              <w:bottom w:val="single" w:sz="4" w:space="0" w:color="auto"/>
              <w:right w:val="single" w:sz="4" w:space="0" w:color="auto"/>
            </w:tcBorders>
          </w:tcPr>
          <w:p w:rsidR="00005530" w:rsidRPr="0080018A" w:rsidP="009F4C58" w14:paraId="03FD03DC" w14:textId="538DE9CC">
            <w:pPr>
              <w:autoSpaceDE w:val="0"/>
              <w:autoSpaceDN w:val="0"/>
              <w:adjustRightInd w:val="0"/>
              <w:rPr>
                <w:rFonts w:ascii="Calibri" w:eastAsia="Calibri" w:hAnsi="Calibri" w:cs="Calibri"/>
                <w:sz w:val="18"/>
                <w:szCs w:val="18"/>
              </w:rPr>
            </w:pPr>
          </w:p>
        </w:tc>
        <w:tc>
          <w:tcPr>
            <w:tcW w:w="1440" w:type="dxa"/>
            <w:tcBorders>
              <w:top w:val="single" w:sz="4" w:space="0" w:color="auto"/>
              <w:left w:val="single" w:sz="4" w:space="0" w:color="auto"/>
              <w:bottom w:val="single" w:sz="4" w:space="0" w:color="auto"/>
              <w:right w:val="single" w:sz="4" w:space="0" w:color="auto"/>
            </w:tcBorders>
          </w:tcPr>
          <w:p w:rsidR="00005530" w:rsidRPr="0080018A" w:rsidP="009F4C58" w14:paraId="1C89B7E9" w14:textId="77777777">
            <w:pPr>
              <w:autoSpaceDE w:val="0"/>
              <w:autoSpaceDN w:val="0"/>
              <w:adjustRightInd w:val="0"/>
              <w:rPr>
                <w:rFonts w:ascii="Calibri" w:eastAsia="Calibri" w:hAnsi="Calibri" w:cs="Calibri"/>
                <w:sz w:val="18"/>
                <w:szCs w:val="18"/>
              </w:rPr>
            </w:pPr>
          </w:p>
        </w:tc>
      </w:tr>
      <w:tr w14:paraId="767AE368" w14:textId="6A6126D4" w:rsidTr="0018765A">
        <w:tblPrEx>
          <w:tblW w:w="13230" w:type="dxa"/>
          <w:jc w:val="center"/>
          <w:tblLayout w:type="fixed"/>
          <w:tblLook w:val="04A0"/>
        </w:tblPrEx>
        <w:trPr>
          <w:trHeight w:val="283"/>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9F4C58" w14:paraId="198A15EC" w14:textId="77777777">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2</w:t>
            </w:r>
          </w:p>
        </w:tc>
        <w:tc>
          <w:tcPr>
            <w:tcW w:w="3330"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6177B102" w14:textId="20898393">
            <w:pPr>
              <w:autoSpaceDE w:val="0"/>
              <w:autoSpaceDN w:val="0"/>
              <w:adjustRightInd w:val="0"/>
              <w:rPr>
                <w:rFonts w:ascii="Calibri" w:eastAsia="Calibri" w:hAnsi="Calibri" w:cs="Calibri"/>
                <w:sz w:val="18"/>
                <w:szCs w:val="18"/>
              </w:rPr>
            </w:pPr>
            <w:r>
              <w:rPr>
                <w:rFonts w:ascii="Calibri" w:eastAsia="Calibri" w:hAnsi="Calibri" w:cs="Calibri"/>
                <w:sz w:val="18"/>
                <w:szCs w:val="18"/>
              </w:rPr>
              <w:t>Candidate college t</w:t>
            </w:r>
            <w:r w:rsidRPr="004A717B">
              <w:rPr>
                <w:rFonts w:ascii="Calibri" w:eastAsia="Calibri" w:hAnsi="Calibri" w:cs="Calibri"/>
                <w:sz w:val="18"/>
                <w:szCs w:val="18"/>
              </w:rPr>
              <w:t>ranscripts</w:t>
            </w:r>
          </w:p>
        </w:tc>
        <w:tc>
          <w:tcPr>
            <w:tcW w:w="3425"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47CE955C" w14:textId="77777777">
            <w:pPr>
              <w:autoSpaceDE w:val="0"/>
              <w:autoSpaceDN w:val="0"/>
              <w:adjustRightInd w:val="0"/>
              <w:rPr>
                <w:rFonts w:ascii="Calibri" w:hAnsi="Calibri" w:cs="Calibri"/>
                <w:color w:val="000000"/>
                <w:sz w:val="18"/>
                <w:szCs w:val="18"/>
              </w:rPr>
            </w:pPr>
            <w:hyperlink r:id="rId31" w:anchor="p-679.52(b)(1)(i)" w:history="1">
              <w:r>
                <w:rPr>
                  <w:rStyle w:val="Hyperlink"/>
                  <w:rFonts w:ascii="Calibri" w:hAnsi="Calibri" w:cs="Calibri"/>
                  <w:sz w:val="18"/>
                  <w:szCs w:val="18"/>
                </w:rPr>
                <w:t>§ 679.52(b)(1)(i</w:t>
              </w:r>
              <w:r w:rsidRPr="00506A9A">
                <w:rPr>
                  <w:rStyle w:val="Hyperlink"/>
                  <w:rFonts w:ascii="Calibri" w:hAnsi="Calibri" w:cs="Calibri"/>
                  <w:sz w:val="18"/>
                  <w:szCs w:val="18"/>
                </w:rPr>
                <w:t>)</w:t>
              </w:r>
            </w:hyperlink>
          </w:p>
        </w:tc>
        <w:tc>
          <w:tcPr>
            <w:tcW w:w="1856"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5B44B905" w14:textId="3B8A6B47">
            <w:pPr>
              <w:autoSpaceDE w:val="0"/>
              <w:autoSpaceDN w:val="0"/>
              <w:adjustRightInd w:val="0"/>
              <w:jc w:val="center"/>
              <w:rPr>
                <w:rFonts w:ascii="Calibri" w:eastAsia="Calibri" w:hAnsi="Calibri" w:cs="Calibri"/>
                <w:b/>
                <w:sz w:val="18"/>
                <w:szCs w:val="18"/>
              </w:rPr>
            </w:pPr>
            <w:r w:rsidRPr="00C22D80">
              <w:rPr>
                <w:rFonts w:ascii="Calibri" w:eastAsia="Calibri" w:hAnsi="Calibri" w:cs="Calibri"/>
                <w:sz w:val="18"/>
                <w:szCs w:val="18"/>
              </w:rPr>
              <w:t>No</w:t>
            </w:r>
          </w:p>
        </w:tc>
        <w:tc>
          <w:tcPr>
            <w:tcW w:w="574"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48F92954" w14:textId="2E9C50B6">
            <w:pPr>
              <w:autoSpaceDE w:val="0"/>
              <w:autoSpaceDN w:val="0"/>
              <w:adjustRightInd w:val="0"/>
              <w:jc w:val="center"/>
              <w:rPr>
                <w:rFonts w:ascii="Calibri" w:eastAsia="Calibri" w:hAnsi="Calibri" w:cs="Calibri"/>
                <w:sz w:val="18"/>
                <w:szCs w:val="18"/>
              </w:rPr>
            </w:pPr>
            <w:r w:rsidRPr="00B218CA">
              <w:rPr>
                <w:rFonts w:ascii="Wingdings" w:eastAsia="Calibri" w:hAnsi="Wingdings" w:cs="Calibri"/>
                <w:sz w:val="18"/>
                <w:szCs w:val="18"/>
              </w:rPr>
              <w:sym w:font="Wingdings" w:char="F075"/>
            </w:r>
          </w:p>
        </w:tc>
        <w:tc>
          <w:tcPr>
            <w:tcW w:w="559"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3DDC7DB7" w14:textId="3DD123D1">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712"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1535B5D1" w14:textId="1B57F0A1">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709" w:type="dxa"/>
            <w:tcBorders>
              <w:top w:val="single" w:sz="4" w:space="0" w:color="auto"/>
              <w:left w:val="single" w:sz="4" w:space="0" w:color="auto"/>
              <w:bottom w:val="single" w:sz="4" w:space="0" w:color="auto"/>
              <w:right w:val="single" w:sz="4" w:space="0" w:color="auto"/>
            </w:tcBorders>
          </w:tcPr>
          <w:p w:rsidR="00005530" w:rsidRPr="0080018A" w:rsidP="009F4C58" w14:paraId="2C1B9445" w14:textId="24A2D0EC">
            <w:pPr>
              <w:autoSpaceDE w:val="0"/>
              <w:autoSpaceDN w:val="0"/>
              <w:adjustRightInd w:val="0"/>
              <w:rPr>
                <w:rFonts w:ascii="Calibri" w:eastAsia="Calibri" w:hAnsi="Calibri" w:cs="Calibri"/>
                <w:sz w:val="18"/>
                <w:szCs w:val="18"/>
              </w:rPr>
            </w:pPr>
          </w:p>
        </w:tc>
        <w:tc>
          <w:tcPr>
            <w:tcW w:w="1440" w:type="dxa"/>
            <w:tcBorders>
              <w:top w:val="single" w:sz="4" w:space="0" w:color="auto"/>
              <w:left w:val="single" w:sz="4" w:space="0" w:color="auto"/>
              <w:bottom w:val="single" w:sz="4" w:space="0" w:color="auto"/>
              <w:right w:val="single" w:sz="4" w:space="0" w:color="auto"/>
            </w:tcBorders>
          </w:tcPr>
          <w:p w:rsidR="00005530" w:rsidRPr="0080018A" w:rsidP="009F4C58" w14:paraId="3913DB35" w14:textId="77777777">
            <w:pPr>
              <w:autoSpaceDE w:val="0"/>
              <w:autoSpaceDN w:val="0"/>
              <w:adjustRightInd w:val="0"/>
              <w:rPr>
                <w:rFonts w:ascii="Calibri" w:eastAsia="Calibri" w:hAnsi="Calibri" w:cs="Calibri"/>
                <w:sz w:val="18"/>
                <w:szCs w:val="18"/>
              </w:rPr>
            </w:pPr>
          </w:p>
        </w:tc>
      </w:tr>
      <w:tr w14:paraId="34F35BD3" w14:textId="49CD4650" w:rsidTr="0018765A">
        <w:tblPrEx>
          <w:tblW w:w="13230" w:type="dxa"/>
          <w:jc w:val="center"/>
          <w:tblLayout w:type="fixed"/>
          <w:tblLook w:val="04A0"/>
        </w:tblPrEx>
        <w:trPr>
          <w:trHeight w:val="283"/>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9F4C58" w14:paraId="637310E1" w14:textId="77777777">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3.a</w:t>
            </w:r>
          </w:p>
        </w:tc>
        <w:tc>
          <w:tcPr>
            <w:tcW w:w="3330"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505B6A91" w14:textId="77777777">
            <w:pPr>
              <w:autoSpaceDE w:val="0"/>
              <w:autoSpaceDN w:val="0"/>
              <w:adjustRightInd w:val="0"/>
              <w:rPr>
                <w:rFonts w:ascii="Calibri" w:eastAsia="Calibri" w:hAnsi="Calibri" w:cs="Calibri"/>
                <w:sz w:val="18"/>
                <w:szCs w:val="18"/>
              </w:rPr>
            </w:pPr>
            <w:r w:rsidRPr="004A717B">
              <w:rPr>
                <w:rFonts w:ascii="Calibri" w:eastAsia="Calibri" w:hAnsi="Calibri" w:cs="Calibri"/>
                <w:sz w:val="18"/>
                <w:szCs w:val="18"/>
              </w:rPr>
              <w:t>Observer training registration</w:t>
            </w:r>
          </w:p>
        </w:tc>
        <w:tc>
          <w:tcPr>
            <w:tcW w:w="3425"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5E142CEB" w14:textId="77777777">
            <w:pPr>
              <w:autoSpaceDE w:val="0"/>
              <w:autoSpaceDN w:val="0"/>
              <w:adjustRightInd w:val="0"/>
              <w:rPr>
                <w:rFonts w:ascii="Calibri" w:hAnsi="Calibri" w:cs="Calibri"/>
                <w:color w:val="000000"/>
                <w:sz w:val="18"/>
                <w:szCs w:val="18"/>
              </w:rPr>
            </w:pPr>
            <w:hyperlink r:id="rId31" w:anchor="p-679.52(b)(11)(i)(A)" w:history="1">
              <w:r w:rsidRPr="00CB39A5">
                <w:rPr>
                  <w:rStyle w:val="Hyperlink"/>
                  <w:rFonts w:ascii="Calibri" w:hAnsi="Calibri" w:cs="Calibri"/>
                  <w:sz w:val="18"/>
                  <w:szCs w:val="18"/>
                </w:rPr>
                <w:t>§ 679.52(b)(11)(i)(A)</w:t>
              </w:r>
            </w:hyperlink>
          </w:p>
        </w:tc>
        <w:tc>
          <w:tcPr>
            <w:tcW w:w="1856"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470C10F5" w14:textId="35D15A0D">
            <w:pPr>
              <w:autoSpaceDE w:val="0"/>
              <w:autoSpaceDN w:val="0"/>
              <w:adjustRightInd w:val="0"/>
              <w:jc w:val="center"/>
              <w:rPr>
                <w:rFonts w:ascii="Calibri" w:hAnsi="Calibri" w:cs="Calibri"/>
                <w:sz w:val="18"/>
                <w:szCs w:val="18"/>
              </w:rPr>
            </w:pPr>
            <w:r w:rsidRPr="00C22D80">
              <w:rPr>
                <w:rFonts w:ascii="Calibri" w:eastAsia="Calibri" w:hAnsi="Calibri" w:cs="Calibri"/>
                <w:sz w:val="18"/>
                <w:szCs w:val="18"/>
              </w:rPr>
              <w:t>No</w:t>
            </w:r>
          </w:p>
        </w:tc>
        <w:tc>
          <w:tcPr>
            <w:tcW w:w="574"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0D4EF338" w14:textId="77777777">
            <w:pPr>
              <w:autoSpaceDE w:val="0"/>
              <w:autoSpaceDN w:val="0"/>
              <w:adjustRightInd w:val="0"/>
              <w:jc w:val="center"/>
              <w:rPr>
                <w:rFonts w:ascii="Calibri" w:eastAsia="Calibri" w:hAnsi="Calibri" w:cs="Calibri"/>
                <w:sz w:val="18"/>
                <w:szCs w:val="18"/>
              </w:rPr>
            </w:pPr>
          </w:p>
        </w:tc>
        <w:tc>
          <w:tcPr>
            <w:tcW w:w="559"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0F6EDB02" w14:textId="77777777">
            <w:pPr>
              <w:autoSpaceDE w:val="0"/>
              <w:autoSpaceDN w:val="0"/>
              <w:adjustRightInd w:val="0"/>
              <w:jc w:val="center"/>
              <w:rPr>
                <w:rFonts w:ascii="Calibri" w:eastAsia="Calibri" w:hAnsi="Calibri" w:cs="Calibri"/>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5FE2BE34" w14:textId="17B712F4">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709" w:type="dxa"/>
            <w:tcBorders>
              <w:top w:val="single" w:sz="4" w:space="0" w:color="auto"/>
              <w:left w:val="single" w:sz="4" w:space="0" w:color="auto"/>
              <w:bottom w:val="single" w:sz="4" w:space="0" w:color="auto"/>
              <w:right w:val="single" w:sz="4" w:space="0" w:color="auto"/>
            </w:tcBorders>
          </w:tcPr>
          <w:p w:rsidR="00005530" w:rsidRPr="0080018A" w:rsidP="009F4C58" w14:paraId="630F3E88" w14:textId="488CE2B9">
            <w:pPr>
              <w:autoSpaceDE w:val="0"/>
              <w:autoSpaceDN w:val="0"/>
              <w:adjustRightInd w:val="0"/>
              <w:rPr>
                <w:rFonts w:ascii="Calibri" w:eastAsia="Calibri" w:hAnsi="Calibri" w:cs="Calibri"/>
                <w:sz w:val="18"/>
                <w:szCs w:val="18"/>
              </w:rPr>
            </w:pPr>
          </w:p>
        </w:tc>
        <w:tc>
          <w:tcPr>
            <w:tcW w:w="1440" w:type="dxa"/>
            <w:tcBorders>
              <w:top w:val="single" w:sz="4" w:space="0" w:color="auto"/>
              <w:left w:val="single" w:sz="4" w:space="0" w:color="auto"/>
              <w:bottom w:val="single" w:sz="4" w:space="0" w:color="auto"/>
              <w:right w:val="single" w:sz="4" w:space="0" w:color="auto"/>
            </w:tcBorders>
          </w:tcPr>
          <w:p w:rsidR="00005530" w:rsidRPr="0080018A" w:rsidP="009F4C58" w14:paraId="5ADECE95" w14:textId="77777777">
            <w:pPr>
              <w:autoSpaceDE w:val="0"/>
              <w:autoSpaceDN w:val="0"/>
              <w:adjustRightInd w:val="0"/>
              <w:rPr>
                <w:rFonts w:ascii="Calibri" w:eastAsia="Calibri" w:hAnsi="Calibri" w:cs="Calibri"/>
                <w:sz w:val="18"/>
                <w:szCs w:val="18"/>
              </w:rPr>
            </w:pPr>
          </w:p>
        </w:tc>
      </w:tr>
      <w:tr w14:paraId="32648E06" w14:textId="30A8088A" w:rsidTr="0018765A">
        <w:tblPrEx>
          <w:tblW w:w="13230" w:type="dxa"/>
          <w:jc w:val="center"/>
          <w:tblLayout w:type="fixed"/>
          <w:tblLook w:val="04A0"/>
        </w:tblPrEx>
        <w:trPr>
          <w:trHeight w:val="283"/>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9F4C58" w14:paraId="771678CD" w14:textId="77777777">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3.b</w:t>
            </w:r>
          </w:p>
        </w:tc>
        <w:tc>
          <w:tcPr>
            <w:tcW w:w="3330"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342557CB" w14:textId="77777777">
            <w:pPr>
              <w:autoSpaceDE w:val="0"/>
              <w:autoSpaceDN w:val="0"/>
              <w:adjustRightInd w:val="0"/>
              <w:rPr>
                <w:rFonts w:ascii="Calibri" w:eastAsia="Calibri" w:hAnsi="Calibri" w:cs="Calibri"/>
                <w:sz w:val="18"/>
                <w:szCs w:val="18"/>
              </w:rPr>
            </w:pPr>
            <w:r w:rsidRPr="004A717B">
              <w:rPr>
                <w:rFonts w:ascii="Calibri" w:eastAsia="Calibri" w:hAnsi="Calibri" w:cs="Calibri"/>
                <w:sz w:val="18"/>
                <w:szCs w:val="18"/>
              </w:rPr>
              <w:t xml:space="preserve">Observer briefing registration </w:t>
            </w:r>
          </w:p>
        </w:tc>
        <w:tc>
          <w:tcPr>
            <w:tcW w:w="3425"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17A5E263" w14:textId="77777777">
            <w:pPr>
              <w:autoSpaceDE w:val="0"/>
              <w:autoSpaceDN w:val="0"/>
              <w:adjustRightInd w:val="0"/>
              <w:rPr>
                <w:rFonts w:ascii="Calibri" w:hAnsi="Calibri" w:cs="Calibri"/>
                <w:color w:val="000000"/>
                <w:sz w:val="18"/>
                <w:szCs w:val="18"/>
              </w:rPr>
            </w:pPr>
            <w:hyperlink r:id="rId31" w:anchor="p-679.52(b)(11)(i)(B)" w:history="1">
              <w:r w:rsidRPr="00CB39A5">
                <w:rPr>
                  <w:rStyle w:val="Hyperlink"/>
                  <w:rFonts w:ascii="Calibri" w:hAnsi="Calibri" w:cs="Calibri"/>
                  <w:sz w:val="18"/>
                  <w:szCs w:val="18"/>
                </w:rPr>
                <w:t>§ 679.52(b)(11)(i)(B)</w:t>
              </w:r>
            </w:hyperlink>
          </w:p>
        </w:tc>
        <w:tc>
          <w:tcPr>
            <w:tcW w:w="1856"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51EAA90F" w14:textId="1482FB31">
            <w:pPr>
              <w:autoSpaceDE w:val="0"/>
              <w:autoSpaceDN w:val="0"/>
              <w:adjustRightInd w:val="0"/>
              <w:jc w:val="center"/>
              <w:rPr>
                <w:rFonts w:ascii="Calibri" w:hAnsi="Calibri" w:cs="Calibri"/>
                <w:sz w:val="18"/>
                <w:szCs w:val="18"/>
              </w:rPr>
            </w:pPr>
            <w:r w:rsidRPr="00A05DE6">
              <w:rPr>
                <w:rFonts w:ascii="Calibri" w:eastAsia="Calibri" w:hAnsi="Calibri" w:cs="Calibri"/>
                <w:sz w:val="18"/>
                <w:szCs w:val="18"/>
              </w:rPr>
              <w:t>No</w:t>
            </w:r>
          </w:p>
        </w:tc>
        <w:tc>
          <w:tcPr>
            <w:tcW w:w="574"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1F669026" w14:textId="77777777">
            <w:pPr>
              <w:autoSpaceDE w:val="0"/>
              <w:autoSpaceDN w:val="0"/>
              <w:adjustRightInd w:val="0"/>
              <w:jc w:val="center"/>
              <w:rPr>
                <w:rFonts w:ascii="Calibri" w:eastAsia="Calibri" w:hAnsi="Calibri" w:cs="Calibri"/>
                <w:sz w:val="18"/>
                <w:szCs w:val="18"/>
              </w:rPr>
            </w:pPr>
          </w:p>
        </w:tc>
        <w:tc>
          <w:tcPr>
            <w:tcW w:w="559"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39DF5489" w14:textId="77777777">
            <w:pPr>
              <w:autoSpaceDE w:val="0"/>
              <w:autoSpaceDN w:val="0"/>
              <w:adjustRightInd w:val="0"/>
              <w:jc w:val="center"/>
              <w:rPr>
                <w:rFonts w:ascii="Calibri" w:eastAsia="Calibri" w:hAnsi="Calibri" w:cs="Calibri"/>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75810041" w14:textId="7BE61396">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709"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395C6AE1" w14:textId="18A7B96B">
            <w:pPr>
              <w:autoSpaceDE w:val="0"/>
              <w:autoSpaceDN w:val="0"/>
              <w:adjustRightInd w:val="0"/>
              <w:rPr>
                <w:rFonts w:ascii="Calibri" w:eastAsia="Calibri" w:hAnsi="Calibri" w:cs="Calibri"/>
                <w:sz w:val="18"/>
                <w:szCs w:val="18"/>
              </w:rPr>
            </w:pPr>
          </w:p>
        </w:tc>
        <w:tc>
          <w:tcPr>
            <w:tcW w:w="1440" w:type="dxa"/>
            <w:tcBorders>
              <w:top w:val="single" w:sz="4" w:space="0" w:color="auto"/>
              <w:left w:val="single" w:sz="4" w:space="0" w:color="auto"/>
              <w:bottom w:val="single" w:sz="4" w:space="0" w:color="auto"/>
              <w:right w:val="single" w:sz="4" w:space="0" w:color="auto"/>
            </w:tcBorders>
          </w:tcPr>
          <w:p w:rsidR="00005530" w:rsidRPr="0080018A" w:rsidP="009F4C58" w14:paraId="297CFDED" w14:textId="77777777">
            <w:pPr>
              <w:autoSpaceDE w:val="0"/>
              <w:autoSpaceDN w:val="0"/>
              <w:adjustRightInd w:val="0"/>
              <w:rPr>
                <w:rFonts w:ascii="Calibri" w:eastAsia="Calibri" w:hAnsi="Calibri" w:cs="Calibri"/>
                <w:sz w:val="18"/>
                <w:szCs w:val="18"/>
              </w:rPr>
            </w:pPr>
          </w:p>
        </w:tc>
      </w:tr>
      <w:tr w14:paraId="555219DD" w14:textId="3B262BD0" w:rsidTr="0018765A">
        <w:tblPrEx>
          <w:tblW w:w="13230" w:type="dxa"/>
          <w:jc w:val="center"/>
          <w:tblLayout w:type="fixed"/>
          <w:tblLook w:val="04A0"/>
        </w:tblPrEx>
        <w:trPr>
          <w:trHeight w:val="283"/>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9F4C58" w14:paraId="56A95365" w14:textId="77777777">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4</w:t>
            </w:r>
          </w:p>
        </w:tc>
        <w:tc>
          <w:tcPr>
            <w:tcW w:w="3330"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38F13404" w14:textId="77777777">
            <w:pPr>
              <w:autoSpaceDE w:val="0"/>
              <w:autoSpaceDN w:val="0"/>
              <w:adjustRightInd w:val="0"/>
              <w:rPr>
                <w:rFonts w:ascii="Calibri" w:eastAsia="Calibri" w:hAnsi="Calibri" w:cs="Calibri"/>
                <w:sz w:val="18"/>
                <w:szCs w:val="18"/>
              </w:rPr>
            </w:pPr>
            <w:r w:rsidRPr="004A717B">
              <w:rPr>
                <w:rFonts w:ascii="Calibri" w:eastAsia="Calibri" w:hAnsi="Calibri" w:cs="Calibri"/>
                <w:sz w:val="18"/>
                <w:szCs w:val="18"/>
              </w:rPr>
              <w:t xml:space="preserve">Projected observer assignments </w:t>
            </w:r>
          </w:p>
        </w:tc>
        <w:tc>
          <w:tcPr>
            <w:tcW w:w="3425"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18654DA1" w14:textId="77777777">
            <w:pPr>
              <w:autoSpaceDE w:val="0"/>
              <w:autoSpaceDN w:val="0"/>
              <w:adjustRightInd w:val="0"/>
              <w:rPr>
                <w:rFonts w:ascii="Calibri" w:hAnsi="Calibri" w:cs="Calibri"/>
                <w:color w:val="000000"/>
                <w:sz w:val="18"/>
                <w:szCs w:val="18"/>
              </w:rPr>
            </w:pPr>
            <w:hyperlink r:id="rId31" w:anchor="p-679.52(b)(11)(ii)" w:history="1">
              <w:r w:rsidRPr="00CB39A5">
                <w:rPr>
                  <w:rStyle w:val="Hyperlink"/>
                  <w:rFonts w:ascii="Calibri" w:hAnsi="Calibri" w:cs="Calibri"/>
                  <w:sz w:val="18"/>
                  <w:szCs w:val="18"/>
                </w:rPr>
                <w:t>§ 679.52(b)(11)(ii)</w:t>
              </w:r>
            </w:hyperlink>
          </w:p>
        </w:tc>
        <w:tc>
          <w:tcPr>
            <w:tcW w:w="1856"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015FDA9B" w14:textId="7F49DA66">
            <w:pPr>
              <w:autoSpaceDE w:val="0"/>
              <w:autoSpaceDN w:val="0"/>
              <w:adjustRightInd w:val="0"/>
              <w:jc w:val="center"/>
              <w:rPr>
                <w:rFonts w:ascii="Calibri" w:hAnsi="Calibri" w:cs="Calibri"/>
                <w:sz w:val="18"/>
                <w:szCs w:val="18"/>
              </w:rPr>
            </w:pPr>
            <w:r w:rsidRPr="00A05DE6">
              <w:rPr>
                <w:rFonts w:ascii="Calibri" w:eastAsia="Calibri" w:hAnsi="Calibri" w:cs="Calibri"/>
                <w:sz w:val="18"/>
                <w:szCs w:val="18"/>
              </w:rPr>
              <w:t>No</w:t>
            </w:r>
          </w:p>
        </w:tc>
        <w:tc>
          <w:tcPr>
            <w:tcW w:w="574"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7ED73794" w14:textId="448A4D2A">
            <w:pPr>
              <w:autoSpaceDE w:val="0"/>
              <w:autoSpaceDN w:val="0"/>
              <w:adjustRightInd w:val="0"/>
              <w:jc w:val="center"/>
              <w:rPr>
                <w:rFonts w:ascii="Calibri" w:eastAsia="Calibri" w:hAnsi="Calibri" w:cs="Calibri"/>
                <w:sz w:val="18"/>
                <w:szCs w:val="18"/>
              </w:rPr>
            </w:pPr>
            <w:r w:rsidRPr="00B218CA">
              <w:rPr>
                <w:rFonts w:ascii="Wingdings" w:eastAsia="Calibri" w:hAnsi="Wingdings" w:cs="Calibri"/>
                <w:sz w:val="18"/>
                <w:szCs w:val="18"/>
              </w:rPr>
              <w:sym w:font="Wingdings" w:char="F075"/>
            </w:r>
          </w:p>
        </w:tc>
        <w:tc>
          <w:tcPr>
            <w:tcW w:w="559"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655E21FE" w14:textId="08BF1EDA">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712"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51641112" w14:textId="270F3576">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709"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426BA5AD" w14:textId="70F3BB44">
            <w:pPr>
              <w:autoSpaceDE w:val="0"/>
              <w:autoSpaceDN w:val="0"/>
              <w:adjustRightInd w:val="0"/>
              <w:rPr>
                <w:rFonts w:ascii="Calibri" w:eastAsia="Calibri" w:hAnsi="Calibri" w:cs="Calibri"/>
                <w:sz w:val="18"/>
                <w:szCs w:val="18"/>
              </w:rPr>
            </w:pPr>
          </w:p>
        </w:tc>
        <w:tc>
          <w:tcPr>
            <w:tcW w:w="1440" w:type="dxa"/>
            <w:tcBorders>
              <w:top w:val="single" w:sz="4" w:space="0" w:color="auto"/>
              <w:left w:val="single" w:sz="4" w:space="0" w:color="auto"/>
              <w:bottom w:val="single" w:sz="4" w:space="0" w:color="auto"/>
              <w:right w:val="single" w:sz="4" w:space="0" w:color="auto"/>
            </w:tcBorders>
          </w:tcPr>
          <w:p w:rsidR="00005530" w:rsidRPr="0080018A" w:rsidP="009F4C58" w14:paraId="36BFB2E4" w14:textId="77777777">
            <w:pPr>
              <w:autoSpaceDE w:val="0"/>
              <w:autoSpaceDN w:val="0"/>
              <w:adjustRightInd w:val="0"/>
              <w:rPr>
                <w:rFonts w:ascii="Calibri" w:eastAsia="Calibri" w:hAnsi="Calibri" w:cs="Calibri"/>
                <w:sz w:val="18"/>
                <w:szCs w:val="18"/>
              </w:rPr>
            </w:pPr>
          </w:p>
        </w:tc>
      </w:tr>
      <w:tr w14:paraId="6E664780" w14:textId="733EB4E2" w:rsidTr="0018765A">
        <w:tblPrEx>
          <w:tblW w:w="13230" w:type="dxa"/>
          <w:jc w:val="center"/>
          <w:tblLayout w:type="fixed"/>
          <w:tblLook w:val="04A0"/>
        </w:tblPrEx>
        <w:trPr>
          <w:trHeight w:val="283"/>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9F4C58" w14:paraId="49B71DE9" w14:textId="77777777">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5</w:t>
            </w:r>
          </w:p>
        </w:tc>
        <w:tc>
          <w:tcPr>
            <w:tcW w:w="3330"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110344CC" w14:textId="77777777">
            <w:pPr>
              <w:autoSpaceDE w:val="0"/>
              <w:autoSpaceDN w:val="0"/>
              <w:adjustRightInd w:val="0"/>
              <w:rPr>
                <w:rFonts w:ascii="Calibri" w:eastAsia="Calibri" w:hAnsi="Calibri" w:cs="Calibri"/>
                <w:sz w:val="18"/>
                <w:szCs w:val="18"/>
              </w:rPr>
            </w:pPr>
            <w:r w:rsidRPr="004A717B">
              <w:rPr>
                <w:rFonts w:ascii="Calibri" w:eastAsia="Calibri" w:hAnsi="Calibri" w:cs="Calibri"/>
                <w:sz w:val="18"/>
                <w:szCs w:val="18"/>
              </w:rPr>
              <w:t>Physical examination verification</w:t>
            </w:r>
          </w:p>
        </w:tc>
        <w:tc>
          <w:tcPr>
            <w:tcW w:w="3425"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4572EEB8" w14:textId="77777777">
            <w:pPr>
              <w:autoSpaceDE w:val="0"/>
              <w:autoSpaceDN w:val="0"/>
              <w:adjustRightInd w:val="0"/>
              <w:rPr>
                <w:rFonts w:ascii="Calibri" w:hAnsi="Calibri" w:cs="Calibri"/>
                <w:color w:val="000000"/>
                <w:sz w:val="18"/>
                <w:szCs w:val="18"/>
              </w:rPr>
            </w:pPr>
            <w:hyperlink r:id="rId31" w:anchor="p-679.52(b)(11)(iii)" w:history="1">
              <w:r w:rsidRPr="00CB39A5">
                <w:rPr>
                  <w:rStyle w:val="Hyperlink"/>
                  <w:rFonts w:ascii="Calibri" w:hAnsi="Calibri" w:cs="Calibri"/>
                  <w:sz w:val="18"/>
                  <w:szCs w:val="18"/>
                </w:rPr>
                <w:t>§ 679.52(b)(11)(iii)</w:t>
              </w:r>
            </w:hyperlink>
          </w:p>
        </w:tc>
        <w:tc>
          <w:tcPr>
            <w:tcW w:w="1856"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653CF3EA" w14:textId="44F05B69">
            <w:pPr>
              <w:autoSpaceDE w:val="0"/>
              <w:autoSpaceDN w:val="0"/>
              <w:adjustRightInd w:val="0"/>
              <w:jc w:val="center"/>
              <w:rPr>
                <w:rFonts w:ascii="Calibri" w:hAnsi="Calibri" w:cs="Calibri"/>
                <w:sz w:val="18"/>
                <w:szCs w:val="18"/>
              </w:rPr>
            </w:pPr>
            <w:r w:rsidRPr="00A05DE6">
              <w:rPr>
                <w:rFonts w:ascii="Calibri" w:eastAsia="Calibri" w:hAnsi="Calibri" w:cs="Calibri"/>
                <w:sz w:val="18"/>
                <w:szCs w:val="18"/>
              </w:rPr>
              <w:t>No</w:t>
            </w:r>
          </w:p>
        </w:tc>
        <w:tc>
          <w:tcPr>
            <w:tcW w:w="574"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3387407B" w14:textId="77777777">
            <w:pPr>
              <w:autoSpaceDE w:val="0"/>
              <w:autoSpaceDN w:val="0"/>
              <w:adjustRightInd w:val="0"/>
              <w:jc w:val="center"/>
              <w:rPr>
                <w:rFonts w:ascii="Calibri" w:eastAsia="Calibri" w:hAnsi="Calibri" w:cs="Calibri"/>
                <w:sz w:val="18"/>
                <w:szCs w:val="18"/>
              </w:rPr>
            </w:pPr>
          </w:p>
        </w:tc>
        <w:tc>
          <w:tcPr>
            <w:tcW w:w="559"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42235797" w14:textId="0D82C66A">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712"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34A4DB8D" w14:textId="6D027C1D">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709"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47AE3D0F" w14:textId="06EFB2A3">
            <w:pPr>
              <w:autoSpaceDE w:val="0"/>
              <w:autoSpaceDN w:val="0"/>
              <w:adjustRightInd w:val="0"/>
              <w:rPr>
                <w:rFonts w:ascii="Calibri" w:eastAsia="Calibri" w:hAnsi="Calibri" w:cs="Calibri"/>
                <w:sz w:val="18"/>
                <w:szCs w:val="18"/>
              </w:rPr>
            </w:pPr>
          </w:p>
        </w:tc>
        <w:tc>
          <w:tcPr>
            <w:tcW w:w="1440" w:type="dxa"/>
            <w:tcBorders>
              <w:top w:val="single" w:sz="4" w:space="0" w:color="auto"/>
              <w:left w:val="single" w:sz="4" w:space="0" w:color="auto"/>
              <w:bottom w:val="single" w:sz="4" w:space="0" w:color="auto"/>
              <w:right w:val="single" w:sz="4" w:space="0" w:color="auto"/>
            </w:tcBorders>
          </w:tcPr>
          <w:p w:rsidR="00005530" w:rsidRPr="0080018A" w:rsidP="009F4C58" w14:paraId="02694524" w14:textId="77777777">
            <w:pPr>
              <w:autoSpaceDE w:val="0"/>
              <w:autoSpaceDN w:val="0"/>
              <w:adjustRightInd w:val="0"/>
              <w:rPr>
                <w:rFonts w:ascii="Calibri" w:eastAsia="Calibri" w:hAnsi="Calibri" w:cs="Calibri"/>
                <w:sz w:val="18"/>
                <w:szCs w:val="18"/>
              </w:rPr>
            </w:pPr>
          </w:p>
        </w:tc>
      </w:tr>
      <w:tr w14:paraId="57CF4F10" w14:textId="1B8E1DA5" w:rsidTr="0018765A">
        <w:tblPrEx>
          <w:tblW w:w="13230" w:type="dxa"/>
          <w:jc w:val="center"/>
          <w:tblLayout w:type="fixed"/>
          <w:tblLook w:val="04A0"/>
        </w:tblPrEx>
        <w:trPr>
          <w:trHeight w:val="283"/>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9F4C58" w14:paraId="64D1DE20" w14:textId="77777777">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6</w:t>
            </w:r>
          </w:p>
        </w:tc>
        <w:tc>
          <w:tcPr>
            <w:tcW w:w="3330"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62436FBA" w14:textId="77777777">
            <w:pPr>
              <w:autoSpaceDE w:val="0"/>
              <w:autoSpaceDN w:val="0"/>
              <w:adjustRightInd w:val="0"/>
              <w:rPr>
                <w:rFonts w:ascii="Calibri" w:eastAsia="Calibri" w:hAnsi="Calibri" w:cs="Calibri"/>
                <w:sz w:val="18"/>
                <w:szCs w:val="18"/>
              </w:rPr>
            </w:pPr>
            <w:r w:rsidRPr="004A717B">
              <w:rPr>
                <w:rFonts w:ascii="Calibri" w:eastAsia="Calibri" w:hAnsi="Calibri" w:cs="Calibri"/>
                <w:sz w:val="18"/>
                <w:szCs w:val="18"/>
              </w:rPr>
              <w:t>Observer deployment/logistics report</w:t>
            </w:r>
          </w:p>
        </w:tc>
        <w:tc>
          <w:tcPr>
            <w:tcW w:w="3425"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5022274F" w14:textId="77777777">
            <w:pPr>
              <w:autoSpaceDE w:val="0"/>
              <w:autoSpaceDN w:val="0"/>
              <w:adjustRightInd w:val="0"/>
              <w:rPr>
                <w:rFonts w:ascii="Calibri" w:hAnsi="Calibri" w:cs="Calibri"/>
                <w:color w:val="000000"/>
                <w:sz w:val="18"/>
                <w:szCs w:val="18"/>
              </w:rPr>
            </w:pPr>
            <w:hyperlink r:id="rId31" w:anchor="p-679.52(b)(11)(iv)" w:history="1">
              <w:r w:rsidRPr="00CB39A5">
                <w:rPr>
                  <w:rStyle w:val="Hyperlink"/>
                  <w:rFonts w:ascii="Calibri" w:hAnsi="Calibri" w:cs="Calibri"/>
                  <w:sz w:val="18"/>
                  <w:szCs w:val="18"/>
                </w:rPr>
                <w:t>§ 679.52(b)(11)(iv)</w:t>
              </w:r>
            </w:hyperlink>
          </w:p>
        </w:tc>
        <w:tc>
          <w:tcPr>
            <w:tcW w:w="1856" w:type="dxa"/>
            <w:tcBorders>
              <w:top w:val="single" w:sz="4" w:space="0" w:color="auto"/>
              <w:left w:val="single" w:sz="4" w:space="0" w:color="auto"/>
              <w:bottom w:val="single" w:sz="4" w:space="0" w:color="auto"/>
              <w:right w:val="single" w:sz="4" w:space="0" w:color="auto"/>
            </w:tcBorders>
            <w:vAlign w:val="center"/>
            <w:hideMark/>
          </w:tcPr>
          <w:p w:rsidR="00005530" w:rsidRPr="003D17EF" w:rsidP="009F4C58" w14:paraId="494ADB63" w14:textId="2E1A2C61">
            <w:pPr>
              <w:autoSpaceDE w:val="0"/>
              <w:autoSpaceDN w:val="0"/>
              <w:adjustRightInd w:val="0"/>
              <w:jc w:val="center"/>
              <w:rPr>
                <w:rFonts w:ascii="Calibri" w:hAnsi="Calibri" w:cs="Calibri"/>
                <w:sz w:val="18"/>
                <w:szCs w:val="18"/>
              </w:rPr>
            </w:pPr>
            <w:r w:rsidRPr="003D17EF">
              <w:rPr>
                <w:rFonts w:ascii="Calibri" w:eastAsia="Calibri" w:hAnsi="Calibri" w:cs="Calibri"/>
                <w:sz w:val="18"/>
                <w:szCs w:val="18"/>
              </w:rPr>
              <w:t>No</w:t>
            </w:r>
          </w:p>
        </w:tc>
        <w:tc>
          <w:tcPr>
            <w:tcW w:w="574" w:type="dxa"/>
            <w:tcBorders>
              <w:top w:val="single" w:sz="4" w:space="0" w:color="auto"/>
              <w:left w:val="single" w:sz="4" w:space="0" w:color="auto"/>
              <w:bottom w:val="single" w:sz="4" w:space="0" w:color="auto"/>
              <w:right w:val="single" w:sz="4" w:space="0" w:color="auto"/>
            </w:tcBorders>
            <w:vAlign w:val="center"/>
          </w:tcPr>
          <w:p w:rsidR="00005530" w:rsidRPr="003D17EF" w:rsidP="009F4C58" w14:paraId="260A579C" w14:textId="77777777">
            <w:pPr>
              <w:autoSpaceDE w:val="0"/>
              <w:autoSpaceDN w:val="0"/>
              <w:adjustRightInd w:val="0"/>
              <w:jc w:val="center"/>
              <w:rPr>
                <w:rFonts w:ascii="Calibri" w:eastAsia="Calibri" w:hAnsi="Calibri" w:cs="Calibri"/>
                <w:sz w:val="18"/>
                <w:szCs w:val="18"/>
              </w:rPr>
            </w:pPr>
          </w:p>
        </w:tc>
        <w:tc>
          <w:tcPr>
            <w:tcW w:w="559" w:type="dxa"/>
            <w:tcBorders>
              <w:top w:val="single" w:sz="4" w:space="0" w:color="auto"/>
              <w:left w:val="single" w:sz="4" w:space="0" w:color="auto"/>
              <w:bottom w:val="single" w:sz="4" w:space="0" w:color="auto"/>
              <w:right w:val="single" w:sz="4" w:space="0" w:color="auto"/>
            </w:tcBorders>
            <w:vAlign w:val="center"/>
          </w:tcPr>
          <w:p w:rsidR="00005530" w:rsidRPr="003D17EF" w:rsidP="009F4C58" w14:paraId="2B5D259A" w14:textId="136059CD">
            <w:pPr>
              <w:autoSpaceDE w:val="0"/>
              <w:autoSpaceDN w:val="0"/>
              <w:adjustRightInd w:val="0"/>
              <w:jc w:val="center"/>
              <w:rPr>
                <w:rFonts w:ascii="Calibri" w:eastAsia="Calibri" w:hAnsi="Calibri" w:cs="Calibri"/>
                <w:sz w:val="18"/>
                <w:szCs w:val="18"/>
              </w:rPr>
            </w:pPr>
            <w:r w:rsidRPr="003D17EF">
              <w:rPr>
                <w:rFonts w:ascii="Wingdings" w:eastAsia="Calibri" w:hAnsi="Wingdings" w:cs="Calibri"/>
                <w:sz w:val="18"/>
                <w:szCs w:val="18"/>
              </w:rPr>
              <w:sym w:font="Wingdings" w:char="F075"/>
            </w:r>
          </w:p>
        </w:tc>
        <w:tc>
          <w:tcPr>
            <w:tcW w:w="712" w:type="dxa"/>
            <w:tcBorders>
              <w:top w:val="single" w:sz="4" w:space="0" w:color="auto"/>
              <w:left w:val="single" w:sz="4" w:space="0" w:color="auto"/>
              <w:bottom w:val="single" w:sz="4" w:space="0" w:color="auto"/>
              <w:right w:val="single" w:sz="4" w:space="0" w:color="auto"/>
            </w:tcBorders>
            <w:vAlign w:val="center"/>
          </w:tcPr>
          <w:p w:rsidR="00005530" w:rsidRPr="003D17EF" w:rsidP="009F4C58" w14:paraId="6FCE703E" w14:textId="7261CB49">
            <w:pPr>
              <w:autoSpaceDE w:val="0"/>
              <w:autoSpaceDN w:val="0"/>
              <w:adjustRightInd w:val="0"/>
              <w:jc w:val="center"/>
              <w:rPr>
                <w:rFonts w:ascii="Calibri" w:eastAsia="Calibri" w:hAnsi="Calibri" w:cs="Calibri"/>
                <w:sz w:val="18"/>
                <w:szCs w:val="18"/>
              </w:rPr>
            </w:pPr>
            <w:r w:rsidRPr="003D17EF">
              <w:rPr>
                <w:rFonts w:ascii="Wingdings" w:eastAsia="Calibri" w:hAnsi="Wingdings" w:cs="Calibri"/>
                <w:sz w:val="18"/>
                <w:szCs w:val="18"/>
              </w:rPr>
              <w:sym w:font="Wingdings" w:char="F075"/>
            </w:r>
          </w:p>
        </w:tc>
        <w:tc>
          <w:tcPr>
            <w:tcW w:w="709" w:type="dxa"/>
            <w:tcBorders>
              <w:top w:val="single" w:sz="4" w:space="0" w:color="auto"/>
              <w:left w:val="single" w:sz="4" w:space="0" w:color="auto"/>
              <w:bottom w:val="single" w:sz="4" w:space="0" w:color="auto"/>
              <w:right w:val="single" w:sz="4" w:space="0" w:color="auto"/>
            </w:tcBorders>
            <w:vAlign w:val="center"/>
          </w:tcPr>
          <w:p w:rsidR="00005530" w:rsidRPr="003D17EF" w:rsidP="009F4C58" w14:paraId="3613F2D3" w14:textId="2CC0AA1B">
            <w:pPr>
              <w:autoSpaceDE w:val="0"/>
              <w:autoSpaceDN w:val="0"/>
              <w:adjustRightInd w:val="0"/>
              <w:jc w:val="center"/>
              <w:rPr>
                <w:rFonts w:ascii="Calibri" w:eastAsia="Calibri" w:hAnsi="Calibri" w:cs="Calibri"/>
                <w:sz w:val="18"/>
                <w:szCs w:val="18"/>
              </w:rPr>
            </w:pPr>
            <w:r w:rsidRPr="003D17EF">
              <w:rPr>
                <w:rFonts w:ascii="Wingdings" w:eastAsia="Calibri" w:hAnsi="Wingdings" w:cs="Calibri"/>
                <w:sz w:val="18"/>
                <w:szCs w:val="18"/>
              </w:rPr>
              <w:sym w:font="Wingdings" w:char="F075"/>
            </w:r>
          </w:p>
        </w:tc>
        <w:tc>
          <w:tcPr>
            <w:tcW w:w="1440" w:type="dxa"/>
            <w:tcBorders>
              <w:top w:val="single" w:sz="4" w:space="0" w:color="auto"/>
              <w:left w:val="single" w:sz="4" w:space="0" w:color="auto"/>
              <w:bottom w:val="single" w:sz="4" w:space="0" w:color="auto"/>
              <w:right w:val="single" w:sz="4" w:space="0" w:color="auto"/>
            </w:tcBorders>
          </w:tcPr>
          <w:p w:rsidR="00005530" w:rsidRPr="0080018A" w:rsidP="009F4C58" w14:paraId="365755C1" w14:textId="77777777">
            <w:pPr>
              <w:autoSpaceDE w:val="0"/>
              <w:autoSpaceDN w:val="0"/>
              <w:adjustRightInd w:val="0"/>
              <w:rPr>
                <w:rFonts w:ascii="Calibri" w:eastAsia="Calibri" w:hAnsi="Calibri" w:cs="Calibri"/>
                <w:sz w:val="18"/>
                <w:szCs w:val="18"/>
              </w:rPr>
            </w:pPr>
          </w:p>
        </w:tc>
      </w:tr>
      <w:tr w14:paraId="370B186A" w14:textId="4F81A36E" w:rsidTr="0018765A">
        <w:tblPrEx>
          <w:tblW w:w="13230" w:type="dxa"/>
          <w:jc w:val="center"/>
          <w:tblLayout w:type="fixed"/>
          <w:tblLook w:val="04A0"/>
        </w:tblPrEx>
        <w:trPr>
          <w:trHeight w:val="283"/>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9F4C58" w14:paraId="4718FA72" w14:textId="77777777">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7</w:t>
            </w:r>
          </w:p>
        </w:tc>
        <w:tc>
          <w:tcPr>
            <w:tcW w:w="3330"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244CB4E4" w14:textId="77777777">
            <w:pPr>
              <w:autoSpaceDE w:val="0"/>
              <w:autoSpaceDN w:val="0"/>
              <w:adjustRightInd w:val="0"/>
              <w:rPr>
                <w:rFonts w:ascii="Calibri" w:eastAsia="Calibri" w:hAnsi="Calibri" w:cs="Calibri"/>
                <w:sz w:val="18"/>
                <w:szCs w:val="18"/>
              </w:rPr>
            </w:pPr>
            <w:r w:rsidRPr="004A717B">
              <w:rPr>
                <w:rFonts w:ascii="Calibri" w:eastAsia="Calibri" w:hAnsi="Calibri" w:cs="Calibri"/>
                <w:sz w:val="18"/>
                <w:szCs w:val="18"/>
              </w:rPr>
              <w:t>Observer debriefing registration</w:t>
            </w:r>
          </w:p>
        </w:tc>
        <w:tc>
          <w:tcPr>
            <w:tcW w:w="3425"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2DC461A0" w14:textId="77777777">
            <w:pPr>
              <w:autoSpaceDE w:val="0"/>
              <w:autoSpaceDN w:val="0"/>
              <w:adjustRightInd w:val="0"/>
              <w:rPr>
                <w:rFonts w:ascii="Calibri" w:hAnsi="Calibri" w:cs="Calibri"/>
                <w:color w:val="000000"/>
                <w:sz w:val="18"/>
                <w:szCs w:val="18"/>
              </w:rPr>
            </w:pPr>
            <w:hyperlink r:id="rId31" w:anchor="p-679.52(b)(11)(v)" w:history="1">
              <w:r w:rsidRPr="00CB39A5">
                <w:rPr>
                  <w:rStyle w:val="Hyperlink"/>
                  <w:rFonts w:ascii="Calibri" w:hAnsi="Calibri" w:cs="Calibri"/>
                  <w:sz w:val="18"/>
                  <w:szCs w:val="18"/>
                </w:rPr>
                <w:t>§ 679.52(b)(11)(v)</w:t>
              </w:r>
            </w:hyperlink>
          </w:p>
        </w:tc>
        <w:tc>
          <w:tcPr>
            <w:tcW w:w="1856" w:type="dxa"/>
            <w:tcBorders>
              <w:top w:val="single" w:sz="4" w:space="0" w:color="auto"/>
              <w:left w:val="single" w:sz="4" w:space="0" w:color="auto"/>
              <w:bottom w:val="single" w:sz="4" w:space="0" w:color="auto"/>
              <w:right w:val="single" w:sz="4" w:space="0" w:color="auto"/>
            </w:tcBorders>
            <w:vAlign w:val="center"/>
            <w:hideMark/>
          </w:tcPr>
          <w:p w:rsidR="00005530" w:rsidRPr="003D17EF" w:rsidP="009F4C58" w14:paraId="61E205F3" w14:textId="5DEE31BD">
            <w:pPr>
              <w:autoSpaceDE w:val="0"/>
              <w:autoSpaceDN w:val="0"/>
              <w:adjustRightInd w:val="0"/>
              <w:jc w:val="center"/>
              <w:rPr>
                <w:rFonts w:ascii="Calibri" w:hAnsi="Calibri" w:cs="Calibri"/>
                <w:sz w:val="18"/>
                <w:szCs w:val="18"/>
              </w:rPr>
            </w:pPr>
            <w:r w:rsidRPr="003D17EF">
              <w:rPr>
                <w:rFonts w:ascii="Calibri" w:eastAsia="Calibri" w:hAnsi="Calibri" w:cs="Calibri"/>
                <w:sz w:val="18"/>
                <w:szCs w:val="18"/>
              </w:rPr>
              <w:t>No</w:t>
            </w:r>
          </w:p>
        </w:tc>
        <w:tc>
          <w:tcPr>
            <w:tcW w:w="574" w:type="dxa"/>
            <w:tcBorders>
              <w:top w:val="single" w:sz="4" w:space="0" w:color="auto"/>
              <w:left w:val="single" w:sz="4" w:space="0" w:color="auto"/>
              <w:bottom w:val="single" w:sz="4" w:space="0" w:color="auto"/>
              <w:right w:val="single" w:sz="4" w:space="0" w:color="auto"/>
            </w:tcBorders>
            <w:vAlign w:val="center"/>
          </w:tcPr>
          <w:p w:rsidR="00005530" w:rsidRPr="003D17EF" w:rsidP="009F4C58" w14:paraId="3CF7A589" w14:textId="77777777">
            <w:pPr>
              <w:autoSpaceDE w:val="0"/>
              <w:autoSpaceDN w:val="0"/>
              <w:adjustRightInd w:val="0"/>
              <w:jc w:val="center"/>
              <w:rPr>
                <w:rFonts w:ascii="Calibri" w:eastAsia="Calibri" w:hAnsi="Calibri" w:cs="Calibri"/>
                <w:sz w:val="18"/>
                <w:szCs w:val="18"/>
              </w:rPr>
            </w:pPr>
          </w:p>
        </w:tc>
        <w:tc>
          <w:tcPr>
            <w:tcW w:w="559" w:type="dxa"/>
            <w:tcBorders>
              <w:top w:val="single" w:sz="4" w:space="0" w:color="auto"/>
              <w:left w:val="single" w:sz="4" w:space="0" w:color="auto"/>
              <w:bottom w:val="single" w:sz="4" w:space="0" w:color="auto"/>
              <w:right w:val="single" w:sz="4" w:space="0" w:color="auto"/>
            </w:tcBorders>
            <w:vAlign w:val="center"/>
          </w:tcPr>
          <w:p w:rsidR="00005530" w:rsidRPr="003D17EF" w:rsidP="009F4C58" w14:paraId="359D106E" w14:textId="764A8793">
            <w:pPr>
              <w:autoSpaceDE w:val="0"/>
              <w:autoSpaceDN w:val="0"/>
              <w:adjustRightInd w:val="0"/>
              <w:jc w:val="center"/>
              <w:rPr>
                <w:rFonts w:ascii="Calibri" w:eastAsia="Calibri" w:hAnsi="Calibri" w:cs="Calibri"/>
                <w:sz w:val="18"/>
                <w:szCs w:val="18"/>
              </w:rPr>
            </w:pPr>
            <w:r w:rsidRPr="003D17EF">
              <w:rPr>
                <w:rFonts w:ascii="Wingdings" w:eastAsia="Calibri" w:hAnsi="Wingdings" w:cs="Calibri"/>
                <w:sz w:val="18"/>
                <w:szCs w:val="18"/>
              </w:rPr>
              <w:sym w:font="Wingdings" w:char="F075"/>
            </w:r>
          </w:p>
        </w:tc>
        <w:tc>
          <w:tcPr>
            <w:tcW w:w="712" w:type="dxa"/>
            <w:tcBorders>
              <w:top w:val="single" w:sz="4" w:space="0" w:color="auto"/>
              <w:left w:val="single" w:sz="4" w:space="0" w:color="auto"/>
              <w:bottom w:val="single" w:sz="4" w:space="0" w:color="auto"/>
              <w:right w:val="single" w:sz="4" w:space="0" w:color="auto"/>
            </w:tcBorders>
            <w:vAlign w:val="center"/>
          </w:tcPr>
          <w:p w:rsidR="00005530" w:rsidRPr="003D17EF" w:rsidP="009F4C58" w14:paraId="02684A4E" w14:textId="24401454">
            <w:pPr>
              <w:autoSpaceDE w:val="0"/>
              <w:autoSpaceDN w:val="0"/>
              <w:adjustRightInd w:val="0"/>
              <w:jc w:val="center"/>
              <w:rPr>
                <w:rFonts w:ascii="Calibri" w:eastAsia="Calibri" w:hAnsi="Calibri" w:cs="Calibri"/>
                <w:sz w:val="18"/>
                <w:szCs w:val="18"/>
              </w:rPr>
            </w:pPr>
            <w:r w:rsidRPr="003D17EF">
              <w:rPr>
                <w:rFonts w:ascii="Wingdings" w:eastAsia="Calibri" w:hAnsi="Wingdings" w:cs="Calibri"/>
                <w:sz w:val="18"/>
                <w:szCs w:val="18"/>
              </w:rPr>
              <w:sym w:font="Wingdings" w:char="F075"/>
            </w:r>
          </w:p>
        </w:tc>
        <w:tc>
          <w:tcPr>
            <w:tcW w:w="709" w:type="dxa"/>
            <w:tcBorders>
              <w:top w:val="single" w:sz="4" w:space="0" w:color="auto"/>
              <w:left w:val="single" w:sz="4" w:space="0" w:color="auto"/>
              <w:bottom w:val="single" w:sz="4" w:space="0" w:color="auto"/>
              <w:right w:val="single" w:sz="4" w:space="0" w:color="auto"/>
            </w:tcBorders>
            <w:vAlign w:val="center"/>
          </w:tcPr>
          <w:p w:rsidR="00005530" w:rsidRPr="003D17EF" w:rsidP="009F4C58" w14:paraId="3B679664" w14:textId="4958B328">
            <w:pPr>
              <w:autoSpaceDE w:val="0"/>
              <w:autoSpaceDN w:val="0"/>
              <w:adjustRightInd w:val="0"/>
              <w:jc w:val="center"/>
              <w:rPr>
                <w:rFonts w:ascii="Calibri" w:eastAsia="Calibri" w:hAnsi="Calibri" w:cs="Calibri"/>
                <w:sz w:val="18"/>
                <w:szCs w:val="18"/>
              </w:rPr>
            </w:pPr>
            <w:r w:rsidRPr="003D17EF">
              <w:rPr>
                <w:rFonts w:ascii="Wingdings" w:eastAsia="Calibri" w:hAnsi="Wingdings" w:cs="Calibri"/>
                <w:sz w:val="18"/>
                <w:szCs w:val="18"/>
              </w:rPr>
              <w:sym w:font="Wingdings" w:char="F075"/>
            </w:r>
          </w:p>
        </w:tc>
        <w:tc>
          <w:tcPr>
            <w:tcW w:w="1440" w:type="dxa"/>
            <w:tcBorders>
              <w:top w:val="single" w:sz="4" w:space="0" w:color="auto"/>
              <w:left w:val="single" w:sz="4" w:space="0" w:color="auto"/>
              <w:bottom w:val="single" w:sz="4" w:space="0" w:color="auto"/>
              <w:right w:val="single" w:sz="4" w:space="0" w:color="auto"/>
            </w:tcBorders>
          </w:tcPr>
          <w:p w:rsidR="00005530" w:rsidRPr="0080018A" w:rsidP="009F4C58" w14:paraId="10015598" w14:textId="77777777">
            <w:pPr>
              <w:autoSpaceDE w:val="0"/>
              <w:autoSpaceDN w:val="0"/>
              <w:adjustRightInd w:val="0"/>
              <w:rPr>
                <w:rFonts w:ascii="Calibri" w:eastAsia="Calibri" w:hAnsi="Calibri" w:cs="Calibri"/>
                <w:sz w:val="18"/>
                <w:szCs w:val="18"/>
              </w:rPr>
            </w:pPr>
          </w:p>
        </w:tc>
      </w:tr>
      <w:tr w14:paraId="601809BC" w14:textId="1E3D64D7" w:rsidTr="0018765A">
        <w:tblPrEx>
          <w:tblW w:w="13230" w:type="dxa"/>
          <w:jc w:val="center"/>
          <w:tblLayout w:type="fixed"/>
          <w:tblLook w:val="04A0"/>
        </w:tblPrEx>
        <w:trPr>
          <w:trHeight w:val="283"/>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9F4C58" w14:paraId="3FB46BE1" w14:textId="77777777">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8</w:t>
            </w:r>
          </w:p>
        </w:tc>
        <w:tc>
          <w:tcPr>
            <w:tcW w:w="3330"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079B7A9F" w14:textId="7DF5D1B2">
            <w:pPr>
              <w:autoSpaceDE w:val="0"/>
              <w:autoSpaceDN w:val="0"/>
              <w:adjustRightInd w:val="0"/>
              <w:rPr>
                <w:rFonts w:ascii="Calibri" w:eastAsia="Calibri" w:hAnsi="Calibri" w:cs="Calibri"/>
                <w:sz w:val="18"/>
                <w:szCs w:val="18"/>
              </w:rPr>
            </w:pPr>
            <w:r>
              <w:rPr>
                <w:rFonts w:ascii="Calibri" w:eastAsia="Calibri" w:hAnsi="Calibri" w:cs="Calibri"/>
                <w:sz w:val="18"/>
                <w:szCs w:val="18"/>
              </w:rPr>
              <w:t>Certificates of i</w:t>
            </w:r>
            <w:r w:rsidRPr="004A717B">
              <w:rPr>
                <w:rFonts w:ascii="Calibri" w:eastAsia="Calibri" w:hAnsi="Calibri" w:cs="Calibri"/>
                <w:sz w:val="18"/>
                <w:szCs w:val="18"/>
              </w:rPr>
              <w:t>nsurance</w:t>
            </w:r>
          </w:p>
        </w:tc>
        <w:tc>
          <w:tcPr>
            <w:tcW w:w="3425"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72BBDE1B" w14:textId="77777777">
            <w:pPr>
              <w:autoSpaceDE w:val="0"/>
              <w:autoSpaceDN w:val="0"/>
              <w:adjustRightInd w:val="0"/>
              <w:rPr>
                <w:rFonts w:ascii="Calibri" w:hAnsi="Calibri" w:cs="Calibri"/>
                <w:color w:val="000000"/>
                <w:sz w:val="18"/>
                <w:szCs w:val="18"/>
              </w:rPr>
            </w:pPr>
            <w:hyperlink r:id="rId31" w:anchor="p-679.52(b)(11)(vi)" w:history="1">
              <w:r w:rsidRPr="00CB39A5">
                <w:rPr>
                  <w:rStyle w:val="Hyperlink"/>
                  <w:rFonts w:ascii="Calibri" w:hAnsi="Calibri" w:cs="Calibri"/>
                  <w:sz w:val="18"/>
                  <w:szCs w:val="18"/>
                </w:rPr>
                <w:t>§ 679.52(b)(11)(vi)</w:t>
              </w:r>
            </w:hyperlink>
          </w:p>
        </w:tc>
        <w:tc>
          <w:tcPr>
            <w:tcW w:w="1856"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2C44A26D" w14:textId="3FBD0A70">
            <w:pPr>
              <w:autoSpaceDE w:val="0"/>
              <w:autoSpaceDN w:val="0"/>
              <w:adjustRightInd w:val="0"/>
              <w:jc w:val="center"/>
              <w:rPr>
                <w:rFonts w:ascii="Calibri" w:hAnsi="Calibri" w:cs="Calibri"/>
                <w:sz w:val="18"/>
                <w:szCs w:val="18"/>
              </w:rPr>
            </w:pPr>
            <w:r w:rsidRPr="00A05DE6">
              <w:rPr>
                <w:rFonts w:ascii="Calibri" w:eastAsia="Calibri" w:hAnsi="Calibri" w:cs="Calibri"/>
                <w:sz w:val="18"/>
                <w:szCs w:val="18"/>
              </w:rPr>
              <w:t>No</w:t>
            </w:r>
          </w:p>
        </w:tc>
        <w:tc>
          <w:tcPr>
            <w:tcW w:w="574"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387341C7" w14:textId="6ADDDACC">
            <w:pPr>
              <w:autoSpaceDE w:val="0"/>
              <w:autoSpaceDN w:val="0"/>
              <w:adjustRightInd w:val="0"/>
              <w:jc w:val="center"/>
              <w:rPr>
                <w:rFonts w:ascii="Calibri" w:eastAsia="Calibri" w:hAnsi="Calibri" w:cs="Calibri"/>
                <w:sz w:val="18"/>
                <w:szCs w:val="18"/>
              </w:rPr>
            </w:pPr>
            <w:r w:rsidRPr="00B218CA">
              <w:rPr>
                <w:rFonts w:ascii="Wingdings" w:eastAsia="Calibri" w:hAnsi="Wingdings" w:cs="Calibri"/>
                <w:sz w:val="18"/>
                <w:szCs w:val="18"/>
              </w:rPr>
              <w:sym w:font="Wingdings" w:char="F075"/>
            </w:r>
          </w:p>
        </w:tc>
        <w:tc>
          <w:tcPr>
            <w:tcW w:w="559"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48ECC52D" w14:textId="5C1FB912">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712"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2A12F02E" w14:textId="480BD635">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709"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34523D8F" w14:textId="75F744AF">
            <w:pPr>
              <w:autoSpaceDE w:val="0"/>
              <w:autoSpaceDN w:val="0"/>
              <w:adjustRightInd w:val="0"/>
              <w:rPr>
                <w:rFonts w:ascii="Calibri" w:eastAsia="Calibri" w:hAnsi="Calibri" w:cs="Calibri"/>
                <w:sz w:val="18"/>
                <w:szCs w:val="18"/>
              </w:rPr>
            </w:pPr>
          </w:p>
        </w:tc>
        <w:tc>
          <w:tcPr>
            <w:tcW w:w="1440" w:type="dxa"/>
            <w:tcBorders>
              <w:top w:val="single" w:sz="4" w:space="0" w:color="auto"/>
              <w:left w:val="single" w:sz="4" w:space="0" w:color="auto"/>
              <w:bottom w:val="single" w:sz="4" w:space="0" w:color="auto"/>
              <w:right w:val="single" w:sz="4" w:space="0" w:color="auto"/>
            </w:tcBorders>
          </w:tcPr>
          <w:p w:rsidR="00005530" w:rsidRPr="0080018A" w:rsidP="009F4C58" w14:paraId="52106C4B" w14:textId="77777777">
            <w:pPr>
              <w:autoSpaceDE w:val="0"/>
              <w:autoSpaceDN w:val="0"/>
              <w:adjustRightInd w:val="0"/>
              <w:rPr>
                <w:rFonts w:ascii="Calibri" w:eastAsia="Calibri" w:hAnsi="Calibri" w:cs="Calibri"/>
                <w:sz w:val="18"/>
                <w:szCs w:val="18"/>
              </w:rPr>
            </w:pPr>
          </w:p>
        </w:tc>
      </w:tr>
      <w:tr w14:paraId="7643FD51" w14:textId="5B174ED0" w:rsidTr="0018765A">
        <w:tblPrEx>
          <w:tblW w:w="13230" w:type="dxa"/>
          <w:jc w:val="center"/>
          <w:tblLayout w:type="fixed"/>
          <w:tblLook w:val="04A0"/>
        </w:tblPrEx>
        <w:trPr>
          <w:trHeight w:val="283"/>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9F4C58" w14:paraId="153A5ED8" w14:textId="77777777">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9</w:t>
            </w:r>
          </w:p>
        </w:tc>
        <w:tc>
          <w:tcPr>
            <w:tcW w:w="3330"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7B554D5F" w14:textId="77777777">
            <w:pPr>
              <w:autoSpaceDE w:val="0"/>
              <w:autoSpaceDN w:val="0"/>
              <w:adjustRightInd w:val="0"/>
              <w:rPr>
                <w:rFonts w:ascii="Calibri" w:eastAsia="Calibri" w:hAnsi="Calibri" w:cs="Calibri"/>
                <w:sz w:val="18"/>
                <w:szCs w:val="18"/>
              </w:rPr>
            </w:pPr>
            <w:r w:rsidRPr="004A717B">
              <w:rPr>
                <w:rFonts w:ascii="Calibri" w:eastAsia="Calibri" w:hAnsi="Calibri" w:cs="Calibri"/>
                <w:sz w:val="18"/>
                <w:szCs w:val="18"/>
              </w:rPr>
              <w:t>Observer provider contracts</w:t>
            </w:r>
          </w:p>
        </w:tc>
        <w:tc>
          <w:tcPr>
            <w:tcW w:w="3425"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12862B9A" w14:textId="77777777">
            <w:pPr>
              <w:autoSpaceDE w:val="0"/>
              <w:autoSpaceDN w:val="0"/>
              <w:adjustRightInd w:val="0"/>
              <w:rPr>
                <w:rFonts w:ascii="Calibri" w:hAnsi="Calibri" w:cs="Calibri"/>
                <w:color w:val="000000"/>
                <w:sz w:val="18"/>
                <w:szCs w:val="18"/>
              </w:rPr>
            </w:pPr>
            <w:hyperlink r:id="rId31" w:anchor="p-679.52(b)(11)(vii)" w:history="1">
              <w:r w:rsidRPr="00CB39A5">
                <w:rPr>
                  <w:rStyle w:val="Hyperlink"/>
                  <w:rFonts w:ascii="Calibri" w:hAnsi="Calibri" w:cs="Calibri"/>
                  <w:sz w:val="18"/>
                  <w:szCs w:val="18"/>
                </w:rPr>
                <w:t>§ 679.52(b)(11)(vii)</w:t>
              </w:r>
            </w:hyperlink>
          </w:p>
        </w:tc>
        <w:tc>
          <w:tcPr>
            <w:tcW w:w="1856"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4043709D" w14:textId="6D2A1BED">
            <w:pPr>
              <w:autoSpaceDE w:val="0"/>
              <w:autoSpaceDN w:val="0"/>
              <w:adjustRightInd w:val="0"/>
              <w:jc w:val="center"/>
              <w:rPr>
                <w:rFonts w:ascii="Calibri" w:hAnsi="Calibri" w:cs="Calibri"/>
                <w:sz w:val="18"/>
                <w:szCs w:val="18"/>
              </w:rPr>
            </w:pPr>
            <w:r w:rsidRPr="00A05DE6">
              <w:rPr>
                <w:rFonts w:ascii="Calibri" w:eastAsia="Calibri" w:hAnsi="Calibri" w:cs="Calibri"/>
                <w:sz w:val="18"/>
                <w:szCs w:val="18"/>
              </w:rPr>
              <w:t>No</w:t>
            </w:r>
          </w:p>
        </w:tc>
        <w:tc>
          <w:tcPr>
            <w:tcW w:w="574"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34B59022" w14:textId="092593F6">
            <w:pPr>
              <w:autoSpaceDE w:val="0"/>
              <w:autoSpaceDN w:val="0"/>
              <w:adjustRightInd w:val="0"/>
              <w:jc w:val="center"/>
              <w:rPr>
                <w:rFonts w:ascii="Calibri" w:eastAsia="Calibri" w:hAnsi="Calibri" w:cs="Calibri"/>
                <w:sz w:val="18"/>
                <w:szCs w:val="18"/>
              </w:rPr>
            </w:pPr>
            <w:r w:rsidRPr="00B218CA">
              <w:rPr>
                <w:rFonts w:ascii="Wingdings" w:eastAsia="Calibri" w:hAnsi="Wingdings" w:cs="Calibri"/>
                <w:sz w:val="18"/>
                <w:szCs w:val="18"/>
              </w:rPr>
              <w:sym w:font="Wingdings" w:char="F075"/>
            </w:r>
          </w:p>
        </w:tc>
        <w:tc>
          <w:tcPr>
            <w:tcW w:w="559"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63874EB4" w14:textId="01A9FCA4">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712"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6EF5DDEA" w14:textId="714DE2DC">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709"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28376C0A" w14:textId="3394CFD5">
            <w:pPr>
              <w:autoSpaceDE w:val="0"/>
              <w:autoSpaceDN w:val="0"/>
              <w:adjustRightInd w:val="0"/>
              <w:rPr>
                <w:rFonts w:ascii="Calibri" w:eastAsia="Calibri" w:hAnsi="Calibri" w:cs="Calibri"/>
                <w:sz w:val="18"/>
                <w:szCs w:val="18"/>
              </w:rPr>
            </w:pPr>
          </w:p>
        </w:tc>
        <w:tc>
          <w:tcPr>
            <w:tcW w:w="1440" w:type="dxa"/>
            <w:tcBorders>
              <w:top w:val="single" w:sz="4" w:space="0" w:color="auto"/>
              <w:left w:val="single" w:sz="4" w:space="0" w:color="auto"/>
              <w:bottom w:val="single" w:sz="4" w:space="0" w:color="auto"/>
              <w:right w:val="single" w:sz="4" w:space="0" w:color="auto"/>
            </w:tcBorders>
          </w:tcPr>
          <w:p w:rsidR="00005530" w:rsidRPr="0080018A" w:rsidP="009F4C58" w14:paraId="71387360" w14:textId="77777777">
            <w:pPr>
              <w:autoSpaceDE w:val="0"/>
              <w:autoSpaceDN w:val="0"/>
              <w:adjustRightInd w:val="0"/>
              <w:rPr>
                <w:rFonts w:ascii="Calibri" w:eastAsia="Calibri" w:hAnsi="Calibri" w:cs="Calibri"/>
                <w:sz w:val="18"/>
                <w:szCs w:val="18"/>
              </w:rPr>
            </w:pPr>
          </w:p>
        </w:tc>
      </w:tr>
      <w:tr w14:paraId="620E2E00" w14:textId="1DAF2F79" w:rsidTr="0018765A">
        <w:tblPrEx>
          <w:tblW w:w="13230" w:type="dxa"/>
          <w:jc w:val="center"/>
          <w:tblLayout w:type="fixed"/>
          <w:tblLook w:val="04A0"/>
        </w:tblPrEx>
        <w:trPr>
          <w:trHeight w:val="283"/>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9F4C58" w14:paraId="2959F4CD" w14:textId="77777777">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10</w:t>
            </w:r>
          </w:p>
        </w:tc>
        <w:tc>
          <w:tcPr>
            <w:tcW w:w="3330"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7B11375B" w14:textId="1E769DA7">
            <w:pPr>
              <w:autoSpaceDE w:val="0"/>
              <w:autoSpaceDN w:val="0"/>
              <w:adjustRightInd w:val="0"/>
              <w:rPr>
                <w:rFonts w:ascii="Calibri" w:eastAsia="Calibri" w:hAnsi="Calibri" w:cs="Calibri"/>
                <w:sz w:val="18"/>
                <w:szCs w:val="18"/>
              </w:rPr>
            </w:pPr>
            <w:r>
              <w:rPr>
                <w:rFonts w:ascii="Calibri" w:eastAsia="Calibri" w:hAnsi="Calibri" w:cs="Calibri"/>
                <w:sz w:val="18"/>
                <w:szCs w:val="18"/>
              </w:rPr>
              <w:t>Other r</w:t>
            </w:r>
            <w:r w:rsidRPr="004A717B">
              <w:rPr>
                <w:rFonts w:ascii="Calibri" w:eastAsia="Calibri" w:hAnsi="Calibri" w:cs="Calibri"/>
                <w:sz w:val="18"/>
                <w:szCs w:val="18"/>
              </w:rPr>
              <w:t>eports</w:t>
            </w:r>
          </w:p>
        </w:tc>
        <w:tc>
          <w:tcPr>
            <w:tcW w:w="3425"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5E85AAEC" w14:textId="77777777">
            <w:pPr>
              <w:autoSpaceDE w:val="0"/>
              <w:autoSpaceDN w:val="0"/>
              <w:adjustRightInd w:val="0"/>
              <w:rPr>
                <w:rFonts w:ascii="Calibri" w:hAnsi="Calibri" w:cs="Calibri"/>
                <w:color w:val="000000"/>
                <w:sz w:val="18"/>
                <w:szCs w:val="18"/>
              </w:rPr>
            </w:pPr>
            <w:hyperlink r:id="rId31" w:anchor="p-679.52(b)(11)(x)" w:history="1">
              <w:r w:rsidRPr="00CB39A5">
                <w:rPr>
                  <w:rStyle w:val="Hyperlink"/>
                  <w:rFonts w:ascii="Calibri" w:hAnsi="Calibri" w:cs="Calibri"/>
                  <w:sz w:val="18"/>
                  <w:szCs w:val="18"/>
                </w:rPr>
                <w:t>§ 679.52(b)(11)(x)</w:t>
              </w:r>
            </w:hyperlink>
          </w:p>
        </w:tc>
        <w:tc>
          <w:tcPr>
            <w:tcW w:w="1856"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48FB0C28" w14:textId="2062A1E4">
            <w:pPr>
              <w:autoSpaceDE w:val="0"/>
              <w:autoSpaceDN w:val="0"/>
              <w:adjustRightInd w:val="0"/>
              <w:jc w:val="center"/>
              <w:rPr>
                <w:rFonts w:ascii="Calibri" w:hAnsi="Calibri" w:cs="Calibri"/>
                <w:sz w:val="18"/>
                <w:szCs w:val="18"/>
              </w:rPr>
            </w:pPr>
            <w:r w:rsidRPr="00A05DE6">
              <w:rPr>
                <w:rFonts w:ascii="Calibri" w:eastAsia="Calibri" w:hAnsi="Calibri" w:cs="Calibri"/>
                <w:sz w:val="18"/>
                <w:szCs w:val="18"/>
              </w:rPr>
              <w:t>No</w:t>
            </w:r>
          </w:p>
        </w:tc>
        <w:tc>
          <w:tcPr>
            <w:tcW w:w="574"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7572055A" w14:textId="77777777">
            <w:pPr>
              <w:autoSpaceDE w:val="0"/>
              <w:autoSpaceDN w:val="0"/>
              <w:adjustRightInd w:val="0"/>
              <w:jc w:val="center"/>
              <w:rPr>
                <w:rFonts w:ascii="Calibri" w:eastAsia="Calibri" w:hAnsi="Calibri" w:cs="Calibri"/>
                <w:sz w:val="18"/>
                <w:szCs w:val="18"/>
              </w:rPr>
            </w:pPr>
          </w:p>
        </w:tc>
        <w:tc>
          <w:tcPr>
            <w:tcW w:w="559"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20608F33" w14:textId="54051678">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712"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2472994C" w14:textId="623BEB68">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709"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64BD09B3" w14:textId="694F5B68">
            <w:pPr>
              <w:autoSpaceDE w:val="0"/>
              <w:autoSpaceDN w:val="0"/>
              <w:adjustRightInd w:val="0"/>
              <w:rPr>
                <w:rFonts w:ascii="Calibri" w:eastAsia="Calibri" w:hAnsi="Calibri" w:cs="Calibri"/>
                <w:sz w:val="18"/>
                <w:szCs w:val="18"/>
              </w:rPr>
            </w:pPr>
          </w:p>
        </w:tc>
        <w:tc>
          <w:tcPr>
            <w:tcW w:w="1440" w:type="dxa"/>
            <w:tcBorders>
              <w:top w:val="single" w:sz="4" w:space="0" w:color="auto"/>
              <w:left w:val="single" w:sz="4" w:space="0" w:color="auto"/>
              <w:bottom w:val="single" w:sz="4" w:space="0" w:color="auto"/>
              <w:right w:val="single" w:sz="4" w:space="0" w:color="auto"/>
            </w:tcBorders>
          </w:tcPr>
          <w:p w:rsidR="00005530" w:rsidRPr="0080018A" w:rsidP="009F4C58" w14:paraId="432A0293" w14:textId="77777777">
            <w:pPr>
              <w:autoSpaceDE w:val="0"/>
              <w:autoSpaceDN w:val="0"/>
              <w:adjustRightInd w:val="0"/>
              <w:rPr>
                <w:rFonts w:ascii="Calibri" w:eastAsia="Calibri" w:hAnsi="Calibri" w:cs="Calibri"/>
                <w:sz w:val="18"/>
                <w:szCs w:val="18"/>
              </w:rPr>
            </w:pPr>
          </w:p>
        </w:tc>
      </w:tr>
      <w:tr w14:paraId="4095FDE8" w14:textId="3DB1A67B" w:rsidTr="0018765A">
        <w:tblPrEx>
          <w:tblW w:w="13230" w:type="dxa"/>
          <w:jc w:val="center"/>
          <w:tblLayout w:type="fixed"/>
          <w:tblLook w:val="04A0"/>
        </w:tblPrEx>
        <w:trPr>
          <w:trHeight w:val="283"/>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9F4C58" w14:paraId="55079D2D" w14:textId="77777777">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11</w:t>
            </w:r>
          </w:p>
        </w:tc>
        <w:tc>
          <w:tcPr>
            <w:tcW w:w="3330"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2025A5C2" w14:textId="77777777">
            <w:pPr>
              <w:autoSpaceDE w:val="0"/>
              <w:autoSpaceDN w:val="0"/>
              <w:adjustRightInd w:val="0"/>
              <w:rPr>
                <w:rFonts w:ascii="Calibri" w:eastAsia="Calibri" w:hAnsi="Calibri" w:cs="Calibri"/>
                <w:sz w:val="18"/>
                <w:szCs w:val="18"/>
              </w:rPr>
            </w:pPr>
            <w:r w:rsidRPr="004A717B">
              <w:rPr>
                <w:rFonts w:ascii="Calibri" w:eastAsia="Calibri" w:hAnsi="Calibri" w:cs="Calibri"/>
                <w:sz w:val="18"/>
                <w:szCs w:val="18"/>
              </w:rPr>
              <w:t>Update to provider information</w:t>
            </w:r>
          </w:p>
        </w:tc>
        <w:tc>
          <w:tcPr>
            <w:tcW w:w="3425"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5F54D838" w14:textId="77777777">
            <w:pPr>
              <w:autoSpaceDE w:val="0"/>
              <w:autoSpaceDN w:val="0"/>
              <w:adjustRightInd w:val="0"/>
              <w:rPr>
                <w:rFonts w:ascii="Calibri" w:hAnsi="Calibri" w:cs="Calibri"/>
                <w:color w:val="000000"/>
                <w:sz w:val="18"/>
                <w:szCs w:val="18"/>
              </w:rPr>
            </w:pPr>
            <w:hyperlink r:id="rId31" w:anchor="p-679.52(b)(11)(ix)" w:history="1">
              <w:r w:rsidRPr="00CB39A5">
                <w:rPr>
                  <w:rStyle w:val="Hyperlink"/>
                  <w:rFonts w:ascii="Calibri" w:hAnsi="Calibri" w:cs="Calibri"/>
                  <w:sz w:val="18"/>
                  <w:szCs w:val="18"/>
                </w:rPr>
                <w:t>§ 679.52(b)(11)(ix)</w:t>
              </w:r>
            </w:hyperlink>
          </w:p>
        </w:tc>
        <w:tc>
          <w:tcPr>
            <w:tcW w:w="1856"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54F7C6E4" w14:textId="50D3094E">
            <w:pPr>
              <w:autoSpaceDE w:val="0"/>
              <w:autoSpaceDN w:val="0"/>
              <w:adjustRightInd w:val="0"/>
              <w:jc w:val="center"/>
              <w:rPr>
                <w:rFonts w:ascii="Calibri" w:hAnsi="Calibri" w:cs="Calibri"/>
                <w:sz w:val="18"/>
                <w:szCs w:val="18"/>
              </w:rPr>
            </w:pPr>
            <w:r w:rsidRPr="00A05DE6">
              <w:rPr>
                <w:rFonts w:ascii="Calibri" w:eastAsia="Calibri" w:hAnsi="Calibri" w:cs="Calibri"/>
                <w:sz w:val="18"/>
                <w:szCs w:val="18"/>
              </w:rPr>
              <w:t>No</w:t>
            </w:r>
          </w:p>
        </w:tc>
        <w:tc>
          <w:tcPr>
            <w:tcW w:w="574"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0230B983" w14:textId="41959EB0">
            <w:pPr>
              <w:autoSpaceDE w:val="0"/>
              <w:autoSpaceDN w:val="0"/>
              <w:adjustRightInd w:val="0"/>
              <w:jc w:val="center"/>
              <w:rPr>
                <w:rFonts w:ascii="Calibri" w:eastAsia="Calibri" w:hAnsi="Calibri" w:cs="Calibri"/>
                <w:sz w:val="18"/>
                <w:szCs w:val="18"/>
              </w:rPr>
            </w:pPr>
            <w:r w:rsidRPr="00B218CA">
              <w:rPr>
                <w:rFonts w:ascii="Wingdings" w:eastAsia="Calibri" w:hAnsi="Wingdings" w:cs="Calibri"/>
                <w:sz w:val="18"/>
                <w:szCs w:val="18"/>
              </w:rPr>
              <w:sym w:font="Wingdings" w:char="F075"/>
            </w:r>
          </w:p>
        </w:tc>
        <w:tc>
          <w:tcPr>
            <w:tcW w:w="559"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5EB30236" w14:textId="64BBDF09">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712"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68C19BCA" w14:textId="166855A8">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709"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634C97CB" w14:textId="5B6FBD64">
            <w:pPr>
              <w:autoSpaceDE w:val="0"/>
              <w:autoSpaceDN w:val="0"/>
              <w:adjustRightInd w:val="0"/>
              <w:rPr>
                <w:rFonts w:ascii="Calibri" w:eastAsia="Calibri" w:hAnsi="Calibri" w:cs="Calibri"/>
                <w:sz w:val="18"/>
                <w:szCs w:val="18"/>
              </w:rPr>
            </w:pPr>
          </w:p>
        </w:tc>
        <w:tc>
          <w:tcPr>
            <w:tcW w:w="1440" w:type="dxa"/>
            <w:tcBorders>
              <w:top w:val="single" w:sz="4" w:space="0" w:color="auto"/>
              <w:left w:val="single" w:sz="4" w:space="0" w:color="auto"/>
              <w:bottom w:val="single" w:sz="4" w:space="0" w:color="auto"/>
              <w:right w:val="single" w:sz="4" w:space="0" w:color="auto"/>
            </w:tcBorders>
          </w:tcPr>
          <w:p w:rsidR="00005530" w:rsidRPr="0080018A" w:rsidP="009F4C58" w14:paraId="0C684228" w14:textId="77777777">
            <w:pPr>
              <w:autoSpaceDE w:val="0"/>
              <w:autoSpaceDN w:val="0"/>
              <w:adjustRightInd w:val="0"/>
              <w:rPr>
                <w:rFonts w:ascii="Calibri" w:eastAsia="Calibri" w:hAnsi="Calibri" w:cs="Calibri"/>
                <w:sz w:val="18"/>
                <w:szCs w:val="18"/>
              </w:rPr>
            </w:pPr>
          </w:p>
        </w:tc>
      </w:tr>
      <w:tr w14:paraId="0D886548" w14:textId="16BEB23B" w:rsidTr="0018765A">
        <w:tblPrEx>
          <w:tblW w:w="13230" w:type="dxa"/>
          <w:jc w:val="center"/>
          <w:tblLayout w:type="fixed"/>
          <w:tblLook w:val="04A0"/>
        </w:tblPrEx>
        <w:trPr>
          <w:trHeight w:val="283"/>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rsidR="00005530" w:rsidRPr="004A717B" w:rsidP="009F4C58" w14:paraId="553A8865" w14:textId="77777777">
            <w:pPr>
              <w:autoSpaceDE w:val="0"/>
              <w:autoSpaceDN w:val="0"/>
              <w:adjustRightInd w:val="0"/>
              <w:ind w:right="62"/>
              <w:contextualSpacing/>
              <w:jc w:val="right"/>
              <w:rPr>
                <w:rFonts w:ascii="Calibri" w:eastAsia="Calibri" w:hAnsi="Calibri" w:cs="Calibri"/>
                <w:sz w:val="18"/>
                <w:szCs w:val="18"/>
              </w:rPr>
            </w:pPr>
            <w:r w:rsidRPr="004A717B">
              <w:rPr>
                <w:rFonts w:ascii="Calibri" w:eastAsia="Calibri" w:hAnsi="Calibri" w:cs="Calibri"/>
                <w:sz w:val="18"/>
                <w:szCs w:val="18"/>
              </w:rPr>
              <w:t>12</w:t>
            </w:r>
          </w:p>
        </w:tc>
        <w:tc>
          <w:tcPr>
            <w:tcW w:w="3330"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418F5FBC" w14:textId="77777777">
            <w:pPr>
              <w:autoSpaceDE w:val="0"/>
              <w:autoSpaceDN w:val="0"/>
              <w:adjustRightInd w:val="0"/>
              <w:rPr>
                <w:rFonts w:ascii="Calibri" w:eastAsia="Calibri" w:hAnsi="Calibri" w:cs="Calibri"/>
                <w:sz w:val="18"/>
                <w:szCs w:val="18"/>
              </w:rPr>
            </w:pPr>
            <w:r w:rsidRPr="004A717B">
              <w:rPr>
                <w:rFonts w:ascii="Calibri" w:eastAsia="Calibri" w:hAnsi="Calibri" w:cs="Calibri"/>
                <w:sz w:val="18"/>
                <w:szCs w:val="18"/>
              </w:rPr>
              <w:t>Observer provider invoices</w:t>
            </w:r>
          </w:p>
        </w:tc>
        <w:tc>
          <w:tcPr>
            <w:tcW w:w="3425"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34588F5B" w14:textId="77777777">
            <w:pPr>
              <w:autoSpaceDE w:val="0"/>
              <w:autoSpaceDN w:val="0"/>
              <w:adjustRightInd w:val="0"/>
              <w:rPr>
                <w:rFonts w:ascii="Calibri" w:hAnsi="Calibri" w:cs="Calibri"/>
                <w:color w:val="000000"/>
                <w:sz w:val="18"/>
                <w:szCs w:val="18"/>
              </w:rPr>
            </w:pPr>
            <w:hyperlink r:id="rId31" w:anchor="p-679.52(b)(11)(viii)" w:history="1">
              <w:r w:rsidRPr="00CB39A5">
                <w:rPr>
                  <w:rStyle w:val="Hyperlink"/>
                  <w:rFonts w:ascii="Calibri" w:hAnsi="Calibri" w:cs="Calibri"/>
                  <w:sz w:val="18"/>
                  <w:szCs w:val="18"/>
                </w:rPr>
                <w:t>§ 679.52(b)(11)(viii)</w:t>
              </w:r>
            </w:hyperlink>
          </w:p>
        </w:tc>
        <w:tc>
          <w:tcPr>
            <w:tcW w:w="1856" w:type="dxa"/>
            <w:tcBorders>
              <w:top w:val="single" w:sz="4" w:space="0" w:color="auto"/>
              <w:left w:val="single" w:sz="4" w:space="0" w:color="auto"/>
              <w:bottom w:val="single" w:sz="4" w:space="0" w:color="auto"/>
              <w:right w:val="single" w:sz="4" w:space="0" w:color="auto"/>
            </w:tcBorders>
            <w:vAlign w:val="center"/>
            <w:hideMark/>
          </w:tcPr>
          <w:p w:rsidR="00005530" w:rsidRPr="004A717B" w:rsidP="009F4C58" w14:paraId="44806AA7" w14:textId="11DF3961">
            <w:pPr>
              <w:autoSpaceDE w:val="0"/>
              <w:autoSpaceDN w:val="0"/>
              <w:adjustRightInd w:val="0"/>
              <w:jc w:val="center"/>
              <w:rPr>
                <w:rFonts w:ascii="Calibri" w:hAnsi="Calibri" w:cs="Calibri"/>
                <w:sz w:val="18"/>
                <w:szCs w:val="18"/>
              </w:rPr>
            </w:pPr>
            <w:r w:rsidRPr="00A05DE6">
              <w:rPr>
                <w:rFonts w:ascii="Calibri" w:eastAsia="Calibri" w:hAnsi="Calibri" w:cs="Calibri"/>
                <w:sz w:val="18"/>
                <w:szCs w:val="18"/>
              </w:rPr>
              <w:t>No</w:t>
            </w:r>
          </w:p>
        </w:tc>
        <w:tc>
          <w:tcPr>
            <w:tcW w:w="574"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797C28C5" w14:textId="3BAACB66">
            <w:pPr>
              <w:autoSpaceDE w:val="0"/>
              <w:autoSpaceDN w:val="0"/>
              <w:adjustRightInd w:val="0"/>
              <w:jc w:val="center"/>
              <w:rPr>
                <w:rFonts w:ascii="Calibri" w:eastAsia="Calibri" w:hAnsi="Calibri" w:cs="Calibri"/>
                <w:sz w:val="18"/>
                <w:szCs w:val="18"/>
              </w:rPr>
            </w:pPr>
            <w:r w:rsidRPr="00B218CA">
              <w:rPr>
                <w:rFonts w:ascii="Wingdings" w:eastAsia="Calibri" w:hAnsi="Wingdings" w:cs="Calibri"/>
                <w:sz w:val="18"/>
                <w:szCs w:val="18"/>
              </w:rPr>
              <w:sym w:font="Wingdings" w:char="F075"/>
            </w:r>
          </w:p>
        </w:tc>
        <w:tc>
          <w:tcPr>
            <w:tcW w:w="559"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1282EB45" w14:textId="2249D8D4">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712"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35CB26DF" w14:textId="06100F84">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709" w:type="dxa"/>
            <w:tcBorders>
              <w:top w:val="single" w:sz="4" w:space="0" w:color="auto"/>
              <w:left w:val="single" w:sz="4" w:space="0" w:color="auto"/>
              <w:bottom w:val="single" w:sz="4" w:space="0" w:color="auto"/>
              <w:right w:val="single" w:sz="4" w:space="0" w:color="auto"/>
            </w:tcBorders>
            <w:vAlign w:val="center"/>
          </w:tcPr>
          <w:p w:rsidR="00005530" w:rsidRPr="0080018A" w:rsidP="009F4C58" w14:paraId="2CC82FAA" w14:textId="668274E3">
            <w:pPr>
              <w:autoSpaceDE w:val="0"/>
              <w:autoSpaceDN w:val="0"/>
              <w:adjustRightInd w:val="0"/>
              <w:rPr>
                <w:rFonts w:ascii="Calibri" w:eastAsia="Calibri" w:hAnsi="Calibri" w:cs="Calibri"/>
                <w:sz w:val="18"/>
                <w:szCs w:val="18"/>
              </w:rPr>
            </w:pPr>
          </w:p>
        </w:tc>
        <w:tc>
          <w:tcPr>
            <w:tcW w:w="1440" w:type="dxa"/>
            <w:tcBorders>
              <w:top w:val="single" w:sz="4" w:space="0" w:color="auto"/>
              <w:left w:val="single" w:sz="4" w:space="0" w:color="auto"/>
              <w:bottom w:val="single" w:sz="4" w:space="0" w:color="auto"/>
              <w:right w:val="single" w:sz="4" w:space="0" w:color="auto"/>
            </w:tcBorders>
          </w:tcPr>
          <w:p w:rsidR="00005530" w:rsidRPr="0080018A" w:rsidP="009F4C58" w14:paraId="16D9695F" w14:textId="77777777">
            <w:pPr>
              <w:autoSpaceDE w:val="0"/>
              <w:autoSpaceDN w:val="0"/>
              <w:adjustRightInd w:val="0"/>
              <w:rPr>
                <w:rFonts w:ascii="Calibri" w:eastAsia="Calibri" w:hAnsi="Calibri" w:cs="Calibri"/>
                <w:sz w:val="18"/>
                <w:szCs w:val="18"/>
              </w:rPr>
            </w:pPr>
          </w:p>
        </w:tc>
      </w:tr>
      <w:tr w14:paraId="42CE297C" w14:textId="2DAC2878" w:rsidTr="009E3205">
        <w:tblPrEx>
          <w:tblW w:w="13230" w:type="dxa"/>
          <w:jc w:val="center"/>
          <w:tblLayout w:type="fixed"/>
          <w:tblLook w:val="04A0"/>
        </w:tblPrEx>
        <w:trPr>
          <w:trHeight w:val="283"/>
          <w:jc w:val="center"/>
        </w:trPr>
        <w:tc>
          <w:tcPr>
            <w:tcW w:w="395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05530" w:rsidRPr="004A717B" w:rsidP="006F3343" w14:paraId="44A2421D" w14:textId="77777777">
            <w:pPr>
              <w:autoSpaceDE w:val="0"/>
              <w:autoSpaceDN w:val="0"/>
              <w:adjustRightInd w:val="0"/>
              <w:rPr>
                <w:rFonts w:ascii="Calibri" w:eastAsia="Calibri" w:hAnsi="Calibri" w:cs="Calibri"/>
                <w:b/>
                <w:bCs/>
                <w:sz w:val="18"/>
                <w:szCs w:val="18"/>
              </w:rPr>
            </w:pPr>
            <w:r w:rsidRPr="004A717B">
              <w:rPr>
                <w:rFonts w:ascii="Calibri" w:eastAsia="Calibri" w:hAnsi="Calibri" w:cs="Calibri"/>
                <w:b/>
                <w:bCs/>
                <w:sz w:val="18"/>
                <w:szCs w:val="18"/>
              </w:rPr>
              <w:t>III. Administrative Appeals</w:t>
            </w:r>
          </w:p>
        </w:tc>
        <w:tc>
          <w:tcPr>
            <w:tcW w:w="3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5530" w:rsidRPr="004A717B" w:rsidP="006F3343" w14:paraId="1FCF2CE7" w14:textId="77777777">
            <w:pPr>
              <w:autoSpaceDE w:val="0"/>
              <w:autoSpaceDN w:val="0"/>
              <w:adjustRightInd w:val="0"/>
              <w:rPr>
                <w:rFonts w:ascii="Calibri" w:eastAsia="Calibri" w:hAnsi="Calibri" w:cs="Calibri"/>
                <w:bCs/>
                <w:sz w:val="18"/>
                <w:szCs w:val="18"/>
              </w:rPr>
            </w:pPr>
            <w:hyperlink r:id="rId16" w:anchor="p-679.51(a)(3)(vii)" w:history="1">
              <w:r w:rsidRPr="00A315FA">
                <w:rPr>
                  <w:rStyle w:val="Hyperlink"/>
                  <w:rFonts w:ascii="Calibri" w:eastAsia="Calibri" w:hAnsi="Calibri" w:cs="Calibri"/>
                  <w:bCs/>
                  <w:sz w:val="18"/>
                  <w:szCs w:val="18"/>
                </w:rPr>
                <w:t>§§ 679.51(a)(3)(vii)</w:t>
              </w:r>
            </w:hyperlink>
            <w:r w:rsidRPr="004A717B">
              <w:rPr>
                <w:rFonts w:ascii="Calibri" w:eastAsia="Calibri" w:hAnsi="Calibri" w:cs="Calibri"/>
                <w:bCs/>
                <w:sz w:val="18"/>
                <w:szCs w:val="18"/>
              </w:rPr>
              <w:t xml:space="preserve">, </w:t>
            </w:r>
            <w:hyperlink r:id="rId16" w:anchor="p-679.51(a)(4)(vi)" w:history="1">
              <w:r w:rsidRPr="00A315FA">
                <w:rPr>
                  <w:rStyle w:val="Hyperlink"/>
                  <w:rFonts w:ascii="Calibri" w:eastAsia="Calibri" w:hAnsi="Calibri" w:cs="Calibri"/>
                  <w:bCs/>
                  <w:sz w:val="18"/>
                  <w:szCs w:val="18"/>
                </w:rPr>
                <w:t>(a)(4)(vi)</w:t>
              </w:r>
            </w:hyperlink>
            <w:r w:rsidRPr="004A717B">
              <w:rPr>
                <w:rFonts w:ascii="Calibri" w:eastAsia="Calibri" w:hAnsi="Calibri" w:cs="Calibri"/>
                <w:bCs/>
                <w:sz w:val="18"/>
                <w:szCs w:val="18"/>
              </w:rPr>
              <w:t xml:space="preserve">, </w:t>
            </w:r>
            <w:hyperlink r:id="rId16" w:anchor="p-679.51(f)(1)(vii)" w:history="1">
              <w:r w:rsidRPr="00A315FA">
                <w:rPr>
                  <w:rStyle w:val="Hyperlink"/>
                  <w:rFonts w:ascii="Calibri" w:eastAsia="Calibri" w:hAnsi="Calibri" w:cs="Calibri"/>
                  <w:bCs/>
                  <w:sz w:val="18"/>
                  <w:szCs w:val="18"/>
                </w:rPr>
                <w:t>(f)(1)(vii)</w:t>
              </w:r>
            </w:hyperlink>
            <w:r w:rsidRPr="004A717B">
              <w:rPr>
                <w:rFonts w:ascii="Calibri" w:eastAsia="Calibri" w:hAnsi="Calibri" w:cs="Calibri"/>
                <w:bCs/>
                <w:sz w:val="18"/>
                <w:szCs w:val="18"/>
              </w:rPr>
              <w:t xml:space="preserve">, </w:t>
            </w:r>
            <w:hyperlink r:id="rId16" w:anchor="p-679.51(f)(4)(iv)" w:history="1">
              <w:r w:rsidRPr="00A315FA">
                <w:rPr>
                  <w:rStyle w:val="Hyperlink"/>
                  <w:rFonts w:ascii="Calibri" w:eastAsia="Calibri" w:hAnsi="Calibri" w:cs="Calibri"/>
                  <w:bCs/>
                  <w:sz w:val="18"/>
                  <w:szCs w:val="18"/>
                </w:rPr>
                <w:t>(f)(4)(iv)</w:t>
              </w:r>
            </w:hyperlink>
            <w:r w:rsidRPr="004A717B">
              <w:rPr>
                <w:rFonts w:ascii="Calibri" w:eastAsia="Calibri" w:hAnsi="Calibri" w:cs="Calibri"/>
                <w:bCs/>
                <w:sz w:val="18"/>
                <w:szCs w:val="18"/>
              </w:rPr>
              <w:t xml:space="preserve">, </w:t>
            </w:r>
            <w:hyperlink r:id="rId31" w:anchor="p-679.52(a)(7)(ii)" w:history="1">
              <w:r w:rsidRPr="00E3333B">
                <w:rPr>
                  <w:rStyle w:val="Hyperlink"/>
                  <w:rFonts w:ascii="Calibri" w:eastAsia="Calibri" w:hAnsi="Calibri" w:cs="Calibri"/>
                  <w:bCs/>
                  <w:sz w:val="18"/>
                  <w:szCs w:val="18"/>
                </w:rPr>
                <w:t>679.52(a)(7)(ii)</w:t>
              </w:r>
            </w:hyperlink>
            <w:r w:rsidRPr="004A717B">
              <w:rPr>
                <w:rFonts w:ascii="Calibri" w:eastAsia="Calibri" w:hAnsi="Calibri" w:cs="Calibri"/>
                <w:bCs/>
                <w:sz w:val="18"/>
                <w:szCs w:val="18"/>
              </w:rPr>
              <w:t xml:space="preserve">, </w:t>
            </w:r>
            <w:hyperlink r:id="rId30" w:anchor="p-679.120(d)(2)" w:history="1">
              <w:r w:rsidRPr="00034BD5">
                <w:rPr>
                  <w:rStyle w:val="Hyperlink"/>
                  <w:rFonts w:ascii="Calibri" w:eastAsia="Calibri" w:hAnsi="Calibri" w:cs="Calibri"/>
                  <w:bCs/>
                  <w:sz w:val="18"/>
                  <w:szCs w:val="18"/>
                </w:rPr>
                <w:t>679.120(d)(2)</w:t>
              </w:r>
            </w:hyperlink>
            <w:r>
              <w:rPr>
                <w:rFonts w:ascii="Calibri" w:eastAsia="Calibri" w:hAnsi="Calibri" w:cs="Calibri"/>
                <w:bCs/>
                <w:sz w:val="18"/>
                <w:szCs w:val="18"/>
              </w:rPr>
              <w:t xml:space="preserve">, and </w:t>
            </w:r>
            <w:hyperlink r:id="rId32" w:history="1">
              <w:r w:rsidRPr="00034BD5">
                <w:rPr>
                  <w:rStyle w:val="Hyperlink"/>
                  <w:rFonts w:ascii="Calibri" w:eastAsia="Calibri" w:hAnsi="Calibri" w:cs="Calibri"/>
                  <w:bCs/>
                  <w:sz w:val="18"/>
                  <w:szCs w:val="18"/>
                </w:rPr>
                <w:t>15 CFR part 906</w:t>
              </w:r>
            </w:hyperlink>
          </w:p>
        </w:tc>
        <w:tc>
          <w:tcPr>
            <w:tcW w:w="1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5530" w:rsidRPr="004A717B" w:rsidP="009F4C58" w14:paraId="69FA4FA4" w14:textId="5C89FCED">
            <w:pPr>
              <w:autoSpaceDE w:val="0"/>
              <w:autoSpaceDN w:val="0"/>
              <w:adjustRightInd w:val="0"/>
              <w:jc w:val="center"/>
              <w:rPr>
                <w:rFonts w:ascii="Calibri" w:eastAsia="Calibri" w:hAnsi="Calibri" w:cs="Calibri"/>
                <w:bCs/>
                <w:sz w:val="18"/>
                <w:szCs w:val="18"/>
              </w:rPr>
            </w:pPr>
            <w:r>
              <w:rPr>
                <w:rFonts w:ascii="Calibri" w:eastAsia="Calibri" w:hAnsi="Calibri" w:cs="Calibri"/>
                <w:sz w:val="18"/>
                <w:szCs w:val="18"/>
              </w:rPr>
              <w:t>No</w:t>
            </w:r>
          </w:p>
        </w:tc>
        <w:tc>
          <w:tcPr>
            <w:tcW w:w="5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5530" w:rsidP="006F3343" w14:paraId="2D5E1051" w14:textId="4F457134">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5530" w:rsidP="006F3343" w14:paraId="626E34DE" w14:textId="23F58B66">
            <w:pPr>
              <w:autoSpaceDE w:val="0"/>
              <w:autoSpaceDN w:val="0"/>
              <w:adjustRightInd w:val="0"/>
              <w:jc w:val="center"/>
              <w:rPr>
                <w:rFonts w:ascii="Calibri" w:eastAsia="Calibri" w:hAnsi="Calibri" w:cs="Calibri"/>
                <w:sz w:val="18"/>
                <w:szCs w:val="18"/>
              </w:rPr>
            </w:pPr>
            <w:r w:rsidRPr="004A717B">
              <w:rPr>
                <w:rFonts w:ascii="Wingdings" w:eastAsia="Calibri" w:hAnsi="Wingdings" w:cs="Calibri"/>
                <w:sz w:val="18"/>
                <w:szCs w:val="18"/>
              </w:rPr>
              <w:sym w:font="Wingdings" w:char="F075"/>
            </w:r>
          </w:p>
        </w:tc>
        <w:tc>
          <w:tcPr>
            <w:tcW w:w="7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5530" w:rsidP="006F3343" w14:paraId="6758CCC2" w14:textId="2A145EE8">
            <w:pPr>
              <w:autoSpaceDE w:val="0"/>
              <w:autoSpaceDN w:val="0"/>
              <w:adjustRightInd w:val="0"/>
              <w:jc w:val="center"/>
              <w:rPr>
                <w:rFonts w:ascii="Calibri" w:eastAsia="Calibri" w:hAnsi="Calibri" w:cs="Calibr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5530" w:rsidP="006F3343" w14:paraId="40995DF5" w14:textId="4D9EFCE5">
            <w:pPr>
              <w:autoSpaceDE w:val="0"/>
              <w:autoSpaceDN w:val="0"/>
              <w:adjustRightInd w:val="0"/>
              <w:rPr>
                <w:rFonts w:ascii="Calibri" w:eastAsia="Calibri" w:hAnsi="Calibri" w:cs="Calibri"/>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5530" w:rsidP="006F3343" w14:paraId="56B65C17" w14:textId="77777777">
            <w:pPr>
              <w:autoSpaceDE w:val="0"/>
              <w:autoSpaceDN w:val="0"/>
              <w:adjustRightInd w:val="0"/>
              <w:rPr>
                <w:rFonts w:ascii="Calibri" w:eastAsia="Calibri" w:hAnsi="Calibri" w:cs="Calibri"/>
                <w:sz w:val="18"/>
                <w:szCs w:val="18"/>
              </w:rPr>
            </w:pPr>
          </w:p>
        </w:tc>
      </w:tr>
    </w:tbl>
    <w:p w:rsidR="00410DD8" w:rsidP="004120BA" w14:paraId="6EFF64DE" w14:textId="51AB595D">
      <w:pPr>
        <w:pStyle w:val="Heading1"/>
        <w:widowControl/>
        <w:tabs>
          <w:tab w:val="left" w:pos="360"/>
        </w:tabs>
        <w:spacing w:before="0" w:after="160"/>
        <w:ind w:left="0"/>
        <w:rPr>
          <w:rFonts w:eastAsia="Calibri"/>
          <w:szCs w:val="20"/>
        </w:rPr>
      </w:pPr>
    </w:p>
    <w:p w:rsidR="00410DD8" w:rsidP="004120BA" w14:paraId="5822096E" w14:textId="77777777">
      <w:pPr>
        <w:pStyle w:val="Heading1"/>
        <w:widowControl/>
        <w:tabs>
          <w:tab w:val="left" w:pos="360"/>
        </w:tabs>
        <w:spacing w:before="0" w:after="160"/>
        <w:ind w:left="0"/>
        <w:rPr>
          <w:rFonts w:eastAsia="Calibri"/>
          <w:szCs w:val="20"/>
        </w:rPr>
        <w:sectPr w:rsidSect="00410DD8">
          <w:footerReference w:type="default" r:id="rId33"/>
          <w:pgSz w:w="15840" w:h="12240" w:orient="landscape"/>
          <w:pgMar w:top="1440" w:right="1440" w:bottom="1440" w:left="1440" w:header="0" w:footer="720" w:gutter="0"/>
          <w:cols w:space="720"/>
          <w:docGrid w:linePitch="326"/>
        </w:sectPr>
      </w:pPr>
    </w:p>
    <w:p w:rsidR="004A717B" w:rsidRPr="00410DD8" w:rsidP="008E4CBC" w14:paraId="538DE580" w14:textId="253F4D0C">
      <w:pPr>
        <w:keepNext/>
        <w:keepLines/>
        <w:widowControl/>
        <w:numPr>
          <w:ilvl w:val="0"/>
          <w:numId w:val="4"/>
        </w:numPr>
        <w:autoSpaceDE w:val="0"/>
        <w:autoSpaceDN w:val="0"/>
        <w:adjustRightInd w:val="0"/>
        <w:spacing w:before="360" w:after="240" w:line="257" w:lineRule="auto"/>
        <w:outlineLvl w:val="0"/>
        <w:rPr>
          <w:rFonts w:ascii="Calibri Light" w:hAnsi="Calibri Light"/>
          <w:color w:val="2E74B5"/>
          <w:sz w:val="32"/>
          <w:szCs w:val="32"/>
        </w:rPr>
      </w:pPr>
      <w:bookmarkStart w:id="5" w:name="_Toc95491152"/>
      <w:r w:rsidRPr="00410DD8">
        <w:rPr>
          <w:rFonts w:ascii="Calibri Light" w:hAnsi="Calibri Light"/>
          <w:color w:val="2E74B5"/>
          <w:sz w:val="32"/>
          <w:szCs w:val="32"/>
        </w:rPr>
        <w:t>INDUSTRY REQUIREMENTS</w:t>
      </w:r>
      <w:bookmarkEnd w:id="5"/>
    </w:p>
    <w:p w:rsidR="004A717B" w:rsidRPr="004A717B" w:rsidP="008E4CBC" w14:paraId="05AA38AB" w14:textId="41456C5E">
      <w:pPr>
        <w:keepNext/>
        <w:keepLines/>
        <w:widowControl/>
        <w:numPr>
          <w:ilvl w:val="0"/>
          <w:numId w:val="5"/>
        </w:numPr>
        <w:autoSpaceDE w:val="0"/>
        <w:autoSpaceDN w:val="0"/>
        <w:adjustRightInd w:val="0"/>
        <w:spacing w:before="240" w:after="120" w:line="257" w:lineRule="auto"/>
        <w:outlineLvl w:val="1"/>
        <w:rPr>
          <w:rFonts w:ascii="Calibri Light" w:hAnsi="Calibri Light"/>
          <w:color w:val="2E74B5"/>
          <w:sz w:val="26"/>
          <w:szCs w:val="26"/>
        </w:rPr>
      </w:pPr>
      <w:bookmarkStart w:id="6" w:name="_Toc522542618"/>
      <w:bookmarkStart w:id="7" w:name="_Toc522542690"/>
      <w:bookmarkStart w:id="8" w:name="_Toc522564003"/>
      <w:bookmarkStart w:id="9" w:name="_Toc522649941"/>
      <w:bookmarkStart w:id="10" w:name="_Toc522542619"/>
      <w:bookmarkStart w:id="11" w:name="_Toc522542691"/>
      <w:bookmarkStart w:id="12" w:name="_Toc522564004"/>
      <w:bookmarkStart w:id="13" w:name="_Toc522649942"/>
      <w:bookmarkStart w:id="14" w:name="_Toc522542620"/>
      <w:bookmarkStart w:id="15" w:name="_Toc522542692"/>
      <w:bookmarkStart w:id="16" w:name="_Toc522564005"/>
      <w:bookmarkStart w:id="17" w:name="_Toc522649943"/>
      <w:bookmarkStart w:id="18" w:name="_Toc522542621"/>
      <w:bookmarkStart w:id="19" w:name="_Toc522542693"/>
      <w:bookmarkStart w:id="20" w:name="_Toc522564006"/>
      <w:bookmarkStart w:id="21" w:name="_Toc522649944"/>
      <w:bookmarkStart w:id="22" w:name="_Toc522542622"/>
      <w:bookmarkStart w:id="23" w:name="_Toc522542694"/>
      <w:bookmarkStart w:id="24" w:name="_Toc522564007"/>
      <w:bookmarkStart w:id="25" w:name="_Toc522649945"/>
      <w:bookmarkStart w:id="26" w:name="_Toc522542623"/>
      <w:bookmarkStart w:id="27" w:name="_Toc522542695"/>
      <w:bookmarkStart w:id="28" w:name="_Toc522564008"/>
      <w:bookmarkStart w:id="29" w:name="_Toc522649946"/>
      <w:bookmarkStart w:id="30" w:name="_Toc522542624"/>
      <w:bookmarkStart w:id="31" w:name="_Toc522542696"/>
      <w:bookmarkStart w:id="32" w:name="_Toc522564009"/>
      <w:bookmarkStart w:id="33" w:name="_Toc522649947"/>
      <w:bookmarkStart w:id="34" w:name="_Toc522542625"/>
      <w:bookmarkStart w:id="35" w:name="_Toc522542697"/>
      <w:bookmarkStart w:id="36" w:name="_Toc522564010"/>
      <w:bookmarkStart w:id="37" w:name="_Toc522649948"/>
      <w:bookmarkStart w:id="38" w:name="_Toc522542626"/>
      <w:bookmarkStart w:id="39" w:name="_Toc522542698"/>
      <w:bookmarkStart w:id="40" w:name="_Toc522564011"/>
      <w:bookmarkStart w:id="41" w:name="_Toc522649949"/>
      <w:bookmarkStart w:id="42" w:name="_Toc522542627"/>
      <w:bookmarkStart w:id="43" w:name="_Toc522542699"/>
      <w:bookmarkStart w:id="44" w:name="_Toc522564012"/>
      <w:bookmarkStart w:id="45" w:name="_Toc522649950"/>
      <w:bookmarkStart w:id="46" w:name="_Toc522542628"/>
      <w:bookmarkStart w:id="47" w:name="_Toc522542700"/>
      <w:bookmarkStart w:id="48" w:name="_Toc522564013"/>
      <w:bookmarkStart w:id="49" w:name="_Toc522649951"/>
      <w:bookmarkStart w:id="50" w:name="_Toc522542629"/>
      <w:bookmarkStart w:id="51" w:name="_Toc522542701"/>
      <w:bookmarkStart w:id="52" w:name="_Toc522564014"/>
      <w:bookmarkStart w:id="53" w:name="_Toc522649952"/>
      <w:bookmarkStart w:id="54" w:name="_Toc522542630"/>
      <w:bookmarkStart w:id="55" w:name="_Toc522542702"/>
      <w:bookmarkStart w:id="56" w:name="_Toc522564015"/>
      <w:bookmarkStart w:id="57" w:name="_Toc522649953"/>
      <w:bookmarkStart w:id="58" w:name="_Toc522542631"/>
      <w:bookmarkStart w:id="59" w:name="_Toc522542703"/>
      <w:bookmarkStart w:id="60" w:name="_Toc522564016"/>
      <w:bookmarkStart w:id="61" w:name="_Toc522649954"/>
      <w:bookmarkStart w:id="62" w:name="_Toc522542632"/>
      <w:bookmarkStart w:id="63" w:name="_Toc522542704"/>
      <w:bookmarkStart w:id="64" w:name="_Toc522564017"/>
      <w:bookmarkStart w:id="65" w:name="_Toc522649955"/>
      <w:bookmarkStart w:id="66" w:name="_Toc522542633"/>
      <w:bookmarkStart w:id="67" w:name="_Toc522542705"/>
      <w:bookmarkStart w:id="68" w:name="_Toc522564018"/>
      <w:bookmarkStart w:id="69" w:name="_Toc522649956"/>
      <w:bookmarkStart w:id="70" w:name="_Toc9549115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4A717B">
        <w:rPr>
          <w:rFonts w:ascii="Calibri Light" w:hAnsi="Calibri Light"/>
          <w:color w:val="2E74B5"/>
          <w:sz w:val="26"/>
          <w:szCs w:val="26"/>
        </w:rPr>
        <w:t>Observer Notification</w:t>
      </w:r>
      <w:bookmarkEnd w:id="70"/>
    </w:p>
    <w:p w:rsidR="00867959" w:rsidP="00FC47BF" w14:paraId="5362F7D5" w14:textId="3213EFC0">
      <w:pPr>
        <w:spacing w:after="160"/>
        <w:rPr>
          <w:rFonts w:eastAsia="Calibri"/>
        </w:rPr>
      </w:pPr>
      <w:r>
        <w:rPr>
          <w:rFonts w:eastAsia="Calibri"/>
        </w:rPr>
        <w:t xml:space="preserve">Observer notification requirements apply to vessels and processors in the full coverage category and in the observer trip selection pool of the partial coverage category. </w:t>
      </w:r>
      <w:r>
        <w:rPr>
          <w:rFonts w:eastAsia="Calibri"/>
        </w:rPr>
        <w:t>N</w:t>
      </w:r>
      <w:r w:rsidRPr="004A717B">
        <w:rPr>
          <w:rFonts w:eastAsia="Calibri"/>
        </w:rPr>
        <w:t>otifications provide an observer the opportunity to sample catch and complete sampling duties as described in the Observer Sampling Manual.</w:t>
      </w:r>
    </w:p>
    <w:p w:rsidR="00D74E39" w:rsidP="00D74E39" w14:paraId="5BC3BC32" w14:textId="77777777">
      <w:pPr>
        <w:spacing w:after="160"/>
        <w:rPr>
          <w:rFonts w:eastAsia="Calibri"/>
        </w:rPr>
      </w:pPr>
      <w:r>
        <w:rPr>
          <w:rFonts w:eastAsia="Calibri"/>
        </w:rPr>
        <w:t>Ve</w:t>
      </w:r>
      <w:r w:rsidRPr="004A717B">
        <w:rPr>
          <w:rFonts w:eastAsia="Calibri"/>
        </w:rPr>
        <w:t xml:space="preserve">ssel </w:t>
      </w:r>
      <w:r>
        <w:rPr>
          <w:rFonts w:eastAsia="Calibri"/>
        </w:rPr>
        <w:t xml:space="preserve">and processor </w:t>
      </w:r>
      <w:r w:rsidRPr="004A717B">
        <w:rPr>
          <w:rFonts w:eastAsia="Calibri"/>
        </w:rPr>
        <w:t xml:space="preserve">personnel verbally </w:t>
      </w:r>
      <w:r>
        <w:rPr>
          <w:rFonts w:eastAsia="Calibri"/>
        </w:rPr>
        <w:t>notify</w:t>
      </w:r>
      <w:r w:rsidRPr="004A717B">
        <w:rPr>
          <w:rFonts w:eastAsia="Calibri"/>
        </w:rPr>
        <w:t xml:space="preserve"> the observer</w:t>
      </w:r>
      <w:r>
        <w:rPr>
          <w:rFonts w:eastAsia="Calibri"/>
        </w:rPr>
        <w:t>; there is n</w:t>
      </w:r>
      <w:r w:rsidRPr="004A717B">
        <w:rPr>
          <w:rFonts w:eastAsia="Calibri"/>
        </w:rPr>
        <w:t xml:space="preserve">o form </w:t>
      </w:r>
      <w:r>
        <w:rPr>
          <w:rFonts w:eastAsia="Calibri"/>
        </w:rPr>
        <w:t>for the observer</w:t>
      </w:r>
      <w:r w:rsidRPr="004A717B">
        <w:rPr>
          <w:rFonts w:eastAsia="Calibri"/>
        </w:rPr>
        <w:t xml:space="preserve"> not</w:t>
      </w:r>
      <w:r>
        <w:rPr>
          <w:rFonts w:eastAsia="Calibri"/>
        </w:rPr>
        <w:t>ification.</w:t>
      </w:r>
    </w:p>
    <w:p w:rsidR="00867959" w:rsidP="00FC47BF" w14:paraId="6DE88464" w14:textId="1A41FF13">
      <w:pPr>
        <w:spacing w:after="160"/>
        <w:rPr>
          <w:rFonts w:eastAsia="Calibri"/>
        </w:rPr>
      </w:pPr>
      <w:r>
        <w:rPr>
          <w:rFonts w:eastAsia="Calibri"/>
        </w:rPr>
        <w:t xml:space="preserve">Section </w:t>
      </w:r>
      <w:hyperlink r:id="rId24" w:anchor="p-679.51(e)(1)(vi)" w:history="1">
        <w:r>
          <w:rPr>
            <w:rFonts w:eastAsia="Calibri"/>
            <w:color w:val="0000FF" w:themeColor="hyperlink"/>
            <w:u w:val="single"/>
          </w:rPr>
          <w:t>679.51(e)(1)(vi)</w:t>
        </w:r>
      </w:hyperlink>
      <w:r w:rsidRPr="004A717B" w:rsidR="004A717B">
        <w:rPr>
          <w:rFonts w:eastAsia="Calibri"/>
        </w:rPr>
        <w:t xml:space="preserve"> requires that vessels required to carry an observer must notify the observers at least 15 minutes before fish are brought on board, or fish and fish products are transferred from the vessel, to allow sampling the catch or observing the transfer, unless the observers specifically request not to be notified. </w:t>
      </w:r>
      <w:r>
        <w:rPr>
          <w:rFonts w:eastAsia="Calibri"/>
        </w:rPr>
        <w:t xml:space="preserve">Section </w:t>
      </w:r>
      <w:hyperlink r:id="rId24" w:anchor="p-679.51(e)(2)(ii)" w:history="1">
        <w:r>
          <w:rPr>
            <w:rFonts w:eastAsia="Calibri"/>
            <w:color w:val="0000FF" w:themeColor="hyperlink"/>
            <w:u w:val="single"/>
          </w:rPr>
          <w:t>679.51(e)(2)(ii)</w:t>
        </w:r>
      </w:hyperlink>
      <w:r>
        <w:rPr>
          <w:rFonts w:eastAsia="Calibri"/>
        </w:rPr>
        <w:t xml:space="preserve"> requires all processors and SFP</w:t>
      </w:r>
      <w:r w:rsidRPr="004A717B" w:rsidR="004A717B">
        <w:rPr>
          <w:rFonts w:eastAsia="Calibri"/>
        </w:rPr>
        <w:t xml:space="preserve">s to notify the observers, as requested, of the planned facility operations and expected receipt of groundfish prior to receipt of those fish. </w:t>
      </w:r>
    </w:p>
    <w:p w:rsidR="004A717B" w:rsidP="00FC47BF" w14:paraId="6E4CB170" w14:textId="191CDB76">
      <w:pPr>
        <w:spacing w:after="160"/>
        <w:rPr>
          <w:szCs w:val="20"/>
        </w:rPr>
      </w:pPr>
      <w:r>
        <w:rPr>
          <w:rFonts w:eastAsia="Calibri"/>
        </w:rPr>
        <w:t xml:space="preserve">Section </w:t>
      </w:r>
      <w:hyperlink r:id="rId25" w:anchor="p-679.120(e)(2)" w:history="1">
        <w:r>
          <w:rPr>
            <w:rFonts w:eastAsia="Calibri"/>
            <w:color w:val="0000FF" w:themeColor="hyperlink"/>
            <w:u w:val="single"/>
          </w:rPr>
          <w:t>679.120(e)(2)</w:t>
        </w:r>
      </w:hyperlink>
      <w:r w:rsidRPr="004A717B">
        <w:rPr>
          <w:rFonts w:eastAsia="Calibri"/>
        </w:rPr>
        <w:t xml:space="preserve"> </w:t>
      </w:r>
      <w:r w:rsidRPr="004A717B">
        <w:rPr>
          <w:szCs w:val="20"/>
        </w:rPr>
        <w:t>requires that operators of vessels participating in halibut deck sorting must notify the observer on duty that halibut deck sorting will occur at least 15 minutes prior to bringing fish on board.</w:t>
      </w:r>
    </w:p>
    <w:p w:rsidR="00867959" w:rsidP="00FC47BF" w14:paraId="08117325" w14:textId="64CCA5B3">
      <w:pPr>
        <w:spacing w:after="160"/>
        <w:rPr>
          <w:rFonts w:eastAsia="Calibri"/>
        </w:rPr>
      </w:pPr>
      <w:r>
        <w:rPr>
          <w:rFonts w:eastAsia="Calibri"/>
        </w:rPr>
        <w:t xml:space="preserve">Section </w:t>
      </w:r>
      <w:hyperlink r:id="rId22" w:history="1">
        <w:r>
          <w:rPr>
            <w:rFonts w:eastAsia="Calibri"/>
            <w:color w:val="0000FF" w:themeColor="hyperlink"/>
            <w:u w:val="single"/>
          </w:rPr>
          <w:t>679.21(f)(15)(ii)(B)(</w:t>
        </w:r>
        <w:r w:rsidRPr="000C09B6">
          <w:rPr>
            <w:rFonts w:eastAsia="Calibri"/>
            <w:i/>
            <w:color w:val="0000FF" w:themeColor="hyperlink"/>
            <w:u w:val="single"/>
          </w:rPr>
          <w:t>2</w:t>
        </w:r>
        <w:r>
          <w:rPr>
            <w:rFonts w:eastAsia="Calibri"/>
            <w:color w:val="0000FF" w:themeColor="hyperlink"/>
            <w:u w:val="single"/>
          </w:rPr>
          <w:t>)</w:t>
        </w:r>
      </w:hyperlink>
      <w:r w:rsidRPr="004A717B">
        <w:rPr>
          <w:rFonts w:eastAsia="Calibri"/>
        </w:rPr>
        <w:t xml:space="preserve"> requires that operators of vessels delivering to shoreside processors or SFPs when participating in the Bering Sea pollock fishery must notify the observer at least 15 minutes before handling catch on board the vessel, including, but not limited to, sorting, moving catch from one location to another, or discard of catch prior to the delivery of catch to the processor receiving the vessel's Bering Sea pollock catch. </w:t>
      </w:r>
      <w:r>
        <w:rPr>
          <w:rFonts w:eastAsia="Calibri"/>
        </w:rPr>
        <w:t xml:space="preserve">Section </w:t>
      </w:r>
      <w:hyperlink r:id="rId23" w:anchor="p-679.21(f)(15)(iii)" w:history="1">
        <w:r>
          <w:rPr>
            <w:rStyle w:val="Hyperlink"/>
            <w:rFonts w:eastAsia="Calibri"/>
          </w:rPr>
          <w:t>679.21(f)(15)(iii)</w:t>
        </w:r>
      </w:hyperlink>
      <w:r>
        <w:rPr>
          <w:rFonts w:eastAsia="Calibri"/>
        </w:rPr>
        <w:t xml:space="preserve"> </w:t>
      </w:r>
      <w:r w:rsidR="0026068E">
        <w:rPr>
          <w:rFonts w:eastAsia="Calibri"/>
        </w:rPr>
        <w:t>requires o</w:t>
      </w:r>
      <w:r w:rsidRPr="004A717B" w:rsidR="004A717B">
        <w:rPr>
          <w:rFonts w:eastAsia="Calibri"/>
        </w:rPr>
        <w:t xml:space="preserve">perators of vessels and managers of shoreside processors and SFPs that are required to retain salmon </w:t>
      </w:r>
      <w:r w:rsidR="00441AE7">
        <w:rPr>
          <w:rFonts w:eastAsia="Calibri"/>
        </w:rPr>
        <w:t xml:space="preserve">under § 679.21(f)(15)(i) </w:t>
      </w:r>
      <w:r w:rsidR="0026068E">
        <w:rPr>
          <w:rFonts w:eastAsia="Calibri"/>
        </w:rPr>
        <w:t>to</w:t>
      </w:r>
      <w:r w:rsidRPr="004A717B" w:rsidR="004A717B">
        <w:rPr>
          <w:rFonts w:eastAsia="Calibri"/>
        </w:rPr>
        <w:t xml:space="preserve"> designate and identify to the observer aboard the vessel, or at the shoreside processor or SFP, a crew person or employee responsible for ensuring all sorting, retention, and storage of salmon occurs according to the requirements</w:t>
      </w:r>
      <w:r>
        <w:rPr>
          <w:rFonts w:eastAsia="Calibri"/>
        </w:rPr>
        <w:t xml:space="preserve"> of </w:t>
      </w:r>
      <w:r w:rsidR="00441AE7">
        <w:rPr>
          <w:rFonts w:eastAsia="Calibri"/>
        </w:rPr>
        <w:t xml:space="preserve"> </w:t>
      </w:r>
      <w:r>
        <w:rPr>
          <w:rFonts w:eastAsia="Calibri"/>
        </w:rPr>
        <w:t>§</w:t>
      </w:r>
      <w:r w:rsidR="0026068E">
        <w:rPr>
          <w:rFonts w:eastAsia="Calibri"/>
        </w:rPr>
        <w:t xml:space="preserve"> </w:t>
      </w:r>
      <w:r>
        <w:rPr>
          <w:rFonts w:eastAsia="Calibri"/>
        </w:rPr>
        <w:t>679.21</w:t>
      </w:r>
      <w:r w:rsidRPr="000C09B6">
        <w:rPr>
          <w:rFonts w:eastAsia="Calibri"/>
        </w:rPr>
        <w:t>(f)(15)(ii)</w:t>
      </w:r>
      <w:r w:rsidRPr="004A717B" w:rsidR="004A717B">
        <w:rPr>
          <w:rFonts w:eastAsia="Calibri"/>
        </w:rPr>
        <w:t>.</w:t>
      </w:r>
      <w:r w:rsidRPr="00867959">
        <w:rPr>
          <w:rFonts w:eastAsia="Calibri"/>
        </w:rPr>
        <w:t xml:space="preserve"> </w:t>
      </w:r>
    </w:p>
    <w:p w:rsidR="00867959" w:rsidRPr="004A717B" w:rsidP="000D3772" w14:paraId="3141E23C" w14:textId="19310174">
      <w:pPr>
        <w:widowControl/>
        <w:spacing w:after="160"/>
        <w:rPr>
          <w:rFonts w:eastAsia="Calibri"/>
        </w:rPr>
      </w:pPr>
      <w:r w:rsidRPr="004A717B">
        <w:rPr>
          <w:rFonts w:eastAsia="Calibri"/>
        </w:rPr>
        <w:t xml:space="preserve">If the observers will be transferred at sea, </w:t>
      </w:r>
      <w:hyperlink r:id="rId24" w:anchor="p-679.51(e)(1)(ix)(B)" w:history="1">
        <w:r w:rsidRPr="004A717B">
          <w:rPr>
            <w:rFonts w:eastAsia="Calibri"/>
            <w:color w:val="0000FF" w:themeColor="hyperlink"/>
            <w:u w:val="single"/>
          </w:rPr>
          <w:t>§ 679.51(e)(1)(ix)(B)</w:t>
        </w:r>
      </w:hyperlink>
      <w:r w:rsidRPr="004A717B">
        <w:rPr>
          <w:rFonts w:eastAsia="Calibri"/>
        </w:rPr>
        <w:t xml:space="preserve"> requires the observers must be notified at least 3 hours before they are transferred so they can collect personal belongings, equipment, and scientific samples.</w:t>
      </w:r>
    </w:p>
    <w:p w:rsidR="004A717B" w:rsidP="000D3772" w14:paraId="22989464" w14:textId="5ED9F19A">
      <w:pPr>
        <w:widowControl/>
        <w:spacing w:after="160"/>
        <w:rPr>
          <w:rFonts w:eastAsia="Calibri"/>
        </w:rPr>
      </w:pPr>
      <w:r w:rsidRPr="004A717B">
        <w:rPr>
          <w:rFonts w:eastAsia="Calibri"/>
        </w:rPr>
        <w:t>Since the last extension</w:t>
      </w:r>
      <w:r w:rsidR="00E002BF">
        <w:rPr>
          <w:rFonts w:eastAsia="Calibri"/>
        </w:rPr>
        <w:t xml:space="preserve"> of this information collection</w:t>
      </w:r>
      <w:r w:rsidRPr="004A717B">
        <w:rPr>
          <w:rFonts w:eastAsia="Calibri"/>
        </w:rPr>
        <w:t xml:space="preserve"> in 201</w:t>
      </w:r>
      <w:r w:rsidR="00E002BF">
        <w:rPr>
          <w:rFonts w:eastAsia="Calibri"/>
        </w:rPr>
        <w:t>9</w:t>
      </w:r>
      <w:r w:rsidRPr="004A717B">
        <w:rPr>
          <w:rFonts w:eastAsia="Calibri"/>
        </w:rPr>
        <w:t>, the observer notification requirements were revised due to a rule that</w:t>
      </w:r>
      <w:r w:rsidRPr="004A717B">
        <w:t xml:space="preserve"> </w:t>
      </w:r>
      <w:r w:rsidRPr="004A717B">
        <w:rPr>
          <w:rFonts w:eastAsia="Calibri"/>
        </w:rPr>
        <w:t xml:space="preserve">implemented catch handling and monitoring requirements to </w:t>
      </w:r>
      <w:r w:rsidRPr="000232AD">
        <w:rPr>
          <w:rFonts w:eastAsia="Calibri"/>
        </w:rPr>
        <w:t xml:space="preserve">allow Pacific halibut bycatch to be sorted on the deck of trawl </w:t>
      </w:r>
      <w:r w:rsidRPr="000232AD" w:rsidR="000232AD">
        <w:rPr>
          <w:rFonts w:eastAsia="Calibri"/>
        </w:rPr>
        <w:t>catcher/processors</w:t>
      </w:r>
      <w:r w:rsidRPr="004A717B">
        <w:rPr>
          <w:rFonts w:eastAsia="Calibri"/>
        </w:rPr>
        <w:t xml:space="preserve"> and motherships participating in the non-pollock groundfish fisheries off Alaska</w:t>
      </w:r>
      <w:r w:rsidR="00E002BF">
        <w:rPr>
          <w:rFonts w:eastAsia="Calibri"/>
        </w:rPr>
        <w:t xml:space="preserve"> </w:t>
      </w:r>
      <w:r w:rsidRPr="004A717B" w:rsidR="00E002BF">
        <w:t>(</w:t>
      </w:r>
      <w:hyperlink r:id="rId34" w:history="1">
        <w:r w:rsidRPr="004A717B" w:rsidR="00E002BF">
          <w:rPr>
            <w:color w:val="0000FF" w:themeColor="hyperlink"/>
            <w:u w:val="single"/>
          </w:rPr>
          <w:t>84 FR 55044, October 15, 2019</w:t>
        </w:r>
      </w:hyperlink>
      <w:r w:rsidRPr="004A717B" w:rsidR="00E002BF">
        <w:t xml:space="preserve">; corrected </w:t>
      </w:r>
      <w:hyperlink r:id="rId35" w:history="1">
        <w:r w:rsidRPr="004A717B" w:rsidR="00E002BF">
          <w:rPr>
            <w:color w:val="0000FF" w:themeColor="hyperlink"/>
            <w:u w:val="single"/>
          </w:rPr>
          <w:t>84 FR 67183, December 9, 2019</w:t>
        </w:r>
      </w:hyperlink>
      <w:r w:rsidRPr="004A717B" w:rsidR="00E002BF">
        <w:t>)</w:t>
      </w:r>
      <w:r w:rsidRPr="004A717B">
        <w:rPr>
          <w:rFonts w:eastAsia="Calibri"/>
        </w:rPr>
        <w:t xml:space="preserve">. The rule added the observer notification requirement </w:t>
      </w:r>
      <w:r w:rsidR="00E002BF">
        <w:rPr>
          <w:rFonts w:eastAsia="Calibri"/>
        </w:rPr>
        <w:t xml:space="preserve">at </w:t>
      </w:r>
      <w:r w:rsidRPr="004A717B" w:rsidR="00E002BF">
        <w:rPr>
          <w:rFonts w:eastAsia="Calibri"/>
        </w:rPr>
        <w:t xml:space="preserve">§ 679.120(e)(2) </w:t>
      </w:r>
      <w:r w:rsidRPr="004A717B">
        <w:rPr>
          <w:rFonts w:eastAsia="Calibri"/>
        </w:rPr>
        <w:t>for</w:t>
      </w:r>
      <w:r w:rsidRPr="004A717B">
        <w:rPr>
          <w:szCs w:val="20"/>
        </w:rPr>
        <w:t xml:space="preserve"> vessel operators participating in halibut deck sorting.</w:t>
      </w:r>
      <w:r w:rsidRPr="004A717B">
        <w:rPr>
          <w:rFonts w:eastAsia="Calibri"/>
        </w:rPr>
        <w:t xml:space="preserve">  </w:t>
      </w:r>
    </w:p>
    <w:p w:rsidR="004A717B" w:rsidRPr="004A717B" w:rsidP="000D3772" w14:paraId="5281905A" w14:textId="7788C72C">
      <w:pPr>
        <w:keepNext/>
        <w:keepLines/>
        <w:widowControl/>
        <w:numPr>
          <w:ilvl w:val="0"/>
          <w:numId w:val="5"/>
        </w:numPr>
        <w:autoSpaceDE w:val="0"/>
        <w:autoSpaceDN w:val="0"/>
        <w:adjustRightInd w:val="0"/>
        <w:spacing w:before="240" w:after="120"/>
        <w:outlineLvl w:val="1"/>
        <w:rPr>
          <w:rFonts w:ascii="Calibri Light" w:hAnsi="Calibri Light"/>
          <w:color w:val="2E74B5"/>
          <w:sz w:val="26"/>
          <w:szCs w:val="26"/>
        </w:rPr>
      </w:pPr>
      <w:bookmarkStart w:id="71" w:name="_Toc95491154"/>
      <w:r w:rsidRPr="004A717B">
        <w:rPr>
          <w:rFonts w:ascii="Calibri Light" w:hAnsi="Calibri Light"/>
          <w:color w:val="2E74B5"/>
          <w:sz w:val="26"/>
          <w:szCs w:val="26"/>
        </w:rPr>
        <w:t>Industry Request for Assistance in Improving Observer Data Quality Issues</w:t>
      </w:r>
      <w:bookmarkEnd w:id="71"/>
      <w:r w:rsidRPr="004A717B">
        <w:rPr>
          <w:rFonts w:ascii="Calibri Light" w:hAnsi="Calibri Light"/>
          <w:color w:val="2E74B5"/>
          <w:sz w:val="26"/>
          <w:szCs w:val="26"/>
        </w:rPr>
        <w:t xml:space="preserve"> </w:t>
      </w:r>
    </w:p>
    <w:p w:rsidR="00D74E39" w:rsidP="000D3772" w14:paraId="425B98AA" w14:textId="77777777">
      <w:pPr>
        <w:widowControl/>
        <w:autoSpaceDE w:val="0"/>
        <w:autoSpaceDN w:val="0"/>
        <w:adjustRightInd w:val="0"/>
        <w:spacing w:after="160"/>
        <w:rPr>
          <w:rFonts w:eastAsia="Calibri"/>
          <w:szCs w:val="20"/>
        </w:rPr>
      </w:pPr>
      <w:r w:rsidRPr="006D4C0A">
        <w:rPr>
          <w:rFonts w:eastAsia="Calibri"/>
        </w:rPr>
        <w:t xml:space="preserve">Section </w:t>
      </w:r>
      <w:hyperlink r:id="rId16" w:anchor="p-679.51(c)(3)" w:history="1">
        <w:r w:rsidR="006D4C0A">
          <w:rPr>
            <w:rStyle w:val="Hyperlink"/>
          </w:rPr>
          <w:t>679.51(c)(3)</w:t>
        </w:r>
      </w:hyperlink>
      <w:r w:rsidRPr="006D4C0A" w:rsidR="006D4C0A">
        <w:rPr>
          <w:color w:val="000000"/>
        </w:rPr>
        <w:t xml:space="preserve"> </w:t>
      </w:r>
      <w:r w:rsidRPr="006D4C0A">
        <w:rPr>
          <w:rFonts w:eastAsia="Calibri"/>
        </w:rPr>
        <w:t>states that vessel, shoreside processor, and SFP owners and</w:t>
      </w:r>
      <w:r w:rsidRPr="004A717B">
        <w:rPr>
          <w:rFonts w:eastAsia="Calibri"/>
          <w:szCs w:val="20"/>
        </w:rPr>
        <w:t xml:space="preserve"> operators, as well as observers and observer providers, may contact NMFS in writing to request assistance in improving observer data quality and resolving observer sampling issues. </w:t>
      </w:r>
      <w:r w:rsidRPr="004A717B">
        <w:rPr>
          <w:rFonts w:eastAsia="Calibri"/>
          <w:szCs w:val="20"/>
        </w:rPr>
        <w:t>Requests are submitted by mail, fax, or email.</w:t>
      </w:r>
    </w:p>
    <w:p w:rsidR="004A717B" w:rsidRPr="004A717B" w:rsidP="000D3772" w14:paraId="4F8BB3DF" w14:textId="3C41C627">
      <w:pPr>
        <w:widowControl/>
        <w:autoSpaceDE w:val="0"/>
        <w:autoSpaceDN w:val="0"/>
        <w:adjustRightInd w:val="0"/>
        <w:spacing w:after="160"/>
        <w:rPr>
          <w:rFonts w:eastAsia="Calibri"/>
          <w:szCs w:val="20"/>
        </w:rPr>
      </w:pPr>
      <w:r w:rsidRPr="004A717B">
        <w:rPr>
          <w:rFonts w:eastAsia="Calibri"/>
          <w:szCs w:val="20"/>
        </w:rPr>
        <w:t>Issues may include—</w:t>
      </w:r>
    </w:p>
    <w:p w:rsidR="004A717B" w:rsidRPr="004A717B" w:rsidP="000D3772" w14:paraId="3D80506C" w14:textId="77777777">
      <w:pPr>
        <w:widowControl/>
        <w:numPr>
          <w:ilvl w:val="0"/>
          <w:numId w:val="6"/>
        </w:numPr>
        <w:autoSpaceDE w:val="0"/>
        <w:autoSpaceDN w:val="0"/>
        <w:adjustRightInd w:val="0"/>
        <w:rPr>
          <w:rFonts w:eastAsia="Calibri"/>
          <w:szCs w:val="20"/>
        </w:rPr>
      </w:pPr>
      <w:r w:rsidRPr="004A717B">
        <w:rPr>
          <w:rFonts w:eastAsia="Calibri"/>
          <w:szCs w:val="20"/>
        </w:rPr>
        <w:t xml:space="preserve">Sampling issues on vessel, shoreside processor, or SFP; </w:t>
      </w:r>
    </w:p>
    <w:p w:rsidR="004A717B" w:rsidRPr="004A717B" w:rsidP="000D3772" w14:paraId="7E9A13FA" w14:textId="77777777">
      <w:pPr>
        <w:widowControl/>
        <w:numPr>
          <w:ilvl w:val="0"/>
          <w:numId w:val="6"/>
        </w:numPr>
        <w:autoSpaceDE w:val="0"/>
        <w:autoSpaceDN w:val="0"/>
        <w:adjustRightInd w:val="0"/>
        <w:rPr>
          <w:rFonts w:eastAsia="Calibri"/>
          <w:szCs w:val="20"/>
        </w:rPr>
      </w:pPr>
      <w:r w:rsidRPr="004A717B">
        <w:rPr>
          <w:rFonts w:eastAsia="Calibri"/>
          <w:szCs w:val="20"/>
        </w:rPr>
        <w:t xml:space="preserve">Creating new sampling protocols; </w:t>
      </w:r>
    </w:p>
    <w:p w:rsidR="004A717B" w:rsidRPr="004A717B" w:rsidP="000D3772" w14:paraId="77FD485E" w14:textId="77777777">
      <w:pPr>
        <w:widowControl/>
        <w:numPr>
          <w:ilvl w:val="0"/>
          <w:numId w:val="6"/>
        </w:numPr>
        <w:autoSpaceDE w:val="0"/>
        <w:autoSpaceDN w:val="0"/>
        <w:adjustRightInd w:val="0"/>
        <w:rPr>
          <w:rFonts w:eastAsia="Calibri"/>
          <w:szCs w:val="20"/>
        </w:rPr>
      </w:pPr>
      <w:r w:rsidRPr="004A717B">
        <w:rPr>
          <w:rFonts w:eastAsia="Calibri"/>
          <w:szCs w:val="20"/>
        </w:rPr>
        <w:t xml:space="preserve">Developing and implementing research projects; </w:t>
      </w:r>
    </w:p>
    <w:p w:rsidR="004A717B" w:rsidRPr="004A717B" w:rsidP="000D3772" w14:paraId="4ACE2360" w14:textId="77777777">
      <w:pPr>
        <w:widowControl/>
        <w:numPr>
          <w:ilvl w:val="0"/>
          <w:numId w:val="6"/>
        </w:numPr>
        <w:autoSpaceDE w:val="0"/>
        <w:autoSpaceDN w:val="0"/>
        <w:adjustRightInd w:val="0"/>
        <w:rPr>
          <w:rFonts w:eastAsia="Calibri"/>
          <w:szCs w:val="20"/>
        </w:rPr>
      </w:pPr>
      <w:r w:rsidRPr="004A717B">
        <w:rPr>
          <w:rFonts w:eastAsia="Calibri"/>
          <w:szCs w:val="20"/>
        </w:rPr>
        <w:t>Maintaining knowledge of current vessel, shoreside processor, or SFP operations for observer sampling purposes; and</w:t>
      </w:r>
    </w:p>
    <w:p w:rsidR="004A717B" w:rsidRPr="004A717B" w:rsidP="000D3772" w14:paraId="613002FF" w14:textId="77777777">
      <w:pPr>
        <w:widowControl/>
        <w:numPr>
          <w:ilvl w:val="0"/>
          <w:numId w:val="6"/>
        </w:numPr>
        <w:autoSpaceDE w:val="0"/>
        <w:autoSpaceDN w:val="0"/>
        <w:adjustRightInd w:val="0"/>
        <w:spacing w:after="160"/>
        <w:rPr>
          <w:rFonts w:eastAsia="Calibri"/>
          <w:szCs w:val="20"/>
        </w:rPr>
      </w:pPr>
      <w:r w:rsidRPr="004A717B">
        <w:rPr>
          <w:rFonts w:eastAsia="Calibri"/>
          <w:szCs w:val="20"/>
        </w:rPr>
        <w:t>Providing on-site training for an observer(s) employed by an observer provider.</w:t>
      </w:r>
    </w:p>
    <w:p w:rsidR="004A717B" w:rsidRPr="004A717B" w:rsidP="000D3772" w14:paraId="09EFEAC6" w14:textId="7AA21E83">
      <w:pPr>
        <w:widowControl/>
        <w:autoSpaceDE w:val="0"/>
        <w:autoSpaceDN w:val="0"/>
        <w:adjustRightInd w:val="0"/>
        <w:spacing w:after="160"/>
        <w:rPr>
          <w:rFonts w:eastAsia="Calibri"/>
          <w:szCs w:val="20"/>
        </w:rPr>
      </w:pPr>
      <w:r w:rsidRPr="004A717B">
        <w:rPr>
          <w:rFonts w:eastAsia="Calibri"/>
          <w:szCs w:val="20"/>
        </w:rPr>
        <w:t xml:space="preserve">NMFS addresses observer-related issues by placing staff or individuals authorized by NMFS in actual working conditions experienced by observers. Such deployments increase the ability of NMFS to work with industry, observers, and observer providers to resolve the issues that face the stakeholders in the groundfish fisheries of the BSAI and GOA and foster a more cooperative working relationship with better informed industry participants. </w:t>
      </w:r>
    </w:p>
    <w:p w:rsidR="004A717B" w:rsidRPr="001E69AB" w:rsidP="008E4CBC" w14:paraId="540E6440" w14:textId="40CD87E7">
      <w:pPr>
        <w:keepNext/>
        <w:keepLines/>
        <w:widowControl/>
        <w:numPr>
          <w:ilvl w:val="0"/>
          <w:numId w:val="5"/>
        </w:numPr>
        <w:autoSpaceDE w:val="0"/>
        <w:autoSpaceDN w:val="0"/>
        <w:adjustRightInd w:val="0"/>
        <w:spacing w:before="240" w:after="120"/>
        <w:outlineLvl w:val="1"/>
        <w:rPr>
          <w:rFonts w:ascii="Calibri Light" w:hAnsi="Calibri Light"/>
          <w:color w:val="2E74B5"/>
          <w:sz w:val="26"/>
          <w:szCs w:val="26"/>
        </w:rPr>
      </w:pPr>
      <w:bookmarkStart w:id="72" w:name="_Toc95491155"/>
      <w:r w:rsidRPr="001E69AB">
        <w:rPr>
          <w:rFonts w:ascii="Calibri Light" w:hAnsi="Calibri Light"/>
          <w:color w:val="2E74B5"/>
          <w:sz w:val="26"/>
          <w:szCs w:val="26"/>
        </w:rPr>
        <w:t>USCG Safety Decal</w:t>
      </w:r>
      <w:bookmarkEnd w:id="72"/>
      <w:r w:rsidRPr="001E69AB">
        <w:rPr>
          <w:rFonts w:ascii="Calibri Light" w:hAnsi="Calibri Light"/>
          <w:color w:val="2E74B5"/>
          <w:sz w:val="26"/>
          <w:szCs w:val="26"/>
        </w:rPr>
        <w:t xml:space="preserve"> </w:t>
      </w:r>
    </w:p>
    <w:p w:rsidR="004A717B" w:rsidRPr="004A717B" w:rsidP="007A7571" w14:paraId="4728DF8A" w14:textId="4C92D941">
      <w:pPr>
        <w:autoSpaceDE w:val="0"/>
        <w:autoSpaceDN w:val="0"/>
        <w:adjustRightInd w:val="0"/>
        <w:spacing w:after="160"/>
        <w:rPr>
          <w:rFonts w:eastAsia="Calibri"/>
          <w:szCs w:val="20"/>
        </w:rPr>
      </w:pPr>
      <w:r w:rsidRPr="008D6157">
        <w:rPr>
          <w:rFonts w:eastAsia="Calibri"/>
        </w:rPr>
        <w:t xml:space="preserve">Section </w:t>
      </w:r>
      <w:hyperlink r:id="rId16" w:anchor="p-679.51(e)(1)(ii)(B)(1)" w:history="1">
        <w:r w:rsidR="008D6157">
          <w:rPr>
            <w:rStyle w:val="Hyperlink"/>
          </w:rPr>
          <w:t>679.51(e)(1)(ii)(B)(1)</w:t>
        </w:r>
      </w:hyperlink>
      <w:r w:rsidR="008D6157">
        <w:rPr>
          <w:color w:val="000000"/>
        </w:rPr>
        <w:t xml:space="preserve"> </w:t>
      </w:r>
      <w:r w:rsidRPr="008D6157">
        <w:rPr>
          <w:rFonts w:eastAsia="Calibri"/>
        </w:rPr>
        <w:t>requires that operators of vessels selected for observer</w:t>
      </w:r>
      <w:r w:rsidRPr="004A717B">
        <w:rPr>
          <w:rFonts w:eastAsia="Calibri"/>
          <w:szCs w:val="20"/>
        </w:rPr>
        <w:t xml:space="preserve"> coverage must have a valid Commercial Fishing Vessel Safety Decal issued within the past two years prior to an observer boarding the vessel. These safety decals are issued by the United States Coast Guard (USCG) upon successful completion of the Commercial Fishing Vessel Safety Examination. The requirement for a USCG safety decal is not included in the costs and burdens of this collection because all vessels are required to comply with USCG requirements regardless of whether they carry an observer. </w:t>
      </w:r>
    </w:p>
    <w:p w:rsidR="004A717B" w:rsidRPr="004A717B" w:rsidP="009C6097" w14:paraId="06148761" w14:textId="615E1A36">
      <w:pPr>
        <w:keepNext/>
        <w:keepLines/>
        <w:widowControl/>
        <w:numPr>
          <w:ilvl w:val="0"/>
          <w:numId w:val="5"/>
        </w:numPr>
        <w:autoSpaceDE w:val="0"/>
        <w:autoSpaceDN w:val="0"/>
        <w:adjustRightInd w:val="0"/>
        <w:spacing w:before="240" w:after="120"/>
        <w:outlineLvl w:val="1"/>
        <w:rPr>
          <w:rFonts w:ascii="Calibri Light" w:hAnsi="Calibri Light"/>
          <w:color w:val="2E74B5"/>
          <w:sz w:val="26"/>
          <w:szCs w:val="26"/>
        </w:rPr>
      </w:pPr>
      <w:bookmarkStart w:id="73" w:name="_Toc95491156"/>
      <w:r w:rsidRPr="004A717B">
        <w:rPr>
          <w:rFonts w:ascii="Calibri Light" w:hAnsi="Calibri Light"/>
          <w:color w:val="2E74B5"/>
          <w:sz w:val="26"/>
          <w:szCs w:val="26"/>
        </w:rPr>
        <w:t>ATLAS Communications and observer data entry</w:t>
      </w:r>
      <w:bookmarkEnd w:id="73"/>
      <w:r w:rsidR="009007A2">
        <w:rPr>
          <w:rFonts w:ascii="Calibri Light" w:hAnsi="Calibri Light"/>
          <w:color w:val="2E74B5"/>
          <w:sz w:val="26"/>
          <w:szCs w:val="26"/>
        </w:rPr>
        <w:t xml:space="preserve"> </w:t>
      </w:r>
      <w:r w:rsidRPr="009007A2" w:rsidR="009007A2">
        <w:rPr>
          <w:rFonts w:ascii="Calibri Light" w:hAnsi="Calibri Light"/>
          <w:color w:val="C00000"/>
          <w:sz w:val="26"/>
          <w:szCs w:val="26"/>
        </w:rPr>
        <w:t>[REVISED</w:t>
      </w:r>
      <w:r w:rsidR="00FF6B95">
        <w:rPr>
          <w:rFonts w:ascii="Calibri Light" w:hAnsi="Calibri Light"/>
          <w:color w:val="C00000"/>
          <w:sz w:val="26"/>
          <w:szCs w:val="26"/>
        </w:rPr>
        <w:t xml:space="preserve">: </w:t>
      </w:r>
      <w:r w:rsidR="009C6097">
        <w:rPr>
          <w:rFonts w:ascii="Calibri Light" w:hAnsi="Calibri Light"/>
          <w:color w:val="C00000"/>
          <w:sz w:val="26"/>
          <w:szCs w:val="26"/>
        </w:rPr>
        <w:t xml:space="preserve">adds requirements for </w:t>
      </w:r>
      <w:r w:rsidRPr="009C6097" w:rsidR="009C6097">
        <w:rPr>
          <w:rFonts w:ascii="Calibri Light" w:hAnsi="Calibri Light"/>
          <w:color w:val="C00000"/>
          <w:sz w:val="26"/>
          <w:szCs w:val="26"/>
        </w:rPr>
        <w:t>catcher vessels participating in the PCTC Program to provide a computer with ATLAS and at-sea data transmission capabilities</w:t>
      </w:r>
      <w:r w:rsidRPr="009007A2" w:rsidR="009007A2">
        <w:rPr>
          <w:rFonts w:ascii="Calibri Light" w:hAnsi="Calibri Light"/>
          <w:color w:val="C00000"/>
          <w:sz w:val="26"/>
          <w:szCs w:val="26"/>
        </w:rPr>
        <w:t>]</w:t>
      </w:r>
    </w:p>
    <w:p w:rsidR="00FF6B95" w:rsidRPr="00472F2A" w:rsidP="00FF6B95" w14:paraId="5066E64E" w14:textId="77777777">
      <w:pPr>
        <w:keepNext/>
        <w:widowControl/>
        <w:autoSpaceDE w:val="0"/>
        <w:autoSpaceDN w:val="0"/>
        <w:rPr>
          <w:rFonts w:asciiTheme="minorHAnsi" w:hAnsiTheme="minorHAnsi" w:cstheme="minorHAnsi"/>
        </w:rPr>
      </w:pPr>
      <w:r w:rsidRPr="00472F2A">
        <w:rPr>
          <w:rFonts w:asciiTheme="minorHAnsi" w:hAnsiTheme="minorHAnsi" w:cstheme="minorHAnsi"/>
          <w:noProof/>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84455</wp:posOffset>
                </wp:positionV>
                <wp:extent cx="5715000" cy="0"/>
                <wp:effectExtent l="0" t="19050" r="19050"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flipV="1">
                          <a:off x="0" y="0"/>
                          <a:ext cx="571500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5" style="flip:y;mso-height-percent:0;mso-height-relative:margin;mso-width-percent:0;mso-width-relative:margin;mso-wrap-distance-bottom:0;mso-wrap-distance-left:9pt;mso-wrap-distance-right:9pt;mso-wrap-distance-top:0;mso-wrap-style:square;position:absolute;visibility:visible;z-index:251663360" from="9pt,6.65pt" to="459pt,6.65pt" strokecolor="#4a7ebb" strokeweight="3pt"/>
            </w:pict>
          </mc:Fallback>
        </mc:AlternateContent>
      </w:r>
    </w:p>
    <w:p w:rsidR="00FF6B95" w:rsidP="00835D56" w14:paraId="169E0DB0" w14:textId="2A3CB09D">
      <w:pPr>
        <w:keepNext/>
        <w:widowControl/>
        <w:autoSpaceDE w:val="0"/>
        <w:autoSpaceDN w:val="0"/>
        <w:ind w:left="288" w:right="288"/>
        <w:rPr>
          <w:rFonts w:asciiTheme="minorHAnsi" w:hAnsiTheme="minorHAnsi" w:cstheme="minorHAnsi"/>
          <w:sz w:val="22"/>
          <w:szCs w:val="22"/>
        </w:rPr>
      </w:pPr>
      <w:r w:rsidRPr="00BF3A19">
        <w:rPr>
          <w:rFonts w:asciiTheme="minorHAnsi" w:hAnsiTheme="minorHAnsi" w:cstheme="minorHAnsi"/>
          <w:b/>
          <w:color w:val="C00000"/>
          <w:sz w:val="22"/>
          <w:szCs w:val="22"/>
        </w:rPr>
        <w:t>Revision:</w:t>
      </w:r>
      <w:r w:rsidRPr="00BF3A19">
        <w:rPr>
          <w:rFonts w:asciiTheme="minorHAnsi" w:hAnsiTheme="minorHAnsi" w:cstheme="minorHAnsi"/>
          <w:color w:val="C00000"/>
          <w:sz w:val="22"/>
          <w:szCs w:val="22"/>
        </w:rPr>
        <w:t xml:space="preserve"> </w:t>
      </w:r>
      <w:r>
        <w:rPr>
          <w:rFonts w:asciiTheme="minorHAnsi" w:hAnsiTheme="minorHAnsi" w:cstheme="minorHAnsi"/>
          <w:sz w:val="22"/>
          <w:szCs w:val="22"/>
        </w:rPr>
        <w:t xml:space="preserve">The </w:t>
      </w:r>
      <w:r w:rsidR="00844194">
        <w:rPr>
          <w:rFonts w:asciiTheme="minorHAnsi" w:hAnsiTheme="minorHAnsi" w:cstheme="minorHAnsi"/>
          <w:sz w:val="22"/>
          <w:szCs w:val="22"/>
        </w:rPr>
        <w:t xml:space="preserve">final </w:t>
      </w:r>
      <w:r>
        <w:rPr>
          <w:rFonts w:asciiTheme="minorHAnsi" w:hAnsiTheme="minorHAnsi" w:cstheme="minorHAnsi"/>
          <w:sz w:val="22"/>
          <w:szCs w:val="22"/>
        </w:rPr>
        <w:t>rule revise</w:t>
      </w:r>
      <w:r w:rsidR="00844194">
        <w:rPr>
          <w:rFonts w:asciiTheme="minorHAnsi" w:hAnsiTheme="minorHAnsi" w:cstheme="minorHAnsi"/>
          <w:sz w:val="22"/>
          <w:szCs w:val="22"/>
        </w:rPr>
        <w:t>s</w:t>
      </w:r>
      <w:r>
        <w:rPr>
          <w:rFonts w:asciiTheme="minorHAnsi" w:hAnsiTheme="minorHAnsi" w:cstheme="minorHAnsi"/>
          <w:sz w:val="22"/>
          <w:szCs w:val="22"/>
        </w:rPr>
        <w:t xml:space="preserve"> </w:t>
      </w:r>
      <w:hyperlink r:id="rId16" w:anchor="p-679.51(e)(1)(iii)(B)" w:history="1">
        <w:r w:rsidRPr="00EB5605">
          <w:rPr>
            <w:rStyle w:val="Hyperlink"/>
            <w:rFonts w:asciiTheme="minorHAnsi" w:hAnsiTheme="minorHAnsi" w:cstheme="minorHAnsi"/>
            <w:sz w:val="22"/>
            <w:szCs w:val="22"/>
          </w:rPr>
          <w:t>§ 679.51(e)(1)(iii)(B)</w:t>
        </w:r>
      </w:hyperlink>
      <w:r>
        <w:rPr>
          <w:rFonts w:asciiTheme="minorHAnsi" w:hAnsiTheme="minorHAnsi" w:cstheme="minorHAnsi"/>
          <w:sz w:val="22"/>
          <w:szCs w:val="22"/>
        </w:rPr>
        <w:t xml:space="preserve"> to</w:t>
      </w:r>
      <w:r w:rsidR="00854DEC">
        <w:rPr>
          <w:rFonts w:asciiTheme="minorHAnsi" w:hAnsiTheme="minorHAnsi" w:cstheme="minorHAnsi"/>
          <w:sz w:val="22"/>
          <w:szCs w:val="22"/>
        </w:rPr>
        <w:t xml:space="preserve"> require</w:t>
      </w:r>
      <w:r>
        <w:rPr>
          <w:rFonts w:asciiTheme="minorHAnsi" w:hAnsiTheme="minorHAnsi" w:cstheme="minorHAnsi"/>
          <w:sz w:val="22"/>
          <w:szCs w:val="22"/>
        </w:rPr>
        <w:t xml:space="preserve"> catcher vessels participating in the PCTC Program </w:t>
      </w:r>
      <w:r w:rsidRPr="003E1291" w:rsidR="00874791">
        <w:rPr>
          <w:rFonts w:asciiTheme="minorHAnsi" w:hAnsiTheme="minorHAnsi" w:cstheme="minorHAnsi"/>
          <w:sz w:val="22"/>
          <w:szCs w:val="22"/>
        </w:rPr>
        <w:t xml:space="preserve">to provide </w:t>
      </w:r>
      <w:r w:rsidRPr="003E1291" w:rsidR="005E5D20">
        <w:rPr>
          <w:rFonts w:asciiTheme="minorHAnsi" w:hAnsiTheme="minorHAnsi" w:cstheme="minorHAnsi"/>
          <w:sz w:val="22"/>
          <w:szCs w:val="22"/>
        </w:rPr>
        <w:t xml:space="preserve">a computer with </w:t>
      </w:r>
      <w:r w:rsidRPr="003E1291" w:rsidR="00AD487D">
        <w:rPr>
          <w:rFonts w:asciiTheme="minorHAnsi" w:hAnsiTheme="minorHAnsi" w:cstheme="minorHAnsi"/>
          <w:sz w:val="22"/>
          <w:szCs w:val="22"/>
        </w:rPr>
        <w:t>NMFS supplied or approved software</w:t>
      </w:r>
      <w:r w:rsidR="00AD487D">
        <w:rPr>
          <w:rFonts w:asciiTheme="minorHAnsi" w:hAnsiTheme="minorHAnsi" w:cstheme="minorHAnsi"/>
          <w:sz w:val="22"/>
          <w:szCs w:val="22"/>
        </w:rPr>
        <w:t xml:space="preserve"> </w:t>
      </w:r>
      <w:r w:rsidR="005E5D20">
        <w:rPr>
          <w:rFonts w:asciiTheme="minorHAnsi" w:hAnsiTheme="minorHAnsi" w:cstheme="minorHAnsi"/>
          <w:sz w:val="22"/>
          <w:szCs w:val="22"/>
        </w:rPr>
        <w:t xml:space="preserve">and </w:t>
      </w:r>
      <w:r w:rsidR="00265671">
        <w:rPr>
          <w:rFonts w:asciiTheme="minorHAnsi" w:hAnsiTheme="minorHAnsi" w:cstheme="minorHAnsi"/>
          <w:sz w:val="22"/>
          <w:szCs w:val="22"/>
        </w:rPr>
        <w:t xml:space="preserve">at-sea </w:t>
      </w:r>
      <w:r w:rsidR="005E5D20">
        <w:rPr>
          <w:rFonts w:asciiTheme="minorHAnsi" w:hAnsiTheme="minorHAnsi" w:cstheme="minorHAnsi"/>
          <w:sz w:val="22"/>
          <w:szCs w:val="22"/>
        </w:rPr>
        <w:t>data transmission capabilities for observer</w:t>
      </w:r>
      <w:r w:rsidR="00B4454F">
        <w:rPr>
          <w:rFonts w:asciiTheme="minorHAnsi" w:hAnsiTheme="minorHAnsi" w:cstheme="minorHAnsi"/>
          <w:sz w:val="22"/>
          <w:szCs w:val="22"/>
        </w:rPr>
        <w:t>s</w:t>
      </w:r>
      <w:r w:rsidR="005E5D20">
        <w:rPr>
          <w:rFonts w:asciiTheme="minorHAnsi" w:hAnsiTheme="minorHAnsi" w:cstheme="minorHAnsi"/>
          <w:sz w:val="22"/>
          <w:szCs w:val="22"/>
        </w:rPr>
        <w:t xml:space="preserve"> to enter</w:t>
      </w:r>
      <w:r w:rsidR="00854DEC">
        <w:rPr>
          <w:rFonts w:asciiTheme="minorHAnsi" w:hAnsiTheme="minorHAnsi" w:cstheme="minorHAnsi"/>
          <w:sz w:val="22"/>
          <w:szCs w:val="22"/>
        </w:rPr>
        <w:t xml:space="preserve"> and</w:t>
      </w:r>
      <w:r w:rsidR="005E5D20">
        <w:rPr>
          <w:rFonts w:asciiTheme="minorHAnsi" w:hAnsiTheme="minorHAnsi" w:cstheme="minorHAnsi"/>
          <w:sz w:val="22"/>
          <w:szCs w:val="22"/>
        </w:rPr>
        <w:t xml:space="preserve"> transmit data, and communicate with NMFS. </w:t>
      </w:r>
      <w:r w:rsidRPr="00B46A80" w:rsidR="00B46A80">
        <w:rPr>
          <w:rFonts w:asciiTheme="minorHAnsi" w:hAnsiTheme="minorHAnsi" w:cstheme="minorHAnsi"/>
          <w:sz w:val="22"/>
          <w:szCs w:val="22"/>
        </w:rPr>
        <w:t xml:space="preserve">Most vessels comply with this requirement by allowing NMFS to install ATLAS on an existing computer on the vessel. </w:t>
      </w:r>
      <w:r w:rsidR="00EB5605">
        <w:rPr>
          <w:rFonts w:asciiTheme="minorHAnsi" w:hAnsiTheme="minorHAnsi" w:cstheme="minorHAnsi"/>
          <w:sz w:val="22"/>
          <w:szCs w:val="22"/>
        </w:rPr>
        <w:t>If</w:t>
      </w:r>
      <w:r w:rsidRPr="00EB5605" w:rsidR="00EB5605">
        <w:rPr>
          <w:rFonts w:asciiTheme="minorHAnsi" w:hAnsiTheme="minorHAnsi" w:cstheme="minorHAnsi"/>
          <w:sz w:val="22"/>
          <w:szCs w:val="22"/>
        </w:rPr>
        <w:t xml:space="preserve"> a vessel does not already have an existing computer that supports the ATLAS program, a new computer would need to be purchased. NMFS has estimated a computer that meet</w:t>
      </w:r>
      <w:r w:rsidR="00844194">
        <w:rPr>
          <w:rFonts w:asciiTheme="minorHAnsi" w:hAnsiTheme="minorHAnsi" w:cstheme="minorHAnsi"/>
          <w:sz w:val="22"/>
          <w:szCs w:val="22"/>
        </w:rPr>
        <w:t>s</w:t>
      </w:r>
      <w:r w:rsidRPr="00EB5605" w:rsidR="00EB5605">
        <w:rPr>
          <w:rFonts w:asciiTheme="minorHAnsi" w:hAnsiTheme="minorHAnsi" w:cstheme="minorHAnsi"/>
          <w:sz w:val="22"/>
          <w:szCs w:val="22"/>
        </w:rPr>
        <w:t xml:space="preserve"> the regulatory requirements </w:t>
      </w:r>
      <w:r w:rsidR="005E5E7B">
        <w:rPr>
          <w:rFonts w:asciiTheme="minorHAnsi" w:hAnsiTheme="minorHAnsi" w:cstheme="minorHAnsi"/>
          <w:sz w:val="22"/>
          <w:szCs w:val="22"/>
        </w:rPr>
        <w:t>costs</w:t>
      </w:r>
      <w:r w:rsidRPr="00EB5605" w:rsidR="005E5E7B">
        <w:rPr>
          <w:rFonts w:asciiTheme="minorHAnsi" w:hAnsiTheme="minorHAnsi" w:cstheme="minorHAnsi"/>
          <w:sz w:val="22"/>
          <w:szCs w:val="22"/>
        </w:rPr>
        <w:t xml:space="preserve"> </w:t>
      </w:r>
      <w:r w:rsidRPr="00EB5605" w:rsidR="00EB5605">
        <w:rPr>
          <w:rFonts w:asciiTheme="minorHAnsi" w:hAnsiTheme="minorHAnsi" w:cstheme="minorHAnsi"/>
          <w:sz w:val="22"/>
          <w:szCs w:val="22"/>
        </w:rPr>
        <w:t xml:space="preserve">approximately $500. </w:t>
      </w:r>
      <w:r w:rsidRPr="00835D56" w:rsidR="00EB5605">
        <w:rPr>
          <w:rFonts w:asciiTheme="minorHAnsi" w:hAnsiTheme="minorHAnsi" w:cstheme="minorHAnsi"/>
          <w:sz w:val="22"/>
          <w:szCs w:val="22"/>
        </w:rPr>
        <w:t>Many, if not all,</w:t>
      </w:r>
      <w:r w:rsidRPr="00B46A80" w:rsidR="00EB5605">
        <w:rPr>
          <w:rFonts w:asciiTheme="minorHAnsi" w:hAnsiTheme="minorHAnsi" w:cstheme="minorHAnsi"/>
          <w:sz w:val="22"/>
          <w:szCs w:val="22"/>
        </w:rPr>
        <w:t xml:space="preserve"> of the </w:t>
      </w:r>
      <w:r w:rsidR="00EB5605">
        <w:rPr>
          <w:rFonts w:asciiTheme="minorHAnsi" w:hAnsiTheme="minorHAnsi" w:cstheme="minorHAnsi"/>
          <w:sz w:val="22"/>
          <w:szCs w:val="22"/>
        </w:rPr>
        <w:t xml:space="preserve">catcher </w:t>
      </w:r>
      <w:r w:rsidRPr="00B46A80" w:rsidR="00EB5605">
        <w:rPr>
          <w:rFonts w:asciiTheme="minorHAnsi" w:hAnsiTheme="minorHAnsi" w:cstheme="minorHAnsi"/>
          <w:sz w:val="22"/>
          <w:szCs w:val="22"/>
        </w:rPr>
        <w:t xml:space="preserve">vessels that </w:t>
      </w:r>
      <w:r w:rsidR="00844194">
        <w:rPr>
          <w:rFonts w:asciiTheme="minorHAnsi" w:hAnsiTheme="minorHAnsi" w:cstheme="minorHAnsi"/>
          <w:sz w:val="22"/>
          <w:szCs w:val="22"/>
        </w:rPr>
        <w:t>will</w:t>
      </w:r>
      <w:r w:rsidRPr="00B46A80" w:rsidR="00844194">
        <w:rPr>
          <w:rFonts w:asciiTheme="minorHAnsi" w:hAnsiTheme="minorHAnsi" w:cstheme="minorHAnsi"/>
          <w:sz w:val="22"/>
          <w:szCs w:val="22"/>
        </w:rPr>
        <w:t xml:space="preserve"> </w:t>
      </w:r>
      <w:r w:rsidRPr="00B46A80" w:rsidR="00EB5605">
        <w:rPr>
          <w:rFonts w:asciiTheme="minorHAnsi" w:hAnsiTheme="minorHAnsi" w:cstheme="minorHAnsi"/>
          <w:sz w:val="22"/>
          <w:szCs w:val="22"/>
        </w:rPr>
        <w:t xml:space="preserve">need to install ATLAS already have a computer that meets the minimum requirements, and they </w:t>
      </w:r>
      <w:r w:rsidR="00844194">
        <w:rPr>
          <w:rFonts w:asciiTheme="minorHAnsi" w:hAnsiTheme="minorHAnsi" w:cstheme="minorHAnsi"/>
          <w:sz w:val="22"/>
          <w:szCs w:val="22"/>
        </w:rPr>
        <w:t>will</w:t>
      </w:r>
      <w:r w:rsidRPr="00B46A80" w:rsidR="00844194">
        <w:rPr>
          <w:rFonts w:asciiTheme="minorHAnsi" w:hAnsiTheme="minorHAnsi" w:cstheme="minorHAnsi"/>
          <w:sz w:val="22"/>
          <w:szCs w:val="22"/>
        </w:rPr>
        <w:t xml:space="preserve"> </w:t>
      </w:r>
      <w:r w:rsidRPr="00B46A80" w:rsidR="00EB5605">
        <w:rPr>
          <w:rFonts w:asciiTheme="minorHAnsi" w:hAnsiTheme="minorHAnsi" w:cstheme="minorHAnsi"/>
          <w:sz w:val="22"/>
          <w:szCs w:val="22"/>
        </w:rPr>
        <w:t>only incur costs if they choose to purchase an additional computer.</w:t>
      </w:r>
      <w:r w:rsidR="00BA3980">
        <w:rPr>
          <w:rFonts w:asciiTheme="minorHAnsi" w:hAnsiTheme="minorHAnsi" w:cstheme="minorHAnsi"/>
          <w:sz w:val="22"/>
          <w:szCs w:val="22"/>
        </w:rPr>
        <w:t xml:space="preserve"> </w:t>
      </w:r>
      <w:r w:rsidRPr="00721EC9" w:rsidR="00721EC9">
        <w:rPr>
          <w:rFonts w:asciiTheme="minorHAnsi" w:hAnsiTheme="minorHAnsi" w:cstheme="minorHAnsi"/>
          <w:sz w:val="22"/>
          <w:szCs w:val="22"/>
        </w:rPr>
        <w:t>The cost of at-sea data transmission is challenging to estimate because there are a variety of options and levels of service plans for ves</w:t>
      </w:r>
      <w:r w:rsidR="00BA3980">
        <w:rPr>
          <w:rFonts w:asciiTheme="minorHAnsi" w:hAnsiTheme="minorHAnsi" w:cstheme="minorHAnsi"/>
          <w:sz w:val="22"/>
          <w:szCs w:val="22"/>
        </w:rPr>
        <w:t>sels to choose from. A</w:t>
      </w:r>
      <w:r w:rsidRPr="00BA3980" w:rsidR="00BA3980">
        <w:rPr>
          <w:rFonts w:asciiTheme="minorHAnsi" w:hAnsiTheme="minorHAnsi" w:cstheme="minorHAnsi"/>
          <w:sz w:val="22"/>
          <w:szCs w:val="22"/>
        </w:rPr>
        <w:t xml:space="preserve">t the low end, NMFS estimates that the cost per vessel would include a one-time cost of $5,000 to purchase and install the </w:t>
      </w:r>
      <w:r w:rsidRPr="00BA3980" w:rsidR="00BA3980">
        <w:rPr>
          <w:rFonts w:asciiTheme="minorHAnsi" w:hAnsiTheme="minorHAnsi" w:cstheme="minorHAnsi"/>
          <w:sz w:val="22"/>
          <w:szCs w:val="22"/>
        </w:rPr>
        <w:t>system and approximately $200 per year for the communication services. At the high end, the cost per vessel could be a one-time cost of $5,000 for installation, up to $32,000 for purchasing the system, and approximately $1,000 per year for the communication services. If the vessel chose to lease equipment, the low-end costs would be approximately $600 per month and between $2,000 and $2,500 to install, depending on the location.</w:t>
      </w:r>
      <w:r w:rsidR="00B46A80">
        <w:rPr>
          <w:rFonts w:asciiTheme="minorHAnsi" w:hAnsiTheme="minorHAnsi" w:cstheme="minorHAnsi"/>
          <w:sz w:val="22"/>
          <w:szCs w:val="22"/>
        </w:rPr>
        <w:t xml:space="preserve"> </w:t>
      </w:r>
      <w:r w:rsidR="00EB5605">
        <w:rPr>
          <w:rFonts w:asciiTheme="minorHAnsi" w:hAnsiTheme="minorHAnsi" w:cstheme="minorHAnsi"/>
          <w:sz w:val="22"/>
          <w:szCs w:val="22"/>
        </w:rPr>
        <w:t>F</w:t>
      </w:r>
      <w:r w:rsidRPr="00854DEC" w:rsidR="00EB5605">
        <w:rPr>
          <w:rFonts w:asciiTheme="minorHAnsi" w:hAnsiTheme="minorHAnsi" w:cstheme="minorHAnsi"/>
          <w:sz w:val="22"/>
          <w:szCs w:val="22"/>
        </w:rPr>
        <w:t xml:space="preserve">or </w:t>
      </w:r>
      <w:r w:rsidRPr="00854DEC" w:rsidR="00854DEC">
        <w:rPr>
          <w:rFonts w:asciiTheme="minorHAnsi" w:hAnsiTheme="minorHAnsi" w:cstheme="minorHAnsi"/>
          <w:sz w:val="22"/>
          <w:szCs w:val="22"/>
        </w:rPr>
        <w:t>more information</w:t>
      </w:r>
      <w:r w:rsidR="00EB5605">
        <w:rPr>
          <w:rFonts w:asciiTheme="minorHAnsi" w:hAnsiTheme="minorHAnsi" w:cstheme="minorHAnsi"/>
          <w:sz w:val="22"/>
          <w:szCs w:val="22"/>
        </w:rPr>
        <w:t xml:space="preserve"> on </w:t>
      </w:r>
      <w:r w:rsidR="00721EC9">
        <w:rPr>
          <w:rFonts w:asciiTheme="minorHAnsi" w:hAnsiTheme="minorHAnsi" w:cstheme="minorHAnsi"/>
          <w:sz w:val="22"/>
          <w:szCs w:val="22"/>
        </w:rPr>
        <w:t>costs</w:t>
      </w:r>
      <w:r w:rsidRPr="00854DEC" w:rsidR="00854DEC">
        <w:rPr>
          <w:rFonts w:asciiTheme="minorHAnsi" w:hAnsiTheme="minorHAnsi" w:cstheme="minorHAnsi"/>
          <w:sz w:val="22"/>
          <w:szCs w:val="22"/>
        </w:rPr>
        <w:t xml:space="preserve">, see Section </w:t>
      </w:r>
      <w:r w:rsidRPr="00377524" w:rsidR="00854DEC">
        <w:rPr>
          <w:rFonts w:asciiTheme="minorHAnsi" w:hAnsiTheme="minorHAnsi" w:cstheme="minorHAnsi"/>
          <w:sz w:val="22"/>
          <w:szCs w:val="22"/>
        </w:rPr>
        <w:t>2.10.7.2</w:t>
      </w:r>
      <w:r w:rsidRPr="00854DEC" w:rsidR="00854DEC">
        <w:rPr>
          <w:rFonts w:asciiTheme="minorHAnsi" w:hAnsiTheme="minorHAnsi" w:cstheme="minorHAnsi"/>
          <w:sz w:val="22"/>
          <w:szCs w:val="22"/>
        </w:rPr>
        <w:t xml:space="preserve"> of the analysis</w:t>
      </w:r>
      <w:r>
        <w:rPr>
          <w:rStyle w:val="FootnoteReference"/>
          <w:rFonts w:asciiTheme="minorHAnsi" w:hAnsiTheme="minorHAnsi" w:cstheme="minorHAnsi"/>
          <w:sz w:val="22"/>
          <w:szCs w:val="22"/>
        </w:rPr>
        <w:footnoteReference w:id="2"/>
      </w:r>
      <w:r w:rsidR="00377524">
        <w:rPr>
          <w:rFonts w:asciiTheme="minorHAnsi" w:hAnsiTheme="minorHAnsi" w:cstheme="minorHAnsi"/>
          <w:sz w:val="22"/>
          <w:szCs w:val="22"/>
        </w:rPr>
        <w:t xml:space="preserve"> </w:t>
      </w:r>
      <w:r w:rsidRPr="00854DEC" w:rsidR="00854DEC">
        <w:rPr>
          <w:rFonts w:asciiTheme="minorHAnsi" w:hAnsiTheme="minorHAnsi" w:cstheme="minorHAnsi"/>
          <w:sz w:val="22"/>
          <w:szCs w:val="22"/>
        </w:rPr>
        <w:t>prepared for this rule</w:t>
      </w:r>
      <w:r w:rsidRPr="00BA3980" w:rsidR="00854DEC">
        <w:rPr>
          <w:rFonts w:asciiTheme="minorHAnsi" w:hAnsiTheme="minorHAnsi" w:cstheme="minorHAnsi"/>
          <w:sz w:val="22"/>
          <w:szCs w:val="22"/>
        </w:rPr>
        <w:t>.</w:t>
      </w:r>
      <w:r w:rsidR="00855774">
        <w:rPr>
          <w:rFonts w:asciiTheme="minorHAnsi" w:hAnsiTheme="minorHAnsi" w:cstheme="minorHAnsi"/>
          <w:sz w:val="22"/>
          <w:szCs w:val="22"/>
        </w:rPr>
        <w:t xml:space="preserve"> </w:t>
      </w:r>
      <w:r w:rsidRPr="00F95304" w:rsidR="00F95304">
        <w:rPr>
          <w:rFonts w:asciiTheme="minorHAnsi" w:hAnsiTheme="minorHAnsi" w:cstheme="minorHAnsi"/>
          <w:sz w:val="22"/>
          <w:szCs w:val="22"/>
        </w:rPr>
        <w:t>To minimize impacts to small vessel operators,</w:t>
      </w:r>
      <w:r w:rsidR="00F95304">
        <w:rPr>
          <w:rFonts w:asciiTheme="minorHAnsi" w:hAnsiTheme="minorHAnsi" w:cstheme="minorHAnsi"/>
          <w:sz w:val="22"/>
          <w:szCs w:val="22"/>
        </w:rPr>
        <w:t xml:space="preserve"> t</w:t>
      </w:r>
      <w:r w:rsidRPr="00E75341" w:rsidR="00855774">
        <w:rPr>
          <w:rFonts w:asciiTheme="minorHAnsi" w:hAnsiTheme="minorHAnsi" w:cstheme="minorHAnsi"/>
          <w:sz w:val="22"/>
          <w:szCs w:val="22"/>
        </w:rPr>
        <w:t xml:space="preserve">he </w:t>
      </w:r>
      <w:r w:rsidRPr="00E75341" w:rsidR="00326BDA">
        <w:rPr>
          <w:rFonts w:asciiTheme="minorHAnsi" w:hAnsiTheme="minorHAnsi" w:cstheme="minorHAnsi"/>
          <w:sz w:val="22"/>
          <w:szCs w:val="22"/>
        </w:rPr>
        <w:t>rule add</w:t>
      </w:r>
      <w:r w:rsidRPr="00E75341" w:rsidR="00844194">
        <w:rPr>
          <w:rFonts w:asciiTheme="minorHAnsi" w:hAnsiTheme="minorHAnsi" w:cstheme="minorHAnsi"/>
          <w:sz w:val="22"/>
          <w:szCs w:val="22"/>
        </w:rPr>
        <w:t>s</w:t>
      </w:r>
      <w:r w:rsidRPr="00E75341" w:rsidR="00326BDA">
        <w:rPr>
          <w:rFonts w:asciiTheme="minorHAnsi" w:hAnsiTheme="minorHAnsi" w:cstheme="minorHAnsi"/>
          <w:sz w:val="22"/>
          <w:szCs w:val="22"/>
        </w:rPr>
        <w:t xml:space="preserve"> a regulation at § 679.51(e)(1)(iii)(D) that non-AFA catcher vessel</w:t>
      </w:r>
      <w:r w:rsidRPr="00E75341" w:rsidR="00855774">
        <w:rPr>
          <w:rFonts w:asciiTheme="minorHAnsi" w:hAnsiTheme="minorHAnsi" w:cstheme="minorHAnsi"/>
          <w:sz w:val="22"/>
          <w:szCs w:val="22"/>
        </w:rPr>
        <w:t>s</w:t>
      </w:r>
      <w:r w:rsidRPr="00E75341" w:rsidR="00326BDA">
        <w:rPr>
          <w:rFonts w:asciiTheme="minorHAnsi" w:hAnsiTheme="minorHAnsi" w:cstheme="minorHAnsi"/>
          <w:sz w:val="22"/>
          <w:szCs w:val="22"/>
        </w:rPr>
        <w:t xml:space="preserve"> </w:t>
      </w:r>
      <w:r w:rsidRPr="00E75341" w:rsidR="00844194">
        <w:rPr>
          <w:rFonts w:asciiTheme="minorHAnsi" w:hAnsiTheme="minorHAnsi" w:cstheme="minorHAnsi"/>
          <w:sz w:val="22"/>
          <w:szCs w:val="22"/>
        </w:rPr>
        <w:t xml:space="preserve">will </w:t>
      </w:r>
      <w:r w:rsidRPr="00E75341" w:rsidR="00855774">
        <w:rPr>
          <w:rFonts w:asciiTheme="minorHAnsi" w:hAnsiTheme="minorHAnsi" w:cstheme="minorHAnsi"/>
          <w:sz w:val="22"/>
          <w:szCs w:val="22"/>
        </w:rPr>
        <w:t xml:space="preserve">not be required to </w:t>
      </w:r>
      <w:r w:rsidRPr="00E75341" w:rsidR="00326BDA">
        <w:rPr>
          <w:rFonts w:asciiTheme="minorHAnsi" w:hAnsiTheme="minorHAnsi" w:cstheme="minorHAnsi"/>
          <w:sz w:val="22"/>
          <w:szCs w:val="22"/>
        </w:rPr>
        <w:t xml:space="preserve">provide data transmission capability until </w:t>
      </w:r>
      <w:r w:rsidR="00AD487D">
        <w:rPr>
          <w:rFonts w:asciiTheme="minorHAnsi" w:hAnsiTheme="minorHAnsi" w:cstheme="minorHAnsi"/>
          <w:sz w:val="22"/>
          <w:szCs w:val="22"/>
        </w:rPr>
        <w:t>three</w:t>
      </w:r>
      <w:r w:rsidRPr="00E75341" w:rsidR="00326BDA">
        <w:rPr>
          <w:rFonts w:asciiTheme="minorHAnsi" w:hAnsiTheme="minorHAnsi" w:cstheme="minorHAnsi"/>
          <w:sz w:val="22"/>
          <w:szCs w:val="22"/>
        </w:rPr>
        <w:t xml:space="preserve"> years after the effective date of the final rule.</w:t>
      </w:r>
      <w:r w:rsidRPr="00855774" w:rsidR="00855774">
        <w:t xml:space="preserve"> </w:t>
      </w:r>
      <w:r w:rsidRPr="00855774" w:rsidR="00855774">
        <w:rPr>
          <w:rFonts w:asciiTheme="minorHAnsi" w:hAnsiTheme="minorHAnsi" w:cstheme="minorHAnsi"/>
          <w:sz w:val="22"/>
          <w:szCs w:val="22"/>
        </w:rPr>
        <w:t>However, once a non-AFA catcher vessel in the PCTC Program is capable of at-sea data transmission, the operator must comply.</w:t>
      </w:r>
      <w:r w:rsidR="00326BDA">
        <w:rPr>
          <w:rFonts w:asciiTheme="minorHAnsi" w:hAnsiTheme="minorHAnsi" w:cstheme="minorHAnsi"/>
          <w:sz w:val="22"/>
          <w:szCs w:val="22"/>
        </w:rPr>
        <w:t xml:space="preserve"> </w:t>
      </w:r>
      <w:r w:rsidR="00220D84">
        <w:rPr>
          <w:rFonts w:asciiTheme="minorHAnsi" w:hAnsiTheme="minorHAnsi" w:cstheme="minorHAnsi"/>
          <w:sz w:val="22"/>
          <w:szCs w:val="22"/>
        </w:rPr>
        <w:t>NMFS estimates that</w:t>
      </w:r>
      <w:r w:rsidR="00444943">
        <w:rPr>
          <w:rFonts w:asciiTheme="minorHAnsi" w:hAnsiTheme="minorHAnsi" w:cstheme="minorHAnsi"/>
          <w:sz w:val="22"/>
          <w:szCs w:val="22"/>
        </w:rPr>
        <w:t xml:space="preserve"> up to</w:t>
      </w:r>
      <w:r w:rsidR="00220D84">
        <w:rPr>
          <w:rFonts w:asciiTheme="minorHAnsi" w:hAnsiTheme="minorHAnsi" w:cstheme="minorHAnsi"/>
          <w:sz w:val="22"/>
          <w:szCs w:val="22"/>
        </w:rPr>
        <w:t xml:space="preserve"> 25 vessels (8 AFA and 17 non-AFA) </w:t>
      </w:r>
      <w:r w:rsidR="00444943">
        <w:rPr>
          <w:rFonts w:asciiTheme="minorHAnsi" w:hAnsiTheme="minorHAnsi" w:cstheme="minorHAnsi"/>
          <w:sz w:val="22"/>
          <w:szCs w:val="22"/>
        </w:rPr>
        <w:t>may</w:t>
      </w:r>
      <w:r w:rsidR="00220D84">
        <w:rPr>
          <w:rFonts w:asciiTheme="minorHAnsi" w:hAnsiTheme="minorHAnsi" w:cstheme="minorHAnsi"/>
          <w:sz w:val="22"/>
          <w:szCs w:val="22"/>
        </w:rPr>
        <w:t xml:space="preserve"> need to add</w:t>
      </w:r>
      <w:r w:rsidR="00444943">
        <w:rPr>
          <w:rFonts w:asciiTheme="minorHAnsi" w:hAnsiTheme="minorHAnsi" w:cstheme="minorHAnsi"/>
          <w:sz w:val="22"/>
          <w:szCs w:val="22"/>
        </w:rPr>
        <w:t xml:space="preserve"> ATLAS</w:t>
      </w:r>
      <w:r w:rsidR="00220D84">
        <w:rPr>
          <w:rFonts w:asciiTheme="minorHAnsi" w:hAnsiTheme="minorHAnsi" w:cstheme="minorHAnsi"/>
          <w:sz w:val="22"/>
          <w:szCs w:val="22"/>
        </w:rPr>
        <w:t xml:space="preserve"> or </w:t>
      </w:r>
      <w:r w:rsidR="00444943">
        <w:rPr>
          <w:rFonts w:asciiTheme="minorHAnsi" w:hAnsiTheme="minorHAnsi" w:cstheme="minorHAnsi"/>
          <w:sz w:val="22"/>
          <w:szCs w:val="22"/>
        </w:rPr>
        <w:t xml:space="preserve">add or </w:t>
      </w:r>
      <w:r w:rsidR="00220D84">
        <w:rPr>
          <w:rFonts w:asciiTheme="minorHAnsi" w:hAnsiTheme="minorHAnsi" w:cstheme="minorHAnsi"/>
          <w:sz w:val="22"/>
          <w:szCs w:val="22"/>
        </w:rPr>
        <w:t>upgrade data transmission capabilities to participate in the PCTC P</w:t>
      </w:r>
      <w:r w:rsidR="00444943">
        <w:rPr>
          <w:rFonts w:asciiTheme="minorHAnsi" w:hAnsiTheme="minorHAnsi" w:cstheme="minorHAnsi"/>
          <w:sz w:val="22"/>
          <w:szCs w:val="22"/>
        </w:rPr>
        <w:t>rogram</w:t>
      </w:r>
      <w:r w:rsidR="00220D84">
        <w:rPr>
          <w:rFonts w:asciiTheme="minorHAnsi" w:hAnsiTheme="minorHAnsi" w:cstheme="minorHAnsi"/>
          <w:sz w:val="22"/>
          <w:szCs w:val="22"/>
        </w:rPr>
        <w:t>.</w:t>
      </w:r>
      <w:r w:rsidR="00444943">
        <w:rPr>
          <w:rFonts w:asciiTheme="minorHAnsi" w:hAnsiTheme="minorHAnsi" w:cstheme="minorHAnsi"/>
          <w:sz w:val="22"/>
          <w:szCs w:val="22"/>
        </w:rPr>
        <w:t xml:space="preserve"> With this revision, 25 vessels are added to the tables in #12, #13, and #15 as respondents to</w:t>
      </w:r>
      <w:r w:rsidR="00220D84">
        <w:rPr>
          <w:rFonts w:asciiTheme="minorHAnsi" w:hAnsiTheme="minorHAnsi" w:cstheme="minorHAnsi"/>
          <w:sz w:val="22"/>
          <w:szCs w:val="22"/>
        </w:rPr>
        <w:t xml:space="preserve"> </w:t>
      </w:r>
      <w:r w:rsidRPr="00444943" w:rsidR="00444943">
        <w:rPr>
          <w:rFonts w:asciiTheme="minorHAnsi" w:hAnsiTheme="minorHAnsi" w:cstheme="minorHAnsi"/>
          <w:sz w:val="22"/>
          <w:szCs w:val="22"/>
        </w:rPr>
        <w:t>ATLAS communications and observer data entry</w:t>
      </w:r>
      <w:r w:rsidR="00444943">
        <w:rPr>
          <w:rFonts w:asciiTheme="minorHAnsi" w:hAnsiTheme="minorHAnsi" w:cstheme="minorHAnsi"/>
          <w:sz w:val="22"/>
          <w:szCs w:val="22"/>
        </w:rPr>
        <w:t xml:space="preserve">. This is a correction to the number of respondents added by the supporting statement submitted with the proposed rule. It added only the AFA vessels </w:t>
      </w:r>
      <w:r w:rsidR="00835D56">
        <w:rPr>
          <w:rFonts w:asciiTheme="minorHAnsi" w:hAnsiTheme="minorHAnsi" w:cstheme="minorHAnsi"/>
          <w:sz w:val="22"/>
          <w:szCs w:val="22"/>
        </w:rPr>
        <w:t>because it</w:t>
      </w:r>
      <w:r w:rsidR="00444943">
        <w:rPr>
          <w:rFonts w:asciiTheme="minorHAnsi" w:hAnsiTheme="minorHAnsi" w:cstheme="minorHAnsi"/>
          <w:sz w:val="22"/>
          <w:szCs w:val="22"/>
        </w:rPr>
        <w:t xml:space="preserve"> inadvertently stated the </w:t>
      </w:r>
      <w:r w:rsidRPr="00444943" w:rsidR="00444943">
        <w:rPr>
          <w:rFonts w:asciiTheme="minorHAnsi" w:hAnsiTheme="minorHAnsi" w:cstheme="minorHAnsi"/>
          <w:sz w:val="22"/>
          <w:szCs w:val="22"/>
        </w:rPr>
        <w:t xml:space="preserve">non-AFA vessels were not required </w:t>
      </w:r>
      <w:r w:rsidRPr="00835D56" w:rsidR="00444943">
        <w:rPr>
          <w:rFonts w:asciiTheme="minorHAnsi" w:hAnsiTheme="minorHAnsi" w:cstheme="minorHAnsi"/>
          <w:sz w:val="22"/>
          <w:szCs w:val="22"/>
        </w:rPr>
        <w:t xml:space="preserve">to provide the computer with ATLAS and data transmission capabilities until after the first three years of the Program. </w:t>
      </w:r>
      <w:r w:rsidR="00835D56">
        <w:rPr>
          <w:rFonts w:asciiTheme="minorHAnsi" w:hAnsiTheme="minorHAnsi" w:cstheme="minorHAnsi"/>
          <w:sz w:val="22"/>
          <w:szCs w:val="22"/>
        </w:rPr>
        <w:t>The computer with ATLAS is required at implementation of the program; o</w:t>
      </w:r>
      <w:r w:rsidRPr="00835D56" w:rsidR="00444943">
        <w:rPr>
          <w:rFonts w:asciiTheme="minorHAnsi" w:hAnsiTheme="minorHAnsi" w:cstheme="minorHAnsi"/>
          <w:sz w:val="22"/>
          <w:szCs w:val="22"/>
        </w:rPr>
        <w:t xml:space="preserve">nly the </w:t>
      </w:r>
      <w:r w:rsidR="00981A59">
        <w:rPr>
          <w:rFonts w:asciiTheme="minorHAnsi" w:hAnsiTheme="minorHAnsi" w:cstheme="minorHAnsi"/>
          <w:sz w:val="22"/>
          <w:szCs w:val="22"/>
        </w:rPr>
        <w:t xml:space="preserve">at-sea </w:t>
      </w:r>
      <w:r w:rsidRPr="00835D56" w:rsidR="00444943">
        <w:rPr>
          <w:rFonts w:asciiTheme="minorHAnsi" w:hAnsiTheme="minorHAnsi" w:cstheme="minorHAnsi"/>
          <w:sz w:val="22"/>
          <w:szCs w:val="22"/>
        </w:rPr>
        <w:t>data transmission capability is not required for non-AFA vessels until after the first three years of the Program.</w:t>
      </w:r>
      <w:r w:rsidR="00835D56">
        <w:rPr>
          <w:rFonts w:asciiTheme="minorHAnsi" w:hAnsiTheme="minorHAnsi" w:cstheme="minorHAnsi"/>
          <w:sz w:val="22"/>
          <w:szCs w:val="22"/>
        </w:rPr>
        <w:t xml:space="preserve"> </w:t>
      </w:r>
    </w:p>
    <w:p w:rsidR="00FF6B95" w:rsidP="00FF6B95" w14:paraId="487FDA20" w14:textId="77777777">
      <w:pPr>
        <w:keepNext/>
        <w:widowControl/>
        <w:autoSpaceDE w:val="0"/>
        <w:autoSpaceDN w:val="0"/>
      </w:pPr>
      <w:r w:rsidRPr="00BF3A19">
        <w:rPr>
          <w:noProof/>
        </w:rPr>
        <mc:AlternateContent>
          <mc:Choice Requires="wps">
            <w:drawing>
              <wp:anchor distT="0" distB="0" distL="114300" distR="114300" simplePos="0" relativeHeight="251664384" behindDoc="0" locked="0" layoutInCell="1" allowOverlap="1">
                <wp:simplePos x="0" y="0"/>
                <wp:positionH relativeFrom="column">
                  <wp:posOffset>121920</wp:posOffset>
                </wp:positionH>
                <wp:positionV relativeFrom="paragraph">
                  <wp:posOffset>49530</wp:posOffset>
                </wp:positionV>
                <wp:extent cx="5707380" cy="0"/>
                <wp:effectExtent l="0" t="19050" r="26670" b="1905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570738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mso-height-percent:0;mso-height-relative:margin;mso-width-percent:0;mso-width-relative:margin;mso-wrap-distance-bottom:0;mso-wrap-distance-left:9pt;mso-wrap-distance-right:9pt;mso-wrap-distance-top:0;mso-wrap-style:square;position:absolute;visibility:visible;z-index:251665408" from="9.6pt,3.9pt" to="459pt,3.9pt" strokecolor="#4a7ebb" strokeweight="3pt"/>
            </w:pict>
          </mc:Fallback>
        </mc:AlternateContent>
      </w:r>
    </w:p>
    <w:p w:rsidR="00B10726" w:rsidP="00E466F4" w14:paraId="0CEB5254" w14:textId="1551DE73">
      <w:pPr>
        <w:autoSpaceDE w:val="0"/>
        <w:autoSpaceDN w:val="0"/>
        <w:adjustRightInd w:val="0"/>
        <w:spacing w:after="160"/>
      </w:pPr>
      <w:r w:rsidRPr="00B10726">
        <w:t xml:space="preserve">NMFS uses and installs </w:t>
      </w:r>
      <w:r w:rsidR="0017463B">
        <w:t xml:space="preserve">a </w:t>
      </w:r>
      <w:r w:rsidRPr="00B10726">
        <w:t xml:space="preserve">custom software </w:t>
      </w:r>
      <w:r w:rsidR="0017463B">
        <w:t xml:space="preserve">application </w:t>
      </w:r>
      <w:r w:rsidRPr="00B10726">
        <w:t>(ATLAS)</w:t>
      </w:r>
      <w:r w:rsidR="00672FD3">
        <w:t xml:space="preserve"> </w:t>
      </w:r>
      <w:r w:rsidR="00284D66">
        <w:t xml:space="preserve">that allows observers to enter and send data directly from a vessel or plant to NMFS at the Alaska Fisheries Science Center in Seattle. </w:t>
      </w:r>
      <w:r w:rsidRPr="00800436" w:rsidR="00800436">
        <w:t>Since 2014</w:t>
      </w:r>
      <w:r w:rsidR="0017463B">
        <w:t>,</w:t>
      </w:r>
      <w:r w:rsidRPr="00800436" w:rsidR="00800436">
        <w:t xml:space="preserve"> all observer data has been entered into the ATLAS software. This ensures maximum data quality, facilitates timely electronic data entry and transmission of data to NMFS, and allows observers to communicate with NMFS. </w:t>
      </w:r>
      <w:r w:rsidRPr="00B10726">
        <w:t xml:space="preserve">The ATLAS software contains business rules that perform many quality control and data validation checks automatically, which dramatically increases the quality of the preliminary data. </w:t>
      </w:r>
    </w:p>
    <w:p w:rsidR="004A717B" w:rsidRPr="004A717B" w:rsidP="00E466F4" w14:paraId="5C9A4A56" w14:textId="4C7A5A69">
      <w:pPr>
        <w:autoSpaceDE w:val="0"/>
        <w:autoSpaceDN w:val="0"/>
        <w:adjustRightInd w:val="0"/>
        <w:spacing w:after="160"/>
        <w:rPr>
          <w:rFonts w:eastAsia="Calibri"/>
          <w:szCs w:val="20"/>
        </w:rPr>
      </w:pPr>
      <w:r>
        <w:t>Once the electronic observer data is received, the data are used by NMFS fisheries managers to make inseason management decisions on those ongoing fisheries.</w:t>
      </w:r>
      <w:r w:rsidRPr="00E466F4" w:rsidR="00E466F4">
        <w:t xml:space="preserve"> </w:t>
      </w:r>
      <w:r w:rsidR="00E466F4">
        <w:t>The software also allows observers and Observer Program staff to communicate via inseason messages</w:t>
      </w:r>
      <w:r w:rsidR="0016107E">
        <w:t>, which is a vital link to help observers in the field with any issues they may face</w:t>
      </w:r>
      <w:r w:rsidR="00E466F4">
        <w:t>.</w:t>
      </w:r>
      <w:r w:rsidR="0016107E">
        <w:t xml:space="preserve"> </w:t>
      </w:r>
      <w:r w:rsidR="006D38CB">
        <w:rPr>
          <w:rFonts w:eastAsia="Calibri"/>
        </w:rPr>
        <w:t>T</w:t>
      </w:r>
      <w:r w:rsidRPr="007A7571" w:rsidR="006D38CB">
        <w:rPr>
          <w:rFonts w:eastAsia="Calibri"/>
        </w:rPr>
        <w:t xml:space="preserve">he </w:t>
      </w:r>
      <w:r w:rsidRPr="007A7571">
        <w:rPr>
          <w:rFonts w:eastAsia="Calibri"/>
        </w:rPr>
        <w:t>operator of vessels and processors in the full coverage</w:t>
      </w:r>
      <w:r w:rsidRPr="004A717B">
        <w:rPr>
          <w:rFonts w:eastAsia="Calibri"/>
          <w:szCs w:val="20"/>
        </w:rPr>
        <w:t xml:space="preserve"> category </w:t>
      </w:r>
      <w:r w:rsidR="006D38CB">
        <w:rPr>
          <w:rFonts w:eastAsia="Calibri"/>
          <w:szCs w:val="20"/>
        </w:rPr>
        <w:t xml:space="preserve">are required </w:t>
      </w:r>
      <w:r w:rsidRPr="004A717B">
        <w:rPr>
          <w:rFonts w:eastAsia="Calibri"/>
          <w:szCs w:val="20"/>
        </w:rPr>
        <w:t>to provide the following equipment, software, and data transmission capabilities</w:t>
      </w:r>
      <w:r w:rsidR="006D38CB">
        <w:rPr>
          <w:rFonts w:eastAsia="Calibri"/>
          <w:szCs w:val="20"/>
        </w:rPr>
        <w:t xml:space="preserve"> (</w:t>
      </w:r>
      <w:hyperlink r:id="rId16" w:anchor="p-679.51(e)(1)(iii)" w:history="1">
        <w:r w:rsidR="006D38CB">
          <w:rPr>
            <w:rStyle w:val="Hyperlink"/>
          </w:rPr>
          <w:t>§ 679.51(e)(1)(iii)</w:t>
        </w:r>
      </w:hyperlink>
      <w:r w:rsidRPr="007A7571" w:rsidR="006D38CB">
        <w:rPr>
          <w:color w:val="000000"/>
        </w:rPr>
        <w:t xml:space="preserve"> and </w:t>
      </w:r>
      <w:hyperlink r:id="rId16" w:anchor="p-679.51(e)(2)(iii)" w:history="1">
        <w:r w:rsidRPr="007A7571" w:rsidR="006D38CB">
          <w:rPr>
            <w:rStyle w:val="Hyperlink"/>
          </w:rPr>
          <w:t>(e)(2)(iii)</w:t>
        </w:r>
      </w:hyperlink>
      <w:r w:rsidRPr="00A60DA2" w:rsidR="006D38CB">
        <w:rPr>
          <w:rStyle w:val="Hyperlink"/>
          <w:color w:val="auto"/>
          <w:u w:val="none"/>
        </w:rPr>
        <w:t>)</w:t>
      </w:r>
      <w:r w:rsidRPr="004A717B">
        <w:rPr>
          <w:rFonts w:eastAsia="Calibri"/>
          <w:szCs w:val="20"/>
        </w:rPr>
        <w:t>:</w:t>
      </w:r>
    </w:p>
    <w:p w:rsidR="004A717B" w:rsidRPr="004A717B" w:rsidP="008E4CBC" w14:paraId="2622A4A1" w14:textId="4D639C22">
      <w:pPr>
        <w:numPr>
          <w:ilvl w:val="0"/>
          <w:numId w:val="7"/>
        </w:numPr>
        <w:autoSpaceDE w:val="0"/>
        <w:autoSpaceDN w:val="0"/>
        <w:adjustRightInd w:val="0"/>
        <w:spacing w:after="160"/>
        <w:rPr>
          <w:rFonts w:eastAsia="Calibri"/>
          <w:szCs w:val="20"/>
        </w:rPr>
      </w:pPr>
      <w:r w:rsidRPr="004A717B">
        <w:rPr>
          <w:rFonts w:eastAsia="Calibri"/>
          <w:szCs w:val="20"/>
        </w:rPr>
        <w:t>Observer access to computer</w:t>
      </w:r>
      <w:r w:rsidR="000F14FD">
        <w:rPr>
          <w:rFonts w:eastAsia="Calibri"/>
          <w:szCs w:val="20"/>
        </w:rPr>
        <w:t>:</w:t>
      </w:r>
      <w:r w:rsidRPr="004A717B" w:rsidR="000F14FD">
        <w:rPr>
          <w:rFonts w:eastAsia="Calibri"/>
          <w:szCs w:val="20"/>
        </w:rPr>
        <w:t xml:space="preserve"> </w:t>
      </w:r>
      <w:r w:rsidRPr="004A717B">
        <w:rPr>
          <w:rFonts w:eastAsia="Calibri"/>
          <w:szCs w:val="20"/>
        </w:rPr>
        <w:t xml:space="preserve">Make a computer available for use by the observer. </w:t>
      </w:r>
    </w:p>
    <w:p w:rsidR="004A717B" w:rsidRPr="004A717B" w:rsidP="008E4CBC" w14:paraId="1A1270BC" w14:textId="01699E0B">
      <w:pPr>
        <w:numPr>
          <w:ilvl w:val="0"/>
          <w:numId w:val="7"/>
        </w:numPr>
        <w:autoSpaceDE w:val="0"/>
        <w:autoSpaceDN w:val="0"/>
        <w:adjustRightInd w:val="0"/>
        <w:spacing w:after="160"/>
        <w:rPr>
          <w:rFonts w:eastAsia="Calibri"/>
          <w:szCs w:val="20"/>
        </w:rPr>
      </w:pPr>
      <w:r w:rsidRPr="004A717B">
        <w:rPr>
          <w:rFonts w:eastAsia="Calibri"/>
          <w:szCs w:val="20"/>
        </w:rPr>
        <w:t>NMFS-supplied software</w:t>
      </w:r>
      <w:r w:rsidR="000F14FD">
        <w:rPr>
          <w:rFonts w:eastAsia="Calibri"/>
          <w:szCs w:val="20"/>
        </w:rPr>
        <w:t>:</w:t>
      </w:r>
      <w:r w:rsidRPr="004A717B" w:rsidR="000F14FD">
        <w:rPr>
          <w:rFonts w:eastAsia="Calibri"/>
          <w:szCs w:val="20"/>
        </w:rPr>
        <w:t xml:space="preserve"> </w:t>
      </w:r>
      <w:r w:rsidRPr="004A717B">
        <w:rPr>
          <w:rFonts w:eastAsia="Calibri"/>
          <w:szCs w:val="20"/>
        </w:rPr>
        <w:t>Ensure that the most recent release of NMFS data entry software provided by the Regional Administrator, or other approved software, is installed and, if required, the data transmissions to NMFS can be executed effectively aboard the vessel by the equipment.</w:t>
      </w:r>
    </w:p>
    <w:p w:rsidR="004A717B" w:rsidRPr="004A717B" w:rsidP="008E4CBC" w14:paraId="507B9145" w14:textId="4BE0CFBB">
      <w:pPr>
        <w:numPr>
          <w:ilvl w:val="0"/>
          <w:numId w:val="7"/>
        </w:numPr>
        <w:autoSpaceDE w:val="0"/>
        <w:autoSpaceDN w:val="0"/>
        <w:adjustRightInd w:val="0"/>
        <w:spacing w:after="160"/>
        <w:rPr>
          <w:rFonts w:eastAsia="Calibri"/>
          <w:szCs w:val="20"/>
        </w:rPr>
      </w:pPr>
      <w:r w:rsidRPr="004A717B">
        <w:rPr>
          <w:rFonts w:eastAsia="Calibri"/>
          <w:szCs w:val="20"/>
        </w:rPr>
        <w:t>Data transmission</w:t>
      </w:r>
      <w:r w:rsidR="000F14FD">
        <w:rPr>
          <w:rFonts w:eastAsia="Calibri"/>
          <w:szCs w:val="20"/>
        </w:rPr>
        <w:t>:</w:t>
      </w:r>
      <w:r w:rsidRPr="004A717B" w:rsidR="000F14FD">
        <w:rPr>
          <w:rFonts w:eastAsia="Calibri"/>
          <w:szCs w:val="20"/>
        </w:rPr>
        <w:t xml:space="preserve"> </w:t>
      </w:r>
      <w:r w:rsidRPr="004A717B">
        <w:rPr>
          <w:rFonts w:eastAsia="Calibri"/>
          <w:szCs w:val="20"/>
        </w:rPr>
        <w:t xml:space="preserve">The computer and software must be connected to a communication </w:t>
      </w:r>
      <w:r w:rsidRPr="004A717B">
        <w:rPr>
          <w:rFonts w:eastAsia="Calibri"/>
          <w:szCs w:val="20"/>
        </w:rPr>
        <w:t xml:space="preserve">device that provides a point-to-point connection to the NMFS host computer. The required equipment that is used by an observer to enter or transmit data must be fully functional and operational. “Functional” means that all the tasks and components of the NMFS supplied, or other approved, software and the data transmissions to NMFS can be executed effectively by the communications equipment. </w:t>
      </w:r>
    </w:p>
    <w:p w:rsidR="004A717B" w:rsidRPr="004A717B" w:rsidP="007A7571" w14:paraId="2F80EE04" w14:textId="7D7CE521">
      <w:pPr>
        <w:autoSpaceDE w:val="0"/>
        <w:autoSpaceDN w:val="0"/>
        <w:adjustRightInd w:val="0"/>
        <w:spacing w:after="160"/>
        <w:rPr>
          <w:rFonts w:eastAsia="Calibri"/>
          <w:szCs w:val="20"/>
        </w:rPr>
      </w:pPr>
      <w:r>
        <w:rPr>
          <w:rFonts w:eastAsia="Calibri"/>
          <w:szCs w:val="20"/>
        </w:rPr>
        <w:t>Currently, c</w:t>
      </w:r>
      <w:r w:rsidRPr="004A717B">
        <w:rPr>
          <w:rFonts w:eastAsia="Calibri"/>
          <w:szCs w:val="20"/>
        </w:rPr>
        <w:t xml:space="preserve">atcher </w:t>
      </w:r>
      <w:r w:rsidRPr="004A717B">
        <w:rPr>
          <w:rFonts w:eastAsia="Calibri"/>
          <w:szCs w:val="20"/>
        </w:rPr>
        <w:t>vessels less than 125 ft. LOA are not required to provide data transmission capabilities</w:t>
      </w:r>
      <w:r w:rsidRPr="002D7A5E" w:rsidR="002D7A5E">
        <w:rPr>
          <w:rFonts w:eastAsia="Calibri"/>
          <w:szCs w:val="20"/>
        </w:rPr>
        <w:t>; ho</w:t>
      </w:r>
      <w:r w:rsidR="002D7A5E">
        <w:rPr>
          <w:rFonts w:eastAsia="Calibri"/>
          <w:szCs w:val="20"/>
        </w:rPr>
        <w:t>wever</w:t>
      </w:r>
      <w:r w:rsidRPr="002D7A5E" w:rsidR="000F60DD">
        <w:rPr>
          <w:rFonts w:eastAsia="Calibri"/>
          <w:szCs w:val="20"/>
        </w:rPr>
        <w:t>,</w:t>
      </w:r>
      <w:r w:rsidR="002D7A5E">
        <w:rPr>
          <w:rFonts w:eastAsia="Calibri"/>
          <w:szCs w:val="20"/>
        </w:rPr>
        <w:t xml:space="preserve"> the</w:t>
      </w:r>
      <w:r w:rsidR="00844194">
        <w:rPr>
          <w:rFonts w:eastAsia="Calibri"/>
          <w:szCs w:val="20"/>
        </w:rPr>
        <w:t xml:space="preserve"> final</w:t>
      </w:r>
      <w:r w:rsidR="002D7A5E">
        <w:rPr>
          <w:rFonts w:eastAsia="Calibri"/>
          <w:szCs w:val="20"/>
        </w:rPr>
        <w:t xml:space="preserve"> rule (RIN 0648-BL08)</w:t>
      </w:r>
      <w:r w:rsidRPr="002D7A5E" w:rsidR="002D7A5E">
        <w:rPr>
          <w:rFonts w:eastAsia="Calibri"/>
          <w:szCs w:val="20"/>
        </w:rPr>
        <w:t xml:space="preserve"> </w:t>
      </w:r>
      <w:r w:rsidR="00844194">
        <w:rPr>
          <w:rFonts w:eastAsia="Calibri"/>
          <w:szCs w:val="20"/>
        </w:rPr>
        <w:t>will</w:t>
      </w:r>
      <w:r w:rsidRPr="002D7A5E" w:rsidR="00844194">
        <w:rPr>
          <w:rFonts w:eastAsia="Calibri"/>
          <w:szCs w:val="20"/>
        </w:rPr>
        <w:t xml:space="preserve"> </w:t>
      </w:r>
      <w:r w:rsidRPr="002D7A5E" w:rsidR="002D7A5E">
        <w:rPr>
          <w:rFonts w:eastAsia="Calibri"/>
          <w:szCs w:val="20"/>
        </w:rPr>
        <w:t>add data transmission requirements for catcher vessels participating in the new PCTC Program</w:t>
      </w:r>
      <w:r w:rsidRPr="004A717B">
        <w:rPr>
          <w:rFonts w:eastAsia="Calibri"/>
          <w:szCs w:val="20"/>
        </w:rPr>
        <w:t xml:space="preserve">. Most vessels allow NMFS to install data entry software supplied or approved by NMFS on an existing computer on board the vessel to comply with this requirement. When this occurs, the cost of providing the computer is minimal. </w:t>
      </w:r>
    </w:p>
    <w:p w:rsidR="004A717B" w:rsidRPr="004A717B" w:rsidP="007A7571" w14:paraId="0037E327" w14:textId="77777777">
      <w:pPr>
        <w:autoSpaceDE w:val="0"/>
        <w:autoSpaceDN w:val="0"/>
        <w:adjustRightInd w:val="0"/>
        <w:spacing w:after="160"/>
        <w:rPr>
          <w:rFonts w:eastAsia="Calibri"/>
          <w:szCs w:val="20"/>
        </w:rPr>
      </w:pPr>
      <w:r w:rsidRPr="004A717B">
        <w:rPr>
          <w:rFonts w:eastAsia="Calibri"/>
          <w:szCs w:val="20"/>
        </w:rPr>
        <w:t xml:space="preserve">The requirement to have NMFS supplied software installed on a computer accessible to the observer imposes costs associated with scheduling a visit by NMFS personnel to install the software. Therefore, a vessel owner or operator also will incur costs associated with supplying power for the computer, equipment replacement or repair, and possibly lost fishing time, if the computer fails at any time while it is required. </w:t>
      </w:r>
      <w:bookmarkStart w:id="74" w:name="_Toc522564024"/>
      <w:bookmarkStart w:id="75" w:name="_Toc522649962"/>
      <w:bookmarkEnd w:id="74"/>
      <w:bookmarkEnd w:id="75"/>
    </w:p>
    <w:p w:rsidR="004A717B" w:rsidRPr="004A717B" w:rsidP="007A7571" w14:paraId="7B11FE85" w14:textId="260AC353">
      <w:pPr>
        <w:autoSpaceDE w:val="0"/>
        <w:autoSpaceDN w:val="0"/>
        <w:adjustRightInd w:val="0"/>
        <w:spacing w:after="160"/>
        <w:rPr>
          <w:rFonts w:eastAsia="Calibri"/>
          <w:szCs w:val="20"/>
        </w:rPr>
      </w:pPr>
      <w:r w:rsidRPr="004A717B">
        <w:rPr>
          <w:rFonts w:eastAsia="Calibri"/>
          <w:szCs w:val="20"/>
        </w:rPr>
        <w:t>Inshore processors are required to allow observers to “use the … processor’s communication equipment and personnel, on request, for the entry, transmission, and receipt of work-related messages, at no cost to the observers or the United States” (§ 679.51(e)(2)(iii)(A)). For catcher vessels less than 125 feet LOA, the processor receiving the vessels’ catch</w:t>
      </w:r>
      <w:r w:rsidR="000A6A6E">
        <w:rPr>
          <w:rFonts w:eastAsia="Calibri"/>
          <w:szCs w:val="20"/>
        </w:rPr>
        <w:t xml:space="preserve"> must allow vessel observers </w:t>
      </w:r>
      <w:r w:rsidRPr="004A717B">
        <w:rPr>
          <w:rFonts w:eastAsia="Calibri"/>
          <w:szCs w:val="20"/>
        </w:rPr>
        <w:t>access to a computer for transmission of data to NMFS.</w:t>
      </w:r>
      <w:bookmarkStart w:id="76" w:name="_Toc522564025"/>
      <w:bookmarkStart w:id="77" w:name="_Toc522649963"/>
      <w:bookmarkEnd w:id="76"/>
      <w:bookmarkEnd w:id="77"/>
      <w:r w:rsidRPr="004A717B">
        <w:rPr>
          <w:rFonts w:eastAsia="Calibri"/>
          <w:szCs w:val="20"/>
        </w:rPr>
        <w:t xml:space="preserve"> </w:t>
      </w:r>
      <w:bookmarkStart w:id="78" w:name="_Toc522564026"/>
      <w:bookmarkStart w:id="79" w:name="_Toc522649964"/>
      <w:bookmarkEnd w:id="78"/>
      <w:bookmarkEnd w:id="79"/>
    </w:p>
    <w:p w:rsidR="004A717B" w:rsidRPr="00BE7E1F" w:rsidP="008E4CBC" w14:paraId="7C5E2CB9" w14:textId="418D5AB8">
      <w:pPr>
        <w:keepNext/>
        <w:keepLines/>
        <w:widowControl/>
        <w:numPr>
          <w:ilvl w:val="0"/>
          <w:numId w:val="5"/>
        </w:numPr>
        <w:autoSpaceDE w:val="0"/>
        <w:autoSpaceDN w:val="0"/>
        <w:adjustRightInd w:val="0"/>
        <w:spacing w:before="240" w:after="120"/>
        <w:outlineLvl w:val="1"/>
        <w:rPr>
          <w:rFonts w:ascii="Calibri Light" w:hAnsi="Calibri Light"/>
          <w:color w:val="2E74B5"/>
          <w:sz w:val="26"/>
          <w:szCs w:val="26"/>
        </w:rPr>
      </w:pPr>
      <w:bookmarkStart w:id="80" w:name="_Toc95491157"/>
      <w:r w:rsidRPr="00BE7E1F">
        <w:rPr>
          <w:rFonts w:ascii="Calibri Light" w:hAnsi="Calibri Light"/>
          <w:color w:val="2E74B5"/>
          <w:sz w:val="26"/>
          <w:szCs w:val="26"/>
        </w:rPr>
        <w:t>Pre-cruise meeting notification</w:t>
      </w:r>
      <w:bookmarkEnd w:id="80"/>
    </w:p>
    <w:p w:rsidR="00BE7E1F" w:rsidP="00BE7E1F" w14:paraId="7CF8B75E" w14:textId="10544AC1">
      <w:pPr>
        <w:widowControl/>
        <w:spacing w:after="160"/>
        <w:rPr>
          <w:rFonts w:eastAsia="Calibri"/>
        </w:rPr>
      </w:pPr>
      <w:r w:rsidRPr="004A717B">
        <w:rPr>
          <w:rFonts w:eastAsia="Calibri"/>
        </w:rPr>
        <w:t xml:space="preserve">Sections </w:t>
      </w:r>
      <w:hyperlink r:id="rId26" w:anchor="p-679.32(c)(3)(i)(E)(4)" w:history="1">
        <w:r w:rsidR="000A4091">
          <w:rPr>
            <w:rStyle w:val="Hyperlink"/>
          </w:rPr>
          <w:t>679.32(c)(3)(i)(E)(</w:t>
        </w:r>
        <w:r w:rsidRPr="00BE7E1F" w:rsidR="000A4091">
          <w:rPr>
            <w:rStyle w:val="Hyperlink"/>
            <w:i/>
          </w:rPr>
          <w:t>4</w:t>
        </w:r>
        <w:r w:rsidR="000A4091">
          <w:rPr>
            <w:rStyle w:val="Hyperlink"/>
          </w:rPr>
          <w:t>)</w:t>
        </w:r>
      </w:hyperlink>
      <w:r w:rsidRPr="00BE7E1F" w:rsidR="000A4091">
        <w:rPr>
          <w:color w:val="000000"/>
        </w:rPr>
        <w:t xml:space="preserve">, </w:t>
      </w:r>
      <w:hyperlink r:id="rId27" w:anchor="p-679.84(c)(7)" w:history="1">
        <w:r w:rsidRPr="00BE7E1F" w:rsidR="000A4091">
          <w:rPr>
            <w:rStyle w:val="Hyperlink"/>
          </w:rPr>
          <w:t>679.84(c)(7)</w:t>
        </w:r>
      </w:hyperlink>
      <w:r w:rsidRPr="00BE7E1F" w:rsidR="000A4091">
        <w:rPr>
          <w:color w:val="000000"/>
        </w:rPr>
        <w:t xml:space="preserve">, </w:t>
      </w:r>
      <w:hyperlink r:id="rId28" w:anchor="p-679.93(c)(7)" w:history="1">
        <w:r w:rsidRPr="00BE7E1F" w:rsidR="000A4091">
          <w:rPr>
            <w:rStyle w:val="Hyperlink"/>
          </w:rPr>
          <w:t>679.93(c)(7)</w:t>
        </w:r>
      </w:hyperlink>
      <w:r w:rsidRPr="00BE7E1F" w:rsidR="000A4091">
        <w:rPr>
          <w:color w:val="000000"/>
        </w:rPr>
        <w:t xml:space="preserve">, </w:t>
      </w:r>
      <w:hyperlink r:id="rId29" w:anchor="p-679.100(b)(1)(v)" w:history="1">
        <w:r w:rsidRPr="00BE7E1F" w:rsidR="000A4091">
          <w:rPr>
            <w:rStyle w:val="Hyperlink"/>
          </w:rPr>
          <w:t>679.100(b)(1)(v)</w:t>
        </w:r>
      </w:hyperlink>
      <w:r w:rsidRPr="00BE7E1F" w:rsidR="000A4091">
        <w:rPr>
          <w:color w:val="000000"/>
        </w:rPr>
        <w:t xml:space="preserve"> and </w:t>
      </w:r>
      <w:hyperlink r:id="rId29" w:anchor="p-679.100(b)(2)(i)(E)" w:history="1">
        <w:r w:rsidRPr="00BE7E1F" w:rsidR="000A4091">
          <w:rPr>
            <w:rStyle w:val="Hyperlink"/>
          </w:rPr>
          <w:t>(b)(2)(i)(E)</w:t>
        </w:r>
      </w:hyperlink>
      <w:r w:rsidRPr="00BE7E1F" w:rsidR="000A4091">
        <w:rPr>
          <w:color w:val="000000"/>
        </w:rPr>
        <w:t xml:space="preserve">, and </w:t>
      </w:r>
      <w:hyperlink r:id="rId30" w:anchor="p-679.120(c)" w:history="1">
        <w:r w:rsidRPr="00BE7E1F" w:rsidR="000A4091">
          <w:rPr>
            <w:rStyle w:val="Hyperlink"/>
          </w:rPr>
          <w:t>679.120(c)</w:t>
        </w:r>
      </w:hyperlink>
      <w:r w:rsidRPr="004A717B" w:rsidR="000A4091">
        <w:rPr>
          <w:rFonts w:ascii="Calibri" w:hAnsi="Calibri" w:cs="Calibri"/>
          <w:color w:val="000000"/>
          <w:sz w:val="18"/>
          <w:szCs w:val="18"/>
        </w:rPr>
        <w:t xml:space="preserve"> </w:t>
      </w:r>
      <w:r w:rsidRPr="004A717B">
        <w:rPr>
          <w:rFonts w:eastAsia="Calibri"/>
        </w:rPr>
        <w:t>require trawl catcher/processors participating in Rockfish Program and Amendment 80 Program fisheries, freezer longline vessels subject to § 670.100, pot catcher/processors when groundfish CDQ fishing</w:t>
      </w:r>
      <w:r w:rsidR="002F5DEB">
        <w:rPr>
          <w:rFonts w:eastAsia="Calibri"/>
        </w:rPr>
        <w:t xml:space="preserve">, and </w:t>
      </w:r>
      <w:r w:rsidR="00F447C4">
        <w:rPr>
          <w:rFonts w:eastAsia="Calibri"/>
        </w:rPr>
        <w:t>motherships and catcher/processors participating in</w:t>
      </w:r>
      <w:r w:rsidRPr="002F5DEB" w:rsidR="002F5DEB">
        <w:rPr>
          <w:rFonts w:eastAsia="Calibri"/>
        </w:rPr>
        <w:t xml:space="preserve"> halibut deck sort</w:t>
      </w:r>
      <w:r w:rsidRPr="004A717B">
        <w:rPr>
          <w:rFonts w:eastAsia="Calibri"/>
        </w:rPr>
        <w:t xml:space="preserve"> to notify the Observer Program for a pre-cruise meeting. </w:t>
      </w:r>
    </w:p>
    <w:p w:rsidR="004A717B" w:rsidRPr="004A717B" w:rsidP="00BE7E1F" w14:paraId="43E6BFE6" w14:textId="48E79144">
      <w:pPr>
        <w:widowControl/>
        <w:spacing w:after="160"/>
        <w:rPr>
          <w:rFonts w:eastAsia="Calibri"/>
        </w:rPr>
      </w:pPr>
      <w:r w:rsidRPr="004A717B">
        <w:rPr>
          <w:rFonts w:eastAsia="Calibri"/>
        </w:rPr>
        <w:t>These vessels are required to notify th</w:t>
      </w:r>
      <w:r w:rsidR="002F5DEB">
        <w:rPr>
          <w:rFonts w:eastAsia="Calibri"/>
        </w:rPr>
        <w:t xml:space="preserve">e Observer Program by phone at </w:t>
      </w:r>
      <w:r w:rsidRPr="004A717B">
        <w:rPr>
          <w:rFonts w:eastAsia="Calibri"/>
        </w:rPr>
        <w:t>907</w:t>
      </w:r>
      <w:r w:rsidR="002F5DEB">
        <w:rPr>
          <w:rFonts w:eastAsia="Calibri"/>
        </w:rPr>
        <w:t xml:space="preserve">-581-2060 (Dutch Harbor, AK) or </w:t>
      </w:r>
      <w:r w:rsidRPr="004A717B">
        <w:rPr>
          <w:rFonts w:eastAsia="Calibri"/>
        </w:rPr>
        <w:t>907</w:t>
      </w:r>
      <w:r w:rsidR="002F5DEB">
        <w:rPr>
          <w:rFonts w:eastAsia="Calibri"/>
        </w:rPr>
        <w:t>-</w:t>
      </w:r>
      <w:r w:rsidRPr="004A717B">
        <w:rPr>
          <w:rFonts w:eastAsia="Calibri"/>
        </w:rPr>
        <w:t>481-1770 (Kodiak, AK) at least 24 hours prior to departure when the vessel will be carrying an observer who has not previously been deployed on that vessel within the last 12 months. Subsequent to the vessel's departure notification, but prior to departure, NMFS may contact the vessel to arrange for a pre-cruise meeting. The pre-cruise meeting must minimally include the vessel operator or manager and any observers assigned to the vessel. A pre-cruise meeting may be necessary to ensure an observer is adequately prepared to complete sampling duties</w:t>
      </w:r>
      <w:r w:rsidR="00BE7E1F">
        <w:rPr>
          <w:rFonts w:eastAsia="Calibri"/>
        </w:rPr>
        <w:t xml:space="preserve">, </w:t>
      </w:r>
      <w:r w:rsidRPr="00BE7E1F" w:rsidR="00BE7E1F">
        <w:rPr>
          <w:rFonts w:eastAsia="Calibri"/>
        </w:rPr>
        <w:t>discuss compliance issues with deck safety plans</w:t>
      </w:r>
      <w:r w:rsidR="00BE7E1F">
        <w:rPr>
          <w:rFonts w:eastAsia="Calibri"/>
        </w:rPr>
        <w:t>,</w:t>
      </w:r>
      <w:r w:rsidRPr="004A717B">
        <w:rPr>
          <w:rFonts w:eastAsia="Calibri"/>
        </w:rPr>
        <w:t xml:space="preserve"> and facilitate communication between observers and vessel crew prior to embarking on a trip.</w:t>
      </w:r>
    </w:p>
    <w:p w:rsidR="004A717B" w:rsidRPr="004A717B" w:rsidP="008E4CBC" w14:paraId="2EC349E1" w14:textId="08C3D7B6">
      <w:pPr>
        <w:keepNext/>
        <w:keepLines/>
        <w:widowControl/>
        <w:numPr>
          <w:ilvl w:val="0"/>
          <w:numId w:val="5"/>
        </w:numPr>
        <w:autoSpaceDE w:val="0"/>
        <w:autoSpaceDN w:val="0"/>
        <w:adjustRightInd w:val="0"/>
        <w:spacing w:before="240" w:after="120"/>
        <w:outlineLvl w:val="1"/>
        <w:rPr>
          <w:rFonts w:ascii="Calibri Light" w:hAnsi="Calibri Light"/>
          <w:color w:val="2E74B5"/>
          <w:sz w:val="26"/>
          <w:szCs w:val="26"/>
        </w:rPr>
      </w:pPr>
      <w:bookmarkStart w:id="81" w:name="_Toc95491158"/>
      <w:r w:rsidRPr="004A717B">
        <w:rPr>
          <w:rFonts w:ascii="Calibri Light" w:hAnsi="Calibri Light"/>
          <w:color w:val="2E74B5"/>
          <w:sz w:val="26"/>
          <w:szCs w:val="26"/>
        </w:rPr>
        <w:t>Catcher/processor request to be placed in partial observer coverage</w:t>
      </w:r>
      <w:bookmarkEnd w:id="81"/>
    </w:p>
    <w:p w:rsidR="00820B22" w:rsidP="001D1829" w14:paraId="25FA4158" w14:textId="3EE92113">
      <w:pPr>
        <w:widowControl/>
        <w:spacing w:after="160"/>
        <w:rPr>
          <w:rFonts w:eastAsia="Calibri"/>
        </w:rPr>
      </w:pPr>
      <w:r w:rsidRPr="004A717B">
        <w:rPr>
          <w:rFonts w:eastAsia="Calibri"/>
        </w:rPr>
        <w:t>Sectio</w:t>
      </w:r>
      <w:r w:rsidRPr="00655C4E">
        <w:rPr>
          <w:rFonts w:eastAsia="Calibri"/>
        </w:rPr>
        <w:t xml:space="preserve">n </w:t>
      </w:r>
      <w:hyperlink r:id="rId16" w:anchor="p-679.51(a)(3)" w:history="1">
        <w:r w:rsidR="00655C4E">
          <w:rPr>
            <w:rStyle w:val="Hyperlink"/>
          </w:rPr>
          <w:t>679.51(a)(3)</w:t>
        </w:r>
      </w:hyperlink>
      <w:r w:rsidRPr="00655C4E" w:rsidR="00655C4E">
        <w:rPr>
          <w:rStyle w:val="Hyperlink"/>
          <w:color w:val="auto"/>
          <w:u w:val="none"/>
        </w:rPr>
        <w:t xml:space="preserve"> </w:t>
      </w:r>
      <w:r w:rsidRPr="004A717B">
        <w:rPr>
          <w:rFonts w:eastAsia="Calibri"/>
        </w:rPr>
        <w:t>allows the owner of a qualifying catcher/processor</w:t>
      </w:r>
      <w:r w:rsidR="00842C6C">
        <w:rPr>
          <w:rFonts w:eastAsia="Calibri"/>
        </w:rPr>
        <w:t xml:space="preserve"> using non-trawl gear</w:t>
      </w:r>
      <w:r w:rsidRPr="004A717B">
        <w:rPr>
          <w:rFonts w:eastAsia="Calibri"/>
        </w:rPr>
        <w:t xml:space="preserve"> to annually request placement in the partial observer coverage category. Absent a request by the owner of a qualifying vessel, that catcher/processor will be in the full observer coverage category in the upcoming fishing year.</w:t>
      </w:r>
      <w:r w:rsidR="001D1829">
        <w:rPr>
          <w:rFonts w:eastAsia="Calibri"/>
        </w:rPr>
        <w:t xml:space="preserve"> </w:t>
      </w:r>
    </w:p>
    <w:p w:rsidR="00820B22" w:rsidRPr="004A717B" w:rsidP="00820B22" w14:paraId="664935D0" w14:textId="7055219B">
      <w:pPr>
        <w:widowControl/>
        <w:spacing w:after="160"/>
        <w:rPr>
          <w:rFonts w:eastAsia="Calibri"/>
        </w:rPr>
      </w:pPr>
      <w:r>
        <w:rPr>
          <w:rFonts w:eastAsia="Calibri"/>
        </w:rPr>
        <w:t xml:space="preserve">To request placement in the </w:t>
      </w:r>
      <w:r w:rsidRPr="001D1829">
        <w:rPr>
          <w:rFonts w:eastAsia="Calibri"/>
        </w:rPr>
        <w:t>par</w:t>
      </w:r>
      <w:r>
        <w:rPr>
          <w:rFonts w:eastAsia="Calibri"/>
        </w:rPr>
        <w:t xml:space="preserve">tial observer coverage category, the owner submits the </w:t>
      </w:r>
      <w:r w:rsidRPr="001D1829">
        <w:rPr>
          <w:rFonts w:eastAsia="Calibri"/>
        </w:rPr>
        <w:t>Catcher/Processor</w:t>
      </w:r>
      <w:r>
        <w:rPr>
          <w:rFonts w:eastAsia="Calibri"/>
        </w:rPr>
        <w:t xml:space="preserve"> </w:t>
      </w:r>
      <w:r w:rsidRPr="001D1829">
        <w:rPr>
          <w:rFonts w:eastAsia="Calibri"/>
        </w:rPr>
        <w:t>Observer</w:t>
      </w:r>
      <w:r>
        <w:rPr>
          <w:rFonts w:eastAsia="Calibri"/>
        </w:rPr>
        <w:t xml:space="preserve"> </w:t>
      </w:r>
      <w:r w:rsidRPr="001D1829">
        <w:rPr>
          <w:rFonts w:eastAsia="Calibri"/>
        </w:rPr>
        <w:t>Partial Coverage Request</w:t>
      </w:r>
      <w:r>
        <w:rPr>
          <w:rFonts w:eastAsia="Calibri"/>
        </w:rPr>
        <w:t xml:space="preserve"> form</w:t>
      </w:r>
      <w:r w:rsidR="000B22B3">
        <w:rPr>
          <w:rFonts w:eastAsia="Calibri"/>
        </w:rPr>
        <w:t xml:space="preserve"> to NMFS</w:t>
      </w:r>
      <w:r>
        <w:rPr>
          <w:rFonts w:eastAsia="Calibri"/>
        </w:rPr>
        <w:t xml:space="preserve"> by mail or fax</w:t>
      </w:r>
      <w:r>
        <w:rPr>
          <w:rFonts w:eastAsia="Calibri"/>
        </w:rPr>
        <w:t>.</w:t>
      </w:r>
      <w:r>
        <w:rPr>
          <w:rFonts w:eastAsia="Calibri"/>
        </w:rPr>
        <w:t xml:space="preserve"> This</w:t>
      </w:r>
      <w:r w:rsidRPr="004A717B">
        <w:rPr>
          <w:rFonts w:eastAsia="Calibri"/>
        </w:rPr>
        <w:t xml:space="preserve"> form is </w:t>
      </w:r>
      <w:r w:rsidR="001C4A6F">
        <w:rPr>
          <w:rFonts w:eastAsia="Calibri"/>
        </w:rPr>
        <w:t>posted</w:t>
      </w:r>
      <w:r w:rsidRPr="004A717B">
        <w:rPr>
          <w:rFonts w:eastAsia="Calibri"/>
        </w:rPr>
        <w:t xml:space="preserve"> on the </w:t>
      </w:r>
      <w:r>
        <w:rPr>
          <w:szCs w:val="20"/>
        </w:rPr>
        <w:t xml:space="preserve">NMFS </w:t>
      </w:r>
      <w:hyperlink r:id="rId17" w:history="1">
        <w:r w:rsidR="008A6E1C">
          <w:rPr>
            <w:rStyle w:val="Hyperlink"/>
            <w:szCs w:val="20"/>
          </w:rPr>
          <w:t>North Pacific Observer Program webpage</w:t>
        </w:r>
      </w:hyperlink>
      <w:r w:rsidRPr="009837DD">
        <w:rPr>
          <w:rStyle w:val="Hyperlink"/>
          <w:color w:val="auto"/>
          <w:szCs w:val="20"/>
          <w:u w:val="none"/>
        </w:rPr>
        <w:t>.</w:t>
      </w:r>
      <w:r w:rsidRPr="009837DD">
        <w:t xml:space="preserve"> </w:t>
      </w:r>
    </w:p>
    <w:p w:rsidR="00B41146" w:rsidP="00B41146" w14:paraId="15011E5D" w14:textId="77777777">
      <w:pPr>
        <w:widowControl/>
        <w:spacing w:after="160"/>
        <w:rPr>
          <w:rFonts w:eastAsia="Calibri"/>
        </w:rPr>
      </w:pPr>
      <w:r w:rsidRPr="00B41146">
        <w:rPr>
          <w:rFonts w:eastAsia="Calibri"/>
        </w:rPr>
        <w:t>NMFS uses information submitted in this form to determine which catcher/processor vessels will be placed in the partial coverage category for the upcoming fishing year. This information is necessary for the Agency’s analysis and observer deployment planning process.</w:t>
      </w:r>
    </w:p>
    <w:p w:rsidR="00820B22" w:rsidRPr="00DB2DE2" w:rsidP="00820B22" w14:paraId="21A24B1B" w14:textId="0865DC58">
      <w:pPr>
        <w:widowControl/>
        <w:spacing w:after="160"/>
        <w:rPr>
          <w:rFonts w:eastAsia="Calibri"/>
        </w:rPr>
      </w:pPr>
      <w:r w:rsidRPr="00DB2DE2">
        <w:rPr>
          <w:rFonts w:eastAsia="Calibri"/>
        </w:rPr>
        <w:t xml:space="preserve">The information collected on this form includes </w:t>
      </w:r>
      <w:r>
        <w:rPr>
          <w:rFonts w:eastAsia="Calibri"/>
        </w:rPr>
        <w:t xml:space="preserve">owner name and contact information, vessel name and Federal Fisheries Permit number, and the fishing year the request is for. If the form is completed and signed by the owner’s representative, then authorization must be attached. </w:t>
      </w:r>
    </w:p>
    <w:p w:rsidR="00820B22" w:rsidRPr="004A717B" w:rsidP="00820B22" w14:paraId="66F7D823" w14:textId="77777777">
      <w:pPr>
        <w:widowControl/>
        <w:spacing w:after="160"/>
        <w:rPr>
          <w:rFonts w:eastAsia="Calibri"/>
        </w:rPr>
      </w:pPr>
      <w:r w:rsidRPr="004A717B">
        <w:rPr>
          <w:rFonts w:eastAsia="Calibri"/>
        </w:rPr>
        <w:t>A vessel owner must request placement in the partial observer coverage category before July 1 of the year prior to fishing activity. The July 1 deadline does not apply to vessels with no production from 2009 through the standard basis year.</w:t>
      </w:r>
    </w:p>
    <w:p w:rsidR="004A717B" w:rsidP="001D1829" w14:paraId="3F8DC048" w14:textId="6564D9F5">
      <w:pPr>
        <w:widowControl/>
        <w:spacing w:after="160"/>
        <w:rPr>
          <w:rFonts w:eastAsia="Calibri"/>
        </w:rPr>
      </w:pPr>
      <w:r w:rsidRPr="004A717B">
        <w:rPr>
          <w:rFonts w:eastAsia="Calibri"/>
        </w:rPr>
        <w:t>If a request is submitted, NMFS reviews the vessel’s production history to determine if the vessel is eligible to be placed in the partial coverage category and provide</w:t>
      </w:r>
      <w:r w:rsidR="00DB2DE2">
        <w:rPr>
          <w:rFonts w:eastAsia="Calibri"/>
        </w:rPr>
        <w:t>s</w:t>
      </w:r>
      <w:r w:rsidRPr="004A717B">
        <w:rPr>
          <w:rFonts w:eastAsia="Calibri"/>
        </w:rPr>
        <w:t xml:space="preserve"> written notification to the vessel owner. All </w:t>
      </w:r>
      <w:r w:rsidRPr="00B57F4B">
        <w:rPr>
          <w:rFonts w:eastAsia="Calibri"/>
        </w:rPr>
        <w:t>qualifying vessels that submit a request by the deadline are placed in the partial observer coverage category. If approved, the applicant will receive instructions and necessary information to log trips in ODDS.</w:t>
      </w:r>
    </w:p>
    <w:p w:rsidR="002C4E29" w:rsidP="001D1829" w14:paraId="256E065E" w14:textId="247EFB20">
      <w:pPr>
        <w:widowControl/>
        <w:spacing w:after="160"/>
        <w:rPr>
          <w:rFonts w:eastAsia="Calibri"/>
        </w:rPr>
      </w:pPr>
      <w:r w:rsidRPr="00832B40">
        <w:rPr>
          <w:rFonts w:eastAsia="Calibri"/>
        </w:rPr>
        <w:t xml:space="preserve">A vessel denied placement in the in the partial observer coverage category receives an </w:t>
      </w:r>
      <w:r w:rsidRPr="00832B40" w:rsidR="0063505D">
        <w:rPr>
          <w:rFonts w:eastAsia="Calibri"/>
        </w:rPr>
        <w:t xml:space="preserve">initial administrative determination (IAD) </w:t>
      </w:r>
      <w:r w:rsidRPr="00832B40">
        <w:rPr>
          <w:rFonts w:eastAsia="Calibri"/>
        </w:rPr>
        <w:t>from NMFS,</w:t>
      </w:r>
      <w:r w:rsidRPr="00832B40">
        <w:t xml:space="preserve"> </w:t>
      </w:r>
      <w:r w:rsidRPr="00832B40">
        <w:rPr>
          <w:rFonts w:eastAsia="Calibri"/>
        </w:rPr>
        <w:t>which explains the basis for the denial. If the owner of a catcher/processor wishes to appeal NMFS'</w:t>
      </w:r>
      <w:r w:rsidRPr="00832B40" w:rsidR="004709D3">
        <w:rPr>
          <w:rFonts w:eastAsia="Calibri"/>
        </w:rPr>
        <w:t>s</w:t>
      </w:r>
      <w:r w:rsidRPr="00832B40">
        <w:rPr>
          <w:rFonts w:eastAsia="Calibri"/>
        </w:rPr>
        <w:t xml:space="preserve"> denial, the owner may appeal the determination. See “Administrative Appeals” below.</w:t>
      </w:r>
    </w:p>
    <w:p w:rsidR="00C96926" w:rsidP="0029629E" w14:paraId="1E44BC5B" w14:textId="1B89C725">
      <w:pPr>
        <w:keepNext/>
        <w:keepLines/>
        <w:widowControl/>
        <w:numPr>
          <w:ilvl w:val="0"/>
          <w:numId w:val="5"/>
        </w:numPr>
        <w:autoSpaceDE w:val="0"/>
        <w:autoSpaceDN w:val="0"/>
        <w:adjustRightInd w:val="0"/>
        <w:spacing w:before="240" w:after="120"/>
        <w:outlineLvl w:val="1"/>
      </w:pPr>
      <w:bookmarkStart w:id="82" w:name="_Toc522564029"/>
      <w:bookmarkStart w:id="83" w:name="_Toc522649967"/>
      <w:bookmarkStart w:id="84" w:name="_Toc522564030"/>
      <w:bookmarkStart w:id="85" w:name="_Toc522649968"/>
      <w:bookmarkStart w:id="86" w:name="_Toc522564031"/>
      <w:bookmarkStart w:id="87" w:name="_Toc522649969"/>
      <w:bookmarkStart w:id="88" w:name="_Toc522564032"/>
      <w:bookmarkStart w:id="89" w:name="_Toc522649970"/>
      <w:bookmarkStart w:id="90" w:name="_Toc522564033"/>
      <w:bookmarkStart w:id="91" w:name="_Toc522649971"/>
      <w:bookmarkStart w:id="92" w:name="_Toc522564034"/>
      <w:bookmarkStart w:id="93" w:name="_Toc522649972"/>
      <w:bookmarkStart w:id="94" w:name="_Toc522564035"/>
      <w:bookmarkStart w:id="95" w:name="_Toc522649973"/>
      <w:bookmarkStart w:id="96" w:name="_Toc522564036"/>
      <w:bookmarkStart w:id="97" w:name="_Toc522649974"/>
      <w:bookmarkStart w:id="98" w:name="_Toc522564037"/>
      <w:bookmarkStart w:id="99" w:name="_Toc522649975"/>
      <w:bookmarkStart w:id="100" w:name="_Toc522564038"/>
      <w:bookmarkStart w:id="101" w:name="_Toc522649976"/>
      <w:bookmarkStart w:id="102" w:name="_Toc522564039"/>
      <w:bookmarkStart w:id="103" w:name="_Toc522649977"/>
      <w:bookmarkStart w:id="104" w:name="_Toc522564040"/>
      <w:bookmarkStart w:id="105" w:name="_Toc522649978"/>
      <w:bookmarkStart w:id="106" w:name="_Toc522564041"/>
      <w:bookmarkStart w:id="107" w:name="_Toc522649979"/>
      <w:bookmarkStart w:id="108" w:name="_Toc522564042"/>
      <w:bookmarkStart w:id="109" w:name="_Toc522649980"/>
      <w:bookmarkStart w:id="110" w:name="_Toc522564043"/>
      <w:bookmarkStart w:id="111" w:name="_Toc522649981"/>
      <w:bookmarkStart w:id="112" w:name="_Toc95491159"/>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B2397E">
        <w:rPr>
          <w:rFonts w:ascii="Calibri Light" w:hAnsi="Calibri Light"/>
          <w:color w:val="2E74B5"/>
          <w:sz w:val="26"/>
          <w:szCs w:val="26"/>
        </w:rPr>
        <w:t>Request to be placed in the Full Observer Coverage Category</w:t>
      </w:r>
      <w:bookmarkEnd w:id="112"/>
      <w:r w:rsidRPr="00B2397E" w:rsidR="00E138B6">
        <w:rPr>
          <w:rFonts w:ascii="Calibri Light" w:hAnsi="Calibri Light"/>
          <w:color w:val="2E74B5"/>
          <w:sz w:val="26"/>
          <w:szCs w:val="26"/>
        </w:rPr>
        <w:t xml:space="preserve"> </w:t>
      </w:r>
    </w:p>
    <w:p w:rsidR="004A717B" w:rsidRPr="004A717B" w:rsidP="00F01222" w14:paraId="40179C4C" w14:textId="483A5190">
      <w:pPr>
        <w:widowControl/>
        <w:spacing w:after="160"/>
        <w:rPr>
          <w:rFonts w:eastAsia="Calibri"/>
        </w:rPr>
      </w:pPr>
      <w:r>
        <w:rPr>
          <w:rFonts w:eastAsia="Calibri"/>
        </w:rPr>
        <w:t xml:space="preserve">Section </w:t>
      </w:r>
      <w:r w:rsidRPr="00A91571">
        <w:t>679.51(a)(</w:t>
      </w:r>
      <w:r w:rsidRPr="00A91571" w:rsidR="00A91571">
        <w:t>1</w:t>
      </w:r>
      <w:r w:rsidRPr="00A91571">
        <w:t>)</w:t>
      </w:r>
      <w:r>
        <w:rPr>
          <w:rFonts w:eastAsia="Calibri"/>
        </w:rPr>
        <w:t xml:space="preserve"> p</w:t>
      </w:r>
      <w:r w:rsidRPr="004A717B">
        <w:rPr>
          <w:rFonts w:eastAsia="Calibri"/>
        </w:rPr>
        <w:t>laces trawl catcher vessels participating in the BSAI trawl limited access sector in the partial coverage category</w:t>
      </w:r>
      <w:r w:rsidRPr="00A91571">
        <w:rPr>
          <w:rFonts w:eastAsia="Calibri"/>
        </w:rPr>
        <w:t xml:space="preserve">. </w:t>
      </w:r>
      <w:r w:rsidRPr="00A91571" w:rsidR="00A91571">
        <w:t xml:space="preserve">Under regulations at </w:t>
      </w:r>
      <w:hyperlink r:id="rId16" w:anchor="p-679.51(a)(4)" w:history="1">
        <w:r w:rsidRPr="00A91571" w:rsidR="00A91571">
          <w:rPr>
            <w:rStyle w:val="Hyperlink"/>
          </w:rPr>
          <w:t>§ 679.51(a)(4),</w:t>
        </w:r>
      </w:hyperlink>
      <w:r w:rsidRPr="00A91571" w:rsidR="00A91571">
        <w:t xml:space="preserve"> the owner of a trawl catcher vessel may annually request the catcher vessel to be placed in the full observer coverage category for all directed fishing for groundfish using trawl gear in the BSAI management area for the upcoming year. </w:t>
      </w:r>
      <w:r w:rsidRPr="00A91571">
        <w:rPr>
          <w:rFonts w:eastAsia="Calibri"/>
        </w:rPr>
        <w:t>Vessel owner</w:t>
      </w:r>
      <w:r w:rsidRPr="004A717B">
        <w:rPr>
          <w:rFonts w:eastAsia="Calibri"/>
        </w:rPr>
        <w:t xml:space="preserve">s requested this option so that they can take an observer for all of their fishing trips in the BSAI groundfish fisheries. Vessel owners and fishing cooperatives use the data collected by observers to manage internal cooperative allocations of prohibited species catch and prefer complete observer data to NMFS’s estimates of catch for unobserved trips. The vessel owner or operator contracts directly with a permitted full coverage observer provider to procure observer services. </w:t>
      </w:r>
    </w:p>
    <w:p w:rsidR="004A717B" w:rsidRPr="004A717B" w:rsidP="00F01222" w14:paraId="64D3E3C0" w14:textId="3DE99005">
      <w:pPr>
        <w:widowControl/>
        <w:spacing w:after="160"/>
        <w:rPr>
          <w:rFonts w:eastAsia="Calibri"/>
        </w:rPr>
      </w:pPr>
      <w:r w:rsidRPr="004A717B">
        <w:rPr>
          <w:rFonts w:eastAsia="Calibri"/>
        </w:rPr>
        <w:t xml:space="preserve">Requests to be placed in the full coverage category are made through </w:t>
      </w:r>
      <w:r w:rsidRPr="00B57F4B">
        <w:rPr>
          <w:rFonts w:eastAsia="Calibri"/>
        </w:rPr>
        <w:t xml:space="preserve">ODDS (see description </w:t>
      </w:r>
      <w:r w:rsidRPr="00B57F4B" w:rsidR="0054799C">
        <w:rPr>
          <w:rFonts w:eastAsia="Calibri"/>
        </w:rPr>
        <w:t xml:space="preserve">of ODDS </w:t>
      </w:r>
      <w:r w:rsidRPr="00B57F4B">
        <w:rPr>
          <w:rFonts w:eastAsia="Calibri"/>
        </w:rPr>
        <w:t xml:space="preserve">below). </w:t>
      </w:r>
      <w:r w:rsidRPr="00ED3A00" w:rsidR="00ED3A00">
        <w:rPr>
          <w:rFonts w:eastAsia="Calibri"/>
        </w:rPr>
        <w:t xml:space="preserve">The instructions to submit a request for placement in the full observer coverage category </w:t>
      </w:r>
      <w:r w:rsidR="00D27F6E">
        <w:rPr>
          <w:rFonts w:eastAsia="Calibri"/>
        </w:rPr>
        <w:t xml:space="preserve">are </w:t>
      </w:r>
      <w:r w:rsidR="00ED3A00">
        <w:rPr>
          <w:rFonts w:eastAsia="Calibri"/>
        </w:rPr>
        <w:t xml:space="preserve">posted on the </w:t>
      </w:r>
      <w:hyperlink r:id="rId36" w:history="1">
        <w:r w:rsidRPr="00ED3A00" w:rsidR="00ED3A00">
          <w:rPr>
            <w:rStyle w:val="Hyperlink"/>
            <w:rFonts w:eastAsia="Calibri"/>
          </w:rPr>
          <w:t>NMFS Alaska Region website</w:t>
        </w:r>
      </w:hyperlink>
      <w:r w:rsidRPr="00ED3A00" w:rsidR="00ED3A00">
        <w:rPr>
          <w:rFonts w:eastAsia="Calibri"/>
        </w:rPr>
        <w:t xml:space="preserve">. </w:t>
      </w:r>
      <w:r w:rsidRPr="00B57F4B" w:rsidR="00621985">
        <w:rPr>
          <w:rFonts w:eastAsia="Calibri"/>
        </w:rPr>
        <w:t>V</w:t>
      </w:r>
      <w:r w:rsidRPr="00B57F4B">
        <w:rPr>
          <w:rFonts w:eastAsia="Calibri"/>
        </w:rPr>
        <w:t>essel owner</w:t>
      </w:r>
      <w:r w:rsidRPr="00B57F4B" w:rsidR="00621985">
        <w:rPr>
          <w:rFonts w:eastAsia="Calibri"/>
        </w:rPr>
        <w:t>s</w:t>
      </w:r>
      <w:r w:rsidRPr="00B57F4B">
        <w:rPr>
          <w:rFonts w:eastAsia="Calibri"/>
        </w:rPr>
        <w:t xml:space="preserve"> log into ODDS</w:t>
      </w:r>
      <w:r w:rsidRPr="00B57F4B" w:rsidR="00621985">
        <w:rPr>
          <w:rFonts w:eastAsia="Calibri"/>
        </w:rPr>
        <w:t xml:space="preserve"> </w:t>
      </w:r>
      <w:r w:rsidR="00963AED">
        <w:rPr>
          <w:rFonts w:eastAsia="Calibri"/>
        </w:rPr>
        <w:t xml:space="preserve">and select the vessel for which they are </w:t>
      </w:r>
      <w:r w:rsidRPr="00B57F4B">
        <w:rPr>
          <w:rFonts w:eastAsia="Calibri"/>
        </w:rPr>
        <w:t>request</w:t>
      </w:r>
      <w:r w:rsidR="00963AED">
        <w:rPr>
          <w:rFonts w:eastAsia="Calibri"/>
        </w:rPr>
        <w:t>ing</w:t>
      </w:r>
      <w:r w:rsidRPr="00B57F4B">
        <w:rPr>
          <w:rFonts w:eastAsia="Calibri"/>
        </w:rPr>
        <w:t xml:space="preserve"> </w:t>
      </w:r>
      <w:r w:rsidRPr="00B57F4B" w:rsidR="00621985">
        <w:rPr>
          <w:rFonts w:eastAsia="Calibri"/>
        </w:rPr>
        <w:t>placement</w:t>
      </w:r>
      <w:r w:rsidRPr="00B57F4B">
        <w:rPr>
          <w:rFonts w:eastAsia="Calibri"/>
        </w:rPr>
        <w:t xml:space="preserve"> in the full coverage</w:t>
      </w:r>
      <w:r w:rsidRPr="004A717B">
        <w:rPr>
          <w:rFonts w:eastAsia="Calibri"/>
        </w:rPr>
        <w:t xml:space="preserve"> category for the upcoming year. The deadline </w:t>
      </w:r>
      <w:r w:rsidR="00963AED">
        <w:rPr>
          <w:rFonts w:eastAsia="Calibri"/>
        </w:rPr>
        <w:t>to</w:t>
      </w:r>
      <w:r w:rsidRPr="004A717B" w:rsidR="00963AED">
        <w:rPr>
          <w:rFonts w:eastAsia="Calibri"/>
        </w:rPr>
        <w:t xml:space="preserve"> </w:t>
      </w:r>
      <w:r w:rsidRPr="004A717B">
        <w:rPr>
          <w:rFonts w:eastAsia="Calibri"/>
        </w:rPr>
        <w:t xml:space="preserve">submit this request is October 15 of the year prior to the year in which the vessel will be placed in the full coverage category. </w:t>
      </w:r>
    </w:p>
    <w:p w:rsidR="00725D7C" w:rsidRPr="004A717B" w:rsidP="00F01222" w14:paraId="44C98460" w14:textId="3737842F">
      <w:pPr>
        <w:widowControl/>
        <w:spacing w:after="160"/>
        <w:rPr>
          <w:rFonts w:eastAsia="Calibri"/>
        </w:rPr>
      </w:pPr>
      <w:r w:rsidRPr="004A717B">
        <w:rPr>
          <w:rFonts w:eastAsia="Calibri"/>
        </w:rPr>
        <w:t xml:space="preserve">NMFS notifies the vessel owner of approval of their request to be placed in full coverage by a receipt issued by ODDS. A list of the vessels that have been placed in full coverage under this </w:t>
      </w:r>
      <w:r w:rsidRPr="004A717B">
        <w:rPr>
          <w:rFonts w:eastAsia="Calibri"/>
        </w:rPr>
        <w:t xml:space="preserve">provision is provided </w:t>
      </w:r>
      <w:r>
        <w:rPr>
          <w:rFonts w:eastAsia="Calibri"/>
        </w:rPr>
        <w:t xml:space="preserve">at </w:t>
      </w:r>
      <w:hyperlink r:id="rId37" w:history="1">
        <w:r w:rsidRPr="00725D7C">
          <w:rPr>
            <w:rStyle w:val="Hyperlink"/>
            <w:rFonts w:eastAsia="Calibri"/>
          </w:rPr>
          <w:t>https://www.fisheries.noaa.gov/resource/document/bsai-trawl-catcher-vessels-cvs-full-coverage</w:t>
        </w:r>
      </w:hyperlink>
      <w:r>
        <w:rPr>
          <w:rFonts w:eastAsia="Calibri"/>
        </w:rPr>
        <w:t>.</w:t>
      </w:r>
    </w:p>
    <w:p w:rsidR="004A717B" w:rsidRPr="004A717B" w:rsidP="00F01222" w14:paraId="22764F7B" w14:textId="77777777">
      <w:pPr>
        <w:widowControl/>
        <w:spacing w:after="160"/>
        <w:rPr>
          <w:rFonts w:eastAsia="Calibri"/>
        </w:rPr>
      </w:pPr>
      <w:r w:rsidRPr="004A717B">
        <w:rPr>
          <w:rFonts w:eastAsia="Calibri"/>
        </w:rPr>
        <w:t>Once notified by NMFS of placement in the full observer coverage category, the vessel is subject to full observer coverage requirements for all fishing activity using trawl gear in the BSAI in the particular year. NMFS will approve all requests to be placed in the full coverage category unless the vessel is not licensed or permitted to participate in the BSAI trawl limited access groundfish fisheries.</w:t>
      </w:r>
    </w:p>
    <w:p w:rsidR="004A717B" w:rsidRPr="004A717B" w:rsidP="00F01222" w14:paraId="2FD3D370" w14:textId="1E58689D">
      <w:pPr>
        <w:widowControl/>
        <w:spacing w:after="160"/>
        <w:rPr>
          <w:rFonts w:eastAsia="Calibri"/>
        </w:rPr>
      </w:pPr>
      <w:r w:rsidRPr="004A717B">
        <w:rPr>
          <w:rFonts w:eastAsia="Calibri"/>
        </w:rPr>
        <w:t>A vessel denied placement in the full coverage category receives an IAD from NMFS</w:t>
      </w:r>
      <w:r w:rsidR="0063505D">
        <w:rPr>
          <w:rFonts w:eastAsia="Calibri"/>
        </w:rPr>
        <w:t>,</w:t>
      </w:r>
      <w:r w:rsidRPr="004A717B">
        <w:rPr>
          <w:rFonts w:eastAsia="Calibri"/>
        </w:rPr>
        <w:t xml:space="preserve"> </w:t>
      </w:r>
      <w:r w:rsidRPr="0063505D" w:rsidR="0063505D">
        <w:rPr>
          <w:rFonts w:eastAsia="Calibri"/>
        </w:rPr>
        <w:t>which explains the basis for the denial</w:t>
      </w:r>
      <w:r w:rsidR="004709D3">
        <w:rPr>
          <w:rFonts w:eastAsia="Calibri"/>
        </w:rPr>
        <w:t>,</w:t>
      </w:r>
      <w:r w:rsidRPr="0063505D" w:rsidR="0063505D">
        <w:rPr>
          <w:rFonts w:eastAsia="Calibri"/>
        </w:rPr>
        <w:t xml:space="preserve"> </w:t>
      </w:r>
      <w:r w:rsidRPr="004A717B">
        <w:rPr>
          <w:rFonts w:eastAsia="Calibri"/>
        </w:rPr>
        <w:t>and may appeal the decision. See “Administrative Appeals” below.</w:t>
      </w:r>
    </w:p>
    <w:p w:rsidR="004A717B" w:rsidRPr="004A717B" w:rsidP="00F01222" w14:paraId="6C633A8A" w14:textId="6A02B184">
      <w:pPr>
        <w:widowControl/>
        <w:spacing w:after="160"/>
        <w:rPr>
          <w:rFonts w:eastAsia="Calibri"/>
        </w:rPr>
      </w:pPr>
      <w:r w:rsidRPr="004A717B">
        <w:rPr>
          <w:rFonts w:eastAsia="Calibri"/>
        </w:rPr>
        <w:t>The owner of a vessel in the full observer coverage category is not required to log fishing trips in ODDS, and landings made by a vessel in the full observer coverage category are not subject to the partial observer cover</w:t>
      </w:r>
      <w:r w:rsidR="00C96926">
        <w:rPr>
          <w:rFonts w:eastAsia="Calibri"/>
        </w:rPr>
        <w:t>age fee (see OMB Control Number</w:t>
      </w:r>
      <w:r w:rsidRPr="004A717B">
        <w:rPr>
          <w:rFonts w:eastAsia="Calibri"/>
        </w:rPr>
        <w:t xml:space="preserve"> 0648-0711).</w:t>
      </w:r>
    </w:p>
    <w:p w:rsidR="004A717B" w:rsidRPr="004E424F" w:rsidP="008E4CBC" w14:paraId="35C9AB95" w14:textId="68643B72">
      <w:pPr>
        <w:keepNext/>
        <w:keepLines/>
        <w:widowControl/>
        <w:numPr>
          <w:ilvl w:val="0"/>
          <w:numId w:val="5"/>
        </w:numPr>
        <w:autoSpaceDE w:val="0"/>
        <w:autoSpaceDN w:val="0"/>
        <w:adjustRightInd w:val="0"/>
        <w:spacing w:before="240" w:after="120"/>
        <w:outlineLvl w:val="1"/>
        <w:rPr>
          <w:rFonts w:ascii="Calibri Light" w:hAnsi="Calibri Light"/>
          <w:color w:val="2E74B5"/>
          <w:sz w:val="26"/>
          <w:szCs w:val="26"/>
        </w:rPr>
      </w:pPr>
      <w:bookmarkStart w:id="113" w:name="_Toc522564045"/>
      <w:bookmarkStart w:id="114" w:name="_Toc522649983"/>
      <w:bookmarkStart w:id="115" w:name="_Toc522564046"/>
      <w:bookmarkStart w:id="116" w:name="_Toc522649984"/>
      <w:bookmarkStart w:id="117" w:name="_Toc95491160"/>
      <w:bookmarkEnd w:id="113"/>
      <w:bookmarkEnd w:id="114"/>
      <w:bookmarkEnd w:id="115"/>
      <w:bookmarkEnd w:id="116"/>
      <w:r w:rsidRPr="004E424F">
        <w:rPr>
          <w:rFonts w:ascii="Calibri Light" w:hAnsi="Calibri Light"/>
          <w:color w:val="2E74B5"/>
          <w:sz w:val="26"/>
          <w:szCs w:val="26"/>
        </w:rPr>
        <w:t>Request to be placed in or removed from the EM selection pool</w:t>
      </w:r>
      <w:bookmarkEnd w:id="117"/>
    </w:p>
    <w:p w:rsidR="004A717B" w:rsidRPr="004A717B" w:rsidP="004A717B" w14:paraId="14C838E4" w14:textId="789D7C19">
      <w:pPr>
        <w:widowControl/>
        <w:spacing w:after="160"/>
        <w:rPr>
          <w:rFonts w:eastAsia="Calibri"/>
        </w:rPr>
      </w:pPr>
      <w:r w:rsidRPr="004A717B">
        <w:rPr>
          <w:rFonts w:eastAsia="Calibri"/>
        </w:rPr>
        <w:t xml:space="preserve">Section </w:t>
      </w:r>
      <w:hyperlink r:id="rId16" w:anchor="p-679.51(f)" w:history="1">
        <w:r w:rsidRPr="00012BC6">
          <w:rPr>
            <w:rStyle w:val="Hyperlink"/>
            <w:rFonts w:eastAsia="Calibri"/>
          </w:rPr>
          <w:t>679.51(f)</w:t>
        </w:r>
      </w:hyperlink>
      <w:r w:rsidRPr="004A717B">
        <w:rPr>
          <w:rFonts w:eastAsia="Calibri"/>
        </w:rPr>
        <w:t xml:space="preserve"> authorizes vessels </w:t>
      </w:r>
      <w:r w:rsidRPr="004A717B" w:rsidR="006E1B88">
        <w:rPr>
          <w:rFonts w:eastAsia="Calibri"/>
        </w:rPr>
        <w:t xml:space="preserve">in the partial coverage category </w:t>
      </w:r>
      <w:r w:rsidRPr="006E1B88" w:rsidR="006E1B88">
        <w:rPr>
          <w:rFonts w:eastAsia="Calibri"/>
        </w:rPr>
        <w:t xml:space="preserve">that are </w:t>
      </w:r>
      <w:r w:rsidRPr="004A717B">
        <w:rPr>
          <w:rFonts w:eastAsia="Calibri"/>
        </w:rPr>
        <w:t xml:space="preserve">using nontrawl gear to request placement in the EM selection pool instead of the trip selection pool for observer coverage. The owner or operator of a catcher vessel using nontrawl gear that is in the partial coverage trip selection pool may request to be placed in the EM selection pool by submitting a request to NMFS through </w:t>
      </w:r>
      <w:r w:rsidRPr="00693133">
        <w:rPr>
          <w:rFonts w:eastAsia="Calibri"/>
        </w:rPr>
        <w:t xml:space="preserve">ODDS (see description </w:t>
      </w:r>
      <w:r w:rsidRPr="00693133" w:rsidR="0054799C">
        <w:rPr>
          <w:rFonts w:eastAsia="Calibri"/>
        </w:rPr>
        <w:t xml:space="preserve">of ODDS </w:t>
      </w:r>
      <w:r w:rsidRPr="00693133">
        <w:rPr>
          <w:rFonts w:eastAsia="Calibri"/>
        </w:rPr>
        <w:t>below</w:t>
      </w:r>
      <w:r w:rsidRPr="004A717B">
        <w:rPr>
          <w:rFonts w:eastAsia="Calibri"/>
        </w:rPr>
        <w:t>). Vessels approved to be placed in the EM selection pool remain in the pool until removed by the vessel owner or operator, or if NMFS disapproves the vessel’s Vessel Monitoring Plan (VMP) (described below), or the vessel no longer meets the criteria to be in the EM selection pool.</w:t>
      </w:r>
    </w:p>
    <w:p w:rsidR="004A717B" w:rsidRPr="004A717B" w:rsidP="004A717B" w14:paraId="603B3A6C" w14:textId="2B362EE6">
      <w:pPr>
        <w:widowControl/>
        <w:spacing w:after="160"/>
        <w:rPr>
          <w:rFonts w:eastAsia="Calibri"/>
        </w:rPr>
      </w:pPr>
      <w:r w:rsidRPr="004A717B">
        <w:rPr>
          <w:rFonts w:eastAsia="Calibri"/>
        </w:rPr>
        <w:t>In ODDS, a vessel owner may answer “Yes” or check a box in response to a single question presented to vessel owners and operators after they have successfully logged in and selected the vessel name and identification number from a drop down list. The question asks</w:t>
      </w:r>
      <w:r w:rsidR="00672FD3">
        <w:rPr>
          <w:rFonts w:eastAsia="Calibri"/>
        </w:rPr>
        <w:t>,</w:t>
      </w:r>
      <w:r w:rsidRPr="004A717B">
        <w:rPr>
          <w:rFonts w:eastAsia="Calibri"/>
        </w:rPr>
        <w:t xml:space="preserve"> “Do you request that this vessel be placed in the EM selection pool?” For vessels in the EM selection pool, ODDS also allows the vessel owner or operator to answer affirmatively to the question “Do you request that this vessel be removed from the EM selection pool?”</w:t>
      </w:r>
    </w:p>
    <w:p w:rsidR="004A717B" w:rsidRPr="004A717B" w:rsidP="004A717B" w14:paraId="5B3D38E5" w14:textId="00398A88">
      <w:pPr>
        <w:widowControl/>
        <w:spacing w:after="160"/>
        <w:rPr>
          <w:rFonts w:eastAsia="Calibri"/>
        </w:rPr>
      </w:pPr>
      <w:r w:rsidRPr="004A717B">
        <w:rPr>
          <w:rFonts w:eastAsia="Calibri"/>
        </w:rPr>
        <w:t xml:space="preserve">In addition to random selection for catch accounting purposes, vessel owners or operators may use EM in lieu of an observer to fish for halibut or sablefish IFQ in multiple areas. ODDS allows vessel owners or operators to make this selection when they are logging an upcoming fishing trip. </w:t>
      </w:r>
    </w:p>
    <w:p w:rsidR="004A717B" w:rsidRPr="004A717B" w:rsidP="004A717B" w14:paraId="56BC861A" w14:textId="56DD3945">
      <w:pPr>
        <w:widowControl/>
        <w:spacing w:after="160"/>
        <w:rPr>
          <w:rFonts w:eastAsia="Calibri"/>
        </w:rPr>
      </w:pPr>
      <w:r w:rsidRPr="004A717B">
        <w:rPr>
          <w:rFonts w:eastAsia="Calibri"/>
        </w:rPr>
        <w:t>A vessel denied placement in the EM selection pool receives an IAD from NMFS</w:t>
      </w:r>
      <w:r w:rsidR="004E424F">
        <w:rPr>
          <w:rFonts w:eastAsia="Calibri"/>
        </w:rPr>
        <w:t>, which explains the denial,</w:t>
      </w:r>
      <w:r w:rsidRPr="004A717B">
        <w:rPr>
          <w:rFonts w:eastAsia="Calibri"/>
        </w:rPr>
        <w:t xml:space="preserve"> and may appeal the decision. See “Administrative Appeals” below.</w:t>
      </w:r>
    </w:p>
    <w:p w:rsidR="004A717B" w:rsidRPr="00596279" w:rsidP="008E4CBC" w14:paraId="19717647" w14:textId="3B6F27C3">
      <w:pPr>
        <w:keepNext/>
        <w:keepLines/>
        <w:widowControl/>
        <w:numPr>
          <w:ilvl w:val="0"/>
          <w:numId w:val="5"/>
        </w:numPr>
        <w:autoSpaceDE w:val="0"/>
        <w:autoSpaceDN w:val="0"/>
        <w:adjustRightInd w:val="0"/>
        <w:spacing w:before="240" w:after="120"/>
        <w:outlineLvl w:val="1"/>
        <w:rPr>
          <w:rFonts w:ascii="Calibri Light" w:hAnsi="Calibri Light"/>
          <w:color w:val="2E74B5"/>
          <w:sz w:val="26"/>
          <w:szCs w:val="26"/>
        </w:rPr>
      </w:pPr>
      <w:bookmarkStart w:id="118" w:name="_Toc95491161"/>
      <w:r w:rsidRPr="00596279">
        <w:rPr>
          <w:rFonts w:ascii="Calibri Light" w:hAnsi="Calibri Light"/>
          <w:color w:val="2E74B5"/>
          <w:sz w:val="26"/>
          <w:szCs w:val="26"/>
        </w:rPr>
        <w:t>Observer Declare and Deploy System (ODDS) Log a fishing trip</w:t>
      </w:r>
      <w:bookmarkEnd w:id="118"/>
      <w:r w:rsidR="00426919">
        <w:rPr>
          <w:rFonts w:ascii="Calibri Light" w:hAnsi="Calibri Light"/>
          <w:color w:val="2E74B5"/>
          <w:sz w:val="26"/>
          <w:szCs w:val="26"/>
        </w:rPr>
        <w:t xml:space="preserve"> </w:t>
      </w:r>
      <w:r w:rsidRPr="00AC22CE" w:rsidR="00426919">
        <w:rPr>
          <w:rFonts w:ascii="Calibri Light" w:hAnsi="Calibri Light"/>
          <w:color w:val="C00000"/>
          <w:sz w:val="26"/>
          <w:szCs w:val="26"/>
        </w:rPr>
        <w:t>[</w:t>
      </w:r>
      <w:r w:rsidR="00426919">
        <w:rPr>
          <w:rFonts w:ascii="Calibri Light" w:hAnsi="Calibri Light"/>
          <w:color w:val="C00000"/>
          <w:sz w:val="26"/>
          <w:szCs w:val="26"/>
        </w:rPr>
        <w:t>D</w:t>
      </w:r>
      <w:r w:rsidRPr="00AC22CE" w:rsidR="00426919">
        <w:rPr>
          <w:rFonts w:ascii="Calibri Light" w:hAnsi="Calibri Light"/>
          <w:color w:val="C00000"/>
          <w:sz w:val="26"/>
          <w:szCs w:val="26"/>
        </w:rPr>
        <w:t xml:space="preserve">ecreased respondents because PCTC Program catcher vessels </w:t>
      </w:r>
      <w:r w:rsidR="002A18E2">
        <w:rPr>
          <w:rFonts w:ascii="Calibri Light" w:hAnsi="Calibri Light"/>
          <w:color w:val="C00000"/>
          <w:sz w:val="26"/>
          <w:szCs w:val="26"/>
        </w:rPr>
        <w:t>will</w:t>
      </w:r>
      <w:r w:rsidRPr="00AC22CE" w:rsidR="002A18E2">
        <w:rPr>
          <w:rFonts w:ascii="Calibri Light" w:hAnsi="Calibri Light"/>
          <w:color w:val="C00000"/>
          <w:sz w:val="26"/>
          <w:szCs w:val="26"/>
        </w:rPr>
        <w:t xml:space="preserve"> </w:t>
      </w:r>
      <w:r w:rsidRPr="00AC22CE" w:rsidR="00426919">
        <w:rPr>
          <w:rFonts w:ascii="Calibri Light" w:hAnsi="Calibri Light"/>
          <w:color w:val="C00000"/>
          <w:sz w:val="26"/>
          <w:szCs w:val="26"/>
        </w:rPr>
        <w:t>not log trips in ODDS]</w:t>
      </w:r>
    </w:p>
    <w:p w:rsidR="000E0A87" w:rsidRPr="00472F2A" w:rsidP="000E0A87" w14:paraId="3CFFFB9F" w14:textId="77777777">
      <w:pPr>
        <w:keepNext/>
        <w:widowControl/>
        <w:autoSpaceDE w:val="0"/>
        <w:autoSpaceDN w:val="0"/>
        <w:rPr>
          <w:rFonts w:asciiTheme="minorHAnsi" w:hAnsiTheme="minorHAnsi" w:cstheme="minorHAnsi"/>
        </w:rPr>
      </w:pPr>
      <w:r w:rsidRPr="00472F2A">
        <w:rPr>
          <w:rFonts w:asciiTheme="minorHAnsi" w:hAnsiTheme="minorHAnsi" w:cstheme="minorHAnsi"/>
          <w:noProof/>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84455</wp:posOffset>
                </wp:positionV>
                <wp:extent cx="5715000" cy="0"/>
                <wp:effectExtent l="0" t="19050" r="19050" b="1905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flipV="1">
                          <a:off x="0" y="0"/>
                          <a:ext cx="571500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7" style="flip:y;mso-height-percent:0;mso-height-relative:margin;mso-width-percent:0;mso-width-relative:margin;mso-wrap-distance-bottom:0;mso-wrap-distance-left:9pt;mso-wrap-distance-right:9pt;mso-wrap-distance-top:0;mso-wrap-style:square;position:absolute;visibility:visible;z-index:251659264" from="9pt,6.65pt" to="459pt,6.65pt" strokecolor="#4a7ebb" strokeweight="3pt"/>
            </w:pict>
          </mc:Fallback>
        </mc:AlternateContent>
      </w:r>
    </w:p>
    <w:p w:rsidR="003C7223" w:rsidP="000E0A87" w14:paraId="3E2D4374" w14:textId="136D7174">
      <w:pPr>
        <w:keepNext/>
        <w:widowControl/>
        <w:autoSpaceDE w:val="0"/>
        <w:autoSpaceDN w:val="0"/>
        <w:ind w:left="288" w:right="288"/>
        <w:rPr>
          <w:rFonts w:asciiTheme="minorHAnsi" w:hAnsiTheme="minorHAnsi" w:cstheme="minorHAnsi"/>
          <w:sz w:val="22"/>
          <w:szCs w:val="22"/>
        </w:rPr>
      </w:pPr>
      <w:r w:rsidRPr="00BF3A19">
        <w:rPr>
          <w:rFonts w:asciiTheme="minorHAnsi" w:hAnsiTheme="minorHAnsi" w:cstheme="minorHAnsi"/>
          <w:b/>
          <w:color w:val="C00000"/>
          <w:sz w:val="22"/>
          <w:szCs w:val="22"/>
        </w:rPr>
        <w:t>Revision:</w:t>
      </w:r>
      <w:r w:rsidRPr="00BF3A19">
        <w:rPr>
          <w:rFonts w:asciiTheme="minorHAnsi" w:hAnsiTheme="minorHAnsi" w:cstheme="minorHAnsi"/>
          <w:color w:val="C00000"/>
          <w:sz w:val="22"/>
          <w:szCs w:val="22"/>
        </w:rPr>
        <w:t xml:space="preserve"> </w:t>
      </w:r>
      <w:r w:rsidRPr="00AC22CE" w:rsidR="00403B6E">
        <w:rPr>
          <w:rFonts w:asciiTheme="minorHAnsi" w:hAnsiTheme="minorHAnsi" w:cstheme="minorHAnsi"/>
          <w:sz w:val="22"/>
          <w:szCs w:val="22"/>
        </w:rPr>
        <w:t>Currently, particip</w:t>
      </w:r>
      <w:r w:rsidR="00403B6E">
        <w:rPr>
          <w:rFonts w:asciiTheme="minorHAnsi" w:hAnsiTheme="minorHAnsi" w:cstheme="minorHAnsi"/>
          <w:sz w:val="22"/>
          <w:szCs w:val="22"/>
        </w:rPr>
        <w:t>ants in the Pacific cod trawl catcher vessel</w:t>
      </w:r>
      <w:r w:rsidRPr="00AC22CE" w:rsidR="00403B6E">
        <w:rPr>
          <w:rFonts w:asciiTheme="minorHAnsi" w:hAnsiTheme="minorHAnsi" w:cstheme="minorHAnsi"/>
          <w:sz w:val="22"/>
          <w:szCs w:val="22"/>
        </w:rPr>
        <w:t xml:space="preserve"> fishery are in the partial observer coverage category</w:t>
      </w:r>
      <w:r w:rsidR="00403B6E">
        <w:rPr>
          <w:rFonts w:asciiTheme="minorHAnsi" w:hAnsiTheme="minorHAnsi" w:cstheme="minorHAnsi"/>
          <w:sz w:val="22"/>
          <w:szCs w:val="22"/>
        </w:rPr>
        <w:t>,</w:t>
      </w:r>
      <w:r w:rsidRPr="00AC22CE" w:rsidR="00403B6E">
        <w:rPr>
          <w:rFonts w:asciiTheme="minorHAnsi" w:hAnsiTheme="minorHAnsi" w:cstheme="minorHAnsi"/>
          <w:sz w:val="22"/>
          <w:szCs w:val="22"/>
        </w:rPr>
        <w:t xml:space="preserve"> with the exception of vessels </w:t>
      </w:r>
      <w:r w:rsidR="00403B6E">
        <w:rPr>
          <w:rFonts w:asciiTheme="minorHAnsi" w:hAnsiTheme="minorHAnsi" w:cstheme="minorHAnsi"/>
          <w:sz w:val="22"/>
          <w:szCs w:val="22"/>
        </w:rPr>
        <w:t>that</w:t>
      </w:r>
      <w:r w:rsidRPr="00AC22CE" w:rsidR="00403B6E">
        <w:rPr>
          <w:rFonts w:asciiTheme="minorHAnsi" w:hAnsiTheme="minorHAnsi" w:cstheme="minorHAnsi"/>
          <w:sz w:val="22"/>
          <w:szCs w:val="22"/>
        </w:rPr>
        <w:t xml:space="preserve"> request to </w:t>
      </w:r>
      <w:r w:rsidR="007D35CC">
        <w:rPr>
          <w:rFonts w:asciiTheme="minorHAnsi" w:hAnsiTheme="minorHAnsi" w:cstheme="minorHAnsi"/>
          <w:sz w:val="22"/>
          <w:szCs w:val="22"/>
        </w:rPr>
        <w:t>be placed in</w:t>
      </w:r>
      <w:r w:rsidRPr="00AC22CE" w:rsidR="00403B6E">
        <w:rPr>
          <w:rFonts w:asciiTheme="minorHAnsi" w:hAnsiTheme="minorHAnsi" w:cstheme="minorHAnsi"/>
          <w:sz w:val="22"/>
          <w:szCs w:val="22"/>
        </w:rPr>
        <w:t xml:space="preserve"> the full coverage category.</w:t>
      </w:r>
      <w:r w:rsidR="00403B6E">
        <w:rPr>
          <w:rFonts w:asciiTheme="minorHAnsi" w:hAnsiTheme="minorHAnsi" w:cstheme="minorHAnsi"/>
          <w:sz w:val="22"/>
          <w:szCs w:val="22"/>
        </w:rPr>
        <w:t xml:space="preserve"> </w:t>
      </w:r>
      <w:r w:rsidRPr="003C7223">
        <w:rPr>
          <w:rFonts w:asciiTheme="minorHAnsi" w:hAnsiTheme="minorHAnsi" w:cstheme="minorHAnsi"/>
          <w:sz w:val="22"/>
          <w:szCs w:val="22"/>
        </w:rPr>
        <w:t xml:space="preserve">The </w:t>
      </w:r>
      <w:r w:rsidR="00844194">
        <w:rPr>
          <w:rFonts w:asciiTheme="minorHAnsi" w:hAnsiTheme="minorHAnsi" w:cstheme="minorHAnsi"/>
          <w:sz w:val="22"/>
          <w:szCs w:val="22"/>
        </w:rPr>
        <w:t>final</w:t>
      </w:r>
      <w:r w:rsidRPr="003C7223" w:rsidR="00844194">
        <w:rPr>
          <w:rFonts w:asciiTheme="minorHAnsi" w:hAnsiTheme="minorHAnsi" w:cstheme="minorHAnsi"/>
          <w:sz w:val="22"/>
          <w:szCs w:val="22"/>
        </w:rPr>
        <w:t xml:space="preserve"> </w:t>
      </w:r>
      <w:r w:rsidRPr="003C7223">
        <w:rPr>
          <w:rFonts w:asciiTheme="minorHAnsi" w:hAnsiTheme="minorHAnsi" w:cstheme="minorHAnsi"/>
          <w:sz w:val="22"/>
          <w:szCs w:val="22"/>
        </w:rPr>
        <w:t>rule add</w:t>
      </w:r>
      <w:r w:rsidR="00844194">
        <w:rPr>
          <w:rFonts w:asciiTheme="minorHAnsi" w:hAnsiTheme="minorHAnsi" w:cstheme="minorHAnsi"/>
          <w:sz w:val="22"/>
          <w:szCs w:val="22"/>
        </w:rPr>
        <w:t>s</w:t>
      </w:r>
      <w:r w:rsidRPr="003C7223">
        <w:rPr>
          <w:rFonts w:asciiTheme="minorHAnsi" w:hAnsiTheme="minorHAnsi" w:cstheme="minorHAnsi"/>
          <w:sz w:val="22"/>
          <w:szCs w:val="22"/>
        </w:rPr>
        <w:t xml:space="preserve"> a new regulation at § 679.51(a)(2)(i)(C)(</w:t>
      </w:r>
      <w:r w:rsidRPr="00E11C43">
        <w:rPr>
          <w:rFonts w:asciiTheme="minorHAnsi" w:hAnsiTheme="minorHAnsi" w:cstheme="minorHAnsi"/>
          <w:i/>
          <w:sz w:val="22"/>
          <w:szCs w:val="22"/>
        </w:rPr>
        <w:t>5</w:t>
      </w:r>
      <w:r w:rsidRPr="003C7223">
        <w:rPr>
          <w:rFonts w:asciiTheme="minorHAnsi" w:hAnsiTheme="minorHAnsi" w:cstheme="minorHAnsi"/>
          <w:sz w:val="22"/>
          <w:szCs w:val="22"/>
        </w:rPr>
        <w:t xml:space="preserve">) to add catcher </w:t>
      </w:r>
      <w:r w:rsidRPr="003C7223">
        <w:rPr>
          <w:rFonts w:asciiTheme="minorHAnsi" w:hAnsiTheme="minorHAnsi" w:cstheme="minorHAnsi"/>
          <w:sz w:val="22"/>
          <w:szCs w:val="22"/>
        </w:rPr>
        <w:t xml:space="preserve">vessels participating in the PCTC Program to the list of vessels placed in the full observer coverage category of the Observer Program. </w:t>
      </w:r>
      <w:r w:rsidR="0039754E">
        <w:rPr>
          <w:rFonts w:asciiTheme="minorHAnsi" w:hAnsiTheme="minorHAnsi" w:cstheme="minorHAnsi"/>
          <w:sz w:val="22"/>
          <w:szCs w:val="22"/>
        </w:rPr>
        <w:t xml:space="preserve">This is </w:t>
      </w:r>
      <w:r w:rsidRPr="00CA07B0" w:rsidR="0039754E">
        <w:rPr>
          <w:rFonts w:asciiTheme="minorHAnsi" w:hAnsiTheme="minorHAnsi" w:cstheme="minorHAnsi"/>
          <w:sz w:val="22"/>
          <w:szCs w:val="22"/>
        </w:rPr>
        <w:t>necessary to monitor at-sea discards and obtain</w:t>
      </w:r>
      <w:r w:rsidR="0039754E">
        <w:rPr>
          <w:rFonts w:asciiTheme="minorHAnsi" w:hAnsiTheme="minorHAnsi" w:cstheme="minorHAnsi"/>
          <w:sz w:val="22"/>
          <w:szCs w:val="22"/>
        </w:rPr>
        <w:t xml:space="preserve"> data to manage transferable prohibited species catch</w:t>
      </w:r>
      <w:r w:rsidRPr="00CA07B0" w:rsidR="0039754E">
        <w:rPr>
          <w:rFonts w:asciiTheme="minorHAnsi" w:hAnsiTheme="minorHAnsi" w:cstheme="minorHAnsi"/>
          <w:sz w:val="22"/>
          <w:szCs w:val="22"/>
        </w:rPr>
        <w:t xml:space="preserve"> limits.</w:t>
      </w:r>
      <w:r w:rsidR="00D4105A">
        <w:rPr>
          <w:rFonts w:asciiTheme="minorHAnsi" w:hAnsiTheme="minorHAnsi" w:cstheme="minorHAnsi"/>
          <w:sz w:val="22"/>
          <w:szCs w:val="22"/>
        </w:rPr>
        <w:t xml:space="preserve"> </w:t>
      </w:r>
      <w:r w:rsidRPr="0097713C" w:rsidR="0097713C">
        <w:rPr>
          <w:rFonts w:asciiTheme="minorHAnsi" w:hAnsiTheme="minorHAnsi" w:cstheme="minorHAnsi"/>
          <w:sz w:val="22"/>
          <w:szCs w:val="22"/>
        </w:rPr>
        <w:t>The reporting requirement to log fishing</w:t>
      </w:r>
      <w:r w:rsidR="0097713C">
        <w:rPr>
          <w:rFonts w:asciiTheme="minorHAnsi" w:hAnsiTheme="minorHAnsi" w:cstheme="minorHAnsi"/>
          <w:sz w:val="22"/>
          <w:szCs w:val="22"/>
        </w:rPr>
        <w:t xml:space="preserve"> </w:t>
      </w:r>
      <w:r w:rsidRPr="0097713C" w:rsidR="0097713C">
        <w:rPr>
          <w:rFonts w:asciiTheme="minorHAnsi" w:hAnsiTheme="minorHAnsi" w:cstheme="minorHAnsi"/>
          <w:sz w:val="22"/>
          <w:szCs w:val="22"/>
        </w:rPr>
        <w:t xml:space="preserve">trips in ODDS does not apply to </w:t>
      </w:r>
      <w:r w:rsidR="0097713C">
        <w:rPr>
          <w:rFonts w:asciiTheme="minorHAnsi" w:hAnsiTheme="minorHAnsi" w:cstheme="minorHAnsi"/>
          <w:sz w:val="22"/>
          <w:szCs w:val="22"/>
        </w:rPr>
        <w:t>v</w:t>
      </w:r>
      <w:r w:rsidRPr="0097713C" w:rsidR="0097713C">
        <w:rPr>
          <w:rFonts w:asciiTheme="minorHAnsi" w:hAnsiTheme="minorHAnsi" w:cstheme="minorHAnsi"/>
          <w:sz w:val="22"/>
          <w:szCs w:val="22"/>
        </w:rPr>
        <w:t>essels</w:t>
      </w:r>
      <w:r w:rsidR="0097713C">
        <w:rPr>
          <w:rFonts w:asciiTheme="minorHAnsi" w:hAnsiTheme="minorHAnsi" w:cstheme="minorHAnsi"/>
          <w:sz w:val="22"/>
          <w:szCs w:val="22"/>
        </w:rPr>
        <w:t xml:space="preserve"> </w:t>
      </w:r>
      <w:r w:rsidRPr="0097713C" w:rsidR="0097713C">
        <w:rPr>
          <w:rFonts w:asciiTheme="minorHAnsi" w:hAnsiTheme="minorHAnsi" w:cstheme="minorHAnsi"/>
          <w:sz w:val="22"/>
          <w:szCs w:val="22"/>
        </w:rPr>
        <w:t>in the full observer coverage category;</w:t>
      </w:r>
      <w:r w:rsidR="0097713C">
        <w:rPr>
          <w:rFonts w:asciiTheme="minorHAnsi" w:hAnsiTheme="minorHAnsi" w:cstheme="minorHAnsi"/>
          <w:sz w:val="22"/>
          <w:szCs w:val="22"/>
        </w:rPr>
        <w:t xml:space="preserve"> </w:t>
      </w:r>
      <w:r w:rsidRPr="0097713C" w:rsidR="0097713C">
        <w:rPr>
          <w:rFonts w:asciiTheme="minorHAnsi" w:hAnsiTheme="minorHAnsi" w:cstheme="minorHAnsi"/>
          <w:sz w:val="22"/>
          <w:szCs w:val="22"/>
        </w:rPr>
        <w:t xml:space="preserve">therefore, </w:t>
      </w:r>
      <w:r w:rsidR="00070901">
        <w:rPr>
          <w:rFonts w:asciiTheme="minorHAnsi" w:hAnsiTheme="minorHAnsi" w:cstheme="minorHAnsi"/>
          <w:sz w:val="22"/>
          <w:szCs w:val="22"/>
        </w:rPr>
        <w:t>c</w:t>
      </w:r>
      <w:r w:rsidRPr="00070901" w:rsidR="00070901">
        <w:rPr>
          <w:rFonts w:asciiTheme="minorHAnsi" w:hAnsiTheme="minorHAnsi" w:cstheme="minorHAnsi"/>
          <w:sz w:val="22"/>
          <w:szCs w:val="22"/>
        </w:rPr>
        <w:t xml:space="preserve">atcher vessels that choose to participate in the PCTC Program </w:t>
      </w:r>
      <w:r w:rsidR="00844194">
        <w:rPr>
          <w:rFonts w:asciiTheme="minorHAnsi" w:hAnsiTheme="minorHAnsi" w:cstheme="minorHAnsi"/>
          <w:sz w:val="22"/>
          <w:szCs w:val="22"/>
        </w:rPr>
        <w:t>will</w:t>
      </w:r>
      <w:r w:rsidRPr="00070901" w:rsidR="00844194">
        <w:rPr>
          <w:rFonts w:asciiTheme="minorHAnsi" w:hAnsiTheme="minorHAnsi" w:cstheme="minorHAnsi"/>
          <w:sz w:val="22"/>
          <w:szCs w:val="22"/>
        </w:rPr>
        <w:t xml:space="preserve"> </w:t>
      </w:r>
      <w:r w:rsidRPr="00070901" w:rsidR="00070901">
        <w:rPr>
          <w:rFonts w:asciiTheme="minorHAnsi" w:hAnsiTheme="minorHAnsi" w:cstheme="minorHAnsi"/>
          <w:sz w:val="22"/>
          <w:szCs w:val="22"/>
        </w:rPr>
        <w:t>no longer be required to use ODDS to log fishing trips</w:t>
      </w:r>
      <w:r w:rsidR="00070901">
        <w:rPr>
          <w:rFonts w:asciiTheme="minorHAnsi" w:hAnsiTheme="minorHAnsi" w:cstheme="minorHAnsi"/>
          <w:sz w:val="22"/>
          <w:szCs w:val="22"/>
        </w:rPr>
        <w:t xml:space="preserve">. </w:t>
      </w:r>
      <w:r w:rsidR="00D6613A">
        <w:rPr>
          <w:rFonts w:asciiTheme="minorHAnsi" w:hAnsiTheme="minorHAnsi" w:cstheme="minorHAnsi"/>
          <w:sz w:val="22"/>
          <w:szCs w:val="22"/>
        </w:rPr>
        <w:t>NMFS expect</w:t>
      </w:r>
      <w:r w:rsidR="00844194">
        <w:rPr>
          <w:rFonts w:asciiTheme="minorHAnsi" w:hAnsiTheme="minorHAnsi" w:cstheme="minorHAnsi"/>
          <w:sz w:val="22"/>
          <w:szCs w:val="22"/>
        </w:rPr>
        <w:t>s</w:t>
      </w:r>
      <w:r w:rsidR="00D6613A">
        <w:rPr>
          <w:rFonts w:asciiTheme="minorHAnsi" w:hAnsiTheme="minorHAnsi" w:cstheme="minorHAnsi"/>
          <w:sz w:val="22"/>
          <w:szCs w:val="22"/>
        </w:rPr>
        <w:t xml:space="preserve"> this </w:t>
      </w:r>
      <w:r w:rsidR="00844194">
        <w:rPr>
          <w:rFonts w:asciiTheme="minorHAnsi" w:hAnsiTheme="minorHAnsi" w:cstheme="minorHAnsi"/>
          <w:sz w:val="22"/>
          <w:szCs w:val="22"/>
        </w:rPr>
        <w:t xml:space="preserve">will </w:t>
      </w:r>
      <w:r w:rsidR="00D6613A">
        <w:rPr>
          <w:rFonts w:asciiTheme="minorHAnsi" w:hAnsiTheme="minorHAnsi" w:cstheme="minorHAnsi"/>
          <w:sz w:val="22"/>
          <w:szCs w:val="22"/>
        </w:rPr>
        <w:t xml:space="preserve">decrease the </w:t>
      </w:r>
      <w:r w:rsidR="0097713C">
        <w:rPr>
          <w:rFonts w:asciiTheme="minorHAnsi" w:hAnsiTheme="minorHAnsi" w:cstheme="minorHAnsi"/>
          <w:sz w:val="22"/>
          <w:szCs w:val="22"/>
        </w:rPr>
        <w:t>estimated number of respondents who log fishing trips in ODDS</w:t>
      </w:r>
      <w:r w:rsidR="00D6613A">
        <w:rPr>
          <w:rFonts w:asciiTheme="minorHAnsi" w:hAnsiTheme="minorHAnsi" w:cstheme="minorHAnsi"/>
          <w:sz w:val="22"/>
          <w:szCs w:val="22"/>
        </w:rPr>
        <w:t xml:space="preserve"> by approximately 25</w:t>
      </w:r>
      <w:r w:rsidR="0097713C">
        <w:rPr>
          <w:rFonts w:asciiTheme="minorHAnsi" w:hAnsiTheme="minorHAnsi" w:cstheme="minorHAnsi"/>
          <w:sz w:val="22"/>
          <w:szCs w:val="22"/>
        </w:rPr>
        <w:t xml:space="preserve">. </w:t>
      </w:r>
    </w:p>
    <w:p w:rsidR="000E0A87" w:rsidP="000E0A87" w14:paraId="0E0881C9" w14:textId="77777777">
      <w:pPr>
        <w:keepNext/>
        <w:widowControl/>
        <w:autoSpaceDE w:val="0"/>
        <w:autoSpaceDN w:val="0"/>
      </w:pPr>
      <w:r w:rsidRPr="00BF3A19">
        <w:rPr>
          <w:noProof/>
        </w:rPr>
        <mc:AlternateContent>
          <mc:Choice Requires="wps">
            <w:drawing>
              <wp:anchor distT="0" distB="0" distL="114300" distR="114300" simplePos="0" relativeHeight="251660288" behindDoc="0" locked="0" layoutInCell="1" allowOverlap="1">
                <wp:simplePos x="0" y="0"/>
                <wp:positionH relativeFrom="column">
                  <wp:posOffset>121920</wp:posOffset>
                </wp:positionH>
                <wp:positionV relativeFrom="paragraph">
                  <wp:posOffset>49530</wp:posOffset>
                </wp:positionV>
                <wp:extent cx="5707380" cy="0"/>
                <wp:effectExtent l="0" t="19050" r="26670"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a:off x="0" y="0"/>
                          <a:ext cx="570738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8" style="mso-height-percent:0;mso-height-relative:margin;mso-width-percent:0;mso-width-relative:margin;mso-wrap-distance-bottom:0;mso-wrap-distance-left:9pt;mso-wrap-distance-right:9pt;mso-wrap-distance-top:0;mso-wrap-style:square;position:absolute;visibility:visible;z-index:251661312" from="9.6pt,3.9pt" to="459pt,3.9pt" strokecolor="#4a7ebb" strokeweight="3pt"/>
            </w:pict>
          </mc:Fallback>
        </mc:AlternateContent>
      </w:r>
    </w:p>
    <w:p w:rsidR="00635105" w:rsidP="00693133" w14:paraId="603CE101" w14:textId="40E2DB6D">
      <w:pPr>
        <w:widowControl/>
        <w:spacing w:after="160"/>
        <w:rPr>
          <w:rFonts w:eastAsia="Calibri"/>
        </w:rPr>
      </w:pPr>
      <w:r w:rsidRPr="004A1FDD">
        <w:rPr>
          <w:rFonts w:eastAsia="Calibri"/>
        </w:rPr>
        <w:t xml:space="preserve">Section </w:t>
      </w:r>
      <w:hyperlink r:id="rId16" w:anchor="p-679.51(a)(1)(ii)" w:history="1">
        <w:r w:rsidR="004A1FDD">
          <w:rPr>
            <w:rStyle w:val="Hyperlink"/>
          </w:rPr>
          <w:t>679.51(a)(1)(ii)</w:t>
        </w:r>
      </w:hyperlink>
      <w:r w:rsidRPr="004A1FDD" w:rsidR="004A1FDD">
        <w:rPr>
          <w:color w:val="000000"/>
        </w:rPr>
        <w:t xml:space="preserve"> and </w:t>
      </w:r>
      <w:hyperlink r:id="rId16" w:anchor="p-679.51(f)(2)" w:history="1">
        <w:r w:rsidRPr="004A1FDD" w:rsidR="004A1FDD">
          <w:rPr>
            <w:rStyle w:val="Hyperlink"/>
          </w:rPr>
          <w:t>(f)(2)</w:t>
        </w:r>
      </w:hyperlink>
      <w:r w:rsidR="004A1FDD">
        <w:rPr>
          <w:rFonts w:eastAsia="Calibri"/>
        </w:rPr>
        <w:t xml:space="preserve"> r</w:t>
      </w:r>
      <w:r w:rsidRPr="004A717B">
        <w:rPr>
          <w:rFonts w:eastAsia="Calibri"/>
        </w:rPr>
        <w:t xml:space="preserve">equire vessels in the trip selection pool and EM selection pool of the partial coverage category to provide information to NMFS in ODDS. ODDS is an Internet-based system used to facilitate observer and EM </w:t>
      </w:r>
      <w:r w:rsidR="00AD2C3C">
        <w:rPr>
          <w:rFonts w:eastAsia="Calibri"/>
        </w:rPr>
        <w:t>coverage</w:t>
      </w:r>
      <w:r w:rsidRPr="004A717B" w:rsidR="00AD2C3C">
        <w:rPr>
          <w:rFonts w:eastAsia="Calibri"/>
        </w:rPr>
        <w:t xml:space="preserve"> </w:t>
      </w:r>
      <w:r w:rsidR="00424062">
        <w:rPr>
          <w:rFonts w:eastAsia="Calibri"/>
        </w:rPr>
        <w:t>in the Federal groundfish and halibut fisheries off Alaska</w:t>
      </w:r>
      <w:r w:rsidRPr="004A717B">
        <w:rPr>
          <w:rFonts w:eastAsia="Calibri"/>
        </w:rPr>
        <w:t xml:space="preserve">. </w:t>
      </w:r>
      <w:r w:rsidR="002669FB">
        <w:rPr>
          <w:rFonts w:eastAsia="Calibri"/>
        </w:rPr>
        <w:t>ODDS</w:t>
      </w:r>
      <w:r w:rsidRPr="00601461" w:rsidR="00601461">
        <w:rPr>
          <w:rFonts w:eastAsia="Calibri"/>
        </w:rPr>
        <w:t xml:space="preserve"> is used </w:t>
      </w:r>
      <w:r w:rsidR="00D56060">
        <w:rPr>
          <w:rFonts w:eastAsia="Calibri"/>
        </w:rPr>
        <w:t xml:space="preserve">by NMFS </w:t>
      </w:r>
      <w:r w:rsidRPr="00601461" w:rsidR="00601461">
        <w:rPr>
          <w:rFonts w:eastAsia="Calibri"/>
        </w:rPr>
        <w:t xml:space="preserve">to select fishing trips for observer </w:t>
      </w:r>
      <w:r w:rsidR="00601461">
        <w:rPr>
          <w:rFonts w:eastAsia="Calibri"/>
        </w:rPr>
        <w:t xml:space="preserve">and EM </w:t>
      </w:r>
      <w:r w:rsidRPr="00601461" w:rsidR="00601461">
        <w:rPr>
          <w:rFonts w:eastAsia="Calibri"/>
        </w:rPr>
        <w:t xml:space="preserve">coverage and facilitates communication among </w:t>
      </w:r>
      <w:r w:rsidR="00D56060">
        <w:rPr>
          <w:rFonts w:eastAsia="Calibri"/>
        </w:rPr>
        <w:t xml:space="preserve">the </w:t>
      </w:r>
      <w:r w:rsidRPr="00601461" w:rsidR="00D56060">
        <w:rPr>
          <w:rFonts w:eastAsia="Calibri"/>
        </w:rPr>
        <w:t xml:space="preserve">Observer Program, </w:t>
      </w:r>
      <w:r w:rsidRPr="00601461" w:rsidR="00601461">
        <w:rPr>
          <w:rFonts w:eastAsia="Calibri"/>
        </w:rPr>
        <w:t xml:space="preserve">the owner or operator of a vessel in the partial coverage category, </w:t>
      </w:r>
      <w:r w:rsidR="002669FB">
        <w:rPr>
          <w:rFonts w:eastAsia="Calibri"/>
        </w:rPr>
        <w:t xml:space="preserve">and </w:t>
      </w:r>
      <w:r w:rsidRPr="00601461" w:rsidR="00601461">
        <w:rPr>
          <w:rFonts w:eastAsia="Calibri"/>
        </w:rPr>
        <w:t>the observer provider</w:t>
      </w:r>
      <w:r w:rsidR="002669FB">
        <w:rPr>
          <w:rFonts w:eastAsia="Calibri"/>
        </w:rPr>
        <w:t xml:space="preserve"> or the EM service provider</w:t>
      </w:r>
      <w:r w:rsidRPr="00601461" w:rsidR="00601461">
        <w:rPr>
          <w:rFonts w:eastAsia="Calibri"/>
        </w:rPr>
        <w:t>.</w:t>
      </w:r>
      <w:r w:rsidRPr="004A717B">
        <w:rPr>
          <w:rFonts w:eastAsia="Calibri"/>
        </w:rPr>
        <w:t xml:space="preserve"> </w:t>
      </w:r>
      <w:r>
        <w:rPr>
          <w:rFonts w:eastAsia="Calibri"/>
        </w:rPr>
        <w:t xml:space="preserve">ODDS was created and is maintained by the Fisheries Monitoring and Analysis Division of the Alaska Fisheries </w:t>
      </w:r>
      <w:r w:rsidR="00517929">
        <w:rPr>
          <w:rFonts w:eastAsia="Calibri"/>
        </w:rPr>
        <w:t xml:space="preserve">Science Center. </w:t>
      </w:r>
    </w:p>
    <w:p w:rsidR="004A717B" w:rsidRPr="004A717B" w:rsidP="00693133" w14:paraId="350AE312" w14:textId="4CF9A6C6">
      <w:pPr>
        <w:widowControl/>
        <w:spacing w:after="160"/>
        <w:rPr>
          <w:rFonts w:eastAsia="Calibri"/>
        </w:rPr>
      </w:pPr>
      <w:r>
        <w:rPr>
          <w:rFonts w:eastAsia="Calibri"/>
        </w:rPr>
        <w:t>Prior to embarking on each fishing trip, o</w:t>
      </w:r>
      <w:r w:rsidRPr="004A717B" w:rsidR="00A873D4">
        <w:rPr>
          <w:rFonts w:eastAsia="Calibri"/>
        </w:rPr>
        <w:t>wner</w:t>
      </w:r>
      <w:r>
        <w:rPr>
          <w:rFonts w:eastAsia="Calibri"/>
        </w:rPr>
        <w:t>s</w:t>
      </w:r>
      <w:r w:rsidRPr="004A717B" w:rsidR="00A873D4">
        <w:rPr>
          <w:rFonts w:eastAsia="Calibri"/>
        </w:rPr>
        <w:t xml:space="preserve"> </w:t>
      </w:r>
      <w:r w:rsidRPr="004A717B">
        <w:rPr>
          <w:rFonts w:eastAsia="Calibri"/>
        </w:rPr>
        <w:t xml:space="preserve">or operators of vessels in the trip selection pool </w:t>
      </w:r>
      <w:r w:rsidR="00601461">
        <w:rPr>
          <w:rFonts w:eastAsia="Calibri"/>
        </w:rPr>
        <w:t xml:space="preserve">and EM selection pool </w:t>
      </w:r>
      <w:r w:rsidR="00A873D4">
        <w:rPr>
          <w:rFonts w:eastAsia="Calibri"/>
        </w:rPr>
        <w:t xml:space="preserve">are required to </w:t>
      </w:r>
      <w:r w:rsidRPr="004A717B">
        <w:rPr>
          <w:rFonts w:eastAsia="Calibri"/>
        </w:rPr>
        <w:t xml:space="preserve">log their fishing trips </w:t>
      </w:r>
      <w:r w:rsidR="00A873D4">
        <w:rPr>
          <w:rFonts w:eastAsia="Calibri"/>
        </w:rPr>
        <w:t xml:space="preserve">in ODDS </w:t>
      </w:r>
      <w:r w:rsidRPr="004A717B">
        <w:rPr>
          <w:rFonts w:eastAsia="Calibri"/>
        </w:rPr>
        <w:t xml:space="preserve">so that NMFS can determine if a particular fishing trip is randomly selected for </w:t>
      </w:r>
      <w:r w:rsidR="003C6DD0">
        <w:rPr>
          <w:rFonts w:eastAsia="Calibri"/>
        </w:rPr>
        <w:t xml:space="preserve">required </w:t>
      </w:r>
      <w:r w:rsidRPr="004A717B">
        <w:rPr>
          <w:rFonts w:eastAsia="Calibri"/>
        </w:rPr>
        <w:t>observer</w:t>
      </w:r>
      <w:r w:rsidR="00601461">
        <w:rPr>
          <w:rFonts w:eastAsia="Calibri"/>
        </w:rPr>
        <w:t xml:space="preserve"> or EM</w:t>
      </w:r>
      <w:r w:rsidRPr="004A717B">
        <w:rPr>
          <w:rFonts w:eastAsia="Calibri"/>
        </w:rPr>
        <w:t xml:space="preserve"> coverage. In addition to logging fishing trips, the owners or operators of </w:t>
      </w:r>
      <w:r w:rsidR="002C16E0">
        <w:rPr>
          <w:rFonts w:eastAsia="Calibri"/>
        </w:rPr>
        <w:t>some</w:t>
      </w:r>
      <w:r w:rsidRPr="004A717B" w:rsidR="00DB69FA">
        <w:rPr>
          <w:rFonts w:eastAsia="Calibri"/>
        </w:rPr>
        <w:t xml:space="preserve"> </w:t>
      </w:r>
      <w:r w:rsidRPr="004A717B">
        <w:rPr>
          <w:rFonts w:eastAsia="Calibri"/>
        </w:rPr>
        <w:t xml:space="preserve">vessels </w:t>
      </w:r>
      <w:r w:rsidR="002C16E0">
        <w:rPr>
          <w:rFonts w:eastAsia="Calibri"/>
        </w:rPr>
        <w:t xml:space="preserve">in the </w:t>
      </w:r>
      <w:r w:rsidRPr="002C16E0" w:rsidR="002C16E0">
        <w:rPr>
          <w:rFonts w:eastAsia="Calibri"/>
        </w:rPr>
        <w:t xml:space="preserve">trip selection pool </w:t>
      </w:r>
      <w:r w:rsidR="0054799C">
        <w:rPr>
          <w:rFonts w:eastAsia="Calibri"/>
        </w:rPr>
        <w:t xml:space="preserve">may </w:t>
      </w:r>
      <w:r w:rsidR="00DB69FA">
        <w:rPr>
          <w:rFonts w:eastAsia="Calibri"/>
        </w:rPr>
        <w:t xml:space="preserve">use ODDS to </w:t>
      </w:r>
      <w:r w:rsidRPr="004A717B">
        <w:rPr>
          <w:rFonts w:eastAsia="Calibri"/>
        </w:rPr>
        <w:t xml:space="preserve">request placement in either the </w:t>
      </w:r>
      <w:r w:rsidRPr="002C16E0" w:rsidR="002C16E0">
        <w:rPr>
          <w:rFonts w:eastAsia="Calibri"/>
        </w:rPr>
        <w:t>EM selection pool</w:t>
      </w:r>
      <w:r w:rsidR="002C16E0">
        <w:rPr>
          <w:rFonts w:eastAsia="Calibri"/>
        </w:rPr>
        <w:t xml:space="preserve"> or the</w:t>
      </w:r>
      <w:r w:rsidRPr="002C16E0" w:rsidR="002C16E0">
        <w:rPr>
          <w:rFonts w:eastAsia="Calibri"/>
        </w:rPr>
        <w:t xml:space="preserve"> </w:t>
      </w:r>
      <w:r w:rsidRPr="004A717B">
        <w:rPr>
          <w:rFonts w:eastAsia="Calibri"/>
        </w:rPr>
        <w:t xml:space="preserve">full coverage category. </w:t>
      </w:r>
    </w:p>
    <w:p w:rsidR="004A717B" w:rsidRPr="004A717B" w:rsidP="00693133" w14:paraId="7DB5FE5B" w14:textId="61A7A643">
      <w:pPr>
        <w:widowControl/>
        <w:spacing w:after="160"/>
        <w:rPr>
          <w:rFonts w:eastAsia="Calibri"/>
        </w:rPr>
      </w:pPr>
      <w:r w:rsidRPr="004A717B">
        <w:rPr>
          <w:rFonts w:eastAsia="Calibri"/>
        </w:rPr>
        <w:t xml:space="preserve">NMFS registers the vessel owner in ODDS and </w:t>
      </w:r>
      <w:r w:rsidR="00CA4AD9">
        <w:rPr>
          <w:rFonts w:eastAsia="Calibri"/>
        </w:rPr>
        <w:t xml:space="preserve">sends their ODDS account information by mail or email. This includes information on </w:t>
      </w:r>
      <w:r w:rsidRPr="004A717B">
        <w:rPr>
          <w:rFonts w:eastAsia="Calibri"/>
        </w:rPr>
        <w:t xml:space="preserve">how to log in to ODDS. </w:t>
      </w:r>
    </w:p>
    <w:p w:rsidR="002669FB" w:rsidP="00693133" w14:paraId="213A54A3" w14:textId="2B808984">
      <w:pPr>
        <w:widowControl/>
        <w:spacing w:after="160"/>
        <w:rPr>
          <w:rFonts w:eastAsia="Calibri"/>
        </w:rPr>
      </w:pPr>
      <w:r w:rsidRPr="004A717B">
        <w:rPr>
          <w:rFonts w:eastAsia="Calibri"/>
        </w:rPr>
        <w:t xml:space="preserve">The </w:t>
      </w:r>
      <w:r>
        <w:rPr>
          <w:rFonts w:eastAsia="Calibri"/>
        </w:rPr>
        <w:t>ODDS webpage</w:t>
      </w:r>
      <w:r w:rsidRPr="004A717B">
        <w:rPr>
          <w:rFonts w:eastAsia="Calibri"/>
        </w:rPr>
        <w:t xml:space="preserve"> </w:t>
      </w:r>
      <w:r w:rsidR="003C6DD0">
        <w:rPr>
          <w:rFonts w:eastAsia="Calibri"/>
        </w:rPr>
        <w:t xml:space="preserve">and log-in link </w:t>
      </w:r>
      <w:r w:rsidRPr="004A717B">
        <w:rPr>
          <w:rFonts w:eastAsia="Calibri"/>
        </w:rPr>
        <w:t xml:space="preserve">is at </w:t>
      </w:r>
      <w:hyperlink r:id="rId38" w:history="1">
        <w:r w:rsidRPr="0054799C">
          <w:rPr>
            <w:rStyle w:val="Hyperlink"/>
          </w:rPr>
          <w:t>https://apps-afsc.fisheries.noaa.gov/ords/f?p=140:1</w:t>
        </w:r>
      </w:hyperlink>
      <w:r w:rsidR="00E170E6">
        <w:t xml:space="preserve"> and </w:t>
      </w:r>
      <w:r w:rsidR="003C6DD0">
        <w:rPr>
          <w:rFonts w:eastAsia="Calibri"/>
        </w:rPr>
        <w:t>provide</w:t>
      </w:r>
      <w:r w:rsidR="00E170E6">
        <w:rPr>
          <w:rFonts w:eastAsia="Calibri"/>
        </w:rPr>
        <w:t>s</w:t>
      </w:r>
      <w:r>
        <w:rPr>
          <w:rFonts w:eastAsia="Calibri"/>
        </w:rPr>
        <w:t xml:space="preserve"> links to</w:t>
      </w:r>
      <w:r w:rsidR="003C6DD0">
        <w:rPr>
          <w:rFonts w:eastAsia="Calibri"/>
        </w:rPr>
        <w:t xml:space="preserve"> the online user manuals, FAQs, contact information, and other information for ODDS users.</w:t>
      </w:r>
      <w:r>
        <w:rPr>
          <w:rFonts w:eastAsia="Calibri"/>
        </w:rPr>
        <w:t xml:space="preserve"> </w:t>
      </w:r>
    </w:p>
    <w:p w:rsidR="002669FB" w:rsidRPr="004A717B" w:rsidP="00693133" w14:paraId="55CDB852" w14:textId="0F14DA56">
      <w:pPr>
        <w:widowControl/>
        <w:spacing w:after="160"/>
        <w:rPr>
          <w:rFonts w:eastAsia="Calibri"/>
        </w:rPr>
      </w:pPr>
      <w:r>
        <w:rPr>
          <w:rFonts w:eastAsia="Calibri"/>
        </w:rPr>
        <w:t>V</w:t>
      </w:r>
      <w:r w:rsidRPr="004A717B">
        <w:rPr>
          <w:rFonts w:eastAsia="Calibri"/>
        </w:rPr>
        <w:t>essel owner</w:t>
      </w:r>
      <w:r>
        <w:rPr>
          <w:rFonts w:eastAsia="Calibri"/>
        </w:rPr>
        <w:t>s</w:t>
      </w:r>
      <w:r w:rsidRPr="004A717B">
        <w:rPr>
          <w:rFonts w:eastAsia="Calibri"/>
        </w:rPr>
        <w:t xml:space="preserve"> or operator</w:t>
      </w:r>
      <w:r>
        <w:rPr>
          <w:rFonts w:eastAsia="Calibri"/>
        </w:rPr>
        <w:t>s</w:t>
      </w:r>
      <w:r w:rsidRPr="004A717B">
        <w:rPr>
          <w:rFonts w:eastAsia="Calibri"/>
        </w:rPr>
        <w:t xml:space="preserve"> </w:t>
      </w:r>
      <w:r w:rsidRPr="0054799C">
        <w:rPr>
          <w:rFonts w:eastAsia="Calibri"/>
        </w:rPr>
        <w:t xml:space="preserve">who do not have access to the ODDS website </w:t>
      </w:r>
      <w:r w:rsidRPr="004A717B">
        <w:rPr>
          <w:rFonts w:eastAsia="Calibri"/>
        </w:rPr>
        <w:t xml:space="preserve">may provide information to NMFS by </w:t>
      </w:r>
      <w:r w:rsidR="00511E3E">
        <w:rPr>
          <w:rFonts w:eastAsia="Calibri"/>
        </w:rPr>
        <w:t>phoning</w:t>
      </w:r>
      <w:r w:rsidRPr="004A717B">
        <w:rPr>
          <w:rFonts w:eastAsia="Calibri"/>
        </w:rPr>
        <w:t xml:space="preserve"> the call center at 1-855-747-6377. Call center personnel </w:t>
      </w:r>
      <w:r w:rsidR="00511E3E">
        <w:rPr>
          <w:rFonts w:eastAsia="Calibri"/>
        </w:rPr>
        <w:t xml:space="preserve">enter </w:t>
      </w:r>
      <w:r w:rsidRPr="004A717B">
        <w:rPr>
          <w:rFonts w:eastAsia="Calibri"/>
        </w:rPr>
        <w:t xml:space="preserve">the required vessel and trip information into ODDS on behalf of the vessel owner or operator. </w:t>
      </w:r>
    </w:p>
    <w:p w:rsidR="004A717B" w:rsidRPr="004A717B" w:rsidP="00693133" w14:paraId="782D1A6E" w14:textId="77A240A3">
      <w:pPr>
        <w:widowControl/>
        <w:rPr>
          <w:rFonts w:eastAsia="Calibri"/>
        </w:rPr>
      </w:pPr>
      <w:r w:rsidRPr="004A717B">
        <w:rPr>
          <w:rFonts w:eastAsia="Calibri"/>
        </w:rPr>
        <w:t xml:space="preserve">For each upcoming fishing trip, a vessel owner or operator provides </w:t>
      </w:r>
      <w:r w:rsidR="00B114DE">
        <w:rPr>
          <w:rFonts w:eastAsia="Calibri"/>
        </w:rPr>
        <w:t xml:space="preserve">the following </w:t>
      </w:r>
      <w:r w:rsidRPr="004A717B">
        <w:rPr>
          <w:rFonts w:eastAsia="Calibri"/>
        </w:rPr>
        <w:t>information</w:t>
      </w:r>
      <w:r w:rsidR="00B114DE">
        <w:rPr>
          <w:rFonts w:eastAsia="Calibri"/>
        </w:rPr>
        <w:t>:</w:t>
      </w:r>
      <w:r w:rsidRPr="004A717B">
        <w:rPr>
          <w:rFonts w:eastAsia="Calibri"/>
        </w:rPr>
        <w:t xml:space="preserve"> </w:t>
      </w:r>
    </w:p>
    <w:p w:rsidR="004A717B" w:rsidRPr="004A717B" w:rsidP="008E4CBC" w14:paraId="755BF6C7" w14:textId="77777777">
      <w:pPr>
        <w:widowControl/>
        <w:numPr>
          <w:ilvl w:val="0"/>
          <w:numId w:val="8"/>
        </w:numPr>
        <w:autoSpaceDE w:val="0"/>
        <w:autoSpaceDN w:val="0"/>
        <w:adjustRightInd w:val="0"/>
        <w:spacing w:after="160"/>
        <w:ind w:hanging="360"/>
        <w:contextualSpacing/>
        <w:rPr>
          <w:rFonts w:eastAsia="Calibri"/>
        </w:rPr>
      </w:pPr>
      <w:r w:rsidRPr="004A717B">
        <w:rPr>
          <w:rFonts w:eastAsia="Calibri"/>
        </w:rPr>
        <w:t>User identification (user name and password);</w:t>
      </w:r>
    </w:p>
    <w:p w:rsidR="004A717B" w:rsidRPr="004A717B" w:rsidP="008E4CBC" w14:paraId="64172435" w14:textId="7920CD70">
      <w:pPr>
        <w:widowControl/>
        <w:numPr>
          <w:ilvl w:val="0"/>
          <w:numId w:val="8"/>
        </w:numPr>
        <w:autoSpaceDE w:val="0"/>
        <w:autoSpaceDN w:val="0"/>
        <w:adjustRightInd w:val="0"/>
        <w:spacing w:after="160"/>
        <w:ind w:hanging="360"/>
        <w:contextualSpacing/>
        <w:rPr>
          <w:rFonts w:eastAsia="Calibri"/>
        </w:rPr>
      </w:pPr>
      <w:r w:rsidRPr="004A717B">
        <w:rPr>
          <w:rFonts w:eastAsia="Calibri"/>
        </w:rPr>
        <w:t>Vessel identification including vessel name and permit number;</w:t>
      </w:r>
    </w:p>
    <w:p w:rsidR="004A717B" w:rsidRPr="004A717B" w:rsidP="008E4CBC" w14:paraId="66D4DF17" w14:textId="77777777">
      <w:pPr>
        <w:widowControl/>
        <w:numPr>
          <w:ilvl w:val="0"/>
          <w:numId w:val="8"/>
        </w:numPr>
        <w:autoSpaceDE w:val="0"/>
        <w:autoSpaceDN w:val="0"/>
        <w:adjustRightInd w:val="0"/>
        <w:spacing w:after="160"/>
        <w:ind w:hanging="360"/>
        <w:contextualSpacing/>
        <w:rPr>
          <w:rFonts w:eastAsia="Calibri"/>
        </w:rPr>
      </w:pPr>
      <w:r w:rsidRPr="004A717B">
        <w:rPr>
          <w:rFonts w:eastAsia="Calibri"/>
        </w:rPr>
        <w:t>Contact information for the vessel owner or operator;</w:t>
      </w:r>
    </w:p>
    <w:p w:rsidR="004A717B" w:rsidRPr="004A717B" w:rsidP="008E4CBC" w14:paraId="0F7F6D65" w14:textId="77777777">
      <w:pPr>
        <w:widowControl/>
        <w:numPr>
          <w:ilvl w:val="0"/>
          <w:numId w:val="8"/>
        </w:numPr>
        <w:autoSpaceDE w:val="0"/>
        <w:autoSpaceDN w:val="0"/>
        <w:adjustRightInd w:val="0"/>
        <w:spacing w:after="160"/>
        <w:ind w:hanging="360"/>
        <w:contextualSpacing/>
        <w:rPr>
          <w:rFonts w:eastAsia="Calibri"/>
        </w:rPr>
      </w:pPr>
      <w:r w:rsidRPr="004A717B">
        <w:rPr>
          <w:rFonts w:eastAsia="Calibri"/>
        </w:rPr>
        <w:t>Fishery (target species);</w:t>
      </w:r>
    </w:p>
    <w:p w:rsidR="004A717B" w:rsidRPr="004A717B" w:rsidP="008E4CBC" w14:paraId="26946EB8" w14:textId="6193DB23">
      <w:pPr>
        <w:widowControl/>
        <w:numPr>
          <w:ilvl w:val="0"/>
          <w:numId w:val="8"/>
        </w:numPr>
        <w:autoSpaceDE w:val="0"/>
        <w:autoSpaceDN w:val="0"/>
        <w:adjustRightInd w:val="0"/>
        <w:spacing w:after="160"/>
        <w:ind w:hanging="360"/>
        <w:contextualSpacing/>
        <w:rPr>
          <w:rFonts w:eastAsia="Calibri"/>
        </w:rPr>
      </w:pPr>
      <w:r w:rsidRPr="004A717B">
        <w:rPr>
          <w:rFonts w:eastAsia="Calibri"/>
        </w:rPr>
        <w:t>Gear type that the vessel will use during the trip;</w:t>
      </w:r>
      <w:r w:rsidR="00031F76">
        <w:rPr>
          <w:rFonts w:eastAsia="Calibri"/>
        </w:rPr>
        <w:t xml:space="preserve"> and</w:t>
      </w:r>
    </w:p>
    <w:p w:rsidR="004A717B" w:rsidRPr="004A717B" w:rsidP="008E4CBC" w14:paraId="27685712" w14:textId="77777777">
      <w:pPr>
        <w:widowControl/>
        <w:numPr>
          <w:ilvl w:val="0"/>
          <w:numId w:val="8"/>
        </w:numPr>
        <w:autoSpaceDE w:val="0"/>
        <w:autoSpaceDN w:val="0"/>
        <w:adjustRightInd w:val="0"/>
        <w:spacing w:after="160"/>
        <w:ind w:hanging="360"/>
        <w:rPr>
          <w:rFonts w:eastAsia="Calibri"/>
        </w:rPr>
      </w:pPr>
      <w:r w:rsidRPr="004A717B">
        <w:rPr>
          <w:rFonts w:eastAsia="Calibri"/>
        </w:rPr>
        <w:t xml:space="preserve">Trip information including start and end dates, times, and location (port) the trip will start from. </w:t>
      </w:r>
    </w:p>
    <w:p w:rsidR="004A717B" w:rsidRPr="004A717B" w:rsidP="008E4CBC" w14:paraId="68E1194A" w14:textId="5F593AE9">
      <w:pPr>
        <w:keepNext/>
        <w:keepLines/>
        <w:widowControl/>
        <w:numPr>
          <w:ilvl w:val="0"/>
          <w:numId w:val="5"/>
        </w:numPr>
        <w:autoSpaceDE w:val="0"/>
        <w:autoSpaceDN w:val="0"/>
        <w:adjustRightInd w:val="0"/>
        <w:spacing w:before="240" w:after="120"/>
        <w:outlineLvl w:val="1"/>
        <w:rPr>
          <w:rFonts w:ascii="Calibri Light" w:hAnsi="Calibri Light"/>
          <w:color w:val="2E74B5"/>
          <w:sz w:val="26"/>
          <w:szCs w:val="26"/>
        </w:rPr>
      </w:pPr>
      <w:bookmarkStart w:id="119" w:name="_Toc522564049"/>
      <w:bookmarkStart w:id="120" w:name="_Toc522649987"/>
      <w:bookmarkStart w:id="121" w:name="_Toc522564050"/>
      <w:bookmarkStart w:id="122" w:name="_Toc522649988"/>
      <w:bookmarkStart w:id="123" w:name="_Toc522564051"/>
      <w:bookmarkStart w:id="124" w:name="_Toc522649989"/>
      <w:bookmarkStart w:id="125" w:name="_Toc522564052"/>
      <w:bookmarkStart w:id="126" w:name="_Toc522649990"/>
      <w:bookmarkStart w:id="127" w:name="_Toc522564053"/>
      <w:bookmarkStart w:id="128" w:name="_Toc522649991"/>
      <w:bookmarkStart w:id="129" w:name="_Toc95491162"/>
      <w:bookmarkEnd w:id="119"/>
      <w:bookmarkEnd w:id="120"/>
      <w:bookmarkEnd w:id="121"/>
      <w:bookmarkEnd w:id="122"/>
      <w:bookmarkEnd w:id="123"/>
      <w:bookmarkEnd w:id="124"/>
      <w:bookmarkEnd w:id="125"/>
      <w:bookmarkEnd w:id="126"/>
      <w:bookmarkEnd w:id="127"/>
      <w:bookmarkEnd w:id="128"/>
      <w:r w:rsidRPr="004A717B">
        <w:rPr>
          <w:rFonts w:ascii="Calibri Light" w:hAnsi="Calibri Light"/>
          <w:color w:val="2E74B5"/>
          <w:sz w:val="26"/>
          <w:szCs w:val="26"/>
        </w:rPr>
        <w:t>Deck Safety Plan</w:t>
      </w:r>
      <w:bookmarkEnd w:id="129"/>
    </w:p>
    <w:p w:rsidR="004A717B" w:rsidRPr="004A717B" w:rsidP="00034659" w14:paraId="1E941E3A" w14:textId="4731AF38">
      <w:pPr>
        <w:autoSpaceDE w:val="0"/>
        <w:autoSpaceDN w:val="0"/>
        <w:adjustRightInd w:val="0"/>
        <w:spacing w:after="160"/>
        <w:rPr>
          <w:color w:val="000000"/>
          <w:szCs w:val="20"/>
        </w:rPr>
      </w:pPr>
      <w:r>
        <w:rPr>
          <w:color w:val="000000"/>
          <w:szCs w:val="20"/>
        </w:rPr>
        <w:t>The</w:t>
      </w:r>
      <w:r w:rsidRPr="00034659">
        <w:rPr>
          <w:color w:val="000000"/>
          <w:szCs w:val="20"/>
        </w:rPr>
        <w:t xml:space="preserve"> Deck Safety Plan </w:t>
      </w:r>
      <w:r>
        <w:rPr>
          <w:color w:val="000000"/>
          <w:szCs w:val="20"/>
        </w:rPr>
        <w:t xml:space="preserve">describes the </w:t>
      </w:r>
      <w:r w:rsidRPr="00034659">
        <w:rPr>
          <w:color w:val="000000"/>
          <w:szCs w:val="20"/>
        </w:rPr>
        <w:t xml:space="preserve">procedures to be followed by the </w:t>
      </w:r>
      <w:r>
        <w:rPr>
          <w:color w:val="000000"/>
          <w:szCs w:val="20"/>
        </w:rPr>
        <w:t xml:space="preserve">vessel </w:t>
      </w:r>
      <w:r w:rsidRPr="00034659">
        <w:rPr>
          <w:color w:val="000000"/>
          <w:szCs w:val="20"/>
        </w:rPr>
        <w:t>crew and observers in</w:t>
      </w:r>
      <w:r>
        <w:rPr>
          <w:color w:val="000000"/>
          <w:szCs w:val="20"/>
        </w:rPr>
        <w:t xml:space="preserve"> </w:t>
      </w:r>
      <w:r w:rsidRPr="00034659">
        <w:rPr>
          <w:color w:val="000000"/>
          <w:szCs w:val="20"/>
        </w:rPr>
        <w:t>order to safely access and work on the trawl deck during</w:t>
      </w:r>
      <w:r>
        <w:rPr>
          <w:color w:val="000000"/>
          <w:szCs w:val="20"/>
        </w:rPr>
        <w:t xml:space="preserve"> halibut deck sorting.</w:t>
      </w:r>
      <w:r w:rsidRPr="00034659">
        <w:rPr>
          <w:color w:val="000000"/>
          <w:szCs w:val="20"/>
        </w:rPr>
        <w:t xml:space="preserve"> </w:t>
      </w:r>
      <w:r w:rsidR="007476A7">
        <w:rPr>
          <w:color w:val="000000"/>
          <w:szCs w:val="20"/>
        </w:rPr>
        <w:t>Section</w:t>
      </w:r>
      <w:r w:rsidRPr="004A717B">
        <w:rPr>
          <w:color w:val="000000"/>
          <w:szCs w:val="20"/>
        </w:rPr>
        <w:t xml:space="preserve"> </w:t>
      </w:r>
      <w:hyperlink r:id="rId30" w:anchor="p-679.120(d)" w:history="1">
        <w:r w:rsidR="00323750">
          <w:rPr>
            <w:rStyle w:val="Hyperlink"/>
          </w:rPr>
          <w:t>679.120(d)</w:t>
        </w:r>
      </w:hyperlink>
      <w:r w:rsidR="00323750">
        <w:rPr>
          <w:color w:val="000000"/>
          <w:szCs w:val="20"/>
        </w:rPr>
        <w:t xml:space="preserve"> r</w:t>
      </w:r>
      <w:r w:rsidRPr="004A717B">
        <w:rPr>
          <w:color w:val="000000"/>
          <w:szCs w:val="20"/>
        </w:rPr>
        <w:t xml:space="preserve">equires vessel operators to </w:t>
      </w:r>
      <w:r w:rsidR="00EE598E">
        <w:rPr>
          <w:color w:val="000000"/>
          <w:szCs w:val="20"/>
        </w:rPr>
        <w:t xml:space="preserve">annually </w:t>
      </w:r>
      <w:r w:rsidRPr="004A717B">
        <w:rPr>
          <w:color w:val="000000"/>
          <w:szCs w:val="20"/>
        </w:rPr>
        <w:t xml:space="preserve">submit a Deck Safety Plan for review and </w:t>
      </w:r>
      <w:r w:rsidRPr="004A717B">
        <w:rPr>
          <w:color w:val="000000"/>
          <w:szCs w:val="20"/>
        </w:rPr>
        <w:t xml:space="preserve">approval by NMFS before participating in halibut deck sorting as defined at § 679.2. The Deck Safety Plan is necessary because when vessels participate in halibut deck sorting, </w:t>
      </w:r>
      <w:r>
        <w:rPr>
          <w:color w:val="000000"/>
          <w:szCs w:val="20"/>
        </w:rPr>
        <w:t xml:space="preserve">the </w:t>
      </w:r>
      <w:r w:rsidRPr="004A717B">
        <w:rPr>
          <w:color w:val="000000"/>
          <w:szCs w:val="20"/>
        </w:rPr>
        <w:t>vessel crew and observer will spend more time on deck, which increases exposure to</w:t>
      </w:r>
      <w:r w:rsidR="007476A7">
        <w:rPr>
          <w:color w:val="000000"/>
          <w:szCs w:val="20"/>
        </w:rPr>
        <w:t xml:space="preserve"> safety hazards. This plan </w:t>
      </w:r>
      <w:r w:rsidRPr="004A717B">
        <w:rPr>
          <w:color w:val="000000"/>
          <w:szCs w:val="20"/>
        </w:rPr>
        <w:t>facilitate</w:t>
      </w:r>
      <w:r w:rsidR="007476A7">
        <w:rPr>
          <w:color w:val="000000"/>
          <w:szCs w:val="20"/>
        </w:rPr>
        <w:t>s</w:t>
      </w:r>
      <w:r w:rsidRPr="004A717B">
        <w:rPr>
          <w:color w:val="000000"/>
          <w:szCs w:val="20"/>
        </w:rPr>
        <w:t xml:space="preserve"> communication between the observer and vessel personnel to mitigate potential safety hazards during deck sorting. </w:t>
      </w:r>
    </w:p>
    <w:p w:rsidR="004A717B" w:rsidRPr="004A717B" w:rsidP="007476A7" w14:paraId="33585197" w14:textId="46646667">
      <w:pPr>
        <w:autoSpaceDE w:val="0"/>
        <w:autoSpaceDN w:val="0"/>
        <w:adjustRightInd w:val="0"/>
        <w:spacing w:after="160"/>
        <w:rPr>
          <w:color w:val="000000"/>
          <w:szCs w:val="20"/>
        </w:rPr>
      </w:pPr>
      <w:r w:rsidRPr="004A717B">
        <w:rPr>
          <w:color w:val="000000"/>
          <w:szCs w:val="20"/>
        </w:rPr>
        <w:t>The Deck Safety Plan must include the following elements:</w:t>
      </w:r>
    </w:p>
    <w:p w:rsidR="004A717B" w:rsidRPr="004A717B" w:rsidP="008E4CBC" w14:paraId="5E3EE260" w14:textId="76024A47">
      <w:pPr>
        <w:widowControl/>
        <w:numPr>
          <w:ilvl w:val="0"/>
          <w:numId w:val="9"/>
        </w:numPr>
        <w:autoSpaceDE w:val="0"/>
        <w:autoSpaceDN w:val="0"/>
        <w:adjustRightInd w:val="0"/>
        <w:spacing w:after="160"/>
        <w:ind w:left="720"/>
        <w:contextualSpacing/>
        <w:rPr>
          <w:color w:val="000000"/>
        </w:rPr>
      </w:pPr>
      <w:r w:rsidRPr="004A717B">
        <w:rPr>
          <w:color w:val="000000"/>
        </w:rPr>
        <w:t>The route for observers to safely access and leave the deck sampling station</w:t>
      </w:r>
      <w:r w:rsidR="006A75CE">
        <w:rPr>
          <w:color w:val="000000"/>
        </w:rPr>
        <w:t>,</w:t>
      </w:r>
      <w:r w:rsidRPr="004A717B">
        <w:rPr>
          <w:color w:val="000000"/>
        </w:rPr>
        <w:t xml:space="preserve"> including locations where observers should shelter during gear retrieval and movement.</w:t>
      </w:r>
    </w:p>
    <w:p w:rsidR="004A717B" w:rsidRPr="004A717B" w:rsidP="008E4CBC" w14:paraId="2D7F5285" w14:textId="38C1BE7B">
      <w:pPr>
        <w:widowControl/>
        <w:numPr>
          <w:ilvl w:val="0"/>
          <w:numId w:val="9"/>
        </w:numPr>
        <w:autoSpaceDE w:val="0"/>
        <w:autoSpaceDN w:val="0"/>
        <w:adjustRightInd w:val="0"/>
        <w:spacing w:after="160"/>
        <w:ind w:left="720"/>
        <w:contextualSpacing/>
        <w:rPr>
          <w:color w:val="000000"/>
        </w:rPr>
      </w:pPr>
      <w:r w:rsidRPr="004A717B">
        <w:rPr>
          <w:color w:val="000000"/>
        </w:rPr>
        <w:t>Hazardous areas and potential hazardous conditions that could be encountered on deck</w:t>
      </w:r>
      <w:r w:rsidR="006A75CE">
        <w:rPr>
          <w:color w:val="000000"/>
        </w:rPr>
        <w:t>,</w:t>
      </w:r>
      <w:r w:rsidRPr="004A717B">
        <w:rPr>
          <w:color w:val="000000"/>
        </w:rPr>
        <w:t xml:space="preserve"> including locations that the observer should not access.</w:t>
      </w:r>
    </w:p>
    <w:p w:rsidR="004A717B" w:rsidRPr="004A717B" w:rsidP="008E4CBC" w14:paraId="088D8366" w14:textId="77777777">
      <w:pPr>
        <w:widowControl/>
        <w:numPr>
          <w:ilvl w:val="0"/>
          <w:numId w:val="9"/>
        </w:numPr>
        <w:autoSpaceDE w:val="0"/>
        <w:autoSpaceDN w:val="0"/>
        <w:adjustRightInd w:val="0"/>
        <w:spacing w:after="160"/>
        <w:ind w:left="720"/>
        <w:contextualSpacing/>
        <w:rPr>
          <w:color w:val="000000"/>
        </w:rPr>
      </w:pPr>
      <w:r w:rsidRPr="004A717B">
        <w:rPr>
          <w:color w:val="000000"/>
        </w:rPr>
        <w:t>Communication procedures to inform the observer when it is safe to access the deck. These procedures must identify who will tell the observer it is safe to access the deck, how that communication will happen, and how they will communicate with the observer if a new safety hazard arises while on deck.</w:t>
      </w:r>
    </w:p>
    <w:p w:rsidR="004A717B" w:rsidRPr="004A717B" w:rsidP="008E4CBC" w14:paraId="37F693AE" w14:textId="77777777">
      <w:pPr>
        <w:widowControl/>
        <w:numPr>
          <w:ilvl w:val="0"/>
          <w:numId w:val="9"/>
        </w:numPr>
        <w:autoSpaceDE w:val="0"/>
        <w:autoSpaceDN w:val="0"/>
        <w:adjustRightInd w:val="0"/>
        <w:spacing w:after="160"/>
        <w:ind w:left="720"/>
        <w:contextualSpacing/>
        <w:rPr>
          <w:color w:val="000000"/>
        </w:rPr>
      </w:pPr>
      <w:r w:rsidRPr="004A717B">
        <w:rPr>
          <w:color w:val="000000"/>
        </w:rPr>
        <w:t>A list of personal protective equipment that must be worn by the observer while on deck.</w:t>
      </w:r>
    </w:p>
    <w:p w:rsidR="004A717B" w:rsidRPr="004A717B" w:rsidP="008E4CBC" w14:paraId="098C59D3" w14:textId="77777777">
      <w:pPr>
        <w:widowControl/>
        <w:numPr>
          <w:ilvl w:val="0"/>
          <w:numId w:val="9"/>
        </w:numPr>
        <w:autoSpaceDE w:val="0"/>
        <w:autoSpaceDN w:val="0"/>
        <w:adjustRightInd w:val="0"/>
        <w:spacing w:after="160"/>
        <w:ind w:left="720"/>
        <w:contextualSpacing/>
        <w:rPr>
          <w:color w:val="000000"/>
        </w:rPr>
      </w:pPr>
      <w:r w:rsidRPr="004A717B">
        <w:rPr>
          <w:color w:val="000000"/>
        </w:rPr>
        <w:t>A list of all personnel the observer should contact to discuss safety hazards, any safety hazards not identified in the Deck Safety Plan, deviations from the Deck Safety Plan, or any conditions that would require the suspension of halibut deck sorting.</w:t>
      </w:r>
    </w:p>
    <w:p w:rsidR="004A717B" w:rsidRPr="004A717B" w:rsidP="008E4CBC" w14:paraId="685E9E6F" w14:textId="77777777">
      <w:pPr>
        <w:widowControl/>
        <w:numPr>
          <w:ilvl w:val="0"/>
          <w:numId w:val="9"/>
        </w:numPr>
        <w:autoSpaceDE w:val="0"/>
        <w:autoSpaceDN w:val="0"/>
        <w:adjustRightInd w:val="0"/>
        <w:spacing w:after="160"/>
        <w:ind w:left="720"/>
        <w:contextualSpacing/>
        <w:rPr>
          <w:color w:val="000000"/>
        </w:rPr>
      </w:pPr>
      <w:r w:rsidRPr="004A717B">
        <w:rPr>
          <w:color w:val="000000"/>
        </w:rPr>
        <w:t>Procedures to ensure the observer remains safe while working in the deck sampling station.</w:t>
      </w:r>
    </w:p>
    <w:p w:rsidR="004A717B" w:rsidRPr="004A717B" w:rsidP="008E4CBC" w14:paraId="10F0FDAA" w14:textId="77777777">
      <w:pPr>
        <w:widowControl/>
        <w:numPr>
          <w:ilvl w:val="0"/>
          <w:numId w:val="9"/>
        </w:numPr>
        <w:autoSpaceDE w:val="0"/>
        <w:autoSpaceDN w:val="0"/>
        <w:adjustRightInd w:val="0"/>
        <w:spacing w:after="160"/>
        <w:ind w:left="720"/>
        <w:rPr>
          <w:color w:val="000000"/>
        </w:rPr>
      </w:pPr>
      <w:r w:rsidRPr="004A717B">
        <w:rPr>
          <w:color w:val="000000"/>
        </w:rPr>
        <w:t>A scale drawing showing the deck sampling station, the routes to access the deck sampling station, the emergency muster location, and safety hazards that could be encountered on deck.</w:t>
      </w:r>
    </w:p>
    <w:p w:rsidR="004A717B" w:rsidRPr="004A717B" w:rsidP="007476A7" w14:paraId="08402779" w14:textId="77777777">
      <w:pPr>
        <w:autoSpaceDE w:val="0"/>
        <w:autoSpaceDN w:val="0"/>
        <w:adjustRightInd w:val="0"/>
        <w:spacing w:after="160"/>
        <w:rPr>
          <w:color w:val="000000"/>
          <w:szCs w:val="20"/>
        </w:rPr>
      </w:pPr>
      <w:r w:rsidRPr="004A717B">
        <w:rPr>
          <w:color w:val="000000"/>
          <w:szCs w:val="20"/>
        </w:rPr>
        <w:t xml:space="preserve">The vessel must be inspected by NMFS prior to approval of the Deck Safety Plan to ensure that the vessel conforms to the elements addressed in the Deck Safety Plan. </w:t>
      </w:r>
    </w:p>
    <w:p w:rsidR="004A717B" w:rsidRPr="004A717B" w:rsidP="007476A7" w14:paraId="2036EFBA" w14:textId="38A8B82B">
      <w:pPr>
        <w:autoSpaceDE w:val="0"/>
        <w:autoSpaceDN w:val="0"/>
        <w:adjustRightInd w:val="0"/>
        <w:spacing w:after="160"/>
        <w:rPr>
          <w:color w:val="000000"/>
          <w:szCs w:val="20"/>
        </w:rPr>
      </w:pPr>
      <w:r w:rsidRPr="004A717B">
        <w:rPr>
          <w:color w:val="000000"/>
          <w:szCs w:val="20"/>
        </w:rPr>
        <w:t xml:space="preserve">The vessel owner and operator must submit a complete Deck Safety Plan to NMFS by fax (206-526-4066) or email (station.inspections@noaa.gov) at least 10 working days in advance of the requested date of inspection. NMFS will complete its review of the </w:t>
      </w:r>
      <w:r w:rsidR="009F6AED">
        <w:rPr>
          <w:color w:val="000000"/>
          <w:szCs w:val="20"/>
        </w:rPr>
        <w:t>p</w:t>
      </w:r>
      <w:r w:rsidRPr="004A717B">
        <w:rPr>
          <w:color w:val="000000"/>
          <w:szCs w:val="20"/>
        </w:rPr>
        <w:t xml:space="preserve">lan within 14 working days of receiving a complete Deck Safety Plan and conducting a Deck Safety Plan inspection of the vessel. NMFS will approve the Deck Safety Plan if </w:t>
      </w:r>
      <w:r w:rsidR="009F6AED">
        <w:rPr>
          <w:color w:val="000000"/>
          <w:szCs w:val="20"/>
        </w:rPr>
        <w:t>it</w:t>
      </w:r>
      <w:r w:rsidRPr="004A717B">
        <w:rPr>
          <w:color w:val="000000"/>
          <w:szCs w:val="20"/>
        </w:rPr>
        <w:t xml:space="preserve"> meets the requirements at § 679.120(d)(1).</w:t>
      </w:r>
    </w:p>
    <w:p w:rsidR="004A717B" w:rsidP="007476A7" w14:paraId="769770D5" w14:textId="71570A3E">
      <w:pPr>
        <w:autoSpaceDE w:val="0"/>
        <w:autoSpaceDN w:val="0"/>
        <w:adjustRightInd w:val="0"/>
        <w:spacing w:after="160"/>
        <w:rPr>
          <w:rFonts w:eastAsia="Calibri"/>
        </w:rPr>
      </w:pPr>
      <w:r w:rsidRPr="004A717B">
        <w:rPr>
          <w:color w:val="000000"/>
          <w:szCs w:val="20"/>
        </w:rPr>
        <w:t>If NMFS disapproves a Deck Safety Plan, the vessel owner and operator may resubmit a revised Deck Safety Plan or file an administrative appeal as set forth under the administrative appeals procedures set out at 15 CFR part 906.</w:t>
      </w:r>
      <w:r w:rsidRPr="00A47D3A" w:rsidR="00A47D3A">
        <w:rPr>
          <w:rFonts w:eastAsia="Calibri"/>
        </w:rPr>
        <w:t xml:space="preserve"> </w:t>
      </w:r>
      <w:r w:rsidRPr="004A717B" w:rsidR="00A47D3A">
        <w:rPr>
          <w:rFonts w:eastAsia="Calibri"/>
        </w:rPr>
        <w:t>See “Administrative Appeals” below.</w:t>
      </w:r>
    </w:p>
    <w:p w:rsidR="00D53F2D" w:rsidP="007476A7" w14:paraId="3330F319" w14:textId="596C5BB6">
      <w:pPr>
        <w:autoSpaceDE w:val="0"/>
        <w:autoSpaceDN w:val="0"/>
        <w:adjustRightInd w:val="0"/>
        <w:spacing w:after="160"/>
        <w:rPr>
          <w:color w:val="000000"/>
          <w:szCs w:val="20"/>
        </w:rPr>
      </w:pPr>
      <w:r w:rsidRPr="004A717B">
        <w:rPr>
          <w:color w:val="000000"/>
          <w:szCs w:val="20"/>
        </w:rPr>
        <w:t xml:space="preserve">The vessel owner and operator may change the Deck Safety Plan by submitting a Deck Safety Plan addendum to NMFS. NMFS will approve the modified deck safety plan if it continues to meet the requirements in § 679.120(d)(1). Depending on the nature and magnitude of the change </w:t>
      </w:r>
      <w:r w:rsidRPr="0068516A">
        <w:rPr>
          <w:color w:val="000000"/>
          <w:szCs w:val="20"/>
        </w:rPr>
        <w:t xml:space="preserve">requested, NMFS may require a second Deck Safety Plan inspection. </w:t>
      </w:r>
    </w:p>
    <w:p w:rsidR="004A717B" w:rsidRPr="004A717B" w:rsidP="007476A7" w14:paraId="2AD09969" w14:textId="48997F15">
      <w:pPr>
        <w:autoSpaceDE w:val="0"/>
        <w:autoSpaceDN w:val="0"/>
        <w:adjustRightInd w:val="0"/>
        <w:spacing w:after="160"/>
        <w:rPr>
          <w:color w:val="000000"/>
          <w:szCs w:val="20"/>
        </w:rPr>
      </w:pPr>
      <w:r w:rsidRPr="004A717B">
        <w:rPr>
          <w:color w:val="000000"/>
          <w:szCs w:val="20"/>
        </w:rPr>
        <w:t xml:space="preserve">The vessel operator </w:t>
      </w:r>
      <w:r w:rsidR="00D53F2D">
        <w:rPr>
          <w:color w:val="000000"/>
          <w:szCs w:val="20"/>
        </w:rPr>
        <w:t>must</w:t>
      </w:r>
      <w:r w:rsidRPr="004A717B" w:rsidR="00D53F2D">
        <w:rPr>
          <w:color w:val="000000"/>
          <w:szCs w:val="20"/>
        </w:rPr>
        <w:t xml:space="preserve"> </w:t>
      </w:r>
      <w:r w:rsidRPr="004A717B">
        <w:rPr>
          <w:color w:val="000000"/>
          <w:szCs w:val="20"/>
        </w:rPr>
        <w:t>provide the observer with a copy of the NMFS-approved Deck Safety Plan and review its contents with the observer during the deck sorting safety meeting as required at § 679.120(e)(1)</w:t>
      </w:r>
      <w:r w:rsidR="00257065">
        <w:rPr>
          <w:color w:val="000000"/>
          <w:szCs w:val="20"/>
        </w:rPr>
        <w:t xml:space="preserve"> (described below)</w:t>
      </w:r>
      <w:r w:rsidRPr="004A717B">
        <w:rPr>
          <w:color w:val="000000"/>
          <w:szCs w:val="20"/>
        </w:rPr>
        <w:t xml:space="preserve">. </w:t>
      </w:r>
    </w:p>
    <w:p w:rsidR="004A717B" w:rsidRPr="0068516A" w:rsidP="007476A7" w14:paraId="75B276C5" w14:textId="77777777">
      <w:pPr>
        <w:autoSpaceDE w:val="0"/>
        <w:autoSpaceDN w:val="0"/>
        <w:adjustRightInd w:val="0"/>
        <w:spacing w:after="160"/>
        <w:rPr>
          <w:rFonts w:eastAsia="Calibri"/>
        </w:rPr>
      </w:pPr>
      <w:r w:rsidRPr="0068516A">
        <w:rPr>
          <w:rFonts w:eastAsia="Calibri"/>
        </w:rPr>
        <w:t xml:space="preserve">NMFS estimates the time burden for developing a new Deck Safety Plan to be 12 hours during </w:t>
      </w:r>
      <w:r w:rsidRPr="0068516A">
        <w:rPr>
          <w:rFonts w:eastAsia="Calibri"/>
        </w:rPr>
        <w:t xml:space="preserve">the first year the vessel participates in halibut deck sorting. This includes time required to locate and revise deck layout plans and to consult with crew and NMFS staff on practical implementation. After the first year, NMFS estimates the annual time burden for modifying or renewing an existing Deck Safety Plan to be one hour. </w:t>
      </w:r>
    </w:p>
    <w:p w:rsidR="004A717B" w:rsidRPr="004A717B" w:rsidP="008E4CBC" w14:paraId="7EBC811E" w14:textId="1EC9D9D3">
      <w:pPr>
        <w:keepNext/>
        <w:keepLines/>
        <w:widowControl/>
        <w:numPr>
          <w:ilvl w:val="0"/>
          <w:numId w:val="5"/>
        </w:numPr>
        <w:autoSpaceDE w:val="0"/>
        <w:autoSpaceDN w:val="0"/>
        <w:adjustRightInd w:val="0"/>
        <w:spacing w:before="240" w:after="120"/>
        <w:outlineLvl w:val="1"/>
        <w:rPr>
          <w:rFonts w:ascii="Calibri Light" w:hAnsi="Calibri Light"/>
          <w:color w:val="2E74B5"/>
          <w:sz w:val="26"/>
          <w:szCs w:val="26"/>
        </w:rPr>
      </w:pPr>
      <w:bookmarkStart w:id="130" w:name="_Toc95491163"/>
      <w:r>
        <w:rPr>
          <w:rFonts w:ascii="Calibri Light" w:hAnsi="Calibri Light"/>
          <w:color w:val="2E74B5"/>
          <w:sz w:val="26"/>
          <w:szCs w:val="26"/>
        </w:rPr>
        <w:t>Deck Sorting Safety Meeting</w:t>
      </w:r>
      <w:bookmarkEnd w:id="130"/>
    </w:p>
    <w:p w:rsidR="004A717B" w:rsidRPr="004A717B" w:rsidP="004A717B" w14:paraId="20B26445" w14:textId="794D11ED">
      <w:pPr>
        <w:keepNext/>
        <w:keepLines/>
        <w:widowControl/>
        <w:spacing w:before="40"/>
        <w:outlineLvl w:val="1"/>
        <w:rPr>
          <w:rFonts w:ascii="Calibri Light" w:hAnsi="Calibri Light"/>
          <w:color w:val="2E74B5"/>
          <w:sz w:val="26"/>
          <w:szCs w:val="26"/>
        </w:rPr>
      </w:pPr>
      <w:bookmarkStart w:id="131" w:name="_Toc95491164"/>
      <w:r w:rsidRPr="00C41456">
        <w:t>A</w:t>
      </w:r>
      <w:r w:rsidRPr="00C41456">
        <w:rPr>
          <w:rFonts w:eastAsia="Calibri"/>
        </w:rPr>
        <w:t xml:space="preserve">s noted above, </w:t>
      </w:r>
      <w:hyperlink r:id="rId30" w:anchor="p-679.120(e)(1)" w:history="1">
        <w:r w:rsidRPr="00C41456" w:rsidR="00C41456">
          <w:rPr>
            <w:rStyle w:val="Hyperlink"/>
          </w:rPr>
          <w:t>§ 679.120(e)(1)</w:t>
        </w:r>
      </w:hyperlink>
      <w:r w:rsidRPr="00C41456" w:rsidR="00C41456">
        <w:rPr>
          <w:rStyle w:val="Hyperlink"/>
          <w:color w:val="auto"/>
          <w:u w:val="none"/>
        </w:rPr>
        <w:t xml:space="preserve"> requires </w:t>
      </w:r>
      <w:r w:rsidR="00C41456">
        <w:rPr>
          <w:rStyle w:val="Hyperlink"/>
          <w:color w:val="auto"/>
          <w:u w:val="none"/>
        </w:rPr>
        <w:t xml:space="preserve">that </w:t>
      </w:r>
      <w:r w:rsidRPr="00C41456">
        <w:rPr>
          <w:rFonts w:eastAsia="Calibri"/>
        </w:rPr>
        <w:t>vessel operators conduct a deck sorting</w:t>
      </w:r>
      <w:r w:rsidRPr="004A717B">
        <w:rPr>
          <w:rFonts w:eastAsia="Calibri"/>
        </w:rPr>
        <w:t xml:space="preserve"> safety meeting prior to embarking on a trip when any one of the following—observer, vessel operator, or key crew member that will be responsible for providing notification or reasonable assistance during halibut deck sorting—boards the vessel</w:t>
      </w:r>
      <w:r w:rsidRPr="00203CB1">
        <w:rPr>
          <w:rFonts w:eastAsia="Calibri"/>
        </w:rPr>
        <w:t>.</w:t>
      </w:r>
      <w:bookmarkEnd w:id="131"/>
      <w:r w:rsidRPr="00203CB1">
        <w:rPr>
          <w:rFonts w:eastAsia="Calibri"/>
        </w:rPr>
        <w:t xml:space="preserve"> </w:t>
      </w:r>
    </w:p>
    <w:p w:rsidR="004A717B" w:rsidRPr="004A717B" w:rsidP="008E4CBC" w14:paraId="5D3F255E" w14:textId="63D7FCFF">
      <w:pPr>
        <w:keepNext/>
        <w:keepLines/>
        <w:widowControl/>
        <w:numPr>
          <w:ilvl w:val="0"/>
          <w:numId w:val="5"/>
        </w:numPr>
        <w:autoSpaceDE w:val="0"/>
        <w:autoSpaceDN w:val="0"/>
        <w:adjustRightInd w:val="0"/>
        <w:spacing w:before="240" w:after="120"/>
        <w:outlineLvl w:val="1"/>
        <w:rPr>
          <w:rFonts w:ascii="Calibri Light" w:hAnsi="Calibri Light"/>
          <w:color w:val="2E74B5"/>
          <w:sz w:val="26"/>
          <w:szCs w:val="26"/>
        </w:rPr>
      </w:pPr>
      <w:bookmarkStart w:id="132" w:name="_Toc95491165"/>
      <w:r w:rsidRPr="004A717B">
        <w:rPr>
          <w:rFonts w:ascii="Calibri Light" w:hAnsi="Calibri Light"/>
          <w:color w:val="2E74B5"/>
          <w:sz w:val="26"/>
          <w:szCs w:val="26"/>
        </w:rPr>
        <w:t>EM Selection Pool</w:t>
      </w:r>
      <w:bookmarkEnd w:id="132"/>
    </w:p>
    <w:p w:rsidR="004A717B" w:rsidRPr="004A717B" w:rsidP="004A717B" w14:paraId="5A897E5C" w14:textId="77777777">
      <w:pPr>
        <w:widowControl/>
        <w:spacing w:after="160"/>
        <w:rPr>
          <w:rFonts w:eastAsia="Calibri"/>
        </w:rPr>
      </w:pPr>
      <w:r w:rsidRPr="004A717B">
        <w:rPr>
          <w:rFonts w:eastAsia="Calibri"/>
        </w:rPr>
        <w:t>Section 679.51(f) requires additional information to be submitted by vessel owners or operators in the EM selection pool. The following sections identify these information collection requirements.</w:t>
      </w:r>
    </w:p>
    <w:p w:rsidR="004A717B" w:rsidRPr="004A717B" w:rsidP="008E4CBC" w14:paraId="67C168E2" w14:textId="6C06690D">
      <w:pPr>
        <w:keepNext/>
        <w:keepLines/>
        <w:widowControl/>
        <w:numPr>
          <w:ilvl w:val="1"/>
          <w:numId w:val="5"/>
        </w:numPr>
        <w:autoSpaceDE w:val="0"/>
        <w:autoSpaceDN w:val="0"/>
        <w:adjustRightInd w:val="0"/>
        <w:spacing w:before="240" w:after="120"/>
        <w:outlineLvl w:val="2"/>
        <w:rPr>
          <w:rFonts w:ascii="Calibri Light" w:hAnsi="Calibri Light"/>
          <w:color w:val="1F4D78"/>
        </w:rPr>
      </w:pPr>
      <w:bookmarkStart w:id="133" w:name="_Toc95491166"/>
      <w:r w:rsidRPr="004A717B">
        <w:rPr>
          <w:rFonts w:ascii="Calibri Light" w:hAnsi="Calibri Light"/>
          <w:color w:val="1F4D78"/>
        </w:rPr>
        <w:t>Vessel Monitoring Plan</w:t>
      </w:r>
      <w:bookmarkEnd w:id="133"/>
    </w:p>
    <w:p w:rsidR="003B73A9" w:rsidP="004A717B" w14:paraId="366E1413" w14:textId="77777777">
      <w:pPr>
        <w:widowControl/>
        <w:spacing w:after="160"/>
      </w:pPr>
      <w:r w:rsidRPr="004A717B">
        <w:rPr>
          <w:rFonts w:eastAsia="Calibri"/>
        </w:rPr>
        <w:t>A Vessel Monitoring Plan (VMP) is a document that describes how fishing operations on the vessels in the EM selection pool will be conducted, including how gear will be set, how catch will be brought on board, and where catch will be retained and discarded. The VMP also describes how the EM system and associated equipment will be configured to meet the data collection objectives and purpose of the EM program, including camera locations to cover all fishing activities, any sensors to detect fish activities, and any special catch handling requirements to ensure the data collection objectives can be met. The VMP includes methods to troubleshoot the EM system and instructions for ensuring the EM system is functioning properly.</w:t>
      </w:r>
      <w:r w:rsidRPr="009537F3" w:rsidR="009537F3">
        <w:t xml:space="preserve"> </w:t>
      </w:r>
    </w:p>
    <w:p w:rsidR="004A717B" w:rsidRPr="004A717B" w:rsidP="004A717B" w14:paraId="01E1A1AA" w14:textId="4874DA4B">
      <w:pPr>
        <w:widowControl/>
        <w:spacing w:after="160"/>
        <w:rPr>
          <w:rFonts w:eastAsia="Calibri"/>
          <w:i/>
        </w:rPr>
      </w:pPr>
      <w:r>
        <w:t xml:space="preserve">There is no form for the VMP. </w:t>
      </w:r>
      <w:r w:rsidRPr="00B57E72" w:rsidR="009537F3">
        <w:t xml:space="preserve">The VMP template is available on the </w:t>
      </w:r>
      <w:r w:rsidRPr="00B57E72" w:rsidR="009537F3">
        <w:rPr>
          <w:szCs w:val="20"/>
        </w:rPr>
        <w:t xml:space="preserve">NMFS Alaska Region website </w:t>
      </w:r>
      <w:r w:rsidR="005C255A">
        <w:rPr>
          <w:szCs w:val="20"/>
        </w:rPr>
        <w:t xml:space="preserve">at </w:t>
      </w:r>
      <w:hyperlink r:id="rId18" w:history="1">
        <w:r w:rsidRPr="009537F3" w:rsidR="005C255A">
          <w:rPr>
            <w:rStyle w:val="Hyperlink"/>
          </w:rPr>
          <w:t>https://www.fisheries.noaa.gov/alaska/resources-fishing/electronic-monitoring-alaska</w:t>
        </w:r>
      </w:hyperlink>
      <w:r w:rsidRPr="00B57E72" w:rsidR="009537F3">
        <w:rPr>
          <w:rStyle w:val="Hyperlink"/>
          <w:color w:val="auto"/>
          <w:szCs w:val="20"/>
          <w:u w:val="none"/>
        </w:rPr>
        <w:t>.</w:t>
      </w:r>
      <w:r w:rsidRPr="009837DD" w:rsidR="009537F3">
        <w:t xml:space="preserve"> </w:t>
      </w:r>
    </w:p>
    <w:p w:rsidR="003B73A9" w:rsidP="004A717B" w14:paraId="1B09771B" w14:textId="0F993EFD">
      <w:pPr>
        <w:widowControl/>
        <w:spacing w:after="160"/>
        <w:rPr>
          <w:rFonts w:eastAsia="Calibri"/>
        </w:rPr>
      </w:pPr>
      <w:r w:rsidRPr="003B73A9">
        <w:rPr>
          <w:rFonts w:eastAsia="Calibri"/>
        </w:rPr>
        <w:t xml:space="preserve">NMFS uses information submitted in </w:t>
      </w:r>
      <w:r>
        <w:rPr>
          <w:rFonts w:eastAsia="Calibri"/>
        </w:rPr>
        <w:t>the</w:t>
      </w:r>
      <w:r w:rsidRPr="003B73A9">
        <w:rPr>
          <w:rFonts w:eastAsia="Calibri"/>
        </w:rPr>
        <w:t xml:space="preserve"> VMP to determine whether the </w:t>
      </w:r>
      <w:r>
        <w:rPr>
          <w:rFonts w:eastAsia="Calibri"/>
        </w:rPr>
        <w:t xml:space="preserve">vessel’s </w:t>
      </w:r>
      <w:r w:rsidRPr="003B73A9">
        <w:rPr>
          <w:rFonts w:eastAsia="Calibri"/>
        </w:rPr>
        <w:t>EM system will meet the data collection objective</w:t>
      </w:r>
      <w:r>
        <w:rPr>
          <w:rFonts w:eastAsia="Calibri"/>
        </w:rPr>
        <w:t xml:space="preserve">s and purpose of the EM </w:t>
      </w:r>
      <w:r w:rsidR="001C224E">
        <w:rPr>
          <w:rFonts w:eastAsia="Calibri"/>
        </w:rPr>
        <w:t>p</w:t>
      </w:r>
      <w:r>
        <w:rPr>
          <w:rFonts w:eastAsia="Calibri"/>
        </w:rPr>
        <w:t>rogram.</w:t>
      </w:r>
    </w:p>
    <w:p w:rsidR="004A717B" w:rsidRPr="004A717B" w:rsidP="004A717B" w14:paraId="48039807" w14:textId="0225EF7B">
      <w:pPr>
        <w:widowControl/>
        <w:spacing w:after="160"/>
        <w:rPr>
          <w:rFonts w:eastAsia="Calibri"/>
        </w:rPr>
      </w:pPr>
      <w:r w:rsidRPr="004A717B">
        <w:rPr>
          <w:rFonts w:eastAsia="Calibri"/>
        </w:rPr>
        <w:t>Once the VMP is complete and the vessel owner or operator agrees to comply with the components of the VMP, the vessel owner or operator must sign and submit the VMP to NMFS via email. NMFS reviews the VMP for completeness and may request additional clarification. If the VMP meets the requirements established in the VMP template, NMFS will approve the VMP for the calendar year. A vessel in the EM selection pool must have a copy of a valid NMFS-approved VMP on board before that vessel goes fishing in a fishery subject to EM coverage.</w:t>
      </w:r>
    </w:p>
    <w:p w:rsidR="004A717B" w:rsidRPr="004A717B" w:rsidP="004A717B" w14:paraId="4CEC10E6" w14:textId="77777777">
      <w:pPr>
        <w:widowControl/>
        <w:spacing w:after="160"/>
        <w:rPr>
          <w:rFonts w:eastAsia="Calibri"/>
        </w:rPr>
      </w:pPr>
      <w:r w:rsidRPr="00F7722C">
        <w:rPr>
          <w:rFonts w:eastAsia="Calibri"/>
        </w:rPr>
        <w:t xml:space="preserve">NMFS estimates the total time to complete, sign, and submit a VMP is approximately 48 hours. </w:t>
      </w:r>
      <w:r w:rsidRPr="004A717B">
        <w:rPr>
          <w:rFonts w:eastAsia="Calibri"/>
        </w:rPr>
        <w:t xml:space="preserve">This time estimate includes the time it may take the vessel operator to install the needed infrastructure, such as installing pressure sensors or fabricate camera mounting poles. The time estimate also includes discussions with vessel operators about the best location to install the EM system equipment and then installing the equipment itself. The time estimate also includes, taking the necessary photos, drawing diagrams, and writing descriptions of how vessel operations will occur. Finally, the time estimate includes compiling all the above information in </w:t>
      </w:r>
      <w:r w:rsidRPr="004A717B">
        <w:rPr>
          <w:rFonts w:eastAsia="Calibri"/>
        </w:rPr>
        <w:t xml:space="preserve">a VMP document, the vessel operator signing the VMP, and submitting the information to NMFS via email. </w:t>
      </w:r>
    </w:p>
    <w:p w:rsidR="004A717B" w:rsidRPr="004A717B" w:rsidP="004A717B" w14:paraId="1751158F" w14:textId="77777777">
      <w:pPr>
        <w:widowControl/>
        <w:spacing w:after="160"/>
        <w:rPr>
          <w:rFonts w:eastAsia="Calibri"/>
        </w:rPr>
      </w:pPr>
      <w:r w:rsidRPr="004A717B">
        <w:rPr>
          <w:rFonts w:eastAsia="Calibri"/>
        </w:rPr>
        <w:t xml:space="preserve">The time estimate also includes the possibility that some vessels may need to amend their VMP after it has been approved. After reviewing the data from a fishing trip selected for EM coverage, NMFS may determine that the approved camera location(s) in the VMP or fishing activities conducted by the vessel crew outlined in the VMP do not allow for the data collection necessary for catch accounting. Additionally, the vessel operator may want to have a camera moved if it impedes his or her ability to fish, or the operator may reconfigure the vessel to change fishing activities during the season that would warrant changes to the VMP. Whether requested by the vessel owner or operator or by NMFS, the vessel owner or operator is required to make any changes to the VMP with the assistance of the EM service provider. These amendments to the VMP are signed and submitted to NMFS via email. The vessel is allowed to begin another fishing trip, provided that NMFS has received the VMP amendments in writing. </w:t>
      </w:r>
    </w:p>
    <w:p w:rsidR="004A717B" w:rsidRPr="004A717B" w:rsidP="004A717B" w14:paraId="1CB4C5CD" w14:textId="2702AF42">
      <w:pPr>
        <w:widowControl/>
        <w:spacing w:after="160"/>
        <w:rPr>
          <w:rFonts w:eastAsia="Calibri"/>
        </w:rPr>
      </w:pPr>
      <w:r w:rsidRPr="004A717B">
        <w:rPr>
          <w:rFonts w:eastAsia="Calibri"/>
        </w:rPr>
        <w:t xml:space="preserve">If NMFS denies approval of a VMP, an IAD </w:t>
      </w:r>
      <w:r w:rsidR="00173587">
        <w:rPr>
          <w:rFonts w:eastAsia="Calibri"/>
        </w:rPr>
        <w:t xml:space="preserve">that explains the denial </w:t>
      </w:r>
      <w:r w:rsidRPr="004A717B">
        <w:rPr>
          <w:rFonts w:eastAsia="Calibri"/>
        </w:rPr>
        <w:t>is issued to the vessel owner who may appeal the decision. See “Administrative Appeals” below.</w:t>
      </w:r>
    </w:p>
    <w:p w:rsidR="004A717B" w:rsidRPr="00971F82" w:rsidP="008E4CBC" w14:paraId="5E14FB73" w14:textId="6B779E0E">
      <w:pPr>
        <w:keepNext/>
        <w:keepLines/>
        <w:widowControl/>
        <w:numPr>
          <w:ilvl w:val="1"/>
          <w:numId w:val="5"/>
        </w:numPr>
        <w:autoSpaceDE w:val="0"/>
        <w:autoSpaceDN w:val="0"/>
        <w:adjustRightInd w:val="0"/>
        <w:spacing w:before="240" w:after="120"/>
        <w:outlineLvl w:val="2"/>
        <w:rPr>
          <w:rFonts w:ascii="Calibri Light" w:hAnsi="Calibri Light"/>
          <w:color w:val="1F4D78"/>
        </w:rPr>
      </w:pPr>
      <w:bookmarkStart w:id="134" w:name="_Toc95491167"/>
      <w:r w:rsidRPr="00971F82">
        <w:rPr>
          <w:rFonts w:ascii="Calibri Light" w:hAnsi="Calibri Light"/>
          <w:color w:val="1F4D78"/>
        </w:rPr>
        <w:t>Closing EM trips in ODDS</w:t>
      </w:r>
      <w:bookmarkEnd w:id="134"/>
    </w:p>
    <w:p w:rsidR="004A717B" w:rsidRPr="004A717B" w:rsidP="004A717B" w14:paraId="65FF4A89" w14:textId="77777777">
      <w:pPr>
        <w:widowControl/>
        <w:spacing w:after="160"/>
        <w:rPr>
          <w:rFonts w:eastAsia="Calibri"/>
        </w:rPr>
      </w:pPr>
      <w:r w:rsidRPr="004A717B">
        <w:rPr>
          <w:rFonts w:eastAsia="Calibri"/>
        </w:rPr>
        <w:t>Vessel owners or operators in the EM selection pool that are selected to carry EM on a fishing trip are required to log into ODDS and close all logged fishing trips once they are completed. EM trips must be closed in ODDS so that NMFS can notify the vessel owner or operator if they must submit their hard drive to NMFS at the end of the trip (see explanation below about submitting EM data to NMFS). If hard drive submission is required, ODDS will provide instructions for the proper methods to submit the hard drive.</w:t>
      </w:r>
    </w:p>
    <w:p w:rsidR="004A717B" w:rsidRPr="004A717B" w:rsidP="008E4CBC" w14:paraId="0DDB48DB" w14:textId="75BBDDE2">
      <w:pPr>
        <w:keepNext/>
        <w:keepLines/>
        <w:widowControl/>
        <w:numPr>
          <w:ilvl w:val="1"/>
          <w:numId w:val="5"/>
        </w:numPr>
        <w:autoSpaceDE w:val="0"/>
        <w:autoSpaceDN w:val="0"/>
        <w:adjustRightInd w:val="0"/>
        <w:spacing w:before="240" w:after="120"/>
        <w:outlineLvl w:val="2"/>
        <w:rPr>
          <w:rFonts w:ascii="Calibri Light" w:hAnsi="Calibri Light"/>
          <w:color w:val="1F4D78"/>
        </w:rPr>
      </w:pPr>
      <w:bookmarkStart w:id="135" w:name="_Toc95491168"/>
      <w:r w:rsidRPr="004A717B">
        <w:rPr>
          <w:rFonts w:ascii="Calibri Light" w:hAnsi="Calibri Light"/>
          <w:color w:val="1F4D78"/>
        </w:rPr>
        <w:t>Submit EM Data to NMFS</w:t>
      </w:r>
      <w:bookmarkEnd w:id="135"/>
    </w:p>
    <w:p w:rsidR="008642EA" w:rsidP="004A717B" w14:paraId="3F2859DF" w14:textId="68242A0D">
      <w:pPr>
        <w:widowControl/>
        <w:spacing w:after="160"/>
      </w:pPr>
      <w:r w:rsidRPr="0003274B">
        <w:rPr>
          <w:rFonts w:eastAsia="Calibri"/>
        </w:rPr>
        <w:t>NMFS estimates that approximately 30 percent of the fishing trips logged by vessels in the EM selection pool will be selected for EM coverage.</w:t>
      </w:r>
      <w:r w:rsidRPr="004A717B">
        <w:rPr>
          <w:rFonts w:eastAsia="Calibri"/>
        </w:rPr>
        <w:t xml:space="preserve"> This means that the vessel owner will be required to use the EM equipment on his or her vessel to record and monitor the fishing trip in accordance with the vessel’s VMP. </w:t>
      </w:r>
      <w:r w:rsidR="00DF2111">
        <w:rPr>
          <w:rFonts w:eastAsia="Calibri"/>
        </w:rPr>
        <w:t>W</w:t>
      </w:r>
      <w:r w:rsidRPr="004A717B">
        <w:rPr>
          <w:rFonts w:eastAsia="Calibri"/>
        </w:rPr>
        <w:t xml:space="preserve">ithin </w:t>
      </w:r>
      <w:r w:rsidR="00672FD3">
        <w:rPr>
          <w:rFonts w:eastAsia="Calibri"/>
        </w:rPr>
        <w:t>two</w:t>
      </w:r>
      <w:r w:rsidRPr="004A717B">
        <w:rPr>
          <w:rFonts w:eastAsia="Calibri"/>
        </w:rPr>
        <w:t xml:space="preserve"> business days of completing the fishing trip selected for EM coverage, the vessel owner or operator </w:t>
      </w:r>
      <w:r w:rsidR="00DF2111">
        <w:rPr>
          <w:rFonts w:eastAsia="Calibri"/>
        </w:rPr>
        <w:t>is</w:t>
      </w:r>
      <w:r w:rsidRPr="004A717B">
        <w:rPr>
          <w:rFonts w:eastAsia="Calibri"/>
        </w:rPr>
        <w:t xml:space="preserve"> required to submit the video data storage devices to NMFS using a method that requires a signature for delivery and provides notification of delivery. NMFS may consider extenuating circumstances that prevent someone from mailing</w:t>
      </w:r>
      <w:r w:rsidR="00672FD3">
        <w:rPr>
          <w:rFonts w:eastAsia="Calibri"/>
        </w:rPr>
        <w:t xml:space="preserve"> the device within two</w:t>
      </w:r>
      <w:r w:rsidRPr="004A717B">
        <w:rPr>
          <w:rFonts w:eastAsia="Calibri"/>
        </w:rPr>
        <w:t xml:space="preserve"> business days. Additional documentation described in the vessel’s VMP must be submitted along with the video data storage devices.</w:t>
      </w:r>
      <w:r w:rsidRPr="00692007" w:rsidR="00692007">
        <w:t xml:space="preserve"> </w:t>
      </w:r>
    </w:p>
    <w:p w:rsidR="004A717B" w:rsidRPr="008642EA" w:rsidP="004A717B" w14:paraId="3086C04B" w14:textId="18DE00F0">
      <w:pPr>
        <w:widowControl/>
        <w:spacing w:after="160"/>
      </w:pPr>
      <w:r>
        <w:rPr>
          <w:rFonts w:eastAsia="Calibri"/>
        </w:rPr>
        <w:t>T</w:t>
      </w:r>
      <w:r w:rsidRPr="00692007" w:rsidR="00692007">
        <w:rPr>
          <w:rFonts w:eastAsia="Calibri"/>
        </w:rPr>
        <w:t xml:space="preserve">imely data is essential </w:t>
      </w:r>
      <w:r>
        <w:rPr>
          <w:rFonts w:eastAsia="Calibri"/>
        </w:rPr>
        <w:t xml:space="preserve">for inseason management </w:t>
      </w:r>
      <w:r w:rsidRPr="00692007" w:rsidR="00692007">
        <w:rPr>
          <w:rFonts w:eastAsia="Calibri"/>
        </w:rPr>
        <w:t>and extensive delays could result in delayed fishery closures and openings. Delays in submitting video storage devices could also result in lost or overwritten data, if the vessel does not send in a video storage device prior to embarking on another fishing trip selected for EM coverage and forgets to replace the video storage device.</w:t>
      </w:r>
    </w:p>
    <w:p w:rsidR="004A717B" w:rsidRPr="004A717B" w:rsidP="008E4CBC" w14:paraId="58B95BD7" w14:textId="54D4363A">
      <w:pPr>
        <w:keepNext/>
        <w:keepLines/>
        <w:widowControl/>
        <w:numPr>
          <w:ilvl w:val="0"/>
          <w:numId w:val="5"/>
        </w:numPr>
        <w:autoSpaceDE w:val="0"/>
        <w:autoSpaceDN w:val="0"/>
        <w:adjustRightInd w:val="0"/>
        <w:spacing w:before="240" w:after="120"/>
        <w:outlineLvl w:val="1"/>
        <w:rPr>
          <w:rFonts w:ascii="Calibri Light" w:hAnsi="Calibri Light"/>
          <w:color w:val="2E74B5"/>
          <w:sz w:val="26"/>
          <w:szCs w:val="26"/>
        </w:rPr>
      </w:pPr>
      <w:bookmarkStart w:id="136" w:name="_Toc95491169"/>
      <w:r w:rsidRPr="004A717B">
        <w:rPr>
          <w:rFonts w:ascii="Calibri Light" w:hAnsi="Calibri Light"/>
          <w:color w:val="2E74B5"/>
          <w:sz w:val="26"/>
          <w:szCs w:val="26"/>
        </w:rPr>
        <w:t>Life Raft Release Request</w:t>
      </w:r>
      <w:bookmarkEnd w:id="136"/>
      <w:r w:rsidR="00F721D9">
        <w:rPr>
          <w:rFonts w:ascii="Calibri Light" w:hAnsi="Calibri Light"/>
          <w:color w:val="2E74B5"/>
          <w:sz w:val="26"/>
          <w:szCs w:val="26"/>
        </w:rPr>
        <w:t xml:space="preserve"> </w:t>
      </w:r>
    </w:p>
    <w:p w:rsidR="004A717B" w:rsidRPr="004A717B" w:rsidP="004A717B" w14:paraId="5A0528E3" w14:textId="72884295">
      <w:pPr>
        <w:autoSpaceDE w:val="0"/>
        <w:autoSpaceDN w:val="0"/>
        <w:adjustRightInd w:val="0"/>
        <w:spacing w:after="240"/>
        <w:rPr>
          <w:szCs w:val="20"/>
        </w:rPr>
      </w:pPr>
      <w:r w:rsidRPr="004A717B">
        <w:rPr>
          <w:szCs w:val="20"/>
        </w:rPr>
        <w:t xml:space="preserve">Section </w:t>
      </w:r>
      <w:hyperlink r:id="rId16" w:anchor="p-679.51(a)(1)(iii)" w:history="1">
        <w:r w:rsidRPr="00F721D9">
          <w:rPr>
            <w:rStyle w:val="Hyperlink"/>
            <w:szCs w:val="20"/>
          </w:rPr>
          <w:t>679.51(a)(1)(iii)</w:t>
        </w:r>
      </w:hyperlink>
      <w:r w:rsidRPr="004A717B">
        <w:rPr>
          <w:szCs w:val="20"/>
        </w:rPr>
        <w:t xml:space="preserve"> authorizes NMFS to release selected trips from observer coverage on a case-by-case basis. NMFS or the observer provider may release vessels from selection to carry an observer if the observer provider is unable to get an observer to the location where the fishing trip is starting. In addition, NMFS may receive requests from vessel owners to release a selected </w:t>
      </w:r>
      <w:r w:rsidRPr="004A717B">
        <w:rPr>
          <w:szCs w:val="20"/>
        </w:rPr>
        <w:t xml:space="preserve">trip for a variety of reasons. One of the more common situations in which NMFS has released a selected trip from observer coverage is if the vessel does not have a life raft that can carry the crew plus the observer. In the first years of Observer Program restructuring (2013 and 2014), this request was an option in ODDS. However, with implementation of the EM cooperative research project, NMFS removed this option from ODDS and requested that any vessel with life raft capacity issues volunteer to carry EM. </w:t>
      </w:r>
    </w:p>
    <w:p w:rsidR="004A717B" w:rsidRPr="004A717B" w:rsidP="004A717B" w14:paraId="12FE67E1" w14:textId="77777777">
      <w:pPr>
        <w:autoSpaceDE w:val="0"/>
        <w:autoSpaceDN w:val="0"/>
        <w:adjustRightInd w:val="0"/>
        <w:spacing w:after="240"/>
        <w:rPr>
          <w:szCs w:val="20"/>
        </w:rPr>
      </w:pPr>
      <w:r w:rsidRPr="004A717B">
        <w:rPr>
          <w:rFonts w:eastAsia="Calibri"/>
          <w:szCs w:val="20"/>
        </w:rPr>
        <w:t>The Life Raft Release Request is not included in the costs and burdens of this collection because vessels that have previously submitted these requests may request and have been prioritized for placement in the EM selection pool.</w:t>
      </w:r>
    </w:p>
    <w:p w:rsidR="004A717B" w:rsidRPr="004A717B" w:rsidP="008E4CBC" w14:paraId="44E3ED4B" w14:textId="0ACBA298">
      <w:pPr>
        <w:keepNext/>
        <w:keepLines/>
        <w:widowControl/>
        <w:numPr>
          <w:ilvl w:val="0"/>
          <w:numId w:val="4"/>
        </w:numPr>
        <w:autoSpaceDE w:val="0"/>
        <w:autoSpaceDN w:val="0"/>
        <w:adjustRightInd w:val="0"/>
        <w:spacing w:before="360" w:after="240" w:line="257" w:lineRule="auto"/>
        <w:outlineLvl w:val="0"/>
        <w:rPr>
          <w:rFonts w:ascii="Calibri Light" w:hAnsi="Calibri Light"/>
          <w:color w:val="2E74B5"/>
          <w:sz w:val="32"/>
          <w:szCs w:val="32"/>
        </w:rPr>
      </w:pPr>
      <w:bookmarkStart w:id="137" w:name="_Toc95491170"/>
      <w:r w:rsidRPr="004A717B">
        <w:rPr>
          <w:rFonts w:ascii="Calibri Light" w:hAnsi="Calibri Light"/>
          <w:color w:val="2E74B5"/>
          <w:sz w:val="32"/>
          <w:szCs w:val="32"/>
        </w:rPr>
        <w:t>OBSERVER PROVIDER REQUIREMENTS</w:t>
      </w:r>
      <w:bookmarkEnd w:id="137"/>
    </w:p>
    <w:p w:rsidR="004A717B" w:rsidRPr="004A717B" w:rsidP="004A717B" w14:paraId="771325D1" w14:textId="413264BB">
      <w:pPr>
        <w:widowControl/>
        <w:spacing w:after="160"/>
        <w:rPr>
          <w:rFonts w:eastAsia="Calibri"/>
        </w:rPr>
      </w:pPr>
      <w:r w:rsidRPr="004A717B">
        <w:rPr>
          <w:rFonts w:eastAsia="Calibri"/>
        </w:rPr>
        <w:t xml:space="preserve">Observer candidates are recruited and hired by independent observer provider companies permitted by NMFS (see </w:t>
      </w:r>
      <w:hyperlink r:id="rId39" w:history="1">
        <w:r w:rsidRPr="004A717B">
          <w:rPr>
            <w:rFonts w:eastAsia="Calibri"/>
            <w:color w:val="0000FF"/>
            <w:u w:val="single"/>
          </w:rPr>
          <w:t>http://www.afsc.noaa.gov/FMA/observer_providers.htm</w:t>
        </w:r>
      </w:hyperlink>
      <w:r w:rsidRPr="004A717B">
        <w:rPr>
          <w:rFonts w:eastAsia="Calibri"/>
        </w:rPr>
        <w:t xml:space="preserve">). Section 679.52 specifies the permit application and approval process as well as observer provider responsibilities. Section 679.53 specifies the requirements for observer certification and deployment endorsement. The following sections describe the information collection requirements submitted by permitted observer provider companies. There are </w:t>
      </w:r>
      <w:r w:rsidR="00571E3B">
        <w:rPr>
          <w:rFonts w:eastAsia="Calibri"/>
        </w:rPr>
        <w:t xml:space="preserve">currently </w:t>
      </w:r>
      <w:r w:rsidRPr="004A717B">
        <w:rPr>
          <w:rFonts w:eastAsia="Calibri"/>
        </w:rPr>
        <w:t xml:space="preserve">four permitted observer provider companies. </w:t>
      </w:r>
    </w:p>
    <w:p w:rsidR="004A717B" w:rsidRPr="004A717B" w:rsidP="004A717B" w14:paraId="349EBF62" w14:textId="77777777">
      <w:pPr>
        <w:widowControl/>
        <w:spacing w:after="160"/>
        <w:rPr>
          <w:rFonts w:eastAsia="Calibri"/>
        </w:rPr>
      </w:pPr>
      <w:r w:rsidRPr="004A717B">
        <w:rPr>
          <w:rFonts w:eastAsia="Calibri"/>
        </w:rPr>
        <w:t>Observer duties include—</w:t>
      </w:r>
    </w:p>
    <w:p w:rsidR="004A717B" w:rsidRPr="004A717B" w:rsidP="008E4CBC" w14:paraId="4920E133" w14:textId="77777777">
      <w:pPr>
        <w:widowControl/>
        <w:numPr>
          <w:ilvl w:val="0"/>
          <w:numId w:val="10"/>
        </w:numPr>
        <w:autoSpaceDE w:val="0"/>
        <w:autoSpaceDN w:val="0"/>
        <w:adjustRightInd w:val="0"/>
        <w:spacing w:after="160"/>
        <w:contextualSpacing/>
        <w:rPr>
          <w:rFonts w:eastAsia="Calibri"/>
        </w:rPr>
      </w:pPr>
      <w:r w:rsidRPr="004A717B">
        <w:rPr>
          <w:rFonts w:eastAsia="Calibri"/>
        </w:rPr>
        <w:t>Record fishing effort, location, and total catch information</w:t>
      </w:r>
    </w:p>
    <w:p w:rsidR="004A717B" w:rsidRPr="004A717B" w:rsidP="008E4CBC" w14:paraId="0D6C5020" w14:textId="77777777">
      <w:pPr>
        <w:widowControl/>
        <w:numPr>
          <w:ilvl w:val="0"/>
          <w:numId w:val="10"/>
        </w:numPr>
        <w:autoSpaceDE w:val="0"/>
        <w:autoSpaceDN w:val="0"/>
        <w:adjustRightInd w:val="0"/>
        <w:spacing w:after="160"/>
        <w:contextualSpacing/>
        <w:rPr>
          <w:rFonts w:eastAsia="Calibri"/>
        </w:rPr>
      </w:pPr>
      <w:r w:rsidRPr="004A717B">
        <w:rPr>
          <w:rFonts w:eastAsia="Calibri"/>
        </w:rPr>
        <w:t>Sample to determine the species composition of catches</w:t>
      </w:r>
    </w:p>
    <w:p w:rsidR="004A717B" w:rsidRPr="004A717B" w:rsidP="008E4CBC" w14:paraId="0F4A9300" w14:textId="77777777">
      <w:pPr>
        <w:widowControl/>
        <w:numPr>
          <w:ilvl w:val="0"/>
          <w:numId w:val="10"/>
        </w:numPr>
        <w:autoSpaceDE w:val="0"/>
        <w:autoSpaceDN w:val="0"/>
        <w:adjustRightInd w:val="0"/>
        <w:spacing w:after="160"/>
        <w:contextualSpacing/>
        <w:rPr>
          <w:rFonts w:eastAsia="Calibri"/>
        </w:rPr>
      </w:pPr>
      <w:r w:rsidRPr="004A717B">
        <w:rPr>
          <w:rFonts w:eastAsia="Calibri"/>
        </w:rPr>
        <w:t>Collect biological samples</w:t>
      </w:r>
    </w:p>
    <w:p w:rsidR="004A717B" w:rsidRPr="004A717B" w:rsidP="008E4CBC" w14:paraId="3AF62365" w14:textId="77777777">
      <w:pPr>
        <w:widowControl/>
        <w:numPr>
          <w:ilvl w:val="0"/>
          <w:numId w:val="10"/>
        </w:numPr>
        <w:autoSpaceDE w:val="0"/>
        <w:autoSpaceDN w:val="0"/>
        <w:adjustRightInd w:val="0"/>
        <w:spacing w:after="160"/>
        <w:contextualSpacing/>
        <w:rPr>
          <w:rFonts w:eastAsia="Calibri"/>
        </w:rPr>
      </w:pPr>
      <w:r w:rsidRPr="004A717B">
        <w:rPr>
          <w:rFonts w:eastAsia="Calibri"/>
        </w:rPr>
        <w:t>Monitor for and document compliance with fishing regulations</w:t>
      </w:r>
    </w:p>
    <w:p w:rsidR="004A717B" w:rsidRPr="004A717B" w:rsidP="008E4CBC" w14:paraId="0FB89C9B" w14:textId="77777777">
      <w:pPr>
        <w:widowControl/>
        <w:numPr>
          <w:ilvl w:val="0"/>
          <w:numId w:val="10"/>
        </w:numPr>
        <w:autoSpaceDE w:val="0"/>
        <w:autoSpaceDN w:val="0"/>
        <w:adjustRightInd w:val="0"/>
        <w:spacing w:after="160"/>
        <w:contextualSpacing/>
        <w:rPr>
          <w:rFonts w:eastAsia="Calibri"/>
        </w:rPr>
      </w:pPr>
      <w:r w:rsidRPr="004A717B">
        <w:rPr>
          <w:rFonts w:eastAsia="Calibri"/>
        </w:rPr>
        <w:t>Record incidental takes and interactions of marine mammals and seabirds with fishing gear and vessels</w:t>
      </w:r>
    </w:p>
    <w:p w:rsidR="004A717B" w:rsidRPr="004A717B" w:rsidP="008E4CBC" w14:paraId="385CA1A7" w14:textId="77777777">
      <w:pPr>
        <w:widowControl/>
        <w:numPr>
          <w:ilvl w:val="0"/>
          <w:numId w:val="10"/>
        </w:numPr>
        <w:autoSpaceDE w:val="0"/>
        <w:autoSpaceDN w:val="0"/>
        <w:adjustRightInd w:val="0"/>
        <w:spacing w:after="160"/>
        <w:contextualSpacing/>
        <w:rPr>
          <w:rFonts w:eastAsia="Calibri"/>
        </w:rPr>
      </w:pPr>
      <w:r w:rsidRPr="004A717B">
        <w:rPr>
          <w:rFonts w:eastAsia="Calibri"/>
        </w:rPr>
        <w:t>Maintain a detailed logbook of sampling activities</w:t>
      </w:r>
    </w:p>
    <w:p w:rsidR="004A717B" w:rsidRPr="004A717B" w:rsidP="008E4CBC" w14:paraId="54B2581C" w14:textId="77777777">
      <w:pPr>
        <w:widowControl/>
        <w:numPr>
          <w:ilvl w:val="0"/>
          <w:numId w:val="10"/>
        </w:numPr>
        <w:autoSpaceDE w:val="0"/>
        <w:autoSpaceDN w:val="0"/>
        <w:adjustRightInd w:val="0"/>
        <w:spacing w:after="160"/>
        <w:rPr>
          <w:rFonts w:eastAsia="Calibri"/>
        </w:rPr>
      </w:pPr>
      <w:r w:rsidRPr="004A717B">
        <w:rPr>
          <w:rFonts w:eastAsia="Calibri"/>
        </w:rPr>
        <w:t>Complete a post-cruise debriefing</w:t>
      </w:r>
    </w:p>
    <w:p w:rsidR="004A717B" w:rsidRPr="004A717B" w:rsidP="008E4CBC" w14:paraId="58EB1F35" w14:textId="0B5AA538">
      <w:pPr>
        <w:keepNext/>
        <w:keepLines/>
        <w:widowControl/>
        <w:numPr>
          <w:ilvl w:val="0"/>
          <w:numId w:val="11"/>
        </w:numPr>
        <w:autoSpaceDE w:val="0"/>
        <w:autoSpaceDN w:val="0"/>
        <w:adjustRightInd w:val="0"/>
        <w:spacing w:before="240" w:after="120"/>
        <w:outlineLvl w:val="1"/>
        <w:rPr>
          <w:rFonts w:ascii="Calibri Light" w:hAnsi="Calibri Light"/>
          <w:color w:val="2E74B5"/>
          <w:sz w:val="26"/>
          <w:szCs w:val="26"/>
        </w:rPr>
      </w:pPr>
      <w:bookmarkStart w:id="138" w:name="_Toc95491171"/>
      <w:r w:rsidRPr="004A717B">
        <w:rPr>
          <w:rFonts w:ascii="Calibri Light" w:hAnsi="Calibri Light"/>
          <w:color w:val="2E74B5"/>
          <w:sz w:val="26"/>
          <w:szCs w:val="26"/>
        </w:rPr>
        <w:t>Observer Provider Permit Application</w:t>
      </w:r>
      <w:bookmarkEnd w:id="138"/>
      <w:r w:rsidRPr="004A717B">
        <w:rPr>
          <w:rFonts w:ascii="Calibri Light" w:hAnsi="Calibri Light"/>
          <w:color w:val="2E74B5"/>
          <w:sz w:val="26"/>
          <w:szCs w:val="26"/>
        </w:rPr>
        <w:t xml:space="preserve">  </w:t>
      </w:r>
    </w:p>
    <w:p w:rsidR="004A717B" w:rsidRPr="004A717B" w:rsidP="001625EF" w14:paraId="4F1929D1" w14:textId="554780E9">
      <w:pPr>
        <w:widowControl/>
        <w:spacing w:after="160"/>
        <w:rPr>
          <w:rFonts w:eastAsia="Calibri"/>
        </w:rPr>
      </w:pPr>
      <w:r w:rsidRPr="004A717B">
        <w:rPr>
          <w:rFonts w:eastAsia="Calibri"/>
        </w:rPr>
        <w:t xml:space="preserve">The Regional Administrator may issue a permit authorizing a person's participation as an observer provider for operations requiring full observer coverage. Persons seeking to provide observer services must obtain an observer provider permit from NMFS. An applicant may submit a completed application by fax or mail. </w:t>
      </w:r>
    </w:p>
    <w:p w:rsidR="004A717B" w:rsidRPr="004A717B" w:rsidP="001625EF" w14:paraId="1366108B" w14:textId="77777777">
      <w:pPr>
        <w:widowControl/>
        <w:spacing w:after="160"/>
        <w:rPr>
          <w:rFonts w:eastAsia="Calibri"/>
        </w:rPr>
      </w:pPr>
      <w:r w:rsidRPr="004A717B">
        <w:rPr>
          <w:rFonts w:eastAsia="Calibri"/>
        </w:rPr>
        <w:t xml:space="preserve">NMFS uses the provided information to evaluate the abilities of the prospective provider to perform the required responsibilities and duties on a recurring basis. A NMFS-appointed observer provider application review board reviews and evaluates each application for completeness against evaluation criteria. </w:t>
      </w:r>
    </w:p>
    <w:p w:rsidR="004A717B" w:rsidRPr="004A717B" w:rsidP="001625EF" w14:paraId="4D956143" w14:textId="77777777">
      <w:pPr>
        <w:widowControl/>
        <w:spacing w:after="160"/>
        <w:rPr>
          <w:rFonts w:eastAsia="Calibri"/>
        </w:rPr>
      </w:pPr>
      <w:r w:rsidRPr="004A717B">
        <w:rPr>
          <w:rFonts w:eastAsia="Calibri"/>
        </w:rPr>
        <w:t xml:space="preserve">An observer provider permit is not transferable. An observer provider that experiences a change in ownership that involves a new person must submit a new permit application and cannot continue to operate until a new permit is issued. </w:t>
      </w:r>
    </w:p>
    <w:p w:rsidR="004A717B" w:rsidRPr="004A717B" w:rsidP="001625EF" w14:paraId="76C12D17" w14:textId="77777777">
      <w:pPr>
        <w:widowControl/>
        <w:spacing w:after="160"/>
        <w:rPr>
          <w:rFonts w:eastAsia="Calibri"/>
        </w:rPr>
      </w:pPr>
      <w:r w:rsidRPr="004A717B">
        <w:rPr>
          <w:rFonts w:eastAsia="Calibri"/>
        </w:rPr>
        <w:t xml:space="preserve">Except for ownership information, each observer provider must submit to NMFS any changes or corrections to applicable contact information. Observer providers must notify NMFS within 30 days of the effective date of such change when any of the required permit elements change. This requirement helps facilitate the communication between NMFS and observer providers. Any change to the information submitted on the provider’s permit application must be submitted by fax or mail. </w:t>
      </w:r>
    </w:p>
    <w:p w:rsidR="004A717B" w:rsidP="001625EF" w14:paraId="6BEBBED1" w14:textId="3F75494A">
      <w:pPr>
        <w:widowControl/>
        <w:spacing w:after="160"/>
        <w:rPr>
          <w:rFonts w:eastAsia="Calibri"/>
        </w:rPr>
      </w:pPr>
      <w:r w:rsidRPr="004A717B">
        <w:rPr>
          <w:rFonts w:eastAsia="Calibri"/>
        </w:rPr>
        <w:t>The observer provider permit expires after 12 continuous months during which no observers are deployed by the provider to the North Pacific groundfish or halibut industry. NMFS provides a written determination to an observer provider if NMFS deployment records indicate that the permit has expired. An observer provider who receives an IAD of permit expiration may appeal the IAD. See “Administrative Appeals” below. A permit holder who appeals the IAD will be issued an extension of the expiration date of the permit until after the final resolution of that appeal.</w:t>
      </w:r>
    </w:p>
    <w:p w:rsidR="004E2EC1" w:rsidRPr="004A717B" w:rsidP="00410E93" w14:paraId="11897008" w14:textId="17507910">
      <w:pPr>
        <w:keepNext/>
        <w:widowControl/>
        <w:spacing w:after="160"/>
        <w:rPr>
          <w:rFonts w:eastAsia="Calibri"/>
        </w:rPr>
      </w:pPr>
      <w:r>
        <w:rPr>
          <w:rFonts w:eastAsia="Calibri"/>
        </w:rPr>
        <w:t xml:space="preserve">An observer provider permit application </w:t>
      </w:r>
      <w:r w:rsidR="001625EF">
        <w:rPr>
          <w:rFonts w:eastAsia="Calibri"/>
        </w:rPr>
        <w:t>include</w:t>
      </w:r>
      <w:r>
        <w:rPr>
          <w:rFonts w:eastAsia="Calibri"/>
        </w:rPr>
        <w:t>s</w:t>
      </w:r>
      <w:r w:rsidR="001625EF">
        <w:rPr>
          <w:rFonts w:eastAsia="Calibri"/>
        </w:rPr>
        <w:t xml:space="preserve"> the following information</w:t>
      </w:r>
      <w:r>
        <w:rPr>
          <w:rFonts w:eastAsia="Calibri"/>
        </w:rPr>
        <w:t xml:space="preserve"> (</w:t>
      </w:r>
      <w:hyperlink r:id="rId31" w:anchor="p-679.52(a)(3)" w:history="1">
        <w:r>
          <w:rPr>
            <w:rStyle w:val="Hyperlink"/>
            <w:rFonts w:eastAsia="Calibri"/>
          </w:rPr>
          <w:t>§ 679.51(a)(3)</w:t>
        </w:r>
      </w:hyperlink>
      <w:r>
        <w:rPr>
          <w:rFonts w:eastAsia="Calibri"/>
        </w:rPr>
        <w:t>):</w:t>
      </w:r>
    </w:p>
    <w:p w:rsidR="004A717B" w:rsidRPr="001625EF" w:rsidP="008E4CBC" w14:paraId="173181B0" w14:textId="49285470">
      <w:pPr>
        <w:pStyle w:val="ListParagraph"/>
        <w:widowControl/>
        <w:numPr>
          <w:ilvl w:val="0"/>
          <w:numId w:val="19"/>
        </w:numPr>
        <w:spacing w:before="0" w:after="160"/>
        <w:rPr>
          <w:rFonts w:eastAsia="Calibri"/>
        </w:rPr>
      </w:pPr>
      <w:r w:rsidRPr="001625EF">
        <w:rPr>
          <w:rFonts w:eastAsia="Calibri"/>
        </w:rPr>
        <w:t>Identification</w:t>
      </w:r>
      <w:r w:rsidRPr="001625EF" w:rsidR="004E2EC1">
        <w:rPr>
          <w:rFonts w:eastAsia="Calibri"/>
        </w:rPr>
        <w:t xml:space="preserve"> Information</w:t>
      </w:r>
      <w:r w:rsidR="001625EF">
        <w:rPr>
          <w:rFonts w:eastAsia="Calibri"/>
        </w:rPr>
        <w:t xml:space="preserve">: </w:t>
      </w:r>
      <w:r w:rsidRPr="001625EF" w:rsidR="004E2EC1">
        <w:rPr>
          <w:rFonts w:eastAsia="Calibri"/>
        </w:rPr>
        <w:t>Identification of the management, organizational structure, and ownership structure of the applicant's business, including identification by name and general function of all controlling management interests in the company, including but not limited to owners, board members, officers, authorized agents, and other employees.</w:t>
      </w:r>
    </w:p>
    <w:p w:rsidR="004A717B" w:rsidRPr="001625EF" w:rsidP="008E4CBC" w14:paraId="13C8993B" w14:textId="6026C7A0">
      <w:pPr>
        <w:pStyle w:val="ListParagraph"/>
        <w:widowControl/>
        <w:numPr>
          <w:ilvl w:val="0"/>
          <w:numId w:val="19"/>
        </w:numPr>
        <w:spacing w:before="0"/>
        <w:rPr>
          <w:rFonts w:eastAsia="Calibri"/>
        </w:rPr>
      </w:pPr>
      <w:r w:rsidRPr="001625EF">
        <w:rPr>
          <w:rFonts w:eastAsia="Calibri"/>
        </w:rPr>
        <w:t>Contact information</w:t>
      </w:r>
    </w:p>
    <w:p w:rsidR="001625EF" w:rsidP="008E4CBC" w14:paraId="34BCA759" w14:textId="52363144">
      <w:pPr>
        <w:pStyle w:val="ListParagraph"/>
        <w:widowControl/>
        <w:numPr>
          <w:ilvl w:val="0"/>
          <w:numId w:val="20"/>
        </w:numPr>
        <w:spacing w:before="0"/>
        <w:ind w:left="1080"/>
        <w:rPr>
          <w:rFonts w:eastAsia="Calibri"/>
        </w:rPr>
      </w:pPr>
      <w:r w:rsidRPr="004E2EC1">
        <w:rPr>
          <w:rFonts w:eastAsia="Calibri"/>
        </w:rPr>
        <w:t>Permanent mailing address, telephone and fax numbers for each owner</w:t>
      </w:r>
    </w:p>
    <w:p w:rsidR="001625EF" w:rsidP="008E4CBC" w14:paraId="040CD79F" w14:textId="6EC8916E">
      <w:pPr>
        <w:pStyle w:val="ListParagraph"/>
        <w:widowControl/>
        <w:numPr>
          <w:ilvl w:val="0"/>
          <w:numId w:val="20"/>
        </w:numPr>
        <w:spacing w:before="0"/>
        <w:ind w:left="1080"/>
        <w:rPr>
          <w:rFonts w:eastAsia="Calibri"/>
        </w:rPr>
      </w:pPr>
      <w:r w:rsidRPr="001625EF">
        <w:rPr>
          <w:rFonts w:eastAsia="Calibri"/>
        </w:rPr>
        <w:t>Current physical location, business mailing address, business telephone and fax numbers, and business email address for each office.</w:t>
      </w:r>
    </w:p>
    <w:p w:rsidR="001625EF" w:rsidP="008E4CBC" w14:paraId="1F802066" w14:textId="5B5157D6">
      <w:pPr>
        <w:pStyle w:val="ListParagraph"/>
        <w:widowControl/>
        <w:numPr>
          <w:ilvl w:val="0"/>
          <w:numId w:val="20"/>
        </w:numPr>
        <w:spacing w:before="0" w:after="160"/>
        <w:ind w:left="1080"/>
        <w:rPr>
          <w:rFonts w:eastAsia="Calibri"/>
        </w:rPr>
      </w:pPr>
      <w:r w:rsidRPr="001625EF">
        <w:rPr>
          <w:rFonts w:eastAsia="Calibri"/>
        </w:rPr>
        <w:t xml:space="preserve">For an observer provider with ownership based outside the United States, </w:t>
      </w:r>
      <w:r>
        <w:rPr>
          <w:rFonts w:eastAsia="Calibri"/>
        </w:rPr>
        <w:t xml:space="preserve">the identification of </w:t>
      </w:r>
      <w:r w:rsidRPr="001625EF">
        <w:rPr>
          <w:rFonts w:eastAsia="Calibri"/>
        </w:rPr>
        <w:t xml:space="preserve">an authorized agent and </w:t>
      </w:r>
      <w:r>
        <w:rPr>
          <w:rFonts w:eastAsia="Calibri"/>
        </w:rPr>
        <w:t>the</w:t>
      </w:r>
      <w:r w:rsidRPr="001625EF">
        <w:rPr>
          <w:rFonts w:eastAsia="Calibri"/>
        </w:rPr>
        <w:t xml:space="preserve"> contact information for that agent including mailing address and phone and fax numbers</w:t>
      </w:r>
      <w:r>
        <w:rPr>
          <w:rFonts w:eastAsia="Calibri"/>
        </w:rPr>
        <w:t>.</w:t>
      </w:r>
    </w:p>
    <w:p w:rsidR="004A717B" w:rsidRPr="001625EF" w:rsidP="008E4CBC" w14:paraId="0A24BA5E" w14:textId="33CC578E">
      <w:pPr>
        <w:pStyle w:val="ListParagraph"/>
        <w:widowControl/>
        <w:numPr>
          <w:ilvl w:val="0"/>
          <w:numId w:val="22"/>
        </w:numPr>
        <w:spacing w:before="0"/>
        <w:rPr>
          <w:rFonts w:eastAsia="Calibri"/>
        </w:rPr>
      </w:pPr>
      <w:r w:rsidRPr="001625EF">
        <w:rPr>
          <w:rFonts w:eastAsia="Calibri"/>
        </w:rPr>
        <w:t>Attachments</w:t>
      </w:r>
    </w:p>
    <w:p w:rsidR="004A717B" w:rsidRPr="001625EF" w:rsidP="008E4CBC" w14:paraId="3E0E6238" w14:textId="77777777">
      <w:pPr>
        <w:pStyle w:val="ListParagraph"/>
        <w:widowControl/>
        <w:numPr>
          <w:ilvl w:val="1"/>
          <w:numId w:val="21"/>
        </w:numPr>
        <w:autoSpaceDE w:val="0"/>
        <w:autoSpaceDN w:val="0"/>
        <w:adjustRightInd w:val="0"/>
        <w:spacing w:before="0"/>
        <w:ind w:left="1080"/>
        <w:rPr>
          <w:rFonts w:eastAsia="Calibri"/>
        </w:rPr>
      </w:pPr>
      <w:r w:rsidRPr="001625EF">
        <w:rPr>
          <w:rFonts w:eastAsia="Calibri"/>
        </w:rPr>
        <w:t>If a corporation, articles of incorporation</w:t>
      </w:r>
    </w:p>
    <w:p w:rsidR="004A717B" w:rsidRPr="001625EF" w:rsidP="008E4CBC" w14:paraId="48DACF6A" w14:textId="77777777">
      <w:pPr>
        <w:pStyle w:val="ListParagraph"/>
        <w:widowControl/>
        <w:numPr>
          <w:ilvl w:val="1"/>
          <w:numId w:val="21"/>
        </w:numPr>
        <w:autoSpaceDE w:val="0"/>
        <w:autoSpaceDN w:val="0"/>
        <w:adjustRightInd w:val="0"/>
        <w:spacing w:before="0"/>
        <w:ind w:left="1080"/>
        <w:rPr>
          <w:rFonts w:eastAsia="Calibri"/>
        </w:rPr>
      </w:pPr>
      <w:r w:rsidRPr="001625EF">
        <w:rPr>
          <w:rFonts w:eastAsia="Calibri"/>
        </w:rPr>
        <w:t>If a partnership, partnership agreement</w:t>
      </w:r>
    </w:p>
    <w:p w:rsidR="004A717B" w:rsidRPr="001625EF" w:rsidP="008E4CBC" w14:paraId="0D5403E1" w14:textId="77777777">
      <w:pPr>
        <w:pStyle w:val="ListParagraph"/>
        <w:widowControl/>
        <w:numPr>
          <w:ilvl w:val="1"/>
          <w:numId w:val="21"/>
        </w:numPr>
        <w:autoSpaceDE w:val="0"/>
        <w:autoSpaceDN w:val="0"/>
        <w:adjustRightInd w:val="0"/>
        <w:spacing w:before="0"/>
        <w:ind w:left="1080"/>
        <w:rPr>
          <w:rFonts w:eastAsia="Calibri"/>
        </w:rPr>
      </w:pPr>
      <w:r w:rsidRPr="001625EF">
        <w:rPr>
          <w:rFonts w:eastAsia="Calibri"/>
        </w:rPr>
        <w:t xml:space="preserve">Signed statement of no conflict of interest from owner(s), board members, and officers </w:t>
      </w:r>
    </w:p>
    <w:p w:rsidR="004A717B" w:rsidRPr="001625EF" w:rsidP="008E4CBC" w14:paraId="6B259791" w14:textId="77777777">
      <w:pPr>
        <w:pStyle w:val="ListParagraph"/>
        <w:widowControl/>
        <w:numPr>
          <w:ilvl w:val="1"/>
          <w:numId w:val="21"/>
        </w:numPr>
        <w:autoSpaceDE w:val="0"/>
        <w:autoSpaceDN w:val="0"/>
        <w:adjustRightInd w:val="0"/>
        <w:spacing w:before="0"/>
        <w:ind w:left="1080"/>
        <w:rPr>
          <w:rFonts w:eastAsia="Calibri"/>
        </w:rPr>
      </w:pPr>
      <w:r w:rsidRPr="001625EF">
        <w:rPr>
          <w:rFonts w:eastAsia="Calibri"/>
        </w:rPr>
        <w:t>Signed statement describing any criminal convictions, Federal contracts held and the performance rating received on each contract, and previous decertification action while working as an observer or observer provider</w:t>
      </w:r>
    </w:p>
    <w:p w:rsidR="004A717B" w:rsidRPr="001625EF" w:rsidP="008E4CBC" w14:paraId="1C3484CC" w14:textId="77777777">
      <w:pPr>
        <w:pStyle w:val="ListParagraph"/>
        <w:widowControl/>
        <w:numPr>
          <w:ilvl w:val="1"/>
          <w:numId w:val="21"/>
        </w:numPr>
        <w:autoSpaceDE w:val="0"/>
        <w:autoSpaceDN w:val="0"/>
        <w:adjustRightInd w:val="0"/>
        <w:spacing w:before="0"/>
        <w:ind w:left="1080"/>
        <w:rPr>
          <w:rFonts w:eastAsia="Calibri"/>
        </w:rPr>
      </w:pPr>
      <w:r w:rsidRPr="001625EF">
        <w:rPr>
          <w:rFonts w:eastAsia="Calibri"/>
        </w:rPr>
        <w:t>Description of applicant’s prior experience in placing individuals in remote field and/or marine work environments, including recruiting, hiring, deployment, and personnel administration</w:t>
      </w:r>
    </w:p>
    <w:p w:rsidR="004A717B" w:rsidRPr="001625EF" w:rsidP="008E4CBC" w14:paraId="25D747F9" w14:textId="77777777">
      <w:pPr>
        <w:pStyle w:val="ListParagraph"/>
        <w:widowControl/>
        <w:numPr>
          <w:ilvl w:val="1"/>
          <w:numId w:val="21"/>
        </w:numPr>
        <w:autoSpaceDE w:val="0"/>
        <w:autoSpaceDN w:val="0"/>
        <w:adjustRightInd w:val="0"/>
        <w:spacing w:before="0" w:after="160"/>
        <w:ind w:left="1080"/>
        <w:rPr>
          <w:rFonts w:eastAsia="Calibri"/>
        </w:rPr>
      </w:pPr>
      <w:r w:rsidRPr="001625EF">
        <w:rPr>
          <w:rFonts w:eastAsia="Calibri"/>
        </w:rPr>
        <w:t xml:space="preserve">Description of the applicant’s ability to carry out the responsibilities and duties of an observer provider </w:t>
      </w:r>
    </w:p>
    <w:p w:rsidR="004A717B" w:rsidRPr="004A717B" w:rsidP="008E4CBC" w14:paraId="4EF0E855" w14:textId="05373D74">
      <w:pPr>
        <w:keepNext/>
        <w:keepLines/>
        <w:widowControl/>
        <w:numPr>
          <w:ilvl w:val="0"/>
          <w:numId w:val="11"/>
        </w:numPr>
        <w:autoSpaceDE w:val="0"/>
        <w:autoSpaceDN w:val="0"/>
        <w:adjustRightInd w:val="0"/>
        <w:spacing w:before="240" w:after="120"/>
        <w:outlineLvl w:val="1"/>
        <w:rPr>
          <w:rFonts w:ascii="Calibri Light" w:hAnsi="Calibri Light"/>
          <w:color w:val="2E74B5"/>
          <w:sz w:val="26"/>
          <w:szCs w:val="26"/>
        </w:rPr>
      </w:pPr>
      <w:bookmarkStart w:id="139" w:name="_Toc95491172"/>
      <w:r w:rsidRPr="004A717B">
        <w:rPr>
          <w:rFonts w:ascii="Calibri Light" w:hAnsi="Calibri Light"/>
          <w:color w:val="2E74B5"/>
          <w:sz w:val="26"/>
          <w:szCs w:val="26"/>
        </w:rPr>
        <w:t>Candidate College Transcripts</w:t>
      </w:r>
      <w:bookmarkEnd w:id="139"/>
    </w:p>
    <w:p w:rsidR="004A717B" w:rsidRPr="004A717B" w:rsidP="004A717B" w14:paraId="0B0DECA8" w14:textId="15C44D28">
      <w:pPr>
        <w:widowControl/>
        <w:spacing w:after="160"/>
        <w:rPr>
          <w:rFonts w:eastAsia="Calibri"/>
        </w:rPr>
      </w:pPr>
      <w:r w:rsidRPr="004A717B">
        <w:rPr>
          <w:rFonts w:eastAsia="Calibri"/>
        </w:rPr>
        <w:t xml:space="preserve">An observer provider must submit documentation that observer candidates have completed the required educational requirements prior to registering an observer for </w:t>
      </w:r>
      <w:r w:rsidRPr="008B5512">
        <w:rPr>
          <w:rFonts w:eastAsia="Calibri"/>
        </w:rPr>
        <w:t xml:space="preserve">training. The observer candidate’s time and cost in preparation of a resume and submittal of college transcripts are </w:t>
      </w:r>
      <w:r w:rsidR="007F2A68">
        <w:rPr>
          <w:rFonts w:eastAsia="Calibri"/>
        </w:rPr>
        <w:t xml:space="preserve">not </w:t>
      </w:r>
      <w:r w:rsidR="007F2A68">
        <w:rPr>
          <w:rFonts w:eastAsia="Calibri"/>
        </w:rPr>
        <w:t>included in</w:t>
      </w:r>
      <w:r w:rsidRPr="008B5512">
        <w:rPr>
          <w:rFonts w:eastAsia="Calibri"/>
        </w:rPr>
        <w:t xml:space="preserve"> the burden </w:t>
      </w:r>
      <w:r w:rsidR="00FB37E6">
        <w:rPr>
          <w:rFonts w:eastAsia="Calibri"/>
        </w:rPr>
        <w:t xml:space="preserve">estimates for </w:t>
      </w:r>
      <w:r w:rsidRPr="008B5512">
        <w:rPr>
          <w:rFonts w:eastAsia="Calibri"/>
        </w:rPr>
        <w:t xml:space="preserve">this </w:t>
      </w:r>
      <w:r w:rsidR="00FB37E6">
        <w:rPr>
          <w:rFonts w:eastAsia="Calibri"/>
        </w:rPr>
        <w:t xml:space="preserve">information </w:t>
      </w:r>
      <w:r w:rsidRPr="008B5512">
        <w:rPr>
          <w:rFonts w:eastAsia="Calibri"/>
        </w:rPr>
        <w:t>collection because resumes and transcripts routinely are required by most employers, including observer providers. Rev</w:t>
      </w:r>
      <w:r w:rsidRPr="004A717B">
        <w:rPr>
          <w:rFonts w:eastAsia="Calibri"/>
        </w:rPr>
        <w:t xml:space="preserve">iew and handling of this candidate material by the observer provider and NMFS </w:t>
      </w:r>
      <w:r w:rsidR="00FB37E6">
        <w:rPr>
          <w:rFonts w:eastAsia="Calibri"/>
        </w:rPr>
        <w:t>are</w:t>
      </w:r>
      <w:r w:rsidRPr="004A717B" w:rsidR="00FB37E6">
        <w:rPr>
          <w:rFonts w:eastAsia="Calibri"/>
        </w:rPr>
        <w:t xml:space="preserve"> </w:t>
      </w:r>
      <w:r w:rsidRPr="004A717B">
        <w:rPr>
          <w:rFonts w:eastAsia="Calibri"/>
        </w:rPr>
        <w:t>included in the burden estimate</w:t>
      </w:r>
      <w:r w:rsidR="00FB37E6">
        <w:rPr>
          <w:rFonts w:eastAsia="Calibri"/>
        </w:rPr>
        <w:t>s in the tables</w:t>
      </w:r>
      <w:r w:rsidRPr="004A717B">
        <w:rPr>
          <w:rFonts w:eastAsia="Calibri"/>
        </w:rPr>
        <w:t xml:space="preserve"> below.</w:t>
      </w:r>
    </w:p>
    <w:p w:rsidR="004A717B" w:rsidRPr="004A717B" w:rsidP="008E4CBC" w14:paraId="303CB276" w14:textId="3B0E74F5">
      <w:pPr>
        <w:keepNext/>
        <w:keepLines/>
        <w:widowControl/>
        <w:numPr>
          <w:ilvl w:val="0"/>
          <w:numId w:val="11"/>
        </w:numPr>
        <w:autoSpaceDE w:val="0"/>
        <w:autoSpaceDN w:val="0"/>
        <w:adjustRightInd w:val="0"/>
        <w:spacing w:before="240" w:after="120"/>
        <w:outlineLvl w:val="1"/>
        <w:rPr>
          <w:rFonts w:ascii="Calibri Light" w:hAnsi="Calibri Light"/>
          <w:color w:val="2E74B5"/>
          <w:sz w:val="26"/>
          <w:szCs w:val="26"/>
        </w:rPr>
      </w:pPr>
      <w:bookmarkStart w:id="140" w:name="_Toc95491173"/>
      <w:r w:rsidRPr="004A717B">
        <w:rPr>
          <w:rFonts w:ascii="Calibri Light" w:hAnsi="Calibri Light"/>
          <w:color w:val="2E74B5"/>
          <w:sz w:val="26"/>
          <w:szCs w:val="26"/>
        </w:rPr>
        <w:t>Observer training and briefing registration</w:t>
      </w:r>
      <w:bookmarkEnd w:id="140"/>
      <w:r w:rsidRPr="004A717B">
        <w:rPr>
          <w:rFonts w:ascii="Calibri Light" w:hAnsi="Calibri Light"/>
          <w:color w:val="2E74B5"/>
          <w:sz w:val="26"/>
          <w:szCs w:val="26"/>
        </w:rPr>
        <w:t xml:space="preserve"> </w:t>
      </w:r>
    </w:p>
    <w:p w:rsidR="004A717B" w:rsidRPr="004A717B" w:rsidP="001F5487" w14:paraId="23973302" w14:textId="318FC422">
      <w:pPr>
        <w:widowControl/>
        <w:spacing w:after="160"/>
        <w:rPr>
          <w:rFonts w:eastAsia="Calibri"/>
        </w:rPr>
      </w:pPr>
      <w:r w:rsidRPr="004A717B">
        <w:rPr>
          <w:rFonts w:eastAsia="Calibri"/>
        </w:rPr>
        <w:t>The observer provider must submit training and briefing registratio</w:t>
      </w:r>
      <w:r w:rsidR="00672FD3">
        <w:rPr>
          <w:rFonts w:eastAsia="Calibri"/>
        </w:rPr>
        <w:t>n information to NMFS at least five</w:t>
      </w:r>
      <w:r w:rsidRPr="004A717B">
        <w:rPr>
          <w:rFonts w:eastAsia="Calibri"/>
        </w:rPr>
        <w:t xml:space="preserve"> business days prior to the beginning of a scheduled observer certification training or briefing session. </w:t>
      </w:r>
      <w:r w:rsidRPr="004A717B" w:rsidR="00424134">
        <w:rPr>
          <w:rFonts w:eastAsia="Calibri"/>
        </w:rPr>
        <w:t>Th</w:t>
      </w:r>
      <w:r w:rsidR="00424134">
        <w:rPr>
          <w:rFonts w:eastAsia="Calibri"/>
        </w:rPr>
        <w:t>is information</w:t>
      </w:r>
      <w:r w:rsidRPr="004A717B" w:rsidR="00424134">
        <w:rPr>
          <w:rFonts w:eastAsia="Calibri"/>
        </w:rPr>
        <w:t xml:space="preserve"> </w:t>
      </w:r>
      <w:r w:rsidRPr="004A717B">
        <w:rPr>
          <w:rFonts w:eastAsia="Calibri"/>
        </w:rPr>
        <w:t>ensures that sufficient class space is reserved for the session requested</w:t>
      </w:r>
      <w:r w:rsidRPr="009526CE" w:rsidR="009526CE">
        <w:t xml:space="preserve"> </w:t>
      </w:r>
      <w:r w:rsidRPr="009526CE" w:rsidR="009526CE">
        <w:rPr>
          <w:rFonts w:eastAsia="Calibri"/>
        </w:rPr>
        <w:t xml:space="preserve">and that each </w:t>
      </w:r>
      <w:r w:rsidR="009526CE">
        <w:rPr>
          <w:rFonts w:eastAsia="Calibri"/>
        </w:rPr>
        <w:t>observer candidate</w:t>
      </w:r>
      <w:r w:rsidRPr="009526CE" w:rsidR="009526CE">
        <w:rPr>
          <w:rFonts w:eastAsia="Calibri"/>
        </w:rPr>
        <w:t xml:space="preserve"> meets the observer educational qualification standards</w:t>
      </w:r>
      <w:r w:rsidRPr="004A717B">
        <w:rPr>
          <w:rFonts w:eastAsia="Calibri"/>
        </w:rPr>
        <w:t xml:space="preserve">. </w:t>
      </w:r>
      <w:r w:rsidRPr="004A717B">
        <w:rPr>
          <w:rFonts w:eastAsia="Calibri"/>
        </w:rPr>
        <w:t>Th</w:t>
      </w:r>
      <w:r w:rsidR="00424134">
        <w:rPr>
          <w:rFonts w:eastAsia="Calibri"/>
        </w:rPr>
        <w:t>e registration</w:t>
      </w:r>
      <w:r w:rsidRPr="004A717B">
        <w:rPr>
          <w:rFonts w:eastAsia="Calibri"/>
        </w:rPr>
        <w:t xml:space="preserve"> information is submitted </w:t>
      </w:r>
      <w:r w:rsidR="00424134">
        <w:rPr>
          <w:rFonts w:eastAsia="Calibri"/>
        </w:rPr>
        <w:t>by</w:t>
      </w:r>
      <w:r w:rsidRPr="004A717B" w:rsidR="00424134">
        <w:rPr>
          <w:rFonts w:eastAsia="Calibri"/>
        </w:rPr>
        <w:t xml:space="preserve"> </w:t>
      </w:r>
      <w:r w:rsidRPr="004A717B">
        <w:rPr>
          <w:rFonts w:eastAsia="Calibri"/>
        </w:rPr>
        <w:t>email</w:t>
      </w:r>
      <w:r w:rsidR="001F5487">
        <w:rPr>
          <w:rFonts w:eastAsia="Calibri"/>
        </w:rPr>
        <w:t>.</w:t>
      </w:r>
    </w:p>
    <w:p w:rsidR="004A717B" w:rsidRPr="001F5487" w:rsidP="001F5487" w14:paraId="7A8C9AE8" w14:textId="07514FAC">
      <w:pPr>
        <w:widowControl/>
        <w:rPr>
          <w:rFonts w:eastAsia="Calibri"/>
        </w:rPr>
      </w:pPr>
      <w:r w:rsidRPr="001F5487">
        <w:rPr>
          <w:rFonts w:eastAsia="Calibri"/>
        </w:rPr>
        <w:t>Observer training registration</w:t>
      </w:r>
      <w:r w:rsidR="001F5487">
        <w:rPr>
          <w:rFonts w:eastAsia="Calibri"/>
        </w:rPr>
        <w:t xml:space="preserve"> includes the following </w:t>
      </w:r>
      <w:r w:rsidRPr="001F5487" w:rsidR="001F5487">
        <w:rPr>
          <w:rFonts w:eastAsia="Calibri"/>
        </w:rPr>
        <w:t>information (</w:t>
      </w:r>
      <w:hyperlink r:id="rId31" w:anchor="p-679.52(b)(11)(i)(A)" w:history="1">
        <w:r w:rsidRPr="001F5487" w:rsidR="001F5487">
          <w:rPr>
            <w:rStyle w:val="Hyperlink"/>
          </w:rPr>
          <w:t>§ 679.52(b)(11)(i)(A)</w:t>
        </w:r>
      </w:hyperlink>
      <w:r w:rsidRPr="001F5487" w:rsidR="001F5487">
        <w:rPr>
          <w:rStyle w:val="Hyperlink"/>
        </w:rPr>
        <w:t>)</w:t>
      </w:r>
      <w:r w:rsidRPr="001F5487" w:rsidR="001F5487">
        <w:rPr>
          <w:rFonts w:eastAsia="Calibri"/>
        </w:rPr>
        <w:t>:</w:t>
      </w:r>
    </w:p>
    <w:p w:rsidR="004A717B" w:rsidRPr="004A717B" w:rsidP="008E4CBC" w14:paraId="7F1FA58C" w14:textId="6A98C3C1">
      <w:pPr>
        <w:widowControl/>
        <w:numPr>
          <w:ilvl w:val="0"/>
          <w:numId w:val="12"/>
        </w:numPr>
        <w:autoSpaceDE w:val="0"/>
        <w:autoSpaceDN w:val="0"/>
        <w:adjustRightInd w:val="0"/>
        <w:spacing w:after="160"/>
        <w:contextualSpacing/>
        <w:rPr>
          <w:rFonts w:eastAsia="Calibri"/>
        </w:rPr>
      </w:pPr>
      <w:r w:rsidRPr="004A717B">
        <w:rPr>
          <w:rFonts w:eastAsia="Calibri"/>
        </w:rPr>
        <w:t>Date</w:t>
      </w:r>
      <w:r w:rsidR="00424134">
        <w:rPr>
          <w:rFonts w:eastAsia="Calibri"/>
        </w:rPr>
        <w:t>s</w:t>
      </w:r>
      <w:r w:rsidRPr="004A717B">
        <w:rPr>
          <w:rFonts w:eastAsia="Calibri"/>
        </w:rPr>
        <w:t xml:space="preserve"> of requested training</w:t>
      </w:r>
    </w:p>
    <w:p w:rsidR="004A717B" w:rsidRPr="004A717B" w:rsidP="008E4CBC" w14:paraId="7C1EE205" w14:textId="77777777">
      <w:pPr>
        <w:widowControl/>
        <w:numPr>
          <w:ilvl w:val="0"/>
          <w:numId w:val="12"/>
        </w:numPr>
        <w:autoSpaceDE w:val="0"/>
        <w:autoSpaceDN w:val="0"/>
        <w:adjustRightInd w:val="0"/>
        <w:spacing w:after="160"/>
        <w:contextualSpacing/>
        <w:rPr>
          <w:rFonts w:eastAsia="Calibri"/>
        </w:rPr>
      </w:pPr>
      <w:r w:rsidRPr="004A717B">
        <w:rPr>
          <w:rFonts w:eastAsia="Calibri"/>
        </w:rPr>
        <w:t>A list of observer candidates, including each candidate’s full name, date of birth, and sex</w:t>
      </w:r>
    </w:p>
    <w:p w:rsidR="004A717B" w:rsidRPr="004A717B" w:rsidP="008E4CBC" w14:paraId="47D1C4E4" w14:textId="77777777">
      <w:pPr>
        <w:widowControl/>
        <w:numPr>
          <w:ilvl w:val="0"/>
          <w:numId w:val="12"/>
        </w:numPr>
        <w:autoSpaceDE w:val="0"/>
        <w:autoSpaceDN w:val="0"/>
        <w:adjustRightInd w:val="0"/>
        <w:spacing w:after="160"/>
        <w:contextualSpacing/>
        <w:rPr>
          <w:rFonts w:eastAsia="Calibri"/>
        </w:rPr>
      </w:pPr>
      <w:r w:rsidRPr="004A717B">
        <w:rPr>
          <w:rFonts w:eastAsia="Calibri"/>
        </w:rPr>
        <w:t>A copy of each candidate’s academic transcripts and resume</w:t>
      </w:r>
    </w:p>
    <w:p w:rsidR="004A717B" w:rsidRPr="004A717B" w:rsidP="008E4CBC" w14:paraId="557B2808" w14:textId="670D2C34">
      <w:pPr>
        <w:widowControl/>
        <w:numPr>
          <w:ilvl w:val="0"/>
          <w:numId w:val="12"/>
        </w:numPr>
        <w:autoSpaceDE w:val="0"/>
        <w:autoSpaceDN w:val="0"/>
        <w:adjustRightInd w:val="0"/>
        <w:spacing w:after="160"/>
        <w:rPr>
          <w:rFonts w:eastAsia="Calibri"/>
        </w:rPr>
      </w:pPr>
      <w:r w:rsidRPr="004A717B">
        <w:rPr>
          <w:rFonts w:eastAsia="Calibri"/>
        </w:rPr>
        <w:t xml:space="preserve">A statement signed by the observer candidate </w:t>
      </w:r>
      <w:r w:rsidR="004436F5">
        <w:rPr>
          <w:rFonts w:eastAsia="Calibri"/>
        </w:rPr>
        <w:t>that</w:t>
      </w:r>
      <w:r w:rsidRPr="004A717B" w:rsidR="004436F5">
        <w:rPr>
          <w:rFonts w:eastAsia="Calibri"/>
        </w:rPr>
        <w:t xml:space="preserve"> </w:t>
      </w:r>
      <w:r w:rsidRPr="004A717B">
        <w:rPr>
          <w:rFonts w:eastAsia="Calibri"/>
        </w:rPr>
        <w:t>discloses the candidate’s criminal convictions (if any)</w:t>
      </w:r>
    </w:p>
    <w:p w:rsidR="004A717B" w:rsidRPr="001F5487" w:rsidP="001F5487" w14:paraId="70BBA680" w14:textId="68872208">
      <w:pPr>
        <w:widowControl/>
        <w:rPr>
          <w:rFonts w:eastAsia="Calibri"/>
        </w:rPr>
      </w:pPr>
      <w:r w:rsidRPr="001F5487">
        <w:rPr>
          <w:rFonts w:eastAsia="Calibri"/>
        </w:rPr>
        <w:t>Observer briefing registration</w:t>
      </w:r>
      <w:r w:rsidR="001F5487">
        <w:rPr>
          <w:rFonts w:eastAsia="Calibri"/>
        </w:rPr>
        <w:t xml:space="preserve"> includes the following information</w:t>
      </w:r>
      <w:r w:rsidR="00E65766">
        <w:rPr>
          <w:rFonts w:eastAsia="Calibri"/>
        </w:rPr>
        <w:t xml:space="preserve"> (</w:t>
      </w:r>
      <w:hyperlink r:id="rId31" w:anchor="p-679.52(b)(11)(i)(B)" w:history="1">
        <w:r w:rsidRPr="00E65766" w:rsidR="00E65766">
          <w:rPr>
            <w:rStyle w:val="Hyperlink"/>
            <w:rFonts w:eastAsia="Calibri"/>
          </w:rPr>
          <w:t>§ 679.52(b)(11)(i)(B)</w:t>
        </w:r>
      </w:hyperlink>
      <w:r w:rsidR="00E65766">
        <w:rPr>
          <w:rFonts w:eastAsia="Calibri"/>
        </w:rPr>
        <w:t>)</w:t>
      </w:r>
      <w:r w:rsidR="001F5487">
        <w:rPr>
          <w:rFonts w:eastAsia="Calibri"/>
        </w:rPr>
        <w:t>:</w:t>
      </w:r>
    </w:p>
    <w:p w:rsidR="004A717B" w:rsidRPr="004A717B" w:rsidP="008E4CBC" w14:paraId="69EF7668" w14:textId="2D3DEE9C">
      <w:pPr>
        <w:widowControl/>
        <w:numPr>
          <w:ilvl w:val="0"/>
          <w:numId w:val="13"/>
        </w:numPr>
        <w:autoSpaceDE w:val="0"/>
        <w:autoSpaceDN w:val="0"/>
        <w:adjustRightInd w:val="0"/>
        <w:spacing w:after="160"/>
        <w:ind w:left="720"/>
        <w:contextualSpacing/>
        <w:rPr>
          <w:rFonts w:eastAsia="Calibri"/>
        </w:rPr>
      </w:pPr>
      <w:r w:rsidRPr="004A717B">
        <w:rPr>
          <w:rFonts w:eastAsia="Calibri"/>
        </w:rPr>
        <w:t>Date</w:t>
      </w:r>
      <w:r w:rsidR="00424134">
        <w:rPr>
          <w:rFonts w:eastAsia="Calibri"/>
        </w:rPr>
        <w:t>s</w:t>
      </w:r>
      <w:r w:rsidRPr="004A717B">
        <w:rPr>
          <w:rFonts w:eastAsia="Calibri"/>
        </w:rPr>
        <w:t xml:space="preserve"> and type of requested briefing session and briefing location</w:t>
      </w:r>
    </w:p>
    <w:p w:rsidR="004A717B" w:rsidRPr="004A717B" w:rsidP="008E4CBC" w14:paraId="229E6201" w14:textId="77777777">
      <w:pPr>
        <w:widowControl/>
        <w:numPr>
          <w:ilvl w:val="0"/>
          <w:numId w:val="13"/>
        </w:numPr>
        <w:autoSpaceDE w:val="0"/>
        <w:autoSpaceDN w:val="0"/>
        <w:adjustRightInd w:val="0"/>
        <w:spacing w:after="160"/>
        <w:ind w:left="720"/>
        <w:rPr>
          <w:rFonts w:eastAsia="Calibri"/>
        </w:rPr>
      </w:pPr>
      <w:r w:rsidRPr="004A717B">
        <w:rPr>
          <w:rFonts w:eastAsia="Calibri"/>
        </w:rPr>
        <w:t>List of observers to attend the briefing session, including each observer’s full name</w:t>
      </w:r>
    </w:p>
    <w:p w:rsidR="004A717B" w:rsidP="004B4837" w14:paraId="12085789" w14:textId="344DFE7A">
      <w:pPr>
        <w:widowControl/>
        <w:autoSpaceDE w:val="0"/>
        <w:autoSpaceDN w:val="0"/>
        <w:adjustRightInd w:val="0"/>
        <w:spacing w:after="160"/>
        <w:rPr>
          <w:rFonts w:eastAsia="Calibri"/>
        </w:rPr>
      </w:pPr>
      <w:r>
        <w:rPr>
          <w:rFonts w:eastAsia="Calibri"/>
        </w:rPr>
        <w:t>The t</w:t>
      </w:r>
      <w:r w:rsidRPr="004A717B">
        <w:rPr>
          <w:rFonts w:eastAsia="Calibri"/>
        </w:rPr>
        <w:t>ypes of observer briefin</w:t>
      </w:r>
      <w:r w:rsidR="004B4837">
        <w:rPr>
          <w:rFonts w:eastAsia="Calibri"/>
        </w:rPr>
        <w:t xml:space="preserve">g and training sessions include </w:t>
      </w:r>
      <w:r w:rsidRPr="004A717B">
        <w:rPr>
          <w:rFonts w:eastAsia="Calibri"/>
        </w:rPr>
        <w:t>4-day briefing</w:t>
      </w:r>
      <w:r w:rsidR="004B4837">
        <w:rPr>
          <w:rFonts w:eastAsia="Calibri"/>
        </w:rPr>
        <w:t xml:space="preserve">s, </w:t>
      </w:r>
      <w:r w:rsidRPr="004A717B">
        <w:rPr>
          <w:rFonts w:eastAsia="Calibri"/>
        </w:rPr>
        <w:t>3-day annual briefing</w:t>
      </w:r>
      <w:r w:rsidR="004B4837">
        <w:rPr>
          <w:rFonts w:eastAsia="Calibri"/>
        </w:rPr>
        <w:t xml:space="preserve">s, </w:t>
      </w:r>
      <w:r w:rsidRPr="004A717B">
        <w:rPr>
          <w:rFonts w:eastAsia="Calibri"/>
        </w:rPr>
        <w:t>2-day briefing</w:t>
      </w:r>
      <w:r w:rsidR="004B4837">
        <w:rPr>
          <w:rFonts w:eastAsia="Calibri"/>
        </w:rPr>
        <w:t xml:space="preserve">s, </w:t>
      </w:r>
      <w:r w:rsidRPr="004A717B">
        <w:rPr>
          <w:rFonts w:eastAsia="Calibri"/>
        </w:rPr>
        <w:t>1-day briefing</w:t>
      </w:r>
      <w:r w:rsidR="004B4837">
        <w:rPr>
          <w:rFonts w:eastAsia="Calibri"/>
        </w:rPr>
        <w:t>, fish and crab identification training, and n</w:t>
      </w:r>
      <w:r w:rsidRPr="004A717B">
        <w:rPr>
          <w:rFonts w:eastAsia="Calibri"/>
        </w:rPr>
        <w:t>ontrawl lead level 2</w:t>
      </w:r>
      <w:r w:rsidR="004B4837">
        <w:rPr>
          <w:rFonts w:eastAsia="Calibri"/>
        </w:rPr>
        <w:t xml:space="preserve"> training.</w:t>
      </w:r>
      <w:r w:rsidRPr="004A717B">
        <w:rPr>
          <w:rFonts w:eastAsia="Calibri"/>
        </w:rPr>
        <w:t xml:space="preserve"> </w:t>
      </w:r>
      <w:r w:rsidR="004436F5">
        <w:rPr>
          <w:rFonts w:eastAsia="Calibri"/>
        </w:rPr>
        <w:t>The</w:t>
      </w:r>
      <w:r w:rsidRPr="004A717B" w:rsidR="004436F5">
        <w:rPr>
          <w:rFonts w:eastAsia="Calibri"/>
        </w:rPr>
        <w:t xml:space="preserve"> schedule for observer training may be viewed at </w:t>
      </w:r>
      <w:hyperlink r:id="rId40" w:history="1">
        <w:r w:rsidRPr="006F074B" w:rsidR="003D2E98">
          <w:rPr>
            <w:rStyle w:val="Hyperlink"/>
            <w:rFonts w:eastAsia="Calibri"/>
          </w:rPr>
          <w:t>https://www.fisheries.noaa.gov/alaska/fisheries-observers/north-pacific-observer-program-training-schedule</w:t>
        </w:r>
      </w:hyperlink>
      <w:r w:rsidRPr="004A717B" w:rsidR="004436F5">
        <w:rPr>
          <w:rFonts w:eastAsia="Calibri"/>
        </w:rPr>
        <w:t>.</w:t>
      </w:r>
    </w:p>
    <w:p w:rsidR="004A717B" w:rsidRPr="00BF6370" w:rsidP="008E4CBC" w14:paraId="6512E66E" w14:textId="649031C0">
      <w:pPr>
        <w:keepNext/>
        <w:keepLines/>
        <w:widowControl/>
        <w:numPr>
          <w:ilvl w:val="0"/>
          <w:numId w:val="11"/>
        </w:numPr>
        <w:autoSpaceDE w:val="0"/>
        <w:autoSpaceDN w:val="0"/>
        <w:adjustRightInd w:val="0"/>
        <w:spacing w:before="240" w:after="120"/>
        <w:outlineLvl w:val="1"/>
        <w:rPr>
          <w:rFonts w:ascii="Calibri Light" w:hAnsi="Calibri Light"/>
          <w:color w:val="2E74B5"/>
          <w:sz w:val="26"/>
          <w:szCs w:val="26"/>
        </w:rPr>
      </w:pPr>
      <w:bookmarkStart w:id="141" w:name="_Toc95491174"/>
      <w:r w:rsidRPr="00BF6370">
        <w:rPr>
          <w:rFonts w:ascii="Calibri Light" w:hAnsi="Calibri Light"/>
          <w:color w:val="2E74B5"/>
          <w:sz w:val="26"/>
          <w:szCs w:val="26"/>
        </w:rPr>
        <w:t>Projected observer assignments</w:t>
      </w:r>
      <w:bookmarkEnd w:id="141"/>
      <w:r w:rsidRPr="00BF6370">
        <w:rPr>
          <w:rFonts w:ascii="Calibri Light" w:hAnsi="Calibri Light"/>
          <w:color w:val="2E74B5"/>
          <w:sz w:val="26"/>
          <w:szCs w:val="26"/>
        </w:rPr>
        <w:t xml:space="preserve"> </w:t>
      </w:r>
    </w:p>
    <w:p w:rsidR="004A717B" w:rsidRPr="004A717B" w:rsidP="004A717B" w14:paraId="211EE4A0" w14:textId="52231BE2">
      <w:pPr>
        <w:widowControl/>
        <w:spacing w:after="160"/>
        <w:rPr>
          <w:rFonts w:eastAsia="Calibri"/>
        </w:rPr>
      </w:pPr>
      <w:r w:rsidRPr="004A717B">
        <w:rPr>
          <w:rFonts w:eastAsia="Calibri"/>
        </w:rPr>
        <w:t>Prior to an observer’s or observer candidate's completion of the training or briefing session, the observer provider must submit to NMFS a statement of projected observer assignments</w:t>
      </w:r>
      <w:r w:rsidR="00BC02C2">
        <w:rPr>
          <w:rFonts w:eastAsia="Calibri"/>
        </w:rPr>
        <w:t xml:space="preserve"> that includes </w:t>
      </w:r>
      <w:r w:rsidRPr="00BC02C2" w:rsidR="00BC02C2">
        <w:rPr>
          <w:rFonts w:eastAsia="Calibri"/>
        </w:rPr>
        <w:t>the observer's name; vessel, shoreside processor, or stationary floating processor assignment</w:t>
      </w:r>
      <w:r w:rsidR="00BC02C2">
        <w:rPr>
          <w:rFonts w:eastAsia="Calibri"/>
        </w:rPr>
        <w:t>;</w:t>
      </w:r>
      <w:r w:rsidRPr="00BC02C2" w:rsidR="00BC02C2">
        <w:rPr>
          <w:rFonts w:eastAsia="Calibri"/>
        </w:rPr>
        <w:t xml:space="preserve"> gear type</w:t>
      </w:r>
      <w:r w:rsidR="00BC02C2">
        <w:rPr>
          <w:rFonts w:eastAsia="Calibri"/>
        </w:rPr>
        <w:t xml:space="preserve">; and vessel or </w:t>
      </w:r>
      <w:r w:rsidRPr="00BC02C2" w:rsidR="00BC02C2">
        <w:rPr>
          <w:rFonts w:eastAsia="Calibri"/>
        </w:rPr>
        <w:t>processor code; port of embarkation; target species; and area of fishing</w:t>
      </w:r>
      <w:r w:rsidR="00BC02C2">
        <w:rPr>
          <w:rFonts w:eastAsia="Calibri"/>
        </w:rPr>
        <w:t xml:space="preserve"> </w:t>
      </w:r>
      <w:r w:rsidRPr="00FD02A5" w:rsidR="00BC02C2">
        <w:rPr>
          <w:rFonts w:eastAsia="Calibri"/>
        </w:rPr>
        <w:t>(</w:t>
      </w:r>
      <w:hyperlink r:id="rId31" w:anchor="p-679.52(b)(11)(ii)" w:history="1">
        <w:r w:rsidRPr="00FD02A5" w:rsidR="00BC02C2">
          <w:rPr>
            <w:rStyle w:val="Hyperlink"/>
          </w:rPr>
          <w:t>§ 679.52(b)(11)(ii)</w:t>
        </w:r>
      </w:hyperlink>
      <w:r w:rsidRPr="00FD02A5" w:rsidR="00BC02C2">
        <w:rPr>
          <w:rFonts w:eastAsia="Calibri"/>
        </w:rPr>
        <w:t>)</w:t>
      </w:r>
      <w:r w:rsidRPr="004A717B">
        <w:rPr>
          <w:rFonts w:eastAsia="Calibri"/>
        </w:rPr>
        <w:t>. The projected assignments are used by the training or briefing instructor to adapt classroom instruction to meet the specific needs of t</w:t>
      </w:r>
      <w:r w:rsidR="00DC3E62">
        <w:rPr>
          <w:rFonts w:eastAsia="Calibri"/>
        </w:rPr>
        <w:t>he individual(s) and to assign special projects</w:t>
      </w:r>
      <w:r w:rsidRPr="004A717B">
        <w:rPr>
          <w:rFonts w:eastAsia="Calibri"/>
        </w:rPr>
        <w:t xml:space="preserve"> to students. Special project assignments are often dependent on the projected vessel assignments and are often species or vessel-type specific. </w:t>
      </w:r>
    </w:p>
    <w:p w:rsidR="004A717B" w:rsidRPr="004A717B" w:rsidP="008E4CBC" w14:paraId="07C26F94" w14:textId="3565CFDF">
      <w:pPr>
        <w:keepNext/>
        <w:keepLines/>
        <w:widowControl/>
        <w:numPr>
          <w:ilvl w:val="0"/>
          <w:numId w:val="11"/>
        </w:numPr>
        <w:autoSpaceDE w:val="0"/>
        <w:autoSpaceDN w:val="0"/>
        <w:adjustRightInd w:val="0"/>
        <w:spacing w:before="240" w:after="120"/>
        <w:outlineLvl w:val="1"/>
        <w:rPr>
          <w:rFonts w:ascii="Calibri Light" w:hAnsi="Calibri Light"/>
          <w:color w:val="2E74B5"/>
          <w:sz w:val="26"/>
          <w:szCs w:val="26"/>
        </w:rPr>
      </w:pPr>
      <w:bookmarkStart w:id="142" w:name="_Toc95491175"/>
      <w:r w:rsidRPr="004A717B">
        <w:rPr>
          <w:rFonts w:ascii="Calibri Light" w:hAnsi="Calibri Light"/>
          <w:color w:val="2E74B5"/>
          <w:sz w:val="26"/>
          <w:szCs w:val="26"/>
        </w:rPr>
        <w:t>Physical examination verification</w:t>
      </w:r>
      <w:bookmarkEnd w:id="142"/>
      <w:r w:rsidRPr="004A717B">
        <w:rPr>
          <w:rFonts w:ascii="Calibri Light" w:hAnsi="Calibri Light"/>
          <w:color w:val="2E74B5"/>
          <w:sz w:val="26"/>
          <w:szCs w:val="26"/>
        </w:rPr>
        <w:t xml:space="preserve"> </w:t>
      </w:r>
    </w:p>
    <w:p w:rsidR="004A717B" w:rsidRPr="004A717B" w:rsidP="000035AC" w14:paraId="493F2A93" w14:textId="137D9B39">
      <w:pPr>
        <w:widowControl/>
        <w:spacing w:after="160"/>
        <w:rPr>
          <w:rFonts w:eastAsia="Calibri"/>
        </w:rPr>
      </w:pPr>
      <w:r w:rsidRPr="004A717B">
        <w:rPr>
          <w:rFonts w:eastAsia="Calibri"/>
        </w:rPr>
        <w:t>The observer provider must provide to NMFS a signed and dated statement from a licensed physician that he or she has physically examined an observer or observer candidate</w:t>
      </w:r>
      <w:r w:rsidR="00C6078F">
        <w:rPr>
          <w:rFonts w:eastAsia="Calibri"/>
        </w:rPr>
        <w:t xml:space="preserve"> </w:t>
      </w:r>
      <w:r w:rsidRPr="00C6078F" w:rsidR="00C6078F">
        <w:rPr>
          <w:rFonts w:eastAsia="Calibri"/>
        </w:rPr>
        <w:t>(</w:t>
      </w:r>
      <w:hyperlink r:id="rId31" w:anchor="p-679.52(b)(11)(iii)" w:history="1">
        <w:r w:rsidRPr="00C6078F" w:rsidR="00C6078F">
          <w:rPr>
            <w:rStyle w:val="Hyperlink"/>
          </w:rPr>
          <w:t>§ 679.52(b)(11)(iii)</w:t>
        </w:r>
      </w:hyperlink>
      <w:r w:rsidRPr="00C6078F" w:rsidR="00C6078F">
        <w:rPr>
          <w:rStyle w:val="Hyperlink"/>
          <w:color w:val="auto"/>
          <w:u w:val="none"/>
        </w:rPr>
        <w:t>)</w:t>
      </w:r>
      <w:r w:rsidRPr="00C6078F">
        <w:rPr>
          <w:rFonts w:eastAsia="Calibri"/>
        </w:rPr>
        <w:t>.</w:t>
      </w:r>
      <w:r w:rsidRPr="004A717B">
        <w:rPr>
          <w:rFonts w:eastAsia="Calibri"/>
        </w:rPr>
        <w:t xml:space="preserve"> The statement must confirm that, based on that physical examination, the observer or observer candidate does not have any health problems or conditions that would jeopardize that individual's safety or the safety of others while deployed, or prevent the observer or observer candidate from performing his or her duties satisfactorily. The statement must </w:t>
      </w:r>
      <w:r w:rsidRPr="004A717B">
        <w:rPr>
          <w:rFonts w:eastAsia="Calibri"/>
        </w:rPr>
        <w:t xml:space="preserve">declare that, prior to the examination, the physician was made aware of the duties of the observer and the dangerous, remote, and rigorous nature of the work by reading the NMFS-prepared pamphlet, provided to the candidate by the observer provider. </w:t>
      </w:r>
    </w:p>
    <w:p w:rsidR="004A717B" w:rsidRPr="004A717B" w:rsidP="000035AC" w14:paraId="175130E2" w14:textId="77777777">
      <w:pPr>
        <w:widowControl/>
        <w:spacing w:after="160"/>
        <w:rPr>
          <w:rFonts w:eastAsia="Calibri"/>
        </w:rPr>
      </w:pPr>
      <w:r w:rsidRPr="004A717B">
        <w:rPr>
          <w:rFonts w:eastAsia="Calibri"/>
        </w:rPr>
        <w:t>The physician's statement must be submitted to the NMFS Observer Program prior to certification of an observer. The physical exam must have occurred during the 12 months prior to the observer’s or observer candidate's deployment. The physician's statement expires 12 months after the physical exam occurred. A new physical exam must be performed, and accompanying statement submitted, prior to any deployment occurring after the expiration of the statement.</w:t>
      </w:r>
    </w:p>
    <w:p w:rsidR="004A717B" w:rsidRPr="004A717B" w:rsidP="000035AC" w14:paraId="20CCFBA9" w14:textId="406719D4">
      <w:pPr>
        <w:widowControl/>
        <w:spacing w:after="160"/>
        <w:rPr>
          <w:rFonts w:eastAsia="Calibri"/>
        </w:rPr>
      </w:pPr>
      <w:r w:rsidRPr="004A717B">
        <w:rPr>
          <w:rFonts w:eastAsia="Calibri"/>
        </w:rPr>
        <w:t>Observer providers incur the costs associated with submitting to NMFS the physical examination verification. This information is submitted to NMFS via email or fax. Observer providers do not incur the costs of an observer or observer candidate’s time and cost for the actual exam.</w:t>
      </w:r>
    </w:p>
    <w:p w:rsidR="004A717B" w:rsidRPr="004A717B" w:rsidP="008E4CBC" w14:paraId="72DF46A7" w14:textId="0201D91B">
      <w:pPr>
        <w:keepNext/>
        <w:keepLines/>
        <w:widowControl/>
        <w:numPr>
          <w:ilvl w:val="0"/>
          <w:numId w:val="11"/>
        </w:numPr>
        <w:autoSpaceDE w:val="0"/>
        <w:autoSpaceDN w:val="0"/>
        <w:adjustRightInd w:val="0"/>
        <w:spacing w:before="120" w:after="120"/>
        <w:outlineLvl w:val="1"/>
        <w:rPr>
          <w:rFonts w:ascii="Calibri Light" w:hAnsi="Calibri Light"/>
          <w:color w:val="2E74B5"/>
          <w:sz w:val="26"/>
          <w:szCs w:val="26"/>
        </w:rPr>
      </w:pPr>
      <w:bookmarkStart w:id="143" w:name="_Toc95491176"/>
      <w:r w:rsidRPr="004A717B">
        <w:rPr>
          <w:rFonts w:ascii="Calibri Light" w:hAnsi="Calibri Light"/>
          <w:color w:val="2E74B5"/>
          <w:sz w:val="26"/>
          <w:szCs w:val="26"/>
        </w:rPr>
        <w:t>Observer deployment/logistics report</w:t>
      </w:r>
      <w:bookmarkEnd w:id="143"/>
      <w:r w:rsidRPr="004A717B">
        <w:rPr>
          <w:rFonts w:ascii="Calibri Light" w:hAnsi="Calibri Light"/>
          <w:color w:val="2E74B5"/>
          <w:sz w:val="26"/>
          <w:szCs w:val="26"/>
        </w:rPr>
        <w:t xml:space="preserve">  </w:t>
      </w:r>
    </w:p>
    <w:p w:rsidR="004666BB" w:rsidP="004A717B" w14:paraId="457F0BAE" w14:textId="23F59240">
      <w:pPr>
        <w:widowControl/>
        <w:spacing w:after="160"/>
        <w:rPr>
          <w:rFonts w:eastAsia="Calibri"/>
        </w:rPr>
      </w:pPr>
      <w:r w:rsidRPr="004A717B">
        <w:rPr>
          <w:rFonts w:eastAsia="Calibri"/>
        </w:rPr>
        <w:t>A deployment/logistics report must be submitted by Wednesday, 4:30 pm, Pacific</w:t>
      </w:r>
      <w:r>
        <w:rPr>
          <w:rFonts w:eastAsia="Calibri"/>
        </w:rPr>
        <w:t xml:space="preserve"> local time, of each week </w:t>
      </w:r>
      <w:r w:rsidR="00281615">
        <w:rPr>
          <w:rFonts w:eastAsia="Calibri"/>
        </w:rPr>
        <w:t>with information on</w:t>
      </w:r>
      <w:r w:rsidRPr="004A717B" w:rsidR="00281615">
        <w:rPr>
          <w:rFonts w:eastAsia="Calibri"/>
        </w:rPr>
        <w:t xml:space="preserve"> </w:t>
      </w:r>
      <w:r w:rsidRPr="004A717B">
        <w:rPr>
          <w:rFonts w:eastAsia="Calibri"/>
        </w:rPr>
        <w:t xml:space="preserve">each observer deployed by the observer provider during that week. As an alternative, providers may submit this information via a secure, online web interface that is accessible 24 hours a day. </w:t>
      </w:r>
    </w:p>
    <w:p w:rsidR="004666BB" w:rsidRPr="004666BB" w:rsidP="008D4A0B" w14:paraId="5DCA5AB7" w14:textId="3A219ADC">
      <w:pPr>
        <w:spacing w:after="160"/>
        <w:rPr>
          <w:rFonts w:eastAsia="Calibri"/>
        </w:rPr>
      </w:pPr>
      <w:r w:rsidRPr="004666BB">
        <w:rPr>
          <w:rFonts w:eastAsia="Calibri"/>
        </w:rPr>
        <w:t>The deployment/logistics report m</w:t>
      </w:r>
      <w:r w:rsidR="008D4A0B">
        <w:rPr>
          <w:rFonts w:eastAsia="Calibri"/>
        </w:rPr>
        <w:t>ust include the observer's name;</w:t>
      </w:r>
      <w:r w:rsidRPr="004666BB">
        <w:rPr>
          <w:rFonts w:eastAsia="Calibri"/>
        </w:rPr>
        <w:t xml:space="preserve"> cruise number</w:t>
      </w:r>
      <w:r w:rsidR="008D4A0B">
        <w:rPr>
          <w:rFonts w:eastAsia="Calibri"/>
        </w:rPr>
        <w:t>;</w:t>
      </w:r>
      <w:r w:rsidRPr="004666BB">
        <w:rPr>
          <w:rFonts w:eastAsia="Calibri"/>
        </w:rPr>
        <w:t xml:space="preserve"> current vessel, shoreside processor, or stationary floating processor assignment and vessel/processor code</w:t>
      </w:r>
      <w:r w:rsidR="008D4A0B">
        <w:rPr>
          <w:rFonts w:eastAsia="Calibri"/>
        </w:rPr>
        <w:t>; embarkation date;</w:t>
      </w:r>
      <w:r w:rsidRPr="004666BB">
        <w:rPr>
          <w:rFonts w:eastAsia="Calibri"/>
        </w:rPr>
        <w:t xml:space="preserve"> estimated or actual disembarkation dates</w:t>
      </w:r>
      <w:r w:rsidR="00666057">
        <w:rPr>
          <w:rFonts w:eastAsia="Calibri"/>
        </w:rPr>
        <w:t xml:space="preserve">; and </w:t>
      </w:r>
      <w:r w:rsidRPr="004666BB">
        <w:rPr>
          <w:rFonts w:eastAsia="Calibri"/>
        </w:rPr>
        <w:t>location of any observer employed by the observer provider who is not assigned to a vessel, shoreside processor, or stationary floating processor</w:t>
      </w:r>
      <w:r w:rsidR="00666057">
        <w:rPr>
          <w:rFonts w:eastAsia="Calibri"/>
        </w:rPr>
        <w:t xml:space="preserve"> </w:t>
      </w:r>
      <w:r w:rsidRPr="00666057" w:rsidR="00666057">
        <w:rPr>
          <w:rFonts w:eastAsia="Calibri"/>
        </w:rPr>
        <w:t>(</w:t>
      </w:r>
      <w:hyperlink r:id="rId31" w:anchor="p-679.52(b)(11)(iv)" w:history="1">
        <w:r w:rsidRPr="00653F0A" w:rsidR="00666057">
          <w:rPr>
            <w:rStyle w:val="Hyperlink"/>
          </w:rPr>
          <w:t>§ 679.52(b)(11)(iv)</w:t>
        </w:r>
      </w:hyperlink>
      <w:r w:rsidRPr="00653F0A" w:rsidR="00666057">
        <w:rPr>
          <w:rStyle w:val="Hyperlink"/>
          <w:color w:val="auto"/>
          <w:u w:val="none"/>
        </w:rPr>
        <w:t>)</w:t>
      </w:r>
      <w:r w:rsidRPr="00666057">
        <w:rPr>
          <w:rFonts w:eastAsia="Calibri"/>
        </w:rPr>
        <w:t>.</w:t>
      </w:r>
      <w:r w:rsidRPr="004666BB">
        <w:rPr>
          <w:rFonts w:eastAsia="Calibri"/>
        </w:rPr>
        <w:t xml:space="preserve"> </w:t>
      </w:r>
    </w:p>
    <w:p w:rsidR="004A717B" w:rsidRPr="004A717B" w:rsidP="004A717B" w14:paraId="7AA660B6" w14:textId="6BB01A8B">
      <w:pPr>
        <w:widowControl/>
        <w:spacing w:after="160"/>
        <w:rPr>
          <w:rFonts w:eastAsia="Calibri"/>
        </w:rPr>
      </w:pPr>
      <w:r w:rsidRPr="004A717B">
        <w:rPr>
          <w:rFonts w:eastAsia="Calibri"/>
        </w:rPr>
        <w:t xml:space="preserve">These reports are used for routine recordkeeping in the NMFS observer database. Accurate and timely observer deployment information is important for fisheries management. Knowing where observers are at all times is also extremely important should emergencies arise while an observer is deployed at sea. </w:t>
      </w:r>
    </w:p>
    <w:p w:rsidR="004A717B" w:rsidRPr="004A717B" w:rsidP="008E4CBC" w14:paraId="1386F588" w14:textId="5A01CD36">
      <w:pPr>
        <w:keepNext/>
        <w:keepLines/>
        <w:widowControl/>
        <w:numPr>
          <w:ilvl w:val="0"/>
          <w:numId w:val="11"/>
        </w:numPr>
        <w:autoSpaceDE w:val="0"/>
        <w:autoSpaceDN w:val="0"/>
        <w:adjustRightInd w:val="0"/>
        <w:spacing w:before="240" w:after="120"/>
        <w:outlineLvl w:val="1"/>
        <w:rPr>
          <w:rFonts w:ascii="Calibri Light" w:hAnsi="Calibri Light"/>
          <w:color w:val="2E74B5"/>
          <w:sz w:val="26"/>
          <w:szCs w:val="26"/>
        </w:rPr>
      </w:pPr>
      <w:bookmarkStart w:id="144" w:name="_Toc95491177"/>
      <w:r w:rsidRPr="004A717B">
        <w:rPr>
          <w:rFonts w:ascii="Calibri Light" w:hAnsi="Calibri Light"/>
          <w:color w:val="2E74B5"/>
          <w:sz w:val="26"/>
          <w:szCs w:val="26"/>
        </w:rPr>
        <w:t>Observer debriefing registration</w:t>
      </w:r>
      <w:bookmarkEnd w:id="144"/>
      <w:r w:rsidRPr="004A717B">
        <w:rPr>
          <w:rFonts w:ascii="Calibri Light" w:hAnsi="Calibri Light"/>
          <w:color w:val="2E74B5"/>
          <w:sz w:val="26"/>
          <w:szCs w:val="26"/>
        </w:rPr>
        <w:t xml:space="preserve">  </w:t>
      </w:r>
    </w:p>
    <w:p w:rsidR="00015B0B" w:rsidP="00015B0B" w14:paraId="5311B675" w14:textId="5B355421">
      <w:pPr>
        <w:widowControl/>
        <w:spacing w:after="160"/>
        <w:rPr>
          <w:rFonts w:eastAsia="Calibri"/>
        </w:rPr>
      </w:pPr>
      <w:r>
        <w:rPr>
          <w:rFonts w:eastAsia="Calibri"/>
        </w:rPr>
        <w:t>A</w:t>
      </w:r>
      <w:r w:rsidR="00F24545">
        <w:rPr>
          <w:rFonts w:eastAsia="Calibri"/>
        </w:rPr>
        <w:t>fter each deployment</w:t>
      </w:r>
      <w:r>
        <w:rPr>
          <w:rFonts w:eastAsia="Calibri"/>
        </w:rPr>
        <w:t>,</w:t>
      </w:r>
      <w:r w:rsidR="00F24545">
        <w:rPr>
          <w:rFonts w:eastAsia="Calibri"/>
        </w:rPr>
        <w:t xml:space="preserve"> </w:t>
      </w:r>
      <w:r>
        <w:rPr>
          <w:rFonts w:eastAsia="Calibri"/>
        </w:rPr>
        <w:t xml:space="preserve">an observer completes a debriefing process </w:t>
      </w:r>
      <w:r w:rsidR="00F24545">
        <w:rPr>
          <w:rFonts w:eastAsia="Calibri"/>
        </w:rPr>
        <w:t xml:space="preserve">to ensure the methods used were consistent with the observer training and that the data collected are sound. </w:t>
      </w:r>
      <w:r w:rsidRPr="004A717B" w:rsidR="004A717B">
        <w:rPr>
          <w:rFonts w:eastAsia="Calibri"/>
        </w:rPr>
        <w:t xml:space="preserve">The observer provider must contact the Observer Program within 5 business days after the completion of an observer’s deployment to schedule </w:t>
      </w:r>
      <w:r w:rsidR="00441866">
        <w:rPr>
          <w:rFonts w:eastAsia="Calibri"/>
        </w:rPr>
        <w:t>the</w:t>
      </w:r>
      <w:r w:rsidRPr="004A717B" w:rsidR="00441866">
        <w:rPr>
          <w:rFonts w:eastAsia="Calibri"/>
        </w:rPr>
        <w:t xml:space="preserve"> </w:t>
      </w:r>
      <w:r w:rsidRPr="004A717B" w:rsidR="004A717B">
        <w:rPr>
          <w:rFonts w:eastAsia="Calibri"/>
        </w:rPr>
        <w:t xml:space="preserve">date, time, and location for </w:t>
      </w:r>
      <w:r w:rsidR="00441866">
        <w:rPr>
          <w:rFonts w:eastAsia="Calibri"/>
        </w:rPr>
        <w:t xml:space="preserve">the observer’s </w:t>
      </w:r>
      <w:r w:rsidRPr="004A717B" w:rsidR="004A717B">
        <w:rPr>
          <w:rFonts w:eastAsia="Calibri"/>
        </w:rPr>
        <w:t xml:space="preserve">debriefing. </w:t>
      </w:r>
      <w:r w:rsidR="00441866">
        <w:rPr>
          <w:rFonts w:eastAsia="Calibri"/>
        </w:rPr>
        <w:t xml:space="preserve">The following registration information must be provided by the observer provider when scheduling the debriefing: </w:t>
      </w:r>
      <w:r w:rsidR="0032642F">
        <w:rPr>
          <w:rFonts w:eastAsia="Calibri"/>
        </w:rPr>
        <w:t>observer's name;</w:t>
      </w:r>
      <w:r w:rsidRPr="0032642F" w:rsidR="0032642F">
        <w:rPr>
          <w:rFonts w:eastAsia="Calibri"/>
        </w:rPr>
        <w:t xml:space="preserve"> cruise number</w:t>
      </w:r>
      <w:r w:rsidR="0032642F">
        <w:rPr>
          <w:rFonts w:eastAsia="Calibri"/>
        </w:rPr>
        <w:t>; vessel</w:t>
      </w:r>
      <w:r w:rsidR="00441866">
        <w:rPr>
          <w:rFonts w:eastAsia="Calibri"/>
        </w:rPr>
        <w:t>,</w:t>
      </w:r>
      <w:r w:rsidRPr="0032642F" w:rsidR="0032642F">
        <w:rPr>
          <w:rFonts w:eastAsia="Calibri"/>
        </w:rPr>
        <w:t xml:space="preserve"> or shoreside </w:t>
      </w:r>
      <w:r w:rsidR="00441866">
        <w:rPr>
          <w:rFonts w:eastAsia="Calibri"/>
        </w:rPr>
        <w:t xml:space="preserve">processor, </w:t>
      </w:r>
      <w:r w:rsidRPr="0032642F" w:rsidR="0032642F">
        <w:rPr>
          <w:rFonts w:eastAsia="Calibri"/>
        </w:rPr>
        <w:t>or stationary floating processor</w:t>
      </w:r>
      <w:r w:rsidR="0032642F">
        <w:rPr>
          <w:rFonts w:eastAsia="Calibri"/>
        </w:rPr>
        <w:t xml:space="preserve"> assignment name(s) and code(s);</w:t>
      </w:r>
      <w:r w:rsidRPr="0032642F" w:rsidR="0032642F">
        <w:rPr>
          <w:rFonts w:eastAsia="Calibri"/>
        </w:rPr>
        <w:t xml:space="preserve"> and requested debriefing date</w:t>
      </w:r>
      <w:r w:rsidR="00653F0A">
        <w:rPr>
          <w:rFonts w:eastAsia="Calibri"/>
        </w:rPr>
        <w:t xml:space="preserve"> </w:t>
      </w:r>
      <w:r w:rsidRPr="00653F0A" w:rsidR="00653F0A">
        <w:rPr>
          <w:rFonts w:eastAsia="Calibri"/>
        </w:rPr>
        <w:t>(</w:t>
      </w:r>
      <w:hyperlink r:id="rId31" w:anchor="p-679.52(b)(11)(v)" w:history="1">
        <w:r w:rsidRPr="00653F0A" w:rsidR="00653F0A">
          <w:rPr>
            <w:rStyle w:val="Hyperlink"/>
          </w:rPr>
          <w:t>§ 679.52(b)(11)(v)</w:t>
        </w:r>
      </w:hyperlink>
      <w:r w:rsidRPr="00653F0A" w:rsidR="00653F0A">
        <w:rPr>
          <w:rStyle w:val="Hyperlink"/>
          <w:color w:val="auto"/>
          <w:u w:val="none"/>
        </w:rPr>
        <w:t>)</w:t>
      </w:r>
      <w:r w:rsidRPr="00653F0A" w:rsidR="0032642F">
        <w:rPr>
          <w:rFonts w:eastAsia="Calibri"/>
        </w:rPr>
        <w:t>.</w:t>
      </w:r>
      <w:r>
        <w:rPr>
          <w:rFonts w:eastAsia="Calibri"/>
        </w:rPr>
        <w:t xml:space="preserve"> </w:t>
      </w:r>
      <w:r w:rsidRPr="00BC4468">
        <w:t xml:space="preserve">This information is used by the Observer Program to track debriefing requests, assign </w:t>
      </w:r>
      <w:r w:rsidRPr="00BC4468" w:rsidR="00441866">
        <w:t xml:space="preserve">debriefing staff </w:t>
      </w:r>
      <w:r w:rsidR="00441866">
        <w:t>to observers</w:t>
      </w:r>
      <w:r w:rsidRPr="00BC4468">
        <w:t xml:space="preserve">, </w:t>
      </w:r>
      <w:r w:rsidR="004720C7">
        <w:t xml:space="preserve">show wait time and how long a debriefing takes, </w:t>
      </w:r>
      <w:r w:rsidRPr="00BC4468">
        <w:t xml:space="preserve">and other logistics. </w:t>
      </w:r>
      <w:r w:rsidRPr="00BC4468" w:rsidR="00915F13">
        <w:rPr>
          <w:rFonts w:eastAsia="Calibri"/>
        </w:rPr>
        <w:t xml:space="preserve">Cruise number and vessel or processor assignment codes help track observer deployment history, and allow the debriefing staff to score each assignment individually. </w:t>
      </w:r>
      <w:r w:rsidRPr="00BC4468">
        <w:rPr>
          <w:rFonts w:eastAsia="Calibri"/>
        </w:rPr>
        <w:t xml:space="preserve">All information is tracked in the </w:t>
      </w:r>
      <w:r w:rsidRPr="004720C7">
        <w:rPr>
          <w:rFonts w:eastAsia="Calibri"/>
        </w:rPr>
        <w:t>observer evaluation a</w:t>
      </w:r>
      <w:r w:rsidRPr="00BC4468">
        <w:rPr>
          <w:rFonts w:eastAsia="Calibri"/>
        </w:rPr>
        <w:t xml:space="preserve">nd </w:t>
      </w:r>
      <w:r w:rsidR="004720C7">
        <w:rPr>
          <w:rFonts w:eastAsia="Calibri"/>
        </w:rPr>
        <w:t xml:space="preserve">can be </w:t>
      </w:r>
      <w:r w:rsidRPr="00BC4468">
        <w:rPr>
          <w:rFonts w:eastAsia="Calibri"/>
        </w:rPr>
        <w:t>reference</w:t>
      </w:r>
      <w:r w:rsidR="004720C7">
        <w:rPr>
          <w:rFonts w:eastAsia="Calibri"/>
        </w:rPr>
        <w:t>d</w:t>
      </w:r>
      <w:r w:rsidRPr="00BC4468">
        <w:rPr>
          <w:rFonts w:eastAsia="Calibri"/>
        </w:rPr>
        <w:t xml:space="preserve"> if there are any reoccurring issues.</w:t>
      </w:r>
    </w:p>
    <w:p w:rsidR="004A717B" w:rsidRPr="004A717B" w:rsidP="008E4CBC" w14:paraId="571B7972" w14:textId="7A5F3B10">
      <w:pPr>
        <w:keepNext/>
        <w:keepLines/>
        <w:widowControl/>
        <w:numPr>
          <w:ilvl w:val="0"/>
          <w:numId w:val="11"/>
        </w:numPr>
        <w:autoSpaceDE w:val="0"/>
        <w:autoSpaceDN w:val="0"/>
        <w:adjustRightInd w:val="0"/>
        <w:spacing w:before="240" w:after="120"/>
        <w:outlineLvl w:val="1"/>
        <w:rPr>
          <w:rFonts w:ascii="Calibri Light" w:hAnsi="Calibri Light"/>
          <w:color w:val="2E74B5"/>
          <w:sz w:val="26"/>
          <w:szCs w:val="26"/>
        </w:rPr>
      </w:pPr>
      <w:bookmarkStart w:id="145" w:name="_Toc95491178"/>
      <w:r w:rsidRPr="004A717B">
        <w:rPr>
          <w:rFonts w:ascii="Calibri Light" w:hAnsi="Calibri Light"/>
          <w:color w:val="2E74B5"/>
          <w:sz w:val="26"/>
          <w:szCs w:val="26"/>
        </w:rPr>
        <w:t>Certificates of Insurance</w:t>
      </w:r>
      <w:bookmarkEnd w:id="145"/>
    </w:p>
    <w:p w:rsidR="004A717B" w:rsidRPr="004A717B" w:rsidP="004A717B" w14:paraId="540EFE67" w14:textId="77777777">
      <w:pPr>
        <w:widowControl/>
        <w:spacing w:after="160"/>
        <w:rPr>
          <w:rFonts w:eastAsia="Calibri"/>
        </w:rPr>
      </w:pPr>
      <w:r w:rsidRPr="004A717B">
        <w:rPr>
          <w:rFonts w:eastAsia="Calibri"/>
        </w:rPr>
        <w:t>Observers are insured by their employer, as required in regulation for full coverage vessels and in the contract between NMFS and the observer provider for vessels in the partial coverage category. Observers are also covered by the Federal Employees Compensation Act. This insurance coverage does not prevent an observer or observer provider from filing a suit for injuries that occur on a vessel. Thus, industry members may choose to protect themselves from lawsuits by obtaining additional liability insurance.</w:t>
      </w:r>
    </w:p>
    <w:p w:rsidR="004A717B" w:rsidRPr="004A717B" w:rsidP="004A717B" w14:paraId="5E429626" w14:textId="612BD782">
      <w:pPr>
        <w:widowControl/>
        <w:spacing w:after="160"/>
        <w:rPr>
          <w:rFonts w:eastAsia="Calibri"/>
        </w:rPr>
      </w:pPr>
      <w:r w:rsidRPr="004A717B">
        <w:rPr>
          <w:rFonts w:eastAsia="Calibri"/>
        </w:rPr>
        <w:t>Copies of “certificates of insurance” must be submitted to NMFS by</w:t>
      </w:r>
      <w:r w:rsidRPr="004A717B">
        <w:rPr>
          <w:rFonts w:eastAsia="Calibri"/>
          <w:b/>
        </w:rPr>
        <w:t xml:space="preserve"> </w:t>
      </w:r>
      <w:r w:rsidRPr="004A717B">
        <w:rPr>
          <w:rFonts w:eastAsia="Calibri"/>
        </w:rPr>
        <w:t xml:space="preserve">February 1 of each year. Insurance certification allows NMFS to confirm that an observer provider is meeting the minimum insurance coverage required. The certificates of insurance shall verify </w:t>
      </w:r>
      <w:r w:rsidR="0015424B">
        <w:rPr>
          <w:rFonts w:eastAsia="Calibri"/>
        </w:rPr>
        <w:t>all</w:t>
      </w:r>
      <w:r w:rsidRPr="004A717B">
        <w:rPr>
          <w:rFonts w:eastAsia="Calibri"/>
        </w:rPr>
        <w:t xml:space="preserve"> coverage provisions</w:t>
      </w:r>
      <w:r w:rsidR="0015424B">
        <w:rPr>
          <w:rFonts w:eastAsia="Calibri"/>
        </w:rPr>
        <w:t xml:space="preserve"> specified at 50 CFR </w:t>
      </w:r>
      <w:r w:rsidRPr="0015424B" w:rsidR="0015424B">
        <w:rPr>
          <w:rFonts w:eastAsia="Calibri"/>
        </w:rPr>
        <w:t>600.748(b) and (c)</w:t>
      </w:r>
      <w:r w:rsidRPr="004A717B">
        <w:rPr>
          <w:rFonts w:eastAsia="Calibri"/>
        </w:rPr>
        <w:t xml:space="preserve"> and state that the insurance company will notify the certificate holder if insurance coverage is changed or canceled</w:t>
      </w:r>
      <w:r w:rsidR="00252B23">
        <w:rPr>
          <w:rFonts w:eastAsia="Calibri"/>
        </w:rPr>
        <w:t xml:space="preserve"> (</w:t>
      </w:r>
      <w:hyperlink r:id="rId31" w:anchor="p-679.52(b)(11)(vi)" w:history="1">
        <w:r w:rsidRPr="00252B23" w:rsidR="00252B23">
          <w:rPr>
            <w:rStyle w:val="Hyperlink"/>
          </w:rPr>
          <w:t>§ 679.52(b)(11)(vi)</w:t>
        </w:r>
      </w:hyperlink>
      <w:r w:rsidR="00252B23">
        <w:rPr>
          <w:rFonts w:eastAsia="Calibri"/>
        </w:rPr>
        <w:t>)</w:t>
      </w:r>
      <w:r w:rsidRPr="004A717B">
        <w:rPr>
          <w:rFonts w:eastAsia="Calibri"/>
        </w:rPr>
        <w:t>.</w:t>
      </w:r>
    </w:p>
    <w:p w:rsidR="004A717B" w:rsidRPr="004A717B" w:rsidP="004A717B" w14:paraId="27CB1880" w14:textId="77777777">
      <w:pPr>
        <w:widowControl/>
        <w:spacing w:after="240"/>
        <w:ind w:left="720"/>
        <w:contextualSpacing/>
        <w:rPr>
          <w:rFonts w:eastAsia="Calibri"/>
        </w:rPr>
      </w:pPr>
    </w:p>
    <w:p w:rsidR="004A717B" w:rsidRPr="004A717B" w:rsidP="008E4CBC" w14:paraId="3577B40D" w14:textId="2BC71C12">
      <w:pPr>
        <w:keepNext/>
        <w:keepLines/>
        <w:widowControl/>
        <w:numPr>
          <w:ilvl w:val="0"/>
          <w:numId w:val="11"/>
        </w:numPr>
        <w:autoSpaceDE w:val="0"/>
        <w:autoSpaceDN w:val="0"/>
        <w:adjustRightInd w:val="0"/>
        <w:spacing w:before="240" w:after="120"/>
        <w:outlineLvl w:val="1"/>
        <w:rPr>
          <w:rFonts w:ascii="Calibri Light" w:hAnsi="Calibri Light"/>
          <w:color w:val="2E74B5"/>
          <w:sz w:val="26"/>
          <w:szCs w:val="26"/>
        </w:rPr>
      </w:pPr>
      <w:bookmarkStart w:id="146" w:name="_Toc95491179"/>
      <w:r w:rsidRPr="004A717B">
        <w:rPr>
          <w:rFonts w:ascii="Calibri Light" w:hAnsi="Calibri Light"/>
          <w:color w:val="2E74B5"/>
          <w:sz w:val="26"/>
          <w:szCs w:val="26"/>
        </w:rPr>
        <w:t>Observer provider contracts</w:t>
      </w:r>
      <w:bookmarkEnd w:id="146"/>
    </w:p>
    <w:p w:rsidR="001F1F2C" w:rsidP="004A717B" w14:paraId="44E68C28" w14:textId="26464A6C">
      <w:pPr>
        <w:autoSpaceDE w:val="0"/>
        <w:autoSpaceDN w:val="0"/>
        <w:adjustRightInd w:val="0"/>
        <w:spacing w:after="240"/>
      </w:pPr>
      <w:r w:rsidRPr="00EA6518">
        <w:t xml:space="preserve">Observer providers must submit to </w:t>
      </w:r>
      <w:r>
        <w:t xml:space="preserve">NMFS </w:t>
      </w:r>
      <w:r w:rsidRPr="00EA6518">
        <w:t>a completed and unaltered copy of each type of signed and valid contract (including all attachments, appendices, addendums, and exhibits incorporated into the contract) between the observer provider and those entities requiring observer services</w:t>
      </w:r>
      <w:r w:rsidR="006D7FC8">
        <w:t xml:space="preserve"> in the full coverage category (required </w:t>
      </w:r>
      <w:r w:rsidRPr="00EA6518">
        <w:t xml:space="preserve">under </w:t>
      </w:r>
      <w:r w:rsidRPr="006D7FC8" w:rsidR="006D7FC8">
        <w:t>§ 679.51(a)(2)</w:t>
      </w:r>
      <w:r w:rsidRPr="006D7FC8">
        <w:t xml:space="preserve"> and </w:t>
      </w:r>
      <w:r w:rsidRPr="006D7FC8" w:rsidR="006D7FC8">
        <w:t>(b)(2))</w:t>
      </w:r>
      <w:r w:rsidRPr="006D7FC8">
        <w:t>, by F</w:t>
      </w:r>
      <w:r w:rsidRPr="00EA6518">
        <w:t>ebruary 1 of each year.</w:t>
      </w:r>
      <w:r>
        <w:t xml:space="preserve"> </w:t>
      </w:r>
    </w:p>
    <w:p w:rsidR="004A717B" w:rsidP="001F1F2C" w14:paraId="48A7F61D" w14:textId="23ABAB9A">
      <w:pPr>
        <w:autoSpaceDE w:val="0"/>
        <w:autoSpaceDN w:val="0"/>
        <w:adjustRightInd w:val="0"/>
        <w:spacing w:after="240"/>
        <w:rPr>
          <w:rFonts w:eastAsia="Calibri"/>
          <w:szCs w:val="20"/>
        </w:rPr>
      </w:pPr>
      <w:r w:rsidRPr="00C20481">
        <w:rPr>
          <w:rFonts w:eastAsia="Calibri"/>
          <w:szCs w:val="20"/>
        </w:rPr>
        <w:t xml:space="preserve">Observer providers must </w:t>
      </w:r>
      <w:r w:rsidR="00EA6518">
        <w:rPr>
          <w:rFonts w:eastAsia="Calibri"/>
          <w:szCs w:val="20"/>
        </w:rPr>
        <w:t xml:space="preserve">also </w:t>
      </w:r>
      <w:r w:rsidRPr="00C20481">
        <w:rPr>
          <w:rFonts w:eastAsia="Calibri"/>
          <w:szCs w:val="20"/>
        </w:rPr>
        <w:t xml:space="preserve">submit to NMFS upon request, a completed and unaltered copy of the current or most recent signed and valid contract (including all attachments, appendices, addendums, and exhibits incorporated into the contract and any agreements or policies with regard to observer compensation or salary levels) between the observer provider and the particular entity identified by the Observer Program or with specific observers. These copies must be submitted to NMFS within 5 business days of the request for the contract. Signed and valid contracts include the contracts an observer provider has with </w:t>
      </w:r>
      <w:r w:rsidR="00722A0E">
        <w:rPr>
          <w:rFonts w:eastAsia="Calibri"/>
          <w:szCs w:val="20"/>
        </w:rPr>
        <w:t>observers</w:t>
      </w:r>
      <w:r w:rsidR="001F1F2C">
        <w:rPr>
          <w:rFonts w:eastAsia="Calibri"/>
          <w:szCs w:val="20"/>
        </w:rPr>
        <w:t xml:space="preserve"> and</w:t>
      </w:r>
      <w:r w:rsidR="00722A0E">
        <w:rPr>
          <w:rFonts w:eastAsia="Calibri"/>
          <w:szCs w:val="20"/>
        </w:rPr>
        <w:t xml:space="preserve"> </w:t>
      </w:r>
      <w:r w:rsidR="001F1F2C">
        <w:rPr>
          <w:rFonts w:eastAsia="Calibri"/>
          <w:szCs w:val="20"/>
        </w:rPr>
        <w:t xml:space="preserve">with </w:t>
      </w:r>
      <w:r w:rsidRPr="00C20481">
        <w:rPr>
          <w:rFonts w:eastAsia="Calibri"/>
          <w:szCs w:val="20"/>
        </w:rPr>
        <w:t>vessels</w:t>
      </w:r>
      <w:r w:rsidR="001F1F2C">
        <w:rPr>
          <w:rFonts w:eastAsia="Calibri"/>
          <w:szCs w:val="20"/>
        </w:rPr>
        <w:t>,</w:t>
      </w:r>
      <w:r w:rsidRPr="00C20481">
        <w:rPr>
          <w:rFonts w:eastAsia="Calibri"/>
          <w:szCs w:val="20"/>
        </w:rPr>
        <w:t xml:space="preserve"> </w:t>
      </w:r>
      <w:r w:rsidRPr="00C20481" w:rsidR="001F1F2C">
        <w:rPr>
          <w:rFonts w:eastAsia="Calibri"/>
          <w:szCs w:val="20"/>
        </w:rPr>
        <w:t>shoreside processors</w:t>
      </w:r>
      <w:r w:rsidR="001F1F2C">
        <w:rPr>
          <w:rFonts w:eastAsia="Calibri"/>
          <w:szCs w:val="20"/>
        </w:rPr>
        <w:t xml:space="preserve">, and </w:t>
      </w:r>
      <w:r w:rsidRPr="00C20481" w:rsidR="001F1F2C">
        <w:rPr>
          <w:rFonts w:eastAsia="Calibri"/>
          <w:szCs w:val="20"/>
        </w:rPr>
        <w:t>SFPs</w:t>
      </w:r>
      <w:r w:rsidRPr="00C20481" w:rsidR="001F1F2C">
        <w:rPr>
          <w:rFonts w:eastAsia="Calibri"/>
          <w:szCs w:val="20"/>
        </w:rPr>
        <w:t xml:space="preserve"> </w:t>
      </w:r>
      <w:r w:rsidR="005064E3">
        <w:rPr>
          <w:rFonts w:eastAsia="Calibri"/>
          <w:szCs w:val="20"/>
        </w:rPr>
        <w:t>in the full coverage category</w:t>
      </w:r>
      <w:r w:rsidRPr="00C20481">
        <w:rPr>
          <w:rFonts w:eastAsia="Calibri"/>
          <w:szCs w:val="20"/>
        </w:rPr>
        <w:t>.</w:t>
      </w:r>
    </w:p>
    <w:p w:rsidR="004A717B" w:rsidRPr="004A717B" w:rsidP="008E4CBC" w14:paraId="6E99940B" w14:textId="662F6CB7">
      <w:pPr>
        <w:keepNext/>
        <w:keepLines/>
        <w:widowControl/>
        <w:numPr>
          <w:ilvl w:val="0"/>
          <w:numId w:val="11"/>
        </w:numPr>
        <w:autoSpaceDE w:val="0"/>
        <w:autoSpaceDN w:val="0"/>
        <w:adjustRightInd w:val="0"/>
        <w:spacing w:before="240" w:after="120"/>
        <w:outlineLvl w:val="1"/>
        <w:rPr>
          <w:rFonts w:ascii="Calibri Light" w:hAnsi="Calibri Light"/>
          <w:color w:val="2E74B5"/>
          <w:sz w:val="26"/>
          <w:szCs w:val="26"/>
        </w:rPr>
      </w:pPr>
      <w:bookmarkStart w:id="147" w:name="_Toc95491180"/>
      <w:r w:rsidRPr="004A717B">
        <w:rPr>
          <w:rFonts w:ascii="Calibri Light" w:hAnsi="Calibri Light"/>
          <w:color w:val="2E74B5"/>
          <w:sz w:val="26"/>
          <w:szCs w:val="26"/>
        </w:rPr>
        <w:t>Other Reports</w:t>
      </w:r>
      <w:bookmarkEnd w:id="147"/>
    </w:p>
    <w:p w:rsidR="00291C01" w:rsidP="008A558C" w14:paraId="47E36E7F" w14:textId="30F588EE">
      <w:pPr>
        <w:widowControl/>
        <w:autoSpaceDE w:val="0"/>
        <w:autoSpaceDN w:val="0"/>
        <w:adjustRightInd w:val="0"/>
        <w:spacing w:after="160"/>
      </w:pPr>
      <w:r>
        <w:t>The following reports are used by NMFS</w:t>
      </w:r>
      <w:r w:rsidRPr="008A558C">
        <w:t xml:space="preserve"> to monitor and enforce standards of observer conduct and to identify problems on </w:t>
      </w:r>
      <w:r>
        <w:t>deployments</w:t>
      </w:r>
      <w:r w:rsidRPr="008A558C">
        <w:t xml:space="preserve"> that may compromise the observer’s health and well-being. </w:t>
      </w:r>
      <w:r>
        <w:t>The observer provider submits these reports to the Observer Program by fax or email.</w:t>
      </w:r>
    </w:p>
    <w:p w:rsidR="00E4411D" w:rsidP="00E4411D" w14:paraId="22906FFD" w14:textId="77777777">
      <w:pPr>
        <w:autoSpaceDE w:val="0"/>
        <w:autoSpaceDN w:val="0"/>
        <w:adjustRightInd w:val="0"/>
        <w:spacing w:after="160"/>
        <w:rPr>
          <w:rFonts w:eastAsia="Calibri"/>
          <w:szCs w:val="20"/>
        </w:rPr>
      </w:pPr>
      <w:r w:rsidRPr="004A717B">
        <w:rPr>
          <w:rFonts w:eastAsia="Calibri"/>
          <w:szCs w:val="20"/>
        </w:rPr>
        <w:t xml:space="preserve">Observer providers must notify NMFS of a breach of the observer provider’s policy on observer conduct within 72 hours after the provider becomes aware of the alleged violation. </w:t>
      </w:r>
    </w:p>
    <w:p w:rsidR="004A717B" w:rsidRPr="004A717B" w:rsidP="00E4411D" w14:paraId="14D15E36" w14:textId="0494CCC9">
      <w:pPr>
        <w:autoSpaceDE w:val="0"/>
        <w:autoSpaceDN w:val="0"/>
        <w:adjustRightInd w:val="0"/>
        <w:rPr>
          <w:rFonts w:eastAsia="Calibri"/>
          <w:szCs w:val="20"/>
        </w:rPr>
      </w:pPr>
      <w:r w:rsidRPr="004A717B">
        <w:rPr>
          <w:rFonts w:eastAsia="Calibri"/>
          <w:szCs w:val="20"/>
        </w:rPr>
        <w:t xml:space="preserve">The observer provider must submit these reports within 24 hours after the observer provider becomes aware of the </w:t>
      </w:r>
      <w:r w:rsidRPr="00F814CD">
        <w:rPr>
          <w:rFonts w:eastAsia="Calibri"/>
        </w:rPr>
        <w:t>information</w:t>
      </w:r>
      <w:r w:rsidRPr="00F814CD" w:rsidR="00F814CD">
        <w:rPr>
          <w:rFonts w:eastAsia="Calibri"/>
        </w:rPr>
        <w:t xml:space="preserve"> (</w:t>
      </w:r>
      <w:hyperlink r:id="rId31" w:anchor="p-679.52(b)(11)(x)" w:history="1">
        <w:r w:rsidRPr="00F814CD" w:rsidR="00F814CD">
          <w:rPr>
            <w:rStyle w:val="Hyperlink"/>
          </w:rPr>
          <w:t>§ 679.52(b)(11)(x)</w:t>
        </w:r>
      </w:hyperlink>
      <w:r w:rsidRPr="00F814CD" w:rsidR="00F814CD">
        <w:rPr>
          <w:rFonts w:eastAsia="Calibri"/>
        </w:rPr>
        <w:t>)</w:t>
      </w:r>
      <w:r w:rsidRPr="00F814CD">
        <w:rPr>
          <w:rFonts w:eastAsia="Calibri"/>
        </w:rPr>
        <w:t>:</w:t>
      </w:r>
    </w:p>
    <w:p w:rsidR="004A717B" w:rsidRPr="004A717B" w:rsidP="008E4CBC" w14:paraId="3F180CF7" w14:textId="77777777">
      <w:pPr>
        <w:widowControl/>
        <w:numPr>
          <w:ilvl w:val="0"/>
          <w:numId w:val="15"/>
        </w:numPr>
        <w:autoSpaceDE w:val="0"/>
        <w:autoSpaceDN w:val="0"/>
        <w:adjustRightInd w:val="0"/>
        <w:spacing w:after="160"/>
        <w:ind w:left="720" w:hanging="360"/>
        <w:contextualSpacing/>
        <w:rPr>
          <w:rFonts w:eastAsia="Calibri"/>
        </w:rPr>
      </w:pPr>
      <w:r w:rsidRPr="004A717B">
        <w:rPr>
          <w:rFonts w:eastAsia="Calibri"/>
        </w:rPr>
        <w:t>Information regarding possible observer harassment</w:t>
      </w:r>
    </w:p>
    <w:p w:rsidR="004A717B" w:rsidRPr="004A717B" w:rsidP="008E4CBC" w14:paraId="18B64749" w14:textId="77777777">
      <w:pPr>
        <w:widowControl/>
        <w:numPr>
          <w:ilvl w:val="0"/>
          <w:numId w:val="15"/>
        </w:numPr>
        <w:autoSpaceDE w:val="0"/>
        <w:autoSpaceDN w:val="0"/>
        <w:adjustRightInd w:val="0"/>
        <w:spacing w:after="160"/>
        <w:ind w:left="720" w:hanging="360"/>
        <w:contextualSpacing/>
        <w:rPr>
          <w:rFonts w:eastAsia="Calibri"/>
        </w:rPr>
      </w:pPr>
      <w:r w:rsidRPr="004A717B">
        <w:rPr>
          <w:rFonts w:eastAsia="Calibri"/>
        </w:rPr>
        <w:t>Information regarding any prohibited action</w:t>
      </w:r>
    </w:p>
    <w:p w:rsidR="004A717B" w:rsidRPr="004A717B" w:rsidP="008E4CBC" w14:paraId="23D9700C" w14:textId="77777777">
      <w:pPr>
        <w:widowControl/>
        <w:numPr>
          <w:ilvl w:val="0"/>
          <w:numId w:val="15"/>
        </w:numPr>
        <w:autoSpaceDE w:val="0"/>
        <w:autoSpaceDN w:val="0"/>
        <w:adjustRightInd w:val="0"/>
        <w:spacing w:after="160"/>
        <w:ind w:left="720" w:hanging="360"/>
        <w:contextualSpacing/>
        <w:rPr>
          <w:rFonts w:eastAsia="Calibri"/>
        </w:rPr>
      </w:pPr>
      <w:r w:rsidRPr="004A717B">
        <w:rPr>
          <w:rFonts w:eastAsia="Calibri"/>
        </w:rPr>
        <w:t>Concerns about vessel safety, processor safety, or marine casualty under 46 CFR 4.05-1(a)(1) through (7)</w:t>
      </w:r>
    </w:p>
    <w:p w:rsidR="004A717B" w:rsidRPr="004A717B" w:rsidP="008E4CBC" w14:paraId="67AC3C7F" w14:textId="77777777">
      <w:pPr>
        <w:widowControl/>
        <w:numPr>
          <w:ilvl w:val="0"/>
          <w:numId w:val="15"/>
        </w:numPr>
        <w:autoSpaceDE w:val="0"/>
        <w:autoSpaceDN w:val="0"/>
        <w:adjustRightInd w:val="0"/>
        <w:spacing w:after="160"/>
        <w:ind w:left="720" w:hanging="360"/>
        <w:contextualSpacing/>
        <w:rPr>
          <w:rFonts w:eastAsia="Calibri"/>
        </w:rPr>
      </w:pPr>
      <w:r w:rsidRPr="004A717B">
        <w:rPr>
          <w:rFonts w:eastAsia="Calibri"/>
        </w:rPr>
        <w:t>Observer illness or injury that prevents the observer from completing any of his or her duties described in the observer manual.</w:t>
      </w:r>
    </w:p>
    <w:p w:rsidR="008A558C" w:rsidRPr="008A558C" w:rsidP="008E4CBC" w14:paraId="034E1428" w14:textId="5D4666DA">
      <w:pPr>
        <w:widowControl/>
        <w:numPr>
          <w:ilvl w:val="0"/>
          <w:numId w:val="15"/>
        </w:numPr>
        <w:autoSpaceDE w:val="0"/>
        <w:autoSpaceDN w:val="0"/>
        <w:adjustRightInd w:val="0"/>
        <w:spacing w:after="160"/>
        <w:ind w:left="720" w:hanging="360"/>
        <w:rPr>
          <w:rFonts w:eastAsia="Calibri"/>
        </w:rPr>
      </w:pPr>
      <w:r w:rsidRPr="004A717B">
        <w:rPr>
          <w:rFonts w:eastAsia="Calibri"/>
        </w:rPr>
        <w:t>Any information, allegations, or reports regarding observer conflict of interest or breach of the standards of behavior.</w:t>
      </w:r>
      <w:r w:rsidRPr="008A558C">
        <w:t xml:space="preserve"> </w:t>
      </w:r>
    </w:p>
    <w:p w:rsidR="004A717B" w:rsidRPr="004A717B" w:rsidP="008E4CBC" w14:paraId="04AC4D0D" w14:textId="5C77036E">
      <w:pPr>
        <w:keepNext/>
        <w:keepLines/>
        <w:widowControl/>
        <w:numPr>
          <w:ilvl w:val="0"/>
          <w:numId w:val="11"/>
        </w:numPr>
        <w:autoSpaceDE w:val="0"/>
        <w:autoSpaceDN w:val="0"/>
        <w:adjustRightInd w:val="0"/>
        <w:spacing w:before="240" w:after="120"/>
        <w:outlineLvl w:val="1"/>
        <w:rPr>
          <w:rFonts w:ascii="Calibri Light" w:hAnsi="Calibri Light"/>
          <w:color w:val="2E74B5"/>
          <w:sz w:val="26"/>
          <w:szCs w:val="26"/>
        </w:rPr>
      </w:pPr>
      <w:bookmarkStart w:id="148" w:name="_Toc95491181"/>
      <w:r w:rsidRPr="004A717B">
        <w:rPr>
          <w:rFonts w:ascii="Calibri Light" w:hAnsi="Calibri Light"/>
          <w:color w:val="2E74B5"/>
          <w:sz w:val="26"/>
          <w:szCs w:val="26"/>
        </w:rPr>
        <w:t>Update to provider information</w:t>
      </w:r>
      <w:bookmarkEnd w:id="148"/>
      <w:r w:rsidRPr="004A717B">
        <w:rPr>
          <w:rFonts w:ascii="Calibri Light" w:hAnsi="Calibri Light"/>
          <w:color w:val="2E74B5"/>
          <w:sz w:val="26"/>
          <w:szCs w:val="26"/>
        </w:rPr>
        <w:t xml:space="preserve"> </w:t>
      </w:r>
    </w:p>
    <w:p w:rsidR="004A717B" w:rsidRPr="004A717B" w:rsidP="00E4411D" w14:paraId="6114A3C4" w14:textId="40995822">
      <w:pPr>
        <w:autoSpaceDE w:val="0"/>
        <w:autoSpaceDN w:val="0"/>
        <w:adjustRightInd w:val="0"/>
        <w:spacing w:after="160"/>
        <w:rPr>
          <w:rFonts w:eastAsia="Calibri"/>
          <w:szCs w:val="20"/>
        </w:rPr>
      </w:pPr>
      <w:r w:rsidRPr="004A717B">
        <w:rPr>
          <w:rFonts w:eastAsia="Calibri"/>
          <w:szCs w:val="20"/>
        </w:rPr>
        <w:t xml:space="preserve">Except for changes in ownership, an observer provider must notify </w:t>
      </w:r>
      <w:r w:rsidR="00796D8F">
        <w:rPr>
          <w:rFonts w:eastAsia="Calibri"/>
          <w:szCs w:val="20"/>
        </w:rPr>
        <w:t>the Observer Program</w:t>
      </w:r>
      <w:r w:rsidRPr="004A717B" w:rsidR="00796D8F">
        <w:rPr>
          <w:rFonts w:eastAsia="Calibri"/>
          <w:szCs w:val="20"/>
        </w:rPr>
        <w:t xml:space="preserve"> </w:t>
      </w:r>
      <w:r w:rsidRPr="004A717B">
        <w:rPr>
          <w:rFonts w:eastAsia="Calibri"/>
          <w:szCs w:val="20"/>
        </w:rPr>
        <w:t>of any other change to the information submitted on the provider's permit application within 30 days of the effective date of such change</w:t>
      </w:r>
      <w:r w:rsidR="009778C3">
        <w:rPr>
          <w:rFonts w:eastAsia="Calibri"/>
          <w:szCs w:val="20"/>
        </w:rPr>
        <w:t xml:space="preserve"> (</w:t>
      </w:r>
      <w:hyperlink r:id="rId31" w:anchor="p-679.52(b)(11)(ix)" w:history="1">
        <w:r w:rsidRPr="009778C3" w:rsidR="009778C3">
          <w:rPr>
            <w:rStyle w:val="Hyperlink"/>
          </w:rPr>
          <w:t>§ 679.52(b)(11)(ix)</w:t>
        </w:r>
      </w:hyperlink>
      <w:r w:rsidRPr="009778C3" w:rsidR="009778C3">
        <w:rPr>
          <w:rFonts w:eastAsia="Calibri"/>
        </w:rPr>
        <w:t>)</w:t>
      </w:r>
      <w:r w:rsidRPr="009778C3">
        <w:rPr>
          <w:rFonts w:eastAsia="Calibri"/>
        </w:rPr>
        <w:t>.</w:t>
      </w:r>
      <w:r w:rsidRPr="004A717B">
        <w:rPr>
          <w:rFonts w:eastAsia="Calibri"/>
          <w:szCs w:val="20"/>
        </w:rPr>
        <w:t xml:space="preserve"> This requirement facilitates the communication between NMFS and observer providers. </w:t>
      </w:r>
    </w:p>
    <w:p w:rsidR="004A717B" w:rsidRPr="004A717B" w:rsidP="008E4CBC" w14:paraId="6FDB914F" w14:textId="51ED8342">
      <w:pPr>
        <w:keepNext/>
        <w:keepLines/>
        <w:widowControl/>
        <w:numPr>
          <w:ilvl w:val="0"/>
          <w:numId w:val="11"/>
        </w:numPr>
        <w:autoSpaceDE w:val="0"/>
        <w:autoSpaceDN w:val="0"/>
        <w:adjustRightInd w:val="0"/>
        <w:spacing w:before="240" w:after="120"/>
        <w:outlineLvl w:val="1"/>
        <w:rPr>
          <w:rFonts w:ascii="Calibri Light" w:hAnsi="Calibri Light"/>
          <w:color w:val="2E74B5"/>
          <w:sz w:val="26"/>
          <w:szCs w:val="26"/>
        </w:rPr>
      </w:pPr>
      <w:bookmarkStart w:id="149" w:name="_Toc522650013"/>
      <w:bookmarkStart w:id="150" w:name="_Toc95491182"/>
      <w:bookmarkEnd w:id="149"/>
      <w:r w:rsidRPr="004A717B">
        <w:rPr>
          <w:rFonts w:ascii="Calibri Light" w:hAnsi="Calibri Light"/>
          <w:color w:val="2E74B5"/>
          <w:sz w:val="26"/>
          <w:szCs w:val="26"/>
        </w:rPr>
        <w:t>Observer provider invoices</w:t>
      </w:r>
      <w:bookmarkEnd w:id="150"/>
      <w:r w:rsidRPr="004A717B">
        <w:rPr>
          <w:rFonts w:ascii="Calibri Light" w:hAnsi="Calibri Light"/>
          <w:color w:val="2E74B5"/>
          <w:sz w:val="26"/>
          <w:szCs w:val="26"/>
        </w:rPr>
        <w:t xml:space="preserve"> </w:t>
      </w:r>
    </w:p>
    <w:p w:rsidR="004A717B" w:rsidRPr="004A717B" w:rsidP="00E4411D" w14:paraId="55626E3F" w14:textId="77777777">
      <w:pPr>
        <w:autoSpaceDE w:val="0"/>
        <w:autoSpaceDN w:val="0"/>
        <w:adjustRightInd w:val="0"/>
        <w:spacing w:after="160"/>
        <w:rPr>
          <w:rFonts w:eastAsia="Calibri"/>
          <w:szCs w:val="20"/>
        </w:rPr>
      </w:pPr>
      <w:r w:rsidRPr="004A717B">
        <w:rPr>
          <w:rFonts w:eastAsia="Calibri"/>
          <w:szCs w:val="20"/>
        </w:rPr>
        <w:t xml:space="preserve">Vessels and processors in the full coverage category contract with observer provider companies directly. In order to accurately evaluate the cost of observer coverage requirements for vessels and plants, NMFS requires observer providers to submit copies of all invoices for observer coverage to the Observer Program monthly. Observer providers are required to submit these invoices to NMFS for each observer aboard a catcher/processor, catcher vessel, mothership, SFP, or shoreside processor on a monthly basis for a full calendar year. </w:t>
      </w:r>
    </w:p>
    <w:p w:rsidR="004A717B" w:rsidRPr="004A717B" w:rsidP="00E4411D" w14:paraId="3C2C4C1E" w14:textId="77777777">
      <w:pPr>
        <w:autoSpaceDE w:val="0"/>
        <w:autoSpaceDN w:val="0"/>
        <w:adjustRightInd w:val="0"/>
        <w:spacing w:after="160"/>
        <w:rPr>
          <w:rFonts w:eastAsia="Calibri"/>
          <w:szCs w:val="20"/>
        </w:rPr>
      </w:pPr>
      <w:r w:rsidRPr="004A717B">
        <w:rPr>
          <w:rFonts w:eastAsia="Calibri"/>
          <w:szCs w:val="20"/>
        </w:rPr>
        <w:t xml:space="preserve">The invoice information allows NMFS to develop an accurate assessment of costs and benefits under potential program changes recommended for fisheries management actions. </w:t>
      </w:r>
    </w:p>
    <w:p w:rsidR="004A717B" w:rsidRPr="004B54E4" w:rsidP="004B54E4" w14:paraId="0A70DD97" w14:textId="29CDFB0B">
      <w:pPr>
        <w:widowControl/>
        <w:rPr>
          <w:rFonts w:eastAsia="Calibri"/>
        </w:rPr>
      </w:pPr>
      <w:r w:rsidRPr="004B54E4">
        <w:rPr>
          <w:rFonts w:eastAsia="Calibri"/>
          <w:color w:val="000000"/>
        </w:rPr>
        <w:t>The invoices must contain the following information</w:t>
      </w:r>
      <w:r w:rsidR="009778C3">
        <w:rPr>
          <w:rFonts w:eastAsia="Calibri"/>
          <w:color w:val="000000"/>
        </w:rPr>
        <w:t xml:space="preserve"> </w:t>
      </w:r>
      <w:r w:rsidRPr="00FA78B5" w:rsidR="009778C3">
        <w:rPr>
          <w:rFonts w:eastAsia="Calibri"/>
          <w:color w:val="000000"/>
        </w:rPr>
        <w:t>(</w:t>
      </w:r>
      <w:hyperlink r:id="rId41" w:history="1">
        <w:r w:rsidRPr="00FA78B5" w:rsidR="009778C3">
          <w:rPr>
            <w:rStyle w:val="Hyperlink"/>
          </w:rPr>
          <w:t>§ 679.52(b)(11)(viii)(b)</w:t>
        </w:r>
      </w:hyperlink>
      <w:r w:rsidRPr="00FA78B5" w:rsidR="009778C3">
        <w:rPr>
          <w:rFonts w:eastAsia="Calibri"/>
          <w:color w:val="000000"/>
        </w:rPr>
        <w:t>)</w:t>
      </w:r>
      <w:r w:rsidRPr="00FA78B5">
        <w:rPr>
          <w:rFonts w:eastAsia="Calibri"/>
          <w:color w:val="000000"/>
        </w:rPr>
        <w:t>:</w:t>
      </w:r>
      <w:r w:rsidRPr="004B54E4">
        <w:rPr>
          <w:rFonts w:eastAsia="Calibri"/>
          <w:color w:val="000000"/>
        </w:rPr>
        <w:t xml:space="preserve"> </w:t>
      </w:r>
    </w:p>
    <w:p w:rsidR="004A717B" w:rsidRPr="004A717B" w:rsidP="008E4CBC" w14:paraId="26F1904C" w14:textId="77777777">
      <w:pPr>
        <w:widowControl/>
        <w:numPr>
          <w:ilvl w:val="0"/>
          <w:numId w:val="16"/>
        </w:numPr>
        <w:autoSpaceDE w:val="0"/>
        <w:autoSpaceDN w:val="0"/>
        <w:adjustRightInd w:val="0"/>
        <w:spacing w:after="160"/>
        <w:contextualSpacing/>
        <w:rPr>
          <w:rFonts w:eastAsia="Calibri"/>
        </w:rPr>
      </w:pPr>
      <w:r w:rsidRPr="004A717B">
        <w:rPr>
          <w:rFonts w:eastAsia="Calibri"/>
        </w:rPr>
        <w:t>Name of each individual to which the invoice applies</w:t>
      </w:r>
    </w:p>
    <w:p w:rsidR="004A717B" w:rsidRPr="004A717B" w:rsidP="008E4CBC" w14:paraId="1C396E0E" w14:textId="77777777">
      <w:pPr>
        <w:widowControl/>
        <w:numPr>
          <w:ilvl w:val="0"/>
          <w:numId w:val="16"/>
        </w:numPr>
        <w:autoSpaceDE w:val="0"/>
        <w:autoSpaceDN w:val="0"/>
        <w:adjustRightInd w:val="0"/>
        <w:spacing w:after="160"/>
        <w:contextualSpacing/>
        <w:rPr>
          <w:rFonts w:eastAsia="Calibri"/>
        </w:rPr>
      </w:pPr>
      <w:r w:rsidRPr="004A717B">
        <w:rPr>
          <w:rFonts w:eastAsia="Calibri"/>
        </w:rPr>
        <w:t xml:space="preserve">Dates of service for each observer </w:t>
      </w:r>
    </w:p>
    <w:p w:rsidR="004A717B" w:rsidRPr="004A717B" w:rsidP="008E4CBC" w14:paraId="623FDCA3" w14:textId="77777777">
      <w:pPr>
        <w:widowControl/>
        <w:numPr>
          <w:ilvl w:val="0"/>
          <w:numId w:val="16"/>
        </w:numPr>
        <w:autoSpaceDE w:val="0"/>
        <w:autoSpaceDN w:val="0"/>
        <w:adjustRightInd w:val="0"/>
        <w:spacing w:after="160"/>
        <w:contextualSpacing/>
        <w:rPr>
          <w:rFonts w:eastAsia="Calibri"/>
        </w:rPr>
      </w:pPr>
      <w:r w:rsidRPr="004A717B">
        <w:rPr>
          <w:rFonts w:eastAsia="Calibri"/>
        </w:rPr>
        <w:t>Rate charged in dollars per day (daily rate) for observer services</w:t>
      </w:r>
    </w:p>
    <w:p w:rsidR="004A717B" w:rsidRPr="004A717B" w:rsidP="008E4CBC" w14:paraId="470032FB" w14:textId="77777777">
      <w:pPr>
        <w:widowControl/>
        <w:numPr>
          <w:ilvl w:val="0"/>
          <w:numId w:val="16"/>
        </w:numPr>
        <w:autoSpaceDE w:val="0"/>
        <w:autoSpaceDN w:val="0"/>
        <w:adjustRightInd w:val="0"/>
        <w:spacing w:after="160"/>
        <w:contextualSpacing/>
        <w:rPr>
          <w:rFonts w:eastAsia="Calibri"/>
        </w:rPr>
      </w:pPr>
      <w:r w:rsidRPr="004A717B">
        <w:rPr>
          <w:rFonts w:eastAsia="Calibri"/>
        </w:rPr>
        <w:t>Total charge for observer services (number of days multiplied by daily rate)</w:t>
      </w:r>
    </w:p>
    <w:p w:rsidR="004A717B" w:rsidRPr="004A717B" w:rsidP="008E4CBC" w14:paraId="6DB091E2" w14:textId="77777777">
      <w:pPr>
        <w:widowControl/>
        <w:numPr>
          <w:ilvl w:val="0"/>
          <w:numId w:val="16"/>
        </w:numPr>
        <w:autoSpaceDE w:val="0"/>
        <w:autoSpaceDN w:val="0"/>
        <w:adjustRightInd w:val="0"/>
        <w:spacing w:after="160"/>
        <w:contextualSpacing/>
        <w:rPr>
          <w:rFonts w:eastAsia="Calibri"/>
        </w:rPr>
      </w:pPr>
      <w:r w:rsidRPr="004A717B">
        <w:rPr>
          <w:rFonts w:eastAsia="Calibri"/>
        </w:rPr>
        <w:t>Amount charged for air transportation</w:t>
      </w:r>
    </w:p>
    <w:p w:rsidR="004A717B" w:rsidRPr="004A717B" w:rsidP="008E4CBC" w14:paraId="29D98EFA" w14:textId="13AD9589">
      <w:pPr>
        <w:widowControl/>
        <w:numPr>
          <w:ilvl w:val="0"/>
          <w:numId w:val="16"/>
        </w:numPr>
        <w:autoSpaceDE w:val="0"/>
        <w:autoSpaceDN w:val="0"/>
        <w:adjustRightInd w:val="0"/>
        <w:spacing w:after="160"/>
        <w:rPr>
          <w:rFonts w:eastAsia="Calibri"/>
        </w:rPr>
      </w:pPr>
      <w:r w:rsidRPr="004A717B">
        <w:rPr>
          <w:rFonts w:eastAsia="Calibri"/>
        </w:rPr>
        <w:t>Amount charged by the provider for any other observer expense</w:t>
      </w:r>
      <w:r w:rsidR="004B54E4">
        <w:rPr>
          <w:rFonts w:eastAsia="Calibri"/>
        </w:rPr>
        <w:t>s, including but not limited to</w:t>
      </w:r>
      <w:r w:rsidRPr="004A717B">
        <w:rPr>
          <w:rFonts w:eastAsia="Calibri"/>
        </w:rPr>
        <w:t xml:space="preserve"> ground transportation, excess baggage, and lodging. Charges for these costs must be separated and identified</w:t>
      </w:r>
      <w:r w:rsidR="004B54E4">
        <w:rPr>
          <w:rFonts w:eastAsia="Calibri"/>
        </w:rPr>
        <w:t>.</w:t>
      </w:r>
    </w:p>
    <w:p w:rsidR="004A717B" w:rsidRPr="004A717B" w:rsidP="008E4CBC" w14:paraId="1A4EDAAC" w14:textId="5E43D6ED">
      <w:pPr>
        <w:keepNext/>
        <w:keepLines/>
        <w:widowControl/>
        <w:numPr>
          <w:ilvl w:val="0"/>
          <w:numId w:val="4"/>
        </w:numPr>
        <w:autoSpaceDE w:val="0"/>
        <w:autoSpaceDN w:val="0"/>
        <w:adjustRightInd w:val="0"/>
        <w:spacing w:before="360" w:after="240" w:line="257" w:lineRule="auto"/>
        <w:outlineLvl w:val="0"/>
        <w:rPr>
          <w:rFonts w:ascii="Calibri Light" w:hAnsi="Calibri Light"/>
          <w:color w:val="2E74B5"/>
          <w:sz w:val="32"/>
          <w:szCs w:val="32"/>
        </w:rPr>
      </w:pPr>
      <w:bookmarkStart w:id="151" w:name="_Toc95491183"/>
      <w:r w:rsidRPr="004A717B">
        <w:rPr>
          <w:rFonts w:ascii="Calibri Light" w:hAnsi="Calibri Light"/>
          <w:color w:val="2E74B5"/>
          <w:sz w:val="32"/>
          <w:szCs w:val="32"/>
        </w:rPr>
        <w:t>ADMINISTRATIVE APPEALS</w:t>
      </w:r>
      <w:bookmarkEnd w:id="151"/>
    </w:p>
    <w:p w:rsidR="004A717B" w:rsidRPr="004A717B" w:rsidP="00563F29" w14:paraId="5E27C7C2" w14:textId="22CC835A">
      <w:pPr>
        <w:widowControl/>
        <w:spacing w:after="160"/>
        <w:rPr>
          <w:rFonts w:eastAsia="Calibri"/>
        </w:rPr>
      </w:pPr>
      <w:r w:rsidRPr="004A717B">
        <w:rPr>
          <w:rFonts w:eastAsia="Calibri"/>
        </w:rPr>
        <w:t>Sections 679.51 and 679.52 provide an opportunity to submit an administrative appeal if NMFS denies a request to place a vessel in a coverage category or specific selection pool</w:t>
      </w:r>
      <w:r w:rsidR="00CC599A">
        <w:rPr>
          <w:rFonts w:eastAsia="Calibri"/>
        </w:rPr>
        <w:t>, disproves a Vessel Monitoring Plan,</w:t>
      </w:r>
      <w:r w:rsidRPr="004A717B">
        <w:rPr>
          <w:rFonts w:eastAsia="Calibri"/>
        </w:rPr>
        <w:t xml:space="preserve"> or for an observer provider company who receives an IAD of permit expiration.</w:t>
      </w:r>
    </w:p>
    <w:p w:rsidR="004A717B" w:rsidRPr="004A717B" w:rsidP="00563F29" w14:paraId="37273E0F" w14:textId="77777777">
      <w:pPr>
        <w:widowControl/>
        <w:spacing w:after="160"/>
        <w:rPr>
          <w:rFonts w:eastAsia="Calibri"/>
        </w:rPr>
      </w:pPr>
      <w:r w:rsidRPr="004A717B">
        <w:rPr>
          <w:rFonts w:eastAsia="Calibri"/>
        </w:rPr>
        <w:t xml:space="preserve">In most cases, NMFS expects that only the owners or operators of vessels authorized to be placed in the coverage category or selection pool under the regulatory provisions will apply to do so. Therefore, NMFS expects few or no denials of these requests. </w:t>
      </w:r>
    </w:p>
    <w:p w:rsidR="004A717B" w:rsidRPr="004A717B" w:rsidP="00563F29" w14:paraId="7784A475" w14:textId="228E9D5D">
      <w:pPr>
        <w:widowControl/>
        <w:spacing w:after="160"/>
        <w:rPr>
          <w:rFonts w:eastAsia="Calibri"/>
        </w:rPr>
      </w:pPr>
      <w:r w:rsidRPr="004A717B">
        <w:rPr>
          <w:rFonts w:eastAsia="Calibri"/>
        </w:rPr>
        <w:t xml:space="preserve">NMFS expects few or no administrative appeals on requests for placement in a coverage category or selection pool because the criteria for placing a vessel in the partial coverage category or full coverage category are well known and static. Approval of a request to be placed in the EM selection pool is granted if the vessel meets the criteria specified in the </w:t>
      </w:r>
      <w:r w:rsidR="001B350D">
        <w:rPr>
          <w:rFonts w:eastAsia="Calibri"/>
        </w:rPr>
        <w:t>Annual Deployment Plan</w:t>
      </w:r>
      <w:r w:rsidRPr="004A717B">
        <w:rPr>
          <w:rFonts w:eastAsia="Calibri"/>
        </w:rPr>
        <w:t xml:space="preserve">. These criteria may include gear type, vessel length, the port from which the </w:t>
      </w:r>
      <w:r w:rsidRPr="004A717B">
        <w:rPr>
          <w:rFonts w:eastAsia="Calibri"/>
        </w:rPr>
        <w:t xml:space="preserve">vessel will be fishing, and other criteria related to the EM Program. These criteria are developed annually in the </w:t>
      </w:r>
      <w:r w:rsidR="001B350D">
        <w:rPr>
          <w:rFonts w:eastAsia="Calibri"/>
        </w:rPr>
        <w:t>Annual Deployment Plan</w:t>
      </w:r>
      <w:r w:rsidRPr="004A717B">
        <w:rPr>
          <w:rFonts w:eastAsia="Calibri"/>
        </w:rPr>
        <w:t xml:space="preserve"> through a public process that involves review by the </w:t>
      </w:r>
      <w:r w:rsidR="00BD4014">
        <w:rPr>
          <w:rFonts w:eastAsia="Calibri"/>
        </w:rPr>
        <w:t xml:space="preserve">North Pacific Fishery Management </w:t>
      </w:r>
      <w:r w:rsidRPr="00BD4014">
        <w:rPr>
          <w:rFonts w:eastAsia="Calibri"/>
        </w:rPr>
        <w:t>Council</w:t>
      </w:r>
      <w:r w:rsidRPr="004A717B">
        <w:rPr>
          <w:rFonts w:eastAsia="Calibri"/>
        </w:rPr>
        <w:t xml:space="preserve"> at its October meeting each year, and the opportunity for members of the fishing industry to provide comments. Therefore, NMFS expects few or no administrative appeals on these criteria. </w:t>
      </w:r>
    </w:p>
    <w:p w:rsidR="004A717B" w:rsidRPr="004A717B" w:rsidP="00563F29" w14:paraId="19BFCA82" w14:textId="46F010EE">
      <w:pPr>
        <w:autoSpaceDE w:val="0"/>
        <w:autoSpaceDN w:val="0"/>
        <w:adjustRightInd w:val="0"/>
        <w:spacing w:after="160"/>
        <w:rPr>
          <w:color w:val="000000"/>
          <w:szCs w:val="20"/>
        </w:rPr>
      </w:pPr>
      <w:r w:rsidRPr="004A717B">
        <w:rPr>
          <w:color w:val="000000"/>
          <w:szCs w:val="20"/>
        </w:rPr>
        <w:t>Vessel owners and operators of vessels participating in halibut deck sorting (at § 679.120) for whom NMFS has disap</w:t>
      </w:r>
      <w:r w:rsidR="00B07513">
        <w:rPr>
          <w:color w:val="000000"/>
          <w:szCs w:val="20"/>
        </w:rPr>
        <w:t xml:space="preserve">proved a Deck Safety Plan may </w:t>
      </w:r>
      <w:r w:rsidRPr="004A717B">
        <w:rPr>
          <w:color w:val="000000"/>
          <w:szCs w:val="20"/>
        </w:rPr>
        <w:t>submit a revised Deck Safety Plan or file an administrative appeal</w:t>
      </w:r>
      <w:r w:rsidR="00CC599A">
        <w:rPr>
          <w:color w:val="000000"/>
          <w:szCs w:val="20"/>
        </w:rPr>
        <w:t xml:space="preserve">. </w:t>
      </w:r>
      <w:r w:rsidRPr="004A717B">
        <w:rPr>
          <w:color w:val="000000"/>
          <w:szCs w:val="20"/>
        </w:rPr>
        <w:t>NMFS expects most vessel owners and o</w:t>
      </w:r>
      <w:r w:rsidR="00B07513">
        <w:rPr>
          <w:color w:val="000000"/>
          <w:szCs w:val="20"/>
        </w:rPr>
        <w:t xml:space="preserve">perators will </w:t>
      </w:r>
      <w:r w:rsidRPr="004A717B">
        <w:rPr>
          <w:color w:val="000000"/>
          <w:szCs w:val="20"/>
        </w:rPr>
        <w:t xml:space="preserve">submit a revised Deck Safety Plan if their original plan is disapproved rather than file an administrative appeal. </w:t>
      </w:r>
    </w:p>
    <w:p w:rsidR="00CC599A" w:rsidP="00563F29" w14:paraId="0F510575" w14:textId="11D88B84">
      <w:pPr>
        <w:widowControl/>
        <w:spacing w:after="160"/>
        <w:rPr>
          <w:rFonts w:eastAsia="Calibri"/>
        </w:rPr>
      </w:pPr>
      <w:r w:rsidRPr="004A717B">
        <w:rPr>
          <w:rFonts w:eastAsia="Calibri"/>
        </w:rPr>
        <w:t xml:space="preserve">Administrative appeals of adverse decisions made by NMFS Alaska Region must be submitted to the NMFS National Appeals Office (NAO) under the appeals process set out </w:t>
      </w:r>
      <w:r w:rsidRPr="00F177AE">
        <w:rPr>
          <w:rFonts w:eastAsia="Calibri"/>
        </w:rPr>
        <w:t>at</w:t>
      </w:r>
      <w:r w:rsidRPr="00F177AE" w:rsidR="00F177AE">
        <w:rPr>
          <w:rFonts w:eastAsia="Calibri"/>
        </w:rPr>
        <w:t xml:space="preserve"> </w:t>
      </w:r>
      <w:hyperlink r:id="rId32" w:history="1">
        <w:r w:rsidRPr="00F177AE" w:rsidR="00F177AE">
          <w:rPr>
            <w:rStyle w:val="Hyperlink"/>
            <w:rFonts w:eastAsia="Calibri"/>
            <w:bCs/>
          </w:rPr>
          <w:t>15 CFR part 906</w:t>
        </w:r>
      </w:hyperlink>
      <w:r w:rsidRPr="004A717B">
        <w:rPr>
          <w:rFonts w:eastAsia="Calibri"/>
        </w:rPr>
        <w:t xml:space="preserve">. </w:t>
      </w:r>
      <w:r w:rsidRPr="00855434">
        <w:rPr>
          <w:bCs/>
          <w:u w:color="000000"/>
        </w:rPr>
        <w:t xml:space="preserve">Instructions for submitting an appeal are provided on the NAO website at </w:t>
      </w:r>
      <w:hyperlink r:id="rId42" w:history="1">
        <w:r w:rsidRPr="00855434">
          <w:rPr>
            <w:bCs/>
            <w:color w:val="0000FF" w:themeColor="hyperlink"/>
            <w:u w:color="000000"/>
          </w:rPr>
          <w:t>https://www.fisheries.noaa.gov/national/rules-and-regulations/appeals</w:t>
        </w:r>
      </w:hyperlink>
      <w:r w:rsidRPr="00855434">
        <w:rPr>
          <w:bCs/>
          <w:u w:color="000000"/>
        </w:rPr>
        <w:t>.</w:t>
      </w:r>
      <w:r w:rsidRPr="00B10925" w:rsidR="00B10925">
        <w:t xml:space="preserve"> </w:t>
      </w:r>
      <w:r w:rsidRPr="00B10925" w:rsidR="00B10925">
        <w:rPr>
          <w:bCs/>
          <w:u w:color="000000"/>
        </w:rPr>
        <w:t>The appeal may be submitted by fax (307-713-2384) or by mail or commercial carrier to National Appeals Office, 1315 East-West Highway, Silver Spring, MD 20910.</w:t>
      </w:r>
    </w:p>
    <w:p w:rsidR="00CC599A" w:rsidRPr="0006056B" w:rsidP="00563F29" w14:paraId="700F391E" w14:textId="77777777">
      <w:pPr>
        <w:widowControl/>
        <w:tabs>
          <w:tab w:val="left" w:pos="360"/>
        </w:tabs>
        <w:autoSpaceDE w:val="0"/>
        <w:autoSpaceDN w:val="0"/>
        <w:spacing w:after="160"/>
        <w:outlineLvl w:val="0"/>
        <w:rPr>
          <w:bCs/>
          <w:u w:color="000000"/>
        </w:rPr>
      </w:pPr>
      <w:bookmarkStart w:id="152" w:name="_Toc95491184"/>
      <w:r w:rsidRPr="0006056B">
        <w:rPr>
          <w:bCs/>
          <w:szCs w:val="20"/>
          <w:u w:color="000000"/>
        </w:rPr>
        <w:t>There is no form for this collection.</w:t>
      </w:r>
      <w:bookmarkEnd w:id="152"/>
    </w:p>
    <w:p w:rsidR="004A717B" w:rsidP="00A765D2" w14:paraId="45919677" w14:textId="013A09EC">
      <w:pPr>
        <w:widowControl/>
        <w:spacing w:after="240"/>
        <w:rPr>
          <w:rFonts w:eastAsia="Calibri"/>
        </w:rPr>
      </w:pPr>
      <w:r w:rsidRPr="0006056B">
        <w:rPr>
          <w:rFonts w:eastAsia="Calibri"/>
        </w:rPr>
        <w:t>For purposes of this analysis</w:t>
      </w:r>
      <w:r w:rsidRPr="0006056B">
        <w:rPr>
          <w:rFonts w:eastAsia="Calibri"/>
        </w:rPr>
        <w:t>, NMFS estimates that no more than one administrative appeal will be filed each year</w:t>
      </w:r>
    </w:p>
    <w:p w:rsidR="00D54824" w:rsidP="008E4CBC" w14:paraId="76A90056" w14:textId="77777777">
      <w:pPr>
        <w:numPr>
          <w:ilvl w:val="0"/>
          <w:numId w:val="1"/>
        </w:numPr>
        <w:pBdr>
          <w:top w:val="nil"/>
          <w:left w:val="nil"/>
          <w:bottom w:val="nil"/>
          <w:right w:val="nil"/>
          <w:between w:val="nil"/>
        </w:pBdr>
        <w:tabs>
          <w:tab w:val="left" w:pos="360"/>
        </w:tabs>
        <w:spacing w:after="160"/>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762DA" w:rsidP="00563F29" w14:paraId="73E339A9" w14:textId="262B778D">
      <w:pPr>
        <w:widowControl/>
        <w:spacing w:after="160"/>
      </w:pPr>
      <w:r w:rsidRPr="007D5558">
        <w:t xml:space="preserve">The table </w:t>
      </w:r>
      <w:r w:rsidR="0075323E">
        <w:t>at the beginning of Question #2 shows</w:t>
      </w:r>
      <w:r w:rsidRPr="007D5558">
        <w:t xml:space="preserve"> the use of technology in this collection.</w:t>
      </w:r>
      <w:r w:rsidRPr="00AA51F1">
        <w:t xml:space="preserve"> </w:t>
      </w:r>
      <w:r w:rsidR="0075323E">
        <w:t xml:space="preserve">Most of </w:t>
      </w:r>
      <w:r w:rsidR="004D0BD9">
        <w:t>information is collected, or can be collected</w:t>
      </w:r>
      <w:r w:rsidR="006B22B6">
        <w:t>,</w:t>
      </w:r>
      <w:r>
        <w:t xml:space="preserve"> electronically.</w:t>
      </w:r>
      <w:r w:rsidR="00814879">
        <w:t xml:space="preserve"> </w:t>
      </w:r>
      <w:r w:rsidR="001E297E">
        <w:t xml:space="preserve"> </w:t>
      </w:r>
    </w:p>
    <w:p w:rsidR="0013758A" w:rsidP="00563F29" w14:paraId="161B17D5" w14:textId="0EA1D31F">
      <w:pPr>
        <w:widowControl/>
        <w:spacing w:after="160"/>
      </w:pPr>
      <w:r>
        <w:t>The v</w:t>
      </w:r>
      <w:r>
        <w:t xml:space="preserve">ideo data storage devices </w:t>
      </w:r>
      <w:r>
        <w:t>for vessels selected for electronic monitoring</w:t>
      </w:r>
      <w:r w:rsidR="006B22B6">
        <w:t xml:space="preserve"> coverage must be sent </w:t>
      </w:r>
      <w:r>
        <w:t>to NMFS</w:t>
      </w:r>
      <w:r w:rsidR="006E152B">
        <w:t xml:space="preserve"> for review</w:t>
      </w:r>
      <w:r w:rsidR="006B22B6">
        <w:t>. Electronic submission is not possible for this element of the collection.</w:t>
      </w:r>
      <w:r>
        <w:t xml:space="preserve"> </w:t>
      </w:r>
    </w:p>
    <w:p w:rsidR="00AA51F1" w:rsidRPr="00BF3A19" w:rsidP="00563F29" w14:paraId="34C96273" w14:textId="5162257A">
      <w:pPr>
        <w:widowControl/>
        <w:spacing w:after="160"/>
        <w:rPr>
          <w:b/>
        </w:rPr>
      </w:pPr>
      <w:r w:rsidRPr="00BF3A19">
        <w:t>Administrative appeals cannot be submitted electronically because the National Appeals Office requires submission of documents by fax, mail, or delivery to provide the appropriate record for legal proceedings.</w:t>
      </w:r>
    </w:p>
    <w:p w:rsidR="00D54824" w:rsidP="00A765D2" w14:paraId="2A506E05" w14:textId="77777777">
      <w:pPr>
        <w:keepNext/>
        <w:keepLines/>
        <w:widowControl/>
        <w:numPr>
          <w:ilvl w:val="0"/>
          <w:numId w:val="1"/>
        </w:numPr>
        <w:pBdr>
          <w:top w:val="nil"/>
          <w:left w:val="nil"/>
          <w:bottom w:val="nil"/>
          <w:right w:val="nil"/>
          <w:between w:val="nil"/>
        </w:pBdr>
        <w:tabs>
          <w:tab w:val="left" w:pos="360"/>
        </w:tabs>
        <w:spacing w:before="240" w:after="16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084736" w:rsidP="00563F29" w14:paraId="75F38EC4" w14:textId="77777777">
      <w:pPr>
        <w:autoSpaceDE w:val="0"/>
        <w:autoSpaceDN w:val="0"/>
        <w:adjustRightInd w:val="0"/>
        <w:spacing w:after="160"/>
      </w:pPr>
      <w:r w:rsidRPr="00390330">
        <w:t>Most of our individual information collection instruments require respondents to provide identification and contact information. However, this duplication is necessary to properly identify and communicate with the individuals submitting each report or required information.</w:t>
      </w:r>
      <w:r w:rsidRPr="00084736">
        <w:t xml:space="preserve"> </w:t>
      </w:r>
    </w:p>
    <w:p w:rsidR="009851F8" w:rsidP="00563F29" w14:paraId="66230166" w14:textId="053B4FB5">
      <w:pPr>
        <w:autoSpaceDE w:val="0"/>
        <w:autoSpaceDN w:val="0"/>
        <w:adjustRightInd w:val="0"/>
        <w:spacing w:after="160"/>
      </w:pPr>
      <w:r w:rsidRPr="00390330">
        <w:t>We have identified no duplicative requirements in this information collection.</w:t>
      </w:r>
      <w:r>
        <w:t xml:space="preserve"> </w:t>
      </w:r>
      <w:r w:rsidRPr="00390330">
        <w:t xml:space="preserve">NMFS reviews its requirements to identify any potential for duplication and seeks public comment through proposed rulemaking and periodic meetings with the affected industry. </w:t>
      </w:r>
    </w:p>
    <w:p w:rsidR="00084736" w:rsidRPr="00F53B6D" w:rsidP="00084736" w14:paraId="3E94DB9C" w14:textId="77777777">
      <w:pPr>
        <w:autoSpaceDE w:val="0"/>
        <w:autoSpaceDN w:val="0"/>
        <w:adjustRightInd w:val="0"/>
        <w:rPr>
          <w:color w:val="000000"/>
        </w:rPr>
      </w:pPr>
      <w:r w:rsidRPr="004917D9">
        <w:rPr>
          <w:color w:val="000000"/>
        </w:rPr>
        <w:t>In general, Alaska Region information collections are prepared and reviewed by staff familiar with all of the information collection requirements for the region. Staff work together to develop information collection requirements for new programs. In addition, NMFS staff work closely with the staff of the Alaska Department of Fish and Game and the International Pacific Halibut Commission to reduce duplication in information collection requirements to the extent possible given overlapping jurisdictions and complex fisheries. Senior staff at the Alaska Region, NMFS headquarters, and the Department of Commerce General Counsel review all new and revised information collection requirements that are associated with rulemakings. This process minimizes the potential for duplication of information collection requirements for participants in the Federal fisheries off Alaska.</w:t>
      </w:r>
    </w:p>
    <w:p w:rsidR="00D54824" w:rsidP="00A765D2" w14:paraId="1C5A890C" w14:textId="77777777">
      <w:pPr>
        <w:numPr>
          <w:ilvl w:val="0"/>
          <w:numId w:val="1"/>
        </w:numPr>
        <w:pBdr>
          <w:top w:val="nil"/>
          <w:left w:val="nil"/>
          <w:bottom w:val="nil"/>
          <w:right w:val="nil"/>
          <w:between w:val="nil"/>
        </w:pBdr>
        <w:tabs>
          <w:tab w:val="left" w:pos="360"/>
        </w:tabs>
        <w:spacing w:before="240" w:after="160"/>
        <w:ind w:left="0" w:firstLine="0"/>
        <w:rPr>
          <w:b/>
          <w:color w:val="000000"/>
        </w:rPr>
      </w:pPr>
      <w:r>
        <w:rPr>
          <w:b/>
          <w:color w:val="000000"/>
        </w:rPr>
        <w:t>If the collection of information impacts small businesses or other small entities, describe any methods used to minimize burden.</w:t>
      </w:r>
    </w:p>
    <w:p w:rsidR="00A7113A" w:rsidRPr="00A7113A" w:rsidP="00242122" w14:paraId="26BE4204" w14:textId="02B4D4C9">
      <w:pPr>
        <w:widowControl/>
        <w:spacing w:after="160"/>
      </w:pPr>
      <w:r w:rsidRPr="00F11615">
        <w:t xml:space="preserve">NMFS attempts to minimize the information required to be submitted by all respondents, including the small entities. Specifically, NMFS provides options for electronic transmission as well as the option to provide information by phone for those entities without access to a computer or the internet. </w:t>
      </w:r>
    </w:p>
    <w:p w:rsidR="00BD6A67" w:rsidP="00563F29" w14:paraId="172A16A7" w14:textId="6E6ED85E">
      <w:pPr>
        <w:pBdr>
          <w:top w:val="nil"/>
          <w:left w:val="nil"/>
          <w:bottom w:val="nil"/>
          <w:right w:val="nil"/>
          <w:between w:val="nil"/>
        </w:pBdr>
        <w:spacing w:after="160"/>
      </w:pPr>
      <w:r>
        <w:t xml:space="preserve">This rule (RIN 0648-BL08) </w:t>
      </w:r>
      <w:r w:rsidRPr="005302AE">
        <w:t>accommodate</w:t>
      </w:r>
      <w:r>
        <w:t>s</w:t>
      </w:r>
      <w:r w:rsidRPr="005302AE">
        <w:t xml:space="preserve"> concerns by small vessel operators</w:t>
      </w:r>
      <w:r w:rsidR="00B5200E">
        <w:t xml:space="preserve"> by </w:t>
      </w:r>
      <w:r>
        <w:t xml:space="preserve">maintaining </w:t>
      </w:r>
      <w:r w:rsidRPr="00BD6A67">
        <w:t xml:space="preserve">the current at-sea observer data transmission requirements </w:t>
      </w:r>
      <w:r>
        <w:t xml:space="preserve">for non-AFA vessels for </w:t>
      </w:r>
      <w:r w:rsidRPr="00BD6A67">
        <w:t>the first three years after implementation</w:t>
      </w:r>
      <w:r>
        <w:t xml:space="preserve"> of the rule.</w:t>
      </w:r>
      <w:r w:rsidRPr="00BD6A67">
        <w:t xml:space="preserve"> </w:t>
      </w:r>
      <w:r>
        <w:t>Requirements for non-AFA trawl catcher vessel</w:t>
      </w:r>
      <w:r w:rsidRPr="00BD6A67">
        <w:t xml:space="preserve">s to install equipment necessary to facilitate at-sea observer data transmission requirements </w:t>
      </w:r>
      <w:r w:rsidR="006E46F5">
        <w:t>will</w:t>
      </w:r>
      <w:r w:rsidRPr="00BD6A67" w:rsidR="006E46F5">
        <w:t xml:space="preserve"> </w:t>
      </w:r>
      <w:r w:rsidRPr="00BD6A67">
        <w:t>not be effective until three years after the effective date of the final rule implementing the PCTC Program. Public testimony suggests that most of the vessels that do not currently have data transmission capability would realize the benefits from this program and be able to obtain the technology.</w:t>
      </w:r>
    </w:p>
    <w:p w:rsidR="00D54824" w:rsidP="00A765D2" w14:paraId="6C0C034B" w14:textId="77777777">
      <w:pPr>
        <w:keepNext/>
        <w:keepLines/>
        <w:widowControl/>
        <w:numPr>
          <w:ilvl w:val="0"/>
          <w:numId w:val="1"/>
        </w:numPr>
        <w:pBdr>
          <w:top w:val="nil"/>
          <w:left w:val="nil"/>
          <w:bottom w:val="nil"/>
          <w:right w:val="nil"/>
          <w:between w:val="nil"/>
        </w:pBdr>
        <w:tabs>
          <w:tab w:val="left" w:pos="360"/>
        </w:tabs>
        <w:spacing w:before="240" w:after="16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A7113A" w:rsidP="00242122" w14:paraId="19F9980E" w14:textId="14242919">
      <w:pPr>
        <w:pBdr>
          <w:top w:val="nil"/>
          <w:left w:val="nil"/>
          <w:bottom w:val="nil"/>
          <w:right w:val="nil"/>
          <w:between w:val="nil"/>
        </w:pBdr>
        <w:spacing w:after="160"/>
      </w:pPr>
      <w:r w:rsidRPr="001D6C52">
        <w:t>All information is required for the efficient operation of the Observer Program and must be submitted in the time frames requested. Collecting this information less frequently would jeopardize the goals and objectives of the Observer Program and the effective management of the Alaska groundfish and halibut fisheries.</w:t>
      </w:r>
    </w:p>
    <w:p w:rsidR="00D54824" w:rsidP="00A765D2" w14:paraId="7AE2057E" w14:textId="77777777">
      <w:pPr>
        <w:numPr>
          <w:ilvl w:val="0"/>
          <w:numId w:val="1"/>
        </w:numPr>
        <w:pBdr>
          <w:top w:val="nil"/>
          <w:left w:val="nil"/>
          <w:bottom w:val="nil"/>
          <w:right w:val="nil"/>
          <w:between w:val="nil"/>
        </w:pBdr>
        <w:tabs>
          <w:tab w:val="left" w:pos="360"/>
        </w:tabs>
        <w:spacing w:before="240" w:after="160"/>
        <w:ind w:left="0" w:firstLine="0"/>
        <w:rPr>
          <w:b/>
          <w:color w:val="000000"/>
        </w:rPr>
      </w:pPr>
      <w:r>
        <w:rPr>
          <w:b/>
          <w:color w:val="000000"/>
        </w:rPr>
        <w:t>Explain any special circumstances that would cause an information collection to be conducted in a manner inconsistent with OMB guidelines.</w:t>
      </w:r>
    </w:p>
    <w:p w:rsidR="005D3E50" w:rsidRPr="006462F0" w:rsidP="008E4CBC" w14:paraId="22D2BC6D" w14:textId="244012F4">
      <w:pPr>
        <w:pStyle w:val="ListParagraph"/>
        <w:widowControl/>
        <w:numPr>
          <w:ilvl w:val="0"/>
          <w:numId w:val="23"/>
        </w:numPr>
        <w:pBdr>
          <w:top w:val="nil"/>
          <w:left w:val="nil"/>
          <w:bottom w:val="nil"/>
          <w:right w:val="nil"/>
          <w:between w:val="nil"/>
        </w:pBdr>
        <w:spacing w:after="160"/>
        <w:rPr>
          <w:color w:val="000000"/>
        </w:rPr>
      </w:pPr>
      <w:r w:rsidRPr="006462F0">
        <w:rPr>
          <w:color w:val="000000"/>
        </w:rPr>
        <w:t xml:space="preserve">Some </w:t>
      </w:r>
      <w:r w:rsidRPr="006462F0" w:rsidR="001D6C52">
        <w:rPr>
          <w:color w:val="000000"/>
        </w:rPr>
        <w:t xml:space="preserve">of the collections </w:t>
      </w:r>
      <w:r w:rsidR="00AD2255">
        <w:rPr>
          <w:color w:val="000000"/>
        </w:rPr>
        <w:t xml:space="preserve">could </w:t>
      </w:r>
      <w:r w:rsidRPr="006462F0" w:rsidR="001D6C52">
        <w:rPr>
          <w:color w:val="000000"/>
        </w:rPr>
        <w:t xml:space="preserve">require respondents to report information to the agency more often than quarterly. </w:t>
      </w:r>
      <w:r w:rsidRPr="00375263">
        <w:rPr>
          <w:color w:val="000000"/>
        </w:rPr>
        <w:t xml:space="preserve">Vessel owners and operators in the trip selection pool </w:t>
      </w:r>
      <w:r w:rsidR="00375263">
        <w:rPr>
          <w:color w:val="000000"/>
        </w:rPr>
        <w:t xml:space="preserve">and EM selection pool </w:t>
      </w:r>
      <w:r w:rsidRPr="00375263">
        <w:rPr>
          <w:color w:val="000000"/>
        </w:rPr>
        <w:t xml:space="preserve">are required to log their fishing trips in ODDS, which could result in information being submitted more often than quarterly. NMFS uses this information to determine if a particular fishing trip is randomly selected for observer </w:t>
      </w:r>
      <w:r w:rsidR="00375263">
        <w:rPr>
          <w:color w:val="000000"/>
        </w:rPr>
        <w:t xml:space="preserve">or EM </w:t>
      </w:r>
      <w:r w:rsidRPr="00375263">
        <w:rPr>
          <w:color w:val="000000"/>
        </w:rPr>
        <w:t>coverage.</w:t>
      </w:r>
    </w:p>
    <w:p w:rsidR="008A0918" w:rsidP="008A0918" w14:paraId="0BD2F2D9" w14:textId="417AAAA1">
      <w:pPr>
        <w:widowControl/>
        <w:pBdr>
          <w:top w:val="nil"/>
          <w:left w:val="nil"/>
          <w:bottom w:val="nil"/>
          <w:right w:val="nil"/>
          <w:between w:val="nil"/>
        </w:pBdr>
        <w:spacing w:after="160"/>
        <w:ind w:left="720"/>
        <w:rPr>
          <w:color w:val="000000"/>
        </w:rPr>
      </w:pPr>
      <w:r>
        <w:rPr>
          <w:color w:val="000000"/>
        </w:rPr>
        <w:t xml:space="preserve">The following </w:t>
      </w:r>
      <w:r w:rsidR="00AD2255">
        <w:rPr>
          <w:color w:val="000000"/>
        </w:rPr>
        <w:t>are required to</w:t>
      </w:r>
      <w:r w:rsidR="00643D82">
        <w:rPr>
          <w:color w:val="000000"/>
        </w:rPr>
        <w:t xml:space="preserve"> be </w:t>
      </w:r>
      <w:r>
        <w:rPr>
          <w:color w:val="000000"/>
        </w:rPr>
        <w:t xml:space="preserve">submitted by observer provider companies within a specific time period, which could result in information being submitted more often than quarterly. </w:t>
      </w:r>
    </w:p>
    <w:p w:rsidR="00D67AF7" w:rsidP="008E4CBC" w14:paraId="315DE2FC" w14:textId="7D0444CE">
      <w:pPr>
        <w:pStyle w:val="ListParagraph"/>
        <w:numPr>
          <w:ilvl w:val="0"/>
          <w:numId w:val="24"/>
        </w:numPr>
        <w:spacing w:before="120"/>
        <w:ind w:left="1080"/>
        <w:rPr>
          <w:color w:val="000000"/>
        </w:rPr>
      </w:pPr>
      <w:r>
        <w:rPr>
          <w:color w:val="000000"/>
        </w:rPr>
        <w:t>Observer</w:t>
      </w:r>
      <w:r w:rsidRPr="00D67AF7">
        <w:rPr>
          <w:color w:val="000000"/>
        </w:rPr>
        <w:t xml:space="preserve"> training and bri</w:t>
      </w:r>
      <w:r>
        <w:rPr>
          <w:color w:val="000000"/>
        </w:rPr>
        <w:t xml:space="preserve">efing registration information must be submitted at </w:t>
      </w:r>
      <w:r w:rsidRPr="00D67AF7">
        <w:rPr>
          <w:color w:val="000000"/>
        </w:rPr>
        <w:t>least 5 business days prior to the beginning of a scheduled observer certification training or briefing session</w:t>
      </w:r>
      <w:r>
        <w:rPr>
          <w:color w:val="000000"/>
        </w:rPr>
        <w:t xml:space="preserve"> to ensures</w:t>
      </w:r>
      <w:r w:rsidRPr="00D67AF7">
        <w:rPr>
          <w:color w:val="000000"/>
        </w:rPr>
        <w:t xml:space="preserve"> that sufficient class space is reserved for the session and that each observer candidate meets the observer educational qualification standards.</w:t>
      </w:r>
    </w:p>
    <w:p w:rsidR="00D67AF7" w:rsidRPr="00CE75F8" w:rsidP="008E4CBC" w14:paraId="01113362" w14:textId="227FE9A4">
      <w:pPr>
        <w:pStyle w:val="ListParagraph"/>
        <w:numPr>
          <w:ilvl w:val="0"/>
          <w:numId w:val="24"/>
        </w:numPr>
        <w:spacing w:before="120"/>
        <w:ind w:left="1080"/>
        <w:rPr>
          <w:color w:val="000000"/>
        </w:rPr>
      </w:pPr>
      <w:r>
        <w:rPr>
          <w:color w:val="000000"/>
        </w:rPr>
        <w:t>A statement of p</w:t>
      </w:r>
      <w:r w:rsidRPr="00CE75F8">
        <w:rPr>
          <w:color w:val="000000"/>
        </w:rPr>
        <w:t xml:space="preserve">rojected observer assignments </w:t>
      </w:r>
      <w:r>
        <w:rPr>
          <w:color w:val="000000"/>
        </w:rPr>
        <w:t>must be submitted p</w:t>
      </w:r>
      <w:r w:rsidRPr="00CE75F8">
        <w:rPr>
          <w:color w:val="000000"/>
        </w:rPr>
        <w:t>rior to an observer’s or observer candidate's completion of the training or briefing session</w:t>
      </w:r>
      <w:r>
        <w:rPr>
          <w:color w:val="000000"/>
        </w:rPr>
        <w:t>. This is used by the</w:t>
      </w:r>
      <w:r w:rsidRPr="00CE75F8">
        <w:rPr>
          <w:color w:val="000000"/>
        </w:rPr>
        <w:t xml:space="preserve"> instructor to adapt classroom instruction to the specific needs of the individual(s) and to assign special projects to students.</w:t>
      </w:r>
    </w:p>
    <w:p w:rsidR="00AD2255" w:rsidP="008E4CBC" w14:paraId="4452C972" w14:textId="1F7A4961">
      <w:pPr>
        <w:pStyle w:val="ListParagraph"/>
        <w:numPr>
          <w:ilvl w:val="0"/>
          <w:numId w:val="24"/>
        </w:numPr>
        <w:spacing w:before="120"/>
        <w:ind w:left="1080"/>
        <w:rPr>
          <w:color w:val="000000"/>
        </w:rPr>
      </w:pPr>
      <w:r>
        <w:rPr>
          <w:color w:val="000000"/>
        </w:rPr>
        <w:t>A d</w:t>
      </w:r>
      <w:r w:rsidR="00643D82">
        <w:rPr>
          <w:color w:val="000000"/>
        </w:rPr>
        <w:t>eployment/logistics report</w:t>
      </w:r>
      <w:r w:rsidR="00ED3E61">
        <w:rPr>
          <w:color w:val="000000"/>
        </w:rPr>
        <w:t xml:space="preserve"> must be</w:t>
      </w:r>
      <w:r w:rsidR="00643D82">
        <w:rPr>
          <w:color w:val="000000"/>
        </w:rPr>
        <w:t xml:space="preserve"> submitted</w:t>
      </w:r>
      <w:r w:rsidRPr="00ED3E61" w:rsidR="008038C7">
        <w:rPr>
          <w:color w:val="000000"/>
        </w:rPr>
        <w:t xml:space="preserve"> each week for each observer deployed during that week</w:t>
      </w:r>
      <w:r w:rsidR="00643D82">
        <w:rPr>
          <w:color w:val="000000"/>
        </w:rPr>
        <w:t xml:space="preserve">. </w:t>
      </w:r>
      <w:r w:rsidRPr="00ED3E61" w:rsidR="008038C7">
        <w:rPr>
          <w:color w:val="000000"/>
        </w:rPr>
        <w:t xml:space="preserve">These reports are necessary for fisheries management and </w:t>
      </w:r>
      <w:r w:rsidRPr="00ED3E61" w:rsidR="00193F95">
        <w:rPr>
          <w:color w:val="000000"/>
        </w:rPr>
        <w:t xml:space="preserve">are </w:t>
      </w:r>
      <w:r w:rsidRPr="00ED3E61" w:rsidR="008038C7">
        <w:rPr>
          <w:color w:val="000000"/>
        </w:rPr>
        <w:t>important should an emergency arise while an observer is deployed at sea.</w:t>
      </w:r>
    </w:p>
    <w:p w:rsidR="008A0918" w:rsidP="008E4CBC" w14:paraId="735BED69" w14:textId="660F84E0">
      <w:pPr>
        <w:pStyle w:val="ListParagraph"/>
        <w:numPr>
          <w:ilvl w:val="0"/>
          <w:numId w:val="24"/>
        </w:numPr>
        <w:spacing w:before="120"/>
        <w:ind w:left="1080"/>
        <w:rPr>
          <w:color w:val="000000"/>
        </w:rPr>
      </w:pPr>
      <w:r>
        <w:t xml:space="preserve">An observer provider </w:t>
      </w:r>
      <w:r w:rsidRPr="004F664A">
        <w:t xml:space="preserve">must contact the </w:t>
      </w:r>
      <w:r>
        <w:t xml:space="preserve">Observer Program </w:t>
      </w:r>
      <w:r w:rsidRPr="004F664A">
        <w:t xml:space="preserve">within 5 business days after the completion of an observer’s deployment to schedule </w:t>
      </w:r>
      <w:r>
        <w:t>an observer</w:t>
      </w:r>
      <w:r w:rsidRPr="004F664A">
        <w:t xml:space="preserve"> debriefing. Timely</w:t>
      </w:r>
      <w:r>
        <w:t xml:space="preserve"> observer debriefings are necessary to ensure quality data for inseason fishery management.</w:t>
      </w:r>
    </w:p>
    <w:p w:rsidR="00AD2255" w:rsidP="008E4CBC" w14:paraId="2DB143DF" w14:textId="2D1448A1">
      <w:pPr>
        <w:pStyle w:val="ListParagraph"/>
        <w:numPr>
          <w:ilvl w:val="0"/>
          <w:numId w:val="24"/>
        </w:numPr>
        <w:spacing w:before="120"/>
        <w:ind w:left="1080"/>
      </w:pPr>
      <w:r>
        <w:rPr>
          <w:color w:val="000000"/>
        </w:rPr>
        <w:t>I</w:t>
      </w:r>
      <w:r w:rsidR="00643D82">
        <w:rPr>
          <w:color w:val="000000"/>
        </w:rPr>
        <w:t>nvoices</w:t>
      </w:r>
      <w:r>
        <w:rPr>
          <w:color w:val="000000"/>
        </w:rPr>
        <w:t xml:space="preserve"> </w:t>
      </w:r>
      <w:r>
        <w:rPr>
          <w:color w:val="000000"/>
        </w:rPr>
        <w:t>must be</w:t>
      </w:r>
      <w:r>
        <w:rPr>
          <w:color w:val="000000"/>
        </w:rPr>
        <w:t xml:space="preserve"> </w:t>
      </w:r>
      <w:r>
        <w:rPr>
          <w:color w:val="000000"/>
        </w:rPr>
        <w:t>submitted monthly</w:t>
      </w:r>
      <w:r w:rsidRPr="00ED3E61" w:rsidR="00BD4A4C">
        <w:rPr>
          <w:color w:val="000000"/>
        </w:rPr>
        <w:t xml:space="preserve"> for observer coverage for vessels and processors in the full coverage category. This is necessary for NMFS to accurately evaluate the cost of observer coverage requirements for vessels and plants.</w:t>
      </w:r>
    </w:p>
    <w:p w:rsidR="001D6C52" w:rsidRPr="00BF3A19" w:rsidP="008E4CBC" w14:paraId="6A8A5689" w14:textId="512045A6">
      <w:pPr>
        <w:pStyle w:val="ListParagraph"/>
        <w:numPr>
          <w:ilvl w:val="0"/>
          <w:numId w:val="24"/>
        </w:numPr>
        <w:spacing w:before="120"/>
        <w:ind w:left="1080"/>
      </w:pPr>
      <w:r>
        <w:t>R</w:t>
      </w:r>
      <w:r w:rsidR="00E65D32">
        <w:t xml:space="preserve">eports of </w:t>
      </w:r>
      <w:r w:rsidRPr="006462F0" w:rsidR="006462F0">
        <w:t>a breach of the observer provider’s policy on observer conduct</w:t>
      </w:r>
      <w:r>
        <w:t xml:space="preserve"> must be submitted within 72 h</w:t>
      </w:r>
      <w:r w:rsidR="002E4652">
        <w:t>ours after the provider becomes</w:t>
      </w:r>
      <w:r>
        <w:t xml:space="preserve"> aware of the alleged violation</w:t>
      </w:r>
      <w:r w:rsidR="002E4652">
        <w:t>. T</w:t>
      </w:r>
      <w:r>
        <w:t>he fol</w:t>
      </w:r>
      <w:r w:rsidR="004F664A">
        <w:t xml:space="preserve">lowing must be submitted within </w:t>
      </w:r>
      <w:r>
        <w:t>24 hours after becoming aware of the information:</w:t>
      </w:r>
      <w:r w:rsidR="006462F0">
        <w:t xml:space="preserve"> possible observer harassment, any prohibited action, vessel or processor safety, marine casualty, some observer illness</w:t>
      </w:r>
      <w:r w:rsidR="002E4652">
        <w:t>es or injuries</w:t>
      </w:r>
      <w:r w:rsidR="006462F0">
        <w:t xml:space="preserve">, and </w:t>
      </w:r>
      <w:r w:rsidRPr="006462F0" w:rsidR="006462F0">
        <w:t>conflict of interest or brea</w:t>
      </w:r>
      <w:r w:rsidR="006462F0">
        <w:t xml:space="preserve">ch of the standards of behavior. </w:t>
      </w:r>
    </w:p>
    <w:p w:rsidR="00D54824" w:rsidP="00A765D2" w14:paraId="7F95E898" w14:textId="77777777">
      <w:pPr>
        <w:numPr>
          <w:ilvl w:val="0"/>
          <w:numId w:val="1"/>
        </w:numPr>
        <w:pBdr>
          <w:top w:val="nil"/>
          <w:left w:val="nil"/>
          <w:bottom w:val="nil"/>
          <w:right w:val="nil"/>
          <w:between w:val="nil"/>
        </w:pBdr>
        <w:tabs>
          <w:tab w:val="left" w:pos="360"/>
        </w:tabs>
        <w:spacing w:before="240" w:after="160"/>
        <w:ind w:left="0" w:firstLine="0"/>
        <w:rPr>
          <w:b/>
          <w:color w:val="000000"/>
        </w:rPr>
      </w:pPr>
      <w:bookmarkStart w:id="153" w:name="_GoBack"/>
      <w:bookmarkEnd w:id="153"/>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A7D45" w:rsidP="00D4754B" w14:paraId="4DF07F67" w14:textId="639B5142">
      <w:pPr>
        <w:pBdr>
          <w:top w:val="nil"/>
          <w:left w:val="nil"/>
          <w:bottom w:val="nil"/>
          <w:right w:val="nil"/>
          <w:between w:val="nil"/>
        </w:pBdr>
      </w:pPr>
      <w:r w:rsidRPr="00B50802">
        <w:t>A proposed rule (</w:t>
      </w:r>
      <w:hyperlink r:id="rId43" w:history="1">
        <w:r w:rsidRPr="00F82299" w:rsidR="002E757B">
          <w:rPr>
            <w:rStyle w:val="Hyperlink"/>
          </w:rPr>
          <w:t>88 FR 8592</w:t>
        </w:r>
      </w:hyperlink>
      <w:r w:rsidRPr="00B50802">
        <w:t xml:space="preserve">) soliciting public comments published </w:t>
      </w:r>
      <w:r w:rsidR="002E757B">
        <w:t>on February 9, 2023</w:t>
      </w:r>
      <w:r w:rsidRPr="00B50802">
        <w:t>.</w:t>
      </w:r>
      <w:r w:rsidR="002E757B">
        <w:t xml:space="preserve"> The comment period ended on March 13, </w:t>
      </w:r>
      <w:r w:rsidRPr="00884263" w:rsidR="002E757B">
        <w:t>2023. No comments were received on this information collection.</w:t>
      </w:r>
    </w:p>
    <w:p w:rsidR="00B50802" w:rsidRPr="00EA7D45" w:rsidP="00D4754B" w14:paraId="60173D9F" w14:textId="77777777">
      <w:pPr>
        <w:pBdr>
          <w:top w:val="nil"/>
          <w:left w:val="nil"/>
          <w:bottom w:val="nil"/>
          <w:right w:val="nil"/>
          <w:between w:val="nil"/>
        </w:pBdr>
      </w:pPr>
    </w:p>
    <w:p w:rsidR="00EA7D45" w:rsidRPr="00B46DED" w:rsidP="00A765D2" w14:paraId="2B33CA56" w14:textId="621922BE">
      <w:pPr>
        <w:widowControl/>
        <w:numPr>
          <w:ilvl w:val="0"/>
          <w:numId w:val="1"/>
        </w:numPr>
        <w:pBdr>
          <w:top w:val="nil"/>
          <w:left w:val="nil"/>
          <w:bottom w:val="nil"/>
          <w:right w:val="nil"/>
          <w:between w:val="nil"/>
        </w:pBdr>
        <w:tabs>
          <w:tab w:val="left" w:pos="360"/>
        </w:tabs>
        <w:spacing w:before="240" w:after="160"/>
        <w:ind w:left="0" w:firstLine="0"/>
        <w:rPr>
          <w:b/>
          <w:color w:val="000000"/>
        </w:rPr>
      </w:pPr>
      <w:r>
        <w:rPr>
          <w:b/>
          <w:color w:val="000000"/>
        </w:rPr>
        <w:t>Explain any decision to provide any payment or gift to respondents, other than remuneration of contractors or grantees.</w:t>
      </w:r>
    </w:p>
    <w:p w:rsidR="00B46DED" w:rsidP="00242122" w14:paraId="7859301B" w14:textId="7C4EDA66">
      <w:pPr>
        <w:pBdr>
          <w:top w:val="nil"/>
          <w:left w:val="nil"/>
          <w:bottom w:val="nil"/>
          <w:right w:val="nil"/>
          <w:between w:val="nil"/>
        </w:pBdr>
        <w:spacing w:after="160"/>
      </w:pPr>
      <w:r w:rsidRPr="00B80819">
        <w:t>No payment or gift to respondents is provided under this program.</w:t>
      </w:r>
    </w:p>
    <w:p w:rsidR="00D54824" w:rsidP="00A765D2" w14:paraId="0D15F872" w14:textId="7810B15E">
      <w:pPr>
        <w:numPr>
          <w:ilvl w:val="0"/>
          <w:numId w:val="1"/>
        </w:numPr>
        <w:pBdr>
          <w:top w:val="nil"/>
          <w:left w:val="nil"/>
          <w:bottom w:val="nil"/>
          <w:right w:val="nil"/>
          <w:between w:val="nil"/>
        </w:pBdr>
        <w:tabs>
          <w:tab w:val="left" w:pos="360"/>
        </w:tabs>
        <w:spacing w:before="240" w:after="16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D1966" w:rsidRPr="00FD1966" w:rsidP="0023088B" w14:paraId="18408F17" w14:textId="77777777">
      <w:pPr>
        <w:keepNext/>
        <w:widowControl/>
        <w:spacing w:after="160"/>
        <w:rPr>
          <w:rFonts w:eastAsia="SimSun"/>
        </w:rPr>
      </w:pPr>
      <w:r w:rsidRPr="00FD1966">
        <w:rPr>
          <w:rFonts w:eastAsia="SimSun"/>
        </w:rPr>
        <w:t xml:space="preserve">All information collections by NMFS, Alaska Region, are protected under confidentiality provisions of section 402(b) of the Magnuson-Stevens Act as amended in 2006 (16 U.S.C. 1801, </w:t>
      </w:r>
      <w:r w:rsidRPr="00FD1966">
        <w:rPr>
          <w:rFonts w:eastAsia="SimSun"/>
          <w:i/>
        </w:rPr>
        <w:t>et seq</w:t>
      </w:r>
      <w:r w:rsidRPr="00FD1966">
        <w:rPr>
          <w:rFonts w:eastAsia="SimSun"/>
        </w:rPr>
        <w:t>.) and under</w:t>
      </w:r>
      <w:hyperlink r:id="rId44" w:history="1">
        <w:r w:rsidRPr="00FD1966">
          <w:rPr>
            <w:rFonts w:eastAsia="SimSun"/>
            <w:color w:val="0000FF"/>
            <w:u w:val="single"/>
          </w:rPr>
          <w:t xml:space="preserve"> NOAA Administrative Order 216-100</w:t>
        </w:r>
      </w:hyperlink>
      <w:r w:rsidRPr="00FD1966">
        <w:rPr>
          <w:rFonts w:eastAsia="SimSun"/>
        </w:rPr>
        <w:t>, which sets forth procedures to protect confidentiality of fishery statistics.</w:t>
      </w:r>
    </w:p>
    <w:p w:rsidR="00563F29" w:rsidRPr="008A2A04" w:rsidP="0023088B" w14:paraId="1E146329" w14:textId="77777777">
      <w:pPr>
        <w:autoSpaceDE w:val="0"/>
        <w:autoSpaceDN w:val="0"/>
        <w:adjustRightInd w:val="0"/>
        <w:spacing w:after="160"/>
      </w:pPr>
      <w:r w:rsidRPr="008A2A04">
        <w:t>An observer provider must ensure that all records on individual observer performance received from NMFS under the routine use provision of the Privacy Act System of Recor</w:t>
      </w:r>
      <w:r>
        <w:t xml:space="preserve">ds Notice </w:t>
      </w:r>
      <w:hyperlink r:id="rId45" w:history="1">
        <w:r w:rsidRPr="00277960">
          <w:rPr>
            <w:rStyle w:val="Hyperlink"/>
          </w:rPr>
          <w:t>COMMERCE/NOAA-15</w:t>
        </w:r>
      </w:hyperlink>
      <w:r w:rsidRPr="008A2A04">
        <w:t xml:space="preserve"> remain confidential and are not further released to anyone outside the employ of the observer provider company to whom the observer was contracted except with written permission of the observer.</w:t>
      </w:r>
    </w:p>
    <w:p w:rsidR="00563F29" w:rsidRPr="008A2A04" w:rsidP="0023088B" w14:paraId="0F2CED92" w14:textId="0772E8E1">
      <w:pPr>
        <w:autoSpaceDE w:val="0"/>
        <w:autoSpaceDN w:val="0"/>
        <w:adjustRightInd w:val="0"/>
        <w:spacing w:after="160"/>
      </w:pPr>
      <w:r w:rsidRPr="008A2A04">
        <w:t xml:space="preserve">The System of Records Notice that covers all observer information collected in this information collection is </w:t>
      </w:r>
      <w:hyperlink r:id="rId45" w:history="1">
        <w:r w:rsidR="00D34C16">
          <w:rPr>
            <w:rStyle w:val="Hyperlink"/>
          </w:rPr>
          <w:t>COMMERCE/N</w:t>
        </w:r>
        <w:r w:rsidRPr="00D34C16">
          <w:rPr>
            <w:rStyle w:val="Hyperlink"/>
          </w:rPr>
          <w:t>OAA-15, Monitoring of National Marine Fisheries Service Observers.</w:t>
        </w:r>
      </w:hyperlink>
      <w:r w:rsidRPr="008A2A04">
        <w:t xml:space="preserve"> Vessel information is covered by </w:t>
      </w:r>
      <w:hyperlink r:id="rId46" w:history="1">
        <w:r w:rsidRPr="00D34C16" w:rsidR="00D34C16">
          <w:rPr>
            <w:rStyle w:val="Hyperlink"/>
          </w:rPr>
          <w:t>COMMERCE/NOAA-6, Fishermen’s Statistical Data</w:t>
        </w:r>
      </w:hyperlink>
      <w:r w:rsidR="00D34C16">
        <w:t>.</w:t>
      </w:r>
      <w:r w:rsidRPr="008A2A04">
        <w:t xml:space="preserve"> In exceptional circumstances, the owners and operators of vessels may provide to the Regional Administrator written justification at the time observer data are submitted, or within a reasonable time thereafter, that disclosure of information could reasonably be expected to cause substantial competitive harm. The determination whether to disclose the information will be made pursuant to 15 CFR 4.7.</w:t>
      </w:r>
    </w:p>
    <w:p w:rsidR="00D34C16" w:rsidP="0023088B" w14:paraId="1A909C46" w14:textId="5AD6BBF6">
      <w:pPr>
        <w:widowControl/>
        <w:autoSpaceDE w:val="0"/>
        <w:autoSpaceDN w:val="0"/>
        <w:spacing w:after="160"/>
        <w:rPr>
          <w:rFonts w:eastAsia="Arial"/>
          <w:lang w:bidi="en-US"/>
        </w:rPr>
      </w:pPr>
      <w:r w:rsidRPr="00D34C16">
        <w:rPr>
          <w:rFonts w:eastAsia="Arial"/>
          <w:lang w:bidi="en-US"/>
        </w:rPr>
        <w:t xml:space="preserve">The Privacy Impact Assessment that covers this information collection is </w:t>
      </w:r>
      <w:hyperlink r:id="rId47" w:history="1">
        <w:r w:rsidRPr="00D34C16">
          <w:rPr>
            <w:rFonts w:eastAsia="Arial"/>
            <w:color w:val="0000FF"/>
            <w:u w:val="single"/>
            <w:lang w:bidi="en-US"/>
          </w:rPr>
          <w:t>NOAA NMFS Alaska Region Local Area Network (NOAA4700)</w:t>
        </w:r>
      </w:hyperlink>
      <w:r w:rsidRPr="00D34C16">
        <w:rPr>
          <w:rFonts w:eastAsia="Arial"/>
          <w:lang w:bidi="en-US"/>
        </w:rPr>
        <w:t>.</w:t>
      </w:r>
    </w:p>
    <w:p w:rsidR="00D54824" w:rsidP="00A765D2" w14:paraId="694FE23F" w14:textId="0C3F4350">
      <w:pPr>
        <w:numPr>
          <w:ilvl w:val="0"/>
          <w:numId w:val="1"/>
        </w:numPr>
        <w:pBdr>
          <w:top w:val="nil"/>
          <w:left w:val="nil"/>
          <w:bottom w:val="nil"/>
          <w:right w:val="nil"/>
          <w:between w:val="nil"/>
        </w:pBdr>
        <w:tabs>
          <w:tab w:val="left" w:pos="360"/>
        </w:tabs>
        <w:spacing w:before="240" w:after="16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24CEE" w:rsidRPr="00B24CEE" w:rsidP="00B24CEE" w14:paraId="765580CE" w14:textId="77777777">
      <w:pPr>
        <w:widowControl/>
        <w:spacing w:after="160"/>
        <w:rPr>
          <w:rFonts w:eastAsia="SimSun"/>
        </w:rPr>
      </w:pPr>
      <w:r w:rsidRPr="00B24CEE">
        <w:rPr>
          <w:rFonts w:eastAsia="SimSun"/>
        </w:rPr>
        <w:t>This information collection does not involve information of a sensitive nature.</w:t>
      </w:r>
    </w:p>
    <w:p w:rsidR="00631502" w:rsidP="00B24CEE" w14:paraId="0BCD0BFA" w14:textId="77777777">
      <w:pPr>
        <w:spacing w:after="160"/>
        <w:sectPr w:rsidSect="00410DD8">
          <w:pgSz w:w="12240" w:h="15840"/>
          <w:pgMar w:top="1440" w:right="1440" w:bottom="1440" w:left="1440" w:header="0" w:footer="720" w:gutter="0"/>
          <w:cols w:space="720"/>
          <w:docGrid w:linePitch="326"/>
        </w:sectPr>
      </w:pPr>
    </w:p>
    <w:p w:rsidR="00D54824" w:rsidP="008E4CBC" w14:paraId="07329DDF" w14:textId="77777777">
      <w:pPr>
        <w:numPr>
          <w:ilvl w:val="0"/>
          <w:numId w:val="1"/>
        </w:numPr>
        <w:pBdr>
          <w:top w:val="nil"/>
          <w:left w:val="nil"/>
          <w:bottom w:val="nil"/>
          <w:right w:val="nil"/>
          <w:between w:val="nil"/>
        </w:pBdr>
        <w:tabs>
          <w:tab w:val="left" w:pos="360"/>
        </w:tabs>
        <w:spacing w:after="160"/>
        <w:ind w:left="0" w:firstLine="0"/>
        <w:rPr>
          <w:b/>
          <w:color w:val="000000"/>
        </w:rPr>
      </w:pPr>
      <w:r>
        <w:rPr>
          <w:b/>
          <w:color w:val="000000"/>
        </w:rPr>
        <w:t>Provide estimates of the hour burden of the collection of information.</w:t>
      </w:r>
    </w:p>
    <w:p w:rsidR="000C6D8E" w:rsidP="00636E60" w14:paraId="7828E5F8" w14:textId="3C0C28A3">
      <w:r w:rsidRPr="000C6D8E">
        <w:t xml:space="preserve">The rule (RIN 0648-BL08) adds requirements </w:t>
      </w:r>
      <w:r>
        <w:t xml:space="preserve">that increase the respondents for </w:t>
      </w:r>
      <w:r w:rsidRPr="000C6D8E">
        <w:t>ATLAS communications and observer data entry</w:t>
      </w:r>
      <w:r>
        <w:t xml:space="preserve"> and decrease the respondents that are required to log their fishing trips in ODDS. </w:t>
      </w:r>
      <w:r w:rsidR="00E13419">
        <w:t xml:space="preserve">The number of respondents for ATLAS communications and observer data entry has been corrected </w:t>
      </w:r>
      <w:r w:rsidR="009A253D">
        <w:t>from the supporting statement submitted with the proposed rule. With this revision, 25 respondents are added</w:t>
      </w:r>
      <w:r w:rsidR="00E13419">
        <w:t xml:space="preserve">. </w:t>
      </w:r>
      <w:r w:rsidR="009A253D">
        <w:t xml:space="preserve">The previously submitted supporting statement omitted the non-AFA vessels. While non-AFA vessels have three years after implementation of the program to provide at-sea data transmission capabilities, on implementation they will be required to provide the computer with ATLAS installed. </w:t>
      </w:r>
    </w:p>
    <w:p w:rsidR="000C6D8E" w:rsidP="00636E60" w14:paraId="382376AE" w14:textId="77777777"/>
    <w:p w:rsidR="00DD5CCC" w:rsidP="006E5ECB" w14:paraId="78B43877" w14:textId="18F673AC">
      <w:r w:rsidRPr="00287801">
        <w:t xml:space="preserve">The hourly </w:t>
      </w:r>
      <w:r w:rsidR="00CA1A3D">
        <w:t xml:space="preserve">wage </w:t>
      </w:r>
      <w:r w:rsidRPr="00287801">
        <w:t xml:space="preserve">rates have been updated to use the most current rates available (May </w:t>
      </w:r>
      <w:r w:rsidRPr="00287801" w:rsidR="002B1EEA">
        <w:t>202</w:t>
      </w:r>
      <w:r w:rsidR="002B1EEA">
        <w:t>2</w:t>
      </w:r>
      <w:r w:rsidRPr="00287801">
        <w:t>)</w:t>
      </w:r>
      <w:r w:rsidR="004A0440">
        <w:t xml:space="preserve"> from the</w:t>
      </w:r>
      <w:r w:rsidRPr="00287801">
        <w:t xml:space="preserve"> </w:t>
      </w:r>
      <w:r w:rsidRPr="00287801" w:rsidR="004A0440">
        <w:t>U. S. Bureau of Labor Statistics</w:t>
      </w:r>
      <w:r w:rsidRPr="00287801">
        <w:t>. The rate $</w:t>
      </w:r>
      <w:r w:rsidR="002B1EEA">
        <w:t>22.52</w:t>
      </w:r>
      <w:r w:rsidRPr="00287801">
        <w:t xml:space="preserve"> is the </w:t>
      </w:r>
      <w:r w:rsidR="004A0440">
        <w:t xml:space="preserve">Alaska </w:t>
      </w:r>
      <w:r w:rsidRPr="00287801">
        <w:t xml:space="preserve">mean hourly wage for Occupation Code 45-0000 (Farming, Fishing, and Forestry Occupations; </w:t>
      </w:r>
      <w:hyperlink r:id="rId48" w:history="1">
        <w:r w:rsidR="003F44F5">
          <w:rPr>
            <w:color w:val="0000FF" w:themeColor="hyperlink"/>
            <w:u w:val="single"/>
          </w:rPr>
          <w:t>https://www.bls.gov/oes/current/oes_ak.htm</w:t>
        </w:r>
      </w:hyperlink>
      <w:r w:rsidRPr="000B7170">
        <w:t xml:space="preserve">). </w:t>
      </w:r>
      <w:r w:rsidRPr="000B7170" w:rsidR="00CD2DEF">
        <w:t>The rate $</w:t>
      </w:r>
      <w:r w:rsidRPr="002B1EEA" w:rsidR="002B1EEA">
        <w:t>44.07</w:t>
      </w:r>
      <w:r w:rsidR="00066BAD">
        <w:t xml:space="preserve"> </w:t>
      </w:r>
      <w:r w:rsidRPr="000B7170" w:rsidR="00CD2DEF">
        <w:t xml:space="preserve">is </w:t>
      </w:r>
      <w:r w:rsidR="004A0440">
        <w:t>the Washington mean hourly wage for</w:t>
      </w:r>
      <w:r w:rsidRPr="000B7170" w:rsidR="004A0440">
        <w:t xml:space="preserve"> </w:t>
      </w:r>
      <w:r w:rsidR="004A0440">
        <w:t>O</w:t>
      </w:r>
      <w:r w:rsidRPr="000B7170" w:rsidR="004A0440">
        <w:t xml:space="preserve">ccupation </w:t>
      </w:r>
      <w:r w:rsidR="004A0440">
        <w:t>C</w:t>
      </w:r>
      <w:r w:rsidRPr="000B7170" w:rsidR="004A0440">
        <w:t xml:space="preserve">ode </w:t>
      </w:r>
      <w:r w:rsidRPr="000B7170" w:rsidR="00CD2DEF">
        <w:t xml:space="preserve">11-9013 (Farmers, Ranchers, and Other Agricultural Managers; </w:t>
      </w:r>
      <w:hyperlink r:id="rId49" w:history="1">
        <w:r w:rsidR="002B1EEA">
          <w:rPr>
            <w:rStyle w:val="Hyperlink"/>
          </w:rPr>
          <w:t>https://www.bls.gov/oes/current/oes119013.htm</w:t>
        </w:r>
      </w:hyperlink>
      <w:r w:rsidRPr="000B7170" w:rsidR="000B7170">
        <w:t>)</w:t>
      </w:r>
      <w:r w:rsidRPr="000B7170" w:rsidR="00CD2DEF">
        <w:t>.</w:t>
      </w:r>
      <w:r w:rsidR="004A0440">
        <w:t xml:space="preserve"> </w:t>
      </w:r>
      <w:r w:rsidRPr="000B7170">
        <w:rPr>
          <w:color w:val="000000"/>
        </w:rPr>
        <w:t>Burden and wage rate estimates are updated and revised when new rates are available and when public comment supports doing so.</w:t>
      </w:r>
      <w:r w:rsidRPr="00287801">
        <w:rPr>
          <w:rFonts w:asciiTheme="minorHAnsi" w:hAnsiTheme="minorHAnsi" w:cstheme="minorHAnsi"/>
          <w:sz w:val="20"/>
          <w:szCs w:val="20"/>
        </w:rPr>
        <w:t xml:space="preserve"> </w:t>
      </w:r>
      <w:r w:rsidRPr="00287801">
        <w:t>Slight differences in the total annual burden hours and total annual wage burden costs may occur due to rounding.</w:t>
      </w:r>
    </w:p>
    <w:p w:rsidR="005C0BF8" w:rsidRPr="00A765D2" w:rsidP="00A765D2" w14:paraId="074E011F" w14:textId="77777777">
      <w:pPr>
        <w:ind w:hanging="43"/>
      </w:pPr>
    </w:p>
    <w:tbl>
      <w:tblPr>
        <w:tblStyle w:val="a0"/>
        <w:tblW w:w="13512" w:type="dxa"/>
        <w:jc w:val="center"/>
        <w:tblLayout w:type="fixed"/>
        <w:tblLook w:val="0400"/>
      </w:tblPr>
      <w:tblGrid>
        <w:gridCol w:w="562"/>
        <w:gridCol w:w="2758"/>
        <w:gridCol w:w="2160"/>
        <w:gridCol w:w="1170"/>
        <w:gridCol w:w="1260"/>
        <w:gridCol w:w="1170"/>
        <w:gridCol w:w="1080"/>
        <w:gridCol w:w="990"/>
        <w:gridCol w:w="1170"/>
        <w:gridCol w:w="1192"/>
      </w:tblGrid>
      <w:tr w14:paraId="4C6B9037" w14:textId="77777777" w:rsidTr="00C8751B">
        <w:tblPrEx>
          <w:tblW w:w="13512" w:type="dxa"/>
          <w:jc w:val="center"/>
          <w:tblLayout w:type="fixed"/>
          <w:tblLook w:val="0400"/>
        </w:tblPrEx>
        <w:trPr>
          <w:trHeight w:val="1227"/>
          <w:tblHeader/>
          <w:jc w:val="center"/>
        </w:trPr>
        <w:tc>
          <w:tcPr>
            <w:tcW w:w="3320" w:type="dxa"/>
            <w:gridSpan w:val="2"/>
            <w:tcBorders>
              <w:top w:val="single" w:sz="8" w:space="0" w:color="000000"/>
              <w:left w:val="single" w:sz="8" w:space="0" w:color="000000"/>
              <w:bottom w:val="single" w:sz="8" w:space="0" w:color="000000"/>
              <w:right w:val="single" w:sz="8" w:space="0" w:color="000000"/>
            </w:tcBorders>
            <w:shd w:val="clear" w:color="auto" w:fill="BDD7EE"/>
            <w:vAlign w:val="center"/>
          </w:tcPr>
          <w:p w:rsidR="00B852A9" w:rsidP="00D4754B" w14:paraId="23F78D7B" w14:textId="0439DB70">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2160" w:type="dxa"/>
            <w:tcBorders>
              <w:top w:val="single" w:sz="8" w:space="0" w:color="000000"/>
              <w:left w:val="nil"/>
              <w:bottom w:val="single" w:sz="8" w:space="0" w:color="000000"/>
              <w:right w:val="single" w:sz="8" w:space="0" w:color="000000"/>
            </w:tcBorders>
            <w:shd w:val="clear" w:color="auto" w:fill="BDD7EE"/>
            <w:vAlign w:val="center"/>
          </w:tcPr>
          <w:p w:rsidR="00B852A9" w:rsidP="00D4754B" w14:paraId="6AFB699E"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B852A9" w:rsidP="00D4754B" w14:paraId="4A0FCC9B"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B852A9" w:rsidP="00D4754B" w14:paraId="5B293A09" w14:textId="63F26D02">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B852A9" w:rsidP="00D4754B" w14:paraId="57A46268"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B852A9" w:rsidP="00D4754B" w14:paraId="58600247"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Burden Hrs / Response</w:t>
            </w:r>
            <w:r>
              <w:rPr>
                <w:rFonts w:ascii="Calibri" w:eastAsia="Calibri" w:hAnsi="Calibri" w:cs="Calibri"/>
                <w:b/>
                <w:color w:val="000000"/>
                <w:sz w:val="16"/>
                <w:szCs w:val="16"/>
              </w:rPr>
              <w:br/>
              <w:t>(d)</w:t>
            </w:r>
          </w:p>
        </w:tc>
        <w:tc>
          <w:tcPr>
            <w:tcW w:w="990" w:type="dxa"/>
            <w:tcBorders>
              <w:top w:val="single" w:sz="8" w:space="0" w:color="000000"/>
              <w:left w:val="nil"/>
              <w:bottom w:val="single" w:sz="8" w:space="0" w:color="000000"/>
              <w:right w:val="single" w:sz="8" w:space="0" w:color="000000"/>
            </w:tcBorders>
            <w:shd w:val="clear" w:color="auto" w:fill="BDD7EE"/>
            <w:vAlign w:val="center"/>
          </w:tcPr>
          <w:p w:rsidR="00B852A9" w:rsidP="00D4754B" w14:paraId="7644371B"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Burden Hrs</w:t>
            </w:r>
            <w:r>
              <w:rPr>
                <w:rFonts w:ascii="Calibri" w:eastAsia="Calibri" w:hAnsi="Calibri" w:cs="Calibri"/>
                <w:b/>
                <w:color w:val="000000"/>
                <w:sz w:val="16"/>
                <w:szCs w:val="16"/>
              </w:rPr>
              <w:br/>
              <w:t>(e)  = (c) x (d)</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B852A9" w:rsidP="00D4754B" w14:paraId="3202F46E"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Hourly Wage Rate  (for Type of Respondent)</w:t>
            </w:r>
            <w:r>
              <w:rPr>
                <w:rFonts w:ascii="Calibri" w:eastAsia="Calibri" w:hAnsi="Calibri" w:cs="Calibri"/>
                <w:b/>
                <w:color w:val="000000"/>
                <w:sz w:val="16"/>
                <w:szCs w:val="16"/>
              </w:rPr>
              <w:br/>
              <w:t>(f)</w:t>
            </w:r>
          </w:p>
        </w:tc>
        <w:tc>
          <w:tcPr>
            <w:tcW w:w="1192" w:type="dxa"/>
            <w:tcBorders>
              <w:top w:val="single" w:sz="8" w:space="0" w:color="000000"/>
              <w:left w:val="nil"/>
              <w:bottom w:val="single" w:sz="8" w:space="0" w:color="000000"/>
              <w:right w:val="single" w:sz="8" w:space="0" w:color="000000"/>
            </w:tcBorders>
            <w:shd w:val="clear" w:color="auto" w:fill="BDD7EE"/>
            <w:vAlign w:val="center"/>
          </w:tcPr>
          <w:p w:rsidR="00B852A9" w:rsidP="00D4754B" w14:paraId="3667EFE9"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r>
              <w:rPr>
                <w:rFonts w:ascii="Calibri" w:eastAsia="Calibri" w:hAnsi="Calibri" w:cs="Calibri"/>
                <w:b/>
                <w:color w:val="000000"/>
                <w:sz w:val="16"/>
                <w:szCs w:val="16"/>
              </w:rPr>
              <w:br/>
              <w:t>(g) = (e) x (f)</w:t>
            </w:r>
          </w:p>
        </w:tc>
      </w:tr>
      <w:tr w14:paraId="25E01CEB" w14:textId="77777777" w:rsidTr="007B711E">
        <w:tblPrEx>
          <w:tblW w:w="13512" w:type="dxa"/>
          <w:jc w:val="center"/>
          <w:tblLayout w:type="fixed"/>
          <w:tblLook w:val="0400"/>
        </w:tblPrEx>
        <w:trPr>
          <w:trHeight w:val="360"/>
          <w:jc w:val="center"/>
        </w:trPr>
        <w:tc>
          <w:tcPr>
            <w:tcW w:w="13512" w:type="dxa"/>
            <w:gridSpan w:val="10"/>
            <w:tcBorders>
              <w:top w:val="nil"/>
              <w:left w:val="single" w:sz="8" w:space="0" w:color="000000"/>
              <w:bottom w:val="single" w:sz="4" w:space="0" w:color="000000"/>
              <w:right w:val="single" w:sz="8" w:space="0" w:color="000000"/>
            </w:tcBorders>
            <w:shd w:val="clear" w:color="auto" w:fill="D9D9D9" w:themeFill="background1" w:themeFillShade="D9"/>
            <w:vAlign w:val="center"/>
          </w:tcPr>
          <w:p w:rsidR="00B852A9" w:rsidRPr="00353C06" w:rsidP="004A2D88" w14:paraId="50BE0C06" w14:textId="6E70CA98">
            <w:pPr>
              <w:widowControl/>
              <w:rPr>
                <w:rFonts w:eastAsia="Calibri" w:asciiTheme="minorHAnsi" w:hAnsiTheme="minorHAnsi" w:cstheme="minorHAnsi"/>
                <w:b/>
                <w:color w:val="000000"/>
                <w:sz w:val="18"/>
                <w:szCs w:val="18"/>
              </w:rPr>
            </w:pPr>
            <w:r w:rsidRPr="00353C06">
              <w:rPr>
                <w:rFonts w:eastAsia="Calibri" w:asciiTheme="minorHAnsi" w:hAnsiTheme="minorHAnsi" w:cstheme="minorHAnsi"/>
                <w:b/>
                <w:color w:val="000000"/>
                <w:sz w:val="18"/>
                <w:szCs w:val="18"/>
              </w:rPr>
              <w:t>I. Industry Requirements</w:t>
            </w:r>
            <w:r w:rsidRPr="00353C06" w:rsidR="002B5083">
              <w:rPr>
                <w:rFonts w:eastAsia="Calibri" w:asciiTheme="minorHAnsi" w:hAnsiTheme="minorHAnsi" w:cstheme="minorHAnsi"/>
                <w:b/>
                <w:color w:val="000000"/>
                <w:sz w:val="18"/>
                <w:szCs w:val="18"/>
              </w:rPr>
              <w:t xml:space="preserve">  </w:t>
            </w:r>
          </w:p>
        </w:tc>
      </w:tr>
      <w:tr w14:paraId="2111A1F4" w14:textId="77777777" w:rsidTr="00C8751B">
        <w:tblPrEx>
          <w:tblW w:w="13512" w:type="dxa"/>
          <w:jc w:val="center"/>
          <w:tblLayout w:type="fixed"/>
          <w:tblLook w:val="0400"/>
        </w:tblPrEx>
        <w:trPr>
          <w:trHeight w:val="267"/>
          <w:jc w:val="center"/>
        </w:trPr>
        <w:tc>
          <w:tcPr>
            <w:tcW w:w="562" w:type="dxa"/>
            <w:tcBorders>
              <w:top w:val="single" w:sz="4" w:space="0" w:color="auto"/>
              <w:left w:val="single" w:sz="4" w:space="0" w:color="auto"/>
              <w:bottom w:val="single" w:sz="4" w:space="0" w:color="auto"/>
              <w:right w:val="single" w:sz="4" w:space="0" w:color="auto"/>
            </w:tcBorders>
            <w:vAlign w:val="center"/>
          </w:tcPr>
          <w:p w:rsidR="00F661A2" w:rsidRPr="00207642" w:rsidP="00353C06" w14:paraId="3E38A6FE" w14:textId="6B2143F4">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1</w:t>
            </w:r>
          </w:p>
        </w:tc>
        <w:tc>
          <w:tcPr>
            <w:tcW w:w="2758" w:type="dxa"/>
            <w:tcBorders>
              <w:top w:val="single" w:sz="4" w:space="0" w:color="auto"/>
              <w:left w:val="single" w:sz="4" w:space="0" w:color="auto"/>
              <w:bottom w:val="single" w:sz="4" w:space="0" w:color="auto"/>
              <w:right w:val="single" w:sz="4" w:space="0" w:color="auto"/>
            </w:tcBorders>
            <w:vAlign w:val="center"/>
          </w:tcPr>
          <w:p w:rsidR="00F661A2" w:rsidRPr="00207642" w:rsidP="00903DCF" w14:paraId="21C23BF0" w14:textId="2285D2EE">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 xml:space="preserve">Observer </w:t>
            </w:r>
            <w:r w:rsidR="00903DCF">
              <w:rPr>
                <w:rFonts w:ascii="Calibri" w:eastAsia="Calibri" w:hAnsi="Calibri" w:cs="Calibri"/>
                <w:sz w:val="18"/>
                <w:szCs w:val="18"/>
              </w:rPr>
              <w:t>n</w:t>
            </w:r>
            <w:r w:rsidRPr="004A717B">
              <w:rPr>
                <w:rFonts w:ascii="Calibri" w:eastAsia="Calibri" w:hAnsi="Calibri" w:cs="Calibri"/>
                <w:sz w:val="18"/>
                <w:szCs w:val="18"/>
              </w:rPr>
              <w:t>otification</w:t>
            </w:r>
          </w:p>
        </w:tc>
        <w:tc>
          <w:tcPr>
            <w:tcW w:w="2160" w:type="dxa"/>
            <w:tcBorders>
              <w:top w:val="nil"/>
              <w:left w:val="nil"/>
              <w:bottom w:val="single" w:sz="4" w:space="0" w:color="000000"/>
              <w:right w:val="single" w:sz="4" w:space="0" w:color="000000"/>
            </w:tcBorders>
            <w:shd w:val="clear" w:color="auto" w:fill="auto"/>
            <w:vAlign w:val="center"/>
          </w:tcPr>
          <w:p w:rsidR="000232AD" w:rsidRPr="00207642" w:rsidP="001F04A9" w14:paraId="3382347D" w14:textId="3BFCE43A">
            <w:pPr>
              <w:widowControl/>
              <w:jc w:val="center"/>
              <w:rPr>
                <w:rFonts w:eastAsia="Calibri" w:asciiTheme="minorHAnsi" w:hAnsiTheme="minorHAnsi" w:cstheme="minorHAnsi"/>
                <w:color w:val="000000"/>
                <w:sz w:val="18"/>
                <w:szCs w:val="18"/>
              </w:rPr>
            </w:pPr>
            <w:r w:rsidRPr="00892F1B">
              <w:rPr>
                <w:rFonts w:eastAsia="Calibri" w:asciiTheme="minorHAnsi" w:hAnsiTheme="minorHAnsi" w:cstheme="minorHAnsi"/>
                <w:color w:val="000000"/>
                <w:sz w:val="18"/>
                <w:szCs w:val="18"/>
              </w:rPr>
              <w:t>O</w:t>
            </w:r>
            <w:r w:rsidRPr="00892F1B" w:rsidR="006C6D57">
              <w:rPr>
                <w:rFonts w:eastAsia="Calibri" w:asciiTheme="minorHAnsi" w:hAnsiTheme="minorHAnsi" w:cstheme="minorHAnsi"/>
                <w:color w:val="000000"/>
                <w:sz w:val="18"/>
                <w:szCs w:val="18"/>
              </w:rPr>
              <w:t>wner or operator</w:t>
            </w:r>
            <w:r w:rsidRPr="00892F1B">
              <w:rPr>
                <w:rFonts w:eastAsia="Calibri" w:asciiTheme="minorHAnsi" w:hAnsiTheme="minorHAnsi" w:cstheme="minorHAnsi"/>
                <w:color w:val="000000"/>
                <w:sz w:val="18"/>
                <w:szCs w:val="18"/>
              </w:rPr>
              <w:t xml:space="preserve"> of vessel or processor</w:t>
            </w:r>
          </w:p>
        </w:tc>
        <w:tc>
          <w:tcPr>
            <w:tcW w:w="1170" w:type="dxa"/>
            <w:tcBorders>
              <w:top w:val="nil"/>
              <w:left w:val="nil"/>
              <w:bottom w:val="single" w:sz="4" w:space="0" w:color="000000"/>
              <w:right w:val="single" w:sz="4" w:space="0" w:color="000000"/>
            </w:tcBorders>
            <w:shd w:val="clear" w:color="auto" w:fill="auto"/>
            <w:vAlign w:val="center"/>
          </w:tcPr>
          <w:p w:rsidR="00F661A2" w:rsidRPr="00207642" w:rsidP="00F661A2" w14:paraId="25247222" w14:textId="45D6BA93">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705</w:t>
            </w:r>
          </w:p>
        </w:tc>
        <w:tc>
          <w:tcPr>
            <w:tcW w:w="1260" w:type="dxa"/>
            <w:tcBorders>
              <w:top w:val="nil"/>
              <w:left w:val="nil"/>
              <w:bottom w:val="single" w:sz="4" w:space="0" w:color="000000"/>
              <w:right w:val="single" w:sz="4" w:space="0" w:color="000000"/>
            </w:tcBorders>
            <w:shd w:val="clear" w:color="auto" w:fill="auto"/>
            <w:vAlign w:val="center"/>
          </w:tcPr>
          <w:p w:rsidR="00F661A2" w:rsidRPr="00207642" w:rsidP="00D55ABB" w14:paraId="023B4A36" w14:textId="497C3957">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v</w:t>
            </w:r>
            <w:r w:rsidR="0035511F">
              <w:rPr>
                <w:rFonts w:eastAsia="Calibri" w:asciiTheme="minorHAnsi" w:hAnsiTheme="minorHAnsi" w:cstheme="minorHAnsi"/>
                <w:color w:val="000000"/>
                <w:sz w:val="18"/>
                <w:szCs w:val="18"/>
              </w:rPr>
              <w:t xml:space="preserve">aries </w:t>
            </w:r>
          </w:p>
        </w:tc>
        <w:tc>
          <w:tcPr>
            <w:tcW w:w="1170" w:type="dxa"/>
            <w:tcBorders>
              <w:top w:val="nil"/>
              <w:left w:val="nil"/>
              <w:bottom w:val="single" w:sz="4" w:space="0" w:color="000000"/>
              <w:right w:val="single" w:sz="4" w:space="0" w:color="000000"/>
            </w:tcBorders>
            <w:shd w:val="clear" w:color="auto" w:fill="auto"/>
            <w:vAlign w:val="center"/>
          </w:tcPr>
          <w:p w:rsidR="00F661A2" w:rsidRPr="00207642" w:rsidP="00F661A2" w14:paraId="379AB483" w14:textId="41EF2134">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100,000</w:t>
            </w:r>
          </w:p>
        </w:tc>
        <w:tc>
          <w:tcPr>
            <w:tcW w:w="1080" w:type="dxa"/>
            <w:tcBorders>
              <w:top w:val="nil"/>
              <w:left w:val="nil"/>
              <w:bottom w:val="single" w:sz="4" w:space="0" w:color="000000"/>
              <w:right w:val="single" w:sz="4" w:space="0" w:color="000000"/>
            </w:tcBorders>
            <w:shd w:val="clear" w:color="auto" w:fill="auto"/>
            <w:vAlign w:val="center"/>
          </w:tcPr>
          <w:p w:rsidR="00F661A2" w:rsidRPr="00F661A2" w:rsidP="00F661A2" w14:paraId="450BD697" w14:textId="216714D1">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2 min</w:t>
            </w:r>
          </w:p>
        </w:tc>
        <w:tc>
          <w:tcPr>
            <w:tcW w:w="990" w:type="dxa"/>
            <w:tcBorders>
              <w:top w:val="nil"/>
              <w:left w:val="nil"/>
              <w:bottom w:val="single" w:sz="4" w:space="0" w:color="000000"/>
              <w:right w:val="single" w:sz="4" w:space="0" w:color="000000"/>
            </w:tcBorders>
            <w:shd w:val="clear" w:color="auto" w:fill="auto"/>
            <w:vAlign w:val="center"/>
          </w:tcPr>
          <w:p w:rsidR="00F661A2" w:rsidRPr="00207642" w:rsidP="00F661A2" w14:paraId="723436E5" w14:textId="423A28B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3,333</w:t>
            </w:r>
          </w:p>
        </w:tc>
        <w:tc>
          <w:tcPr>
            <w:tcW w:w="1170" w:type="dxa"/>
            <w:tcBorders>
              <w:top w:val="nil"/>
              <w:left w:val="nil"/>
              <w:bottom w:val="single" w:sz="4" w:space="0" w:color="000000"/>
              <w:right w:val="single" w:sz="4" w:space="0" w:color="000000"/>
            </w:tcBorders>
            <w:shd w:val="clear" w:color="auto" w:fill="auto"/>
            <w:vAlign w:val="center"/>
          </w:tcPr>
          <w:p w:rsidR="00F661A2" w:rsidRPr="00207642" w:rsidP="00F661A2" w14:paraId="582AD970" w14:textId="5B4CFB36">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22.52</w:t>
            </w:r>
          </w:p>
        </w:tc>
        <w:tc>
          <w:tcPr>
            <w:tcW w:w="1192" w:type="dxa"/>
            <w:tcBorders>
              <w:top w:val="nil"/>
              <w:left w:val="nil"/>
              <w:bottom w:val="single" w:sz="4" w:space="0" w:color="000000"/>
              <w:right w:val="single" w:sz="8" w:space="0" w:color="000000"/>
            </w:tcBorders>
            <w:shd w:val="clear" w:color="auto" w:fill="auto"/>
            <w:vAlign w:val="center"/>
          </w:tcPr>
          <w:p w:rsidR="00F661A2" w:rsidRPr="00207642" w:rsidP="00F661A2" w14:paraId="7EE48D67" w14:textId="334E3CA1">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75,059</w:t>
            </w:r>
          </w:p>
        </w:tc>
      </w:tr>
      <w:tr w14:paraId="1E360875" w14:textId="77777777" w:rsidTr="00C8751B">
        <w:tblPrEx>
          <w:tblW w:w="13512" w:type="dxa"/>
          <w:jc w:val="center"/>
          <w:tblLayout w:type="fixed"/>
          <w:tblLook w:val="0400"/>
        </w:tblPrEx>
        <w:trPr>
          <w:trHeight w:val="267"/>
          <w:jc w:val="center"/>
        </w:trPr>
        <w:tc>
          <w:tcPr>
            <w:tcW w:w="562" w:type="dxa"/>
            <w:tcBorders>
              <w:top w:val="single" w:sz="4" w:space="0" w:color="auto"/>
              <w:left w:val="single" w:sz="4" w:space="0" w:color="auto"/>
              <w:bottom w:val="single" w:sz="4" w:space="0" w:color="auto"/>
              <w:right w:val="single" w:sz="4" w:space="0" w:color="auto"/>
            </w:tcBorders>
            <w:vAlign w:val="center"/>
          </w:tcPr>
          <w:p w:rsidR="00F661A2" w:rsidRPr="00207642" w:rsidP="00353C06" w14:paraId="10ED3260" w14:textId="7AF8D6B4">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2</w:t>
            </w:r>
          </w:p>
        </w:tc>
        <w:tc>
          <w:tcPr>
            <w:tcW w:w="2758" w:type="dxa"/>
            <w:tcBorders>
              <w:top w:val="single" w:sz="4" w:space="0" w:color="auto"/>
              <w:left w:val="single" w:sz="4" w:space="0" w:color="auto"/>
              <w:bottom w:val="single" w:sz="4" w:space="0" w:color="auto"/>
              <w:right w:val="single" w:sz="4" w:space="0" w:color="auto"/>
            </w:tcBorders>
            <w:vAlign w:val="center"/>
          </w:tcPr>
          <w:p w:rsidR="00F661A2" w:rsidRPr="00207642" w:rsidP="00F661A2" w14:paraId="3C7ED918" w14:textId="10D03B84">
            <w:pPr>
              <w:widowControl/>
              <w:rPr>
                <w:rFonts w:eastAsia="Calibri" w:asciiTheme="minorHAnsi" w:hAnsiTheme="minorHAnsi" w:cstheme="minorHAnsi"/>
                <w:color w:val="000000"/>
                <w:sz w:val="18"/>
                <w:szCs w:val="18"/>
              </w:rPr>
            </w:pPr>
            <w:r>
              <w:rPr>
                <w:rFonts w:ascii="Calibri" w:eastAsia="Calibri" w:hAnsi="Calibri" w:cs="Calibri"/>
                <w:sz w:val="18"/>
                <w:szCs w:val="18"/>
              </w:rPr>
              <w:t>Industry request for assistance in improving observer data quality i</w:t>
            </w:r>
            <w:r w:rsidRPr="004A717B">
              <w:rPr>
                <w:rFonts w:ascii="Calibri" w:eastAsia="Calibri" w:hAnsi="Calibri" w:cs="Calibri"/>
                <w:sz w:val="18"/>
                <w:szCs w:val="18"/>
              </w:rPr>
              <w:t>ssues</w:t>
            </w:r>
          </w:p>
        </w:tc>
        <w:tc>
          <w:tcPr>
            <w:tcW w:w="2160" w:type="dxa"/>
            <w:tcBorders>
              <w:top w:val="nil"/>
              <w:left w:val="nil"/>
              <w:bottom w:val="single" w:sz="4" w:space="0" w:color="000000"/>
              <w:right w:val="single" w:sz="4" w:space="0" w:color="000000"/>
            </w:tcBorders>
            <w:shd w:val="clear" w:color="auto" w:fill="auto"/>
            <w:vAlign w:val="center"/>
          </w:tcPr>
          <w:p w:rsidR="00B73040" w:rsidRPr="00207642" w:rsidP="00407D7C" w14:paraId="695B442F" w14:textId="42079917">
            <w:pPr>
              <w:widowControl/>
              <w:jc w:val="center"/>
              <w:rPr>
                <w:rFonts w:eastAsia="Calibri" w:asciiTheme="minorHAnsi" w:hAnsiTheme="minorHAnsi" w:cstheme="minorHAnsi"/>
                <w:color w:val="000000"/>
                <w:sz w:val="18"/>
                <w:szCs w:val="18"/>
              </w:rPr>
            </w:pPr>
            <w:r w:rsidRPr="00892F1B">
              <w:rPr>
                <w:rFonts w:eastAsia="Calibri" w:asciiTheme="minorHAnsi" w:hAnsiTheme="minorHAnsi" w:cstheme="minorHAnsi"/>
                <w:color w:val="000000"/>
                <w:sz w:val="18"/>
                <w:szCs w:val="18"/>
              </w:rPr>
              <w:t xml:space="preserve">Observer; observer provider; </w:t>
            </w:r>
            <w:r w:rsidR="00545BA6">
              <w:rPr>
                <w:rFonts w:eastAsia="Calibri" w:asciiTheme="minorHAnsi" w:hAnsiTheme="minorHAnsi" w:cstheme="minorHAnsi"/>
                <w:color w:val="000000"/>
                <w:sz w:val="18"/>
                <w:szCs w:val="18"/>
              </w:rPr>
              <w:t>o</w:t>
            </w:r>
            <w:r w:rsidRPr="00892F1B">
              <w:rPr>
                <w:rFonts w:eastAsia="Calibri" w:asciiTheme="minorHAnsi" w:hAnsiTheme="minorHAnsi" w:cstheme="minorHAnsi"/>
                <w:color w:val="000000"/>
                <w:sz w:val="18"/>
                <w:szCs w:val="18"/>
              </w:rPr>
              <w:t>wner or operator</w:t>
            </w:r>
            <w:r w:rsidRPr="00892F1B" w:rsidR="00407D7C">
              <w:rPr>
                <w:rFonts w:eastAsia="Calibri" w:asciiTheme="minorHAnsi" w:hAnsiTheme="minorHAnsi" w:cstheme="minorHAnsi"/>
                <w:color w:val="000000"/>
                <w:sz w:val="18"/>
                <w:szCs w:val="18"/>
              </w:rPr>
              <w:t xml:space="preserve"> of vessel or processor</w:t>
            </w:r>
          </w:p>
        </w:tc>
        <w:tc>
          <w:tcPr>
            <w:tcW w:w="1170" w:type="dxa"/>
            <w:tcBorders>
              <w:top w:val="nil"/>
              <w:left w:val="nil"/>
              <w:bottom w:val="single" w:sz="4" w:space="0" w:color="000000"/>
              <w:right w:val="single" w:sz="4" w:space="0" w:color="000000"/>
            </w:tcBorders>
            <w:shd w:val="clear" w:color="auto" w:fill="auto"/>
            <w:vAlign w:val="center"/>
          </w:tcPr>
          <w:p w:rsidR="00F661A2" w:rsidRPr="00207642" w:rsidP="00F661A2" w14:paraId="6D53B070" w14:textId="53614101">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w:t>
            </w:r>
          </w:p>
        </w:tc>
        <w:tc>
          <w:tcPr>
            <w:tcW w:w="1260" w:type="dxa"/>
            <w:tcBorders>
              <w:top w:val="nil"/>
              <w:left w:val="nil"/>
              <w:bottom w:val="single" w:sz="4" w:space="0" w:color="000000"/>
              <w:right w:val="single" w:sz="4" w:space="0" w:color="000000"/>
            </w:tcBorders>
            <w:shd w:val="clear" w:color="auto" w:fill="auto"/>
            <w:vAlign w:val="center"/>
          </w:tcPr>
          <w:p w:rsidR="00F661A2" w:rsidRPr="00207642" w:rsidP="00F661A2" w14:paraId="3EA4B212" w14:textId="1CAC9372">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170" w:type="dxa"/>
            <w:tcBorders>
              <w:top w:val="nil"/>
              <w:left w:val="nil"/>
              <w:bottom w:val="single" w:sz="4" w:space="0" w:color="000000"/>
              <w:right w:val="single" w:sz="4" w:space="0" w:color="000000"/>
            </w:tcBorders>
            <w:shd w:val="clear" w:color="auto" w:fill="auto"/>
            <w:vAlign w:val="center"/>
          </w:tcPr>
          <w:p w:rsidR="00F661A2" w:rsidRPr="00207642" w:rsidP="00F661A2" w14:paraId="4F504045" w14:textId="344CF3BE">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w:t>
            </w:r>
          </w:p>
        </w:tc>
        <w:tc>
          <w:tcPr>
            <w:tcW w:w="1080" w:type="dxa"/>
            <w:tcBorders>
              <w:top w:val="nil"/>
              <w:left w:val="nil"/>
              <w:bottom w:val="single" w:sz="4" w:space="0" w:color="000000"/>
              <w:right w:val="single" w:sz="4" w:space="0" w:color="000000"/>
            </w:tcBorders>
            <w:shd w:val="clear" w:color="auto" w:fill="auto"/>
            <w:vAlign w:val="center"/>
          </w:tcPr>
          <w:p w:rsidR="00F661A2" w:rsidRPr="00F661A2" w:rsidP="00F661A2" w14:paraId="54BE67D7" w14:textId="0A966A4C">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30 min</w:t>
            </w:r>
          </w:p>
        </w:tc>
        <w:tc>
          <w:tcPr>
            <w:tcW w:w="990" w:type="dxa"/>
            <w:tcBorders>
              <w:top w:val="nil"/>
              <w:left w:val="nil"/>
              <w:bottom w:val="single" w:sz="4" w:space="0" w:color="000000"/>
              <w:right w:val="single" w:sz="4" w:space="0" w:color="000000"/>
            </w:tcBorders>
            <w:shd w:val="clear" w:color="auto" w:fill="auto"/>
            <w:vAlign w:val="center"/>
          </w:tcPr>
          <w:p w:rsidR="00F661A2" w:rsidRPr="00207642" w:rsidP="00F661A2" w14:paraId="27A2759A" w14:textId="6C407C2A">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w:t>
            </w:r>
          </w:p>
        </w:tc>
        <w:tc>
          <w:tcPr>
            <w:tcW w:w="1170" w:type="dxa"/>
            <w:tcBorders>
              <w:top w:val="nil"/>
              <w:left w:val="nil"/>
              <w:bottom w:val="single" w:sz="4" w:space="0" w:color="000000"/>
              <w:right w:val="single" w:sz="4" w:space="0" w:color="000000"/>
            </w:tcBorders>
            <w:shd w:val="clear" w:color="auto" w:fill="auto"/>
            <w:vAlign w:val="center"/>
          </w:tcPr>
          <w:p w:rsidR="00F661A2" w:rsidRPr="00207642" w:rsidP="0070673C" w14:paraId="1E866E43" w14:textId="5B78C98C">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33.30</w:t>
            </w:r>
            <w:r w:rsidRPr="0070673C" w:rsidR="0070673C">
              <w:rPr>
                <w:rFonts w:eastAsia="Calibri" w:asciiTheme="minorHAnsi" w:hAnsiTheme="minorHAnsi" w:cstheme="minorHAnsi"/>
                <w:color w:val="000000"/>
                <w:sz w:val="18"/>
                <w:szCs w:val="18"/>
                <w:vertAlign w:val="superscript"/>
              </w:rPr>
              <w:t>1</w:t>
            </w:r>
          </w:p>
        </w:tc>
        <w:tc>
          <w:tcPr>
            <w:tcW w:w="1192" w:type="dxa"/>
            <w:tcBorders>
              <w:top w:val="nil"/>
              <w:left w:val="nil"/>
              <w:bottom w:val="single" w:sz="4" w:space="0" w:color="000000"/>
              <w:right w:val="single" w:sz="8" w:space="0" w:color="000000"/>
            </w:tcBorders>
            <w:shd w:val="clear" w:color="auto" w:fill="auto"/>
            <w:vAlign w:val="center"/>
          </w:tcPr>
          <w:p w:rsidR="00F661A2" w:rsidRPr="00207642" w:rsidP="00F661A2" w14:paraId="2640C799" w14:textId="43D8F0A0">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r w:rsidR="00E47AE0">
              <w:rPr>
                <w:rFonts w:eastAsia="Calibri" w:asciiTheme="minorHAnsi" w:hAnsiTheme="minorHAnsi" w:cstheme="minorHAnsi"/>
                <w:color w:val="000000"/>
                <w:sz w:val="18"/>
                <w:szCs w:val="18"/>
              </w:rPr>
              <w:t>67</w:t>
            </w:r>
          </w:p>
        </w:tc>
      </w:tr>
      <w:tr w14:paraId="724A7946" w14:textId="77777777" w:rsidTr="00C8751B">
        <w:tblPrEx>
          <w:tblW w:w="13512" w:type="dxa"/>
          <w:jc w:val="center"/>
          <w:tblLayout w:type="fixed"/>
          <w:tblLook w:val="0400"/>
        </w:tblPrEx>
        <w:trPr>
          <w:trHeight w:val="267"/>
          <w:jc w:val="center"/>
        </w:trPr>
        <w:tc>
          <w:tcPr>
            <w:tcW w:w="562" w:type="dxa"/>
            <w:tcBorders>
              <w:top w:val="single" w:sz="4" w:space="0" w:color="auto"/>
              <w:left w:val="single" w:sz="4" w:space="0" w:color="auto"/>
              <w:bottom w:val="single" w:sz="4" w:space="0" w:color="auto"/>
              <w:right w:val="single" w:sz="4" w:space="0" w:color="auto"/>
            </w:tcBorders>
            <w:vAlign w:val="center"/>
          </w:tcPr>
          <w:p w:rsidR="00F661A2" w:rsidRPr="00207642" w:rsidP="00353C06" w14:paraId="6A9E686A" w14:textId="67909079">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4</w:t>
            </w:r>
          </w:p>
        </w:tc>
        <w:tc>
          <w:tcPr>
            <w:tcW w:w="2758" w:type="dxa"/>
            <w:tcBorders>
              <w:top w:val="single" w:sz="4" w:space="0" w:color="auto"/>
              <w:left w:val="single" w:sz="4" w:space="0" w:color="auto"/>
              <w:bottom w:val="single" w:sz="4" w:space="0" w:color="auto"/>
              <w:right w:val="single" w:sz="4" w:space="0" w:color="auto"/>
            </w:tcBorders>
            <w:vAlign w:val="center"/>
          </w:tcPr>
          <w:p w:rsidR="00F661A2" w:rsidRPr="00207642" w:rsidP="00F661A2" w14:paraId="177E41C4" w14:textId="1D7A97F2">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A</w:t>
            </w:r>
            <w:r w:rsidR="00903DCF">
              <w:rPr>
                <w:rFonts w:ascii="Calibri" w:eastAsia="Calibri" w:hAnsi="Calibri" w:cs="Calibri"/>
                <w:sz w:val="18"/>
                <w:szCs w:val="18"/>
              </w:rPr>
              <w:t>TLAS c</w:t>
            </w:r>
            <w:r w:rsidRPr="004A717B">
              <w:rPr>
                <w:rFonts w:ascii="Calibri" w:eastAsia="Calibri" w:hAnsi="Calibri" w:cs="Calibri"/>
                <w:sz w:val="18"/>
                <w:szCs w:val="18"/>
              </w:rPr>
              <w:t xml:space="preserve">ommunications and observer data entry </w:t>
            </w:r>
          </w:p>
        </w:tc>
        <w:tc>
          <w:tcPr>
            <w:tcW w:w="2160" w:type="dxa"/>
            <w:tcBorders>
              <w:top w:val="nil"/>
              <w:left w:val="nil"/>
              <w:bottom w:val="single" w:sz="4" w:space="0" w:color="000000"/>
              <w:right w:val="single" w:sz="4" w:space="0" w:color="000000"/>
            </w:tcBorders>
            <w:shd w:val="clear" w:color="auto" w:fill="auto"/>
            <w:vAlign w:val="center"/>
          </w:tcPr>
          <w:p w:rsidR="00F661A2" w:rsidRPr="00207642" w:rsidP="00F661A2" w14:paraId="61ADBFC9" w14:textId="5180E1A0">
            <w:pPr>
              <w:widowControl/>
              <w:jc w:val="center"/>
              <w:rPr>
                <w:rFonts w:eastAsia="Calibri" w:asciiTheme="minorHAnsi" w:hAnsiTheme="minorHAnsi" w:cstheme="minorHAnsi"/>
                <w:color w:val="000000"/>
                <w:sz w:val="18"/>
                <w:szCs w:val="18"/>
              </w:rPr>
            </w:pPr>
            <w:r w:rsidRPr="00407D7C">
              <w:rPr>
                <w:rFonts w:eastAsia="Calibri" w:asciiTheme="minorHAnsi" w:hAnsiTheme="minorHAnsi" w:cstheme="minorHAnsi"/>
                <w:color w:val="000000"/>
                <w:sz w:val="18"/>
                <w:szCs w:val="18"/>
              </w:rPr>
              <w:t>Owner or operator of vessel or processor</w:t>
            </w:r>
          </w:p>
        </w:tc>
        <w:tc>
          <w:tcPr>
            <w:tcW w:w="1170" w:type="dxa"/>
            <w:tcBorders>
              <w:top w:val="nil"/>
              <w:left w:val="nil"/>
              <w:bottom w:val="single" w:sz="4" w:space="0" w:color="000000"/>
              <w:right w:val="single" w:sz="4" w:space="0" w:color="000000"/>
            </w:tcBorders>
            <w:shd w:val="clear" w:color="auto" w:fill="auto"/>
            <w:vAlign w:val="center"/>
          </w:tcPr>
          <w:p w:rsidR="00F661A2" w:rsidRPr="000F60DD" w:rsidP="00F661A2" w14:paraId="61A37C13" w14:textId="34EDA08F">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189</w:t>
            </w:r>
          </w:p>
        </w:tc>
        <w:tc>
          <w:tcPr>
            <w:tcW w:w="1260" w:type="dxa"/>
            <w:tcBorders>
              <w:top w:val="nil"/>
              <w:left w:val="nil"/>
              <w:bottom w:val="single" w:sz="4" w:space="0" w:color="000000"/>
              <w:right w:val="single" w:sz="4" w:space="0" w:color="000000"/>
            </w:tcBorders>
            <w:shd w:val="clear" w:color="auto" w:fill="auto"/>
            <w:vAlign w:val="center"/>
          </w:tcPr>
          <w:p w:rsidR="00F661A2" w:rsidRPr="000F60DD" w:rsidP="00F661A2" w14:paraId="57DBE0FC" w14:textId="417784D2">
            <w:pPr>
              <w:widowControl/>
              <w:jc w:val="right"/>
              <w:rPr>
                <w:rFonts w:eastAsia="Calibri" w:asciiTheme="minorHAnsi" w:hAnsiTheme="minorHAnsi" w:cstheme="minorHAnsi"/>
                <w:color w:val="000000"/>
                <w:sz w:val="18"/>
                <w:szCs w:val="18"/>
              </w:rPr>
            </w:pPr>
            <w:r w:rsidRPr="000F60DD">
              <w:rPr>
                <w:rFonts w:eastAsia="Calibri" w:asciiTheme="minorHAnsi" w:hAnsiTheme="minorHAnsi" w:cstheme="minorHAnsi"/>
                <w:color w:val="000000"/>
                <w:sz w:val="18"/>
                <w:szCs w:val="18"/>
              </w:rPr>
              <w:t>0</w:t>
            </w:r>
          </w:p>
        </w:tc>
        <w:tc>
          <w:tcPr>
            <w:tcW w:w="1170" w:type="dxa"/>
            <w:tcBorders>
              <w:top w:val="nil"/>
              <w:left w:val="nil"/>
              <w:bottom w:val="single" w:sz="4" w:space="0" w:color="000000"/>
              <w:right w:val="single" w:sz="4" w:space="0" w:color="000000"/>
            </w:tcBorders>
            <w:shd w:val="clear" w:color="auto" w:fill="auto"/>
            <w:vAlign w:val="center"/>
          </w:tcPr>
          <w:p w:rsidR="00F661A2" w:rsidRPr="000F60DD" w:rsidP="00F661A2" w14:paraId="2952F598" w14:textId="13632FCF">
            <w:pPr>
              <w:widowControl/>
              <w:jc w:val="right"/>
              <w:rPr>
                <w:rFonts w:eastAsia="Calibri" w:asciiTheme="minorHAnsi" w:hAnsiTheme="minorHAnsi" w:cstheme="minorHAnsi"/>
                <w:color w:val="000000"/>
                <w:sz w:val="18"/>
                <w:szCs w:val="18"/>
              </w:rPr>
            </w:pPr>
            <w:r w:rsidRPr="000F60DD">
              <w:rPr>
                <w:rFonts w:eastAsia="Calibri" w:asciiTheme="minorHAnsi" w:hAnsiTheme="minorHAnsi" w:cstheme="minorHAnsi"/>
                <w:color w:val="000000"/>
                <w:sz w:val="18"/>
                <w:szCs w:val="18"/>
              </w:rPr>
              <w:t>0</w:t>
            </w:r>
          </w:p>
        </w:tc>
        <w:tc>
          <w:tcPr>
            <w:tcW w:w="1080" w:type="dxa"/>
            <w:tcBorders>
              <w:top w:val="nil"/>
              <w:left w:val="nil"/>
              <w:bottom w:val="single" w:sz="4" w:space="0" w:color="000000"/>
              <w:right w:val="single" w:sz="4" w:space="0" w:color="000000"/>
            </w:tcBorders>
            <w:shd w:val="clear" w:color="auto" w:fill="auto"/>
            <w:vAlign w:val="center"/>
          </w:tcPr>
          <w:p w:rsidR="00F661A2" w:rsidRPr="000F60DD" w:rsidP="00F661A2" w14:paraId="6EA49E16" w14:textId="7B9DCFBE">
            <w:pPr>
              <w:widowControl/>
              <w:jc w:val="right"/>
              <w:rPr>
                <w:rFonts w:eastAsia="Calibri" w:asciiTheme="minorHAnsi" w:hAnsiTheme="minorHAnsi" w:cstheme="minorHAnsi"/>
                <w:color w:val="000000"/>
                <w:sz w:val="18"/>
                <w:szCs w:val="18"/>
              </w:rPr>
            </w:pPr>
            <w:r w:rsidRPr="000F60DD">
              <w:rPr>
                <w:rFonts w:asciiTheme="minorHAnsi" w:hAnsiTheme="minorHAnsi" w:cstheme="minorHAnsi"/>
                <w:sz w:val="18"/>
                <w:szCs w:val="18"/>
              </w:rPr>
              <w:t>0</w:t>
            </w:r>
          </w:p>
        </w:tc>
        <w:tc>
          <w:tcPr>
            <w:tcW w:w="990" w:type="dxa"/>
            <w:tcBorders>
              <w:top w:val="nil"/>
              <w:left w:val="nil"/>
              <w:bottom w:val="single" w:sz="4" w:space="0" w:color="000000"/>
              <w:right w:val="single" w:sz="4" w:space="0" w:color="000000"/>
            </w:tcBorders>
            <w:shd w:val="clear" w:color="auto" w:fill="auto"/>
            <w:vAlign w:val="center"/>
          </w:tcPr>
          <w:p w:rsidR="00F661A2" w:rsidRPr="000F60DD" w:rsidP="00F661A2" w14:paraId="3C5191FA" w14:textId="0984A416">
            <w:pPr>
              <w:widowControl/>
              <w:jc w:val="right"/>
              <w:rPr>
                <w:rFonts w:eastAsia="Calibri" w:asciiTheme="minorHAnsi" w:hAnsiTheme="minorHAnsi" w:cstheme="minorHAnsi"/>
                <w:color w:val="000000"/>
                <w:sz w:val="18"/>
                <w:szCs w:val="18"/>
              </w:rPr>
            </w:pPr>
            <w:r w:rsidRPr="000F60DD">
              <w:rPr>
                <w:rFonts w:eastAsia="Calibri" w:asciiTheme="minorHAnsi" w:hAnsiTheme="minorHAnsi" w:cstheme="minorHAnsi"/>
                <w:color w:val="000000"/>
                <w:sz w:val="18"/>
                <w:szCs w:val="18"/>
              </w:rPr>
              <w:t>0</w:t>
            </w:r>
          </w:p>
        </w:tc>
        <w:tc>
          <w:tcPr>
            <w:tcW w:w="1170" w:type="dxa"/>
            <w:tcBorders>
              <w:top w:val="nil"/>
              <w:left w:val="nil"/>
              <w:bottom w:val="single" w:sz="4" w:space="0" w:color="000000"/>
              <w:right w:val="single" w:sz="4" w:space="0" w:color="000000"/>
            </w:tcBorders>
            <w:shd w:val="clear" w:color="auto" w:fill="auto"/>
            <w:vAlign w:val="center"/>
          </w:tcPr>
          <w:p w:rsidR="00F661A2" w:rsidRPr="000F60DD" w:rsidP="00F661A2" w14:paraId="2059F186" w14:textId="643D5AC2">
            <w:pPr>
              <w:widowControl/>
              <w:jc w:val="right"/>
              <w:rPr>
                <w:rFonts w:eastAsia="Calibri" w:asciiTheme="minorHAnsi" w:hAnsiTheme="minorHAnsi" w:cstheme="minorHAnsi"/>
                <w:color w:val="000000"/>
                <w:sz w:val="18"/>
                <w:szCs w:val="18"/>
              </w:rPr>
            </w:pPr>
            <w:r w:rsidRPr="000F60DD">
              <w:rPr>
                <w:rFonts w:eastAsia="Calibri" w:asciiTheme="minorHAnsi" w:hAnsiTheme="minorHAnsi" w:cstheme="minorHAnsi"/>
                <w:color w:val="000000"/>
                <w:sz w:val="18"/>
                <w:szCs w:val="18"/>
              </w:rPr>
              <w:t>0</w:t>
            </w:r>
          </w:p>
        </w:tc>
        <w:tc>
          <w:tcPr>
            <w:tcW w:w="1192" w:type="dxa"/>
            <w:tcBorders>
              <w:top w:val="nil"/>
              <w:left w:val="nil"/>
              <w:bottom w:val="single" w:sz="4" w:space="0" w:color="000000"/>
              <w:right w:val="single" w:sz="8" w:space="0" w:color="000000"/>
            </w:tcBorders>
            <w:shd w:val="clear" w:color="auto" w:fill="auto"/>
            <w:vAlign w:val="center"/>
          </w:tcPr>
          <w:p w:rsidR="00F661A2" w:rsidRPr="000F60DD" w:rsidP="00F661A2" w14:paraId="35936305" w14:textId="4EDE49BE">
            <w:pPr>
              <w:widowControl/>
              <w:jc w:val="right"/>
              <w:rPr>
                <w:rFonts w:eastAsia="Calibri" w:asciiTheme="minorHAnsi" w:hAnsiTheme="minorHAnsi" w:cstheme="minorHAnsi"/>
                <w:color w:val="000000"/>
                <w:sz w:val="18"/>
                <w:szCs w:val="18"/>
              </w:rPr>
            </w:pPr>
            <w:r w:rsidRPr="000F60DD">
              <w:rPr>
                <w:rFonts w:eastAsia="Calibri" w:asciiTheme="minorHAnsi" w:hAnsiTheme="minorHAnsi" w:cstheme="minorHAnsi"/>
                <w:color w:val="000000"/>
                <w:sz w:val="18"/>
                <w:szCs w:val="18"/>
              </w:rPr>
              <w:t>0</w:t>
            </w:r>
          </w:p>
        </w:tc>
      </w:tr>
      <w:tr w14:paraId="6096E9BB" w14:textId="77777777" w:rsidTr="00C8751B">
        <w:tblPrEx>
          <w:tblW w:w="13512" w:type="dxa"/>
          <w:jc w:val="center"/>
          <w:tblLayout w:type="fixed"/>
          <w:tblLook w:val="0400"/>
        </w:tblPrEx>
        <w:trPr>
          <w:trHeight w:val="267"/>
          <w:jc w:val="center"/>
        </w:trPr>
        <w:tc>
          <w:tcPr>
            <w:tcW w:w="562" w:type="dxa"/>
            <w:tcBorders>
              <w:top w:val="single" w:sz="4" w:space="0" w:color="auto"/>
              <w:left w:val="single" w:sz="4" w:space="0" w:color="auto"/>
              <w:bottom w:val="single" w:sz="4" w:space="0" w:color="auto"/>
              <w:right w:val="single" w:sz="4" w:space="0" w:color="auto"/>
            </w:tcBorders>
            <w:vAlign w:val="center"/>
          </w:tcPr>
          <w:p w:rsidR="00903DCF" w:rsidRPr="00207642" w:rsidP="00353C06" w14:paraId="7F319B99" w14:textId="0A17FBEE">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5</w:t>
            </w:r>
          </w:p>
        </w:tc>
        <w:tc>
          <w:tcPr>
            <w:tcW w:w="2758" w:type="dxa"/>
            <w:tcBorders>
              <w:top w:val="single" w:sz="4" w:space="0" w:color="auto"/>
              <w:left w:val="single" w:sz="4" w:space="0" w:color="auto"/>
              <w:bottom w:val="single" w:sz="4" w:space="0" w:color="auto"/>
              <w:right w:val="single" w:sz="4" w:space="0" w:color="auto"/>
            </w:tcBorders>
            <w:vAlign w:val="center"/>
          </w:tcPr>
          <w:p w:rsidR="00903DCF" w:rsidRPr="00903DCF" w:rsidP="00903DCF" w14:paraId="2E1B770E" w14:textId="2E8DAD1B">
            <w:pPr>
              <w:widowControl/>
              <w:rPr>
                <w:rFonts w:eastAsia="Calibri" w:asciiTheme="minorHAnsi" w:hAnsiTheme="minorHAnsi" w:cstheme="minorHAnsi"/>
                <w:color w:val="000000"/>
                <w:sz w:val="18"/>
                <w:szCs w:val="18"/>
              </w:rPr>
            </w:pPr>
            <w:r w:rsidRPr="00903DCF">
              <w:rPr>
                <w:rFonts w:asciiTheme="minorHAnsi" w:hAnsiTheme="minorHAnsi" w:cstheme="minorHAnsi"/>
                <w:sz w:val="18"/>
                <w:szCs w:val="18"/>
              </w:rPr>
              <w:t>Pre-cruise meeting notification</w:t>
            </w:r>
          </w:p>
        </w:tc>
        <w:tc>
          <w:tcPr>
            <w:tcW w:w="2160" w:type="dxa"/>
            <w:tcBorders>
              <w:top w:val="nil"/>
              <w:left w:val="nil"/>
              <w:bottom w:val="single" w:sz="4" w:space="0" w:color="000000"/>
              <w:right w:val="single" w:sz="4" w:space="0" w:color="000000"/>
            </w:tcBorders>
            <w:shd w:val="clear" w:color="auto" w:fill="auto"/>
            <w:vAlign w:val="center"/>
          </w:tcPr>
          <w:p w:rsidR="00903DCF" w:rsidRPr="006C6D57" w:rsidP="00903DCF" w14:paraId="6EB31B0A" w14:textId="2DCB410E">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V</w:t>
            </w:r>
            <w:r w:rsidRPr="00892F1B">
              <w:rPr>
                <w:rFonts w:asciiTheme="minorHAnsi" w:hAnsiTheme="minorHAnsi" w:cstheme="minorHAnsi"/>
                <w:sz w:val="18"/>
                <w:szCs w:val="18"/>
              </w:rPr>
              <w:t>essel owner or operator</w:t>
            </w:r>
          </w:p>
        </w:tc>
        <w:tc>
          <w:tcPr>
            <w:tcW w:w="1170" w:type="dxa"/>
            <w:tcBorders>
              <w:top w:val="nil"/>
              <w:left w:val="nil"/>
              <w:bottom w:val="single" w:sz="4" w:space="0" w:color="000000"/>
              <w:right w:val="single" w:sz="4" w:space="0" w:color="000000"/>
            </w:tcBorders>
            <w:shd w:val="clear" w:color="auto" w:fill="auto"/>
            <w:vAlign w:val="center"/>
          </w:tcPr>
          <w:p w:rsidR="00903DCF" w:rsidRPr="00207642" w:rsidP="00903DCF" w14:paraId="68214F5C" w14:textId="3F189601">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53</w:t>
            </w:r>
          </w:p>
        </w:tc>
        <w:tc>
          <w:tcPr>
            <w:tcW w:w="1260" w:type="dxa"/>
            <w:tcBorders>
              <w:top w:val="nil"/>
              <w:left w:val="nil"/>
              <w:bottom w:val="single" w:sz="4" w:space="0" w:color="000000"/>
              <w:right w:val="single" w:sz="4" w:space="0" w:color="000000"/>
            </w:tcBorders>
            <w:shd w:val="clear" w:color="auto" w:fill="auto"/>
            <w:vAlign w:val="center"/>
          </w:tcPr>
          <w:p w:rsidR="00903DCF" w:rsidRPr="00207642" w:rsidP="00903DCF" w14:paraId="60EE58A8" w14:textId="578A20D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varies</w:t>
            </w:r>
          </w:p>
        </w:tc>
        <w:tc>
          <w:tcPr>
            <w:tcW w:w="1170" w:type="dxa"/>
            <w:tcBorders>
              <w:top w:val="nil"/>
              <w:left w:val="nil"/>
              <w:bottom w:val="single" w:sz="4" w:space="0" w:color="000000"/>
              <w:right w:val="single" w:sz="4" w:space="0" w:color="000000"/>
            </w:tcBorders>
            <w:shd w:val="clear" w:color="auto" w:fill="auto"/>
            <w:vAlign w:val="center"/>
          </w:tcPr>
          <w:p w:rsidR="00903DCF" w:rsidRPr="00207642" w:rsidP="00903DCF" w14:paraId="32CC15E0" w14:textId="08F9CB3F">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265</w:t>
            </w:r>
          </w:p>
        </w:tc>
        <w:tc>
          <w:tcPr>
            <w:tcW w:w="1080" w:type="dxa"/>
            <w:tcBorders>
              <w:top w:val="nil"/>
              <w:left w:val="nil"/>
              <w:bottom w:val="single" w:sz="4" w:space="0" w:color="000000"/>
              <w:right w:val="single" w:sz="4" w:space="0" w:color="000000"/>
            </w:tcBorders>
            <w:shd w:val="clear" w:color="auto" w:fill="auto"/>
            <w:vAlign w:val="center"/>
          </w:tcPr>
          <w:p w:rsidR="00903DCF" w:rsidRPr="00F661A2" w:rsidP="00903DCF" w14:paraId="5A6FFAFB" w14:textId="7037ABA0">
            <w:pPr>
              <w:widowControl/>
              <w:jc w:val="right"/>
              <w:rPr>
                <w:rFonts w:eastAsia="Calibri" w:asciiTheme="minorHAnsi" w:hAnsiTheme="minorHAnsi" w:cstheme="minorHAnsi"/>
                <w:color w:val="000000"/>
                <w:sz w:val="18"/>
                <w:szCs w:val="18"/>
              </w:rPr>
            </w:pPr>
            <w:r w:rsidRPr="00AF144E">
              <w:rPr>
                <w:rFonts w:asciiTheme="minorHAnsi" w:hAnsiTheme="minorHAnsi" w:cstheme="minorHAnsi"/>
                <w:sz w:val="18"/>
                <w:szCs w:val="18"/>
              </w:rPr>
              <w:t>5 min</w:t>
            </w:r>
          </w:p>
        </w:tc>
        <w:tc>
          <w:tcPr>
            <w:tcW w:w="990" w:type="dxa"/>
            <w:tcBorders>
              <w:top w:val="nil"/>
              <w:left w:val="nil"/>
              <w:bottom w:val="single" w:sz="4" w:space="0" w:color="000000"/>
              <w:right w:val="single" w:sz="4" w:space="0" w:color="000000"/>
            </w:tcBorders>
            <w:shd w:val="clear" w:color="auto" w:fill="auto"/>
            <w:vAlign w:val="center"/>
          </w:tcPr>
          <w:p w:rsidR="00903DCF" w:rsidRPr="00207642" w:rsidP="00903DCF" w14:paraId="14FC4966" w14:textId="6350120B">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22</w:t>
            </w:r>
          </w:p>
        </w:tc>
        <w:tc>
          <w:tcPr>
            <w:tcW w:w="1170" w:type="dxa"/>
            <w:tcBorders>
              <w:top w:val="nil"/>
              <w:left w:val="nil"/>
              <w:bottom w:val="single" w:sz="4" w:space="0" w:color="000000"/>
              <w:right w:val="single" w:sz="4" w:space="0" w:color="000000"/>
            </w:tcBorders>
            <w:shd w:val="clear" w:color="auto" w:fill="auto"/>
            <w:vAlign w:val="center"/>
          </w:tcPr>
          <w:p w:rsidR="00903DCF" w:rsidRPr="00207642" w:rsidP="00903DCF" w14:paraId="2D989C35" w14:textId="7494121F">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22.52</w:t>
            </w:r>
          </w:p>
        </w:tc>
        <w:tc>
          <w:tcPr>
            <w:tcW w:w="1192" w:type="dxa"/>
            <w:tcBorders>
              <w:top w:val="nil"/>
              <w:left w:val="nil"/>
              <w:bottom w:val="single" w:sz="4" w:space="0" w:color="000000"/>
              <w:right w:val="single" w:sz="8" w:space="0" w:color="000000"/>
            </w:tcBorders>
            <w:shd w:val="clear" w:color="auto" w:fill="auto"/>
            <w:vAlign w:val="center"/>
          </w:tcPr>
          <w:p w:rsidR="00903DCF" w:rsidRPr="00207642" w:rsidP="00903DCF" w14:paraId="52AD620A" w14:textId="6F8833F5">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495</w:t>
            </w:r>
          </w:p>
        </w:tc>
      </w:tr>
      <w:tr w14:paraId="6A6DCFAA" w14:textId="77777777" w:rsidTr="002B1EEA">
        <w:tblPrEx>
          <w:tblW w:w="13512" w:type="dxa"/>
          <w:jc w:val="center"/>
          <w:tblLayout w:type="fixed"/>
          <w:tblLook w:val="0400"/>
        </w:tblPrEx>
        <w:trPr>
          <w:trHeight w:val="267"/>
          <w:jc w:val="center"/>
        </w:trPr>
        <w:tc>
          <w:tcPr>
            <w:tcW w:w="562" w:type="dxa"/>
            <w:tcBorders>
              <w:top w:val="single" w:sz="4" w:space="0" w:color="auto"/>
              <w:left w:val="single" w:sz="4" w:space="0" w:color="auto"/>
              <w:bottom w:val="single" w:sz="4" w:space="0" w:color="auto"/>
              <w:right w:val="single" w:sz="4" w:space="0" w:color="auto"/>
            </w:tcBorders>
            <w:vAlign w:val="center"/>
          </w:tcPr>
          <w:p w:rsidR="002B1EEA" w:rsidRPr="00207642" w:rsidP="002B1EEA" w14:paraId="6BDC5E64" w14:textId="1165B156">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6</w:t>
            </w:r>
          </w:p>
        </w:tc>
        <w:tc>
          <w:tcPr>
            <w:tcW w:w="2758" w:type="dxa"/>
            <w:tcBorders>
              <w:top w:val="single" w:sz="4" w:space="0" w:color="auto"/>
              <w:left w:val="single" w:sz="4" w:space="0" w:color="auto"/>
              <w:bottom w:val="single" w:sz="4" w:space="0" w:color="auto"/>
              <w:right w:val="single" w:sz="4" w:space="0" w:color="auto"/>
            </w:tcBorders>
            <w:vAlign w:val="center"/>
          </w:tcPr>
          <w:p w:rsidR="002B1EEA" w:rsidRPr="00903DCF" w:rsidP="002B1EEA" w14:paraId="18918B72" w14:textId="29B8A970">
            <w:pPr>
              <w:widowControl/>
              <w:rPr>
                <w:rFonts w:eastAsia="Calibri" w:asciiTheme="minorHAnsi" w:hAnsiTheme="minorHAnsi" w:cstheme="minorHAnsi"/>
                <w:color w:val="000000"/>
                <w:sz w:val="18"/>
                <w:szCs w:val="18"/>
              </w:rPr>
            </w:pPr>
            <w:r w:rsidRPr="00903DCF">
              <w:rPr>
                <w:rFonts w:asciiTheme="minorHAnsi" w:hAnsiTheme="minorHAnsi" w:cstheme="minorHAnsi"/>
                <w:sz w:val="18"/>
                <w:szCs w:val="18"/>
              </w:rPr>
              <w:t>Catcher/processor request to be placed in partial observer coverage</w:t>
            </w:r>
          </w:p>
        </w:tc>
        <w:tc>
          <w:tcPr>
            <w:tcW w:w="2160" w:type="dxa"/>
            <w:tcBorders>
              <w:top w:val="nil"/>
              <w:left w:val="nil"/>
              <w:bottom w:val="single" w:sz="4" w:space="0" w:color="000000"/>
              <w:right w:val="single" w:sz="4" w:space="0" w:color="000000"/>
            </w:tcBorders>
            <w:shd w:val="clear" w:color="auto" w:fill="auto"/>
            <w:vAlign w:val="center"/>
          </w:tcPr>
          <w:p w:rsidR="002B1EEA" w:rsidRPr="006C6D57" w:rsidP="002B1EEA" w14:paraId="229F4618" w14:textId="73821869">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Vessel o</w:t>
            </w:r>
            <w:r w:rsidRPr="006C6D57">
              <w:rPr>
                <w:rFonts w:asciiTheme="minorHAnsi" w:hAnsiTheme="minorHAnsi" w:cstheme="minorHAnsi"/>
                <w:sz w:val="18"/>
                <w:szCs w:val="18"/>
              </w:rPr>
              <w:t>wner</w:t>
            </w:r>
          </w:p>
        </w:tc>
        <w:tc>
          <w:tcPr>
            <w:tcW w:w="1170" w:type="dxa"/>
            <w:tcBorders>
              <w:top w:val="nil"/>
              <w:left w:val="nil"/>
              <w:bottom w:val="single" w:sz="4" w:space="0" w:color="000000"/>
              <w:right w:val="single" w:sz="4" w:space="0" w:color="000000"/>
            </w:tcBorders>
            <w:shd w:val="clear" w:color="auto" w:fill="auto"/>
            <w:vAlign w:val="center"/>
          </w:tcPr>
          <w:p w:rsidR="002B1EEA" w:rsidRPr="00207642" w:rsidP="002B1EEA" w14:paraId="5350CA9A" w14:textId="675334B0">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w:t>
            </w:r>
          </w:p>
        </w:tc>
        <w:tc>
          <w:tcPr>
            <w:tcW w:w="1260" w:type="dxa"/>
            <w:tcBorders>
              <w:top w:val="nil"/>
              <w:left w:val="nil"/>
              <w:bottom w:val="single" w:sz="4" w:space="0" w:color="000000"/>
              <w:right w:val="single" w:sz="4" w:space="0" w:color="000000"/>
            </w:tcBorders>
            <w:shd w:val="clear" w:color="auto" w:fill="auto"/>
            <w:vAlign w:val="center"/>
          </w:tcPr>
          <w:p w:rsidR="002B1EEA" w:rsidRPr="00207642" w:rsidP="002B1EEA" w14:paraId="5D796583" w14:textId="5123617B">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170" w:type="dxa"/>
            <w:tcBorders>
              <w:top w:val="nil"/>
              <w:left w:val="nil"/>
              <w:bottom w:val="single" w:sz="4" w:space="0" w:color="000000"/>
              <w:right w:val="single" w:sz="4" w:space="0" w:color="000000"/>
            </w:tcBorders>
            <w:shd w:val="clear" w:color="auto" w:fill="auto"/>
            <w:vAlign w:val="center"/>
          </w:tcPr>
          <w:p w:rsidR="002B1EEA" w:rsidRPr="00207642" w:rsidP="002B1EEA" w14:paraId="15383E31" w14:textId="4D5866EE">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w:t>
            </w:r>
          </w:p>
        </w:tc>
        <w:tc>
          <w:tcPr>
            <w:tcW w:w="1080" w:type="dxa"/>
            <w:tcBorders>
              <w:top w:val="nil"/>
              <w:left w:val="nil"/>
              <w:bottom w:val="single" w:sz="4" w:space="0" w:color="000000"/>
              <w:right w:val="single" w:sz="4" w:space="0" w:color="000000"/>
            </w:tcBorders>
            <w:shd w:val="clear" w:color="auto" w:fill="auto"/>
            <w:vAlign w:val="center"/>
          </w:tcPr>
          <w:p w:rsidR="002B1EEA" w:rsidRPr="00F661A2" w:rsidP="002B1EEA" w14:paraId="29B68AFC" w14:textId="22BFFFDB">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 xml:space="preserve">30 min </w:t>
            </w:r>
          </w:p>
        </w:tc>
        <w:tc>
          <w:tcPr>
            <w:tcW w:w="990" w:type="dxa"/>
            <w:tcBorders>
              <w:top w:val="nil"/>
              <w:left w:val="nil"/>
              <w:bottom w:val="single" w:sz="4" w:space="0" w:color="000000"/>
              <w:right w:val="single" w:sz="4" w:space="0" w:color="000000"/>
            </w:tcBorders>
            <w:shd w:val="clear" w:color="auto" w:fill="auto"/>
            <w:vAlign w:val="center"/>
          </w:tcPr>
          <w:p w:rsidR="002B1EEA" w:rsidRPr="00207642" w:rsidP="002B1EEA" w14:paraId="5AFEAD54" w14:textId="5897324F">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w:t>
            </w:r>
          </w:p>
        </w:tc>
        <w:tc>
          <w:tcPr>
            <w:tcW w:w="1170" w:type="dxa"/>
            <w:tcBorders>
              <w:top w:val="nil"/>
              <w:left w:val="nil"/>
              <w:bottom w:val="single" w:sz="4" w:space="0" w:color="000000"/>
              <w:right w:val="single" w:sz="4" w:space="0" w:color="000000"/>
            </w:tcBorders>
            <w:shd w:val="clear" w:color="auto" w:fill="auto"/>
            <w:vAlign w:val="center"/>
          </w:tcPr>
          <w:p w:rsidR="002B1EEA" w:rsidRPr="002B1EEA" w:rsidP="002B1EEA" w14:paraId="774C49CD" w14:textId="573E3237">
            <w:pPr>
              <w:widowControl/>
              <w:jc w:val="right"/>
              <w:rPr>
                <w:rFonts w:eastAsia="Calibri" w:asciiTheme="minorHAnsi" w:hAnsiTheme="minorHAnsi" w:cstheme="minorHAnsi"/>
                <w:color w:val="000000"/>
                <w:sz w:val="18"/>
                <w:szCs w:val="18"/>
              </w:rPr>
            </w:pPr>
            <w:r w:rsidRPr="002B1EEA">
              <w:rPr>
                <w:rFonts w:asciiTheme="minorHAnsi" w:hAnsiTheme="minorHAnsi" w:cstheme="minorHAnsi"/>
                <w:sz w:val="18"/>
                <w:szCs w:val="18"/>
              </w:rPr>
              <w:t>22.52</w:t>
            </w:r>
          </w:p>
        </w:tc>
        <w:tc>
          <w:tcPr>
            <w:tcW w:w="1192" w:type="dxa"/>
            <w:tcBorders>
              <w:top w:val="nil"/>
              <w:left w:val="nil"/>
              <w:bottom w:val="single" w:sz="4" w:space="0" w:color="000000"/>
              <w:right w:val="single" w:sz="8" w:space="0" w:color="000000"/>
            </w:tcBorders>
            <w:shd w:val="clear" w:color="auto" w:fill="auto"/>
            <w:vAlign w:val="center"/>
          </w:tcPr>
          <w:p w:rsidR="002B1EEA" w:rsidRPr="00207642" w:rsidP="002B1EEA" w14:paraId="44B838F4" w14:textId="08195DB2">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68</w:t>
            </w:r>
          </w:p>
        </w:tc>
      </w:tr>
      <w:tr w14:paraId="54FE4446" w14:textId="77777777" w:rsidTr="002B1EEA">
        <w:tblPrEx>
          <w:tblW w:w="13512" w:type="dxa"/>
          <w:jc w:val="center"/>
          <w:tblLayout w:type="fixed"/>
          <w:tblLook w:val="0400"/>
        </w:tblPrEx>
        <w:trPr>
          <w:trHeight w:val="267"/>
          <w:jc w:val="center"/>
        </w:trPr>
        <w:tc>
          <w:tcPr>
            <w:tcW w:w="562" w:type="dxa"/>
            <w:tcBorders>
              <w:top w:val="single" w:sz="4" w:space="0" w:color="auto"/>
              <w:left w:val="single" w:sz="4" w:space="0" w:color="auto"/>
              <w:bottom w:val="single" w:sz="4" w:space="0" w:color="auto"/>
              <w:right w:val="single" w:sz="4" w:space="0" w:color="auto"/>
            </w:tcBorders>
            <w:vAlign w:val="center"/>
          </w:tcPr>
          <w:p w:rsidR="002B1EEA" w:rsidRPr="00207642" w:rsidP="002B1EEA" w14:paraId="19F268DA" w14:textId="09E6CAE9">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7</w:t>
            </w:r>
          </w:p>
        </w:tc>
        <w:tc>
          <w:tcPr>
            <w:tcW w:w="2758" w:type="dxa"/>
            <w:tcBorders>
              <w:top w:val="single" w:sz="4" w:space="0" w:color="auto"/>
              <w:left w:val="single" w:sz="4" w:space="0" w:color="auto"/>
              <w:bottom w:val="single" w:sz="4" w:space="0" w:color="auto"/>
              <w:right w:val="single" w:sz="4" w:space="0" w:color="auto"/>
            </w:tcBorders>
            <w:vAlign w:val="center"/>
          </w:tcPr>
          <w:p w:rsidR="002B1EEA" w:rsidRPr="00903DCF" w:rsidP="002B1EEA" w14:paraId="11C4A399" w14:textId="05C45979">
            <w:pPr>
              <w:widowControl/>
              <w:rPr>
                <w:rFonts w:eastAsia="Calibri" w:asciiTheme="minorHAnsi" w:hAnsiTheme="minorHAnsi" w:cstheme="minorHAnsi"/>
                <w:color w:val="000000"/>
                <w:sz w:val="18"/>
                <w:szCs w:val="18"/>
              </w:rPr>
            </w:pPr>
            <w:r w:rsidRPr="00903DCF">
              <w:rPr>
                <w:rFonts w:asciiTheme="minorHAnsi" w:hAnsiTheme="minorHAnsi" w:cstheme="minorHAnsi"/>
                <w:sz w:val="18"/>
                <w:szCs w:val="18"/>
              </w:rPr>
              <w:t>Request to be placed in the full observer coverage category</w:t>
            </w:r>
          </w:p>
        </w:tc>
        <w:tc>
          <w:tcPr>
            <w:tcW w:w="2160" w:type="dxa"/>
            <w:tcBorders>
              <w:top w:val="nil"/>
              <w:left w:val="nil"/>
              <w:bottom w:val="single" w:sz="4" w:space="0" w:color="000000"/>
              <w:right w:val="single" w:sz="4" w:space="0" w:color="000000"/>
            </w:tcBorders>
            <w:shd w:val="clear" w:color="auto" w:fill="auto"/>
            <w:vAlign w:val="center"/>
          </w:tcPr>
          <w:p w:rsidR="002B1EEA" w:rsidRPr="00207642" w:rsidP="002B1EEA" w14:paraId="3FC4DB35" w14:textId="17A4ECDA">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Vessel o</w:t>
            </w:r>
            <w:r w:rsidRPr="00D13159">
              <w:rPr>
                <w:rFonts w:eastAsia="Calibri" w:asciiTheme="minorHAnsi" w:hAnsiTheme="minorHAnsi" w:cstheme="minorHAnsi"/>
                <w:color w:val="000000"/>
                <w:sz w:val="18"/>
                <w:szCs w:val="18"/>
              </w:rPr>
              <w:t>wner or operator</w:t>
            </w:r>
          </w:p>
        </w:tc>
        <w:tc>
          <w:tcPr>
            <w:tcW w:w="1170" w:type="dxa"/>
            <w:tcBorders>
              <w:top w:val="nil"/>
              <w:left w:val="nil"/>
              <w:bottom w:val="single" w:sz="4" w:space="0" w:color="000000"/>
              <w:right w:val="single" w:sz="4" w:space="0" w:color="000000"/>
            </w:tcBorders>
            <w:shd w:val="clear" w:color="auto" w:fill="auto"/>
            <w:vAlign w:val="center"/>
          </w:tcPr>
          <w:p w:rsidR="002B1EEA" w:rsidRPr="00E515CF" w:rsidP="002B1EEA" w14:paraId="7E1A43B0" w14:textId="70D72F2F">
            <w:pPr>
              <w:widowControl/>
              <w:jc w:val="right"/>
              <w:rPr>
                <w:rFonts w:eastAsia="Calibri" w:asciiTheme="minorHAnsi" w:hAnsiTheme="minorHAnsi" w:cstheme="minorHAnsi"/>
                <w:color w:val="000000"/>
                <w:sz w:val="18"/>
                <w:szCs w:val="18"/>
              </w:rPr>
            </w:pPr>
            <w:r w:rsidRPr="00E515CF">
              <w:rPr>
                <w:rFonts w:eastAsia="Calibri" w:asciiTheme="minorHAnsi" w:hAnsiTheme="minorHAnsi" w:cstheme="minorHAnsi"/>
                <w:color w:val="000000"/>
                <w:sz w:val="18"/>
                <w:szCs w:val="18"/>
              </w:rPr>
              <w:t>34</w:t>
            </w:r>
          </w:p>
        </w:tc>
        <w:tc>
          <w:tcPr>
            <w:tcW w:w="1260" w:type="dxa"/>
            <w:tcBorders>
              <w:top w:val="nil"/>
              <w:left w:val="nil"/>
              <w:bottom w:val="single" w:sz="4" w:space="0" w:color="000000"/>
              <w:right w:val="single" w:sz="4" w:space="0" w:color="000000"/>
            </w:tcBorders>
            <w:shd w:val="clear" w:color="auto" w:fill="auto"/>
            <w:vAlign w:val="center"/>
          </w:tcPr>
          <w:p w:rsidR="002B1EEA" w:rsidRPr="00E515CF" w:rsidP="002B1EEA" w14:paraId="50A3A30F" w14:textId="497381B0">
            <w:pPr>
              <w:widowControl/>
              <w:jc w:val="right"/>
              <w:rPr>
                <w:rFonts w:eastAsia="Calibri" w:asciiTheme="minorHAnsi" w:hAnsiTheme="minorHAnsi" w:cstheme="minorHAnsi"/>
                <w:color w:val="000000"/>
                <w:sz w:val="18"/>
                <w:szCs w:val="18"/>
              </w:rPr>
            </w:pPr>
            <w:r w:rsidRPr="00E515CF">
              <w:rPr>
                <w:rFonts w:eastAsia="Calibri" w:asciiTheme="minorHAnsi" w:hAnsiTheme="minorHAnsi" w:cstheme="minorHAnsi"/>
                <w:color w:val="000000"/>
                <w:sz w:val="18"/>
                <w:szCs w:val="18"/>
              </w:rPr>
              <w:t>1</w:t>
            </w:r>
          </w:p>
        </w:tc>
        <w:tc>
          <w:tcPr>
            <w:tcW w:w="1170" w:type="dxa"/>
            <w:tcBorders>
              <w:top w:val="nil"/>
              <w:left w:val="nil"/>
              <w:bottom w:val="single" w:sz="4" w:space="0" w:color="000000"/>
              <w:right w:val="single" w:sz="4" w:space="0" w:color="000000"/>
            </w:tcBorders>
            <w:shd w:val="clear" w:color="auto" w:fill="auto"/>
            <w:vAlign w:val="center"/>
          </w:tcPr>
          <w:p w:rsidR="002B1EEA" w:rsidRPr="00E515CF" w:rsidP="002B1EEA" w14:paraId="30B3547C" w14:textId="0D28B8A4">
            <w:pPr>
              <w:widowControl/>
              <w:jc w:val="right"/>
              <w:rPr>
                <w:rFonts w:eastAsia="Calibri" w:asciiTheme="minorHAnsi" w:hAnsiTheme="minorHAnsi" w:cstheme="minorHAnsi"/>
                <w:color w:val="000000"/>
                <w:sz w:val="18"/>
                <w:szCs w:val="18"/>
              </w:rPr>
            </w:pPr>
            <w:r w:rsidRPr="00E515CF">
              <w:rPr>
                <w:rFonts w:eastAsia="Calibri" w:asciiTheme="minorHAnsi" w:hAnsiTheme="minorHAnsi" w:cstheme="minorHAnsi"/>
                <w:color w:val="000000"/>
                <w:sz w:val="18"/>
                <w:szCs w:val="18"/>
              </w:rPr>
              <w:t>34</w:t>
            </w:r>
          </w:p>
        </w:tc>
        <w:tc>
          <w:tcPr>
            <w:tcW w:w="1080" w:type="dxa"/>
            <w:tcBorders>
              <w:top w:val="nil"/>
              <w:left w:val="nil"/>
              <w:bottom w:val="single" w:sz="4" w:space="0" w:color="000000"/>
              <w:right w:val="single" w:sz="4" w:space="0" w:color="000000"/>
            </w:tcBorders>
            <w:shd w:val="clear" w:color="auto" w:fill="auto"/>
            <w:vAlign w:val="center"/>
          </w:tcPr>
          <w:p w:rsidR="002B1EEA" w:rsidRPr="00E515CF" w:rsidP="002B1EEA" w14:paraId="6ABCF14F" w14:textId="3AC7293C">
            <w:pPr>
              <w:widowControl/>
              <w:jc w:val="right"/>
              <w:rPr>
                <w:rFonts w:eastAsia="Calibri" w:asciiTheme="minorHAnsi" w:hAnsiTheme="minorHAnsi" w:cstheme="minorHAnsi"/>
                <w:color w:val="000000"/>
                <w:sz w:val="18"/>
                <w:szCs w:val="18"/>
              </w:rPr>
            </w:pPr>
            <w:r w:rsidRPr="00E515CF">
              <w:rPr>
                <w:rFonts w:asciiTheme="minorHAnsi" w:hAnsiTheme="minorHAnsi" w:cstheme="minorHAnsi"/>
                <w:sz w:val="18"/>
                <w:szCs w:val="18"/>
              </w:rPr>
              <w:t>5 min</w:t>
            </w:r>
          </w:p>
        </w:tc>
        <w:tc>
          <w:tcPr>
            <w:tcW w:w="990" w:type="dxa"/>
            <w:tcBorders>
              <w:top w:val="nil"/>
              <w:left w:val="nil"/>
              <w:bottom w:val="single" w:sz="4" w:space="0" w:color="000000"/>
              <w:right w:val="single" w:sz="4" w:space="0" w:color="000000"/>
            </w:tcBorders>
            <w:shd w:val="clear" w:color="auto" w:fill="auto"/>
            <w:vAlign w:val="center"/>
          </w:tcPr>
          <w:p w:rsidR="002B1EEA" w:rsidRPr="00E515CF" w:rsidP="002B1EEA" w14:paraId="6D8262DA" w14:textId="013B5981">
            <w:pPr>
              <w:widowControl/>
              <w:jc w:val="right"/>
              <w:rPr>
                <w:rFonts w:eastAsia="Calibri" w:asciiTheme="minorHAnsi" w:hAnsiTheme="minorHAnsi" w:cstheme="minorHAnsi"/>
                <w:color w:val="000000"/>
                <w:sz w:val="18"/>
                <w:szCs w:val="18"/>
              </w:rPr>
            </w:pPr>
            <w:r w:rsidRPr="00E515CF">
              <w:rPr>
                <w:rFonts w:eastAsia="Calibri" w:asciiTheme="minorHAnsi" w:hAnsiTheme="minorHAnsi" w:cstheme="minorHAnsi"/>
                <w:color w:val="000000"/>
                <w:sz w:val="18"/>
                <w:szCs w:val="18"/>
              </w:rPr>
              <w:t>3</w:t>
            </w:r>
          </w:p>
        </w:tc>
        <w:tc>
          <w:tcPr>
            <w:tcW w:w="1170" w:type="dxa"/>
            <w:tcBorders>
              <w:top w:val="nil"/>
              <w:left w:val="nil"/>
              <w:bottom w:val="single" w:sz="4" w:space="0" w:color="000000"/>
              <w:right w:val="single" w:sz="4" w:space="0" w:color="000000"/>
            </w:tcBorders>
            <w:shd w:val="clear" w:color="auto" w:fill="auto"/>
            <w:vAlign w:val="center"/>
          </w:tcPr>
          <w:p w:rsidR="002B1EEA" w:rsidRPr="002B1EEA" w:rsidP="002B1EEA" w14:paraId="3E172867" w14:textId="502C36DA">
            <w:pPr>
              <w:widowControl/>
              <w:jc w:val="right"/>
              <w:rPr>
                <w:rFonts w:eastAsia="Calibri" w:asciiTheme="minorHAnsi" w:hAnsiTheme="minorHAnsi" w:cstheme="minorHAnsi"/>
                <w:color w:val="000000"/>
                <w:sz w:val="18"/>
                <w:szCs w:val="18"/>
              </w:rPr>
            </w:pPr>
            <w:r w:rsidRPr="002B1EEA">
              <w:rPr>
                <w:rFonts w:asciiTheme="minorHAnsi" w:hAnsiTheme="minorHAnsi" w:cstheme="minorHAnsi"/>
                <w:sz w:val="18"/>
                <w:szCs w:val="18"/>
              </w:rPr>
              <w:t>22.52</w:t>
            </w:r>
          </w:p>
        </w:tc>
        <w:tc>
          <w:tcPr>
            <w:tcW w:w="1192" w:type="dxa"/>
            <w:tcBorders>
              <w:top w:val="nil"/>
              <w:left w:val="nil"/>
              <w:bottom w:val="single" w:sz="4" w:space="0" w:color="000000"/>
              <w:right w:val="single" w:sz="8" w:space="0" w:color="000000"/>
            </w:tcBorders>
            <w:shd w:val="clear" w:color="auto" w:fill="auto"/>
            <w:vAlign w:val="center"/>
          </w:tcPr>
          <w:p w:rsidR="002B1EEA" w:rsidRPr="00287801" w:rsidP="002B1EEA" w14:paraId="1975BDC7" w14:textId="4B412415">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6</w:t>
            </w:r>
            <w:r w:rsidR="00663AB6">
              <w:rPr>
                <w:rFonts w:eastAsia="Calibri" w:asciiTheme="minorHAnsi" w:hAnsiTheme="minorHAnsi" w:cstheme="minorHAnsi"/>
                <w:color w:val="000000"/>
                <w:sz w:val="18"/>
                <w:szCs w:val="18"/>
              </w:rPr>
              <w:t>8</w:t>
            </w:r>
          </w:p>
        </w:tc>
      </w:tr>
      <w:tr w14:paraId="09D24167" w14:textId="77777777" w:rsidTr="002B1EEA">
        <w:tblPrEx>
          <w:tblW w:w="13512" w:type="dxa"/>
          <w:jc w:val="center"/>
          <w:tblLayout w:type="fixed"/>
          <w:tblLook w:val="0400"/>
        </w:tblPrEx>
        <w:trPr>
          <w:trHeight w:val="267"/>
          <w:jc w:val="center"/>
        </w:trPr>
        <w:tc>
          <w:tcPr>
            <w:tcW w:w="562" w:type="dxa"/>
            <w:tcBorders>
              <w:top w:val="single" w:sz="4" w:space="0" w:color="auto"/>
              <w:left w:val="single" w:sz="4" w:space="0" w:color="auto"/>
              <w:bottom w:val="single" w:sz="4" w:space="0" w:color="auto"/>
              <w:right w:val="single" w:sz="4" w:space="0" w:color="auto"/>
            </w:tcBorders>
            <w:vAlign w:val="center"/>
          </w:tcPr>
          <w:p w:rsidR="002B1EEA" w:rsidRPr="00207642" w:rsidP="002B1EEA" w14:paraId="23F69CEF" w14:textId="6AD82610">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8</w:t>
            </w:r>
          </w:p>
        </w:tc>
        <w:tc>
          <w:tcPr>
            <w:tcW w:w="2758" w:type="dxa"/>
            <w:tcBorders>
              <w:top w:val="single" w:sz="4" w:space="0" w:color="auto"/>
              <w:left w:val="single" w:sz="4" w:space="0" w:color="auto"/>
              <w:bottom w:val="single" w:sz="4" w:space="0" w:color="auto"/>
              <w:right w:val="single" w:sz="4" w:space="0" w:color="auto"/>
            </w:tcBorders>
            <w:vAlign w:val="center"/>
          </w:tcPr>
          <w:p w:rsidR="002B1EEA" w:rsidRPr="00903DCF" w:rsidP="002B1EEA" w14:paraId="398E081F" w14:textId="6CF31450">
            <w:pPr>
              <w:widowControl/>
              <w:rPr>
                <w:rFonts w:eastAsia="Calibri" w:asciiTheme="minorHAnsi" w:hAnsiTheme="minorHAnsi" w:cstheme="minorHAnsi"/>
                <w:color w:val="000000"/>
                <w:sz w:val="18"/>
                <w:szCs w:val="18"/>
              </w:rPr>
            </w:pPr>
            <w:r w:rsidRPr="00903DCF">
              <w:rPr>
                <w:rFonts w:asciiTheme="minorHAnsi" w:hAnsiTheme="minorHAnsi" w:cstheme="minorHAnsi"/>
                <w:sz w:val="18"/>
                <w:szCs w:val="18"/>
              </w:rPr>
              <w:t>Request to be placed in or removed from the electronic monitoring selection pool</w:t>
            </w:r>
          </w:p>
        </w:tc>
        <w:tc>
          <w:tcPr>
            <w:tcW w:w="2160" w:type="dxa"/>
            <w:tcBorders>
              <w:top w:val="nil"/>
              <w:left w:val="nil"/>
              <w:bottom w:val="single" w:sz="4" w:space="0" w:color="000000"/>
              <w:right w:val="single" w:sz="4" w:space="0" w:color="000000"/>
            </w:tcBorders>
            <w:shd w:val="clear" w:color="auto" w:fill="auto"/>
            <w:vAlign w:val="center"/>
          </w:tcPr>
          <w:p w:rsidR="002B1EEA" w:rsidRPr="00207642" w:rsidP="002B1EEA" w14:paraId="18DA6D2C" w14:textId="19BF7863">
            <w:pPr>
              <w:widowControl/>
              <w:jc w:val="center"/>
              <w:rPr>
                <w:rFonts w:eastAsia="Calibri" w:asciiTheme="minorHAnsi" w:hAnsiTheme="minorHAnsi" w:cstheme="minorHAnsi"/>
                <w:color w:val="000000"/>
                <w:sz w:val="18"/>
                <w:szCs w:val="18"/>
              </w:rPr>
            </w:pPr>
            <w:r w:rsidRPr="00F15A7E">
              <w:rPr>
                <w:rFonts w:eastAsia="Calibri" w:asciiTheme="minorHAnsi" w:hAnsiTheme="minorHAnsi" w:cstheme="minorHAnsi"/>
                <w:color w:val="000000"/>
                <w:sz w:val="18"/>
                <w:szCs w:val="18"/>
              </w:rPr>
              <w:t>Vessel owner or operator</w:t>
            </w:r>
          </w:p>
        </w:tc>
        <w:tc>
          <w:tcPr>
            <w:tcW w:w="1170" w:type="dxa"/>
            <w:tcBorders>
              <w:top w:val="nil"/>
              <w:left w:val="nil"/>
              <w:bottom w:val="single" w:sz="4" w:space="0" w:color="000000"/>
              <w:right w:val="single" w:sz="4" w:space="0" w:color="000000"/>
            </w:tcBorders>
            <w:shd w:val="clear" w:color="auto" w:fill="auto"/>
            <w:vAlign w:val="center"/>
          </w:tcPr>
          <w:p w:rsidR="002B1EEA" w:rsidRPr="00207642" w:rsidP="002B1EEA" w14:paraId="0E9AF7A5" w14:textId="5F76F29E">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165</w:t>
            </w:r>
          </w:p>
        </w:tc>
        <w:tc>
          <w:tcPr>
            <w:tcW w:w="1260" w:type="dxa"/>
            <w:tcBorders>
              <w:top w:val="nil"/>
              <w:left w:val="nil"/>
              <w:bottom w:val="single" w:sz="4" w:space="0" w:color="000000"/>
              <w:right w:val="single" w:sz="4" w:space="0" w:color="000000"/>
            </w:tcBorders>
            <w:shd w:val="clear" w:color="auto" w:fill="auto"/>
            <w:vAlign w:val="center"/>
          </w:tcPr>
          <w:p w:rsidR="002B1EEA" w:rsidRPr="00207642" w:rsidP="002B1EEA" w14:paraId="6A1B336E" w14:textId="6F80051F">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170" w:type="dxa"/>
            <w:tcBorders>
              <w:top w:val="nil"/>
              <w:left w:val="nil"/>
              <w:bottom w:val="single" w:sz="4" w:space="0" w:color="000000"/>
              <w:right w:val="single" w:sz="4" w:space="0" w:color="000000"/>
            </w:tcBorders>
            <w:shd w:val="clear" w:color="auto" w:fill="auto"/>
            <w:vAlign w:val="center"/>
          </w:tcPr>
          <w:p w:rsidR="002B1EEA" w:rsidRPr="00207642" w:rsidP="002B1EEA" w14:paraId="3090EF89" w14:textId="38D30D6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165</w:t>
            </w:r>
          </w:p>
        </w:tc>
        <w:tc>
          <w:tcPr>
            <w:tcW w:w="1080" w:type="dxa"/>
            <w:tcBorders>
              <w:top w:val="nil"/>
              <w:left w:val="nil"/>
              <w:bottom w:val="single" w:sz="4" w:space="0" w:color="000000"/>
              <w:right w:val="single" w:sz="4" w:space="0" w:color="000000"/>
            </w:tcBorders>
            <w:shd w:val="clear" w:color="auto" w:fill="auto"/>
            <w:vAlign w:val="center"/>
          </w:tcPr>
          <w:p w:rsidR="002B1EEA" w:rsidRPr="00F661A2" w:rsidP="002B1EEA" w14:paraId="434215D0" w14:textId="0585B0E0">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5 min</w:t>
            </w:r>
          </w:p>
        </w:tc>
        <w:tc>
          <w:tcPr>
            <w:tcW w:w="990" w:type="dxa"/>
            <w:tcBorders>
              <w:top w:val="nil"/>
              <w:left w:val="nil"/>
              <w:bottom w:val="single" w:sz="4" w:space="0" w:color="000000"/>
              <w:right w:val="single" w:sz="4" w:space="0" w:color="000000"/>
            </w:tcBorders>
            <w:shd w:val="clear" w:color="auto" w:fill="auto"/>
            <w:vAlign w:val="center"/>
          </w:tcPr>
          <w:p w:rsidR="002B1EEA" w:rsidRPr="00207642" w:rsidP="002B1EEA" w14:paraId="594BAB7F" w14:textId="5F953565">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14</w:t>
            </w:r>
          </w:p>
        </w:tc>
        <w:tc>
          <w:tcPr>
            <w:tcW w:w="1170" w:type="dxa"/>
            <w:tcBorders>
              <w:top w:val="nil"/>
              <w:left w:val="nil"/>
              <w:bottom w:val="single" w:sz="4" w:space="0" w:color="000000"/>
              <w:right w:val="single" w:sz="4" w:space="0" w:color="000000"/>
            </w:tcBorders>
            <w:shd w:val="clear" w:color="auto" w:fill="auto"/>
            <w:vAlign w:val="center"/>
          </w:tcPr>
          <w:p w:rsidR="002B1EEA" w:rsidRPr="002B1EEA" w:rsidP="002B1EEA" w14:paraId="46FF064C" w14:textId="1D122022">
            <w:pPr>
              <w:widowControl/>
              <w:jc w:val="right"/>
              <w:rPr>
                <w:rFonts w:eastAsia="Calibri" w:asciiTheme="minorHAnsi" w:hAnsiTheme="minorHAnsi" w:cstheme="minorHAnsi"/>
                <w:color w:val="000000"/>
                <w:sz w:val="18"/>
                <w:szCs w:val="18"/>
              </w:rPr>
            </w:pPr>
            <w:r w:rsidRPr="002B1EEA">
              <w:rPr>
                <w:rFonts w:asciiTheme="minorHAnsi" w:hAnsiTheme="minorHAnsi" w:cstheme="minorHAnsi"/>
                <w:sz w:val="18"/>
                <w:szCs w:val="18"/>
              </w:rPr>
              <w:t>22.52</w:t>
            </w:r>
          </w:p>
        </w:tc>
        <w:tc>
          <w:tcPr>
            <w:tcW w:w="1192" w:type="dxa"/>
            <w:tcBorders>
              <w:top w:val="nil"/>
              <w:left w:val="nil"/>
              <w:bottom w:val="single" w:sz="4" w:space="0" w:color="000000"/>
              <w:right w:val="single" w:sz="8" w:space="0" w:color="000000"/>
            </w:tcBorders>
            <w:shd w:val="clear" w:color="auto" w:fill="auto"/>
            <w:vAlign w:val="center"/>
          </w:tcPr>
          <w:p w:rsidR="002B1EEA" w:rsidRPr="00207642" w:rsidP="002B1EEA" w14:paraId="40A15F4F" w14:textId="5B677E68">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315</w:t>
            </w:r>
          </w:p>
        </w:tc>
      </w:tr>
      <w:tr w14:paraId="7ED1BE92" w14:textId="77777777" w:rsidTr="002B1EEA">
        <w:tblPrEx>
          <w:tblW w:w="13512" w:type="dxa"/>
          <w:jc w:val="center"/>
          <w:tblLayout w:type="fixed"/>
          <w:tblLook w:val="0400"/>
        </w:tblPrEx>
        <w:trPr>
          <w:trHeight w:val="267"/>
          <w:jc w:val="center"/>
        </w:trPr>
        <w:tc>
          <w:tcPr>
            <w:tcW w:w="562" w:type="dxa"/>
            <w:tcBorders>
              <w:top w:val="single" w:sz="4" w:space="0" w:color="auto"/>
              <w:left w:val="single" w:sz="4" w:space="0" w:color="auto"/>
              <w:bottom w:val="single" w:sz="4" w:space="0" w:color="auto"/>
              <w:right w:val="single" w:sz="4" w:space="0" w:color="auto"/>
            </w:tcBorders>
            <w:vAlign w:val="center"/>
          </w:tcPr>
          <w:p w:rsidR="002B1EEA" w:rsidRPr="00207642" w:rsidP="002B1EEA" w14:paraId="6166D055" w14:textId="0803AC6E">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9</w:t>
            </w:r>
          </w:p>
        </w:tc>
        <w:tc>
          <w:tcPr>
            <w:tcW w:w="2758" w:type="dxa"/>
            <w:tcBorders>
              <w:top w:val="single" w:sz="4" w:space="0" w:color="auto"/>
              <w:left w:val="single" w:sz="4" w:space="0" w:color="auto"/>
              <w:bottom w:val="single" w:sz="4" w:space="0" w:color="auto"/>
              <w:right w:val="single" w:sz="4" w:space="0" w:color="auto"/>
            </w:tcBorders>
            <w:vAlign w:val="center"/>
          </w:tcPr>
          <w:p w:rsidR="002B1EEA" w:rsidRPr="00903DCF" w:rsidP="002B1EEA" w14:paraId="6223CEE1" w14:textId="12FEDA8F">
            <w:pPr>
              <w:widowControl/>
              <w:rPr>
                <w:rFonts w:eastAsia="Calibri" w:asciiTheme="minorHAnsi" w:hAnsiTheme="minorHAnsi" w:cstheme="minorHAnsi"/>
                <w:color w:val="000000"/>
                <w:sz w:val="18"/>
                <w:szCs w:val="18"/>
              </w:rPr>
            </w:pPr>
            <w:r w:rsidRPr="00903DCF">
              <w:rPr>
                <w:rFonts w:asciiTheme="minorHAnsi" w:hAnsiTheme="minorHAnsi" w:cstheme="minorHAnsi"/>
                <w:sz w:val="18"/>
                <w:szCs w:val="18"/>
              </w:rPr>
              <w:t>Observer Declare and Deploy System (ODDS) log a fishing trip</w:t>
            </w:r>
          </w:p>
        </w:tc>
        <w:tc>
          <w:tcPr>
            <w:tcW w:w="2160" w:type="dxa"/>
            <w:tcBorders>
              <w:top w:val="nil"/>
              <w:left w:val="nil"/>
              <w:bottom w:val="single" w:sz="4" w:space="0" w:color="000000"/>
              <w:right w:val="single" w:sz="4" w:space="0" w:color="000000"/>
            </w:tcBorders>
            <w:shd w:val="clear" w:color="auto" w:fill="auto"/>
            <w:vAlign w:val="center"/>
          </w:tcPr>
          <w:p w:rsidR="002B1EEA" w:rsidRPr="00207642" w:rsidP="002B1EEA" w14:paraId="12C46C00" w14:textId="169DA763">
            <w:pPr>
              <w:widowControl/>
              <w:jc w:val="center"/>
              <w:rPr>
                <w:rFonts w:eastAsia="Calibri" w:asciiTheme="minorHAnsi" w:hAnsiTheme="minorHAnsi" w:cstheme="minorHAnsi"/>
                <w:color w:val="000000"/>
                <w:sz w:val="18"/>
                <w:szCs w:val="18"/>
              </w:rPr>
            </w:pPr>
            <w:r w:rsidRPr="00407D7C">
              <w:rPr>
                <w:rFonts w:eastAsia="Calibri" w:asciiTheme="minorHAnsi" w:hAnsiTheme="minorHAnsi" w:cstheme="minorHAnsi"/>
                <w:color w:val="000000"/>
                <w:sz w:val="18"/>
                <w:szCs w:val="18"/>
              </w:rPr>
              <w:t>Vessel owner or operator</w:t>
            </w:r>
          </w:p>
        </w:tc>
        <w:tc>
          <w:tcPr>
            <w:tcW w:w="1170" w:type="dxa"/>
            <w:tcBorders>
              <w:top w:val="nil"/>
              <w:left w:val="nil"/>
              <w:bottom w:val="single" w:sz="4" w:space="0" w:color="000000"/>
              <w:right w:val="single" w:sz="4" w:space="0" w:color="000000"/>
            </w:tcBorders>
            <w:shd w:val="clear" w:color="auto" w:fill="auto"/>
            <w:vAlign w:val="center"/>
          </w:tcPr>
          <w:p w:rsidR="002B1EEA" w:rsidRPr="00207642" w:rsidP="002B1EEA" w14:paraId="147002CF" w14:textId="1527372E">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710</w:t>
            </w:r>
          </w:p>
        </w:tc>
        <w:tc>
          <w:tcPr>
            <w:tcW w:w="1260" w:type="dxa"/>
            <w:tcBorders>
              <w:top w:val="nil"/>
              <w:left w:val="nil"/>
              <w:bottom w:val="single" w:sz="4" w:space="0" w:color="000000"/>
              <w:right w:val="single" w:sz="4" w:space="0" w:color="000000"/>
            </w:tcBorders>
            <w:shd w:val="clear" w:color="auto" w:fill="auto"/>
            <w:vAlign w:val="center"/>
          </w:tcPr>
          <w:p w:rsidR="002B1EEA" w:rsidRPr="00207642" w:rsidP="002B1EEA" w14:paraId="28288BA1" w14:textId="47D67E11">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varies</w:t>
            </w:r>
          </w:p>
        </w:tc>
        <w:tc>
          <w:tcPr>
            <w:tcW w:w="1170" w:type="dxa"/>
            <w:tcBorders>
              <w:top w:val="nil"/>
              <w:left w:val="nil"/>
              <w:bottom w:val="single" w:sz="4" w:space="0" w:color="000000"/>
              <w:right w:val="single" w:sz="4" w:space="0" w:color="000000"/>
            </w:tcBorders>
            <w:shd w:val="clear" w:color="auto" w:fill="auto"/>
            <w:vAlign w:val="center"/>
          </w:tcPr>
          <w:p w:rsidR="002B1EEA" w:rsidRPr="00207642" w:rsidP="002B1EEA" w14:paraId="36815D74" w14:textId="1C7C9B22">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6,675</w:t>
            </w:r>
          </w:p>
        </w:tc>
        <w:tc>
          <w:tcPr>
            <w:tcW w:w="1080" w:type="dxa"/>
            <w:tcBorders>
              <w:top w:val="nil"/>
              <w:left w:val="nil"/>
              <w:bottom w:val="single" w:sz="4" w:space="0" w:color="000000"/>
              <w:right w:val="single" w:sz="4" w:space="0" w:color="000000"/>
            </w:tcBorders>
            <w:shd w:val="clear" w:color="auto" w:fill="auto"/>
            <w:vAlign w:val="center"/>
          </w:tcPr>
          <w:p w:rsidR="002B1EEA" w:rsidRPr="00F661A2" w:rsidP="002B1EEA" w14:paraId="1BEB0D4D" w14:textId="74DF3F30">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15 min</w:t>
            </w:r>
          </w:p>
        </w:tc>
        <w:tc>
          <w:tcPr>
            <w:tcW w:w="990" w:type="dxa"/>
            <w:tcBorders>
              <w:top w:val="nil"/>
              <w:left w:val="nil"/>
              <w:bottom w:val="single" w:sz="4" w:space="0" w:color="000000"/>
              <w:right w:val="single" w:sz="4" w:space="0" w:color="000000"/>
            </w:tcBorders>
            <w:shd w:val="clear" w:color="auto" w:fill="auto"/>
            <w:vAlign w:val="center"/>
          </w:tcPr>
          <w:p w:rsidR="002B1EEA" w:rsidRPr="00207642" w:rsidP="002B1EEA" w14:paraId="2369F481" w14:textId="56D30524">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1,669</w:t>
            </w:r>
          </w:p>
        </w:tc>
        <w:tc>
          <w:tcPr>
            <w:tcW w:w="1170" w:type="dxa"/>
            <w:tcBorders>
              <w:top w:val="nil"/>
              <w:left w:val="nil"/>
              <w:bottom w:val="single" w:sz="4" w:space="0" w:color="000000"/>
              <w:right w:val="single" w:sz="4" w:space="0" w:color="000000"/>
            </w:tcBorders>
            <w:shd w:val="clear" w:color="auto" w:fill="auto"/>
            <w:vAlign w:val="center"/>
          </w:tcPr>
          <w:p w:rsidR="002B1EEA" w:rsidRPr="002B1EEA" w:rsidP="002B1EEA" w14:paraId="32D5AED0" w14:textId="2C69559E">
            <w:pPr>
              <w:widowControl/>
              <w:jc w:val="right"/>
              <w:rPr>
                <w:rFonts w:eastAsia="Calibri" w:asciiTheme="minorHAnsi" w:hAnsiTheme="minorHAnsi" w:cstheme="minorHAnsi"/>
                <w:color w:val="000000"/>
                <w:sz w:val="18"/>
                <w:szCs w:val="18"/>
              </w:rPr>
            </w:pPr>
            <w:r w:rsidRPr="002B1EEA">
              <w:rPr>
                <w:rFonts w:asciiTheme="minorHAnsi" w:hAnsiTheme="minorHAnsi" w:cstheme="minorHAnsi"/>
                <w:sz w:val="18"/>
                <w:szCs w:val="18"/>
              </w:rPr>
              <w:t>22.52</w:t>
            </w:r>
          </w:p>
        </w:tc>
        <w:tc>
          <w:tcPr>
            <w:tcW w:w="1192" w:type="dxa"/>
            <w:tcBorders>
              <w:top w:val="nil"/>
              <w:left w:val="nil"/>
              <w:bottom w:val="single" w:sz="4" w:space="0" w:color="000000"/>
              <w:right w:val="single" w:sz="8" w:space="0" w:color="000000"/>
            </w:tcBorders>
            <w:shd w:val="clear" w:color="auto" w:fill="auto"/>
            <w:vAlign w:val="center"/>
          </w:tcPr>
          <w:p w:rsidR="002B1EEA" w:rsidRPr="00725016" w:rsidP="002B1EEA" w14:paraId="4AA03302" w14:textId="60064F36">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37,586</w:t>
            </w:r>
          </w:p>
        </w:tc>
      </w:tr>
      <w:tr w14:paraId="313694A8" w14:textId="77777777" w:rsidTr="002B1EEA">
        <w:tblPrEx>
          <w:tblW w:w="13512" w:type="dxa"/>
          <w:jc w:val="center"/>
          <w:tblLayout w:type="fixed"/>
          <w:tblLook w:val="0400"/>
        </w:tblPrEx>
        <w:trPr>
          <w:trHeight w:val="267"/>
          <w:jc w:val="center"/>
        </w:trPr>
        <w:tc>
          <w:tcPr>
            <w:tcW w:w="562" w:type="dxa"/>
            <w:vMerge w:val="restart"/>
            <w:tcBorders>
              <w:top w:val="single" w:sz="4" w:space="0" w:color="auto"/>
              <w:left w:val="single" w:sz="4" w:space="0" w:color="auto"/>
              <w:right w:val="single" w:sz="4" w:space="0" w:color="auto"/>
            </w:tcBorders>
            <w:vAlign w:val="center"/>
          </w:tcPr>
          <w:p w:rsidR="002B1EEA" w:rsidRPr="00207642" w:rsidP="002B1EEA" w14:paraId="528B00CC" w14:textId="2122073F">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10</w:t>
            </w:r>
          </w:p>
        </w:tc>
        <w:tc>
          <w:tcPr>
            <w:tcW w:w="2758" w:type="dxa"/>
            <w:tcBorders>
              <w:top w:val="single" w:sz="4" w:space="0" w:color="auto"/>
              <w:left w:val="single" w:sz="4" w:space="0" w:color="auto"/>
              <w:bottom w:val="dotted" w:sz="4" w:space="0" w:color="auto"/>
              <w:right w:val="single" w:sz="4" w:space="0" w:color="auto"/>
            </w:tcBorders>
            <w:vAlign w:val="center"/>
          </w:tcPr>
          <w:p w:rsidR="002B1EEA" w:rsidRPr="00F32DF2" w:rsidP="002B1EEA" w14:paraId="5D4C4911" w14:textId="3D945489">
            <w:pPr>
              <w:widowControl/>
              <w:rPr>
                <w:rFonts w:eastAsia="Calibri" w:asciiTheme="minorHAnsi" w:hAnsiTheme="minorHAnsi" w:cstheme="minorHAnsi"/>
                <w:color w:val="000000"/>
                <w:sz w:val="18"/>
                <w:szCs w:val="18"/>
              </w:rPr>
            </w:pPr>
            <w:r w:rsidRPr="00F32DF2">
              <w:rPr>
                <w:rFonts w:ascii="Calibri" w:eastAsia="Calibri" w:hAnsi="Calibri" w:cs="Calibri"/>
                <w:sz w:val="18"/>
                <w:szCs w:val="18"/>
              </w:rPr>
              <w:t>Deck safety plan—initial year</w:t>
            </w:r>
          </w:p>
        </w:tc>
        <w:tc>
          <w:tcPr>
            <w:tcW w:w="2160" w:type="dxa"/>
            <w:tcBorders>
              <w:top w:val="nil"/>
              <w:left w:val="nil"/>
              <w:bottom w:val="dotted" w:sz="4" w:space="0" w:color="auto"/>
              <w:right w:val="single" w:sz="4" w:space="0" w:color="000000"/>
            </w:tcBorders>
            <w:shd w:val="clear" w:color="auto" w:fill="auto"/>
            <w:vAlign w:val="center"/>
          </w:tcPr>
          <w:p w:rsidR="002B1EEA" w:rsidRPr="00207642" w:rsidP="002B1EEA" w14:paraId="529BE71E" w14:textId="5747F04B">
            <w:pPr>
              <w:widowControl/>
              <w:jc w:val="center"/>
              <w:rPr>
                <w:rFonts w:eastAsia="Calibri" w:asciiTheme="minorHAnsi" w:hAnsiTheme="minorHAnsi" w:cstheme="minorHAnsi"/>
                <w:color w:val="000000"/>
                <w:sz w:val="18"/>
                <w:szCs w:val="18"/>
              </w:rPr>
            </w:pPr>
            <w:r w:rsidRPr="00407D7C">
              <w:rPr>
                <w:rFonts w:eastAsia="Calibri" w:asciiTheme="minorHAnsi" w:hAnsiTheme="minorHAnsi" w:cstheme="minorHAnsi"/>
                <w:color w:val="000000"/>
                <w:sz w:val="18"/>
                <w:szCs w:val="18"/>
              </w:rPr>
              <w:t>Vessel owner or operator</w:t>
            </w:r>
          </w:p>
        </w:tc>
        <w:tc>
          <w:tcPr>
            <w:tcW w:w="1170" w:type="dxa"/>
            <w:tcBorders>
              <w:top w:val="nil"/>
              <w:left w:val="nil"/>
              <w:bottom w:val="dotted" w:sz="4" w:space="0" w:color="auto"/>
              <w:right w:val="single" w:sz="4" w:space="0" w:color="000000"/>
            </w:tcBorders>
            <w:shd w:val="clear" w:color="auto" w:fill="auto"/>
            <w:vAlign w:val="center"/>
          </w:tcPr>
          <w:p w:rsidR="002B1EEA" w:rsidRPr="00207642" w:rsidP="002B1EEA" w14:paraId="41FE50DA" w14:textId="77BB455E">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260" w:type="dxa"/>
            <w:tcBorders>
              <w:top w:val="nil"/>
              <w:left w:val="nil"/>
              <w:bottom w:val="dotted" w:sz="4" w:space="0" w:color="auto"/>
              <w:right w:val="single" w:sz="4" w:space="0" w:color="000000"/>
            </w:tcBorders>
            <w:shd w:val="clear" w:color="auto" w:fill="auto"/>
            <w:vAlign w:val="center"/>
          </w:tcPr>
          <w:p w:rsidR="002B1EEA" w:rsidRPr="00207642" w:rsidP="002B1EEA" w14:paraId="547084B3" w14:textId="748B9A53">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170" w:type="dxa"/>
            <w:tcBorders>
              <w:top w:val="nil"/>
              <w:left w:val="nil"/>
              <w:bottom w:val="dotted" w:sz="4" w:space="0" w:color="auto"/>
              <w:right w:val="single" w:sz="4" w:space="0" w:color="000000"/>
            </w:tcBorders>
            <w:shd w:val="clear" w:color="auto" w:fill="auto"/>
            <w:vAlign w:val="center"/>
          </w:tcPr>
          <w:p w:rsidR="002B1EEA" w:rsidRPr="00207642" w:rsidP="002B1EEA" w14:paraId="7B9FA822" w14:textId="680512DC">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080" w:type="dxa"/>
            <w:tcBorders>
              <w:top w:val="nil"/>
              <w:left w:val="nil"/>
              <w:bottom w:val="dotted" w:sz="4" w:space="0" w:color="auto"/>
              <w:right w:val="single" w:sz="4" w:space="0" w:color="000000"/>
            </w:tcBorders>
            <w:shd w:val="clear" w:color="auto" w:fill="auto"/>
            <w:vAlign w:val="center"/>
          </w:tcPr>
          <w:p w:rsidR="002B1EEA" w:rsidRPr="00F661A2" w:rsidP="002B1EEA" w14:paraId="370209C7" w14:textId="320A440B">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12 hours</w:t>
            </w:r>
            <w:r>
              <w:rPr>
                <w:rFonts w:asciiTheme="minorHAnsi" w:hAnsiTheme="minorHAnsi" w:cstheme="minorHAnsi"/>
                <w:sz w:val="18"/>
                <w:szCs w:val="18"/>
                <w:vertAlign w:val="superscript"/>
              </w:rPr>
              <w:t>2</w:t>
            </w:r>
          </w:p>
        </w:tc>
        <w:tc>
          <w:tcPr>
            <w:tcW w:w="990" w:type="dxa"/>
            <w:tcBorders>
              <w:top w:val="nil"/>
              <w:left w:val="nil"/>
              <w:bottom w:val="dotted" w:sz="4" w:space="0" w:color="auto"/>
              <w:right w:val="single" w:sz="4" w:space="0" w:color="000000"/>
            </w:tcBorders>
            <w:shd w:val="clear" w:color="auto" w:fill="auto"/>
            <w:vAlign w:val="center"/>
          </w:tcPr>
          <w:p w:rsidR="002B1EEA" w:rsidRPr="00207642" w:rsidP="002B1EEA" w14:paraId="643DE0A5" w14:textId="64D69191">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12</w:t>
            </w:r>
          </w:p>
        </w:tc>
        <w:tc>
          <w:tcPr>
            <w:tcW w:w="1170" w:type="dxa"/>
            <w:tcBorders>
              <w:top w:val="nil"/>
              <w:left w:val="nil"/>
              <w:bottom w:val="dotted" w:sz="4" w:space="0" w:color="auto"/>
              <w:right w:val="single" w:sz="4" w:space="0" w:color="000000"/>
            </w:tcBorders>
            <w:shd w:val="clear" w:color="auto" w:fill="auto"/>
            <w:vAlign w:val="center"/>
          </w:tcPr>
          <w:p w:rsidR="002B1EEA" w:rsidRPr="002B1EEA" w:rsidP="002B1EEA" w14:paraId="34E0137A" w14:textId="6D19A906">
            <w:pPr>
              <w:widowControl/>
              <w:jc w:val="right"/>
              <w:rPr>
                <w:rFonts w:eastAsia="Calibri" w:asciiTheme="minorHAnsi" w:hAnsiTheme="minorHAnsi" w:cstheme="minorHAnsi"/>
                <w:color w:val="000000"/>
                <w:sz w:val="18"/>
                <w:szCs w:val="18"/>
              </w:rPr>
            </w:pPr>
            <w:r w:rsidRPr="002B1EEA">
              <w:rPr>
                <w:rFonts w:asciiTheme="minorHAnsi" w:hAnsiTheme="minorHAnsi" w:cstheme="minorHAnsi"/>
                <w:sz w:val="18"/>
                <w:szCs w:val="18"/>
              </w:rPr>
              <w:t>22.52</w:t>
            </w:r>
          </w:p>
        </w:tc>
        <w:tc>
          <w:tcPr>
            <w:tcW w:w="1192" w:type="dxa"/>
            <w:tcBorders>
              <w:top w:val="nil"/>
              <w:left w:val="nil"/>
              <w:bottom w:val="dotted" w:sz="4" w:space="0" w:color="auto"/>
              <w:right w:val="single" w:sz="8" w:space="0" w:color="000000"/>
            </w:tcBorders>
            <w:shd w:val="clear" w:color="auto" w:fill="auto"/>
            <w:vAlign w:val="center"/>
          </w:tcPr>
          <w:p w:rsidR="002B1EEA" w:rsidRPr="00207642" w:rsidP="002B1EEA" w14:paraId="1357FAA0" w14:textId="0C76464A">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270</w:t>
            </w:r>
          </w:p>
        </w:tc>
      </w:tr>
      <w:tr w14:paraId="0D2F5051" w14:textId="77777777" w:rsidTr="002B1EEA">
        <w:tblPrEx>
          <w:tblW w:w="13512" w:type="dxa"/>
          <w:jc w:val="center"/>
          <w:tblLayout w:type="fixed"/>
          <w:tblLook w:val="0400"/>
        </w:tblPrEx>
        <w:trPr>
          <w:trHeight w:val="267"/>
          <w:jc w:val="center"/>
        </w:trPr>
        <w:tc>
          <w:tcPr>
            <w:tcW w:w="562" w:type="dxa"/>
            <w:vMerge/>
            <w:tcBorders>
              <w:left w:val="single" w:sz="4" w:space="0" w:color="auto"/>
              <w:bottom w:val="single" w:sz="4" w:space="0" w:color="auto"/>
              <w:right w:val="single" w:sz="4" w:space="0" w:color="auto"/>
            </w:tcBorders>
            <w:vAlign w:val="center"/>
          </w:tcPr>
          <w:p w:rsidR="002B1EEA" w:rsidRPr="004A717B" w:rsidP="002B1EEA" w14:paraId="4A3950A2" w14:textId="77777777">
            <w:pPr>
              <w:widowControl/>
              <w:rPr>
                <w:rFonts w:ascii="Calibri" w:eastAsia="Calibri" w:hAnsi="Calibri" w:cs="Calibri"/>
                <w:sz w:val="18"/>
                <w:szCs w:val="18"/>
              </w:rPr>
            </w:pPr>
          </w:p>
        </w:tc>
        <w:tc>
          <w:tcPr>
            <w:tcW w:w="2758" w:type="dxa"/>
            <w:tcBorders>
              <w:top w:val="dotted" w:sz="4" w:space="0" w:color="auto"/>
              <w:left w:val="single" w:sz="4" w:space="0" w:color="auto"/>
              <w:bottom w:val="single" w:sz="4" w:space="0" w:color="auto"/>
              <w:right w:val="single" w:sz="4" w:space="0" w:color="auto"/>
            </w:tcBorders>
            <w:vAlign w:val="center"/>
          </w:tcPr>
          <w:p w:rsidR="002B1EEA" w:rsidRPr="004A717B" w:rsidP="002B1EEA" w14:paraId="13D729F3" w14:textId="6F41A494">
            <w:pPr>
              <w:widowControl/>
              <w:rPr>
                <w:rFonts w:ascii="Calibri" w:eastAsia="Calibri" w:hAnsi="Calibri" w:cs="Calibri"/>
                <w:sz w:val="18"/>
                <w:szCs w:val="18"/>
              </w:rPr>
            </w:pPr>
            <w:r w:rsidRPr="00F32DF2">
              <w:rPr>
                <w:rFonts w:ascii="Calibri" w:eastAsia="Calibri" w:hAnsi="Calibri" w:cs="Calibri"/>
                <w:sz w:val="18"/>
                <w:szCs w:val="18"/>
              </w:rPr>
              <w:t>Deck safety plan—annual renewal</w:t>
            </w:r>
          </w:p>
        </w:tc>
        <w:tc>
          <w:tcPr>
            <w:tcW w:w="2160" w:type="dxa"/>
            <w:tcBorders>
              <w:top w:val="dotted" w:sz="4" w:space="0" w:color="auto"/>
              <w:left w:val="nil"/>
              <w:bottom w:val="single" w:sz="4" w:space="0" w:color="000000"/>
              <w:right w:val="single" w:sz="4" w:space="0" w:color="000000"/>
            </w:tcBorders>
            <w:shd w:val="clear" w:color="auto" w:fill="auto"/>
            <w:vAlign w:val="center"/>
          </w:tcPr>
          <w:p w:rsidR="002B1EEA" w:rsidRPr="00207642" w:rsidP="002B1EEA" w14:paraId="4071139D" w14:textId="53D0F481">
            <w:pPr>
              <w:widowControl/>
              <w:jc w:val="center"/>
              <w:rPr>
                <w:rFonts w:eastAsia="Calibri" w:asciiTheme="minorHAnsi" w:hAnsiTheme="minorHAnsi" w:cstheme="minorHAnsi"/>
                <w:color w:val="000000"/>
                <w:sz w:val="18"/>
                <w:szCs w:val="18"/>
              </w:rPr>
            </w:pPr>
            <w:r w:rsidRPr="00407D7C">
              <w:rPr>
                <w:rFonts w:eastAsia="Calibri" w:asciiTheme="minorHAnsi" w:hAnsiTheme="minorHAnsi" w:cstheme="minorHAnsi"/>
                <w:color w:val="000000"/>
                <w:sz w:val="18"/>
                <w:szCs w:val="18"/>
              </w:rPr>
              <w:t>Vessel owner or operator</w:t>
            </w:r>
          </w:p>
        </w:tc>
        <w:tc>
          <w:tcPr>
            <w:tcW w:w="1170" w:type="dxa"/>
            <w:tcBorders>
              <w:top w:val="dotted" w:sz="4" w:space="0" w:color="auto"/>
              <w:left w:val="nil"/>
              <w:bottom w:val="single" w:sz="4" w:space="0" w:color="000000"/>
              <w:right w:val="single" w:sz="4" w:space="0" w:color="000000"/>
            </w:tcBorders>
            <w:shd w:val="clear" w:color="auto" w:fill="auto"/>
            <w:vAlign w:val="center"/>
          </w:tcPr>
          <w:p w:rsidR="002B1EEA" w:rsidRPr="00207642" w:rsidP="002B1EEA" w14:paraId="4D0A3AB0" w14:textId="07642A5F">
            <w:pPr>
              <w:widowControl/>
              <w:jc w:val="right"/>
              <w:rPr>
                <w:rFonts w:eastAsia="Calibri" w:asciiTheme="minorHAnsi" w:hAnsiTheme="minorHAnsi" w:cstheme="minorHAnsi"/>
                <w:color w:val="000000"/>
                <w:sz w:val="18"/>
                <w:szCs w:val="18"/>
              </w:rPr>
            </w:pPr>
            <w:r w:rsidRPr="00F32DF2">
              <w:rPr>
                <w:rFonts w:eastAsia="Calibri" w:asciiTheme="minorHAnsi" w:hAnsiTheme="minorHAnsi" w:cstheme="minorHAnsi"/>
                <w:color w:val="000000"/>
                <w:sz w:val="18"/>
                <w:szCs w:val="18"/>
              </w:rPr>
              <w:t>24</w:t>
            </w:r>
          </w:p>
        </w:tc>
        <w:tc>
          <w:tcPr>
            <w:tcW w:w="1260" w:type="dxa"/>
            <w:tcBorders>
              <w:top w:val="dotted" w:sz="4" w:space="0" w:color="auto"/>
              <w:left w:val="nil"/>
              <w:bottom w:val="single" w:sz="4" w:space="0" w:color="000000"/>
              <w:right w:val="single" w:sz="4" w:space="0" w:color="000000"/>
            </w:tcBorders>
            <w:shd w:val="clear" w:color="auto" w:fill="auto"/>
            <w:vAlign w:val="center"/>
          </w:tcPr>
          <w:p w:rsidR="002B1EEA" w:rsidRPr="00207642" w:rsidP="002B1EEA" w14:paraId="1C7A44D0" w14:textId="717B7159">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170" w:type="dxa"/>
            <w:tcBorders>
              <w:top w:val="dotted" w:sz="4" w:space="0" w:color="auto"/>
              <w:left w:val="nil"/>
              <w:bottom w:val="single" w:sz="4" w:space="0" w:color="000000"/>
              <w:right w:val="single" w:sz="4" w:space="0" w:color="000000"/>
            </w:tcBorders>
            <w:shd w:val="clear" w:color="auto" w:fill="auto"/>
            <w:vAlign w:val="center"/>
          </w:tcPr>
          <w:p w:rsidR="002B1EEA" w:rsidRPr="00207642" w:rsidP="002B1EEA" w14:paraId="19AE8EFF" w14:textId="7AAE6CB7">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24</w:t>
            </w:r>
          </w:p>
        </w:tc>
        <w:tc>
          <w:tcPr>
            <w:tcW w:w="1080" w:type="dxa"/>
            <w:tcBorders>
              <w:top w:val="dotted" w:sz="4" w:space="0" w:color="auto"/>
              <w:left w:val="nil"/>
              <w:bottom w:val="single" w:sz="4" w:space="0" w:color="000000"/>
              <w:right w:val="single" w:sz="4" w:space="0" w:color="000000"/>
            </w:tcBorders>
            <w:shd w:val="clear" w:color="auto" w:fill="auto"/>
            <w:vAlign w:val="center"/>
          </w:tcPr>
          <w:p w:rsidR="002B1EEA" w:rsidRPr="00F661A2" w:rsidP="002B1EEA" w14:paraId="58B07F49" w14:textId="05B512F4">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1 hour</w:t>
            </w:r>
          </w:p>
        </w:tc>
        <w:tc>
          <w:tcPr>
            <w:tcW w:w="990" w:type="dxa"/>
            <w:tcBorders>
              <w:top w:val="dotted" w:sz="4" w:space="0" w:color="auto"/>
              <w:left w:val="nil"/>
              <w:bottom w:val="single" w:sz="4" w:space="0" w:color="000000"/>
              <w:right w:val="single" w:sz="4" w:space="0" w:color="000000"/>
            </w:tcBorders>
            <w:shd w:val="clear" w:color="auto" w:fill="auto"/>
            <w:vAlign w:val="center"/>
          </w:tcPr>
          <w:p w:rsidR="002B1EEA" w:rsidRPr="00207642" w:rsidP="002B1EEA" w14:paraId="06100BA2" w14:textId="6CEC6874">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24</w:t>
            </w:r>
          </w:p>
        </w:tc>
        <w:tc>
          <w:tcPr>
            <w:tcW w:w="1170" w:type="dxa"/>
            <w:tcBorders>
              <w:top w:val="dotted" w:sz="4" w:space="0" w:color="auto"/>
              <w:left w:val="nil"/>
              <w:bottom w:val="single" w:sz="4" w:space="0" w:color="000000"/>
              <w:right w:val="single" w:sz="4" w:space="0" w:color="000000"/>
            </w:tcBorders>
            <w:shd w:val="clear" w:color="auto" w:fill="auto"/>
            <w:vAlign w:val="center"/>
          </w:tcPr>
          <w:p w:rsidR="002B1EEA" w:rsidRPr="002B1EEA" w:rsidP="002B1EEA" w14:paraId="309AFFD9" w14:textId="30734925">
            <w:pPr>
              <w:widowControl/>
              <w:jc w:val="right"/>
              <w:rPr>
                <w:rFonts w:eastAsia="Calibri" w:asciiTheme="minorHAnsi" w:hAnsiTheme="minorHAnsi" w:cstheme="minorHAnsi"/>
                <w:color w:val="000000"/>
                <w:sz w:val="18"/>
                <w:szCs w:val="18"/>
              </w:rPr>
            </w:pPr>
            <w:r w:rsidRPr="002B1EEA">
              <w:rPr>
                <w:rFonts w:asciiTheme="minorHAnsi" w:hAnsiTheme="minorHAnsi" w:cstheme="minorHAnsi"/>
                <w:sz w:val="18"/>
                <w:szCs w:val="18"/>
              </w:rPr>
              <w:t>22.52</w:t>
            </w:r>
          </w:p>
        </w:tc>
        <w:tc>
          <w:tcPr>
            <w:tcW w:w="1192" w:type="dxa"/>
            <w:tcBorders>
              <w:top w:val="dotted" w:sz="4" w:space="0" w:color="auto"/>
              <w:left w:val="nil"/>
              <w:bottom w:val="single" w:sz="4" w:space="0" w:color="000000"/>
              <w:right w:val="single" w:sz="8" w:space="0" w:color="000000"/>
            </w:tcBorders>
            <w:shd w:val="clear" w:color="auto" w:fill="auto"/>
            <w:vAlign w:val="center"/>
          </w:tcPr>
          <w:p w:rsidR="002B1EEA" w:rsidRPr="00207642" w:rsidP="002B1EEA" w14:paraId="4555F1F0" w14:textId="51C9D620">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540</w:t>
            </w:r>
          </w:p>
        </w:tc>
      </w:tr>
      <w:tr w14:paraId="22FE41E2" w14:textId="77777777" w:rsidTr="002B1EEA">
        <w:tblPrEx>
          <w:tblW w:w="13512" w:type="dxa"/>
          <w:jc w:val="center"/>
          <w:tblLayout w:type="fixed"/>
          <w:tblLook w:val="0400"/>
        </w:tblPrEx>
        <w:trPr>
          <w:trHeight w:val="267"/>
          <w:jc w:val="center"/>
        </w:trPr>
        <w:tc>
          <w:tcPr>
            <w:tcW w:w="562" w:type="dxa"/>
            <w:tcBorders>
              <w:top w:val="single" w:sz="4" w:space="0" w:color="auto"/>
              <w:left w:val="single" w:sz="4" w:space="0" w:color="auto"/>
              <w:bottom w:val="single" w:sz="4" w:space="0" w:color="auto"/>
              <w:right w:val="single" w:sz="4" w:space="0" w:color="auto"/>
            </w:tcBorders>
            <w:vAlign w:val="center"/>
          </w:tcPr>
          <w:p w:rsidR="002B1EEA" w:rsidRPr="00377D5C" w:rsidP="002B1EEA" w14:paraId="5B8BA8F9" w14:textId="1BCE5171">
            <w:pPr>
              <w:widowControl/>
              <w:jc w:val="center"/>
              <w:rPr>
                <w:rFonts w:eastAsia="Calibri" w:asciiTheme="minorHAnsi" w:hAnsiTheme="minorHAnsi" w:cstheme="minorHAnsi"/>
                <w:color w:val="000000"/>
                <w:sz w:val="18"/>
                <w:szCs w:val="18"/>
              </w:rPr>
            </w:pPr>
            <w:r w:rsidRPr="00377D5C">
              <w:rPr>
                <w:rFonts w:ascii="Calibri" w:eastAsia="Calibri" w:hAnsi="Calibri" w:cs="Calibri"/>
                <w:sz w:val="18"/>
                <w:szCs w:val="18"/>
              </w:rPr>
              <w:t>11</w:t>
            </w:r>
          </w:p>
        </w:tc>
        <w:tc>
          <w:tcPr>
            <w:tcW w:w="2758" w:type="dxa"/>
            <w:tcBorders>
              <w:top w:val="single" w:sz="4" w:space="0" w:color="auto"/>
              <w:left w:val="single" w:sz="4" w:space="0" w:color="auto"/>
              <w:bottom w:val="single" w:sz="4" w:space="0" w:color="auto"/>
              <w:right w:val="single" w:sz="4" w:space="0" w:color="auto"/>
            </w:tcBorders>
            <w:vAlign w:val="center"/>
          </w:tcPr>
          <w:p w:rsidR="002B1EEA" w:rsidRPr="00377D5C" w:rsidP="002B1EEA" w14:paraId="15F1C448" w14:textId="59F4F37B">
            <w:pPr>
              <w:widowControl/>
              <w:rPr>
                <w:rFonts w:eastAsia="Calibri" w:asciiTheme="minorHAnsi" w:hAnsiTheme="minorHAnsi" w:cstheme="minorHAnsi"/>
                <w:color w:val="000000"/>
                <w:sz w:val="18"/>
                <w:szCs w:val="18"/>
              </w:rPr>
            </w:pPr>
            <w:r w:rsidRPr="00377D5C">
              <w:rPr>
                <w:rFonts w:ascii="Calibri" w:eastAsia="Calibri" w:hAnsi="Calibri" w:cs="Calibri"/>
                <w:sz w:val="18"/>
                <w:szCs w:val="18"/>
              </w:rPr>
              <w:t>Deck sorting safety meeting</w:t>
            </w:r>
          </w:p>
        </w:tc>
        <w:tc>
          <w:tcPr>
            <w:tcW w:w="2160" w:type="dxa"/>
            <w:tcBorders>
              <w:top w:val="nil"/>
              <w:left w:val="nil"/>
              <w:bottom w:val="single" w:sz="4" w:space="0" w:color="auto"/>
              <w:right w:val="single" w:sz="4" w:space="0" w:color="000000"/>
            </w:tcBorders>
            <w:shd w:val="clear" w:color="auto" w:fill="auto"/>
            <w:vAlign w:val="center"/>
          </w:tcPr>
          <w:p w:rsidR="002B1EEA" w:rsidRPr="00207642" w:rsidP="002B1EEA" w14:paraId="7703AA10" w14:textId="3B3DDD3D">
            <w:pPr>
              <w:widowControl/>
              <w:jc w:val="center"/>
              <w:rPr>
                <w:rFonts w:eastAsia="Calibri" w:asciiTheme="minorHAnsi" w:hAnsiTheme="minorHAnsi" w:cstheme="minorHAnsi"/>
                <w:color w:val="000000"/>
                <w:sz w:val="18"/>
                <w:szCs w:val="18"/>
              </w:rPr>
            </w:pPr>
            <w:r w:rsidRPr="00407D7C">
              <w:rPr>
                <w:rFonts w:eastAsia="Calibri" w:asciiTheme="minorHAnsi" w:hAnsiTheme="minorHAnsi" w:cstheme="minorHAnsi"/>
                <w:color w:val="000000"/>
                <w:sz w:val="18"/>
                <w:szCs w:val="18"/>
              </w:rPr>
              <w:t>Vessel owner or operator</w:t>
            </w:r>
          </w:p>
        </w:tc>
        <w:tc>
          <w:tcPr>
            <w:tcW w:w="1170" w:type="dxa"/>
            <w:tcBorders>
              <w:top w:val="nil"/>
              <w:left w:val="nil"/>
              <w:bottom w:val="single" w:sz="4" w:space="0" w:color="auto"/>
              <w:right w:val="single" w:sz="4" w:space="0" w:color="000000"/>
            </w:tcBorders>
            <w:shd w:val="clear" w:color="auto" w:fill="auto"/>
            <w:vAlign w:val="center"/>
          </w:tcPr>
          <w:p w:rsidR="002B1EEA" w:rsidRPr="00207642" w:rsidP="002B1EEA" w14:paraId="62A01295" w14:textId="4B50BE40">
            <w:pPr>
              <w:widowControl/>
              <w:jc w:val="right"/>
              <w:rPr>
                <w:rFonts w:eastAsia="Calibri" w:asciiTheme="minorHAnsi" w:hAnsiTheme="minorHAnsi" w:cstheme="minorHAnsi"/>
                <w:color w:val="000000"/>
                <w:sz w:val="18"/>
                <w:szCs w:val="18"/>
              </w:rPr>
            </w:pPr>
            <w:r w:rsidRPr="00F32DF2">
              <w:rPr>
                <w:rFonts w:eastAsia="Calibri" w:asciiTheme="minorHAnsi" w:hAnsiTheme="minorHAnsi" w:cstheme="minorHAnsi"/>
                <w:color w:val="000000"/>
                <w:sz w:val="18"/>
                <w:szCs w:val="18"/>
              </w:rPr>
              <w:t>25</w:t>
            </w:r>
          </w:p>
        </w:tc>
        <w:tc>
          <w:tcPr>
            <w:tcW w:w="1260" w:type="dxa"/>
            <w:tcBorders>
              <w:top w:val="nil"/>
              <w:left w:val="nil"/>
              <w:bottom w:val="single" w:sz="4" w:space="0" w:color="auto"/>
              <w:right w:val="single" w:sz="4" w:space="0" w:color="000000"/>
            </w:tcBorders>
            <w:shd w:val="clear" w:color="auto" w:fill="auto"/>
            <w:vAlign w:val="center"/>
          </w:tcPr>
          <w:p w:rsidR="002B1EEA" w:rsidRPr="00207642" w:rsidP="002B1EEA" w14:paraId="31F5D830" w14:textId="50AEB0C2">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1170" w:type="dxa"/>
            <w:tcBorders>
              <w:top w:val="nil"/>
              <w:left w:val="nil"/>
              <w:bottom w:val="single" w:sz="4" w:space="0" w:color="auto"/>
              <w:right w:val="single" w:sz="4" w:space="0" w:color="000000"/>
            </w:tcBorders>
            <w:shd w:val="clear" w:color="auto" w:fill="auto"/>
            <w:vAlign w:val="center"/>
          </w:tcPr>
          <w:p w:rsidR="002B1EEA" w:rsidRPr="00207642" w:rsidP="002B1EEA" w14:paraId="3F737F28" w14:textId="31F4B967">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100</w:t>
            </w:r>
          </w:p>
        </w:tc>
        <w:tc>
          <w:tcPr>
            <w:tcW w:w="1080" w:type="dxa"/>
            <w:tcBorders>
              <w:top w:val="nil"/>
              <w:left w:val="nil"/>
              <w:bottom w:val="single" w:sz="4" w:space="0" w:color="auto"/>
              <w:right w:val="single" w:sz="4" w:space="0" w:color="000000"/>
            </w:tcBorders>
            <w:shd w:val="clear" w:color="auto" w:fill="auto"/>
            <w:vAlign w:val="center"/>
          </w:tcPr>
          <w:p w:rsidR="002B1EEA" w:rsidRPr="00F661A2" w:rsidP="002B1EEA" w14:paraId="4CE1F394" w14:textId="0EA4CFD8">
            <w:pPr>
              <w:widowControl/>
              <w:jc w:val="right"/>
              <w:rPr>
                <w:rFonts w:eastAsia="Calibri" w:asciiTheme="minorHAnsi" w:hAnsiTheme="minorHAnsi" w:cstheme="minorHAnsi"/>
                <w:color w:val="000000"/>
                <w:sz w:val="18"/>
                <w:szCs w:val="18"/>
              </w:rPr>
            </w:pPr>
            <w:r w:rsidRPr="00377D5C">
              <w:rPr>
                <w:rFonts w:asciiTheme="minorHAnsi" w:hAnsiTheme="minorHAnsi" w:cstheme="minorHAnsi"/>
                <w:sz w:val="18"/>
                <w:szCs w:val="18"/>
              </w:rPr>
              <w:t>15 min</w:t>
            </w:r>
          </w:p>
        </w:tc>
        <w:tc>
          <w:tcPr>
            <w:tcW w:w="990" w:type="dxa"/>
            <w:tcBorders>
              <w:top w:val="nil"/>
              <w:left w:val="nil"/>
              <w:bottom w:val="single" w:sz="4" w:space="0" w:color="auto"/>
              <w:right w:val="single" w:sz="4" w:space="0" w:color="000000"/>
            </w:tcBorders>
            <w:shd w:val="clear" w:color="auto" w:fill="auto"/>
            <w:vAlign w:val="center"/>
          </w:tcPr>
          <w:p w:rsidR="002B1EEA" w:rsidRPr="00207642" w:rsidP="002B1EEA" w14:paraId="134A4AA3" w14:textId="7D2D8133">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25</w:t>
            </w:r>
          </w:p>
        </w:tc>
        <w:tc>
          <w:tcPr>
            <w:tcW w:w="1170" w:type="dxa"/>
            <w:tcBorders>
              <w:top w:val="nil"/>
              <w:left w:val="nil"/>
              <w:bottom w:val="single" w:sz="4" w:space="0" w:color="auto"/>
              <w:right w:val="single" w:sz="4" w:space="0" w:color="000000"/>
            </w:tcBorders>
            <w:shd w:val="clear" w:color="auto" w:fill="auto"/>
            <w:vAlign w:val="center"/>
          </w:tcPr>
          <w:p w:rsidR="002B1EEA" w:rsidRPr="002B1EEA" w:rsidP="002B1EEA" w14:paraId="241E08D6" w14:textId="4728609E">
            <w:pPr>
              <w:widowControl/>
              <w:jc w:val="right"/>
              <w:rPr>
                <w:rFonts w:eastAsia="Calibri" w:asciiTheme="minorHAnsi" w:hAnsiTheme="minorHAnsi" w:cstheme="minorHAnsi"/>
                <w:color w:val="000000"/>
                <w:sz w:val="18"/>
                <w:szCs w:val="18"/>
              </w:rPr>
            </w:pPr>
            <w:r w:rsidRPr="002B1EEA">
              <w:rPr>
                <w:rFonts w:asciiTheme="minorHAnsi" w:hAnsiTheme="minorHAnsi" w:cstheme="minorHAnsi"/>
                <w:sz w:val="18"/>
                <w:szCs w:val="18"/>
              </w:rPr>
              <w:t>22.52</w:t>
            </w:r>
          </w:p>
        </w:tc>
        <w:tc>
          <w:tcPr>
            <w:tcW w:w="1192" w:type="dxa"/>
            <w:tcBorders>
              <w:top w:val="nil"/>
              <w:left w:val="nil"/>
              <w:bottom w:val="single" w:sz="4" w:space="0" w:color="auto"/>
              <w:right w:val="single" w:sz="8" w:space="0" w:color="000000"/>
            </w:tcBorders>
            <w:shd w:val="clear" w:color="auto" w:fill="auto"/>
            <w:vAlign w:val="center"/>
          </w:tcPr>
          <w:p w:rsidR="00663AB6" w:rsidRPr="00207642" w14:paraId="2F45C75F" w14:textId="730F62D0">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563</w:t>
            </w:r>
          </w:p>
        </w:tc>
      </w:tr>
      <w:tr w14:paraId="4FA4FC39" w14:textId="77777777" w:rsidTr="008A1A6E">
        <w:tblPrEx>
          <w:tblW w:w="13512" w:type="dxa"/>
          <w:jc w:val="center"/>
          <w:tblLayout w:type="fixed"/>
          <w:tblLook w:val="0400"/>
        </w:tblPrEx>
        <w:trPr>
          <w:trHeight w:val="890"/>
          <w:jc w:val="center"/>
        </w:trPr>
        <w:tc>
          <w:tcPr>
            <w:tcW w:w="13512" w:type="dxa"/>
            <w:gridSpan w:val="10"/>
            <w:tcBorders>
              <w:top w:val="single" w:sz="4" w:space="0" w:color="auto"/>
              <w:left w:val="single" w:sz="4" w:space="0" w:color="auto"/>
              <w:right w:val="single" w:sz="8" w:space="0" w:color="000000"/>
            </w:tcBorders>
            <w:shd w:val="clear" w:color="auto" w:fill="auto"/>
            <w:vAlign w:val="center"/>
          </w:tcPr>
          <w:p w:rsidR="00E0557E" w:rsidRPr="00F661A2" w:rsidP="00E0557E" w14:paraId="0783356B" w14:textId="2C1ABAE7">
            <w:pPr>
              <w:widowControl/>
              <w:rPr>
                <w:rFonts w:eastAsia="Calibri" w:asciiTheme="minorHAnsi" w:hAnsiTheme="minorHAnsi" w:cstheme="minorHAnsi"/>
                <w:color w:val="000000"/>
                <w:sz w:val="18"/>
                <w:szCs w:val="18"/>
              </w:rPr>
            </w:pPr>
            <w:r w:rsidRPr="00F661A2">
              <w:rPr>
                <w:rFonts w:eastAsia="Calibri" w:asciiTheme="minorHAnsi" w:hAnsiTheme="minorHAnsi" w:cstheme="minorHAnsi"/>
                <w:sz w:val="18"/>
                <w:szCs w:val="18"/>
              </w:rPr>
              <w:t>12. E</w:t>
            </w:r>
            <w:r w:rsidR="007F7D9E">
              <w:rPr>
                <w:rFonts w:eastAsia="Calibri" w:asciiTheme="minorHAnsi" w:hAnsiTheme="minorHAnsi" w:cstheme="minorHAnsi"/>
                <w:sz w:val="18"/>
                <w:szCs w:val="18"/>
              </w:rPr>
              <w:t xml:space="preserve">lectronic </w:t>
            </w:r>
            <w:r w:rsidRPr="00F661A2">
              <w:rPr>
                <w:rFonts w:eastAsia="Calibri" w:asciiTheme="minorHAnsi" w:hAnsiTheme="minorHAnsi" w:cstheme="minorHAnsi"/>
                <w:sz w:val="18"/>
                <w:szCs w:val="18"/>
              </w:rPr>
              <w:t>M</w:t>
            </w:r>
            <w:r w:rsidR="007F7D9E">
              <w:rPr>
                <w:rFonts w:eastAsia="Calibri" w:asciiTheme="minorHAnsi" w:hAnsiTheme="minorHAnsi" w:cstheme="minorHAnsi"/>
                <w:sz w:val="18"/>
                <w:szCs w:val="18"/>
              </w:rPr>
              <w:t>onitoring</w:t>
            </w:r>
            <w:r w:rsidRPr="00F661A2">
              <w:rPr>
                <w:rFonts w:eastAsia="Calibri" w:asciiTheme="minorHAnsi" w:hAnsiTheme="minorHAnsi" w:cstheme="minorHAnsi"/>
                <w:sz w:val="18"/>
                <w:szCs w:val="18"/>
              </w:rPr>
              <w:t xml:space="preserve"> Selection Pool</w:t>
            </w:r>
          </w:p>
        </w:tc>
      </w:tr>
      <w:tr w14:paraId="0DD54EEA" w14:textId="77777777" w:rsidTr="002B1EEA">
        <w:tblPrEx>
          <w:tblW w:w="13512" w:type="dxa"/>
          <w:jc w:val="center"/>
          <w:tblLayout w:type="fixed"/>
          <w:tblLook w:val="0400"/>
        </w:tblPrEx>
        <w:trPr>
          <w:trHeight w:val="267"/>
          <w:jc w:val="center"/>
        </w:trPr>
        <w:tc>
          <w:tcPr>
            <w:tcW w:w="562" w:type="dxa"/>
            <w:tcBorders>
              <w:left w:val="single" w:sz="4" w:space="0" w:color="auto"/>
              <w:bottom w:val="dotted" w:sz="4" w:space="0" w:color="auto"/>
              <w:right w:val="single" w:sz="4" w:space="0" w:color="auto"/>
            </w:tcBorders>
            <w:vAlign w:val="center"/>
          </w:tcPr>
          <w:p w:rsidR="002B1EEA" w:rsidRPr="00207642" w:rsidP="002B1EEA" w14:paraId="428FBB88" w14:textId="40240B6C">
            <w:pPr>
              <w:widowControl/>
              <w:jc w:val="center"/>
              <w:rPr>
                <w:rFonts w:eastAsia="Calibri" w:asciiTheme="minorHAnsi" w:hAnsiTheme="minorHAnsi" w:cstheme="minorHAnsi"/>
                <w:color w:val="000000"/>
                <w:sz w:val="18"/>
                <w:szCs w:val="18"/>
              </w:rPr>
            </w:pPr>
            <w:r>
              <w:rPr>
                <w:rFonts w:ascii="Calibri" w:eastAsia="Calibri" w:hAnsi="Calibri" w:cs="Calibri"/>
                <w:sz w:val="18"/>
                <w:szCs w:val="18"/>
              </w:rPr>
              <w:t>12</w:t>
            </w:r>
            <w:r w:rsidRPr="004A717B">
              <w:rPr>
                <w:rFonts w:ascii="Calibri" w:eastAsia="Calibri" w:hAnsi="Calibri" w:cs="Calibri"/>
                <w:sz w:val="18"/>
                <w:szCs w:val="18"/>
              </w:rPr>
              <w:t>.a</w:t>
            </w:r>
          </w:p>
        </w:tc>
        <w:tc>
          <w:tcPr>
            <w:tcW w:w="2758" w:type="dxa"/>
            <w:tcBorders>
              <w:top w:val="nil"/>
              <w:left w:val="single" w:sz="4" w:space="0" w:color="auto"/>
              <w:bottom w:val="dotted" w:sz="4" w:space="0" w:color="auto"/>
              <w:right w:val="single" w:sz="4" w:space="0" w:color="auto"/>
            </w:tcBorders>
            <w:vAlign w:val="center"/>
          </w:tcPr>
          <w:p w:rsidR="002B1EEA" w:rsidRPr="00207642" w:rsidP="002B1EEA" w14:paraId="0F3241B0" w14:textId="7AE4ACE2">
            <w:pPr>
              <w:widowControl/>
              <w:rPr>
                <w:rFonts w:eastAsia="Calibri" w:asciiTheme="minorHAnsi" w:hAnsiTheme="minorHAnsi" w:cstheme="minorHAnsi"/>
                <w:color w:val="000000"/>
                <w:sz w:val="18"/>
                <w:szCs w:val="18"/>
              </w:rPr>
            </w:pPr>
            <w:r>
              <w:rPr>
                <w:rFonts w:ascii="Calibri" w:eastAsia="Calibri" w:hAnsi="Calibri" w:cs="Calibri"/>
                <w:sz w:val="18"/>
                <w:szCs w:val="18"/>
              </w:rPr>
              <w:t>Vessel M</w:t>
            </w:r>
            <w:r w:rsidRPr="004A717B">
              <w:rPr>
                <w:rFonts w:ascii="Calibri" w:eastAsia="Calibri" w:hAnsi="Calibri" w:cs="Calibri"/>
                <w:sz w:val="18"/>
                <w:szCs w:val="18"/>
              </w:rPr>
              <w:t>onitoring Plan</w:t>
            </w:r>
          </w:p>
        </w:tc>
        <w:tc>
          <w:tcPr>
            <w:tcW w:w="2160" w:type="dxa"/>
            <w:tcBorders>
              <w:left w:val="nil"/>
              <w:bottom w:val="single" w:sz="4" w:space="0" w:color="000000"/>
              <w:right w:val="single" w:sz="4" w:space="0" w:color="000000"/>
            </w:tcBorders>
            <w:shd w:val="clear" w:color="auto" w:fill="auto"/>
            <w:vAlign w:val="center"/>
          </w:tcPr>
          <w:p w:rsidR="002B1EEA" w:rsidRPr="00207642" w:rsidP="002B1EEA" w14:paraId="160EB476" w14:textId="137E9197">
            <w:pPr>
              <w:widowControl/>
              <w:jc w:val="center"/>
              <w:rPr>
                <w:rFonts w:eastAsia="Calibri" w:asciiTheme="minorHAnsi" w:hAnsiTheme="minorHAnsi" w:cstheme="minorHAnsi"/>
                <w:color w:val="000000"/>
                <w:sz w:val="18"/>
                <w:szCs w:val="18"/>
              </w:rPr>
            </w:pPr>
            <w:r w:rsidRPr="00407D7C">
              <w:rPr>
                <w:rFonts w:eastAsia="Calibri" w:asciiTheme="minorHAnsi" w:hAnsiTheme="minorHAnsi" w:cstheme="minorHAnsi"/>
                <w:color w:val="000000"/>
                <w:sz w:val="18"/>
                <w:szCs w:val="18"/>
              </w:rPr>
              <w:t xml:space="preserve">Vessel owner </w:t>
            </w:r>
            <w:r w:rsidRPr="00747070">
              <w:rPr>
                <w:rFonts w:eastAsia="Calibri" w:asciiTheme="minorHAnsi" w:hAnsiTheme="minorHAnsi" w:cstheme="minorHAnsi"/>
                <w:color w:val="000000"/>
                <w:sz w:val="18"/>
                <w:szCs w:val="18"/>
              </w:rPr>
              <w:t>or operator</w:t>
            </w:r>
          </w:p>
        </w:tc>
        <w:tc>
          <w:tcPr>
            <w:tcW w:w="1170" w:type="dxa"/>
            <w:tcBorders>
              <w:left w:val="nil"/>
              <w:bottom w:val="single" w:sz="4" w:space="0" w:color="000000"/>
              <w:right w:val="single" w:sz="4" w:space="0" w:color="000000"/>
            </w:tcBorders>
            <w:shd w:val="clear" w:color="auto" w:fill="auto"/>
            <w:vAlign w:val="center"/>
          </w:tcPr>
          <w:p w:rsidR="002B1EEA" w:rsidRPr="00207642" w:rsidP="002B1EEA" w14:paraId="4D2DDD32" w14:textId="61D6942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165</w:t>
            </w:r>
          </w:p>
        </w:tc>
        <w:tc>
          <w:tcPr>
            <w:tcW w:w="1260" w:type="dxa"/>
            <w:tcBorders>
              <w:left w:val="nil"/>
              <w:bottom w:val="single" w:sz="4" w:space="0" w:color="000000"/>
              <w:right w:val="single" w:sz="4" w:space="0" w:color="000000"/>
            </w:tcBorders>
            <w:shd w:val="clear" w:color="auto" w:fill="auto"/>
            <w:vAlign w:val="center"/>
          </w:tcPr>
          <w:p w:rsidR="002B1EEA" w:rsidRPr="00207642" w:rsidP="002B1EEA" w14:paraId="738BA832" w14:textId="55743560">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170" w:type="dxa"/>
            <w:tcBorders>
              <w:left w:val="nil"/>
              <w:bottom w:val="single" w:sz="4" w:space="0" w:color="000000"/>
              <w:right w:val="single" w:sz="4" w:space="0" w:color="000000"/>
            </w:tcBorders>
            <w:shd w:val="clear" w:color="auto" w:fill="auto"/>
            <w:vAlign w:val="center"/>
          </w:tcPr>
          <w:p w:rsidR="002B1EEA" w:rsidRPr="00207642" w:rsidP="002B1EEA" w14:paraId="4FC0689F" w14:textId="37E2D69E">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165</w:t>
            </w:r>
          </w:p>
        </w:tc>
        <w:tc>
          <w:tcPr>
            <w:tcW w:w="1080" w:type="dxa"/>
            <w:tcBorders>
              <w:left w:val="nil"/>
              <w:bottom w:val="single" w:sz="4" w:space="0" w:color="000000"/>
              <w:right w:val="single" w:sz="4" w:space="0" w:color="000000"/>
            </w:tcBorders>
            <w:shd w:val="clear" w:color="auto" w:fill="auto"/>
            <w:vAlign w:val="center"/>
          </w:tcPr>
          <w:p w:rsidR="002B1EEA" w:rsidRPr="00F661A2" w:rsidP="002B1EEA" w14:paraId="237A6951" w14:textId="2AA9BAD5">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48 hours</w:t>
            </w:r>
            <w:r>
              <w:rPr>
                <w:rFonts w:asciiTheme="minorHAnsi" w:hAnsiTheme="minorHAnsi" w:cstheme="minorHAnsi"/>
                <w:sz w:val="18"/>
                <w:szCs w:val="18"/>
                <w:vertAlign w:val="superscript"/>
              </w:rPr>
              <w:t>3</w:t>
            </w:r>
          </w:p>
        </w:tc>
        <w:tc>
          <w:tcPr>
            <w:tcW w:w="990" w:type="dxa"/>
            <w:tcBorders>
              <w:left w:val="nil"/>
              <w:bottom w:val="single" w:sz="4" w:space="0" w:color="000000"/>
              <w:right w:val="single" w:sz="4" w:space="0" w:color="000000"/>
            </w:tcBorders>
            <w:shd w:val="clear" w:color="auto" w:fill="auto"/>
            <w:vAlign w:val="center"/>
          </w:tcPr>
          <w:p w:rsidR="002B1EEA" w:rsidRPr="00207642" w:rsidP="002B1EEA" w14:paraId="2A26FBD4" w14:textId="134C8D49">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7,920</w:t>
            </w:r>
          </w:p>
        </w:tc>
        <w:tc>
          <w:tcPr>
            <w:tcW w:w="1170" w:type="dxa"/>
            <w:tcBorders>
              <w:left w:val="nil"/>
              <w:bottom w:val="single" w:sz="4" w:space="0" w:color="000000"/>
              <w:right w:val="single" w:sz="4" w:space="0" w:color="000000"/>
            </w:tcBorders>
            <w:shd w:val="clear" w:color="auto" w:fill="auto"/>
            <w:vAlign w:val="center"/>
          </w:tcPr>
          <w:p w:rsidR="002B1EEA" w:rsidRPr="002B1EEA" w:rsidP="002B1EEA" w14:paraId="3497BEB8" w14:textId="304EC877">
            <w:pPr>
              <w:widowControl/>
              <w:jc w:val="right"/>
              <w:rPr>
                <w:rFonts w:eastAsia="Calibri" w:asciiTheme="minorHAnsi" w:hAnsiTheme="minorHAnsi" w:cstheme="minorHAnsi"/>
                <w:color w:val="000000"/>
                <w:sz w:val="18"/>
                <w:szCs w:val="18"/>
              </w:rPr>
            </w:pPr>
            <w:r w:rsidRPr="002B1EEA">
              <w:rPr>
                <w:rFonts w:asciiTheme="minorHAnsi" w:hAnsiTheme="minorHAnsi" w:cstheme="minorHAnsi"/>
                <w:sz w:val="18"/>
                <w:szCs w:val="18"/>
              </w:rPr>
              <w:t>22.52</w:t>
            </w:r>
          </w:p>
        </w:tc>
        <w:tc>
          <w:tcPr>
            <w:tcW w:w="1192" w:type="dxa"/>
            <w:tcBorders>
              <w:left w:val="nil"/>
              <w:bottom w:val="single" w:sz="4" w:space="0" w:color="000000"/>
              <w:right w:val="single" w:sz="8" w:space="0" w:color="000000"/>
            </w:tcBorders>
            <w:shd w:val="clear" w:color="auto" w:fill="auto"/>
            <w:vAlign w:val="center"/>
          </w:tcPr>
          <w:p w:rsidR="002B1EEA" w:rsidRPr="00207642" w:rsidP="002B1EEA" w14:paraId="3C7C765B" w14:textId="0644C11A">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167,508</w:t>
            </w:r>
          </w:p>
        </w:tc>
      </w:tr>
      <w:tr w14:paraId="1C7A3240" w14:textId="77777777" w:rsidTr="002B1EEA">
        <w:tblPrEx>
          <w:tblW w:w="13512" w:type="dxa"/>
          <w:jc w:val="center"/>
          <w:tblLayout w:type="fixed"/>
          <w:tblLook w:val="0400"/>
        </w:tblPrEx>
        <w:trPr>
          <w:trHeight w:val="267"/>
          <w:jc w:val="center"/>
        </w:trPr>
        <w:tc>
          <w:tcPr>
            <w:tcW w:w="562" w:type="dxa"/>
            <w:tcBorders>
              <w:top w:val="dotted" w:sz="4" w:space="0" w:color="auto"/>
              <w:left w:val="single" w:sz="4" w:space="0" w:color="auto"/>
              <w:bottom w:val="dotted" w:sz="4" w:space="0" w:color="auto"/>
              <w:right w:val="single" w:sz="4" w:space="0" w:color="auto"/>
            </w:tcBorders>
            <w:vAlign w:val="center"/>
          </w:tcPr>
          <w:p w:rsidR="002B1EEA" w:rsidRPr="00207642" w:rsidP="002B1EEA" w14:paraId="4918ACF7" w14:textId="73269E02">
            <w:pPr>
              <w:widowControl/>
              <w:jc w:val="center"/>
              <w:rPr>
                <w:rFonts w:eastAsia="Calibri" w:asciiTheme="minorHAnsi" w:hAnsiTheme="minorHAnsi" w:cstheme="minorHAnsi"/>
                <w:color w:val="000000"/>
                <w:sz w:val="18"/>
                <w:szCs w:val="18"/>
              </w:rPr>
            </w:pPr>
            <w:r>
              <w:rPr>
                <w:rFonts w:ascii="Calibri" w:eastAsia="Calibri" w:hAnsi="Calibri" w:cs="Calibri"/>
                <w:sz w:val="18"/>
                <w:szCs w:val="18"/>
              </w:rPr>
              <w:t>12</w:t>
            </w:r>
            <w:r w:rsidRPr="004A717B">
              <w:rPr>
                <w:rFonts w:ascii="Calibri" w:eastAsia="Calibri" w:hAnsi="Calibri" w:cs="Calibri"/>
                <w:sz w:val="18"/>
                <w:szCs w:val="18"/>
              </w:rPr>
              <w:t>.b</w:t>
            </w:r>
          </w:p>
        </w:tc>
        <w:tc>
          <w:tcPr>
            <w:tcW w:w="2758" w:type="dxa"/>
            <w:tcBorders>
              <w:top w:val="dotted" w:sz="4" w:space="0" w:color="auto"/>
              <w:left w:val="single" w:sz="4" w:space="0" w:color="auto"/>
              <w:bottom w:val="dotted" w:sz="4" w:space="0" w:color="auto"/>
              <w:right w:val="single" w:sz="4" w:space="0" w:color="auto"/>
            </w:tcBorders>
            <w:vAlign w:val="center"/>
          </w:tcPr>
          <w:p w:rsidR="002B1EEA" w:rsidRPr="00207642" w:rsidP="002B1EEA" w14:paraId="4B410FEB" w14:textId="049F07E2">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 xml:space="preserve">Closing </w:t>
            </w:r>
            <w:r>
              <w:rPr>
                <w:rFonts w:ascii="Calibri" w:eastAsia="Calibri" w:hAnsi="Calibri" w:cs="Calibri"/>
                <w:sz w:val="18"/>
                <w:szCs w:val="18"/>
              </w:rPr>
              <w:t>electronic monitoring</w:t>
            </w:r>
            <w:r w:rsidRPr="004A717B">
              <w:rPr>
                <w:rFonts w:ascii="Calibri" w:eastAsia="Calibri" w:hAnsi="Calibri" w:cs="Calibri"/>
                <w:sz w:val="18"/>
                <w:szCs w:val="18"/>
              </w:rPr>
              <w:t xml:space="preserve"> trips in ODDS</w:t>
            </w:r>
          </w:p>
        </w:tc>
        <w:tc>
          <w:tcPr>
            <w:tcW w:w="2160" w:type="dxa"/>
            <w:tcBorders>
              <w:top w:val="nil"/>
              <w:left w:val="nil"/>
              <w:bottom w:val="single" w:sz="4" w:space="0" w:color="000000"/>
              <w:right w:val="single" w:sz="4" w:space="0" w:color="000000"/>
            </w:tcBorders>
            <w:shd w:val="clear" w:color="auto" w:fill="auto"/>
            <w:vAlign w:val="center"/>
          </w:tcPr>
          <w:p w:rsidR="002B1EEA" w:rsidRPr="00207642" w:rsidP="002B1EEA" w14:paraId="1A0C8AF5" w14:textId="431D91FB">
            <w:pPr>
              <w:widowControl/>
              <w:jc w:val="center"/>
              <w:rPr>
                <w:rFonts w:eastAsia="Calibri" w:asciiTheme="minorHAnsi" w:hAnsiTheme="minorHAnsi" w:cstheme="minorHAnsi"/>
                <w:color w:val="000000"/>
                <w:sz w:val="18"/>
                <w:szCs w:val="18"/>
              </w:rPr>
            </w:pPr>
            <w:r w:rsidRPr="00407D7C">
              <w:rPr>
                <w:rFonts w:eastAsia="Calibri" w:asciiTheme="minorHAnsi" w:hAnsiTheme="minorHAnsi" w:cstheme="minorHAnsi"/>
                <w:color w:val="000000"/>
                <w:sz w:val="18"/>
                <w:szCs w:val="18"/>
              </w:rPr>
              <w:t>Vessel owner or operator</w:t>
            </w:r>
          </w:p>
        </w:tc>
        <w:tc>
          <w:tcPr>
            <w:tcW w:w="1170" w:type="dxa"/>
            <w:tcBorders>
              <w:top w:val="nil"/>
              <w:left w:val="nil"/>
              <w:bottom w:val="single" w:sz="4" w:space="0" w:color="000000"/>
              <w:right w:val="single" w:sz="4" w:space="0" w:color="000000"/>
            </w:tcBorders>
            <w:shd w:val="clear" w:color="auto" w:fill="auto"/>
            <w:vAlign w:val="center"/>
          </w:tcPr>
          <w:p w:rsidR="002B1EEA" w:rsidRPr="00207642" w:rsidP="002B1EEA" w14:paraId="6E3B91A6" w14:textId="396B77A6">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142</w:t>
            </w:r>
          </w:p>
        </w:tc>
        <w:tc>
          <w:tcPr>
            <w:tcW w:w="1260" w:type="dxa"/>
            <w:tcBorders>
              <w:top w:val="nil"/>
              <w:left w:val="nil"/>
              <w:bottom w:val="single" w:sz="4" w:space="0" w:color="000000"/>
              <w:right w:val="single" w:sz="4" w:space="0" w:color="000000"/>
            </w:tcBorders>
            <w:shd w:val="clear" w:color="auto" w:fill="auto"/>
            <w:vAlign w:val="center"/>
          </w:tcPr>
          <w:p w:rsidR="002B1EEA" w:rsidRPr="00207642" w:rsidP="002B1EEA" w14:paraId="7E4F736E" w14:textId="51BE7F08">
            <w:pPr>
              <w:widowControl/>
              <w:jc w:val="right"/>
              <w:rPr>
                <w:rFonts w:eastAsia="Calibri" w:asciiTheme="minorHAnsi" w:hAnsiTheme="minorHAnsi" w:cstheme="minorHAnsi"/>
                <w:color w:val="000000"/>
                <w:sz w:val="18"/>
                <w:szCs w:val="18"/>
              </w:rPr>
            </w:pPr>
            <w:r w:rsidRPr="0059349D">
              <w:rPr>
                <w:rFonts w:eastAsia="Calibri" w:asciiTheme="minorHAnsi" w:hAnsiTheme="minorHAnsi" w:cstheme="minorHAnsi"/>
                <w:color w:val="000000"/>
                <w:sz w:val="18"/>
                <w:szCs w:val="18"/>
              </w:rPr>
              <w:t>once per selected fishing trip</w:t>
            </w:r>
          </w:p>
        </w:tc>
        <w:tc>
          <w:tcPr>
            <w:tcW w:w="1170" w:type="dxa"/>
            <w:tcBorders>
              <w:top w:val="nil"/>
              <w:left w:val="nil"/>
              <w:bottom w:val="single" w:sz="4" w:space="0" w:color="000000"/>
              <w:right w:val="single" w:sz="4" w:space="0" w:color="000000"/>
            </w:tcBorders>
            <w:shd w:val="clear" w:color="auto" w:fill="auto"/>
            <w:vAlign w:val="center"/>
          </w:tcPr>
          <w:p w:rsidR="002B1EEA" w:rsidRPr="00207642" w:rsidP="002B1EEA" w14:paraId="490C32FA" w14:textId="61489C2F">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142</w:t>
            </w:r>
          </w:p>
        </w:tc>
        <w:tc>
          <w:tcPr>
            <w:tcW w:w="1080" w:type="dxa"/>
            <w:tcBorders>
              <w:top w:val="nil"/>
              <w:left w:val="nil"/>
              <w:bottom w:val="single" w:sz="4" w:space="0" w:color="000000"/>
              <w:right w:val="single" w:sz="4" w:space="0" w:color="000000"/>
            </w:tcBorders>
            <w:shd w:val="clear" w:color="auto" w:fill="auto"/>
            <w:vAlign w:val="center"/>
          </w:tcPr>
          <w:p w:rsidR="002B1EEA" w:rsidRPr="00F661A2" w:rsidP="002B1EEA" w14:paraId="740C8FF0" w14:textId="2F7D2BD5">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5 min</w:t>
            </w:r>
          </w:p>
        </w:tc>
        <w:tc>
          <w:tcPr>
            <w:tcW w:w="990" w:type="dxa"/>
            <w:tcBorders>
              <w:top w:val="nil"/>
              <w:left w:val="nil"/>
              <w:bottom w:val="single" w:sz="4" w:space="0" w:color="000000"/>
              <w:right w:val="single" w:sz="4" w:space="0" w:color="000000"/>
            </w:tcBorders>
            <w:shd w:val="clear" w:color="auto" w:fill="auto"/>
            <w:vAlign w:val="center"/>
          </w:tcPr>
          <w:p w:rsidR="002B1EEA" w:rsidRPr="00207642" w:rsidP="002B1EEA" w14:paraId="20FAD257" w14:textId="2A1900B8">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12</w:t>
            </w:r>
          </w:p>
        </w:tc>
        <w:tc>
          <w:tcPr>
            <w:tcW w:w="1170" w:type="dxa"/>
            <w:tcBorders>
              <w:top w:val="nil"/>
              <w:left w:val="nil"/>
              <w:bottom w:val="single" w:sz="4" w:space="0" w:color="000000"/>
              <w:right w:val="single" w:sz="4" w:space="0" w:color="000000"/>
            </w:tcBorders>
            <w:shd w:val="clear" w:color="auto" w:fill="auto"/>
            <w:vAlign w:val="center"/>
          </w:tcPr>
          <w:p w:rsidR="002B1EEA" w:rsidRPr="002B1EEA" w:rsidP="002B1EEA" w14:paraId="516419AA" w14:textId="596D3D4B">
            <w:pPr>
              <w:widowControl/>
              <w:jc w:val="right"/>
              <w:rPr>
                <w:rFonts w:eastAsia="Calibri" w:asciiTheme="minorHAnsi" w:hAnsiTheme="minorHAnsi" w:cstheme="minorHAnsi"/>
                <w:color w:val="000000"/>
                <w:sz w:val="18"/>
                <w:szCs w:val="18"/>
              </w:rPr>
            </w:pPr>
            <w:r w:rsidRPr="002B1EEA">
              <w:rPr>
                <w:rFonts w:asciiTheme="minorHAnsi" w:hAnsiTheme="minorHAnsi" w:cstheme="minorHAnsi"/>
                <w:sz w:val="18"/>
                <w:szCs w:val="18"/>
              </w:rPr>
              <w:t>22.52</w:t>
            </w:r>
          </w:p>
        </w:tc>
        <w:tc>
          <w:tcPr>
            <w:tcW w:w="1192" w:type="dxa"/>
            <w:tcBorders>
              <w:top w:val="nil"/>
              <w:left w:val="nil"/>
              <w:bottom w:val="single" w:sz="4" w:space="0" w:color="000000"/>
              <w:right w:val="single" w:sz="8" w:space="0" w:color="000000"/>
            </w:tcBorders>
            <w:shd w:val="clear" w:color="auto" w:fill="auto"/>
            <w:vAlign w:val="center"/>
          </w:tcPr>
          <w:p w:rsidR="002B1EEA" w:rsidRPr="00207642" w:rsidP="002B1EEA" w14:paraId="0839623B" w14:textId="14F7E822">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254</w:t>
            </w:r>
          </w:p>
        </w:tc>
      </w:tr>
      <w:tr w14:paraId="7F37BF66" w14:textId="77777777" w:rsidTr="002B1EEA">
        <w:tblPrEx>
          <w:tblW w:w="13512" w:type="dxa"/>
          <w:jc w:val="center"/>
          <w:tblLayout w:type="fixed"/>
          <w:tblLook w:val="0400"/>
        </w:tblPrEx>
        <w:trPr>
          <w:trHeight w:val="205"/>
          <w:jc w:val="center"/>
        </w:trPr>
        <w:tc>
          <w:tcPr>
            <w:tcW w:w="562" w:type="dxa"/>
            <w:tcBorders>
              <w:top w:val="dotted" w:sz="4" w:space="0" w:color="auto"/>
              <w:left w:val="single" w:sz="4" w:space="0" w:color="auto"/>
              <w:bottom w:val="single" w:sz="4" w:space="0" w:color="auto"/>
              <w:right w:val="single" w:sz="4" w:space="0" w:color="auto"/>
            </w:tcBorders>
            <w:vAlign w:val="center"/>
          </w:tcPr>
          <w:p w:rsidR="002B1EEA" w:rsidRPr="00207642" w:rsidP="002B1EEA" w14:paraId="523DE9A6" w14:textId="35BE0C36">
            <w:pPr>
              <w:widowControl/>
              <w:jc w:val="center"/>
              <w:rPr>
                <w:rFonts w:eastAsia="Calibri" w:asciiTheme="minorHAnsi" w:hAnsiTheme="minorHAnsi" w:cstheme="minorHAnsi"/>
                <w:color w:val="000000"/>
                <w:sz w:val="18"/>
                <w:szCs w:val="18"/>
              </w:rPr>
            </w:pPr>
            <w:r>
              <w:rPr>
                <w:rFonts w:ascii="Calibri" w:eastAsia="Calibri" w:hAnsi="Calibri" w:cs="Calibri"/>
                <w:sz w:val="18"/>
                <w:szCs w:val="18"/>
              </w:rPr>
              <w:t>12</w:t>
            </w:r>
            <w:r w:rsidRPr="004A717B">
              <w:rPr>
                <w:rFonts w:ascii="Calibri" w:eastAsia="Calibri" w:hAnsi="Calibri" w:cs="Calibri"/>
                <w:sz w:val="18"/>
                <w:szCs w:val="18"/>
              </w:rPr>
              <w:t>.c</w:t>
            </w:r>
          </w:p>
        </w:tc>
        <w:tc>
          <w:tcPr>
            <w:tcW w:w="2758" w:type="dxa"/>
            <w:tcBorders>
              <w:top w:val="dotted" w:sz="4" w:space="0" w:color="auto"/>
              <w:left w:val="single" w:sz="4" w:space="0" w:color="auto"/>
              <w:bottom w:val="single" w:sz="4" w:space="0" w:color="auto"/>
              <w:right w:val="single" w:sz="4" w:space="0" w:color="auto"/>
            </w:tcBorders>
            <w:vAlign w:val="center"/>
          </w:tcPr>
          <w:p w:rsidR="002B1EEA" w:rsidRPr="00207642" w:rsidP="002B1EEA" w14:paraId="16E6794D" w14:textId="58AA5501">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 xml:space="preserve">Submit </w:t>
            </w:r>
            <w:r>
              <w:rPr>
                <w:rFonts w:ascii="Calibri" w:eastAsia="Calibri" w:hAnsi="Calibri" w:cs="Calibri"/>
                <w:sz w:val="18"/>
                <w:szCs w:val="18"/>
              </w:rPr>
              <w:t>electronic monitoring d</w:t>
            </w:r>
            <w:r w:rsidRPr="004A717B">
              <w:rPr>
                <w:rFonts w:ascii="Calibri" w:eastAsia="Calibri" w:hAnsi="Calibri" w:cs="Calibri"/>
                <w:sz w:val="18"/>
                <w:szCs w:val="18"/>
              </w:rPr>
              <w:t>ata to NMFS</w:t>
            </w:r>
          </w:p>
        </w:tc>
        <w:tc>
          <w:tcPr>
            <w:tcW w:w="2160" w:type="dxa"/>
            <w:tcBorders>
              <w:top w:val="nil"/>
              <w:left w:val="nil"/>
              <w:bottom w:val="single" w:sz="4" w:space="0" w:color="000000"/>
              <w:right w:val="single" w:sz="4" w:space="0" w:color="000000"/>
            </w:tcBorders>
            <w:shd w:val="clear" w:color="auto" w:fill="auto"/>
            <w:vAlign w:val="center"/>
          </w:tcPr>
          <w:p w:rsidR="002B1EEA" w:rsidRPr="00207642" w:rsidP="002B1EEA" w14:paraId="22C82D5B" w14:textId="4B81FBEE">
            <w:pPr>
              <w:widowControl/>
              <w:jc w:val="center"/>
              <w:rPr>
                <w:rFonts w:eastAsia="Calibri" w:asciiTheme="minorHAnsi" w:hAnsiTheme="minorHAnsi" w:cstheme="minorHAnsi"/>
                <w:color w:val="000000"/>
                <w:sz w:val="18"/>
                <w:szCs w:val="18"/>
              </w:rPr>
            </w:pPr>
            <w:r w:rsidRPr="00407D7C">
              <w:rPr>
                <w:rFonts w:eastAsia="Calibri" w:asciiTheme="minorHAnsi" w:hAnsiTheme="minorHAnsi" w:cstheme="minorHAnsi"/>
                <w:color w:val="000000"/>
                <w:sz w:val="18"/>
                <w:szCs w:val="18"/>
              </w:rPr>
              <w:t xml:space="preserve">Vessel owner or </w:t>
            </w:r>
            <w:r w:rsidRPr="00747070">
              <w:rPr>
                <w:rFonts w:eastAsia="Calibri" w:asciiTheme="minorHAnsi" w:hAnsiTheme="minorHAnsi" w:cstheme="minorHAnsi"/>
                <w:color w:val="000000"/>
                <w:sz w:val="18"/>
                <w:szCs w:val="18"/>
              </w:rPr>
              <w:t>operator</w:t>
            </w:r>
          </w:p>
        </w:tc>
        <w:tc>
          <w:tcPr>
            <w:tcW w:w="1170" w:type="dxa"/>
            <w:tcBorders>
              <w:top w:val="nil"/>
              <w:left w:val="nil"/>
              <w:bottom w:val="single" w:sz="4" w:space="0" w:color="000000"/>
              <w:right w:val="single" w:sz="4" w:space="0" w:color="000000"/>
            </w:tcBorders>
            <w:shd w:val="clear" w:color="auto" w:fill="auto"/>
            <w:vAlign w:val="center"/>
          </w:tcPr>
          <w:p w:rsidR="002B1EEA" w:rsidRPr="00207642" w:rsidP="002B1EEA" w14:paraId="7480C03E" w14:textId="68FEABC2">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142</w:t>
            </w:r>
          </w:p>
        </w:tc>
        <w:tc>
          <w:tcPr>
            <w:tcW w:w="1260" w:type="dxa"/>
            <w:tcBorders>
              <w:top w:val="nil"/>
              <w:left w:val="nil"/>
              <w:bottom w:val="single" w:sz="4" w:space="0" w:color="000000"/>
              <w:right w:val="single" w:sz="4" w:space="0" w:color="000000"/>
            </w:tcBorders>
            <w:shd w:val="clear" w:color="auto" w:fill="auto"/>
            <w:vAlign w:val="center"/>
          </w:tcPr>
          <w:p w:rsidR="002B1EEA" w:rsidRPr="00207642" w:rsidP="002B1EEA" w14:paraId="0A5BEF9B" w14:textId="2A15A5A1">
            <w:pPr>
              <w:widowControl/>
              <w:jc w:val="right"/>
              <w:rPr>
                <w:rFonts w:eastAsia="Calibri" w:asciiTheme="minorHAnsi" w:hAnsiTheme="minorHAnsi" w:cstheme="minorHAnsi"/>
                <w:color w:val="000000"/>
                <w:sz w:val="18"/>
                <w:szCs w:val="18"/>
              </w:rPr>
            </w:pPr>
            <w:r w:rsidRPr="0059349D">
              <w:rPr>
                <w:rFonts w:eastAsia="Calibri" w:asciiTheme="minorHAnsi" w:hAnsiTheme="minorHAnsi" w:cstheme="minorHAnsi"/>
                <w:color w:val="000000"/>
                <w:sz w:val="18"/>
                <w:szCs w:val="18"/>
              </w:rPr>
              <w:t>once per selected fishing trip</w:t>
            </w:r>
          </w:p>
        </w:tc>
        <w:tc>
          <w:tcPr>
            <w:tcW w:w="1170" w:type="dxa"/>
            <w:tcBorders>
              <w:top w:val="nil"/>
              <w:left w:val="nil"/>
              <w:bottom w:val="single" w:sz="4" w:space="0" w:color="000000"/>
              <w:right w:val="single" w:sz="4" w:space="0" w:color="000000"/>
            </w:tcBorders>
            <w:shd w:val="clear" w:color="auto" w:fill="auto"/>
            <w:vAlign w:val="center"/>
          </w:tcPr>
          <w:p w:rsidR="002B1EEA" w:rsidRPr="00207642" w:rsidP="002B1EEA" w14:paraId="0403C223" w14:textId="7049F38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142</w:t>
            </w:r>
          </w:p>
        </w:tc>
        <w:tc>
          <w:tcPr>
            <w:tcW w:w="1080" w:type="dxa"/>
            <w:tcBorders>
              <w:top w:val="nil"/>
              <w:left w:val="nil"/>
              <w:bottom w:val="single" w:sz="4" w:space="0" w:color="000000"/>
              <w:right w:val="single" w:sz="4" w:space="0" w:color="000000"/>
            </w:tcBorders>
            <w:shd w:val="clear" w:color="auto" w:fill="auto"/>
            <w:vAlign w:val="center"/>
          </w:tcPr>
          <w:p w:rsidR="002B1EEA" w:rsidRPr="00F661A2" w:rsidP="002B1EEA" w14:paraId="1F3B6E5E" w14:textId="700760C5">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1 hour</w:t>
            </w:r>
          </w:p>
        </w:tc>
        <w:tc>
          <w:tcPr>
            <w:tcW w:w="990" w:type="dxa"/>
            <w:tcBorders>
              <w:top w:val="nil"/>
              <w:left w:val="nil"/>
              <w:bottom w:val="single" w:sz="4" w:space="0" w:color="000000"/>
              <w:right w:val="single" w:sz="4" w:space="0" w:color="000000"/>
            </w:tcBorders>
            <w:shd w:val="clear" w:color="auto" w:fill="auto"/>
            <w:vAlign w:val="center"/>
          </w:tcPr>
          <w:p w:rsidR="002B1EEA" w:rsidRPr="00207642" w:rsidP="002B1EEA" w14:paraId="4605C1B9" w14:textId="32F3B34A">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142</w:t>
            </w:r>
          </w:p>
        </w:tc>
        <w:tc>
          <w:tcPr>
            <w:tcW w:w="1170" w:type="dxa"/>
            <w:tcBorders>
              <w:top w:val="nil"/>
              <w:left w:val="nil"/>
              <w:bottom w:val="single" w:sz="4" w:space="0" w:color="000000"/>
              <w:right w:val="single" w:sz="4" w:space="0" w:color="000000"/>
            </w:tcBorders>
            <w:shd w:val="clear" w:color="auto" w:fill="auto"/>
            <w:vAlign w:val="center"/>
          </w:tcPr>
          <w:p w:rsidR="002B1EEA" w:rsidRPr="002B1EEA" w:rsidP="002B1EEA" w14:paraId="65E5AB2C" w14:textId="4ED54BB3">
            <w:pPr>
              <w:widowControl/>
              <w:jc w:val="right"/>
              <w:rPr>
                <w:rFonts w:eastAsia="Calibri" w:asciiTheme="minorHAnsi" w:hAnsiTheme="minorHAnsi" w:cstheme="minorHAnsi"/>
                <w:color w:val="000000"/>
                <w:sz w:val="18"/>
                <w:szCs w:val="18"/>
              </w:rPr>
            </w:pPr>
            <w:r w:rsidRPr="002B1EEA">
              <w:rPr>
                <w:rFonts w:asciiTheme="minorHAnsi" w:hAnsiTheme="minorHAnsi" w:cstheme="minorHAnsi"/>
                <w:sz w:val="18"/>
                <w:szCs w:val="18"/>
              </w:rPr>
              <w:t>22.52</w:t>
            </w:r>
          </w:p>
        </w:tc>
        <w:tc>
          <w:tcPr>
            <w:tcW w:w="1192" w:type="dxa"/>
            <w:tcBorders>
              <w:top w:val="nil"/>
              <w:left w:val="nil"/>
              <w:bottom w:val="single" w:sz="4" w:space="0" w:color="000000"/>
              <w:right w:val="single" w:sz="8" w:space="0" w:color="000000"/>
            </w:tcBorders>
            <w:shd w:val="clear" w:color="auto" w:fill="auto"/>
            <w:vAlign w:val="center"/>
          </w:tcPr>
          <w:p w:rsidR="002B1EEA" w:rsidRPr="00207642" w:rsidP="002B1EEA" w14:paraId="36E4B670" w14:textId="2A593630">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3,003</w:t>
            </w:r>
          </w:p>
        </w:tc>
      </w:tr>
      <w:tr w14:paraId="262E0C5A" w14:textId="77777777" w:rsidTr="00353C06">
        <w:tblPrEx>
          <w:tblW w:w="13512" w:type="dxa"/>
          <w:jc w:val="center"/>
          <w:tblLayout w:type="fixed"/>
          <w:tblLook w:val="0400"/>
        </w:tblPrEx>
        <w:trPr>
          <w:trHeight w:val="368"/>
          <w:jc w:val="center"/>
        </w:trPr>
        <w:tc>
          <w:tcPr>
            <w:tcW w:w="13512" w:type="dxa"/>
            <w:gridSpan w:val="10"/>
            <w:tcBorders>
              <w:top w:val="nil"/>
              <w:left w:val="single" w:sz="8" w:space="0" w:color="000000"/>
              <w:bottom w:val="single" w:sz="4" w:space="0" w:color="000000"/>
              <w:right w:val="single" w:sz="8" w:space="0" w:color="000000"/>
            </w:tcBorders>
            <w:shd w:val="clear" w:color="auto" w:fill="D9D9D9" w:themeFill="background1" w:themeFillShade="D9"/>
            <w:vAlign w:val="center"/>
          </w:tcPr>
          <w:p w:rsidR="00FB735F" w:rsidRPr="00353C06" w:rsidP="004A2D88" w14:paraId="770216B5" w14:textId="4AD84C91">
            <w:pPr>
              <w:widowControl/>
              <w:rPr>
                <w:rFonts w:eastAsia="Calibri" w:asciiTheme="minorHAnsi" w:hAnsiTheme="minorHAnsi" w:cstheme="minorHAnsi"/>
                <w:b/>
                <w:color w:val="000000"/>
                <w:sz w:val="18"/>
                <w:szCs w:val="18"/>
              </w:rPr>
            </w:pPr>
            <w:r w:rsidRPr="00353C06">
              <w:rPr>
                <w:rFonts w:eastAsia="Calibri" w:asciiTheme="minorHAnsi" w:hAnsiTheme="minorHAnsi" w:cstheme="minorHAnsi"/>
                <w:b/>
                <w:color w:val="000000"/>
                <w:sz w:val="18"/>
                <w:szCs w:val="18"/>
              </w:rPr>
              <w:t xml:space="preserve">II. Observer Provider Requirements </w:t>
            </w:r>
          </w:p>
        </w:tc>
      </w:tr>
      <w:tr w14:paraId="42F34640" w14:textId="77777777" w:rsidTr="00C8751B">
        <w:tblPrEx>
          <w:tblW w:w="13512" w:type="dxa"/>
          <w:jc w:val="center"/>
          <w:tblLayout w:type="fixed"/>
          <w:tblLook w:val="0400"/>
        </w:tblPrEx>
        <w:trPr>
          <w:trHeight w:val="267"/>
          <w:jc w:val="center"/>
        </w:trPr>
        <w:tc>
          <w:tcPr>
            <w:tcW w:w="562" w:type="dxa"/>
            <w:tcBorders>
              <w:top w:val="single" w:sz="4" w:space="0" w:color="auto"/>
              <w:left w:val="single" w:sz="4" w:space="0" w:color="auto"/>
              <w:bottom w:val="single" w:sz="4" w:space="0" w:color="auto"/>
              <w:right w:val="single" w:sz="4" w:space="0" w:color="auto"/>
            </w:tcBorders>
            <w:vAlign w:val="center"/>
          </w:tcPr>
          <w:p w:rsidR="006261ED" w:rsidRPr="00207642" w:rsidP="00353C06" w14:paraId="53207289" w14:textId="2DA49F1F">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1</w:t>
            </w:r>
          </w:p>
        </w:tc>
        <w:tc>
          <w:tcPr>
            <w:tcW w:w="2758" w:type="dxa"/>
            <w:tcBorders>
              <w:top w:val="single" w:sz="4" w:space="0" w:color="auto"/>
              <w:left w:val="single" w:sz="4" w:space="0" w:color="auto"/>
              <w:bottom w:val="single" w:sz="4" w:space="0" w:color="auto"/>
              <w:right w:val="single" w:sz="4" w:space="0" w:color="auto"/>
            </w:tcBorders>
            <w:vAlign w:val="center"/>
          </w:tcPr>
          <w:p w:rsidR="006261ED" w:rsidRPr="00207642" w:rsidP="006261ED" w14:paraId="4F9C9011" w14:textId="6123E261">
            <w:pPr>
              <w:widowControl/>
              <w:rPr>
                <w:rFonts w:eastAsia="Calibri" w:asciiTheme="minorHAnsi" w:hAnsiTheme="minorHAnsi" w:cstheme="minorHAnsi"/>
                <w:color w:val="000000"/>
                <w:sz w:val="18"/>
                <w:szCs w:val="18"/>
              </w:rPr>
            </w:pPr>
            <w:r>
              <w:rPr>
                <w:rFonts w:ascii="Calibri" w:eastAsia="Calibri" w:hAnsi="Calibri" w:cs="Calibri"/>
                <w:sz w:val="18"/>
                <w:szCs w:val="18"/>
              </w:rPr>
              <w:t>Observer provider permit a</w:t>
            </w:r>
            <w:r w:rsidRPr="004A717B">
              <w:rPr>
                <w:rFonts w:ascii="Calibri" w:eastAsia="Calibri" w:hAnsi="Calibri" w:cs="Calibri"/>
                <w:sz w:val="18"/>
                <w:szCs w:val="18"/>
              </w:rPr>
              <w:t>pplication</w:t>
            </w:r>
          </w:p>
        </w:tc>
        <w:tc>
          <w:tcPr>
            <w:tcW w:w="2160" w:type="dxa"/>
            <w:tcBorders>
              <w:top w:val="nil"/>
              <w:left w:val="nil"/>
              <w:bottom w:val="single" w:sz="4" w:space="0" w:color="000000"/>
              <w:right w:val="single" w:sz="4" w:space="0" w:color="000000"/>
            </w:tcBorders>
            <w:shd w:val="clear" w:color="auto" w:fill="auto"/>
            <w:vAlign w:val="center"/>
          </w:tcPr>
          <w:p w:rsidR="006261ED" w:rsidRPr="00207642" w:rsidP="006261ED" w14:paraId="444FBEEE" w14:textId="6A0E271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Observer provider company applicant</w:t>
            </w:r>
          </w:p>
        </w:tc>
        <w:tc>
          <w:tcPr>
            <w:tcW w:w="1170" w:type="dxa"/>
            <w:tcBorders>
              <w:top w:val="nil"/>
              <w:left w:val="nil"/>
              <w:bottom w:val="single" w:sz="4" w:space="0" w:color="000000"/>
              <w:right w:val="single" w:sz="4" w:space="0" w:color="000000"/>
            </w:tcBorders>
            <w:shd w:val="clear" w:color="auto" w:fill="auto"/>
            <w:vAlign w:val="center"/>
          </w:tcPr>
          <w:p w:rsidR="006261ED" w:rsidRPr="00207642" w:rsidP="0070673C" w14:paraId="425C99BC" w14:textId="062A7BD0">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r w:rsidR="0070673C">
              <w:rPr>
                <w:rFonts w:eastAsia="Calibri" w:asciiTheme="minorHAnsi" w:hAnsiTheme="minorHAnsi" w:cstheme="minorHAnsi"/>
                <w:color w:val="000000"/>
                <w:sz w:val="18"/>
                <w:szCs w:val="18"/>
                <w:vertAlign w:val="superscript"/>
              </w:rPr>
              <w:t>4</w:t>
            </w:r>
          </w:p>
        </w:tc>
        <w:tc>
          <w:tcPr>
            <w:tcW w:w="1260" w:type="dxa"/>
            <w:tcBorders>
              <w:top w:val="nil"/>
              <w:left w:val="nil"/>
              <w:bottom w:val="single" w:sz="4" w:space="0" w:color="000000"/>
              <w:right w:val="single" w:sz="4" w:space="0" w:color="000000"/>
            </w:tcBorders>
            <w:shd w:val="clear" w:color="auto" w:fill="auto"/>
            <w:vAlign w:val="center"/>
          </w:tcPr>
          <w:p w:rsidR="006261ED" w:rsidRPr="00207642" w:rsidP="006261ED" w14:paraId="7582A300" w14:textId="2BE6C00E">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170" w:type="dxa"/>
            <w:tcBorders>
              <w:top w:val="nil"/>
              <w:left w:val="nil"/>
              <w:bottom w:val="single" w:sz="4" w:space="0" w:color="000000"/>
              <w:right w:val="single" w:sz="4" w:space="0" w:color="000000"/>
            </w:tcBorders>
            <w:shd w:val="clear" w:color="auto" w:fill="auto"/>
            <w:vAlign w:val="center"/>
          </w:tcPr>
          <w:p w:rsidR="006261ED" w:rsidRPr="00207642" w:rsidP="006261ED" w14:paraId="2FB431CF" w14:textId="0DA665EA">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080" w:type="dxa"/>
            <w:tcBorders>
              <w:top w:val="nil"/>
              <w:left w:val="nil"/>
              <w:bottom w:val="single" w:sz="4" w:space="0" w:color="000000"/>
              <w:right w:val="single" w:sz="4" w:space="0" w:color="000000"/>
            </w:tcBorders>
            <w:shd w:val="clear" w:color="auto" w:fill="auto"/>
            <w:vAlign w:val="center"/>
          </w:tcPr>
          <w:p w:rsidR="006261ED" w:rsidRPr="00F661A2" w:rsidP="006261ED" w14:paraId="2EE7A0F3" w14:textId="20F48B0D">
            <w:pPr>
              <w:widowControl/>
              <w:jc w:val="right"/>
              <w:rPr>
                <w:rFonts w:eastAsia="Calibri" w:asciiTheme="minorHAnsi" w:hAnsiTheme="minorHAnsi" w:cstheme="minorHAnsi"/>
                <w:color w:val="000000"/>
                <w:sz w:val="18"/>
                <w:szCs w:val="18"/>
              </w:rPr>
            </w:pPr>
            <w:r w:rsidRPr="00F661A2">
              <w:rPr>
                <w:rFonts w:eastAsia="Calibri" w:asciiTheme="minorHAnsi" w:hAnsiTheme="minorHAnsi" w:cstheme="minorHAnsi"/>
                <w:color w:val="000000"/>
                <w:sz w:val="18"/>
                <w:szCs w:val="18"/>
              </w:rPr>
              <w:t>60 hours</w:t>
            </w:r>
          </w:p>
        </w:tc>
        <w:tc>
          <w:tcPr>
            <w:tcW w:w="990" w:type="dxa"/>
            <w:tcBorders>
              <w:top w:val="nil"/>
              <w:left w:val="nil"/>
              <w:bottom w:val="single" w:sz="4" w:space="0" w:color="000000"/>
              <w:right w:val="single" w:sz="4" w:space="0" w:color="000000"/>
            </w:tcBorders>
            <w:shd w:val="clear" w:color="auto" w:fill="auto"/>
            <w:vAlign w:val="center"/>
          </w:tcPr>
          <w:p w:rsidR="006261ED" w:rsidRPr="00207642" w:rsidP="006261ED" w14:paraId="07166073" w14:textId="1674AC90">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60</w:t>
            </w:r>
          </w:p>
        </w:tc>
        <w:tc>
          <w:tcPr>
            <w:tcW w:w="1170" w:type="dxa"/>
            <w:tcBorders>
              <w:top w:val="nil"/>
              <w:left w:val="nil"/>
              <w:bottom w:val="single" w:sz="4" w:space="0" w:color="000000"/>
              <w:right w:val="single" w:sz="4" w:space="0" w:color="000000"/>
            </w:tcBorders>
            <w:shd w:val="clear" w:color="auto" w:fill="auto"/>
            <w:vAlign w:val="center"/>
          </w:tcPr>
          <w:p w:rsidR="006261ED" w:rsidRPr="00207642" w:rsidP="006261ED" w14:paraId="007ECAE9" w14:textId="67C5E99E">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44.07</w:t>
            </w:r>
          </w:p>
        </w:tc>
        <w:tc>
          <w:tcPr>
            <w:tcW w:w="1192" w:type="dxa"/>
            <w:tcBorders>
              <w:top w:val="nil"/>
              <w:left w:val="nil"/>
              <w:bottom w:val="single" w:sz="4" w:space="0" w:color="000000"/>
              <w:right w:val="single" w:sz="8" w:space="0" w:color="000000"/>
            </w:tcBorders>
            <w:shd w:val="clear" w:color="auto" w:fill="auto"/>
            <w:vAlign w:val="center"/>
          </w:tcPr>
          <w:p w:rsidR="006261ED" w:rsidRPr="00207642" w:rsidP="006261ED" w14:paraId="1B3B09CA" w14:textId="2EA03934">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2,644</w:t>
            </w:r>
          </w:p>
        </w:tc>
      </w:tr>
      <w:tr w14:paraId="0F5316D7" w14:textId="77777777" w:rsidTr="007840C1">
        <w:tblPrEx>
          <w:tblW w:w="13512" w:type="dxa"/>
          <w:jc w:val="center"/>
          <w:tblLayout w:type="fixed"/>
          <w:tblLook w:val="0400"/>
        </w:tblPrEx>
        <w:trPr>
          <w:trHeight w:val="267"/>
          <w:jc w:val="center"/>
        </w:trPr>
        <w:tc>
          <w:tcPr>
            <w:tcW w:w="562" w:type="dxa"/>
            <w:tcBorders>
              <w:top w:val="single" w:sz="4" w:space="0" w:color="auto"/>
              <w:left w:val="single" w:sz="4" w:space="0" w:color="auto"/>
              <w:bottom w:val="single" w:sz="4" w:space="0" w:color="auto"/>
              <w:right w:val="single" w:sz="4" w:space="0" w:color="auto"/>
            </w:tcBorders>
            <w:vAlign w:val="center"/>
          </w:tcPr>
          <w:p w:rsidR="00A32A3F" w:rsidRPr="00207642" w:rsidP="00A32A3F" w14:paraId="324DC5D6" w14:textId="081AE5F1">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2</w:t>
            </w:r>
          </w:p>
        </w:tc>
        <w:tc>
          <w:tcPr>
            <w:tcW w:w="2758" w:type="dxa"/>
            <w:tcBorders>
              <w:top w:val="single" w:sz="4" w:space="0" w:color="auto"/>
              <w:left w:val="single" w:sz="4" w:space="0" w:color="auto"/>
              <w:bottom w:val="single" w:sz="4" w:space="0" w:color="auto"/>
              <w:right w:val="single" w:sz="4" w:space="0" w:color="auto"/>
            </w:tcBorders>
            <w:vAlign w:val="center"/>
          </w:tcPr>
          <w:p w:rsidR="00A32A3F" w:rsidRPr="00207642" w:rsidP="00A32A3F" w14:paraId="09DAEF9D" w14:textId="62922B5B">
            <w:pPr>
              <w:widowControl/>
              <w:rPr>
                <w:rFonts w:eastAsia="Calibri" w:asciiTheme="minorHAnsi" w:hAnsiTheme="minorHAnsi" w:cstheme="minorHAnsi"/>
                <w:color w:val="000000"/>
                <w:sz w:val="18"/>
                <w:szCs w:val="18"/>
              </w:rPr>
            </w:pPr>
            <w:r>
              <w:rPr>
                <w:rFonts w:ascii="Calibri" w:eastAsia="Calibri" w:hAnsi="Calibri" w:cs="Calibri"/>
                <w:sz w:val="18"/>
                <w:szCs w:val="18"/>
              </w:rPr>
              <w:t>Candidate college t</w:t>
            </w:r>
            <w:r w:rsidRPr="004A717B">
              <w:rPr>
                <w:rFonts w:ascii="Calibri" w:eastAsia="Calibri" w:hAnsi="Calibri" w:cs="Calibri"/>
                <w:sz w:val="18"/>
                <w:szCs w:val="18"/>
              </w:rPr>
              <w:t>ranscripts</w:t>
            </w:r>
          </w:p>
        </w:tc>
        <w:tc>
          <w:tcPr>
            <w:tcW w:w="2160" w:type="dxa"/>
            <w:tcBorders>
              <w:top w:val="nil"/>
              <w:left w:val="nil"/>
              <w:bottom w:val="single" w:sz="4" w:space="0" w:color="000000"/>
              <w:right w:val="single" w:sz="4" w:space="0" w:color="000000"/>
            </w:tcBorders>
            <w:shd w:val="clear" w:color="auto" w:fill="auto"/>
            <w:vAlign w:val="center"/>
          </w:tcPr>
          <w:p w:rsidR="00A32A3F" w:rsidRPr="00FC6358" w:rsidP="00A32A3F" w14:paraId="2F271A7A" w14:textId="5F516B2B">
            <w:pPr>
              <w:widowControl/>
              <w:jc w:val="center"/>
              <w:rPr>
                <w:rFonts w:eastAsia="Calibri" w:asciiTheme="minorHAnsi" w:hAnsiTheme="minorHAnsi" w:cstheme="minorHAnsi"/>
                <w:color w:val="000000"/>
                <w:sz w:val="18"/>
                <w:szCs w:val="18"/>
              </w:rPr>
            </w:pPr>
            <w:r w:rsidRPr="00FC6358">
              <w:rPr>
                <w:rFonts w:eastAsia="Calibri" w:asciiTheme="minorHAnsi" w:hAnsiTheme="minorHAnsi" w:cstheme="minorHAnsi"/>
                <w:color w:val="000000"/>
                <w:sz w:val="18"/>
                <w:szCs w:val="18"/>
              </w:rPr>
              <w:t>Permitted observer provider company</w:t>
            </w:r>
          </w:p>
        </w:tc>
        <w:tc>
          <w:tcPr>
            <w:tcW w:w="1170" w:type="dxa"/>
            <w:tcBorders>
              <w:top w:val="nil"/>
              <w:left w:val="nil"/>
              <w:bottom w:val="single" w:sz="4" w:space="0" w:color="000000"/>
              <w:right w:val="single" w:sz="4" w:space="0" w:color="000000"/>
            </w:tcBorders>
            <w:shd w:val="clear" w:color="auto" w:fill="auto"/>
            <w:vAlign w:val="center"/>
          </w:tcPr>
          <w:p w:rsidR="00A32A3F" w:rsidRPr="00207642" w:rsidP="00A32A3F" w14:paraId="0A2F75E4" w14:textId="0756B426">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1260" w:type="dxa"/>
            <w:tcBorders>
              <w:top w:val="nil"/>
              <w:left w:val="nil"/>
              <w:bottom w:val="single" w:sz="4" w:space="0" w:color="000000"/>
              <w:right w:val="single" w:sz="4" w:space="0" w:color="000000"/>
            </w:tcBorders>
            <w:shd w:val="clear" w:color="auto" w:fill="auto"/>
            <w:vAlign w:val="center"/>
          </w:tcPr>
          <w:p w:rsidR="00A32A3F" w:rsidRPr="009A00D8" w:rsidP="00A32A3F" w14:paraId="59CA6ED0" w14:textId="144FB2A8">
            <w:pPr>
              <w:widowControl/>
              <w:jc w:val="right"/>
              <w:rPr>
                <w:rFonts w:eastAsia="Calibri" w:asciiTheme="minorHAnsi" w:hAnsiTheme="minorHAnsi" w:cstheme="minorHAnsi"/>
                <w:color w:val="000000"/>
                <w:sz w:val="18"/>
                <w:szCs w:val="18"/>
              </w:rPr>
            </w:pPr>
            <w:r>
              <w:rPr>
                <w:rFonts w:asciiTheme="minorHAnsi" w:hAnsiTheme="minorHAnsi" w:cstheme="minorHAnsi"/>
                <w:sz w:val="18"/>
                <w:szCs w:val="18"/>
              </w:rPr>
              <w:t>varies</w:t>
            </w:r>
          </w:p>
        </w:tc>
        <w:tc>
          <w:tcPr>
            <w:tcW w:w="1170" w:type="dxa"/>
            <w:tcBorders>
              <w:top w:val="nil"/>
              <w:left w:val="nil"/>
              <w:bottom w:val="single" w:sz="4" w:space="0" w:color="000000"/>
              <w:right w:val="single" w:sz="4" w:space="0" w:color="000000"/>
            </w:tcBorders>
            <w:shd w:val="clear" w:color="auto" w:fill="auto"/>
            <w:vAlign w:val="center"/>
          </w:tcPr>
          <w:p w:rsidR="00A32A3F" w:rsidRPr="00207642" w:rsidP="00A32A3F" w14:paraId="460A0A3D" w14:textId="09D4BB96">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150</w:t>
            </w:r>
          </w:p>
        </w:tc>
        <w:tc>
          <w:tcPr>
            <w:tcW w:w="1080" w:type="dxa"/>
            <w:tcBorders>
              <w:top w:val="nil"/>
              <w:left w:val="nil"/>
              <w:bottom w:val="single" w:sz="4" w:space="0" w:color="000000"/>
              <w:right w:val="single" w:sz="4" w:space="0" w:color="000000"/>
            </w:tcBorders>
            <w:shd w:val="clear" w:color="auto" w:fill="auto"/>
            <w:vAlign w:val="center"/>
          </w:tcPr>
          <w:p w:rsidR="00A32A3F" w:rsidRPr="00F661A2" w:rsidP="00A32A3F" w14:paraId="0A37967D" w14:textId="0FAD0B27">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8 hours</w:t>
            </w:r>
          </w:p>
        </w:tc>
        <w:tc>
          <w:tcPr>
            <w:tcW w:w="990" w:type="dxa"/>
            <w:tcBorders>
              <w:top w:val="nil"/>
              <w:left w:val="nil"/>
              <w:bottom w:val="single" w:sz="4" w:space="0" w:color="000000"/>
              <w:right w:val="single" w:sz="4" w:space="0" w:color="000000"/>
            </w:tcBorders>
            <w:shd w:val="clear" w:color="auto" w:fill="auto"/>
            <w:vAlign w:val="center"/>
          </w:tcPr>
          <w:p w:rsidR="00A32A3F" w:rsidRPr="00207642" w:rsidP="00A32A3F" w14:paraId="1194E219" w14:textId="73EEB614">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1,200</w:t>
            </w:r>
          </w:p>
        </w:tc>
        <w:tc>
          <w:tcPr>
            <w:tcW w:w="1170" w:type="dxa"/>
            <w:tcBorders>
              <w:top w:val="nil"/>
              <w:left w:val="nil"/>
              <w:bottom w:val="single" w:sz="4" w:space="0" w:color="000000"/>
              <w:right w:val="single" w:sz="4" w:space="0" w:color="000000"/>
            </w:tcBorders>
            <w:shd w:val="clear" w:color="auto" w:fill="auto"/>
            <w:vAlign w:val="center"/>
          </w:tcPr>
          <w:p w:rsidR="00A32A3F" w:rsidRPr="00A32A3F" w:rsidP="00A32A3F" w14:paraId="17B2A4C3" w14:textId="53BF3B75">
            <w:pPr>
              <w:widowControl/>
              <w:jc w:val="right"/>
              <w:rPr>
                <w:rFonts w:eastAsia="Calibri" w:asciiTheme="minorHAnsi" w:hAnsiTheme="minorHAnsi" w:cstheme="minorHAnsi"/>
                <w:color w:val="000000"/>
                <w:sz w:val="18"/>
                <w:szCs w:val="18"/>
              </w:rPr>
            </w:pPr>
            <w:r w:rsidRPr="00A32A3F">
              <w:rPr>
                <w:rFonts w:asciiTheme="minorHAnsi" w:hAnsiTheme="minorHAnsi" w:cstheme="minorHAnsi"/>
                <w:sz w:val="18"/>
                <w:szCs w:val="18"/>
              </w:rPr>
              <w:t>44.07</w:t>
            </w:r>
          </w:p>
        </w:tc>
        <w:tc>
          <w:tcPr>
            <w:tcW w:w="1192" w:type="dxa"/>
            <w:tcBorders>
              <w:top w:val="nil"/>
              <w:left w:val="nil"/>
              <w:bottom w:val="single" w:sz="4" w:space="0" w:color="000000"/>
              <w:right w:val="single" w:sz="8" w:space="0" w:color="000000"/>
            </w:tcBorders>
            <w:shd w:val="clear" w:color="auto" w:fill="auto"/>
            <w:vAlign w:val="center"/>
          </w:tcPr>
          <w:p w:rsidR="00A32A3F" w:rsidRPr="00207642" w:rsidP="00A32A3F" w14:paraId="3B6791D9" w14:textId="6A58E0DA">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52,884</w:t>
            </w:r>
          </w:p>
        </w:tc>
      </w:tr>
      <w:tr w14:paraId="325A7E3E" w14:textId="77777777" w:rsidTr="007840C1">
        <w:tblPrEx>
          <w:tblW w:w="13512" w:type="dxa"/>
          <w:jc w:val="center"/>
          <w:tblLayout w:type="fixed"/>
          <w:tblLook w:val="0400"/>
        </w:tblPrEx>
        <w:trPr>
          <w:trHeight w:val="267"/>
          <w:jc w:val="center"/>
        </w:trPr>
        <w:tc>
          <w:tcPr>
            <w:tcW w:w="562" w:type="dxa"/>
            <w:tcBorders>
              <w:top w:val="single" w:sz="4" w:space="0" w:color="auto"/>
              <w:left w:val="single" w:sz="4" w:space="0" w:color="auto"/>
              <w:bottom w:val="single" w:sz="4" w:space="0" w:color="auto"/>
              <w:right w:val="single" w:sz="4" w:space="0" w:color="auto"/>
            </w:tcBorders>
            <w:vAlign w:val="center"/>
          </w:tcPr>
          <w:p w:rsidR="00A32A3F" w:rsidRPr="00207642" w:rsidP="00A32A3F" w14:paraId="068CF7B2" w14:textId="4F9F6576">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3.a</w:t>
            </w:r>
          </w:p>
        </w:tc>
        <w:tc>
          <w:tcPr>
            <w:tcW w:w="2758" w:type="dxa"/>
            <w:tcBorders>
              <w:top w:val="single" w:sz="4" w:space="0" w:color="auto"/>
              <w:left w:val="single" w:sz="4" w:space="0" w:color="auto"/>
              <w:bottom w:val="single" w:sz="4" w:space="0" w:color="auto"/>
              <w:right w:val="single" w:sz="4" w:space="0" w:color="auto"/>
            </w:tcBorders>
            <w:vAlign w:val="center"/>
          </w:tcPr>
          <w:p w:rsidR="00A32A3F" w:rsidRPr="00207642" w:rsidP="00A32A3F" w14:paraId="019FE3E4" w14:textId="1354F4B2">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Observer training registration</w:t>
            </w:r>
          </w:p>
        </w:tc>
        <w:tc>
          <w:tcPr>
            <w:tcW w:w="2160" w:type="dxa"/>
            <w:tcBorders>
              <w:top w:val="nil"/>
              <w:left w:val="nil"/>
              <w:bottom w:val="single" w:sz="4" w:space="0" w:color="000000"/>
              <w:right w:val="single" w:sz="4" w:space="0" w:color="000000"/>
            </w:tcBorders>
            <w:shd w:val="clear" w:color="auto" w:fill="auto"/>
            <w:vAlign w:val="center"/>
          </w:tcPr>
          <w:p w:rsidR="00A32A3F" w:rsidRPr="00FC6358" w:rsidP="00A32A3F" w14:paraId="6DF654A1" w14:textId="548DFC1F">
            <w:pPr>
              <w:widowControl/>
              <w:jc w:val="center"/>
              <w:rPr>
                <w:rFonts w:eastAsia="Calibri" w:asciiTheme="minorHAnsi" w:hAnsiTheme="minorHAnsi" w:cstheme="minorHAnsi"/>
                <w:color w:val="000000"/>
                <w:sz w:val="18"/>
                <w:szCs w:val="18"/>
              </w:rPr>
            </w:pPr>
            <w:r w:rsidRPr="00FC6358">
              <w:rPr>
                <w:rFonts w:eastAsia="Calibri" w:asciiTheme="minorHAnsi" w:hAnsiTheme="minorHAnsi" w:cstheme="minorHAnsi"/>
                <w:color w:val="000000"/>
                <w:sz w:val="18"/>
                <w:szCs w:val="18"/>
              </w:rPr>
              <w:t>Permitted observer provider company</w:t>
            </w:r>
            <w:r w:rsidRPr="00FC6358">
              <w:rPr>
                <w:rFonts w:eastAsia="Calibri" w:asciiTheme="minorHAnsi" w:hAnsiTheme="minorHAnsi" w:cstheme="minorHAnsi"/>
                <w:color w:val="000000"/>
                <w:sz w:val="18"/>
                <w:szCs w:val="18"/>
              </w:rPr>
              <w:t xml:space="preserve"> </w:t>
            </w:r>
          </w:p>
        </w:tc>
        <w:tc>
          <w:tcPr>
            <w:tcW w:w="1170" w:type="dxa"/>
            <w:tcBorders>
              <w:top w:val="nil"/>
              <w:left w:val="nil"/>
              <w:bottom w:val="single" w:sz="4" w:space="0" w:color="000000"/>
              <w:right w:val="single" w:sz="4" w:space="0" w:color="000000"/>
            </w:tcBorders>
            <w:shd w:val="clear" w:color="auto" w:fill="auto"/>
            <w:vAlign w:val="center"/>
          </w:tcPr>
          <w:p w:rsidR="00A32A3F" w:rsidRPr="00207642" w:rsidP="00A32A3F" w14:paraId="1E19842D" w14:textId="460C1A2F">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1260" w:type="dxa"/>
            <w:tcBorders>
              <w:top w:val="nil"/>
              <w:left w:val="nil"/>
              <w:bottom w:val="single" w:sz="4" w:space="0" w:color="000000"/>
              <w:right w:val="single" w:sz="4" w:space="0" w:color="000000"/>
            </w:tcBorders>
            <w:shd w:val="clear" w:color="auto" w:fill="auto"/>
            <w:vAlign w:val="center"/>
          </w:tcPr>
          <w:p w:rsidR="00A32A3F" w:rsidRPr="009A00D8" w:rsidP="00A32A3F" w14:paraId="53F06FB7" w14:textId="3C85BC4B">
            <w:pPr>
              <w:widowControl/>
              <w:jc w:val="right"/>
              <w:rPr>
                <w:rFonts w:eastAsia="Calibri" w:asciiTheme="minorHAnsi" w:hAnsiTheme="minorHAnsi" w:cstheme="minorHAnsi"/>
                <w:color w:val="000000"/>
                <w:sz w:val="18"/>
                <w:szCs w:val="18"/>
              </w:rPr>
            </w:pPr>
            <w:r>
              <w:rPr>
                <w:rFonts w:asciiTheme="minorHAnsi" w:hAnsiTheme="minorHAnsi" w:cstheme="minorHAnsi"/>
                <w:sz w:val="18"/>
                <w:szCs w:val="18"/>
              </w:rPr>
              <w:t>varies</w:t>
            </w:r>
          </w:p>
        </w:tc>
        <w:tc>
          <w:tcPr>
            <w:tcW w:w="1170" w:type="dxa"/>
            <w:tcBorders>
              <w:top w:val="nil"/>
              <w:left w:val="nil"/>
              <w:bottom w:val="single" w:sz="4" w:space="0" w:color="000000"/>
              <w:right w:val="single" w:sz="4" w:space="0" w:color="000000"/>
            </w:tcBorders>
            <w:shd w:val="clear" w:color="auto" w:fill="auto"/>
            <w:vAlign w:val="center"/>
          </w:tcPr>
          <w:p w:rsidR="00A32A3F" w:rsidRPr="00207642" w:rsidP="00A32A3F" w14:paraId="49FA9041" w14:textId="5F60A7AC">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150</w:t>
            </w:r>
          </w:p>
        </w:tc>
        <w:tc>
          <w:tcPr>
            <w:tcW w:w="1080" w:type="dxa"/>
            <w:tcBorders>
              <w:top w:val="nil"/>
              <w:left w:val="nil"/>
              <w:bottom w:val="single" w:sz="4" w:space="0" w:color="000000"/>
              <w:right w:val="single" w:sz="4" w:space="0" w:color="000000"/>
            </w:tcBorders>
            <w:shd w:val="clear" w:color="auto" w:fill="auto"/>
            <w:vAlign w:val="center"/>
          </w:tcPr>
          <w:p w:rsidR="00A32A3F" w:rsidRPr="003D6261" w:rsidP="00A32A3F" w14:paraId="2C7CE01C" w14:textId="325CCE2E">
            <w:pPr>
              <w:widowControl/>
              <w:jc w:val="right"/>
              <w:rPr>
                <w:rFonts w:eastAsia="Calibri" w:asciiTheme="minorHAnsi" w:hAnsiTheme="minorHAnsi" w:cstheme="minorHAnsi"/>
                <w:color w:val="000000"/>
                <w:sz w:val="18"/>
                <w:szCs w:val="18"/>
                <w:highlight w:val="cyan"/>
              </w:rPr>
            </w:pPr>
            <w:r w:rsidRPr="00793623">
              <w:rPr>
                <w:rFonts w:asciiTheme="minorHAnsi" w:hAnsiTheme="minorHAnsi" w:cstheme="minorHAnsi"/>
                <w:sz w:val="18"/>
                <w:szCs w:val="18"/>
              </w:rPr>
              <w:t>1 hour</w:t>
            </w:r>
          </w:p>
        </w:tc>
        <w:tc>
          <w:tcPr>
            <w:tcW w:w="990" w:type="dxa"/>
            <w:tcBorders>
              <w:top w:val="nil"/>
              <w:left w:val="nil"/>
              <w:bottom w:val="single" w:sz="4" w:space="0" w:color="000000"/>
              <w:right w:val="single" w:sz="4" w:space="0" w:color="000000"/>
            </w:tcBorders>
            <w:shd w:val="clear" w:color="auto" w:fill="auto"/>
            <w:vAlign w:val="center"/>
          </w:tcPr>
          <w:p w:rsidR="00A32A3F" w:rsidRPr="003D6261" w:rsidP="00A32A3F" w14:paraId="4DAE6B7C" w14:textId="64B33B9A">
            <w:pPr>
              <w:widowControl/>
              <w:jc w:val="right"/>
              <w:rPr>
                <w:rFonts w:eastAsia="Calibri" w:asciiTheme="minorHAnsi" w:hAnsiTheme="minorHAnsi" w:cstheme="minorHAnsi"/>
                <w:color w:val="000000"/>
                <w:sz w:val="18"/>
                <w:szCs w:val="18"/>
                <w:highlight w:val="cyan"/>
              </w:rPr>
            </w:pPr>
            <w:r w:rsidRPr="00EB19EE">
              <w:rPr>
                <w:rFonts w:eastAsia="Calibri" w:asciiTheme="minorHAnsi" w:hAnsiTheme="minorHAnsi" w:cstheme="minorHAnsi"/>
                <w:color w:val="000000"/>
                <w:sz w:val="18"/>
                <w:szCs w:val="18"/>
              </w:rPr>
              <w:t>150</w:t>
            </w:r>
          </w:p>
        </w:tc>
        <w:tc>
          <w:tcPr>
            <w:tcW w:w="1170" w:type="dxa"/>
            <w:tcBorders>
              <w:top w:val="nil"/>
              <w:left w:val="nil"/>
              <w:bottom w:val="single" w:sz="4" w:space="0" w:color="000000"/>
              <w:right w:val="single" w:sz="4" w:space="0" w:color="000000"/>
            </w:tcBorders>
            <w:shd w:val="clear" w:color="auto" w:fill="auto"/>
            <w:vAlign w:val="center"/>
          </w:tcPr>
          <w:p w:rsidR="00A32A3F" w:rsidRPr="00A32A3F" w:rsidP="00A32A3F" w14:paraId="375E61AB" w14:textId="6EB6F3DE">
            <w:pPr>
              <w:widowControl/>
              <w:jc w:val="right"/>
              <w:rPr>
                <w:rFonts w:eastAsia="Calibri" w:asciiTheme="minorHAnsi" w:hAnsiTheme="minorHAnsi" w:cstheme="minorHAnsi"/>
                <w:color w:val="000000"/>
                <w:sz w:val="18"/>
                <w:szCs w:val="18"/>
              </w:rPr>
            </w:pPr>
            <w:r w:rsidRPr="00A32A3F">
              <w:rPr>
                <w:rFonts w:asciiTheme="minorHAnsi" w:hAnsiTheme="minorHAnsi" w:cstheme="minorHAnsi"/>
                <w:sz w:val="18"/>
                <w:szCs w:val="18"/>
              </w:rPr>
              <w:t>44.07</w:t>
            </w:r>
          </w:p>
        </w:tc>
        <w:tc>
          <w:tcPr>
            <w:tcW w:w="1192" w:type="dxa"/>
            <w:tcBorders>
              <w:top w:val="nil"/>
              <w:left w:val="nil"/>
              <w:bottom w:val="single" w:sz="4" w:space="0" w:color="000000"/>
              <w:right w:val="single" w:sz="8" w:space="0" w:color="000000"/>
            </w:tcBorders>
            <w:shd w:val="clear" w:color="auto" w:fill="auto"/>
            <w:vAlign w:val="center"/>
          </w:tcPr>
          <w:p w:rsidR="00A32A3F" w:rsidRPr="00207642" w:rsidP="00A32A3F" w14:paraId="3AD5ACFF" w14:textId="7BB68255">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6,611</w:t>
            </w:r>
          </w:p>
        </w:tc>
      </w:tr>
      <w:tr w14:paraId="40B63D57" w14:textId="77777777" w:rsidTr="007840C1">
        <w:tblPrEx>
          <w:tblW w:w="13512" w:type="dxa"/>
          <w:jc w:val="center"/>
          <w:tblLayout w:type="fixed"/>
          <w:tblLook w:val="0400"/>
        </w:tblPrEx>
        <w:trPr>
          <w:trHeight w:val="267"/>
          <w:jc w:val="center"/>
        </w:trPr>
        <w:tc>
          <w:tcPr>
            <w:tcW w:w="562" w:type="dxa"/>
            <w:tcBorders>
              <w:top w:val="single" w:sz="4" w:space="0" w:color="auto"/>
              <w:left w:val="single" w:sz="4" w:space="0" w:color="auto"/>
              <w:bottom w:val="single" w:sz="4" w:space="0" w:color="auto"/>
              <w:right w:val="single" w:sz="4" w:space="0" w:color="auto"/>
            </w:tcBorders>
            <w:vAlign w:val="center"/>
          </w:tcPr>
          <w:p w:rsidR="00A32A3F" w:rsidRPr="00207642" w:rsidP="00A32A3F" w14:paraId="535526F8" w14:textId="0C852B24">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3.b</w:t>
            </w:r>
          </w:p>
        </w:tc>
        <w:tc>
          <w:tcPr>
            <w:tcW w:w="2758" w:type="dxa"/>
            <w:tcBorders>
              <w:top w:val="single" w:sz="4" w:space="0" w:color="auto"/>
              <w:left w:val="single" w:sz="4" w:space="0" w:color="auto"/>
              <w:bottom w:val="single" w:sz="4" w:space="0" w:color="auto"/>
              <w:right w:val="single" w:sz="4" w:space="0" w:color="auto"/>
            </w:tcBorders>
            <w:vAlign w:val="center"/>
          </w:tcPr>
          <w:p w:rsidR="00A32A3F" w:rsidRPr="00207642" w:rsidP="00A32A3F" w14:paraId="027EA800" w14:textId="2061774D">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 xml:space="preserve">Observer briefing registration </w:t>
            </w:r>
          </w:p>
        </w:tc>
        <w:tc>
          <w:tcPr>
            <w:tcW w:w="2160" w:type="dxa"/>
            <w:tcBorders>
              <w:top w:val="nil"/>
              <w:left w:val="nil"/>
              <w:bottom w:val="single" w:sz="4" w:space="0" w:color="000000"/>
              <w:right w:val="single" w:sz="4" w:space="0" w:color="000000"/>
            </w:tcBorders>
            <w:shd w:val="clear" w:color="auto" w:fill="auto"/>
            <w:vAlign w:val="center"/>
          </w:tcPr>
          <w:p w:rsidR="00A32A3F" w:rsidRPr="00FC6358" w:rsidP="00A32A3F" w14:paraId="4FFFB5B5" w14:textId="0A783280">
            <w:pPr>
              <w:widowControl/>
              <w:jc w:val="center"/>
              <w:rPr>
                <w:rFonts w:eastAsia="Calibri" w:asciiTheme="minorHAnsi" w:hAnsiTheme="minorHAnsi" w:cstheme="minorHAnsi"/>
                <w:color w:val="000000"/>
                <w:sz w:val="18"/>
                <w:szCs w:val="18"/>
              </w:rPr>
            </w:pPr>
            <w:r w:rsidRPr="00FC6358">
              <w:rPr>
                <w:rFonts w:eastAsia="Calibri" w:asciiTheme="minorHAnsi" w:hAnsiTheme="minorHAnsi" w:cstheme="minorHAnsi"/>
                <w:color w:val="000000"/>
                <w:sz w:val="18"/>
                <w:szCs w:val="18"/>
              </w:rPr>
              <w:t>Permitted observer provider company</w:t>
            </w:r>
            <w:r w:rsidRPr="00FC6358">
              <w:rPr>
                <w:rFonts w:eastAsia="Calibri" w:asciiTheme="minorHAnsi" w:hAnsiTheme="minorHAnsi" w:cstheme="minorHAnsi"/>
                <w:color w:val="000000"/>
                <w:sz w:val="18"/>
                <w:szCs w:val="18"/>
              </w:rPr>
              <w:t xml:space="preserve"> </w:t>
            </w:r>
          </w:p>
        </w:tc>
        <w:tc>
          <w:tcPr>
            <w:tcW w:w="1170" w:type="dxa"/>
            <w:tcBorders>
              <w:top w:val="nil"/>
              <w:left w:val="nil"/>
              <w:bottom w:val="single" w:sz="4" w:space="0" w:color="000000"/>
              <w:right w:val="single" w:sz="4" w:space="0" w:color="000000"/>
            </w:tcBorders>
            <w:shd w:val="clear" w:color="auto" w:fill="auto"/>
            <w:vAlign w:val="center"/>
          </w:tcPr>
          <w:p w:rsidR="00A32A3F" w:rsidRPr="00207642" w:rsidP="00A32A3F" w14:paraId="1FEAB2F4" w14:textId="0CFB7ED2">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1260" w:type="dxa"/>
            <w:tcBorders>
              <w:top w:val="nil"/>
              <w:left w:val="nil"/>
              <w:bottom w:val="single" w:sz="4" w:space="0" w:color="000000"/>
              <w:right w:val="single" w:sz="4" w:space="0" w:color="000000"/>
            </w:tcBorders>
            <w:shd w:val="clear" w:color="auto" w:fill="auto"/>
            <w:vAlign w:val="center"/>
          </w:tcPr>
          <w:p w:rsidR="00A32A3F" w:rsidRPr="00207642" w:rsidP="00A32A3F" w14:paraId="09E00F17" w14:textId="2AB0DBDB">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varies</w:t>
            </w:r>
          </w:p>
        </w:tc>
        <w:tc>
          <w:tcPr>
            <w:tcW w:w="1170" w:type="dxa"/>
            <w:tcBorders>
              <w:top w:val="nil"/>
              <w:left w:val="nil"/>
              <w:bottom w:val="single" w:sz="4" w:space="0" w:color="000000"/>
              <w:right w:val="single" w:sz="4" w:space="0" w:color="000000"/>
            </w:tcBorders>
            <w:shd w:val="clear" w:color="auto" w:fill="auto"/>
            <w:vAlign w:val="center"/>
          </w:tcPr>
          <w:p w:rsidR="00A32A3F" w:rsidRPr="00207642" w:rsidP="00A32A3F" w14:paraId="73AF8DAA" w14:textId="20156610">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852</w:t>
            </w:r>
          </w:p>
        </w:tc>
        <w:tc>
          <w:tcPr>
            <w:tcW w:w="1080" w:type="dxa"/>
            <w:tcBorders>
              <w:top w:val="nil"/>
              <w:left w:val="nil"/>
              <w:bottom w:val="single" w:sz="4" w:space="0" w:color="000000"/>
              <w:right w:val="single" w:sz="4" w:space="0" w:color="000000"/>
            </w:tcBorders>
            <w:shd w:val="clear" w:color="auto" w:fill="auto"/>
            <w:vAlign w:val="center"/>
          </w:tcPr>
          <w:p w:rsidR="00A32A3F" w:rsidRPr="00F661A2" w:rsidP="00A32A3F" w14:paraId="30DAA852" w14:textId="74AF0290">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7 min</w:t>
            </w:r>
          </w:p>
        </w:tc>
        <w:tc>
          <w:tcPr>
            <w:tcW w:w="990" w:type="dxa"/>
            <w:tcBorders>
              <w:top w:val="nil"/>
              <w:left w:val="nil"/>
              <w:bottom w:val="single" w:sz="4" w:space="0" w:color="000000"/>
              <w:right w:val="single" w:sz="4" w:space="0" w:color="000000"/>
            </w:tcBorders>
            <w:shd w:val="clear" w:color="auto" w:fill="auto"/>
            <w:vAlign w:val="center"/>
          </w:tcPr>
          <w:p w:rsidR="00A32A3F" w:rsidRPr="00207642" w:rsidP="00A32A3F" w14:paraId="4F782B7A" w14:textId="515A6581">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99</w:t>
            </w:r>
          </w:p>
        </w:tc>
        <w:tc>
          <w:tcPr>
            <w:tcW w:w="1170" w:type="dxa"/>
            <w:tcBorders>
              <w:top w:val="nil"/>
              <w:left w:val="nil"/>
              <w:bottom w:val="single" w:sz="4" w:space="0" w:color="000000"/>
              <w:right w:val="single" w:sz="4" w:space="0" w:color="000000"/>
            </w:tcBorders>
            <w:shd w:val="clear" w:color="auto" w:fill="auto"/>
            <w:vAlign w:val="center"/>
          </w:tcPr>
          <w:p w:rsidR="00A32A3F" w:rsidRPr="00A32A3F" w:rsidP="00A32A3F" w14:paraId="5028D16B" w14:textId="23B2EC4B">
            <w:pPr>
              <w:widowControl/>
              <w:jc w:val="right"/>
              <w:rPr>
                <w:rFonts w:eastAsia="Calibri" w:asciiTheme="minorHAnsi" w:hAnsiTheme="minorHAnsi" w:cstheme="minorHAnsi"/>
                <w:color w:val="000000"/>
                <w:sz w:val="18"/>
                <w:szCs w:val="18"/>
              </w:rPr>
            </w:pPr>
            <w:r w:rsidRPr="00A32A3F">
              <w:rPr>
                <w:rFonts w:asciiTheme="minorHAnsi" w:hAnsiTheme="minorHAnsi" w:cstheme="minorHAnsi"/>
                <w:sz w:val="18"/>
                <w:szCs w:val="18"/>
              </w:rPr>
              <w:t>44.07</w:t>
            </w:r>
          </w:p>
        </w:tc>
        <w:tc>
          <w:tcPr>
            <w:tcW w:w="1192" w:type="dxa"/>
            <w:tcBorders>
              <w:top w:val="nil"/>
              <w:left w:val="nil"/>
              <w:bottom w:val="single" w:sz="4" w:space="0" w:color="000000"/>
              <w:right w:val="single" w:sz="8" w:space="0" w:color="000000"/>
            </w:tcBorders>
            <w:shd w:val="clear" w:color="auto" w:fill="auto"/>
            <w:vAlign w:val="center"/>
          </w:tcPr>
          <w:p w:rsidR="00A32A3F" w:rsidRPr="00207642" w:rsidP="00A32A3F" w14:paraId="48F6D781" w14:textId="221FC500">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4,363</w:t>
            </w:r>
          </w:p>
        </w:tc>
      </w:tr>
      <w:tr w14:paraId="20C5DB06" w14:textId="77777777" w:rsidTr="007840C1">
        <w:tblPrEx>
          <w:tblW w:w="13512" w:type="dxa"/>
          <w:jc w:val="center"/>
          <w:tblLayout w:type="fixed"/>
          <w:tblLook w:val="0400"/>
        </w:tblPrEx>
        <w:trPr>
          <w:trHeight w:val="267"/>
          <w:jc w:val="center"/>
        </w:trPr>
        <w:tc>
          <w:tcPr>
            <w:tcW w:w="562" w:type="dxa"/>
            <w:tcBorders>
              <w:top w:val="single" w:sz="4" w:space="0" w:color="auto"/>
              <w:left w:val="single" w:sz="4" w:space="0" w:color="auto"/>
              <w:bottom w:val="single" w:sz="4" w:space="0" w:color="auto"/>
              <w:right w:val="single" w:sz="4" w:space="0" w:color="auto"/>
            </w:tcBorders>
            <w:vAlign w:val="center"/>
          </w:tcPr>
          <w:p w:rsidR="00A32A3F" w:rsidRPr="00207642" w:rsidP="00A32A3F" w14:paraId="10237391" w14:textId="5C6CDEEB">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4</w:t>
            </w:r>
          </w:p>
        </w:tc>
        <w:tc>
          <w:tcPr>
            <w:tcW w:w="2758" w:type="dxa"/>
            <w:tcBorders>
              <w:top w:val="single" w:sz="4" w:space="0" w:color="auto"/>
              <w:left w:val="single" w:sz="4" w:space="0" w:color="auto"/>
              <w:bottom w:val="single" w:sz="4" w:space="0" w:color="auto"/>
              <w:right w:val="single" w:sz="4" w:space="0" w:color="auto"/>
            </w:tcBorders>
            <w:vAlign w:val="center"/>
          </w:tcPr>
          <w:p w:rsidR="00A32A3F" w:rsidRPr="00207642" w:rsidP="00A32A3F" w14:paraId="2A5C0567" w14:textId="6AC50985">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 xml:space="preserve">Projected observer assignments </w:t>
            </w:r>
          </w:p>
        </w:tc>
        <w:tc>
          <w:tcPr>
            <w:tcW w:w="2160" w:type="dxa"/>
            <w:tcBorders>
              <w:top w:val="nil"/>
              <w:left w:val="nil"/>
              <w:bottom w:val="single" w:sz="4" w:space="0" w:color="000000"/>
              <w:right w:val="single" w:sz="4" w:space="0" w:color="000000"/>
            </w:tcBorders>
            <w:shd w:val="clear" w:color="auto" w:fill="auto"/>
            <w:vAlign w:val="center"/>
          </w:tcPr>
          <w:p w:rsidR="00A32A3F" w:rsidRPr="00FC6358" w:rsidP="00A32A3F" w14:paraId="27480F3F" w14:textId="40E4266A">
            <w:pPr>
              <w:widowControl/>
              <w:jc w:val="center"/>
              <w:rPr>
                <w:rFonts w:eastAsia="Calibri" w:asciiTheme="minorHAnsi" w:hAnsiTheme="minorHAnsi" w:cstheme="minorHAnsi"/>
                <w:color w:val="000000"/>
                <w:sz w:val="18"/>
                <w:szCs w:val="18"/>
              </w:rPr>
            </w:pPr>
            <w:r w:rsidRPr="00FC6358">
              <w:rPr>
                <w:rFonts w:eastAsia="Calibri" w:asciiTheme="minorHAnsi" w:hAnsiTheme="minorHAnsi" w:cstheme="minorHAnsi"/>
                <w:color w:val="000000"/>
                <w:sz w:val="18"/>
                <w:szCs w:val="18"/>
              </w:rPr>
              <w:t>Permitted observer provider company</w:t>
            </w:r>
            <w:r w:rsidRPr="00FC6358">
              <w:rPr>
                <w:rFonts w:eastAsia="Calibri" w:asciiTheme="minorHAnsi" w:hAnsiTheme="minorHAnsi" w:cstheme="minorHAnsi"/>
                <w:color w:val="000000"/>
                <w:sz w:val="18"/>
                <w:szCs w:val="18"/>
              </w:rPr>
              <w:t xml:space="preserve"> </w:t>
            </w:r>
          </w:p>
        </w:tc>
        <w:tc>
          <w:tcPr>
            <w:tcW w:w="1170" w:type="dxa"/>
            <w:tcBorders>
              <w:top w:val="nil"/>
              <w:left w:val="nil"/>
              <w:bottom w:val="single" w:sz="4" w:space="0" w:color="000000"/>
              <w:right w:val="single" w:sz="4" w:space="0" w:color="000000"/>
            </w:tcBorders>
            <w:shd w:val="clear" w:color="auto" w:fill="auto"/>
            <w:vAlign w:val="center"/>
          </w:tcPr>
          <w:p w:rsidR="00A32A3F" w:rsidRPr="00207642" w:rsidP="00A32A3F" w14:paraId="127D9AAA" w14:textId="26637B40">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1260" w:type="dxa"/>
            <w:tcBorders>
              <w:top w:val="nil"/>
              <w:left w:val="nil"/>
              <w:bottom w:val="single" w:sz="4" w:space="0" w:color="000000"/>
              <w:right w:val="single" w:sz="4" w:space="0" w:color="000000"/>
            </w:tcBorders>
            <w:shd w:val="clear" w:color="auto" w:fill="auto"/>
            <w:vAlign w:val="center"/>
          </w:tcPr>
          <w:p w:rsidR="00A32A3F" w:rsidRPr="00207642" w:rsidP="00A32A3F" w14:paraId="77A316C3" w14:textId="06CA6284">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varies</w:t>
            </w:r>
          </w:p>
        </w:tc>
        <w:tc>
          <w:tcPr>
            <w:tcW w:w="1170" w:type="dxa"/>
            <w:tcBorders>
              <w:top w:val="nil"/>
              <w:left w:val="nil"/>
              <w:bottom w:val="single" w:sz="4" w:space="0" w:color="000000"/>
              <w:right w:val="single" w:sz="4" w:space="0" w:color="000000"/>
            </w:tcBorders>
            <w:shd w:val="clear" w:color="auto" w:fill="auto"/>
            <w:vAlign w:val="center"/>
          </w:tcPr>
          <w:p w:rsidR="00A32A3F" w:rsidRPr="00207642" w:rsidP="00A32A3F" w14:paraId="46AD4115" w14:textId="2615CD21">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650</w:t>
            </w:r>
          </w:p>
        </w:tc>
        <w:tc>
          <w:tcPr>
            <w:tcW w:w="1080" w:type="dxa"/>
            <w:tcBorders>
              <w:top w:val="nil"/>
              <w:left w:val="nil"/>
              <w:bottom w:val="single" w:sz="4" w:space="0" w:color="000000"/>
              <w:right w:val="single" w:sz="4" w:space="0" w:color="000000"/>
            </w:tcBorders>
            <w:shd w:val="clear" w:color="auto" w:fill="auto"/>
            <w:vAlign w:val="center"/>
          </w:tcPr>
          <w:p w:rsidR="00A32A3F" w:rsidRPr="00F661A2" w:rsidP="00A32A3F" w14:paraId="7FA6A169" w14:textId="79023722">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7 min</w:t>
            </w:r>
          </w:p>
        </w:tc>
        <w:tc>
          <w:tcPr>
            <w:tcW w:w="990" w:type="dxa"/>
            <w:tcBorders>
              <w:top w:val="nil"/>
              <w:left w:val="nil"/>
              <w:bottom w:val="single" w:sz="4" w:space="0" w:color="000000"/>
              <w:right w:val="single" w:sz="4" w:space="0" w:color="000000"/>
            </w:tcBorders>
            <w:shd w:val="clear" w:color="auto" w:fill="auto"/>
            <w:vAlign w:val="center"/>
          </w:tcPr>
          <w:p w:rsidR="00A32A3F" w:rsidRPr="00207642" w:rsidP="00A32A3F" w14:paraId="368B30BB" w14:textId="63B733D1">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76</w:t>
            </w:r>
          </w:p>
        </w:tc>
        <w:tc>
          <w:tcPr>
            <w:tcW w:w="1170" w:type="dxa"/>
            <w:tcBorders>
              <w:top w:val="nil"/>
              <w:left w:val="nil"/>
              <w:bottom w:val="single" w:sz="4" w:space="0" w:color="000000"/>
              <w:right w:val="single" w:sz="4" w:space="0" w:color="000000"/>
            </w:tcBorders>
            <w:shd w:val="clear" w:color="auto" w:fill="auto"/>
            <w:vAlign w:val="center"/>
          </w:tcPr>
          <w:p w:rsidR="00A32A3F" w:rsidRPr="00A32A3F" w:rsidP="00A32A3F" w14:paraId="14D94BE1" w14:textId="37D55CFA">
            <w:pPr>
              <w:widowControl/>
              <w:jc w:val="right"/>
              <w:rPr>
                <w:rFonts w:eastAsia="Calibri" w:asciiTheme="minorHAnsi" w:hAnsiTheme="minorHAnsi" w:cstheme="minorHAnsi"/>
                <w:color w:val="000000"/>
                <w:sz w:val="18"/>
                <w:szCs w:val="18"/>
              </w:rPr>
            </w:pPr>
            <w:r w:rsidRPr="00A32A3F">
              <w:rPr>
                <w:rFonts w:asciiTheme="minorHAnsi" w:hAnsiTheme="minorHAnsi" w:cstheme="minorHAnsi"/>
                <w:sz w:val="18"/>
                <w:szCs w:val="18"/>
              </w:rPr>
              <w:t>44.07</w:t>
            </w:r>
          </w:p>
        </w:tc>
        <w:tc>
          <w:tcPr>
            <w:tcW w:w="1192" w:type="dxa"/>
            <w:tcBorders>
              <w:top w:val="nil"/>
              <w:left w:val="nil"/>
              <w:bottom w:val="single" w:sz="4" w:space="0" w:color="000000"/>
              <w:right w:val="single" w:sz="8" w:space="0" w:color="000000"/>
            </w:tcBorders>
            <w:shd w:val="clear" w:color="auto" w:fill="auto"/>
            <w:vAlign w:val="center"/>
          </w:tcPr>
          <w:p w:rsidR="00A32A3F" w:rsidRPr="00207642" w:rsidP="00A32A3F" w14:paraId="6F40B753" w14:textId="0F5CC3B5">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3,349</w:t>
            </w:r>
          </w:p>
        </w:tc>
      </w:tr>
      <w:tr w14:paraId="3045A374" w14:textId="77777777" w:rsidTr="007840C1">
        <w:tblPrEx>
          <w:tblW w:w="13512" w:type="dxa"/>
          <w:jc w:val="center"/>
          <w:tblLayout w:type="fixed"/>
          <w:tblLook w:val="0400"/>
        </w:tblPrEx>
        <w:trPr>
          <w:trHeight w:val="267"/>
          <w:jc w:val="center"/>
        </w:trPr>
        <w:tc>
          <w:tcPr>
            <w:tcW w:w="562" w:type="dxa"/>
            <w:tcBorders>
              <w:top w:val="single" w:sz="4" w:space="0" w:color="auto"/>
              <w:left w:val="single" w:sz="4" w:space="0" w:color="auto"/>
              <w:bottom w:val="single" w:sz="4" w:space="0" w:color="auto"/>
              <w:right w:val="single" w:sz="4" w:space="0" w:color="auto"/>
            </w:tcBorders>
            <w:vAlign w:val="center"/>
          </w:tcPr>
          <w:p w:rsidR="00A32A3F" w:rsidRPr="00207642" w:rsidP="00A32A3F" w14:paraId="3668B911" w14:textId="63DE8656">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5</w:t>
            </w:r>
          </w:p>
        </w:tc>
        <w:tc>
          <w:tcPr>
            <w:tcW w:w="2758" w:type="dxa"/>
            <w:tcBorders>
              <w:top w:val="single" w:sz="4" w:space="0" w:color="auto"/>
              <w:left w:val="single" w:sz="4" w:space="0" w:color="auto"/>
              <w:bottom w:val="single" w:sz="4" w:space="0" w:color="auto"/>
              <w:right w:val="single" w:sz="4" w:space="0" w:color="auto"/>
            </w:tcBorders>
            <w:vAlign w:val="center"/>
          </w:tcPr>
          <w:p w:rsidR="00A32A3F" w:rsidRPr="00207642" w:rsidP="00A32A3F" w14:paraId="61702FFF" w14:textId="3E87FB26">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Physical examination verification</w:t>
            </w:r>
          </w:p>
        </w:tc>
        <w:tc>
          <w:tcPr>
            <w:tcW w:w="2160" w:type="dxa"/>
            <w:tcBorders>
              <w:top w:val="nil"/>
              <w:left w:val="nil"/>
              <w:bottom w:val="single" w:sz="4" w:space="0" w:color="000000"/>
              <w:right w:val="single" w:sz="4" w:space="0" w:color="000000"/>
            </w:tcBorders>
            <w:shd w:val="clear" w:color="auto" w:fill="auto"/>
          </w:tcPr>
          <w:p w:rsidR="00A32A3F" w:rsidRPr="00FC6358" w:rsidP="00A32A3F" w14:paraId="27EE3A08" w14:textId="588B9DC7">
            <w:pPr>
              <w:widowControl/>
              <w:jc w:val="center"/>
              <w:rPr>
                <w:rFonts w:eastAsia="Calibri" w:asciiTheme="minorHAnsi" w:hAnsiTheme="minorHAnsi" w:cstheme="minorHAnsi"/>
                <w:color w:val="000000"/>
                <w:sz w:val="18"/>
                <w:szCs w:val="18"/>
              </w:rPr>
            </w:pPr>
            <w:r w:rsidRPr="00FC6358">
              <w:rPr>
                <w:rFonts w:eastAsia="Calibri" w:asciiTheme="minorHAnsi" w:hAnsiTheme="minorHAnsi" w:cstheme="minorHAnsi"/>
                <w:color w:val="000000"/>
                <w:sz w:val="18"/>
                <w:szCs w:val="18"/>
              </w:rPr>
              <w:t>Permitted observer provider company</w:t>
            </w:r>
          </w:p>
        </w:tc>
        <w:tc>
          <w:tcPr>
            <w:tcW w:w="1170" w:type="dxa"/>
            <w:tcBorders>
              <w:top w:val="nil"/>
              <w:left w:val="nil"/>
              <w:bottom w:val="single" w:sz="4" w:space="0" w:color="000000"/>
              <w:right w:val="single" w:sz="4" w:space="0" w:color="000000"/>
            </w:tcBorders>
            <w:shd w:val="clear" w:color="auto" w:fill="auto"/>
            <w:vAlign w:val="center"/>
          </w:tcPr>
          <w:p w:rsidR="00A32A3F" w:rsidRPr="00207642" w:rsidP="00A32A3F" w14:paraId="79350A10" w14:textId="29200C5E">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1260" w:type="dxa"/>
            <w:tcBorders>
              <w:top w:val="nil"/>
              <w:left w:val="nil"/>
              <w:bottom w:val="single" w:sz="4" w:space="0" w:color="000000"/>
              <w:right w:val="single" w:sz="4" w:space="0" w:color="000000"/>
            </w:tcBorders>
            <w:shd w:val="clear" w:color="auto" w:fill="auto"/>
            <w:vAlign w:val="center"/>
          </w:tcPr>
          <w:p w:rsidR="00A32A3F" w:rsidRPr="00207642" w:rsidP="00A32A3F" w14:paraId="02CFFAC2" w14:textId="25B51779">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varies</w:t>
            </w:r>
          </w:p>
        </w:tc>
        <w:tc>
          <w:tcPr>
            <w:tcW w:w="1170" w:type="dxa"/>
            <w:tcBorders>
              <w:top w:val="nil"/>
              <w:left w:val="nil"/>
              <w:bottom w:val="single" w:sz="4" w:space="0" w:color="000000"/>
              <w:right w:val="single" w:sz="4" w:space="0" w:color="000000"/>
            </w:tcBorders>
            <w:shd w:val="clear" w:color="auto" w:fill="auto"/>
            <w:vAlign w:val="center"/>
          </w:tcPr>
          <w:p w:rsidR="00A32A3F" w:rsidRPr="00207642" w:rsidP="00A32A3F" w14:paraId="7FD38A29" w14:textId="26D75D25">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384</w:t>
            </w:r>
          </w:p>
        </w:tc>
        <w:tc>
          <w:tcPr>
            <w:tcW w:w="1080" w:type="dxa"/>
            <w:tcBorders>
              <w:top w:val="nil"/>
              <w:left w:val="nil"/>
              <w:bottom w:val="single" w:sz="4" w:space="0" w:color="000000"/>
              <w:right w:val="single" w:sz="4" w:space="0" w:color="000000"/>
            </w:tcBorders>
            <w:shd w:val="clear" w:color="auto" w:fill="auto"/>
            <w:vAlign w:val="center"/>
          </w:tcPr>
          <w:p w:rsidR="00A32A3F" w:rsidRPr="00F661A2" w:rsidP="00A32A3F" w14:paraId="7168551C" w14:textId="650A180C">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5 min</w:t>
            </w:r>
          </w:p>
        </w:tc>
        <w:tc>
          <w:tcPr>
            <w:tcW w:w="990" w:type="dxa"/>
            <w:tcBorders>
              <w:top w:val="nil"/>
              <w:left w:val="nil"/>
              <w:bottom w:val="single" w:sz="4" w:space="0" w:color="000000"/>
              <w:right w:val="single" w:sz="4" w:space="0" w:color="000000"/>
            </w:tcBorders>
            <w:shd w:val="clear" w:color="auto" w:fill="auto"/>
            <w:vAlign w:val="center"/>
          </w:tcPr>
          <w:p w:rsidR="00A32A3F" w:rsidRPr="00207642" w:rsidP="00A32A3F" w14:paraId="4A95FAA6" w14:textId="255304D5">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32</w:t>
            </w:r>
          </w:p>
        </w:tc>
        <w:tc>
          <w:tcPr>
            <w:tcW w:w="1170" w:type="dxa"/>
            <w:tcBorders>
              <w:top w:val="nil"/>
              <w:left w:val="nil"/>
              <w:bottom w:val="single" w:sz="4" w:space="0" w:color="000000"/>
              <w:right w:val="single" w:sz="4" w:space="0" w:color="000000"/>
            </w:tcBorders>
            <w:shd w:val="clear" w:color="auto" w:fill="auto"/>
            <w:vAlign w:val="center"/>
          </w:tcPr>
          <w:p w:rsidR="00A32A3F" w:rsidRPr="00A32A3F" w:rsidP="00A32A3F" w14:paraId="76BD864C" w14:textId="74CCA4E8">
            <w:pPr>
              <w:widowControl/>
              <w:jc w:val="right"/>
              <w:rPr>
                <w:rFonts w:eastAsia="Calibri" w:asciiTheme="minorHAnsi" w:hAnsiTheme="minorHAnsi" w:cstheme="minorHAnsi"/>
                <w:color w:val="000000"/>
                <w:sz w:val="18"/>
                <w:szCs w:val="18"/>
              </w:rPr>
            </w:pPr>
            <w:r w:rsidRPr="00A32A3F">
              <w:rPr>
                <w:rFonts w:asciiTheme="minorHAnsi" w:hAnsiTheme="minorHAnsi" w:cstheme="minorHAnsi"/>
                <w:sz w:val="18"/>
                <w:szCs w:val="18"/>
              </w:rPr>
              <w:t>44.07</w:t>
            </w:r>
          </w:p>
        </w:tc>
        <w:tc>
          <w:tcPr>
            <w:tcW w:w="1192" w:type="dxa"/>
            <w:tcBorders>
              <w:top w:val="nil"/>
              <w:left w:val="nil"/>
              <w:bottom w:val="single" w:sz="4" w:space="0" w:color="000000"/>
              <w:right w:val="single" w:sz="8" w:space="0" w:color="000000"/>
            </w:tcBorders>
            <w:shd w:val="clear" w:color="auto" w:fill="auto"/>
            <w:vAlign w:val="center"/>
          </w:tcPr>
          <w:p w:rsidR="00A32A3F" w:rsidRPr="00207642" w:rsidP="00A32A3F" w14:paraId="5FD60333" w14:textId="69DF5449">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1,410</w:t>
            </w:r>
          </w:p>
        </w:tc>
      </w:tr>
      <w:tr w14:paraId="2C8AD28C" w14:textId="77777777" w:rsidTr="007840C1">
        <w:tblPrEx>
          <w:tblW w:w="13512" w:type="dxa"/>
          <w:jc w:val="center"/>
          <w:tblLayout w:type="fixed"/>
          <w:tblLook w:val="0400"/>
        </w:tblPrEx>
        <w:trPr>
          <w:trHeight w:val="267"/>
          <w:jc w:val="center"/>
        </w:trPr>
        <w:tc>
          <w:tcPr>
            <w:tcW w:w="562" w:type="dxa"/>
            <w:tcBorders>
              <w:top w:val="single" w:sz="4" w:space="0" w:color="auto"/>
              <w:left w:val="single" w:sz="4" w:space="0" w:color="auto"/>
              <w:bottom w:val="single" w:sz="4" w:space="0" w:color="auto"/>
              <w:right w:val="single" w:sz="4" w:space="0" w:color="auto"/>
            </w:tcBorders>
            <w:vAlign w:val="center"/>
          </w:tcPr>
          <w:p w:rsidR="00A32A3F" w:rsidRPr="00207642" w:rsidP="00A32A3F" w14:paraId="4778470F" w14:textId="75CBC2E2">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6</w:t>
            </w:r>
          </w:p>
        </w:tc>
        <w:tc>
          <w:tcPr>
            <w:tcW w:w="2758" w:type="dxa"/>
            <w:tcBorders>
              <w:top w:val="single" w:sz="4" w:space="0" w:color="auto"/>
              <w:left w:val="single" w:sz="4" w:space="0" w:color="auto"/>
              <w:bottom w:val="single" w:sz="4" w:space="0" w:color="auto"/>
              <w:right w:val="single" w:sz="4" w:space="0" w:color="auto"/>
            </w:tcBorders>
            <w:vAlign w:val="center"/>
          </w:tcPr>
          <w:p w:rsidR="00A32A3F" w:rsidRPr="00207642" w:rsidP="00A32A3F" w14:paraId="7A9C7081" w14:textId="6FC2C174">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Observer deployment/logistics report</w:t>
            </w:r>
          </w:p>
        </w:tc>
        <w:tc>
          <w:tcPr>
            <w:tcW w:w="2160" w:type="dxa"/>
            <w:tcBorders>
              <w:top w:val="nil"/>
              <w:left w:val="nil"/>
              <w:bottom w:val="single" w:sz="4" w:space="0" w:color="000000"/>
              <w:right w:val="single" w:sz="4" w:space="0" w:color="000000"/>
            </w:tcBorders>
            <w:shd w:val="clear" w:color="auto" w:fill="auto"/>
          </w:tcPr>
          <w:p w:rsidR="00A32A3F" w:rsidRPr="00FC6358" w:rsidP="00A32A3F" w14:paraId="5E94FD1F" w14:textId="77F8F7F7">
            <w:pPr>
              <w:widowControl/>
              <w:jc w:val="center"/>
              <w:rPr>
                <w:rFonts w:eastAsia="Calibri" w:asciiTheme="minorHAnsi" w:hAnsiTheme="minorHAnsi" w:cstheme="minorHAnsi"/>
                <w:color w:val="000000"/>
                <w:sz w:val="18"/>
                <w:szCs w:val="18"/>
              </w:rPr>
            </w:pPr>
            <w:r w:rsidRPr="00FC6358">
              <w:rPr>
                <w:rFonts w:eastAsia="Calibri" w:asciiTheme="minorHAnsi" w:hAnsiTheme="minorHAnsi" w:cstheme="minorHAnsi"/>
                <w:color w:val="000000"/>
                <w:sz w:val="18"/>
                <w:szCs w:val="18"/>
              </w:rPr>
              <w:t>Permitted observer provider company</w:t>
            </w:r>
          </w:p>
        </w:tc>
        <w:tc>
          <w:tcPr>
            <w:tcW w:w="1170" w:type="dxa"/>
            <w:tcBorders>
              <w:top w:val="nil"/>
              <w:left w:val="nil"/>
              <w:bottom w:val="single" w:sz="4" w:space="0" w:color="000000"/>
              <w:right w:val="single" w:sz="4" w:space="0" w:color="000000"/>
            </w:tcBorders>
            <w:shd w:val="clear" w:color="auto" w:fill="auto"/>
            <w:vAlign w:val="center"/>
          </w:tcPr>
          <w:p w:rsidR="00A32A3F" w:rsidRPr="00207642" w:rsidP="00A32A3F" w14:paraId="14BF7CA2" w14:textId="793F149A">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1260" w:type="dxa"/>
            <w:tcBorders>
              <w:top w:val="nil"/>
              <w:left w:val="nil"/>
              <w:bottom w:val="single" w:sz="4" w:space="0" w:color="000000"/>
              <w:right w:val="single" w:sz="4" w:space="0" w:color="000000"/>
            </w:tcBorders>
            <w:shd w:val="clear" w:color="auto" w:fill="auto"/>
            <w:vAlign w:val="center"/>
          </w:tcPr>
          <w:p w:rsidR="00A32A3F" w:rsidRPr="001968B7" w:rsidP="00A32A3F" w14:paraId="111D1BAF" w14:textId="02E681E3">
            <w:pPr>
              <w:widowControl/>
              <w:jc w:val="right"/>
              <w:rPr>
                <w:rFonts w:eastAsia="Calibri" w:asciiTheme="minorHAnsi" w:hAnsiTheme="minorHAnsi" w:cstheme="minorHAnsi"/>
                <w:color w:val="000000"/>
                <w:sz w:val="18"/>
                <w:szCs w:val="18"/>
              </w:rPr>
            </w:pPr>
            <w:r w:rsidRPr="00F90949">
              <w:rPr>
                <w:rFonts w:asciiTheme="minorHAnsi" w:hAnsiTheme="minorHAnsi" w:cstheme="minorHAnsi"/>
                <w:sz w:val="18"/>
                <w:szCs w:val="18"/>
              </w:rPr>
              <w:t>52 (weekly)</w:t>
            </w:r>
          </w:p>
        </w:tc>
        <w:tc>
          <w:tcPr>
            <w:tcW w:w="1170" w:type="dxa"/>
            <w:tcBorders>
              <w:top w:val="nil"/>
              <w:left w:val="nil"/>
              <w:bottom w:val="single" w:sz="4" w:space="0" w:color="000000"/>
              <w:right w:val="single" w:sz="4" w:space="0" w:color="000000"/>
            </w:tcBorders>
            <w:shd w:val="clear" w:color="auto" w:fill="auto"/>
            <w:vAlign w:val="center"/>
          </w:tcPr>
          <w:p w:rsidR="00A32A3F" w:rsidRPr="001968B7" w:rsidP="00A32A3F" w14:paraId="24BBD155" w14:textId="1D26A859">
            <w:pPr>
              <w:widowControl/>
              <w:jc w:val="right"/>
              <w:rPr>
                <w:rFonts w:eastAsia="Calibri" w:asciiTheme="minorHAnsi" w:hAnsiTheme="minorHAnsi" w:cstheme="minorHAnsi"/>
                <w:color w:val="000000"/>
                <w:sz w:val="18"/>
                <w:szCs w:val="18"/>
              </w:rPr>
            </w:pPr>
            <w:r w:rsidRPr="00F90949">
              <w:rPr>
                <w:rFonts w:asciiTheme="minorHAnsi" w:hAnsiTheme="minorHAnsi" w:cstheme="minorHAnsi"/>
                <w:sz w:val="18"/>
                <w:szCs w:val="18"/>
              </w:rPr>
              <w:t>208</w:t>
            </w:r>
          </w:p>
        </w:tc>
        <w:tc>
          <w:tcPr>
            <w:tcW w:w="1080" w:type="dxa"/>
            <w:tcBorders>
              <w:top w:val="nil"/>
              <w:left w:val="nil"/>
              <w:bottom w:val="single" w:sz="4" w:space="0" w:color="000000"/>
              <w:right w:val="single" w:sz="4" w:space="0" w:color="000000"/>
            </w:tcBorders>
            <w:shd w:val="clear" w:color="auto" w:fill="auto"/>
            <w:vAlign w:val="center"/>
          </w:tcPr>
          <w:p w:rsidR="00A32A3F" w:rsidRPr="00F661A2" w:rsidP="00A32A3F" w14:paraId="545A6BAA" w14:textId="4F497893">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7 min</w:t>
            </w:r>
          </w:p>
        </w:tc>
        <w:tc>
          <w:tcPr>
            <w:tcW w:w="990" w:type="dxa"/>
            <w:tcBorders>
              <w:top w:val="nil"/>
              <w:left w:val="nil"/>
              <w:bottom w:val="single" w:sz="4" w:space="0" w:color="000000"/>
              <w:right w:val="single" w:sz="4" w:space="0" w:color="000000"/>
            </w:tcBorders>
            <w:shd w:val="clear" w:color="auto" w:fill="auto"/>
            <w:vAlign w:val="center"/>
          </w:tcPr>
          <w:p w:rsidR="00A32A3F" w:rsidRPr="00207642" w:rsidP="00A32A3F" w14:paraId="2BE14508" w14:textId="21BD6DF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24</w:t>
            </w:r>
          </w:p>
        </w:tc>
        <w:tc>
          <w:tcPr>
            <w:tcW w:w="1170" w:type="dxa"/>
            <w:tcBorders>
              <w:top w:val="nil"/>
              <w:left w:val="nil"/>
              <w:bottom w:val="single" w:sz="4" w:space="0" w:color="000000"/>
              <w:right w:val="single" w:sz="4" w:space="0" w:color="000000"/>
            </w:tcBorders>
            <w:shd w:val="clear" w:color="auto" w:fill="auto"/>
            <w:vAlign w:val="center"/>
          </w:tcPr>
          <w:p w:rsidR="00A32A3F" w:rsidRPr="00A32A3F" w:rsidP="00A32A3F" w14:paraId="7C220970" w14:textId="37B16609">
            <w:pPr>
              <w:widowControl/>
              <w:jc w:val="right"/>
              <w:rPr>
                <w:rFonts w:eastAsia="Calibri" w:asciiTheme="minorHAnsi" w:hAnsiTheme="minorHAnsi" w:cstheme="minorHAnsi"/>
                <w:color w:val="000000"/>
                <w:sz w:val="18"/>
                <w:szCs w:val="18"/>
              </w:rPr>
            </w:pPr>
            <w:r w:rsidRPr="00A32A3F">
              <w:rPr>
                <w:rFonts w:asciiTheme="minorHAnsi" w:hAnsiTheme="minorHAnsi" w:cstheme="minorHAnsi"/>
                <w:sz w:val="18"/>
                <w:szCs w:val="18"/>
              </w:rPr>
              <w:t>44.07</w:t>
            </w:r>
          </w:p>
        </w:tc>
        <w:tc>
          <w:tcPr>
            <w:tcW w:w="1192" w:type="dxa"/>
            <w:tcBorders>
              <w:top w:val="nil"/>
              <w:left w:val="nil"/>
              <w:bottom w:val="single" w:sz="4" w:space="0" w:color="000000"/>
              <w:right w:val="single" w:sz="8" w:space="0" w:color="000000"/>
            </w:tcBorders>
            <w:shd w:val="clear" w:color="auto" w:fill="auto"/>
            <w:vAlign w:val="center"/>
          </w:tcPr>
          <w:p w:rsidR="00A32A3F" w:rsidRPr="00207642" w:rsidP="00A32A3F" w14:paraId="40D0FD1B" w14:textId="2BA4483A">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1,058</w:t>
            </w:r>
          </w:p>
        </w:tc>
      </w:tr>
      <w:tr w14:paraId="6D673FFB" w14:textId="77777777" w:rsidTr="007840C1">
        <w:tblPrEx>
          <w:tblW w:w="13512" w:type="dxa"/>
          <w:jc w:val="center"/>
          <w:tblLayout w:type="fixed"/>
          <w:tblLook w:val="0400"/>
        </w:tblPrEx>
        <w:trPr>
          <w:trHeight w:val="267"/>
          <w:jc w:val="center"/>
        </w:trPr>
        <w:tc>
          <w:tcPr>
            <w:tcW w:w="562" w:type="dxa"/>
            <w:tcBorders>
              <w:top w:val="single" w:sz="4" w:space="0" w:color="auto"/>
              <w:left w:val="single" w:sz="4" w:space="0" w:color="auto"/>
              <w:bottom w:val="single" w:sz="4" w:space="0" w:color="auto"/>
              <w:right w:val="single" w:sz="4" w:space="0" w:color="auto"/>
            </w:tcBorders>
            <w:vAlign w:val="center"/>
          </w:tcPr>
          <w:p w:rsidR="00A32A3F" w:rsidRPr="00207642" w:rsidP="00A32A3F" w14:paraId="0E980E68" w14:textId="168559E6">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7</w:t>
            </w:r>
          </w:p>
        </w:tc>
        <w:tc>
          <w:tcPr>
            <w:tcW w:w="2758" w:type="dxa"/>
            <w:tcBorders>
              <w:top w:val="single" w:sz="4" w:space="0" w:color="auto"/>
              <w:left w:val="single" w:sz="4" w:space="0" w:color="auto"/>
              <w:bottom w:val="single" w:sz="4" w:space="0" w:color="auto"/>
              <w:right w:val="single" w:sz="4" w:space="0" w:color="auto"/>
            </w:tcBorders>
            <w:vAlign w:val="center"/>
          </w:tcPr>
          <w:p w:rsidR="00A32A3F" w:rsidRPr="00207642" w:rsidP="00A32A3F" w14:paraId="64BC0140" w14:textId="7BF428B8">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Observer debriefing registration</w:t>
            </w:r>
          </w:p>
        </w:tc>
        <w:tc>
          <w:tcPr>
            <w:tcW w:w="2160" w:type="dxa"/>
            <w:tcBorders>
              <w:top w:val="nil"/>
              <w:left w:val="nil"/>
              <w:bottom w:val="single" w:sz="4" w:space="0" w:color="000000"/>
              <w:right w:val="single" w:sz="4" w:space="0" w:color="000000"/>
            </w:tcBorders>
            <w:shd w:val="clear" w:color="auto" w:fill="auto"/>
          </w:tcPr>
          <w:p w:rsidR="00A32A3F" w:rsidRPr="00FC6358" w:rsidP="00A32A3F" w14:paraId="1B88DD87" w14:textId="6B2B396B">
            <w:pPr>
              <w:widowControl/>
              <w:jc w:val="center"/>
              <w:rPr>
                <w:rFonts w:eastAsia="Calibri" w:asciiTheme="minorHAnsi" w:hAnsiTheme="minorHAnsi" w:cstheme="minorHAnsi"/>
                <w:color w:val="000000"/>
                <w:sz w:val="18"/>
                <w:szCs w:val="18"/>
              </w:rPr>
            </w:pPr>
            <w:r w:rsidRPr="00FC6358">
              <w:rPr>
                <w:rFonts w:eastAsia="Calibri" w:asciiTheme="minorHAnsi" w:hAnsiTheme="minorHAnsi" w:cstheme="minorHAnsi"/>
                <w:color w:val="000000"/>
                <w:sz w:val="18"/>
                <w:szCs w:val="18"/>
              </w:rPr>
              <w:t>Permitted observer provider company</w:t>
            </w:r>
          </w:p>
        </w:tc>
        <w:tc>
          <w:tcPr>
            <w:tcW w:w="1170" w:type="dxa"/>
            <w:tcBorders>
              <w:top w:val="nil"/>
              <w:left w:val="nil"/>
              <w:bottom w:val="single" w:sz="4" w:space="0" w:color="000000"/>
              <w:right w:val="single" w:sz="4" w:space="0" w:color="000000"/>
            </w:tcBorders>
            <w:shd w:val="clear" w:color="auto" w:fill="auto"/>
            <w:vAlign w:val="center"/>
          </w:tcPr>
          <w:p w:rsidR="00A32A3F" w:rsidRPr="00207642" w:rsidP="00A32A3F" w14:paraId="6CA73F62" w14:textId="7AB934CB">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1260" w:type="dxa"/>
            <w:tcBorders>
              <w:top w:val="nil"/>
              <w:left w:val="nil"/>
              <w:bottom w:val="single" w:sz="4" w:space="0" w:color="000000"/>
              <w:right w:val="single" w:sz="4" w:space="0" w:color="000000"/>
            </w:tcBorders>
            <w:shd w:val="clear" w:color="auto" w:fill="auto"/>
            <w:vAlign w:val="center"/>
          </w:tcPr>
          <w:p w:rsidR="00A32A3F" w:rsidRPr="001968B7" w:rsidP="00A32A3F" w14:paraId="67378D68" w14:textId="78B2AF73">
            <w:pPr>
              <w:widowControl/>
              <w:jc w:val="right"/>
              <w:rPr>
                <w:rFonts w:eastAsia="Calibri" w:asciiTheme="minorHAnsi" w:hAnsiTheme="minorHAnsi" w:cstheme="minorHAnsi"/>
                <w:color w:val="000000"/>
                <w:sz w:val="18"/>
                <w:szCs w:val="18"/>
              </w:rPr>
            </w:pPr>
            <w:r>
              <w:rPr>
                <w:rFonts w:asciiTheme="minorHAnsi" w:hAnsiTheme="minorHAnsi" w:cstheme="minorHAnsi"/>
                <w:sz w:val="18"/>
                <w:szCs w:val="18"/>
              </w:rPr>
              <w:t>varies</w:t>
            </w:r>
          </w:p>
        </w:tc>
        <w:tc>
          <w:tcPr>
            <w:tcW w:w="1170" w:type="dxa"/>
            <w:tcBorders>
              <w:top w:val="nil"/>
              <w:left w:val="nil"/>
              <w:bottom w:val="single" w:sz="4" w:space="0" w:color="000000"/>
              <w:right w:val="single" w:sz="4" w:space="0" w:color="000000"/>
            </w:tcBorders>
            <w:shd w:val="clear" w:color="auto" w:fill="auto"/>
            <w:vAlign w:val="center"/>
          </w:tcPr>
          <w:p w:rsidR="00A32A3F" w:rsidRPr="001968B7" w:rsidP="00A32A3F" w14:paraId="5938C3E5" w14:textId="6F1526A3">
            <w:pPr>
              <w:widowControl/>
              <w:jc w:val="right"/>
              <w:rPr>
                <w:rFonts w:eastAsia="Calibri" w:asciiTheme="minorHAnsi" w:hAnsiTheme="minorHAnsi" w:cstheme="minorHAnsi"/>
                <w:color w:val="000000"/>
                <w:sz w:val="18"/>
                <w:szCs w:val="18"/>
              </w:rPr>
            </w:pPr>
            <w:r w:rsidRPr="00F90949">
              <w:rPr>
                <w:rFonts w:asciiTheme="minorHAnsi" w:hAnsiTheme="minorHAnsi" w:cstheme="minorHAnsi"/>
                <w:sz w:val="18"/>
                <w:szCs w:val="18"/>
              </w:rPr>
              <w:t>609</w:t>
            </w:r>
          </w:p>
        </w:tc>
        <w:tc>
          <w:tcPr>
            <w:tcW w:w="1080" w:type="dxa"/>
            <w:tcBorders>
              <w:top w:val="nil"/>
              <w:left w:val="nil"/>
              <w:bottom w:val="single" w:sz="4" w:space="0" w:color="000000"/>
              <w:right w:val="single" w:sz="4" w:space="0" w:color="000000"/>
            </w:tcBorders>
            <w:shd w:val="clear" w:color="auto" w:fill="auto"/>
            <w:vAlign w:val="center"/>
          </w:tcPr>
          <w:p w:rsidR="00A32A3F" w:rsidRPr="00F661A2" w:rsidP="00A32A3F" w14:paraId="71BFFE5B" w14:textId="50A36EAD">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30 min</w:t>
            </w:r>
          </w:p>
        </w:tc>
        <w:tc>
          <w:tcPr>
            <w:tcW w:w="990" w:type="dxa"/>
            <w:tcBorders>
              <w:top w:val="nil"/>
              <w:left w:val="nil"/>
              <w:bottom w:val="single" w:sz="4" w:space="0" w:color="000000"/>
              <w:right w:val="single" w:sz="4" w:space="0" w:color="000000"/>
            </w:tcBorders>
            <w:shd w:val="clear" w:color="auto" w:fill="auto"/>
            <w:vAlign w:val="center"/>
          </w:tcPr>
          <w:p w:rsidR="00A32A3F" w:rsidRPr="00207642" w:rsidP="00A32A3F" w14:paraId="6D8DE4EA" w14:textId="3F36B2EC">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305</w:t>
            </w:r>
          </w:p>
        </w:tc>
        <w:tc>
          <w:tcPr>
            <w:tcW w:w="1170" w:type="dxa"/>
            <w:tcBorders>
              <w:top w:val="nil"/>
              <w:left w:val="nil"/>
              <w:bottom w:val="single" w:sz="4" w:space="0" w:color="000000"/>
              <w:right w:val="single" w:sz="4" w:space="0" w:color="000000"/>
            </w:tcBorders>
            <w:shd w:val="clear" w:color="auto" w:fill="auto"/>
            <w:vAlign w:val="center"/>
          </w:tcPr>
          <w:p w:rsidR="00A32A3F" w:rsidRPr="00A32A3F" w:rsidP="00A32A3F" w14:paraId="7793C896" w14:textId="5873B48E">
            <w:pPr>
              <w:widowControl/>
              <w:jc w:val="right"/>
              <w:rPr>
                <w:rFonts w:eastAsia="Calibri" w:asciiTheme="minorHAnsi" w:hAnsiTheme="minorHAnsi" w:cstheme="minorHAnsi"/>
                <w:color w:val="000000"/>
                <w:sz w:val="18"/>
                <w:szCs w:val="18"/>
              </w:rPr>
            </w:pPr>
            <w:r w:rsidRPr="00A32A3F">
              <w:rPr>
                <w:rFonts w:asciiTheme="minorHAnsi" w:hAnsiTheme="minorHAnsi" w:cstheme="minorHAnsi"/>
                <w:sz w:val="18"/>
                <w:szCs w:val="18"/>
              </w:rPr>
              <w:t>44.07</w:t>
            </w:r>
          </w:p>
        </w:tc>
        <w:tc>
          <w:tcPr>
            <w:tcW w:w="1192" w:type="dxa"/>
            <w:tcBorders>
              <w:top w:val="nil"/>
              <w:left w:val="nil"/>
              <w:bottom w:val="single" w:sz="4" w:space="0" w:color="000000"/>
              <w:right w:val="single" w:sz="8" w:space="0" w:color="000000"/>
            </w:tcBorders>
            <w:shd w:val="clear" w:color="auto" w:fill="auto"/>
            <w:vAlign w:val="center"/>
          </w:tcPr>
          <w:p w:rsidR="00A32A3F" w:rsidRPr="00207642" w:rsidP="00A32A3F" w14:paraId="7B830BC3" w14:textId="69E2A378">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13,441</w:t>
            </w:r>
          </w:p>
        </w:tc>
      </w:tr>
      <w:tr w14:paraId="512F4546" w14:textId="77777777" w:rsidTr="007840C1">
        <w:tblPrEx>
          <w:tblW w:w="13512" w:type="dxa"/>
          <w:jc w:val="center"/>
          <w:tblLayout w:type="fixed"/>
          <w:tblLook w:val="0400"/>
        </w:tblPrEx>
        <w:trPr>
          <w:trHeight w:val="267"/>
          <w:jc w:val="center"/>
        </w:trPr>
        <w:tc>
          <w:tcPr>
            <w:tcW w:w="562" w:type="dxa"/>
            <w:tcBorders>
              <w:top w:val="single" w:sz="4" w:space="0" w:color="auto"/>
              <w:left w:val="single" w:sz="4" w:space="0" w:color="auto"/>
              <w:bottom w:val="single" w:sz="4" w:space="0" w:color="auto"/>
              <w:right w:val="single" w:sz="4" w:space="0" w:color="auto"/>
            </w:tcBorders>
            <w:vAlign w:val="center"/>
          </w:tcPr>
          <w:p w:rsidR="00A32A3F" w:rsidRPr="00207642" w:rsidP="00A32A3F" w14:paraId="4FD84510" w14:textId="07673D23">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8</w:t>
            </w:r>
          </w:p>
        </w:tc>
        <w:tc>
          <w:tcPr>
            <w:tcW w:w="2758" w:type="dxa"/>
            <w:tcBorders>
              <w:top w:val="single" w:sz="4" w:space="0" w:color="auto"/>
              <w:left w:val="single" w:sz="4" w:space="0" w:color="auto"/>
              <w:bottom w:val="single" w:sz="4" w:space="0" w:color="auto"/>
              <w:right w:val="single" w:sz="4" w:space="0" w:color="auto"/>
            </w:tcBorders>
            <w:vAlign w:val="center"/>
          </w:tcPr>
          <w:p w:rsidR="00A32A3F" w:rsidRPr="00207642" w:rsidP="00A32A3F" w14:paraId="2D0E8209" w14:textId="125E3CF7">
            <w:pPr>
              <w:widowControl/>
              <w:rPr>
                <w:rFonts w:eastAsia="Calibri" w:asciiTheme="minorHAnsi" w:hAnsiTheme="minorHAnsi" w:cstheme="minorHAnsi"/>
                <w:color w:val="000000"/>
                <w:sz w:val="18"/>
                <w:szCs w:val="18"/>
              </w:rPr>
            </w:pPr>
            <w:r>
              <w:rPr>
                <w:rFonts w:ascii="Calibri" w:eastAsia="Calibri" w:hAnsi="Calibri" w:cs="Calibri"/>
                <w:sz w:val="18"/>
                <w:szCs w:val="18"/>
              </w:rPr>
              <w:t>Certificates of i</w:t>
            </w:r>
            <w:r w:rsidRPr="004A717B">
              <w:rPr>
                <w:rFonts w:ascii="Calibri" w:eastAsia="Calibri" w:hAnsi="Calibri" w:cs="Calibri"/>
                <w:sz w:val="18"/>
                <w:szCs w:val="18"/>
              </w:rPr>
              <w:t>nsurance</w:t>
            </w:r>
          </w:p>
        </w:tc>
        <w:tc>
          <w:tcPr>
            <w:tcW w:w="2160" w:type="dxa"/>
            <w:tcBorders>
              <w:top w:val="nil"/>
              <w:left w:val="nil"/>
              <w:bottom w:val="single" w:sz="4" w:space="0" w:color="000000"/>
              <w:right w:val="single" w:sz="4" w:space="0" w:color="000000"/>
            </w:tcBorders>
            <w:shd w:val="clear" w:color="auto" w:fill="auto"/>
          </w:tcPr>
          <w:p w:rsidR="00A32A3F" w:rsidRPr="00FC6358" w:rsidP="00A32A3F" w14:paraId="209F64DE" w14:textId="79285E92">
            <w:pPr>
              <w:widowControl/>
              <w:jc w:val="center"/>
              <w:rPr>
                <w:rFonts w:eastAsia="Calibri" w:asciiTheme="minorHAnsi" w:hAnsiTheme="minorHAnsi" w:cstheme="minorHAnsi"/>
                <w:color w:val="000000"/>
                <w:sz w:val="18"/>
                <w:szCs w:val="18"/>
              </w:rPr>
            </w:pPr>
            <w:r w:rsidRPr="00FC6358">
              <w:rPr>
                <w:rFonts w:eastAsia="Calibri" w:asciiTheme="minorHAnsi" w:hAnsiTheme="minorHAnsi" w:cstheme="minorHAnsi"/>
                <w:color w:val="000000"/>
                <w:sz w:val="18"/>
                <w:szCs w:val="18"/>
              </w:rPr>
              <w:t>Permitted observer provider company</w:t>
            </w:r>
          </w:p>
        </w:tc>
        <w:tc>
          <w:tcPr>
            <w:tcW w:w="1170" w:type="dxa"/>
            <w:tcBorders>
              <w:top w:val="nil"/>
              <w:left w:val="nil"/>
              <w:bottom w:val="single" w:sz="4" w:space="0" w:color="000000"/>
              <w:right w:val="single" w:sz="4" w:space="0" w:color="000000"/>
            </w:tcBorders>
            <w:shd w:val="clear" w:color="auto" w:fill="auto"/>
            <w:vAlign w:val="center"/>
          </w:tcPr>
          <w:p w:rsidR="00A32A3F" w:rsidRPr="00207642" w:rsidP="00A32A3F" w14:paraId="1DED6B12" w14:textId="65E41B34">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1260" w:type="dxa"/>
            <w:tcBorders>
              <w:top w:val="nil"/>
              <w:left w:val="nil"/>
              <w:bottom w:val="single" w:sz="4" w:space="0" w:color="000000"/>
              <w:right w:val="single" w:sz="4" w:space="0" w:color="000000"/>
            </w:tcBorders>
            <w:shd w:val="clear" w:color="auto" w:fill="auto"/>
            <w:vAlign w:val="center"/>
          </w:tcPr>
          <w:p w:rsidR="00A32A3F" w:rsidRPr="00207642" w:rsidP="00A32A3F" w14:paraId="383163E3" w14:textId="2720DB6E">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170" w:type="dxa"/>
            <w:tcBorders>
              <w:top w:val="nil"/>
              <w:left w:val="nil"/>
              <w:bottom w:val="single" w:sz="4" w:space="0" w:color="000000"/>
              <w:right w:val="single" w:sz="4" w:space="0" w:color="000000"/>
            </w:tcBorders>
            <w:shd w:val="clear" w:color="auto" w:fill="auto"/>
            <w:vAlign w:val="center"/>
          </w:tcPr>
          <w:p w:rsidR="00A32A3F" w:rsidRPr="00207642" w:rsidP="00A32A3F" w14:paraId="59D1C6D7" w14:textId="5835C9BC">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1080" w:type="dxa"/>
            <w:tcBorders>
              <w:top w:val="nil"/>
              <w:left w:val="nil"/>
              <w:bottom w:val="single" w:sz="4" w:space="0" w:color="000000"/>
              <w:right w:val="single" w:sz="4" w:space="0" w:color="000000"/>
            </w:tcBorders>
            <w:shd w:val="clear" w:color="auto" w:fill="auto"/>
            <w:vAlign w:val="center"/>
          </w:tcPr>
          <w:p w:rsidR="00A32A3F" w:rsidRPr="00F661A2" w:rsidP="00A32A3F" w14:paraId="5FC61BF7" w14:textId="28D9C36F">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12 min</w:t>
            </w:r>
          </w:p>
        </w:tc>
        <w:tc>
          <w:tcPr>
            <w:tcW w:w="990" w:type="dxa"/>
            <w:tcBorders>
              <w:top w:val="nil"/>
              <w:left w:val="nil"/>
              <w:bottom w:val="single" w:sz="4" w:space="0" w:color="000000"/>
              <w:right w:val="single" w:sz="4" w:space="0" w:color="000000"/>
            </w:tcBorders>
            <w:shd w:val="clear" w:color="auto" w:fill="auto"/>
            <w:vAlign w:val="center"/>
          </w:tcPr>
          <w:p w:rsidR="00A32A3F" w:rsidRPr="00207642" w:rsidP="00A32A3F" w14:paraId="4E2BC838" w14:textId="74C7CE21">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170" w:type="dxa"/>
            <w:tcBorders>
              <w:top w:val="nil"/>
              <w:left w:val="nil"/>
              <w:bottom w:val="single" w:sz="4" w:space="0" w:color="000000"/>
              <w:right w:val="single" w:sz="4" w:space="0" w:color="000000"/>
            </w:tcBorders>
            <w:shd w:val="clear" w:color="auto" w:fill="auto"/>
            <w:vAlign w:val="center"/>
          </w:tcPr>
          <w:p w:rsidR="00A32A3F" w:rsidRPr="00A32A3F" w:rsidP="00A32A3F" w14:paraId="00ACDEFE" w14:textId="36A62469">
            <w:pPr>
              <w:widowControl/>
              <w:jc w:val="right"/>
              <w:rPr>
                <w:rFonts w:eastAsia="Calibri" w:asciiTheme="minorHAnsi" w:hAnsiTheme="minorHAnsi" w:cstheme="minorHAnsi"/>
                <w:color w:val="000000"/>
                <w:sz w:val="18"/>
                <w:szCs w:val="18"/>
              </w:rPr>
            </w:pPr>
            <w:r w:rsidRPr="00A32A3F">
              <w:rPr>
                <w:rFonts w:asciiTheme="minorHAnsi" w:hAnsiTheme="minorHAnsi" w:cstheme="minorHAnsi"/>
                <w:sz w:val="18"/>
                <w:szCs w:val="18"/>
              </w:rPr>
              <w:t>44.07</w:t>
            </w:r>
          </w:p>
        </w:tc>
        <w:tc>
          <w:tcPr>
            <w:tcW w:w="1192" w:type="dxa"/>
            <w:tcBorders>
              <w:top w:val="nil"/>
              <w:left w:val="nil"/>
              <w:bottom w:val="single" w:sz="4" w:space="0" w:color="000000"/>
              <w:right w:val="single" w:sz="8" w:space="0" w:color="000000"/>
            </w:tcBorders>
            <w:shd w:val="clear" w:color="auto" w:fill="auto"/>
            <w:vAlign w:val="center"/>
          </w:tcPr>
          <w:p w:rsidR="00A32A3F" w:rsidRPr="00207642" w:rsidP="00A32A3F" w14:paraId="02F3772A" w14:textId="1ECFA69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44</w:t>
            </w:r>
          </w:p>
        </w:tc>
      </w:tr>
      <w:tr w14:paraId="0BD20721" w14:textId="77777777" w:rsidTr="007840C1">
        <w:tblPrEx>
          <w:tblW w:w="13512" w:type="dxa"/>
          <w:jc w:val="center"/>
          <w:tblLayout w:type="fixed"/>
          <w:tblLook w:val="0400"/>
        </w:tblPrEx>
        <w:trPr>
          <w:trHeight w:val="267"/>
          <w:jc w:val="center"/>
        </w:trPr>
        <w:tc>
          <w:tcPr>
            <w:tcW w:w="562" w:type="dxa"/>
            <w:tcBorders>
              <w:top w:val="single" w:sz="4" w:space="0" w:color="auto"/>
              <w:left w:val="single" w:sz="4" w:space="0" w:color="auto"/>
              <w:bottom w:val="single" w:sz="4" w:space="0" w:color="auto"/>
              <w:right w:val="single" w:sz="4" w:space="0" w:color="auto"/>
            </w:tcBorders>
            <w:vAlign w:val="center"/>
          </w:tcPr>
          <w:p w:rsidR="00A32A3F" w:rsidRPr="00207642" w:rsidP="00A32A3F" w14:paraId="0B89542B" w14:textId="26E7899A">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9</w:t>
            </w:r>
          </w:p>
        </w:tc>
        <w:tc>
          <w:tcPr>
            <w:tcW w:w="2758" w:type="dxa"/>
            <w:tcBorders>
              <w:top w:val="single" w:sz="4" w:space="0" w:color="auto"/>
              <w:left w:val="single" w:sz="4" w:space="0" w:color="auto"/>
              <w:bottom w:val="single" w:sz="4" w:space="0" w:color="auto"/>
              <w:right w:val="single" w:sz="4" w:space="0" w:color="auto"/>
            </w:tcBorders>
            <w:vAlign w:val="center"/>
          </w:tcPr>
          <w:p w:rsidR="00A32A3F" w:rsidRPr="00207642" w:rsidP="00A32A3F" w14:paraId="55886E43" w14:textId="5974625B">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Observer provider contracts</w:t>
            </w:r>
          </w:p>
        </w:tc>
        <w:tc>
          <w:tcPr>
            <w:tcW w:w="2160" w:type="dxa"/>
            <w:tcBorders>
              <w:top w:val="nil"/>
              <w:left w:val="nil"/>
              <w:bottom w:val="single" w:sz="4" w:space="0" w:color="000000"/>
              <w:right w:val="single" w:sz="4" w:space="0" w:color="000000"/>
            </w:tcBorders>
            <w:shd w:val="clear" w:color="auto" w:fill="auto"/>
          </w:tcPr>
          <w:p w:rsidR="00A32A3F" w:rsidRPr="00FC6358" w:rsidP="00A32A3F" w14:paraId="6DFAE9D6" w14:textId="5A808B29">
            <w:pPr>
              <w:widowControl/>
              <w:jc w:val="center"/>
              <w:rPr>
                <w:rFonts w:eastAsia="Calibri" w:asciiTheme="minorHAnsi" w:hAnsiTheme="minorHAnsi" w:cstheme="minorHAnsi"/>
                <w:color w:val="000000"/>
                <w:sz w:val="18"/>
                <w:szCs w:val="18"/>
              </w:rPr>
            </w:pPr>
            <w:r w:rsidRPr="00FC6358">
              <w:rPr>
                <w:rFonts w:eastAsia="Calibri" w:asciiTheme="minorHAnsi" w:hAnsiTheme="minorHAnsi" w:cstheme="minorHAnsi"/>
                <w:color w:val="000000"/>
                <w:sz w:val="18"/>
                <w:szCs w:val="18"/>
              </w:rPr>
              <w:t>Permitted observer provider company</w:t>
            </w:r>
          </w:p>
        </w:tc>
        <w:tc>
          <w:tcPr>
            <w:tcW w:w="1170" w:type="dxa"/>
            <w:tcBorders>
              <w:top w:val="nil"/>
              <w:left w:val="nil"/>
              <w:bottom w:val="single" w:sz="4" w:space="0" w:color="000000"/>
              <w:right w:val="single" w:sz="4" w:space="0" w:color="000000"/>
            </w:tcBorders>
            <w:shd w:val="clear" w:color="auto" w:fill="auto"/>
            <w:vAlign w:val="center"/>
          </w:tcPr>
          <w:p w:rsidR="00A32A3F" w:rsidRPr="00207642" w:rsidP="00A32A3F" w14:paraId="4DE9AD5A" w14:textId="3F80E462">
            <w:pPr>
              <w:widowControl/>
              <w:jc w:val="right"/>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r>
              <w:rPr>
                <w:rFonts w:eastAsia="Calibri" w:asciiTheme="minorHAnsi" w:hAnsiTheme="minorHAnsi" w:cstheme="minorHAnsi"/>
                <w:color w:val="000000"/>
                <w:sz w:val="18"/>
                <w:szCs w:val="18"/>
              </w:rPr>
              <w:t>4</w:t>
            </w:r>
          </w:p>
        </w:tc>
        <w:tc>
          <w:tcPr>
            <w:tcW w:w="1260" w:type="dxa"/>
            <w:tcBorders>
              <w:top w:val="nil"/>
              <w:left w:val="nil"/>
              <w:bottom w:val="single" w:sz="4" w:space="0" w:color="000000"/>
              <w:right w:val="single" w:sz="4" w:space="0" w:color="000000"/>
            </w:tcBorders>
            <w:shd w:val="clear" w:color="auto" w:fill="auto"/>
            <w:vAlign w:val="center"/>
          </w:tcPr>
          <w:p w:rsidR="00A32A3F" w:rsidRPr="00207642" w:rsidP="00A32A3F" w14:paraId="18AC4438" w14:textId="63E65C36">
            <w:pPr>
              <w:widowControl/>
              <w:jc w:val="right"/>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r>
              <w:rPr>
                <w:rFonts w:eastAsia="Calibri" w:asciiTheme="minorHAnsi" w:hAnsiTheme="minorHAnsi" w:cstheme="minorHAnsi"/>
                <w:color w:val="000000"/>
                <w:sz w:val="18"/>
                <w:szCs w:val="18"/>
              </w:rPr>
              <w:t>1</w:t>
            </w:r>
          </w:p>
        </w:tc>
        <w:tc>
          <w:tcPr>
            <w:tcW w:w="1170" w:type="dxa"/>
            <w:tcBorders>
              <w:top w:val="nil"/>
              <w:left w:val="nil"/>
              <w:bottom w:val="single" w:sz="4" w:space="0" w:color="000000"/>
              <w:right w:val="single" w:sz="4" w:space="0" w:color="000000"/>
            </w:tcBorders>
            <w:shd w:val="clear" w:color="auto" w:fill="auto"/>
            <w:vAlign w:val="center"/>
          </w:tcPr>
          <w:p w:rsidR="00A32A3F" w:rsidRPr="00207642" w:rsidP="00A32A3F" w14:paraId="23C1C8C0" w14:textId="758ACB5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1080" w:type="dxa"/>
            <w:tcBorders>
              <w:top w:val="nil"/>
              <w:left w:val="nil"/>
              <w:bottom w:val="single" w:sz="4" w:space="0" w:color="000000"/>
              <w:right w:val="single" w:sz="4" w:space="0" w:color="000000"/>
            </w:tcBorders>
            <w:shd w:val="clear" w:color="auto" w:fill="auto"/>
            <w:vAlign w:val="center"/>
          </w:tcPr>
          <w:p w:rsidR="00A32A3F" w:rsidRPr="00F661A2" w:rsidP="00A32A3F" w14:paraId="5C3F2E43" w14:textId="2528DD39">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30 min</w:t>
            </w:r>
          </w:p>
        </w:tc>
        <w:tc>
          <w:tcPr>
            <w:tcW w:w="990" w:type="dxa"/>
            <w:tcBorders>
              <w:top w:val="nil"/>
              <w:left w:val="nil"/>
              <w:bottom w:val="single" w:sz="4" w:space="0" w:color="000000"/>
              <w:right w:val="single" w:sz="4" w:space="0" w:color="000000"/>
            </w:tcBorders>
            <w:shd w:val="clear" w:color="auto" w:fill="auto"/>
            <w:vAlign w:val="center"/>
          </w:tcPr>
          <w:p w:rsidR="00A32A3F" w:rsidRPr="00207642" w:rsidP="00A32A3F" w14:paraId="7EDEA93C" w14:textId="603BCBC8">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w:t>
            </w:r>
          </w:p>
        </w:tc>
        <w:tc>
          <w:tcPr>
            <w:tcW w:w="1170" w:type="dxa"/>
            <w:tcBorders>
              <w:top w:val="nil"/>
              <w:left w:val="nil"/>
              <w:bottom w:val="single" w:sz="4" w:space="0" w:color="000000"/>
              <w:right w:val="single" w:sz="4" w:space="0" w:color="000000"/>
            </w:tcBorders>
            <w:shd w:val="clear" w:color="auto" w:fill="auto"/>
            <w:vAlign w:val="center"/>
          </w:tcPr>
          <w:p w:rsidR="00A32A3F" w:rsidRPr="00A32A3F" w:rsidP="00A32A3F" w14:paraId="3F0F6E63" w14:textId="1F37A00A">
            <w:pPr>
              <w:widowControl/>
              <w:jc w:val="right"/>
              <w:rPr>
                <w:rFonts w:eastAsia="Calibri" w:asciiTheme="minorHAnsi" w:hAnsiTheme="minorHAnsi" w:cstheme="minorHAnsi"/>
                <w:color w:val="000000"/>
                <w:sz w:val="18"/>
                <w:szCs w:val="18"/>
              </w:rPr>
            </w:pPr>
            <w:r w:rsidRPr="00A32A3F">
              <w:rPr>
                <w:rFonts w:asciiTheme="minorHAnsi" w:hAnsiTheme="minorHAnsi" w:cstheme="minorHAnsi"/>
                <w:sz w:val="18"/>
                <w:szCs w:val="18"/>
              </w:rPr>
              <w:t>44.07</w:t>
            </w:r>
          </w:p>
        </w:tc>
        <w:tc>
          <w:tcPr>
            <w:tcW w:w="1192" w:type="dxa"/>
            <w:tcBorders>
              <w:top w:val="nil"/>
              <w:left w:val="nil"/>
              <w:bottom w:val="single" w:sz="4" w:space="0" w:color="000000"/>
              <w:right w:val="single" w:sz="8" w:space="0" w:color="000000"/>
            </w:tcBorders>
            <w:shd w:val="clear" w:color="auto" w:fill="auto"/>
            <w:vAlign w:val="center"/>
          </w:tcPr>
          <w:p w:rsidR="00A32A3F" w:rsidRPr="00207642" w:rsidP="00A32A3F" w14:paraId="4E0AB517" w14:textId="03525467">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88</w:t>
            </w:r>
          </w:p>
        </w:tc>
      </w:tr>
      <w:tr w14:paraId="44C7C097" w14:textId="77777777" w:rsidTr="007840C1">
        <w:tblPrEx>
          <w:tblW w:w="13512" w:type="dxa"/>
          <w:jc w:val="center"/>
          <w:tblLayout w:type="fixed"/>
          <w:tblLook w:val="0400"/>
        </w:tblPrEx>
        <w:trPr>
          <w:trHeight w:val="267"/>
          <w:jc w:val="center"/>
        </w:trPr>
        <w:tc>
          <w:tcPr>
            <w:tcW w:w="562" w:type="dxa"/>
            <w:tcBorders>
              <w:top w:val="single" w:sz="4" w:space="0" w:color="auto"/>
              <w:left w:val="single" w:sz="4" w:space="0" w:color="auto"/>
              <w:bottom w:val="single" w:sz="4" w:space="0" w:color="auto"/>
              <w:right w:val="single" w:sz="4" w:space="0" w:color="auto"/>
            </w:tcBorders>
            <w:vAlign w:val="center"/>
          </w:tcPr>
          <w:p w:rsidR="00A32A3F" w:rsidRPr="00207642" w:rsidP="00A32A3F" w14:paraId="67AD267E" w14:textId="04ACF824">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10</w:t>
            </w:r>
          </w:p>
        </w:tc>
        <w:tc>
          <w:tcPr>
            <w:tcW w:w="2758" w:type="dxa"/>
            <w:tcBorders>
              <w:top w:val="single" w:sz="4" w:space="0" w:color="auto"/>
              <w:left w:val="single" w:sz="4" w:space="0" w:color="auto"/>
              <w:bottom w:val="single" w:sz="4" w:space="0" w:color="auto"/>
              <w:right w:val="single" w:sz="4" w:space="0" w:color="auto"/>
            </w:tcBorders>
            <w:vAlign w:val="center"/>
          </w:tcPr>
          <w:p w:rsidR="00A32A3F" w:rsidRPr="00207642" w:rsidP="00A32A3F" w14:paraId="13683350" w14:textId="2C4700D1">
            <w:pPr>
              <w:widowControl/>
              <w:rPr>
                <w:rFonts w:eastAsia="Calibri" w:asciiTheme="minorHAnsi" w:hAnsiTheme="minorHAnsi" w:cstheme="minorHAnsi"/>
                <w:color w:val="000000"/>
                <w:sz w:val="18"/>
                <w:szCs w:val="18"/>
              </w:rPr>
            </w:pPr>
            <w:r>
              <w:rPr>
                <w:rFonts w:ascii="Calibri" w:eastAsia="Calibri" w:hAnsi="Calibri" w:cs="Calibri"/>
                <w:sz w:val="18"/>
                <w:szCs w:val="18"/>
              </w:rPr>
              <w:t>Other r</w:t>
            </w:r>
            <w:r w:rsidRPr="004A717B">
              <w:rPr>
                <w:rFonts w:ascii="Calibri" w:eastAsia="Calibri" w:hAnsi="Calibri" w:cs="Calibri"/>
                <w:sz w:val="18"/>
                <w:szCs w:val="18"/>
              </w:rPr>
              <w:t>eports</w:t>
            </w:r>
          </w:p>
        </w:tc>
        <w:tc>
          <w:tcPr>
            <w:tcW w:w="2160" w:type="dxa"/>
            <w:tcBorders>
              <w:top w:val="nil"/>
              <w:left w:val="nil"/>
              <w:bottom w:val="single" w:sz="4" w:space="0" w:color="000000"/>
              <w:right w:val="single" w:sz="4" w:space="0" w:color="000000"/>
            </w:tcBorders>
            <w:shd w:val="clear" w:color="auto" w:fill="auto"/>
          </w:tcPr>
          <w:p w:rsidR="00A32A3F" w:rsidRPr="00FC6358" w:rsidP="00A32A3F" w14:paraId="1F8551FD" w14:textId="55D21BCC">
            <w:pPr>
              <w:widowControl/>
              <w:jc w:val="center"/>
              <w:rPr>
                <w:rFonts w:eastAsia="Calibri" w:asciiTheme="minorHAnsi" w:hAnsiTheme="minorHAnsi" w:cstheme="minorHAnsi"/>
                <w:color w:val="000000"/>
                <w:sz w:val="18"/>
                <w:szCs w:val="18"/>
              </w:rPr>
            </w:pPr>
            <w:r w:rsidRPr="00FC6358">
              <w:rPr>
                <w:rFonts w:eastAsia="Calibri" w:asciiTheme="minorHAnsi" w:hAnsiTheme="minorHAnsi" w:cstheme="minorHAnsi"/>
                <w:color w:val="000000"/>
                <w:sz w:val="18"/>
                <w:szCs w:val="18"/>
              </w:rPr>
              <w:t>Permitted observer provider company</w:t>
            </w:r>
          </w:p>
        </w:tc>
        <w:tc>
          <w:tcPr>
            <w:tcW w:w="1170" w:type="dxa"/>
            <w:tcBorders>
              <w:top w:val="nil"/>
              <w:left w:val="nil"/>
              <w:bottom w:val="single" w:sz="4" w:space="0" w:color="000000"/>
              <w:right w:val="single" w:sz="4" w:space="0" w:color="000000"/>
            </w:tcBorders>
            <w:shd w:val="clear" w:color="auto" w:fill="auto"/>
            <w:vAlign w:val="center"/>
          </w:tcPr>
          <w:p w:rsidR="00A32A3F" w:rsidRPr="00207642" w:rsidP="00A32A3F" w14:paraId="58A72D27" w14:textId="4C6A56BF">
            <w:pPr>
              <w:widowControl/>
              <w:jc w:val="right"/>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r>
              <w:rPr>
                <w:rFonts w:eastAsia="Calibri" w:asciiTheme="minorHAnsi" w:hAnsiTheme="minorHAnsi" w:cstheme="minorHAnsi"/>
                <w:color w:val="000000"/>
                <w:sz w:val="18"/>
                <w:szCs w:val="18"/>
              </w:rPr>
              <w:t>4</w:t>
            </w:r>
          </w:p>
        </w:tc>
        <w:tc>
          <w:tcPr>
            <w:tcW w:w="1260" w:type="dxa"/>
            <w:tcBorders>
              <w:top w:val="nil"/>
              <w:left w:val="nil"/>
              <w:bottom w:val="single" w:sz="4" w:space="0" w:color="000000"/>
              <w:right w:val="single" w:sz="4" w:space="0" w:color="000000"/>
            </w:tcBorders>
            <w:shd w:val="clear" w:color="auto" w:fill="auto"/>
            <w:vAlign w:val="center"/>
          </w:tcPr>
          <w:p w:rsidR="00A32A3F" w:rsidRPr="00207642" w:rsidP="00A32A3F" w14:paraId="207C0DA2" w14:textId="7BEC6BB2">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varies</w:t>
            </w:r>
          </w:p>
        </w:tc>
        <w:tc>
          <w:tcPr>
            <w:tcW w:w="1170" w:type="dxa"/>
            <w:tcBorders>
              <w:top w:val="nil"/>
              <w:left w:val="nil"/>
              <w:bottom w:val="single" w:sz="4" w:space="0" w:color="000000"/>
              <w:right w:val="single" w:sz="4" w:space="0" w:color="000000"/>
            </w:tcBorders>
            <w:shd w:val="clear" w:color="auto" w:fill="auto"/>
            <w:vAlign w:val="center"/>
          </w:tcPr>
          <w:p w:rsidR="00A32A3F" w:rsidRPr="00207642" w:rsidP="00A32A3F" w14:paraId="5223B8DF" w14:textId="1DF9C641">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400</w:t>
            </w:r>
          </w:p>
        </w:tc>
        <w:tc>
          <w:tcPr>
            <w:tcW w:w="1080" w:type="dxa"/>
            <w:tcBorders>
              <w:top w:val="nil"/>
              <w:left w:val="nil"/>
              <w:bottom w:val="single" w:sz="4" w:space="0" w:color="000000"/>
              <w:right w:val="single" w:sz="4" w:space="0" w:color="000000"/>
            </w:tcBorders>
            <w:shd w:val="clear" w:color="auto" w:fill="auto"/>
            <w:vAlign w:val="center"/>
          </w:tcPr>
          <w:p w:rsidR="00A32A3F" w:rsidRPr="00F661A2" w:rsidP="00A32A3F" w14:paraId="3F78259E" w14:textId="578DE198">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2 hours</w:t>
            </w:r>
          </w:p>
        </w:tc>
        <w:tc>
          <w:tcPr>
            <w:tcW w:w="990" w:type="dxa"/>
            <w:tcBorders>
              <w:top w:val="nil"/>
              <w:left w:val="nil"/>
              <w:bottom w:val="single" w:sz="4" w:space="0" w:color="000000"/>
              <w:right w:val="single" w:sz="4" w:space="0" w:color="000000"/>
            </w:tcBorders>
            <w:shd w:val="clear" w:color="auto" w:fill="auto"/>
            <w:vAlign w:val="center"/>
          </w:tcPr>
          <w:p w:rsidR="00A32A3F" w:rsidRPr="00207642" w:rsidP="00A32A3F" w14:paraId="7F47F9BC" w14:textId="1483BC19">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800</w:t>
            </w:r>
          </w:p>
        </w:tc>
        <w:tc>
          <w:tcPr>
            <w:tcW w:w="1170" w:type="dxa"/>
            <w:tcBorders>
              <w:top w:val="nil"/>
              <w:left w:val="nil"/>
              <w:bottom w:val="single" w:sz="4" w:space="0" w:color="000000"/>
              <w:right w:val="single" w:sz="4" w:space="0" w:color="000000"/>
            </w:tcBorders>
            <w:shd w:val="clear" w:color="auto" w:fill="auto"/>
            <w:vAlign w:val="center"/>
          </w:tcPr>
          <w:p w:rsidR="00A32A3F" w:rsidRPr="00A32A3F" w:rsidP="00A32A3F" w14:paraId="07448B40" w14:textId="087C9DD5">
            <w:pPr>
              <w:widowControl/>
              <w:jc w:val="right"/>
              <w:rPr>
                <w:rFonts w:eastAsia="Calibri" w:asciiTheme="minorHAnsi" w:hAnsiTheme="minorHAnsi" w:cstheme="minorHAnsi"/>
                <w:color w:val="000000"/>
                <w:sz w:val="18"/>
                <w:szCs w:val="18"/>
              </w:rPr>
            </w:pPr>
            <w:r w:rsidRPr="00A32A3F">
              <w:rPr>
                <w:rFonts w:asciiTheme="minorHAnsi" w:hAnsiTheme="minorHAnsi" w:cstheme="minorHAnsi"/>
                <w:sz w:val="18"/>
                <w:szCs w:val="18"/>
              </w:rPr>
              <w:t>44.07</w:t>
            </w:r>
          </w:p>
        </w:tc>
        <w:tc>
          <w:tcPr>
            <w:tcW w:w="1192" w:type="dxa"/>
            <w:tcBorders>
              <w:top w:val="nil"/>
              <w:left w:val="nil"/>
              <w:bottom w:val="single" w:sz="4" w:space="0" w:color="000000"/>
              <w:right w:val="single" w:sz="8" w:space="0" w:color="000000"/>
            </w:tcBorders>
            <w:shd w:val="clear" w:color="auto" w:fill="auto"/>
            <w:vAlign w:val="center"/>
          </w:tcPr>
          <w:p w:rsidR="00A32A3F" w:rsidRPr="00207642" w:rsidP="00A32A3F" w14:paraId="6B9EC3BB" w14:textId="2FBFA084">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35,256</w:t>
            </w:r>
            <w:r w:rsidRPr="00207642">
              <w:rPr>
                <w:rFonts w:eastAsia="Calibri" w:asciiTheme="minorHAnsi" w:hAnsiTheme="minorHAnsi" w:cstheme="minorHAnsi"/>
                <w:color w:val="000000"/>
                <w:sz w:val="18"/>
                <w:szCs w:val="18"/>
              </w:rPr>
              <w:t> </w:t>
            </w:r>
          </w:p>
        </w:tc>
      </w:tr>
      <w:tr w14:paraId="06AE18F6" w14:textId="77777777" w:rsidTr="007840C1">
        <w:tblPrEx>
          <w:tblW w:w="13512" w:type="dxa"/>
          <w:jc w:val="center"/>
          <w:tblLayout w:type="fixed"/>
          <w:tblLook w:val="0400"/>
        </w:tblPrEx>
        <w:trPr>
          <w:trHeight w:val="267"/>
          <w:jc w:val="center"/>
        </w:trPr>
        <w:tc>
          <w:tcPr>
            <w:tcW w:w="562" w:type="dxa"/>
            <w:tcBorders>
              <w:top w:val="single" w:sz="4" w:space="0" w:color="auto"/>
              <w:left w:val="single" w:sz="4" w:space="0" w:color="auto"/>
              <w:bottom w:val="single" w:sz="4" w:space="0" w:color="auto"/>
              <w:right w:val="single" w:sz="4" w:space="0" w:color="auto"/>
            </w:tcBorders>
            <w:vAlign w:val="center"/>
          </w:tcPr>
          <w:p w:rsidR="00A32A3F" w:rsidRPr="00162741" w:rsidP="00A32A3F" w14:paraId="433A0904" w14:textId="1AA30984">
            <w:pPr>
              <w:widowControl/>
              <w:jc w:val="center"/>
              <w:rPr>
                <w:rFonts w:eastAsia="Calibri" w:asciiTheme="minorHAnsi" w:hAnsiTheme="minorHAnsi" w:cstheme="minorHAnsi"/>
                <w:color w:val="000000"/>
                <w:sz w:val="18"/>
                <w:szCs w:val="18"/>
              </w:rPr>
            </w:pPr>
            <w:r w:rsidRPr="00162741">
              <w:rPr>
                <w:rFonts w:ascii="Calibri" w:eastAsia="Calibri" w:hAnsi="Calibri" w:cs="Calibri"/>
                <w:sz w:val="18"/>
                <w:szCs w:val="18"/>
              </w:rPr>
              <w:t>11</w:t>
            </w:r>
          </w:p>
        </w:tc>
        <w:tc>
          <w:tcPr>
            <w:tcW w:w="2758" w:type="dxa"/>
            <w:tcBorders>
              <w:top w:val="single" w:sz="4" w:space="0" w:color="auto"/>
              <w:left w:val="single" w:sz="4" w:space="0" w:color="auto"/>
              <w:bottom w:val="single" w:sz="4" w:space="0" w:color="auto"/>
              <w:right w:val="single" w:sz="4" w:space="0" w:color="auto"/>
            </w:tcBorders>
            <w:vAlign w:val="center"/>
          </w:tcPr>
          <w:p w:rsidR="00A32A3F" w:rsidRPr="00207642" w:rsidP="00A32A3F" w14:paraId="3E342ACF" w14:textId="37D26A51">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Update to provider information</w:t>
            </w:r>
          </w:p>
        </w:tc>
        <w:tc>
          <w:tcPr>
            <w:tcW w:w="2160" w:type="dxa"/>
            <w:tcBorders>
              <w:top w:val="nil"/>
              <w:left w:val="nil"/>
              <w:bottom w:val="single" w:sz="4" w:space="0" w:color="000000"/>
              <w:right w:val="single" w:sz="4" w:space="0" w:color="000000"/>
            </w:tcBorders>
            <w:shd w:val="clear" w:color="auto" w:fill="auto"/>
          </w:tcPr>
          <w:p w:rsidR="00A32A3F" w:rsidRPr="00FC6358" w:rsidP="00A32A3F" w14:paraId="725B2BC0" w14:textId="60C3C32F">
            <w:pPr>
              <w:widowControl/>
              <w:jc w:val="center"/>
              <w:rPr>
                <w:rFonts w:eastAsia="Calibri" w:asciiTheme="minorHAnsi" w:hAnsiTheme="minorHAnsi" w:cstheme="minorHAnsi"/>
                <w:color w:val="000000"/>
                <w:sz w:val="18"/>
                <w:szCs w:val="18"/>
              </w:rPr>
            </w:pPr>
            <w:r w:rsidRPr="00FC6358">
              <w:rPr>
                <w:rFonts w:eastAsia="Calibri" w:asciiTheme="minorHAnsi" w:hAnsiTheme="minorHAnsi" w:cstheme="minorHAnsi"/>
                <w:color w:val="000000"/>
                <w:sz w:val="18"/>
                <w:szCs w:val="18"/>
              </w:rPr>
              <w:t>Permitted observer provider company</w:t>
            </w:r>
          </w:p>
        </w:tc>
        <w:tc>
          <w:tcPr>
            <w:tcW w:w="1170" w:type="dxa"/>
            <w:tcBorders>
              <w:top w:val="nil"/>
              <w:left w:val="nil"/>
              <w:bottom w:val="single" w:sz="4" w:space="0" w:color="000000"/>
              <w:right w:val="single" w:sz="4" w:space="0" w:color="000000"/>
            </w:tcBorders>
            <w:shd w:val="clear" w:color="auto" w:fill="auto"/>
            <w:vAlign w:val="center"/>
          </w:tcPr>
          <w:p w:rsidR="00A32A3F" w:rsidRPr="00207642" w:rsidP="00A32A3F" w14:paraId="2EAA5BD0" w14:textId="4744F9D8">
            <w:pPr>
              <w:widowControl/>
              <w:jc w:val="right"/>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r>
              <w:rPr>
                <w:rFonts w:eastAsia="Calibri" w:asciiTheme="minorHAnsi" w:hAnsiTheme="minorHAnsi" w:cstheme="minorHAnsi"/>
                <w:color w:val="000000"/>
                <w:sz w:val="18"/>
                <w:szCs w:val="18"/>
              </w:rPr>
              <w:t>4</w:t>
            </w:r>
          </w:p>
        </w:tc>
        <w:tc>
          <w:tcPr>
            <w:tcW w:w="1260" w:type="dxa"/>
            <w:tcBorders>
              <w:top w:val="nil"/>
              <w:left w:val="nil"/>
              <w:bottom w:val="single" w:sz="4" w:space="0" w:color="000000"/>
              <w:right w:val="single" w:sz="4" w:space="0" w:color="000000"/>
            </w:tcBorders>
            <w:shd w:val="clear" w:color="auto" w:fill="auto"/>
            <w:vAlign w:val="center"/>
          </w:tcPr>
          <w:p w:rsidR="00A32A3F" w:rsidRPr="00207642" w:rsidP="00A32A3F" w14:paraId="5891062A" w14:textId="660BB779">
            <w:pPr>
              <w:widowControl/>
              <w:jc w:val="right"/>
              <w:rPr>
                <w:rFonts w:eastAsia="Calibri" w:asciiTheme="minorHAnsi" w:hAnsiTheme="minorHAnsi" w:cstheme="minorHAnsi"/>
                <w:color w:val="000000"/>
                <w:sz w:val="18"/>
                <w:szCs w:val="18"/>
              </w:rPr>
            </w:pPr>
            <w:r w:rsidRPr="00F814CD">
              <w:rPr>
                <w:rFonts w:eastAsia="Calibri" w:asciiTheme="minorHAnsi" w:hAnsiTheme="minorHAnsi" w:cstheme="minorHAnsi"/>
                <w:color w:val="000000"/>
                <w:sz w:val="18"/>
                <w:szCs w:val="18"/>
              </w:rPr>
              <w:t>once or less</w:t>
            </w:r>
            <w:r w:rsidRPr="00207642">
              <w:rPr>
                <w:rFonts w:eastAsia="Calibri" w:asciiTheme="minorHAnsi" w:hAnsiTheme="minorHAnsi" w:cstheme="minorHAnsi"/>
                <w:color w:val="000000"/>
                <w:sz w:val="18"/>
                <w:szCs w:val="18"/>
              </w:rPr>
              <w:t> </w:t>
            </w:r>
          </w:p>
        </w:tc>
        <w:tc>
          <w:tcPr>
            <w:tcW w:w="1170" w:type="dxa"/>
            <w:tcBorders>
              <w:top w:val="nil"/>
              <w:left w:val="nil"/>
              <w:bottom w:val="single" w:sz="4" w:space="0" w:color="000000"/>
              <w:right w:val="single" w:sz="4" w:space="0" w:color="000000"/>
            </w:tcBorders>
            <w:shd w:val="clear" w:color="auto" w:fill="auto"/>
            <w:vAlign w:val="center"/>
          </w:tcPr>
          <w:p w:rsidR="00A32A3F" w:rsidRPr="00207642" w:rsidP="00A32A3F" w14:paraId="4EA65DA9" w14:textId="7C13788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1080" w:type="dxa"/>
            <w:tcBorders>
              <w:top w:val="nil"/>
              <w:left w:val="nil"/>
              <w:bottom w:val="single" w:sz="4" w:space="0" w:color="000000"/>
              <w:right w:val="single" w:sz="4" w:space="0" w:color="000000"/>
            </w:tcBorders>
            <w:shd w:val="clear" w:color="auto" w:fill="auto"/>
            <w:vAlign w:val="center"/>
          </w:tcPr>
          <w:p w:rsidR="00A32A3F" w:rsidRPr="00F661A2" w:rsidP="00A32A3F" w14:paraId="5F640584" w14:textId="1F210356">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5 min</w:t>
            </w:r>
          </w:p>
        </w:tc>
        <w:tc>
          <w:tcPr>
            <w:tcW w:w="990" w:type="dxa"/>
            <w:tcBorders>
              <w:top w:val="nil"/>
              <w:left w:val="nil"/>
              <w:bottom w:val="single" w:sz="4" w:space="0" w:color="000000"/>
              <w:right w:val="single" w:sz="4" w:space="0" w:color="000000"/>
            </w:tcBorders>
            <w:shd w:val="clear" w:color="auto" w:fill="auto"/>
            <w:vAlign w:val="center"/>
          </w:tcPr>
          <w:p w:rsidR="00A32A3F" w:rsidRPr="00207642" w:rsidP="00A32A3F" w14:paraId="1B349317" w14:textId="3C40A740">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170" w:type="dxa"/>
            <w:tcBorders>
              <w:top w:val="nil"/>
              <w:left w:val="nil"/>
              <w:bottom w:val="single" w:sz="4" w:space="0" w:color="000000"/>
              <w:right w:val="single" w:sz="4" w:space="0" w:color="000000"/>
            </w:tcBorders>
            <w:shd w:val="clear" w:color="auto" w:fill="auto"/>
            <w:vAlign w:val="center"/>
          </w:tcPr>
          <w:p w:rsidR="00A32A3F" w:rsidRPr="00A32A3F" w:rsidP="00A32A3F" w14:paraId="4AFB8FAE" w14:textId="657DB1E5">
            <w:pPr>
              <w:widowControl/>
              <w:jc w:val="right"/>
              <w:rPr>
                <w:rFonts w:eastAsia="Calibri" w:asciiTheme="minorHAnsi" w:hAnsiTheme="minorHAnsi" w:cstheme="minorHAnsi"/>
                <w:color w:val="000000"/>
                <w:sz w:val="18"/>
                <w:szCs w:val="18"/>
              </w:rPr>
            </w:pPr>
            <w:r w:rsidRPr="00A32A3F">
              <w:rPr>
                <w:rFonts w:asciiTheme="minorHAnsi" w:hAnsiTheme="minorHAnsi" w:cstheme="minorHAnsi"/>
                <w:sz w:val="18"/>
                <w:szCs w:val="18"/>
              </w:rPr>
              <w:t>44.07</w:t>
            </w:r>
          </w:p>
        </w:tc>
        <w:tc>
          <w:tcPr>
            <w:tcW w:w="1192" w:type="dxa"/>
            <w:tcBorders>
              <w:top w:val="nil"/>
              <w:left w:val="nil"/>
              <w:bottom w:val="single" w:sz="4" w:space="0" w:color="000000"/>
              <w:right w:val="single" w:sz="8" w:space="0" w:color="000000"/>
            </w:tcBorders>
            <w:shd w:val="clear" w:color="auto" w:fill="auto"/>
            <w:vAlign w:val="center"/>
          </w:tcPr>
          <w:p w:rsidR="00A32A3F" w:rsidRPr="00207642" w:rsidP="00A32A3F" w14:paraId="2FC3D423" w14:textId="221E99D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r w:rsidR="00D657A5">
              <w:rPr>
                <w:rFonts w:eastAsia="Calibri" w:asciiTheme="minorHAnsi" w:hAnsiTheme="minorHAnsi" w:cstheme="minorHAnsi"/>
                <w:color w:val="000000"/>
                <w:sz w:val="18"/>
                <w:szCs w:val="18"/>
              </w:rPr>
              <w:t>5</w:t>
            </w:r>
            <w:r w:rsidRPr="00207642">
              <w:rPr>
                <w:rFonts w:eastAsia="Calibri" w:asciiTheme="minorHAnsi" w:hAnsiTheme="minorHAnsi" w:cstheme="minorHAnsi"/>
                <w:color w:val="000000"/>
                <w:sz w:val="18"/>
                <w:szCs w:val="18"/>
              </w:rPr>
              <w:t> </w:t>
            </w:r>
          </w:p>
        </w:tc>
      </w:tr>
      <w:tr w14:paraId="7BD71AC8" w14:textId="77777777" w:rsidTr="007840C1">
        <w:tblPrEx>
          <w:tblW w:w="13512" w:type="dxa"/>
          <w:jc w:val="center"/>
          <w:tblLayout w:type="fixed"/>
          <w:tblLook w:val="0400"/>
        </w:tblPrEx>
        <w:trPr>
          <w:trHeight w:val="267"/>
          <w:jc w:val="center"/>
        </w:trPr>
        <w:tc>
          <w:tcPr>
            <w:tcW w:w="562" w:type="dxa"/>
            <w:tcBorders>
              <w:top w:val="single" w:sz="4" w:space="0" w:color="auto"/>
              <w:left w:val="single" w:sz="4" w:space="0" w:color="auto"/>
              <w:bottom w:val="single" w:sz="4" w:space="0" w:color="auto"/>
              <w:right w:val="single" w:sz="4" w:space="0" w:color="auto"/>
            </w:tcBorders>
            <w:vAlign w:val="center"/>
          </w:tcPr>
          <w:p w:rsidR="00A32A3F" w:rsidRPr="00162741" w:rsidP="00A32A3F" w14:paraId="452373DA" w14:textId="391516EF">
            <w:pPr>
              <w:widowControl/>
              <w:jc w:val="center"/>
              <w:rPr>
                <w:rFonts w:eastAsia="Calibri" w:asciiTheme="minorHAnsi" w:hAnsiTheme="minorHAnsi" w:cstheme="minorHAnsi"/>
                <w:color w:val="000000"/>
                <w:sz w:val="18"/>
                <w:szCs w:val="18"/>
              </w:rPr>
            </w:pPr>
            <w:r w:rsidRPr="00162741">
              <w:rPr>
                <w:rFonts w:ascii="Calibri" w:eastAsia="Calibri" w:hAnsi="Calibri" w:cs="Calibri"/>
                <w:sz w:val="18"/>
                <w:szCs w:val="18"/>
              </w:rPr>
              <w:t>12</w:t>
            </w:r>
          </w:p>
        </w:tc>
        <w:tc>
          <w:tcPr>
            <w:tcW w:w="2758" w:type="dxa"/>
            <w:tcBorders>
              <w:top w:val="single" w:sz="4" w:space="0" w:color="auto"/>
              <w:left w:val="single" w:sz="4" w:space="0" w:color="auto"/>
              <w:bottom w:val="single" w:sz="4" w:space="0" w:color="auto"/>
              <w:right w:val="single" w:sz="4" w:space="0" w:color="auto"/>
            </w:tcBorders>
            <w:vAlign w:val="center"/>
          </w:tcPr>
          <w:p w:rsidR="00A32A3F" w:rsidRPr="00207642" w:rsidP="00A32A3F" w14:paraId="60004B77" w14:textId="678FAF25">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Observer provider invoices</w:t>
            </w:r>
          </w:p>
        </w:tc>
        <w:tc>
          <w:tcPr>
            <w:tcW w:w="2160" w:type="dxa"/>
            <w:tcBorders>
              <w:top w:val="nil"/>
              <w:left w:val="nil"/>
              <w:bottom w:val="single" w:sz="4" w:space="0" w:color="000000"/>
              <w:right w:val="single" w:sz="4" w:space="0" w:color="000000"/>
            </w:tcBorders>
            <w:shd w:val="clear" w:color="auto" w:fill="auto"/>
          </w:tcPr>
          <w:p w:rsidR="00A32A3F" w:rsidRPr="00FC6358" w:rsidP="00A32A3F" w14:paraId="065BF39E" w14:textId="3F4CD051">
            <w:pPr>
              <w:widowControl/>
              <w:jc w:val="center"/>
              <w:rPr>
                <w:rFonts w:eastAsia="Calibri" w:asciiTheme="minorHAnsi" w:hAnsiTheme="minorHAnsi" w:cstheme="minorHAnsi"/>
                <w:color w:val="000000"/>
                <w:sz w:val="18"/>
                <w:szCs w:val="18"/>
              </w:rPr>
            </w:pPr>
            <w:r w:rsidRPr="00FC6358">
              <w:rPr>
                <w:rFonts w:eastAsia="Calibri" w:asciiTheme="minorHAnsi" w:hAnsiTheme="minorHAnsi" w:cstheme="minorHAnsi"/>
                <w:color w:val="000000"/>
                <w:sz w:val="18"/>
                <w:szCs w:val="18"/>
              </w:rPr>
              <w:t>Permitted observer provider company</w:t>
            </w:r>
          </w:p>
        </w:tc>
        <w:tc>
          <w:tcPr>
            <w:tcW w:w="1170" w:type="dxa"/>
            <w:tcBorders>
              <w:top w:val="nil"/>
              <w:left w:val="nil"/>
              <w:bottom w:val="single" w:sz="4" w:space="0" w:color="000000"/>
              <w:right w:val="single" w:sz="4" w:space="0" w:color="000000"/>
            </w:tcBorders>
            <w:shd w:val="clear" w:color="auto" w:fill="auto"/>
            <w:vAlign w:val="center"/>
          </w:tcPr>
          <w:p w:rsidR="00A32A3F" w:rsidRPr="00207642" w:rsidP="00A32A3F" w14:paraId="109DB0A5" w14:textId="65C02F65">
            <w:pPr>
              <w:widowControl/>
              <w:jc w:val="right"/>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r>
              <w:rPr>
                <w:rFonts w:eastAsia="Calibri" w:asciiTheme="minorHAnsi" w:hAnsiTheme="minorHAnsi" w:cstheme="minorHAnsi"/>
                <w:color w:val="000000"/>
                <w:sz w:val="18"/>
                <w:szCs w:val="18"/>
              </w:rPr>
              <w:t>4</w:t>
            </w:r>
          </w:p>
        </w:tc>
        <w:tc>
          <w:tcPr>
            <w:tcW w:w="1260" w:type="dxa"/>
            <w:tcBorders>
              <w:top w:val="nil"/>
              <w:left w:val="nil"/>
              <w:bottom w:val="single" w:sz="4" w:space="0" w:color="000000"/>
              <w:right w:val="single" w:sz="4" w:space="0" w:color="000000"/>
            </w:tcBorders>
            <w:shd w:val="clear" w:color="auto" w:fill="auto"/>
            <w:vAlign w:val="center"/>
          </w:tcPr>
          <w:p w:rsidR="00A32A3F" w:rsidRPr="00207642" w:rsidP="00A32A3F" w14:paraId="0C8E5EEB" w14:textId="56A7F359">
            <w:pPr>
              <w:widowControl/>
              <w:jc w:val="right"/>
              <w:rPr>
                <w:rFonts w:eastAsia="Calibri" w:asciiTheme="minorHAnsi" w:hAnsiTheme="minorHAnsi" w:cstheme="minorHAnsi"/>
                <w:color w:val="000000"/>
                <w:sz w:val="18"/>
                <w:szCs w:val="18"/>
              </w:rPr>
            </w:pPr>
            <w:r w:rsidRPr="00F814CD">
              <w:rPr>
                <w:rFonts w:eastAsia="Calibri" w:asciiTheme="minorHAnsi" w:hAnsiTheme="minorHAnsi" w:cstheme="minorHAnsi"/>
                <w:color w:val="000000"/>
                <w:sz w:val="18"/>
                <w:szCs w:val="18"/>
              </w:rPr>
              <w:t xml:space="preserve">12 </w:t>
            </w:r>
            <w:r>
              <w:rPr>
                <w:rFonts w:eastAsia="Calibri" w:asciiTheme="minorHAnsi" w:hAnsiTheme="minorHAnsi" w:cstheme="minorHAnsi"/>
                <w:color w:val="000000"/>
                <w:sz w:val="18"/>
                <w:szCs w:val="18"/>
              </w:rPr>
              <w:t>(</w:t>
            </w:r>
            <w:r w:rsidRPr="00F814CD">
              <w:rPr>
                <w:rFonts w:eastAsia="Calibri" w:asciiTheme="minorHAnsi" w:hAnsiTheme="minorHAnsi" w:cstheme="minorHAnsi"/>
                <w:color w:val="000000"/>
                <w:sz w:val="18"/>
                <w:szCs w:val="18"/>
              </w:rPr>
              <w:t>monthly)</w:t>
            </w:r>
            <w:r w:rsidRPr="00207642">
              <w:rPr>
                <w:rFonts w:eastAsia="Calibri" w:asciiTheme="minorHAnsi" w:hAnsiTheme="minorHAnsi" w:cstheme="minorHAnsi"/>
                <w:color w:val="000000"/>
                <w:sz w:val="18"/>
                <w:szCs w:val="18"/>
              </w:rPr>
              <w:t> </w:t>
            </w:r>
          </w:p>
        </w:tc>
        <w:tc>
          <w:tcPr>
            <w:tcW w:w="1170" w:type="dxa"/>
            <w:tcBorders>
              <w:top w:val="nil"/>
              <w:left w:val="nil"/>
              <w:bottom w:val="single" w:sz="4" w:space="0" w:color="000000"/>
              <w:right w:val="single" w:sz="4" w:space="0" w:color="000000"/>
            </w:tcBorders>
            <w:shd w:val="clear" w:color="auto" w:fill="auto"/>
            <w:vAlign w:val="center"/>
          </w:tcPr>
          <w:p w:rsidR="00A32A3F" w:rsidRPr="00207642" w:rsidP="00A32A3F" w14:paraId="4CDC20F5" w14:textId="01F5EC43">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48</w:t>
            </w:r>
          </w:p>
        </w:tc>
        <w:tc>
          <w:tcPr>
            <w:tcW w:w="1080" w:type="dxa"/>
            <w:tcBorders>
              <w:top w:val="nil"/>
              <w:left w:val="nil"/>
              <w:bottom w:val="single" w:sz="4" w:space="0" w:color="000000"/>
              <w:right w:val="single" w:sz="4" w:space="0" w:color="000000"/>
            </w:tcBorders>
            <w:shd w:val="clear" w:color="auto" w:fill="auto"/>
            <w:vAlign w:val="center"/>
          </w:tcPr>
          <w:p w:rsidR="00A32A3F" w:rsidRPr="00F661A2" w:rsidP="00A32A3F" w14:paraId="33E92AB3" w14:textId="500A98C9">
            <w:pPr>
              <w:widowControl/>
              <w:jc w:val="right"/>
              <w:rPr>
                <w:rFonts w:eastAsia="Calibri" w:asciiTheme="minorHAnsi" w:hAnsiTheme="minorHAnsi" w:cstheme="minorHAnsi"/>
                <w:color w:val="000000"/>
                <w:sz w:val="18"/>
                <w:szCs w:val="18"/>
              </w:rPr>
            </w:pPr>
            <w:r w:rsidRPr="00F661A2">
              <w:rPr>
                <w:rFonts w:asciiTheme="minorHAnsi" w:hAnsiTheme="minorHAnsi" w:cstheme="minorHAnsi"/>
                <w:sz w:val="18"/>
                <w:szCs w:val="18"/>
              </w:rPr>
              <w:t>30 min</w:t>
            </w:r>
          </w:p>
        </w:tc>
        <w:tc>
          <w:tcPr>
            <w:tcW w:w="990" w:type="dxa"/>
            <w:tcBorders>
              <w:top w:val="nil"/>
              <w:left w:val="nil"/>
              <w:bottom w:val="single" w:sz="4" w:space="0" w:color="000000"/>
              <w:right w:val="single" w:sz="4" w:space="0" w:color="000000"/>
            </w:tcBorders>
            <w:shd w:val="clear" w:color="auto" w:fill="auto"/>
            <w:vAlign w:val="center"/>
          </w:tcPr>
          <w:p w:rsidR="00A32A3F" w:rsidRPr="00207642" w:rsidP="00A32A3F" w14:paraId="1317EAC0" w14:textId="30DB8281">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24</w:t>
            </w:r>
          </w:p>
        </w:tc>
        <w:tc>
          <w:tcPr>
            <w:tcW w:w="1170" w:type="dxa"/>
            <w:tcBorders>
              <w:top w:val="nil"/>
              <w:left w:val="nil"/>
              <w:bottom w:val="single" w:sz="4" w:space="0" w:color="000000"/>
              <w:right w:val="single" w:sz="4" w:space="0" w:color="000000"/>
            </w:tcBorders>
            <w:shd w:val="clear" w:color="auto" w:fill="auto"/>
            <w:vAlign w:val="center"/>
          </w:tcPr>
          <w:p w:rsidR="00A32A3F" w:rsidRPr="00A32A3F" w:rsidP="00A32A3F" w14:paraId="17957370" w14:textId="0B01723A">
            <w:pPr>
              <w:widowControl/>
              <w:jc w:val="right"/>
              <w:rPr>
                <w:rFonts w:eastAsia="Calibri" w:asciiTheme="minorHAnsi" w:hAnsiTheme="minorHAnsi" w:cstheme="minorHAnsi"/>
                <w:color w:val="000000"/>
                <w:sz w:val="18"/>
                <w:szCs w:val="18"/>
              </w:rPr>
            </w:pPr>
            <w:r w:rsidRPr="00A32A3F">
              <w:rPr>
                <w:rFonts w:asciiTheme="minorHAnsi" w:hAnsiTheme="minorHAnsi" w:cstheme="minorHAnsi"/>
                <w:sz w:val="18"/>
                <w:szCs w:val="18"/>
              </w:rPr>
              <w:t>44.07</w:t>
            </w:r>
          </w:p>
        </w:tc>
        <w:tc>
          <w:tcPr>
            <w:tcW w:w="1192" w:type="dxa"/>
            <w:tcBorders>
              <w:top w:val="nil"/>
              <w:left w:val="nil"/>
              <w:bottom w:val="single" w:sz="4" w:space="0" w:color="000000"/>
              <w:right w:val="single" w:sz="8" w:space="0" w:color="000000"/>
            </w:tcBorders>
            <w:shd w:val="clear" w:color="auto" w:fill="auto"/>
            <w:vAlign w:val="center"/>
          </w:tcPr>
          <w:p w:rsidR="00A32A3F" w:rsidRPr="00207642" w:rsidP="00A32A3F" w14:paraId="5B7A3F31" w14:textId="655E7C40">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1,058</w:t>
            </w:r>
            <w:r w:rsidRPr="00207642">
              <w:rPr>
                <w:rFonts w:eastAsia="Calibri" w:asciiTheme="minorHAnsi" w:hAnsiTheme="minorHAnsi" w:cstheme="minorHAnsi"/>
                <w:color w:val="000000"/>
                <w:sz w:val="18"/>
                <w:szCs w:val="18"/>
              </w:rPr>
              <w:t> </w:t>
            </w:r>
          </w:p>
        </w:tc>
      </w:tr>
      <w:tr w14:paraId="5C45079B" w14:textId="77777777" w:rsidTr="00C8751B">
        <w:tblPrEx>
          <w:tblW w:w="13512" w:type="dxa"/>
          <w:jc w:val="center"/>
          <w:tblLayout w:type="fixed"/>
          <w:tblLook w:val="0400"/>
        </w:tblPrEx>
        <w:trPr>
          <w:trHeight w:val="267"/>
          <w:jc w:val="center"/>
        </w:trPr>
        <w:tc>
          <w:tcPr>
            <w:tcW w:w="3320" w:type="dxa"/>
            <w:gridSpan w:val="2"/>
            <w:tcBorders>
              <w:top w:val="nil"/>
              <w:left w:val="single" w:sz="8" w:space="0" w:color="000000"/>
              <w:bottom w:val="single" w:sz="4" w:space="0" w:color="000000"/>
              <w:right w:val="single" w:sz="4" w:space="0" w:color="000000"/>
            </w:tcBorders>
            <w:shd w:val="clear" w:color="auto" w:fill="D9D9D9" w:themeFill="background1" w:themeFillShade="D9"/>
            <w:vAlign w:val="center"/>
          </w:tcPr>
          <w:p w:rsidR="0008379B" w:rsidRPr="0008379B" w:rsidP="0008379B" w14:paraId="062B5EA6" w14:textId="6C278B2F">
            <w:pPr>
              <w:widowControl/>
              <w:rPr>
                <w:rFonts w:eastAsia="Calibri" w:asciiTheme="minorHAnsi" w:hAnsiTheme="minorHAnsi" w:cstheme="minorHAnsi"/>
                <w:b/>
                <w:color w:val="000000"/>
                <w:sz w:val="18"/>
                <w:szCs w:val="18"/>
              </w:rPr>
            </w:pPr>
            <w:r w:rsidRPr="0008379B">
              <w:rPr>
                <w:rFonts w:eastAsia="Calibri" w:asciiTheme="minorHAnsi" w:hAnsiTheme="minorHAnsi" w:cstheme="minorHAnsi"/>
                <w:b/>
                <w:color w:val="000000"/>
                <w:sz w:val="18"/>
                <w:szCs w:val="18"/>
              </w:rPr>
              <w:t>III. Administrative Appeals </w:t>
            </w:r>
          </w:p>
        </w:tc>
        <w:tc>
          <w:tcPr>
            <w:tcW w:w="2160" w:type="dxa"/>
            <w:tcBorders>
              <w:top w:val="nil"/>
              <w:left w:val="nil"/>
              <w:bottom w:val="single" w:sz="4" w:space="0" w:color="000000"/>
              <w:right w:val="single" w:sz="4" w:space="0" w:color="000000"/>
            </w:tcBorders>
            <w:shd w:val="clear" w:color="auto" w:fill="D9D9D9" w:themeFill="background1" w:themeFillShade="D9"/>
            <w:vAlign w:val="center"/>
          </w:tcPr>
          <w:p w:rsidR="0008379B" w:rsidRPr="00207642" w:rsidP="00AC4780" w14:paraId="48DAC0AC" w14:textId="5D584E7A">
            <w:pPr>
              <w:widowControl/>
              <w:jc w:val="center"/>
              <w:rPr>
                <w:rFonts w:eastAsia="Calibri" w:asciiTheme="minorHAnsi" w:hAnsiTheme="minorHAnsi" w:cstheme="minorHAnsi"/>
                <w:color w:val="000000"/>
                <w:sz w:val="18"/>
                <w:szCs w:val="18"/>
              </w:rPr>
            </w:pPr>
            <w:r w:rsidRPr="00CD257C">
              <w:rPr>
                <w:rFonts w:eastAsia="Calibri" w:asciiTheme="minorHAnsi" w:hAnsiTheme="minorHAnsi" w:cstheme="minorHAnsi"/>
                <w:color w:val="000000"/>
                <w:sz w:val="18"/>
                <w:szCs w:val="18"/>
              </w:rPr>
              <w:t>Vessel owner or operator</w:t>
            </w:r>
            <w:r>
              <w:rPr>
                <w:rFonts w:eastAsia="Calibri" w:asciiTheme="minorHAnsi" w:hAnsiTheme="minorHAnsi" w:cstheme="minorHAnsi"/>
                <w:color w:val="000000"/>
                <w:sz w:val="18"/>
                <w:szCs w:val="18"/>
              </w:rPr>
              <w:t xml:space="preserve">; </w:t>
            </w:r>
            <w:r w:rsidR="00A664ED">
              <w:rPr>
                <w:rFonts w:eastAsia="Calibri" w:asciiTheme="minorHAnsi" w:hAnsiTheme="minorHAnsi" w:cstheme="minorHAnsi"/>
                <w:color w:val="000000"/>
                <w:sz w:val="18"/>
                <w:szCs w:val="18"/>
              </w:rPr>
              <w:t>p</w:t>
            </w:r>
            <w:r w:rsidRPr="005422C2" w:rsidR="005422C2">
              <w:rPr>
                <w:rFonts w:eastAsia="Calibri" w:asciiTheme="minorHAnsi" w:hAnsiTheme="minorHAnsi" w:cstheme="minorHAnsi"/>
                <w:color w:val="000000"/>
                <w:sz w:val="18"/>
                <w:szCs w:val="18"/>
              </w:rPr>
              <w:t xml:space="preserve">ermitted </w:t>
            </w:r>
            <w:r w:rsidR="00A664ED">
              <w:rPr>
                <w:rFonts w:eastAsia="Calibri" w:asciiTheme="minorHAnsi" w:hAnsiTheme="minorHAnsi" w:cstheme="minorHAnsi"/>
                <w:color w:val="000000"/>
                <w:sz w:val="18"/>
                <w:szCs w:val="18"/>
              </w:rPr>
              <w:t>o</w:t>
            </w:r>
            <w:r w:rsidRPr="005422C2" w:rsidR="005422C2">
              <w:rPr>
                <w:rFonts w:eastAsia="Calibri" w:asciiTheme="minorHAnsi" w:hAnsiTheme="minorHAnsi" w:cstheme="minorHAnsi"/>
                <w:color w:val="000000"/>
                <w:sz w:val="18"/>
                <w:szCs w:val="18"/>
              </w:rPr>
              <w:t xml:space="preserve">bserver </w:t>
            </w:r>
            <w:r w:rsidR="00A664ED">
              <w:rPr>
                <w:rFonts w:eastAsia="Calibri" w:asciiTheme="minorHAnsi" w:hAnsiTheme="minorHAnsi" w:cstheme="minorHAnsi"/>
                <w:color w:val="000000"/>
                <w:sz w:val="18"/>
                <w:szCs w:val="18"/>
              </w:rPr>
              <w:t>p</w:t>
            </w:r>
            <w:r w:rsidRPr="005422C2" w:rsidR="005422C2">
              <w:rPr>
                <w:rFonts w:eastAsia="Calibri" w:asciiTheme="minorHAnsi" w:hAnsiTheme="minorHAnsi" w:cstheme="minorHAnsi"/>
                <w:color w:val="000000"/>
                <w:sz w:val="18"/>
                <w:szCs w:val="18"/>
              </w:rPr>
              <w:t xml:space="preserve">rovider </w:t>
            </w:r>
            <w:r w:rsidR="00A664ED">
              <w:rPr>
                <w:rFonts w:eastAsia="Calibri" w:asciiTheme="minorHAnsi" w:hAnsiTheme="minorHAnsi" w:cstheme="minorHAnsi"/>
                <w:color w:val="000000"/>
                <w:sz w:val="18"/>
                <w:szCs w:val="18"/>
              </w:rPr>
              <w:t>c</w:t>
            </w:r>
            <w:r w:rsidRPr="005422C2" w:rsidR="005422C2">
              <w:rPr>
                <w:rFonts w:eastAsia="Calibri" w:asciiTheme="minorHAnsi" w:hAnsiTheme="minorHAnsi" w:cstheme="minorHAnsi"/>
                <w:color w:val="000000"/>
                <w:sz w:val="18"/>
                <w:szCs w:val="18"/>
              </w:rPr>
              <w:t>ompan</w:t>
            </w:r>
            <w:r w:rsidR="00A664ED">
              <w:rPr>
                <w:rFonts w:eastAsia="Calibri" w:asciiTheme="minorHAnsi" w:hAnsiTheme="minorHAnsi" w:cstheme="minorHAnsi"/>
                <w:color w:val="000000"/>
                <w:sz w:val="18"/>
                <w:szCs w:val="18"/>
              </w:rPr>
              <w:t>y</w:t>
            </w:r>
          </w:p>
        </w:tc>
        <w:tc>
          <w:tcPr>
            <w:tcW w:w="1170" w:type="dxa"/>
            <w:tcBorders>
              <w:top w:val="nil"/>
              <w:left w:val="nil"/>
              <w:bottom w:val="single" w:sz="4" w:space="0" w:color="000000"/>
              <w:right w:val="single" w:sz="4" w:space="0" w:color="000000"/>
            </w:tcBorders>
            <w:shd w:val="clear" w:color="auto" w:fill="D9D9D9" w:themeFill="background1" w:themeFillShade="D9"/>
            <w:vAlign w:val="center"/>
          </w:tcPr>
          <w:p w:rsidR="0008379B" w:rsidRPr="00207642" w:rsidP="00D4754B" w14:paraId="0B1E736F" w14:textId="42EADBD8">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r w:rsidRPr="00207642">
              <w:rPr>
                <w:rFonts w:eastAsia="Calibri" w:asciiTheme="minorHAnsi" w:hAnsiTheme="minorHAnsi" w:cstheme="minorHAnsi"/>
                <w:color w:val="000000"/>
                <w:sz w:val="18"/>
                <w:szCs w:val="18"/>
              </w:rPr>
              <w:t> </w:t>
            </w:r>
          </w:p>
        </w:tc>
        <w:tc>
          <w:tcPr>
            <w:tcW w:w="1260" w:type="dxa"/>
            <w:tcBorders>
              <w:top w:val="nil"/>
              <w:left w:val="nil"/>
              <w:bottom w:val="single" w:sz="4" w:space="0" w:color="000000"/>
              <w:right w:val="single" w:sz="4" w:space="0" w:color="000000"/>
            </w:tcBorders>
            <w:shd w:val="clear" w:color="auto" w:fill="D9D9D9" w:themeFill="background1" w:themeFillShade="D9"/>
            <w:vAlign w:val="center"/>
          </w:tcPr>
          <w:p w:rsidR="0008379B" w:rsidRPr="00207642" w:rsidP="00D4754B" w14:paraId="2A3F20D9" w14:textId="6B56E98A">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r w:rsidRPr="00207642">
              <w:rPr>
                <w:rFonts w:eastAsia="Calibri" w:asciiTheme="minorHAnsi" w:hAnsiTheme="minorHAnsi" w:cstheme="minorHAnsi"/>
                <w:color w:val="000000"/>
                <w:sz w:val="18"/>
                <w:szCs w:val="18"/>
              </w:rPr>
              <w:t> </w:t>
            </w:r>
          </w:p>
        </w:tc>
        <w:tc>
          <w:tcPr>
            <w:tcW w:w="1170" w:type="dxa"/>
            <w:tcBorders>
              <w:top w:val="nil"/>
              <w:left w:val="nil"/>
              <w:bottom w:val="single" w:sz="4" w:space="0" w:color="000000"/>
              <w:right w:val="single" w:sz="4" w:space="0" w:color="000000"/>
            </w:tcBorders>
            <w:shd w:val="clear" w:color="auto" w:fill="D9D9D9" w:themeFill="background1" w:themeFillShade="D9"/>
            <w:vAlign w:val="center"/>
          </w:tcPr>
          <w:p w:rsidR="0008379B" w:rsidRPr="00207642" w:rsidP="00D4754B" w14:paraId="52DBEF29" w14:textId="2D13789C">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r w:rsidRPr="00207642">
              <w:rPr>
                <w:rFonts w:eastAsia="Calibri" w:asciiTheme="minorHAnsi" w:hAnsiTheme="minorHAnsi" w:cstheme="minorHAnsi"/>
                <w:color w:val="000000"/>
                <w:sz w:val="18"/>
                <w:szCs w:val="18"/>
              </w:rPr>
              <w:t> </w:t>
            </w:r>
          </w:p>
        </w:tc>
        <w:tc>
          <w:tcPr>
            <w:tcW w:w="1080" w:type="dxa"/>
            <w:tcBorders>
              <w:top w:val="nil"/>
              <w:left w:val="nil"/>
              <w:bottom w:val="single" w:sz="4" w:space="0" w:color="000000"/>
              <w:right w:val="single" w:sz="4" w:space="0" w:color="000000"/>
            </w:tcBorders>
            <w:shd w:val="clear" w:color="auto" w:fill="D9D9D9" w:themeFill="background1" w:themeFillShade="D9"/>
            <w:vAlign w:val="center"/>
          </w:tcPr>
          <w:p w:rsidR="0008379B" w:rsidRPr="00207642" w:rsidP="00D4754B" w14:paraId="5A72D8ED" w14:textId="23B5D9FC">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 hours</w:t>
            </w:r>
            <w:r w:rsidRPr="00207642">
              <w:rPr>
                <w:rFonts w:eastAsia="Calibri" w:asciiTheme="minorHAnsi" w:hAnsiTheme="minorHAnsi" w:cstheme="minorHAnsi"/>
                <w:color w:val="000000"/>
                <w:sz w:val="18"/>
                <w:szCs w:val="18"/>
              </w:rPr>
              <w:t> </w:t>
            </w:r>
          </w:p>
        </w:tc>
        <w:tc>
          <w:tcPr>
            <w:tcW w:w="990" w:type="dxa"/>
            <w:tcBorders>
              <w:top w:val="nil"/>
              <w:left w:val="nil"/>
              <w:bottom w:val="single" w:sz="4" w:space="0" w:color="000000"/>
              <w:right w:val="single" w:sz="4" w:space="0" w:color="000000"/>
            </w:tcBorders>
            <w:shd w:val="clear" w:color="auto" w:fill="D9D9D9" w:themeFill="background1" w:themeFillShade="D9"/>
            <w:vAlign w:val="center"/>
          </w:tcPr>
          <w:p w:rsidR="0008379B" w:rsidRPr="00207642" w:rsidP="00D4754B" w14:paraId="02F8DE8F" w14:textId="05F76418">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r w:rsidRPr="00207642">
              <w:rPr>
                <w:rFonts w:eastAsia="Calibri" w:asciiTheme="minorHAnsi" w:hAnsiTheme="minorHAnsi" w:cstheme="minorHAnsi"/>
                <w:color w:val="000000"/>
                <w:sz w:val="18"/>
                <w:szCs w:val="18"/>
              </w:rPr>
              <w:t> </w:t>
            </w:r>
          </w:p>
        </w:tc>
        <w:tc>
          <w:tcPr>
            <w:tcW w:w="1170" w:type="dxa"/>
            <w:tcBorders>
              <w:top w:val="nil"/>
              <w:left w:val="nil"/>
              <w:bottom w:val="single" w:sz="4" w:space="0" w:color="000000"/>
              <w:right w:val="single" w:sz="4" w:space="0" w:color="000000"/>
            </w:tcBorders>
            <w:shd w:val="clear" w:color="auto" w:fill="D9D9D9" w:themeFill="background1" w:themeFillShade="D9"/>
            <w:vAlign w:val="center"/>
          </w:tcPr>
          <w:p w:rsidR="0008379B" w:rsidRPr="00207642" w:rsidP="00C3050E" w14:paraId="207EBAFD" w14:textId="74D1846E">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33.30</w:t>
            </w:r>
            <w:r w:rsidRPr="0070673C" w:rsidR="0070673C">
              <w:rPr>
                <w:rFonts w:eastAsia="Calibri" w:asciiTheme="minorHAnsi" w:hAnsiTheme="minorHAnsi" w:cstheme="minorHAnsi"/>
                <w:color w:val="000000"/>
                <w:sz w:val="18"/>
                <w:szCs w:val="18"/>
                <w:vertAlign w:val="superscript"/>
              </w:rPr>
              <w:t>1</w:t>
            </w:r>
          </w:p>
        </w:tc>
        <w:tc>
          <w:tcPr>
            <w:tcW w:w="1192" w:type="dxa"/>
            <w:tcBorders>
              <w:top w:val="nil"/>
              <w:left w:val="nil"/>
              <w:bottom w:val="single" w:sz="4" w:space="0" w:color="000000"/>
              <w:right w:val="single" w:sz="8" w:space="0" w:color="000000"/>
            </w:tcBorders>
            <w:shd w:val="clear" w:color="auto" w:fill="D9D9D9" w:themeFill="background1" w:themeFillShade="D9"/>
            <w:vAlign w:val="center"/>
          </w:tcPr>
          <w:p w:rsidR="0008379B" w:rsidRPr="00207642" w:rsidP="00D4754B" w14:paraId="38D847BE" w14:textId="35C74838">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133</w:t>
            </w:r>
            <w:r w:rsidRPr="00207642">
              <w:rPr>
                <w:rFonts w:eastAsia="Calibri" w:asciiTheme="minorHAnsi" w:hAnsiTheme="minorHAnsi" w:cstheme="minorHAnsi"/>
                <w:color w:val="000000"/>
                <w:sz w:val="18"/>
                <w:szCs w:val="18"/>
              </w:rPr>
              <w:t> </w:t>
            </w:r>
          </w:p>
        </w:tc>
      </w:tr>
      <w:tr w14:paraId="0BE4DF67" w14:textId="77777777" w:rsidTr="00C8751B">
        <w:tblPrEx>
          <w:tblW w:w="13512" w:type="dxa"/>
          <w:jc w:val="center"/>
          <w:tblLayout w:type="fixed"/>
          <w:tblLook w:val="0400"/>
        </w:tblPrEx>
        <w:trPr>
          <w:trHeight w:val="551"/>
          <w:jc w:val="center"/>
        </w:trPr>
        <w:tc>
          <w:tcPr>
            <w:tcW w:w="3320" w:type="dxa"/>
            <w:gridSpan w:val="2"/>
            <w:tcBorders>
              <w:top w:val="nil"/>
              <w:left w:val="single" w:sz="8" w:space="0" w:color="000000"/>
              <w:bottom w:val="single" w:sz="8" w:space="0" w:color="000000"/>
              <w:right w:val="single" w:sz="8" w:space="0" w:color="000000"/>
            </w:tcBorders>
            <w:shd w:val="clear" w:color="auto" w:fill="DDEBF7"/>
            <w:vAlign w:val="center"/>
          </w:tcPr>
          <w:p w:rsidR="006C6E16" w:rsidRPr="008A27F3" w:rsidP="006C6E16" w14:paraId="1DA46A48" w14:textId="4038C7FF">
            <w:pPr>
              <w:widowControl/>
              <w:jc w:val="center"/>
              <w:rPr>
                <w:rFonts w:ascii="Calibri" w:eastAsia="Calibri" w:hAnsi="Calibri" w:cs="Calibri"/>
                <w:b/>
                <w:color w:val="000000"/>
                <w:sz w:val="22"/>
                <w:szCs w:val="22"/>
              </w:rPr>
            </w:pPr>
            <w:r w:rsidRPr="008A27F3">
              <w:rPr>
                <w:rFonts w:ascii="Calibri" w:eastAsia="Calibri" w:hAnsi="Calibri" w:cs="Calibri"/>
                <w:b/>
                <w:color w:val="000000"/>
                <w:sz w:val="22"/>
                <w:szCs w:val="22"/>
              </w:rPr>
              <w:t>Totals</w:t>
            </w:r>
          </w:p>
        </w:tc>
        <w:tc>
          <w:tcPr>
            <w:tcW w:w="2160" w:type="dxa"/>
            <w:tcBorders>
              <w:top w:val="nil"/>
              <w:left w:val="nil"/>
              <w:bottom w:val="single" w:sz="8" w:space="0" w:color="000000"/>
              <w:right w:val="single" w:sz="8" w:space="0" w:color="000000"/>
            </w:tcBorders>
            <w:shd w:val="clear" w:color="auto" w:fill="000000"/>
            <w:vAlign w:val="center"/>
          </w:tcPr>
          <w:p w:rsidR="006C6E16" w:rsidRPr="008A27F3" w:rsidP="00D4754B" w14:paraId="478E1390" w14:textId="77777777">
            <w:pPr>
              <w:widowControl/>
              <w:rPr>
                <w:rFonts w:ascii="Calibri" w:eastAsia="Calibri" w:hAnsi="Calibri" w:cs="Calibri"/>
                <w:b/>
                <w:color w:val="000000"/>
                <w:sz w:val="22"/>
                <w:szCs w:val="22"/>
              </w:rPr>
            </w:pPr>
            <w:r w:rsidRPr="008A27F3">
              <w:rPr>
                <w:rFonts w:ascii="Calibri" w:eastAsia="Calibri" w:hAnsi="Calibri" w:cs="Calibri"/>
                <w:b/>
                <w:color w:val="000000"/>
                <w:sz w:val="22"/>
                <w:szCs w:val="22"/>
              </w:rPr>
              <w:t> </w:t>
            </w:r>
          </w:p>
        </w:tc>
        <w:tc>
          <w:tcPr>
            <w:tcW w:w="1170" w:type="dxa"/>
            <w:tcBorders>
              <w:top w:val="nil"/>
              <w:left w:val="nil"/>
              <w:bottom w:val="single" w:sz="8" w:space="0" w:color="000000"/>
              <w:right w:val="single" w:sz="8" w:space="0" w:color="000000"/>
            </w:tcBorders>
            <w:shd w:val="clear" w:color="auto" w:fill="000000"/>
            <w:vAlign w:val="center"/>
          </w:tcPr>
          <w:p w:rsidR="006C6E16" w:rsidRPr="008A27F3" w:rsidP="00D4754B" w14:paraId="30915920" w14:textId="77777777">
            <w:pPr>
              <w:widowControl/>
              <w:rPr>
                <w:rFonts w:ascii="Calibri" w:eastAsia="Calibri" w:hAnsi="Calibri" w:cs="Calibri"/>
                <w:b/>
                <w:color w:val="000000"/>
                <w:sz w:val="22"/>
                <w:szCs w:val="22"/>
              </w:rPr>
            </w:pPr>
            <w:r w:rsidRPr="008A27F3">
              <w:rPr>
                <w:rFonts w:ascii="Calibri" w:eastAsia="Calibri" w:hAnsi="Calibri" w:cs="Calibri"/>
                <w:b/>
                <w:color w:val="000000"/>
                <w:sz w:val="22"/>
                <w:szCs w:val="22"/>
              </w:rPr>
              <w:t> </w:t>
            </w:r>
          </w:p>
        </w:tc>
        <w:tc>
          <w:tcPr>
            <w:tcW w:w="1260" w:type="dxa"/>
            <w:tcBorders>
              <w:top w:val="nil"/>
              <w:left w:val="nil"/>
              <w:bottom w:val="single" w:sz="8" w:space="0" w:color="000000"/>
              <w:right w:val="single" w:sz="8" w:space="0" w:color="000000"/>
            </w:tcBorders>
            <w:shd w:val="clear" w:color="auto" w:fill="000000"/>
            <w:vAlign w:val="center"/>
          </w:tcPr>
          <w:p w:rsidR="006C6E16" w:rsidRPr="008A27F3" w:rsidP="00D4754B" w14:paraId="5314E3FC" w14:textId="77777777">
            <w:pPr>
              <w:widowControl/>
              <w:rPr>
                <w:rFonts w:ascii="Calibri" w:eastAsia="Calibri" w:hAnsi="Calibri" w:cs="Calibri"/>
                <w:b/>
                <w:color w:val="000000"/>
                <w:sz w:val="22"/>
                <w:szCs w:val="22"/>
              </w:rPr>
            </w:pPr>
            <w:r w:rsidRPr="008A27F3">
              <w:rPr>
                <w:rFonts w:ascii="Calibri" w:eastAsia="Calibri" w:hAnsi="Calibri" w:cs="Calibri"/>
                <w:b/>
                <w:color w:val="000000"/>
                <w:sz w:val="22"/>
                <w:szCs w:val="22"/>
              </w:rPr>
              <w:t> </w:t>
            </w:r>
          </w:p>
        </w:tc>
        <w:tc>
          <w:tcPr>
            <w:tcW w:w="1170" w:type="dxa"/>
            <w:tcBorders>
              <w:top w:val="nil"/>
              <w:left w:val="nil"/>
              <w:bottom w:val="single" w:sz="8" w:space="0" w:color="000000"/>
              <w:right w:val="single" w:sz="8" w:space="0" w:color="000000"/>
            </w:tcBorders>
            <w:shd w:val="clear" w:color="auto" w:fill="DDEBF7"/>
            <w:vAlign w:val="center"/>
          </w:tcPr>
          <w:p w:rsidR="006C6E16" w:rsidRPr="008A27F3" w:rsidP="00C8751B" w14:paraId="637B1FB3" w14:textId="36C77B88">
            <w:pPr>
              <w:widowControl/>
              <w:jc w:val="right"/>
              <w:rPr>
                <w:rFonts w:ascii="Calibri" w:eastAsia="Calibri" w:hAnsi="Calibri" w:cs="Calibri"/>
                <w:b/>
                <w:color w:val="000000"/>
                <w:sz w:val="22"/>
                <w:szCs w:val="22"/>
              </w:rPr>
            </w:pPr>
            <w:r>
              <w:rPr>
                <w:rFonts w:ascii="Calibri" w:eastAsia="Calibri" w:hAnsi="Calibri" w:cs="Calibri"/>
                <w:b/>
                <w:color w:val="000000"/>
                <w:sz w:val="22"/>
                <w:szCs w:val="22"/>
              </w:rPr>
              <w:t>111,193</w:t>
            </w:r>
          </w:p>
        </w:tc>
        <w:tc>
          <w:tcPr>
            <w:tcW w:w="1080" w:type="dxa"/>
            <w:tcBorders>
              <w:top w:val="nil"/>
              <w:left w:val="nil"/>
              <w:bottom w:val="single" w:sz="8" w:space="0" w:color="000000"/>
              <w:right w:val="single" w:sz="8" w:space="0" w:color="000000"/>
            </w:tcBorders>
            <w:shd w:val="clear" w:color="auto" w:fill="000000"/>
            <w:vAlign w:val="center"/>
          </w:tcPr>
          <w:p w:rsidR="006C6E16" w:rsidRPr="008A27F3" w:rsidP="00D4754B" w14:paraId="057BF81D" w14:textId="77777777">
            <w:pPr>
              <w:widowControl/>
              <w:rPr>
                <w:rFonts w:ascii="Calibri" w:eastAsia="Calibri" w:hAnsi="Calibri" w:cs="Calibri"/>
                <w:b/>
                <w:color w:val="000000"/>
                <w:sz w:val="22"/>
                <w:szCs w:val="22"/>
              </w:rPr>
            </w:pPr>
            <w:r w:rsidRPr="008A27F3">
              <w:rPr>
                <w:rFonts w:ascii="Calibri" w:eastAsia="Calibri" w:hAnsi="Calibri" w:cs="Calibri"/>
                <w:b/>
                <w:color w:val="000000"/>
                <w:sz w:val="22"/>
                <w:szCs w:val="22"/>
              </w:rPr>
              <w:t> </w:t>
            </w:r>
          </w:p>
        </w:tc>
        <w:tc>
          <w:tcPr>
            <w:tcW w:w="990" w:type="dxa"/>
            <w:tcBorders>
              <w:top w:val="nil"/>
              <w:left w:val="nil"/>
              <w:bottom w:val="single" w:sz="8" w:space="0" w:color="000000"/>
              <w:right w:val="single" w:sz="8" w:space="0" w:color="000000"/>
            </w:tcBorders>
            <w:shd w:val="clear" w:color="auto" w:fill="DDEBF7"/>
            <w:vAlign w:val="center"/>
          </w:tcPr>
          <w:p w:rsidR="006C6E16" w:rsidRPr="008A27F3" w:rsidP="00E67605" w14:paraId="7FEA1B17" w14:textId="23DBA734">
            <w:pPr>
              <w:widowControl/>
              <w:jc w:val="right"/>
              <w:rPr>
                <w:rFonts w:ascii="Calibri" w:eastAsia="Calibri" w:hAnsi="Calibri" w:cs="Calibri"/>
                <w:b/>
                <w:color w:val="000000"/>
                <w:sz w:val="22"/>
                <w:szCs w:val="22"/>
              </w:rPr>
            </w:pPr>
            <w:r>
              <w:rPr>
                <w:rFonts w:ascii="Calibri" w:eastAsia="Calibri" w:hAnsi="Calibri" w:cs="Calibri"/>
                <w:b/>
                <w:color w:val="000000"/>
                <w:sz w:val="22"/>
                <w:szCs w:val="22"/>
              </w:rPr>
              <w:t>15,96</w:t>
            </w:r>
            <w:r w:rsidR="00E67605">
              <w:rPr>
                <w:rFonts w:ascii="Calibri" w:eastAsia="Calibri" w:hAnsi="Calibri" w:cs="Calibri"/>
                <w:b/>
                <w:color w:val="000000"/>
                <w:sz w:val="22"/>
                <w:szCs w:val="22"/>
              </w:rPr>
              <w:t>1</w:t>
            </w:r>
          </w:p>
        </w:tc>
        <w:tc>
          <w:tcPr>
            <w:tcW w:w="1170" w:type="dxa"/>
            <w:tcBorders>
              <w:top w:val="nil"/>
              <w:left w:val="nil"/>
              <w:bottom w:val="single" w:sz="8" w:space="0" w:color="000000"/>
              <w:right w:val="single" w:sz="8" w:space="0" w:color="000000"/>
            </w:tcBorders>
            <w:shd w:val="clear" w:color="auto" w:fill="000000"/>
            <w:vAlign w:val="center"/>
          </w:tcPr>
          <w:p w:rsidR="006C6E16" w:rsidRPr="008A27F3" w:rsidP="00D4754B" w14:paraId="531E4827" w14:textId="77777777">
            <w:pPr>
              <w:widowControl/>
              <w:rPr>
                <w:rFonts w:ascii="Calibri" w:eastAsia="Calibri" w:hAnsi="Calibri" w:cs="Calibri"/>
                <w:b/>
                <w:color w:val="000000"/>
                <w:sz w:val="22"/>
                <w:szCs w:val="22"/>
              </w:rPr>
            </w:pPr>
            <w:r w:rsidRPr="008A27F3">
              <w:rPr>
                <w:rFonts w:ascii="Calibri" w:eastAsia="Calibri" w:hAnsi="Calibri" w:cs="Calibri"/>
                <w:b/>
                <w:color w:val="000000"/>
                <w:sz w:val="22"/>
                <w:szCs w:val="22"/>
              </w:rPr>
              <w:t> </w:t>
            </w:r>
          </w:p>
        </w:tc>
        <w:tc>
          <w:tcPr>
            <w:tcW w:w="1192" w:type="dxa"/>
            <w:tcBorders>
              <w:top w:val="nil"/>
              <w:left w:val="nil"/>
              <w:bottom w:val="single" w:sz="8" w:space="0" w:color="000000"/>
              <w:right w:val="single" w:sz="8" w:space="0" w:color="000000"/>
            </w:tcBorders>
            <w:shd w:val="clear" w:color="auto" w:fill="DDEBF7"/>
            <w:vAlign w:val="center"/>
          </w:tcPr>
          <w:p w:rsidR="006C6E16" w:rsidRPr="008A27F3" w:rsidP="007840C1" w14:paraId="4BC2D151" w14:textId="392A58EC">
            <w:pPr>
              <w:widowControl/>
              <w:jc w:val="right"/>
              <w:rPr>
                <w:rFonts w:ascii="Calibri" w:eastAsia="Calibri" w:hAnsi="Calibri" w:cs="Calibri"/>
                <w:b/>
                <w:color w:val="000000"/>
                <w:sz w:val="22"/>
                <w:szCs w:val="22"/>
              </w:rPr>
            </w:pPr>
            <w:r w:rsidRPr="008A27F3">
              <w:rPr>
                <w:rFonts w:ascii="Calibri" w:eastAsia="Calibri" w:hAnsi="Calibri" w:cs="Calibri"/>
                <w:b/>
                <w:color w:val="000000"/>
                <w:sz w:val="22"/>
                <w:szCs w:val="22"/>
              </w:rPr>
              <w:t> </w:t>
            </w:r>
            <w:r w:rsidRPr="00857035" w:rsidR="00642C54">
              <w:rPr>
                <w:rFonts w:ascii="Calibri" w:eastAsia="Calibri" w:hAnsi="Calibri" w:cs="Calibri"/>
                <w:b/>
                <w:color w:val="000000"/>
                <w:sz w:val="22"/>
                <w:szCs w:val="22"/>
              </w:rPr>
              <w:t>$</w:t>
            </w:r>
            <w:r w:rsidR="00D657A5">
              <w:rPr>
                <w:rFonts w:ascii="Calibri" w:eastAsia="Calibri" w:hAnsi="Calibri" w:cs="Calibri"/>
                <w:b/>
                <w:color w:val="000000"/>
                <w:sz w:val="22"/>
                <w:szCs w:val="22"/>
              </w:rPr>
              <w:t>371,921</w:t>
            </w:r>
          </w:p>
        </w:tc>
      </w:tr>
    </w:tbl>
    <w:p w:rsidR="00C3050E" w:rsidP="0070673C" w14:paraId="10A5DDDA" w14:textId="1355C164">
      <w:pPr>
        <w:spacing w:before="60"/>
        <w:ind w:left="-259"/>
        <w:rPr>
          <w:rFonts w:asciiTheme="minorHAnsi" w:hAnsiTheme="minorHAnsi" w:cstheme="minorHAnsi"/>
          <w:sz w:val="18"/>
          <w:szCs w:val="18"/>
        </w:rPr>
      </w:pPr>
      <w:r w:rsidRPr="000B7170">
        <w:rPr>
          <w:rFonts w:asciiTheme="minorHAnsi" w:hAnsiTheme="minorHAnsi" w:cstheme="minorHAnsi"/>
          <w:sz w:val="18"/>
          <w:szCs w:val="18"/>
          <w:vertAlign w:val="superscript"/>
        </w:rPr>
        <w:t>1</w:t>
      </w:r>
      <w:r w:rsidRPr="000B7170">
        <w:rPr>
          <w:rFonts w:asciiTheme="minorHAnsi" w:hAnsiTheme="minorHAnsi" w:cstheme="minorHAnsi"/>
          <w:sz w:val="18"/>
          <w:szCs w:val="18"/>
        </w:rPr>
        <w:t xml:space="preserve"> The mean hourly wage rate used is an average of $</w:t>
      </w:r>
      <w:r w:rsidR="002B1EEA">
        <w:rPr>
          <w:rFonts w:asciiTheme="minorHAnsi" w:hAnsiTheme="minorHAnsi" w:cstheme="minorHAnsi"/>
          <w:sz w:val="18"/>
          <w:szCs w:val="18"/>
        </w:rPr>
        <w:t>22.52</w:t>
      </w:r>
      <w:r w:rsidRPr="000B7170">
        <w:rPr>
          <w:rFonts w:asciiTheme="minorHAnsi" w:hAnsiTheme="minorHAnsi" w:cstheme="minorHAnsi"/>
          <w:sz w:val="18"/>
          <w:szCs w:val="18"/>
        </w:rPr>
        <w:t xml:space="preserve"> and $</w:t>
      </w:r>
      <w:r w:rsidR="00A32A3F">
        <w:rPr>
          <w:rFonts w:asciiTheme="minorHAnsi" w:hAnsiTheme="minorHAnsi" w:cstheme="minorHAnsi"/>
          <w:sz w:val="18"/>
          <w:szCs w:val="18"/>
        </w:rPr>
        <w:t>44.07</w:t>
      </w:r>
      <w:r w:rsidRPr="000B7170">
        <w:rPr>
          <w:rFonts w:asciiTheme="minorHAnsi" w:hAnsiTheme="minorHAnsi" w:cstheme="minorHAnsi"/>
          <w:sz w:val="18"/>
          <w:szCs w:val="18"/>
        </w:rPr>
        <w:t xml:space="preserve"> (</w:t>
      </w:r>
      <w:r w:rsidR="002B1EEA">
        <w:rPr>
          <w:rFonts w:asciiTheme="minorHAnsi" w:hAnsiTheme="minorHAnsi" w:cstheme="minorHAnsi"/>
          <w:sz w:val="18"/>
          <w:szCs w:val="18"/>
        </w:rPr>
        <w:t>22.52</w:t>
      </w:r>
      <w:r w:rsidRPr="000B7170">
        <w:rPr>
          <w:rFonts w:asciiTheme="minorHAnsi" w:hAnsiTheme="minorHAnsi" w:cstheme="minorHAnsi"/>
          <w:sz w:val="18"/>
          <w:szCs w:val="18"/>
        </w:rPr>
        <w:t xml:space="preserve"> + </w:t>
      </w:r>
      <w:r w:rsidR="002B1EEA">
        <w:rPr>
          <w:rFonts w:asciiTheme="minorHAnsi" w:hAnsiTheme="minorHAnsi" w:cstheme="minorHAnsi"/>
          <w:sz w:val="18"/>
          <w:szCs w:val="18"/>
        </w:rPr>
        <w:t>44.07</w:t>
      </w:r>
      <w:r w:rsidRPr="000B7170">
        <w:rPr>
          <w:rFonts w:asciiTheme="minorHAnsi" w:hAnsiTheme="minorHAnsi" w:cstheme="minorHAnsi"/>
          <w:sz w:val="18"/>
          <w:szCs w:val="18"/>
        </w:rPr>
        <w:t xml:space="preserve"> = </w:t>
      </w:r>
      <w:r w:rsidR="002B1EEA">
        <w:rPr>
          <w:rFonts w:asciiTheme="minorHAnsi" w:hAnsiTheme="minorHAnsi" w:cstheme="minorHAnsi"/>
          <w:sz w:val="18"/>
          <w:szCs w:val="18"/>
        </w:rPr>
        <w:t>66.59</w:t>
      </w:r>
      <w:r w:rsidRPr="000B7170">
        <w:rPr>
          <w:rFonts w:asciiTheme="minorHAnsi" w:hAnsiTheme="minorHAnsi" w:cstheme="minorHAnsi"/>
          <w:sz w:val="18"/>
          <w:szCs w:val="18"/>
        </w:rPr>
        <w:t xml:space="preserve"> / 2 = $</w:t>
      </w:r>
      <w:r w:rsidR="002B1EEA">
        <w:rPr>
          <w:rFonts w:asciiTheme="minorHAnsi" w:hAnsiTheme="minorHAnsi" w:cstheme="minorHAnsi"/>
          <w:sz w:val="18"/>
          <w:szCs w:val="18"/>
        </w:rPr>
        <w:t>33.30</w:t>
      </w:r>
      <w:r w:rsidRPr="000B7170">
        <w:rPr>
          <w:rFonts w:asciiTheme="minorHAnsi" w:hAnsiTheme="minorHAnsi" w:cstheme="minorHAnsi"/>
          <w:sz w:val="18"/>
          <w:szCs w:val="18"/>
        </w:rPr>
        <w:t>).</w:t>
      </w:r>
    </w:p>
    <w:p w:rsidR="000C768D" w:rsidRPr="006C6E16" w:rsidP="0070673C" w14:paraId="220C3D08" w14:textId="50831EF6">
      <w:pPr>
        <w:spacing w:before="60"/>
        <w:ind w:left="-259"/>
        <w:rPr>
          <w:rFonts w:asciiTheme="minorHAnsi" w:hAnsiTheme="minorHAnsi" w:cstheme="minorHAnsi"/>
          <w:sz w:val="18"/>
          <w:szCs w:val="18"/>
        </w:rPr>
      </w:pPr>
      <w:r w:rsidRPr="0070673C">
        <w:rPr>
          <w:rFonts w:asciiTheme="minorHAnsi" w:hAnsiTheme="minorHAnsi" w:cstheme="minorHAnsi"/>
          <w:sz w:val="18"/>
          <w:szCs w:val="18"/>
          <w:vertAlign w:val="superscript"/>
        </w:rPr>
        <w:t>2</w:t>
      </w:r>
      <w:r>
        <w:rPr>
          <w:rFonts w:asciiTheme="minorHAnsi" w:hAnsiTheme="minorHAnsi" w:cstheme="minorHAnsi"/>
          <w:sz w:val="18"/>
          <w:szCs w:val="18"/>
        </w:rPr>
        <w:t xml:space="preserve"> </w:t>
      </w:r>
      <w:r w:rsidRPr="006C6E16" w:rsidR="00F3664D">
        <w:rPr>
          <w:rFonts w:asciiTheme="minorHAnsi" w:hAnsiTheme="minorHAnsi" w:cstheme="minorHAnsi"/>
          <w:sz w:val="18"/>
          <w:szCs w:val="18"/>
        </w:rPr>
        <w:t>NMFS estimates the time for developing a new Deck Safety Plan to be 12 hours during the first year the vessel participates in halibut deck sorting. This includes time required to locate and revise deck layout plans and to consult with crew and NMFS staff on practical implementation. After the first year, NMFS estimates the annual time burden for modifying or renewing an existing Deck Safety Plan to be one hour.</w:t>
      </w:r>
    </w:p>
    <w:p w:rsidR="00173587" w:rsidRPr="006C6E16" w:rsidP="0070673C" w14:paraId="6B4F182D" w14:textId="7C7394C0">
      <w:pPr>
        <w:spacing w:before="60"/>
        <w:ind w:left="-259"/>
        <w:rPr>
          <w:rFonts w:asciiTheme="minorHAnsi" w:hAnsiTheme="minorHAnsi" w:cstheme="minorHAnsi"/>
          <w:sz w:val="18"/>
          <w:szCs w:val="18"/>
        </w:rPr>
      </w:pPr>
      <w:r>
        <w:rPr>
          <w:rFonts w:asciiTheme="minorHAnsi" w:hAnsiTheme="minorHAnsi" w:cstheme="minorHAnsi"/>
          <w:sz w:val="18"/>
          <w:szCs w:val="18"/>
          <w:vertAlign w:val="superscript"/>
        </w:rPr>
        <w:t>3</w:t>
      </w:r>
      <w:r w:rsidRPr="006C6E16">
        <w:rPr>
          <w:rFonts w:asciiTheme="minorHAnsi" w:hAnsiTheme="minorHAnsi" w:cstheme="minorHAnsi"/>
          <w:sz w:val="18"/>
          <w:szCs w:val="18"/>
        </w:rPr>
        <w:t xml:space="preserve"> NMFS estimates the total time to complete, sign, and submit a VMP is approximately 48 hours. This estimate includes </w:t>
      </w:r>
      <w:r w:rsidRPr="006C6E16" w:rsidR="00750D29">
        <w:rPr>
          <w:rFonts w:asciiTheme="minorHAnsi" w:hAnsiTheme="minorHAnsi" w:cstheme="minorHAnsi"/>
          <w:sz w:val="18"/>
          <w:szCs w:val="18"/>
        </w:rPr>
        <w:t xml:space="preserve">discussions with vessel operators about the best location to install the EM system equipment; </w:t>
      </w:r>
      <w:r w:rsidRPr="006C6E16">
        <w:rPr>
          <w:rFonts w:asciiTheme="minorHAnsi" w:hAnsiTheme="minorHAnsi" w:cstheme="minorHAnsi"/>
          <w:sz w:val="18"/>
          <w:szCs w:val="18"/>
        </w:rPr>
        <w:t>install</w:t>
      </w:r>
      <w:r w:rsidRPr="006C6E16" w:rsidR="00750D29">
        <w:rPr>
          <w:rFonts w:asciiTheme="minorHAnsi" w:hAnsiTheme="minorHAnsi" w:cstheme="minorHAnsi"/>
          <w:sz w:val="18"/>
          <w:szCs w:val="18"/>
        </w:rPr>
        <w:t>ing</w:t>
      </w:r>
      <w:r w:rsidRPr="006C6E16">
        <w:rPr>
          <w:rFonts w:asciiTheme="minorHAnsi" w:hAnsiTheme="minorHAnsi" w:cstheme="minorHAnsi"/>
          <w:sz w:val="18"/>
          <w:szCs w:val="18"/>
        </w:rPr>
        <w:t xml:space="preserve"> the needed infrastructure and equipment; taking the necessary photos, drawing diagrams, and writing descriptions of how vessel operations will occur; compiling all the information in a VMP document;</w:t>
      </w:r>
      <w:r w:rsidRPr="006C6E16" w:rsidR="00A44AD5">
        <w:rPr>
          <w:rFonts w:asciiTheme="minorHAnsi" w:hAnsiTheme="minorHAnsi" w:cstheme="minorHAnsi"/>
          <w:sz w:val="18"/>
          <w:szCs w:val="18"/>
        </w:rPr>
        <w:t xml:space="preserve"> </w:t>
      </w:r>
      <w:r w:rsidRPr="006C6E16">
        <w:rPr>
          <w:rFonts w:asciiTheme="minorHAnsi" w:hAnsiTheme="minorHAnsi" w:cstheme="minorHAnsi"/>
          <w:sz w:val="18"/>
          <w:szCs w:val="18"/>
        </w:rPr>
        <w:t>and the vessel operator signing the VMP and submitting it to NMFS via email. The time estimate also includes the possibility that some vessels may need to amend their VMP after it has been approved.</w:t>
      </w:r>
    </w:p>
    <w:p w:rsidR="00173587" w:rsidRPr="006C6E16" w:rsidP="0070673C" w14:paraId="5E8745F9" w14:textId="29F91F87">
      <w:pPr>
        <w:spacing w:before="60"/>
        <w:ind w:left="-259"/>
        <w:rPr>
          <w:rFonts w:asciiTheme="minorHAnsi" w:hAnsiTheme="minorHAnsi" w:cstheme="minorHAnsi"/>
          <w:sz w:val="18"/>
          <w:szCs w:val="18"/>
        </w:rPr>
      </w:pPr>
      <w:r w:rsidRPr="0070673C">
        <w:rPr>
          <w:rFonts w:eastAsia="Calibri" w:asciiTheme="minorHAnsi" w:hAnsiTheme="minorHAnsi" w:cstheme="minorHAnsi"/>
          <w:sz w:val="18"/>
          <w:szCs w:val="18"/>
          <w:vertAlign w:val="superscript"/>
        </w:rPr>
        <w:t>4</w:t>
      </w:r>
      <w:r w:rsidRPr="006C6E16" w:rsidR="001D54CF">
        <w:rPr>
          <w:rFonts w:eastAsia="Calibri" w:asciiTheme="minorHAnsi" w:hAnsiTheme="minorHAnsi" w:cstheme="minorHAnsi"/>
          <w:sz w:val="18"/>
          <w:szCs w:val="18"/>
        </w:rPr>
        <w:t xml:space="preserve"> NMFS estimates that one or fewer companies may apply for a new permit each year. For purposes of this analysis, one is used.</w:t>
      </w:r>
    </w:p>
    <w:p w:rsidR="006C6D57" w:rsidRPr="00A765D2" w:rsidP="00D4754B" w14:paraId="323C3AAE" w14:textId="77777777">
      <w:pPr>
        <w:rPr>
          <w:rFonts w:asciiTheme="minorHAnsi" w:hAnsiTheme="minorHAnsi" w:cstheme="minorHAnsi"/>
          <w:sz w:val="18"/>
          <w:szCs w:val="18"/>
        </w:rPr>
      </w:pPr>
    </w:p>
    <w:p w:rsidR="000C768D" w:rsidRPr="00A765D2" w:rsidP="00D4754B" w14:paraId="2F8ED93C" w14:textId="77777777"/>
    <w:p w:rsidR="00852210" w:rsidP="00570FF7" w14:paraId="4BC33094" w14:textId="06C38FBB">
      <w:pPr>
        <w:spacing w:after="160"/>
        <w:ind w:hanging="43"/>
        <w:jc w:val="center"/>
        <w:rPr>
          <w:b/>
          <w:color w:val="0563C1"/>
          <w:u w:val="single"/>
        </w:rPr>
      </w:pPr>
    </w:p>
    <w:p w:rsidR="003A5691" w:rsidP="00570FF7" w14:paraId="596B47BA" w14:textId="77777777">
      <w:pPr>
        <w:spacing w:after="160"/>
        <w:ind w:hanging="43"/>
        <w:jc w:val="center"/>
        <w:rPr>
          <w:b/>
        </w:rPr>
        <w:sectPr w:rsidSect="0091739C">
          <w:pgSz w:w="15840" w:h="12240" w:orient="landscape"/>
          <w:pgMar w:top="1440" w:right="1440" w:bottom="1440" w:left="1440" w:header="0" w:footer="720" w:gutter="0"/>
          <w:cols w:space="720"/>
          <w:docGrid w:linePitch="326"/>
        </w:sectPr>
      </w:pPr>
    </w:p>
    <w:p w:rsidR="00D54824" w:rsidP="008E4CBC" w14:paraId="79DEEFB5" w14:textId="0A97BFA4">
      <w:pPr>
        <w:numPr>
          <w:ilvl w:val="0"/>
          <w:numId w:val="1"/>
        </w:numPr>
        <w:pBdr>
          <w:top w:val="nil"/>
          <w:left w:val="nil"/>
          <w:bottom w:val="nil"/>
          <w:right w:val="nil"/>
          <w:between w:val="nil"/>
        </w:pBdr>
        <w:tabs>
          <w:tab w:val="left" w:pos="360"/>
        </w:tabs>
        <w:spacing w:after="16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624844" w:rsidP="00624844" w14:paraId="7A9FA2EF" w14:textId="77777777">
      <w:pPr>
        <w:pBdr>
          <w:top w:val="nil"/>
          <w:left w:val="nil"/>
          <w:bottom w:val="nil"/>
          <w:right w:val="nil"/>
          <w:between w:val="nil"/>
        </w:pBdr>
        <w:tabs>
          <w:tab w:val="left" w:pos="360"/>
        </w:tabs>
        <w:spacing w:after="160"/>
        <w:rPr>
          <w:b/>
          <w:color w:val="000000"/>
        </w:rPr>
      </w:pPr>
    </w:p>
    <w:tbl>
      <w:tblPr>
        <w:tblStyle w:val="a1"/>
        <w:tblW w:w="0" w:type="auto"/>
        <w:jc w:val="center"/>
        <w:tblLayout w:type="fixed"/>
        <w:tblLook w:val="0400"/>
      </w:tblPr>
      <w:tblGrid>
        <w:gridCol w:w="579"/>
        <w:gridCol w:w="3699"/>
        <w:gridCol w:w="1765"/>
        <w:gridCol w:w="1765"/>
        <w:gridCol w:w="1594"/>
        <w:gridCol w:w="1838"/>
        <w:gridCol w:w="1720"/>
      </w:tblGrid>
      <w:tr w14:paraId="15C150B7" w14:textId="77777777" w:rsidTr="00933227">
        <w:tblPrEx>
          <w:tblW w:w="0" w:type="auto"/>
          <w:jc w:val="center"/>
          <w:tblLayout w:type="fixed"/>
          <w:tblLook w:val="0400"/>
        </w:tblPrEx>
        <w:trPr>
          <w:trHeight w:val="1057"/>
          <w:tblHeader/>
          <w:jc w:val="center"/>
        </w:trPr>
        <w:tc>
          <w:tcPr>
            <w:tcW w:w="4278" w:type="dxa"/>
            <w:gridSpan w:val="2"/>
            <w:tcBorders>
              <w:top w:val="single" w:sz="8" w:space="0" w:color="000000"/>
              <w:left w:val="single" w:sz="8" w:space="0" w:color="000000"/>
              <w:bottom w:val="single" w:sz="8" w:space="0" w:color="000000"/>
              <w:right w:val="single" w:sz="8" w:space="0" w:color="000000"/>
            </w:tcBorders>
            <w:shd w:val="clear" w:color="auto" w:fill="BDD7EE"/>
            <w:vAlign w:val="center"/>
          </w:tcPr>
          <w:p w:rsidR="00AC4780" w:rsidRPr="007B711E" w:rsidP="00933227" w14:paraId="2679168A" w14:textId="1979D276">
            <w:pPr>
              <w:widowControl/>
              <w:jc w:val="center"/>
              <w:rPr>
                <w:rFonts w:ascii="Calibri" w:eastAsia="Calibri" w:hAnsi="Calibri" w:cs="Calibri"/>
                <w:b/>
                <w:color w:val="000000"/>
                <w:sz w:val="18"/>
                <w:szCs w:val="18"/>
              </w:rPr>
            </w:pPr>
            <w:r w:rsidRPr="007B711E">
              <w:rPr>
                <w:rFonts w:ascii="Calibri" w:eastAsia="Calibri" w:hAnsi="Calibri" w:cs="Calibri"/>
                <w:b/>
                <w:color w:val="000000"/>
                <w:sz w:val="18"/>
                <w:szCs w:val="18"/>
              </w:rPr>
              <w:t>Information Collection</w:t>
            </w:r>
          </w:p>
        </w:tc>
        <w:tc>
          <w:tcPr>
            <w:tcW w:w="1765" w:type="dxa"/>
            <w:tcBorders>
              <w:top w:val="single" w:sz="8" w:space="0" w:color="000000"/>
              <w:left w:val="nil"/>
              <w:bottom w:val="single" w:sz="8" w:space="0" w:color="000000"/>
              <w:right w:val="single" w:sz="8" w:space="0" w:color="000000"/>
            </w:tcBorders>
            <w:shd w:val="clear" w:color="auto" w:fill="BDD7EE"/>
            <w:vAlign w:val="center"/>
          </w:tcPr>
          <w:p w:rsidR="00AC4780" w:rsidRPr="007B711E" w:rsidP="00933227" w14:paraId="0E627052" w14:textId="77777777">
            <w:pPr>
              <w:widowControl/>
              <w:jc w:val="center"/>
              <w:rPr>
                <w:rFonts w:ascii="Calibri" w:eastAsia="Calibri" w:hAnsi="Calibri" w:cs="Calibri"/>
                <w:b/>
                <w:color w:val="000000"/>
                <w:sz w:val="18"/>
                <w:szCs w:val="18"/>
              </w:rPr>
            </w:pPr>
            <w:r w:rsidRPr="007B711E">
              <w:rPr>
                <w:rFonts w:ascii="Calibri" w:eastAsia="Calibri" w:hAnsi="Calibri" w:cs="Calibri"/>
                <w:b/>
                <w:color w:val="000000"/>
                <w:sz w:val="18"/>
                <w:szCs w:val="18"/>
              </w:rPr>
              <w:t># of Respondents/year</w:t>
            </w:r>
            <w:r w:rsidRPr="007B711E">
              <w:rPr>
                <w:rFonts w:ascii="Calibri" w:eastAsia="Calibri" w:hAnsi="Calibri" w:cs="Calibri"/>
                <w:b/>
                <w:color w:val="000000"/>
                <w:sz w:val="18"/>
                <w:szCs w:val="18"/>
              </w:rPr>
              <w:br/>
              <w:t>(a)</w:t>
            </w:r>
          </w:p>
        </w:tc>
        <w:tc>
          <w:tcPr>
            <w:tcW w:w="1765" w:type="dxa"/>
            <w:tcBorders>
              <w:top w:val="single" w:sz="8" w:space="0" w:color="000000"/>
              <w:left w:val="nil"/>
              <w:bottom w:val="single" w:sz="8" w:space="0" w:color="000000"/>
              <w:right w:val="single" w:sz="8" w:space="0" w:color="000000"/>
            </w:tcBorders>
            <w:shd w:val="clear" w:color="auto" w:fill="BDD7EE"/>
            <w:vAlign w:val="center"/>
          </w:tcPr>
          <w:p w:rsidR="00AC4780" w:rsidRPr="007B711E" w:rsidP="00933227" w14:paraId="717BB880" w14:textId="77777777">
            <w:pPr>
              <w:widowControl/>
              <w:jc w:val="center"/>
              <w:rPr>
                <w:rFonts w:ascii="Calibri" w:eastAsia="Calibri" w:hAnsi="Calibri" w:cs="Calibri"/>
                <w:b/>
                <w:color w:val="000000"/>
                <w:sz w:val="18"/>
                <w:szCs w:val="18"/>
              </w:rPr>
            </w:pPr>
            <w:r w:rsidRPr="007B711E">
              <w:rPr>
                <w:rFonts w:ascii="Calibri" w:eastAsia="Calibri" w:hAnsi="Calibri" w:cs="Calibri"/>
                <w:b/>
                <w:color w:val="000000"/>
                <w:sz w:val="18"/>
                <w:szCs w:val="18"/>
              </w:rPr>
              <w:t>Annual # of Responses / Respondent</w:t>
            </w:r>
            <w:r w:rsidRPr="007B711E">
              <w:rPr>
                <w:rFonts w:ascii="Calibri" w:eastAsia="Calibri" w:hAnsi="Calibri" w:cs="Calibri"/>
                <w:b/>
                <w:color w:val="000000"/>
                <w:sz w:val="18"/>
                <w:szCs w:val="18"/>
              </w:rPr>
              <w:br/>
              <w:t>(b)</w:t>
            </w:r>
          </w:p>
        </w:tc>
        <w:tc>
          <w:tcPr>
            <w:tcW w:w="1594" w:type="dxa"/>
            <w:tcBorders>
              <w:top w:val="single" w:sz="8" w:space="0" w:color="000000"/>
              <w:left w:val="nil"/>
              <w:bottom w:val="single" w:sz="8" w:space="0" w:color="000000"/>
              <w:right w:val="single" w:sz="8" w:space="0" w:color="000000"/>
            </w:tcBorders>
            <w:shd w:val="clear" w:color="auto" w:fill="BDD7EE"/>
            <w:vAlign w:val="center"/>
          </w:tcPr>
          <w:p w:rsidR="00AC4780" w:rsidRPr="007B711E" w:rsidP="00933227" w14:paraId="326207FA" w14:textId="77777777">
            <w:pPr>
              <w:widowControl/>
              <w:jc w:val="center"/>
              <w:rPr>
                <w:rFonts w:ascii="Calibri" w:eastAsia="Calibri" w:hAnsi="Calibri" w:cs="Calibri"/>
                <w:b/>
                <w:color w:val="000000"/>
                <w:sz w:val="18"/>
                <w:szCs w:val="18"/>
              </w:rPr>
            </w:pPr>
            <w:r w:rsidRPr="007B711E">
              <w:rPr>
                <w:rFonts w:ascii="Calibri" w:eastAsia="Calibri" w:hAnsi="Calibri" w:cs="Calibri"/>
                <w:b/>
                <w:color w:val="000000"/>
                <w:sz w:val="18"/>
                <w:szCs w:val="18"/>
              </w:rPr>
              <w:t xml:space="preserve"> Total # of Annual Responses</w:t>
            </w:r>
            <w:r w:rsidRPr="007B711E">
              <w:rPr>
                <w:rFonts w:ascii="Calibri" w:eastAsia="Calibri" w:hAnsi="Calibri" w:cs="Calibri"/>
                <w:b/>
                <w:color w:val="000000"/>
                <w:sz w:val="18"/>
                <w:szCs w:val="18"/>
              </w:rPr>
              <w:br/>
              <w:t>(c) = (a) x (b)</w:t>
            </w:r>
          </w:p>
        </w:tc>
        <w:tc>
          <w:tcPr>
            <w:tcW w:w="1838" w:type="dxa"/>
            <w:tcBorders>
              <w:top w:val="single" w:sz="8" w:space="0" w:color="000000"/>
              <w:left w:val="nil"/>
              <w:bottom w:val="single" w:sz="8" w:space="0" w:color="000000"/>
              <w:right w:val="single" w:sz="8" w:space="0" w:color="000000"/>
            </w:tcBorders>
            <w:shd w:val="clear" w:color="auto" w:fill="BDD7EE"/>
            <w:vAlign w:val="center"/>
          </w:tcPr>
          <w:p w:rsidR="00AC4780" w:rsidRPr="007B711E" w:rsidP="00933227" w14:paraId="75D8D6DC" w14:textId="265EB030">
            <w:pPr>
              <w:widowControl/>
              <w:jc w:val="center"/>
              <w:rPr>
                <w:rFonts w:ascii="Calibri" w:eastAsia="Calibri" w:hAnsi="Calibri" w:cs="Calibri"/>
                <w:b/>
                <w:color w:val="000000"/>
                <w:sz w:val="18"/>
                <w:szCs w:val="18"/>
              </w:rPr>
            </w:pPr>
            <w:r w:rsidRPr="007B711E">
              <w:rPr>
                <w:rFonts w:ascii="Calibri" w:eastAsia="Calibri" w:hAnsi="Calibri" w:cs="Calibri"/>
                <w:b/>
                <w:color w:val="000000"/>
                <w:sz w:val="18"/>
                <w:szCs w:val="18"/>
              </w:rPr>
              <w:t>Cost Burden / Respondent</w:t>
            </w:r>
            <w:r w:rsidRPr="007B711E" w:rsidR="007B711E">
              <w:rPr>
                <w:rFonts w:ascii="Calibri" w:eastAsia="Calibri" w:hAnsi="Calibri" w:cs="Calibri"/>
                <w:b/>
                <w:color w:val="000000"/>
                <w:sz w:val="18"/>
                <w:szCs w:val="18"/>
                <w:vertAlign w:val="superscript"/>
              </w:rPr>
              <w:t>1</w:t>
            </w:r>
            <w:r w:rsidRPr="007B711E">
              <w:rPr>
                <w:rFonts w:ascii="Calibri" w:eastAsia="Calibri" w:hAnsi="Calibri" w:cs="Calibri"/>
                <w:b/>
                <w:color w:val="000000"/>
                <w:sz w:val="18"/>
                <w:szCs w:val="18"/>
              </w:rPr>
              <w:br/>
              <w:t>(h)</w:t>
            </w:r>
          </w:p>
        </w:tc>
        <w:tc>
          <w:tcPr>
            <w:tcW w:w="1720" w:type="dxa"/>
            <w:tcBorders>
              <w:top w:val="single" w:sz="8" w:space="0" w:color="000000"/>
              <w:left w:val="nil"/>
              <w:bottom w:val="single" w:sz="8" w:space="0" w:color="000000"/>
              <w:right w:val="single" w:sz="8" w:space="0" w:color="000000"/>
            </w:tcBorders>
            <w:shd w:val="clear" w:color="auto" w:fill="BDD7EE"/>
            <w:vAlign w:val="center"/>
          </w:tcPr>
          <w:p w:rsidR="00AC4780" w:rsidRPr="007B711E" w:rsidP="00933227" w14:paraId="1AB7BC59" w14:textId="3C5E9E0A">
            <w:pPr>
              <w:widowControl/>
              <w:jc w:val="center"/>
              <w:rPr>
                <w:rFonts w:ascii="Calibri" w:eastAsia="Calibri" w:hAnsi="Calibri" w:cs="Calibri"/>
                <w:b/>
                <w:color w:val="000000"/>
                <w:sz w:val="18"/>
                <w:szCs w:val="18"/>
              </w:rPr>
            </w:pPr>
            <w:r w:rsidRPr="007B711E">
              <w:rPr>
                <w:rFonts w:ascii="Calibri" w:eastAsia="Calibri" w:hAnsi="Calibri" w:cs="Calibri"/>
                <w:b/>
                <w:color w:val="000000"/>
                <w:sz w:val="18"/>
                <w:szCs w:val="18"/>
              </w:rPr>
              <w:t>Total Annual Cost Burden</w:t>
            </w:r>
            <w:r w:rsidRPr="007B711E">
              <w:rPr>
                <w:rFonts w:ascii="Calibri" w:eastAsia="Calibri" w:hAnsi="Calibri" w:cs="Calibri"/>
                <w:b/>
                <w:color w:val="000000"/>
                <w:sz w:val="18"/>
                <w:szCs w:val="18"/>
              </w:rPr>
              <w:br/>
              <w:t>(i) = (c) x (h)</w:t>
            </w:r>
          </w:p>
        </w:tc>
      </w:tr>
      <w:tr w14:paraId="06DF2D24" w14:textId="77777777" w:rsidTr="00933227">
        <w:tblPrEx>
          <w:tblW w:w="0" w:type="auto"/>
          <w:jc w:val="center"/>
          <w:tblLayout w:type="fixed"/>
          <w:tblLook w:val="0400"/>
        </w:tblPrEx>
        <w:trPr>
          <w:trHeight w:val="360"/>
          <w:jc w:val="center"/>
        </w:trPr>
        <w:tc>
          <w:tcPr>
            <w:tcW w:w="12960" w:type="dxa"/>
            <w:gridSpan w:val="7"/>
            <w:tcBorders>
              <w:top w:val="nil"/>
              <w:left w:val="single" w:sz="4" w:space="0" w:color="000000"/>
              <w:bottom w:val="single" w:sz="4" w:space="0" w:color="000000"/>
              <w:right w:val="single" w:sz="8" w:space="0" w:color="000000"/>
            </w:tcBorders>
            <w:shd w:val="clear" w:color="auto" w:fill="D9D9D9" w:themeFill="background1" w:themeFillShade="D9"/>
            <w:vAlign w:val="center"/>
          </w:tcPr>
          <w:p w:rsidR="005C14A7" w:rsidRPr="005C14A7" w:rsidP="00933227" w14:paraId="6AA2E95B" w14:textId="33717B06">
            <w:pPr>
              <w:widowControl/>
              <w:rPr>
                <w:rFonts w:ascii="Calibri" w:eastAsia="Calibri" w:hAnsi="Calibri" w:cs="Calibri"/>
                <w:b/>
                <w:color w:val="000000"/>
                <w:sz w:val="18"/>
                <w:szCs w:val="18"/>
              </w:rPr>
            </w:pPr>
            <w:r w:rsidRPr="005C14A7">
              <w:rPr>
                <w:rFonts w:ascii="Calibri" w:eastAsia="Calibri" w:hAnsi="Calibri" w:cs="Calibri"/>
                <w:b/>
                <w:color w:val="000000"/>
                <w:sz w:val="18"/>
                <w:szCs w:val="18"/>
              </w:rPr>
              <w:t>I. Industry Requirements</w:t>
            </w:r>
            <w:r w:rsidR="004A2D88">
              <w:rPr>
                <w:rFonts w:ascii="Calibri" w:eastAsia="Calibri" w:hAnsi="Calibri" w:cs="Calibri"/>
                <w:b/>
                <w:color w:val="000000"/>
                <w:sz w:val="18"/>
                <w:szCs w:val="18"/>
              </w:rPr>
              <w:t xml:space="preserve">  </w:t>
            </w:r>
            <w:r w:rsidRPr="00353C06" w:rsidR="004A2D88">
              <w:rPr>
                <w:rFonts w:eastAsia="Calibri" w:asciiTheme="minorHAnsi" w:hAnsiTheme="minorHAnsi" w:cstheme="minorHAnsi"/>
                <w:b/>
                <w:color w:val="000000"/>
                <w:sz w:val="18"/>
                <w:szCs w:val="18"/>
              </w:rPr>
              <w:t>(Unique respondents = 870 [705 vessels and processors in full and partial observer categories + 165 EM vessels])</w:t>
            </w:r>
          </w:p>
        </w:tc>
      </w:tr>
      <w:tr w14:paraId="446AD49F" w14:textId="77777777" w:rsidTr="00933227">
        <w:tblPrEx>
          <w:tblW w:w="0" w:type="auto"/>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2C74DF" w:rsidRPr="00207642" w:rsidP="00933227" w14:paraId="101D95A4" w14:textId="00AC0DDF">
            <w:pPr>
              <w:widowControl/>
              <w:rPr>
                <w:rFonts w:ascii="Calibri" w:eastAsia="Calibri" w:hAnsi="Calibri" w:cs="Calibri"/>
                <w:color w:val="000000"/>
                <w:sz w:val="18"/>
                <w:szCs w:val="18"/>
              </w:rPr>
            </w:pPr>
            <w:r w:rsidRPr="004A717B">
              <w:rPr>
                <w:rFonts w:ascii="Calibri" w:eastAsia="Calibri" w:hAnsi="Calibri" w:cs="Calibri"/>
                <w:sz w:val="18"/>
                <w:szCs w:val="18"/>
              </w:rPr>
              <w:t>1</w:t>
            </w:r>
          </w:p>
        </w:tc>
        <w:tc>
          <w:tcPr>
            <w:tcW w:w="3699" w:type="dxa"/>
            <w:tcBorders>
              <w:top w:val="single" w:sz="4" w:space="0" w:color="auto"/>
              <w:left w:val="single" w:sz="4" w:space="0" w:color="auto"/>
              <w:bottom w:val="single" w:sz="4" w:space="0" w:color="auto"/>
              <w:right w:val="single" w:sz="4" w:space="0" w:color="auto"/>
            </w:tcBorders>
            <w:vAlign w:val="center"/>
          </w:tcPr>
          <w:p w:rsidR="002C74DF" w:rsidRPr="00207642" w:rsidP="00933227" w14:paraId="5A02697A" w14:textId="386710EE">
            <w:pPr>
              <w:widowControl/>
              <w:rPr>
                <w:rFonts w:ascii="Calibri" w:eastAsia="Calibri" w:hAnsi="Calibri" w:cs="Calibri"/>
                <w:color w:val="000000"/>
                <w:sz w:val="18"/>
                <w:szCs w:val="18"/>
              </w:rPr>
            </w:pPr>
            <w:r w:rsidRPr="004A717B">
              <w:rPr>
                <w:rFonts w:ascii="Calibri" w:eastAsia="Calibri" w:hAnsi="Calibri" w:cs="Calibri"/>
                <w:sz w:val="18"/>
                <w:szCs w:val="18"/>
              </w:rPr>
              <w:t xml:space="preserve">Observer </w:t>
            </w:r>
            <w:r>
              <w:rPr>
                <w:rFonts w:ascii="Calibri" w:eastAsia="Calibri" w:hAnsi="Calibri" w:cs="Calibri"/>
                <w:sz w:val="18"/>
                <w:szCs w:val="18"/>
              </w:rPr>
              <w:t>n</w:t>
            </w:r>
            <w:r w:rsidRPr="004A717B">
              <w:rPr>
                <w:rFonts w:ascii="Calibri" w:eastAsia="Calibri" w:hAnsi="Calibri" w:cs="Calibri"/>
                <w:sz w:val="18"/>
                <w:szCs w:val="18"/>
              </w:rPr>
              <w:t>otification</w:t>
            </w:r>
          </w:p>
        </w:tc>
        <w:tc>
          <w:tcPr>
            <w:tcW w:w="1765" w:type="dxa"/>
            <w:tcBorders>
              <w:top w:val="nil"/>
              <w:left w:val="nil"/>
              <w:bottom w:val="single" w:sz="4" w:space="0" w:color="000000"/>
              <w:right w:val="single" w:sz="4" w:space="0" w:color="000000"/>
            </w:tcBorders>
            <w:shd w:val="clear" w:color="auto" w:fill="FFFFFF"/>
            <w:vAlign w:val="center"/>
          </w:tcPr>
          <w:p w:rsidR="002C74DF" w:rsidRPr="00207642" w:rsidP="00933227" w14:paraId="2995504D" w14:textId="5C605913">
            <w:pPr>
              <w:widowControl/>
              <w:jc w:val="right"/>
              <w:rPr>
                <w:rFonts w:ascii="Calibri" w:eastAsia="Calibri" w:hAnsi="Calibri" w:cs="Calibri"/>
                <w:color w:val="000000"/>
                <w:sz w:val="18"/>
                <w:szCs w:val="18"/>
              </w:rPr>
            </w:pPr>
            <w:r>
              <w:rPr>
                <w:rFonts w:ascii="Calibri" w:eastAsia="Calibri" w:hAnsi="Calibri" w:cs="Calibri"/>
                <w:color w:val="000000"/>
                <w:sz w:val="18"/>
                <w:szCs w:val="18"/>
              </w:rPr>
              <w:t>705</w:t>
            </w:r>
          </w:p>
        </w:tc>
        <w:tc>
          <w:tcPr>
            <w:tcW w:w="1765" w:type="dxa"/>
            <w:tcBorders>
              <w:top w:val="nil"/>
              <w:left w:val="nil"/>
              <w:bottom w:val="single" w:sz="4" w:space="0" w:color="000000"/>
              <w:right w:val="single" w:sz="4" w:space="0" w:color="000000"/>
            </w:tcBorders>
            <w:shd w:val="clear" w:color="auto" w:fill="FFFFFF"/>
            <w:vAlign w:val="center"/>
          </w:tcPr>
          <w:p w:rsidR="002C74DF" w:rsidRPr="002C74DF" w:rsidP="00933227" w14:paraId="603671C9" w14:textId="26C7ADE0">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 xml:space="preserve">varies </w:t>
            </w:r>
          </w:p>
        </w:tc>
        <w:tc>
          <w:tcPr>
            <w:tcW w:w="1594" w:type="dxa"/>
            <w:tcBorders>
              <w:top w:val="nil"/>
              <w:left w:val="nil"/>
              <w:bottom w:val="single" w:sz="4" w:space="0" w:color="000000"/>
              <w:right w:val="single" w:sz="4" w:space="0" w:color="000000"/>
            </w:tcBorders>
            <w:shd w:val="clear" w:color="auto" w:fill="FFFFFF"/>
            <w:vAlign w:val="center"/>
          </w:tcPr>
          <w:p w:rsidR="002C74DF" w:rsidRPr="002C74DF" w:rsidP="00933227" w14:paraId="23B827BA" w14:textId="556640EB">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100,000</w:t>
            </w:r>
          </w:p>
        </w:tc>
        <w:tc>
          <w:tcPr>
            <w:tcW w:w="1838" w:type="dxa"/>
            <w:tcBorders>
              <w:top w:val="nil"/>
              <w:left w:val="nil"/>
              <w:bottom w:val="single" w:sz="4" w:space="0" w:color="000000"/>
              <w:right w:val="single" w:sz="4" w:space="0" w:color="000000"/>
            </w:tcBorders>
            <w:shd w:val="clear" w:color="auto" w:fill="FFFFFF"/>
            <w:vAlign w:val="center"/>
          </w:tcPr>
          <w:p w:rsidR="002C74DF" w:rsidRPr="00207642" w:rsidP="00933227" w14:paraId="6AD8E023" w14:textId="38ABEEBD">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nil"/>
              <w:left w:val="nil"/>
              <w:bottom w:val="single" w:sz="4" w:space="0" w:color="000000"/>
              <w:right w:val="single" w:sz="8" w:space="0" w:color="000000"/>
            </w:tcBorders>
            <w:shd w:val="clear" w:color="auto" w:fill="FFFFFF"/>
            <w:vAlign w:val="center"/>
          </w:tcPr>
          <w:p w:rsidR="002C74DF" w:rsidRPr="00207642" w:rsidP="00933227" w14:paraId="1D1B8931" w14:textId="781874B2">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14:paraId="1BAEB95A" w14:textId="77777777" w:rsidTr="00933227">
        <w:tblPrEx>
          <w:tblW w:w="0" w:type="auto"/>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2C74DF" w:rsidRPr="00857035" w:rsidP="00933227" w14:paraId="516BBDF7" w14:textId="142E9AA3">
            <w:pPr>
              <w:widowControl/>
              <w:rPr>
                <w:rFonts w:ascii="Calibri" w:eastAsia="Calibri" w:hAnsi="Calibri" w:cs="Calibri"/>
                <w:color w:val="000000"/>
                <w:sz w:val="18"/>
                <w:szCs w:val="18"/>
              </w:rPr>
            </w:pPr>
            <w:r w:rsidRPr="00857035">
              <w:rPr>
                <w:rFonts w:ascii="Calibri" w:eastAsia="Calibri" w:hAnsi="Calibri" w:cs="Calibri"/>
                <w:sz w:val="18"/>
                <w:szCs w:val="18"/>
              </w:rPr>
              <w:t>2</w:t>
            </w:r>
          </w:p>
        </w:tc>
        <w:tc>
          <w:tcPr>
            <w:tcW w:w="3699" w:type="dxa"/>
            <w:tcBorders>
              <w:top w:val="single" w:sz="4" w:space="0" w:color="auto"/>
              <w:left w:val="single" w:sz="4" w:space="0" w:color="auto"/>
              <w:bottom w:val="single" w:sz="4" w:space="0" w:color="auto"/>
              <w:right w:val="single" w:sz="4" w:space="0" w:color="auto"/>
            </w:tcBorders>
            <w:vAlign w:val="center"/>
          </w:tcPr>
          <w:p w:rsidR="002C74DF" w:rsidRPr="00857035" w:rsidP="00933227" w14:paraId="2D637D48" w14:textId="7E932513">
            <w:pPr>
              <w:widowControl/>
              <w:rPr>
                <w:rFonts w:ascii="Calibri" w:eastAsia="Calibri" w:hAnsi="Calibri" w:cs="Calibri"/>
                <w:color w:val="000000"/>
                <w:sz w:val="18"/>
                <w:szCs w:val="18"/>
              </w:rPr>
            </w:pPr>
            <w:r w:rsidRPr="00857035">
              <w:rPr>
                <w:rFonts w:ascii="Calibri" w:eastAsia="Calibri" w:hAnsi="Calibri" w:cs="Calibri"/>
                <w:sz w:val="18"/>
                <w:szCs w:val="18"/>
              </w:rPr>
              <w:t>Industry request for assistance in improving observer data quality issues</w:t>
            </w:r>
          </w:p>
        </w:tc>
        <w:tc>
          <w:tcPr>
            <w:tcW w:w="1765" w:type="dxa"/>
            <w:tcBorders>
              <w:top w:val="nil"/>
              <w:left w:val="nil"/>
              <w:bottom w:val="single" w:sz="4" w:space="0" w:color="000000"/>
              <w:right w:val="single" w:sz="4" w:space="0" w:color="000000"/>
            </w:tcBorders>
            <w:shd w:val="clear" w:color="auto" w:fill="auto"/>
            <w:vAlign w:val="center"/>
          </w:tcPr>
          <w:p w:rsidR="002C74DF" w:rsidRPr="00857035" w:rsidP="00933227" w14:paraId="5CC9F0BF" w14:textId="46102B12">
            <w:pPr>
              <w:widowControl/>
              <w:jc w:val="right"/>
              <w:rPr>
                <w:rFonts w:ascii="Calibri" w:eastAsia="Calibri" w:hAnsi="Calibri" w:cs="Calibri"/>
                <w:color w:val="000000"/>
                <w:sz w:val="18"/>
                <w:szCs w:val="18"/>
              </w:rPr>
            </w:pPr>
            <w:r w:rsidRPr="00857035">
              <w:rPr>
                <w:rFonts w:eastAsia="Calibri" w:asciiTheme="minorHAnsi" w:hAnsiTheme="minorHAnsi" w:cstheme="minorHAnsi"/>
                <w:color w:val="000000"/>
                <w:sz w:val="18"/>
                <w:szCs w:val="18"/>
              </w:rPr>
              <w:t>10</w:t>
            </w:r>
          </w:p>
        </w:tc>
        <w:tc>
          <w:tcPr>
            <w:tcW w:w="1765" w:type="dxa"/>
            <w:tcBorders>
              <w:top w:val="nil"/>
              <w:left w:val="nil"/>
              <w:bottom w:val="single" w:sz="4" w:space="0" w:color="000000"/>
              <w:right w:val="single" w:sz="4" w:space="0" w:color="000000"/>
            </w:tcBorders>
            <w:shd w:val="clear" w:color="auto" w:fill="FFFFFF"/>
            <w:vAlign w:val="center"/>
          </w:tcPr>
          <w:p w:rsidR="002C74DF" w:rsidRPr="00857035" w:rsidP="00933227" w14:paraId="4A25B510" w14:textId="4ED54958">
            <w:pPr>
              <w:widowControl/>
              <w:jc w:val="right"/>
              <w:rPr>
                <w:rFonts w:eastAsia="Calibri" w:asciiTheme="minorHAnsi" w:hAnsiTheme="minorHAnsi" w:cstheme="minorHAnsi"/>
                <w:color w:val="000000"/>
                <w:sz w:val="18"/>
                <w:szCs w:val="18"/>
              </w:rPr>
            </w:pPr>
            <w:r w:rsidRPr="00857035">
              <w:rPr>
                <w:rFonts w:asciiTheme="minorHAnsi" w:hAnsiTheme="minorHAnsi" w:cstheme="minorHAnsi"/>
                <w:sz w:val="18"/>
                <w:szCs w:val="18"/>
              </w:rPr>
              <w:t>1</w:t>
            </w:r>
          </w:p>
        </w:tc>
        <w:tc>
          <w:tcPr>
            <w:tcW w:w="1594" w:type="dxa"/>
            <w:tcBorders>
              <w:top w:val="nil"/>
              <w:left w:val="nil"/>
              <w:bottom w:val="single" w:sz="4" w:space="0" w:color="000000"/>
              <w:right w:val="single" w:sz="4" w:space="0" w:color="000000"/>
            </w:tcBorders>
            <w:shd w:val="clear" w:color="auto" w:fill="FFFFFF"/>
            <w:vAlign w:val="center"/>
          </w:tcPr>
          <w:p w:rsidR="002C74DF" w:rsidRPr="00857035" w:rsidP="00933227" w14:paraId="23A01350" w14:textId="676B83DE">
            <w:pPr>
              <w:widowControl/>
              <w:jc w:val="right"/>
              <w:rPr>
                <w:rFonts w:eastAsia="Calibri" w:asciiTheme="minorHAnsi" w:hAnsiTheme="minorHAnsi" w:cstheme="minorHAnsi"/>
                <w:color w:val="000000"/>
                <w:sz w:val="18"/>
                <w:szCs w:val="18"/>
              </w:rPr>
            </w:pPr>
            <w:r w:rsidRPr="00857035">
              <w:rPr>
                <w:rFonts w:asciiTheme="minorHAnsi" w:hAnsiTheme="minorHAnsi" w:cstheme="minorHAnsi"/>
                <w:sz w:val="18"/>
                <w:szCs w:val="18"/>
              </w:rPr>
              <w:t>10</w:t>
            </w:r>
          </w:p>
        </w:tc>
        <w:tc>
          <w:tcPr>
            <w:tcW w:w="1838" w:type="dxa"/>
            <w:tcBorders>
              <w:top w:val="nil"/>
              <w:left w:val="nil"/>
              <w:bottom w:val="single" w:sz="4" w:space="0" w:color="000000"/>
              <w:right w:val="single" w:sz="4" w:space="0" w:color="000000"/>
            </w:tcBorders>
            <w:shd w:val="clear" w:color="auto" w:fill="FFFFFF"/>
            <w:vAlign w:val="center"/>
          </w:tcPr>
          <w:p w:rsidR="002C74DF" w:rsidRPr="00857035" w:rsidP="00933227" w14:paraId="4F119823" w14:textId="3A48F8EA">
            <w:pPr>
              <w:widowControl/>
              <w:jc w:val="right"/>
              <w:rPr>
                <w:rFonts w:ascii="Calibri" w:eastAsia="Calibri" w:hAnsi="Calibri" w:cs="Calibri"/>
                <w:color w:val="000000"/>
                <w:sz w:val="18"/>
                <w:szCs w:val="18"/>
              </w:rPr>
            </w:pPr>
            <w:r w:rsidRPr="00857035">
              <w:rPr>
                <w:rFonts w:ascii="Calibri" w:eastAsia="Calibri" w:hAnsi="Calibri" w:cs="Calibri"/>
                <w:color w:val="000000"/>
                <w:sz w:val="18"/>
                <w:szCs w:val="18"/>
              </w:rPr>
              <w:t>0</w:t>
            </w:r>
          </w:p>
        </w:tc>
        <w:tc>
          <w:tcPr>
            <w:tcW w:w="1720" w:type="dxa"/>
            <w:tcBorders>
              <w:top w:val="nil"/>
              <w:left w:val="nil"/>
              <w:bottom w:val="single" w:sz="4" w:space="0" w:color="000000"/>
              <w:right w:val="single" w:sz="8" w:space="0" w:color="000000"/>
            </w:tcBorders>
            <w:shd w:val="clear" w:color="auto" w:fill="FFFFFF"/>
            <w:vAlign w:val="center"/>
          </w:tcPr>
          <w:p w:rsidR="002C74DF" w:rsidRPr="00857035" w:rsidP="00933227" w14:paraId="710659C4" w14:textId="64DB50FF">
            <w:pPr>
              <w:widowControl/>
              <w:jc w:val="right"/>
              <w:rPr>
                <w:rFonts w:ascii="Calibri" w:eastAsia="Calibri" w:hAnsi="Calibri" w:cs="Calibri"/>
                <w:color w:val="000000"/>
                <w:sz w:val="18"/>
                <w:szCs w:val="18"/>
              </w:rPr>
            </w:pPr>
            <w:r w:rsidRPr="00857035">
              <w:rPr>
                <w:rFonts w:ascii="Calibri" w:eastAsia="Calibri" w:hAnsi="Calibri" w:cs="Calibri"/>
                <w:color w:val="000000"/>
                <w:sz w:val="18"/>
                <w:szCs w:val="18"/>
              </w:rPr>
              <w:t>0</w:t>
            </w:r>
          </w:p>
        </w:tc>
      </w:tr>
      <w:tr w14:paraId="3B7F88D7" w14:textId="77777777" w:rsidTr="00933227">
        <w:tblPrEx>
          <w:tblW w:w="0" w:type="auto"/>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2C74DF" w:rsidRPr="00857035" w:rsidP="00933227" w14:paraId="7E7C40ED" w14:textId="59EC5D05">
            <w:pPr>
              <w:widowControl/>
              <w:rPr>
                <w:rFonts w:ascii="Calibri" w:eastAsia="Calibri" w:hAnsi="Calibri" w:cs="Calibri"/>
                <w:color w:val="000000"/>
                <w:sz w:val="18"/>
                <w:szCs w:val="18"/>
              </w:rPr>
            </w:pPr>
            <w:r w:rsidRPr="00857035">
              <w:rPr>
                <w:rFonts w:ascii="Calibri" w:eastAsia="Calibri" w:hAnsi="Calibri" w:cs="Calibri"/>
                <w:sz w:val="18"/>
                <w:szCs w:val="18"/>
              </w:rPr>
              <w:t>4</w:t>
            </w:r>
          </w:p>
        </w:tc>
        <w:tc>
          <w:tcPr>
            <w:tcW w:w="3699" w:type="dxa"/>
            <w:tcBorders>
              <w:top w:val="single" w:sz="4" w:space="0" w:color="auto"/>
              <w:left w:val="single" w:sz="4" w:space="0" w:color="auto"/>
              <w:bottom w:val="single" w:sz="4" w:space="0" w:color="auto"/>
              <w:right w:val="single" w:sz="4" w:space="0" w:color="auto"/>
            </w:tcBorders>
            <w:vAlign w:val="center"/>
          </w:tcPr>
          <w:p w:rsidR="002C74DF" w:rsidRPr="00857035" w:rsidP="00933227" w14:paraId="7FD3BCCE" w14:textId="650375C0">
            <w:pPr>
              <w:widowControl/>
              <w:rPr>
                <w:rFonts w:ascii="Calibri" w:eastAsia="Calibri" w:hAnsi="Calibri" w:cs="Calibri"/>
                <w:color w:val="000000"/>
                <w:sz w:val="18"/>
                <w:szCs w:val="18"/>
              </w:rPr>
            </w:pPr>
            <w:r w:rsidRPr="00857035">
              <w:rPr>
                <w:rFonts w:ascii="Calibri" w:eastAsia="Calibri" w:hAnsi="Calibri" w:cs="Calibri"/>
                <w:sz w:val="18"/>
                <w:szCs w:val="18"/>
              </w:rPr>
              <w:t xml:space="preserve">ATLAS communications and observer data entry </w:t>
            </w:r>
          </w:p>
        </w:tc>
        <w:tc>
          <w:tcPr>
            <w:tcW w:w="1765" w:type="dxa"/>
            <w:tcBorders>
              <w:top w:val="nil"/>
              <w:left w:val="nil"/>
              <w:bottom w:val="single" w:sz="4" w:space="0" w:color="000000"/>
              <w:right w:val="single" w:sz="4" w:space="0" w:color="000000"/>
            </w:tcBorders>
            <w:shd w:val="clear" w:color="auto" w:fill="auto"/>
            <w:vAlign w:val="center"/>
          </w:tcPr>
          <w:p w:rsidR="002C74DF" w:rsidRPr="00857035" w:rsidP="00933227" w14:paraId="78FF1CA6" w14:textId="4F1044C9">
            <w:pPr>
              <w:widowControl/>
              <w:jc w:val="right"/>
              <w:rPr>
                <w:rFonts w:ascii="Calibri" w:eastAsia="Calibri" w:hAnsi="Calibri" w:cs="Calibri"/>
                <w:color w:val="000000"/>
                <w:sz w:val="18"/>
                <w:szCs w:val="18"/>
              </w:rPr>
            </w:pPr>
            <w:r>
              <w:rPr>
                <w:rFonts w:eastAsia="Calibri" w:asciiTheme="minorHAnsi" w:hAnsiTheme="minorHAnsi" w:cstheme="minorHAnsi"/>
                <w:color w:val="000000"/>
                <w:sz w:val="18"/>
                <w:szCs w:val="18"/>
              </w:rPr>
              <w:t>189</w:t>
            </w:r>
          </w:p>
        </w:tc>
        <w:tc>
          <w:tcPr>
            <w:tcW w:w="1765" w:type="dxa"/>
            <w:tcBorders>
              <w:top w:val="nil"/>
              <w:left w:val="nil"/>
              <w:bottom w:val="single" w:sz="4" w:space="0" w:color="000000"/>
              <w:right w:val="single" w:sz="4" w:space="0" w:color="000000"/>
            </w:tcBorders>
            <w:shd w:val="clear" w:color="auto" w:fill="FFFFFF"/>
            <w:vAlign w:val="center"/>
          </w:tcPr>
          <w:p w:rsidR="002C74DF" w:rsidRPr="00857035" w:rsidP="00933227" w14:paraId="6DFB0935" w14:textId="24FF1C5E">
            <w:pPr>
              <w:widowControl/>
              <w:jc w:val="right"/>
              <w:rPr>
                <w:rFonts w:eastAsia="Calibri" w:asciiTheme="minorHAnsi" w:hAnsiTheme="minorHAnsi" w:cstheme="minorHAnsi"/>
                <w:color w:val="000000"/>
                <w:sz w:val="18"/>
                <w:szCs w:val="18"/>
              </w:rPr>
            </w:pPr>
            <w:r w:rsidRPr="00857035">
              <w:rPr>
                <w:rFonts w:asciiTheme="minorHAnsi" w:hAnsiTheme="minorHAnsi" w:cstheme="minorHAnsi"/>
                <w:sz w:val="18"/>
                <w:szCs w:val="18"/>
              </w:rPr>
              <w:t>0</w:t>
            </w:r>
          </w:p>
        </w:tc>
        <w:tc>
          <w:tcPr>
            <w:tcW w:w="1594" w:type="dxa"/>
            <w:tcBorders>
              <w:top w:val="nil"/>
              <w:left w:val="nil"/>
              <w:bottom w:val="single" w:sz="4" w:space="0" w:color="000000"/>
              <w:right w:val="single" w:sz="4" w:space="0" w:color="000000"/>
            </w:tcBorders>
            <w:shd w:val="clear" w:color="auto" w:fill="FFFFFF"/>
            <w:vAlign w:val="center"/>
          </w:tcPr>
          <w:p w:rsidR="002C74DF" w:rsidRPr="00857035" w:rsidP="00933227" w14:paraId="529D2EAA" w14:textId="373E5AD2">
            <w:pPr>
              <w:widowControl/>
              <w:jc w:val="right"/>
              <w:rPr>
                <w:rFonts w:eastAsia="Calibri" w:asciiTheme="minorHAnsi" w:hAnsiTheme="minorHAnsi" w:cstheme="minorHAnsi"/>
                <w:color w:val="000000"/>
                <w:sz w:val="18"/>
                <w:szCs w:val="18"/>
              </w:rPr>
            </w:pPr>
            <w:r w:rsidRPr="00857035">
              <w:rPr>
                <w:rFonts w:asciiTheme="minorHAnsi" w:hAnsiTheme="minorHAnsi" w:cstheme="minorHAnsi"/>
                <w:sz w:val="18"/>
                <w:szCs w:val="18"/>
              </w:rPr>
              <w:t>0</w:t>
            </w:r>
          </w:p>
        </w:tc>
        <w:tc>
          <w:tcPr>
            <w:tcW w:w="1838" w:type="dxa"/>
            <w:tcBorders>
              <w:top w:val="nil"/>
              <w:left w:val="nil"/>
              <w:bottom w:val="single" w:sz="4" w:space="0" w:color="000000"/>
              <w:right w:val="single" w:sz="4" w:space="0" w:color="000000"/>
            </w:tcBorders>
            <w:shd w:val="clear" w:color="auto" w:fill="FFFFFF"/>
            <w:vAlign w:val="center"/>
          </w:tcPr>
          <w:p w:rsidR="002C74DF" w:rsidRPr="00857035" w:rsidP="00933227" w14:paraId="731405B3" w14:textId="04608F6A">
            <w:pPr>
              <w:widowControl/>
              <w:jc w:val="right"/>
              <w:rPr>
                <w:rFonts w:ascii="Calibri" w:eastAsia="Calibri" w:hAnsi="Calibri" w:cs="Calibri"/>
                <w:color w:val="000000"/>
                <w:sz w:val="18"/>
                <w:szCs w:val="18"/>
              </w:rPr>
            </w:pPr>
            <w:r w:rsidRPr="00857035">
              <w:rPr>
                <w:rFonts w:ascii="Calibri" w:eastAsia="Calibri" w:hAnsi="Calibri" w:cs="Calibri"/>
                <w:color w:val="000000"/>
                <w:sz w:val="18"/>
                <w:szCs w:val="18"/>
              </w:rPr>
              <w:t>0</w:t>
            </w:r>
          </w:p>
        </w:tc>
        <w:tc>
          <w:tcPr>
            <w:tcW w:w="1720" w:type="dxa"/>
            <w:tcBorders>
              <w:top w:val="nil"/>
              <w:left w:val="nil"/>
              <w:bottom w:val="single" w:sz="4" w:space="0" w:color="000000"/>
              <w:right w:val="single" w:sz="8" w:space="0" w:color="000000"/>
            </w:tcBorders>
            <w:shd w:val="clear" w:color="auto" w:fill="FFFFFF"/>
            <w:vAlign w:val="center"/>
          </w:tcPr>
          <w:p w:rsidR="002C74DF" w:rsidRPr="00857035" w:rsidP="00933227" w14:paraId="622B8AFA" w14:textId="7366F215">
            <w:pPr>
              <w:widowControl/>
              <w:jc w:val="right"/>
              <w:rPr>
                <w:rFonts w:ascii="Calibri" w:eastAsia="Calibri" w:hAnsi="Calibri" w:cs="Calibri"/>
                <w:color w:val="000000"/>
                <w:sz w:val="18"/>
                <w:szCs w:val="18"/>
              </w:rPr>
            </w:pPr>
            <w:r w:rsidRPr="00857035">
              <w:rPr>
                <w:rFonts w:ascii="Calibri" w:eastAsia="Calibri" w:hAnsi="Calibri" w:cs="Calibri"/>
                <w:color w:val="000000"/>
                <w:sz w:val="18"/>
                <w:szCs w:val="18"/>
              </w:rPr>
              <w:t>0</w:t>
            </w:r>
          </w:p>
        </w:tc>
      </w:tr>
      <w:tr w14:paraId="611B2CDD" w14:textId="77777777" w:rsidTr="00933227">
        <w:tblPrEx>
          <w:tblW w:w="0" w:type="auto"/>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2C74DF" w:rsidRPr="00857035" w:rsidP="00933227" w14:paraId="26B168CA" w14:textId="7349AA58">
            <w:pPr>
              <w:widowControl/>
              <w:rPr>
                <w:rFonts w:ascii="Calibri" w:eastAsia="Calibri" w:hAnsi="Calibri" w:cs="Calibri"/>
                <w:color w:val="000000"/>
                <w:sz w:val="18"/>
                <w:szCs w:val="18"/>
              </w:rPr>
            </w:pPr>
            <w:r w:rsidRPr="00857035">
              <w:rPr>
                <w:rFonts w:ascii="Calibri" w:eastAsia="Calibri" w:hAnsi="Calibri" w:cs="Calibri"/>
                <w:sz w:val="18"/>
                <w:szCs w:val="18"/>
              </w:rPr>
              <w:t>5</w:t>
            </w:r>
          </w:p>
        </w:tc>
        <w:tc>
          <w:tcPr>
            <w:tcW w:w="3699" w:type="dxa"/>
            <w:tcBorders>
              <w:top w:val="single" w:sz="4" w:space="0" w:color="auto"/>
              <w:left w:val="single" w:sz="4" w:space="0" w:color="auto"/>
              <w:bottom w:val="single" w:sz="4" w:space="0" w:color="auto"/>
              <w:right w:val="single" w:sz="4" w:space="0" w:color="auto"/>
            </w:tcBorders>
            <w:vAlign w:val="center"/>
          </w:tcPr>
          <w:p w:rsidR="002C74DF" w:rsidRPr="00857035" w:rsidP="00933227" w14:paraId="7F0DC833" w14:textId="21B9AA09">
            <w:pPr>
              <w:widowControl/>
              <w:rPr>
                <w:rFonts w:ascii="Calibri" w:eastAsia="Calibri" w:hAnsi="Calibri" w:cs="Calibri"/>
                <w:color w:val="000000"/>
                <w:sz w:val="18"/>
                <w:szCs w:val="18"/>
              </w:rPr>
            </w:pPr>
            <w:r w:rsidRPr="00857035">
              <w:rPr>
                <w:rFonts w:asciiTheme="minorHAnsi" w:hAnsiTheme="minorHAnsi" w:cstheme="minorHAnsi"/>
                <w:sz w:val="18"/>
                <w:szCs w:val="18"/>
              </w:rPr>
              <w:t>Pre-cruise meeting notification</w:t>
            </w:r>
          </w:p>
        </w:tc>
        <w:tc>
          <w:tcPr>
            <w:tcW w:w="1765" w:type="dxa"/>
            <w:tcBorders>
              <w:top w:val="nil"/>
              <w:left w:val="nil"/>
              <w:bottom w:val="single" w:sz="4" w:space="0" w:color="000000"/>
              <w:right w:val="single" w:sz="4" w:space="0" w:color="000000"/>
            </w:tcBorders>
            <w:shd w:val="clear" w:color="auto" w:fill="auto"/>
            <w:vAlign w:val="center"/>
          </w:tcPr>
          <w:p w:rsidR="002C74DF" w:rsidRPr="00857035" w:rsidP="00933227" w14:paraId="4EC63CEB" w14:textId="48CE5952">
            <w:pPr>
              <w:widowControl/>
              <w:jc w:val="right"/>
              <w:rPr>
                <w:rFonts w:ascii="Calibri" w:eastAsia="Calibri" w:hAnsi="Calibri" w:cs="Calibri"/>
                <w:color w:val="000000"/>
                <w:sz w:val="18"/>
                <w:szCs w:val="18"/>
              </w:rPr>
            </w:pPr>
            <w:r w:rsidRPr="00857035">
              <w:rPr>
                <w:rFonts w:eastAsia="Calibri" w:asciiTheme="minorHAnsi" w:hAnsiTheme="minorHAnsi" w:cstheme="minorHAnsi"/>
                <w:color w:val="000000"/>
                <w:sz w:val="18"/>
                <w:szCs w:val="18"/>
              </w:rPr>
              <w:t>53</w:t>
            </w:r>
          </w:p>
        </w:tc>
        <w:tc>
          <w:tcPr>
            <w:tcW w:w="1765" w:type="dxa"/>
            <w:tcBorders>
              <w:top w:val="nil"/>
              <w:left w:val="nil"/>
              <w:bottom w:val="single" w:sz="4" w:space="0" w:color="000000"/>
              <w:right w:val="single" w:sz="4" w:space="0" w:color="000000"/>
            </w:tcBorders>
            <w:shd w:val="clear" w:color="auto" w:fill="FFFFFF"/>
            <w:vAlign w:val="center"/>
          </w:tcPr>
          <w:p w:rsidR="002C74DF" w:rsidRPr="00857035" w:rsidP="00933227" w14:paraId="261BEEE5" w14:textId="6E2F064C">
            <w:pPr>
              <w:widowControl/>
              <w:jc w:val="right"/>
              <w:rPr>
                <w:rFonts w:eastAsia="Calibri" w:asciiTheme="minorHAnsi" w:hAnsiTheme="minorHAnsi" w:cstheme="minorHAnsi"/>
                <w:color w:val="000000"/>
                <w:sz w:val="18"/>
                <w:szCs w:val="18"/>
              </w:rPr>
            </w:pPr>
            <w:r w:rsidRPr="00857035">
              <w:rPr>
                <w:rFonts w:asciiTheme="minorHAnsi" w:hAnsiTheme="minorHAnsi" w:cstheme="minorHAnsi"/>
                <w:sz w:val="18"/>
                <w:szCs w:val="18"/>
              </w:rPr>
              <w:t>varies</w:t>
            </w:r>
          </w:p>
        </w:tc>
        <w:tc>
          <w:tcPr>
            <w:tcW w:w="1594" w:type="dxa"/>
            <w:tcBorders>
              <w:top w:val="nil"/>
              <w:left w:val="nil"/>
              <w:bottom w:val="single" w:sz="4" w:space="0" w:color="000000"/>
              <w:right w:val="single" w:sz="4" w:space="0" w:color="000000"/>
            </w:tcBorders>
            <w:shd w:val="clear" w:color="auto" w:fill="FFFFFF"/>
            <w:vAlign w:val="center"/>
          </w:tcPr>
          <w:p w:rsidR="002C74DF" w:rsidRPr="00857035" w:rsidP="00933227" w14:paraId="18A893C5" w14:textId="3C92EA32">
            <w:pPr>
              <w:widowControl/>
              <w:jc w:val="right"/>
              <w:rPr>
                <w:rFonts w:eastAsia="Calibri" w:asciiTheme="minorHAnsi" w:hAnsiTheme="minorHAnsi" w:cstheme="minorHAnsi"/>
                <w:color w:val="000000"/>
                <w:sz w:val="18"/>
                <w:szCs w:val="18"/>
              </w:rPr>
            </w:pPr>
            <w:r w:rsidRPr="00857035">
              <w:rPr>
                <w:rFonts w:asciiTheme="minorHAnsi" w:hAnsiTheme="minorHAnsi" w:cstheme="minorHAnsi"/>
                <w:sz w:val="18"/>
                <w:szCs w:val="18"/>
              </w:rPr>
              <w:t>265</w:t>
            </w:r>
          </w:p>
        </w:tc>
        <w:tc>
          <w:tcPr>
            <w:tcW w:w="1838" w:type="dxa"/>
            <w:tcBorders>
              <w:top w:val="nil"/>
              <w:left w:val="nil"/>
              <w:bottom w:val="single" w:sz="4" w:space="0" w:color="000000"/>
              <w:right w:val="single" w:sz="4" w:space="0" w:color="000000"/>
            </w:tcBorders>
            <w:shd w:val="clear" w:color="auto" w:fill="FFFFFF"/>
            <w:vAlign w:val="center"/>
          </w:tcPr>
          <w:p w:rsidR="002C74DF" w:rsidRPr="00857035" w:rsidP="00933227" w14:paraId="1639B879" w14:textId="3EFCFB2C">
            <w:pPr>
              <w:widowControl/>
              <w:jc w:val="right"/>
              <w:rPr>
                <w:rFonts w:ascii="Calibri" w:eastAsia="Calibri" w:hAnsi="Calibri" w:cs="Calibri"/>
                <w:color w:val="000000"/>
                <w:sz w:val="18"/>
                <w:szCs w:val="18"/>
              </w:rPr>
            </w:pPr>
            <w:r w:rsidRPr="00857035">
              <w:rPr>
                <w:rFonts w:ascii="Calibri" w:eastAsia="Calibri" w:hAnsi="Calibri" w:cs="Calibri"/>
                <w:color w:val="000000"/>
                <w:sz w:val="18"/>
                <w:szCs w:val="18"/>
              </w:rPr>
              <w:t>0</w:t>
            </w:r>
          </w:p>
        </w:tc>
        <w:tc>
          <w:tcPr>
            <w:tcW w:w="1720" w:type="dxa"/>
            <w:tcBorders>
              <w:top w:val="nil"/>
              <w:left w:val="nil"/>
              <w:bottom w:val="single" w:sz="4" w:space="0" w:color="000000"/>
              <w:right w:val="single" w:sz="8" w:space="0" w:color="000000"/>
            </w:tcBorders>
            <w:shd w:val="clear" w:color="auto" w:fill="FFFFFF"/>
            <w:vAlign w:val="center"/>
          </w:tcPr>
          <w:p w:rsidR="002C74DF" w:rsidRPr="00857035" w:rsidP="00933227" w14:paraId="3F66AD82" w14:textId="1D9CCFCD">
            <w:pPr>
              <w:widowControl/>
              <w:jc w:val="right"/>
              <w:rPr>
                <w:rFonts w:ascii="Calibri" w:eastAsia="Calibri" w:hAnsi="Calibri" w:cs="Calibri"/>
                <w:color w:val="000000"/>
                <w:sz w:val="18"/>
                <w:szCs w:val="18"/>
              </w:rPr>
            </w:pPr>
            <w:r w:rsidRPr="00857035">
              <w:rPr>
                <w:rFonts w:ascii="Calibri" w:eastAsia="Calibri" w:hAnsi="Calibri" w:cs="Calibri"/>
                <w:color w:val="000000"/>
                <w:sz w:val="18"/>
                <w:szCs w:val="18"/>
              </w:rPr>
              <w:t>0</w:t>
            </w:r>
          </w:p>
        </w:tc>
      </w:tr>
      <w:tr w14:paraId="7C1BB859" w14:textId="77777777" w:rsidTr="00933227">
        <w:tblPrEx>
          <w:tblW w:w="0" w:type="auto"/>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2C74DF" w:rsidRPr="00857035" w:rsidP="00933227" w14:paraId="6A9515EA" w14:textId="146E2F64">
            <w:pPr>
              <w:widowControl/>
              <w:rPr>
                <w:rFonts w:ascii="Calibri" w:eastAsia="Calibri" w:hAnsi="Calibri" w:cs="Calibri"/>
                <w:color w:val="000000"/>
                <w:sz w:val="18"/>
                <w:szCs w:val="18"/>
              </w:rPr>
            </w:pPr>
            <w:r w:rsidRPr="00857035">
              <w:rPr>
                <w:rFonts w:ascii="Calibri" w:eastAsia="Calibri" w:hAnsi="Calibri" w:cs="Calibri"/>
                <w:sz w:val="18"/>
                <w:szCs w:val="18"/>
              </w:rPr>
              <w:t>6</w:t>
            </w:r>
          </w:p>
        </w:tc>
        <w:tc>
          <w:tcPr>
            <w:tcW w:w="3699" w:type="dxa"/>
            <w:tcBorders>
              <w:top w:val="single" w:sz="4" w:space="0" w:color="auto"/>
              <w:left w:val="single" w:sz="4" w:space="0" w:color="auto"/>
              <w:bottom w:val="single" w:sz="4" w:space="0" w:color="auto"/>
              <w:right w:val="single" w:sz="4" w:space="0" w:color="auto"/>
            </w:tcBorders>
            <w:vAlign w:val="center"/>
          </w:tcPr>
          <w:p w:rsidR="002C74DF" w:rsidRPr="00857035" w:rsidP="00933227" w14:paraId="7476A6F8" w14:textId="6942DC53">
            <w:pPr>
              <w:widowControl/>
              <w:rPr>
                <w:rFonts w:ascii="Calibri" w:eastAsia="Calibri" w:hAnsi="Calibri" w:cs="Calibri"/>
                <w:color w:val="000000"/>
                <w:sz w:val="18"/>
                <w:szCs w:val="18"/>
              </w:rPr>
            </w:pPr>
            <w:r w:rsidRPr="00857035">
              <w:rPr>
                <w:rFonts w:asciiTheme="minorHAnsi" w:hAnsiTheme="minorHAnsi" w:cstheme="minorHAnsi"/>
                <w:sz w:val="18"/>
                <w:szCs w:val="18"/>
              </w:rPr>
              <w:t>Catcher/processor request to be placed in partial observer coverage</w:t>
            </w:r>
          </w:p>
        </w:tc>
        <w:tc>
          <w:tcPr>
            <w:tcW w:w="1765" w:type="dxa"/>
            <w:tcBorders>
              <w:top w:val="nil"/>
              <w:left w:val="nil"/>
              <w:bottom w:val="single" w:sz="4" w:space="0" w:color="000000"/>
              <w:right w:val="single" w:sz="4" w:space="0" w:color="000000"/>
            </w:tcBorders>
            <w:shd w:val="clear" w:color="auto" w:fill="auto"/>
            <w:vAlign w:val="center"/>
          </w:tcPr>
          <w:p w:rsidR="002C74DF" w:rsidRPr="00857035" w:rsidP="00933227" w14:paraId="06F066B1" w14:textId="278D94A9">
            <w:pPr>
              <w:widowControl/>
              <w:jc w:val="right"/>
              <w:rPr>
                <w:rFonts w:ascii="Calibri" w:eastAsia="Calibri" w:hAnsi="Calibri" w:cs="Calibri"/>
                <w:color w:val="000000"/>
                <w:sz w:val="18"/>
                <w:szCs w:val="18"/>
              </w:rPr>
            </w:pPr>
            <w:r w:rsidRPr="00857035">
              <w:rPr>
                <w:rFonts w:eastAsia="Calibri" w:asciiTheme="minorHAnsi" w:hAnsiTheme="minorHAnsi" w:cstheme="minorHAnsi"/>
                <w:color w:val="000000"/>
                <w:sz w:val="18"/>
                <w:szCs w:val="18"/>
              </w:rPr>
              <w:t>5</w:t>
            </w:r>
          </w:p>
        </w:tc>
        <w:tc>
          <w:tcPr>
            <w:tcW w:w="1765" w:type="dxa"/>
            <w:tcBorders>
              <w:top w:val="nil"/>
              <w:left w:val="nil"/>
              <w:bottom w:val="single" w:sz="4" w:space="0" w:color="000000"/>
              <w:right w:val="single" w:sz="4" w:space="0" w:color="000000"/>
            </w:tcBorders>
            <w:shd w:val="clear" w:color="auto" w:fill="FFFFFF"/>
            <w:vAlign w:val="center"/>
          </w:tcPr>
          <w:p w:rsidR="002C74DF" w:rsidRPr="00857035" w:rsidP="00933227" w14:paraId="4FA04BAC" w14:textId="466426B0">
            <w:pPr>
              <w:widowControl/>
              <w:jc w:val="right"/>
              <w:rPr>
                <w:rFonts w:eastAsia="Calibri" w:asciiTheme="minorHAnsi" w:hAnsiTheme="minorHAnsi" w:cstheme="minorHAnsi"/>
                <w:color w:val="000000"/>
                <w:sz w:val="18"/>
                <w:szCs w:val="18"/>
              </w:rPr>
            </w:pPr>
            <w:r w:rsidRPr="00857035">
              <w:rPr>
                <w:rFonts w:asciiTheme="minorHAnsi" w:hAnsiTheme="minorHAnsi" w:cstheme="minorHAnsi"/>
                <w:sz w:val="18"/>
                <w:szCs w:val="18"/>
              </w:rPr>
              <w:t>1</w:t>
            </w:r>
          </w:p>
        </w:tc>
        <w:tc>
          <w:tcPr>
            <w:tcW w:w="1594" w:type="dxa"/>
            <w:tcBorders>
              <w:top w:val="nil"/>
              <w:left w:val="nil"/>
              <w:bottom w:val="single" w:sz="4" w:space="0" w:color="000000"/>
              <w:right w:val="single" w:sz="4" w:space="0" w:color="000000"/>
            </w:tcBorders>
            <w:shd w:val="clear" w:color="auto" w:fill="FFFFFF"/>
            <w:vAlign w:val="center"/>
          </w:tcPr>
          <w:p w:rsidR="002C74DF" w:rsidRPr="00857035" w:rsidP="00933227" w14:paraId="5383E83D" w14:textId="0B2D0E00">
            <w:pPr>
              <w:widowControl/>
              <w:jc w:val="right"/>
              <w:rPr>
                <w:rFonts w:eastAsia="Calibri" w:asciiTheme="minorHAnsi" w:hAnsiTheme="minorHAnsi" w:cstheme="minorHAnsi"/>
                <w:color w:val="000000"/>
                <w:sz w:val="18"/>
                <w:szCs w:val="18"/>
              </w:rPr>
            </w:pPr>
            <w:r w:rsidRPr="00857035">
              <w:rPr>
                <w:rFonts w:asciiTheme="minorHAnsi" w:hAnsiTheme="minorHAnsi" w:cstheme="minorHAnsi"/>
                <w:sz w:val="18"/>
                <w:szCs w:val="18"/>
              </w:rPr>
              <w:t>5</w:t>
            </w:r>
          </w:p>
        </w:tc>
        <w:tc>
          <w:tcPr>
            <w:tcW w:w="1838" w:type="dxa"/>
            <w:tcBorders>
              <w:top w:val="nil"/>
              <w:left w:val="nil"/>
              <w:bottom w:val="single" w:sz="4" w:space="0" w:color="000000"/>
              <w:right w:val="single" w:sz="4" w:space="0" w:color="000000"/>
            </w:tcBorders>
            <w:shd w:val="clear" w:color="auto" w:fill="FFFFFF"/>
            <w:vAlign w:val="center"/>
          </w:tcPr>
          <w:p w:rsidR="002C74DF" w:rsidRPr="00857035" w:rsidP="00933227" w14:paraId="06715570" w14:textId="7355EE2D">
            <w:pPr>
              <w:widowControl/>
              <w:jc w:val="right"/>
              <w:rPr>
                <w:rFonts w:ascii="Calibri" w:eastAsia="Calibri" w:hAnsi="Calibri" w:cs="Calibri"/>
                <w:color w:val="000000"/>
                <w:sz w:val="18"/>
                <w:szCs w:val="18"/>
              </w:rPr>
            </w:pPr>
            <w:r w:rsidRPr="00857035">
              <w:rPr>
                <w:rFonts w:ascii="Calibri" w:eastAsia="Calibri" w:hAnsi="Calibri" w:cs="Calibri"/>
                <w:color w:val="000000"/>
                <w:sz w:val="18"/>
                <w:szCs w:val="18"/>
              </w:rPr>
              <w:t>Operating costs</w:t>
            </w:r>
            <w:r w:rsidRPr="00857035">
              <w:rPr>
                <w:rFonts w:ascii="Calibri" w:eastAsia="Calibri" w:hAnsi="Calibri" w:cs="Calibri"/>
                <w:color w:val="000000"/>
                <w:sz w:val="18"/>
                <w:szCs w:val="18"/>
                <w:vertAlign w:val="superscript"/>
              </w:rPr>
              <w:t>2</w:t>
            </w:r>
            <w:r w:rsidRPr="00857035">
              <w:rPr>
                <w:rFonts w:ascii="Calibri" w:eastAsia="Calibri" w:hAnsi="Calibri" w:cs="Calibri"/>
                <w:color w:val="000000"/>
                <w:sz w:val="18"/>
                <w:szCs w:val="18"/>
              </w:rPr>
              <w:t xml:space="preserve"> - $5</w:t>
            </w:r>
          </w:p>
        </w:tc>
        <w:tc>
          <w:tcPr>
            <w:tcW w:w="1720" w:type="dxa"/>
            <w:tcBorders>
              <w:top w:val="nil"/>
              <w:left w:val="nil"/>
              <w:bottom w:val="single" w:sz="4" w:space="0" w:color="000000"/>
              <w:right w:val="single" w:sz="8" w:space="0" w:color="000000"/>
            </w:tcBorders>
            <w:shd w:val="clear" w:color="auto" w:fill="FFFFFF"/>
            <w:vAlign w:val="center"/>
          </w:tcPr>
          <w:p w:rsidR="002C74DF" w:rsidRPr="00207642" w:rsidP="00933227" w14:paraId="44E76508" w14:textId="462B52AD">
            <w:pPr>
              <w:widowControl/>
              <w:jc w:val="right"/>
              <w:rPr>
                <w:rFonts w:ascii="Calibri" w:eastAsia="Calibri" w:hAnsi="Calibri" w:cs="Calibri"/>
                <w:color w:val="000000"/>
                <w:sz w:val="18"/>
                <w:szCs w:val="18"/>
              </w:rPr>
            </w:pPr>
            <w:r w:rsidRPr="00857035">
              <w:rPr>
                <w:rFonts w:ascii="Calibri" w:eastAsia="Calibri" w:hAnsi="Calibri" w:cs="Calibri"/>
                <w:color w:val="000000"/>
                <w:sz w:val="18"/>
                <w:szCs w:val="18"/>
              </w:rPr>
              <w:t>$</w:t>
            </w:r>
            <w:r w:rsidRPr="00857035" w:rsidR="00A2189E">
              <w:rPr>
                <w:rFonts w:ascii="Calibri" w:eastAsia="Calibri" w:hAnsi="Calibri" w:cs="Calibri"/>
                <w:color w:val="000000"/>
                <w:sz w:val="18"/>
                <w:szCs w:val="18"/>
              </w:rPr>
              <w:t>2</w:t>
            </w:r>
            <w:r w:rsidRPr="00857035" w:rsidR="00CC7304">
              <w:rPr>
                <w:rFonts w:ascii="Calibri" w:eastAsia="Calibri" w:hAnsi="Calibri" w:cs="Calibri"/>
                <w:color w:val="000000"/>
                <w:sz w:val="18"/>
                <w:szCs w:val="18"/>
              </w:rPr>
              <w:t>5</w:t>
            </w:r>
          </w:p>
        </w:tc>
      </w:tr>
      <w:tr w14:paraId="1806206A" w14:textId="77777777" w:rsidTr="00933227">
        <w:tblPrEx>
          <w:tblW w:w="0" w:type="auto"/>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2C74DF" w:rsidRPr="00207642" w:rsidP="00933227" w14:paraId="4E7C235F" w14:textId="06F98D06">
            <w:pPr>
              <w:widowControl/>
              <w:rPr>
                <w:rFonts w:ascii="Calibri" w:eastAsia="Calibri" w:hAnsi="Calibri" w:cs="Calibri"/>
                <w:color w:val="000000"/>
                <w:sz w:val="18"/>
                <w:szCs w:val="18"/>
              </w:rPr>
            </w:pPr>
            <w:r w:rsidRPr="004A717B">
              <w:rPr>
                <w:rFonts w:ascii="Calibri" w:eastAsia="Calibri" w:hAnsi="Calibri" w:cs="Calibri"/>
                <w:sz w:val="18"/>
                <w:szCs w:val="18"/>
              </w:rPr>
              <w:t>7</w:t>
            </w:r>
          </w:p>
        </w:tc>
        <w:tc>
          <w:tcPr>
            <w:tcW w:w="3699" w:type="dxa"/>
            <w:tcBorders>
              <w:top w:val="single" w:sz="4" w:space="0" w:color="auto"/>
              <w:left w:val="single" w:sz="4" w:space="0" w:color="auto"/>
              <w:bottom w:val="single" w:sz="4" w:space="0" w:color="auto"/>
              <w:right w:val="single" w:sz="4" w:space="0" w:color="auto"/>
            </w:tcBorders>
            <w:vAlign w:val="center"/>
          </w:tcPr>
          <w:p w:rsidR="002C74DF" w:rsidRPr="00207642" w:rsidP="00933227" w14:paraId="0B65C2DD" w14:textId="5A8D7E29">
            <w:pPr>
              <w:widowControl/>
              <w:rPr>
                <w:rFonts w:ascii="Calibri" w:eastAsia="Calibri" w:hAnsi="Calibri" w:cs="Calibri"/>
                <w:color w:val="000000"/>
                <w:sz w:val="18"/>
                <w:szCs w:val="18"/>
              </w:rPr>
            </w:pPr>
            <w:r w:rsidRPr="00903DCF">
              <w:rPr>
                <w:rFonts w:asciiTheme="minorHAnsi" w:hAnsiTheme="minorHAnsi" w:cstheme="minorHAnsi"/>
                <w:sz w:val="18"/>
                <w:szCs w:val="18"/>
              </w:rPr>
              <w:t>Request to be placed in the full observer coverage category</w:t>
            </w:r>
          </w:p>
        </w:tc>
        <w:tc>
          <w:tcPr>
            <w:tcW w:w="1765" w:type="dxa"/>
            <w:tcBorders>
              <w:top w:val="nil"/>
              <w:left w:val="nil"/>
              <w:bottom w:val="single" w:sz="4" w:space="0" w:color="000000"/>
              <w:right w:val="single" w:sz="4" w:space="0" w:color="000000"/>
            </w:tcBorders>
            <w:shd w:val="clear" w:color="auto" w:fill="auto"/>
            <w:vAlign w:val="center"/>
          </w:tcPr>
          <w:p w:rsidR="002C74DF" w:rsidRPr="00207642" w:rsidP="00933227" w14:paraId="59F15979" w14:textId="745661DF">
            <w:pPr>
              <w:widowControl/>
              <w:jc w:val="right"/>
              <w:rPr>
                <w:rFonts w:ascii="Calibri" w:eastAsia="Calibri" w:hAnsi="Calibri" w:cs="Calibri"/>
                <w:color w:val="000000"/>
                <w:sz w:val="18"/>
                <w:szCs w:val="18"/>
              </w:rPr>
            </w:pPr>
            <w:r>
              <w:rPr>
                <w:rFonts w:eastAsia="Calibri" w:asciiTheme="minorHAnsi" w:hAnsiTheme="minorHAnsi" w:cstheme="minorHAnsi"/>
                <w:color w:val="000000"/>
                <w:sz w:val="18"/>
                <w:szCs w:val="18"/>
              </w:rPr>
              <w:t>34</w:t>
            </w:r>
          </w:p>
        </w:tc>
        <w:tc>
          <w:tcPr>
            <w:tcW w:w="1765" w:type="dxa"/>
            <w:tcBorders>
              <w:top w:val="nil"/>
              <w:left w:val="nil"/>
              <w:bottom w:val="single" w:sz="4" w:space="0" w:color="000000"/>
              <w:right w:val="single" w:sz="4" w:space="0" w:color="000000"/>
            </w:tcBorders>
            <w:shd w:val="clear" w:color="auto" w:fill="FFFFFF"/>
            <w:vAlign w:val="center"/>
          </w:tcPr>
          <w:p w:rsidR="002C74DF" w:rsidRPr="002C74DF" w:rsidP="00933227" w14:paraId="1B0251D9" w14:textId="5A7EC43B">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1</w:t>
            </w:r>
          </w:p>
        </w:tc>
        <w:tc>
          <w:tcPr>
            <w:tcW w:w="1594" w:type="dxa"/>
            <w:tcBorders>
              <w:top w:val="nil"/>
              <w:left w:val="nil"/>
              <w:bottom w:val="single" w:sz="4" w:space="0" w:color="000000"/>
              <w:right w:val="single" w:sz="4" w:space="0" w:color="000000"/>
            </w:tcBorders>
            <w:shd w:val="clear" w:color="auto" w:fill="FFFFFF"/>
            <w:vAlign w:val="center"/>
          </w:tcPr>
          <w:p w:rsidR="002C74DF" w:rsidRPr="002C74DF" w:rsidP="00933227" w14:paraId="430AB1F9" w14:textId="0B4E50DB">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34</w:t>
            </w:r>
          </w:p>
        </w:tc>
        <w:tc>
          <w:tcPr>
            <w:tcW w:w="1838" w:type="dxa"/>
            <w:tcBorders>
              <w:top w:val="nil"/>
              <w:left w:val="nil"/>
              <w:bottom w:val="single" w:sz="4" w:space="0" w:color="000000"/>
              <w:right w:val="single" w:sz="4" w:space="0" w:color="000000"/>
            </w:tcBorders>
            <w:shd w:val="clear" w:color="auto" w:fill="FFFFFF"/>
            <w:vAlign w:val="center"/>
          </w:tcPr>
          <w:p w:rsidR="002C74DF" w:rsidRPr="00207642" w:rsidP="00933227" w14:paraId="0C5A6385" w14:textId="33ABB116">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nil"/>
              <w:left w:val="nil"/>
              <w:bottom w:val="single" w:sz="4" w:space="0" w:color="000000"/>
              <w:right w:val="single" w:sz="8" w:space="0" w:color="000000"/>
            </w:tcBorders>
            <w:shd w:val="clear" w:color="auto" w:fill="FFFFFF"/>
            <w:vAlign w:val="center"/>
          </w:tcPr>
          <w:p w:rsidR="002C74DF" w:rsidRPr="00207642" w:rsidP="00933227" w14:paraId="02A8926D" w14:textId="524B6439">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14:paraId="2CF72A74" w14:textId="77777777" w:rsidTr="00933227">
        <w:tblPrEx>
          <w:tblW w:w="0" w:type="auto"/>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2C74DF" w:rsidRPr="00207642" w:rsidP="00933227" w14:paraId="3E163A8F" w14:textId="60AF67DA">
            <w:pPr>
              <w:widowControl/>
              <w:rPr>
                <w:rFonts w:ascii="Calibri" w:eastAsia="Calibri" w:hAnsi="Calibri" w:cs="Calibri"/>
                <w:color w:val="000000"/>
                <w:sz w:val="18"/>
                <w:szCs w:val="18"/>
              </w:rPr>
            </w:pPr>
            <w:r w:rsidRPr="004A717B">
              <w:rPr>
                <w:rFonts w:ascii="Calibri" w:eastAsia="Calibri" w:hAnsi="Calibri" w:cs="Calibri"/>
                <w:sz w:val="18"/>
                <w:szCs w:val="18"/>
              </w:rPr>
              <w:t>8</w:t>
            </w:r>
          </w:p>
        </w:tc>
        <w:tc>
          <w:tcPr>
            <w:tcW w:w="3699" w:type="dxa"/>
            <w:tcBorders>
              <w:top w:val="single" w:sz="4" w:space="0" w:color="auto"/>
              <w:left w:val="single" w:sz="4" w:space="0" w:color="auto"/>
              <w:bottom w:val="single" w:sz="4" w:space="0" w:color="auto"/>
              <w:right w:val="single" w:sz="4" w:space="0" w:color="auto"/>
            </w:tcBorders>
            <w:vAlign w:val="center"/>
          </w:tcPr>
          <w:p w:rsidR="002C74DF" w:rsidRPr="00207642" w:rsidP="00933227" w14:paraId="75D14554" w14:textId="53F55110">
            <w:pPr>
              <w:widowControl/>
              <w:rPr>
                <w:rFonts w:ascii="Calibri" w:eastAsia="Calibri" w:hAnsi="Calibri" w:cs="Calibri"/>
                <w:color w:val="000000"/>
                <w:sz w:val="18"/>
                <w:szCs w:val="18"/>
              </w:rPr>
            </w:pPr>
            <w:r w:rsidRPr="00903DCF">
              <w:rPr>
                <w:rFonts w:asciiTheme="minorHAnsi" w:hAnsiTheme="minorHAnsi" w:cstheme="minorHAnsi"/>
                <w:sz w:val="18"/>
                <w:szCs w:val="18"/>
              </w:rPr>
              <w:t>Request to be placed in or removed from the electronic monitoring selection pool</w:t>
            </w:r>
          </w:p>
        </w:tc>
        <w:tc>
          <w:tcPr>
            <w:tcW w:w="1765" w:type="dxa"/>
            <w:tcBorders>
              <w:top w:val="nil"/>
              <w:left w:val="nil"/>
              <w:bottom w:val="single" w:sz="4" w:space="0" w:color="000000"/>
              <w:right w:val="single" w:sz="4" w:space="0" w:color="000000"/>
            </w:tcBorders>
            <w:shd w:val="clear" w:color="auto" w:fill="auto"/>
            <w:vAlign w:val="center"/>
          </w:tcPr>
          <w:p w:rsidR="002C74DF" w:rsidRPr="00207642" w:rsidP="00933227" w14:paraId="785DAF5C" w14:textId="1F12EA62">
            <w:pPr>
              <w:widowControl/>
              <w:jc w:val="right"/>
              <w:rPr>
                <w:rFonts w:ascii="Calibri" w:eastAsia="Calibri" w:hAnsi="Calibri" w:cs="Calibri"/>
                <w:color w:val="000000"/>
                <w:sz w:val="18"/>
                <w:szCs w:val="18"/>
              </w:rPr>
            </w:pPr>
            <w:r>
              <w:rPr>
                <w:rFonts w:eastAsia="Calibri" w:asciiTheme="minorHAnsi" w:hAnsiTheme="minorHAnsi" w:cstheme="minorHAnsi"/>
                <w:color w:val="000000"/>
                <w:sz w:val="18"/>
                <w:szCs w:val="18"/>
              </w:rPr>
              <w:t>165</w:t>
            </w:r>
          </w:p>
        </w:tc>
        <w:tc>
          <w:tcPr>
            <w:tcW w:w="1765" w:type="dxa"/>
            <w:tcBorders>
              <w:top w:val="nil"/>
              <w:left w:val="nil"/>
              <w:bottom w:val="single" w:sz="4" w:space="0" w:color="000000"/>
              <w:right w:val="single" w:sz="4" w:space="0" w:color="000000"/>
            </w:tcBorders>
            <w:shd w:val="clear" w:color="auto" w:fill="FFFFFF"/>
            <w:vAlign w:val="center"/>
          </w:tcPr>
          <w:p w:rsidR="002C74DF" w:rsidRPr="002C74DF" w:rsidP="00933227" w14:paraId="3D1D4266" w14:textId="0AE4DB52">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1</w:t>
            </w:r>
          </w:p>
        </w:tc>
        <w:tc>
          <w:tcPr>
            <w:tcW w:w="1594" w:type="dxa"/>
            <w:tcBorders>
              <w:top w:val="nil"/>
              <w:left w:val="nil"/>
              <w:bottom w:val="single" w:sz="4" w:space="0" w:color="000000"/>
              <w:right w:val="single" w:sz="4" w:space="0" w:color="000000"/>
            </w:tcBorders>
            <w:shd w:val="clear" w:color="auto" w:fill="FFFFFF"/>
            <w:vAlign w:val="center"/>
          </w:tcPr>
          <w:p w:rsidR="002C74DF" w:rsidRPr="002C74DF" w:rsidP="00933227" w14:paraId="26892523" w14:textId="08BE8CCB">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165</w:t>
            </w:r>
          </w:p>
        </w:tc>
        <w:tc>
          <w:tcPr>
            <w:tcW w:w="1838" w:type="dxa"/>
            <w:tcBorders>
              <w:top w:val="nil"/>
              <w:left w:val="nil"/>
              <w:bottom w:val="single" w:sz="4" w:space="0" w:color="000000"/>
              <w:right w:val="single" w:sz="4" w:space="0" w:color="000000"/>
            </w:tcBorders>
            <w:shd w:val="clear" w:color="auto" w:fill="FFFFFF"/>
            <w:vAlign w:val="center"/>
          </w:tcPr>
          <w:p w:rsidR="002C74DF" w:rsidRPr="00207642" w:rsidP="00933227" w14:paraId="766280A2" w14:textId="0456FCA0">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nil"/>
              <w:left w:val="nil"/>
              <w:bottom w:val="single" w:sz="4" w:space="0" w:color="000000"/>
              <w:right w:val="single" w:sz="8" w:space="0" w:color="000000"/>
            </w:tcBorders>
            <w:shd w:val="clear" w:color="auto" w:fill="FFFFFF"/>
            <w:vAlign w:val="center"/>
          </w:tcPr>
          <w:p w:rsidR="002C74DF" w:rsidRPr="00207642" w:rsidP="00933227" w14:paraId="3BEDCDA6" w14:textId="51D3841E">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14:paraId="016E0626" w14:textId="77777777" w:rsidTr="00933227">
        <w:tblPrEx>
          <w:tblW w:w="0" w:type="auto"/>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2C74DF" w:rsidRPr="00207642" w:rsidP="00933227" w14:paraId="2124731E" w14:textId="02232C63">
            <w:pPr>
              <w:widowControl/>
              <w:rPr>
                <w:rFonts w:ascii="Calibri" w:eastAsia="Calibri" w:hAnsi="Calibri" w:cs="Calibri"/>
                <w:color w:val="000000"/>
                <w:sz w:val="18"/>
                <w:szCs w:val="18"/>
              </w:rPr>
            </w:pPr>
            <w:r w:rsidRPr="004A717B">
              <w:rPr>
                <w:rFonts w:ascii="Calibri" w:eastAsia="Calibri" w:hAnsi="Calibri" w:cs="Calibri"/>
                <w:sz w:val="18"/>
                <w:szCs w:val="18"/>
              </w:rPr>
              <w:t>9</w:t>
            </w:r>
          </w:p>
        </w:tc>
        <w:tc>
          <w:tcPr>
            <w:tcW w:w="3699" w:type="dxa"/>
            <w:tcBorders>
              <w:top w:val="single" w:sz="4" w:space="0" w:color="auto"/>
              <w:left w:val="single" w:sz="4" w:space="0" w:color="auto"/>
              <w:bottom w:val="single" w:sz="4" w:space="0" w:color="auto"/>
              <w:right w:val="single" w:sz="4" w:space="0" w:color="auto"/>
            </w:tcBorders>
            <w:vAlign w:val="center"/>
          </w:tcPr>
          <w:p w:rsidR="002C74DF" w:rsidRPr="00207642" w:rsidP="00933227" w14:paraId="0E610A9C" w14:textId="2BCF3028">
            <w:pPr>
              <w:widowControl/>
              <w:rPr>
                <w:rFonts w:ascii="Calibri" w:eastAsia="Calibri" w:hAnsi="Calibri" w:cs="Calibri"/>
                <w:color w:val="000000"/>
                <w:sz w:val="18"/>
                <w:szCs w:val="18"/>
              </w:rPr>
            </w:pPr>
            <w:r w:rsidRPr="00903DCF">
              <w:rPr>
                <w:rFonts w:asciiTheme="minorHAnsi" w:hAnsiTheme="minorHAnsi" w:cstheme="minorHAnsi"/>
                <w:sz w:val="18"/>
                <w:szCs w:val="18"/>
              </w:rPr>
              <w:t>Observer Declare and Deploy System (ODDS) log a fishing trip</w:t>
            </w:r>
          </w:p>
        </w:tc>
        <w:tc>
          <w:tcPr>
            <w:tcW w:w="1765" w:type="dxa"/>
            <w:tcBorders>
              <w:top w:val="nil"/>
              <w:left w:val="nil"/>
              <w:bottom w:val="single" w:sz="4" w:space="0" w:color="000000"/>
              <w:right w:val="single" w:sz="4" w:space="0" w:color="000000"/>
            </w:tcBorders>
            <w:shd w:val="clear" w:color="auto" w:fill="auto"/>
            <w:vAlign w:val="center"/>
          </w:tcPr>
          <w:p w:rsidR="002C74DF" w:rsidRPr="00207642" w:rsidP="00933227" w14:paraId="3BE0CBCD" w14:textId="5699F51C">
            <w:pPr>
              <w:widowControl/>
              <w:jc w:val="right"/>
              <w:rPr>
                <w:rFonts w:ascii="Calibri" w:eastAsia="Calibri" w:hAnsi="Calibri" w:cs="Calibri"/>
                <w:color w:val="000000"/>
                <w:sz w:val="18"/>
                <w:szCs w:val="18"/>
              </w:rPr>
            </w:pPr>
            <w:r>
              <w:rPr>
                <w:rFonts w:eastAsia="Calibri" w:asciiTheme="minorHAnsi" w:hAnsiTheme="minorHAnsi" w:cstheme="minorHAnsi"/>
                <w:color w:val="000000"/>
                <w:sz w:val="18"/>
                <w:szCs w:val="18"/>
              </w:rPr>
              <w:t>710</w:t>
            </w:r>
          </w:p>
        </w:tc>
        <w:tc>
          <w:tcPr>
            <w:tcW w:w="1765" w:type="dxa"/>
            <w:tcBorders>
              <w:top w:val="nil"/>
              <w:left w:val="nil"/>
              <w:bottom w:val="single" w:sz="4" w:space="0" w:color="000000"/>
              <w:right w:val="single" w:sz="4" w:space="0" w:color="000000"/>
            </w:tcBorders>
            <w:shd w:val="clear" w:color="auto" w:fill="FFFFFF"/>
            <w:vAlign w:val="center"/>
          </w:tcPr>
          <w:p w:rsidR="002C74DF" w:rsidRPr="002C74DF" w:rsidP="00933227" w14:paraId="39F75C1A" w14:textId="112BFD79">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varies</w:t>
            </w:r>
          </w:p>
        </w:tc>
        <w:tc>
          <w:tcPr>
            <w:tcW w:w="1594" w:type="dxa"/>
            <w:tcBorders>
              <w:top w:val="nil"/>
              <w:left w:val="nil"/>
              <w:bottom w:val="single" w:sz="4" w:space="0" w:color="000000"/>
              <w:right w:val="single" w:sz="4" w:space="0" w:color="000000"/>
            </w:tcBorders>
            <w:shd w:val="clear" w:color="auto" w:fill="FFFFFF"/>
            <w:vAlign w:val="center"/>
          </w:tcPr>
          <w:p w:rsidR="002C74DF" w:rsidRPr="002C74DF" w:rsidP="00D6613A" w14:paraId="6195291C" w14:textId="6B44C3B5">
            <w:pPr>
              <w:widowControl/>
              <w:jc w:val="right"/>
              <w:rPr>
                <w:rFonts w:eastAsia="Calibri" w:asciiTheme="minorHAnsi" w:hAnsiTheme="minorHAnsi" w:cstheme="minorHAnsi"/>
                <w:color w:val="000000"/>
                <w:sz w:val="18"/>
                <w:szCs w:val="18"/>
              </w:rPr>
            </w:pPr>
            <w:r>
              <w:rPr>
                <w:rFonts w:asciiTheme="minorHAnsi" w:hAnsiTheme="minorHAnsi" w:cstheme="minorHAnsi"/>
                <w:sz w:val="18"/>
                <w:szCs w:val="18"/>
              </w:rPr>
              <w:t>6,675</w:t>
            </w:r>
          </w:p>
        </w:tc>
        <w:tc>
          <w:tcPr>
            <w:tcW w:w="1838" w:type="dxa"/>
            <w:tcBorders>
              <w:top w:val="nil"/>
              <w:left w:val="nil"/>
              <w:bottom w:val="single" w:sz="4" w:space="0" w:color="000000"/>
              <w:right w:val="single" w:sz="4" w:space="0" w:color="000000"/>
            </w:tcBorders>
            <w:shd w:val="clear" w:color="auto" w:fill="FFFFFF"/>
            <w:vAlign w:val="center"/>
          </w:tcPr>
          <w:p w:rsidR="002C74DF" w:rsidRPr="00207642" w:rsidP="00933227" w14:paraId="325704F1" w14:textId="7A45CCFC">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nil"/>
              <w:left w:val="nil"/>
              <w:bottom w:val="single" w:sz="4" w:space="0" w:color="000000"/>
              <w:right w:val="single" w:sz="8" w:space="0" w:color="000000"/>
            </w:tcBorders>
            <w:shd w:val="clear" w:color="auto" w:fill="FFFFFF"/>
            <w:vAlign w:val="center"/>
          </w:tcPr>
          <w:p w:rsidR="002C74DF" w:rsidRPr="00207642" w:rsidP="00933227" w14:paraId="4F656F5C" w14:textId="01F89C0B">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14:paraId="4A844845" w14:textId="77777777" w:rsidTr="00933227">
        <w:tblPrEx>
          <w:tblW w:w="0" w:type="auto"/>
          <w:jc w:val="center"/>
          <w:tblLayout w:type="fixed"/>
          <w:tblLook w:val="0400"/>
        </w:tblPrEx>
        <w:trPr>
          <w:trHeight w:val="284"/>
          <w:jc w:val="center"/>
        </w:trPr>
        <w:tc>
          <w:tcPr>
            <w:tcW w:w="579" w:type="dxa"/>
            <w:vMerge w:val="restart"/>
            <w:tcBorders>
              <w:top w:val="single" w:sz="4" w:space="0" w:color="auto"/>
              <w:left w:val="single" w:sz="4" w:space="0" w:color="auto"/>
              <w:right w:val="single" w:sz="4" w:space="0" w:color="auto"/>
            </w:tcBorders>
            <w:vAlign w:val="center"/>
          </w:tcPr>
          <w:p w:rsidR="00162741" w:rsidRPr="00207642" w:rsidP="00933227" w14:paraId="74EE9E97" w14:textId="055FBCC7">
            <w:pPr>
              <w:widowControl/>
              <w:rPr>
                <w:rFonts w:ascii="Calibri" w:eastAsia="Calibri" w:hAnsi="Calibri" w:cs="Calibri"/>
                <w:color w:val="000000"/>
                <w:sz w:val="18"/>
                <w:szCs w:val="18"/>
              </w:rPr>
            </w:pPr>
            <w:r w:rsidRPr="004A717B">
              <w:rPr>
                <w:rFonts w:ascii="Calibri" w:eastAsia="Calibri" w:hAnsi="Calibri" w:cs="Calibri"/>
                <w:sz w:val="18"/>
                <w:szCs w:val="18"/>
              </w:rPr>
              <w:t>10</w:t>
            </w:r>
          </w:p>
        </w:tc>
        <w:tc>
          <w:tcPr>
            <w:tcW w:w="3699" w:type="dxa"/>
            <w:tcBorders>
              <w:top w:val="single" w:sz="4" w:space="0" w:color="auto"/>
              <w:left w:val="single" w:sz="4" w:space="0" w:color="auto"/>
              <w:bottom w:val="dotted" w:sz="4" w:space="0" w:color="auto"/>
              <w:right w:val="single" w:sz="4" w:space="0" w:color="auto"/>
            </w:tcBorders>
            <w:vAlign w:val="center"/>
          </w:tcPr>
          <w:p w:rsidR="00162741" w:rsidRPr="00976710" w:rsidP="00933227" w14:paraId="01470F4E" w14:textId="67DE44AA">
            <w:pPr>
              <w:widowControl/>
              <w:rPr>
                <w:rFonts w:ascii="Calibri" w:eastAsia="Calibri" w:hAnsi="Calibri" w:cs="Calibri"/>
                <w:color w:val="000000"/>
                <w:sz w:val="18"/>
                <w:szCs w:val="18"/>
              </w:rPr>
            </w:pPr>
            <w:r w:rsidRPr="00976710">
              <w:rPr>
                <w:rFonts w:ascii="Calibri" w:eastAsia="Calibri" w:hAnsi="Calibri" w:cs="Calibri"/>
                <w:sz w:val="18"/>
                <w:szCs w:val="18"/>
              </w:rPr>
              <w:t>Deck safety plan—initial year</w:t>
            </w:r>
          </w:p>
        </w:tc>
        <w:tc>
          <w:tcPr>
            <w:tcW w:w="1765" w:type="dxa"/>
            <w:tcBorders>
              <w:top w:val="nil"/>
              <w:left w:val="nil"/>
              <w:bottom w:val="dotted" w:sz="4" w:space="0" w:color="auto"/>
              <w:right w:val="single" w:sz="4" w:space="0" w:color="000000"/>
            </w:tcBorders>
            <w:shd w:val="clear" w:color="auto" w:fill="auto"/>
            <w:vAlign w:val="center"/>
          </w:tcPr>
          <w:p w:rsidR="00162741" w:rsidRPr="00207642" w:rsidP="00933227" w14:paraId="1E22D983" w14:textId="780879A8">
            <w:pPr>
              <w:widowControl/>
              <w:jc w:val="right"/>
              <w:rPr>
                <w:rFonts w:ascii="Calibri" w:eastAsia="Calibri" w:hAnsi="Calibri" w:cs="Calibri"/>
                <w:color w:val="000000"/>
                <w:sz w:val="18"/>
                <w:szCs w:val="18"/>
              </w:rPr>
            </w:pPr>
            <w:r>
              <w:rPr>
                <w:rFonts w:eastAsia="Calibri" w:asciiTheme="minorHAnsi" w:hAnsiTheme="minorHAnsi" w:cstheme="minorHAnsi"/>
                <w:color w:val="000000"/>
                <w:sz w:val="18"/>
                <w:szCs w:val="18"/>
              </w:rPr>
              <w:t>1</w:t>
            </w:r>
          </w:p>
        </w:tc>
        <w:tc>
          <w:tcPr>
            <w:tcW w:w="1765" w:type="dxa"/>
            <w:tcBorders>
              <w:top w:val="nil"/>
              <w:left w:val="nil"/>
              <w:bottom w:val="dotted" w:sz="4" w:space="0" w:color="auto"/>
              <w:right w:val="single" w:sz="4" w:space="0" w:color="000000"/>
            </w:tcBorders>
            <w:shd w:val="clear" w:color="auto" w:fill="FFFFFF"/>
            <w:vAlign w:val="center"/>
          </w:tcPr>
          <w:p w:rsidR="00162741" w:rsidRPr="002C74DF" w:rsidP="00933227" w14:paraId="39FF3695" w14:textId="429D4A59">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1</w:t>
            </w:r>
          </w:p>
        </w:tc>
        <w:tc>
          <w:tcPr>
            <w:tcW w:w="1594" w:type="dxa"/>
            <w:tcBorders>
              <w:top w:val="nil"/>
              <w:left w:val="nil"/>
              <w:bottom w:val="dotted" w:sz="4" w:space="0" w:color="auto"/>
              <w:right w:val="single" w:sz="4" w:space="0" w:color="000000"/>
            </w:tcBorders>
            <w:shd w:val="clear" w:color="auto" w:fill="FFFFFF"/>
            <w:vAlign w:val="center"/>
          </w:tcPr>
          <w:p w:rsidR="00162741" w:rsidRPr="002C74DF" w:rsidP="00933227" w14:paraId="0EDDB5C1" w14:textId="273A11CC">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1</w:t>
            </w:r>
          </w:p>
        </w:tc>
        <w:tc>
          <w:tcPr>
            <w:tcW w:w="1838" w:type="dxa"/>
            <w:tcBorders>
              <w:top w:val="nil"/>
              <w:left w:val="nil"/>
              <w:bottom w:val="dotted" w:sz="4" w:space="0" w:color="auto"/>
              <w:right w:val="single" w:sz="4" w:space="0" w:color="000000"/>
            </w:tcBorders>
            <w:shd w:val="clear" w:color="auto" w:fill="FFFFFF"/>
            <w:vAlign w:val="center"/>
          </w:tcPr>
          <w:p w:rsidR="00162741" w:rsidRPr="00207642" w:rsidP="00933227" w14:paraId="6A927125" w14:textId="253A3D8E">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nil"/>
              <w:left w:val="nil"/>
              <w:bottom w:val="dotted" w:sz="4" w:space="0" w:color="auto"/>
              <w:right w:val="single" w:sz="8" w:space="0" w:color="000000"/>
            </w:tcBorders>
            <w:shd w:val="clear" w:color="auto" w:fill="FFFFFF"/>
            <w:vAlign w:val="center"/>
          </w:tcPr>
          <w:p w:rsidR="00162741" w:rsidRPr="00207642" w:rsidP="00933227" w14:paraId="0F0B95F3" w14:textId="48DD4724">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14:paraId="26581421" w14:textId="77777777" w:rsidTr="00933227">
        <w:tblPrEx>
          <w:tblW w:w="0" w:type="auto"/>
          <w:jc w:val="center"/>
          <w:tblLayout w:type="fixed"/>
          <w:tblLook w:val="0400"/>
        </w:tblPrEx>
        <w:trPr>
          <w:trHeight w:val="284"/>
          <w:jc w:val="center"/>
        </w:trPr>
        <w:tc>
          <w:tcPr>
            <w:tcW w:w="579" w:type="dxa"/>
            <w:vMerge/>
            <w:tcBorders>
              <w:left w:val="single" w:sz="4" w:space="0" w:color="auto"/>
              <w:bottom w:val="single" w:sz="4" w:space="0" w:color="auto"/>
              <w:right w:val="single" w:sz="4" w:space="0" w:color="auto"/>
            </w:tcBorders>
            <w:vAlign w:val="center"/>
          </w:tcPr>
          <w:p w:rsidR="00162741" w:rsidRPr="00207642" w:rsidP="00933227" w14:paraId="4FD5535C" w14:textId="77777777">
            <w:pPr>
              <w:widowControl/>
              <w:rPr>
                <w:rFonts w:ascii="Calibri" w:eastAsia="Calibri" w:hAnsi="Calibri" w:cs="Calibri"/>
                <w:color w:val="000000"/>
                <w:sz w:val="18"/>
                <w:szCs w:val="18"/>
              </w:rPr>
            </w:pPr>
          </w:p>
        </w:tc>
        <w:tc>
          <w:tcPr>
            <w:tcW w:w="3699" w:type="dxa"/>
            <w:tcBorders>
              <w:top w:val="dotted" w:sz="4" w:space="0" w:color="auto"/>
              <w:left w:val="single" w:sz="4" w:space="0" w:color="auto"/>
              <w:bottom w:val="single" w:sz="4" w:space="0" w:color="auto"/>
              <w:right w:val="single" w:sz="4" w:space="0" w:color="auto"/>
            </w:tcBorders>
            <w:vAlign w:val="center"/>
          </w:tcPr>
          <w:p w:rsidR="00162741" w:rsidRPr="00976710" w:rsidP="00933227" w14:paraId="45EBD786" w14:textId="0FF5C6C0">
            <w:pPr>
              <w:widowControl/>
              <w:rPr>
                <w:rFonts w:ascii="Calibri" w:eastAsia="Calibri" w:hAnsi="Calibri" w:cs="Calibri"/>
                <w:color w:val="000000"/>
                <w:sz w:val="18"/>
                <w:szCs w:val="18"/>
              </w:rPr>
            </w:pPr>
            <w:r w:rsidRPr="00976710">
              <w:rPr>
                <w:rFonts w:ascii="Calibri" w:eastAsia="Calibri" w:hAnsi="Calibri" w:cs="Calibri"/>
                <w:sz w:val="18"/>
                <w:szCs w:val="18"/>
              </w:rPr>
              <w:t>Deck safety plan—annual renewal</w:t>
            </w:r>
          </w:p>
        </w:tc>
        <w:tc>
          <w:tcPr>
            <w:tcW w:w="1765" w:type="dxa"/>
            <w:tcBorders>
              <w:top w:val="dotted" w:sz="4" w:space="0" w:color="auto"/>
              <w:left w:val="nil"/>
              <w:bottom w:val="single" w:sz="4" w:space="0" w:color="000000"/>
              <w:right w:val="single" w:sz="4" w:space="0" w:color="000000"/>
            </w:tcBorders>
            <w:shd w:val="clear" w:color="auto" w:fill="auto"/>
            <w:vAlign w:val="center"/>
          </w:tcPr>
          <w:p w:rsidR="00162741" w:rsidRPr="00207642" w:rsidP="00933227" w14:paraId="03B80720" w14:textId="6A44E20A">
            <w:pPr>
              <w:widowControl/>
              <w:jc w:val="right"/>
              <w:rPr>
                <w:rFonts w:ascii="Calibri" w:eastAsia="Calibri" w:hAnsi="Calibri" w:cs="Calibri"/>
                <w:color w:val="000000"/>
                <w:sz w:val="18"/>
                <w:szCs w:val="18"/>
              </w:rPr>
            </w:pPr>
            <w:r w:rsidRPr="00F32DF2">
              <w:rPr>
                <w:rFonts w:eastAsia="Calibri" w:asciiTheme="minorHAnsi" w:hAnsiTheme="minorHAnsi" w:cstheme="minorHAnsi"/>
                <w:color w:val="000000"/>
                <w:sz w:val="18"/>
                <w:szCs w:val="18"/>
              </w:rPr>
              <w:t>24</w:t>
            </w:r>
          </w:p>
        </w:tc>
        <w:tc>
          <w:tcPr>
            <w:tcW w:w="1765" w:type="dxa"/>
            <w:tcBorders>
              <w:top w:val="dotted" w:sz="4" w:space="0" w:color="auto"/>
              <w:left w:val="nil"/>
              <w:bottom w:val="single" w:sz="4" w:space="0" w:color="000000"/>
              <w:right w:val="single" w:sz="4" w:space="0" w:color="000000"/>
            </w:tcBorders>
            <w:shd w:val="clear" w:color="auto" w:fill="FFFFFF"/>
            <w:vAlign w:val="center"/>
          </w:tcPr>
          <w:p w:rsidR="00162741" w:rsidRPr="002C74DF" w:rsidP="00933227" w14:paraId="45F60920" w14:textId="79C9944D">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1</w:t>
            </w:r>
          </w:p>
        </w:tc>
        <w:tc>
          <w:tcPr>
            <w:tcW w:w="1594" w:type="dxa"/>
            <w:tcBorders>
              <w:top w:val="dotted" w:sz="4" w:space="0" w:color="auto"/>
              <w:left w:val="nil"/>
              <w:bottom w:val="single" w:sz="4" w:space="0" w:color="000000"/>
              <w:right w:val="single" w:sz="4" w:space="0" w:color="000000"/>
            </w:tcBorders>
            <w:shd w:val="clear" w:color="auto" w:fill="FFFFFF"/>
            <w:vAlign w:val="center"/>
          </w:tcPr>
          <w:p w:rsidR="00162741" w:rsidRPr="002C74DF" w:rsidP="00933227" w14:paraId="0AC8FACD" w14:textId="454B3BF8">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24</w:t>
            </w:r>
          </w:p>
        </w:tc>
        <w:tc>
          <w:tcPr>
            <w:tcW w:w="1838" w:type="dxa"/>
            <w:tcBorders>
              <w:top w:val="dotted" w:sz="4" w:space="0" w:color="auto"/>
              <w:left w:val="nil"/>
              <w:bottom w:val="single" w:sz="4" w:space="0" w:color="000000"/>
              <w:right w:val="single" w:sz="4" w:space="0" w:color="000000"/>
            </w:tcBorders>
            <w:shd w:val="clear" w:color="auto" w:fill="FFFFFF"/>
            <w:vAlign w:val="center"/>
          </w:tcPr>
          <w:p w:rsidR="00162741" w:rsidRPr="00207642" w:rsidP="00933227" w14:paraId="5B4A4CB5" w14:textId="7AEFDE7E">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dotted" w:sz="4" w:space="0" w:color="auto"/>
              <w:left w:val="nil"/>
              <w:bottom w:val="single" w:sz="4" w:space="0" w:color="000000"/>
              <w:right w:val="single" w:sz="8" w:space="0" w:color="000000"/>
            </w:tcBorders>
            <w:shd w:val="clear" w:color="auto" w:fill="FFFFFF"/>
            <w:vAlign w:val="center"/>
          </w:tcPr>
          <w:p w:rsidR="00162741" w:rsidRPr="00207642" w:rsidP="00933227" w14:paraId="4C6DAB79" w14:textId="328A27D8">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14:paraId="638EE502" w14:textId="77777777" w:rsidTr="00933227">
        <w:tblPrEx>
          <w:tblW w:w="0" w:type="auto"/>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2C74DF" w:rsidRPr="00207642" w:rsidP="00933227" w14:paraId="1C09014B" w14:textId="7BD4FD29">
            <w:pPr>
              <w:widowControl/>
              <w:rPr>
                <w:rFonts w:ascii="Calibri" w:eastAsia="Calibri" w:hAnsi="Calibri" w:cs="Calibri"/>
                <w:color w:val="000000"/>
                <w:sz w:val="18"/>
                <w:szCs w:val="18"/>
              </w:rPr>
            </w:pPr>
            <w:r w:rsidRPr="004A717B">
              <w:rPr>
                <w:rFonts w:ascii="Calibri" w:eastAsia="Calibri" w:hAnsi="Calibri" w:cs="Calibri"/>
                <w:sz w:val="18"/>
                <w:szCs w:val="18"/>
              </w:rPr>
              <w:t>11</w:t>
            </w:r>
          </w:p>
        </w:tc>
        <w:tc>
          <w:tcPr>
            <w:tcW w:w="3699" w:type="dxa"/>
            <w:tcBorders>
              <w:top w:val="single" w:sz="4" w:space="0" w:color="auto"/>
              <w:left w:val="single" w:sz="4" w:space="0" w:color="auto"/>
              <w:bottom w:val="single" w:sz="4" w:space="0" w:color="auto"/>
              <w:right w:val="single" w:sz="4" w:space="0" w:color="auto"/>
            </w:tcBorders>
            <w:vAlign w:val="center"/>
          </w:tcPr>
          <w:p w:rsidR="002C74DF" w:rsidRPr="00207642" w:rsidP="00933227" w14:paraId="208362C7" w14:textId="55C4736E">
            <w:pPr>
              <w:widowControl/>
              <w:rPr>
                <w:rFonts w:ascii="Calibri" w:eastAsia="Calibri" w:hAnsi="Calibri" w:cs="Calibri"/>
                <w:color w:val="000000"/>
                <w:sz w:val="18"/>
                <w:szCs w:val="18"/>
              </w:rPr>
            </w:pPr>
            <w:r w:rsidRPr="004A717B">
              <w:rPr>
                <w:rFonts w:ascii="Calibri" w:eastAsia="Calibri" w:hAnsi="Calibri" w:cs="Calibri"/>
                <w:sz w:val="18"/>
                <w:szCs w:val="18"/>
              </w:rPr>
              <w:t xml:space="preserve">Deck </w:t>
            </w:r>
            <w:r>
              <w:rPr>
                <w:rFonts w:ascii="Calibri" w:eastAsia="Calibri" w:hAnsi="Calibri" w:cs="Calibri"/>
                <w:sz w:val="18"/>
                <w:szCs w:val="18"/>
              </w:rPr>
              <w:t>s</w:t>
            </w:r>
            <w:r w:rsidRPr="004A717B">
              <w:rPr>
                <w:rFonts w:ascii="Calibri" w:eastAsia="Calibri" w:hAnsi="Calibri" w:cs="Calibri"/>
                <w:sz w:val="18"/>
                <w:szCs w:val="18"/>
              </w:rPr>
              <w:t xml:space="preserve">orting </w:t>
            </w:r>
            <w:r>
              <w:rPr>
                <w:rFonts w:ascii="Calibri" w:eastAsia="Calibri" w:hAnsi="Calibri" w:cs="Calibri"/>
                <w:sz w:val="18"/>
                <w:szCs w:val="18"/>
              </w:rPr>
              <w:t>s</w:t>
            </w:r>
            <w:r w:rsidRPr="004A717B">
              <w:rPr>
                <w:rFonts w:ascii="Calibri" w:eastAsia="Calibri" w:hAnsi="Calibri" w:cs="Calibri"/>
                <w:sz w:val="18"/>
                <w:szCs w:val="18"/>
              </w:rPr>
              <w:t xml:space="preserve">afety </w:t>
            </w:r>
            <w:r>
              <w:rPr>
                <w:rFonts w:ascii="Calibri" w:eastAsia="Calibri" w:hAnsi="Calibri" w:cs="Calibri"/>
                <w:sz w:val="18"/>
                <w:szCs w:val="18"/>
              </w:rPr>
              <w:t>m</w:t>
            </w:r>
            <w:r w:rsidRPr="004A717B">
              <w:rPr>
                <w:rFonts w:ascii="Calibri" w:eastAsia="Calibri" w:hAnsi="Calibri" w:cs="Calibri"/>
                <w:sz w:val="18"/>
                <w:szCs w:val="18"/>
              </w:rPr>
              <w:t>eeting</w:t>
            </w:r>
          </w:p>
        </w:tc>
        <w:tc>
          <w:tcPr>
            <w:tcW w:w="1765" w:type="dxa"/>
            <w:tcBorders>
              <w:top w:val="nil"/>
              <w:left w:val="nil"/>
              <w:bottom w:val="single" w:sz="4" w:space="0" w:color="auto"/>
              <w:right w:val="single" w:sz="4" w:space="0" w:color="000000"/>
            </w:tcBorders>
            <w:shd w:val="clear" w:color="auto" w:fill="auto"/>
            <w:vAlign w:val="center"/>
          </w:tcPr>
          <w:p w:rsidR="002C74DF" w:rsidRPr="00207642" w:rsidP="00933227" w14:paraId="6B713F89" w14:textId="7EE43C4A">
            <w:pPr>
              <w:widowControl/>
              <w:jc w:val="right"/>
              <w:rPr>
                <w:rFonts w:ascii="Calibri" w:eastAsia="Calibri" w:hAnsi="Calibri" w:cs="Calibri"/>
                <w:color w:val="000000"/>
                <w:sz w:val="18"/>
                <w:szCs w:val="18"/>
              </w:rPr>
            </w:pPr>
            <w:r w:rsidRPr="00F32DF2">
              <w:rPr>
                <w:rFonts w:eastAsia="Calibri" w:asciiTheme="minorHAnsi" w:hAnsiTheme="minorHAnsi" w:cstheme="minorHAnsi"/>
                <w:color w:val="000000"/>
                <w:sz w:val="18"/>
                <w:szCs w:val="18"/>
              </w:rPr>
              <w:t>25</w:t>
            </w:r>
          </w:p>
        </w:tc>
        <w:tc>
          <w:tcPr>
            <w:tcW w:w="1765" w:type="dxa"/>
            <w:tcBorders>
              <w:top w:val="nil"/>
              <w:left w:val="nil"/>
              <w:bottom w:val="single" w:sz="4" w:space="0" w:color="auto"/>
              <w:right w:val="single" w:sz="4" w:space="0" w:color="000000"/>
            </w:tcBorders>
            <w:shd w:val="clear" w:color="auto" w:fill="FFFFFF"/>
            <w:vAlign w:val="center"/>
          </w:tcPr>
          <w:p w:rsidR="002C74DF" w:rsidRPr="002C74DF" w:rsidP="00933227" w14:paraId="729F6367" w14:textId="72486571">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4</w:t>
            </w:r>
          </w:p>
        </w:tc>
        <w:tc>
          <w:tcPr>
            <w:tcW w:w="1594" w:type="dxa"/>
            <w:tcBorders>
              <w:top w:val="nil"/>
              <w:left w:val="nil"/>
              <w:bottom w:val="single" w:sz="4" w:space="0" w:color="auto"/>
              <w:right w:val="single" w:sz="4" w:space="0" w:color="000000"/>
            </w:tcBorders>
            <w:shd w:val="clear" w:color="auto" w:fill="FFFFFF"/>
            <w:vAlign w:val="center"/>
          </w:tcPr>
          <w:p w:rsidR="002C74DF" w:rsidRPr="002C74DF" w:rsidP="00933227" w14:paraId="67B55157" w14:textId="6A63F620">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100</w:t>
            </w:r>
          </w:p>
        </w:tc>
        <w:tc>
          <w:tcPr>
            <w:tcW w:w="1838" w:type="dxa"/>
            <w:tcBorders>
              <w:top w:val="nil"/>
              <w:left w:val="nil"/>
              <w:bottom w:val="single" w:sz="4" w:space="0" w:color="auto"/>
              <w:right w:val="single" w:sz="4" w:space="0" w:color="000000"/>
            </w:tcBorders>
            <w:shd w:val="clear" w:color="auto" w:fill="FFFFFF"/>
            <w:vAlign w:val="center"/>
          </w:tcPr>
          <w:p w:rsidR="002C74DF" w:rsidRPr="00207642" w:rsidP="00933227" w14:paraId="31FE583D" w14:textId="2A4BD96B">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nil"/>
              <w:left w:val="nil"/>
              <w:bottom w:val="single" w:sz="4" w:space="0" w:color="auto"/>
              <w:right w:val="single" w:sz="8" w:space="0" w:color="000000"/>
            </w:tcBorders>
            <w:shd w:val="clear" w:color="auto" w:fill="FFFFFF"/>
            <w:vAlign w:val="center"/>
          </w:tcPr>
          <w:p w:rsidR="002C74DF" w:rsidRPr="00207642" w:rsidP="00933227" w14:paraId="058BE9A4" w14:textId="1895AA10">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14:paraId="452E12B6" w14:textId="77777777" w:rsidTr="00933227">
        <w:tblPrEx>
          <w:tblW w:w="0" w:type="auto"/>
          <w:jc w:val="center"/>
          <w:tblLayout w:type="fixed"/>
          <w:tblLook w:val="0400"/>
        </w:tblPrEx>
        <w:trPr>
          <w:trHeight w:val="284"/>
          <w:jc w:val="center"/>
        </w:trPr>
        <w:tc>
          <w:tcPr>
            <w:tcW w:w="12960" w:type="dxa"/>
            <w:gridSpan w:val="7"/>
            <w:tcBorders>
              <w:top w:val="single" w:sz="4" w:space="0" w:color="auto"/>
              <w:left w:val="single" w:sz="4" w:space="0" w:color="000000"/>
              <w:right w:val="single" w:sz="8" w:space="0" w:color="000000"/>
            </w:tcBorders>
            <w:vAlign w:val="center"/>
          </w:tcPr>
          <w:p w:rsidR="005C14A7" w:rsidRPr="00207642" w:rsidP="00933227" w14:paraId="4CF3EF3F" w14:textId="64D505B0">
            <w:pPr>
              <w:widowControl/>
              <w:rPr>
                <w:rFonts w:ascii="Calibri" w:eastAsia="Calibri" w:hAnsi="Calibri" w:cs="Calibri"/>
                <w:color w:val="000000"/>
                <w:sz w:val="18"/>
                <w:szCs w:val="18"/>
              </w:rPr>
            </w:pPr>
            <w:r>
              <w:rPr>
                <w:rFonts w:ascii="Calibri" w:eastAsia="Calibri" w:hAnsi="Calibri" w:cs="Calibri"/>
                <w:color w:val="000000"/>
                <w:sz w:val="18"/>
                <w:szCs w:val="18"/>
              </w:rPr>
              <w:t>12. EM Selection Pool</w:t>
            </w:r>
          </w:p>
        </w:tc>
      </w:tr>
      <w:tr w14:paraId="3772721F" w14:textId="77777777" w:rsidTr="00933227">
        <w:tblPrEx>
          <w:tblW w:w="0" w:type="auto"/>
          <w:jc w:val="center"/>
          <w:tblLayout w:type="fixed"/>
          <w:tblLook w:val="0400"/>
        </w:tblPrEx>
        <w:trPr>
          <w:trHeight w:val="284"/>
          <w:jc w:val="center"/>
        </w:trPr>
        <w:tc>
          <w:tcPr>
            <w:tcW w:w="579" w:type="dxa"/>
            <w:tcBorders>
              <w:left w:val="single" w:sz="4" w:space="0" w:color="auto"/>
              <w:bottom w:val="dotted" w:sz="4" w:space="0" w:color="auto"/>
              <w:right w:val="single" w:sz="4" w:space="0" w:color="auto"/>
            </w:tcBorders>
            <w:vAlign w:val="center"/>
          </w:tcPr>
          <w:p w:rsidR="002C74DF" w:rsidRPr="00207642" w:rsidP="00933227" w14:paraId="1390AD42" w14:textId="6E957C86">
            <w:pPr>
              <w:widowControl/>
              <w:rPr>
                <w:rFonts w:ascii="Calibri" w:eastAsia="Calibri" w:hAnsi="Calibri" w:cs="Calibri"/>
                <w:color w:val="000000"/>
                <w:sz w:val="18"/>
                <w:szCs w:val="18"/>
              </w:rPr>
            </w:pPr>
            <w:r>
              <w:rPr>
                <w:rFonts w:ascii="Calibri" w:eastAsia="Calibri" w:hAnsi="Calibri" w:cs="Calibri"/>
                <w:sz w:val="18"/>
                <w:szCs w:val="18"/>
              </w:rPr>
              <w:t>12</w:t>
            </w:r>
            <w:r w:rsidRPr="004A717B">
              <w:rPr>
                <w:rFonts w:ascii="Calibri" w:eastAsia="Calibri" w:hAnsi="Calibri" w:cs="Calibri"/>
                <w:sz w:val="18"/>
                <w:szCs w:val="18"/>
              </w:rPr>
              <w:t>.a</w:t>
            </w:r>
          </w:p>
        </w:tc>
        <w:tc>
          <w:tcPr>
            <w:tcW w:w="3699" w:type="dxa"/>
            <w:tcBorders>
              <w:top w:val="nil"/>
              <w:left w:val="single" w:sz="4" w:space="0" w:color="auto"/>
              <w:bottom w:val="dotted" w:sz="4" w:space="0" w:color="auto"/>
              <w:right w:val="single" w:sz="4" w:space="0" w:color="auto"/>
            </w:tcBorders>
            <w:vAlign w:val="center"/>
          </w:tcPr>
          <w:p w:rsidR="002C74DF" w:rsidRPr="00207642" w:rsidP="00933227" w14:paraId="305367FD" w14:textId="55B86E91">
            <w:pPr>
              <w:widowControl/>
              <w:rPr>
                <w:rFonts w:ascii="Calibri" w:eastAsia="Calibri" w:hAnsi="Calibri" w:cs="Calibri"/>
                <w:color w:val="000000"/>
                <w:sz w:val="18"/>
                <w:szCs w:val="18"/>
              </w:rPr>
            </w:pPr>
            <w:r>
              <w:rPr>
                <w:rFonts w:ascii="Calibri" w:eastAsia="Calibri" w:hAnsi="Calibri" w:cs="Calibri"/>
                <w:sz w:val="18"/>
                <w:szCs w:val="18"/>
              </w:rPr>
              <w:t>Vessel M</w:t>
            </w:r>
            <w:r w:rsidRPr="004A717B">
              <w:rPr>
                <w:rFonts w:ascii="Calibri" w:eastAsia="Calibri" w:hAnsi="Calibri" w:cs="Calibri"/>
                <w:sz w:val="18"/>
                <w:szCs w:val="18"/>
              </w:rPr>
              <w:t>onitoring Plan</w:t>
            </w:r>
          </w:p>
        </w:tc>
        <w:tc>
          <w:tcPr>
            <w:tcW w:w="1765" w:type="dxa"/>
            <w:tcBorders>
              <w:left w:val="nil"/>
              <w:bottom w:val="dotted" w:sz="4" w:space="0" w:color="auto"/>
              <w:right w:val="single" w:sz="4" w:space="0" w:color="000000"/>
            </w:tcBorders>
            <w:shd w:val="clear" w:color="auto" w:fill="FFFFFF"/>
            <w:vAlign w:val="center"/>
          </w:tcPr>
          <w:p w:rsidR="002C74DF" w:rsidRPr="009F14BB" w:rsidP="00933227" w14:paraId="0AC9126E" w14:textId="6A62B2FF">
            <w:pPr>
              <w:widowControl/>
              <w:jc w:val="right"/>
              <w:rPr>
                <w:rFonts w:eastAsia="Calibri" w:asciiTheme="minorHAnsi" w:hAnsiTheme="minorHAnsi" w:cstheme="minorHAnsi"/>
                <w:color w:val="000000"/>
                <w:sz w:val="18"/>
                <w:szCs w:val="18"/>
              </w:rPr>
            </w:pPr>
            <w:r w:rsidRPr="009F14BB">
              <w:rPr>
                <w:rFonts w:asciiTheme="minorHAnsi" w:hAnsiTheme="minorHAnsi" w:cstheme="minorHAnsi"/>
                <w:sz w:val="18"/>
                <w:szCs w:val="18"/>
              </w:rPr>
              <w:t>165</w:t>
            </w:r>
          </w:p>
        </w:tc>
        <w:tc>
          <w:tcPr>
            <w:tcW w:w="1765" w:type="dxa"/>
            <w:tcBorders>
              <w:left w:val="nil"/>
              <w:bottom w:val="dotted" w:sz="4" w:space="0" w:color="auto"/>
              <w:right w:val="single" w:sz="4" w:space="0" w:color="000000"/>
            </w:tcBorders>
            <w:shd w:val="clear" w:color="auto" w:fill="FFFFFF"/>
            <w:vAlign w:val="center"/>
          </w:tcPr>
          <w:p w:rsidR="002C74DF" w:rsidRPr="002C74DF" w:rsidP="00933227" w14:paraId="5ED4BE4E" w14:textId="506158E6">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1</w:t>
            </w:r>
          </w:p>
        </w:tc>
        <w:tc>
          <w:tcPr>
            <w:tcW w:w="1594" w:type="dxa"/>
            <w:tcBorders>
              <w:left w:val="nil"/>
              <w:bottom w:val="dotted" w:sz="4" w:space="0" w:color="auto"/>
              <w:right w:val="single" w:sz="4" w:space="0" w:color="000000"/>
            </w:tcBorders>
            <w:shd w:val="clear" w:color="auto" w:fill="FFFFFF"/>
            <w:vAlign w:val="center"/>
          </w:tcPr>
          <w:p w:rsidR="002C74DF" w:rsidRPr="002C74DF" w:rsidP="00933227" w14:paraId="2295A6F5" w14:textId="419C505D">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165</w:t>
            </w:r>
          </w:p>
        </w:tc>
        <w:tc>
          <w:tcPr>
            <w:tcW w:w="1838" w:type="dxa"/>
            <w:tcBorders>
              <w:left w:val="nil"/>
              <w:bottom w:val="dotted" w:sz="4" w:space="0" w:color="auto"/>
              <w:right w:val="single" w:sz="4" w:space="0" w:color="000000"/>
            </w:tcBorders>
            <w:shd w:val="clear" w:color="auto" w:fill="FFFFFF"/>
            <w:vAlign w:val="center"/>
          </w:tcPr>
          <w:p w:rsidR="002C74DF" w:rsidRPr="00207642" w:rsidP="00933227" w14:paraId="6232B8B4" w14:textId="4ABE107E">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left w:val="nil"/>
              <w:bottom w:val="dotted" w:sz="4" w:space="0" w:color="auto"/>
              <w:right w:val="single" w:sz="8" w:space="0" w:color="000000"/>
            </w:tcBorders>
            <w:shd w:val="clear" w:color="auto" w:fill="FFFFFF"/>
            <w:vAlign w:val="center"/>
          </w:tcPr>
          <w:p w:rsidR="002C74DF" w:rsidRPr="00207642" w:rsidP="00933227" w14:paraId="4EE4B7F8" w14:textId="55672D5C">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14:paraId="342FC14E" w14:textId="77777777" w:rsidTr="00933227">
        <w:tblPrEx>
          <w:tblW w:w="0" w:type="auto"/>
          <w:jc w:val="center"/>
          <w:tblLayout w:type="fixed"/>
          <w:tblLook w:val="0400"/>
        </w:tblPrEx>
        <w:trPr>
          <w:trHeight w:val="284"/>
          <w:jc w:val="center"/>
        </w:trPr>
        <w:tc>
          <w:tcPr>
            <w:tcW w:w="579" w:type="dxa"/>
            <w:tcBorders>
              <w:top w:val="dotted" w:sz="4" w:space="0" w:color="auto"/>
              <w:left w:val="single" w:sz="4" w:space="0" w:color="auto"/>
              <w:bottom w:val="dotted" w:sz="4" w:space="0" w:color="auto"/>
              <w:right w:val="single" w:sz="4" w:space="0" w:color="auto"/>
            </w:tcBorders>
            <w:vAlign w:val="center"/>
          </w:tcPr>
          <w:p w:rsidR="002C74DF" w:rsidRPr="00207642" w:rsidP="00933227" w14:paraId="3C90DE9C" w14:textId="1393CA29">
            <w:pPr>
              <w:widowControl/>
              <w:rPr>
                <w:rFonts w:ascii="Calibri" w:eastAsia="Calibri" w:hAnsi="Calibri" w:cs="Calibri"/>
                <w:color w:val="000000"/>
                <w:sz w:val="18"/>
                <w:szCs w:val="18"/>
              </w:rPr>
            </w:pPr>
            <w:r>
              <w:rPr>
                <w:rFonts w:ascii="Calibri" w:eastAsia="Calibri" w:hAnsi="Calibri" w:cs="Calibri"/>
                <w:sz w:val="18"/>
                <w:szCs w:val="18"/>
              </w:rPr>
              <w:t>12</w:t>
            </w:r>
            <w:r w:rsidRPr="004A717B">
              <w:rPr>
                <w:rFonts w:ascii="Calibri" w:eastAsia="Calibri" w:hAnsi="Calibri" w:cs="Calibri"/>
                <w:sz w:val="18"/>
                <w:szCs w:val="18"/>
              </w:rPr>
              <w:t>.b</w:t>
            </w:r>
          </w:p>
        </w:tc>
        <w:tc>
          <w:tcPr>
            <w:tcW w:w="3699" w:type="dxa"/>
            <w:tcBorders>
              <w:top w:val="dotted" w:sz="4" w:space="0" w:color="auto"/>
              <w:left w:val="single" w:sz="4" w:space="0" w:color="auto"/>
              <w:bottom w:val="dotted" w:sz="4" w:space="0" w:color="auto"/>
              <w:right w:val="single" w:sz="4" w:space="0" w:color="auto"/>
            </w:tcBorders>
            <w:vAlign w:val="center"/>
          </w:tcPr>
          <w:p w:rsidR="002C74DF" w:rsidRPr="00207642" w:rsidP="00933227" w14:paraId="1CB8EE3A" w14:textId="2205D79E">
            <w:pPr>
              <w:widowControl/>
              <w:rPr>
                <w:rFonts w:ascii="Calibri" w:eastAsia="Calibri" w:hAnsi="Calibri" w:cs="Calibri"/>
                <w:color w:val="000000"/>
                <w:sz w:val="18"/>
                <w:szCs w:val="18"/>
              </w:rPr>
            </w:pPr>
            <w:r w:rsidRPr="004A717B">
              <w:rPr>
                <w:rFonts w:ascii="Calibri" w:eastAsia="Calibri" w:hAnsi="Calibri" w:cs="Calibri"/>
                <w:sz w:val="18"/>
                <w:szCs w:val="18"/>
              </w:rPr>
              <w:t xml:space="preserve">Closing </w:t>
            </w:r>
            <w:r>
              <w:rPr>
                <w:rFonts w:ascii="Calibri" w:eastAsia="Calibri" w:hAnsi="Calibri" w:cs="Calibri"/>
                <w:sz w:val="18"/>
                <w:szCs w:val="18"/>
              </w:rPr>
              <w:t>electronic monitoring</w:t>
            </w:r>
            <w:r w:rsidRPr="004A717B">
              <w:rPr>
                <w:rFonts w:ascii="Calibri" w:eastAsia="Calibri" w:hAnsi="Calibri" w:cs="Calibri"/>
                <w:sz w:val="18"/>
                <w:szCs w:val="18"/>
              </w:rPr>
              <w:t xml:space="preserve"> trips in ODDS</w:t>
            </w:r>
          </w:p>
        </w:tc>
        <w:tc>
          <w:tcPr>
            <w:tcW w:w="1765" w:type="dxa"/>
            <w:tcBorders>
              <w:top w:val="dotted" w:sz="4" w:space="0" w:color="auto"/>
              <w:left w:val="nil"/>
              <w:bottom w:val="dotted" w:sz="4" w:space="0" w:color="auto"/>
              <w:right w:val="single" w:sz="4" w:space="0" w:color="000000"/>
            </w:tcBorders>
            <w:shd w:val="clear" w:color="auto" w:fill="FFFFFF"/>
            <w:vAlign w:val="center"/>
          </w:tcPr>
          <w:p w:rsidR="002C74DF" w:rsidRPr="009F14BB" w:rsidP="00933227" w14:paraId="7D97DB97" w14:textId="6779C81C">
            <w:pPr>
              <w:widowControl/>
              <w:jc w:val="right"/>
              <w:rPr>
                <w:rFonts w:eastAsia="Calibri" w:asciiTheme="minorHAnsi" w:hAnsiTheme="minorHAnsi" w:cstheme="minorHAnsi"/>
                <w:color w:val="000000"/>
                <w:sz w:val="18"/>
                <w:szCs w:val="18"/>
              </w:rPr>
            </w:pPr>
            <w:r w:rsidRPr="009F14BB">
              <w:rPr>
                <w:rFonts w:asciiTheme="minorHAnsi" w:hAnsiTheme="minorHAnsi" w:cstheme="minorHAnsi"/>
                <w:sz w:val="18"/>
                <w:szCs w:val="18"/>
              </w:rPr>
              <w:t>142</w:t>
            </w:r>
          </w:p>
        </w:tc>
        <w:tc>
          <w:tcPr>
            <w:tcW w:w="1765" w:type="dxa"/>
            <w:tcBorders>
              <w:top w:val="dotted" w:sz="4" w:space="0" w:color="auto"/>
              <w:left w:val="nil"/>
              <w:bottom w:val="dotted" w:sz="4" w:space="0" w:color="auto"/>
              <w:right w:val="single" w:sz="4" w:space="0" w:color="000000"/>
            </w:tcBorders>
            <w:shd w:val="clear" w:color="auto" w:fill="FFFFFF"/>
            <w:vAlign w:val="center"/>
          </w:tcPr>
          <w:p w:rsidR="002C74DF" w:rsidRPr="002C74DF" w:rsidP="00933227" w14:paraId="45D03CB8" w14:textId="24C3CD57">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once per selected fishing trip</w:t>
            </w:r>
          </w:p>
        </w:tc>
        <w:tc>
          <w:tcPr>
            <w:tcW w:w="1594" w:type="dxa"/>
            <w:tcBorders>
              <w:top w:val="dotted" w:sz="4" w:space="0" w:color="auto"/>
              <w:left w:val="nil"/>
              <w:bottom w:val="dotted" w:sz="4" w:space="0" w:color="auto"/>
              <w:right w:val="single" w:sz="4" w:space="0" w:color="000000"/>
            </w:tcBorders>
            <w:shd w:val="clear" w:color="auto" w:fill="FFFFFF"/>
            <w:vAlign w:val="center"/>
          </w:tcPr>
          <w:p w:rsidR="002C74DF" w:rsidRPr="002C74DF" w:rsidP="00933227" w14:paraId="60B64B43" w14:textId="06A93603">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142</w:t>
            </w:r>
          </w:p>
        </w:tc>
        <w:tc>
          <w:tcPr>
            <w:tcW w:w="1838" w:type="dxa"/>
            <w:tcBorders>
              <w:top w:val="dotted" w:sz="4" w:space="0" w:color="auto"/>
              <w:left w:val="nil"/>
              <w:bottom w:val="dotted" w:sz="4" w:space="0" w:color="auto"/>
              <w:right w:val="single" w:sz="4" w:space="0" w:color="000000"/>
            </w:tcBorders>
            <w:shd w:val="clear" w:color="auto" w:fill="FFFFFF"/>
            <w:vAlign w:val="center"/>
          </w:tcPr>
          <w:p w:rsidR="002C74DF" w:rsidRPr="00207642" w:rsidP="00933227" w14:paraId="4C72432C" w14:textId="358DA81B">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dotted" w:sz="4" w:space="0" w:color="auto"/>
              <w:left w:val="nil"/>
              <w:bottom w:val="dotted" w:sz="4" w:space="0" w:color="auto"/>
              <w:right w:val="single" w:sz="8" w:space="0" w:color="000000"/>
            </w:tcBorders>
            <w:shd w:val="clear" w:color="auto" w:fill="FFFFFF"/>
            <w:vAlign w:val="center"/>
          </w:tcPr>
          <w:p w:rsidR="002C74DF" w:rsidRPr="00207642" w:rsidP="00933227" w14:paraId="5687D629" w14:textId="7DF8FDEA">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14:paraId="36CDE6B7" w14:textId="77777777" w:rsidTr="00933227">
        <w:tblPrEx>
          <w:tblW w:w="0" w:type="auto"/>
          <w:jc w:val="center"/>
          <w:tblLayout w:type="fixed"/>
          <w:tblLook w:val="0400"/>
        </w:tblPrEx>
        <w:trPr>
          <w:trHeight w:val="284"/>
          <w:jc w:val="center"/>
        </w:trPr>
        <w:tc>
          <w:tcPr>
            <w:tcW w:w="579" w:type="dxa"/>
            <w:tcBorders>
              <w:top w:val="dotted" w:sz="4" w:space="0" w:color="auto"/>
              <w:left w:val="single" w:sz="4" w:space="0" w:color="auto"/>
              <w:bottom w:val="single" w:sz="4" w:space="0" w:color="auto"/>
              <w:right w:val="single" w:sz="4" w:space="0" w:color="auto"/>
            </w:tcBorders>
            <w:vAlign w:val="center"/>
          </w:tcPr>
          <w:p w:rsidR="002C74DF" w:rsidRPr="00207642" w:rsidP="00933227" w14:paraId="2717A215" w14:textId="70BE82B2">
            <w:pPr>
              <w:widowControl/>
              <w:rPr>
                <w:rFonts w:ascii="Calibri" w:eastAsia="Calibri" w:hAnsi="Calibri" w:cs="Calibri"/>
                <w:color w:val="000000"/>
                <w:sz w:val="18"/>
                <w:szCs w:val="18"/>
              </w:rPr>
            </w:pPr>
            <w:r>
              <w:rPr>
                <w:rFonts w:ascii="Calibri" w:eastAsia="Calibri" w:hAnsi="Calibri" w:cs="Calibri"/>
                <w:sz w:val="18"/>
                <w:szCs w:val="18"/>
              </w:rPr>
              <w:t>12</w:t>
            </w:r>
            <w:r w:rsidRPr="004A717B">
              <w:rPr>
                <w:rFonts w:ascii="Calibri" w:eastAsia="Calibri" w:hAnsi="Calibri" w:cs="Calibri"/>
                <w:sz w:val="18"/>
                <w:szCs w:val="18"/>
              </w:rPr>
              <w:t>.c</w:t>
            </w:r>
          </w:p>
        </w:tc>
        <w:tc>
          <w:tcPr>
            <w:tcW w:w="3699" w:type="dxa"/>
            <w:tcBorders>
              <w:top w:val="dotted" w:sz="4" w:space="0" w:color="auto"/>
              <w:left w:val="single" w:sz="4" w:space="0" w:color="auto"/>
              <w:bottom w:val="single" w:sz="4" w:space="0" w:color="auto"/>
              <w:right w:val="single" w:sz="4" w:space="0" w:color="auto"/>
            </w:tcBorders>
            <w:vAlign w:val="center"/>
          </w:tcPr>
          <w:p w:rsidR="002C74DF" w:rsidRPr="00207642" w:rsidP="00933227" w14:paraId="50B1C3D0" w14:textId="50BEC677">
            <w:pPr>
              <w:widowControl/>
              <w:rPr>
                <w:rFonts w:ascii="Calibri" w:eastAsia="Calibri" w:hAnsi="Calibri" w:cs="Calibri"/>
                <w:color w:val="000000"/>
                <w:sz w:val="18"/>
                <w:szCs w:val="18"/>
              </w:rPr>
            </w:pPr>
            <w:r w:rsidRPr="004A717B">
              <w:rPr>
                <w:rFonts w:ascii="Calibri" w:eastAsia="Calibri" w:hAnsi="Calibri" w:cs="Calibri"/>
                <w:sz w:val="18"/>
                <w:szCs w:val="18"/>
              </w:rPr>
              <w:t xml:space="preserve">Submit </w:t>
            </w:r>
            <w:r>
              <w:rPr>
                <w:rFonts w:ascii="Calibri" w:eastAsia="Calibri" w:hAnsi="Calibri" w:cs="Calibri"/>
                <w:sz w:val="18"/>
                <w:szCs w:val="18"/>
              </w:rPr>
              <w:t>electronic monitoring d</w:t>
            </w:r>
            <w:r w:rsidRPr="004A717B">
              <w:rPr>
                <w:rFonts w:ascii="Calibri" w:eastAsia="Calibri" w:hAnsi="Calibri" w:cs="Calibri"/>
                <w:sz w:val="18"/>
                <w:szCs w:val="18"/>
              </w:rPr>
              <w:t>ata to NMFS</w:t>
            </w:r>
          </w:p>
        </w:tc>
        <w:tc>
          <w:tcPr>
            <w:tcW w:w="1765" w:type="dxa"/>
            <w:tcBorders>
              <w:top w:val="dotted" w:sz="4" w:space="0" w:color="auto"/>
              <w:left w:val="nil"/>
              <w:bottom w:val="single" w:sz="4" w:space="0" w:color="000000"/>
              <w:right w:val="single" w:sz="4" w:space="0" w:color="000000"/>
            </w:tcBorders>
            <w:shd w:val="clear" w:color="auto" w:fill="FFFFFF"/>
            <w:vAlign w:val="center"/>
          </w:tcPr>
          <w:p w:rsidR="002C74DF" w:rsidRPr="009F14BB" w:rsidP="00933227" w14:paraId="4EB1E7A4" w14:textId="45FED474">
            <w:pPr>
              <w:widowControl/>
              <w:jc w:val="right"/>
              <w:rPr>
                <w:rFonts w:eastAsia="Calibri" w:asciiTheme="minorHAnsi" w:hAnsiTheme="minorHAnsi" w:cstheme="minorHAnsi"/>
                <w:color w:val="000000"/>
                <w:sz w:val="18"/>
                <w:szCs w:val="18"/>
              </w:rPr>
            </w:pPr>
            <w:r w:rsidRPr="009F14BB">
              <w:rPr>
                <w:rFonts w:asciiTheme="minorHAnsi" w:hAnsiTheme="minorHAnsi" w:cstheme="minorHAnsi"/>
                <w:sz w:val="18"/>
                <w:szCs w:val="18"/>
              </w:rPr>
              <w:t>142</w:t>
            </w:r>
          </w:p>
        </w:tc>
        <w:tc>
          <w:tcPr>
            <w:tcW w:w="1765" w:type="dxa"/>
            <w:tcBorders>
              <w:top w:val="dotted" w:sz="4" w:space="0" w:color="auto"/>
              <w:left w:val="nil"/>
              <w:bottom w:val="single" w:sz="4" w:space="0" w:color="000000"/>
              <w:right w:val="single" w:sz="4" w:space="0" w:color="000000"/>
            </w:tcBorders>
            <w:shd w:val="clear" w:color="auto" w:fill="FFFFFF"/>
            <w:vAlign w:val="center"/>
          </w:tcPr>
          <w:p w:rsidR="002C74DF" w:rsidRPr="002C74DF" w:rsidP="00933227" w14:paraId="1A1059B2" w14:textId="2489B56F">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once per selected fishing trip</w:t>
            </w:r>
          </w:p>
        </w:tc>
        <w:tc>
          <w:tcPr>
            <w:tcW w:w="1594" w:type="dxa"/>
            <w:tcBorders>
              <w:top w:val="dotted" w:sz="4" w:space="0" w:color="auto"/>
              <w:left w:val="nil"/>
              <w:bottom w:val="single" w:sz="4" w:space="0" w:color="000000"/>
              <w:right w:val="single" w:sz="4" w:space="0" w:color="000000"/>
            </w:tcBorders>
            <w:shd w:val="clear" w:color="auto" w:fill="FFFFFF"/>
            <w:vAlign w:val="center"/>
          </w:tcPr>
          <w:p w:rsidR="002C74DF" w:rsidRPr="002C74DF" w:rsidP="00933227" w14:paraId="004DB059" w14:textId="52021A78">
            <w:pPr>
              <w:widowControl/>
              <w:jc w:val="right"/>
              <w:rPr>
                <w:rFonts w:eastAsia="Calibri" w:asciiTheme="minorHAnsi" w:hAnsiTheme="minorHAnsi" w:cstheme="minorHAnsi"/>
                <w:color w:val="000000"/>
                <w:sz w:val="18"/>
                <w:szCs w:val="18"/>
              </w:rPr>
            </w:pPr>
            <w:r w:rsidRPr="002C74DF">
              <w:rPr>
                <w:rFonts w:asciiTheme="minorHAnsi" w:hAnsiTheme="minorHAnsi" w:cstheme="minorHAnsi"/>
                <w:sz w:val="18"/>
                <w:szCs w:val="18"/>
              </w:rPr>
              <w:t>142</w:t>
            </w:r>
          </w:p>
        </w:tc>
        <w:tc>
          <w:tcPr>
            <w:tcW w:w="1838" w:type="dxa"/>
            <w:tcBorders>
              <w:top w:val="dotted" w:sz="4" w:space="0" w:color="auto"/>
              <w:left w:val="nil"/>
              <w:bottom w:val="single" w:sz="4" w:space="0" w:color="000000"/>
              <w:right w:val="single" w:sz="4" w:space="0" w:color="000000"/>
            </w:tcBorders>
            <w:shd w:val="clear" w:color="auto" w:fill="FFFFFF"/>
            <w:vAlign w:val="center"/>
          </w:tcPr>
          <w:p w:rsidR="002C74DF" w:rsidRPr="00207642" w:rsidP="00933227" w14:paraId="3F730007" w14:textId="2D4CBD17">
            <w:pPr>
              <w:widowControl/>
              <w:jc w:val="right"/>
              <w:rPr>
                <w:rFonts w:ascii="Calibri" w:eastAsia="Calibri" w:hAnsi="Calibri" w:cs="Calibri"/>
                <w:color w:val="000000"/>
                <w:sz w:val="18"/>
                <w:szCs w:val="18"/>
              </w:rPr>
            </w:pPr>
            <w:r w:rsidRPr="008B762E">
              <w:rPr>
                <w:rFonts w:ascii="Calibri" w:eastAsia="Calibri" w:hAnsi="Calibri" w:cs="Calibri"/>
                <w:color w:val="000000"/>
                <w:sz w:val="18"/>
                <w:szCs w:val="18"/>
              </w:rPr>
              <w:t>$</w:t>
            </w:r>
            <w:r w:rsidR="008A6EBF">
              <w:rPr>
                <w:rFonts w:ascii="Calibri" w:eastAsia="Calibri" w:hAnsi="Calibri" w:cs="Calibri"/>
                <w:color w:val="000000"/>
                <w:sz w:val="18"/>
                <w:szCs w:val="18"/>
              </w:rPr>
              <w:t>8.25</w:t>
            </w:r>
            <w:r w:rsidRPr="008B762E">
              <w:rPr>
                <w:rFonts w:ascii="Calibri" w:eastAsia="Calibri" w:hAnsi="Calibri" w:cs="Calibri"/>
                <w:color w:val="000000"/>
                <w:sz w:val="18"/>
                <w:szCs w:val="18"/>
              </w:rPr>
              <w:t xml:space="preserve"> to mail with return receipt</w:t>
            </w:r>
          </w:p>
        </w:tc>
        <w:tc>
          <w:tcPr>
            <w:tcW w:w="1720" w:type="dxa"/>
            <w:tcBorders>
              <w:top w:val="dotted" w:sz="4" w:space="0" w:color="auto"/>
              <w:left w:val="nil"/>
              <w:bottom w:val="single" w:sz="4" w:space="0" w:color="000000"/>
              <w:right w:val="single" w:sz="8" w:space="0" w:color="000000"/>
            </w:tcBorders>
            <w:shd w:val="clear" w:color="auto" w:fill="FFFFFF"/>
            <w:vAlign w:val="center"/>
          </w:tcPr>
          <w:p w:rsidR="002C74DF" w:rsidRPr="00207642" w:rsidP="00933227" w14:paraId="39D4E124" w14:textId="7F08F2DC">
            <w:pPr>
              <w:widowControl/>
              <w:jc w:val="right"/>
              <w:rPr>
                <w:rFonts w:ascii="Calibri" w:eastAsia="Calibri" w:hAnsi="Calibri" w:cs="Calibri"/>
                <w:color w:val="000000"/>
                <w:sz w:val="18"/>
                <w:szCs w:val="18"/>
              </w:rPr>
            </w:pPr>
            <w:r>
              <w:rPr>
                <w:rFonts w:ascii="Calibri" w:eastAsia="Calibri" w:hAnsi="Calibri" w:cs="Calibri"/>
                <w:color w:val="000000"/>
                <w:sz w:val="18"/>
                <w:szCs w:val="18"/>
              </w:rPr>
              <w:t>$</w:t>
            </w:r>
            <w:r w:rsidR="00423CE5">
              <w:rPr>
                <w:rFonts w:ascii="Calibri" w:eastAsia="Calibri" w:hAnsi="Calibri" w:cs="Calibri"/>
                <w:color w:val="000000"/>
                <w:sz w:val="18"/>
                <w:szCs w:val="18"/>
              </w:rPr>
              <w:t>1,172</w:t>
            </w:r>
          </w:p>
        </w:tc>
      </w:tr>
      <w:tr w14:paraId="65DE6937" w14:textId="77777777" w:rsidTr="00933227">
        <w:tblPrEx>
          <w:tblW w:w="0" w:type="auto"/>
          <w:jc w:val="center"/>
          <w:tblLayout w:type="fixed"/>
          <w:tblLook w:val="0400"/>
        </w:tblPrEx>
        <w:trPr>
          <w:trHeight w:val="360"/>
          <w:jc w:val="center"/>
        </w:trPr>
        <w:tc>
          <w:tcPr>
            <w:tcW w:w="12960" w:type="dxa"/>
            <w:gridSpan w:val="7"/>
            <w:tcBorders>
              <w:top w:val="nil"/>
              <w:left w:val="single" w:sz="4" w:space="0" w:color="000000"/>
              <w:bottom w:val="single" w:sz="4" w:space="0" w:color="000000"/>
              <w:right w:val="single" w:sz="8" w:space="0" w:color="000000"/>
            </w:tcBorders>
            <w:shd w:val="clear" w:color="auto" w:fill="D9D9D9" w:themeFill="background1" w:themeFillShade="D9"/>
            <w:vAlign w:val="center"/>
          </w:tcPr>
          <w:p w:rsidR="005C14A7" w:rsidRPr="005C14A7" w:rsidP="00933227" w14:paraId="6B097BC7" w14:textId="37F4C9BB">
            <w:pPr>
              <w:widowControl/>
              <w:rPr>
                <w:rFonts w:ascii="Calibri" w:eastAsia="Calibri" w:hAnsi="Calibri" w:cs="Calibri"/>
                <w:b/>
                <w:color w:val="000000"/>
                <w:sz w:val="18"/>
                <w:szCs w:val="18"/>
              </w:rPr>
            </w:pPr>
            <w:r w:rsidRPr="005C14A7">
              <w:rPr>
                <w:rFonts w:ascii="Calibri" w:eastAsia="Calibri" w:hAnsi="Calibri" w:cs="Calibri"/>
                <w:b/>
                <w:color w:val="000000"/>
                <w:sz w:val="18"/>
                <w:szCs w:val="18"/>
              </w:rPr>
              <w:t>II. Observer Provider Requirements</w:t>
            </w:r>
            <w:r w:rsidR="004A2D88">
              <w:rPr>
                <w:rFonts w:ascii="Calibri" w:eastAsia="Calibri" w:hAnsi="Calibri" w:cs="Calibri"/>
                <w:b/>
                <w:color w:val="000000"/>
                <w:sz w:val="18"/>
                <w:szCs w:val="18"/>
              </w:rPr>
              <w:t xml:space="preserve">  </w:t>
            </w:r>
            <w:r w:rsidRPr="00353C06" w:rsidR="004A2D88">
              <w:rPr>
                <w:rFonts w:eastAsia="Calibri" w:asciiTheme="minorHAnsi" w:hAnsiTheme="minorHAnsi" w:cstheme="minorHAnsi"/>
                <w:b/>
                <w:color w:val="000000"/>
                <w:sz w:val="18"/>
                <w:szCs w:val="18"/>
              </w:rPr>
              <w:t>(5 unique respondents (Unique respondents = 5 [4 permitted observer provider companies + 1 observer provider applicant])</w:t>
            </w:r>
          </w:p>
        </w:tc>
      </w:tr>
      <w:tr w14:paraId="17E133BA" w14:textId="77777777" w:rsidTr="00933227">
        <w:tblPrEx>
          <w:tblW w:w="0" w:type="auto"/>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B653F6" w:rsidRPr="00207642" w:rsidP="00933227" w14:paraId="207760CA" w14:textId="2ED773E1">
            <w:pPr>
              <w:widowControl/>
              <w:rPr>
                <w:rFonts w:ascii="Calibri" w:eastAsia="Calibri" w:hAnsi="Calibri" w:cs="Calibri"/>
                <w:color w:val="000000"/>
                <w:sz w:val="18"/>
                <w:szCs w:val="18"/>
              </w:rPr>
            </w:pPr>
            <w:r w:rsidRPr="004A717B">
              <w:rPr>
                <w:rFonts w:ascii="Calibri" w:eastAsia="Calibri" w:hAnsi="Calibri" w:cs="Calibri"/>
                <w:sz w:val="18"/>
                <w:szCs w:val="18"/>
              </w:rPr>
              <w:t>1</w:t>
            </w:r>
          </w:p>
        </w:tc>
        <w:tc>
          <w:tcPr>
            <w:tcW w:w="3699" w:type="dxa"/>
            <w:tcBorders>
              <w:top w:val="single" w:sz="4" w:space="0" w:color="auto"/>
              <w:left w:val="single" w:sz="4" w:space="0" w:color="auto"/>
              <w:bottom w:val="single" w:sz="4" w:space="0" w:color="auto"/>
              <w:right w:val="single" w:sz="4" w:space="0" w:color="auto"/>
            </w:tcBorders>
            <w:vAlign w:val="center"/>
          </w:tcPr>
          <w:p w:rsidR="00B653F6" w:rsidRPr="00207642" w:rsidP="00933227" w14:paraId="1EC8D7E3" w14:textId="551958A8">
            <w:pPr>
              <w:widowControl/>
              <w:rPr>
                <w:rFonts w:ascii="Calibri" w:eastAsia="Calibri" w:hAnsi="Calibri" w:cs="Calibri"/>
                <w:color w:val="000000"/>
                <w:sz w:val="18"/>
                <w:szCs w:val="18"/>
              </w:rPr>
            </w:pPr>
            <w:r>
              <w:rPr>
                <w:rFonts w:ascii="Calibri" w:eastAsia="Calibri" w:hAnsi="Calibri" w:cs="Calibri"/>
                <w:sz w:val="18"/>
                <w:szCs w:val="18"/>
              </w:rPr>
              <w:t>Observer provider permit a</w:t>
            </w:r>
            <w:r w:rsidRPr="004A717B">
              <w:rPr>
                <w:rFonts w:ascii="Calibri" w:eastAsia="Calibri" w:hAnsi="Calibri" w:cs="Calibri"/>
                <w:sz w:val="18"/>
                <w:szCs w:val="18"/>
              </w:rPr>
              <w:t>pplication</w:t>
            </w:r>
          </w:p>
        </w:tc>
        <w:tc>
          <w:tcPr>
            <w:tcW w:w="1765" w:type="dxa"/>
            <w:tcBorders>
              <w:top w:val="nil"/>
              <w:left w:val="nil"/>
              <w:bottom w:val="single" w:sz="4" w:space="0" w:color="000000"/>
              <w:right w:val="single" w:sz="4" w:space="0" w:color="000000"/>
            </w:tcBorders>
            <w:shd w:val="clear" w:color="auto" w:fill="FFFFFF"/>
            <w:vAlign w:val="center"/>
          </w:tcPr>
          <w:p w:rsidR="00B653F6" w:rsidRPr="00207642" w:rsidP="00933227" w14:paraId="1A0EE347" w14:textId="77193AD3">
            <w:pPr>
              <w:widowControl/>
              <w:jc w:val="right"/>
              <w:rPr>
                <w:rFonts w:ascii="Calibri" w:eastAsia="Calibri" w:hAnsi="Calibri" w:cs="Calibri"/>
                <w:color w:val="000000"/>
                <w:sz w:val="18"/>
                <w:szCs w:val="18"/>
              </w:rPr>
            </w:pPr>
            <w:r>
              <w:rPr>
                <w:rFonts w:ascii="Calibri" w:eastAsia="Calibri" w:hAnsi="Calibri" w:cs="Calibri"/>
                <w:color w:val="000000"/>
                <w:sz w:val="18"/>
                <w:szCs w:val="18"/>
              </w:rPr>
              <w:t>1*</w:t>
            </w:r>
          </w:p>
        </w:tc>
        <w:tc>
          <w:tcPr>
            <w:tcW w:w="1765" w:type="dxa"/>
            <w:tcBorders>
              <w:top w:val="nil"/>
              <w:left w:val="nil"/>
              <w:bottom w:val="single" w:sz="4" w:space="0" w:color="000000"/>
              <w:right w:val="single" w:sz="4" w:space="0" w:color="000000"/>
            </w:tcBorders>
            <w:shd w:val="clear" w:color="auto" w:fill="FFFFFF"/>
            <w:vAlign w:val="center"/>
          </w:tcPr>
          <w:p w:rsidR="00B653F6" w:rsidRPr="00B653F6" w:rsidP="00933227" w14:paraId="4831DD08" w14:textId="5A26C52C">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1</w:t>
            </w:r>
          </w:p>
        </w:tc>
        <w:tc>
          <w:tcPr>
            <w:tcW w:w="1594" w:type="dxa"/>
            <w:tcBorders>
              <w:top w:val="nil"/>
              <w:left w:val="nil"/>
              <w:bottom w:val="single" w:sz="4" w:space="0" w:color="000000"/>
              <w:right w:val="single" w:sz="4" w:space="0" w:color="000000"/>
            </w:tcBorders>
            <w:shd w:val="clear" w:color="auto" w:fill="FFFFFF"/>
            <w:vAlign w:val="center"/>
          </w:tcPr>
          <w:p w:rsidR="00B653F6" w:rsidRPr="00B653F6" w:rsidP="00933227" w14:paraId="3BF94543" w14:textId="1C6717E1">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1</w:t>
            </w:r>
          </w:p>
        </w:tc>
        <w:tc>
          <w:tcPr>
            <w:tcW w:w="1838" w:type="dxa"/>
            <w:tcBorders>
              <w:top w:val="nil"/>
              <w:left w:val="nil"/>
              <w:bottom w:val="single" w:sz="4" w:space="0" w:color="000000"/>
              <w:right w:val="single" w:sz="4" w:space="0" w:color="000000"/>
            </w:tcBorders>
            <w:shd w:val="clear" w:color="auto" w:fill="FFFFFF"/>
            <w:vAlign w:val="center"/>
          </w:tcPr>
          <w:p w:rsidR="00B653F6" w:rsidRPr="00207642" w:rsidP="00933227" w14:paraId="64E2EE82" w14:textId="58566D15">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nil"/>
              <w:left w:val="nil"/>
              <w:bottom w:val="single" w:sz="4" w:space="0" w:color="000000"/>
              <w:right w:val="single" w:sz="8" w:space="0" w:color="000000"/>
            </w:tcBorders>
            <w:shd w:val="clear" w:color="auto" w:fill="FFFFFF"/>
            <w:vAlign w:val="center"/>
          </w:tcPr>
          <w:p w:rsidR="00B653F6" w:rsidRPr="00207642" w:rsidP="00933227" w14:paraId="70E4E2E4" w14:textId="000ED3F0">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14:paraId="00EA9329" w14:textId="77777777" w:rsidTr="00933227">
        <w:tblPrEx>
          <w:tblW w:w="0" w:type="auto"/>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B653F6" w:rsidRPr="00207642" w:rsidP="00933227" w14:paraId="358A1374" w14:textId="03E9CDE3">
            <w:pPr>
              <w:widowControl/>
              <w:rPr>
                <w:rFonts w:ascii="Calibri" w:eastAsia="Calibri" w:hAnsi="Calibri" w:cs="Calibri"/>
                <w:color w:val="000000"/>
                <w:sz w:val="18"/>
                <w:szCs w:val="18"/>
              </w:rPr>
            </w:pPr>
            <w:r w:rsidRPr="004A717B">
              <w:rPr>
                <w:rFonts w:ascii="Calibri" w:eastAsia="Calibri" w:hAnsi="Calibri" w:cs="Calibri"/>
                <w:sz w:val="18"/>
                <w:szCs w:val="18"/>
              </w:rPr>
              <w:t>2</w:t>
            </w:r>
          </w:p>
        </w:tc>
        <w:tc>
          <w:tcPr>
            <w:tcW w:w="3699" w:type="dxa"/>
            <w:tcBorders>
              <w:top w:val="single" w:sz="4" w:space="0" w:color="auto"/>
              <w:left w:val="single" w:sz="4" w:space="0" w:color="auto"/>
              <w:bottom w:val="single" w:sz="4" w:space="0" w:color="auto"/>
              <w:right w:val="single" w:sz="4" w:space="0" w:color="auto"/>
            </w:tcBorders>
            <w:vAlign w:val="center"/>
          </w:tcPr>
          <w:p w:rsidR="00B653F6" w:rsidRPr="00207642" w:rsidP="00933227" w14:paraId="0D191B6A" w14:textId="4B7B85C9">
            <w:pPr>
              <w:widowControl/>
              <w:rPr>
                <w:rFonts w:ascii="Calibri" w:eastAsia="Calibri" w:hAnsi="Calibri" w:cs="Calibri"/>
                <w:color w:val="000000"/>
                <w:sz w:val="18"/>
                <w:szCs w:val="18"/>
              </w:rPr>
            </w:pPr>
            <w:r>
              <w:rPr>
                <w:rFonts w:ascii="Calibri" w:eastAsia="Calibri" w:hAnsi="Calibri" w:cs="Calibri"/>
                <w:sz w:val="18"/>
                <w:szCs w:val="18"/>
              </w:rPr>
              <w:t>Candidate college t</w:t>
            </w:r>
            <w:r w:rsidRPr="004A717B">
              <w:rPr>
                <w:rFonts w:ascii="Calibri" w:eastAsia="Calibri" w:hAnsi="Calibri" w:cs="Calibri"/>
                <w:sz w:val="18"/>
                <w:szCs w:val="18"/>
              </w:rPr>
              <w:t>ranscripts</w:t>
            </w:r>
          </w:p>
        </w:tc>
        <w:tc>
          <w:tcPr>
            <w:tcW w:w="1765" w:type="dxa"/>
            <w:tcBorders>
              <w:top w:val="nil"/>
              <w:left w:val="nil"/>
              <w:bottom w:val="single" w:sz="4" w:space="0" w:color="000000"/>
              <w:right w:val="single" w:sz="4" w:space="0" w:color="000000"/>
            </w:tcBorders>
            <w:shd w:val="clear" w:color="auto" w:fill="FFFFFF"/>
            <w:vAlign w:val="center"/>
          </w:tcPr>
          <w:p w:rsidR="00B653F6" w:rsidRPr="00207642" w:rsidP="00933227" w14:paraId="173D75EC" w14:textId="22ABBCBD">
            <w:pPr>
              <w:widowControl/>
              <w:jc w:val="right"/>
              <w:rPr>
                <w:rFonts w:ascii="Calibri" w:eastAsia="Calibri" w:hAnsi="Calibri" w:cs="Calibri"/>
                <w:color w:val="000000"/>
                <w:sz w:val="18"/>
                <w:szCs w:val="18"/>
              </w:rPr>
            </w:pPr>
            <w:r>
              <w:rPr>
                <w:rFonts w:ascii="Calibri" w:eastAsia="Calibri" w:hAnsi="Calibri" w:cs="Calibri"/>
                <w:color w:val="000000"/>
                <w:sz w:val="18"/>
                <w:szCs w:val="18"/>
              </w:rPr>
              <w:t>4</w:t>
            </w:r>
          </w:p>
        </w:tc>
        <w:tc>
          <w:tcPr>
            <w:tcW w:w="1765" w:type="dxa"/>
            <w:tcBorders>
              <w:top w:val="nil"/>
              <w:left w:val="nil"/>
              <w:bottom w:val="single" w:sz="4" w:space="0" w:color="000000"/>
              <w:right w:val="single" w:sz="4" w:space="0" w:color="000000"/>
            </w:tcBorders>
            <w:shd w:val="clear" w:color="auto" w:fill="FFFFFF"/>
            <w:vAlign w:val="center"/>
          </w:tcPr>
          <w:p w:rsidR="00B653F6" w:rsidRPr="00B653F6" w:rsidP="00933227" w14:paraId="2BE18BFE" w14:textId="3A0BE5FC">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varies</w:t>
            </w:r>
          </w:p>
        </w:tc>
        <w:tc>
          <w:tcPr>
            <w:tcW w:w="1594" w:type="dxa"/>
            <w:tcBorders>
              <w:top w:val="nil"/>
              <w:left w:val="nil"/>
              <w:bottom w:val="single" w:sz="4" w:space="0" w:color="000000"/>
              <w:right w:val="single" w:sz="4" w:space="0" w:color="000000"/>
            </w:tcBorders>
            <w:shd w:val="clear" w:color="auto" w:fill="FFFFFF"/>
            <w:vAlign w:val="center"/>
          </w:tcPr>
          <w:p w:rsidR="00B653F6" w:rsidRPr="00B653F6" w:rsidP="00933227" w14:paraId="06C45E07" w14:textId="7582C6D1">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150</w:t>
            </w:r>
          </w:p>
        </w:tc>
        <w:tc>
          <w:tcPr>
            <w:tcW w:w="1838" w:type="dxa"/>
            <w:tcBorders>
              <w:top w:val="nil"/>
              <w:left w:val="nil"/>
              <w:bottom w:val="single" w:sz="4" w:space="0" w:color="000000"/>
              <w:right w:val="single" w:sz="4" w:space="0" w:color="000000"/>
            </w:tcBorders>
            <w:shd w:val="clear" w:color="auto" w:fill="FFFFFF"/>
            <w:vAlign w:val="center"/>
          </w:tcPr>
          <w:p w:rsidR="00B653F6" w:rsidRPr="00207642" w:rsidP="00933227" w14:paraId="3657E259" w14:textId="33F27C8B">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nil"/>
              <w:left w:val="nil"/>
              <w:bottom w:val="single" w:sz="4" w:space="0" w:color="000000"/>
              <w:right w:val="single" w:sz="8" w:space="0" w:color="000000"/>
            </w:tcBorders>
            <w:shd w:val="clear" w:color="auto" w:fill="FFFFFF"/>
            <w:vAlign w:val="center"/>
          </w:tcPr>
          <w:p w:rsidR="00B653F6" w:rsidRPr="00207642" w:rsidP="00933227" w14:paraId="649345D3" w14:textId="69885646">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14:paraId="0395A57B" w14:textId="77777777" w:rsidTr="00933227">
        <w:tblPrEx>
          <w:tblW w:w="0" w:type="auto"/>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34011C" w:rsidRPr="00207642" w:rsidP="00933227" w14:paraId="421C47C3" w14:textId="0D77B121">
            <w:pPr>
              <w:widowControl/>
              <w:rPr>
                <w:rFonts w:ascii="Calibri" w:eastAsia="Calibri" w:hAnsi="Calibri" w:cs="Calibri"/>
                <w:color w:val="000000"/>
                <w:sz w:val="18"/>
                <w:szCs w:val="18"/>
              </w:rPr>
            </w:pPr>
            <w:r w:rsidRPr="004A717B">
              <w:rPr>
                <w:rFonts w:ascii="Calibri" w:eastAsia="Calibri" w:hAnsi="Calibri" w:cs="Calibri"/>
                <w:sz w:val="18"/>
                <w:szCs w:val="18"/>
              </w:rPr>
              <w:t>3.a</w:t>
            </w:r>
          </w:p>
        </w:tc>
        <w:tc>
          <w:tcPr>
            <w:tcW w:w="3699" w:type="dxa"/>
            <w:tcBorders>
              <w:top w:val="single" w:sz="4" w:space="0" w:color="auto"/>
              <w:left w:val="single" w:sz="4" w:space="0" w:color="auto"/>
              <w:bottom w:val="single" w:sz="4" w:space="0" w:color="auto"/>
              <w:right w:val="single" w:sz="4" w:space="0" w:color="auto"/>
            </w:tcBorders>
            <w:vAlign w:val="center"/>
          </w:tcPr>
          <w:p w:rsidR="0034011C" w:rsidRPr="00207642" w:rsidP="00933227" w14:paraId="51F9E2B3" w14:textId="0E07E918">
            <w:pPr>
              <w:widowControl/>
              <w:rPr>
                <w:rFonts w:ascii="Calibri" w:eastAsia="Calibri" w:hAnsi="Calibri" w:cs="Calibri"/>
                <w:color w:val="000000"/>
                <w:sz w:val="18"/>
                <w:szCs w:val="18"/>
              </w:rPr>
            </w:pPr>
            <w:r w:rsidRPr="004A717B">
              <w:rPr>
                <w:rFonts w:ascii="Calibri" w:eastAsia="Calibri" w:hAnsi="Calibri" w:cs="Calibri"/>
                <w:sz w:val="18"/>
                <w:szCs w:val="18"/>
              </w:rPr>
              <w:t>Observer training registration</w:t>
            </w:r>
          </w:p>
        </w:tc>
        <w:tc>
          <w:tcPr>
            <w:tcW w:w="1765" w:type="dxa"/>
            <w:tcBorders>
              <w:top w:val="nil"/>
              <w:left w:val="nil"/>
              <w:bottom w:val="single" w:sz="4" w:space="0" w:color="000000"/>
              <w:right w:val="single" w:sz="4" w:space="0" w:color="000000"/>
            </w:tcBorders>
            <w:shd w:val="clear" w:color="auto" w:fill="FFFFFF"/>
            <w:vAlign w:val="center"/>
          </w:tcPr>
          <w:p w:rsidR="0034011C" w:rsidRPr="00207642" w:rsidP="00933227" w14:paraId="7A7AD0AE" w14:textId="02B5D63E">
            <w:pPr>
              <w:widowControl/>
              <w:jc w:val="right"/>
              <w:rPr>
                <w:rFonts w:ascii="Calibri" w:eastAsia="Calibri" w:hAnsi="Calibri" w:cs="Calibri"/>
                <w:color w:val="000000"/>
                <w:sz w:val="18"/>
                <w:szCs w:val="18"/>
              </w:rPr>
            </w:pPr>
            <w:r>
              <w:rPr>
                <w:rFonts w:ascii="Calibri" w:eastAsia="Calibri" w:hAnsi="Calibri" w:cs="Calibri"/>
                <w:color w:val="000000"/>
                <w:sz w:val="18"/>
                <w:szCs w:val="18"/>
              </w:rPr>
              <w:t>4</w:t>
            </w:r>
          </w:p>
        </w:tc>
        <w:tc>
          <w:tcPr>
            <w:tcW w:w="1765" w:type="dxa"/>
            <w:tcBorders>
              <w:top w:val="nil"/>
              <w:left w:val="nil"/>
              <w:bottom w:val="single" w:sz="4" w:space="0" w:color="000000"/>
              <w:right w:val="single" w:sz="4" w:space="0" w:color="000000"/>
            </w:tcBorders>
            <w:shd w:val="clear" w:color="auto" w:fill="FFFFFF"/>
            <w:vAlign w:val="center"/>
          </w:tcPr>
          <w:p w:rsidR="0034011C" w:rsidRPr="00B653F6" w:rsidP="00933227" w14:paraId="54A49361" w14:textId="35122AB3">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varies</w:t>
            </w:r>
          </w:p>
        </w:tc>
        <w:tc>
          <w:tcPr>
            <w:tcW w:w="1594" w:type="dxa"/>
            <w:tcBorders>
              <w:top w:val="nil"/>
              <w:left w:val="nil"/>
              <w:bottom w:val="single" w:sz="4" w:space="0" w:color="000000"/>
              <w:right w:val="single" w:sz="4" w:space="0" w:color="000000"/>
            </w:tcBorders>
            <w:shd w:val="clear" w:color="auto" w:fill="FFFFFF"/>
            <w:vAlign w:val="center"/>
          </w:tcPr>
          <w:p w:rsidR="0034011C" w:rsidRPr="00B653F6" w:rsidP="00933227" w14:paraId="48B6C6EE" w14:textId="14FCE8BA">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150</w:t>
            </w:r>
          </w:p>
        </w:tc>
        <w:tc>
          <w:tcPr>
            <w:tcW w:w="1838" w:type="dxa"/>
            <w:tcBorders>
              <w:top w:val="nil"/>
              <w:left w:val="nil"/>
              <w:bottom w:val="single" w:sz="4" w:space="0" w:color="000000"/>
              <w:right w:val="single" w:sz="4" w:space="0" w:color="000000"/>
            </w:tcBorders>
            <w:shd w:val="clear" w:color="auto" w:fill="FFFFFF"/>
            <w:vAlign w:val="center"/>
          </w:tcPr>
          <w:p w:rsidR="0034011C" w:rsidRPr="00207642" w:rsidP="00933227" w14:paraId="26FA785F" w14:textId="398D39D0">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nil"/>
              <w:left w:val="nil"/>
              <w:bottom w:val="single" w:sz="4" w:space="0" w:color="000000"/>
              <w:right w:val="single" w:sz="8" w:space="0" w:color="000000"/>
            </w:tcBorders>
            <w:shd w:val="clear" w:color="auto" w:fill="FFFFFF"/>
            <w:vAlign w:val="center"/>
          </w:tcPr>
          <w:p w:rsidR="0034011C" w:rsidRPr="00207642" w:rsidP="00933227" w14:paraId="71E89B2B" w14:textId="5B6B1AB4">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14:paraId="00929E23" w14:textId="77777777" w:rsidTr="00933227">
        <w:tblPrEx>
          <w:tblW w:w="0" w:type="auto"/>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34011C" w:rsidRPr="00207642" w:rsidP="00933227" w14:paraId="1EF9FFAE" w14:textId="10479E69">
            <w:pPr>
              <w:widowControl/>
              <w:rPr>
                <w:rFonts w:ascii="Calibri" w:eastAsia="Calibri" w:hAnsi="Calibri" w:cs="Calibri"/>
                <w:color w:val="000000"/>
                <w:sz w:val="18"/>
                <w:szCs w:val="18"/>
              </w:rPr>
            </w:pPr>
            <w:r w:rsidRPr="004A717B">
              <w:rPr>
                <w:rFonts w:ascii="Calibri" w:eastAsia="Calibri" w:hAnsi="Calibri" w:cs="Calibri"/>
                <w:sz w:val="18"/>
                <w:szCs w:val="18"/>
              </w:rPr>
              <w:t>3.b</w:t>
            </w:r>
          </w:p>
        </w:tc>
        <w:tc>
          <w:tcPr>
            <w:tcW w:w="3699" w:type="dxa"/>
            <w:tcBorders>
              <w:top w:val="single" w:sz="4" w:space="0" w:color="auto"/>
              <w:left w:val="single" w:sz="4" w:space="0" w:color="auto"/>
              <w:bottom w:val="single" w:sz="4" w:space="0" w:color="auto"/>
              <w:right w:val="single" w:sz="4" w:space="0" w:color="auto"/>
            </w:tcBorders>
            <w:vAlign w:val="center"/>
          </w:tcPr>
          <w:p w:rsidR="0034011C" w:rsidRPr="00207642" w:rsidP="00933227" w14:paraId="77D27F30" w14:textId="0C9167B4">
            <w:pPr>
              <w:widowControl/>
              <w:rPr>
                <w:rFonts w:ascii="Calibri" w:eastAsia="Calibri" w:hAnsi="Calibri" w:cs="Calibri"/>
                <w:color w:val="000000"/>
                <w:sz w:val="18"/>
                <w:szCs w:val="18"/>
              </w:rPr>
            </w:pPr>
            <w:r w:rsidRPr="004A717B">
              <w:rPr>
                <w:rFonts w:ascii="Calibri" w:eastAsia="Calibri" w:hAnsi="Calibri" w:cs="Calibri"/>
                <w:sz w:val="18"/>
                <w:szCs w:val="18"/>
              </w:rPr>
              <w:t xml:space="preserve">Observer briefing registration </w:t>
            </w:r>
          </w:p>
        </w:tc>
        <w:tc>
          <w:tcPr>
            <w:tcW w:w="1765" w:type="dxa"/>
            <w:tcBorders>
              <w:top w:val="nil"/>
              <w:left w:val="nil"/>
              <w:bottom w:val="single" w:sz="4" w:space="0" w:color="000000"/>
              <w:right w:val="single" w:sz="4" w:space="0" w:color="000000"/>
            </w:tcBorders>
            <w:shd w:val="clear" w:color="auto" w:fill="FFFFFF"/>
            <w:vAlign w:val="center"/>
          </w:tcPr>
          <w:p w:rsidR="0034011C" w:rsidRPr="00207642" w:rsidP="00933227" w14:paraId="6166517E" w14:textId="01DDC8FC">
            <w:pPr>
              <w:widowControl/>
              <w:jc w:val="right"/>
              <w:rPr>
                <w:rFonts w:ascii="Calibri" w:eastAsia="Calibri" w:hAnsi="Calibri" w:cs="Calibri"/>
                <w:color w:val="000000"/>
                <w:sz w:val="18"/>
                <w:szCs w:val="18"/>
              </w:rPr>
            </w:pPr>
            <w:r>
              <w:rPr>
                <w:rFonts w:ascii="Calibri" w:eastAsia="Calibri" w:hAnsi="Calibri" w:cs="Calibri"/>
                <w:color w:val="000000"/>
                <w:sz w:val="18"/>
                <w:szCs w:val="18"/>
              </w:rPr>
              <w:t>4</w:t>
            </w:r>
          </w:p>
        </w:tc>
        <w:tc>
          <w:tcPr>
            <w:tcW w:w="1765" w:type="dxa"/>
            <w:tcBorders>
              <w:top w:val="nil"/>
              <w:left w:val="nil"/>
              <w:bottom w:val="single" w:sz="4" w:space="0" w:color="000000"/>
              <w:right w:val="single" w:sz="4" w:space="0" w:color="000000"/>
            </w:tcBorders>
            <w:shd w:val="clear" w:color="auto" w:fill="FFFFFF"/>
            <w:vAlign w:val="center"/>
          </w:tcPr>
          <w:p w:rsidR="0034011C" w:rsidRPr="00B653F6" w:rsidP="00933227" w14:paraId="2D512EC2" w14:textId="4578D6ED">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varies</w:t>
            </w:r>
          </w:p>
        </w:tc>
        <w:tc>
          <w:tcPr>
            <w:tcW w:w="1594" w:type="dxa"/>
            <w:tcBorders>
              <w:top w:val="nil"/>
              <w:left w:val="nil"/>
              <w:bottom w:val="single" w:sz="4" w:space="0" w:color="000000"/>
              <w:right w:val="single" w:sz="4" w:space="0" w:color="000000"/>
            </w:tcBorders>
            <w:shd w:val="clear" w:color="auto" w:fill="FFFFFF"/>
            <w:vAlign w:val="center"/>
          </w:tcPr>
          <w:p w:rsidR="0034011C" w:rsidRPr="00B653F6" w:rsidP="00933227" w14:paraId="1E7B961B" w14:textId="47DA1425">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852</w:t>
            </w:r>
          </w:p>
        </w:tc>
        <w:tc>
          <w:tcPr>
            <w:tcW w:w="1838" w:type="dxa"/>
            <w:tcBorders>
              <w:top w:val="nil"/>
              <w:left w:val="nil"/>
              <w:bottom w:val="single" w:sz="4" w:space="0" w:color="000000"/>
              <w:right w:val="single" w:sz="4" w:space="0" w:color="000000"/>
            </w:tcBorders>
            <w:shd w:val="clear" w:color="auto" w:fill="FFFFFF"/>
            <w:vAlign w:val="center"/>
          </w:tcPr>
          <w:p w:rsidR="0034011C" w:rsidRPr="00207642" w:rsidP="00933227" w14:paraId="063A442E" w14:textId="79B21651">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nil"/>
              <w:left w:val="nil"/>
              <w:bottom w:val="single" w:sz="4" w:space="0" w:color="000000"/>
              <w:right w:val="single" w:sz="8" w:space="0" w:color="000000"/>
            </w:tcBorders>
            <w:shd w:val="clear" w:color="auto" w:fill="FFFFFF"/>
            <w:vAlign w:val="center"/>
          </w:tcPr>
          <w:p w:rsidR="0034011C" w:rsidRPr="00207642" w:rsidP="00933227" w14:paraId="04565F4C" w14:textId="403A1DB7">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14:paraId="0DAC9E8A" w14:textId="77777777" w:rsidTr="00933227">
        <w:tblPrEx>
          <w:tblW w:w="0" w:type="auto"/>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34011C" w:rsidRPr="00207642" w:rsidP="00933227" w14:paraId="13C948AF" w14:textId="3A6EBCEC">
            <w:pPr>
              <w:widowControl/>
              <w:rPr>
                <w:rFonts w:ascii="Calibri" w:eastAsia="Calibri" w:hAnsi="Calibri" w:cs="Calibri"/>
                <w:color w:val="000000"/>
                <w:sz w:val="18"/>
                <w:szCs w:val="18"/>
              </w:rPr>
            </w:pPr>
            <w:r w:rsidRPr="004A717B">
              <w:rPr>
                <w:rFonts w:ascii="Calibri" w:eastAsia="Calibri" w:hAnsi="Calibri" w:cs="Calibri"/>
                <w:sz w:val="18"/>
                <w:szCs w:val="18"/>
              </w:rPr>
              <w:t>4</w:t>
            </w:r>
          </w:p>
        </w:tc>
        <w:tc>
          <w:tcPr>
            <w:tcW w:w="3699" w:type="dxa"/>
            <w:tcBorders>
              <w:top w:val="single" w:sz="4" w:space="0" w:color="auto"/>
              <w:left w:val="single" w:sz="4" w:space="0" w:color="auto"/>
              <w:bottom w:val="single" w:sz="4" w:space="0" w:color="auto"/>
              <w:right w:val="single" w:sz="4" w:space="0" w:color="auto"/>
            </w:tcBorders>
            <w:vAlign w:val="center"/>
          </w:tcPr>
          <w:p w:rsidR="0034011C" w:rsidRPr="00207642" w:rsidP="00933227" w14:paraId="2BF61C3F" w14:textId="6C65B08B">
            <w:pPr>
              <w:widowControl/>
              <w:rPr>
                <w:rFonts w:ascii="Calibri" w:eastAsia="Calibri" w:hAnsi="Calibri" w:cs="Calibri"/>
                <w:color w:val="000000"/>
                <w:sz w:val="18"/>
                <w:szCs w:val="18"/>
              </w:rPr>
            </w:pPr>
            <w:r w:rsidRPr="004A717B">
              <w:rPr>
                <w:rFonts w:ascii="Calibri" w:eastAsia="Calibri" w:hAnsi="Calibri" w:cs="Calibri"/>
                <w:sz w:val="18"/>
                <w:szCs w:val="18"/>
              </w:rPr>
              <w:t xml:space="preserve">Projected observer assignments </w:t>
            </w:r>
          </w:p>
        </w:tc>
        <w:tc>
          <w:tcPr>
            <w:tcW w:w="1765" w:type="dxa"/>
            <w:tcBorders>
              <w:top w:val="nil"/>
              <w:left w:val="nil"/>
              <w:bottom w:val="single" w:sz="4" w:space="0" w:color="000000"/>
              <w:right w:val="single" w:sz="4" w:space="0" w:color="000000"/>
            </w:tcBorders>
            <w:shd w:val="clear" w:color="auto" w:fill="FFFFFF"/>
            <w:vAlign w:val="center"/>
          </w:tcPr>
          <w:p w:rsidR="0034011C" w:rsidRPr="00207642" w:rsidP="00933227" w14:paraId="1BA6647C" w14:textId="567521C6">
            <w:pPr>
              <w:widowControl/>
              <w:jc w:val="right"/>
              <w:rPr>
                <w:rFonts w:ascii="Calibri" w:eastAsia="Calibri" w:hAnsi="Calibri" w:cs="Calibri"/>
                <w:color w:val="000000"/>
                <w:sz w:val="18"/>
                <w:szCs w:val="18"/>
              </w:rPr>
            </w:pPr>
            <w:r>
              <w:rPr>
                <w:rFonts w:ascii="Calibri" w:eastAsia="Calibri" w:hAnsi="Calibri" w:cs="Calibri"/>
                <w:color w:val="000000"/>
                <w:sz w:val="18"/>
                <w:szCs w:val="18"/>
              </w:rPr>
              <w:t>4</w:t>
            </w:r>
          </w:p>
        </w:tc>
        <w:tc>
          <w:tcPr>
            <w:tcW w:w="1765" w:type="dxa"/>
            <w:tcBorders>
              <w:top w:val="nil"/>
              <w:left w:val="nil"/>
              <w:bottom w:val="single" w:sz="4" w:space="0" w:color="000000"/>
              <w:right w:val="single" w:sz="4" w:space="0" w:color="000000"/>
            </w:tcBorders>
            <w:shd w:val="clear" w:color="auto" w:fill="FFFFFF"/>
            <w:vAlign w:val="center"/>
          </w:tcPr>
          <w:p w:rsidR="0034011C" w:rsidRPr="00B653F6" w:rsidP="00933227" w14:paraId="59699EBB" w14:textId="49AC9BFD">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varies</w:t>
            </w:r>
          </w:p>
        </w:tc>
        <w:tc>
          <w:tcPr>
            <w:tcW w:w="1594" w:type="dxa"/>
            <w:tcBorders>
              <w:top w:val="nil"/>
              <w:left w:val="nil"/>
              <w:bottom w:val="single" w:sz="4" w:space="0" w:color="000000"/>
              <w:right w:val="single" w:sz="4" w:space="0" w:color="000000"/>
            </w:tcBorders>
            <w:shd w:val="clear" w:color="auto" w:fill="FFFFFF"/>
            <w:vAlign w:val="center"/>
          </w:tcPr>
          <w:p w:rsidR="0034011C" w:rsidRPr="00B653F6" w:rsidP="00933227" w14:paraId="43FB5E89" w14:textId="7DE92388">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650</w:t>
            </w:r>
          </w:p>
        </w:tc>
        <w:tc>
          <w:tcPr>
            <w:tcW w:w="1838" w:type="dxa"/>
            <w:tcBorders>
              <w:top w:val="nil"/>
              <w:left w:val="nil"/>
              <w:bottom w:val="single" w:sz="4" w:space="0" w:color="000000"/>
              <w:right w:val="single" w:sz="4" w:space="0" w:color="000000"/>
            </w:tcBorders>
            <w:shd w:val="clear" w:color="auto" w:fill="FFFFFF"/>
            <w:vAlign w:val="center"/>
          </w:tcPr>
          <w:p w:rsidR="0034011C" w:rsidRPr="00207642" w:rsidP="00933227" w14:paraId="1D6693D3" w14:textId="1CEF32DB">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nil"/>
              <w:left w:val="nil"/>
              <w:bottom w:val="single" w:sz="4" w:space="0" w:color="000000"/>
              <w:right w:val="single" w:sz="8" w:space="0" w:color="000000"/>
            </w:tcBorders>
            <w:shd w:val="clear" w:color="auto" w:fill="FFFFFF"/>
            <w:vAlign w:val="center"/>
          </w:tcPr>
          <w:p w:rsidR="0034011C" w:rsidRPr="00207642" w:rsidP="00933227" w14:paraId="0341C845" w14:textId="74A2B702">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14:paraId="56A0F92F" w14:textId="77777777" w:rsidTr="00933227">
        <w:tblPrEx>
          <w:tblW w:w="0" w:type="auto"/>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34011C" w:rsidRPr="00207642" w:rsidP="00933227" w14:paraId="324AD2B4" w14:textId="06B730CC">
            <w:pPr>
              <w:widowControl/>
              <w:rPr>
                <w:rFonts w:ascii="Calibri" w:eastAsia="Calibri" w:hAnsi="Calibri" w:cs="Calibri"/>
                <w:color w:val="000000"/>
                <w:sz w:val="18"/>
                <w:szCs w:val="18"/>
              </w:rPr>
            </w:pPr>
            <w:r w:rsidRPr="004A717B">
              <w:rPr>
                <w:rFonts w:ascii="Calibri" w:eastAsia="Calibri" w:hAnsi="Calibri" w:cs="Calibri"/>
                <w:sz w:val="18"/>
                <w:szCs w:val="18"/>
              </w:rPr>
              <w:t>5</w:t>
            </w:r>
          </w:p>
        </w:tc>
        <w:tc>
          <w:tcPr>
            <w:tcW w:w="3699" w:type="dxa"/>
            <w:tcBorders>
              <w:top w:val="single" w:sz="4" w:space="0" w:color="auto"/>
              <w:left w:val="single" w:sz="4" w:space="0" w:color="auto"/>
              <w:bottom w:val="single" w:sz="4" w:space="0" w:color="auto"/>
              <w:right w:val="single" w:sz="4" w:space="0" w:color="auto"/>
            </w:tcBorders>
            <w:vAlign w:val="center"/>
          </w:tcPr>
          <w:p w:rsidR="0034011C" w:rsidRPr="00207642" w:rsidP="00933227" w14:paraId="7B820134" w14:textId="76EB0439">
            <w:pPr>
              <w:widowControl/>
              <w:rPr>
                <w:rFonts w:ascii="Calibri" w:eastAsia="Calibri" w:hAnsi="Calibri" w:cs="Calibri"/>
                <w:color w:val="000000"/>
                <w:sz w:val="18"/>
                <w:szCs w:val="18"/>
              </w:rPr>
            </w:pPr>
            <w:r w:rsidRPr="004A717B">
              <w:rPr>
                <w:rFonts w:ascii="Calibri" w:eastAsia="Calibri" w:hAnsi="Calibri" w:cs="Calibri"/>
                <w:sz w:val="18"/>
                <w:szCs w:val="18"/>
              </w:rPr>
              <w:t>Physical examination verification</w:t>
            </w:r>
          </w:p>
        </w:tc>
        <w:tc>
          <w:tcPr>
            <w:tcW w:w="1765" w:type="dxa"/>
            <w:tcBorders>
              <w:top w:val="nil"/>
              <w:left w:val="nil"/>
              <w:bottom w:val="single" w:sz="4" w:space="0" w:color="000000"/>
              <w:right w:val="single" w:sz="4" w:space="0" w:color="000000"/>
            </w:tcBorders>
            <w:shd w:val="clear" w:color="auto" w:fill="FFFFFF"/>
            <w:vAlign w:val="center"/>
          </w:tcPr>
          <w:p w:rsidR="0034011C" w:rsidRPr="00207642" w:rsidP="00933227" w14:paraId="45752279" w14:textId="3A11D5B8">
            <w:pPr>
              <w:widowControl/>
              <w:jc w:val="right"/>
              <w:rPr>
                <w:rFonts w:ascii="Calibri" w:eastAsia="Calibri" w:hAnsi="Calibri" w:cs="Calibri"/>
                <w:color w:val="000000"/>
                <w:sz w:val="18"/>
                <w:szCs w:val="18"/>
              </w:rPr>
            </w:pPr>
            <w:r>
              <w:rPr>
                <w:rFonts w:ascii="Calibri" w:eastAsia="Calibri" w:hAnsi="Calibri" w:cs="Calibri"/>
                <w:color w:val="000000"/>
                <w:sz w:val="18"/>
                <w:szCs w:val="18"/>
              </w:rPr>
              <w:t>4</w:t>
            </w:r>
          </w:p>
        </w:tc>
        <w:tc>
          <w:tcPr>
            <w:tcW w:w="1765" w:type="dxa"/>
            <w:tcBorders>
              <w:top w:val="nil"/>
              <w:left w:val="nil"/>
              <w:bottom w:val="single" w:sz="4" w:space="0" w:color="000000"/>
              <w:right w:val="single" w:sz="4" w:space="0" w:color="000000"/>
            </w:tcBorders>
            <w:shd w:val="clear" w:color="auto" w:fill="FFFFFF"/>
            <w:vAlign w:val="center"/>
          </w:tcPr>
          <w:p w:rsidR="0034011C" w:rsidRPr="00B653F6" w:rsidP="00933227" w14:paraId="39B85C17" w14:textId="74050473">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varies</w:t>
            </w:r>
          </w:p>
        </w:tc>
        <w:tc>
          <w:tcPr>
            <w:tcW w:w="1594" w:type="dxa"/>
            <w:tcBorders>
              <w:top w:val="nil"/>
              <w:left w:val="nil"/>
              <w:bottom w:val="single" w:sz="4" w:space="0" w:color="000000"/>
              <w:right w:val="single" w:sz="4" w:space="0" w:color="000000"/>
            </w:tcBorders>
            <w:shd w:val="clear" w:color="auto" w:fill="FFFFFF"/>
            <w:vAlign w:val="center"/>
          </w:tcPr>
          <w:p w:rsidR="0034011C" w:rsidRPr="00B653F6" w:rsidP="00933227" w14:paraId="70B1B9EA" w14:textId="7F88AD47">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384</w:t>
            </w:r>
          </w:p>
        </w:tc>
        <w:tc>
          <w:tcPr>
            <w:tcW w:w="1838" w:type="dxa"/>
            <w:tcBorders>
              <w:top w:val="nil"/>
              <w:left w:val="nil"/>
              <w:bottom w:val="single" w:sz="4" w:space="0" w:color="000000"/>
              <w:right w:val="single" w:sz="4" w:space="0" w:color="000000"/>
            </w:tcBorders>
            <w:shd w:val="clear" w:color="auto" w:fill="FFFFFF"/>
            <w:vAlign w:val="center"/>
          </w:tcPr>
          <w:p w:rsidR="0034011C" w:rsidRPr="00207642" w:rsidP="00933227" w14:paraId="6D3644DC" w14:textId="3EE9B577">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nil"/>
              <w:left w:val="nil"/>
              <w:bottom w:val="single" w:sz="4" w:space="0" w:color="000000"/>
              <w:right w:val="single" w:sz="8" w:space="0" w:color="000000"/>
            </w:tcBorders>
            <w:shd w:val="clear" w:color="auto" w:fill="FFFFFF"/>
            <w:vAlign w:val="center"/>
          </w:tcPr>
          <w:p w:rsidR="0034011C" w:rsidRPr="00207642" w:rsidP="00933227" w14:paraId="55FC99B1" w14:textId="71E27682">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14:paraId="399E0C21" w14:textId="77777777" w:rsidTr="00933227">
        <w:tblPrEx>
          <w:tblW w:w="0" w:type="auto"/>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34011C" w:rsidRPr="00207642" w:rsidP="00933227" w14:paraId="788470C3" w14:textId="3B52622C">
            <w:pPr>
              <w:widowControl/>
              <w:rPr>
                <w:rFonts w:ascii="Calibri" w:eastAsia="Calibri" w:hAnsi="Calibri" w:cs="Calibri"/>
                <w:color w:val="000000"/>
                <w:sz w:val="18"/>
                <w:szCs w:val="18"/>
              </w:rPr>
            </w:pPr>
            <w:r w:rsidRPr="004A717B">
              <w:rPr>
                <w:rFonts w:ascii="Calibri" w:eastAsia="Calibri" w:hAnsi="Calibri" w:cs="Calibri"/>
                <w:sz w:val="18"/>
                <w:szCs w:val="18"/>
              </w:rPr>
              <w:t>6</w:t>
            </w:r>
          </w:p>
        </w:tc>
        <w:tc>
          <w:tcPr>
            <w:tcW w:w="3699" w:type="dxa"/>
            <w:tcBorders>
              <w:top w:val="single" w:sz="4" w:space="0" w:color="auto"/>
              <w:left w:val="single" w:sz="4" w:space="0" w:color="auto"/>
              <w:bottom w:val="single" w:sz="4" w:space="0" w:color="auto"/>
              <w:right w:val="single" w:sz="4" w:space="0" w:color="auto"/>
            </w:tcBorders>
            <w:vAlign w:val="center"/>
          </w:tcPr>
          <w:p w:rsidR="0034011C" w:rsidRPr="00207642" w:rsidP="00933227" w14:paraId="0BE6F03D" w14:textId="37128C25">
            <w:pPr>
              <w:widowControl/>
              <w:rPr>
                <w:rFonts w:ascii="Calibri" w:eastAsia="Calibri" w:hAnsi="Calibri" w:cs="Calibri"/>
                <w:color w:val="000000"/>
                <w:sz w:val="18"/>
                <w:szCs w:val="18"/>
              </w:rPr>
            </w:pPr>
            <w:r w:rsidRPr="004A717B">
              <w:rPr>
                <w:rFonts w:ascii="Calibri" w:eastAsia="Calibri" w:hAnsi="Calibri" w:cs="Calibri"/>
                <w:sz w:val="18"/>
                <w:szCs w:val="18"/>
              </w:rPr>
              <w:t>Observer deployment/logistics report</w:t>
            </w:r>
          </w:p>
        </w:tc>
        <w:tc>
          <w:tcPr>
            <w:tcW w:w="1765" w:type="dxa"/>
            <w:tcBorders>
              <w:top w:val="nil"/>
              <w:left w:val="nil"/>
              <w:bottom w:val="single" w:sz="4" w:space="0" w:color="000000"/>
              <w:right w:val="single" w:sz="4" w:space="0" w:color="000000"/>
            </w:tcBorders>
            <w:shd w:val="clear" w:color="auto" w:fill="FFFFFF"/>
            <w:vAlign w:val="center"/>
          </w:tcPr>
          <w:p w:rsidR="0034011C" w:rsidRPr="00207642" w:rsidP="00933227" w14:paraId="359B1054" w14:textId="16F184B9">
            <w:pPr>
              <w:widowControl/>
              <w:jc w:val="right"/>
              <w:rPr>
                <w:rFonts w:ascii="Calibri" w:eastAsia="Calibri" w:hAnsi="Calibri" w:cs="Calibri"/>
                <w:color w:val="000000"/>
                <w:sz w:val="18"/>
                <w:szCs w:val="18"/>
              </w:rPr>
            </w:pPr>
            <w:r>
              <w:rPr>
                <w:rFonts w:ascii="Calibri" w:eastAsia="Calibri" w:hAnsi="Calibri" w:cs="Calibri"/>
                <w:color w:val="000000"/>
                <w:sz w:val="18"/>
                <w:szCs w:val="18"/>
              </w:rPr>
              <w:t>4</w:t>
            </w:r>
          </w:p>
        </w:tc>
        <w:tc>
          <w:tcPr>
            <w:tcW w:w="1765" w:type="dxa"/>
            <w:tcBorders>
              <w:top w:val="nil"/>
              <w:left w:val="nil"/>
              <w:bottom w:val="single" w:sz="4" w:space="0" w:color="000000"/>
              <w:right w:val="single" w:sz="4" w:space="0" w:color="000000"/>
            </w:tcBorders>
            <w:shd w:val="clear" w:color="auto" w:fill="FFFFFF"/>
            <w:vAlign w:val="center"/>
          </w:tcPr>
          <w:p w:rsidR="0034011C" w:rsidRPr="00B653F6" w:rsidP="00933227" w14:paraId="18CE3AE3" w14:textId="396C8696">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52 (weekly)</w:t>
            </w:r>
          </w:p>
        </w:tc>
        <w:tc>
          <w:tcPr>
            <w:tcW w:w="1594" w:type="dxa"/>
            <w:tcBorders>
              <w:top w:val="nil"/>
              <w:left w:val="nil"/>
              <w:bottom w:val="single" w:sz="4" w:space="0" w:color="000000"/>
              <w:right w:val="single" w:sz="4" w:space="0" w:color="000000"/>
            </w:tcBorders>
            <w:shd w:val="clear" w:color="auto" w:fill="FFFFFF"/>
            <w:vAlign w:val="center"/>
          </w:tcPr>
          <w:p w:rsidR="0034011C" w:rsidRPr="00B653F6" w:rsidP="00933227" w14:paraId="3AB5DE2C" w14:textId="137403D5">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208</w:t>
            </w:r>
          </w:p>
        </w:tc>
        <w:tc>
          <w:tcPr>
            <w:tcW w:w="1838" w:type="dxa"/>
            <w:tcBorders>
              <w:top w:val="nil"/>
              <w:left w:val="nil"/>
              <w:bottom w:val="single" w:sz="4" w:space="0" w:color="000000"/>
              <w:right w:val="single" w:sz="4" w:space="0" w:color="000000"/>
            </w:tcBorders>
            <w:shd w:val="clear" w:color="auto" w:fill="FFFFFF"/>
            <w:vAlign w:val="center"/>
          </w:tcPr>
          <w:p w:rsidR="0034011C" w:rsidRPr="00207642" w:rsidP="00933227" w14:paraId="6E19114D" w14:textId="7FAFE119">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nil"/>
              <w:left w:val="nil"/>
              <w:bottom w:val="single" w:sz="4" w:space="0" w:color="000000"/>
              <w:right w:val="single" w:sz="8" w:space="0" w:color="000000"/>
            </w:tcBorders>
            <w:shd w:val="clear" w:color="auto" w:fill="FFFFFF"/>
            <w:vAlign w:val="center"/>
          </w:tcPr>
          <w:p w:rsidR="0034011C" w:rsidRPr="00207642" w:rsidP="00933227" w14:paraId="52B9B693" w14:textId="62CD8F93">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14:paraId="65C419EB" w14:textId="77777777" w:rsidTr="00933227">
        <w:tblPrEx>
          <w:tblW w:w="0" w:type="auto"/>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34011C" w:rsidRPr="00207642" w:rsidP="00933227" w14:paraId="7F4428F3" w14:textId="573998C4">
            <w:pPr>
              <w:widowControl/>
              <w:rPr>
                <w:rFonts w:ascii="Calibri" w:eastAsia="Calibri" w:hAnsi="Calibri" w:cs="Calibri"/>
                <w:color w:val="000000"/>
                <w:sz w:val="18"/>
                <w:szCs w:val="18"/>
              </w:rPr>
            </w:pPr>
            <w:r w:rsidRPr="004A717B">
              <w:rPr>
                <w:rFonts w:ascii="Calibri" w:eastAsia="Calibri" w:hAnsi="Calibri" w:cs="Calibri"/>
                <w:sz w:val="18"/>
                <w:szCs w:val="18"/>
              </w:rPr>
              <w:t>7</w:t>
            </w:r>
          </w:p>
        </w:tc>
        <w:tc>
          <w:tcPr>
            <w:tcW w:w="3699" w:type="dxa"/>
            <w:tcBorders>
              <w:top w:val="single" w:sz="4" w:space="0" w:color="auto"/>
              <w:left w:val="single" w:sz="4" w:space="0" w:color="auto"/>
              <w:bottom w:val="single" w:sz="4" w:space="0" w:color="auto"/>
              <w:right w:val="single" w:sz="4" w:space="0" w:color="auto"/>
            </w:tcBorders>
            <w:vAlign w:val="center"/>
          </w:tcPr>
          <w:p w:rsidR="0034011C" w:rsidRPr="00207642" w:rsidP="00933227" w14:paraId="74E3DFBF" w14:textId="0D03EC1A">
            <w:pPr>
              <w:widowControl/>
              <w:rPr>
                <w:rFonts w:ascii="Calibri" w:eastAsia="Calibri" w:hAnsi="Calibri" w:cs="Calibri"/>
                <w:color w:val="000000"/>
                <w:sz w:val="18"/>
                <w:szCs w:val="18"/>
              </w:rPr>
            </w:pPr>
            <w:r w:rsidRPr="004A717B">
              <w:rPr>
                <w:rFonts w:ascii="Calibri" w:eastAsia="Calibri" w:hAnsi="Calibri" w:cs="Calibri"/>
                <w:sz w:val="18"/>
                <w:szCs w:val="18"/>
              </w:rPr>
              <w:t>Observer debriefing registration</w:t>
            </w:r>
          </w:p>
        </w:tc>
        <w:tc>
          <w:tcPr>
            <w:tcW w:w="1765" w:type="dxa"/>
            <w:tcBorders>
              <w:top w:val="nil"/>
              <w:left w:val="nil"/>
              <w:bottom w:val="single" w:sz="4" w:space="0" w:color="000000"/>
              <w:right w:val="single" w:sz="4" w:space="0" w:color="000000"/>
            </w:tcBorders>
            <w:shd w:val="clear" w:color="auto" w:fill="FFFFFF"/>
            <w:vAlign w:val="center"/>
          </w:tcPr>
          <w:p w:rsidR="0034011C" w:rsidRPr="00207642" w:rsidP="00933227" w14:paraId="650B8AC3" w14:textId="26F317E4">
            <w:pPr>
              <w:widowControl/>
              <w:jc w:val="right"/>
              <w:rPr>
                <w:rFonts w:ascii="Calibri" w:eastAsia="Calibri" w:hAnsi="Calibri" w:cs="Calibri"/>
                <w:color w:val="000000"/>
                <w:sz w:val="18"/>
                <w:szCs w:val="18"/>
              </w:rPr>
            </w:pPr>
            <w:r>
              <w:rPr>
                <w:rFonts w:ascii="Calibri" w:eastAsia="Calibri" w:hAnsi="Calibri" w:cs="Calibri"/>
                <w:color w:val="000000"/>
                <w:sz w:val="18"/>
                <w:szCs w:val="18"/>
              </w:rPr>
              <w:t>4</w:t>
            </w:r>
          </w:p>
        </w:tc>
        <w:tc>
          <w:tcPr>
            <w:tcW w:w="1765" w:type="dxa"/>
            <w:tcBorders>
              <w:top w:val="nil"/>
              <w:left w:val="nil"/>
              <w:bottom w:val="single" w:sz="4" w:space="0" w:color="000000"/>
              <w:right w:val="single" w:sz="4" w:space="0" w:color="000000"/>
            </w:tcBorders>
            <w:shd w:val="clear" w:color="auto" w:fill="FFFFFF"/>
            <w:vAlign w:val="center"/>
          </w:tcPr>
          <w:p w:rsidR="0034011C" w:rsidRPr="00B653F6" w:rsidP="00933227" w14:paraId="06D735BB" w14:textId="64C3C5F6">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varies</w:t>
            </w:r>
          </w:p>
        </w:tc>
        <w:tc>
          <w:tcPr>
            <w:tcW w:w="1594" w:type="dxa"/>
            <w:tcBorders>
              <w:top w:val="nil"/>
              <w:left w:val="nil"/>
              <w:bottom w:val="single" w:sz="4" w:space="0" w:color="000000"/>
              <w:right w:val="single" w:sz="4" w:space="0" w:color="000000"/>
            </w:tcBorders>
            <w:shd w:val="clear" w:color="auto" w:fill="FFFFFF"/>
            <w:vAlign w:val="center"/>
          </w:tcPr>
          <w:p w:rsidR="0034011C" w:rsidRPr="00B653F6" w:rsidP="00933227" w14:paraId="09350713" w14:textId="458E686D">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609</w:t>
            </w:r>
          </w:p>
        </w:tc>
        <w:tc>
          <w:tcPr>
            <w:tcW w:w="1838" w:type="dxa"/>
            <w:tcBorders>
              <w:top w:val="nil"/>
              <w:left w:val="nil"/>
              <w:bottom w:val="single" w:sz="4" w:space="0" w:color="000000"/>
              <w:right w:val="single" w:sz="4" w:space="0" w:color="000000"/>
            </w:tcBorders>
            <w:shd w:val="clear" w:color="auto" w:fill="FFFFFF"/>
            <w:vAlign w:val="center"/>
          </w:tcPr>
          <w:p w:rsidR="0034011C" w:rsidRPr="00207642" w:rsidP="00933227" w14:paraId="525D29F6" w14:textId="6A4B6D5E">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nil"/>
              <w:left w:val="nil"/>
              <w:bottom w:val="single" w:sz="4" w:space="0" w:color="000000"/>
              <w:right w:val="single" w:sz="8" w:space="0" w:color="000000"/>
            </w:tcBorders>
            <w:shd w:val="clear" w:color="auto" w:fill="FFFFFF"/>
            <w:vAlign w:val="center"/>
          </w:tcPr>
          <w:p w:rsidR="0034011C" w:rsidRPr="00207642" w:rsidP="00933227" w14:paraId="5B1F95D6" w14:textId="726ED5E2">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14:paraId="419ADCE2" w14:textId="77777777" w:rsidTr="00933227">
        <w:tblPrEx>
          <w:tblW w:w="0" w:type="auto"/>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34011C" w:rsidRPr="00207642" w:rsidP="00933227" w14:paraId="2F232AC8" w14:textId="26516FEC">
            <w:pPr>
              <w:widowControl/>
              <w:rPr>
                <w:rFonts w:ascii="Calibri" w:eastAsia="Calibri" w:hAnsi="Calibri" w:cs="Calibri"/>
                <w:color w:val="000000"/>
                <w:sz w:val="18"/>
                <w:szCs w:val="18"/>
              </w:rPr>
            </w:pPr>
            <w:r w:rsidRPr="004A717B">
              <w:rPr>
                <w:rFonts w:ascii="Calibri" w:eastAsia="Calibri" w:hAnsi="Calibri" w:cs="Calibri"/>
                <w:sz w:val="18"/>
                <w:szCs w:val="18"/>
              </w:rPr>
              <w:t>8</w:t>
            </w:r>
          </w:p>
        </w:tc>
        <w:tc>
          <w:tcPr>
            <w:tcW w:w="3699" w:type="dxa"/>
            <w:tcBorders>
              <w:top w:val="single" w:sz="4" w:space="0" w:color="auto"/>
              <w:left w:val="single" w:sz="4" w:space="0" w:color="auto"/>
              <w:bottom w:val="single" w:sz="4" w:space="0" w:color="auto"/>
              <w:right w:val="single" w:sz="4" w:space="0" w:color="auto"/>
            </w:tcBorders>
            <w:vAlign w:val="center"/>
          </w:tcPr>
          <w:p w:rsidR="0034011C" w:rsidRPr="00207642" w:rsidP="00933227" w14:paraId="732D0F66" w14:textId="180F13CC">
            <w:pPr>
              <w:widowControl/>
              <w:rPr>
                <w:rFonts w:ascii="Calibri" w:eastAsia="Calibri" w:hAnsi="Calibri" w:cs="Calibri"/>
                <w:color w:val="000000"/>
                <w:sz w:val="18"/>
                <w:szCs w:val="18"/>
              </w:rPr>
            </w:pPr>
            <w:r>
              <w:rPr>
                <w:rFonts w:ascii="Calibri" w:eastAsia="Calibri" w:hAnsi="Calibri" w:cs="Calibri"/>
                <w:sz w:val="18"/>
                <w:szCs w:val="18"/>
              </w:rPr>
              <w:t>Certificates of i</w:t>
            </w:r>
            <w:r w:rsidRPr="004A717B">
              <w:rPr>
                <w:rFonts w:ascii="Calibri" w:eastAsia="Calibri" w:hAnsi="Calibri" w:cs="Calibri"/>
                <w:sz w:val="18"/>
                <w:szCs w:val="18"/>
              </w:rPr>
              <w:t>nsurance</w:t>
            </w:r>
          </w:p>
        </w:tc>
        <w:tc>
          <w:tcPr>
            <w:tcW w:w="1765" w:type="dxa"/>
            <w:tcBorders>
              <w:top w:val="nil"/>
              <w:left w:val="nil"/>
              <w:bottom w:val="single" w:sz="4" w:space="0" w:color="000000"/>
              <w:right w:val="single" w:sz="4" w:space="0" w:color="000000"/>
            </w:tcBorders>
            <w:shd w:val="clear" w:color="auto" w:fill="FFFFFF"/>
            <w:vAlign w:val="center"/>
          </w:tcPr>
          <w:p w:rsidR="0034011C" w:rsidRPr="00207642" w:rsidP="00933227" w14:paraId="22B4A69B" w14:textId="14351AA1">
            <w:pPr>
              <w:widowControl/>
              <w:jc w:val="right"/>
              <w:rPr>
                <w:rFonts w:ascii="Calibri" w:eastAsia="Calibri" w:hAnsi="Calibri" w:cs="Calibri"/>
                <w:color w:val="000000"/>
                <w:sz w:val="18"/>
                <w:szCs w:val="18"/>
              </w:rPr>
            </w:pPr>
            <w:r>
              <w:rPr>
                <w:rFonts w:ascii="Calibri" w:eastAsia="Calibri" w:hAnsi="Calibri" w:cs="Calibri"/>
                <w:color w:val="000000"/>
                <w:sz w:val="18"/>
                <w:szCs w:val="18"/>
              </w:rPr>
              <w:t>4</w:t>
            </w:r>
          </w:p>
        </w:tc>
        <w:tc>
          <w:tcPr>
            <w:tcW w:w="1765" w:type="dxa"/>
            <w:tcBorders>
              <w:top w:val="nil"/>
              <w:left w:val="nil"/>
              <w:bottom w:val="single" w:sz="4" w:space="0" w:color="000000"/>
              <w:right w:val="single" w:sz="4" w:space="0" w:color="000000"/>
            </w:tcBorders>
            <w:shd w:val="clear" w:color="auto" w:fill="FFFFFF"/>
            <w:vAlign w:val="center"/>
          </w:tcPr>
          <w:p w:rsidR="0034011C" w:rsidRPr="00B653F6" w:rsidP="00933227" w14:paraId="0768472D" w14:textId="0348F352">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1</w:t>
            </w:r>
          </w:p>
        </w:tc>
        <w:tc>
          <w:tcPr>
            <w:tcW w:w="1594" w:type="dxa"/>
            <w:tcBorders>
              <w:top w:val="nil"/>
              <w:left w:val="nil"/>
              <w:bottom w:val="single" w:sz="4" w:space="0" w:color="000000"/>
              <w:right w:val="single" w:sz="4" w:space="0" w:color="000000"/>
            </w:tcBorders>
            <w:shd w:val="clear" w:color="auto" w:fill="FFFFFF"/>
            <w:vAlign w:val="center"/>
          </w:tcPr>
          <w:p w:rsidR="0034011C" w:rsidRPr="00B653F6" w:rsidP="00933227" w14:paraId="467F4C09" w14:textId="20AB3C79">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4</w:t>
            </w:r>
          </w:p>
        </w:tc>
        <w:tc>
          <w:tcPr>
            <w:tcW w:w="1838" w:type="dxa"/>
            <w:tcBorders>
              <w:top w:val="nil"/>
              <w:left w:val="nil"/>
              <w:bottom w:val="single" w:sz="4" w:space="0" w:color="000000"/>
              <w:right w:val="single" w:sz="4" w:space="0" w:color="000000"/>
            </w:tcBorders>
            <w:shd w:val="clear" w:color="auto" w:fill="FFFFFF"/>
            <w:vAlign w:val="center"/>
          </w:tcPr>
          <w:p w:rsidR="0034011C" w:rsidRPr="00207642" w:rsidP="00933227" w14:paraId="1C94C213" w14:textId="3543E8B5">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nil"/>
              <w:left w:val="nil"/>
              <w:bottom w:val="single" w:sz="4" w:space="0" w:color="000000"/>
              <w:right w:val="single" w:sz="8" w:space="0" w:color="000000"/>
            </w:tcBorders>
            <w:shd w:val="clear" w:color="auto" w:fill="FFFFFF"/>
            <w:vAlign w:val="center"/>
          </w:tcPr>
          <w:p w:rsidR="0034011C" w:rsidRPr="00207642" w:rsidP="00933227" w14:paraId="11E60D59" w14:textId="7D76AE50">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14:paraId="76639528" w14:textId="77777777" w:rsidTr="00933227">
        <w:tblPrEx>
          <w:tblW w:w="0" w:type="auto"/>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34011C" w:rsidRPr="00207642" w:rsidP="00933227" w14:paraId="6D18A3DD" w14:textId="25DFC72D">
            <w:pPr>
              <w:widowControl/>
              <w:rPr>
                <w:rFonts w:ascii="Calibri" w:eastAsia="Calibri" w:hAnsi="Calibri" w:cs="Calibri"/>
                <w:color w:val="000000"/>
                <w:sz w:val="18"/>
                <w:szCs w:val="18"/>
              </w:rPr>
            </w:pPr>
            <w:r w:rsidRPr="004A717B">
              <w:rPr>
                <w:rFonts w:ascii="Calibri" w:eastAsia="Calibri" w:hAnsi="Calibri" w:cs="Calibri"/>
                <w:sz w:val="18"/>
                <w:szCs w:val="18"/>
              </w:rPr>
              <w:t>9</w:t>
            </w:r>
          </w:p>
        </w:tc>
        <w:tc>
          <w:tcPr>
            <w:tcW w:w="3699" w:type="dxa"/>
            <w:tcBorders>
              <w:top w:val="single" w:sz="4" w:space="0" w:color="auto"/>
              <w:left w:val="single" w:sz="4" w:space="0" w:color="auto"/>
              <w:bottom w:val="single" w:sz="4" w:space="0" w:color="auto"/>
              <w:right w:val="single" w:sz="4" w:space="0" w:color="auto"/>
            </w:tcBorders>
            <w:vAlign w:val="center"/>
          </w:tcPr>
          <w:p w:rsidR="0034011C" w:rsidRPr="00207642" w:rsidP="00933227" w14:paraId="6553465A" w14:textId="19BF539B">
            <w:pPr>
              <w:widowControl/>
              <w:rPr>
                <w:rFonts w:ascii="Calibri" w:eastAsia="Calibri" w:hAnsi="Calibri" w:cs="Calibri"/>
                <w:color w:val="000000"/>
                <w:sz w:val="18"/>
                <w:szCs w:val="18"/>
              </w:rPr>
            </w:pPr>
            <w:r w:rsidRPr="004A717B">
              <w:rPr>
                <w:rFonts w:ascii="Calibri" w:eastAsia="Calibri" w:hAnsi="Calibri" w:cs="Calibri"/>
                <w:sz w:val="18"/>
                <w:szCs w:val="18"/>
              </w:rPr>
              <w:t>Observer provider contracts</w:t>
            </w:r>
          </w:p>
        </w:tc>
        <w:tc>
          <w:tcPr>
            <w:tcW w:w="1765" w:type="dxa"/>
            <w:tcBorders>
              <w:top w:val="nil"/>
              <w:left w:val="nil"/>
              <w:bottom w:val="single" w:sz="4" w:space="0" w:color="000000"/>
              <w:right w:val="single" w:sz="4" w:space="0" w:color="000000"/>
            </w:tcBorders>
            <w:shd w:val="clear" w:color="auto" w:fill="FFFFFF"/>
            <w:vAlign w:val="center"/>
          </w:tcPr>
          <w:p w:rsidR="0034011C" w:rsidRPr="00207642" w:rsidP="00933227" w14:paraId="46BEC848" w14:textId="1F202817">
            <w:pPr>
              <w:widowControl/>
              <w:jc w:val="right"/>
              <w:rPr>
                <w:rFonts w:ascii="Calibri" w:eastAsia="Calibri" w:hAnsi="Calibri" w:cs="Calibri"/>
                <w:color w:val="000000"/>
                <w:sz w:val="18"/>
                <w:szCs w:val="18"/>
              </w:rPr>
            </w:pPr>
            <w:r>
              <w:rPr>
                <w:rFonts w:ascii="Calibri" w:eastAsia="Calibri" w:hAnsi="Calibri" w:cs="Calibri"/>
                <w:color w:val="000000"/>
                <w:sz w:val="18"/>
                <w:szCs w:val="18"/>
              </w:rPr>
              <w:t>4</w:t>
            </w:r>
          </w:p>
        </w:tc>
        <w:tc>
          <w:tcPr>
            <w:tcW w:w="1765" w:type="dxa"/>
            <w:tcBorders>
              <w:top w:val="nil"/>
              <w:left w:val="nil"/>
              <w:bottom w:val="single" w:sz="4" w:space="0" w:color="000000"/>
              <w:right w:val="single" w:sz="4" w:space="0" w:color="000000"/>
            </w:tcBorders>
            <w:shd w:val="clear" w:color="auto" w:fill="FFFFFF"/>
            <w:vAlign w:val="center"/>
          </w:tcPr>
          <w:p w:rsidR="0034011C" w:rsidRPr="00B653F6" w:rsidP="00933227" w14:paraId="201646FA" w14:textId="643BC3D3">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 xml:space="preserve"> 1</w:t>
            </w:r>
          </w:p>
        </w:tc>
        <w:tc>
          <w:tcPr>
            <w:tcW w:w="1594" w:type="dxa"/>
            <w:tcBorders>
              <w:top w:val="nil"/>
              <w:left w:val="nil"/>
              <w:bottom w:val="single" w:sz="4" w:space="0" w:color="000000"/>
              <w:right w:val="single" w:sz="4" w:space="0" w:color="000000"/>
            </w:tcBorders>
            <w:shd w:val="clear" w:color="auto" w:fill="FFFFFF"/>
            <w:vAlign w:val="center"/>
          </w:tcPr>
          <w:p w:rsidR="0034011C" w:rsidRPr="00B653F6" w:rsidP="00933227" w14:paraId="11ADAFFA" w14:textId="63D46CA3">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 xml:space="preserve">4 </w:t>
            </w:r>
          </w:p>
        </w:tc>
        <w:tc>
          <w:tcPr>
            <w:tcW w:w="1838" w:type="dxa"/>
            <w:tcBorders>
              <w:top w:val="nil"/>
              <w:left w:val="nil"/>
              <w:bottom w:val="single" w:sz="4" w:space="0" w:color="000000"/>
              <w:right w:val="single" w:sz="4" w:space="0" w:color="000000"/>
            </w:tcBorders>
            <w:shd w:val="clear" w:color="auto" w:fill="FFFFFF"/>
            <w:vAlign w:val="center"/>
          </w:tcPr>
          <w:p w:rsidR="0034011C" w:rsidRPr="00207642" w:rsidP="00933227" w14:paraId="4F44C46A" w14:textId="6A6533E0">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nil"/>
              <w:left w:val="nil"/>
              <w:bottom w:val="single" w:sz="4" w:space="0" w:color="000000"/>
              <w:right w:val="single" w:sz="8" w:space="0" w:color="000000"/>
            </w:tcBorders>
            <w:shd w:val="clear" w:color="auto" w:fill="FFFFFF"/>
            <w:vAlign w:val="center"/>
          </w:tcPr>
          <w:p w:rsidR="0034011C" w:rsidRPr="00207642" w:rsidP="00933227" w14:paraId="1C2FF1FF" w14:textId="0B8ED2AB">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14:paraId="71AA1BF2" w14:textId="77777777" w:rsidTr="00933227">
        <w:tblPrEx>
          <w:tblW w:w="0" w:type="auto"/>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34011C" w:rsidRPr="00207642" w:rsidP="00933227" w14:paraId="3AD372D4" w14:textId="432FF354">
            <w:pPr>
              <w:widowControl/>
              <w:rPr>
                <w:rFonts w:ascii="Calibri" w:eastAsia="Calibri" w:hAnsi="Calibri" w:cs="Calibri"/>
                <w:color w:val="000000"/>
                <w:sz w:val="18"/>
                <w:szCs w:val="18"/>
              </w:rPr>
            </w:pPr>
            <w:r w:rsidRPr="004A717B">
              <w:rPr>
                <w:rFonts w:ascii="Calibri" w:eastAsia="Calibri" w:hAnsi="Calibri" w:cs="Calibri"/>
                <w:sz w:val="18"/>
                <w:szCs w:val="18"/>
              </w:rPr>
              <w:t>10</w:t>
            </w:r>
          </w:p>
        </w:tc>
        <w:tc>
          <w:tcPr>
            <w:tcW w:w="3699" w:type="dxa"/>
            <w:tcBorders>
              <w:top w:val="single" w:sz="4" w:space="0" w:color="auto"/>
              <w:left w:val="single" w:sz="4" w:space="0" w:color="auto"/>
              <w:bottom w:val="single" w:sz="4" w:space="0" w:color="auto"/>
              <w:right w:val="single" w:sz="4" w:space="0" w:color="auto"/>
            </w:tcBorders>
            <w:vAlign w:val="center"/>
          </w:tcPr>
          <w:p w:rsidR="0034011C" w:rsidRPr="00207642" w:rsidP="00933227" w14:paraId="5CE9040F" w14:textId="305E1AC5">
            <w:pPr>
              <w:widowControl/>
              <w:rPr>
                <w:rFonts w:ascii="Calibri" w:eastAsia="Calibri" w:hAnsi="Calibri" w:cs="Calibri"/>
                <w:color w:val="000000"/>
                <w:sz w:val="18"/>
                <w:szCs w:val="18"/>
              </w:rPr>
            </w:pPr>
            <w:r>
              <w:rPr>
                <w:rFonts w:ascii="Calibri" w:eastAsia="Calibri" w:hAnsi="Calibri" w:cs="Calibri"/>
                <w:sz w:val="18"/>
                <w:szCs w:val="18"/>
              </w:rPr>
              <w:t>Other r</w:t>
            </w:r>
            <w:r w:rsidRPr="004A717B">
              <w:rPr>
                <w:rFonts w:ascii="Calibri" w:eastAsia="Calibri" w:hAnsi="Calibri" w:cs="Calibri"/>
                <w:sz w:val="18"/>
                <w:szCs w:val="18"/>
              </w:rPr>
              <w:t>eports</w:t>
            </w:r>
          </w:p>
        </w:tc>
        <w:tc>
          <w:tcPr>
            <w:tcW w:w="1765" w:type="dxa"/>
            <w:tcBorders>
              <w:top w:val="nil"/>
              <w:left w:val="nil"/>
              <w:bottom w:val="single" w:sz="4" w:space="0" w:color="000000"/>
              <w:right w:val="single" w:sz="4" w:space="0" w:color="000000"/>
            </w:tcBorders>
            <w:shd w:val="clear" w:color="auto" w:fill="FFFFFF"/>
            <w:vAlign w:val="center"/>
          </w:tcPr>
          <w:p w:rsidR="0034011C" w:rsidRPr="00207642" w:rsidP="00933227" w14:paraId="724D9381" w14:textId="732FA72F">
            <w:pPr>
              <w:widowControl/>
              <w:jc w:val="right"/>
              <w:rPr>
                <w:rFonts w:ascii="Calibri" w:eastAsia="Calibri" w:hAnsi="Calibri" w:cs="Calibri"/>
                <w:color w:val="000000"/>
                <w:sz w:val="18"/>
                <w:szCs w:val="18"/>
              </w:rPr>
            </w:pPr>
            <w:r>
              <w:rPr>
                <w:rFonts w:ascii="Calibri" w:eastAsia="Calibri" w:hAnsi="Calibri" w:cs="Calibri"/>
                <w:color w:val="000000"/>
                <w:sz w:val="18"/>
                <w:szCs w:val="18"/>
              </w:rPr>
              <w:t>4</w:t>
            </w:r>
          </w:p>
        </w:tc>
        <w:tc>
          <w:tcPr>
            <w:tcW w:w="1765" w:type="dxa"/>
            <w:tcBorders>
              <w:top w:val="nil"/>
              <w:left w:val="nil"/>
              <w:bottom w:val="single" w:sz="4" w:space="0" w:color="000000"/>
              <w:right w:val="single" w:sz="4" w:space="0" w:color="000000"/>
            </w:tcBorders>
            <w:shd w:val="clear" w:color="auto" w:fill="FFFFFF"/>
            <w:vAlign w:val="center"/>
          </w:tcPr>
          <w:p w:rsidR="0034011C" w:rsidRPr="00B653F6" w:rsidP="00933227" w14:paraId="2520B6D3" w14:textId="678F3E6E">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 xml:space="preserve">varies </w:t>
            </w:r>
          </w:p>
        </w:tc>
        <w:tc>
          <w:tcPr>
            <w:tcW w:w="1594" w:type="dxa"/>
            <w:tcBorders>
              <w:top w:val="nil"/>
              <w:left w:val="nil"/>
              <w:bottom w:val="single" w:sz="4" w:space="0" w:color="000000"/>
              <w:right w:val="single" w:sz="4" w:space="0" w:color="000000"/>
            </w:tcBorders>
            <w:shd w:val="clear" w:color="auto" w:fill="FFFFFF"/>
            <w:vAlign w:val="center"/>
          </w:tcPr>
          <w:p w:rsidR="0034011C" w:rsidRPr="00B653F6" w:rsidP="00933227" w14:paraId="731272F9" w14:textId="36483CC3">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400</w:t>
            </w:r>
          </w:p>
        </w:tc>
        <w:tc>
          <w:tcPr>
            <w:tcW w:w="1838" w:type="dxa"/>
            <w:tcBorders>
              <w:top w:val="nil"/>
              <w:left w:val="nil"/>
              <w:bottom w:val="single" w:sz="4" w:space="0" w:color="000000"/>
              <w:right w:val="single" w:sz="4" w:space="0" w:color="000000"/>
            </w:tcBorders>
            <w:shd w:val="clear" w:color="auto" w:fill="FFFFFF"/>
            <w:vAlign w:val="center"/>
          </w:tcPr>
          <w:p w:rsidR="0034011C" w:rsidRPr="00207642" w:rsidP="00933227" w14:paraId="25D1AEBF" w14:textId="01F1DFB6">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nil"/>
              <w:left w:val="nil"/>
              <w:bottom w:val="single" w:sz="4" w:space="0" w:color="000000"/>
              <w:right w:val="single" w:sz="8" w:space="0" w:color="000000"/>
            </w:tcBorders>
            <w:shd w:val="clear" w:color="auto" w:fill="FFFFFF"/>
            <w:vAlign w:val="center"/>
          </w:tcPr>
          <w:p w:rsidR="0034011C" w:rsidRPr="00207642" w:rsidP="00933227" w14:paraId="7829ABA0" w14:textId="20D0DF7C">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14:paraId="4F7F1754" w14:textId="77777777" w:rsidTr="00933227">
        <w:tblPrEx>
          <w:tblW w:w="0" w:type="auto"/>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34011C" w:rsidRPr="00207642" w:rsidP="00933227" w14:paraId="25FF18D0" w14:textId="2DA61400">
            <w:pPr>
              <w:widowControl/>
              <w:rPr>
                <w:rFonts w:ascii="Calibri" w:eastAsia="Calibri" w:hAnsi="Calibri" w:cs="Calibri"/>
                <w:color w:val="000000"/>
                <w:sz w:val="18"/>
                <w:szCs w:val="18"/>
              </w:rPr>
            </w:pPr>
            <w:r w:rsidRPr="004A717B">
              <w:rPr>
                <w:rFonts w:ascii="Calibri" w:eastAsia="Calibri" w:hAnsi="Calibri" w:cs="Calibri"/>
                <w:sz w:val="18"/>
                <w:szCs w:val="18"/>
              </w:rPr>
              <w:t>11</w:t>
            </w:r>
          </w:p>
        </w:tc>
        <w:tc>
          <w:tcPr>
            <w:tcW w:w="3699" w:type="dxa"/>
            <w:tcBorders>
              <w:top w:val="single" w:sz="4" w:space="0" w:color="auto"/>
              <w:left w:val="single" w:sz="4" w:space="0" w:color="auto"/>
              <w:bottom w:val="single" w:sz="4" w:space="0" w:color="auto"/>
              <w:right w:val="single" w:sz="4" w:space="0" w:color="auto"/>
            </w:tcBorders>
            <w:vAlign w:val="center"/>
          </w:tcPr>
          <w:p w:rsidR="0034011C" w:rsidRPr="00207642" w:rsidP="00933227" w14:paraId="4667ADD1" w14:textId="1CE5F200">
            <w:pPr>
              <w:widowControl/>
              <w:rPr>
                <w:rFonts w:ascii="Calibri" w:eastAsia="Calibri" w:hAnsi="Calibri" w:cs="Calibri"/>
                <w:color w:val="000000"/>
                <w:sz w:val="18"/>
                <w:szCs w:val="18"/>
              </w:rPr>
            </w:pPr>
            <w:r w:rsidRPr="004A717B">
              <w:rPr>
                <w:rFonts w:ascii="Calibri" w:eastAsia="Calibri" w:hAnsi="Calibri" w:cs="Calibri"/>
                <w:sz w:val="18"/>
                <w:szCs w:val="18"/>
              </w:rPr>
              <w:t>Update to provider information</w:t>
            </w:r>
          </w:p>
        </w:tc>
        <w:tc>
          <w:tcPr>
            <w:tcW w:w="1765" w:type="dxa"/>
            <w:tcBorders>
              <w:top w:val="nil"/>
              <w:left w:val="nil"/>
              <w:bottom w:val="single" w:sz="4" w:space="0" w:color="000000"/>
              <w:right w:val="single" w:sz="4" w:space="0" w:color="000000"/>
            </w:tcBorders>
            <w:shd w:val="clear" w:color="auto" w:fill="FFFFFF"/>
            <w:vAlign w:val="center"/>
          </w:tcPr>
          <w:p w:rsidR="0034011C" w:rsidRPr="00207642" w:rsidP="00933227" w14:paraId="128404FE" w14:textId="630AD9A1">
            <w:pPr>
              <w:widowControl/>
              <w:jc w:val="right"/>
              <w:rPr>
                <w:rFonts w:ascii="Calibri" w:eastAsia="Calibri" w:hAnsi="Calibri" w:cs="Calibri"/>
                <w:color w:val="000000"/>
                <w:sz w:val="18"/>
                <w:szCs w:val="18"/>
              </w:rPr>
            </w:pPr>
            <w:r>
              <w:rPr>
                <w:rFonts w:ascii="Calibri" w:eastAsia="Calibri" w:hAnsi="Calibri" w:cs="Calibri"/>
                <w:color w:val="000000"/>
                <w:sz w:val="18"/>
                <w:szCs w:val="18"/>
              </w:rPr>
              <w:t>4</w:t>
            </w:r>
          </w:p>
        </w:tc>
        <w:tc>
          <w:tcPr>
            <w:tcW w:w="1765" w:type="dxa"/>
            <w:tcBorders>
              <w:top w:val="nil"/>
              <w:left w:val="nil"/>
              <w:bottom w:val="single" w:sz="4" w:space="0" w:color="000000"/>
              <w:right w:val="single" w:sz="4" w:space="0" w:color="000000"/>
            </w:tcBorders>
            <w:shd w:val="clear" w:color="auto" w:fill="FFFFFF"/>
            <w:vAlign w:val="center"/>
          </w:tcPr>
          <w:p w:rsidR="0034011C" w:rsidRPr="00B653F6" w:rsidP="00933227" w14:paraId="6DC0447C" w14:textId="4C5D7B1E">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 xml:space="preserve">once or less </w:t>
            </w:r>
          </w:p>
        </w:tc>
        <w:tc>
          <w:tcPr>
            <w:tcW w:w="1594" w:type="dxa"/>
            <w:tcBorders>
              <w:top w:val="nil"/>
              <w:left w:val="nil"/>
              <w:bottom w:val="single" w:sz="4" w:space="0" w:color="000000"/>
              <w:right w:val="single" w:sz="4" w:space="0" w:color="000000"/>
            </w:tcBorders>
            <w:shd w:val="clear" w:color="auto" w:fill="FFFFFF"/>
            <w:vAlign w:val="center"/>
          </w:tcPr>
          <w:p w:rsidR="0034011C" w:rsidRPr="00B653F6" w:rsidP="00933227" w14:paraId="04103C71" w14:textId="39490A49">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 xml:space="preserve">4 </w:t>
            </w:r>
          </w:p>
        </w:tc>
        <w:tc>
          <w:tcPr>
            <w:tcW w:w="1838" w:type="dxa"/>
            <w:tcBorders>
              <w:top w:val="nil"/>
              <w:left w:val="nil"/>
              <w:bottom w:val="single" w:sz="4" w:space="0" w:color="000000"/>
              <w:right w:val="single" w:sz="4" w:space="0" w:color="000000"/>
            </w:tcBorders>
            <w:shd w:val="clear" w:color="auto" w:fill="FFFFFF"/>
            <w:vAlign w:val="center"/>
          </w:tcPr>
          <w:p w:rsidR="0034011C" w:rsidRPr="00207642" w:rsidP="00933227" w14:paraId="7DEB6408" w14:textId="1DD2425E">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nil"/>
              <w:left w:val="nil"/>
              <w:bottom w:val="single" w:sz="4" w:space="0" w:color="000000"/>
              <w:right w:val="single" w:sz="8" w:space="0" w:color="000000"/>
            </w:tcBorders>
            <w:shd w:val="clear" w:color="auto" w:fill="FFFFFF"/>
            <w:vAlign w:val="center"/>
          </w:tcPr>
          <w:p w:rsidR="0034011C" w:rsidRPr="00207642" w:rsidP="00933227" w14:paraId="4A6994D2" w14:textId="49BBD2AB">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14:paraId="3A77B7BA" w14:textId="77777777" w:rsidTr="00933227">
        <w:tblPrEx>
          <w:tblW w:w="0" w:type="auto"/>
          <w:jc w:val="center"/>
          <w:tblLayout w:type="fixed"/>
          <w:tblLook w:val="0400"/>
        </w:tblPrEx>
        <w:trPr>
          <w:trHeight w:val="284"/>
          <w:jc w:val="center"/>
        </w:trPr>
        <w:tc>
          <w:tcPr>
            <w:tcW w:w="579" w:type="dxa"/>
            <w:tcBorders>
              <w:top w:val="single" w:sz="4" w:space="0" w:color="auto"/>
              <w:left w:val="single" w:sz="4" w:space="0" w:color="auto"/>
              <w:bottom w:val="single" w:sz="4" w:space="0" w:color="auto"/>
              <w:right w:val="single" w:sz="4" w:space="0" w:color="auto"/>
            </w:tcBorders>
            <w:vAlign w:val="center"/>
          </w:tcPr>
          <w:p w:rsidR="00B653F6" w:rsidRPr="00207642" w:rsidP="00933227" w14:paraId="59AEBF97" w14:textId="348891B0">
            <w:pPr>
              <w:widowControl/>
              <w:rPr>
                <w:rFonts w:ascii="Calibri" w:eastAsia="Calibri" w:hAnsi="Calibri" w:cs="Calibri"/>
                <w:color w:val="000000"/>
                <w:sz w:val="18"/>
                <w:szCs w:val="18"/>
              </w:rPr>
            </w:pPr>
            <w:r w:rsidRPr="004A717B">
              <w:rPr>
                <w:rFonts w:ascii="Calibri" w:eastAsia="Calibri" w:hAnsi="Calibri" w:cs="Calibri"/>
                <w:sz w:val="18"/>
                <w:szCs w:val="18"/>
              </w:rPr>
              <w:t>12</w:t>
            </w:r>
          </w:p>
        </w:tc>
        <w:tc>
          <w:tcPr>
            <w:tcW w:w="3699" w:type="dxa"/>
            <w:tcBorders>
              <w:top w:val="single" w:sz="4" w:space="0" w:color="auto"/>
              <w:left w:val="single" w:sz="4" w:space="0" w:color="auto"/>
              <w:bottom w:val="single" w:sz="4" w:space="0" w:color="auto"/>
              <w:right w:val="single" w:sz="4" w:space="0" w:color="auto"/>
            </w:tcBorders>
            <w:vAlign w:val="center"/>
          </w:tcPr>
          <w:p w:rsidR="00B653F6" w:rsidRPr="00207642" w:rsidP="00933227" w14:paraId="1FF8E809" w14:textId="5335867C">
            <w:pPr>
              <w:widowControl/>
              <w:rPr>
                <w:rFonts w:ascii="Calibri" w:eastAsia="Calibri" w:hAnsi="Calibri" w:cs="Calibri"/>
                <w:color w:val="000000"/>
                <w:sz w:val="18"/>
                <w:szCs w:val="18"/>
              </w:rPr>
            </w:pPr>
            <w:r w:rsidRPr="004A717B">
              <w:rPr>
                <w:rFonts w:ascii="Calibri" w:eastAsia="Calibri" w:hAnsi="Calibri" w:cs="Calibri"/>
                <w:sz w:val="18"/>
                <w:szCs w:val="18"/>
              </w:rPr>
              <w:t>Observer provider invoices</w:t>
            </w:r>
          </w:p>
        </w:tc>
        <w:tc>
          <w:tcPr>
            <w:tcW w:w="1765" w:type="dxa"/>
            <w:tcBorders>
              <w:top w:val="nil"/>
              <w:left w:val="nil"/>
              <w:bottom w:val="single" w:sz="4" w:space="0" w:color="000000"/>
              <w:right w:val="single" w:sz="4" w:space="0" w:color="000000"/>
            </w:tcBorders>
            <w:shd w:val="clear" w:color="auto" w:fill="FFFFFF"/>
            <w:vAlign w:val="center"/>
          </w:tcPr>
          <w:p w:rsidR="00B653F6" w:rsidRPr="00207642" w:rsidP="00933227" w14:paraId="2AEA757E" w14:textId="27DFE46E">
            <w:pPr>
              <w:widowControl/>
              <w:jc w:val="right"/>
              <w:rPr>
                <w:rFonts w:ascii="Calibri" w:eastAsia="Calibri" w:hAnsi="Calibri" w:cs="Calibri"/>
                <w:color w:val="000000"/>
                <w:sz w:val="18"/>
                <w:szCs w:val="18"/>
              </w:rPr>
            </w:pPr>
            <w:r>
              <w:rPr>
                <w:rFonts w:ascii="Calibri" w:eastAsia="Calibri" w:hAnsi="Calibri" w:cs="Calibri"/>
                <w:color w:val="000000"/>
                <w:sz w:val="18"/>
                <w:szCs w:val="18"/>
              </w:rPr>
              <w:t>4</w:t>
            </w:r>
          </w:p>
        </w:tc>
        <w:tc>
          <w:tcPr>
            <w:tcW w:w="1765" w:type="dxa"/>
            <w:tcBorders>
              <w:top w:val="nil"/>
              <w:left w:val="nil"/>
              <w:bottom w:val="single" w:sz="4" w:space="0" w:color="000000"/>
              <w:right w:val="single" w:sz="4" w:space="0" w:color="000000"/>
            </w:tcBorders>
            <w:shd w:val="clear" w:color="auto" w:fill="FFFFFF"/>
            <w:vAlign w:val="center"/>
          </w:tcPr>
          <w:p w:rsidR="00B653F6" w:rsidRPr="00B653F6" w:rsidP="00933227" w14:paraId="7FAA1C8A" w14:textId="421C6AEF">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 xml:space="preserve">12 (monthly) </w:t>
            </w:r>
          </w:p>
        </w:tc>
        <w:tc>
          <w:tcPr>
            <w:tcW w:w="1594" w:type="dxa"/>
            <w:tcBorders>
              <w:top w:val="nil"/>
              <w:left w:val="nil"/>
              <w:bottom w:val="single" w:sz="4" w:space="0" w:color="000000"/>
              <w:right w:val="single" w:sz="4" w:space="0" w:color="000000"/>
            </w:tcBorders>
            <w:shd w:val="clear" w:color="auto" w:fill="FFFFFF"/>
            <w:vAlign w:val="center"/>
          </w:tcPr>
          <w:p w:rsidR="00B653F6" w:rsidRPr="00B653F6" w:rsidP="00933227" w14:paraId="3C15DC0F" w14:textId="573F398D">
            <w:pPr>
              <w:widowControl/>
              <w:jc w:val="right"/>
              <w:rPr>
                <w:rFonts w:eastAsia="Calibri" w:asciiTheme="minorHAnsi" w:hAnsiTheme="minorHAnsi" w:cstheme="minorHAnsi"/>
                <w:color w:val="000000"/>
                <w:sz w:val="18"/>
                <w:szCs w:val="18"/>
              </w:rPr>
            </w:pPr>
            <w:r w:rsidRPr="00B653F6">
              <w:rPr>
                <w:rFonts w:asciiTheme="minorHAnsi" w:hAnsiTheme="minorHAnsi" w:cstheme="minorHAnsi"/>
                <w:sz w:val="18"/>
                <w:szCs w:val="18"/>
              </w:rPr>
              <w:t xml:space="preserve">48 </w:t>
            </w:r>
          </w:p>
        </w:tc>
        <w:tc>
          <w:tcPr>
            <w:tcW w:w="1838" w:type="dxa"/>
            <w:tcBorders>
              <w:top w:val="nil"/>
              <w:left w:val="nil"/>
              <w:bottom w:val="single" w:sz="4" w:space="0" w:color="000000"/>
              <w:right w:val="single" w:sz="4" w:space="0" w:color="000000"/>
            </w:tcBorders>
            <w:shd w:val="clear" w:color="auto" w:fill="FFFFFF"/>
            <w:vAlign w:val="center"/>
          </w:tcPr>
          <w:p w:rsidR="00B653F6" w:rsidRPr="00207642" w:rsidP="00933227" w14:paraId="2DA80417" w14:textId="5C424C33">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720" w:type="dxa"/>
            <w:tcBorders>
              <w:top w:val="nil"/>
              <w:left w:val="nil"/>
              <w:bottom w:val="single" w:sz="4" w:space="0" w:color="000000"/>
              <w:right w:val="single" w:sz="8" w:space="0" w:color="000000"/>
            </w:tcBorders>
            <w:shd w:val="clear" w:color="auto" w:fill="FFFFFF"/>
            <w:vAlign w:val="center"/>
          </w:tcPr>
          <w:p w:rsidR="00B653F6" w:rsidRPr="00207642" w:rsidP="00933227" w14:paraId="21B1BBA0" w14:textId="35FA5EC9">
            <w:pPr>
              <w:widowControl/>
              <w:jc w:val="right"/>
              <w:rPr>
                <w:rFonts w:ascii="Calibri" w:eastAsia="Calibri" w:hAnsi="Calibri" w:cs="Calibri"/>
                <w:color w:val="000000"/>
                <w:sz w:val="18"/>
                <w:szCs w:val="18"/>
              </w:rPr>
            </w:pPr>
            <w:r>
              <w:rPr>
                <w:rFonts w:ascii="Calibri" w:eastAsia="Calibri" w:hAnsi="Calibri" w:cs="Calibri"/>
                <w:color w:val="000000"/>
                <w:sz w:val="18"/>
                <w:szCs w:val="18"/>
              </w:rPr>
              <w:t>0</w:t>
            </w:r>
          </w:p>
        </w:tc>
      </w:tr>
      <w:tr w14:paraId="2A4D2417" w14:textId="77777777" w:rsidTr="00933227">
        <w:tblPrEx>
          <w:tblW w:w="0" w:type="auto"/>
          <w:jc w:val="center"/>
          <w:tblLayout w:type="fixed"/>
          <w:tblLook w:val="0400"/>
        </w:tblPrEx>
        <w:trPr>
          <w:trHeight w:val="284"/>
          <w:jc w:val="center"/>
        </w:trPr>
        <w:tc>
          <w:tcPr>
            <w:tcW w:w="4278" w:type="dxa"/>
            <w:gridSpan w:val="2"/>
            <w:tcBorders>
              <w:top w:val="nil"/>
              <w:left w:val="single" w:sz="4" w:space="0" w:color="000000"/>
              <w:bottom w:val="single" w:sz="8" w:space="0" w:color="000000"/>
              <w:right w:val="single" w:sz="4" w:space="0" w:color="000000"/>
            </w:tcBorders>
            <w:shd w:val="clear" w:color="auto" w:fill="D9D9D9" w:themeFill="background1" w:themeFillShade="D9"/>
            <w:vAlign w:val="center"/>
          </w:tcPr>
          <w:p w:rsidR="00AF0356" w:rsidRPr="00853BDC" w:rsidP="00933227" w14:paraId="54D3F035" w14:textId="57C22C7E">
            <w:pPr>
              <w:widowControl/>
              <w:rPr>
                <w:rFonts w:ascii="Calibri" w:eastAsia="Calibri" w:hAnsi="Calibri" w:cs="Calibri"/>
                <w:b/>
                <w:color w:val="000000"/>
                <w:sz w:val="18"/>
                <w:szCs w:val="18"/>
              </w:rPr>
            </w:pPr>
            <w:r w:rsidRPr="00853BDC">
              <w:rPr>
                <w:rFonts w:ascii="Calibri" w:eastAsia="Calibri" w:hAnsi="Calibri" w:cs="Calibri"/>
                <w:b/>
                <w:color w:val="000000"/>
                <w:sz w:val="18"/>
                <w:szCs w:val="18"/>
              </w:rPr>
              <w:t>III. Administrative Appeals</w:t>
            </w:r>
          </w:p>
        </w:tc>
        <w:tc>
          <w:tcPr>
            <w:tcW w:w="1765" w:type="dxa"/>
            <w:tcBorders>
              <w:top w:val="nil"/>
              <w:left w:val="nil"/>
              <w:bottom w:val="single" w:sz="8" w:space="0" w:color="000000"/>
              <w:right w:val="single" w:sz="4" w:space="0" w:color="000000"/>
            </w:tcBorders>
            <w:shd w:val="clear" w:color="auto" w:fill="D9D9D9" w:themeFill="background1" w:themeFillShade="D9"/>
            <w:vAlign w:val="center"/>
          </w:tcPr>
          <w:p w:rsidR="00AF0356" w:rsidRPr="00207642" w:rsidP="00933227" w14:paraId="61B30402" w14:textId="2FF71492">
            <w:pPr>
              <w:widowControl/>
              <w:jc w:val="right"/>
              <w:rPr>
                <w:rFonts w:ascii="Calibri" w:eastAsia="Calibri" w:hAnsi="Calibri" w:cs="Calibri"/>
                <w:color w:val="000000"/>
                <w:sz w:val="18"/>
                <w:szCs w:val="18"/>
              </w:rPr>
            </w:pPr>
            <w:r>
              <w:rPr>
                <w:rFonts w:ascii="Calibri" w:eastAsia="Calibri" w:hAnsi="Calibri" w:cs="Calibri"/>
                <w:color w:val="000000"/>
                <w:sz w:val="18"/>
                <w:szCs w:val="18"/>
              </w:rPr>
              <w:t>1</w:t>
            </w:r>
          </w:p>
        </w:tc>
        <w:tc>
          <w:tcPr>
            <w:tcW w:w="1765" w:type="dxa"/>
            <w:tcBorders>
              <w:top w:val="nil"/>
              <w:left w:val="nil"/>
              <w:bottom w:val="single" w:sz="8" w:space="0" w:color="000000"/>
              <w:right w:val="single" w:sz="4" w:space="0" w:color="000000"/>
            </w:tcBorders>
            <w:shd w:val="clear" w:color="auto" w:fill="D9D9D9" w:themeFill="background1" w:themeFillShade="D9"/>
            <w:vAlign w:val="center"/>
          </w:tcPr>
          <w:p w:rsidR="00AF0356" w:rsidRPr="00207642" w:rsidP="00933227" w14:paraId="2BADAA01" w14:textId="3FD39B21">
            <w:pPr>
              <w:widowControl/>
              <w:jc w:val="right"/>
              <w:rPr>
                <w:rFonts w:ascii="Calibri" w:eastAsia="Calibri" w:hAnsi="Calibri" w:cs="Calibri"/>
                <w:color w:val="000000"/>
                <w:sz w:val="18"/>
                <w:szCs w:val="18"/>
              </w:rPr>
            </w:pPr>
            <w:r>
              <w:rPr>
                <w:rFonts w:ascii="Calibri" w:eastAsia="Calibri" w:hAnsi="Calibri" w:cs="Calibri"/>
                <w:color w:val="000000"/>
                <w:sz w:val="18"/>
                <w:szCs w:val="18"/>
              </w:rPr>
              <w:t>1</w:t>
            </w:r>
          </w:p>
        </w:tc>
        <w:tc>
          <w:tcPr>
            <w:tcW w:w="1594" w:type="dxa"/>
            <w:tcBorders>
              <w:top w:val="nil"/>
              <w:left w:val="nil"/>
              <w:bottom w:val="single" w:sz="8" w:space="0" w:color="000000"/>
              <w:right w:val="single" w:sz="4" w:space="0" w:color="000000"/>
            </w:tcBorders>
            <w:shd w:val="clear" w:color="auto" w:fill="D9D9D9" w:themeFill="background1" w:themeFillShade="D9"/>
            <w:vAlign w:val="center"/>
          </w:tcPr>
          <w:p w:rsidR="00AF0356" w:rsidRPr="00207642" w:rsidP="00933227" w14:paraId="405FA3B5" w14:textId="79F0455B">
            <w:pPr>
              <w:widowControl/>
              <w:jc w:val="right"/>
              <w:rPr>
                <w:rFonts w:ascii="Calibri" w:eastAsia="Calibri" w:hAnsi="Calibri" w:cs="Calibri"/>
                <w:color w:val="000000"/>
                <w:sz w:val="18"/>
                <w:szCs w:val="18"/>
              </w:rPr>
            </w:pPr>
            <w:r>
              <w:rPr>
                <w:rFonts w:ascii="Calibri" w:eastAsia="Calibri" w:hAnsi="Calibri" w:cs="Calibri"/>
                <w:color w:val="000000"/>
                <w:sz w:val="18"/>
                <w:szCs w:val="18"/>
              </w:rPr>
              <w:t>1</w:t>
            </w:r>
          </w:p>
        </w:tc>
        <w:tc>
          <w:tcPr>
            <w:tcW w:w="1838" w:type="dxa"/>
            <w:tcBorders>
              <w:top w:val="nil"/>
              <w:left w:val="nil"/>
              <w:bottom w:val="single" w:sz="8" w:space="0" w:color="000000"/>
              <w:right w:val="single" w:sz="4" w:space="0" w:color="000000"/>
            </w:tcBorders>
            <w:shd w:val="clear" w:color="auto" w:fill="D9D9D9" w:themeFill="background1" w:themeFillShade="D9"/>
            <w:vAlign w:val="center"/>
          </w:tcPr>
          <w:p w:rsidR="00DB26BA" w:rsidRPr="00DB26BA" w:rsidP="00933227" w14:paraId="41F0383F" w14:textId="003FDA75">
            <w:pPr>
              <w:widowControl/>
              <w:jc w:val="center"/>
              <w:rPr>
                <w:rFonts w:ascii="Calibri" w:eastAsia="Calibri" w:hAnsi="Calibri" w:cs="Calibri"/>
                <w:color w:val="000000"/>
                <w:sz w:val="18"/>
                <w:szCs w:val="18"/>
              </w:rPr>
            </w:pPr>
            <w:r w:rsidRPr="00DB26BA">
              <w:rPr>
                <w:rFonts w:ascii="Calibri" w:eastAsia="Calibri" w:hAnsi="Calibri" w:cs="Calibri"/>
                <w:color w:val="000000"/>
                <w:sz w:val="18"/>
                <w:szCs w:val="18"/>
              </w:rPr>
              <w:t>$505</w:t>
            </w:r>
          </w:p>
          <w:p w:rsidR="00DB26BA" w:rsidRPr="00DB26BA" w:rsidP="00933227" w14:paraId="37AA9B4F" w14:textId="4B7110F1">
            <w:pPr>
              <w:widowControl/>
              <w:jc w:val="center"/>
              <w:rPr>
                <w:rFonts w:ascii="Calibri" w:eastAsia="Calibri" w:hAnsi="Calibri" w:cs="Calibri"/>
                <w:color w:val="000000"/>
                <w:sz w:val="18"/>
                <w:szCs w:val="18"/>
              </w:rPr>
            </w:pPr>
            <w:r w:rsidRPr="00DB26BA">
              <w:rPr>
                <w:rFonts w:ascii="Calibri" w:eastAsia="Calibri" w:hAnsi="Calibri" w:cs="Calibri"/>
                <w:color w:val="000000"/>
                <w:sz w:val="18"/>
                <w:szCs w:val="18"/>
              </w:rPr>
              <w:t>(Operating costs</w:t>
            </w:r>
            <w:r w:rsidRPr="00CC7304" w:rsidR="00CC7304">
              <w:rPr>
                <w:rFonts w:ascii="Calibri" w:eastAsia="Calibri" w:hAnsi="Calibri" w:cs="Calibri"/>
                <w:color w:val="000000"/>
                <w:sz w:val="18"/>
                <w:szCs w:val="18"/>
                <w:vertAlign w:val="superscript"/>
              </w:rPr>
              <w:t>2</w:t>
            </w:r>
            <w:r w:rsidRPr="00DB26BA">
              <w:rPr>
                <w:rFonts w:ascii="Calibri" w:eastAsia="Calibri" w:hAnsi="Calibri" w:cs="Calibri"/>
                <w:color w:val="000000"/>
                <w:sz w:val="18"/>
                <w:szCs w:val="18"/>
              </w:rPr>
              <w:t xml:space="preserve"> - $5</w:t>
            </w:r>
          </w:p>
          <w:p w:rsidR="00AF0356" w:rsidRPr="00207642" w:rsidP="00933227" w14:paraId="30182B33" w14:textId="5D597D77">
            <w:pPr>
              <w:widowControl/>
              <w:jc w:val="center"/>
              <w:rPr>
                <w:rFonts w:ascii="Calibri" w:eastAsia="Calibri" w:hAnsi="Calibri" w:cs="Calibri"/>
                <w:color w:val="000000"/>
                <w:sz w:val="18"/>
                <w:szCs w:val="18"/>
              </w:rPr>
            </w:pPr>
            <w:r w:rsidRPr="00DB26BA">
              <w:rPr>
                <w:rFonts w:ascii="Calibri" w:eastAsia="Calibri" w:hAnsi="Calibri" w:cs="Calibri"/>
                <w:color w:val="000000"/>
                <w:sz w:val="18"/>
                <w:szCs w:val="18"/>
              </w:rPr>
              <w:t>Attorney - $500</w:t>
            </w:r>
            <w:r w:rsidR="00CC766D">
              <w:rPr>
                <w:rFonts w:ascii="Calibri" w:eastAsia="Calibri" w:hAnsi="Calibri" w:cs="Calibri"/>
                <w:color w:val="000000"/>
                <w:sz w:val="18"/>
                <w:szCs w:val="18"/>
                <w:vertAlign w:val="superscript"/>
              </w:rPr>
              <w:t>3</w:t>
            </w:r>
            <w:r w:rsidRPr="00DB26BA">
              <w:rPr>
                <w:rFonts w:ascii="Calibri" w:eastAsia="Calibri" w:hAnsi="Calibri" w:cs="Calibri"/>
                <w:color w:val="000000"/>
                <w:sz w:val="18"/>
                <w:szCs w:val="18"/>
              </w:rPr>
              <w:t>)</w:t>
            </w:r>
          </w:p>
        </w:tc>
        <w:tc>
          <w:tcPr>
            <w:tcW w:w="1720" w:type="dxa"/>
            <w:tcBorders>
              <w:top w:val="nil"/>
              <w:left w:val="nil"/>
              <w:bottom w:val="single" w:sz="8" w:space="0" w:color="000000"/>
              <w:right w:val="single" w:sz="8" w:space="0" w:color="000000"/>
            </w:tcBorders>
            <w:shd w:val="clear" w:color="auto" w:fill="D9D9D9" w:themeFill="background1" w:themeFillShade="D9"/>
            <w:vAlign w:val="center"/>
          </w:tcPr>
          <w:p w:rsidR="00AF0356" w:rsidRPr="00207642" w:rsidP="00933227" w14:paraId="2A3E1234" w14:textId="489DA0EA">
            <w:pPr>
              <w:widowControl/>
              <w:jc w:val="right"/>
              <w:rPr>
                <w:rFonts w:ascii="Calibri" w:eastAsia="Calibri" w:hAnsi="Calibri" w:cs="Calibri"/>
                <w:color w:val="000000"/>
                <w:sz w:val="18"/>
                <w:szCs w:val="18"/>
              </w:rPr>
            </w:pPr>
            <w:r>
              <w:rPr>
                <w:rFonts w:ascii="Calibri" w:eastAsia="Calibri" w:hAnsi="Calibri" w:cs="Calibri"/>
                <w:color w:val="000000"/>
                <w:sz w:val="18"/>
                <w:szCs w:val="18"/>
              </w:rPr>
              <w:t>$</w:t>
            </w:r>
            <w:r w:rsidR="008B762E">
              <w:rPr>
                <w:rFonts w:ascii="Calibri" w:eastAsia="Calibri" w:hAnsi="Calibri" w:cs="Calibri"/>
                <w:color w:val="000000"/>
                <w:sz w:val="18"/>
                <w:szCs w:val="18"/>
              </w:rPr>
              <w:t>505</w:t>
            </w:r>
          </w:p>
        </w:tc>
      </w:tr>
      <w:tr w14:paraId="04C750B4" w14:textId="77777777" w:rsidTr="00933227">
        <w:tblPrEx>
          <w:tblW w:w="0" w:type="auto"/>
          <w:jc w:val="center"/>
          <w:tblLayout w:type="fixed"/>
          <w:tblLook w:val="0400"/>
        </w:tblPrEx>
        <w:trPr>
          <w:trHeight w:val="297"/>
          <w:jc w:val="center"/>
        </w:trPr>
        <w:tc>
          <w:tcPr>
            <w:tcW w:w="4278" w:type="dxa"/>
            <w:gridSpan w:val="2"/>
            <w:tcBorders>
              <w:top w:val="single" w:sz="8" w:space="0" w:color="000000"/>
              <w:left w:val="single" w:sz="8" w:space="0" w:color="000000"/>
              <w:bottom w:val="single" w:sz="8" w:space="0" w:color="000000"/>
              <w:right w:val="single" w:sz="4" w:space="0" w:color="000000"/>
            </w:tcBorders>
            <w:shd w:val="clear" w:color="auto" w:fill="DDEBF7"/>
            <w:vAlign w:val="center"/>
          </w:tcPr>
          <w:p w:rsidR="00AF0356" w:rsidRPr="00207642" w:rsidP="00933227" w14:paraId="671F83CE" w14:textId="77777777">
            <w:pPr>
              <w:widowControl/>
              <w:jc w:val="right"/>
              <w:rPr>
                <w:rFonts w:ascii="Calibri" w:eastAsia="Calibri" w:hAnsi="Calibri" w:cs="Calibri"/>
                <w:b/>
                <w:color w:val="000000"/>
                <w:sz w:val="18"/>
                <w:szCs w:val="18"/>
              </w:rPr>
            </w:pPr>
            <w:r w:rsidRPr="00207642">
              <w:rPr>
                <w:rFonts w:ascii="Calibri" w:eastAsia="Calibri" w:hAnsi="Calibri" w:cs="Calibri"/>
                <w:b/>
                <w:color w:val="000000"/>
                <w:sz w:val="18"/>
                <w:szCs w:val="18"/>
              </w:rPr>
              <w:t>TOTALS</w:t>
            </w:r>
          </w:p>
        </w:tc>
        <w:tc>
          <w:tcPr>
            <w:tcW w:w="1765" w:type="dxa"/>
            <w:tcBorders>
              <w:top w:val="single" w:sz="8" w:space="0" w:color="000000"/>
              <w:left w:val="nil"/>
              <w:bottom w:val="single" w:sz="8" w:space="0" w:color="000000"/>
              <w:right w:val="single" w:sz="4" w:space="0" w:color="000000"/>
            </w:tcBorders>
            <w:shd w:val="clear" w:color="auto" w:fill="DDEBF7"/>
            <w:vAlign w:val="center"/>
          </w:tcPr>
          <w:p w:rsidR="00AF0356" w:rsidRPr="00857035" w:rsidP="00933227" w14:paraId="3F10572B" w14:textId="0A9AA5C6">
            <w:pPr>
              <w:widowControl/>
              <w:jc w:val="right"/>
              <w:rPr>
                <w:rFonts w:ascii="Calibri" w:eastAsia="Calibri" w:hAnsi="Calibri" w:cs="Calibri"/>
                <w:b/>
                <w:color w:val="000000"/>
                <w:sz w:val="18"/>
                <w:szCs w:val="18"/>
              </w:rPr>
            </w:pPr>
            <w:r w:rsidRPr="00857035">
              <w:rPr>
                <w:rFonts w:ascii="Calibri" w:eastAsia="Calibri" w:hAnsi="Calibri" w:cs="Calibri"/>
                <w:b/>
                <w:color w:val="000000"/>
                <w:sz w:val="18"/>
                <w:szCs w:val="18"/>
              </w:rPr>
              <w:t>875</w:t>
            </w:r>
            <w:r w:rsidRPr="00857035" w:rsidR="00636E4F">
              <w:rPr>
                <w:rFonts w:ascii="Calibri" w:eastAsia="Calibri" w:hAnsi="Calibri" w:cs="Calibri"/>
                <w:b/>
                <w:color w:val="000000"/>
                <w:sz w:val="18"/>
                <w:szCs w:val="18"/>
                <w:vertAlign w:val="superscript"/>
              </w:rPr>
              <w:t>5</w:t>
            </w:r>
            <w:r w:rsidRPr="00857035">
              <w:rPr>
                <w:rFonts w:ascii="Calibri" w:eastAsia="Calibri" w:hAnsi="Calibri" w:cs="Calibri"/>
                <w:b/>
                <w:color w:val="000000"/>
                <w:sz w:val="18"/>
                <w:szCs w:val="18"/>
              </w:rPr>
              <w:t> </w:t>
            </w:r>
          </w:p>
        </w:tc>
        <w:tc>
          <w:tcPr>
            <w:tcW w:w="1765" w:type="dxa"/>
            <w:tcBorders>
              <w:top w:val="single" w:sz="8" w:space="0" w:color="000000"/>
              <w:left w:val="nil"/>
              <w:bottom w:val="single" w:sz="8" w:space="0" w:color="000000"/>
              <w:right w:val="single" w:sz="4" w:space="0" w:color="000000"/>
            </w:tcBorders>
            <w:shd w:val="clear" w:color="auto" w:fill="000000" w:themeFill="text1"/>
            <w:vAlign w:val="center"/>
          </w:tcPr>
          <w:p w:rsidR="00AF0356" w:rsidRPr="00857035" w:rsidP="00933227" w14:paraId="70ECE496" w14:textId="77777777">
            <w:pPr>
              <w:widowControl/>
              <w:jc w:val="right"/>
              <w:rPr>
                <w:rFonts w:ascii="Calibri" w:eastAsia="Calibri" w:hAnsi="Calibri" w:cs="Calibri"/>
                <w:b/>
                <w:color w:val="000000"/>
                <w:sz w:val="18"/>
                <w:szCs w:val="18"/>
              </w:rPr>
            </w:pPr>
            <w:r w:rsidRPr="00857035">
              <w:rPr>
                <w:rFonts w:ascii="Calibri" w:eastAsia="Calibri" w:hAnsi="Calibri" w:cs="Calibri"/>
                <w:b/>
                <w:color w:val="000000"/>
                <w:sz w:val="18"/>
                <w:szCs w:val="18"/>
              </w:rPr>
              <w:t> </w:t>
            </w:r>
          </w:p>
        </w:tc>
        <w:tc>
          <w:tcPr>
            <w:tcW w:w="1594" w:type="dxa"/>
            <w:tcBorders>
              <w:top w:val="single" w:sz="8" w:space="0" w:color="000000"/>
              <w:left w:val="nil"/>
              <w:bottom w:val="single" w:sz="8" w:space="0" w:color="000000"/>
              <w:right w:val="single" w:sz="4" w:space="0" w:color="000000"/>
            </w:tcBorders>
            <w:shd w:val="clear" w:color="auto" w:fill="DDEBF7"/>
            <w:vAlign w:val="center"/>
          </w:tcPr>
          <w:p w:rsidR="00AF0356" w:rsidRPr="00857035" w:rsidP="00857035" w14:paraId="4B0A31C6" w14:textId="434C1530">
            <w:pPr>
              <w:widowControl/>
              <w:jc w:val="right"/>
              <w:rPr>
                <w:rFonts w:ascii="Calibri" w:eastAsia="Calibri" w:hAnsi="Calibri" w:cs="Calibri"/>
                <w:b/>
                <w:color w:val="000000"/>
                <w:sz w:val="18"/>
                <w:szCs w:val="18"/>
              </w:rPr>
            </w:pPr>
            <w:r w:rsidRPr="00857035">
              <w:rPr>
                <w:rFonts w:ascii="Calibri" w:eastAsia="Calibri" w:hAnsi="Calibri" w:cs="Calibri"/>
                <w:b/>
                <w:color w:val="000000"/>
                <w:sz w:val="18"/>
                <w:szCs w:val="18"/>
              </w:rPr>
              <w:t>111,</w:t>
            </w:r>
            <w:r w:rsidRPr="00857035" w:rsidR="00857035">
              <w:rPr>
                <w:rFonts w:ascii="Calibri" w:eastAsia="Calibri" w:hAnsi="Calibri" w:cs="Calibri"/>
                <w:b/>
                <w:color w:val="000000"/>
                <w:sz w:val="18"/>
                <w:szCs w:val="18"/>
              </w:rPr>
              <w:t xml:space="preserve">193   </w:t>
            </w:r>
          </w:p>
        </w:tc>
        <w:tc>
          <w:tcPr>
            <w:tcW w:w="1838" w:type="dxa"/>
            <w:tcBorders>
              <w:top w:val="single" w:sz="8" w:space="0" w:color="000000"/>
              <w:left w:val="nil"/>
              <w:bottom w:val="single" w:sz="8" w:space="0" w:color="000000"/>
              <w:right w:val="single" w:sz="4" w:space="0" w:color="000000"/>
            </w:tcBorders>
            <w:shd w:val="clear" w:color="auto" w:fill="000000" w:themeFill="text1"/>
            <w:vAlign w:val="center"/>
          </w:tcPr>
          <w:p w:rsidR="00AF0356" w:rsidRPr="00857035" w:rsidP="00933227" w14:paraId="61244654" w14:textId="77777777">
            <w:pPr>
              <w:widowControl/>
              <w:jc w:val="right"/>
              <w:rPr>
                <w:rFonts w:ascii="Calibri" w:eastAsia="Calibri" w:hAnsi="Calibri" w:cs="Calibri"/>
                <w:b/>
                <w:color w:val="000000"/>
                <w:sz w:val="18"/>
                <w:szCs w:val="18"/>
              </w:rPr>
            </w:pPr>
            <w:r w:rsidRPr="00857035">
              <w:rPr>
                <w:rFonts w:ascii="Calibri" w:eastAsia="Calibri" w:hAnsi="Calibri" w:cs="Calibri"/>
                <w:b/>
                <w:color w:val="000000"/>
                <w:sz w:val="18"/>
                <w:szCs w:val="18"/>
              </w:rPr>
              <w:t> </w:t>
            </w:r>
          </w:p>
        </w:tc>
        <w:tc>
          <w:tcPr>
            <w:tcW w:w="1720" w:type="dxa"/>
            <w:tcBorders>
              <w:top w:val="single" w:sz="8" w:space="0" w:color="000000"/>
              <w:left w:val="nil"/>
              <w:bottom w:val="single" w:sz="8" w:space="0" w:color="000000"/>
              <w:right w:val="single" w:sz="8" w:space="0" w:color="000000"/>
            </w:tcBorders>
            <w:shd w:val="clear" w:color="auto" w:fill="DDEBF7"/>
            <w:vAlign w:val="center"/>
          </w:tcPr>
          <w:p w:rsidR="00AF0356" w:rsidRPr="00857035" w:rsidP="00933227" w14:paraId="47AAF6B5" w14:textId="09DA52EB">
            <w:pPr>
              <w:widowControl/>
              <w:jc w:val="right"/>
              <w:rPr>
                <w:rFonts w:ascii="Calibri" w:eastAsia="Calibri" w:hAnsi="Calibri" w:cs="Calibri"/>
                <w:b/>
                <w:color w:val="000000"/>
                <w:sz w:val="18"/>
                <w:szCs w:val="18"/>
              </w:rPr>
            </w:pPr>
            <w:r w:rsidRPr="00857035">
              <w:rPr>
                <w:rFonts w:ascii="Calibri" w:eastAsia="Calibri" w:hAnsi="Calibri" w:cs="Calibri"/>
                <w:b/>
                <w:color w:val="000000"/>
                <w:sz w:val="18"/>
                <w:szCs w:val="18"/>
              </w:rPr>
              <w:t>$</w:t>
            </w:r>
            <w:r w:rsidRPr="00857035" w:rsidR="001E6E54">
              <w:rPr>
                <w:rFonts w:ascii="Calibri" w:eastAsia="Calibri" w:hAnsi="Calibri" w:cs="Calibri"/>
                <w:b/>
                <w:color w:val="000000"/>
                <w:sz w:val="18"/>
                <w:szCs w:val="18"/>
              </w:rPr>
              <w:t>1,702</w:t>
            </w:r>
            <w:r w:rsidRPr="00857035">
              <w:rPr>
                <w:rFonts w:ascii="Calibri" w:eastAsia="Calibri" w:hAnsi="Calibri" w:cs="Calibri"/>
                <w:b/>
                <w:color w:val="000000"/>
                <w:sz w:val="18"/>
                <w:szCs w:val="18"/>
              </w:rPr>
              <w:t xml:space="preserve">  </w:t>
            </w:r>
          </w:p>
        </w:tc>
      </w:tr>
    </w:tbl>
    <w:p w:rsidR="001C54E3" w:rsidRPr="00636E4F" w:rsidP="00636E4F" w14:paraId="348AA84D" w14:textId="541E91F4">
      <w:pPr>
        <w:autoSpaceDE w:val="0"/>
        <w:autoSpaceDN w:val="0"/>
        <w:adjustRightInd w:val="0"/>
        <w:spacing w:before="60"/>
        <w:rPr>
          <w:rFonts w:asciiTheme="minorHAnsi" w:hAnsiTheme="minorHAnsi" w:cstheme="minorHAnsi"/>
          <w:sz w:val="18"/>
          <w:szCs w:val="18"/>
        </w:rPr>
      </w:pPr>
      <w:r w:rsidRPr="00636E4F">
        <w:rPr>
          <w:rFonts w:asciiTheme="minorHAnsi" w:hAnsiTheme="minorHAnsi" w:cstheme="minorHAnsi"/>
          <w:sz w:val="18"/>
          <w:szCs w:val="18"/>
          <w:vertAlign w:val="superscript"/>
        </w:rPr>
        <w:t>1</w:t>
      </w:r>
      <w:r w:rsidR="00636E4F">
        <w:rPr>
          <w:rFonts w:asciiTheme="minorHAnsi" w:hAnsiTheme="minorHAnsi" w:cstheme="minorHAnsi"/>
          <w:sz w:val="18"/>
          <w:szCs w:val="18"/>
          <w:vertAlign w:val="superscript"/>
        </w:rPr>
        <w:t xml:space="preserve"> </w:t>
      </w:r>
      <w:r w:rsidRPr="00636E4F" w:rsidR="007204D0">
        <w:rPr>
          <w:rFonts w:asciiTheme="minorHAnsi" w:hAnsiTheme="minorHAnsi" w:cstheme="minorHAnsi"/>
          <w:sz w:val="18"/>
          <w:szCs w:val="18"/>
        </w:rPr>
        <w:t xml:space="preserve">Most </w:t>
      </w:r>
      <w:r w:rsidRPr="00636E4F">
        <w:rPr>
          <w:rFonts w:asciiTheme="minorHAnsi" w:hAnsiTheme="minorHAnsi" w:cstheme="minorHAnsi"/>
          <w:sz w:val="18"/>
          <w:szCs w:val="18"/>
        </w:rPr>
        <w:t xml:space="preserve">of these information collections </w:t>
      </w:r>
      <w:r w:rsidRPr="00636E4F" w:rsidR="00362B96">
        <w:rPr>
          <w:rFonts w:asciiTheme="minorHAnsi" w:hAnsiTheme="minorHAnsi" w:cstheme="minorHAnsi"/>
          <w:sz w:val="18"/>
          <w:szCs w:val="18"/>
        </w:rPr>
        <w:t>are</w:t>
      </w:r>
      <w:r w:rsidRPr="00636E4F">
        <w:rPr>
          <w:rFonts w:asciiTheme="minorHAnsi" w:hAnsiTheme="minorHAnsi" w:cstheme="minorHAnsi"/>
          <w:sz w:val="18"/>
          <w:szCs w:val="18"/>
        </w:rPr>
        <w:t xml:space="preserve"> submitted by email </w:t>
      </w:r>
      <w:r w:rsidRPr="00636E4F" w:rsidR="00362B96">
        <w:rPr>
          <w:rFonts w:asciiTheme="minorHAnsi" w:hAnsiTheme="minorHAnsi" w:cstheme="minorHAnsi"/>
          <w:sz w:val="18"/>
          <w:szCs w:val="18"/>
        </w:rPr>
        <w:t xml:space="preserve">or online </w:t>
      </w:r>
      <w:r w:rsidRPr="00636E4F">
        <w:rPr>
          <w:rFonts w:asciiTheme="minorHAnsi" w:hAnsiTheme="minorHAnsi" w:cstheme="minorHAnsi"/>
          <w:sz w:val="18"/>
          <w:szCs w:val="18"/>
        </w:rPr>
        <w:t xml:space="preserve">rather than </w:t>
      </w:r>
      <w:r w:rsidRPr="00636E4F" w:rsidR="00362B96">
        <w:rPr>
          <w:rFonts w:asciiTheme="minorHAnsi" w:hAnsiTheme="minorHAnsi" w:cstheme="minorHAnsi"/>
          <w:sz w:val="18"/>
          <w:szCs w:val="18"/>
        </w:rPr>
        <w:t xml:space="preserve">by </w:t>
      </w:r>
      <w:r w:rsidRPr="00636E4F">
        <w:rPr>
          <w:rFonts w:asciiTheme="minorHAnsi" w:hAnsiTheme="minorHAnsi" w:cstheme="minorHAnsi"/>
          <w:sz w:val="18"/>
          <w:szCs w:val="18"/>
        </w:rPr>
        <w:t>fax</w:t>
      </w:r>
      <w:r w:rsidRPr="00636E4F" w:rsidR="007204D0">
        <w:rPr>
          <w:rFonts w:asciiTheme="minorHAnsi" w:hAnsiTheme="minorHAnsi" w:cstheme="minorHAnsi"/>
          <w:sz w:val="18"/>
          <w:szCs w:val="18"/>
        </w:rPr>
        <w:t xml:space="preserve"> or mail</w:t>
      </w:r>
      <w:r w:rsidRPr="00636E4F">
        <w:rPr>
          <w:rFonts w:asciiTheme="minorHAnsi" w:hAnsiTheme="minorHAnsi" w:cstheme="minorHAnsi"/>
          <w:sz w:val="18"/>
          <w:szCs w:val="18"/>
        </w:rPr>
        <w:t xml:space="preserve">; so, although fax </w:t>
      </w:r>
      <w:r w:rsidRPr="00636E4F" w:rsidR="007204D0">
        <w:rPr>
          <w:rFonts w:asciiTheme="minorHAnsi" w:hAnsiTheme="minorHAnsi" w:cstheme="minorHAnsi"/>
          <w:sz w:val="18"/>
          <w:szCs w:val="18"/>
        </w:rPr>
        <w:t xml:space="preserve">and mail </w:t>
      </w:r>
      <w:r w:rsidRPr="00636E4F" w:rsidR="00362B96">
        <w:rPr>
          <w:rFonts w:asciiTheme="minorHAnsi" w:hAnsiTheme="minorHAnsi" w:cstheme="minorHAnsi"/>
          <w:sz w:val="18"/>
          <w:szCs w:val="18"/>
        </w:rPr>
        <w:t>may be</w:t>
      </w:r>
      <w:r w:rsidRPr="00636E4F">
        <w:rPr>
          <w:rFonts w:asciiTheme="minorHAnsi" w:hAnsiTheme="minorHAnsi" w:cstheme="minorHAnsi"/>
          <w:sz w:val="18"/>
          <w:szCs w:val="18"/>
        </w:rPr>
        <w:t xml:space="preserve"> an option, we do not expect any submissions by fax</w:t>
      </w:r>
      <w:r w:rsidRPr="00636E4F" w:rsidR="007204D0">
        <w:rPr>
          <w:rFonts w:asciiTheme="minorHAnsi" w:hAnsiTheme="minorHAnsi" w:cstheme="minorHAnsi"/>
          <w:sz w:val="18"/>
          <w:szCs w:val="18"/>
        </w:rPr>
        <w:t xml:space="preserve"> or mail</w:t>
      </w:r>
      <w:r w:rsidRPr="00636E4F">
        <w:rPr>
          <w:rFonts w:asciiTheme="minorHAnsi" w:hAnsiTheme="minorHAnsi" w:cstheme="minorHAnsi"/>
          <w:sz w:val="18"/>
          <w:szCs w:val="18"/>
        </w:rPr>
        <w:t xml:space="preserve">. Therefore, the miscellaneous costs for information collections expected to be submitted </w:t>
      </w:r>
      <w:r w:rsidRPr="00636E4F" w:rsidR="00362B96">
        <w:rPr>
          <w:rFonts w:asciiTheme="minorHAnsi" w:hAnsiTheme="minorHAnsi" w:cstheme="minorHAnsi"/>
          <w:sz w:val="18"/>
          <w:szCs w:val="18"/>
        </w:rPr>
        <w:t>by email or online</w:t>
      </w:r>
      <w:r w:rsidRPr="00636E4F" w:rsidR="007204D0">
        <w:rPr>
          <w:rFonts w:asciiTheme="minorHAnsi" w:hAnsiTheme="minorHAnsi" w:cstheme="minorHAnsi"/>
          <w:sz w:val="18"/>
          <w:szCs w:val="18"/>
        </w:rPr>
        <w:t xml:space="preserve"> </w:t>
      </w:r>
      <w:r w:rsidRPr="00636E4F">
        <w:rPr>
          <w:rFonts w:asciiTheme="minorHAnsi" w:hAnsiTheme="minorHAnsi" w:cstheme="minorHAnsi"/>
          <w:sz w:val="18"/>
          <w:szCs w:val="18"/>
        </w:rPr>
        <w:t xml:space="preserve">are estimated to be $0. </w:t>
      </w:r>
    </w:p>
    <w:p w:rsidR="00CC7304" w:rsidRPr="00636E4F" w:rsidP="00636E4F" w14:paraId="1A1F1BED" w14:textId="7CD73274">
      <w:pPr>
        <w:widowControl/>
        <w:spacing w:before="60"/>
        <w:rPr>
          <w:rFonts w:asciiTheme="minorHAnsi" w:hAnsiTheme="minorHAnsi" w:cstheme="minorHAnsi"/>
          <w:sz w:val="18"/>
          <w:szCs w:val="18"/>
        </w:rPr>
      </w:pPr>
      <w:r w:rsidRPr="00636E4F">
        <w:rPr>
          <w:rFonts w:asciiTheme="minorHAnsi" w:hAnsiTheme="minorHAnsi" w:cstheme="minorHAnsi"/>
          <w:color w:val="000000"/>
          <w:sz w:val="18"/>
          <w:szCs w:val="18"/>
          <w:vertAlign w:val="superscript"/>
        </w:rPr>
        <w:t xml:space="preserve">2 </w:t>
      </w:r>
      <w:r w:rsidRPr="00636E4F">
        <w:rPr>
          <w:rFonts w:asciiTheme="minorHAnsi" w:hAnsiTheme="minorHAnsi" w:cstheme="minorHAnsi"/>
          <w:color w:val="000000"/>
          <w:sz w:val="18"/>
          <w:szCs w:val="18"/>
        </w:rPr>
        <w:t>Operating costs account for the typical inclusive general office services packages that include expenses for email, fax, copying, mailing, printing, and internet.</w:t>
      </w:r>
    </w:p>
    <w:p w:rsidR="00CC766D" w:rsidRPr="00636E4F" w:rsidP="00636E4F" w14:paraId="5563BDBA" w14:textId="11E14B10">
      <w:pPr>
        <w:widowControl/>
        <w:autoSpaceDE w:val="0"/>
        <w:autoSpaceDN w:val="0"/>
        <w:spacing w:before="60"/>
        <w:rPr>
          <w:rFonts w:asciiTheme="minorHAnsi" w:hAnsiTheme="minorHAnsi" w:cstheme="minorHAnsi"/>
          <w:sz w:val="18"/>
          <w:szCs w:val="18"/>
        </w:rPr>
      </w:pPr>
      <w:r w:rsidRPr="00636E4F">
        <w:rPr>
          <w:rFonts w:asciiTheme="minorHAnsi" w:hAnsiTheme="minorHAnsi" w:cstheme="minorHAnsi"/>
          <w:sz w:val="18"/>
          <w:szCs w:val="18"/>
          <w:vertAlign w:val="superscript"/>
        </w:rPr>
        <w:t>3</w:t>
      </w:r>
      <w:r w:rsidRPr="00636E4F">
        <w:rPr>
          <w:rFonts w:asciiTheme="minorHAnsi" w:hAnsiTheme="minorHAnsi" w:cstheme="minorHAnsi"/>
          <w:sz w:val="18"/>
          <w:szCs w:val="18"/>
        </w:rPr>
        <w:t xml:space="preserve"> 4 hours of attorney time at $125 per hour</w:t>
      </w:r>
    </w:p>
    <w:p w:rsidR="004A2D88" w:rsidRPr="00636E4F" w:rsidP="00636E4F" w14:paraId="65E06F39" w14:textId="3378EBE8">
      <w:pPr>
        <w:pBdr>
          <w:top w:val="nil"/>
          <w:left w:val="nil"/>
          <w:bottom w:val="nil"/>
          <w:right w:val="nil"/>
          <w:between w:val="nil"/>
        </w:pBdr>
        <w:spacing w:before="60"/>
        <w:rPr>
          <w:rFonts w:asciiTheme="minorHAnsi" w:hAnsiTheme="minorHAnsi" w:cstheme="minorHAnsi"/>
          <w:color w:val="000000"/>
          <w:sz w:val="18"/>
          <w:szCs w:val="18"/>
        </w:rPr>
      </w:pPr>
      <w:r w:rsidRPr="00636E4F">
        <w:rPr>
          <w:rFonts w:asciiTheme="minorHAnsi" w:hAnsiTheme="minorHAnsi" w:cstheme="minorHAnsi"/>
          <w:sz w:val="18"/>
          <w:szCs w:val="18"/>
          <w:vertAlign w:val="superscript"/>
        </w:rPr>
        <w:t>5</w:t>
      </w:r>
      <w:r w:rsidRPr="00636E4F">
        <w:rPr>
          <w:rFonts w:asciiTheme="minorHAnsi" w:hAnsiTheme="minorHAnsi" w:cstheme="minorHAnsi"/>
          <w:sz w:val="18"/>
          <w:szCs w:val="18"/>
        </w:rPr>
        <w:t xml:space="preserve"> </w:t>
      </w:r>
      <w:r w:rsidRPr="00636E4F" w:rsidR="00F4573D">
        <w:rPr>
          <w:rFonts w:asciiTheme="minorHAnsi" w:hAnsiTheme="minorHAnsi" w:cstheme="minorHAnsi"/>
          <w:sz w:val="18"/>
          <w:szCs w:val="18"/>
        </w:rPr>
        <w:t xml:space="preserve">Total respondents includes unique </w:t>
      </w:r>
      <w:r w:rsidRPr="00636E4F">
        <w:rPr>
          <w:rFonts w:asciiTheme="minorHAnsi" w:hAnsiTheme="minorHAnsi" w:cstheme="minorHAnsi"/>
          <w:sz w:val="18"/>
          <w:szCs w:val="18"/>
        </w:rPr>
        <w:t>respondents</w:t>
      </w:r>
      <w:r w:rsidRPr="00636E4F" w:rsidR="00F4573D">
        <w:rPr>
          <w:rFonts w:asciiTheme="minorHAnsi" w:hAnsiTheme="minorHAnsi" w:cstheme="minorHAnsi"/>
          <w:sz w:val="18"/>
          <w:szCs w:val="18"/>
        </w:rPr>
        <w:t xml:space="preserve"> only.</w:t>
      </w:r>
      <w:r w:rsidRPr="00636E4F">
        <w:rPr>
          <w:rFonts w:asciiTheme="minorHAnsi" w:hAnsiTheme="minorHAnsi" w:cstheme="minorHAnsi"/>
          <w:color w:val="000000"/>
          <w:sz w:val="18"/>
          <w:szCs w:val="18"/>
        </w:rPr>
        <w:t xml:space="preserve"> Some </w:t>
      </w:r>
      <w:r w:rsidRPr="00636E4F">
        <w:rPr>
          <w:rFonts w:asciiTheme="minorHAnsi" w:hAnsiTheme="minorHAnsi" w:cstheme="minorHAnsi"/>
          <w:color w:val="000000"/>
          <w:sz w:val="18"/>
          <w:szCs w:val="18"/>
        </w:rPr>
        <w:t>respondents submit more than one instrument in this collection; therefore</w:t>
      </w:r>
      <w:r w:rsidRPr="00636E4F">
        <w:rPr>
          <w:rFonts w:asciiTheme="minorHAnsi" w:hAnsiTheme="minorHAnsi" w:cstheme="minorHAnsi"/>
          <w:color w:val="000000"/>
          <w:sz w:val="18"/>
          <w:szCs w:val="18"/>
        </w:rPr>
        <w:t xml:space="preserve">, the number of unique respondents is used to show the estimated annual number of separate participants who are expected to submit information during the 3-year renewal period for this </w:t>
      </w:r>
      <w:r w:rsidRPr="00636E4F">
        <w:rPr>
          <w:rFonts w:asciiTheme="minorHAnsi" w:hAnsiTheme="minorHAnsi" w:cstheme="minorHAnsi"/>
          <w:color w:val="000000"/>
          <w:sz w:val="18"/>
          <w:szCs w:val="18"/>
        </w:rPr>
        <w:t>information collection</w:t>
      </w:r>
      <w:r w:rsidRPr="00636E4F">
        <w:rPr>
          <w:rFonts w:asciiTheme="minorHAnsi" w:hAnsiTheme="minorHAnsi" w:cstheme="minorHAnsi"/>
          <w:color w:val="000000"/>
          <w:sz w:val="18"/>
          <w:szCs w:val="18"/>
        </w:rPr>
        <w:t>.</w:t>
      </w:r>
    </w:p>
    <w:p w:rsidR="00F4573D" w:rsidRPr="00F4573D" w:rsidP="00F4573D" w14:paraId="0C1F2964" w14:textId="4658760A">
      <w:pPr>
        <w:rPr>
          <w:szCs w:val="20"/>
        </w:rPr>
      </w:pPr>
    </w:p>
    <w:p w:rsidR="0003274B" w:rsidP="00570FF7" w14:paraId="37C4859F" w14:textId="77777777">
      <w:pPr>
        <w:pBdr>
          <w:top w:val="nil"/>
          <w:left w:val="nil"/>
          <w:bottom w:val="nil"/>
          <w:right w:val="nil"/>
          <w:between w:val="nil"/>
        </w:pBdr>
        <w:spacing w:after="160"/>
        <w:rPr>
          <w:b/>
          <w:color w:val="000000"/>
        </w:rPr>
      </w:pPr>
    </w:p>
    <w:p w:rsidR="00D54824" w:rsidP="00570FF7" w14:paraId="1EC7BE2E" w14:textId="1789A00E">
      <w:pPr>
        <w:spacing w:after="160"/>
        <w:rPr>
          <w:b/>
        </w:rPr>
      </w:pPr>
    </w:p>
    <w:p w:rsidR="00631502" w:rsidP="00570FF7" w14:paraId="2126FF14" w14:textId="77777777">
      <w:pPr>
        <w:pBdr>
          <w:top w:val="nil"/>
          <w:left w:val="nil"/>
          <w:bottom w:val="nil"/>
          <w:right w:val="nil"/>
          <w:between w:val="nil"/>
        </w:pBdr>
        <w:spacing w:after="160"/>
        <w:rPr>
          <w:b/>
          <w:color w:val="000000"/>
        </w:rPr>
        <w:sectPr w:rsidSect="0091739C">
          <w:pgSz w:w="15840" w:h="12240" w:orient="landscape"/>
          <w:pgMar w:top="1440" w:right="1440" w:bottom="1440" w:left="1440" w:header="0" w:footer="720" w:gutter="0"/>
          <w:cols w:space="720"/>
          <w:docGrid w:linePitch="326"/>
        </w:sectPr>
      </w:pPr>
    </w:p>
    <w:p w:rsidR="00D54824" w:rsidP="008E4CBC" w14:paraId="404F0CEB" w14:textId="77777777">
      <w:pPr>
        <w:numPr>
          <w:ilvl w:val="0"/>
          <w:numId w:val="1"/>
        </w:numPr>
        <w:pBdr>
          <w:top w:val="nil"/>
          <w:left w:val="nil"/>
          <w:bottom w:val="nil"/>
          <w:right w:val="nil"/>
          <w:between w:val="nil"/>
        </w:pBdr>
        <w:tabs>
          <w:tab w:val="left" w:pos="360"/>
        </w:tabs>
        <w:spacing w:after="16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92F38" w:rsidRPr="003559BB" w:rsidP="00892F38" w14:paraId="66D099FA" w14:textId="283B0DA2">
      <w:pPr>
        <w:spacing w:before="120"/>
      </w:pPr>
      <w:r w:rsidRPr="00F05CB1">
        <w:rPr>
          <w:color w:val="000000"/>
        </w:rPr>
        <w:t xml:space="preserve">Federal government costs are based on one </w:t>
      </w:r>
      <w:r>
        <w:rPr>
          <w:color w:val="000000"/>
        </w:rPr>
        <w:t>ZP</w:t>
      </w:r>
      <w:r w:rsidR="00C45A7D">
        <w:rPr>
          <w:color w:val="000000"/>
        </w:rPr>
        <w:t>-</w:t>
      </w:r>
      <w:r>
        <w:rPr>
          <w:color w:val="000000"/>
        </w:rPr>
        <w:t>5, one ZP</w:t>
      </w:r>
      <w:r w:rsidR="00C45A7D">
        <w:rPr>
          <w:color w:val="000000"/>
        </w:rPr>
        <w:t>-</w:t>
      </w:r>
      <w:r>
        <w:rPr>
          <w:color w:val="000000"/>
        </w:rPr>
        <w:t>4, one ZP</w:t>
      </w:r>
      <w:r w:rsidR="00C45A7D">
        <w:rPr>
          <w:color w:val="000000"/>
        </w:rPr>
        <w:t>-</w:t>
      </w:r>
      <w:r>
        <w:rPr>
          <w:color w:val="000000"/>
        </w:rPr>
        <w:t>3, one ZP</w:t>
      </w:r>
      <w:r w:rsidR="00C45A7D">
        <w:rPr>
          <w:color w:val="000000"/>
        </w:rPr>
        <w:t>-</w:t>
      </w:r>
      <w:r>
        <w:rPr>
          <w:color w:val="000000"/>
        </w:rPr>
        <w:t>2, and on</w:t>
      </w:r>
      <w:r w:rsidR="0074176C">
        <w:rPr>
          <w:color w:val="000000"/>
        </w:rPr>
        <w:t>e</w:t>
      </w:r>
      <w:r>
        <w:rPr>
          <w:color w:val="000000"/>
        </w:rPr>
        <w:t xml:space="preserve"> GS</w:t>
      </w:r>
      <w:r w:rsidR="00C45A7D">
        <w:rPr>
          <w:color w:val="000000"/>
        </w:rPr>
        <w:t>-</w:t>
      </w:r>
      <w:r>
        <w:rPr>
          <w:color w:val="000000"/>
        </w:rPr>
        <w:t xml:space="preserve">14. </w:t>
      </w:r>
      <w:r w:rsidRPr="00F05CB1">
        <w:rPr>
          <w:color w:val="000000"/>
        </w:rPr>
        <w:t xml:space="preserve">The fully loaded salary </w:t>
      </w:r>
      <w:r w:rsidR="00B21F5F">
        <w:rPr>
          <w:color w:val="000000"/>
        </w:rPr>
        <w:t xml:space="preserve">is based on the 2023 salary and </w:t>
      </w:r>
      <w:r w:rsidRPr="00F05CB1">
        <w:rPr>
          <w:color w:val="000000"/>
        </w:rPr>
        <w:t xml:space="preserve">includes 52 percent of the salary to account for benefits and other overhead costs. </w:t>
      </w:r>
      <w:r>
        <w:rPr>
          <w:color w:val="000000"/>
        </w:rPr>
        <w:t xml:space="preserve">For example, </w:t>
      </w:r>
      <w:r w:rsidR="00B21F5F">
        <w:rPr>
          <w:color w:val="000000"/>
        </w:rPr>
        <w:t xml:space="preserve">for a capped out </w:t>
      </w:r>
      <w:r>
        <w:rPr>
          <w:color w:val="000000"/>
        </w:rPr>
        <w:t>ZP</w:t>
      </w:r>
      <w:r w:rsidR="00B21F5F">
        <w:rPr>
          <w:color w:val="000000"/>
        </w:rPr>
        <w:t>-</w:t>
      </w:r>
      <w:r>
        <w:rPr>
          <w:color w:val="000000"/>
        </w:rPr>
        <w:t xml:space="preserve">2 </w:t>
      </w:r>
      <w:r w:rsidR="00B21F5F">
        <w:rPr>
          <w:color w:val="000000"/>
        </w:rPr>
        <w:t>step 3</w:t>
      </w:r>
      <w:r>
        <w:rPr>
          <w:color w:val="000000"/>
        </w:rPr>
        <w:t xml:space="preserve">, </w:t>
      </w:r>
      <w:r w:rsidR="00B21F5F">
        <w:rPr>
          <w:color w:val="000000"/>
        </w:rPr>
        <w:t xml:space="preserve"> </w:t>
      </w:r>
      <w:r>
        <w:rPr>
          <w:color w:val="000000"/>
        </w:rPr>
        <w:t xml:space="preserve"> </w:t>
      </w:r>
      <w:r w:rsidRPr="00F05CB1">
        <w:rPr>
          <w:color w:val="000000"/>
        </w:rPr>
        <w:t>$</w:t>
      </w:r>
      <w:r w:rsidR="00B21F5F">
        <w:rPr>
          <w:color w:val="000000"/>
        </w:rPr>
        <w:t>92,174</w:t>
      </w:r>
      <w:r w:rsidRPr="00F05CB1">
        <w:rPr>
          <w:color w:val="000000"/>
        </w:rPr>
        <w:t xml:space="preserve"> * 1.52 = $</w:t>
      </w:r>
      <w:r w:rsidR="00B21F5F">
        <w:rPr>
          <w:color w:val="000000"/>
        </w:rPr>
        <w:t>140,104</w:t>
      </w:r>
      <w:r w:rsidRPr="00F05CB1">
        <w:rPr>
          <w:color w:val="000000"/>
        </w:rPr>
        <w:t xml:space="preserve"> loaded salary.</w:t>
      </w:r>
      <w:r>
        <w:rPr>
          <w:color w:val="000000"/>
        </w:rPr>
        <w:t xml:space="preserve"> </w:t>
      </w:r>
      <w:r>
        <w:t xml:space="preserve">The grade and step are </w:t>
      </w:r>
      <w:r w:rsidRPr="003559BB">
        <w:rPr>
          <w:rFonts w:eastAsia="Batang"/>
        </w:rPr>
        <w:t xml:space="preserve">from </w:t>
      </w:r>
      <w:r>
        <w:rPr>
          <w:rFonts w:eastAsia="Batang"/>
        </w:rPr>
        <w:t xml:space="preserve">the </w:t>
      </w:r>
      <w:r w:rsidRPr="003559BB">
        <w:rPr>
          <w:rFonts w:eastAsia="Batang"/>
        </w:rPr>
        <w:t xml:space="preserve">Department of </w:t>
      </w:r>
      <w:r w:rsidRPr="003559BB">
        <w:rPr>
          <w:rFonts w:eastAsia="Batang"/>
          <w:color w:val="212121"/>
          <w:shd w:val="clear" w:color="auto" w:fill="FFFFFF"/>
        </w:rPr>
        <w:t>Commerce Alte</w:t>
      </w:r>
      <w:r>
        <w:rPr>
          <w:rFonts w:eastAsia="Batang"/>
          <w:color w:val="212121"/>
          <w:shd w:val="clear" w:color="auto" w:fill="FFFFFF"/>
        </w:rPr>
        <w:t>rnative Personnel System (CAPS) pay t</w:t>
      </w:r>
      <w:r w:rsidRPr="003559BB">
        <w:rPr>
          <w:rFonts w:eastAsia="Batang"/>
          <w:color w:val="212121"/>
          <w:shd w:val="clear" w:color="auto" w:fill="FFFFFF"/>
        </w:rPr>
        <w:t>ables (</w:t>
      </w:r>
      <w:hyperlink r:id="rId50" w:history="1">
        <w:r w:rsidRPr="003559BB">
          <w:rPr>
            <w:rStyle w:val="Hyperlink"/>
            <w:rFonts w:eastAsia="Batang"/>
            <w:shd w:val="clear" w:color="auto" w:fill="FFFFFF"/>
          </w:rPr>
          <w:t>https://www.commerce.gov/hr/practitioners/caps/pay-administration</w:t>
        </w:r>
      </w:hyperlink>
      <w:r w:rsidRPr="003559BB">
        <w:rPr>
          <w:rFonts w:eastAsia="Batang"/>
          <w:color w:val="212121"/>
          <w:shd w:val="clear" w:color="auto" w:fill="FFFFFF"/>
        </w:rPr>
        <w:t xml:space="preserve">). </w:t>
      </w:r>
      <w:r>
        <w:rPr>
          <w:rFonts w:eastAsia="Batang"/>
          <w:color w:val="212121"/>
          <w:shd w:val="clear" w:color="auto" w:fill="FFFFFF"/>
        </w:rPr>
        <w:t>The g</w:t>
      </w:r>
      <w:r w:rsidRPr="003559BB">
        <w:rPr>
          <w:rFonts w:eastAsia="Batang"/>
          <w:color w:val="212121"/>
          <w:shd w:val="clear" w:color="auto" w:fill="FFFFFF"/>
        </w:rPr>
        <w:t xml:space="preserve">eneral schedule grade equivalent </w:t>
      </w:r>
      <w:r>
        <w:rPr>
          <w:rFonts w:eastAsia="Batang"/>
          <w:color w:val="212121"/>
          <w:shd w:val="clear" w:color="auto" w:fill="FFFFFF"/>
        </w:rPr>
        <w:t xml:space="preserve">for CAPS </w:t>
      </w:r>
      <w:r w:rsidRPr="003559BB">
        <w:rPr>
          <w:rFonts w:eastAsia="Batang"/>
          <w:color w:val="212121"/>
          <w:shd w:val="clear" w:color="auto" w:fill="FFFFFF"/>
        </w:rPr>
        <w:t>is included in parentheses.</w:t>
      </w:r>
    </w:p>
    <w:p w:rsidR="00EB07E3" w:rsidP="00925EEA" w14:paraId="42C7BAF2" w14:textId="438C7BE0">
      <w:pPr>
        <w:pBdr>
          <w:top w:val="nil"/>
          <w:left w:val="nil"/>
          <w:bottom w:val="nil"/>
          <w:right w:val="nil"/>
          <w:between w:val="nil"/>
        </w:pBdr>
        <w:rPr>
          <w:b/>
          <w:color w:val="000000"/>
        </w:rPr>
      </w:pPr>
    </w:p>
    <w:tbl>
      <w:tblPr>
        <w:tblStyle w:val="a2"/>
        <w:tblW w:w="9456" w:type="dxa"/>
        <w:jc w:val="center"/>
        <w:tblLayout w:type="fixed"/>
        <w:tblLook w:val="0400"/>
      </w:tblPr>
      <w:tblGrid>
        <w:gridCol w:w="2618"/>
        <w:gridCol w:w="1285"/>
        <w:gridCol w:w="1308"/>
        <w:gridCol w:w="1285"/>
        <w:gridCol w:w="1468"/>
        <w:gridCol w:w="1492"/>
      </w:tblGrid>
      <w:tr w14:paraId="1087E2BA" w14:textId="77777777" w:rsidTr="00FD5B05">
        <w:tblPrEx>
          <w:tblW w:w="9456" w:type="dxa"/>
          <w:jc w:val="center"/>
          <w:tblLayout w:type="fixed"/>
          <w:tblLook w:val="0400"/>
        </w:tblPrEx>
        <w:trPr>
          <w:trHeight w:val="701"/>
          <w:jc w:val="center"/>
        </w:trPr>
        <w:tc>
          <w:tcPr>
            <w:tcW w:w="2618" w:type="dxa"/>
            <w:tcBorders>
              <w:top w:val="single" w:sz="8" w:space="0" w:color="000000"/>
              <w:left w:val="single" w:sz="8" w:space="0" w:color="000000"/>
              <w:bottom w:val="nil"/>
              <w:right w:val="single" w:sz="8" w:space="0" w:color="000000"/>
            </w:tcBorders>
            <w:shd w:val="clear" w:color="auto" w:fill="BDD7EE"/>
            <w:vAlign w:val="center"/>
          </w:tcPr>
          <w:p w:rsidR="00D54824" w:rsidRPr="002115C9" w:rsidP="00925EEA" w14:paraId="5633BA81" w14:textId="77777777">
            <w:pPr>
              <w:widowControl/>
              <w:jc w:val="center"/>
              <w:rPr>
                <w:rFonts w:ascii="Calibri" w:eastAsia="Calibri" w:hAnsi="Calibri" w:cs="Calibri"/>
                <w:b/>
                <w:color w:val="000000"/>
                <w:sz w:val="18"/>
                <w:szCs w:val="18"/>
              </w:rPr>
            </w:pPr>
            <w:r w:rsidRPr="002115C9">
              <w:rPr>
                <w:rFonts w:ascii="Calibri" w:eastAsia="Calibri" w:hAnsi="Calibri" w:cs="Calibri"/>
                <w:b/>
                <w:color w:val="000000"/>
                <w:sz w:val="18"/>
                <w:szCs w:val="18"/>
              </w:rPr>
              <w:t>Cost Descriptions</w:t>
            </w:r>
          </w:p>
        </w:tc>
        <w:tc>
          <w:tcPr>
            <w:tcW w:w="1285" w:type="dxa"/>
            <w:tcBorders>
              <w:top w:val="single" w:sz="8" w:space="0" w:color="000000"/>
              <w:left w:val="nil"/>
              <w:bottom w:val="nil"/>
              <w:right w:val="single" w:sz="8" w:space="0" w:color="000000"/>
            </w:tcBorders>
            <w:shd w:val="clear" w:color="auto" w:fill="BDD7EE"/>
            <w:vAlign w:val="center"/>
          </w:tcPr>
          <w:p w:rsidR="00D54824" w:rsidRPr="002115C9" w:rsidP="00925EEA" w14:paraId="1986C640" w14:textId="21901A4D">
            <w:pPr>
              <w:widowControl/>
              <w:jc w:val="center"/>
              <w:rPr>
                <w:rFonts w:ascii="Calibri" w:eastAsia="Calibri" w:hAnsi="Calibri" w:cs="Calibri"/>
                <w:b/>
                <w:color w:val="000000"/>
                <w:sz w:val="18"/>
                <w:szCs w:val="18"/>
              </w:rPr>
            </w:pPr>
            <w:r w:rsidRPr="002115C9">
              <w:rPr>
                <w:rFonts w:ascii="Calibri" w:eastAsia="Calibri" w:hAnsi="Calibri" w:cs="Calibri"/>
                <w:b/>
                <w:color w:val="000000"/>
                <w:sz w:val="18"/>
                <w:szCs w:val="18"/>
              </w:rPr>
              <w:t>Grade/Step</w:t>
            </w:r>
            <w:r w:rsidRPr="00FD5B05" w:rsidR="00FD5B05">
              <w:rPr>
                <w:rFonts w:ascii="Calibri" w:eastAsia="Calibri" w:hAnsi="Calibri" w:cs="Calibri"/>
                <w:b/>
                <w:color w:val="000000"/>
                <w:sz w:val="18"/>
                <w:szCs w:val="18"/>
                <w:vertAlign w:val="superscript"/>
              </w:rPr>
              <w:t>1</w:t>
            </w:r>
          </w:p>
        </w:tc>
        <w:tc>
          <w:tcPr>
            <w:tcW w:w="1308" w:type="dxa"/>
            <w:tcBorders>
              <w:top w:val="single" w:sz="8" w:space="0" w:color="000000"/>
              <w:left w:val="nil"/>
              <w:bottom w:val="nil"/>
              <w:right w:val="single" w:sz="8" w:space="0" w:color="000000"/>
            </w:tcBorders>
            <w:shd w:val="clear" w:color="auto" w:fill="BDD7EE"/>
            <w:vAlign w:val="center"/>
          </w:tcPr>
          <w:p w:rsidR="00D54824" w:rsidRPr="002115C9" w:rsidP="00925EEA" w14:paraId="6270417E" w14:textId="66ADE31E">
            <w:pPr>
              <w:widowControl/>
              <w:jc w:val="center"/>
              <w:rPr>
                <w:rFonts w:ascii="Calibri" w:eastAsia="Calibri" w:hAnsi="Calibri" w:cs="Calibri"/>
                <w:b/>
                <w:color w:val="000000"/>
                <w:sz w:val="18"/>
                <w:szCs w:val="18"/>
              </w:rPr>
            </w:pPr>
            <w:r w:rsidRPr="002115C9">
              <w:rPr>
                <w:rFonts w:ascii="Calibri" w:eastAsia="Calibri" w:hAnsi="Calibri" w:cs="Calibri"/>
                <w:b/>
                <w:color w:val="000000"/>
                <w:sz w:val="18"/>
                <w:szCs w:val="18"/>
              </w:rPr>
              <w:t>Loaded Salary /Cost</w:t>
            </w:r>
          </w:p>
        </w:tc>
        <w:tc>
          <w:tcPr>
            <w:tcW w:w="1285" w:type="dxa"/>
            <w:tcBorders>
              <w:top w:val="single" w:sz="8" w:space="0" w:color="000000"/>
              <w:left w:val="nil"/>
              <w:bottom w:val="nil"/>
              <w:right w:val="single" w:sz="8" w:space="0" w:color="000000"/>
            </w:tcBorders>
            <w:shd w:val="clear" w:color="auto" w:fill="BDD7EE"/>
            <w:vAlign w:val="center"/>
          </w:tcPr>
          <w:p w:rsidR="00D54824" w:rsidRPr="002115C9" w:rsidP="00925EEA" w14:paraId="078D5A1D" w14:textId="77777777">
            <w:pPr>
              <w:widowControl/>
              <w:jc w:val="center"/>
              <w:rPr>
                <w:rFonts w:ascii="Calibri" w:eastAsia="Calibri" w:hAnsi="Calibri" w:cs="Calibri"/>
                <w:b/>
                <w:color w:val="000000"/>
                <w:sz w:val="18"/>
                <w:szCs w:val="18"/>
              </w:rPr>
            </w:pPr>
            <w:r w:rsidRPr="002115C9">
              <w:rPr>
                <w:rFonts w:ascii="Calibri" w:eastAsia="Calibri" w:hAnsi="Calibri" w:cs="Calibri"/>
                <w:b/>
                <w:color w:val="000000"/>
                <w:sz w:val="18"/>
                <w:szCs w:val="18"/>
              </w:rPr>
              <w:t>% of Effort</w:t>
            </w:r>
          </w:p>
        </w:tc>
        <w:tc>
          <w:tcPr>
            <w:tcW w:w="1468" w:type="dxa"/>
            <w:tcBorders>
              <w:top w:val="single" w:sz="8" w:space="0" w:color="000000"/>
              <w:left w:val="nil"/>
              <w:bottom w:val="nil"/>
              <w:right w:val="single" w:sz="8" w:space="0" w:color="000000"/>
            </w:tcBorders>
            <w:shd w:val="clear" w:color="auto" w:fill="BDD7EE"/>
            <w:vAlign w:val="center"/>
          </w:tcPr>
          <w:p w:rsidR="00D54824" w:rsidRPr="002115C9" w:rsidP="00925EEA" w14:paraId="54C6CE1F" w14:textId="77777777">
            <w:pPr>
              <w:widowControl/>
              <w:jc w:val="center"/>
              <w:rPr>
                <w:rFonts w:ascii="Calibri" w:eastAsia="Calibri" w:hAnsi="Calibri" w:cs="Calibri"/>
                <w:b/>
                <w:color w:val="000000"/>
                <w:sz w:val="18"/>
                <w:szCs w:val="18"/>
              </w:rPr>
            </w:pPr>
            <w:r w:rsidRPr="002115C9">
              <w:rPr>
                <w:rFonts w:ascii="Calibri" w:eastAsia="Calibri" w:hAnsi="Calibri" w:cs="Calibri"/>
                <w:b/>
                <w:color w:val="000000"/>
                <w:sz w:val="18"/>
                <w:szCs w:val="18"/>
              </w:rPr>
              <w:t>Fringe (if Applicable)</w:t>
            </w:r>
          </w:p>
        </w:tc>
        <w:tc>
          <w:tcPr>
            <w:tcW w:w="1492" w:type="dxa"/>
            <w:tcBorders>
              <w:top w:val="single" w:sz="8" w:space="0" w:color="000000"/>
              <w:left w:val="nil"/>
              <w:bottom w:val="nil"/>
              <w:right w:val="single" w:sz="8" w:space="0" w:color="000000"/>
            </w:tcBorders>
            <w:shd w:val="clear" w:color="auto" w:fill="BDD7EE"/>
            <w:vAlign w:val="center"/>
          </w:tcPr>
          <w:p w:rsidR="00D54824" w:rsidRPr="002115C9" w:rsidP="00925EEA" w14:paraId="69DE4EF4" w14:textId="77777777">
            <w:pPr>
              <w:widowControl/>
              <w:jc w:val="center"/>
              <w:rPr>
                <w:rFonts w:ascii="Calibri" w:eastAsia="Calibri" w:hAnsi="Calibri" w:cs="Calibri"/>
                <w:b/>
                <w:color w:val="000000"/>
                <w:sz w:val="18"/>
                <w:szCs w:val="18"/>
              </w:rPr>
            </w:pPr>
            <w:r w:rsidRPr="002115C9">
              <w:rPr>
                <w:rFonts w:ascii="Calibri" w:eastAsia="Calibri" w:hAnsi="Calibri" w:cs="Calibri"/>
                <w:b/>
                <w:color w:val="000000"/>
                <w:sz w:val="18"/>
                <w:szCs w:val="18"/>
              </w:rPr>
              <w:t>Total Cost to Government</w:t>
            </w:r>
          </w:p>
        </w:tc>
      </w:tr>
      <w:tr w14:paraId="08F49E5C" w14:textId="77777777" w:rsidTr="00FD5B05">
        <w:tblPrEx>
          <w:tblW w:w="9456" w:type="dxa"/>
          <w:jc w:val="center"/>
          <w:tblLayout w:type="fixed"/>
          <w:tblLook w:val="0400"/>
        </w:tblPrEx>
        <w:trPr>
          <w:trHeight w:val="490"/>
          <w:jc w:val="center"/>
        </w:trPr>
        <w:tc>
          <w:tcPr>
            <w:tcW w:w="26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5533E8" w:rsidRPr="002115C9" w:rsidP="005533E8" w14:paraId="4811A541" w14:textId="77777777">
            <w:pPr>
              <w:widowControl/>
              <w:rPr>
                <w:rFonts w:eastAsia="Calibri" w:asciiTheme="minorHAnsi" w:hAnsiTheme="minorHAnsi" w:cstheme="minorHAnsi"/>
                <w:b/>
                <w:color w:val="000000"/>
                <w:sz w:val="18"/>
                <w:szCs w:val="18"/>
              </w:rPr>
            </w:pPr>
            <w:r w:rsidRPr="002115C9">
              <w:rPr>
                <w:rFonts w:eastAsia="Calibri" w:asciiTheme="minorHAnsi" w:hAnsiTheme="minorHAnsi" w:cstheme="minorHAnsi"/>
                <w:b/>
                <w:color w:val="000000"/>
                <w:sz w:val="18"/>
                <w:szCs w:val="18"/>
              </w:rPr>
              <w:t>Federal Oversight</w:t>
            </w:r>
          </w:p>
        </w:tc>
        <w:tc>
          <w:tcPr>
            <w:tcW w:w="1285" w:type="dxa"/>
            <w:tcBorders>
              <w:top w:val="single" w:sz="4" w:space="0" w:color="000000"/>
              <w:left w:val="nil"/>
              <w:bottom w:val="single" w:sz="4" w:space="0" w:color="000000"/>
              <w:right w:val="single" w:sz="4" w:space="0" w:color="000000"/>
            </w:tcBorders>
            <w:shd w:val="clear" w:color="auto" w:fill="auto"/>
            <w:vAlign w:val="center"/>
          </w:tcPr>
          <w:p w:rsidR="005533E8" w:rsidRPr="002115C9" w:rsidP="0012284B" w14:paraId="4BD4EE1D" w14:textId="67B0F90E">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ZP</w:t>
            </w:r>
            <w:r w:rsidR="00C45A7D">
              <w:rPr>
                <w:rFonts w:eastAsia="Calibri" w:asciiTheme="minorHAnsi" w:hAnsiTheme="minorHAnsi" w:cstheme="minorHAnsi"/>
                <w:color w:val="000000"/>
                <w:sz w:val="18"/>
                <w:szCs w:val="18"/>
              </w:rPr>
              <w:t>-</w:t>
            </w:r>
            <w:r w:rsidRPr="002115C9">
              <w:rPr>
                <w:rFonts w:eastAsia="Calibri" w:asciiTheme="minorHAnsi" w:hAnsiTheme="minorHAnsi" w:cstheme="minorHAnsi"/>
                <w:color w:val="000000"/>
                <w:sz w:val="18"/>
                <w:szCs w:val="18"/>
              </w:rPr>
              <w:t>5</w:t>
            </w:r>
            <w:r w:rsidR="00963F8E">
              <w:rPr>
                <w:rFonts w:eastAsia="Calibri" w:asciiTheme="minorHAnsi" w:hAnsiTheme="minorHAnsi" w:cstheme="minorHAnsi"/>
                <w:color w:val="000000"/>
                <w:sz w:val="18"/>
                <w:szCs w:val="18"/>
              </w:rPr>
              <w:t xml:space="preserve"> step 3</w:t>
            </w:r>
          </w:p>
          <w:p w:rsidR="005533E8" w:rsidRPr="002115C9" w:rsidP="0012284B" w14:paraId="67FD847B" w14:textId="7C86C382">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(GS</w:t>
            </w:r>
            <w:r w:rsidR="00C43812">
              <w:rPr>
                <w:rFonts w:eastAsia="Calibri" w:asciiTheme="minorHAnsi" w:hAnsiTheme="minorHAnsi" w:cstheme="minorHAnsi"/>
                <w:color w:val="000000"/>
                <w:sz w:val="18"/>
                <w:szCs w:val="18"/>
              </w:rPr>
              <w:t xml:space="preserve"> </w:t>
            </w:r>
            <w:r w:rsidRPr="002115C9">
              <w:rPr>
                <w:rFonts w:eastAsia="Calibri" w:asciiTheme="minorHAnsi" w:hAnsiTheme="minorHAnsi" w:cstheme="minorHAnsi"/>
                <w:color w:val="000000"/>
                <w:sz w:val="18"/>
                <w:szCs w:val="18"/>
              </w:rPr>
              <w:t>1</w:t>
            </w:r>
            <w:r w:rsidR="006465D9">
              <w:rPr>
                <w:rFonts w:eastAsia="Calibri" w:asciiTheme="minorHAnsi" w:hAnsiTheme="minorHAnsi" w:cstheme="minorHAnsi"/>
                <w:color w:val="000000"/>
                <w:sz w:val="18"/>
                <w:szCs w:val="18"/>
              </w:rPr>
              <w:t>5</w:t>
            </w:r>
            <w:r w:rsidRPr="002115C9">
              <w:rPr>
                <w:rFonts w:eastAsia="Calibri" w:asciiTheme="minorHAnsi" w:hAnsiTheme="minorHAnsi" w:cstheme="minorHAnsi"/>
                <w:color w:val="000000"/>
                <w:sz w:val="18"/>
                <w:szCs w:val="18"/>
              </w:rPr>
              <w:t>)</w:t>
            </w:r>
          </w:p>
        </w:tc>
        <w:tc>
          <w:tcPr>
            <w:tcW w:w="1308" w:type="dxa"/>
            <w:tcBorders>
              <w:top w:val="single" w:sz="4" w:space="0" w:color="000000"/>
              <w:left w:val="nil"/>
              <w:bottom w:val="single" w:sz="4" w:space="0" w:color="000000"/>
              <w:right w:val="single" w:sz="4" w:space="0" w:color="000000"/>
            </w:tcBorders>
            <w:shd w:val="clear" w:color="auto" w:fill="auto"/>
            <w:vAlign w:val="center"/>
          </w:tcPr>
          <w:p w:rsidR="005533E8" w:rsidRPr="002115C9" w:rsidP="0012284B" w14:paraId="03D042AC" w14:textId="59075340">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r w:rsidRPr="006465D9" w:rsidR="006465D9">
              <w:rPr>
                <w:rFonts w:eastAsia="Calibri" w:asciiTheme="minorHAnsi" w:hAnsiTheme="minorHAnsi" w:cstheme="minorHAnsi"/>
                <w:color w:val="000000"/>
                <w:sz w:val="18"/>
                <w:szCs w:val="18"/>
              </w:rPr>
              <w:t>278,920</w:t>
            </w:r>
          </w:p>
        </w:tc>
        <w:tc>
          <w:tcPr>
            <w:tcW w:w="1285" w:type="dxa"/>
            <w:tcBorders>
              <w:top w:val="single" w:sz="4" w:space="0" w:color="000000"/>
              <w:left w:val="nil"/>
              <w:bottom w:val="single" w:sz="4" w:space="0" w:color="000000"/>
              <w:right w:val="single" w:sz="4" w:space="0" w:color="000000"/>
            </w:tcBorders>
            <w:shd w:val="clear" w:color="auto" w:fill="auto"/>
            <w:vAlign w:val="center"/>
          </w:tcPr>
          <w:p w:rsidR="005533E8" w:rsidRPr="002115C9" w:rsidP="0012284B" w14:paraId="679A67BF" w14:textId="585F0504">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1</w:t>
            </w:r>
            <w:r w:rsidRPr="002115C9" w:rsidR="008464DE">
              <w:rPr>
                <w:rFonts w:eastAsia="Calibri" w:asciiTheme="minorHAnsi" w:hAnsiTheme="minorHAnsi" w:cstheme="minorHAnsi"/>
                <w:color w:val="000000"/>
                <w:sz w:val="18"/>
                <w:szCs w:val="18"/>
              </w:rPr>
              <w:t>%</w:t>
            </w:r>
          </w:p>
        </w:tc>
        <w:tc>
          <w:tcPr>
            <w:tcW w:w="1468" w:type="dxa"/>
            <w:tcBorders>
              <w:top w:val="single" w:sz="4" w:space="0" w:color="000000"/>
              <w:left w:val="nil"/>
              <w:bottom w:val="single" w:sz="4" w:space="0" w:color="000000"/>
              <w:right w:val="single" w:sz="4" w:space="0" w:color="000000"/>
            </w:tcBorders>
            <w:shd w:val="clear" w:color="auto" w:fill="808080"/>
            <w:vAlign w:val="center"/>
          </w:tcPr>
          <w:p w:rsidR="005533E8" w:rsidRPr="002115C9" w:rsidP="005533E8" w14:paraId="298AEB1F" w14:textId="0E7FA812">
            <w:pPr>
              <w:widowControl/>
              <w:rPr>
                <w:rFonts w:eastAsia="Calibri" w:asciiTheme="minorHAnsi" w:hAnsiTheme="minorHAnsi" w:cstheme="minorHAnsi"/>
                <w:color w:val="000000"/>
                <w:sz w:val="18"/>
                <w:szCs w:val="18"/>
              </w:rPr>
            </w:pPr>
          </w:p>
        </w:tc>
        <w:tc>
          <w:tcPr>
            <w:tcW w:w="1492" w:type="dxa"/>
            <w:tcBorders>
              <w:top w:val="single" w:sz="4" w:space="0" w:color="000000"/>
              <w:left w:val="nil"/>
              <w:bottom w:val="single" w:sz="4" w:space="0" w:color="000000"/>
              <w:right w:val="single" w:sz="8" w:space="0" w:color="000000"/>
            </w:tcBorders>
            <w:shd w:val="clear" w:color="auto" w:fill="auto"/>
            <w:vAlign w:val="center"/>
          </w:tcPr>
          <w:p w:rsidR="005533E8" w:rsidRPr="002115C9" w:rsidP="0012284B" w14:paraId="516ACAD8" w14:textId="0911B65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r w:rsidR="006465D9">
              <w:rPr>
                <w:rFonts w:eastAsia="Calibri" w:asciiTheme="minorHAnsi" w:hAnsiTheme="minorHAnsi" w:cstheme="minorHAnsi"/>
                <w:color w:val="000000"/>
                <w:sz w:val="18"/>
                <w:szCs w:val="18"/>
              </w:rPr>
              <w:t>2,789</w:t>
            </w:r>
          </w:p>
        </w:tc>
      </w:tr>
      <w:tr w14:paraId="356DB0CF" w14:textId="77777777" w:rsidTr="00FD5B05">
        <w:tblPrEx>
          <w:tblW w:w="9456" w:type="dxa"/>
          <w:jc w:val="center"/>
          <w:tblLayout w:type="fixed"/>
          <w:tblLook w:val="0400"/>
        </w:tblPrEx>
        <w:trPr>
          <w:trHeight w:val="490"/>
          <w:jc w:val="center"/>
        </w:trPr>
        <w:tc>
          <w:tcPr>
            <w:tcW w:w="2618" w:type="dxa"/>
            <w:tcBorders>
              <w:top w:val="nil"/>
              <w:left w:val="single" w:sz="8" w:space="0" w:color="000000"/>
              <w:bottom w:val="single" w:sz="4" w:space="0" w:color="000000"/>
              <w:right w:val="single" w:sz="8" w:space="0" w:color="000000"/>
            </w:tcBorders>
            <w:shd w:val="clear" w:color="auto" w:fill="auto"/>
            <w:vAlign w:val="center"/>
          </w:tcPr>
          <w:p w:rsidR="005533E8" w:rsidRPr="002115C9" w:rsidP="005533E8" w14:paraId="2B6BD364" w14:textId="77777777">
            <w:pPr>
              <w:widowControl/>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Other Federal Positions</w:t>
            </w:r>
          </w:p>
        </w:tc>
        <w:tc>
          <w:tcPr>
            <w:tcW w:w="1285" w:type="dxa"/>
            <w:tcBorders>
              <w:top w:val="nil"/>
              <w:left w:val="nil"/>
              <w:bottom w:val="single" w:sz="4" w:space="0" w:color="000000"/>
              <w:right w:val="single" w:sz="4" w:space="0" w:color="000000"/>
            </w:tcBorders>
            <w:shd w:val="clear" w:color="auto" w:fill="auto"/>
            <w:vAlign w:val="center"/>
          </w:tcPr>
          <w:p w:rsidR="00676103" w:rsidRPr="002115C9" w:rsidP="0012284B" w14:paraId="0C226A93" w14:textId="3E4F95C2">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ZP</w:t>
            </w:r>
            <w:r w:rsidR="00C45A7D">
              <w:rPr>
                <w:rFonts w:eastAsia="Calibri" w:asciiTheme="minorHAnsi" w:hAnsiTheme="minorHAnsi" w:cstheme="minorHAnsi"/>
                <w:color w:val="000000"/>
                <w:sz w:val="18"/>
                <w:szCs w:val="18"/>
              </w:rPr>
              <w:t>-</w:t>
            </w:r>
            <w:r w:rsidRPr="002115C9">
              <w:rPr>
                <w:rFonts w:eastAsia="Calibri" w:asciiTheme="minorHAnsi" w:hAnsiTheme="minorHAnsi" w:cstheme="minorHAnsi"/>
                <w:color w:val="000000"/>
                <w:sz w:val="18"/>
                <w:szCs w:val="18"/>
              </w:rPr>
              <w:t>4</w:t>
            </w:r>
            <w:r w:rsidR="00C45A7D">
              <w:rPr>
                <w:rFonts w:eastAsia="Calibri" w:asciiTheme="minorHAnsi" w:hAnsiTheme="minorHAnsi" w:cstheme="minorHAnsi"/>
                <w:color w:val="000000"/>
                <w:sz w:val="18"/>
                <w:szCs w:val="18"/>
              </w:rPr>
              <w:t xml:space="preserve"> step 3</w:t>
            </w:r>
          </w:p>
          <w:p w:rsidR="005533E8" w:rsidRPr="002115C9" w:rsidP="0012284B" w14:paraId="62995DFF" w14:textId="3858E1A3">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(GS 13</w:t>
            </w:r>
            <w:r w:rsidR="00C45A7D">
              <w:rPr>
                <w:rFonts w:eastAsia="Calibri" w:asciiTheme="minorHAnsi" w:hAnsiTheme="minorHAnsi" w:cstheme="minorHAnsi"/>
                <w:color w:val="000000"/>
                <w:sz w:val="18"/>
                <w:szCs w:val="18"/>
              </w:rPr>
              <w:t>/14</w:t>
            </w:r>
            <w:r w:rsidRPr="002115C9">
              <w:rPr>
                <w:rFonts w:eastAsia="Calibri" w:asciiTheme="minorHAnsi" w:hAnsiTheme="minorHAnsi" w:cstheme="minorHAnsi"/>
                <w:color w:val="000000"/>
                <w:sz w:val="18"/>
                <w:szCs w:val="18"/>
              </w:rPr>
              <w:t>)</w:t>
            </w:r>
          </w:p>
        </w:tc>
        <w:tc>
          <w:tcPr>
            <w:tcW w:w="1308" w:type="dxa"/>
            <w:tcBorders>
              <w:top w:val="nil"/>
              <w:left w:val="nil"/>
              <w:bottom w:val="single" w:sz="4" w:space="0" w:color="000000"/>
              <w:right w:val="single" w:sz="4" w:space="0" w:color="000000"/>
            </w:tcBorders>
            <w:shd w:val="clear" w:color="auto" w:fill="auto"/>
            <w:vAlign w:val="center"/>
          </w:tcPr>
          <w:p w:rsidR="005533E8" w:rsidRPr="002115C9" w:rsidP="0012284B" w14:paraId="30B7E218" w14:textId="078DC7C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r w:rsidRPr="00E0540B" w:rsidR="00E0540B">
              <w:rPr>
                <w:rFonts w:eastAsia="Calibri" w:asciiTheme="minorHAnsi" w:hAnsiTheme="minorHAnsi" w:cstheme="minorHAnsi"/>
                <w:color w:val="000000"/>
                <w:sz w:val="18"/>
                <w:szCs w:val="18"/>
              </w:rPr>
              <w:t>259,245</w:t>
            </w:r>
          </w:p>
        </w:tc>
        <w:tc>
          <w:tcPr>
            <w:tcW w:w="1285" w:type="dxa"/>
            <w:tcBorders>
              <w:top w:val="nil"/>
              <w:left w:val="nil"/>
              <w:bottom w:val="single" w:sz="4" w:space="0" w:color="000000"/>
              <w:right w:val="single" w:sz="4" w:space="0" w:color="000000"/>
            </w:tcBorders>
            <w:shd w:val="clear" w:color="auto" w:fill="auto"/>
            <w:vAlign w:val="center"/>
          </w:tcPr>
          <w:p w:rsidR="005533E8" w:rsidRPr="002115C9" w:rsidP="0012284B" w14:paraId="1969801F" w14:textId="361A8F72">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5%</w:t>
            </w:r>
          </w:p>
        </w:tc>
        <w:tc>
          <w:tcPr>
            <w:tcW w:w="1468" w:type="dxa"/>
            <w:tcBorders>
              <w:top w:val="nil"/>
              <w:left w:val="nil"/>
              <w:bottom w:val="single" w:sz="4" w:space="0" w:color="000000"/>
              <w:right w:val="single" w:sz="4" w:space="0" w:color="000000"/>
            </w:tcBorders>
            <w:shd w:val="clear" w:color="auto" w:fill="808080"/>
            <w:vAlign w:val="center"/>
          </w:tcPr>
          <w:p w:rsidR="005533E8" w:rsidRPr="002115C9" w:rsidP="005533E8" w14:paraId="7F64F116" w14:textId="525F817F">
            <w:pPr>
              <w:widowControl/>
              <w:rPr>
                <w:rFonts w:eastAsia="Calibri" w:asciiTheme="minorHAnsi" w:hAnsiTheme="minorHAnsi" w:cstheme="minorHAnsi"/>
                <w:color w:val="000000"/>
                <w:sz w:val="18"/>
                <w:szCs w:val="18"/>
              </w:rPr>
            </w:pPr>
          </w:p>
        </w:tc>
        <w:tc>
          <w:tcPr>
            <w:tcW w:w="1492" w:type="dxa"/>
            <w:tcBorders>
              <w:top w:val="nil"/>
              <w:left w:val="nil"/>
              <w:bottom w:val="single" w:sz="4" w:space="0" w:color="000000"/>
              <w:right w:val="single" w:sz="8" w:space="0" w:color="000000"/>
            </w:tcBorders>
            <w:shd w:val="clear" w:color="auto" w:fill="auto"/>
            <w:vAlign w:val="center"/>
          </w:tcPr>
          <w:p w:rsidR="005533E8" w:rsidRPr="002115C9" w:rsidP="00E0540B" w14:paraId="5E81D24D" w14:textId="65360DC2">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r w:rsidR="00E0540B">
              <w:rPr>
                <w:rFonts w:eastAsia="Calibri" w:asciiTheme="minorHAnsi" w:hAnsiTheme="minorHAnsi" w:cstheme="minorHAnsi"/>
                <w:color w:val="000000"/>
                <w:sz w:val="18"/>
                <w:szCs w:val="18"/>
              </w:rPr>
              <w:t>12,962</w:t>
            </w:r>
          </w:p>
        </w:tc>
      </w:tr>
      <w:tr w14:paraId="0705A465" w14:textId="77777777" w:rsidTr="00FD5B05">
        <w:tblPrEx>
          <w:tblW w:w="9456" w:type="dxa"/>
          <w:jc w:val="center"/>
          <w:tblLayout w:type="fixed"/>
          <w:tblLook w:val="0400"/>
        </w:tblPrEx>
        <w:trPr>
          <w:trHeight w:val="490"/>
          <w:jc w:val="center"/>
        </w:trPr>
        <w:tc>
          <w:tcPr>
            <w:tcW w:w="2618" w:type="dxa"/>
            <w:tcBorders>
              <w:top w:val="nil"/>
              <w:left w:val="single" w:sz="8" w:space="0" w:color="000000"/>
              <w:bottom w:val="single" w:sz="4" w:space="0" w:color="000000"/>
              <w:right w:val="single" w:sz="8" w:space="0" w:color="000000"/>
            </w:tcBorders>
            <w:shd w:val="clear" w:color="auto" w:fill="auto"/>
            <w:vAlign w:val="center"/>
          </w:tcPr>
          <w:p w:rsidR="005533E8" w:rsidRPr="002115C9" w:rsidP="005533E8" w14:paraId="4C24D110" w14:textId="77777777">
            <w:pPr>
              <w:widowControl/>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 </w:t>
            </w:r>
          </w:p>
        </w:tc>
        <w:tc>
          <w:tcPr>
            <w:tcW w:w="1285" w:type="dxa"/>
            <w:tcBorders>
              <w:top w:val="nil"/>
              <w:left w:val="nil"/>
              <w:bottom w:val="single" w:sz="4" w:space="0" w:color="000000"/>
              <w:right w:val="single" w:sz="4" w:space="0" w:color="000000"/>
            </w:tcBorders>
            <w:shd w:val="clear" w:color="auto" w:fill="auto"/>
            <w:vAlign w:val="center"/>
          </w:tcPr>
          <w:p w:rsidR="00C234E2" w:rsidRPr="002115C9" w:rsidP="0012284B" w14:paraId="14CE1020" w14:textId="44029072">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ZP</w:t>
            </w:r>
            <w:r w:rsidR="00C45A7D">
              <w:rPr>
                <w:rFonts w:eastAsia="Calibri" w:asciiTheme="minorHAnsi" w:hAnsiTheme="minorHAnsi" w:cstheme="minorHAnsi"/>
                <w:color w:val="000000"/>
                <w:sz w:val="18"/>
                <w:szCs w:val="18"/>
              </w:rPr>
              <w:t>-</w:t>
            </w:r>
            <w:r w:rsidRPr="002115C9">
              <w:rPr>
                <w:rFonts w:eastAsia="Calibri" w:asciiTheme="minorHAnsi" w:hAnsiTheme="minorHAnsi" w:cstheme="minorHAnsi"/>
                <w:color w:val="000000"/>
                <w:sz w:val="18"/>
                <w:szCs w:val="18"/>
              </w:rPr>
              <w:t>3</w:t>
            </w:r>
            <w:r w:rsidR="00C45A7D">
              <w:rPr>
                <w:rFonts w:eastAsia="Calibri" w:asciiTheme="minorHAnsi" w:hAnsiTheme="minorHAnsi" w:cstheme="minorHAnsi"/>
                <w:color w:val="000000"/>
                <w:sz w:val="18"/>
                <w:szCs w:val="18"/>
              </w:rPr>
              <w:t xml:space="preserve"> step 3</w:t>
            </w:r>
          </w:p>
          <w:p w:rsidR="005533E8" w:rsidRPr="002115C9" w:rsidP="0012284B" w14:paraId="3B7520D0" w14:textId="086F24D0">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(GS</w:t>
            </w:r>
            <w:r w:rsidR="00C43812">
              <w:rPr>
                <w:rFonts w:eastAsia="Calibri" w:asciiTheme="minorHAnsi" w:hAnsiTheme="minorHAnsi" w:cstheme="minorHAnsi"/>
                <w:color w:val="000000"/>
                <w:sz w:val="18"/>
                <w:szCs w:val="18"/>
              </w:rPr>
              <w:t xml:space="preserve"> </w:t>
            </w:r>
            <w:r w:rsidRPr="002115C9">
              <w:rPr>
                <w:rFonts w:eastAsia="Calibri" w:asciiTheme="minorHAnsi" w:hAnsiTheme="minorHAnsi" w:cstheme="minorHAnsi"/>
                <w:color w:val="000000"/>
                <w:sz w:val="18"/>
                <w:szCs w:val="18"/>
              </w:rPr>
              <w:t>11/12)</w:t>
            </w:r>
          </w:p>
        </w:tc>
        <w:tc>
          <w:tcPr>
            <w:tcW w:w="1308" w:type="dxa"/>
            <w:tcBorders>
              <w:top w:val="nil"/>
              <w:left w:val="nil"/>
              <w:bottom w:val="single" w:sz="4" w:space="0" w:color="000000"/>
              <w:right w:val="single" w:sz="4" w:space="0" w:color="000000"/>
            </w:tcBorders>
            <w:shd w:val="clear" w:color="auto" w:fill="auto"/>
            <w:vAlign w:val="center"/>
          </w:tcPr>
          <w:p w:rsidR="005533E8" w:rsidRPr="002115C9" w:rsidP="00AD4620" w14:paraId="1778A8C7" w14:textId="65BABDF7">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r w:rsidR="00C5018F">
              <w:rPr>
                <w:rFonts w:eastAsia="Calibri" w:asciiTheme="minorHAnsi" w:hAnsiTheme="minorHAnsi" w:cstheme="minorHAnsi"/>
                <w:color w:val="000000"/>
                <w:sz w:val="18"/>
                <w:szCs w:val="18"/>
              </w:rPr>
              <w:t>184,495</w:t>
            </w:r>
          </w:p>
        </w:tc>
        <w:tc>
          <w:tcPr>
            <w:tcW w:w="1285" w:type="dxa"/>
            <w:tcBorders>
              <w:top w:val="nil"/>
              <w:left w:val="nil"/>
              <w:bottom w:val="single" w:sz="4" w:space="0" w:color="000000"/>
              <w:right w:val="single" w:sz="4" w:space="0" w:color="000000"/>
            </w:tcBorders>
            <w:shd w:val="clear" w:color="auto" w:fill="auto"/>
            <w:vAlign w:val="center"/>
          </w:tcPr>
          <w:p w:rsidR="005533E8" w:rsidRPr="002115C9" w:rsidP="0012284B" w14:paraId="0AEF8C46" w14:textId="70C31A8F">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25%</w:t>
            </w:r>
          </w:p>
        </w:tc>
        <w:tc>
          <w:tcPr>
            <w:tcW w:w="1468" w:type="dxa"/>
            <w:tcBorders>
              <w:top w:val="single" w:sz="4" w:space="0" w:color="000000"/>
              <w:left w:val="nil"/>
              <w:bottom w:val="single" w:sz="4" w:space="0" w:color="000000"/>
              <w:right w:val="single" w:sz="4" w:space="0" w:color="000000"/>
            </w:tcBorders>
            <w:shd w:val="clear" w:color="auto" w:fill="808080"/>
            <w:vAlign w:val="center"/>
          </w:tcPr>
          <w:p w:rsidR="005533E8" w:rsidRPr="002115C9" w:rsidP="005533E8" w14:paraId="22E512D4" w14:textId="34F7BF80">
            <w:pPr>
              <w:widowControl/>
              <w:rPr>
                <w:rFonts w:eastAsia="Calibri" w:asciiTheme="minorHAnsi" w:hAnsiTheme="minorHAnsi" w:cstheme="minorHAnsi"/>
                <w:color w:val="000000"/>
                <w:sz w:val="18"/>
                <w:szCs w:val="18"/>
              </w:rPr>
            </w:pPr>
          </w:p>
        </w:tc>
        <w:tc>
          <w:tcPr>
            <w:tcW w:w="1492" w:type="dxa"/>
            <w:tcBorders>
              <w:top w:val="nil"/>
              <w:left w:val="nil"/>
              <w:bottom w:val="single" w:sz="4" w:space="0" w:color="000000"/>
              <w:right w:val="single" w:sz="8" w:space="0" w:color="000000"/>
            </w:tcBorders>
            <w:shd w:val="clear" w:color="auto" w:fill="auto"/>
            <w:vAlign w:val="center"/>
          </w:tcPr>
          <w:p w:rsidR="005533E8" w:rsidRPr="002115C9" w:rsidP="0025556F" w14:paraId="491007BC" w14:textId="48169B8D">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r w:rsidR="0025556F">
              <w:rPr>
                <w:rFonts w:eastAsia="Calibri" w:asciiTheme="minorHAnsi" w:hAnsiTheme="minorHAnsi" w:cstheme="minorHAnsi"/>
                <w:color w:val="000000"/>
                <w:sz w:val="18"/>
                <w:szCs w:val="18"/>
              </w:rPr>
              <w:t>46,124</w:t>
            </w:r>
          </w:p>
        </w:tc>
      </w:tr>
      <w:tr w14:paraId="44FDE79A" w14:textId="77777777" w:rsidTr="00FD5B05">
        <w:tblPrEx>
          <w:tblW w:w="9456" w:type="dxa"/>
          <w:jc w:val="center"/>
          <w:tblLayout w:type="fixed"/>
          <w:tblLook w:val="0400"/>
        </w:tblPrEx>
        <w:trPr>
          <w:trHeight w:val="490"/>
          <w:jc w:val="center"/>
        </w:trPr>
        <w:tc>
          <w:tcPr>
            <w:tcW w:w="2618" w:type="dxa"/>
            <w:tcBorders>
              <w:top w:val="nil"/>
              <w:left w:val="single" w:sz="8" w:space="0" w:color="000000"/>
              <w:bottom w:val="single" w:sz="4" w:space="0" w:color="000000"/>
              <w:right w:val="single" w:sz="8" w:space="0" w:color="000000"/>
            </w:tcBorders>
            <w:shd w:val="clear" w:color="auto" w:fill="auto"/>
            <w:vAlign w:val="center"/>
          </w:tcPr>
          <w:p w:rsidR="001D7958" w:rsidRPr="002115C9" w:rsidP="005533E8" w14:paraId="24103C85" w14:textId="77777777">
            <w:pPr>
              <w:widowControl/>
              <w:rPr>
                <w:rFonts w:eastAsia="Calibri" w:asciiTheme="minorHAnsi" w:hAnsiTheme="minorHAnsi" w:cstheme="minorHAnsi"/>
                <w:color w:val="000000"/>
                <w:sz w:val="18"/>
                <w:szCs w:val="18"/>
              </w:rPr>
            </w:pPr>
          </w:p>
        </w:tc>
        <w:tc>
          <w:tcPr>
            <w:tcW w:w="1285" w:type="dxa"/>
            <w:tcBorders>
              <w:top w:val="nil"/>
              <w:left w:val="nil"/>
              <w:bottom w:val="single" w:sz="4" w:space="0" w:color="000000"/>
              <w:right w:val="single" w:sz="4" w:space="0" w:color="000000"/>
            </w:tcBorders>
            <w:shd w:val="clear" w:color="auto" w:fill="auto"/>
            <w:vAlign w:val="center"/>
          </w:tcPr>
          <w:p w:rsidR="002115C9" w:rsidRPr="002115C9" w:rsidP="0012284B" w14:paraId="7AB998D4" w14:textId="27831A58">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ZP</w:t>
            </w:r>
            <w:r w:rsidR="00C45A7D">
              <w:rPr>
                <w:rFonts w:eastAsia="Calibri" w:asciiTheme="minorHAnsi" w:hAnsiTheme="minorHAnsi" w:cstheme="minorHAnsi"/>
                <w:color w:val="000000"/>
                <w:sz w:val="18"/>
                <w:szCs w:val="18"/>
              </w:rPr>
              <w:t>-</w:t>
            </w:r>
            <w:r w:rsidRPr="002115C9">
              <w:rPr>
                <w:rFonts w:eastAsia="Calibri" w:asciiTheme="minorHAnsi" w:hAnsiTheme="minorHAnsi" w:cstheme="minorHAnsi"/>
                <w:color w:val="000000"/>
                <w:sz w:val="18"/>
                <w:szCs w:val="18"/>
              </w:rPr>
              <w:t xml:space="preserve">2 </w:t>
            </w:r>
            <w:r w:rsidR="00C45A7D">
              <w:rPr>
                <w:rFonts w:eastAsia="Calibri" w:asciiTheme="minorHAnsi" w:hAnsiTheme="minorHAnsi" w:cstheme="minorHAnsi"/>
                <w:color w:val="000000"/>
                <w:sz w:val="18"/>
                <w:szCs w:val="18"/>
              </w:rPr>
              <w:t>step 3</w:t>
            </w:r>
          </w:p>
          <w:p w:rsidR="001D7958" w:rsidRPr="002115C9" w:rsidP="0012284B" w14:paraId="1DEE7C7B" w14:textId="2E904ADB">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(GS</w:t>
            </w:r>
            <w:r w:rsidR="00C43812">
              <w:rPr>
                <w:rFonts w:eastAsia="Calibri" w:asciiTheme="minorHAnsi" w:hAnsiTheme="minorHAnsi" w:cstheme="minorHAnsi"/>
                <w:color w:val="000000"/>
                <w:sz w:val="18"/>
                <w:szCs w:val="18"/>
              </w:rPr>
              <w:t xml:space="preserve"> </w:t>
            </w:r>
            <w:r w:rsidRPr="002115C9">
              <w:rPr>
                <w:rFonts w:eastAsia="Calibri" w:asciiTheme="minorHAnsi" w:hAnsiTheme="minorHAnsi" w:cstheme="minorHAnsi"/>
                <w:color w:val="000000"/>
                <w:sz w:val="18"/>
                <w:szCs w:val="18"/>
              </w:rPr>
              <w:t>9/10)</w:t>
            </w:r>
          </w:p>
        </w:tc>
        <w:tc>
          <w:tcPr>
            <w:tcW w:w="1308" w:type="dxa"/>
            <w:tcBorders>
              <w:top w:val="nil"/>
              <w:left w:val="nil"/>
              <w:bottom w:val="single" w:sz="4" w:space="0" w:color="000000"/>
              <w:right w:val="single" w:sz="4" w:space="0" w:color="000000"/>
            </w:tcBorders>
            <w:shd w:val="clear" w:color="auto" w:fill="auto"/>
            <w:vAlign w:val="center"/>
          </w:tcPr>
          <w:p w:rsidR="001D7958" w:rsidRPr="002115C9" w:rsidP="00B21F5F" w14:paraId="612A3D12" w14:textId="265A3C80">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r w:rsidR="00B21F5F">
              <w:rPr>
                <w:rFonts w:eastAsia="Calibri" w:asciiTheme="minorHAnsi" w:hAnsiTheme="minorHAnsi" w:cstheme="minorHAnsi"/>
                <w:color w:val="000000"/>
                <w:sz w:val="18"/>
                <w:szCs w:val="18"/>
              </w:rPr>
              <w:t>140,104</w:t>
            </w:r>
          </w:p>
        </w:tc>
        <w:tc>
          <w:tcPr>
            <w:tcW w:w="1285" w:type="dxa"/>
            <w:tcBorders>
              <w:top w:val="nil"/>
              <w:left w:val="nil"/>
              <w:bottom w:val="single" w:sz="4" w:space="0" w:color="000000"/>
              <w:right w:val="single" w:sz="4" w:space="0" w:color="000000"/>
            </w:tcBorders>
            <w:shd w:val="clear" w:color="auto" w:fill="auto"/>
            <w:vAlign w:val="center"/>
          </w:tcPr>
          <w:p w:rsidR="001D7958" w:rsidRPr="002115C9" w:rsidP="0012284B" w14:paraId="2C75B2D5" w14:textId="5B24AAB7">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15%</w:t>
            </w:r>
          </w:p>
        </w:tc>
        <w:tc>
          <w:tcPr>
            <w:tcW w:w="1468" w:type="dxa"/>
            <w:tcBorders>
              <w:top w:val="single" w:sz="4" w:space="0" w:color="000000"/>
              <w:left w:val="nil"/>
              <w:bottom w:val="single" w:sz="4" w:space="0" w:color="000000"/>
              <w:right w:val="single" w:sz="4" w:space="0" w:color="000000"/>
            </w:tcBorders>
            <w:shd w:val="clear" w:color="auto" w:fill="808080"/>
            <w:vAlign w:val="center"/>
          </w:tcPr>
          <w:p w:rsidR="001D7958" w:rsidRPr="002115C9" w:rsidP="005533E8" w14:paraId="3A5A604F" w14:textId="77777777">
            <w:pPr>
              <w:widowControl/>
              <w:rPr>
                <w:rFonts w:eastAsia="Calibri" w:asciiTheme="minorHAnsi" w:hAnsiTheme="minorHAnsi" w:cstheme="minorHAnsi"/>
                <w:color w:val="000000"/>
                <w:sz w:val="18"/>
                <w:szCs w:val="18"/>
              </w:rPr>
            </w:pPr>
          </w:p>
        </w:tc>
        <w:tc>
          <w:tcPr>
            <w:tcW w:w="1492" w:type="dxa"/>
            <w:tcBorders>
              <w:top w:val="nil"/>
              <w:left w:val="nil"/>
              <w:bottom w:val="single" w:sz="4" w:space="0" w:color="000000"/>
              <w:right w:val="single" w:sz="8" w:space="0" w:color="000000"/>
            </w:tcBorders>
            <w:shd w:val="clear" w:color="auto" w:fill="auto"/>
            <w:vAlign w:val="center"/>
          </w:tcPr>
          <w:p w:rsidR="001D7958" w:rsidRPr="002115C9" w:rsidP="00B21F5F" w14:paraId="382D82C1" w14:textId="6ECFD0E4">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r w:rsidR="00B21F5F">
              <w:rPr>
                <w:rFonts w:eastAsia="Calibri" w:asciiTheme="minorHAnsi" w:hAnsiTheme="minorHAnsi" w:cstheme="minorHAnsi"/>
                <w:color w:val="000000"/>
                <w:sz w:val="18"/>
                <w:szCs w:val="18"/>
              </w:rPr>
              <w:t>21,016</w:t>
            </w:r>
          </w:p>
        </w:tc>
      </w:tr>
      <w:tr w14:paraId="401DE486" w14:textId="77777777" w:rsidTr="00FD5B05">
        <w:tblPrEx>
          <w:tblW w:w="9456" w:type="dxa"/>
          <w:jc w:val="center"/>
          <w:tblLayout w:type="fixed"/>
          <w:tblLook w:val="0400"/>
        </w:tblPrEx>
        <w:trPr>
          <w:trHeight w:val="490"/>
          <w:jc w:val="center"/>
        </w:trPr>
        <w:tc>
          <w:tcPr>
            <w:tcW w:w="2618" w:type="dxa"/>
            <w:tcBorders>
              <w:top w:val="nil"/>
              <w:left w:val="single" w:sz="8" w:space="0" w:color="000000"/>
              <w:bottom w:val="single" w:sz="4" w:space="0" w:color="000000"/>
              <w:right w:val="single" w:sz="8" w:space="0" w:color="000000"/>
            </w:tcBorders>
            <w:shd w:val="clear" w:color="auto" w:fill="auto"/>
            <w:vAlign w:val="center"/>
          </w:tcPr>
          <w:p w:rsidR="00420E09" w:rsidRPr="002115C9" w:rsidP="00420E09" w14:paraId="01D4620C" w14:textId="77777777">
            <w:pPr>
              <w:widowControl/>
              <w:rPr>
                <w:rFonts w:eastAsia="Calibri" w:asciiTheme="minorHAnsi" w:hAnsiTheme="minorHAnsi" w:cstheme="minorHAnsi"/>
                <w:color w:val="000000"/>
                <w:sz w:val="18"/>
                <w:szCs w:val="18"/>
              </w:rPr>
            </w:pPr>
          </w:p>
        </w:tc>
        <w:tc>
          <w:tcPr>
            <w:tcW w:w="1285" w:type="dxa"/>
            <w:tcBorders>
              <w:top w:val="nil"/>
              <w:left w:val="nil"/>
              <w:bottom w:val="single" w:sz="4" w:space="0" w:color="000000"/>
              <w:right w:val="single" w:sz="4" w:space="0" w:color="000000"/>
            </w:tcBorders>
            <w:shd w:val="clear" w:color="auto" w:fill="auto"/>
            <w:vAlign w:val="center"/>
          </w:tcPr>
          <w:p w:rsidR="00420E09" w:rsidRPr="002115C9" w:rsidP="0012284B" w14:paraId="4BC224ED" w14:textId="303B0D79">
            <w:pPr>
              <w:widowControl/>
              <w:jc w:val="center"/>
              <w:rPr>
                <w:rFonts w:eastAsia="Calibri" w:asciiTheme="minorHAnsi" w:hAnsiTheme="minorHAnsi" w:cstheme="minorHAnsi"/>
                <w:color w:val="000000"/>
                <w:sz w:val="18"/>
                <w:szCs w:val="18"/>
              </w:rPr>
            </w:pPr>
            <w:r w:rsidRPr="002115C9">
              <w:rPr>
                <w:rFonts w:asciiTheme="minorHAnsi" w:hAnsiTheme="minorHAnsi" w:cstheme="minorHAnsi"/>
                <w:sz w:val="18"/>
                <w:szCs w:val="18"/>
              </w:rPr>
              <w:t>GS 14</w:t>
            </w:r>
          </w:p>
        </w:tc>
        <w:tc>
          <w:tcPr>
            <w:tcW w:w="1308" w:type="dxa"/>
            <w:tcBorders>
              <w:top w:val="nil"/>
              <w:left w:val="nil"/>
              <w:bottom w:val="single" w:sz="4" w:space="0" w:color="000000"/>
              <w:right w:val="single" w:sz="4" w:space="0" w:color="000000"/>
            </w:tcBorders>
            <w:shd w:val="clear" w:color="auto" w:fill="auto"/>
            <w:vAlign w:val="center"/>
          </w:tcPr>
          <w:p w:rsidR="00420E09" w:rsidRPr="002115C9" w:rsidP="0099056E" w14:paraId="720F6546" w14:textId="358DA53A">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w:t>
            </w:r>
            <w:r w:rsidR="0099056E">
              <w:rPr>
                <w:rFonts w:asciiTheme="minorHAnsi" w:hAnsiTheme="minorHAnsi" w:cstheme="minorHAnsi"/>
                <w:sz w:val="18"/>
                <w:szCs w:val="18"/>
              </w:rPr>
              <w:t>261,554</w:t>
            </w:r>
          </w:p>
        </w:tc>
        <w:tc>
          <w:tcPr>
            <w:tcW w:w="1285" w:type="dxa"/>
            <w:tcBorders>
              <w:top w:val="nil"/>
              <w:left w:val="nil"/>
              <w:bottom w:val="single" w:sz="4" w:space="0" w:color="000000"/>
              <w:right w:val="single" w:sz="4" w:space="0" w:color="000000"/>
            </w:tcBorders>
            <w:shd w:val="clear" w:color="auto" w:fill="auto"/>
            <w:vAlign w:val="center"/>
          </w:tcPr>
          <w:p w:rsidR="00420E09" w:rsidRPr="002115C9" w:rsidP="0012284B" w14:paraId="53AD22B8" w14:textId="371DD95F">
            <w:pPr>
              <w:widowControl/>
              <w:jc w:val="center"/>
              <w:rPr>
                <w:rFonts w:eastAsia="Calibri" w:asciiTheme="minorHAnsi" w:hAnsiTheme="minorHAnsi" w:cstheme="minorHAnsi"/>
                <w:color w:val="000000"/>
                <w:sz w:val="18"/>
                <w:szCs w:val="18"/>
              </w:rPr>
            </w:pPr>
            <w:r w:rsidRPr="002115C9">
              <w:rPr>
                <w:rFonts w:asciiTheme="minorHAnsi" w:hAnsiTheme="minorHAnsi" w:cstheme="minorHAnsi"/>
                <w:sz w:val="18"/>
                <w:szCs w:val="18"/>
              </w:rPr>
              <w:t>.2%</w:t>
            </w:r>
          </w:p>
        </w:tc>
        <w:tc>
          <w:tcPr>
            <w:tcW w:w="1468" w:type="dxa"/>
            <w:tcBorders>
              <w:top w:val="nil"/>
              <w:left w:val="nil"/>
              <w:bottom w:val="single" w:sz="4" w:space="0" w:color="000000"/>
              <w:right w:val="single" w:sz="4" w:space="0" w:color="000000"/>
            </w:tcBorders>
            <w:shd w:val="clear" w:color="auto" w:fill="808080"/>
            <w:vAlign w:val="center"/>
          </w:tcPr>
          <w:p w:rsidR="00420E09" w:rsidRPr="002115C9" w:rsidP="00420E09" w14:paraId="3419C316" w14:textId="77777777">
            <w:pPr>
              <w:widowControl/>
              <w:rPr>
                <w:rFonts w:eastAsia="Calibri" w:asciiTheme="minorHAnsi" w:hAnsiTheme="minorHAnsi" w:cstheme="minorHAnsi"/>
                <w:color w:val="000000"/>
                <w:sz w:val="18"/>
                <w:szCs w:val="18"/>
              </w:rPr>
            </w:pPr>
          </w:p>
        </w:tc>
        <w:tc>
          <w:tcPr>
            <w:tcW w:w="1492" w:type="dxa"/>
            <w:tcBorders>
              <w:top w:val="nil"/>
              <w:left w:val="nil"/>
              <w:bottom w:val="single" w:sz="4" w:space="0" w:color="000000"/>
              <w:right w:val="single" w:sz="8" w:space="0" w:color="000000"/>
            </w:tcBorders>
            <w:shd w:val="clear" w:color="auto" w:fill="auto"/>
            <w:vAlign w:val="center"/>
          </w:tcPr>
          <w:p w:rsidR="00420E09" w:rsidRPr="002115C9" w:rsidP="0099056E" w14:paraId="5B5DFF74" w14:textId="16087937">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r w:rsidR="0099056E">
              <w:rPr>
                <w:rFonts w:eastAsia="Calibri" w:asciiTheme="minorHAnsi" w:hAnsiTheme="minorHAnsi" w:cstheme="minorHAnsi"/>
                <w:color w:val="000000"/>
                <w:sz w:val="18"/>
                <w:szCs w:val="18"/>
              </w:rPr>
              <w:t>523</w:t>
            </w:r>
          </w:p>
        </w:tc>
      </w:tr>
      <w:tr w14:paraId="1832A762" w14:textId="77777777" w:rsidTr="00FD5B05">
        <w:tblPrEx>
          <w:tblW w:w="9456" w:type="dxa"/>
          <w:jc w:val="center"/>
          <w:tblLayout w:type="fixed"/>
          <w:tblLook w:val="0400"/>
        </w:tblPrEx>
        <w:trPr>
          <w:trHeight w:val="490"/>
          <w:jc w:val="center"/>
        </w:trPr>
        <w:tc>
          <w:tcPr>
            <w:tcW w:w="2618" w:type="dxa"/>
            <w:tcBorders>
              <w:top w:val="nil"/>
              <w:left w:val="single" w:sz="8" w:space="0" w:color="000000"/>
              <w:bottom w:val="single" w:sz="4" w:space="0" w:color="000000"/>
              <w:right w:val="single" w:sz="8" w:space="0" w:color="000000"/>
            </w:tcBorders>
            <w:shd w:val="clear" w:color="auto" w:fill="auto"/>
            <w:vAlign w:val="center"/>
          </w:tcPr>
          <w:p w:rsidR="005533E8" w:rsidRPr="002115C9" w:rsidP="005533E8" w14:paraId="433ACB4A" w14:textId="77777777">
            <w:pPr>
              <w:widowControl/>
              <w:rPr>
                <w:rFonts w:eastAsia="Calibri" w:asciiTheme="minorHAnsi" w:hAnsiTheme="minorHAnsi" w:cstheme="minorHAnsi"/>
                <w:b/>
                <w:color w:val="000000"/>
                <w:sz w:val="18"/>
                <w:szCs w:val="18"/>
              </w:rPr>
            </w:pPr>
            <w:r w:rsidRPr="002115C9">
              <w:rPr>
                <w:rFonts w:eastAsia="Calibri" w:asciiTheme="minorHAnsi" w:hAnsiTheme="minorHAnsi" w:cstheme="minorHAnsi"/>
                <w:b/>
                <w:color w:val="000000"/>
                <w:sz w:val="18"/>
                <w:szCs w:val="18"/>
              </w:rPr>
              <w:t>Contractor Cost</w:t>
            </w:r>
          </w:p>
        </w:tc>
        <w:tc>
          <w:tcPr>
            <w:tcW w:w="1285" w:type="dxa"/>
            <w:tcBorders>
              <w:top w:val="nil"/>
              <w:left w:val="nil"/>
              <w:bottom w:val="single" w:sz="4" w:space="0" w:color="000000"/>
              <w:right w:val="single" w:sz="4" w:space="0" w:color="000000"/>
            </w:tcBorders>
            <w:shd w:val="clear" w:color="auto" w:fill="808080"/>
            <w:vAlign w:val="center"/>
          </w:tcPr>
          <w:p w:rsidR="005533E8" w:rsidRPr="002115C9" w:rsidP="005533E8" w14:paraId="4195C141" w14:textId="77777777">
            <w:pPr>
              <w:widowControl/>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 </w:t>
            </w:r>
          </w:p>
        </w:tc>
        <w:tc>
          <w:tcPr>
            <w:tcW w:w="1308" w:type="dxa"/>
            <w:tcBorders>
              <w:top w:val="nil"/>
              <w:left w:val="nil"/>
              <w:bottom w:val="single" w:sz="4" w:space="0" w:color="000000"/>
              <w:right w:val="single" w:sz="4" w:space="0" w:color="000000"/>
            </w:tcBorders>
            <w:shd w:val="clear" w:color="auto" w:fill="auto"/>
            <w:vAlign w:val="center"/>
          </w:tcPr>
          <w:p w:rsidR="005533E8" w:rsidRPr="002115C9" w:rsidP="005533E8" w14:paraId="2923BF9E" w14:textId="2CD2CAFC">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w:t>
            </w:r>
          </w:p>
        </w:tc>
        <w:tc>
          <w:tcPr>
            <w:tcW w:w="1285" w:type="dxa"/>
            <w:tcBorders>
              <w:top w:val="nil"/>
              <w:left w:val="nil"/>
              <w:bottom w:val="single" w:sz="4" w:space="0" w:color="000000"/>
              <w:right w:val="single" w:sz="4" w:space="0" w:color="000000"/>
            </w:tcBorders>
            <w:shd w:val="clear" w:color="auto" w:fill="auto"/>
            <w:vAlign w:val="center"/>
          </w:tcPr>
          <w:p w:rsidR="005533E8" w:rsidRPr="002115C9" w:rsidP="005533E8" w14:paraId="5B7AE48B" w14:textId="779A9397">
            <w:pPr>
              <w:widowControl/>
              <w:jc w:val="center"/>
              <w:rPr>
                <w:rFonts w:eastAsia="Calibri" w:asciiTheme="minorHAnsi" w:hAnsiTheme="minorHAnsi" w:cstheme="minorHAnsi"/>
                <w:color w:val="000000"/>
                <w:sz w:val="18"/>
                <w:szCs w:val="18"/>
              </w:rPr>
            </w:pPr>
            <w:r w:rsidRPr="002115C9">
              <w:rPr>
                <w:rFonts w:asciiTheme="minorHAnsi" w:hAnsiTheme="minorHAnsi" w:cstheme="minorHAnsi"/>
                <w:sz w:val="18"/>
                <w:szCs w:val="18"/>
              </w:rPr>
              <w:t>—</w:t>
            </w:r>
          </w:p>
        </w:tc>
        <w:tc>
          <w:tcPr>
            <w:tcW w:w="1468" w:type="dxa"/>
            <w:tcBorders>
              <w:top w:val="nil"/>
              <w:left w:val="nil"/>
              <w:bottom w:val="single" w:sz="4" w:space="0" w:color="000000"/>
              <w:right w:val="single" w:sz="4" w:space="0" w:color="000000"/>
            </w:tcBorders>
            <w:shd w:val="clear" w:color="auto" w:fill="auto"/>
            <w:vAlign w:val="center"/>
          </w:tcPr>
          <w:p w:rsidR="005533E8" w:rsidRPr="002115C9" w:rsidP="005533E8" w14:paraId="149E81AA" w14:textId="7599EFE2">
            <w:pPr>
              <w:widowControl/>
              <w:jc w:val="center"/>
              <w:rPr>
                <w:rFonts w:eastAsia="Calibri" w:asciiTheme="minorHAnsi" w:hAnsiTheme="minorHAnsi" w:cstheme="minorHAnsi"/>
                <w:color w:val="000000"/>
                <w:sz w:val="18"/>
                <w:szCs w:val="18"/>
              </w:rPr>
            </w:pPr>
            <w:r w:rsidRPr="002115C9">
              <w:rPr>
                <w:rFonts w:asciiTheme="minorHAnsi" w:hAnsiTheme="minorHAnsi" w:cstheme="minorHAnsi"/>
                <w:sz w:val="18"/>
                <w:szCs w:val="18"/>
              </w:rPr>
              <w:t>—</w:t>
            </w:r>
          </w:p>
        </w:tc>
        <w:tc>
          <w:tcPr>
            <w:tcW w:w="1492" w:type="dxa"/>
            <w:tcBorders>
              <w:top w:val="nil"/>
              <w:left w:val="nil"/>
              <w:bottom w:val="single" w:sz="4" w:space="0" w:color="000000"/>
              <w:right w:val="single" w:sz="8" w:space="0" w:color="000000"/>
            </w:tcBorders>
            <w:shd w:val="clear" w:color="auto" w:fill="auto"/>
            <w:vAlign w:val="center"/>
          </w:tcPr>
          <w:p w:rsidR="005533E8" w:rsidRPr="002115C9" w:rsidP="005533E8" w14:paraId="1FE11015" w14:textId="5BC166E9">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w:t>
            </w:r>
          </w:p>
        </w:tc>
      </w:tr>
      <w:tr w14:paraId="3D38E984" w14:textId="77777777" w:rsidTr="00FD5B05">
        <w:tblPrEx>
          <w:tblW w:w="9456" w:type="dxa"/>
          <w:jc w:val="center"/>
          <w:tblLayout w:type="fixed"/>
          <w:tblLook w:val="0400"/>
        </w:tblPrEx>
        <w:trPr>
          <w:trHeight w:val="490"/>
          <w:jc w:val="center"/>
        </w:trPr>
        <w:tc>
          <w:tcPr>
            <w:tcW w:w="2618" w:type="dxa"/>
            <w:tcBorders>
              <w:top w:val="nil"/>
              <w:left w:val="single" w:sz="8" w:space="0" w:color="000000"/>
              <w:bottom w:val="single" w:sz="4" w:space="0" w:color="000000"/>
              <w:right w:val="single" w:sz="8" w:space="0" w:color="000000"/>
            </w:tcBorders>
            <w:shd w:val="clear" w:color="auto" w:fill="auto"/>
            <w:vAlign w:val="center"/>
          </w:tcPr>
          <w:p w:rsidR="00D54824" w:rsidRPr="002115C9" w:rsidP="00925EEA" w14:paraId="2781ED2E" w14:textId="77777777">
            <w:pPr>
              <w:widowControl/>
              <w:rPr>
                <w:rFonts w:eastAsia="Calibri" w:asciiTheme="minorHAnsi" w:hAnsiTheme="minorHAnsi" w:cstheme="minorHAnsi"/>
                <w:b/>
                <w:color w:val="000000"/>
                <w:sz w:val="18"/>
                <w:szCs w:val="18"/>
              </w:rPr>
            </w:pPr>
            <w:r w:rsidRPr="002115C9">
              <w:rPr>
                <w:rFonts w:eastAsia="Calibri" w:asciiTheme="minorHAnsi" w:hAnsiTheme="minorHAnsi" w:cstheme="minorHAnsi"/>
                <w:b/>
                <w:color w:val="000000"/>
                <w:sz w:val="18"/>
                <w:szCs w:val="18"/>
              </w:rPr>
              <w:t>Travel</w:t>
            </w:r>
          </w:p>
        </w:tc>
        <w:tc>
          <w:tcPr>
            <w:tcW w:w="1285" w:type="dxa"/>
            <w:tcBorders>
              <w:top w:val="nil"/>
              <w:left w:val="nil"/>
              <w:bottom w:val="single" w:sz="4" w:space="0" w:color="000000"/>
              <w:right w:val="single" w:sz="4" w:space="0" w:color="000000"/>
            </w:tcBorders>
            <w:shd w:val="clear" w:color="auto" w:fill="808080"/>
            <w:vAlign w:val="center"/>
          </w:tcPr>
          <w:p w:rsidR="00D54824" w:rsidRPr="002115C9" w:rsidP="00925EEA" w14:paraId="3E74C126" w14:textId="77777777">
            <w:pPr>
              <w:widowControl/>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 </w:t>
            </w:r>
          </w:p>
        </w:tc>
        <w:tc>
          <w:tcPr>
            <w:tcW w:w="1308" w:type="dxa"/>
            <w:tcBorders>
              <w:top w:val="nil"/>
              <w:left w:val="nil"/>
              <w:bottom w:val="single" w:sz="4" w:space="0" w:color="000000"/>
              <w:right w:val="single" w:sz="4" w:space="0" w:color="000000"/>
            </w:tcBorders>
            <w:shd w:val="clear" w:color="auto" w:fill="808080"/>
            <w:vAlign w:val="center"/>
          </w:tcPr>
          <w:p w:rsidR="00D54824" w:rsidRPr="002115C9" w:rsidP="00925EEA" w14:paraId="20229491" w14:textId="77777777">
            <w:pPr>
              <w:widowControl/>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 </w:t>
            </w:r>
          </w:p>
        </w:tc>
        <w:tc>
          <w:tcPr>
            <w:tcW w:w="1285" w:type="dxa"/>
            <w:tcBorders>
              <w:top w:val="nil"/>
              <w:left w:val="nil"/>
              <w:bottom w:val="single" w:sz="4" w:space="0" w:color="000000"/>
              <w:right w:val="single" w:sz="4" w:space="0" w:color="000000"/>
            </w:tcBorders>
            <w:shd w:val="clear" w:color="auto" w:fill="808080"/>
            <w:vAlign w:val="center"/>
          </w:tcPr>
          <w:p w:rsidR="00D54824" w:rsidRPr="002115C9" w:rsidP="00925EEA" w14:paraId="69AA3645" w14:textId="77777777">
            <w:pPr>
              <w:widowControl/>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 </w:t>
            </w:r>
          </w:p>
        </w:tc>
        <w:tc>
          <w:tcPr>
            <w:tcW w:w="1468" w:type="dxa"/>
            <w:tcBorders>
              <w:top w:val="nil"/>
              <w:left w:val="nil"/>
              <w:bottom w:val="single" w:sz="4" w:space="0" w:color="000000"/>
              <w:right w:val="single" w:sz="4" w:space="0" w:color="000000"/>
            </w:tcBorders>
            <w:shd w:val="clear" w:color="auto" w:fill="808080"/>
            <w:vAlign w:val="center"/>
          </w:tcPr>
          <w:p w:rsidR="00D54824" w:rsidRPr="002115C9" w:rsidP="00925EEA" w14:paraId="41F0ECBA" w14:textId="77777777">
            <w:pPr>
              <w:widowControl/>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 </w:t>
            </w:r>
          </w:p>
        </w:tc>
        <w:tc>
          <w:tcPr>
            <w:tcW w:w="1492" w:type="dxa"/>
            <w:tcBorders>
              <w:top w:val="nil"/>
              <w:left w:val="nil"/>
              <w:bottom w:val="single" w:sz="4" w:space="0" w:color="000000"/>
              <w:right w:val="single" w:sz="8" w:space="0" w:color="000000"/>
            </w:tcBorders>
            <w:shd w:val="clear" w:color="auto" w:fill="auto"/>
            <w:vAlign w:val="center"/>
          </w:tcPr>
          <w:p w:rsidR="00D54824" w:rsidRPr="002115C9" w:rsidP="005533E8" w14:paraId="52B6787B" w14:textId="2595F03B">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w:t>
            </w:r>
          </w:p>
        </w:tc>
      </w:tr>
      <w:tr w14:paraId="5542C0E9" w14:textId="77777777" w:rsidTr="00FD5B05">
        <w:tblPrEx>
          <w:tblW w:w="9456" w:type="dxa"/>
          <w:jc w:val="center"/>
          <w:tblLayout w:type="fixed"/>
          <w:tblLook w:val="0400"/>
        </w:tblPrEx>
        <w:trPr>
          <w:trHeight w:val="490"/>
          <w:jc w:val="center"/>
        </w:trPr>
        <w:tc>
          <w:tcPr>
            <w:tcW w:w="2618" w:type="dxa"/>
            <w:tcBorders>
              <w:top w:val="nil"/>
              <w:left w:val="single" w:sz="8" w:space="0" w:color="000000"/>
              <w:bottom w:val="nil"/>
              <w:right w:val="single" w:sz="8" w:space="0" w:color="000000"/>
            </w:tcBorders>
            <w:shd w:val="clear" w:color="auto" w:fill="auto"/>
            <w:vAlign w:val="center"/>
          </w:tcPr>
          <w:p w:rsidR="00D54824" w:rsidRPr="002115C9" w:rsidP="00925EEA" w14:paraId="4B6336D5" w14:textId="77777777">
            <w:pPr>
              <w:widowControl/>
              <w:rPr>
                <w:rFonts w:eastAsia="Calibri" w:asciiTheme="minorHAnsi" w:hAnsiTheme="minorHAnsi" w:cstheme="minorHAnsi"/>
                <w:b/>
                <w:color w:val="000000"/>
                <w:sz w:val="18"/>
                <w:szCs w:val="18"/>
              </w:rPr>
            </w:pPr>
            <w:r w:rsidRPr="002115C9">
              <w:rPr>
                <w:rFonts w:eastAsia="Calibri" w:asciiTheme="minorHAnsi" w:hAnsiTheme="minorHAnsi" w:cstheme="minorHAnsi"/>
                <w:b/>
                <w:color w:val="000000"/>
                <w:sz w:val="18"/>
                <w:szCs w:val="18"/>
              </w:rPr>
              <w:t xml:space="preserve">Other Costs: </w:t>
            </w:r>
          </w:p>
        </w:tc>
        <w:tc>
          <w:tcPr>
            <w:tcW w:w="1285" w:type="dxa"/>
            <w:tcBorders>
              <w:top w:val="nil"/>
              <w:left w:val="nil"/>
              <w:bottom w:val="single" w:sz="4" w:space="0" w:color="000000"/>
              <w:right w:val="single" w:sz="4" w:space="0" w:color="000000"/>
            </w:tcBorders>
            <w:shd w:val="clear" w:color="auto" w:fill="808080"/>
            <w:vAlign w:val="center"/>
          </w:tcPr>
          <w:p w:rsidR="00D54824" w:rsidRPr="002115C9" w:rsidP="00925EEA" w14:paraId="383B66F7" w14:textId="77777777">
            <w:pPr>
              <w:widowControl/>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 </w:t>
            </w:r>
          </w:p>
        </w:tc>
        <w:tc>
          <w:tcPr>
            <w:tcW w:w="1308" w:type="dxa"/>
            <w:tcBorders>
              <w:top w:val="nil"/>
              <w:left w:val="nil"/>
              <w:bottom w:val="single" w:sz="4" w:space="0" w:color="000000"/>
              <w:right w:val="single" w:sz="4" w:space="0" w:color="000000"/>
            </w:tcBorders>
            <w:shd w:val="clear" w:color="auto" w:fill="808080"/>
            <w:vAlign w:val="center"/>
          </w:tcPr>
          <w:p w:rsidR="00D54824" w:rsidRPr="002115C9" w:rsidP="00925EEA" w14:paraId="59E9E68C" w14:textId="77777777">
            <w:pPr>
              <w:widowControl/>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 </w:t>
            </w:r>
          </w:p>
        </w:tc>
        <w:tc>
          <w:tcPr>
            <w:tcW w:w="1285" w:type="dxa"/>
            <w:tcBorders>
              <w:top w:val="nil"/>
              <w:left w:val="nil"/>
              <w:bottom w:val="single" w:sz="4" w:space="0" w:color="000000"/>
              <w:right w:val="single" w:sz="4" w:space="0" w:color="000000"/>
            </w:tcBorders>
            <w:shd w:val="clear" w:color="auto" w:fill="808080"/>
            <w:vAlign w:val="center"/>
          </w:tcPr>
          <w:p w:rsidR="00D54824" w:rsidRPr="002115C9" w:rsidP="00925EEA" w14:paraId="7D3E7A5F" w14:textId="77777777">
            <w:pPr>
              <w:widowControl/>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 </w:t>
            </w:r>
          </w:p>
        </w:tc>
        <w:tc>
          <w:tcPr>
            <w:tcW w:w="1468" w:type="dxa"/>
            <w:tcBorders>
              <w:top w:val="nil"/>
              <w:left w:val="nil"/>
              <w:bottom w:val="single" w:sz="4" w:space="0" w:color="000000"/>
              <w:right w:val="single" w:sz="4" w:space="0" w:color="000000"/>
            </w:tcBorders>
            <w:shd w:val="clear" w:color="auto" w:fill="808080"/>
            <w:vAlign w:val="center"/>
          </w:tcPr>
          <w:p w:rsidR="00D54824" w:rsidRPr="002115C9" w:rsidP="00925EEA" w14:paraId="60E995D5" w14:textId="77777777">
            <w:pPr>
              <w:widowControl/>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 </w:t>
            </w:r>
          </w:p>
        </w:tc>
        <w:tc>
          <w:tcPr>
            <w:tcW w:w="1492" w:type="dxa"/>
            <w:tcBorders>
              <w:top w:val="nil"/>
              <w:left w:val="nil"/>
              <w:bottom w:val="single" w:sz="4" w:space="0" w:color="000000"/>
              <w:right w:val="single" w:sz="8" w:space="0" w:color="000000"/>
            </w:tcBorders>
            <w:shd w:val="clear" w:color="auto" w:fill="auto"/>
            <w:vAlign w:val="center"/>
          </w:tcPr>
          <w:p w:rsidR="00D54824" w:rsidRPr="002115C9" w:rsidP="005533E8" w14:paraId="7C25E803" w14:textId="042DDD61">
            <w:pPr>
              <w:widowControl/>
              <w:jc w:val="center"/>
              <w:rPr>
                <w:rFonts w:eastAsia="Calibri" w:asciiTheme="minorHAnsi" w:hAnsiTheme="minorHAnsi" w:cstheme="minorHAnsi"/>
                <w:color w:val="000000"/>
                <w:sz w:val="18"/>
                <w:szCs w:val="18"/>
              </w:rPr>
            </w:pPr>
            <w:r w:rsidRPr="002115C9">
              <w:rPr>
                <w:rFonts w:eastAsia="Calibri" w:asciiTheme="minorHAnsi" w:hAnsiTheme="minorHAnsi" w:cstheme="minorHAnsi"/>
                <w:color w:val="000000"/>
                <w:sz w:val="18"/>
                <w:szCs w:val="18"/>
              </w:rPr>
              <w:t>—</w:t>
            </w:r>
          </w:p>
        </w:tc>
      </w:tr>
      <w:tr w14:paraId="19B887D7" w14:textId="77777777" w:rsidTr="00FD5B05">
        <w:tblPrEx>
          <w:tblW w:w="9456" w:type="dxa"/>
          <w:jc w:val="center"/>
          <w:tblLayout w:type="fixed"/>
          <w:tblLook w:val="0400"/>
        </w:tblPrEx>
        <w:trPr>
          <w:trHeight w:val="491"/>
          <w:jc w:val="center"/>
        </w:trPr>
        <w:tc>
          <w:tcPr>
            <w:tcW w:w="2618" w:type="dxa"/>
            <w:tcBorders>
              <w:top w:val="single" w:sz="8" w:space="0" w:color="000000"/>
              <w:left w:val="single" w:sz="8" w:space="0" w:color="000000"/>
              <w:bottom w:val="single" w:sz="8" w:space="0" w:color="000000"/>
              <w:right w:val="single" w:sz="8" w:space="0" w:color="000000"/>
            </w:tcBorders>
            <w:shd w:val="clear" w:color="auto" w:fill="DDEBF7"/>
            <w:vAlign w:val="center"/>
          </w:tcPr>
          <w:p w:rsidR="00D54824" w:rsidRPr="00207642" w:rsidP="00925EEA" w14:paraId="7CEF945D" w14:textId="77777777">
            <w:pPr>
              <w:widowControl/>
              <w:rPr>
                <w:rFonts w:eastAsia="Calibri" w:asciiTheme="minorHAnsi" w:hAnsiTheme="minorHAnsi" w:cstheme="minorHAnsi"/>
                <w:b/>
                <w:color w:val="000000"/>
                <w:sz w:val="18"/>
                <w:szCs w:val="18"/>
              </w:rPr>
            </w:pPr>
            <w:r w:rsidRPr="00207642">
              <w:rPr>
                <w:rFonts w:eastAsia="Calibri" w:asciiTheme="minorHAnsi" w:hAnsiTheme="minorHAnsi" w:cstheme="minorHAnsi"/>
                <w:b/>
                <w:color w:val="000000"/>
                <w:sz w:val="18"/>
                <w:szCs w:val="18"/>
              </w:rPr>
              <w:t>TOTAL</w:t>
            </w:r>
          </w:p>
        </w:tc>
        <w:tc>
          <w:tcPr>
            <w:tcW w:w="1285" w:type="dxa"/>
            <w:tcBorders>
              <w:top w:val="single" w:sz="8" w:space="0" w:color="000000"/>
              <w:left w:val="nil"/>
              <w:bottom w:val="single" w:sz="8" w:space="0" w:color="000000"/>
              <w:right w:val="single" w:sz="8" w:space="0" w:color="000000"/>
            </w:tcBorders>
            <w:shd w:val="clear" w:color="auto" w:fill="808080"/>
            <w:vAlign w:val="center"/>
          </w:tcPr>
          <w:p w:rsidR="00D54824" w:rsidRPr="00207642" w:rsidP="00925EEA" w14:paraId="0E1BBF4E" w14:textId="77777777">
            <w:pPr>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c>
          <w:tcPr>
            <w:tcW w:w="1308" w:type="dxa"/>
            <w:tcBorders>
              <w:top w:val="single" w:sz="8" w:space="0" w:color="000000"/>
              <w:left w:val="nil"/>
              <w:bottom w:val="single" w:sz="8" w:space="0" w:color="000000"/>
              <w:right w:val="single" w:sz="8" w:space="0" w:color="000000"/>
            </w:tcBorders>
            <w:shd w:val="clear" w:color="auto" w:fill="808080"/>
            <w:vAlign w:val="center"/>
          </w:tcPr>
          <w:p w:rsidR="00D54824" w:rsidRPr="00207642" w:rsidP="00925EEA" w14:paraId="5986CF34" w14:textId="77777777">
            <w:pPr>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c>
          <w:tcPr>
            <w:tcW w:w="1285" w:type="dxa"/>
            <w:tcBorders>
              <w:top w:val="single" w:sz="8" w:space="0" w:color="000000"/>
              <w:left w:val="nil"/>
              <w:bottom w:val="single" w:sz="8" w:space="0" w:color="000000"/>
              <w:right w:val="single" w:sz="8" w:space="0" w:color="000000"/>
            </w:tcBorders>
            <w:shd w:val="clear" w:color="auto" w:fill="757171"/>
            <w:vAlign w:val="center"/>
          </w:tcPr>
          <w:p w:rsidR="00D54824" w:rsidRPr="00207642" w:rsidP="00925EEA" w14:paraId="23C7DCC0" w14:textId="77777777">
            <w:pPr>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c>
          <w:tcPr>
            <w:tcW w:w="1468" w:type="dxa"/>
            <w:tcBorders>
              <w:top w:val="single" w:sz="8" w:space="0" w:color="000000"/>
              <w:left w:val="nil"/>
              <w:bottom w:val="single" w:sz="8" w:space="0" w:color="000000"/>
              <w:right w:val="single" w:sz="8" w:space="0" w:color="000000"/>
            </w:tcBorders>
            <w:shd w:val="clear" w:color="auto" w:fill="DDEBF7"/>
            <w:vAlign w:val="center"/>
          </w:tcPr>
          <w:p w:rsidR="00D54824" w:rsidRPr="002115C9" w:rsidP="005533E8" w14:paraId="456C89F1" w14:textId="3362C6EA">
            <w:pPr>
              <w:widowControl/>
              <w:jc w:val="center"/>
              <w:rPr>
                <w:rFonts w:eastAsia="Calibri" w:asciiTheme="minorHAnsi" w:hAnsiTheme="minorHAnsi" w:cstheme="minorHAnsi"/>
                <w:b/>
                <w:color w:val="000000"/>
                <w:sz w:val="18"/>
                <w:szCs w:val="18"/>
              </w:rPr>
            </w:pPr>
            <w:r w:rsidRPr="002115C9">
              <w:rPr>
                <w:rFonts w:eastAsia="Calibri" w:asciiTheme="minorHAnsi" w:hAnsiTheme="minorHAnsi" w:cstheme="minorHAnsi"/>
                <w:b/>
                <w:color w:val="000000"/>
                <w:sz w:val="18"/>
                <w:szCs w:val="18"/>
              </w:rPr>
              <w:t>—</w:t>
            </w:r>
          </w:p>
        </w:tc>
        <w:tc>
          <w:tcPr>
            <w:tcW w:w="1492" w:type="dxa"/>
            <w:tcBorders>
              <w:top w:val="single" w:sz="8" w:space="0" w:color="000000"/>
              <w:left w:val="nil"/>
              <w:bottom w:val="single" w:sz="8" w:space="0" w:color="000000"/>
              <w:right w:val="single" w:sz="8" w:space="0" w:color="000000"/>
            </w:tcBorders>
            <w:shd w:val="clear" w:color="auto" w:fill="DDEBF7"/>
            <w:vAlign w:val="center"/>
          </w:tcPr>
          <w:p w:rsidR="00D54824" w:rsidRPr="002115C9" w:rsidP="00196C06" w14:paraId="6FF4B45F" w14:textId="5E1EEFF8">
            <w:pPr>
              <w:widowControl/>
              <w:jc w:val="right"/>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w:t>
            </w:r>
            <w:r w:rsidR="00963F8E">
              <w:rPr>
                <w:rFonts w:eastAsia="Calibri" w:asciiTheme="minorHAnsi" w:hAnsiTheme="minorHAnsi" w:cstheme="minorHAnsi"/>
                <w:b/>
                <w:color w:val="000000"/>
                <w:sz w:val="18"/>
                <w:szCs w:val="18"/>
              </w:rPr>
              <w:t>83,414</w:t>
            </w:r>
          </w:p>
        </w:tc>
      </w:tr>
    </w:tbl>
    <w:p w:rsidR="00AD4620" w:rsidP="00925EEA" w14:paraId="7CC8D103" w14:textId="77777777">
      <w:pPr>
        <w:pBdr>
          <w:top w:val="nil"/>
          <w:left w:val="nil"/>
          <w:bottom w:val="nil"/>
          <w:right w:val="nil"/>
          <w:between w:val="nil"/>
        </w:pBdr>
        <w:rPr>
          <w:b/>
          <w:color w:val="000000"/>
        </w:rPr>
      </w:pPr>
    </w:p>
    <w:p w:rsidR="00325A1F" w:rsidP="00925EEA" w14:paraId="712BC93A" w14:textId="4293A9D9">
      <w:pPr>
        <w:pBdr>
          <w:top w:val="nil"/>
          <w:left w:val="nil"/>
          <w:bottom w:val="nil"/>
          <w:right w:val="nil"/>
          <w:between w:val="nil"/>
        </w:pBdr>
        <w:rPr>
          <w:b/>
          <w:color w:val="000000"/>
        </w:rPr>
      </w:pPr>
    </w:p>
    <w:p w:rsidR="00325A1F" w:rsidP="00925EEA" w14:paraId="35E7CA91" w14:textId="77777777">
      <w:pPr>
        <w:pBdr>
          <w:top w:val="nil"/>
          <w:left w:val="nil"/>
          <w:bottom w:val="nil"/>
          <w:right w:val="nil"/>
          <w:between w:val="nil"/>
        </w:pBdr>
        <w:rPr>
          <w:b/>
          <w:color w:val="000000"/>
        </w:rPr>
        <w:sectPr w:rsidSect="0091739C">
          <w:pgSz w:w="12240" w:h="15840"/>
          <w:pgMar w:top="1440" w:right="1440" w:bottom="1440" w:left="1440" w:header="0" w:footer="720" w:gutter="0"/>
          <w:cols w:space="720"/>
          <w:docGrid w:linePitch="326"/>
        </w:sectPr>
      </w:pPr>
    </w:p>
    <w:p w:rsidR="00D54824" w:rsidP="008E4CBC" w14:paraId="467ABDBF" w14:textId="77777777">
      <w:pPr>
        <w:numPr>
          <w:ilvl w:val="0"/>
          <w:numId w:val="1"/>
        </w:numPr>
        <w:pBdr>
          <w:top w:val="nil"/>
          <w:left w:val="nil"/>
          <w:bottom w:val="nil"/>
          <w:right w:val="nil"/>
          <w:between w:val="nil"/>
        </w:pBdr>
        <w:tabs>
          <w:tab w:val="left" w:pos="360"/>
        </w:tabs>
        <w:spacing w:after="160"/>
        <w:ind w:left="0" w:firstLine="0"/>
        <w:rPr>
          <w:b/>
          <w:color w:val="000000"/>
        </w:rPr>
      </w:pPr>
      <w:r>
        <w:rPr>
          <w:b/>
          <w:color w:val="000000"/>
        </w:rPr>
        <w:t>Explain the reasons for any program changes or adjustments reported in ROCIS.</w:t>
      </w:r>
    </w:p>
    <w:p w:rsidR="00FE1920" w:rsidP="0001236A" w14:paraId="54C867F8" w14:textId="291FBA60">
      <w:pPr>
        <w:pBdr>
          <w:top w:val="nil"/>
          <w:left w:val="nil"/>
          <w:bottom w:val="nil"/>
          <w:right w:val="nil"/>
          <w:between w:val="nil"/>
        </w:pBdr>
        <w:spacing w:after="240"/>
        <w:rPr>
          <w:color w:val="000000"/>
        </w:rPr>
      </w:pPr>
      <w:r w:rsidRPr="0001236A">
        <w:rPr>
          <w:color w:val="000000"/>
        </w:rPr>
        <w:t>This collection is revised because the</w:t>
      </w:r>
      <w:r w:rsidRPr="0001236A">
        <w:rPr>
          <w:color w:val="000000"/>
        </w:rPr>
        <w:t xml:space="preserve"> rule (0648-BL08</w:t>
      </w:r>
      <w:r>
        <w:rPr>
          <w:color w:val="000000"/>
        </w:rPr>
        <w:t xml:space="preserve">) adds requirements </w:t>
      </w:r>
      <w:r w:rsidRPr="003E1291" w:rsidR="003E1291">
        <w:rPr>
          <w:color w:val="000000"/>
        </w:rPr>
        <w:t xml:space="preserve">to provide equipment and at-sea data transmission capabilities to facilitate electronic transmission of observer data to NMFS. </w:t>
      </w:r>
      <w:r w:rsidRPr="00C47B9D" w:rsidR="00C47B9D">
        <w:rPr>
          <w:color w:val="000000"/>
        </w:rPr>
        <w:t>This increase</w:t>
      </w:r>
      <w:r w:rsidR="00C47B9D">
        <w:rPr>
          <w:color w:val="000000"/>
        </w:rPr>
        <w:t>s</w:t>
      </w:r>
      <w:r w:rsidRPr="00C47B9D" w:rsidR="00C47B9D">
        <w:rPr>
          <w:color w:val="000000"/>
        </w:rPr>
        <w:t xml:space="preserve"> the number of vessels that need to provide observers access to a computer with ATLAS installed. </w:t>
      </w:r>
      <w:r w:rsidRPr="0001236A">
        <w:rPr>
          <w:color w:val="000000"/>
        </w:rPr>
        <w:t xml:space="preserve">This collection is also revised because catcher vessels that choose to participate in the PCTC Program </w:t>
      </w:r>
      <w:r w:rsidR="00390E5C">
        <w:rPr>
          <w:color w:val="000000"/>
        </w:rPr>
        <w:t>will</w:t>
      </w:r>
      <w:r w:rsidRPr="0001236A" w:rsidR="00390E5C">
        <w:rPr>
          <w:color w:val="000000"/>
        </w:rPr>
        <w:t xml:space="preserve"> </w:t>
      </w:r>
      <w:r w:rsidRPr="0001236A">
        <w:rPr>
          <w:color w:val="000000"/>
        </w:rPr>
        <w:t xml:space="preserve">be required to be in the full observer coverage category instead of the partial observer coverage category. These catcher vessels </w:t>
      </w:r>
      <w:r w:rsidR="00390E5C">
        <w:rPr>
          <w:color w:val="000000"/>
        </w:rPr>
        <w:t>will</w:t>
      </w:r>
      <w:r w:rsidRPr="0001236A" w:rsidR="00390E5C">
        <w:rPr>
          <w:color w:val="000000"/>
        </w:rPr>
        <w:t xml:space="preserve"> </w:t>
      </w:r>
      <w:r w:rsidRPr="0001236A">
        <w:rPr>
          <w:color w:val="000000"/>
        </w:rPr>
        <w:t xml:space="preserve">no longer </w:t>
      </w:r>
      <w:r w:rsidR="00C47B9D">
        <w:rPr>
          <w:color w:val="000000"/>
        </w:rPr>
        <w:t xml:space="preserve">use ODDS to log fishing trips, which </w:t>
      </w:r>
      <w:r w:rsidRPr="0001236A">
        <w:rPr>
          <w:color w:val="000000"/>
        </w:rPr>
        <w:t>decrease</w:t>
      </w:r>
      <w:r w:rsidR="00C47B9D">
        <w:rPr>
          <w:color w:val="000000"/>
        </w:rPr>
        <w:t>s</w:t>
      </w:r>
      <w:r w:rsidRPr="0001236A">
        <w:rPr>
          <w:color w:val="000000"/>
        </w:rPr>
        <w:t xml:space="preserve"> the number of respondents that log trips in ODDS.</w:t>
      </w:r>
    </w:p>
    <w:tbl>
      <w:tblPr>
        <w:tblStyle w:val="a3"/>
        <w:tblW w:w="12919" w:type="dxa"/>
        <w:jc w:val="center"/>
        <w:tblLayout w:type="fixed"/>
        <w:tblLook w:val="0400"/>
      </w:tblPr>
      <w:tblGrid>
        <w:gridCol w:w="620"/>
        <w:gridCol w:w="3180"/>
        <w:gridCol w:w="900"/>
        <w:gridCol w:w="900"/>
        <w:gridCol w:w="900"/>
        <w:gridCol w:w="900"/>
        <w:gridCol w:w="900"/>
        <w:gridCol w:w="990"/>
        <w:gridCol w:w="3629"/>
      </w:tblGrid>
      <w:tr w14:paraId="75A7E08F" w14:textId="77777777" w:rsidTr="00390E5C">
        <w:tblPrEx>
          <w:tblW w:w="12919" w:type="dxa"/>
          <w:jc w:val="center"/>
          <w:tblLayout w:type="fixed"/>
          <w:tblLook w:val="0400"/>
        </w:tblPrEx>
        <w:trPr>
          <w:trHeight w:val="306"/>
          <w:tblHeader/>
          <w:jc w:val="center"/>
        </w:trPr>
        <w:tc>
          <w:tcPr>
            <w:tcW w:w="3800" w:type="dxa"/>
            <w:gridSpan w:val="2"/>
            <w:vMerge w:val="restart"/>
            <w:tcBorders>
              <w:top w:val="single" w:sz="8" w:space="0" w:color="000000"/>
              <w:left w:val="single" w:sz="8" w:space="0" w:color="000000"/>
              <w:right w:val="single" w:sz="8" w:space="0" w:color="000000"/>
            </w:tcBorders>
            <w:shd w:val="clear" w:color="auto" w:fill="C6D9F0" w:themeFill="text2" w:themeFillTint="33"/>
            <w:vAlign w:val="center"/>
          </w:tcPr>
          <w:p w:rsidR="00853BDC" w:rsidRPr="00390E5C" w:rsidP="00925EEA" w14:paraId="3B7820B3" w14:textId="4A5D37BB">
            <w:pPr>
              <w:widowControl/>
              <w:jc w:val="center"/>
              <w:rPr>
                <w:rFonts w:ascii="Calibri" w:eastAsia="Calibri" w:hAnsi="Calibri" w:cs="Calibri"/>
                <w:b/>
                <w:color w:val="000000"/>
                <w:sz w:val="18"/>
                <w:szCs w:val="18"/>
              </w:rPr>
            </w:pPr>
            <w:r w:rsidRPr="00390E5C">
              <w:rPr>
                <w:rFonts w:ascii="Calibri" w:eastAsia="Calibri" w:hAnsi="Calibri" w:cs="Calibri"/>
                <w:b/>
                <w:color w:val="000000"/>
                <w:sz w:val="18"/>
                <w:szCs w:val="18"/>
              </w:rPr>
              <w:t>Information Collection</w:t>
            </w:r>
          </w:p>
        </w:tc>
        <w:tc>
          <w:tcPr>
            <w:tcW w:w="1800" w:type="dxa"/>
            <w:gridSpan w:val="2"/>
            <w:tcBorders>
              <w:top w:val="single" w:sz="8" w:space="0" w:color="000000"/>
              <w:left w:val="nil"/>
              <w:bottom w:val="single" w:sz="8" w:space="0" w:color="000000"/>
              <w:right w:val="single" w:sz="8" w:space="0" w:color="000000"/>
            </w:tcBorders>
            <w:shd w:val="clear" w:color="auto" w:fill="C6D9F0" w:themeFill="text2" w:themeFillTint="33"/>
            <w:vAlign w:val="center"/>
          </w:tcPr>
          <w:p w:rsidR="00853BDC" w:rsidRPr="00390E5C" w:rsidP="00925EEA" w14:paraId="0A8B5962" w14:textId="77777777">
            <w:pPr>
              <w:widowControl/>
              <w:jc w:val="center"/>
              <w:rPr>
                <w:rFonts w:ascii="Calibri" w:eastAsia="Calibri" w:hAnsi="Calibri" w:cs="Calibri"/>
                <w:b/>
                <w:color w:val="000000"/>
                <w:sz w:val="18"/>
                <w:szCs w:val="18"/>
              </w:rPr>
            </w:pPr>
            <w:r w:rsidRPr="00390E5C">
              <w:rPr>
                <w:rFonts w:ascii="Calibri" w:eastAsia="Calibri" w:hAnsi="Calibri" w:cs="Calibri"/>
                <w:b/>
                <w:color w:val="000000"/>
                <w:sz w:val="18"/>
                <w:szCs w:val="18"/>
              </w:rPr>
              <w:t>Respondents</w:t>
            </w:r>
          </w:p>
        </w:tc>
        <w:tc>
          <w:tcPr>
            <w:tcW w:w="1800" w:type="dxa"/>
            <w:gridSpan w:val="2"/>
            <w:tcBorders>
              <w:top w:val="single" w:sz="8" w:space="0" w:color="000000"/>
              <w:left w:val="nil"/>
              <w:bottom w:val="single" w:sz="8" w:space="0" w:color="000000"/>
              <w:right w:val="single" w:sz="8" w:space="0" w:color="000000"/>
            </w:tcBorders>
            <w:shd w:val="clear" w:color="auto" w:fill="C6D9F0" w:themeFill="text2" w:themeFillTint="33"/>
            <w:vAlign w:val="center"/>
          </w:tcPr>
          <w:p w:rsidR="00853BDC" w:rsidRPr="00390E5C" w:rsidP="00925EEA" w14:paraId="1EF0BCBA" w14:textId="77777777">
            <w:pPr>
              <w:widowControl/>
              <w:jc w:val="center"/>
              <w:rPr>
                <w:rFonts w:ascii="Calibri" w:eastAsia="Calibri" w:hAnsi="Calibri" w:cs="Calibri"/>
                <w:b/>
                <w:color w:val="000000"/>
                <w:sz w:val="18"/>
                <w:szCs w:val="18"/>
              </w:rPr>
            </w:pPr>
            <w:r w:rsidRPr="00390E5C">
              <w:rPr>
                <w:rFonts w:ascii="Calibri" w:eastAsia="Calibri" w:hAnsi="Calibri" w:cs="Calibri"/>
                <w:b/>
                <w:color w:val="000000"/>
                <w:sz w:val="18"/>
                <w:szCs w:val="18"/>
              </w:rPr>
              <w:t>Responses</w:t>
            </w:r>
          </w:p>
        </w:tc>
        <w:tc>
          <w:tcPr>
            <w:tcW w:w="1890" w:type="dxa"/>
            <w:gridSpan w:val="2"/>
            <w:tcBorders>
              <w:top w:val="single" w:sz="8" w:space="0" w:color="000000"/>
              <w:left w:val="nil"/>
              <w:bottom w:val="single" w:sz="8" w:space="0" w:color="000000"/>
              <w:right w:val="single" w:sz="8" w:space="0" w:color="000000"/>
            </w:tcBorders>
            <w:shd w:val="clear" w:color="auto" w:fill="C6D9F0" w:themeFill="text2" w:themeFillTint="33"/>
            <w:vAlign w:val="center"/>
          </w:tcPr>
          <w:p w:rsidR="00853BDC" w:rsidRPr="00390E5C" w:rsidP="00925EEA" w14:paraId="1484E0EC" w14:textId="77777777">
            <w:pPr>
              <w:widowControl/>
              <w:jc w:val="center"/>
              <w:rPr>
                <w:rFonts w:ascii="Calibri" w:eastAsia="Calibri" w:hAnsi="Calibri" w:cs="Calibri"/>
                <w:b/>
                <w:color w:val="000000"/>
                <w:sz w:val="18"/>
                <w:szCs w:val="18"/>
              </w:rPr>
            </w:pPr>
            <w:r w:rsidRPr="00390E5C">
              <w:rPr>
                <w:rFonts w:ascii="Calibri" w:eastAsia="Calibri" w:hAnsi="Calibri" w:cs="Calibri"/>
                <w:b/>
                <w:color w:val="000000"/>
                <w:sz w:val="18"/>
                <w:szCs w:val="18"/>
              </w:rPr>
              <w:t>Burden Hours</w:t>
            </w:r>
          </w:p>
        </w:tc>
        <w:tc>
          <w:tcPr>
            <w:tcW w:w="3629" w:type="dxa"/>
            <w:vMerge w:val="restart"/>
            <w:tcBorders>
              <w:top w:val="single" w:sz="8" w:space="0" w:color="000000"/>
              <w:left w:val="single" w:sz="8" w:space="0" w:color="000000"/>
              <w:bottom w:val="single" w:sz="8" w:space="0" w:color="000000"/>
              <w:right w:val="single" w:sz="8" w:space="0" w:color="000000"/>
            </w:tcBorders>
            <w:shd w:val="clear" w:color="auto" w:fill="C6D9F0" w:themeFill="text2" w:themeFillTint="33"/>
            <w:vAlign w:val="center"/>
          </w:tcPr>
          <w:p w:rsidR="00853BDC" w:rsidRPr="00390E5C" w:rsidP="00925EEA" w14:paraId="48B57DCC" w14:textId="77777777">
            <w:pPr>
              <w:widowControl/>
              <w:jc w:val="center"/>
              <w:rPr>
                <w:rFonts w:ascii="Calibri" w:eastAsia="Calibri" w:hAnsi="Calibri" w:cs="Calibri"/>
                <w:b/>
                <w:color w:val="000000"/>
                <w:sz w:val="18"/>
                <w:szCs w:val="18"/>
              </w:rPr>
            </w:pPr>
            <w:r w:rsidRPr="00390E5C">
              <w:rPr>
                <w:rFonts w:ascii="Calibri" w:eastAsia="Calibri" w:hAnsi="Calibri" w:cs="Calibri"/>
                <w:b/>
                <w:color w:val="000000"/>
                <w:sz w:val="18"/>
                <w:szCs w:val="18"/>
              </w:rPr>
              <w:t>Reason for change or adjustment</w:t>
            </w:r>
          </w:p>
        </w:tc>
      </w:tr>
      <w:tr w14:paraId="40571204" w14:textId="77777777" w:rsidTr="004C03CC">
        <w:tblPrEx>
          <w:tblW w:w="12919" w:type="dxa"/>
          <w:jc w:val="center"/>
          <w:tblLayout w:type="fixed"/>
          <w:tblLook w:val="0400"/>
        </w:tblPrEx>
        <w:trPr>
          <w:trHeight w:val="673"/>
          <w:jc w:val="center"/>
        </w:trPr>
        <w:tc>
          <w:tcPr>
            <w:tcW w:w="3800" w:type="dxa"/>
            <w:gridSpan w:val="2"/>
            <w:vMerge/>
            <w:tcBorders>
              <w:left w:val="single" w:sz="8" w:space="0" w:color="000000"/>
              <w:bottom w:val="single" w:sz="8" w:space="0" w:color="000000"/>
              <w:right w:val="single" w:sz="8" w:space="0" w:color="000000"/>
            </w:tcBorders>
            <w:shd w:val="clear" w:color="auto" w:fill="5B9BD5"/>
          </w:tcPr>
          <w:p w:rsidR="00853BDC" w:rsidP="00925EEA" w14:paraId="445ECBE7" w14:textId="4A9D706F">
            <w:pPr>
              <w:pBdr>
                <w:top w:val="nil"/>
                <w:left w:val="nil"/>
                <w:bottom w:val="nil"/>
                <w:right w:val="nil"/>
                <w:between w:val="nil"/>
              </w:pBdr>
              <w:rPr>
                <w:rFonts w:ascii="Calibri" w:eastAsia="Calibri" w:hAnsi="Calibri" w:cs="Calibri"/>
                <w:b/>
                <w:color w:val="000000"/>
                <w:sz w:val="16"/>
                <w:szCs w:val="16"/>
              </w:rPr>
            </w:pPr>
          </w:p>
        </w:tc>
        <w:tc>
          <w:tcPr>
            <w:tcW w:w="900" w:type="dxa"/>
            <w:tcBorders>
              <w:top w:val="nil"/>
              <w:left w:val="nil"/>
              <w:bottom w:val="single" w:sz="8" w:space="0" w:color="000000"/>
              <w:right w:val="dashed" w:sz="8" w:space="0" w:color="000000"/>
            </w:tcBorders>
            <w:shd w:val="clear" w:color="auto" w:fill="FBE4D5"/>
            <w:vAlign w:val="center"/>
          </w:tcPr>
          <w:p w:rsidR="00853BDC" w:rsidP="00925EEA" w14:paraId="03C143CC"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auto" w:fill="FBE4D5"/>
            <w:vAlign w:val="center"/>
          </w:tcPr>
          <w:p w:rsidR="00853BDC" w:rsidP="00925EEA" w14:paraId="2852ABA6"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900" w:type="dxa"/>
            <w:tcBorders>
              <w:top w:val="nil"/>
              <w:left w:val="nil"/>
              <w:bottom w:val="single" w:sz="8" w:space="0" w:color="000000"/>
              <w:right w:val="dashed" w:sz="8" w:space="0" w:color="000000"/>
            </w:tcBorders>
            <w:shd w:val="clear" w:color="auto" w:fill="FBE4D5"/>
            <w:vAlign w:val="center"/>
          </w:tcPr>
          <w:p w:rsidR="00853BDC" w:rsidP="00925EEA" w14:paraId="068FBE2C"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auto" w:fill="FBE4D5"/>
            <w:vAlign w:val="center"/>
          </w:tcPr>
          <w:p w:rsidR="00853BDC" w:rsidP="00925EEA" w14:paraId="537F60AB"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900" w:type="dxa"/>
            <w:tcBorders>
              <w:top w:val="nil"/>
              <w:left w:val="nil"/>
              <w:bottom w:val="single" w:sz="8" w:space="0" w:color="000000"/>
              <w:right w:val="dashed" w:sz="8" w:space="0" w:color="000000"/>
            </w:tcBorders>
            <w:shd w:val="clear" w:color="auto" w:fill="FBE4D5"/>
            <w:vAlign w:val="center"/>
          </w:tcPr>
          <w:p w:rsidR="00853BDC" w:rsidP="00925EEA" w14:paraId="58AC7349"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90" w:type="dxa"/>
            <w:tcBorders>
              <w:top w:val="nil"/>
              <w:left w:val="nil"/>
              <w:bottom w:val="single" w:sz="8" w:space="0" w:color="000000"/>
              <w:right w:val="single" w:sz="8" w:space="0" w:color="000000"/>
            </w:tcBorders>
            <w:shd w:val="clear" w:color="auto" w:fill="FBE4D5"/>
            <w:vAlign w:val="center"/>
          </w:tcPr>
          <w:p w:rsidR="00853BDC" w:rsidP="00925EEA" w14:paraId="6ACF9853"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3629"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853BDC" w:rsidP="00925EEA" w14:paraId="39139C11" w14:textId="77777777">
            <w:pPr>
              <w:pBdr>
                <w:top w:val="nil"/>
                <w:left w:val="nil"/>
                <w:bottom w:val="nil"/>
                <w:right w:val="nil"/>
                <w:between w:val="nil"/>
              </w:pBdr>
              <w:rPr>
                <w:rFonts w:ascii="Calibri" w:eastAsia="Calibri" w:hAnsi="Calibri" w:cs="Calibri"/>
                <w:color w:val="000000"/>
                <w:sz w:val="16"/>
                <w:szCs w:val="16"/>
              </w:rPr>
            </w:pPr>
          </w:p>
        </w:tc>
      </w:tr>
      <w:tr w14:paraId="7012FBC9" w14:textId="77777777" w:rsidTr="004C03CC">
        <w:tblPrEx>
          <w:tblW w:w="12919" w:type="dxa"/>
          <w:jc w:val="center"/>
          <w:tblLayout w:type="fixed"/>
          <w:tblLook w:val="0400"/>
        </w:tblPrEx>
        <w:trPr>
          <w:trHeight w:val="356"/>
          <w:jc w:val="center"/>
        </w:trPr>
        <w:tc>
          <w:tcPr>
            <w:tcW w:w="3800" w:type="dxa"/>
            <w:gridSpan w:val="2"/>
            <w:tcBorders>
              <w:top w:val="single" w:sz="8" w:space="0" w:color="000000"/>
              <w:left w:val="single" w:sz="8" w:space="0" w:color="000000"/>
              <w:bottom w:val="single" w:sz="8" w:space="0" w:color="000000"/>
            </w:tcBorders>
            <w:shd w:val="clear" w:color="auto" w:fill="D9D9D9" w:themeFill="background1" w:themeFillShade="D9"/>
            <w:vAlign w:val="center"/>
          </w:tcPr>
          <w:p w:rsidR="00075C22" w:rsidRPr="00853BDC" w:rsidP="00075C22" w14:paraId="79EE518B" w14:textId="71086A38">
            <w:pPr>
              <w:widowControl/>
              <w:rPr>
                <w:rFonts w:eastAsia="Calibri" w:asciiTheme="minorHAnsi" w:hAnsiTheme="minorHAnsi" w:cstheme="minorHAnsi"/>
                <w:b/>
                <w:color w:val="000000"/>
                <w:sz w:val="18"/>
                <w:szCs w:val="18"/>
              </w:rPr>
            </w:pPr>
            <w:r w:rsidRPr="00853BDC">
              <w:rPr>
                <w:rFonts w:eastAsia="Calibri" w:asciiTheme="minorHAnsi" w:hAnsiTheme="minorHAnsi" w:cstheme="minorHAnsi"/>
                <w:b/>
                <w:color w:val="000000"/>
                <w:sz w:val="18"/>
                <w:szCs w:val="18"/>
              </w:rPr>
              <w:t>I. Industry Requirements</w:t>
            </w:r>
          </w:p>
        </w:tc>
        <w:tc>
          <w:tcPr>
            <w:tcW w:w="900" w:type="dxa"/>
            <w:tcBorders>
              <w:top w:val="single" w:sz="8" w:space="0" w:color="000000"/>
              <w:bottom w:val="single" w:sz="8" w:space="0" w:color="000000"/>
            </w:tcBorders>
            <w:shd w:val="clear" w:color="auto" w:fill="D9D9D9" w:themeFill="background1" w:themeFillShade="D9"/>
            <w:vAlign w:val="center"/>
          </w:tcPr>
          <w:p w:rsidR="00075C22" w:rsidRPr="00853BDC" w:rsidP="00925EEA" w14:paraId="46BB4DD6" w14:textId="77777777">
            <w:pPr>
              <w:widowControl/>
              <w:jc w:val="center"/>
              <w:rPr>
                <w:rFonts w:eastAsia="Calibri" w:asciiTheme="minorHAnsi" w:hAnsiTheme="minorHAnsi" w:cstheme="minorHAnsi"/>
                <w:b/>
                <w:color w:val="000000"/>
                <w:sz w:val="18"/>
                <w:szCs w:val="18"/>
              </w:rPr>
            </w:pPr>
          </w:p>
        </w:tc>
        <w:tc>
          <w:tcPr>
            <w:tcW w:w="900" w:type="dxa"/>
            <w:tcBorders>
              <w:top w:val="single" w:sz="8" w:space="0" w:color="000000"/>
              <w:bottom w:val="single" w:sz="8" w:space="0" w:color="000000"/>
            </w:tcBorders>
            <w:shd w:val="clear" w:color="auto" w:fill="D9D9D9" w:themeFill="background1" w:themeFillShade="D9"/>
            <w:vAlign w:val="center"/>
          </w:tcPr>
          <w:p w:rsidR="00075C22" w:rsidRPr="00853BDC" w:rsidP="00925EEA" w14:paraId="1AA5ECD3" w14:textId="77777777">
            <w:pPr>
              <w:widowControl/>
              <w:jc w:val="center"/>
              <w:rPr>
                <w:rFonts w:eastAsia="Calibri" w:asciiTheme="minorHAnsi" w:hAnsiTheme="minorHAnsi" w:cstheme="minorHAnsi"/>
                <w:b/>
                <w:color w:val="000000"/>
                <w:sz w:val="18"/>
                <w:szCs w:val="18"/>
              </w:rPr>
            </w:pPr>
          </w:p>
        </w:tc>
        <w:tc>
          <w:tcPr>
            <w:tcW w:w="900" w:type="dxa"/>
            <w:tcBorders>
              <w:top w:val="single" w:sz="8" w:space="0" w:color="000000"/>
              <w:bottom w:val="single" w:sz="8" w:space="0" w:color="000000"/>
            </w:tcBorders>
            <w:shd w:val="clear" w:color="auto" w:fill="D9D9D9" w:themeFill="background1" w:themeFillShade="D9"/>
            <w:vAlign w:val="center"/>
          </w:tcPr>
          <w:p w:rsidR="00075C22" w:rsidRPr="00853BDC" w:rsidP="00925EEA" w14:paraId="6A7B2B93" w14:textId="77777777">
            <w:pPr>
              <w:widowControl/>
              <w:jc w:val="center"/>
              <w:rPr>
                <w:rFonts w:eastAsia="Calibri" w:asciiTheme="minorHAnsi" w:hAnsiTheme="minorHAnsi" w:cstheme="minorHAnsi"/>
                <w:b/>
                <w:color w:val="000000"/>
                <w:sz w:val="18"/>
                <w:szCs w:val="18"/>
              </w:rPr>
            </w:pPr>
          </w:p>
        </w:tc>
        <w:tc>
          <w:tcPr>
            <w:tcW w:w="900" w:type="dxa"/>
            <w:tcBorders>
              <w:top w:val="single" w:sz="8" w:space="0" w:color="000000"/>
              <w:bottom w:val="single" w:sz="8" w:space="0" w:color="000000"/>
            </w:tcBorders>
            <w:shd w:val="clear" w:color="auto" w:fill="D9D9D9" w:themeFill="background1" w:themeFillShade="D9"/>
            <w:vAlign w:val="center"/>
          </w:tcPr>
          <w:p w:rsidR="00075C22" w:rsidRPr="00853BDC" w:rsidP="00925EEA" w14:paraId="124386D7" w14:textId="77777777">
            <w:pPr>
              <w:widowControl/>
              <w:jc w:val="center"/>
              <w:rPr>
                <w:rFonts w:eastAsia="Calibri" w:asciiTheme="minorHAnsi" w:hAnsiTheme="minorHAnsi" w:cstheme="minorHAnsi"/>
                <w:b/>
                <w:color w:val="000000"/>
                <w:sz w:val="18"/>
                <w:szCs w:val="18"/>
              </w:rPr>
            </w:pPr>
          </w:p>
        </w:tc>
        <w:tc>
          <w:tcPr>
            <w:tcW w:w="900" w:type="dxa"/>
            <w:tcBorders>
              <w:top w:val="single" w:sz="8" w:space="0" w:color="000000"/>
              <w:bottom w:val="single" w:sz="8" w:space="0" w:color="000000"/>
            </w:tcBorders>
            <w:shd w:val="clear" w:color="auto" w:fill="D9D9D9" w:themeFill="background1" w:themeFillShade="D9"/>
            <w:vAlign w:val="center"/>
          </w:tcPr>
          <w:p w:rsidR="00075C22" w:rsidRPr="00853BDC" w:rsidP="00925EEA" w14:paraId="439890D1" w14:textId="77777777">
            <w:pPr>
              <w:widowControl/>
              <w:jc w:val="center"/>
              <w:rPr>
                <w:rFonts w:eastAsia="Calibri" w:asciiTheme="minorHAnsi" w:hAnsiTheme="minorHAnsi" w:cstheme="minorHAnsi"/>
                <w:b/>
                <w:color w:val="000000"/>
                <w:sz w:val="18"/>
                <w:szCs w:val="18"/>
              </w:rPr>
            </w:pPr>
          </w:p>
        </w:tc>
        <w:tc>
          <w:tcPr>
            <w:tcW w:w="990" w:type="dxa"/>
            <w:tcBorders>
              <w:top w:val="single" w:sz="8" w:space="0" w:color="000000"/>
              <w:bottom w:val="single" w:sz="8" w:space="0" w:color="000000"/>
            </w:tcBorders>
            <w:shd w:val="clear" w:color="auto" w:fill="D9D9D9" w:themeFill="background1" w:themeFillShade="D9"/>
            <w:vAlign w:val="center"/>
          </w:tcPr>
          <w:p w:rsidR="00075C22" w:rsidRPr="00853BDC" w:rsidP="00925EEA" w14:paraId="4EF869EE" w14:textId="77777777">
            <w:pPr>
              <w:widowControl/>
              <w:jc w:val="center"/>
              <w:rPr>
                <w:rFonts w:eastAsia="Calibri" w:asciiTheme="minorHAnsi" w:hAnsiTheme="minorHAnsi" w:cstheme="minorHAnsi"/>
                <w:b/>
                <w:color w:val="000000"/>
                <w:sz w:val="18"/>
                <w:szCs w:val="18"/>
              </w:rPr>
            </w:pPr>
          </w:p>
        </w:tc>
        <w:tc>
          <w:tcPr>
            <w:tcW w:w="3629" w:type="dxa"/>
            <w:tcBorders>
              <w:top w:val="single" w:sz="8" w:space="0" w:color="000000"/>
              <w:bottom w:val="single" w:sz="8" w:space="0" w:color="000000"/>
              <w:right w:val="single" w:sz="8" w:space="0" w:color="000000"/>
            </w:tcBorders>
            <w:shd w:val="clear" w:color="auto" w:fill="D9D9D9" w:themeFill="background1" w:themeFillShade="D9"/>
            <w:vAlign w:val="center"/>
          </w:tcPr>
          <w:p w:rsidR="00075C22" w:rsidRPr="00853BDC" w:rsidP="00925EEA" w14:paraId="2B04BEA8" w14:textId="77777777">
            <w:pPr>
              <w:widowControl/>
              <w:rPr>
                <w:rFonts w:eastAsia="Calibri" w:asciiTheme="minorHAnsi" w:hAnsiTheme="minorHAnsi" w:cstheme="minorHAnsi"/>
                <w:b/>
                <w:color w:val="000000"/>
                <w:sz w:val="18"/>
                <w:szCs w:val="18"/>
              </w:rPr>
            </w:pPr>
          </w:p>
        </w:tc>
      </w:tr>
      <w:tr w14:paraId="788080A0" w14:textId="77777777" w:rsidTr="00006857">
        <w:tblPrEx>
          <w:tblW w:w="12919" w:type="dxa"/>
          <w:jc w:val="center"/>
          <w:tblLayout w:type="fixed"/>
          <w:tblLook w:val="0400"/>
        </w:tblPrEx>
        <w:trPr>
          <w:trHeight w:val="306"/>
          <w:jc w:val="center"/>
        </w:trPr>
        <w:tc>
          <w:tcPr>
            <w:tcW w:w="620" w:type="dxa"/>
            <w:tcBorders>
              <w:top w:val="single" w:sz="8" w:space="0" w:color="000000"/>
              <w:left w:val="single" w:sz="8" w:space="0" w:color="000000"/>
              <w:bottom w:val="single" w:sz="8" w:space="0" w:color="000000"/>
              <w:right w:val="single" w:sz="8" w:space="0" w:color="000000"/>
            </w:tcBorders>
          </w:tcPr>
          <w:p w:rsidR="00C25B79" w:rsidRPr="00207642" w:rsidP="00C25B79" w14:paraId="5548022C" w14:textId="1183C80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3180" w:type="dxa"/>
            <w:tcBorders>
              <w:top w:val="single" w:sz="8" w:space="0" w:color="000000"/>
              <w:left w:val="single" w:sz="4" w:space="0" w:color="auto"/>
              <w:bottom w:val="single" w:sz="4" w:space="0" w:color="auto"/>
              <w:right w:val="single" w:sz="4" w:space="0" w:color="auto"/>
            </w:tcBorders>
            <w:vAlign w:val="center"/>
          </w:tcPr>
          <w:p w:rsidR="00C25B79" w:rsidRPr="00207642" w:rsidP="00C25B79" w14:paraId="675AF51F" w14:textId="65CDF179">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 xml:space="preserve">Observer </w:t>
            </w:r>
            <w:r>
              <w:rPr>
                <w:rFonts w:ascii="Calibri" w:eastAsia="Calibri" w:hAnsi="Calibri" w:cs="Calibri"/>
                <w:sz w:val="18"/>
                <w:szCs w:val="18"/>
              </w:rPr>
              <w:t>n</w:t>
            </w:r>
            <w:r w:rsidRPr="004A717B">
              <w:rPr>
                <w:rFonts w:ascii="Calibri" w:eastAsia="Calibri" w:hAnsi="Calibri" w:cs="Calibri"/>
                <w:sz w:val="18"/>
                <w:szCs w:val="18"/>
              </w:rPr>
              <w:t>otification</w:t>
            </w:r>
          </w:p>
        </w:tc>
        <w:tc>
          <w:tcPr>
            <w:tcW w:w="900" w:type="dxa"/>
            <w:tcBorders>
              <w:top w:val="single" w:sz="8" w:space="0" w:color="000000"/>
              <w:left w:val="nil"/>
              <w:bottom w:val="dotted" w:sz="4" w:space="0" w:color="000000"/>
              <w:right w:val="dashed" w:sz="8" w:space="0" w:color="000000"/>
            </w:tcBorders>
            <w:shd w:val="clear" w:color="auto" w:fill="auto"/>
            <w:vAlign w:val="center"/>
          </w:tcPr>
          <w:p w:rsidR="00C25B79" w:rsidRPr="001D3D94" w:rsidP="00C25B79" w14:paraId="277AA604" w14:textId="31231E46">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705</w:t>
            </w:r>
          </w:p>
        </w:tc>
        <w:tc>
          <w:tcPr>
            <w:tcW w:w="900" w:type="dxa"/>
            <w:tcBorders>
              <w:top w:val="single" w:sz="8" w:space="0" w:color="000000"/>
              <w:left w:val="nil"/>
              <w:bottom w:val="dotted" w:sz="4" w:space="0" w:color="000000"/>
              <w:right w:val="dashed" w:sz="8" w:space="0" w:color="000000"/>
            </w:tcBorders>
            <w:shd w:val="clear" w:color="auto" w:fill="auto"/>
            <w:vAlign w:val="center"/>
          </w:tcPr>
          <w:p w:rsidR="00C25B79" w:rsidRPr="00207642" w:rsidP="00C25B79" w14:paraId="273FB5AE" w14:textId="4DF6EE27">
            <w:pPr>
              <w:widowControl/>
              <w:jc w:val="center"/>
              <w:rPr>
                <w:rFonts w:eastAsia="Calibri" w:asciiTheme="minorHAnsi" w:hAnsiTheme="minorHAnsi" w:cstheme="minorHAnsi"/>
                <w:color w:val="000000"/>
                <w:sz w:val="18"/>
                <w:szCs w:val="18"/>
              </w:rPr>
            </w:pPr>
            <w:r w:rsidRPr="001D3D94">
              <w:rPr>
                <w:rFonts w:asciiTheme="minorHAnsi" w:hAnsiTheme="minorHAnsi" w:cstheme="minorHAnsi"/>
                <w:sz w:val="18"/>
                <w:szCs w:val="18"/>
              </w:rPr>
              <w:t xml:space="preserve">705 </w:t>
            </w:r>
          </w:p>
        </w:tc>
        <w:tc>
          <w:tcPr>
            <w:tcW w:w="900" w:type="dxa"/>
            <w:tcBorders>
              <w:top w:val="single" w:sz="8" w:space="0" w:color="000000"/>
              <w:left w:val="nil"/>
              <w:bottom w:val="dotted" w:sz="4" w:space="0" w:color="000000"/>
              <w:right w:val="dashed" w:sz="8" w:space="0" w:color="000000"/>
            </w:tcBorders>
            <w:shd w:val="clear" w:color="auto" w:fill="auto"/>
            <w:vAlign w:val="center"/>
          </w:tcPr>
          <w:p w:rsidR="00C25B79" w:rsidRPr="00B74BA9" w:rsidP="00C25B79" w14:paraId="52299FF6" w14:textId="5E7CE756">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100,000</w:t>
            </w:r>
          </w:p>
        </w:tc>
        <w:tc>
          <w:tcPr>
            <w:tcW w:w="900" w:type="dxa"/>
            <w:tcBorders>
              <w:top w:val="single" w:sz="8" w:space="0" w:color="000000"/>
              <w:left w:val="nil"/>
              <w:bottom w:val="dotted" w:sz="4" w:space="0" w:color="000000"/>
              <w:right w:val="dashed" w:sz="8" w:space="0" w:color="000000"/>
            </w:tcBorders>
            <w:shd w:val="clear" w:color="auto" w:fill="auto"/>
            <w:vAlign w:val="center"/>
          </w:tcPr>
          <w:p w:rsidR="00C25B79" w:rsidRPr="00B74BA9" w:rsidP="00C25B79" w14:paraId="21EA92B6" w14:textId="3E3C384D">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100,000</w:t>
            </w:r>
          </w:p>
        </w:tc>
        <w:tc>
          <w:tcPr>
            <w:tcW w:w="900" w:type="dxa"/>
            <w:tcBorders>
              <w:top w:val="single" w:sz="8" w:space="0" w:color="000000"/>
              <w:left w:val="nil"/>
              <w:bottom w:val="dotted" w:sz="4" w:space="0" w:color="000000"/>
              <w:right w:val="dashed" w:sz="8" w:space="0" w:color="000000"/>
            </w:tcBorders>
            <w:shd w:val="clear" w:color="auto" w:fill="auto"/>
            <w:vAlign w:val="center"/>
          </w:tcPr>
          <w:p w:rsidR="00C25B79" w:rsidRPr="00B74BA9" w:rsidP="00C25B79" w14:paraId="3F0B0AA3" w14:textId="43CC318F">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3,333</w:t>
            </w:r>
          </w:p>
        </w:tc>
        <w:tc>
          <w:tcPr>
            <w:tcW w:w="990" w:type="dxa"/>
            <w:tcBorders>
              <w:top w:val="single" w:sz="8" w:space="0" w:color="000000"/>
              <w:left w:val="nil"/>
              <w:bottom w:val="dotted" w:sz="4" w:space="0" w:color="000000"/>
              <w:right w:val="dashed" w:sz="8" w:space="0" w:color="000000"/>
            </w:tcBorders>
            <w:shd w:val="clear" w:color="auto" w:fill="auto"/>
            <w:vAlign w:val="center"/>
          </w:tcPr>
          <w:p w:rsidR="00C25B79" w:rsidRPr="00E12197" w:rsidP="00C25B79" w14:paraId="25A3E3BC" w14:textId="453612CF">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3,333</w:t>
            </w:r>
          </w:p>
        </w:tc>
        <w:tc>
          <w:tcPr>
            <w:tcW w:w="3629" w:type="dxa"/>
            <w:tcBorders>
              <w:top w:val="single" w:sz="8" w:space="0" w:color="000000"/>
              <w:left w:val="nil"/>
              <w:bottom w:val="dotted" w:sz="4" w:space="0" w:color="000000"/>
              <w:right w:val="single" w:sz="8" w:space="0" w:color="000000"/>
            </w:tcBorders>
            <w:shd w:val="clear" w:color="auto" w:fill="auto"/>
            <w:vAlign w:val="center"/>
          </w:tcPr>
          <w:p w:rsidR="00C25B79" w:rsidRPr="00AE7BAD" w:rsidP="00C25B79" w14:paraId="1B6478F1" w14:textId="52246D17">
            <w:pPr>
              <w:widowControl/>
              <w:jc w:val="center"/>
              <w:rPr>
                <w:rFonts w:eastAsia="Calibri" w:asciiTheme="minorHAnsi" w:hAnsiTheme="minorHAnsi" w:cstheme="minorHAnsi"/>
                <w:color w:val="000000"/>
                <w:sz w:val="18"/>
                <w:szCs w:val="18"/>
              </w:rPr>
            </w:pPr>
            <w:r w:rsidRPr="00AE7BAD">
              <w:rPr>
                <w:rFonts w:eastAsia="Calibri" w:asciiTheme="minorHAnsi" w:hAnsiTheme="minorHAnsi" w:cstheme="minorHAnsi"/>
                <w:color w:val="000000"/>
                <w:sz w:val="18"/>
                <w:szCs w:val="18"/>
              </w:rPr>
              <w:t>—</w:t>
            </w:r>
          </w:p>
        </w:tc>
      </w:tr>
      <w:tr w14:paraId="4F5AE633" w14:textId="77777777" w:rsidTr="00006857">
        <w:tblPrEx>
          <w:tblW w:w="12919" w:type="dxa"/>
          <w:jc w:val="center"/>
          <w:tblLayout w:type="fixed"/>
          <w:tblLook w:val="0400"/>
        </w:tblPrEx>
        <w:trPr>
          <w:trHeight w:val="306"/>
          <w:jc w:val="center"/>
        </w:trPr>
        <w:tc>
          <w:tcPr>
            <w:tcW w:w="620" w:type="dxa"/>
            <w:tcBorders>
              <w:top w:val="nil"/>
              <w:left w:val="single" w:sz="8" w:space="0" w:color="000000"/>
              <w:bottom w:val="single" w:sz="8" w:space="0" w:color="000000"/>
              <w:right w:val="single" w:sz="8" w:space="0" w:color="000000"/>
            </w:tcBorders>
          </w:tcPr>
          <w:p w:rsidR="00C25B79" w:rsidRPr="00207642" w:rsidP="00C25B79" w14:paraId="75198060" w14:textId="2BE13675">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w:t>
            </w:r>
          </w:p>
        </w:tc>
        <w:tc>
          <w:tcPr>
            <w:tcW w:w="3180" w:type="dxa"/>
            <w:tcBorders>
              <w:top w:val="single" w:sz="4" w:space="0" w:color="auto"/>
              <w:left w:val="single" w:sz="4" w:space="0" w:color="auto"/>
              <w:bottom w:val="single" w:sz="4" w:space="0" w:color="auto"/>
              <w:right w:val="single" w:sz="4" w:space="0" w:color="auto"/>
            </w:tcBorders>
            <w:vAlign w:val="center"/>
          </w:tcPr>
          <w:p w:rsidR="00C25B79" w:rsidRPr="00207642" w:rsidP="00C25B79" w14:paraId="74D37A79" w14:textId="59C62F54">
            <w:pPr>
              <w:widowControl/>
              <w:rPr>
                <w:rFonts w:eastAsia="Calibri" w:asciiTheme="minorHAnsi" w:hAnsiTheme="minorHAnsi" w:cstheme="minorHAnsi"/>
                <w:color w:val="000000"/>
                <w:sz w:val="18"/>
                <w:szCs w:val="18"/>
              </w:rPr>
            </w:pPr>
            <w:r>
              <w:rPr>
                <w:rFonts w:ascii="Calibri" w:eastAsia="Calibri" w:hAnsi="Calibri" w:cs="Calibri"/>
                <w:sz w:val="18"/>
                <w:szCs w:val="18"/>
              </w:rPr>
              <w:t>Industry request for assistance in improving observer data quality i</w:t>
            </w:r>
            <w:r w:rsidRPr="004A717B">
              <w:rPr>
                <w:rFonts w:ascii="Calibri" w:eastAsia="Calibri" w:hAnsi="Calibri" w:cs="Calibri"/>
                <w:sz w:val="18"/>
                <w:szCs w:val="18"/>
              </w:rPr>
              <w:t>ssues</w:t>
            </w:r>
          </w:p>
        </w:tc>
        <w:tc>
          <w:tcPr>
            <w:tcW w:w="900" w:type="dxa"/>
            <w:tcBorders>
              <w:top w:val="nil"/>
              <w:left w:val="nil"/>
              <w:bottom w:val="dotted" w:sz="4" w:space="0" w:color="000000"/>
              <w:right w:val="dashed" w:sz="8" w:space="0" w:color="000000"/>
            </w:tcBorders>
            <w:shd w:val="clear" w:color="auto" w:fill="auto"/>
            <w:vAlign w:val="center"/>
          </w:tcPr>
          <w:p w:rsidR="00C25B79" w:rsidRPr="001D3D94" w:rsidP="00C25B79" w14:paraId="700E7A00" w14:textId="46E7015B">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w:t>
            </w:r>
          </w:p>
        </w:tc>
        <w:tc>
          <w:tcPr>
            <w:tcW w:w="900" w:type="dxa"/>
            <w:tcBorders>
              <w:top w:val="nil"/>
              <w:left w:val="nil"/>
              <w:bottom w:val="dotted" w:sz="4" w:space="0" w:color="000000"/>
              <w:right w:val="dashed" w:sz="8" w:space="0" w:color="000000"/>
            </w:tcBorders>
            <w:shd w:val="clear" w:color="auto" w:fill="auto"/>
            <w:vAlign w:val="center"/>
          </w:tcPr>
          <w:p w:rsidR="00C25B79" w:rsidRPr="00A33840" w:rsidP="00C25B79" w14:paraId="766B508D" w14:textId="151B3473">
            <w:pPr>
              <w:widowControl/>
              <w:jc w:val="center"/>
              <w:rPr>
                <w:rFonts w:eastAsia="Calibri" w:asciiTheme="minorHAnsi" w:hAnsiTheme="minorHAnsi" w:cstheme="minorHAnsi"/>
                <w:color w:val="000000"/>
                <w:sz w:val="18"/>
                <w:szCs w:val="18"/>
              </w:rPr>
            </w:pPr>
            <w:r w:rsidRPr="001D3D94">
              <w:rPr>
                <w:rFonts w:asciiTheme="minorHAnsi" w:hAnsiTheme="minorHAnsi" w:cstheme="minorHAnsi"/>
                <w:sz w:val="18"/>
                <w:szCs w:val="18"/>
              </w:rPr>
              <w:t>10</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0DFE297C" w14:textId="78C3C094">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10</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6A8A420D" w14:textId="2748C69A">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10</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5514DBEA" w14:textId="0B960103">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5</w:t>
            </w:r>
          </w:p>
        </w:tc>
        <w:tc>
          <w:tcPr>
            <w:tcW w:w="990" w:type="dxa"/>
            <w:tcBorders>
              <w:top w:val="nil"/>
              <w:left w:val="nil"/>
              <w:bottom w:val="dotted" w:sz="4" w:space="0" w:color="000000"/>
              <w:right w:val="dashed" w:sz="8" w:space="0" w:color="000000"/>
            </w:tcBorders>
            <w:shd w:val="clear" w:color="auto" w:fill="auto"/>
            <w:vAlign w:val="center"/>
          </w:tcPr>
          <w:p w:rsidR="00C25B79" w:rsidRPr="00A33840" w:rsidP="00C25B79" w14:paraId="1C458F21" w14:textId="467C7999">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5</w:t>
            </w:r>
          </w:p>
        </w:tc>
        <w:tc>
          <w:tcPr>
            <w:tcW w:w="3629" w:type="dxa"/>
            <w:tcBorders>
              <w:top w:val="nil"/>
              <w:left w:val="nil"/>
              <w:bottom w:val="dotted" w:sz="4" w:space="0" w:color="000000"/>
              <w:right w:val="single" w:sz="8" w:space="0" w:color="000000"/>
            </w:tcBorders>
            <w:shd w:val="clear" w:color="auto" w:fill="auto"/>
            <w:vAlign w:val="center"/>
          </w:tcPr>
          <w:p w:rsidR="00C25B79" w:rsidRPr="00AE7BAD" w:rsidP="00C25B79" w14:paraId="3390A6C7" w14:textId="4393D2B7">
            <w:pPr>
              <w:widowControl/>
              <w:jc w:val="center"/>
              <w:rPr>
                <w:rFonts w:eastAsia="Calibri" w:asciiTheme="minorHAnsi" w:hAnsiTheme="minorHAnsi" w:cstheme="minorHAnsi"/>
                <w:color w:val="000000"/>
                <w:sz w:val="18"/>
                <w:szCs w:val="18"/>
              </w:rPr>
            </w:pPr>
            <w:r w:rsidRPr="00AE7BAD">
              <w:rPr>
                <w:rFonts w:eastAsia="Calibri" w:asciiTheme="minorHAnsi" w:hAnsiTheme="minorHAnsi" w:cstheme="minorHAnsi"/>
                <w:color w:val="000000"/>
                <w:sz w:val="18"/>
                <w:szCs w:val="18"/>
              </w:rPr>
              <w:t>—</w:t>
            </w:r>
          </w:p>
        </w:tc>
      </w:tr>
      <w:tr w14:paraId="76DFA124" w14:textId="77777777" w:rsidTr="00006857">
        <w:tblPrEx>
          <w:tblW w:w="12919" w:type="dxa"/>
          <w:jc w:val="center"/>
          <w:tblLayout w:type="fixed"/>
          <w:tblLook w:val="0400"/>
        </w:tblPrEx>
        <w:trPr>
          <w:trHeight w:val="306"/>
          <w:jc w:val="center"/>
        </w:trPr>
        <w:tc>
          <w:tcPr>
            <w:tcW w:w="620" w:type="dxa"/>
            <w:tcBorders>
              <w:top w:val="single" w:sz="4" w:space="0" w:color="auto"/>
              <w:left w:val="single" w:sz="4" w:space="0" w:color="auto"/>
              <w:bottom w:val="single" w:sz="4" w:space="0" w:color="auto"/>
              <w:right w:val="single" w:sz="4" w:space="0" w:color="auto"/>
            </w:tcBorders>
            <w:vAlign w:val="center"/>
          </w:tcPr>
          <w:p w:rsidR="00E31579" w:rsidRPr="007A4071" w:rsidP="00E31579" w14:paraId="4931A853" w14:textId="1B937784">
            <w:pPr>
              <w:widowControl/>
              <w:jc w:val="center"/>
              <w:rPr>
                <w:rFonts w:eastAsia="Calibri" w:asciiTheme="minorHAnsi" w:hAnsiTheme="minorHAnsi" w:cstheme="minorHAnsi"/>
                <w:color w:val="000000"/>
                <w:sz w:val="18"/>
                <w:szCs w:val="18"/>
              </w:rPr>
            </w:pPr>
            <w:r w:rsidRPr="007A4071">
              <w:rPr>
                <w:rFonts w:ascii="Calibri" w:eastAsia="Calibri" w:hAnsi="Calibri" w:cs="Calibri"/>
                <w:sz w:val="18"/>
                <w:szCs w:val="18"/>
              </w:rPr>
              <w:t>4</w:t>
            </w:r>
          </w:p>
        </w:tc>
        <w:tc>
          <w:tcPr>
            <w:tcW w:w="3180" w:type="dxa"/>
            <w:tcBorders>
              <w:top w:val="single" w:sz="4" w:space="0" w:color="auto"/>
              <w:left w:val="single" w:sz="4" w:space="0" w:color="auto"/>
              <w:bottom w:val="single" w:sz="4" w:space="0" w:color="auto"/>
              <w:right w:val="single" w:sz="4" w:space="0" w:color="auto"/>
            </w:tcBorders>
            <w:vAlign w:val="center"/>
          </w:tcPr>
          <w:p w:rsidR="00E31579" w:rsidRPr="007A4071" w:rsidP="00E31579" w14:paraId="6D3E1E6C" w14:textId="64B9F6FD">
            <w:pPr>
              <w:widowControl/>
              <w:rPr>
                <w:rFonts w:eastAsia="Calibri" w:asciiTheme="minorHAnsi" w:hAnsiTheme="minorHAnsi" w:cstheme="minorHAnsi"/>
                <w:color w:val="000000"/>
                <w:sz w:val="18"/>
                <w:szCs w:val="18"/>
              </w:rPr>
            </w:pPr>
            <w:r w:rsidRPr="007A4071">
              <w:rPr>
                <w:rFonts w:ascii="Calibri" w:eastAsia="Calibri" w:hAnsi="Calibri" w:cs="Calibri"/>
                <w:sz w:val="18"/>
                <w:szCs w:val="18"/>
              </w:rPr>
              <w:t xml:space="preserve">ATLAS communications and observer data entry </w:t>
            </w:r>
          </w:p>
        </w:tc>
        <w:tc>
          <w:tcPr>
            <w:tcW w:w="900" w:type="dxa"/>
            <w:tcBorders>
              <w:top w:val="nil"/>
              <w:left w:val="nil"/>
              <w:bottom w:val="dotted" w:sz="4" w:space="0" w:color="000000"/>
              <w:right w:val="dashed" w:sz="8" w:space="0" w:color="000000"/>
            </w:tcBorders>
            <w:shd w:val="clear" w:color="auto" w:fill="auto"/>
            <w:vAlign w:val="center"/>
          </w:tcPr>
          <w:p w:rsidR="00E31579" w:rsidRPr="007A4071" w:rsidP="00E31579" w14:paraId="032204A8" w14:textId="1B8C4850">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189</w:t>
            </w:r>
          </w:p>
        </w:tc>
        <w:tc>
          <w:tcPr>
            <w:tcW w:w="900" w:type="dxa"/>
            <w:tcBorders>
              <w:top w:val="nil"/>
              <w:left w:val="nil"/>
              <w:bottom w:val="dotted" w:sz="4" w:space="0" w:color="000000"/>
              <w:right w:val="dashed" w:sz="8" w:space="0" w:color="000000"/>
            </w:tcBorders>
            <w:shd w:val="clear" w:color="auto" w:fill="auto"/>
            <w:vAlign w:val="center"/>
          </w:tcPr>
          <w:p w:rsidR="00E31579" w:rsidRPr="007A4071" w:rsidP="00E31579" w14:paraId="4B195867" w14:textId="4FB7D0EE">
            <w:pPr>
              <w:widowControl/>
              <w:jc w:val="center"/>
              <w:rPr>
                <w:rFonts w:eastAsia="Calibri" w:asciiTheme="minorHAnsi" w:hAnsiTheme="minorHAnsi" w:cstheme="minorHAnsi"/>
                <w:color w:val="000000"/>
                <w:sz w:val="18"/>
                <w:szCs w:val="18"/>
              </w:rPr>
            </w:pPr>
            <w:r w:rsidRPr="007A4071">
              <w:rPr>
                <w:rFonts w:asciiTheme="minorHAnsi" w:hAnsiTheme="minorHAnsi" w:cstheme="minorHAnsi"/>
                <w:sz w:val="18"/>
                <w:szCs w:val="18"/>
              </w:rPr>
              <w:t>164</w:t>
            </w:r>
          </w:p>
        </w:tc>
        <w:tc>
          <w:tcPr>
            <w:tcW w:w="900" w:type="dxa"/>
            <w:tcBorders>
              <w:top w:val="nil"/>
              <w:left w:val="nil"/>
              <w:bottom w:val="dotted" w:sz="4" w:space="0" w:color="000000"/>
              <w:right w:val="dashed" w:sz="8" w:space="0" w:color="000000"/>
            </w:tcBorders>
            <w:shd w:val="clear" w:color="auto" w:fill="auto"/>
            <w:vAlign w:val="center"/>
          </w:tcPr>
          <w:p w:rsidR="00E31579" w:rsidRPr="007A4071" w:rsidP="00E31579" w14:paraId="26614A2D" w14:textId="3E6B65A6">
            <w:pPr>
              <w:widowControl/>
              <w:jc w:val="center"/>
              <w:rPr>
                <w:rFonts w:eastAsia="Calibri" w:asciiTheme="minorHAnsi" w:hAnsiTheme="minorHAnsi" w:cstheme="minorHAnsi"/>
                <w:color w:val="000000"/>
                <w:sz w:val="18"/>
                <w:szCs w:val="18"/>
              </w:rPr>
            </w:pPr>
            <w:r w:rsidRPr="007A4071">
              <w:rPr>
                <w:rFonts w:eastAsia="Calibri" w:asciiTheme="minorHAnsi" w:hAnsiTheme="minorHAnsi" w:cstheme="minorHAnsi"/>
                <w:color w:val="000000"/>
                <w:sz w:val="18"/>
                <w:szCs w:val="18"/>
              </w:rPr>
              <w:t>0</w:t>
            </w:r>
          </w:p>
        </w:tc>
        <w:tc>
          <w:tcPr>
            <w:tcW w:w="900" w:type="dxa"/>
            <w:tcBorders>
              <w:top w:val="nil"/>
              <w:left w:val="nil"/>
              <w:bottom w:val="dotted" w:sz="4" w:space="0" w:color="000000"/>
              <w:right w:val="dashed" w:sz="8" w:space="0" w:color="000000"/>
            </w:tcBorders>
            <w:shd w:val="clear" w:color="auto" w:fill="auto"/>
            <w:vAlign w:val="center"/>
          </w:tcPr>
          <w:p w:rsidR="00E31579" w:rsidRPr="007A4071" w:rsidP="00E31579" w14:paraId="7D677A42" w14:textId="2DF7D99D">
            <w:pPr>
              <w:widowControl/>
              <w:jc w:val="center"/>
              <w:rPr>
                <w:rFonts w:eastAsia="Calibri" w:asciiTheme="minorHAnsi" w:hAnsiTheme="minorHAnsi" w:cstheme="minorHAnsi"/>
                <w:color w:val="000000"/>
                <w:sz w:val="18"/>
                <w:szCs w:val="18"/>
              </w:rPr>
            </w:pPr>
            <w:r w:rsidRPr="007A4071">
              <w:rPr>
                <w:rFonts w:asciiTheme="minorHAnsi" w:hAnsiTheme="minorHAnsi" w:cstheme="minorHAnsi"/>
                <w:sz w:val="18"/>
                <w:szCs w:val="18"/>
              </w:rPr>
              <w:t>0</w:t>
            </w:r>
          </w:p>
        </w:tc>
        <w:tc>
          <w:tcPr>
            <w:tcW w:w="900" w:type="dxa"/>
            <w:tcBorders>
              <w:top w:val="nil"/>
              <w:left w:val="nil"/>
              <w:bottom w:val="dotted" w:sz="4" w:space="0" w:color="000000"/>
              <w:right w:val="dashed" w:sz="8" w:space="0" w:color="000000"/>
            </w:tcBorders>
            <w:shd w:val="clear" w:color="auto" w:fill="auto"/>
            <w:vAlign w:val="center"/>
          </w:tcPr>
          <w:p w:rsidR="00E31579" w:rsidRPr="007A4071" w:rsidP="00E31579" w14:paraId="05CA34FC" w14:textId="7D3DC235">
            <w:pPr>
              <w:widowControl/>
              <w:jc w:val="center"/>
              <w:rPr>
                <w:rFonts w:eastAsia="Calibri" w:asciiTheme="minorHAnsi" w:hAnsiTheme="minorHAnsi" w:cstheme="minorHAnsi"/>
                <w:color w:val="000000"/>
                <w:sz w:val="18"/>
                <w:szCs w:val="18"/>
              </w:rPr>
            </w:pPr>
            <w:r w:rsidRPr="007A4071">
              <w:rPr>
                <w:rFonts w:eastAsia="Calibri" w:asciiTheme="minorHAnsi" w:hAnsiTheme="minorHAnsi" w:cstheme="minorHAnsi"/>
                <w:color w:val="000000"/>
                <w:sz w:val="18"/>
                <w:szCs w:val="18"/>
              </w:rPr>
              <w:t>0</w:t>
            </w:r>
          </w:p>
        </w:tc>
        <w:tc>
          <w:tcPr>
            <w:tcW w:w="990" w:type="dxa"/>
            <w:tcBorders>
              <w:top w:val="nil"/>
              <w:left w:val="nil"/>
              <w:bottom w:val="dotted" w:sz="4" w:space="0" w:color="000000"/>
              <w:right w:val="dashed" w:sz="8" w:space="0" w:color="000000"/>
            </w:tcBorders>
            <w:shd w:val="clear" w:color="auto" w:fill="auto"/>
            <w:vAlign w:val="center"/>
          </w:tcPr>
          <w:p w:rsidR="00E31579" w:rsidRPr="007A4071" w:rsidP="00E31579" w14:paraId="395F5687" w14:textId="3051B9BA">
            <w:pPr>
              <w:widowControl/>
              <w:jc w:val="center"/>
              <w:rPr>
                <w:rFonts w:eastAsia="Calibri" w:asciiTheme="minorHAnsi" w:hAnsiTheme="minorHAnsi" w:cstheme="minorHAnsi"/>
                <w:color w:val="000000"/>
                <w:sz w:val="18"/>
                <w:szCs w:val="18"/>
              </w:rPr>
            </w:pPr>
            <w:r w:rsidRPr="007A4071">
              <w:rPr>
                <w:rFonts w:asciiTheme="minorHAnsi" w:hAnsiTheme="minorHAnsi" w:cstheme="minorHAnsi"/>
                <w:sz w:val="18"/>
                <w:szCs w:val="18"/>
              </w:rPr>
              <w:t>0</w:t>
            </w:r>
          </w:p>
        </w:tc>
        <w:tc>
          <w:tcPr>
            <w:tcW w:w="3629" w:type="dxa"/>
            <w:tcBorders>
              <w:top w:val="nil"/>
              <w:left w:val="nil"/>
              <w:bottom w:val="dotted" w:sz="4" w:space="0" w:color="000000"/>
              <w:right w:val="single" w:sz="8" w:space="0" w:color="000000"/>
            </w:tcBorders>
            <w:shd w:val="clear" w:color="auto" w:fill="auto"/>
            <w:vAlign w:val="center"/>
          </w:tcPr>
          <w:p w:rsidR="00E31579" w:rsidRPr="007A4071" w:rsidP="007A4071" w14:paraId="19874E9D" w14:textId="1BD30C71">
            <w:pPr>
              <w:widowControl/>
              <w:jc w:val="center"/>
              <w:rPr>
                <w:rFonts w:eastAsia="Calibri" w:asciiTheme="minorHAnsi" w:hAnsiTheme="minorHAnsi" w:cstheme="minorHAnsi"/>
                <w:color w:val="000000"/>
                <w:sz w:val="18"/>
                <w:szCs w:val="18"/>
              </w:rPr>
            </w:pPr>
            <w:r w:rsidRPr="007A4071">
              <w:rPr>
                <w:rFonts w:eastAsia="Calibri" w:asciiTheme="minorHAnsi" w:hAnsiTheme="minorHAnsi" w:cstheme="minorHAnsi"/>
                <w:color w:val="000000"/>
                <w:sz w:val="18"/>
                <w:szCs w:val="18"/>
              </w:rPr>
              <w:t xml:space="preserve">Program Change: The rule adds requirements that </w:t>
            </w:r>
            <w:r w:rsidRPr="007A4071" w:rsidR="007A4071">
              <w:rPr>
                <w:rFonts w:eastAsia="Calibri" w:asciiTheme="minorHAnsi" w:hAnsiTheme="minorHAnsi" w:cstheme="minorHAnsi"/>
                <w:color w:val="000000"/>
                <w:sz w:val="18"/>
                <w:szCs w:val="18"/>
              </w:rPr>
              <w:t xml:space="preserve">increase the number respondents. </w:t>
            </w:r>
          </w:p>
        </w:tc>
      </w:tr>
      <w:tr w14:paraId="5E34BD47" w14:textId="77777777" w:rsidTr="00006857">
        <w:tblPrEx>
          <w:tblW w:w="12919" w:type="dxa"/>
          <w:jc w:val="center"/>
          <w:tblLayout w:type="fixed"/>
          <w:tblLook w:val="0400"/>
        </w:tblPrEx>
        <w:trPr>
          <w:trHeight w:val="306"/>
          <w:jc w:val="center"/>
        </w:trPr>
        <w:tc>
          <w:tcPr>
            <w:tcW w:w="620" w:type="dxa"/>
            <w:tcBorders>
              <w:top w:val="single" w:sz="4" w:space="0" w:color="auto"/>
              <w:left w:val="single" w:sz="4" w:space="0" w:color="auto"/>
              <w:bottom w:val="single" w:sz="4" w:space="0" w:color="auto"/>
              <w:right w:val="single" w:sz="4" w:space="0" w:color="auto"/>
            </w:tcBorders>
            <w:vAlign w:val="center"/>
          </w:tcPr>
          <w:p w:rsidR="00C25B79" w:rsidRPr="007A4071" w:rsidP="00C25B79" w14:paraId="2F093A41" w14:textId="74EF5D96">
            <w:pPr>
              <w:widowControl/>
              <w:jc w:val="center"/>
              <w:rPr>
                <w:rFonts w:eastAsia="Calibri" w:asciiTheme="minorHAnsi" w:hAnsiTheme="minorHAnsi" w:cstheme="minorHAnsi"/>
                <w:color w:val="000000"/>
                <w:sz w:val="18"/>
                <w:szCs w:val="18"/>
              </w:rPr>
            </w:pPr>
            <w:r w:rsidRPr="007A4071">
              <w:rPr>
                <w:rFonts w:ascii="Calibri" w:eastAsia="Calibri" w:hAnsi="Calibri" w:cs="Calibri"/>
                <w:sz w:val="18"/>
                <w:szCs w:val="18"/>
              </w:rPr>
              <w:t>5</w:t>
            </w:r>
          </w:p>
        </w:tc>
        <w:tc>
          <w:tcPr>
            <w:tcW w:w="3180" w:type="dxa"/>
            <w:tcBorders>
              <w:top w:val="single" w:sz="4" w:space="0" w:color="auto"/>
              <w:left w:val="single" w:sz="4" w:space="0" w:color="auto"/>
              <w:bottom w:val="single" w:sz="4" w:space="0" w:color="auto"/>
              <w:right w:val="single" w:sz="4" w:space="0" w:color="auto"/>
            </w:tcBorders>
            <w:vAlign w:val="center"/>
          </w:tcPr>
          <w:p w:rsidR="00C25B79" w:rsidRPr="007A4071" w:rsidP="00C25B79" w14:paraId="7C35E68C" w14:textId="2289BA66">
            <w:pPr>
              <w:widowControl/>
              <w:rPr>
                <w:rFonts w:eastAsia="Calibri" w:asciiTheme="minorHAnsi" w:hAnsiTheme="minorHAnsi" w:cstheme="minorHAnsi"/>
                <w:color w:val="000000"/>
                <w:sz w:val="18"/>
                <w:szCs w:val="18"/>
              </w:rPr>
            </w:pPr>
            <w:r w:rsidRPr="007A4071">
              <w:rPr>
                <w:rFonts w:asciiTheme="minorHAnsi" w:hAnsiTheme="minorHAnsi" w:cstheme="minorHAnsi"/>
                <w:sz w:val="18"/>
                <w:szCs w:val="18"/>
              </w:rPr>
              <w:t>Pre-cruise meeting notification</w:t>
            </w:r>
          </w:p>
        </w:tc>
        <w:tc>
          <w:tcPr>
            <w:tcW w:w="900" w:type="dxa"/>
            <w:tcBorders>
              <w:top w:val="nil"/>
              <w:left w:val="nil"/>
              <w:bottom w:val="dotted" w:sz="4" w:space="0" w:color="000000"/>
              <w:right w:val="dashed" w:sz="8" w:space="0" w:color="000000"/>
            </w:tcBorders>
            <w:shd w:val="clear" w:color="auto" w:fill="auto"/>
            <w:vAlign w:val="center"/>
          </w:tcPr>
          <w:p w:rsidR="00C25B79" w:rsidRPr="007A4071" w:rsidP="00C25B79" w14:paraId="3ADA8E75" w14:textId="4B35C990">
            <w:pPr>
              <w:widowControl/>
              <w:jc w:val="center"/>
              <w:rPr>
                <w:rFonts w:eastAsia="Calibri" w:asciiTheme="minorHAnsi" w:hAnsiTheme="minorHAnsi" w:cstheme="minorHAnsi"/>
                <w:color w:val="000000"/>
                <w:sz w:val="18"/>
                <w:szCs w:val="18"/>
              </w:rPr>
            </w:pPr>
            <w:r w:rsidRPr="007A4071">
              <w:rPr>
                <w:rFonts w:asciiTheme="minorHAnsi" w:hAnsiTheme="minorHAnsi" w:cstheme="minorHAnsi"/>
                <w:sz w:val="18"/>
                <w:szCs w:val="18"/>
              </w:rPr>
              <w:t xml:space="preserve">53 </w:t>
            </w:r>
          </w:p>
        </w:tc>
        <w:tc>
          <w:tcPr>
            <w:tcW w:w="900" w:type="dxa"/>
            <w:tcBorders>
              <w:top w:val="nil"/>
              <w:left w:val="nil"/>
              <w:bottom w:val="dotted" w:sz="4" w:space="0" w:color="000000"/>
              <w:right w:val="dashed" w:sz="8" w:space="0" w:color="000000"/>
            </w:tcBorders>
            <w:shd w:val="clear" w:color="auto" w:fill="auto"/>
            <w:vAlign w:val="center"/>
          </w:tcPr>
          <w:p w:rsidR="00C25B79" w:rsidRPr="007A4071" w:rsidP="00C25B79" w14:paraId="6D97F33F" w14:textId="59D71A4B">
            <w:pPr>
              <w:widowControl/>
              <w:jc w:val="center"/>
              <w:rPr>
                <w:rFonts w:eastAsia="Calibri" w:asciiTheme="minorHAnsi" w:hAnsiTheme="minorHAnsi" w:cstheme="minorHAnsi"/>
                <w:color w:val="000000"/>
                <w:sz w:val="18"/>
                <w:szCs w:val="18"/>
              </w:rPr>
            </w:pPr>
            <w:r w:rsidRPr="007A4071">
              <w:rPr>
                <w:rFonts w:asciiTheme="minorHAnsi" w:hAnsiTheme="minorHAnsi" w:cstheme="minorHAnsi"/>
                <w:sz w:val="18"/>
                <w:szCs w:val="18"/>
              </w:rPr>
              <w:t xml:space="preserve">53 </w:t>
            </w:r>
          </w:p>
        </w:tc>
        <w:tc>
          <w:tcPr>
            <w:tcW w:w="900" w:type="dxa"/>
            <w:tcBorders>
              <w:top w:val="nil"/>
              <w:left w:val="nil"/>
              <w:bottom w:val="dotted" w:sz="4" w:space="0" w:color="000000"/>
              <w:right w:val="dashed" w:sz="8" w:space="0" w:color="000000"/>
            </w:tcBorders>
            <w:shd w:val="clear" w:color="auto" w:fill="auto"/>
            <w:vAlign w:val="center"/>
          </w:tcPr>
          <w:p w:rsidR="00C25B79" w:rsidRPr="007A4071" w:rsidP="00C25B79" w14:paraId="795BA26E" w14:textId="794921B8">
            <w:pPr>
              <w:widowControl/>
              <w:jc w:val="center"/>
              <w:rPr>
                <w:rFonts w:eastAsia="Calibri" w:asciiTheme="minorHAnsi" w:hAnsiTheme="minorHAnsi" w:cstheme="minorHAnsi"/>
                <w:color w:val="000000"/>
                <w:sz w:val="18"/>
                <w:szCs w:val="18"/>
              </w:rPr>
            </w:pPr>
            <w:r w:rsidRPr="007A4071">
              <w:rPr>
                <w:rFonts w:asciiTheme="minorHAnsi" w:hAnsiTheme="minorHAnsi" w:cstheme="minorHAnsi"/>
                <w:sz w:val="18"/>
                <w:szCs w:val="18"/>
              </w:rPr>
              <w:t xml:space="preserve">265 </w:t>
            </w:r>
          </w:p>
        </w:tc>
        <w:tc>
          <w:tcPr>
            <w:tcW w:w="900" w:type="dxa"/>
            <w:tcBorders>
              <w:top w:val="nil"/>
              <w:left w:val="nil"/>
              <w:bottom w:val="dotted" w:sz="4" w:space="0" w:color="000000"/>
              <w:right w:val="dashed" w:sz="8" w:space="0" w:color="000000"/>
            </w:tcBorders>
            <w:shd w:val="clear" w:color="auto" w:fill="auto"/>
            <w:vAlign w:val="center"/>
          </w:tcPr>
          <w:p w:rsidR="00C25B79" w:rsidRPr="007A4071" w:rsidP="00C25B79" w14:paraId="4B73618D" w14:textId="18642372">
            <w:pPr>
              <w:widowControl/>
              <w:jc w:val="center"/>
              <w:rPr>
                <w:rFonts w:eastAsia="Calibri" w:asciiTheme="minorHAnsi" w:hAnsiTheme="minorHAnsi" w:cstheme="minorHAnsi"/>
                <w:color w:val="000000"/>
                <w:sz w:val="18"/>
                <w:szCs w:val="18"/>
              </w:rPr>
            </w:pPr>
            <w:r w:rsidRPr="007A4071">
              <w:rPr>
                <w:rFonts w:asciiTheme="minorHAnsi" w:hAnsiTheme="minorHAnsi" w:cstheme="minorHAnsi"/>
                <w:sz w:val="18"/>
                <w:szCs w:val="18"/>
              </w:rPr>
              <w:t xml:space="preserve">265 </w:t>
            </w:r>
          </w:p>
        </w:tc>
        <w:tc>
          <w:tcPr>
            <w:tcW w:w="900" w:type="dxa"/>
            <w:tcBorders>
              <w:top w:val="nil"/>
              <w:left w:val="nil"/>
              <w:bottom w:val="dotted" w:sz="4" w:space="0" w:color="000000"/>
              <w:right w:val="dashed" w:sz="8" w:space="0" w:color="000000"/>
            </w:tcBorders>
            <w:shd w:val="clear" w:color="auto" w:fill="auto"/>
            <w:vAlign w:val="center"/>
          </w:tcPr>
          <w:p w:rsidR="00C25B79" w:rsidRPr="007A4071" w:rsidP="00C25B79" w14:paraId="24724759" w14:textId="581FF9DA">
            <w:pPr>
              <w:widowControl/>
              <w:jc w:val="center"/>
              <w:rPr>
                <w:rFonts w:eastAsia="Calibri" w:asciiTheme="minorHAnsi" w:hAnsiTheme="minorHAnsi" w:cstheme="minorHAnsi"/>
                <w:color w:val="000000"/>
                <w:sz w:val="18"/>
                <w:szCs w:val="18"/>
              </w:rPr>
            </w:pPr>
            <w:r w:rsidRPr="007A4071">
              <w:rPr>
                <w:rFonts w:asciiTheme="minorHAnsi" w:hAnsiTheme="minorHAnsi" w:cstheme="minorHAnsi"/>
                <w:sz w:val="18"/>
                <w:szCs w:val="18"/>
              </w:rPr>
              <w:t>22</w:t>
            </w:r>
          </w:p>
        </w:tc>
        <w:tc>
          <w:tcPr>
            <w:tcW w:w="990" w:type="dxa"/>
            <w:tcBorders>
              <w:top w:val="nil"/>
              <w:left w:val="nil"/>
              <w:bottom w:val="dotted" w:sz="4" w:space="0" w:color="000000"/>
              <w:right w:val="dashed" w:sz="8" w:space="0" w:color="000000"/>
            </w:tcBorders>
            <w:shd w:val="clear" w:color="auto" w:fill="auto"/>
            <w:vAlign w:val="center"/>
          </w:tcPr>
          <w:p w:rsidR="00C25B79" w:rsidRPr="007A4071" w:rsidP="00C25B79" w14:paraId="4F27F51A" w14:textId="4A4ED190">
            <w:pPr>
              <w:widowControl/>
              <w:jc w:val="center"/>
              <w:rPr>
                <w:rFonts w:eastAsia="Calibri" w:asciiTheme="minorHAnsi" w:hAnsiTheme="minorHAnsi" w:cstheme="minorHAnsi"/>
                <w:color w:val="000000"/>
                <w:sz w:val="18"/>
                <w:szCs w:val="18"/>
              </w:rPr>
            </w:pPr>
            <w:r w:rsidRPr="007A4071">
              <w:rPr>
                <w:rFonts w:asciiTheme="minorHAnsi" w:hAnsiTheme="minorHAnsi" w:cstheme="minorHAnsi"/>
                <w:sz w:val="18"/>
                <w:szCs w:val="18"/>
              </w:rPr>
              <w:t>22</w:t>
            </w:r>
          </w:p>
        </w:tc>
        <w:tc>
          <w:tcPr>
            <w:tcW w:w="3629" w:type="dxa"/>
            <w:tcBorders>
              <w:top w:val="nil"/>
              <w:left w:val="nil"/>
              <w:bottom w:val="dotted" w:sz="4" w:space="0" w:color="000000"/>
              <w:right w:val="single" w:sz="8" w:space="0" w:color="000000"/>
            </w:tcBorders>
            <w:shd w:val="clear" w:color="auto" w:fill="auto"/>
            <w:vAlign w:val="center"/>
          </w:tcPr>
          <w:p w:rsidR="00C25B79" w:rsidRPr="007A4071" w:rsidP="00C25B79" w14:paraId="4AF2C322" w14:textId="37B98E4A">
            <w:pPr>
              <w:widowControl/>
              <w:jc w:val="center"/>
              <w:rPr>
                <w:rFonts w:eastAsia="Calibri" w:asciiTheme="minorHAnsi" w:hAnsiTheme="minorHAnsi" w:cstheme="minorHAnsi"/>
                <w:color w:val="000000"/>
                <w:sz w:val="18"/>
                <w:szCs w:val="18"/>
              </w:rPr>
            </w:pPr>
            <w:r w:rsidRPr="007A4071">
              <w:rPr>
                <w:rFonts w:asciiTheme="minorHAnsi" w:hAnsiTheme="minorHAnsi" w:cstheme="minorHAnsi"/>
                <w:sz w:val="18"/>
                <w:szCs w:val="18"/>
              </w:rPr>
              <w:t>—</w:t>
            </w:r>
          </w:p>
        </w:tc>
      </w:tr>
      <w:tr w14:paraId="621639AE" w14:textId="77777777" w:rsidTr="00006857">
        <w:tblPrEx>
          <w:tblW w:w="12919" w:type="dxa"/>
          <w:jc w:val="center"/>
          <w:tblLayout w:type="fixed"/>
          <w:tblLook w:val="0400"/>
        </w:tblPrEx>
        <w:trPr>
          <w:trHeight w:val="306"/>
          <w:jc w:val="center"/>
        </w:trPr>
        <w:tc>
          <w:tcPr>
            <w:tcW w:w="620" w:type="dxa"/>
            <w:tcBorders>
              <w:top w:val="single" w:sz="4" w:space="0" w:color="auto"/>
              <w:left w:val="single" w:sz="4" w:space="0" w:color="auto"/>
              <w:bottom w:val="single" w:sz="4" w:space="0" w:color="auto"/>
              <w:right w:val="single" w:sz="4" w:space="0" w:color="auto"/>
            </w:tcBorders>
            <w:vAlign w:val="center"/>
          </w:tcPr>
          <w:p w:rsidR="00C25B79" w:rsidRPr="007A4071" w:rsidP="00C25B79" w14:paraId="4FA86601" w14:textId="18C0B0C6">
            <w:pPr>
              <w:widowControl/>
              <w:jc w:val="center"/>
              <w:rPr>
                <w:rFonts w:eastAsia="Calibri" w:asciiTheme="minorHAnsi" w:hAnsiTheme="minorHAnsi" w:cstheme="minorHAnsi"/>
                <w:color w:val="000000"/>
                <w:sz w:val="18"/>
                <w:szCs w:val="18"/>
              </w:rPr>
            </w:pPr>
            <w:r w:rsidRPr="007A4071">
              <w:rPr>
                <w:rFonts w:ascii="Calibri" w:eastAsia="Calibri" w:hAnsi="Calibri" w:cs="Calibri"/>
                <w:sz w:val="18"/>
                <w:szCs w:val="18"/>
              </w:rPr>
              <w:t>6</w:t>
            </w:r>
          </w:p>
        </w:tc>
        <w:tc>
          <w:tcPr>
            <w:tcW w:w="3180" w:type="dxa"/>
            <w:tcBorders>
              <w:top w:val="single" w:sz="4" w:space="0" w:color="auto"/>
              <w:left w:val="single" w:sz="4" w:space="0" w:color="auto"/>
              <w:bottom w:val="single" w:sz="4" w:space="0" w:color="auto"/>
              <w:right w:val="single" w:sz="4" w:space="0" w:color="auto"/>
            </w:tcBorders>
            <w:vAlign w:val="center"/>
          </w:tcPr>
          <w:p w:rsidR="00C25B79" w:rsidRPr="007A4071" w:rsidP="00C25B79" w14:paraId="7A9C4C3C" w14:textId="334A6DFA">
            <w:pPr>
              <w:widowControl/>
              <w:rPr>
                <w:rFonts w:eastAsia="Calibri" w:asciiTheme="minorHAnsi" w:hAnsiTheme="minorHAnsi" w:cstheme="minorHAnsi"/>
                <w:color w:val="000000"/>
                <w:sz w:val="18"/>
                <w:szCs w:val="18"/>
              </w:rPr>
            </w:pPr>
            <w:r w:rsidRPr="007A4071">
              <w:rPr>
                <w:rFonts w:asciiTheme="minorHAnsi" w:hAnsiTheme="minorHAnsi" w:cstheme="minorHAnsi"/>
                <w:sz w:val="18"/>
                <w:szCs w:val="18"/>
              </w:rPr>
              <w:t>Catcher/processor request to be placed in partial observer coverage</w:t>
            </w:r>
          </w:p>
        </w:tc>
        <w:tc>
          <w:tcPr>
            <w:tcW w:w="900" w:type="dxa"/>
            <w:tcBorders>
              <w:top w:val="nil"/>
              <w:left w:val="nil"/>
              <w:bottom w:val="dotted" w:sz="4" w:space="0" w:color="000000"/>
              <w:right w:val="dashed" w:sz="8" w:space="0" w:color="000000"/>
            </w:tcBorders>
            <w:shd w:val="clear" w:color="auto" w:fill="auto"/>
            <w:vAlign w:val="center"/>
          </w:tcPr>
          <w:p w:rsidR="00C25B79" w:rsidRPr="007A4071" w:rsidP="00C25B79" w14:paraId="59258099" w14:textId="69826CA1">
            <w:pPr>
              <w:widowControl/>
              <w:jc w:val="center"/>
              <w:rPr>
                <w:rFonts w:eastAsia="Calibri" w:asciiTheme="minorHAnsi" w:hAnsiTheme="minorHAnsi" w:cstheme="minorHAnsi"/>
                <w:color w:val="000000"/>
                <w:sz w:val="18"/>
                <w:szCs w:val="18"/>
              </w:rPr>
            </w:pPr>
            <w:r w:rsidRPr="007A4071">
              <w:rPr>
                <w:rFonts w:asciiTheme="minorHAnsi" w:hAnsiTheme="minorHAnsi" w:cstheme="minorHAnsi"/>
                <w:sz w:val="18"/>
                <w:szCs w:val="18"/>
              </w:rPr>
              <w:t>5</w:t>
            </w:r>
          </w:p>
        </w:tc>
        <w:tc>
          <w:tcPr>
            <w:tcW w:w="900" w:type="dxa"/>
            <w:tcBorders>
              <w:top w:val="nil"/>
              <w:left w:val="nil"/>
              <w:bottom w:val="dotted" w:sz="4" w:space="0" w:color="000000"/>
              <w:right w:val="dashed" w:sz="8" w:space="0" w:color="000000"/>
            </w:tcBorders>
            <w:shd w:val="clear" w:color="auto" w:fill="auto"/>
            <w:vAlign w:val="center"/>
          </w:tcPr>
          <w:p w:rsidR="00C25B79" w:rsidRPr="007A4071" w:rsidP="00C25B79" w14:paraId="0EC34F84" w14:textId="2C18954D">
            <w:pPr>
              <w:widowControl/>
              <w:jc w:val="center"/>
              <w:rPr>
                <w:rFonts w:eastAsia="Calibri" w:asciiTheme="minorHAnsi" w:hAnsiTheme="minorHAnsi" w:cstheme="minorHAnsi"/>
                <w:color w:val="000000"/>
                <w:sz w:val="18"/>
                <w:szCs w:val="18"/>
              </w:rPr>
            </w:pPr>
            <w:r w:rsidRPr="007A4071">
              <w:rPr>
                <w:rFonts w:asciiTheme="minorHAnsi" w:hAnsiTheme="minorHAnsi" w:cstheme="minorHAnsi"/>
                <w:sz w:val="18"/>
                <w:szCs w:val="18"/>
              </w:rPr>
              <w:t>5</w:t>
            </w:r>
          </w:p>
        </w:tc>
        <w:tc>
          <w:tcPr>
            <w:tcW w:w="900" w:type="dxa"/>
            <w:tcBorders>
              <w:top w:val="nil"/>
              <w:left w:val="nil"/>
              <w:bottom w:val="dotted" w:sz="4" w:space="0" w:color="000000"/>
              <w:right w:val="dashed" w:sz="8" w:space="0" w:color="000000"/>
            </w:tcBorders>
            <w:shd w:val="clear" w:color="auto" w:fill="auto"/>
            <w:vAlign w:val="center"/>
          </w:tcPr>
          <w:p w:rsidR="00C25B79" w:rsidRPr="007A4071" w:rsidP="00C25B79" w14:paraId="75CE3DF0" w14:textId="059F9046">
            <w:pPr>
              <w:widowControl/>
              <w:jc w:val="center"/>
              <w:rPr>
                <w:rFonts w:eastAsia="Calibri" w:asciiTheme="minorHAnsi" w:hAnsiTheme="minorHAnsi" w:cstheme="minorHAnsi"/>
                <w:color w:val="000000"/>
                <w:sz w:val="18"/>
                <w:szCs w:val="18"/>
              </w:rPr>
            </w:pPr>
            <w:r w:rsidRPr="007A4071">
              <w:rPr>
                <w:rFonts w:asciiTheme="minorHAnsi" w:hAnsiTheme="minorHAnsi" w:cstheme="minorHAnsi"/>
                <w:sz w:val="18"/>
                <w:szCs w:val="18"/>
              </w:rPr>
              <w:t>5</w:t>
            </w:r>
          </w:p>
        </w:tc>
        <w:tc>
          <w:tcPr>
            <w:tcW w:w="900" w:type="dxa"/>
            <w:tcBorders>
              <w:top w:val="nil"/>
              <w:left w:val="nil"/>
              <w:bottom w:val="dotted" w:sz="4" w:space="0" w:color="000000"/>
              <w:right w:val="dashed" w:sz="8" w:space="0" w:color="000000"/>
            </w:tcBorders>
            <w:shd w:val="clear" w:color="auto" w:fill="auto"/>
            <w:vAlign w:val="center"/>
          </w:tcPr>
          <w:p w:rsidR="00C25B79" w:rsidRPr="007A4071" w:rsidP="00C25B79" w14:paraId="042B08DE" w14:textId="54B083DC">
            <w:pPr>
              <w:widowControl/>
              <w:jc w:val="center"/>
              <w:rPr>
                <w:rFonts w:eastAsia="Calibri" w:asciiTheme="minorHAnsi" w:hAnsiTheme="minorHAnsi" w:cstheme="minorHAnsi"/>
                <w:color w:val="000000"/>
                <w:sz w:val="18"/>
                <w:szCs w:val="18"/>
              </w:rPr>
            </w:pPr>
            <w:r w:rsidRPr="007A4071">
              <w:rPr>
                <w:rFonts w:asciiTheme="minorHAnsi" w:hAnsiTheme="minorHAnsi" w:cstheme="minorHAnsi"/>
                <w:sz w:val="18"/>
                <w:szCs w:val="18"/>
              </w:rPr>
              <w:t>5</w:t>
            </w:r>
          </w:p>
        </w:tc>
        <w:tc>
          <w:tcPr>
            <w:tcW w:w="900" w:type="dxa"/>
            <w:tcBorders>
              <w:top w:val="nil"/>
              <w:left w:val="nil"/>
              <w:bottom w:val="dotted" w:sz="4" w:space="0" w:color="000000"/>
              <w:right w:val="dashed" w:sz="8" w:space="0" w:color="000000"/>
            </w:tcBorders>
            <w:shd w:val="clear" w:color="auto" w:fill="auto"/>
            <w:vAlign w:val="center"/>
          </w:tcPr>
          <w:p w:rsidR="00C25B79" w:rsidRPr="007A4071" w:rsidP="00C25B79" w14:paraId="01FFD6B0" w14:textId="5DC100DA">
            <w:pPr>
              <w:widowControl/>
              <w:jc w:val="center"/>
              <w:rPr>
                <w:rFonts w:eastAsia="Calibri" w:asciiTheme="minorHAnsi" w:hAnsiTheme="minorHAnsi" w:cstheme="minorHAnsi"/>
                <w:color w:val="000000"/>
                <w:sz w:val="18"/>
                <w:szCs w:val="18"/>
              </w:rPr>
            </w:pPr>
            <w:r w:rsidRPr="007A4071">
              <w:rPr>
                <w:rFonts w:asciiTheme="minorHAnsi" w:hAnsiTheme="minorHAnsi" w:cstheme="minorHAnsi"/>
                <w:sz w:val="18"/>
                <w:szCs w:val="18"/>
              </w:rPr>
              <w:t>3</w:t>
            </w:r>
          </w:p>
        </w:tc>
        <w:tc>
          <w:tcPr>
            <w:tcW w:w="990" w:type="dxa"/>
            <w:tcBorders>
              <w:top w:val="nil"/>
              <w:left w:val="nil"/>
              <w:bottom w:val="dotted" w:sz="4" w:space="0" w:color="000000"/>
              <w:right w:val="dashed" w:sz="8" w:space="0" w:color="000000"/>
            </w:tcBorders>
            <w:shd w:val="clear" w:color="auto" w:fill="auto"/>
            <w:vAlign w:val="center"/>
          </w:tcPr>
          <w:p w:rsidR="00C25B79" w:rsidRPr="007A4071" w:rsidP="00C25B79" w14:paraId="4EDBCD97" w14:textId="4CCA559B">
            <w:pPr>
              <w:widowControl/>
              <w:jc w:val="center"/>
              <w:rPr>
                <w:rFonts w:eastAsia="Calibri" w:asciiTheme="minorHAnsi" w:hAnsiTheme="minorHAnsi" w:cstheme="minorHAnsi"/>
                <w:color w:val="000000"/>
                <w:sz w:val="18"/>
                <w:szCs w:val="18"/>
              </w:rPr>
            </w:pPr>
            <w:r w:rsidRPr="007A4071">
              <w:rPr>
                <w:rFonts w:asciiTheme="minorHAnsi" w:hAnsiTheme="minorHAnsi" w:cstheme="minorHAnsi"/>
                <w:sz w:val="18"/>
                <w:szCs w:val="18"/>
              </w:rPr>
              <w:t>3</w:t>
            </w:r>
          </w:p>
        </w:tc>
        <w:tc>
          <w:tcPr>
            <w:tcW w:w="3629" w:type="dxa"/>
            <w:tcBorders>
              <w:top w:val="nil"/>
              <w:left w:val="nil"/>
              <w:bottom w:val="dotted" w:sz="4" w:space="0" w:color="000000"/>
              <w:right w:val="single" w:sz="8" w:space="0" w:color="000000"/>
            </w:tcBorders>
            <w:shd w:val="clear" w:color="auto" w:fill="auto"/>
            <w:vAlign w:val="center"/>
          </w:tcPr>
          <w:p w:rsidR="00C25B79" w:rsidRPr="007A4071" w:rsidP="00C25B79" w14:paraId="616B07C7" w14:textId="2DFEDB8A">
            <w:pPr>
              <w:widowControl/>
              <w:jc w:val="center"/>
              <w:rPr>
                <w:rFonts w:eastAsia="Calibri" w:asciiTheme="minorHAnsi" w:hAnsiTheme="minorHAnsi" w:cstheme="minorHAnsi"/>
                <w:color w:val="000000"/>
                <w:sz w:val="18"/>
                <w:szCs w:val="18"/>
              </w:rPr>
            </w:pPr>
            <w:r w:rsidRPr="007A4071">
              <w:rPr>
                <w:rFonts w:asciiTheme="minorHAnsi" w:hAnsiTheme="minorHAnsi" w:cstheme="minorHAnsi"/>
                <w:sz w:val="18"/>
                <w:szCs w:val="18"/>
              </w:rPr>
              <w:t>—</w:t>
            </w:r>
          </w:p>
        </w:tc>
      </w:tr>
      <w:tr w14:paraId="50DA9871" w14:textId="77777777" w:rsidTr="00006857">
        <w:tblPrEx>
          <w:tblW w:w="12919" w:type="dxa"/>
          <w:jc w:val="center"/>
          <w:tblLayout w:type="fixed"/>
          <w:tblLook w:val="0400"/>
        </w:tblPrEx>
        <w:trPr>
          <w:trHeight w:val="306"/>
          <w:jc w:val="center"/>
        </w:trPr>
        <w:tc>
          <w:tcPr>
            <w:tcW w:w="620" w:type="dxa"/>
            <w:tcBorders>
              <w:top w:val="single" w:sz="4" w:space="0" w:color="auto"/>
              <w:left w:val="single" w:sz="4" w:space="0" w:color="auto"/>
              <w:bottom w:val="single" w:sz="4" w:space="0" w:color="auto"/>
              <w:right w:val="single" w:sz="4" w:space="0" w:color="auto"/>
            </w:tcBorders>
            <w:vAlign w:val="center"/>
          </w:tcPr>
          <w:p w:rsidR="00E31579" w:rsidRPr="007A4071" w:rsidP="00E31579" w14:paraId="5503362F" w14:textId="4969E5B0">
            <w:pPr>
              <w:widowControl/>
              <w:jc w:val="center"/>
              <w:rPr>
                <w:rFonts w:eastAsia="Calibri" w:asciiTheme="minorHAnsi" w:hAnsiTheme="minorHAnsi" w:cstheme="minorHAnsi"/>
                <w:color w:val="000000"/>
                <w:sz w:val="18"/>
                <w:szCs w:val="18"/>
              </w:rPr>
            </w:pPr>
            <w:r w:rsidRPr="007A4071">
              <w:rPr>
                <w:rFonts w:ascii="Calibri" w:eastAsia="Calibri" w:hAnsi="Calibri" w:cs="Calibri"/>
                <w:sz w:val="18"/>
                <w:szCs w:val="18"/>
              </w:rPr>
              <w:t>7</w:t>
            </w:r>
          </w:p>
        </w:tc>
        <w:tc>
          <w:tcPr>
            <w:tcW w:w="3180" w:type="dxa"/>
            <w:tcBorders>
              <w:top w:val="single" w:sz="4" w:space="0" w:color="auto"/>
              <w:left w:val="single" w:sz="4" w:space="0" w:color="auto"/>
              <w:bottom w:val="single" w:sz="4" w:space="0" w:color="auto"/>
              <w:right w:val="single" w:sz="4" w:space="0" w:color="auto"/>
            </w:tcBorders>
            <w:vAlign w:val="center"/>
          </w:tcPr>
          <w:p w:rsidR="00E31579" w:rsidRPr="007A4071" w:rsidP="00E31579" w14:paraId="09AFA0A1" w14:textId="7E9D70EB">
            <w:pPr>
              <w:widowControl/>
              <w:rPr>
                <w:rFonts w:eastAsia="Calibri" w:asciiTheme="minorHAnsi" w:hAnsiTheme="minorHAnsi" w:cstheme="minorHAnsi"/>
                <w:color w:val="000000"/>
                <w:sz w:val="18"/>
                <w:szCs w:val="18"/>
              </w:rPr>
            </w:pPr>
            <w:r w:rsidRPr="007A4071">
              <w:rPr>
                <w:rFonts w:asciiTheme="minorHAnsi" w:hAnsiTheme="minorHAnsi" w:cstheme="minorHAnsi"/>
                <w:sz w:val="18"/>
                <w:szCs w:val="18"/>
              </w:rPr>
              <w:t>Request to be placed in the full observer coverage category</w:t>
            </w:r>
          </w:p>
        </w:tc>
        <w:tc>
          <w:tcPr>
            <w:tcW w:w="900" w:type="dxa"/>
            <w:tcBorders>
              <w:top w:val="dotted" w:sz="4" w:space="0" w:color="000000"/>
              <w:left w:val="nil"/>
              <w:bottom w:val="dotted" w:sz="4" w:space="0" w:color="000000"/>
              <w:right w:val="dashed" w:sz="4" w:space="0" w:color="000000"/>
            </w:tcBorders>
            <w:shd w:val="clear" w:color="auto" w:fill="auto"/>
            <w:vAlign w:val="center"/>
          </w:tcPr>
          <w:p w:rsidR="00E31579" w:rsidRPr="007A4071" w:rsidP="00E31579" w14:paraId="31B200DA" w14:textId="6503128A">
            <w:pPr>
              <w:widowControl/>
              <w:jc w:val="center"/>
              <w:rPr>
                <w:rFonts w:eastAsia="Calibri" w:asciiTheme="minorHAnsi" w:hAnsiTheme="minorHAnsi" w:cstheme="minorHAnsi"/>
                <w:color w:val="000000"/>
                <w:sz w:val="18"/>
                <w:szCs w:val="18"/>
              </w:rPr>
            </w:pPr>
            <w:r w:rsidRPr="007A4071">
              <w:rPr>
                <w:rFonts w:eastAsia="Calibri" w:asciiTheme="minorHAnsi" w:hAnsiTheme="minorHAnsi" w:cstheme="minorHAnsi"/>
                <w:color w:val="000000"/>
                <w:sz w:val="18"/>
                <w:szCs w:val="18"/>
              </w:rPr>
              <w:t>34</w:t>
            </w:r>
          </w:p>
        </w:tc>
        <w:tc>
          <w:tcPr>
            <w:tcW w:w="900" w:type="dxa"/>
            <w:tcBorders>
              <w:top w:val="dotted" w:sz="4" w:space="0" w:color="000000"/>
              <w:left w:val="nil"/>
              <w:bottom w:val="dotted" w:sz="4" w:space="0" w:color="000000"/>
              <w:right w:val="dashed" w:sz="4" w:space="0" w:color="000000"/>
            </w:tcBorders>
            <w:shd w:val="clear" w:color="auto" w:fill="auto"/>
            <w:vAlign w:val="center"/>
          </w:tcPr>
          <w:p w:rsidR="00E31579" w:rsidRPr="007A4071" w:rsidP="00E31579" w14:paraId="14D78629" w14:textId="46246D95">
            <w:pPr>
              <w:widowControl/>
              <w:jc w:val="center"/>
              <w:rPr>
                <w:rFonts w:eastAsia="Calibri" w:asciiTheme="minorHAnsi" w:hAnsiTheme="minorHAnsi" w:cstheme="minorHAnsi"/>
                <w:color w:val="000000"/>
                <w:sz w:val="18"/>
                <w:szCs w:val="18"/>
              </w:rPr>
            </w:pPr>
            <w:r w:rsidRPr="007A4071">
              <w:rPr>
                <w:rFonts w:eastAsia="Calibri" w:asciiTheme="minorHAnsi" w:hAnsiTheme="minorHAnsi" w:cstheme="minorHAnsi"/>
                <w:color w:val="000000"/>
                <w:sz w:val="18"/>
                <w:szCs w:val="18"/>
              </w:rPr>
              <w:t>34</w:t>
            </w:r>
          </w:p>
        </w:tc>
        <w:tc>
          <w:tcPr>
            <w:tcW w:w="900" w:type="dxa"/>
            <w:tcBorders>
              <w:top w:val="nil"/>
              <w:left w:val="nil"/>
              <w:bottom w:val="dotted" w:sz="4" w:space="0" w:color="000000"/>
              <w:right w:val="dashed" w:sz="8" w:space="0" w:color="000000"/>
            </w:tcBorders>
            <w:shd w:val="clear" w:color="auto" w:fill="auto"/>
            <w:vAlign w:val="center"/>
          </w:tcPr>
          <w:p w:rsidR="00E31579" w:rsidRPr="007A4071" w:rsidP="00E31579" w14:paraId="2B429A01" w14:textId="0DA06C2F">
            <w:pPr>
              <w:widowControl/>
              <w:jc w:val="center"/>
              <w:rPr>
                <w:rFonts w:eastAsia="Calibri" w:asciiTheme="minorHAnsi" w:hAnsiTheme="minorHAnsi" w:cstheme="minorHAnsi"/>
                <w:color w:val="000000"/>
                <w:sz w:val="18"/>
                <w:szCs w:val="18"/>
              </w:rPr>
            </w:pPr>
            <w:r w:rsidRPr="007A4071">
              <w:rPr>
                <w:rFonts w:eastAsia="Calibri" w:asciiTheme="minorHAnsi" w:hAnsiTheme="minorHAnsi" w:cstheme="minorHAnsi"/>
                <w:color w:val="000000"/>
                <w:sz w:val="18"/>
                <w:szCs w:val="18"/>
              </w:rPr>
              <w:t>34</w:t>
            </w:r>
          </w:p>
        </w:tc>
        <w:tc>
          <w:tcPr>
            <w:tcW w:w="900" w:type="dxa"/>
            <w:tcBorders>
              <w:top w:val="nil"/>
              <w:left w:val="nil"/>
              <w:bottom w:val="dotted" w:sz="4" w:space="0" w:color="000000"/>
              <w:right w:val="dashed" w:sz="8" w:space="0" w:color="000000"/>
            </w:tcBorders>
            <w:shd w:val="clear" w:color="auto" w:fill="auto"/>
            <w:vAlign w:val="center"/>
          </w:tcPr>
          <w:p w:rsidR="00E31579" w:rsidRPr="007A4071" w:rsidP="00E31579" w14:paraId="351ADA4D" w14:textId="12BF78A6">
            <w:pPr>
              <w:widowControl/>
              <w:jc w:val="center"/>
              <w:rPr>
                <w:rFonts w:eastAsia="Calibri" w:asciiTheme="minorHAnsi" w:hAnsiTheme="minorHAnsi" w:cstheme="minorHAnsi"/>
                <w:color w:val="000000"/>
                <w:sz w:val="18"/>
                <w:szCs w:val="18"/>
              </w:rPr>
            </w:pPr>
            <w:r w:rsidRPr="007A4071">
              <w:rPr>
                <w:rFonts w:asciiTheme="minorHAnsi" w:hAnsiTheme="minorHAnsi" w:cstheme="minorHAnsi"/>
                <w:sz w:val="18"/>
                <w:szCs w:val="18"/>
              </w:rPr>
              <w:t>34</w:t>
            </w:r>
          </w:p>
        </w:tc>
        <w:tc>
          <w:tcPr>
            <w:tcW w:w="900" w:type="dxa"/>
            <w:tcBorders>
              <w:top w:val="nil"/>
              <w:left w:val="nil"/>
              <w:bottom w:val="dotted" w:sz="4" w:space="0" w:color="000000"/>
              <w:right w:val="dashed" w:sz="8" w:space="0" w:color="000000"/>
            </w:tcBorders>
            <w:shd w:val="clear" w:color="auto" w:fill="auto"/>
            <w:vAlign w:val="center"/>
          </w:tcPr>
          <w:p w:rsidR="00E31579" w:rsidRPr="007A4071" w:rsidP="00E31579" w14:paraId="62358FD1" w14:textId="08C39678">
            <w:pPr>
              <w:widowControl/>
              <w:jc w:val="center"/>
              <w:rPr>
                <w:rFonts w:eastAsia="Calibri" w:asciiTheme="minorHAnsi" w:hAnsiTheme="minorHAnsi" w:cstheme="minorHAnsi"/>
                <w:color w:val="000000"/>
                <w:sz w:val="18"/>
                <w:szCs w:val="18"/>
              </w:rPr>
            </w:pPr>
            <w:r w:rsidRPr="007A4071">
              <w:rPr>
                <w:rFonts w:eastAsia="Calibri" w:asciiTheme="minorHAnsi" w:hAnsiTheme="minorHAnsi" w:cstheme="minorHAnsi"/>
                <w:color w:val="000000"/>
                <w:sz w:val="18"/>
                <w:szCs w:val="18"/>
              </w:rPr>
              <w:t>3</w:t>
            </w:r>
          </w:p>
        </w:tc>
        <w:tc>
          <w:tcPr>
            <w:tcW w:w="990" w:type="dxa"/>
            <w:tcBorders>
              <w:top w:val="nil"/>
              <w:left w:val="nil"/>
              <w:bottom w:val="dotted" w:sz="4" w:space="0" w:color="000000"/>
              <w:right w:val="dashed" w:sz="8" w:space="0" w:color="000000"/>
            </w:tcBorders>
            <w:shd w:val="clear" w:color="auto" w:fill="auto"/>
            <w:vAlign w:val="center"/>
          </w:tcPr>
          <w:p w:rsidR="00E31579" w:rsidRPr="007A4071" w:rsidP="00E31579" w14:paraId="3BDB2895" w14:textId="0943026A">
            <w:pPr>
              <w:widowControl/>
              <w:jc w:val="center"/>
              <w:rPr>
                <w:rFonts w:eastAsia="Calibri" w:asciiTheme="minorHAnsi" w:hAnsiTheme="minorHAnsi" w:cstheme="minorHAnsi"/>
                <w:color w:val="000000"/>
                <w:sz w:val="18"/>
                <w:szCs w:val="18"/>
              </w:rPr>
            </w:pPr>
            <w:r w:rsidRPr="007A4071">
              <w:rPr>
                <w:rFonts w:asciiTheme="minorHAnsi" w:hAnsiTheme="minorHAnsi" w:cstheme="minorHAnsi"/>
                <w:sz w:val="18"/>
                <w:szCs w:val="18"/>
              </w:rPr>
              <w:t>3</w:t>
            </w:r>
          </w:p>
        </w:tc>
        <w:tc>
          <w:tcPr>
            <w:tcW w:w="3629" w:type="dxa"/>
            <w:tcBorders>
              <w:top w:val="nil"/>
              <w:left w:val="nil"/>
              <w:bottom w:val="dotted" w:sz="4" w:space="0" w:color="000000"/>
              <w:right w:val="single" w:sz="8" w:space="0" w:color="000000"/>
            </w:tcBorders>
            <w:shd w:val="clear" w:color="auto" w:fill="auto"/>
            <w:vAlign w:val="center"/>
          </w:tcPr>
          <w:p w:rsidR="00E31579" w:rsidRPr="007A4071" w:rsidP="00E31579" w14:paraId="61B0A5EE" w14:textId="02CE68A8">
            <w:pPr>
              <w:widowControl/>
              <w:jc w:val="center"/>
              <w:rPr>
                <w:rFonts w:eastAsia="Calibri" w:asciiTheme="minorHAnsi" w:hAnsiTheme="minorHAnsi" w:cstheme="minorHAnsi"/>
                <w:color w:val="000000"/>
                <w:sz w:val="18"/>
                <w:szCs w:val="18"/>
              </w:rPr>
            </w:pPr>
            <w:r w:rsidRPr="007A4071">
              <w:rPr>
                <w:rFonts w:asciiTheme="minorHAnsi" w:hAnsiTheme="minorHAnsi" w:cstheme="minorHAnsi"/>
                <w:sz w:val="18"/>
                <w:szCs w:val="18"/>
              </w:rPr>
              <w:t>—</w:t>
            </w:r>
          </w:p>
        </w:tc>
      </w:tr>
      <w:tr w14:paraId="1923F112" w14:textId="77777777" w:rsidTr="00006857">
        <w:tblPrEx>
          <w:tblW w:w="12919" w:type="dxa"/>
          <w:jc w:val="center"/>
          <w:tblLayout w:type="fixed"/>
          <w:tblLook w:val="0400"/>
        </w:tblPrEx>
        <w:trPr>
          <w:trHeight w:val="306"/>
          <w:jc w:val="center"/>
        </w:trPr>
        <w:tc>
          <w:tcPr>
            <w:tcW w:w="620" w:type="dxa"/>
            <w:tcBorders>
              <w:top w:val="single" w:sz="4" w:space="0" w:color="auto"/>
              <w:left w:val="single" w:sz="4" w:space="0" w:color="auto"/>
              <w:bottom w:val="single" w:sz="4" w:space="0" w:color="auto"/>
              <w:right w:val="single" w:sz="4" w:space="0" w:color="auto"/>
            </w:tcBorders>
            <w:vAlign w:val="center"/>
          </w:tcPr>
          <w:p w:rsidR="00E31579" w:rsidRPr="007A4071" w:rsidP="00E31579" w14:paraId="4D9F5CF0" w14:textId="7901DB5B">
            <w:pPr>
              <w:widowControl/>
              <w:jc w:val="center"/>
              <w:rPr>
                <w:rFonts w:eastAsia="Calibri" w:asciiTheme="minorHAnsi" w:hAnsiTheme="minorHAnsi" w:cstheme="minorHAnsi"/>
                <w:color w:val="000000"/>
                <w:sz w:val="18"/>
                <w:szCs w:val="18"/>
              </w:rPr>
            </w:pPr>
            <w:r w:rsidRPr="007A4071">
              <w:rPr>
                <w:rFonts w:ascii="Calibri" w:eastAsia="Calibri" w:hAnsi="Calibri" w:cs="Calibri"/>
                <w:sz w:val="18"/>
                <w:szCs w:val="18"/>
              </w:rPr>
              <w:t>8</w:t>
            </w:r>
          </w:p>
        </w:tc>
        <w:tc>
          <w:tcPr>
            <w:tcW w:w="3180" w:type="dxa"/>
            <w:tcBorders>
              <w:top w:val="single" w:sz="4" w:space="0" w:color="auto"/>
              <w:left w:val="single" w:sz="4" w:space="0" w:color="auto"/>
              <w:bottom w:val="single" w:sz="4" w:space="0" w:color="auto"/>
              <w:right w:val="single" w:sz="4" w:space="0" w:color="auto"/>
            </w:tcBorders>
            <w:vAlign w:val="center"/>
          </w:tcPr>
          <w:p w:rsidR="00E31579" w:rsidRPr="007A4071" w:rsidP="00E31579" w14:paraId="6D16FFFD" w14:textId="57493927">
            <w:pPr>
              <w:widowControl/>
              <w:rPr>
                <w:rFonts w:eastAsia="Calibri" w:asciiTheme="minorHAnsi" w:hAnsiTheme="minorHAnsi" w:cstheme="minorHAnsi"/>
                <w:color w:val="000000"/>
                <w:sz w:val="18"/>
                <w:szCs w:val="18"/>
              </w:rPr>
            </w:pPr>
            <w:r w:rsidRPr="007A4071">
              <w:rPr>
                <w:rFonts w:asciiTheme="minorHAnsi" w:hAnsiTheme="minorHAnsi" w:cstheme="minorHAnsi"/>
                <w:sz w:val="18"/>
                <w:szCs w:val="18"/>
              </w:rPr>
              <w:t>Request to be placed in or removed from the electronic monitoring selection pool</w:t>
            </w:r>
          </w:p>
        </w:tc>
        <w:tc>
          <w:tcPr>
            <w:tcW w:w="900" w:type="dxa"/>
            <w:tcBorders>
              <w:top w:val="dotted" w:sz="4" w:space="0" w:color="000000"/>
              <w:left w:val="nil"/>
              <w:bottom w:val="dotted" w:sz="4" w:space="0" w:color="000000"/>
              <w:right w:val="dashed" w:sz="4" w:space="0" w:color="000000"/>
            </w:tcBorders>
            <w:shd w:val="clear" w:color="auto" w:fill="auto"/>
            <w:vAlign w:val="center"/>
          </w:tcPr>
          <w:p w:rsidR="00E31579" w:rsidRPr="007A4071" w:rsidP="00E31579" w14:paraId="26677E0E" w14:textId="54DF4F45">
            <w:pPr>
              <w:widowControl/>
              <w:jc w:val="center"/>
              <w:rPr>
                <w:rFonts w:eastAsia="Calibri" w:asciiTheme="minorHAnsi" w:hAnsiTheme="minorHAnsi" w:cstheme="minorHAnsi"/>
                <w:color w:val="000000"/>
                <w:sz w:val="18"/>
                <w:szCs w:val="18"/>
              </w:rPr>
            </w:pPr>
            <w:r w:rsidRPr="007A4071">
              <w:rPr>
                <w:rFonts w:eastAsia="Calibri" w:asciiTheme="minorHAnsi" w:hAnsiTheme="minorHAnsi" w:cstheme="minorHAnsi"/>
                <w:color w:val="000000"/>
                <w:sz w:val="18"/>
                <w:szCs w:val="18"/>
              </w:rPr>
              <w:t>165</w:t>
            </w:r>
          </w:p>
        </w:tc>
        <w:tc>
          <w:tcPr>
            <w:tcW w:w="900" w:type="dxa"/>
            <w:tcBorders>
              <w:top w:val="dotted" w:sz="4" w:space="0" w:color="000000"/>
              <w:left w:val="nil"/>
              <w:bottom w:val="dotted" w:sz="4" w:space="0" w:color="000000"/>
              <w:right w:val="dashed" w:sz="4" w:space="0" w:color="000000"/>
            </w:tcBorders>
            <w:shd w:val="clear" w:color="auto" w:fill="auto"/>
            <w:vAlign w:val="center"/>
          </w:tcPr>
          <w:p w:rsidR="00E31579" w:rsidRPr="007A4071" w:rsidP="00E31579" w14:paraId="6B5B9D59" w14:textId="7E8CD952">
            <w:pPr>
              <w:widowControl/>
              <w:jc w:val="center"/>
              <w:rPr>
                <w:rFonts w:eastAsia="Calibri" w:asciiTheme="minorHAnsi" w:hAnsiTheme="minorHAnsi" w:cstheme="minorHAnsi"/>
                <w:color w:val="000000"/>
                <w:sz w:val="18"/>
                <w:szCs w:val="18"/>
              </w:rPr>
            </w:pPr>
            <w:r w:rsidRPr="007A4071">
              <w:rPr>
                <w:rFonts w:eastAsia="Calibri" w:asciiTheme="minorHAnsi" w:hAnsiTheme="minorHAnsi" w:cstheme="minorHAnsi"/>
                <w:color w:val="000000"/>
                <w:sz w:val="18"/>
                <w:szCs w:val="18"/>
              </w:rPr>
              <w:t>165</w:t>
            </w:r>
          </w:p>
        </w:tc>
        <w:tc>
          <w:tcPr>
            <w:tcW w:w="900" w:type="dxa"/>
            <w:tcBorders>
              <w:top w:val="nil"/>
              <w:left w:val="nil"/>
              <w:bottom w:val="dotted" w:sz="4" w:space="0" w:color="000000"/>
              <w:right w:val="dashed" w:sz="8" w:space="0" w:color="000000"/>
            </w:tcBorders>
            <w:shd w:val="clear" w:color="auto" w:fill="auto"/>
            <w:vAlign w:val="center"/>
          </w:tcPr>
          <w:p w:rsidR="00E31579" w:rsidRPr="007A4071" w:rsidP="00E31579" w14:paraId="34B05D5D" w14:textId="2CD72A9C">
            <w:pPr>
              <w:widowControl/>
              <w:jc w:val="center"/>
              <w:rPr>
                <w:rFonts w:eastAsia="Calibri" w:asciiTheme="minorHAnsi" w:hAnsiTheme="minorHAnsi" w:cstheme="minorHAnsi"/>
                <w:color w:val="000000"/>
                <w:sz w:val="18"/>
                <w:szCs w:val="18"/>
              </w:rPr>
            </w:pPr>
            <w:r w:rsidRPr="007A4071">
              <w:rPr>
                <w:rFonts w:eastAsia="Calibri" w:asciiTheme="minorHAnsi" w:hAnsiTheme="minorHAnsi" w:cstheme="minorHAnsi"/>
                <w:color w:val="000000"/>
                <w:sz w:val="18"/>
                <w:szCs w:val="18"/>
              </w:rPr>
              <w:t>165</w:t>
            </w:r>
          </w:p>
        </w:tc>
        <w:tc>
          <w:tcPr>
            <w:tcW w:w="900" w:type="dxa"/>
            <w:tcBorders>
              <w:top w:val="nil"/>
              <w:left w:val="nil"/>
              <w:bottom w:val="dotted" w:sz="4" w:space="0" w:color="000000"/>
              <w:right w:val="dashed" w:sz="8" w:space="0" w:color="000000"/>
            </w:tcBorders>
            <w:shd w:val="clear" w:color="auto" w:fill="auto"/>
            <w:vAlign w:val="center"/>
          </w:tcPr>
          <w:p w:rsidR="00E31579" w:rsidRPr="007A4071" w:rsidP="00E31579" w14:paraId="6CFA8057" w14:textId="56843718">
            <w:pPr>
              <w:widowControl/>
              <w:jc w:val="center"/>
              <w:rPr>
                <w:rFonts w:eastAsia="Calibri" w:asciiTheme="minorHAnsi" w:hAnsiTheme="minorHAnsi" w:cstheme="minorHAnsi"/>
                <w:color w:val="000000"/>
                <w:sz w:val="18"/>
                <w:szCs w:val="18"/>
              </w:rPr>
            </w:pPr>
            <w:r w:rsidRPr="007A4071">
              <w:rPr>
                <w:rFonts w:asciiTheme="minorHAnsi" w:hAnsiTheme="minorHAnsi" w:cstheme="minorHAnsi"/>
                <w:sz w:val="18"/>
                <w:szCs w:val="18"/>
              </w:rPr>
              <w:t>165</w:t>
            </w:r>
          </w:p>
        </w:tc>
        <w:tc>
          <w:tcPr>
            <w:tcW w:w="900" w:type="dxa"/>
            <w:tcBorders>
              <w:top w:val="nil"/>
              <w:left w:val="nil"/>
              <w:bottom w:val="dotted" w:sz="4" w:space="0" w:color="000000"/>
              <w:right w:val="dashed" w:sz="8" w:space="0" w:color="000000"/>
            </w:tcBorders>
            <w:shd w:val="clear" w:color="auto" w:fill="auto"/>
            <w:vAlign w:val="center"/>
          </w:tcPr>
          <w:p w:rsidR="00E31579" w:rsidRPr="007A4071" w:rsidP="00E31579" w14:paraId="611A755A" w14:textId="3E7E12F2">
            <w:pPr>
              <w:widowControl/>
              <w:jc w:val="center"/>
              <w:rPr>
                <w:rFonts w:eastAsia="Calibri" w:asciiTheme="minorHAnsi" w:hAnsiTheme="minorHAnsi" w:cstheme="minorHAnsi"/>
                <w:color w:val="000000"/>
                <w:sz w:val="18"/>
                <w:szCs w:val="18"/>
              </w:rPr>
            </w:pPr>
            <w:r w:rsidRPr="007A4071">
              <w:rPr>
                <w:rFonts w:eastAsia="Calibri" w:asciiTheme="minorHAnsi" w:hAnsiTheme="minorHAnsi" w:cstheme="minorHAnsi"/>
                <w:color w:val="000000"/>
                <w:sz w:val="18"/>
                <w:szCs w:val="18"/>
              </w:rPr>
              <w:t>14</w:t>
            </w:r>
          </w:p>
        </w:tc>
        <w:tc>
          <w:tcPr>
            <w:tcW w:w="990" w:type="dxa"/>
            <w:tcBorders>
              <w:top w:val="nil"/>
              <w:left w:val="nil"/>
              <w:bottom w:val="dotted" w:sz="4" w:space="0" w:color="000000"/>
              <w:right w:val="dashed" w:sz="8" w:space="0" w:color="000000"/>
            </w:tcBorders>
            <w:shd w:val="clear" w:color="auto" w:fill="auto"/>
            <w:vAlign w:val="center"/>
          </w:tcPr>
          <w:p w:rsidR="00E31579" w:rsidRPr="007A4071" w:rsidP="00E31579" w14:paraId="4F14DF54" w14:textId="6AC04D95">
            <w:pPr>
              <w:widowControl/>
              <w:jc w:val="center"/>
              <w:rPr>
                <w:rFonts w:eastAsia="Calibri" w:asciiTheme="minorHAnsi" w:hAnsiTheme="minorHAnsi" w:cstheme="minorHAnsi"/>
                <w:color w:val="000000"/>
                <w:sz w:val="18"/>
                <w:szCs w:val="18"/>
              </w:rPr>
            </w:pPr>
            <w:r w:rsidRPr="007A4071">
              <w:rPr>
                <w:rFonts w:asciiTheme="minorHAnsi" w:hAnsiTheme="minorHAnsi" w:cstheme="minorHAnsi"/>
                <w:sz w:val="18"/>
                <w:szCs w:val="18"/>
              </w:rPr>
              <w:t>14</w:t>
            </w:r>
          </w:p>
        </w:tc>
        <w:tc>
          <w:tcPr>
            <w:tcW w:w="3629" w:type="dxa"/>
            <w:tcBorders>
              <w:top w:val="nil"/>
              <w:left w:val="nil"/>
              <w:bottom w:val="dotted" w:sz="4" w:space="0" w:color="000000"/>
              <w:right w:val="single" w:sz="8" w:space="0" w:color="000000"/>
            </w:tcBorders>
            <w:shd w:val="clear" w:color="auto" w:fill="auto"/>
            <w:vAlign w:val="center"/>
          </w:tcPr>
          <w:p w:rsidR="00E31579" w:rsidRPr="007A4071" w:rsidP="00E31579" w14:paraId="6EC866FD" w14:textId="4D7C7F59">
            <w:pPr>
              <w:widowControl/>
              <w:jc w:val="center"/>
              <w:rPr>
                <w:rFonts w:eastAsia="Calibri" w:asciiTheme="minorHAnsi" w:hAnsiTheme="minorHAnsi" w:cstheme="minorHAnsi"/>
                <w:color w:val="000000"/>
                <w:sz w:val="18"/>
                <w:szCs w:val="18"/>
              </w:rPr>
            </w:pPr>
            <w:r w:rsidRPr="007A4071">
              <w:rPr>
                <w:rFonts w:asciiTheme="minorHAnsi" w:hAnsiTheme="minorHAnsi" w:cstheme="minorHAnsi"/>
                <w:sz w:val="18"/>
                <w:szCs w:val="18"/>
              </w:rPr>
              <w:t>—</w:t>
            </w:r>
          </w:p>
        </w:tc>
      </w:tr>
      <w:tr w14:paraId="5473FBF4" w14:textId="77777777" w:rsidTr="00006857">
        <w:tblPrEx>
          <w:tblW w:w="12919" w:type="dxa"/>
          <w:jc w:val="center"/>
          <w:tblLayout w:type="fixed"/>
          <w:tblLook w:val="0400"/>
        </w:tblPrEx>
        <w:trPr>
          <w:trHeight w:val="306"/>
          <w:jc w:val="center"/>
        </w:trPr>
        <w:tc>
          <w:tcPr>
            <w:tcW w:w="620" w:type="dxa"/>
            <w:tcBorders>
              <w:top w:val="single" w:sz="4" w:space="0" w:color="auto"/>
              <w:left w:val="single" w:sz="4" w:space="0" w:color="auto"/>
              <w:bottom w:val="single" w:sz="4" w:space="0" w:color="auto"/>
              <w:right w:val="single" w:sz="4" w:space="0" w:color="auto"/>
            </w:tcBorders>
            <w:vAlign w:val="center"/>
          </w:tcPr>
          <w:p w:rsidR="00E31579" w:rsidRPr="007A4071" w:rsidP="00E31579" w14:paraId="7905F9C3" w14:textId="2F227A31">
            <w:pPr>
              <w:widowControl/>
              <w:jc w:val="center"/>
              <w:rPr>
                <w:rFonts w:eastAsia="Calibri" w:asciiTheme="minorHAnsi" w:hAnsiTheme="minorHAnsi" w:cstheme="minorHAnsi"/>
                <w:color w:val="000000"/>
                <w:sz w:val="18"/>
                <w:szCs w:val="18"/>
              </w:rPr>
            </w:pPr>
            <w:r w:rsidRPr="007A4071">
              <w:rPr>
                <w:rFonts w:ascii="Calibri" w:eastAsia="Calibri" w:hAnsi="Calibri" w:cs="Calibri"/>
                <w:sz w:val="18"/>
                <w:szCs w:val="18"/>
              </w:rPr>
              <w:t>9</w:t>
            </w:r>
          </w:p>
        </w:tc>
        <w:tc>
          <w:tcPr>
            <w:tcW w:w="3180" w:type="dxa"/>
            <w:tcBorders>
              <w:top w:val="single" w:sz="4" w:space="0" w:color="auto"/>
              <w:left w:val="single" w:sz="4" w:space="0" w:color="auto"/>
              <w:bottom w:val="single" w:sz="4" w:space="0" w:color="auto"/>
              <w:right w:val="single" w:sz="4" w:space="0" w:color="auto"/>
            </w:tcBorders>
            <w:vAlign w:val="center"/>
          </w:tcPr>
          <w:p w:rsidR="00E31579" w:rsidRPr="007A4071" w:rsidP="00E31579" w14:paraId="12E40E71" w14:textId="58B6684A">
            <w:pPr>
              <w:widowControl/>
              <w:rPr>
                <w:rFonts w:eastAsia="Calibri" w:asciiTheme="minorHAnsi" w:hAnsiTheme="minorHAnsi" w:cstheme="minorHAnsi"/>
                <w:color w:val="000000"/>
                <w:sz w:val="18"/>
                <w:szCs w:val="18"/>
              </w:rPr>
            </w:pPr>
            <w:r w:rsidRPr="007A4071">
              <w:rPr>
                <w:rFonts w:asciiTheme="minorHAnsi" w:hAnsiTheme="minorHAnsi" w:cstheme="minorHAnsi"/>
                <w:sz w:val="18"/>
                <w:szCs w:val="18"/>
              </w:rPr>
              <w:t>Observer Declare and Deploy System (ODDS) log a fishing trip</w:t>
            </w:r>
          </w:p>
        </w:tc>
        <w:tc>
          <w:tcPr>
            <w:tcW w:w="900" w:type="dxa"/>
            <w:tcBorders>
              <w:top w:val="dotted" w:sz="4" w:space="0" w:color="000000"/>
              <w:left w:val="nil"/>
              <w:bottom w:val="dotted" w:sz="4" w:space="0" w:color="000000"/>
              <w:right w:val="dashed" w:sz="4" w:space="0" w:color="000000"/>
            </w:tcBorders>
            <w:shd w:val="clear" w:color="auto" w:fill="auto"/>
            <w:vAlign w:val="center"/>
          </w:tcPr>
          <w:p w:rsidR="00E31579" w:rsidRPr="007A4071" w:rsidP="00E31579" w14:paraId="520AC2CA" w14:textId="60397E2F">
            <w:pPr>
              <w:widowControl/>
              <w:jc w:val="center"/>
              <w:rPr>
                <w:rFonts w:eastAsia="Calibri" w:asciiTheme="minorHAnsi" w:hAnsiTheme="minorHAnsi" w:cstheme="minorHAnsi"/>
                <w:color w:val="000000"/>
                <w:sz w:val="18"/>
                <w:szCs w:val="18"/>
              </w:rPr>
            </w:pPr>
            <w:r w:rsidRPr="007A4071">
              <w:rPr>
                <w:rFonts w:eastAsia="Calibri" w:asciiTheme="minorHAnsi" w:hAnsiTheme="minorHAnsi" w:cstheme="minorHAnsi"/>
                <w:color w:val="000000"/>
                <w:sz w:val="18"/>
                <w:szCs w:val="18"/>
              </w:rPr>
              <w:t>710</w:t>
            </w:r>
          </w:p>
        </w:tc>
        <w:tc>
          <w:tcPr>
            <w:tcW w:w="900" w:type="dxa"/>
            <w:tcBorders>
              <w:top w:val="dotted" w:sz="4" w:space="0" w:color="000000"/>
              <w:left w:val="nil"/>
              <w:bottom w:val="dotted" w:sz="4" w:space="0" w:color="000000"/>
              <w:right w:val="dashed" w:sz="4" w:space="0" w:color="000000"/>
            </w:tcBorders>
            <w:shd w:val="clear" w:color="auto" w:fill="auto"/>
            <w:vAlign w:val="center"/>
          </w:tcPr>
          <w:p w:rsidR="00E31579" w:rsidRPr="007A4071" w:rsidP="00E31579" w14:paraId="01DFB300" w14:textId="7C7A2A14">
            <w:pPr>
              <w:widowControl/>
              <w:jc w:val="center"/>
              <w:rPr>
                <w:rFonts w:eastAsia="Calibri" w:asciiTheme="minorHAnsi" w:hAnsiTheme="minorHAnsi" w:cstheme="minorHAnsi"/>
                <w:color w:val="000000"/>
                <w:sz w:val="18"/>
                <w:szCs w:val="18"/>
              </w:rPr>
            </w:pPr>
            <w:r w:rsidRPr="007A4071">
              <w:rPr>
                <w:rFonts w:eastAsia="Calibri" w:asciiTheme="minorHAnsi" w:hAnsiTheme="minorHAnsi" w:cstheme="minorHAnsi"/>
                <w:color w:val="000000"/>
                <w:sz w:val="18"/>
                <w:szCs w:val="18"/>
              </w:rPr>
              <w:t>735</w:t>
            </w:r>
          </w:p>
        </w:tc>
        <w:tc>
          <w:tcPr>
            <w:tcW w:w="900" w:type="dxa"/>
            <w:tcBorders>
              <w:top w:val="nil"/>
              <w:left w:val="nil"/>
              <w:bottom w:val="dotted" w:sz="4" w:space="0" w:color="000000"/>
              <w:right w:val="dashed" w:sz="8" w:space="0" w:color="000000"/>
            </w:tcBorders>
            <w:shd w:val="clear" w:color="auto" w:fill="auto"/>
            <w:vAlign w:val="center"/>
          </w:tcPr>
          <w:p w:rsidR="00E31579" w:rsidRPr="007A4071" w:rsidP="00E31579" w14:paraId="7DE2C4E3" w14:textId="18AABDB9">
            <w:pPr>
              <w:widowControl/>
              <w:jc w:val="center"/>
              <w:rPr>
                <w:rFonts w:eastAsia="Calibri" w:asciiTheme="minorHAnsi" w:hAnsiTheme="minorHAnsi" w:cstheme="minorHAnsi"/>
                <w:color w:val="000000"/>
                <w:sz w:val="18"/>
                <w:szCs w:val="18"/>
              </w:rPr>
            </w:pPr>
            <w:r w:rsidRPr="007A4071">
              <w:rPr>
                <w:rFonts w:eastAsia="Calibri" w:asciiTheme="minorHAnsi" w:hAnsiTheme="minorHAnsi" w:cstheme="minorHAnsi"/>
                <w:color w:val="000000"/>
                <w:sz w:val="18"/>
                <w:szCs w:val="18"/>
              </w:rPr>
              <w:t>6,675</w:t>
            </w:r>
          </w:p>
        </w:tc>
        <w:tc>
          <w:tcPr>
            <w:tcW w:w="900" w:type="dxa"/>
            <w:tcBorders>
              <w:top w:val="nil"/>
              <w:left w:val="nil"/>
              <w:bottom w:val="dotted" w:sz="4" w:space="0" w:color="000000"/>
              <w:right w:val="dashed" w:sz="8" w:space="0" w:color="000000"/>
            </w:tcBorders>
            <w:shd w:val="clear" w:color="auto" w:fill="auto"/>
            <w:vAlign w:val="center"/>
          </w:tcPr>
          <w:p w:rsidR="00E31579" w:rsidRPr="007A4071" w:rsidP="00E31579" w14:paraId="7FA83A04" w14:textId="294275CD">
            <w:pPr>
              <w:widowControl/>
              <w:jc w:val="center"/>
              <w:rPr>
                <w:rFonts w:eastAsia="Calibri" w:asciiTheme="minorHAnsi" w:hAnsiTheme="minorHAnsi" w:cstheme="minorHAnsi"/>
                <w:color w:val="000000"/>
                <w:sz w:val="18"/>
                <w:szCs w:val="18"/>
              </w:rPr>
            </w:pPr>
            <w:r w:rsidRPr="007A4071">
              <w:rPr>
                <w:rFonts w:asciiTheme="minorHAnsi" w:hAnsiTheme="minorHAnsi" w:cstheme="minorHAnsi"/>
                <w:sz w:val="18"/>
                <w:szCs w:val="18"/>
              </w:rPr>
              <w:t>6,950</w:t>
            </w:r>
          </w:p>
        </w:tc>
        <w:tc>
          <w:tcPr>
            <w:tcW w:w="900" w:type="dxa"/>
            <w:tcBorders>
              <w:top w:val="nil"/>
              <w:left w:val="nil"/>
              <w:bottom w:val="dotted" w:sz="4" w:space="0" w:color="000000"/>
              <w:right w:val="dashed" w:sz="8" w:space="0" w:color="000000"/>
            </w:tcBorders>
            <w:shd w:val="clear" w:color="auto" w:fill="auto"/>
            <w:vAlign w:val="center"/>
          </w:tcPr>
          <w:p w:rsidR="00E31579" w:rsidRPr="007A4071" w:rsidP="00E31579" w14:paraId="73C69E77" w14:textId="693D2437">
            <w:pPr>
              <w:widowControl/>
              <w:jc w:val="center"/>
              <w:rPr>
                <w:rFonts w:eastAsia="Calibri" w:asciiTheme="minorHAnsi" w:hAnsiTheme="minorHAnsi" w:cstheme="minorHAnsi"/>
                <w:color w:val="000000"/>
                <w:sz w:val="18"/>
                <w:szCs w:val="18"/>
              </w:rPr>
            </w:pPr>
            <w:r w:rsidRPr="007A4071">
              <w:rPr>
                <w:rFonts w:eastAsia="Calibri" w:asciiTheme="minorHAnsi" w:hAnsiTheme="minorHAnsi" w:cstheme="minorHAnsi"/>
                <w:color w:val="000000"/>
                <w:sz w:val="18"/>
                <w:szCs w:val="18"/>
              </w:rPr>
              <w:t>1,669</w:t>
            </w:r>
          </w:p>
        </w:tc>
        <w:tc>
          <w:tcPr>
            <w:tcW w:w="990" w:type="dxa"/>
            <w:tcBorders>
              <w:top w:val="nil"/>
              <w:left w:val="nil"/>
              <w:bottom w:val="dotted" w:sz="4" w:space="0" w:color="000000"/>
              <w:right w:val="dashed" w:sz="8" w:space="0" w:color="000000"/>
            </w:tcBorders>
            <w:shd w:val="clear" w:color="auto" w:fill="auto"/>
            <w:vAlign w:val="center"/>
          </w:tcPr>
          <w:p w:rsidR="00E31579" w:rsidRPr="007A4071" w:rsidP="00E31579" w14:paraId="25BA348B" w14:textId="6E6D4C5B">
            <w:pPr>
              <w:widowControl/>
              <w:jc w:val="center"/>
              <w:rPr>
                <w:rFonts w:eastAsia="Calibri" w:asciiTheme="minorHAnsi" w:hAnsiTheme="minorHAnsi" w:cstheme="minorHAnsi"/>
                <w:color w:val="000000"/>
                <w:sz w:val="18"/>
                <w:szCs w:val="18"/>
              </w:rPr>
            </w:pPr>
            <w:r w:rsidRPr="007A4071">
              <w:rPr>
                <w:rFonts w:asciiTheme="minorHAnsi" w:hAnsiTheme="minorHAnsi" w:cstheme="minorHAnsi"/>
                <w:sz w:val="18"/>
                <w:szCs w:val="18"/>
              </w:rPr>
              <w:t>1,738</w:t>
            </w:r>
          </w:p>
        </w:tc>
        <w:tc>
          <w:tcPr>
            <w:tcW w:w="3629" w:type="dxa"/>
            <w:tcBorders>
              <w:top w:val="nil"/>
              <w:left w:val="nil"/>
              <w:bottom w:val="dotted" w:sz="4" w:space="0" w:color="000000"/>
              <w:right w:val="single" w:sz="8" w:space="0" w:color="000000"/>
            </w:tcBorders>
            <w:shd w:val="clear" w:color="auto" w:fill="auto"/>
            <w:vAlign w:val="center"/>
          </w:tcPr>
          <w:p w:rsidR="00E31579" w:rsidRPr="00AE7BAD" w:rsidP="007A4071" w14:paraId="737E6EF7" w14:textId="6999212F">
            <w:pPr>
              <w:widowControl/>
              <w:jc w:val="center"/>
              <w:rPr>
                <w:rFonts w:eastAsia="Calibri" w:asciiTheme="minorHAnsi" w:hAnsiTheme="minorHAnsi" w:cstheme="minorHAnsi"/>
                <w:color w:val="000000"/>
                <w:sz w:val="18"/>
                <w:szCs w:val="18"/>
              </w:rPr>
            </w:pPr>
            <w:r w:rsidRPr="007A4071">
              <w:rPr>
                <w:rFonts w:eastAsia="Calibri" w:asciiTheme="minorHAnsi" w:hAnsiTheme="minorHAnsi" w:cstheme="minorHAnsi"/>
                <w:color w:val="000000"/>
                <w:sz w:val="18"/>
                <w:szCs w:val="18"/>
              </w:rPr>
              <w:t>Program Change: The rule adds requirements that decrease the number of respondents, which decreases the total annual responses and total annual burden hours.</w:t>
            </w:r>
            <w:r>
              <w:rPr>
                <w:rFonts w:eastAsia="Calibri" w:asciiTheme="minorHAnsi" w:hAnsiTheme="minorHAnsi" w:cstheme="minorHAnsi"/>
                <w:color w:val="000000"/>
                <w:sz w:val="18"/>
                <w:szCs w:val="18"/>
              </w:rPr>
              <w:t xml:space="preserve"> </w:t>
            </w:r>
          </w:p>
        </w:tc>
      </w:tr>
      <w:tr w14:paraId="6430CB63" w14:textId="77777777" w:rsidTr="00006857">
        <w:tblPrEx>
          <w:tblW w:w="12919" w:type="dxa"/>
          <w:jc w:val="center"/>
          <w:tblLayout w:type="fixed"/>
          <w:tblLook w:val="0400"/>
        </w:tblPrEx>
        <w:trPr>
          <w:trHeight w:val="306"/>
          <w:jc w:val="center"/>
        </w:trPr>
        <w:tc>
          <w:tcPr>
            <w:tcW w:w="620" w:type="dxa"/>
            <w:vMerge w:val="restart"/>
            <w:tcBorders>
              <w:top w:val="single" w:sz="4" w:space="0" w:color="auto"/>
              <w:left w:val="single" w:sz="4" w:space="0" w:color="auto"/>
              <w:right w:val="single" w:sz="4" w:space="0" w:color="auto"/>
            </w:tcBorders>
            <w:vAlign w:val="center"/>
          </w:tcPr>
          <w:p w:rsidR="00C25B79" w:rsidRPr="00207642" w:rsidP="00C25B79" w14:paraId="725839A3" w14:textId="68CBCB74">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10</w:t>
            </w:r>
          </w:p>
        </w:tc>
        <w:tc>
          <w:tcPr>
            <w:tcW w:w="3180" w:type="dxa"/>
            <w:tcBorders>
              <w:top w:val="single" w:sz="4" w:space="0" w:color="auto"/>
              <w:left w:val="single" w:sz="4" w:space="0" w:color="auto"/>
              <w:bottom w:val="dotted" w:sz="4" w:space="0" w:color="auto"/>
              <w:right w:val="single" w:sz="4" w:space="0" w:color="auto"/>
            </w:tcBorders>
            <w:vAlign w:val="center"/>
          </w:tcPr>
          <w:p w:rsidR="00C25B79" w:rsidRPr="00DA76C4" w:rsidP="00C25B79" w14:paraId="6E469C3B" w14:textId="6D49028C">
            <w:pPr>
              <w:widowControl/>
              <w:rPr>
                <w:rFonts w:eastAsia="Calibri" w:asciiTheme="minorHAnsi" w:hAnsiTheme="minorHAnsi" w:cstheme="minorHAnsi"/>
                <w:color w:val="000000"/>
                <w:sz w:val="18"/>
                <w:szCs w:val="18"/>
              </w:rPr>
            </w:pPr>
            <w:r w:rsidRPr="00DA76C4">
              <w:rPr>
                <w:rFonts w:ascii="Calibri" w:eastAsia="Calibri" w:hAnsi="Calibri" w:cs="Calibri"/>
                <w:sz w:val="18"/>
                <w:szCs w:val="18"/>
              </w:rPr>
              <w:t>Deck safety plan—initial year</w:t>
            </w:r>
          </w:p>
        </w:tc>
        <w:tc>
          <w:tcPr>
            <w:tcW w:w="900" w:type="dxa"/>
            <w:tcBorders>
              <w:top w:val="dotted" w:sz="4" w:space="0" w:color="000000"/>
              <w:left w:val="nil"/>
              <w:bottom w:val="dotted" w:sz="4" w:space="0" w:color="000000"/>
              <w:right w:val="dashed" w:sz="4" w:space="0" w:color="000000"/>
            </w:tcBorders>
            <w:shd w:val="clear" w:color="auto" w:fill="auto"/>
            <w:vAlign w:val="center"/>
          </w:tcPr>
          <w:p w:rsidR="00C25B79" w:rsidRPr="00207642" w:rsidP="00C25B79" w14:paraId="25E472C7" w14:textId="48A8DDD5">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900" w:type="dxa"/>
            <w:tcBorders>
              <w:top w:val="dotted" w:sz="4" w:space="0" w:color="000000"/>
              <w:left w:val="nil"/>
              <w:bottom w:val="dotted" w:sz="4" w:space="0" w:color="000000"/>
              <w:right w:val="dashed" w:sz="4" w:space="0" w:color="000000"/>
            </w:tcBorders>
            <w:shd w:val="clear" w:color="auto" w:fill="auto"/>
            <w:vAlign w:val="center"/>
          </w:tcPr>
          <w:p w:rsidR="00C25B79" w:rsidRPr="00A33840" w:rsidP="00C25B79" w14:paraId="48141322" w14:textId="75AD34E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452EED32" w14:textId="1E24FDE0">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344E7BF2" w14:textId="75AE0A64">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41F5B227" w14:textId="258A2225">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12</w:t>
            </w:r>
          </w:p>
        </w:tc>
        <w:tc>
          <w:tcPr>
            <w:tcW w:w="990" w:type="dxa"/>
            <w:tcBorders>
              <w:top w:val="nil"/>
              <w:left w:val="nil"/>
              <w:bottom w:val="dotted" w:sz="4" w:space="0" w:color="000000"/>
              <w:right w:val="dashed" w:sz="8" w:space="0" w:color="000000"/>
            </w:tcBorders>
            <w:shd w:val="clear" w:color="auto" w:fill="auto"/>
            <w:vAlign w:val="center"/>
          </w:tcPr>
          <w:p w:rsidR="00C25B79" w:rsidRPr="00A33840" w:rsidP="00C25B79" w14:paraId="09C067B3" w14:textId="7217293B">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12</w:t>
            </w:r>
          </w:p>
        </w:tc>
        <w:tc>
          <w:tcPr>
            <w:tcW w:w="3629" w:type="dxa"/>
            <w:tcBorders>
              <w:top w:val="nil"/>
              <w:left w:val="nil"/>
              <w:bottom w:val="dotted" w:sz="4" w:space="0" w:color="000000"/>
              <w:right w:val="single" w:sz="8" w:space="0" w:color="000000"/>
            </w:tcBorders>
            <w:shd w:val="clear" w:color="auto" w:fill="auto"/>
            <w:vAlign w:val="center"/>
          </w:tcPr>
          <w:p w:rsidR="00C25B79" w:rsidRPr="00AE7BAD" w:rsidP="00C25B79" w14:paraId="3556F639" w14:textId="3D3004F4">
            <w:pPr>
              <w:widowControl/>
              <w:jc w:val="center"/>
              <w:rPr>
                <w:rFonts w:eastAsia="Calibri" w:asciiTheme="minorHAnsi" w:hAnsiTheme="minorHAnsi" w:cstheme="minorHAnsi"/>
                <w:color w:val="000000"/>
                <w:sz w:val="18"/>
                <w:szCs w:val="18"/>
              </w:rPr>
            </w:pPr>
            <w:r w:rsidRPr="00AE7BAD">
              <w:rPr>
                <w:rFonts w:asciiTheme="minorHAnsi" w:hAnsiTheme="minorHAnsi" w:cstheme="minorHAnsi"/>
                <w:sz w:val="18"/>
                <w:szCs w:val="18"/>
              </w:rPr>
              <w:t>—</w:t>
            </w:r>
          </w:p>
        </w:tc>
      </w:tr>
      <w:tr w14:paraId="05CA72E1" w14:textId="77777777" w:rsidTr="00006857">
        <w:tblPrEx>
          <w:tblW w:w="12919" w:type="dxa"/>
          <w:jc w:val="center"/>
          <w:tblLayout w:type="fixed"/>
          <w:tblLook w:val="0400"/>
        </w:tblPrEx>
        <w:trPr>
          <w:trHeight w:val="306"/>
          <w:jc w:val="center"/>
        </w:trPr>
        <w:tc>
          <w:tcPr>
            <w:tcW w:w="620" w:type="dxa"/>
            <w:vMerge/>
            <w:tcBorders>
              <w:left w:val="single" w:sz="4" w:space="0" w:color="auto"/>
              <w:bottom w:val="single" w:sz="4" w:space="0" w:color="auto"/>
              <w:right w:val="single" w:sz="4" w:space="0" w:color="auto"/>
            </w:tcBorders>
            <w:vAlign w:val="center"/>
          </w:tcPr>
          <w:p w:rsidR="00C25B79" w:rsidRPr="00207642" w:rsidP="00C25B79" w14:paraId="768DB0FE" w14:textId="77777777">
            <w:pPr>
              <w:widowControl/>
              <w:jc w:val="center"/>
              <w:rPr>
                <w:rFonts w:eastAsia="Calibri" w:asciiTheme="minorHAnsi" w:hAnsiTheme="minorHAnsi" w:cstheme="minorHAnsi"/>
                <w:color w:val="000000"/>
                <w:sz w:val="18"/>
                <w:szCs w:val="18"/>
              </w:rPr>
            </w:pPr>
          </w:p>
        </w:tc>
        <w:tc>
          <w:tcPr>
            <w:tcW w:w="3180" w:type="dxa"/>
            <w:tcBorders>
              <w:top w:val="dotted" w:sz="4" w:space="0" w:color="auto"/>
              <w:left w:val="single" w:sz="4" w:space="0" w:color="auto"/>
              <w:bottom w:val="single" w:sz="4" w:space="0" w:color="auto"/>
              <w:right w:val="single" w:sz="4" w:space="0" w:color="auto"/>
            </w:tcBorders>
            <w:vAlign w:val="center"/>
          </w:tcPr>
          <w:p w:rsidR="00C25B79" w:rsidRPr="00DA76C4" w:rsidP="00C25B79" w14:paraId="3EF77745" w14:textId="24F393CC">
            <w:pPr>
              <w:widowControl/>
              <w:rPr>
                <w:rFonts w:eastAsia="Calibri" w:asciiTheme="minorHAnsi" w:hAnsiTheme="minorHAnsi" w:cstheme="minorHAnsi"/>
                <w:color w:val="000000"/>
                <w:sz w:val="18"/>
                <w:szCs w:val="18"/>
              </w:rPr>
            </w:pPr>
            <w:r w:rsidRPr="00DA76C4">
              <w:rPr>
                <w:rFonts w:ascii="Calibri" w:eastAsia="Calibri" w:hAnsi="Calibri" w:cs="Calibri"/>
                <w:sz w:val="18"/>
                <w:szCs w:val="18"/>
              </w:rPr>
              <w:t>Deck safety plan—annual renewal</w:t>
            </w:r>
          </w:p>
        </w:tc>
        <w:tc>
          <w:tcPr>
            <w:tcW w:w="900" w:type="dxa"/>
            <w:tcBorders>
              <w:top w:val="dotted" w:sz="4" w:space="0" w:color="000000"/>
              <w:left w:val="nil"/>
              <w:bottom w:val="dotted" w:sz="4" w:space="0" w:color="000000"/>
              <w:right w:val="dashed" w:sz="4" w:space="0" w:color="000000"/>
            </w:tcBorders>
            <w:shd w:val="clear" w:color="auto" w:fill="auto"/>
            <w:vAlign w:val="center"/>
          </w:tcPr>
          <w:p w:rsidR="00C25B79" w:rsidRPr="00207642" w:rsidP="00C25B79" w14:paraId="36A777E5" w14:textId="1153139E">
            <w:pPr>
              <w:widowControl/>
              <w:jc w:val="center"/>
              <w:rPr>
                <w:rFonts w:eastAsia="Calibri" w:asciiTheme="minorHAnsi" w:hAnsiTheme="minorHAnsi" w:cstheme="minorHAnsi"/>
                <w:color w:val="000000"/>
                <w:sz w:val="18"/>
                <w:szCs w:val="18"/>
              </w:rPr>
            </w:pPr>
            <w:r w:rsidRPr="00F32DF2">
              <w:rPr>
                <w:rFonts w:eastAsia="Calibri" w:asciiTheme="minorHAnsi" w:hAnsiTheme="minorHAnsi" w:cstheme="minorHAnsi"/>
                <w:color w:val="000000"/>
                <w:sz w:val="18"/>
                <w:szCs w:val="18"/>
              </w:rPr>
              <w:t>24</w:t>
            </w:r>
          </w:p>
        </w:tc>
        <w:tc>
          <w:tcPr>
            <w:tcW w:w="900" w:type="dxa"/>
            <w:tcBorders>
              <w:top w:val="dotted" w:sz="4" w:space="0" w:color="000000"/>
              <w:left w:val="nil"/>
              <w:bottom w:val="dotted" w:sz="4" w:space="0" w:color="000000"/>
              <w:right w:val="dashed" w:sz="4" w:space="0" w:color="000000"/>
            </w:tcBorders>
            <w:shd w:val="clear" w:color="auto" w:fill="auto"/>
            <w:vAlign w:val="center"/>
          </w:tcPr>
          <w:p w:rsidR="00C25B79" w:rsidRPr="00A33840" w:rsidP="00C25B79" w14:paraId="51AF6043" w14:textId="10D28012">
            <w:pPr>
              <w:widowControl/>
              <w:jc w:val="center"/>
              <w:rPr>
                <w:rFonts w:eastAsia="Calibri" w:asciiTheme="minorHAnsi" w:hAnsiTheme="minorHAnsi" w:cstheme="minorHAnsi"/>
                <w:color w:val="000000"/>
                <w:sz w:val="18"/>
                <w:szCs w:val="18"/>
              </w:rPr>
            </w:pPr>
            <w:r w:rsidRPr="00F32DF2">
              <w:rPr>
                <w:rFonts w:eastAsia="Calibri" w:asciiTheme="minorHAnsi" w:hAnsiTheme="minorHAnsi" w:cstheme="minorHAnsi"/>
                <w:color w:val="000000"/>
                <w:sz w:val="18"/>
                <w:szCs w:val="18"/>
              </w:rPr>
              <w:t>24</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500CBC89" w14:textId="0C2C32CD">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24</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13A9B794" w14:textId="30D1A520">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24</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70F45A24" w14:textId="3F4CB9E3">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24</w:t>
            </w:r>
          </w:p>
        </w:tc>
        <w:tc>
          <w:tcPr>
            <w:tcW w:w="990" w:type="dxa"/>
            <w:tcBorders>
              <w:top w:val="nil"/>
              <w:left w:val="nil"/>
              <w:bottom w:val="dotted" w:sz="4" w:space="0" w:color="000000"/>
              <w:right w:val="dashed" w:sz="8" w:space="0" w:color="000000"/>
            </w:tcBorders>
            <w:shd w:val="clear" w:color="auto" w:fill="auto"/>
            <w:vAlign w:val="center"/>
          </w:tcPr>
          <w:p w:rsidR="00C25B79" w:rsidRPr="00A33840" w:rsidP="00C25B79" w14:paraId="69330BD0" w14:textId="7D95A51B">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24</w:t>
            </w:r>
          </w:p>
        </w:tc>
        <w:tc>
          <w:tcPr>
            <w:tcW w:w="3629" w:type="dxa"/>
            <w:tcBorders>
              <w:top w:val="nil"/>
              <w:left w:val="nil"/>
              <w:bottom w:val="dotted" w:sz="4" w:space="0" w:color="000000"/>
              <w:right w:val="single" w:sz="8" w:space="0" w:color="000000"/>
            </w:tcBorders>
            <w:shd w:val="clear" w:color="auto" w:fill="auto"/>
            <w:vAlign w:val="center"/>
          </w:tcPr>
          <w:p w:rsidR="00C25B79" w:rsidRPr="00AE7BAD" w:rsidP="00C25B79" w14:paraId="66592AC3" w14:textId="4C86FA12">
            <w:pPr>
              <w:widowControl/>
              <w:jc w:val="center"/>
              <w:rPr>
                <w:rFonts w:eastAsia="Calibri" w:asciiTheme="minorHAnsi" w:hAnsiTheme="minorHAnsi" w:cstheme="minorHAnsi"/>
                <w:color w:val="000000"/>
                <w:sz w:val="18"/>
                <w:szCs w:val="18"/>
              </w:rPr>
            </w:pPr>
            <w:r w:rsidRPr="00AE7BAD">
              <w:rPr>
                <w:rFonts w:asciiTheme="minorHAnsi" w:hAnsiTheme="minorHAnsi" w:cstheme="minorHAnsi"/>
                <w:sz w:val="18"/>
                <w:szCs w:val="18"/>
              </w:rPr>
              <w:t>—</w:t>
            </w:r>
          </w:p>
        </w:tc>
      </w:tr>
      <w:tr w14:paraId="4A328448" w14:textId="77777777" w:rsidTr="00006857">
        <w:tblPrEx>
          <w:tblW w:w="12919" w:type="dxa"/>
          <w:jc w:val="center"/>
          <w:tblLayout w:type="fixed"/>
          <w:tblLook w:val="0400"/>
        </w:tblPrEx>
        <w:trPr>
          <w:trHeight w:val="306"/>
          <w:jc w:val="center"/>
        </w:trPr>
        <w:tc>
          <w:tcPr>
            <w:tcW w:w="620" w:type="dxa"/>
            <w:tcBorders>
              <w:top w:val="single" w:sz="4" w:space="0" w:color="auto"/>
              <w:left w:val="single" w:sz="4" w:space="0" w:color="auto"/>
              <w:bottom w:val="dotted" w:sz="4" w:space="0" w:color="auto"/>
              <w:right w:val="single" w:sz="4" w:space="0" w:color="auto"/>
            </w:tcBorders>
            <w:vAlign w:val="center"/>
          </w:tcPr>
          <w:p w:rsidR="00C25B79" w:rsidRPr="00207642" w:rsidP="00C25B79" w14:paraId="1229AF69" w14:textId="6A80070E">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11</w:t>
            </w:r>
          </w:p>
        </w:tc>
        <w:tc>
          <w:tcPr>
            <w:tcW w:w="3180" w:type="dxa"/>
            <w:tcBorders>
              <w:top w:val="single" w:sz="4" w:space="0" w:color="auto"/>
              <w:left w:val="single" w:sz="4" w:space="0" w:color="auto"/>
              <w:bottom w:val="dotted" w:sz="4" w:space="0" w:color="auto"/>
              <w:right w:val="single" w:sz="4" w:space="0" w:color="auto"/>
            </w:tcBorders>
            <w:vAlign w:val="center"/>
          </w:tcPr>
          <w:p w:rsidR="00C25B79" w:rsidRPr="00207642" w:rsidP="00C25B79" w14:paraId="42A5D4C4" w14:textId="4C9B880A">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 xml:space="preserve">Deck </w:t>
            </w:r>
            <w:r>
              <w:rPr>
                <w:rFonts w:ascii="Calibri" w:eastAsia="Calibri" w:hAnsi="Calibri" w:cs="Calibri"/>
                <w:sz w:val="18"/>
                <w:szCs w:val="18"/>
              </w:rPr>
              <w:t>s</w:t>
            </w:r>
            <w:r w:rsidRPr="004A717B">
              <w:rPr>
                <w:rFonts w:ascii="Calibri" w:eastAsia="Calibri" w:hAnsi="Calibri" w:cs="Calibri"/>
                <w:sz w:val="18"/>
                <w:szCs w:val="18"/>
              </w:rPr>
              <w:t xml:space="preserve">orting </w:t>
            </w:r>
            <w:r>
              <w:rPr>
                <w:rFonts w:ascii="Calibri" w:eastAsia="Calibri" w:hAnsi="Calibri" w:cs="Calibri"/>
                <w:sz w:val="18"/>
                <w:szCs w:val="18"/>
              </w:rPr>
              <w:t>s</w:t>
            </w:r>
            <w:r w:rsidRPr="004A717B">
              <w:rPr>
                <w:rFonts w:ascii="Calibri" w:eastAsia="Calibri" w:hAnsi="Calibri" w:cs="Calibri"/>
                <w:sz w:val="18"/>
                <w:szCs w:val="18"/>
              </w:rPr>
              <w:t xml:space="preserve">afety </w:t>
            </w:r>
            <w:r>
              <w:rPr>
                <w:rFonts w:ascii="Calibri" w:eastAsia="Calibri" w:hAnsi="Calibri" w:cs="Calibri"/>
                <w:sz w:val="18"/>
                <w:szCs w:val="18"/>
              </w:rPr>
              <w:t>m</w:t>
            </w:r>
            <w:r w:rsidRPr="004A717B">
              <w:rPr>
                <w:rFonts w:ascii="Calibri" w:eastAsia="Calibri" w:hAnsi="Calibri" w:cs="Calibri"/>
                <w:sz w:val="18"/>
                <w:szCs w:val="18"/>
              </w:rPr>
              <w:t>eeting</w:t>
            </w:r>
          </w:p>
        </w:tc>
        <w:tc>
          <w:tcPr>
            <w:tcW w:w="900" w:type="dxa"/>
            <w:tcBorders>
              <w:top w:val="dotted" w:sz="4" w:space="0" w:color="000000"/>
              <w:left w:val="nil"/>
              <w:bottom w:val="dotted" w:sz="4" w:space="0" w:color="000000"/>
              <w:right w:val="dashed" w:sz="4" w:space="0" w:color="000000"/>
            </w:tcBorders>
            <w:shd w:val="clear" w:color="auto" w:fill="auto"/>
            <w:vAlign w:val="center"/>
          </w:tcPr>
          <w:p w:rsidR="00C25B79" w:rsidRPr="00207642" w:rsidP="00C25B79" w14:paraId="6EE0316D" w14:textId="3B2442B4">
            <w:pPr>
              <w:widowControl/>
              <w:jc w:val="center"/>
              <w:rPr>
                <w:rFonts w:eastAsia="Calibri" w:asciiTheme="minorHAnsi" w:hAnsiTheme="minorHAnsi" w:cstheme="minorHAnsi"/>
                <w:color w:val="000000"/>
                <w:sz w:val="18"/>
                <w:szCs w:val="18"/>
              </w:rPr>
            </w:pPr>
            <w:r w:rsidRPr="00F32DF2">
              <w:rPr>
                <w:rFonts w:eastAsia="Calibri" w:asciiTheme="minorHAnsi" w:hAnsiTheme="minorHAnsi" w:cstheme="minorHAnsi"/>
                <w:color w:val="000000"/>
                <w:sz w:val="18"/>
                <w:szCs w:val="18"/>
              </w:rPr>
              <w:t>25</w:t>
            </w:r>
          </w:p>
        </w:tc>
        <w:tc>
          <w:tcPr>
            <w:tcW w:w="900" w:type="dxa"/>
            <w:tcBorders>
              <w:top w:val="dotted" w:sz="4" w:space="0" w:color="000000"/>
              <w:left w:val="nil"/>
              <w:bottom w:val="dotted" w:sz="4" w:space="0" w:color="000000"/>
              <w:right w:val="dashed" w:sz="4" w:space="0" w:color="000000"/>
            </w:tcBorders>
            <w:shd w:val="clear" w:color="auto" w:fill="auto"/>
            <w:vAlign w:val="center"/>
          </w:tcPr>
          <w:p w:rsidR="00C25B79" w:rsidRPr="00A33840" w:rsidP="00C25B79" w14:paraId="29D514B7" w14:textId="7687EE67">
            <w:pPr>
              <w:widowControl/>
              <w:jc w:val="center"/>
              <w:rPr>
                <w:rFonts w:eastAsia="Calibri" w:asciiTheme="minorHAnsi" w:hAnsiTheme="minorHAnsi" w:cstheme="minorHAnsi"/>
                <w:color w:val="000000"/>
                <w:sz w:val="18"/>
                <w:szCs w:val="18"/>
              </w:rPr>
            </w:pPr>
            <w:r w:rsidRPr="00F32DF2">
              <w:rPr>
                <w:rFonts w:eastAsia="Calibri" w:asciiTheme="minorHAnsi" w:hAnsiTheme="minorHAnsi" w:cstheme="minorHAnsi"/>
                <w:color w:val="000000"/>
                <w:sz w:val="18"/>
                <w:szCs w:val="18"/>
              </w:rPr>
              <w:t>25</w:t>
            </w:r>
          </w:p>
        </w:tc>
        <w:tc>
          <w:tcPr>
            <w:tcW w:w="900" w:type="dxa"/>
            <w:tcBorders>
              <w:top w:val="nil"/>
              <w:left w:val="nil"/>
              <w:bottom w:val="dotted" w:sz="4" w:space="0" w:color="auto"/>
              <w:right w:val="dashed" w:sz="8" w:space="0" w:color="000000"/>
            </w:tcBorders>
            <w:shd w:val="clear" w:color="auto" w:fill="auto"/>
            <w:vAlign w:val="center"/>
          </w:tcPr>
          <w:p w:rsidR="00C25B79" w:rsidRPr="00B74BA9" w:rsidP="00C25B79" w14:paraId="6E887C88" w14:textId="16A58D56">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100</w:t>
            </w:r>
          </w:p>
        </w:tc>
        <w:tc>
          <w:tcPr>
            <w:tcW w:w="900" w:type="dxa"/>
            <w:tcBorders>
              <w:top w:val="nil"/>
              <w:left w:val="nil"/>
              <w:bottom w:val="dotted" w:sz="4" w:space="0" w:color="auto"/>
              <w:right w:val="dashed" w:sz="8" w:space="0" w:color="000000"/>
            </w:tcBorders>
            <w:shd w:val="clear" w:color="auto" w:fill="auto"/>
            <w:vAlign w:val="center"/>
          </w:tcPr>
          <w:p w:rsidR="00C25B79" w:rsidRPr="00B74BA9" w:rsidP="00C25B79" w14:paraId="051E5543" w14:textId="75B88DC5">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100</w:t>
            </w:r>
          </w:p>
        </w:tc>
        <w:tc>
          <w:tcPr>
            <w:tcW w:w="900" w:type="dxa"/>
            <w:tcBorders>
              <w:top w:val="nil"/>
              <w:left w:val="nil"/>
              <w:bottom w:val="dotted" w:sz="4" w:space="0" w:color="auto"/>
              <w:right w:val="dashed" w:sz="8" w:space="0" w:color="000000"/>
            </w:tcBorders>
            <w:shd w:val="clear" w:color="auto" w:fill="auto"/>
            <w:vAlign w:val="center"/>
          </w:tcPr>
          <w:p w:rsidR="00C25B79" w:rsidRPr="00B74BA9" w:rsidP="00C25B79" w14:paraId="77B99585" w14:textId="7D840823">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25</w:t>
            </w:r>
          </w:p>
        </w:tc>
        <w:tc>
          <w:tcPr>
            <w:tcW w:w="990" w:type="dxa"/>
            <w:tcBorders>
              <w:top w:val="nil"/>
              <w:left w:val="nil"/>
              <w:bottom w:val="dotted" w:sz="4" w:space="0" w:color="auto"/>
              <w:right w:val="dashed" w:sz="8" w:space="0" w:color="000000"/>
            </w:tcBorders>
            <w:shd w:val="clear" w:color="auto" w:fill="auto"/>
            <w:vAlign w:val="center"/>
          </w:tcPr>
          <w:p w:rsidR="00C25B79" w:rsidRPr="00A33840" w:rsidP="00C25B79" w14:paraId="25AA19A3" w14:textId="70EBF391">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25</w:t>
            </w:r>
          </w:p>
        </w:tc>
        <w:tc>
          <w:tcPr>
            <w:tcW w:w="3629" w:type="dxa"/>
            <w:tcBorders>
              <w:top w:val="nil"/>
              <w:left w:val="nil"/>
              <w:bottom w:val="dotted" w:sz="4" w:space="0" w:color="auto"/>
              <w:right w:val="single" w:sz="8" w:space="0" w:color="000000"/>
            </w:tcBorders>
            <w:shd w:val="clear" w:color="auto" w:fill="auto"/>
            <w:vAlign w:val="center"/>
          </w:tcPr>
          <w:p w:rsidR="00C25B79" w:rsidRPr="00AE7BAD" w:rsidP="00C25B79" w14:paraId="09A641AF" w14:textId="7FD94F22">
            <w:pPr>
              <w:widowControl/>
              <w:jc w:val="center"/>
              <w:rPr>
                <w:rFonts w:eastAsia="Calibri" w:asciiTheme="minorHAnsi" w:hAnsiTheme="minorHAnsi" w:cstheme="minorHAnsi"/>
                <w:color w:val="000000"/>
                <w:sz w:val="18"/>
                <w:szCs w:val="18"/>
              </w:rPr>
            </w:pPr>
            <w:r w:rsidRPr="00AE7BAD">
              <w:rPr>
                <w:rFonts w:asciiTheme="minorHAnsi" w:hAnsiTheme="minorHAnsi" w:cstheme="minorHAnsi"/>
                <w:sz w:val="18"/>
                <w:szCs w:val="18"/>
              </w:rPr>
              <w:t>—</w:t>
            </w:r>
          </w:p>
        </w:tc>
      </w:tr>
      <w:tr w14:paraId="475C3753" w14:textId="77777777" w:rsidTr="00006857">
        <w:tblPrEx>
          <w:tblW w:w="12919" w:type="dxa"/>
          <w:jc w:val="center"/>
          <w:tblLayout w:type="fixed"/>
          <w:tblLook w:val="0400"/>
        </w:tblPrEx>
        <w:trPr>
          <w:trHeight w:val="306"/>
          <w:jc w:val="center"/>
        </w:trPr>
        <w:tc>
          <w:tcPr>
            <w:tcW w:w="3800" w:type="dxa"/>
            <w:gridSpan w:val="2"/>
            <w:tcBorders>
              <w:top w:val="dotted" w:sz="4" w:space="0" w:color="auto"/>
              <w:left w:val="single" w:sz="8" w:space="0" w:color="000000"/>
            </w:tcBorders>
            <w:vAlign w:val="center"/>
          </w:tcPr>
          <w:p w:rsidR="00C25B79" w:rsidRPr="00207642" w:rsidP="00C25B79" w14:paraId="0F09905B" w14:textId="51A2912C">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12. Electronic Monitoring Selection Pool</w:t>
            </w:r>
          </w:p>
        </w:tc>
        <w:tc>
          <w:tcPr>
            <w:tcW w:w="900" w:type="dxa"/>
            <w:tcBorders>
              <w:top w:val="dotted" w:sz="4" w:space="0" w:color="000000"/>
            </w:tcBorders>
            <w:shd w:val="clear" w:color="auto" w:fill="auto"/>
            <w:vAlign w:val="center"/>
          </w:tcPr>
          <w:p w:rsidR="00C25B79" w:rsidRPr="00207642" w:rsidP="00C25B79" w14:paraId="7CF3B07F" w14:textId="77777777">
            <w:pPr>
              <w:widowControl/>
              <w:jc w:val="center"/>
              <w:rPr>
                <w:rFonts w:eastAsia="Calibri" w:asciiTheme="minorHAnsi" w:hAnsiTheme="minorHAnsi" w:cstheme="minorHAnsi"/>
                <w:color w:val="000000"/>
                <w:sz w:val="18"/>
                <w:szCs w:val="18"/>
              </w:rPr>
            </w:pPr>
          </w:p>
        </w:tc>
        <w:tc>
          <w:tcPr>
            <w:tcW w:w="900" w:type="dxa"/>
            <w:tcBorders>
              <w:top w:val="dotted" w:sz="4" w:space="0" w:color="auto"/>
            </w:tcBorders>
            <w:shd w:val="clear" w:color="auto" w:fill="auto"/>
            <w:vAlign w:val="center"/>
          </w:tcPr>
          <w:p w:rsidR="00C25B79" w:rsidRPr="00A33840" w:rsidP="00C25B79" w14:paraId="2BC6F63E" w14:textId="77777777">
            <w:pPr>
              <w:widowControl/>
              <w:jc w:val="center"/>
              <w:rPr>
                <w:rFonts w:eastAsia="Calibri" w:asciiTheme="minorHAnsi" w:hAnsiTheme="minorHAnsi" w:cstheme="minorHAnsi"/>
                <w:color w:val="000000"/>
                <w:sz w:val="18"/>
                <w:szCs w:val="18"/>
              </w:rPr>
            </w:pPr>
          </w:p>
        </w:tc>
        <w:tc>
          <w:tcPr>
            <w:tcW w:w="900" w:type="dxa"/>
            <w:tcBorders>
              <w:top w:val="dotted" w:sz="4" w:space="0" w:color="000000"/>
            </w:tcBorders>
            <w:shd w:val="clear" w:color="auto" w:fill="auto"/>
            <w:vAlign w:val="center"/>
          </w:tcPr>
          <w:p w:rsidR="00C25B79" w:rsidRPr="00B74BA9" w:rsidP="00C25B79" w14:paraId="0AE176FA" w14:textId="77777777">
            <w:pPr>
              <w:widowControl/>
              <w:jc w:val="center"/>
              <w:rPr>
                <w:rFonts w:eastAsia="Calibri" w:asciiTheme="minorHAnsi" w:hAnsiTheme="minorHAnsi" w:cstheme="minorHAnsi"/>
                <w:color w:val="000000"/>
                <w:sz w:val="18"/>
                <w:szCs w:val="18"/>
              </w:rPr>
            </w:pPr>
          </w:p>
        </w:tc>
        <w:tc>
          <w:tcPr>
            <w:tcW w:w="900" w:type="dxa"/>
            <w:tcBorders>
              <w:top w:val="dotted" w:sz="4" w:space="0" w:color="auto"/>
            </w:tcBorders>
            <w:shd w:val="clear" w:color="auto" w:fill="auto"/>
            <w:vAlign w:val="center"/>
          </w:tcPr>
          <w:p w:rsidR="00C25B79" w:rsidRPr="00B74BA9" w:rsidP="00C25B79" w14:paraId="069E0F1E" w14:textId="77777777">
            <w:pPr>
              <w:widowControl/>
              <w:jc w:val="center"/>
              <w:rPr>
                <w:rFonts w:eastAsia="Calibri" w:asciiTheme="minorHAnsi" w:hAnsiTheme="minorHAnsi" w:cstheme="minorHAnsi"/>
                <w:color w:val="000000"/>
                <w:sz w:val="18"/>
                <w:szCs w:val="18"/>
              </w:rPr>
            </w:pPr>
          </w:p>
        </w:tc>
        <w:tc>
          <w:tcPr>
            <w:tcW w:w="900" w:type="dxa"/>
            <w:tcBorders>
              <w:top w:val="dotted" w:sz="4" w:space="0" w:color="auto"/>
            </w:tcBorders>
            <w:shd w:val="clear" w:color="auto" w:fill="auto"/>
            <w:vAlign w:val="center"/>
          </w:tcPr>
          <w:p w:rsidR="00C25B79" w:rsidRPr="00B74BA9" w:rsidP="00C25B79" w14:paraId="78B6B182" w14:textId="77777777">
            <w:pPr>
              <w:widowControl/>
              <w:jc w:val="center"/>
              <w:rPr>
                <w:rFonts w:eastAsia="Calibri" w:asciiTheme="minorHAnsi" w:hAnsiTheme="minorHAnsi" w:cstheme="minorHAnsi"/>
                <w:color w:val="000000"/>
                <w:sz w:val="18"/>
                <w:szCs w:val="18"/>
              </w:rPr>
            </w:pPr>
          </w:p>
        </w:tc>
        <w:tc>
          <w:tcPr>
            <w:tcW w:w="990" w:type="dxa"/>
            <w:tcBorders>
              <w:top w:val="dotted" w:sz="4" w:space="0" w:color="auto"/>
            </w:tcBorders>
            <w:shd w:val="clear" w:color="auto" w:fill="auto"/>
            <w:vAlign w:val="center"/>
          </w:tcPr>
          <w:p w:rsidR="00C25B79" w:rsidRPr="00A33840" w:rsidP="00C25B79" w14:paraId="13C4D099" w14:textId="77777777">
            <w:pPr>
              <w:widowControl/>
              <w:jc w:val="center"/>
              <w:rPr>
                <w:rFonts w:eastAsia="Calibri" w:asciiTheme="minorHAnsi" w:hAnsiTheme="minorHAnsi" w:cstheme="minorHAnsi"/>
                <w:color w:val="000000"/>
                <w:sz w:val="18"/>
                <w:szCs w:val="18"/>
              </w:rPr>
            </w:pPr>
          </w:p>
        </w:tc>
        <w:tc>
          <w:tcPr>
            <w:tcW w:w="3629" w:type="dxa"/>
            <w:tcBorders>
              <w:top w:val="dotted" w:sz="4" w:space="0" w:color="auto"/>
            </w:tcBorders>
            <w:shd w:val="clear" w:color="auto" w:fill="auto"/>
            <w:vAlign w:val="center"/>
          </w:tcPr>
          <w:p w:rsidR="00C25B79" w:rsidRPr="00207642" w:rsidP="00C25B79" w14:paraId="0083478A" w14:textId="77777777">
            <w:pPr>
              <w:widowControl/>
              <w:rPr>
                <w:rFonts w:eastAsia="Calibri" w:asciiTheme="minorHAnsi" w:hAnsiTheme="minorHAnsi" w:cstheme="minorHAnsi"/>
                <w:color w:val="000000"/>
                <w:sz w:val="18"/>
                <w:szCs w:val="18"/>
              </w:rPr>
            </w:pPr>
          </w:p>
        </w:tc>
      </w:tr>
      <w:tr w14:paraId="2EBCB7F5" w14:textId="77777777" w:rsidTr="00006857">
        <w:tblPrEx>
          <w:tblW w:w="12919" w:type="dxa"/>
          <w:jc w:val="center"/>
          <w:tblLayout w:type="fixed"/>
          <w:tblLook w:val="0400"/>
        </w:tblPrEx>
        <w:trPr>
          <w:trHeight w:val="306"/>
          <w:jc w:val="center"/>
        </w:trPr>
        <w:tc>
          <w:tcPr>
            <w:tcW w:w="620" w:type="dxa"/>
            <w:tcBorders>
              <w:left w:val="single" w:sz="4" w:space="0" w:color="auto"/>
              <w:bottom w:val="dotted" w:sz="4" w:space="0" w:color="auto"/>
              <w:right w:val="single" w:sz="4" w:space="0" w:color="auto"/>
            </w:tcBorders>
            <w:vAlign w:val="center"/>
          </w:tcPr>
          <w:p w:rsidR="00C25B79" w:rsidRPr="00207642" w:rsidP="00C25B79" w14:paraId="61E75DEC" w14:textId="74462642">
            <w:pPr>
              <w:widowControl/>
              <w:jc w:val="center"/>
              <w:rPr>
                <w:rFonts w:eastAsia="Calibri" w:asciiTheme="minorHAnsi" w:hAnsiTheme="minorHAnsi" w:cstheme="minorHAnsi"/>
                <w:color w:val="000000"/>
                <w:sz w:val="18"/>
                <w:szCs w:val="18"/>
              </w:rPr>
            </w:pPr>
            <w:r>
              <w:rPr>
                <w:rFonts w:ascii="Calibri" w:eastAsia="Calibri" w:hAnsi="Calibri" w:cs="Calibri"/>
                <w:sz w:val="18"/>
                <w:szCs w:val="18"/>
              </w:rPr>
              <w:t>12</w:t>
            </w:r>
            <w:r w:rsidRPr="004A717B">
              <w:rPr>
                <w:rFonts w:ascii="Calibri" w:eastAsia="Calibri" w:hAnsi="Calibri" w:cs="Calibri"/>
                <w:sz w:val="18"/>
                <w:szCs w:val="18"/>
              </w:rPr>
              <w:t>.a</w:t>
            </w:r>
          </w:p>
        </w:tc>
        <w:tc>
          <w:tcPr>
            <w:tcW w:w="3180" w:type="dxa"/>
            <w:tcBorders>
              <w:left w:val="single" w:sz="4" w:space="0" w:color="auto"/>
              <w:bottom w:val="dotted" w:sz="4" w:space="0" w:color="auto"/>
              <w:right w:val="single" w:sz="4" w:space="0" w:color="auto"/>
            </w:tcBorders>
            <w:vAlign w:val="center"/>
          </w:tcPr>
          <w:p w:rsidR="00C25B79" w:rsidRPr="00207642" w:rsidP="00C25B79" w14:paraId="37C33BDA" w14:textId="42369E10">
            <w:pPr>
              <w:widowControl/>
              <w:rPr>
                <w:rFonts w:eastAsia="Calibri" w:asciiTheme="minorHAnsi" w:hAnsiTheme="minorHAnsi" w:cstheme="minorHAnsi"/>
                <w:color w:val="000000"/>
                <w:sz w:val="18"/>
                <w:szCs w:val="18"/>
              </w:rPr>
            </w:pPr>
            <w:r>
              <w:rPr>
                <w:rFonts w:ascii="Calibri" w:eastAsia="Calibri" w:hAnsi="Calibri" w:cs="Calibri"/>
                <w:sz w:val="18"/>
                <w:szCs w:val="18"/>
              </w:rPr>
              <w:t>Vessel M</w:t>
            </w:r>
            <w:r w:rsidRPr="004A717B">
              <w:rPr>
                <w:rFonts w:ascii="Calibri" w:eastAsia="Calibri" w:hAnsi="Calibri" w:cs="Calibri"/>
                <w:sz w:val="18"/>
                <w:szCs w:val="18"/>
              </w:rPr>
              <w:t>onitoring Plan</w:t>
            </w:r>
          </w:p>
        </w:tc>
        <w:tc>
          <w:tcPr>
            <w:tcW w:w="900" w:type="dxa"/>
            <w:tcBorders>
              <w:left w:val="nil"/>
              <w:bottom w:val="dotted" w:sz="4" w:space="0" w:color="auto"/>
              <w:right w:val="dashed" w:sz="4" w:space="0" w:color="auto"/>
            </w:tcBorders>
            <w:shd w:val="clear" w:color="auto" w:fill="auto"/>
            <w:vAlign w:val="center"/>
          </w:tcPr>
          <w:p w:rsidR="00C25B79" w:rsidRPr="00207642" w:rsidP="00C25B79" w14:paraId="57DBF130" w14:textId="791FD6F8">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165</w:t>
            </w:r>
          </w:p>
        </w:tc>
        <w:tc>
          <w:tcPr>
            <w:tcW w:w="900" w:type="dxa"/>
            <w:tcBorders>
              <w:left w:val="nil"/>
              <w:bottom w:val="dotted" w:sz="4" w:space="0" w:color="auto"/>
              <w:right w:val="dashed" w:sz="4" w:space="0" w:color="auto"/>
            </w:tcBorders>
            <w:shd w:val="clear" w:color="auto" w:fill="auto"/>
            <w:vAlign w:val="center"/>
          </w:tcPr>
          <w:p w:rsidR="00C25B79" w:rsidRPr="00A33840" w:rsidP="00C25B79" w14:paraId="2BC093DB" w14:textId="57D1EAA4">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165</w:t>
            </w:r>
          </w:p>
        </w:tc>
        <w:tc>
          <w:tcPr>
            <w:tcW w:w="900" w:type="dxa"/>
            <w:tcBorders>
              <w:left w:val="nil"/>
              <w:bottom w:val="dotted" w:sz="4" w:space="0" w:color="000000"/>
              <w:right w:val="dashed" w:sz="8" w:space="0" w:color="000000"/>
            </w:tcBorders>
            <w:shd w:val="clear" w:color="auto" w:fill="auto"/>
            <w:vAlign w:val="center"/>
          </w:tcPr>
          <w:p w:rsidR="00C25B79" w:rsidRPr="00B74BA9" w:rsidP="00C25B79" w14:paraId="15F51519" w14:textId="682BCBD2">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165</w:t>
            </w:r>
          </w:p>
        </w:tc>
        <w:tc>
          <w:tcPr>
            <w:tcW w:w="900" w:type="dxa"/>
            <w:tcBorders>
              <w:left w:val="nil"/>
              <w:bottom w:val="dotted" w:sz="4" w:space="0" w:color="000000"/>
              <w:right w:val="dashed" w:sz="8" w:space="0" w:color="000000"/>
            </w:tcBorders>
            <w:shd w:val="clear" w:color="auto" w:fill="auto"/>
            <w:vAlign w:val="center"/>
          </w:tcPr>
          <w:p w:rsidR="00C25B79" w:rsidRPr="00B74BA9" w:rsidP="00C25B79" w14:paraId="76372011" w14:textId="4423B3E7">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165</w:t>
            </w:r>
          </w:p>
        </w:tc>
        <w:tc>
          <w:tcPr>
            <w:tcW w:w="900" w:type="dxa"/>
            <w:tcBorders>
              <w:left w:val="nil"/>
              <w:bottom w:val="dotted" w:sz="4" w:space="0" w:color="000000"/>
              <w:right w:val="dashed" w:sz="8" w:space="0" w:color="000000"/>
            </w:tcBorders>
            <w:shd w:val="clear" w:color="auto" w:fill="auto"/>
            <w:vAlign w:val="center"/>
          </w:tcPr>
          <w:p w:rsidR="00C25B79" w:rsidRPr="00B74BA9" w:rsidP="00C25B79" w14:paraId="3BD63106" w14:textId="4D391C47">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7,920</w:t>
            </w:r>
          </w:p>
        </w:tc>
        <w:tc>
          <w:tcPr>
            <w:tcW w:w="990" w:type="dxa"/>
            <w:tcBorders>
              <w:left w:val="nil"/>
              <w:bottom w:val="dotted" w:sz="4" w:space="0" w:color="000000"/>
              <w:right w:val="dashed" w:sz="8" w:space="0" w:color="000000"/>
            </w:tcBorders>
            <w:shd w:val="clear" w:color="auto" w:fill="auto"/>
            <w:vAlign w:val="center"/>
          </w:tcPr>
          <w:p w:rsidR="00C25B79" w:rsidRPr="00A33840" w:rsidP="00C25B79" w14:paraId="23238EF8" w14:textId="26EBFE22">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7,920</w:t>
            </w:r>
          </w:p>
        </w:tc>
        <w:tc>
          <w:tcPr>
            <w:tcW w:w="3629" w:type="dxa"/>
            <w:tcBorders>
              <w:left w:val="nil"/>
              <w:bottom w:val="dotted" w:sz="4" w:space="0" w:color="000000"/>
              <w:right w:val="single" w:sz="8" w:space="0" w:color="000000"/>
            </w:tcBorders>
            <w:shd w:val="clear" w:color="auto" w:fill="auto"/>
            <w:vAlign w:val="center"/>
          </w:tcPr>
          <w:p w:rsidR="00C25B79" w:rsidRPr="00AE7BAD" w:rsidP="00C25B79" w14:paraId="26308721" w14:textId="5991BA5A">
            <w:pPr>
              <w:widowControl/>
              <w:jc w:val="center"/>
              <w:rPr>
                <w:rFonts w:eastAsia="Calibri" w:asciiTheme="minorHAnsi" w:hAnsiTheme="minorHAnsi" w:cstheme="minorHAnsi"/>
                <w:color w:val="000000"/>
                <w:sz w:val="18"/>
                <w:szCs w:val="18"/>
              </w:rPr>
            </w:pPr>
            <w:r w:rsidRPr="00AE7BAD">
              <w:rPr>
                <w:rFonts w:asciiTheme="minorHAnsi" w:hAnsiTheme="minorHAnsi" w:cstheme="minorHAnsi"/>
                <w:sz w:val="18"/>
                <w:szCs w:val="18"/>
              </w:rPr>
              <w:t>—</w:t>
            </w:r>
          </w:p>
        </w:tc>
      </w:tr>
      <w:tr w14:paraId="7EE0DDB0" w14:textId="77777777" w:rsidTr="00006857">
        <w:tblPrEx>
          <w:tblW w:w="12919" w:type="dxa"/>
          <w:jc w:val="center"/>
          <w:tblLayout w:type="fixed"/>
          <w:tblLook w:val="0400"/>
        </w:tblPrEx>
        <w:trPr>
          <w:trHeight w:val="306"/>
          <w:jc w:val="center"/>
        </w:trPr>
        <w:tc>
          <w:tcPr>
            <w:tcW w:w="620" w:type="dxa"/>
            <w:tcBorders>
              <w:top w:val="dotted" w:sz="4" w:space="0" w:color="auto"/>
              <w:left w:val="single" w:sz="4" w:space="0" w:color="auto"/>
              <w:bottom w:val="dotted" w:sz="4" w:space="0" w:color="auto"/>
              <w:right w:val="single" w:sz="4" w:space="0" w:color="auto"/>
            </w:tcBorders>
            <w:vAlign w:val="center"/>
          </w:tcPr>
          <w:p w:rsidR="00C25B79" w:rsidRPr="00207642" w:rsidP="00C25B79" w14:paraId="36106E57" w14:textId="445A9338">
            <w:pPr>
              <w:widowControl/>
              <w:jc w:val="center"/>
              <w:rPr>
                <w:rFonts w:eastAsia="Calibri" w:asciiTheme="minorHAnsi" w:hAnsiTheme="minorHAnsi" w:cstheme="minorHAnsi"/>
                <w:color w:val="000000"/>
                <w:sz w:val="18"/>
                <w:szCs w:val="18"/>
              </w:rPr>
            </w:pPr>
            <w:r>
              <w:rPr>
                <w:rFonts w:ascii="Calibri" w:eastAsia="Calibri" w:hAnsi="Calibri" w:cs="Calibri"/>
                <w:sz w:val="18"/>
                <w:szCs w:val="18"/>
              </w:rPr>
              <w:t>12</w:t>
            </w:r>
            <w:r w:rsidRPr="004A717B">
              <w:rPr>
                <w:rFonts w:ascii="Calibri" w:eastAsia="Calibri" w:hAnsi="Calibri" w:cs="Calibri"/>
                <w:sz w:val="18"/>
                <w:szCs w:val="18"/>
              </w:rPr>
              <w:t>.b</w:t>
            </w:r>
          </w:p>
        </w:tc>
        <w:tc>
          <w:tcPr>
            <w:tcW w:w="3180" w:type="dxa"/>
            <w:tcBorders>
              <w:top w:val="dotted" w:sz="4" w:space="0" w:color="auto"/>
              <w:left w:val="single" w:sz="4" w:space="0" w:color="auto"/>
              <w:bottom w:val="dotted" w:sz="4" w:space="0" w:color="auto"/>
              <w:right w:val="single" w:sz="4" w:space="0" w:color="auto"/>
            </w:tcBorders>
            <w:vAlign w:val="center"/>
          </w:tcPr>
          <w:p w:rsidR="00C25B79" w:rsidRPr="00207642" w:rsidP="00C25B79" w14:paraId="18EA09F9" w14:textId="61CEA927">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 xml:space="preserve">Closing </w:t>
            </w:r>
            <w:r>
              <w:rPr>
                <w:rFonts w:ascii="Calibri" w:eastAsia="Calibri" w:hAnsi="Calibri" w:cs="Calibri"/>
                <w:sz w:val="18"/>
                <w:szCs w:val="18"/>
              </w:rPr>
              <w:t>electronic monitoring</w:t>
            </w:r>
            <w:r w:rsidRPr="004A717B">
              <w:rPr>
                <w:rFonts w:ascii="Calibri" w:eastAsia="Calibri" w:hAnsi="Calibri" w:cs="Calibri"/>
                <w:sz w:val="18"/>
                <w:szCs w:val="18"/>
              </w:rPr>
              <w:t xml:space="preserve"> trips in ODDS</w:t>
            </w:r>
          </w:p>
        </w:tc>
        <w:tc>
          <w:tcPr>
            <w:tcW w:w="900" w:type="dxa"/>
            <w:tcBorders>
              <w:top w:val="dotted" w:sz="4" w:space="0" w:color="auto"/>
              <w:left w:val="nil"/>
              <w:bottom w:val="dotted" w:sz="4" w:space="0" w:color="auto"/>
              <w:right w:val="dashed" w:sz="4" w:space="0" w:color="auto"/>
            </w:tcBorders>
            <w:shd w:val="clear" w:color="auto" w:fill="auto"/>
            <w:vAlign w:val="center"/>
          </w:tcPr>
          <w:p w:rsidR="00C25B79" w:rsidRPr="00207642" w:rsidP="00C25B79" w14:paraId="658D525F" w14:textId="5586D14B">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142</w:t>
            </w:r>
          </w:p>
        </w:tc>
        <w:tc>
          <w:tcPr>
            <w:tcW w:w="900" w:type="dxa"/>
            <w:tcBorders>
              <w:top w:val="dotted" w:sz="4" w:space="0" w:color="auto"/>
              <w:left w:val="nil"/>
              <w:bottom w:val="dotted" w:sz="4" w:space="0" w:color="auto"/>
              <w:right w:val="dashed" w:sz="4" w:space="0" w:color="auto"/>
            </w:tcBorders>
            <w:shd w:val="clear" w:color="auto" w:fill="auto"/>
            <w:vAlign w:val="center"/>
          </w:tcPr>
          <w:p w:rsidR="00C25B79" w:rsidRPr="00A33840" w:rsidP="00C25B79" w14:paraId="799DFA33" w14:textId="2B236DE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142</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3C9461C0" w14:textId="73371E3D">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142</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2376D9E5" w14:textId="28B99024">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142</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2191E32F" w14:textId="22FEA97C">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12</w:t>
            </w:r>
          </w:p>
        </w:tc>
        <w:tc>
          <w:tcPr>
            <w:tcW w:w="990" w:type="dxa"/>
            <w:tcBorders>
              <w:top w:val="nil"/>
              <w:left w:val="nil"/>
              <w:bottom w:val="dotted" w:sz="4" w:space="0" w:color="000000"/>
              <w:right w:val="dashed" w:sz="8" w:space="0" w:color="000000"/>
            </w:tcBorders>
            <w:shd w:val="clear" w:color="auto" w:fill="auto"/>
            <w:vAlign w:val="center"/>
          </w:tcPr>
          <w:p w:rsidR="00C25B79" w:rsidRPr="00A33840" w:rsidP="00C25B79" w14:paraId="74C5565E" w14:textId="46812CF4">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12</w:t>
            </w:r>
          </w:p>
        </w:tc>
        <w:tc>
          <w:tcPr>
            <w:tcW w:w="3629" w:type="dxa"/>
            <w:tcBorders>
              <w:top w:val="nil"/>
              <w:left w:val="nil"/>
              <w:bottom w:val="dotted" w:sz="4" w:space="0" w:color="000000"/>
              <w:right w:val="single" w:sz="8" w:space="0" w:color="000000"/>
            </w:tcBorders>
            <w:shd w:val="clear" w:color="auto" w:fill="auto"/>
            <w:vAlign w:val="center"/>
          </w:tcPr>
          <w:p w:rsidR="00C25B79" w:rsidRPr="00AE7BAD" w:rsidP="00C25B79" w14:paraId="518F3B40" w14:textId="46A6F32D">
            <w:pPr>
              <w:widowControl/>
              <w:jc w:val="center"/>
              <w:rPr>
                <w:rFonts w:eastAsia="Calibri" w:asciiTheme="minorHAnsi" w:hAnsiTheme="minorHAnsi" w:cstheme="minorHAnsi"/>
                <w:color w:val="000000"/>
                <w:sz w:val="18"/>
                <w:szCs w:val="18"/>
              </w:rPr>
            </w:pPr>
            <w:r w:rsidRPr="00AE7BAD">
              <w:rPr>
                <w:rFonts w:asciiTheme="minorHAnsi" w:hAnsiTheme="minorHAnsi" w:cstheme="minorHAnsi"/>
                <w:sz w:val="18"/>
                <w:szCs w:val="18"/>
              </w:rPr>
              <w:t>—</w:t>
            </w:r>
          </w:p>
        </w:tc>
      </w:tr>
      <w:tr w14:paraId="12DC328B" w14:textId="77777777" w:rsidTr="00006857">
        <w:tblPrEx>
          <w:tblW w:w="12919" w:type="dxa"/>
          <w:jc w:val="center"/>
          <w:tblLayout w:type="fixed"/>
          <w:tblLook w:val="0400"/>
        </w:tblPrEx>
        <w:trPr>
          <w:trHeight w:val="306"/>
          <w:jc w:val="center"/>
        </w:trPr>
        <w:tc>
          <w:tcPr>
            <w:tcW w:w="620" w:type="dxa"/>
            <w:tcBorders>
              <w:top w:val="dotted" w:sz="4" w:space="0" w:color="auto"/>
              <w:left w:val="single" w:sz="4" w:space="0" w:color="auto"/>
              <w:bottom w:val="single" w:sz="8" w:space="0" w:color="000000"/>
              <w:right w:val="single" w:sz="4" w:space="0" w:color="auto"/>
            </w:tcBorders>
            <w:vAlign w:val="center"/>
          </w:tcPr>
          <w:p w:rsidR="00C25B79" w:rsidRPr="00207642" w:rsidP="00C25B79" w14:paraId="71BE174C" w14:textId="503C26E4">
            <w:pPr>
              <w:widowControl/>
              <w:jc w:val="center"/>
              <w:rPr>
                <w:rFonts w:eastAsia="Calibri" w:asciiTheme="minorHAnsi" w:hAnsiTheme="minorHAnsi" w:cstheme="minorHAnsi"/>
                <w:color w:val="000000"/>
                <w:sz w:val="18"/>
                <w:szCs w:val="18"/>
              </w:rPr>
            </w:pPr>
            <w:r>
              <w:rPr>
                <w:rFonts w:ascii="Calibri" w:eastAsia="Calibri" w:hAnsi="Calibri" w:cs="Calibri"/>
                <w:sz w:val="18"/>
                <w:szCs w:val="18"/>
              </w:rPr>
              <w:t>12</w:t>
            </w:r>
            <w:r w:rsidRPr="004A717B">
              <w:rPr>
                <w:rFonts w:ascii="Calibri" w:eastAsia="Calibri" w:hAnsi="Calibri" w:cs="Calibri"/>
                <w:sz w:val="18"/>
                <w:szCs w:val="18"/>
              </w:rPr>
              <w:t>.c</w:t>
            </w:r>
          </w:p>
        </w:tc>
        <w:tc>
          <w:tcPr>
            <w:tcW w:w="3180" w:type="dxa"/>
            <w:tcBorders>
              <w:top w:val="dotted" w:sz="4" w:space="0" w:color="auto"/>
              <w:left w:val="single" w:sz="4" w:space="0" w:color="auto"/>
              <w:bottom w:val="single" w:sz="8" w:space="0" w:color="000000"/>
              <w:right w:val="single" w:sz="4" w:space="0" w:color="auto"/>
            </w:tcBorders>
            <w:vAlign w:val="center"/>
          </w:tcPr>
          <w:p w:rsidR="00C25B79" w:rsidRPr="00207642" w:rsidP="00C25B79" w14:paraId="13A5A82B" w14:textId="2EACDDFC">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 xml:space="preserve">Submit </w:t>
            </w:r>
            <w:r>
              <w:rPr>
                <w:rFonts w:ascii="Calibri" w:eastAsia="Calibri" w:hAnsi="Calibri" w:cs="Calibri"/>
                <w:sz w:val="18"/>
                <w:szCs w:val="18"/>
              </w:rPr>
              <w:t>electronic monitoring d</w:t>
            </w:r>
            <w:r w:rsidRPr="004A717B">
              <w:rPr>
                <w:rFonts w:ascii="Calibri" w:eastAsia="Calibri" w:hAnsi="Calibri" w:cs="Calibri"/>
                <w:sz w:val="18"/>
                <w:szCs w:val="18"/>
              </w:rPr>
              <w:t>ata to NMFS</w:t>
            </w:r>
          </w:p>
        </w:tc>
        <w:tc>
          <w:tcPr>
            <w:tcW w:w="900" w:type="dxa"/>
            <w:tcBorders>
              <w:top w:val="dotted" w:sz="4" w:space="0" w:color="auto"/>
              <w:left w:val="nil"/>
              <w:bottom w:val="single" w:sz="8" w:space="0" w:color="000000"/>
              <w:right w:val="dashed" w:sz="4" w:space="0" w:color="auto"/>
            </w:tcBorders>
            <w:shd w:val="clear" w:color="auto" w:fill="auto"/>
            <w:vAlign w:val="center"/>
          </w:tcPr>
          <w:p w:rsidR="00C25B79" w:rsidRPr="00207642" w:rsidP="00C25B79" w14:paraId="55313D95" w14:textId="301804F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142</w:t>
            </w:r>
          </w:p>
        </w:tc>
        <w:tc>
          <w:tcPr>
            <w:tcW w:w="900" w:type="dxa"/>
            <w:tcBorders>
              <w:top w:val="dotted" w:sz="4" w:space="0" w:color="auto"/>
              <w:left w:val="nil"/>
              <w:bottom w:val="single" w:sz="8" w:space="0" w:color="000000"/>
              <w:right w:val="dashed" w:sz="4" w:space="0" w:color="auto"/>
            </w:tcBorders>
            <w:shd w:val="clear" w:color="auto" w:fill="auto"/>
            <w:vAlign w:val="center"/>
          </w:tcPr>
          <w:p w:rsidR="00C25B79" w:rsidRPr="00A33840" w:rsidP="00C25B79" w14:paraId="5D144D4D" w14:textId="093CB022">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142</w:t>
            </w:r>
          </w:p>
        </w:tc>
        <w:tc>
          <w:tcPr>
            <w:tcW w:w="900" w:type="dxa"/>
            <w:tcBorders>
              <w:top w:val="nil"/>
              <w:left w:val="nil"/>
              <w:bottom w:val="single" w:sz="8" w:space="0" w:color="000000"/>
              <w:right w:val="dashed" w:sz="8" w:space="0" w:color="000000"/>
            </w:tcBorders>
            <w:shd w:val="clear" w:color="auto" w:fill="auto"/>
            <w:vAlign w:val="center"/>
          </w:tcPr>
          <w:p w:rsidR="00C25B79" w:rsidRPr="00B74BA9" w:rsidP="00C25B79" w14:paraId="6EE66A72" w14:textId="248FFA08">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142</w:t>
            </w:r>
          </w:p>
        </w:tc>
        <w:tc>
          <w:tcPr>
            <w:tcW w:w="900" w:type="dxa"/>
            <w:tcBorders>
              <w:top w:val="nil"/>
              <w:left w:val="nil"/>
              <w:bottom w:val="single" w:sz="8" w:space="0" w:color="000000"/>
              <w:right w:val="dashed" w:sz="8" w:space="0" w:color="000000"/>
            </w:tcBorders>
            <w:shd w:val="clear" w:color="auto" w:fill="auto"/>
            <w:vAlign w:val="center"/>
          </w:tcPr>
          <w:p w:rsidR="00C25B79" w:rsidRPr="00B74BA9" w:rsidP="00C25B79" w14:paraId="188E91B3" w14:textId="71DB8C24">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142</w:t>
            </w:r>
          </w:p>
        </w:tc>
        <w:tc>
          <w:tcPr>
            <w:tcW w:w="900" w:type="dxa"/>
            <w:tcBorders>
              <w:top w:val="nil"/>
              <w:left w:val="nil"/>
              <w:bottom w:val="single" w:sz="8" w:space="0" w:color="000000"/>
              <w:right w:val="dashed" w:sz="8" w:space="0" w:color="000000"/>
            </w:tcBorders>
            <w:shd w:val="clear" w:color="auto" w:fill="auto"/>
            <w:vAlign w:val="center"/>
          </w:tcPr>
          <w:p w:rsidR="00C25B79" w:rsidRPr="00B74BA9" w:rsidP="00C25B79" w14:paraId="3078444A" w14:textId="1EB8BDC9">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142</w:t>
            </w:r>
          </w:p>
        </w:tc>
        <w:tc>
          <w:tcPr>
            <w:tcW w:w="990" w:type="dxa"/>
            <w:tcBorders>
              <w:top w:val="nil"/>
              <w:left w:val="nil"/>
              <w:bottom w:val="single" w:sz="8" w:space="0" w:color="000000"/>
              <w:right w:val="dashed" w:sz="8" w:space="0" w:color="000000"/>
            </w:tcBorders>
            <w:shd w:val="clear" w:color="auto" w:fill="auto"/>
            <w:vAlign w:val="center"/>
          </w:tcPr>
          <w:p w:rsidR="00C25B79" w:rsidRPr="00A33840" w:rsidP="00C25B79" w14:paraId="10E09092" w14:textId="64A654DF">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142</w:t>
            </w:r>
          </w:p>
        </w:tc>
        <w:tc>
          <w:tcPr>
            <w:tcW w:w="3629" w:type="dxa"/>
            <w:tcBorders>
              <w:top w:val="nil"/>
              <w:left w:val="nil"/>
              <w:bottom w:val="single" w:sz="8" w:space="0" w:color="000000"/>
              <w:right w:val="single" w:sz="8" w:space="0" w:color="000000"/>
            </w:tcBorders>
            <w:shd w:val="clear" w:color="auto" w:fill="auto"/>
            <w:vAlign w:val="center"/>
          </w:tcPr>
          <w:p w:rsidR="00C25B79" w:rsidRPr="00AE7BAD" w:rsidP="00C25B79" w14:paraId="1216E1AC" w14:textId="0DCBCF15">
            <w:pPr>
              <w:widowControl/>
              <w:jc w:val="center"/>
              <w:rPr>
                <w:rFonts w:eastAsia="Calibri" w:asciiTheme="minorHAnsi" w:hAnsiTheme="minorHAnsi" w:cstheme="minorHAnsi"/>
                <w:color w:val="000000"/>
                <w:sz w:val="18"/>
                <w:szCs w:val="18"/>
              </w:rPr>
            </w:pPr>
            <w:r w:rsidRPr="00AE7BAD">
              <w:rPr>
                <w:rFonts w:asciiTheme="minorHAnsi" w:hAnsiTheme="minorHAnsi" w:cstheme="minorHAnsi"/>
                <w:sz w:val="18"/>
                <w:szCs w:val="18"/>
              </w:rPr>
              <w:t>—</w:t>
            </w:r>
          </w:p>
        </w:tc>
      </w:tr>
      <w:tr w14:paraId="7A221740" w14:textId="77777777" w:rsidTr="004C03CC">
        <w:tblPrEx>
          <w:tblW w:w="12919" w:type="dxa"/>
          <w:jc w:val="center"/>
          <w:tblLayout w:type="fixed"/>
          <w:tblLook w:val="0400"/>
        </w:tblPrEx>
        <w:trPr>
          <w:trHeight w:val="356"/>
          <w:jc w:val="center"/>
        </w:trPr>
        <w:tc>
          <w:tcPr>
            <w:tcW w:w="3800" w:type="dxa"/>
            <w:gridSpan w:val="2"/>
            <w:tcBorders>
              <w:top w:val="single" w:sz="8" w:space="0" w:color="000000"/>
              <w:left w:val="single" w:sz="8" w:space="0" w:color="000000"/>
              <w:bottom w:val="single" w:sz="8" w:space="0" w:color="000000"/>
            </w:tcBorders>
            <w:shd w:val="clear" w:color="auto" w:fill="D9D9D9" w:themeFill="background1" w:themeFillShade="D9"/>
            <w:vAlign w:val="center"/>
          </w:tcPr>
          <w:p w:rsidR="00D7634D" w:rsidRPr="007C6508" w:rsidP="00925EEA" w14:paraId="248BB4AC" w14:textId="47B47A8E">
            <w:pPr>
              <w:widowControl/>
              <w:rPr>
                <w:rFonts w:eastAsia="Calibri" w:asciiTheme="minorHAnsi" w:hAnsiTheme="minorHAnsi" w:cstheme="minorHAnsi"/>
                <w:b/>
                <w:color w:val="000000"/>
                <w:sz w:val="18"/>
                <w:szCs w:val="18"/>
              </w:rPr>
            </w:pPr>
            <w:r w:rsidRPr="007C6508">
              <w:rPr>
                <w:rFonts w:eastAsia="Calibri" w:asciiTheme="minorHAnsi" w:hAnsiTheme="minorHAnsi" w:cstheme="minorHAnsi"/>
                <w:b/>
                <w:color w:val="000000"/>
                <w:sz w:val="18"/>
                <w:szCs w:val="18"/>
              </w:rPr>
              <w:t>II. Observer Provider Requirements</w:t>
            </w:r>
          </w:p>
        </w:tc>
        <w:tc>
          <w:tcPr>
            <w:tcW w:w="900" w:type="dxa"/>
            <w:tcBorders>
              <w:top w:val="single" w:sz="8" w:space="0" w:color="000000"/>
              <w:bottom w:val="single" w:sz="8" w:space="0" w:color="000000"/>
            </w:tcBorders>
            <w:shd w:val="clear" w:color="auto" w:fill="D9D9D9" w:themeFill="background1" w:themeFillShade="D9"/>
            <w:vAlign w:val="center"/>
          </w:tcPr>
          <w:p w:rsidR="00D7634D" w:rsidRPr="00207642" w:rsidP="00925EEA" w14:paraId="1E9EEA7A" w14:textId="77777777">
            <w:pPr>
              <w:widowControl/>
              <w:jc w:val="center"/>
              <w:rPr>
                <w:rFonts w:eastAsia="Calibri" w:asciiTheme="minorHAnsi" w:hAnsiTheme="minorHAnsi" w:cstheme="minorHAnsi"/>
                <w:color w:val="000000"/>
                <w:sz w:val="18"/>
                <w:szCs w:val="18"/>
              </w:rPr>
            </w:pPr>
          </w:p>
        </w:tc>
        <w:tc>
          <w:tcPr>
            <w:tcW w:w="900" w:type="dxa"/>
            <w:tcBorders>
              <w:top w:val="single" w:sz="8" w:space="0" w:color="000000"/>
              <w:bottom w:val="single" w:sz="8" w:space="0" w:color="000000"/>
            </w:tcBorders>
            <w:shd w:val="clear" w:color="auto" w:fill="D9D9D9" w:themeFill="background1" w:themeFillShade="D9"/>
            <w:vAlign w:val="center"/>
          </w:tcPr>
          <w:p w:rsidR="00D7634D" w:rsidRPr="00207642" w:rsidP="00925EEA" w14:paraId="51960271" w14:textId="77777777">
            <w:pPr>
              <w:widowControl/>
              <w:jc w:val="center"/>
              <w:rPr>
                <w:rFonts w:eastAsia="Calibri" w:asciiTheme="minorHAnsi" w:hAnsiTheme="minorHAnsi" w:cstheme="minorHAnsi"/>
                <w:color w:val="000000"/>
                <w:sz w:val="18"/>
                <w:szCs w:val="18"/>
              </w:rPr>
            </w:pPr>
          </w:p>
        </w:tc>
        <w:tc>
          <w:tcPr>
            <w:tcW w:w="900" w:type="dxa"/>
            <w:tcBorders>
              <w:top w:val="single" w:sz="8" w:space="0" w:color="000000"/>
              <w:bottom w:val="single" w:sz="8" w:space="0" w:color="000000"/>
            </w:tcBorders>
            <w:shd w:val="clear" w:color="auto" w:fill="D9D9D9" w:themeFill="background1" w:themeFillShade="D9"/>
            <w:vAlign w:val="center"/>
          </w:tcPr>
          <w:p w:rsidR="00D7634D" w:rsidRPr="00207642" w:rsidP="00925EEA" w14:paraId="02E884C4" w14:textId="77777777">
            <w:pPr>
              <w:widowControl/>
              <w:jc w:val="center"/>
              <w:rPr>
                <w:rFonts w:eastAsia="Calibri" w:asciiTheme="minorHAnsi" w:hAnsiTheme="minorHAnsi" w:cstheme="minorHAnsi"/>
                <w:color w:val="000000"/>
                <w:sz w:val="18"/>
                <w:szCs w:val="18"/>
              </w:rPr>
            </w:pPr>
          </w:p>
        </w:tc>
        <w:tc>
          <w:tcPr>
            <w:tcW w:w="900" w:type="dxa"/>
            <w:tcBorders>
              <w:top w:val="single" w:sz="8" w:space="0" w:color="000000"/>
              <w:bottom w:val="single" w:sz="8" w:space="0" w:color="000000"/>
            </w:tcBorders>
            <w:shd w:val="clear" w:color="auto" w:fill="D9D9D9" w:themeFill="background1" w:themeFillShade="D9"/>
            <w:vAlign w:val="center"/>
          </w:tcPr>
          <w:p w:rsidR="00D7634D" w:rsidRPr="00207642" w:rsidP="00925EEA" w14:paraId="2D3A1345" w14:textId="77777777">
            <w:pPr>
              <w:widowControl/>
              <w:jc w:val="center"/>
              <w:rPr>
                <w:rFonts w:eastAsia="Calibri" w:asciiTheme="minorHAnsi" w:hAnsiTheme="minorHAnsi" w:cstheme="minorHAnsi"/>
                <w:color w:val="000000"/>
                <w:sz w:val="18"/>
                <w:szCs w:val="18"/>
              </w:rPr>
            </w:pPr>
          </w:p>
        </w:tc>
        <w:tc>
          <w:tcPr>
            <w:tcW w:w="900" w:type="dxa"/>
            <w:tcBorders>
              <w:top w:val="single" w:sz="8" w:space="0" w:color="000000"/>
              <w:bottom w:val="single" w:sz="8" w:space="0" w:color="000000"/>
            </w:tcBorders>
            <w:shd w:val="clear" w:color="auto" w:fill="D9D9D9" w:themeFill="background1" w:themeFillShade="D9"/>
            <w:vAlign w:val="center"/>
          </w:tcPr>
          <w:p w:rsidR="00D7634D" w:rsidRPr="00207642" w:rsidP="00925EEA" w14:paraId="2801FD29" w14:textId="77777777">
            <w:pPr>
              <w:widowControl/>
              <w:jc w:val="center"/>
              <w:rPr>
                <w:rFonts w:eastAsia="Calibri" w:asciiTheme="minorHAnsi" w:hAnsiTheme="minorHAnsi" w:cstheme="minorHAnsi"/>
                <w:color w:val="000000"/>
                <w:sz w:val="18"/>
                <w:szCs w:val="18"/>
              </w:rPr>
            </w:pPr>
          </w:p>
        </w:tc>
        <w:tc>
          <w:tcPr>
            <w:tcW w:w="990" w:type="dxa"/>
            <w:tcBorders>
              <w:top w:val="single" w:sz="8" w:space="0" w:color="000000"/>
              <w:bottom w:val="single" w:sz="8" w:space="0" w:color="000000"/>
            </w:tcBorders>
            <w:shd w:val="clear" w:color="auto" w:fill="D9D9D9" w:themeFill="background1" w:themeFillShade="D9"/>
            <w:vAlign w:val="center"/>
          </w:tcPr>
          <w:p w:rsidR="00D7634D" w:rsidRPr="00207642" w:rsidP="00925EEA" w14:paraId="6F59D61F" w14:textId="77777777">
            <w:pPr>
              <w:widowControl/>
              <w:jc w:val="center"/>
              <w:rPr>
                <w:rFonts w:eastAsia="Calibri" w:asciiTheme="minorHAnsi" w:hAnsiTheme="minorHAnsi" w:cstheme="minorHAnsi"/>
                <w:color w:val="000000"/>
                <w:sz w:val="18"/>
                <w:szCs w:val="18"/>
              </w:rPr>
            </w:pPr>
          </w:p>
        </w:tc>
        <w:tc>
          <w:tcPr>
            <w:tcW w:w="3629" w:type="dxa"/>
            <w:tcBorders>
              <w:top w:val="single" w:sz="8" w:space="0" w:color="000000"/>
              <w:bottom w:val="single" w:sz="8" w:space="0" w:color="000000"/>
              <w:right w:val="single" w:sz="8" w:space="0" w:color="000000"/>
            </w:tcBorders>
            <w:shd w:val="clear" w:color="auto" w:fill="D9D9D9" w:themeFill="background1" w:themeFillShade="D9"/>
            <w:vAlign w:val="center"/>
          </w:tcPr>
          <w:p w:rsidR="00D7634D" w:rsidRPr="00207642" w:rsidP="00925EEA" w14:paraId="6478675C" w14:textId="77777777">
            <w:pPr>
              <w:widowControl/>
              <w:rPr>
                <w:rFonts w:eastAsia="Calibri" w:asciiTheme="minorHAnsi" w:hAnsiTheme="minorHAnsi" w:cstheme="minorHAnsi"/>
                <w:color w:val="000000"/>
                <w:sz w:val="18"/>
                <w:szCs w:val="18"/>
              </w:rPr>
            </w:pPr>
          </w:p>
        </w:tc>
      </w:tr>
      <w:tr w14:paraId="2EEFCE36" w14:textId="77777777" w:rsidTr="00F50A79">
        <w:tblPrEx>
          <w:tblW w:w="12919" w:type="dxa"/>
          <w:jc w:val="center"/>
          <w:tblLayout w:type="fixed"/>
          <w:tblLook w:val="0400"/>
        </w:tblPrEx>
        <w:trPr>
          <w:trHeight w:val="306"/>
          <w:jc w:val="center"/>
        </w:trPr>
        <w:tc>
          <w:tcPr>
            <w:tcW w:w="620" w:type="dxa"/>
            <w:tcBorders>
              <w:top w:val="single" w:sz="8" w:space="0" w:color="000000"/>
              <w:left w:val="single" w:sz="4" w:space="0" w:color="auto"/>
              <w:bottom w:val="single" w:sz="4" w:space="0" w:color="auto"/>
              <w:right w:val="single" w:sz="4" w:space="0" w:color="auto"/>
            </w:tcBorders>
            <w:vAlign w:val="center"/>
          </w:tcPr>
          <w:p w:rsidR="00C25B79" w:rsidRPr="00207642" w:rsidP="00C25B79" w14:paraId="1B267ADE" w14:textId="28F62513">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1</w:t>
            </w:r>
          </w:p>
        </w:tc>
        <w:tc>
          <w:tcPr>
            <w:tcW w:w="3180" w:type="dxa"/>
            <w:tcBorders>
              <w:top w:val="single" w:sz="8" w:space="0" w:color="000000"/>
              <w:left w:val="single" w:sz="4" w:space="0" w:color="auto"/>
              <w:bottom w:val="single" w:sz="4" w:space="0" w:color="auto"/>
              <w:right w:val="single" w:sz="4" w:space="0" w:color="auto"/>
            </w:tcBorders>
            <w:vAlign w:val="center"/>
          </w:tcPr>
          <w:p w:rsidR="00C25B79" w:rsidRPr="00207642" w:rsidP="00C25B79" w14:paraId="40AB1312" w14:textId="05F91DC0">
            <w:pPr>
              <w:widowControl/>
              <w:rPr>
                <w:rFonts w:eastAsia="Calibri" w:asciiTheme="minorHAnsi" w:hAnsiTheme="minorHAnsi" w:cstheme="minorHAnsi"/>
                <w:color w:val="000000"/>
                <w:sz w:val="18"/>
                <w:szCs w:val="18"/>
              </w:rPr>
            </w:pPr>
            <w:r>
              <w:rPr>
                <w:rFonts w:ascii="Calibri" w:eastAsia="Calibri" w:hAnsi="Calibri" w:cs="Calibri"/>
                <w:sz w:val="18"/>
                <w:szCs w:val="18"/>
              </w:rPr>
              <w:t>Observer provider permit a</w:t>
            </w:r>
            <w:r w:rsidRPr="004A717B">
              <w:rPr>
                <w:rFonts w:ascii="Calibri" w:eastAsia="Calibri" w:hAnsi="Calibri" w:cs="Calibri"/>
                <w:sz w:val="18"/>
                <w:szCs w:val="18"/>
              </w:rPr>
              <w:t>pplication</w:t>
            </w:r>
          </w:p>
        </w:tc>
        <w:tc>
          <w:tcPr>
            <w:tcW w:w="900" w:type="dxa"/>
            <w:tcBorders>
              <w:top w:val="single" w:sz="8" w:space="0" w:color="000000"/>
              <w:left w:val="dashed" w:sz="4" w:space="0" w:color="auto"/>
              <w:bottom w:val="dotted" w:sz="4" w:space="0" w:color="000000"/>
              <w:right w:val="single" w:sz="8" w:space="0" w:color="000000"/>
            </w:tcBorders>
            <w:shd w:val="clear" w:color="auto" w:fill="auto"/>
            <w:vAlign w:val="center"/>
          </w:tcPr>
          <w:p w:rsidR="00C25B79" w:rsidRPr="00207642" w:rsidP="00C25B79" w14:paraId="7E076BA8" w14:textId="0F7E2A76">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900" w:type="dxa"/>
            <w:tcBorders>
              <w:top w:val="single" w:sz="8" w:space="0" w:color="000000"/>
              <w:left w:val="dashed" w:sz="4" w:space="0" w:color="auto"/>
              <w:bottom w:val="dotted" w:sz="4" w:space="0" w:color="000000"/>
              <w:right w:val="single" w:sz="8" w:space="0" w:color="000000"/>
            </w:tcBorders>
            <w:shd w:val="clear" w:color="auto" w:fill="auto"/>
            <w:vAlign w:val="center"/>
          </w:tcPr>
          <w:p w:rsidR="00C25B79" w:rsidRPr="00207642" w:rsidP="00C25B79" w14:paraId="7DBA0F3A" w14:textId="6058B05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900" w:type="dxa"/>
            <w:tcBorders>
              <w:top w:val="single" w:sz="8" w:space="0" w:color="000000"/>
              <w:left w:val="nil"/>
              <w:bottom w:val="dotted" w:sz="4" w:space="0" w:color="000000"/>
              <w:right w:val="dashed" w:sz="8" w:space="0" w:color="000000"/>
            </w:tcBorders>
            <w:shd w:val="clear" w:color="auto" w:fill="auto"/>
            <w:vAlign w:val="center"/>
          </w:tcPr>
          <w:p w:rsidR="00C25B79" w:rsidRPr="00B74BA9" w:rsidP="00C25B79" w14:paraId="65E7265E" w14:textId="7FD8B6EC">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w:t>
            </w:r>
          </w:p>
        </w:tc>
        <w:tc>
          <w:tcPr>
            <w:tcW w:w="900" w:type="dxa"/>
            <w:tcBorders>
              <w:top w:val="single" w:sz="8" w:space="0" w:color="000000"/>
              <w:left w:val="nil"/>
              <w:bottom w:val="dotted" w:sz="4" w:space="0" w:color="000000"/>
              <w:right w:val="dashed" w:sz="8" w:space="0" w:color="000000"/>
            </w:tcBorders>
            <w:shd w:val="clear" w:color="auto" w:fill="auto"/>
            <w:vAlign w:val="center"/>
          </w:tcPr>
          <w:p w:rsidR="00C25B79" w:rsidRPr="00B74BA9" w:rsidP="00C25B79" w14:paraId="6FB7DF8E" w14:textId="1EB28551">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w:t>
            </w:r>
          </w:p>
        </w:tc>
        <w:tc>
          <w:tcPr>
            <w:tcW w:w="900" w:type="dxa"/>
            <w:tcBorders>
              <w:top w:val="single" w:sz="8" w:space="0" w:color="000000"/>
              <w:left w:val="nil"/>
              <w:bottom w:val="dotted" w:sz="4" w:space="0" w:color="000000"/>
              <w:right w:val="dashed" w:sz="8" w:space="0" w:color="000000"/>
            </w:tcBorders>
            <w:shd w:val="clear" w:color="auto" w:fill="auto"/>
            <w:vAlign w:val="center"/>
          </w:tcPr>
          <w:p w:rsidR="00C25B79" w:rsidRPr="00B74BA9" w:rsidP="00C25B79" w14:paraId="7C082AA4" w14:textId="7EFDEF28">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60</w:t>
            </w:r>
          </w:p>
        </w:tc>
        <w:tc>
          <w:tcPr>
            <w:tcW w:w="990" w:type="dxa"/>
            <w:tcBorders>
              <w:top w:val="single" w:sz="8" w:space="0" w:color="000000"/>
              <w:left w:val="nil"/>
              <w:bottom w:val="dotted" w:sz="4" w:space="0" w:color="000000"/>
              <w:right w:val="dashed" w:sz="8" w:space="0" w:color="000000"/>
            </w:tcBorders>
            <w:shd w:val="clear" w:color="auto" w:fill="auto"/>
            <w:vAlign w:val="center"/>
          </w:tcPr>
          <w:p w:rsidR="00C25B79" w:rsidRPr="00B74BA9" w:rsidP="00C25B79" w14:paraId="6058D0AF" w14:textId="36E75BD4">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60</w:t>
            </w:r>
          </w:p>
        </w:tc>
        <w:tc>
          <w:tcPr>
            <w:tcW w:w="3629" w:type="dxa"/>
            <w:tcBorders>
              <w:top w:val="single" w:sz="8" w:space="0" w:color="000000"/>
              <w:left w:val="nil"/>
              <w:bottom w:val="dotted" w:sz="4" w:space="0" w:color="000000"/>
              <w:right w:val="single" w:sz="8" w:space="0" w:color="000000"/>
            </w:tcBorders>
            <w:shd w:val="clear" w:color="auto" w:fill="auto"/>
            <w:vAlign w:val="center"/>
          </w:tcPr>
          <w:p w:rsidR="00C25B79" w:rsidRPr="00AE7BAD" w:rsidP="00C25B79" w14:paraId="4A4AB432" w14:textId="6C87C3AB">
            <w:pPr>
              <w:widowControl/>
              <w:jc w:val="center"/>
              <w:rPr>
                <w:rFonts w:eastAsia="Calibri" w:asciiTheme="minorHAnsi" w:hAnsiTheme="minorHAnsi" w:cstheme="minorHAnsi"/>
                <w:color w:val="000000"/>
                <w:sz w:val="18"/>
                <w:szCs w:val="18"/>
              </w:rPr>
            </w:pPr>
            <w:r w:rsidRPr="00AE7BAD">
              <w:rPr>
                <w:rFonts w:asciiTheme="minorHAnsi" w:hAnsiTheme="minorHAnsi" w:cstheme="minorHAnsi"/>
                <w:sz w:val="18"/>
                <w:szCs w:val="18"/>
              </w:rPr>
              <w:t>—</w:t>
            </w:r>
          </w:p>
        </w:tc>
      </w:tr>
      <w:tr w14:paraId="483BD0B0" w14:textId="77777777" w:rsidTr="00F50A79">
        <w:tblPrEx>
          <w:tblW w:w="12919" w:type="dxa"/>
          <w:jc w:val="center"/>
          <w:tblLayout w:type="fixed"/>
          <w:tblLook w:val="0400"/>
        </w:tblPrEx>
        <w:trPr>
          <w:trHeight w:val="306"/>
          <w:jc w:val="center"/>
        </w:trPr>
        <w:tc>
          <w:tcPr>
            <w:tcW w:w="620" w:type="dxa"/>
            <w:tcBorders>
              <w:top w:val="single" w:sz="4" w:space="0" w:color="auto"/>
              <w:left w:val="single" w:sz="4" w:space="0" w:color="auto"/>
              <w:bottom w:val="single" w:sz="4" w:space="0" w:color="auto"/>
              <w:right w:val="single" w:sz="4" w:space="0" w:color="auto"/>
            </w:tcBorders>
            <w:vAlign w:val="center"/>
          </w:tcPr>
          <w:p w:rsidR="00C25B79" w:rsidRPr="00207642" w:rsidP="00C25B79" w14:paraId="0CEADEA7" w14:textId="40F70C0B">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2</w:t>
            </w:r>
          </w:p>
        </w:tc>
        <w:tc>
          <w:tcPr>
            <w:tcW w:w="3180" w:type="dxa"/>
            <w:tcBorders>
              <w:top w:val="single" w:sz="4" w:space="0" w:color="auto"/>
              <w:left w:val="single" w:sz="4" w:space="0" w:color="auto"/>
              <w:bottom w:val="single" w:sz="4" w:space="0" w:color="auto"/>
              <w:right w:val="single" w:sz="4" w:space="0" w:color="auto"/>
            </w:tcBorders>
            <w:vAlign w:val="center"/>
          </w:tcPr>
          <w:p w:rsidR="00C25B79" w:rsidRPr="00207642" w:rsidP="00C25B79" w14:paraId="40C6C49C" w14:textId="6095CBCC">
            <w:pPr>
              <w:widowControl/>
              <w:rPr>
                <w:rFonts w:eastAsia="Calibri" w:asciiTheme="minorHAnsi" w:hAnsiTheme="minorHAnsi" w:cstheme="minorHAnsi"/>
                <w:color w:val="000000"/>
                <w:sz w:val="18"/>
                <w:szCs w:val="18"/>
              </w:rPr>
            </w:pPr>
            <w:r>
              <w:rPr>
                <w:rFonts w:ascii="Calibri" w:eastAsia="Calibri" w:hAnsi="Calibri" w:cs="Calibri"/>
                <w:sz w:val="18"/>
                <w:szCs w:val="18"/>
              </w:rPr>
              <w:t>Candidate college t</w:t>
            </w:r>
            <w:r w:rsidRPr="004A717B">
              <w:rPr>
                <w:rFonts w:ascii="Calibri" w:eastAsia="Calibri" w:hAnsi="Calibri" w:cs="Calibri"/>
                <w:sz w:val="18"/>
                <w:szCs w:val="18"/>
              </w:rPr>
              <w:t>ranscripts</w:t>
            </w:r>
          </w:p>
        </w:tc>
        <w:tc>
          <w:tcPr>
            <w:tcW w:w="900" w:type="dxa"/>
            <w:tcBorders>
              <w:top w:val="nil"/>
              <w:left w:val="dashed" w:sz="4" w:space="0" w:color="auto"/>
              <w:bottom w:val="dotted" w:sz="4" w:space="0" w:color="000000"/>
              <w:right w:val="single" w:sz="8" w:space="0" w:color="000000"/>
            </w:tcBorders>
            <w:shd w:val="clear" w:color="auto" w:fill="auto"/>
            <w:vAlign w:val="center"/>
          </w:tcPr>
          <w:p w:rsidR="00C25B79" w:rsidRPr="00207642" w:rsidP="00C25B79" w14:paraId="24716A18" w14:textId="762FB3A0">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00" w:type="dxa"/>
            <w:tcBorders>
              <w:top w:val="nil"/>
              <w:left w:val="dashed" w:sz="4" w:space="0" w:color="auto"/>
              <w:bottom w:val="dotted" w:sz="4" w:space="0" w:color="000000"/>
              <w:right w:val="single" w:sz="8" w:space="0" w:color="000000"/>
            </w:tcBorders>
            <w:shd w:val="clear" w:color="auto" w:fill="auto"/>
            <w:vAlign w:val="center"/>
          </w:tcPr>
          <w:p w:rsidR="00C25B79" w:rsidRPr="00207642" w:rsidP="00C25B79" w14:paraId="2DFFD0E5" w14:textId="587AC2EB">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49FDA12E" w14:textId="37EE854E">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150</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221D4033" w14:textId="41B13072">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150</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573499E0" w14:textId="6ECCCD76">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1,200</w:t>
            </w:r>
          </w:p>
        </w:tc>
        <w:tc>
          <w:tcPr>
            <w:tcW w:w="990" w:type="dxa"/>
            <w:tcBorders>
              <w:top w:val="nil"/>
              <w:left w:val="nil"/>
              <w:bottom w:val="dotted" w:sz="4" w:space="0" w:color="000000"/>
              <w:right w:val="dashed" w:sz="8" w:space="0" w:color="000000"/>
            </w:tcBorders>
            <w:shd w:val="clear" w:color="auto" w:fill="auto"/>
            <w:vAlign w:val="center"/>
          </w:tcPr>
          <w:p w:rsidR="00C25B79" w:rsidRPr="00B74BA9" w:rsidP="00C25B79" w14:paraId="18000CCE" w14:textId="64BAA6F6">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1,200</w:t>
            </w:r>
          </w:p>
        </w:tc>
        <w:tc>
          <w:tcPr>
            <w:tcW w:w="3629" w:type="dxa"/>
            <w:tcBorders>
              <w:top w:val="nil"/>
              <w:left w:val="nil"/>
              <w:bottom w:val="dotted" w:sz="4" w:space="0" w:color="000000"/>
              <w:right w:val="single" w:sz="8" w:space="0" w:color="000000"/>
            </w:tcBorders>
            <w:shd w:val="clear" w:color="auto" w:fill="auto"/>
            <w:vAlign w:val="center"/>
          </w:tcPr>
          <w:p w:rsidR="00C25B79" w:rsidRPr="00AE7BAD" w:rsidP="00C25B79" w14:paraId="54F7F9ED" w14:textId="2F6A5B9A">
            <w:pPr>
              <w:widowControl/>
              <w:jc w:val="center"/>
              <w:rPr>
                <w:rFonts w:eastAsia="Calibri" w:asciiTheme="minorHAnsi" w:hAnsiTheme="minorHAnsi" w:cstheme="minorHAnsi"/>
                <w:color w:val="000000"/>
                <w:sz w:val="18"/>
                <w:szCs w:val="18"/>
              </w:rPr>
            </w:pPr>
            <w:r w:rsidRPr="00AE7BAD">
              <w:rPr>
                <w:rFonts w:asciiTheme="minorHAnsi" w:hAnsiTheme="minorHAnsi" w:cstheme="minorHAnsi"/>
                <w:sz w:val="18"/>
                <w:szCs w:val="18"/>
              </w:rPr>
              <w:t>—</w:t>
            </w:r>
          </w:p>
        </w:tc>
      </w:tr>
      <w:tr w14:paraId="6767477D" w14:textId="77777777" w:rsidTr="00F50A79">
        <w:tblPrEx>
          <w:tblW w:w="12919" w:type="dxa"/>
          <w:jc w:val="center"/>
          <w:tblLayout w:type="fixed"/>
          <w:tblLook w:val="0400"/>
        </w:tblPrEx>
        <w:trPr>
          <w:trHeight w:val="306"/>
          <w:jc w:val="center"/>
        </w:trPr>
        <w:tc>
          <w:tcPr>
            <w:tcW w:w="620" w:type="dxa"/>
            <w:tcBorders>
              <w:top w:val="single" w:sz="4" w:space="0" w:color="auto"/>
              <w:left w:val="single" w:sz="4" w:space="0" w:color="auto"/>
              <w:bottom w:val="single" w:sz="4" w:space="0" w:color="auto"/>
              <w:right w:val="single" w:sz="4" w:space="0" w:color="auto"/>
            </w:tcBorders>
            <w:vAlign w:val="center"/>
          </w:tcPr>
          <w:p w:rsidR="00C25B79" w:rsidRPr="00207642" w:rsidP="00C25B79" w14:paraId="40493F3D" w14:textId="6DB84E16">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3.a</w:t>
            </w:r>
          </w:p>
        </w:tc>
        <w:tc>
          <w:tcPr>
            <w:tcW w:w="3180" w:type="dxa"/>
            <w:tcBorders>
              <w:top w:val="single" w:sz="4" w:space="0" w:color="auto"/>
              <w:left w:val="single" w:sz="4" w:space="0" w:color="auto"/>
              <w:bottom w:val="single" w:sz="4" w:space="0" w:color="auto"/>
              <w:right w:val="single" w:sz="4" w:space="0" w:color="auto"/>
            </w:tcBorders>
            <w:vAlign w:val="center"/>
          </w:tcPr>
          <w:p w:rsidR="00C25B79" w:rsidRPr="00207642" w:rsidP="00C25B79" w14:paraId="39C1D6BD" w14:textId="5298A14B">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Observer training registration</w:t>
            </w:r>
          </w:p>
        </w:tc>
        <w:tc>
          <w:tcPr>
            <w:tcW w:w="900" w:type="dxa"/>
            <w:tcBorders>
              <w:top w:val="nil"/>
              <w:left w:val="dashed" w:sz="4" w:space="0" w:color="auto"/>
              <w:bottom w:val="dotted" w:sz="4" w:space="0" w:color="000000"/>
              <w:right w:val="single" w:sz="8" w:space="0" w:color="000000"/>
            </w:tcBorders>
            <w:shd w:val="clear" w:color="auto" w:fill="auto"/>
            <w:vAlign w:val="center"/>
          </w:tcPr>
          <w:p w:rsidR="00C25B79" w:rsidRPr="00207642" w:rsidP="00C25B79" w14:paraId="5C57F297" w14:textId="1F0AFB43">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00" w:type="dxa"/>
            <w:tcBorders>
              <w:top w:val="nil"/>
              <w:left w:val="dashed" w:sz="4" w:space="0" w:color="auto"/>
              <w:bottom w:val="dotted" w:sz="4" w:space="0" w:color="000000"/>
              <w:right w:val="single" w:sz="8" w:space="0" w:color="000000"/>
            </w:tcBorders>
            <w:shd w:val="clear" w:color="auto" w:fill="auto"/>
            <w:vAlign w:val="center"/>
          </w:tcPr>
          <w:p w:rsidR="00C25B79" w:rsidRPr="00207642" w:rsidP="00C25B79" w14:paraId="35027435" w14:textId="0675B2AF">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3A30D791" w14:textId="547CC7B1">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150</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7ECAA5FF" w14:textId="459C4BD9">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150</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3F4F1D0D" w14:textId="41F3127E">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150</w:t>
            </w:r>
          </w:p>
        </w:tc>
        <w:tc>
          <w:tcPr>
            <w:tcW w:w="990" w:type="dxa"/>
            <w:tcBorders>
              <w:top w:val="nil"/>
              <w:left w:val="nil"/>
              <w:bottom w:val="dotted" w:sz="4" w:space="0" w:color="000000"/>
              <w:right w:val="dashed" w:sz="8" w:space="0" w:color="000000"/>
            </w:tcBorders>
            <w:shd w:val="clear" w:color="auto" w:fill="auto"/>
            <w:vAlign w:val="center"/>
          </w:tcPr>
          <w:p w:rsidR="00C25B79" w:rsidRPr="00B74BA9" w:rsidP="00C25B79" w14:paraId="591A4779" w14:textId="67A40820">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150</w:t>
            </w:r>
          </w:p>
        </w:tc>
        <w:tc>
          <w:tcPr>
            <w:tcW w:w="3629" w:type="dxa"/>
            <w:tcBorders>
              <w:top w:val="nil"/>
              <w:left w:val="nil"/>
              <w:bottom w:val="dotted" w:sz="4" w:space="0" w:color="000000"/>
              <w:right w:val="single" w:sz="8" w:space="0" w:color="000000"/>
            </w:tcBorders>
            <w:shd w:val="clear" w:color="auto" w:fill="auto"/>
            <w:vAlign w:val="center"/>
          </w:tcPr>
          <w:p w:rsidR="00C25B79" w:rsidRPr="00AE7BAD" w:rsidP="00C25B79" w14:paraId="6034DF4C" w14:textId="1E48ECC1">
            <w:pPr>
              <w:widowControl/>
              <w:jc w:val="center"/>
              <w:rPr>
                <w:rFonts w:eastAsia="Calibri" w:asciiTheme="minorHAnsi" w:hAnsiTheme="minorHAnsi" w:cstheme="minorHAnsi"/>
                <w:color w:val="000000"/>
                <w:sz w:val="18"/>
                <w:szCs w:val="18"/>
                <w:highlight w:val="cyan"/>
              </w:rPr>
            </w:pPr>
            <w:r w:rsidRPr="00AE7BAD">
              <w:rPr>
                <w:rFonts w:asciiTheme="minorHAnsi" w:hAnsiTheme="minorHAnsi" w:cstheme="minorHAnsi"/>
                <w:sz w:val="18"/>
                <w:szCs w:val="18"/>
              </w:rPr>
              <w:t>—</w:t>
            </w:r>
          </w:p>
        </w:tc>
      </w:tr>
      <w:tr w14:paraId="16F3FCAC" w14:textId="77777777" w:rsidTr="00F50A79">
        <w:tblPrEx>
          <w:tblW w:w="12919" w:type="dxa"/>
          <w:jc w:val="center"/>
          <w:tblLayout w:type="fixed"/>
          <w:tblLook w:val="0400"/>
        </w:tblPrEx>
        <w:trPr>
          <w:trHeight w:val="306"/>
          <w:jc w:val="center"/>
        </w:trPr>
        <w:tc>
          <w:tcPr>
            <w:tcW w:w="620" w:type="dxa"/>
            <w:tcBorders>
              <w:top w:val="single" w:sz="4" w:space="0" w:color="auto"/>
              <w:left w:val="single" w:sz="4" w:space="0" w:color="auto"/>
              <w:bottom w:val="single" w:sz="4" w:space="0" w:color="auto"/>
              <w:right w:val="single" w:sz="4" w:space="0" w:color="auto"/>
            </w:tcBorders>
            <w:vAlign w:val="center"/>
          </w:tcPr>
          <w:p w:rsidR="00C25B79" w:rsidRPr="00207642" w:rsidP="00C25B79" w14:paraId="44C36329" w14:textId="4470AB76">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3.b</w:t>
            </w:r>
          </w:p>
        </w:tc>
        <w:tc>
          <w:tcPr>
            <w:tcW w:w="3180" w:type="dxa"/>
            <w:tcBorders>
              <w:top w:val="single" w:sz="4" w:space="0" w:color="auto"/>
              <w:left w:val="single" w:sz="4" w:space="0" w:color="auto"/>
              <w:bottom w:val="single" w:sz="4" w:space="0" w:color="auto"/>
              <w:right w:val="single" w:sz="4" w:space="0" w:color="auto"/>
            </w:tcBorders>
            <w:vAlign w:val="center"/>
          </w:tcPr>
          <w:p w:rsidR="00C25B79" w:rsidRPr="00207642" w:rsidP="00C25B79" w14:paraId="002E814C" w14:textId="316EB951">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 xml:space="preserve">Observer briefing registration </w:t>
            </w:r>
          </w:p>
        </w:tc>
        <w:tc>
          <w:tcPr>
            <w:tcW w:w="900" w:type="dxa"/>
            <w:tcBorders>
              <w:top w:val="nil"/>
              <w:left w:val="dashed" w:sz="4" w:space="0" w:color="auto"/>
              <w:bottom w:val="dotted" w:sz="4" w:space="0" w:color="000000"/>
              <w:right w:val="single" w:sz="8" w:space="0" w:color="000000"/>
            </w:tcBorders>
            <w:shd w:val="clear" w:color="auto" w:fill="auto"/>
            <w:vAlign w:val="center"/>
          </w:tcPr>
          <w:p w:rsidR="00C25B79" w:rsidRPr="00207642" w:rsidP="00C25B79" w14:paraId="1322EFE4" w14:textId="0355EFD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00" w:type="dxa"/>
            <w:tcBorders>
              <w:top w:val="nil"/>
              <w:left w:val="dashed" w:sz="4" w:space="0" w:color="auto"/>
              <w:bottom w:val="dotted" w:sz="4" w:space="0" w:color="000000"/>
              <w:right w:val="single" w:sz="8" w:space="0" w:color="000000"/>
            </w:tcBorders>
            <w:shd w:val="clear" w:color="auto" w:fill="auto"/>
            <w:vAlign w:val="center"/>
          </w:tcPr>
          <w:p w:rsidR="00C25B79" w:rsidRPr="00207642" w:rsidP="00C25B79" w14:paraId="3E59C8E8" w14:textId="6997FC82">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157D54A4" w14:textId="5205C0A5">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852</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0424D3E6" w14:textId="181693C9">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852</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13E1DA80" w14:textId="25193189">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99</w:t>
            </w:r>
          </w:p>
        </w:tc>
        <w:tc>
          <w:tcPr>
            <w:tcW w:w="990" w:type="dxa"/>
            <w:tcBorders>
              <w:top w:val="nil"/>
              <w:left w:val="nil"/>
              <w:bottom w:val="dotted" w:sz="4" w:space="0" w:color="000000"/>
              <w:right w:val="dashed" w:sz="8" w:space="0" w:color="000000"/>
            </w:tcBorders>
            <w:shd w:val="clear" w:color="auto" w:fill="auto"/>
            <w:vAlign w:val="center"/>
          </w:tcPr>
          <w:p w:rsidR="00C25B79" w:rsidRPr="00B74BA9" w:rsidP="00C25B79" w14:paraId="5A881FF7" w14:textId="1AD8AEE2">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99</w:t>
            </w:r>
          </w:p>
        </w:tc>
        <w:tc>
          <w:tcPr>
            <w:tcW w:w="3629" w:type="dxa"/>
            <w:tcBorders>
              <w:top w:val="nil"/>
              <w:left w:val="nil"/>
              <w:bottom w:val="dotted" w:sz="4" w:space="0" w:color="000000"/>
              <w:right w:val="single" w:sz="8" w:space="0" w:color="000000"/>
            </w:tcBorders>
            <w:shd w:val="clear" w:color="auto" w:fill="auto"/>
            <w:vAlign w:val="center"/>
          </w:tcPr>
          <w:p w:rsidR="00C25B79" w:rsidRPr="00AE7BAD" w:rsidP="00C25B79" w14:paraId="333F1ACD" w14:textId="6EAF585D">
            <w:pPr>
              <w:widowControl/>
              <w:jc w:val="center"/>
              <w:rPr>
                <w:rFonts w:eastAsia="Calibri" w:asciiTheme="minorHAnsi" w:hAnsiTheme="minorHAnsi" w:cstheme="minorHAnsi"/>
                <w:color w:val="000000"/>
                <w:sz w:val="18"/>
                <w:szCs w:val="18"/>
              </w:rPr>
            </w:pPr>
            <w:r w:rsidRPr="00AE7BAD">
              <w:rPr>
                <w:rFonts w:asciiTheme="minorHAnsi" w:hAnsiTheme="minorHAnsi" w:cstheme="minorHAnsi"/>
                <w:sz w:val="18"/>
                <w:szCs w:val="18"/>
              </w:rPr>
              <w:t>—</w:t>
            </w:r>
          </w:p>
        </w:tc>
      </w:tr>
      <w:tr w14:paraId="37B0773F" w14:textId="77777777" w:rsidTr="00F50A79">
        <w:tblPrEx>
          <w:tblW w:w="12919" w:type="dxa"/>
          <w:jc w:val="center"/>
          <w:tblLayout w:type="fixed"/>
          <w:tblLook w:val="0400"/>
        </w:tblPrEx>
        <w:trPr>
          <w:trHeight w:val="306"/>
          <w:jc w:val="center"/>
        </w:trPr>
        <w:tc>
          <w:tcPr>
            <w:tcW w:w="620" w:type="dxa"/>
            <w:tcBorders>
              <w:top w:val="single" w:sz="4" w:space="0" w:color="auto"/>
              <w:left w:val="single" w:sz="4" w:space="0" w:color="auto"/>
              <w:bottom w:val="single" w:sz="4" w:space="0" w:color="auto"/>
              <w:right w:val="single" w:sz="4" w:space="0" w:color="auto"/>
            </w:tcBorders>
            <w:vAlign w:val="center"/>
          </w:tcPr>
          <w:p w:rsidR="00C25B79" w:rsidRPr="00207642" w:rsidP="00C25B79" w14:paraId="5FB882A5" w14:textId="7FC81E08">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4</w:t>
            </w:r>
          </w:p>
        </w:tc>
        <w:tc>
          <w:tcPr>
            <w:tcW w:w="3180" w:type="dxa"/>
            <w:tcBorders>
              <w:top w:val="single" w:sz="4" w:space="0" w:color="auto"/>
              <w:left w:val="single" w:sz="4" w:space="0" w:color="auto"/>
              <w:bottom w:val="single" w:sz="4" w:space="0" w:color="auto"/>
              <w:right w:val="single" w:sz="4" w:space="0" w:color="auto"/>
            </w:tcBorders>
            <w:vAlign w:val="center"/>
          </w:tcPr>
          <w:p w:rsidR="00C25B79" w:rsidRPr="00207642" w:rsidP="00C25B79" w14:paraId="29310FED" w14:textId="3B350F4B">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 xml:space="preserve">Projected observer assignments </w:t>
            </w:r>
          </w:p>
        </w:tc>
        <w:tc>
          <w:tcPr>
            <w:tcW w:w="900" w:type="dxa"/>
            <w:tcBorders>
              <w:top w:val="nil"/>
              <w:left w:val="dashed" w:sz="4" w:space="0" w:color="auto"/>
              <w:bottom w:val="dotted" w:sz="4" w:space="0" w:color="000000"/>
              <w:right w:val="single" w:sz="8" w:space="0" w:color="000000"/>
            </w:tcBorders>
            <w:shd w:val="clear" w:color="auto" w:fill="auto"/>
            <w:vAlign w:val="center"/>
          </w:tcPr>
          <w:p w:rsidR="00C25B79" w:rsidRPr="00207642" w:rsidP="00C25B79" w14:paraId="5A3CCED6" w14:textId="12DDDA6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00" w:type="dxa"/>
            <w:tcBorders>
              <w:top w:val="nil"/>
              <w:left w:val="dashed" w:sz="4" w:space="0" w:color="auto"/>
              <w:bottom w:val="dotted" w:sz="4" w:space="0" w:color="000000"/>
              <w:right w:val="single" w:sz="8" w:space="0" w:color="000000"/>
            </w:tcBorders>
            <w:shd w:val="clear" w:color="auto" w:fill="auto"/>
            <w:vAlign w:val="center"/>
          </w:tcPr>
          <w:p w:rsidR="00C25B79" w:rsidRPr="00207642" w:rsidP="00C25B79" w14:paraId="69D7DC7A" w14:textId="3A9A8DCA">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19323460" w14:textId="41BC50A2">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650</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36100A9C" w14:textId="3530323A">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650</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2073E44E" w14:textId="528E0C5E">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76</w:t>
            </w:r>
          </w:p>
        </w:tc>
        <w:tc>
          <w:tcPr>
            <w:tcW w:w="990" w:type="dxa"/>
            <w:tcBorders>
              <w:top w:val="nil"/>
              <w:left w:val="nil"/>
              <w:bottom w:val="dotted" w:sz="4" w:space="0" w:color="000000"/>
              <w:right w:val="dashed" w:sz="8" w:space="0" w:color="000000"/>
            </w:tcBorders>
            <w:shd w:val="clear" w:color="auto" w:fill="auto"/>
            <w:vAlign w:val="center"/>
          </w:tcPr>
          <w:p w:rsidR="00C25B79" w:rsidRPr="00B74BA9" w:rsidP="00C25B79" w14:paraId="190A51D1" w14:textId="05B9E63A">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76</w:t>
            </w:r>
          </w:p>
        </w:tc>
        <w:tc>
          <w:tcPr>
            <w:tcW w:w="3629" w:type="dxa"/>
            <w:tcBorders>
              <w:top w:val="nil"/>
              <w:left w:val="nil"/>
              <w:bottom w:val="dotted" w:sz="4" w:space="0" w:color="000000"/>
              <w:right w:val="single" w:sz="8" w:space="0" w:color="000000"/>
            </w:tcBorders>
            <w:shd w:val="clear" w:color="auto" w:fill="auto"/>
            <w:vAlign w:val="center"/>
          </w:tcPr>
          <w:p w:rsidR="00C25B79" w:rsidRPr="00AE7BAD" w:rsidP="00C25B79" w14:paraId="3BF16B5C" w14:textId="57DDE716">
            <w:pPr>
              <w:widowControl/>
              <w:jc w:val="center"/>
              <w:rPr>
                <w:rFonts w:eastAsia="Calibri" w:asciiTheme="minorHAnsi" w:hAnsiTheme="minorHAnsi" w:cstheme="minorHAnsi"/>
                <w:color w:val="000000"/>
                <w:sz w:val="18"/>
                <w:szCs w:val="18"/>
              </w:rPr>
            </w:pPr>
            <w:r w:rsidRPr="00AE7BAD">
              <w:rPr>
                <w:rFonts w:asciiTheme="minorHAnsi" w:hAnsiTheme="minorHAnsi" w:cstheme="minorHAnsi"/>
                <w:sz w:val="18"/>
                <w:szCs w:val="18"/>
              </w:rPr>
              <w:t>—</w:t>
            </w:r>
          </w:p>
        </w:tc>
      </w:tr>
      <w:tr w14:paraId="4EDC9DB5" w14:textId="77777777" w:rsidTr="00F50A79">
        <w:tblPrEx>
          <w:tblW w:w="12919" w:type="dxa"/>
          <w:jc w:val="center"/>
          <w:tblLayout w:type="fixed"/>
          <w:tblLook w:val="0400"/>
        </w:tblPrEx>
        <w:trPr>
          <w:trHeight w:val="306"/>
          <w:jc w:val="center"/>
        </w:trPr>
        <w:tc>
          <w:tcPr>
            <w:tcW w:w="620" w:type="dxa"/>
            <w:tcBorders>
              <w:top w:val="single" w:sz="4" w:space="0" w:color="auto"/>
              <w:left w:val="single" w:sz="4" w:space="0" w:color="auto"/>
              <w:bottom w:val="single" w:sz="4" w:space="0" w:color="auto"/>
              <w:right w:val="single" w:sz="4" w:space="0" w:color="auto"/>
            </w:tcBorders>
            <w:vAlign w:val="center"/>
          </w:tcPr>
          <w:p w:rsidR="00C25B79" w:rsidRPr="00207642" w:rsidP="00C25B79" w14:paraId="6C2484AD" w14:textId="7D9889C8">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5</w:t>
            </w:r>
          </w:p>
        </w:tc>
        <w:tc>
          <w:tcPr>
            <w:tcW w:w="3180" w:type="dxa"/>
            <w:tcBorders>
              <w:top w:val="single" w:sz="4" w:space="0" w:color="auto"/>
              <w:left w:val="single" w:sz="4" w:space="0" w:color="auto"/>
              <w:bottom w:val="single" w:sz="4" w:space="0" w:color="auto"/>
              <w:right w:val="single" w:sz="4" w:space="0" w:color="auto"/>
            </w:tcBorders>
            <w:vAlign w:val="center"/>
          </w:tcPr>
          <w:p w:rsidR="00C25B79" w:rsidRPr="00207642" w:rsidP="00C25B79" w14:paraId="07DB8907" w14:textId="5FEAC02E">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Physical examination verification</w:t>
            </w:r>
          </w:p>
        </w:tc>
        <w:tc>
          <w:tcPr>
            <w:tcW w:w="900" w:type="dxa"/>
            <w:tcBorders>
              <w:top w:val="nil"/>
              <w:left w:val="dashed" w:sz="4" w:space="0" w:color="auto"/>
              <w:bottom w:val="dotted" w:sz="4" w:space="0" w:color="000000"/>
              <w:right w:val="single" w:sz="8" w:space="0" w:color="000000"/>
            </w:tcBorders>
            <w:shd w:val="clear" w:color="auto" w:fill="auto"/>
            <w:vAlign w:val="center"/>
          </w:tcPr>
          <w:p w:rsidR="00C25B79" w:rsidRPr="00207642" w:rsidP="00C25B79" w14:paraId="0C247C8E" w14:textId="6411559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00" w:type="dxa"/>
            <w:tcBorders>
              <w:top w:val="nil"/>
              <w:left w:val="dashed" w:sz="4" w:space="0" w:color="auto"/>
              <w:bottom w:val="dotted" w:sz="4" w:space="0" w:color="000000"/>
              <w:right w:val="single" w:sz="8" w:space="0" w:color="000000"/>
            </w:tcBorders>
            <w:shd w:val="clear" w:color="auto" w:fill="auto"/>
            <w:vAlign w:val="center"/>
          </w:tcPr>
          <w:p w:rsidR="00C25B79" w:rsidRPr="00207642" w:rsidP="00C25B79" w14:paraId="6ECB1119" w14:textId="0E32449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7F5BF127" w14:textId="706E36C2">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384</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053F55CA" w14:textId="1503BB5B">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384</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69CADA28" w14:textId="2E7D4372">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32</w:t>
            </w:r>
          </w:p>
        </w:tc>
        <w:tc>
          <w:tcPr>
            <w:tcW w:w="990" w:type="dxa"/>
            <w:tcBorders>
              <w:top w:val="nil"/>
              <w:left w:val="nil"/>
              <w:bottom w:val="dotted" w:sz="4" w:space="0" w:color="000000"/>
              <w:right w:val="dashed" w:sz="8" w:space="0" w:color="000000"/>
            </w:tcBorders>
            <w:shd w:val="clear" w:color="auto" w:fill="auto"/>
            <w:vAlign w:val="center"/>
          </w:tcPr>
          <w:p w:rsidR="00C25B79" w:rsidRPr="00B74BA9" w:rsidP="00C25B79" w14:paraId="26201E14" w14:textId="47C1F58B">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32</w:t>
            </w:r>
          </w:p>
        </w:tc>
        <w:tc>
          <w:tcPr>
            <w:tcW w:w="3629" w:type="dxa"/>
            <w:tcBorders>
              <w:top w:val="nil"/>
              <w:left w:val="nil"/>
              <w:bottom w:val="dotted" w:sz="4" w:space="0" w:color="000000"/>
              <w:right w:val="single" w:sz="8" w:space="0" w:color="000000"/>
            </w:tcBorders>
            <w:shd w:val="clear" w:color="auto" w:fill="auto"/>
            <w:vAlign w:val="center"/>
          </w:tcPr>
          <w:p w:rsidR="00C25B79" w:rsidRPr="00AE7BAD" w:rsidP="00C25B79" w14:paraId="392EAE2C" w14:textId="76F72835">
            <w:pPr>
              <w:widowControl/>
              <w:jc w:val="center"/>
              <w:rPr>
                <w:rFonts w:eastAsia="Calibri" w:asciiTheme="minorHAnsi" w:hAnsiTheme="minorHAnsi" w:cstheme="minorHAnsi"/>
                <w:color w:val="000000"/>
                <w:sz w:val="18"/>
                <w:szCs w:val="18"/>
              </w:rPr>
            </w:pPr>
            <w:r w:rsidRPr="00AE7BAD">
              <w:rPr>
                <w:rFonts w:asciiTheme="minorHAnsi" w:hAnsiTheme="minorHAnsi" w:cstheme="minorHAnsi"/>
                <w:sz w:val="18"/>
                <w:szCs w:val="18"/>
              </w:rPr>
              <w:t>—</w:t>
            </w:r>
          </w:p>
        </w:tc>
      </w:tr>
      <w:tr w14:paraId="7F65F0C7" w14:textId="77777777" w:rsidTr="00F50A79">
        <w:tblPrEx>
          <w:tblW w:w="12919" w:type="dxa"/>
          <w:jc w:val="center"/>
          <w:tblLayout w:type="fixed"/>
          <w:tblLook w:val="0400"/>
        </w:tblPrEx>
        <w:trPr>
          <w:trHeight w:val="306"/>
          <w:jc w:val="center"/>
        </w:trPr>
        <w:tc>
          <w:tcPr>
            <w:tcW w:w="620" w:type="dxa"/>
            <w:tcBorders>
              <w:top w:val="single" w:sz="4" w:space="0" w:color="auto"/>
              <w:left w:val="single" w:sz="4" w:space="0" w:color="auto"/>
              <w:bottom w:val="single" w:sz="4" w:space="0" w:color="auto"/>
              <w:right w:val="single" w:sz="4" w:space="0" w:color="auto"/>
            </w:tcBorders>
            <w:vAlign w:val="center"/>
          </w:tcPr>
          <w:p w:rsidR="00C25B79" w:rsidRPr="00207642" w:rsidP="00C25B79" w14:paraId="017A1BC6" w14:textId="2D3D25C5">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6</w:t>
            </w:r>
          </w:p>
        </w:tc>
        <w:tc>
          <w:tcPr>
            <w:tcW w:w="3180" w:type="dxa"/>
            <w:tcBorders>
              <w:top w:val="single" w:sz="4" w:space="0" w:color="auto"/>
              <w:left w:val="single" w:sz="4" w:space="0" w:color="auto"/>
              <w:bottom w:val="single" w:sz="4" w:space="0" w:color="auto"/>
              <w:right w:val="single" w:sz="4" w:space="0" w:color="auto"/>
            </w:tcBorders>
            <w:vAlign w:val="center"/>
          </w:tcPr>
          <w:p w:rsidR="00C25B79" w:rsidRPr="00207642" w:rsidP="00C25B79" w14:paraId="62993BF7" w14:textId="1DDEC77E">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Observer deployment/logistics report</w:t>
            </w:r>
          </w:p>
        </w:tc>
        <w:tc>
          <w:tcPr>
            <w:tcW w:w="900" w:type="dxa"/>
            <w:tcBorders>
              <w:top w:val="nil"/>
              <w:left w:val="dashed" w:sz="4" w:space="0" w:color="auto"/>
              <w:bottom w:val="dotted" w:sz="4" w:space="0" w:color="000000"/>
              <w:right w:val="single" w:sz="8" w:space="0" w:color="000000"/>
            </w:tcBorders>
            <w:shd w:val="clear" w:color="auto" w:fill="auto"/>
            <w:vAlign w:val="center"/>
          </w:tcPr>
          <w:p w:rsidR="00C25B79" w:rsidRPr="00207642" w:rsidP="00C25B79" w14:paraId="2B9E5DF4" w14:textId="080DABC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00" w:type="dxa"/>
            <w:tcBorders>
              <w:top w:val="nil"/>
              <w:left w:val="dashed" w:sz="4" w:space="0" w:color="auto"/>
              <w:bottom w:val="dotted" w:sz="4" w:space="0" w:color="000000"/>
              <w:right w:val="single" w:sz="8" w:space="0" w:color="000000"/>
            </w:tcBorders>
            <w:shd w:val="clear" w:color="auto" w:fill="auto"/>
            <w:vAlign w:val="center"/>
          </w:tcPr>
          <w:p w:rsidR="00C25B79" w:rsidRPr="00207642" w:rsidP="00C25B79" w14:paraId="758730B4" w14:textId="3172ADB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5E646C24" w14:textId="4F379D7F">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208</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4D957991" w14:textId="4B375532">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208</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7A659D5E" w14:textId="16914954">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24</w:t>
            </w:r>
          </w:p>
        </w:tc>
        <w:tc>
          <w:tcPr>
            <w:tcW w:w="990" w:type="dxa"/>
            <w:tcBorders>
              <w:top w:val="nil"/>
              <w:left w:val="nil"/>
              <w:bottom w:val="dotted" w:sz="4" w:space="0" w:color="000000"/>
              <w:right w:val="dashed" w:sz="8" w:space="0" w:color="000000"/>
            </w:tcBorders>
            <w:shd w:val="clear" w:color="auto" w:fill="auto"/>
            <w:vAlign w:val="center"/>
          </w:tcPr>
          <w:p w:rsidR="00C25B79" w:rsidRPr="00B74BA9" w:rsidP="00C25B79" w14:paraId="27531C5B" w14:textId="76F5B15B">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24</w:t>
            </w:r>
          </w:p>
        </w:tc>
        <w:tc>
          <w:tcPr>
            <w:tcW w:w="3629" w:type="dxa"/>
            <w:tcBorders>
              <w:top w:val="nil"/>
              <w:left w:val="nil"/>
              <w:bottom w:val="dotted" w:sz="4" w:space="0" w:color="000000"/>
              <w:right w:val="single" w:sz="8" w:space="0" w:color="000000"/>
            </w:tcBorders>
            <w:shd w:val="clear" w:color="auto" w:fill="auto"/>
            <w:vAlign w:val="center"/>
          </w:tcPr>
          <w:p w:rsidR="00C25B79" w:rsidRPr="00AE7BAD" w:rsidP="00C25B79" w14:paraId="3A73969E" w14:textId="5311A644">
            <w:pPr>
              <w:widowControl/>
              <w:jc w:val="center"/>
              <w:rPr>
                <w:rFonts w:eastAsia="Calibri" w:asciiTheme="minorHAnsi" w:hAnsiTheme="minorHAnsi" w:cstheme="minorHAnsi"/>
                <w:color w:val="000000"/>
                <w:sz w:val="18"/>
                <w:szCs w:val="18"/>
              </w:rPr>
            </w:pPr>
            <w:r w:rsidRPr="00AE7BAD">
              <w:rPr>
                <w:rFonts w:asciiTheme="minorHAnsi" w:hAnsiTheme="minorHAnsi" w:cstheme="minorHAnsi"/>
                <w:sz w:val="18"/>
                <w:szCs w:val="18"/>
              </w:rPr>
              <w:t>—</w:t>
            </w:r>
          </w:p>
        </w:tc>
      </w:tr>
      <w:tr w14:paraId="4014BA99" w14:textId="77777777" w:rsidTr="00F50A79">
        <w:tblPrEx>
          <w:tblW w:w="12919" w:type="dxa"/>
          <w:jc w:val="center"/>
          <w:tblLayout w:type="fixed"/>
          <w:tblLook w:val="0400"/>
        </w:tblPrEx>
        <w:trPr>
          <w:trHeight w:val="306"/>
          <w:jc w:val="center"/>
        </w:trPr>
        <w:tc>
          <w:tcPr>
            <w:tcW w:w="620" w:type="dxa"/>
            <w:tcBorders>
              <w:top w:val="single" w:sz="4" w:space="0" w:color="auto"/>
              <w:left w:val="single" w:sz="4" w:space="0" w:color="auto"/>
              <w:bottom w:val="single" w:sz="4" w:space="0" w:color="auto"/>
              <w:right w:val="single" w:sz="4" w:space="0" w:color="auto"/>
            </w:tcBorders>
            <w:vAlign w:val="center"/>
          </w:tcPr>
          <w:p w:rsidR="00C25B79" w:rsidRPr="00207642" w:rsidP="00C25B79" w14:paraId="361E8C54" w14:textId="0697E6D9">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7</w:t>
            </w:r>
          </w:p>
        </w:tc>
        <w:tc>
          <w:tcPr>
            <w:tcW w:w="3180" w:type="dxa"/>
            <w:tcBorders>
              <w:top w:val="single" w:sz="4" w:space="0" w:color="auto"/>
              <w:left w:val="single" w:sz="4" w:space="0" w:color="auto"/>
              <w:bottom w:val="single" w:sz="4" w:space="0" w:color="auto"/>
              <w:right w:val="single" w:sz="4" w:space="0" w:color="auto"/>
            </w:tcBorders>
            <w:vAlign w:val="center"/>
          </w:tcPr>
          <w:p w:rsidR="00C25B79" w:rsidRPr="00207642" w:rsidP="00C25B79" w14:paraId="04D30A24" w14:textId="0C7FBD8B">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Observer debriefing registration</w:t>
            </w:r>
          </w:p>
        </w:tc>
        <w:tc>
          <w:tcPr>
            <w:tcW w:w="900" w:type="dxa"/>
            <w:tcBorders>
              <w:top w:val="nil"/>
              <w:left w:val="dashed" w:sz="4" w:space="0" w:color="auto"/>
              <w:bottom w:val="dotted" w:sz="4" w:space="0" w:color="000000"/>
              <w:right w:val="single" w:sz="8" w:space="0" w:color="000000"/>
            </w:tcBorders>
            <w:shd w:val="clear" w:color="auto" w:fill="auto"/>
            <w:vAlign w:val="center"/>
          </w:tcPr>
          <w:p w:rsidR="00C25B79" w:rsidRPr="00207642" w:rsidP="00C25B79" w14:paraId="2F38C6B2" w14:textId="0F846317">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00" w:type="dxa"/>
            <w:tcBorders>
              <w:top w:val="nil"/>
              <w:left w:val="dashed" w:sz="4" w:space="0" w:color="auto"/>
              <w:bottom w:val="dotted" w:sz="4" w:space="0" w:color="000000"/>
              <w:right w:val="single" w:sz="8" w:space="0" w:color="000000"/>
            </w:tcBorders>
            <w:shd w:val="clear" w:color="auto" w:fill="auto"/>
            <w:vAlign w:val="center"/>
          </w:tcPr>
          <w:p w:rsidR="00C25B79" w:rsidRPr="00207642" w:rsidP="00C25B79" w14:paraId="302B564F" w14:textId="165F3A7B">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099ADEA8" w14:textId="23A1F611">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609</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155C913A" w14:textId="24CC2F6A">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609</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1B3C0868" w14:textId="5EB6D7FB">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305</w:t>
            </w:r>
          </w:p>
        </w:tc>
        <w:tc>
          <w:tcPr>
            <w:tcW w:w="990" w:type="dxa"/>
            <w:tcBorders>
              <w:top w:val="nil"/>
              <w:left w:val="nil"/>
              <w:bottom w:val="dotted" w:sz="4" w:space="0" w:color="000000"/>
              <w:right w:val="dashed" w:sz="8" w:space="0" w:color="000000"/>
            </w:tcBorders>
            <w:shd w:val="clear" w:color="auto" w:fill="auto"/>
            <w:vAlign w:val="center"/>
          </w:tcPr>
          <w:p w:rsidR="00C25B79" w:rsidRPr="00B74BA9" w:rsidP="00C25B79" w14:paraId="691B494F" w14:textId="4AA1E46C">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305</w:t>
            </w:r>
          </w:p>
        </w:tc>
        <w:tc>
          <w:tcPr>
            <w:tcW w:w="3629" w:type="dxa"/>
            <w:tcBorders>
              <w:top w:val="nil"/>
              <w:left w:val="nil"/>
              <w:bottom w:val="dotted" w:sz="4" w:space="0" w:color="000000"/>
              <w:right w:val="single" w:sz="8" w:space="0" w:color="000000"/>
            </w:tcBorders>
            <w:shd w:val="clear" w:color="auto" w:fill="auto"/>
            <w:vAlign w:val="center"/>
          </w:tcPr>
          <w:p w:rsidR="00C25B79" w:rsidRPr="00AE7BAD" w:rsidP="00C25B79" w14:paraId="56D83922" w14:textId="0EBD76C5">
            <w:pPr>
              <w:widowControl/>
              <w:jc w:val="center"/>
              <w:rPr>
                <w:rFonts w:eastAsia="Calibri" w:asciiTheme="minorHAnsi" w:hAnsiTheme="minorHAnsi" w:cstheme="minorHAnsi"/>
                <w:color w:val="000000"/>
                <w:sz w:val="18"/>
                <w:szCs w:val="18"/>
              </w:rPr>
            </w:pPr>
            <w:r w:rsidRPr="00AE7BAD">
              <w:rPr>
                <w:rFonts w:asciiTheme="minorHAnsi" w:hAnsiTheme="minorHAnsi" w:cstheme="minorHAnsi"/>
                <w:sz w:val="18"/>
                <w:szCs w:val="18"/>
              </w:rPr>
              <w:t>—</w:t>
            </w:r>
          </w:p>
        </w:tc>
      </w:tr>
      <w:tr w14:paraId="7FB3EEBB" w14:textId="77777777" w:rsidTr="00F50A79">
        <w:tblPrEx>
          <w:tblW w:w="12919" w:type="dxa"/>
          <w:jc w:val="center"/>
          <w:tblLayout w:type="fixed"/>
          <w:tblLook w:val="0400"/>
        </w:tblPrEx>
        <w:trPr>
          <w:trHeight w:val="306"/>
          <w:jc w:val="center"/>
        </w:trPr>
        <w:tc>
          <w:tcPr>
            <w:tcW w:w="620" w:type="dxa"/>
            <w:tcBorders>
              <w:top w:val="single" w:sz="4" w:space="0" w:color="auto"/>
              <w:left w:val="single" w:sz="4" w:space="0" w:color="auto"/>
              <w:bottom w:val="single" w:sz="4" w:space="0" w:color="auto"/>
              <w:right w:val="single" w:sz="4" w:space="0" w:color="auto"/>
            </w:tcBorders>
            <w:vAlign w:val="center"/>
          </w:tcPr>
          <w:p w:rsidR="00C25B79" w:rsidRPr="00207642" w:rsidP="00C25B79" w14:paraId="373F2887" w14:textId="1B974581">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8</w:t>
            </w:r>
          </w:p>
        </w:tc>
        <w:tc>
          <w:tcPr>
            <w:tcW w:w="3180" w:type="dxa"/>
            <w:tcBorders>
              <w:top w:val="single" w:sz="4" w:space="0" w:color="auto"/>
              <w:left w:val="single" w:sz="4" w:space="0" w:color="auto"/>
              <w:bottom w:val="single" w:sz="4" w:space="0" w:color="auto"/>
              <w:right w:val="single" w:sz="4" w:space="0" w:color="auto"/>
            </w:tcBorders>
            <w:vAlign w:val="center"/>
          </w:tcPr>
          <w:p w:rsidR="00C25B79" w:rsidRPr="00207642" w:rsidP="00C25B79" w14:paraId="764752F9" w14:textId="15522EB2">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Certificates of Insurance</w:t>
            </w:r>
          </w:p>
        </w:tc>
        <w:tc>
          <w:tcPr>
            <w:tcW w:w="900" w:type="dxa"/>
            <w:tcBorders>
              <w:top w:val="nil"/>
              <w:left w:val="dashed" w:sz="4" w:space="0" w:color="auto"/>
              <w:bottom w:val="dotted" w:sz="4" w:space="0" w:color="000000"/>
              <w:right w:val="single" w:sz="8" w:space="0" w:color="000000"/>
            </w:tcBorders>
            <w:shd w:val="clear" w:color="auto" w:fill="auto"/>
            <w:vAlign w:val="center"/>
          </w:tcPr>
          <w:p w:rsidR="00C25B79" w:rsidRPr="00207642" w:rsidP="00C25B79" w14:paraId="29472108" w14:textId="64DA22C0">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00" w:type="dxa"/>
            <w:tcBorders>
              <w:top w:val="nil"/>
              <w:left w:val="dashed" w:sz="4" w:space="0" w:color="auto"/>
              <w:bottom w:val="dotted" w:sz="4" w:space="0" w:color="000000"/>
              <w:right w:val="single" w:sz="8" w:space="0" w:color="000000"/>
            </w:tcBorders>
            <w:shd w:val="clear" w:color="auto" w:fill="auto"/>
            <w:vAlign w:val="center"/>
          </w:tcPr>
          <w:p w:rsidR="00C25B79" w:rsidRPr="00207642" w:rsidP="00C25B79" w14:paraId="28CAEC13" w14:textId="7DBD946A">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0BCF6946" w14:textId="1769B75B">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4</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2F066A23" w14:textId="4843BD97">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4</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2422940A" w14:textId="2788A86E">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w:t>
            </w:r>
          </w:p>
        </w:tc>
        <w:tc>
          <w:tcPr>
            <w:tcW w:w="990" w:type="dxa"/>
            <w:tcBorders>
              <w:top w:val="nil"/>
              <w:left w:val="nil"/>
              <w:bottom w:val="dotted" w:sz="4" w:space="0" w:color="000000"/>
              <w:right w:val="dashed" w:sz="8" w:space="0" w:color="000000"/>
            </w:tcBorders>
            <w:shd w:val="clear" w:color="auto" w:fill="auto"/>
            <w:vAlign w:val="center"/>
          </w:tcPr>
          <w:p w:rsidR="00C25B79" w:rsidRPr="00B74BA9" w:rsidP="00C25B79" w14:paraId="5D95F682" w14:textId="3FC4E085">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1</w:t>
            </w:r>
          </w:p>
        </w:tc>
        <w:tc>
          <w:tcPr>
            <w:tcW w:w="3629" w:type="dxa"/>
            <w:tcBorders>
              <w:top w:val="nil"/>
              <w:left w:val="nil"/>
              <w:bottom w:val="dotted" w:sz="4" w:space="0" w:color="000000"/>
              <w:right w:val="single" w:sz="8" w:space="0" w:color="000000"/>
            </w:tcBorders>
            <w:shd w:val="clear" w:color="auto" w:fill="auto"/>
            <w:vAlign w:val="center"/>
          </w:tcPr>
          <w:p w:rsidR="00C25B79" w:rsidRPr="00AE7BAD" w:rsidP="00C25B79" w14:paraId="5D1EBFE0" w14:textId="3CE599B5">
            <w:pPr>
              <w:widowControl/>
              <w:jc w:val="center"/>
              <w:rPr>
                <w:rFonts w:eastAsia="Calibri" w:asciiTheme="minorHAnsi" w:hAnsiTheme="minorHAnsi" w:cstheme="minorHAnsi"/>
                <w:color w:val="000000"/>
                <w:sz w:val="18"/>
                <w:szCs w:val="18"/>
              </w:rPr>
            </w:pPr>
            <w:r w:rsidRPr="00AE7BAD">
              <w:rPr>
                <w:rFonts w:asciiTheme="minorHAnsi" w:hAnsiTheme="minorHAnsi" w:cstheme="minorHAnsi"/>
                <w:sz w:val="18"/>
                <w:szCs w:val="18"/>
              </w:rPr>
              <w:t>—</w:t>
            </w:r>
          </w:p>
        </w:tc>
      </w:tr>
      <w:tr w14:paraId="7D59BD12" w14:textId="77777777" w:rsidTr="00F50A79">
        <w:tblPrEx>
          <w:tblW w:w="12919" w:type="dxa"/>
          <w:jc w:val="center"/>
          <w:tblLayout w:type="fixed"/>
          <w:tblLook w:val="0400"/>
        </w:tblPrEx>
        <w:trPr>
          <w:trHeight w:val="306"/>
          <w:jc w:val="center"/>
        </w:trPr>
        <w:tc>
          <w:tcPr>
            <w:tcW w:w="620" w:type="dxa"/>
            <w:tcBorders>
              <w:top w:val="single" w:sz="4" w:space="0" w:color="auto"/>
              <w:left w:val="single" w:sz="4" w:space="0" w:color="auto"/>
              <w:bottom w:val="single" w:sz="4" w:space="0" w:color="auto"/>
              <w:right w:val="single" w:sz="4" w:space="0" w:color="auto"/>
            </w:tcBorders>
            <w:vAlign w:val="center"/>
          </w:tcPr>
          <w:p w:rsidR="00C25B79" w:rsidRPr="00207642" w:rsidP="00C25B79" w14:paraId="36DF2C12" w14:textId="0CD62B6C">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9</w:t>
            </w:r>
          </w:p>
        </w:tc>
        <w:tc>
          <w:tcPr>
            <w:tcW w:w="3180" w:type="dxa"/>
            <w:tcBorders>
              <w:top w:val="single" w:sz="4" w:space="0" w:color="auto"/>
              <w:left w:val="single" w:sz="4" w:space="0" w:color="auto"/>
              <w:bottom w:val="single" w:sz="4" w:space="0" w:color="auto"/>
              <w:right w:val="single" w:sz="4" w:space="0" w:color="auto"/>
            </w:tcBorders>
            <w:vAlign w:val="center"/>
          </w:tcPr>
          <w:p w:rsidR="00C25B79" w:rsidRPr="00207642" w:rsidP="00C25B79" w14:paraId="34DA6D87" w14:textId="0F4C9006">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Observer provider contracts</w:t>
            </w:r>
          </w:p>
        </w:tc>
        <w:tc>
          <w:tcPr>
            <w:tcW w:w="900" w:type="dxa"/>
            <w:tcBorders>
              <w:top w:val="nil"/>
              <w:left w:val="dashed" w:sz="4" w:space="0" w:color="auto"/>
              <w:bottom w:val="dotted" w:sz="4" w:space="0" w:color="000000"/>
              <w:right w:val="single" w:sz="8" w:space="0" w:color="000000"/>
            </w:tcBorders>
            <w:shd w:val="clear" w:color="auto" w:fill="auto"/>
            <w:vAlign w:val="center"/>
          </w:tcPr>
          <w:p w:rsidR="00C25B79" w:rsidRPr="00207642" w:rsidP="00C25B79" w14:paraId="3AA8959B" w14:textId="1F73FED6">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00" w:type="dxa"/>
            <w:tcBorders>
              <w:top w:val="nil"/>
              <w:left w:val="dashed" w:sz="4" w:space="0" w:color="auto"/>
              <w:bottom w:val="dotted" w:sz="4" w:space="0" w:color="000000"/>
              <w:right w:val="single" w:sz="8" w:space="0" w:color="000000"/>
            </w:tcBorders>
            <w:shd w:val="clear" w:color="auto" w:fill="auto"/>
            <w:vAlign w:val="center"/>
          </w:tcPr>
          <w:p w:rsidR="00C25B79" w:rsidRPr="00207642" w:rsidP="00C25B79" w14:paraId="708032AC" w14:textId="2D9427C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0124E8C0" w14:textId="4DABD4FB">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4</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0001AF66" w14:textId="69CD19A7">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4</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5BB27E86" w14:textId="40B23B2F">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2</w:t>
            </w:r>
          </w:p>
        </w:tc>
        <w:tc>
          <w:tcPr>
            <w:tcW w:w="990" w:type="dxa"/>
            <w:tcBorders>
              <w:top w:val="nil"/>
              <w:left w:val="nil"/>
              <w:bottom w:val="dotted" w:sz="4" w:space="0" w:color="000000"/>
              <w:right w:val="dashed" w:sz="8" w:space="0" w:color="000000"/>
            </w:tcBorders>
            <w:shd w:val="clear" w:color="auto" w:fill="auto"/>
            <w:vAlign w:val="center"/>
          </w:tcPr>
          <w:p w:rsidR="00C25B79" w:rsidRPr="00B74BA9" w:rsidP="00C25B79" w14:paraId="69ACAEEF" w14:textId="7EE62D9F">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2</w:t>
            </w:r>
          </w:p>
        </w:tc>
        <w:tc>
          <w:tcPr>
            <w:tcW w:w="3629" w:type="dxa"/>
            <w:tcBorders>
              <w:top w:val="nil"/>
              <w:left w:val="nil"/>
              <w:bottom w:val="dotted" w:sz="4" w:space="0" w:color="000000"/>
              <w:right w:val="single" w:sz="8" w:space="0" w:color="000000"/>
            </w:tcBorders>
            <w:shd w:val="clear" w:color="auto" w:fill="auto"/>
            <w:vAlign w:val="center"/>
          </w:tcPr>
          <w:p w:rsidR="00C25B79" w:rsidRPr="00AE7BAD" w:rsidP="00C25B79" w14:paraId="20BFE8FC" w14:textId="6251BDF2">
            <w:pPr>
              <w:widowControl/>
              <w:jc w:val="center"/>
              <w:rPr>
                <w:rFonts w:eastAsia="Calibri" w:asciiTheme="minorHAnsi" w:hAnsiTheme="minorHAnsi" w:cstheme="minorHAnsi"/>
                <w:color w:val="000000"/>
                <w:sz w:val="18"/>
                <w:szCs w:val="18"/>
              </w:rPr>
            </w:pPr>
            <w:r w:rsidRPr="00AE7BAD">
              <w:rPr>
                <w:rFonts w:asciiTheme="minorHAnsi" w:hAnsiTheme="minorHAnsi" w:cstheme="minorHAnsi"/>
                <w:sz w:val="18"/>
                <w:szCs w:val="18"/>
              </w:rPr>
              <w:t>—</w:t>
            </w:r>
          </w:p>
        </w:tc>
      </w:tr>
      <w:tr w14:paraId="1B46694F" w14:textId="77777777" w:rsidTr="00F50A79">
        <w:tblPrEx>
          <w:tblW w:w="12919" w:type="dxa"/>
          <w:jc w:val="center"/>
          <w:tblLayout w:type="fixed"/>
          <w:tblLook w:val="0400"/>
        </w:tblPrEx>
        <w:trPr>
          <w:trHeight w:val="306"/>
          <w:jc w:val="center"/>
        </w:trPr>
        <w:tc>
          <w:tcPr>
            <w:tcW w:w="620" w:type="dxa"/>
            <w:tcBorders>
              <w:top w:val="single" w:sz="4" w:space="0" w:color="auto"/>
              <w:left w:val="single" w:sz="4" w:space="0" w:color="auto"/>
              <w:bottom w:val="single" w:sz="4" w:space="0" w:color="auto"/>
              <w:right w:val="single" w:sz="4" w:space="0" w:color="auto"/>
            </w:tcBorders>
            <w:vAlign w:val="center"/>
          </w:tcPr>
          <w:p w:rsidR="00C25B79" w:rsidRPr="00207642" w:rsidP="00C25B79" w14:paraId="68816277" w14:textId="073DFC17">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10</w:t>
            </w:r>
          </w:p>
        </w:tc>
        <w:tc>
          <w:tcPr>
            <w:tcW w:w="3180" w:type="dxa"/>
            <w:tcBorders>
              <w:top w:val="single" w:sz="4" w:space="0" w:color="auto"/>
              <w:left w:val="single" w:sz="4" w:space="0" w:color="auto"/>
              <w:bottom w:val="single" w:sz="4" w:space="0" w:color="auto"/>
              <w:right w:val="single" w:sz="4" w:space="0" w:color="auto"/>
            </w:tcBorders>
            <w:vAlign w:val="center"/>
          </w:tcPr>
          <w:p w:rsidR="00C25B79" w:rsidRPr="00207642" w:rsidP="00C25B79" w14:paraId="76B75E36" w14:textId="6FFCC3E3">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Other Reports</w:t>
            </w:r>
          </w:p>
        </w:tc>
        <w:tc>
          <w:tcPr>
            <w:tcW w:w="900" w:type="dxa"/>
            <w:tcBorders>
              <w:top w:val="nil"/>
              <w:left w:val="dashed" w:sz="4" w:space="0" w:color="auto"/>
              <w:bottom w:val="dotted" w:sz="4" w:space="0" w:color="000000"/>
              <w:right w:val="single" w:sz="8" w:space="0" w:color="000000"/>
            </w:tcBorders>
            <w:shd w:val="clear" w:color="auto" w:fill="auto"/>
            <w:vAlign w:val="center"/>
          </w:tcPr>
          <w:p w:rsidR="00C25B79" w:rsidRPr="00207642" w:rsidP="00C25B79" w14:paraId="73A6356D" w14:textId="40041E7A">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00" w:type="dxa"/>
            <w:tcBorders>
              <w:top w:val="nil"/>
              <w:left w:val="dashed" w:sz="4" w:space="0" w:color="auto"/>
              <w:bottom w:val="dotted" w:sz="4" w:space="0" w:color="000000"/>
              <w:right w:val="single" w:sz="8" w:space="0" w:color="000000"/>
            </w:tcBorders>
            <w:shd w:val="clear" w:color="auto" w:fill="auto"/>
            <w:vAlign w:val="center"/>
          </w:tcPr>
          <w:p w:rsidR="00C25B79" w:rsidRPr="00207642" w:rsidP="00C25B79" w14:paraId="4A5C8185" w14:textId="2A58BAEA">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59E1ACF2" w14:textId="5416807E">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 xml:space="preserve">400 </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41B4B3C1" w14:textId="7C5E06AA">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 xml:space="preserve">400 </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4C60C5E9" w14:textId="10954EE5">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800</w:t>
            </w:r>
          </w:p>
        </w:tc>
        <w:tc>
          <w:tcPr>
            <w:tcW w:w="990" w:type="dxa"/>
            <w:tcBorders>
              <w:top w:val="nil"/>
              <w:left w:val="nil"/>
              <w:bottom w:val="dotted" w:sz="4" w:space="0" w:color="000000"/>
              <w:right w:val="dashed" w:sz="8" w:space="0" w:color="000000"/>
            </w:tcBorders>
            <w:shd w:val="clear" w:color="auto" w:fill="auto"/>
            <w:vAlign w:val="center"/>
          </w:tcPr>
          <w:p w:rsidR="00C25B79" w:rsidRPr="00B74BA9" w:rsidP="00C25B79" w14:paraId="37954A78" w14:textId="5F712EC3">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800</w:t>
            </w:r>
          </w:p>
        </w:tc>
        <w:tc>
          <w:tcPr>
            <w:tcW w:w="3629" w:type="dxa"/>
            <w:tcBorders>
              <w:top w:val="nil"/>
              <w:left w:val="nil"/>
              <w:bottom w:val="dotted" w:sz="4" w:space="0" w:color="000000"/>
              <w:right w:val="single" w:sz="8" w:space="0" w:color="000000"/>
            </w:tcBorders>
            <w:shd w:val="clear" w:color="auto" w:fill="auto"/>
            <w:vAlign w:val="center"/>
          </w:tcPr>
          <w:p w:rsidR="00C25B79" w:rsidRPr="00AE7BAD" w:rsidP="00C25B79" w14:paraId="7556BABA" w14:textId="74F0E9E4">
            <w:pPr>
              <w:widowControl/>
              <w:jc w:val="center"/>
              <w:rPr>
                <w:rFonts w:eastAsia="Calibri" w:asciiTheme="minorHAnsi" w:hAnsiTheme="minorHAnsi" w:cstheme="minorHAnsi"/>
                <w:color w:val="000000"/>
                <w:sz w:val="18"/>
                <w:szCs w:val="18"/>
              </w:rPr>
            </w:pPr>
            <w:r w:rsidRPr="00AE7BAD">
              <w:rPr>
                <w:rFonts w:asciiTheme="minorHAnsi" w:hAnsiTheme="minorHAnsi" w:cstheme="minorHAnsi"/>
                <w:sz w:val="18"/>
                <w:szCs w:val="18"/>
              </w:rPr>
              <w:t>—</w:t>
            </w:r>
          </w:p>
        </w:tc>
      </w:tr>
      <w:tr w14:paraId="326278F9" w14:textId="77777777" w:rsidTr="00F50A79">
        <w:tblPrEx>
          <w:tblW w:w="12919" w:type="dxa"/>
          <w:jc w:val="center"/>
          <w:tblLayout w:type="fixed"/>
          <w:tblLook w:val="0400"/>
        </w:tblPrEx>
        <w:trPr>
          <w:trHeight w:val="306"/>
          <w:jc w:val="center"/>
        </w:trPr>
        <w:tc>
          <w:tcPr>
            <w:tcW w:w="620" w:type="dxa"/>
            <w:tcBorders>
              <w:top w:val="single" w:sz="4" w:space="0" w:color="auto"/>
              <w:left w:val="single" w:sz="4" w:space="0" w:color="auto"/>
              <w:bottom w:val="single" w:sz="4" w:space="0" w:color="auto"/>
              <w:right w:val="single" w:sz="4" w:space="0" w:color="auto"/>
            </w:tcBorders>
            <w:vAlign w:val="center"/>
          </w:tcPr>
          <w:p w:rsidR="00C25B79" w:rsidRPr="00207642" w:rsidP="00C25B79" w14:paraId="35443C05" w14:textId="4EF3CAE2">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11</w:t>
            </w:r>
          </w:p>
        </w:tc>
        <w:tc>
          <w:tcPr>
            <w:tcW w:w="3180" w:type="dxa"/>
            <w:tcBorders>
              <w:top w:val="single" w:sz="4" w:space="0" w:color="auto"/>
              <w:left w:val="single" w:sz="4" w:space="0" w:color="auto"/>
              <w:bottom w:val="single" w:sz="4" w:space="0" w:color="auto"/>
              <w:right w:val="single" w:sz="4" w:space="0" w:color="auto"/>
            </w:tcBorders>
            <w:vAlign w:val="center"/>
          </w:tcPr>
          <w:p w:rsidR="00C25B79" w:rsidRPr="00207642" w:rsidP="00C25B79" w14:paraId="7742B95D" w14:textId="79BB1DD5">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Update to provider information</w:t>
            </w:r>
          </w:p>
        </w:tc>
        <w:tc>
          <w:tcPr>
            <w:tcW w:w="900" w:type="dxa"/>
            <w:tcBorders>
              <w:top w:val="nil"/>
              <w:left w:val="dashed" w:sz="4" w:space="0" w:color="auto"/>
              <w:bottom w:val="dotted" w:sz="4" w:space="0" w:color="000000"/>
              <w:right w:val="single" w:sz="8" w:space="0" w:color="000000"/>
            </w:tcBorders>
            <w:shd w:val="clear" w:color="auto" w:fill="auto"/>
            <w:vAlign w:val="center"/>
          </w:tcPr>
          <w:p w:rsidR="00C25B79" w:rsidRPr="00207642" w:rsidP="00C25B79" w14:paraId="55CE116E" w14:textId="7911F3C7">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00" w:type="dxa"/>
            <w:tcBorders>
              <w:top w:val="nil"/>
              <w:left w:val="dashed" w:sz="4" w:space="0" w:color="auto"/>
              <w:bottom w:val="dotted" w:sz="4" w:space="0" w:color="000000"/>
              <w:right w:val="single" w:sz="8" w:space="0" w:color="000000"/>
            </w:tcBorders>
            <w:shd w:val="clear" w:color="auto" w:fill="auto"/>
            <w:vAlign w:val="center"/>
          </w:tcPr>
          <w:p w:rsidR="00C25B79" w:rsidRPr="00207642" w:rsidP="00C25B79" w14:paraId="5D7F917C" w14:textId="48D6A5D4">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01FD2ACD" w14:textId="7E4C3D68">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4</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685FAB66" w14:textId="3E329049">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4</w:t>
            </w:r>
          </w:p>
        </w:tc>
        <w:tc>
          <w:tcPr>
            <w:tcW w:w="900" w:type="dxa"/>
            <w:tcBorders>
              <w:top w:val="nil"/>
              <w:left w:val="nil"/>
              <w:bottom w:val="dotted" w:sz="4" w:space="0" w:color="000000"/>
              <w:right w:val="dashed" w:sz="8" w:space="0" w:color="000000"/>
            </w:tcBorders>
            <w:shd w:val="clear" w:color="auto" w:fill="auto"/>
            <w:vAlign w:val="center"/>
          </w:tcPr>
          <w:p w:rsidR="00C25B79" w:rsidRPr="00B74BA9" w:rsidP="00C25B79" w14:paraId="393F5959" w14:textId="4B007258">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0</w:t>
            </w:r>
          </w:p>
        </w:tc>
        <w:tc>
          <w:tcPr>
            <w:tcW w:w="990" w:type="dxa"/>
            <w:tcBorders>
              <w:top w:val="nil"/>
              <w:left w:val="nil"/>
              <w:bottom w:val="dotted" w:sz="4" w:space="0" w:color="000000"/>
              <w:right w:val="dashed" w:sz="8" w:space="0" w:color="000000"/>
            </w:tcBorders>
            <w:shd w:val="clear" w:color="auto" w:fill="auto"/>
            <w:vAlign w:val="center"/>
          </w:tcPr>
          <w:p w:rsidR="00C25B79" w:rsidRPr="00B74BA9" w:rsidP="00C25B79" w14:paraId="4E538E63" w14:textId="141BCE60">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0</w:t>
            </w:r>
          </w:p>
        </w:tc>
        <w:tc>
          <w:tcPr>
            <w:tcW w:w="3629" w:type="dxa"/>
            <w:tcBorders>
              <w:top w:val="nil"/>
              <w:left w:val="nil"/>
              <w:bottom w:val="dotted" w:sz="4" w:space="0" w:color="000000"/>
              <w:right w:val="single" w:sz="8" w:space="0" w:color="000000"/>
            </w:tcBorders>
            <w:shd w:val="clear" w:color="auto" w:fill="auto"/>
            <w:vAlign w:val="center"/>
          </w:tcPr>
          <w:p w:rsidR="00C25B79" w:rsidRPr="00AE7BAD" w:rsidP="00C25B79" w14:paraId="768A4ABF" w14:textId="5949CF21">
            <w:pPr>
              <w:widowControl/>
              <w:jc w:val="center"/>
              <w:rPr>
                <w:rFonts w:eastAsia="Calibri" w:asciiTheme="minorHAnsi" w:hAnsiTheme="minorHAnsi" w:cstheme="minorHAnsi"/>
                <w:color w:val="000000"/>
                <w:sz w:val="18"/>
                <w:szCs w:val="18"/>
              </w:rPr>
            </w:pPr>
            <w:r w:rsidRPr="00AE7BAD">
              <w:rPr>
                <w:rFonts w:asciiTheme="minorHAnsi" w:hAnsiTheme="minorHAnsi" w:cstheme="minorHAnsi"/>
                <w:sz w:val="18"/>
                <w:szCs w:val="18"/>
              </w:rPr>
              <w:t>—</w:t>
            </w:r>
          </w:p>
        </w:tc>
      </w:tr>
      <w:tr w14:paraId="0B2C489C" w14:textId="77777777" w:rsidTr="00F50A79">
        <w:tblPrEx>
          <w:tblW w:w="12919" w:type="dxa"/>
          <w:jc w:val="center"/>
          <w:tblLayout w:type="fixed"/>
          <w:tblLook w:val="0400"/>
        </w:tblPrEx>
        <w:trPr>
          <w:trHeight w:val="306"/>
          <w:jc w:val="center"/>
        </w:trPr>
        <w:tc>
          <w:tcPr>
            <w:tcW w:w="620" w:type="dxa"/>
            <w:tcBorders>
              <w:top w:val="single" w:sz="4" w:space="0" w:color="auto"/>
              <w:left w:val="single" w:sz="4" w:space="0" w:color="auto"/>
              <w:bottom w:val="single" w:sz="8" w:space="0" w:color="000000"/>
              <w:right w:val="single" w:sz="4" w:space="0" w:color="auto"/>
            </w:tcBorders>
            <w:vAlign w:val="center"/>
          </w:tcPr>
          <w:p w:rsidR="00C25B79" w:rsidRPr="00207642" w:rsidP="00C25B79" w14:paraId="6AD9ADA2" w14:textId="1A747D80">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12</w:t>
            </w:r>
          </w:p>
        </w:tc>
        <w:tc>
          <w:tcPr>
            <w:tcW w:w="3180" w:type="dxa"/>
            <w:tcBorders>
              <w:top w:val="single" w:sz="4" w:space="0" w:color="auto"/>
              <w:left w:val="single" w:sz="4" w:space="0" w:color="auto"/>
              <w:bottom w:val="single" w:sz="8" w:space="0" w:color="000000"/>
              <w:right w:val="single" w:sz="4" w:space="0" w:color="auto"/>
            </w:tcBorders>
            <w:vAlign w:val="center"/>
          </w:tcPr>
          <w:p w:rsidR="00C25B79" w:rsidRPr="00207642" w:rsidP="00C25B79" w14:paraId="06C7BE67" w14:textId="01FF5A91">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Observer provider invoices</w:t>
            </w:r>
          </w:p>
        </w:tc>
        <w:tc>
          <w:tcPr>
            <w:tcW w:w="900" w:type="dxa"/>
            <w:tcBorders>
              <w:top w:val="nil"/>
              <w:left w:val="dashed" w:sz="4" w:space="0" w:color="auto"/>
              <w:bottom w:val="single" w:sz="8" w:space="0" w:color="000000"/>
              <w:right w:val="single" w:sz="8" w:space="0" w:color="000000"/>
            </w:tcBorders>
            <w:shd w:val="clear" w:color="auto" w:fill="auto"/>
            <w:vAlign w:val="center"/>
          </w:tcPr>
          <w:p w:rsidR="00C25B79" w:rsidRPr="00207642" w:rsidP="00C25B79" w14:paraId="37E03602" w14:textId="40C201BE">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00" w:type="dxa"/>
            <w:tcBorders>
              <w:top w:val="nil"/>
              <w:left w:val="dashed" w:sz="4" w:space="0" w:color="auto"/>
              <w:bottom w:val="single" w:sz="8" w:space="0" w:color="000000"/>
              <w:right w:val="single" w:sz="8" w:space="0" w:color="000000"/>
            </w:tcBorders>
            <w:shd w:val="clear" w:color="auto" w:fill="auto"/>
            <w:vAlign w:val="center"/>
          </w:tcPr>
          <w:p w:rsidR="00C25B79" w:rsidRPr="00207642" w:rsidP="00C25B79" w14:paraId="2F84B43C" w14:textId="332AB16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00" w:type="dxa"/>
            <w:tcBorders>
              <w:top w:val="nil"/>
              <w:left w:val="nil"/>
              <w:bottom w:val="single" w:sz="8" w:space="0" w:color="000000"/>
              <w:right w:val="dashed" w:sz="8" w:space="0" w:color="000000"/>
            </w:tcBorders>
            <w:shd w:val="clear" w:color="auto" w:fill="auto"/>
            <w:vAlign w:val="center"/>
          </w:tcPr>
          <w:p w:rsidR="00C25B79" w:rsidRPr="00B74BA9" w:rsidP="00C25B79" w14:paraId="11031C8B" w14:textId="4DDCC49A">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48</w:t>
            </w:r>
          </w:p>
        </w:tc>
        <w:tc>
          <w:tcPr>
            <w:tcW w:w="900" w:type="dxa"/>
            <w:tcBorders>
              <w:top w:val="nil"/>
              <w:left w:val="nil"/>
              <w:bottom w:val="single" w:sz="8" w:space="0" w:color="000000"/>
              <w:right w:val="dashed" w:sz="8" w:space="0" w:color="000000"/>
            </w:tcBorders>
            <w:shd w:val="clear" w:color="auto" w:fill="auto"/>
            <w:vAlign w:val="center"/>
          </w:tcPr>
          <w:p w:rsidR="00C25B79" w:rsidRPr="00B74BA9" w:rsidP="00C25B79" w14:paraId="3F6AC38F" w14:textId="34D602FB">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48</w:t>
            </w:r>
          </w:p>
        </w:tc>
        <w:tc>
          <w:tcPr>
            <w:tcW w:w="900" w:type="dxa"/>
            <w:tcBorders>
              <w:top w:val="nil"/>
              <w:left w:val="nil"/>
              <w:bottom w:val="single" w:sz="8" w:space="0" w:color="000000"/>
              <w:right w:val="dashed" w:sz="8" w:space="0" w:color="000000"/>
            </w:tcBorders>
            <w:shd w:val="clear" w:color="auto" w:fill="auto"/>
            <w:vAlign w:val="center"/>
          </w:tcPr>
          <w:p w:rsidR="00C25B79" w:rsidRPr="00B74BA9" w:rsidP="00C25B79" w14:paraId="7DDD0E3A" w14:textId="6B2F7AEC">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24</w:t>
            </w:r>
          </w:p>
        </w:tc>
        <w:tc>
          <w:tcPr>
            <w:tcW w:w="990" w:type="dxa"/>
            <w:tcBorders>
              <w:top w:val="nil"/>
              <w:left w:val="nil"/>
              <w:bottom w:val="single" w:sz="8" w:space="0" w:color="000000"/>
              <w:right w:val="dashed" w:sz="8" w:space="0" w:color="000000"/>
            </w:tcBorders>
            <w:shd w:val="clear" w:color="auto" w:fill="auto"/>
            <w:vAlign w:val="center"/>
          </w:tcPr>
          <w:p w:rsidR="00C25B79" w:rsidRPr="00B74BA9" w:rsidP="00C25B79" w14:paraId="2477B9A3" w14:textId="09C9030F">
            <w:pPr>
              <w:widowControl/>
              <w:jc w:val="center"/>
              <w:rPr>
                <w:rFonts w:eastAsia="Calibri" w:asciiTheme="minorHAnsi" w:hAnsiTheme="minorHAnsi" w:cstheme="minorHAnsi"/>
                <w:color w:val="000000"/>
                <w:sz w:val="18"/>
                <w:szCs w:val="18"/>
              </w:rPr>
            </w:pPr>
            <w:r w:rsidRPr="00B74BA9">
              <w:rPr>
                <w:rFonts w:asciiTheme="minorHAnsi" w:hAnsiTheme="minorHAnsi" w:cstheme="minorHAnsi"/>
                <w:sz w:val="18"/>
                <w:szCs w:val="18"/>
              </w:rPr>
              <w:t>24</w:t>
            </w:r>
          </w:p>
        </w:tc>
        <w:tc>
          <w:tcPr>
            <w:tcW w:w="3629" w:type="dxa"/>
            <w:tcBorders>
              <w:top w:val="nil"/>
              <w:left w:val="nil"/>
              <w:bottom w:val="single" w:sz="8" w:space="0" w:color="000000"/>
              <w:right w:val="single" w:sz="8" w:space="0" w:color="000000"/>
            </w:tcBorders>
            <w:shd w:val="clear" w:color="auto" w:fill="auto"/>
            <w:vAlign w:val="center"/>
          </w:tcPr>
          <w:p w:rsidR="00C25B79" w:rsidRPr="00AE7BAD" w:rsidP="00C25B79" w14:paraId="201971B7" w14:textId="220CB457">
            <w:pPr>
              <w:widowControl/>
              <w:jc w:val="center"/>
              <w:rPr>
                <w:rFonts w:eastAsia="Calibri" w:asciiTheme="minorHAnsi" w:hAnsiTheme="minorHAnsi" w:cstheme="minorHAnsi"/>
                <w:color w:val="000000"/>
                <w:sz w:val="18"/>
                <w:szCs w:val="18"/>
              </w:rPr>
            </w:pPr>
            <w:r w:rsidRPr="00AE7BAD">
              <w:rPr>
                <w:rFonts w:asciiTheme="minorHAnsi" w:hAnsiTheme="minorHAnsi" w:cstheme="minorHAnsi"/>
                <w:sz w:val="18"/>
                <w:szCs w:val="18"/>
              </w:rPr>
              <w:t>—</w:t>
            </w:r>
          </w:p>
        </w:tc>
      </w:tr>
      <w:tr w14:paraId="08E0BEA4" w14:textId="77777777" w:rsidTr="004C03CC">
        <w:tblPrEx>
          <w:tblW w:w="12919" w:type="dxa"/>
          <w:jc w:val="center"/>
          <w:tblLayout w:type="fixed"/>
          <w:tblLook w:val="0400"/>
        </w:tblPrEx>
        <w:trPr>
          <w:trHeight w:val="306"/>
          <w:jc w:val="center"/>
        </w:trPr>
        <w:tc>
          <w:tcPr>
            <w:tcW w:w="3800"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AE7BAD" w:rsidRPr="00207642" w:rsidP="00AE7BAD" w14:paraId="3CEA34F4" w14:textId="273F5D29">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III. Administrative Appeals</w:t>
            </w:r>
          </w:p>
        </w:tc>
        <w:tc>
          <w:tcPr>
            <w:tcW w:w="900" w:type="dxa"/>
            <w:tcBorders>
              <w:top w:val="single" w:sz="8" w:space="0" w:color="000000"/>
              <w:left w:val="nil"/>
              <w:bottom w:val="single" w:sz="8" w:space="0" w:color="000000"/>
              <w:right w:val="dashed" w:sz="8" w:space="0" w:color="000000"/>
            </w:tcBorders>
            <w:shd w:val="clear" w:color="auto" w:fill="D9D9D9" w:themeFill="background1" w:themeFillShade="D9"/>
            <w:vAlign w:val="center"/>
          </w:tcPr>
          <w:p w:rsidR="00AE7BAD" w:rsidRPr="00207642" w:rsidP="00AE7BAD" w14:paraId="7FFE5BE3" w14:textId="6B0F7EC5">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900" w:type="dxa"/>
            <w:tcBorders>
              <w:top w:val="nil"/>
              <w:left w:val="nil"/>
              <w:bottom w:val="single" w:sz="8" w:space="0" w:color="000000"/>
              <w:right w:val="single" w:sz="4" w:space="0" w:color="000000"/>
            </w:tcBorders>
            <w:shd w:val="clear" w:color="auto" w:fill="D9D9D9" w:themeFill="background1" w:themeFillShade="D9"/>
            <w:vAlign w:val="center"/>
          </w:tcPr>
          <w:p w:rsidR="00AE7BAD" w:rsidRPr="00207642" w:rsidP="00AE7BAD" w14:paraId="5C181F34" w14:textId="77BE3404">
            <w:pPr>
              <w:widowControl/>
              <w:jc w:val="center"/>
              <w:rPr>
                <w:rFonts w:eastAsia="Calibri" w:asciiTheme="minorHAnsi" w:hAnsiTheme="minorHAnsi" w:cstheme="minorHAnsi"/>
                <w:color w:val="000000"/>
                <w:sz w:val="18"/>
                <w:szCs w:val="18"/>
              </w:rPr>
            </w:pPr>
            <w:r>
              <w:rPr>
                <w:rFonts w:ascii="Calibri" w:eastAsia="Calibri" w:hAnsi="Calibri" w:cs="Calibri"/>
                <w:color w:val="000000"/>
                <w:sz w:val="18"/>
                <w:szCs w:val="18"/>
              </w:rPr>
              <w:t>1</w:t>
            </w:r>
          </w:p>
        </w:tc>
        <w:tc>
          <w:tcPr>
            <w:tcW w:w="900" w:type="dxa"/>
            <w:tcBorders>
              <w:top w:val="single" w:sz="8" w:space="0" w:color="000000"/>
              <w:left w:val="nil"/>
              <w:bottom w:val="single" w:sz="8" w:space="0" w:color="000000"/>
              <w:right w:val="dashed" w:sz="8" w:space="0" w:color="000000"/>
            </w:tcBorders>
            <w:shd w:val="clear" w:color="auto" w:fill="D9D9D9" w:themeFill="background1" w:themeFillShade="D9"/>
            <w:vAlign w:val="center"/>
          </w:tcPr>
          <w:p w:rsidR="00AE7BAD" w:rsidRPr="00207642" w:rsidP="00AE7BAD" w14:paraId="247204F4" w14:textId="2157FB9A">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900"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rsidR="00AE7BAD" w:rsidRPr="00207642" w:rsidP="00AE7BAD" w14:paraId="4534D02B" w14:textId="298B3D7A">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900" w:type="dxa"/>
            <w:tcBorders>
              <w:top w:val="single" w:sz="8" w:space="0" w:color="000000"/>
              <w:left w:val="nil"/>
              <w:bottom w:val="single" w:sz="8" w:space="0" w:color="000000"/>
              <w:right w:val="dashed" w:sz="8" w:space="0" w:color="000000"/>
            </w:tcBorders>
            <w:shd w:val="clear" w:color="auto" w:fill="D9D9D9" w:themeFill="background1" w:themeFillShade="D9"/>
            <w:vAlign w:val="center"/>
          </w:tcPr>
          <w:p w:rsidR="00AE7BAD" w:rsidRPr="00207642" w:rsidP="00AE7BAD" w14:paraId="1622DF0F" w14:textId="0ABEB3E2">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990"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rsidR="00AE7BAD" w:rsidRPr="00207642" w:rsidP="00AE7BAD" w14:paraId="52D40955" w14:textId="27DC063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3629"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rsidR="00AE7BAD" w:rsidRPr="00207642" w:rsidP="00AE7BAD" w14:paraId="2B76D547" w14:textId="6D4708F4">
            <w:pPr>
              <w:widowControl/>
              <w:jc w:val="center"/>
              <w:rPr>
                <w:rFonts w:eastAsia="Calibri" w:asciiTheme="minorHAnsi" w:hAnsiTheme="minorHAnsi" w:cstheme="minorHAnsi"/>
                <w:color w:val="000000"/>
                <w:sz w:val="18"/>
                <w:szCs w:val="18"/>
              </w:rPr>
            </w:pPr>
            <w:r w:rsidRPr="00AE7BAD">
              <w:rPr>
                <w:rFonts w:eastAsia="Calibri" w:asciiTheme="minorHAnsi" w:hAnsiTheme="minorHAnsi" w:cstheme="minorHAnsi"/>
                <w:color w:val="000000"/>
                <w:sz w:val="18"/>
                <w:szCs w:val="18"/>
              </w:rPr>
              <w:t>—</w:t>
            </w:r>
          </w:p>
        </w:tc>
      </w:tr>
      <w:tr w14:paraId="35FCFA37" w14:textId="77777777" w:rsidTr="004C03CC">
        <w:tblPrEx>
          <w:tblW w:w="12919" w:type="dxa"/>
          <w:jc w:val="center"/>
          <w:tblLayout w:type="fixed"/>
          <w:tblLook w:val="0400"/>
        </w:tblPrEx>
        <w:trPr>
          <w:trHeight w:val="453"/>
          <w:jc w:val="center"/>
        </w:trPr>
        <w:tc>
          <w:tcPr>
            <w:tcW w:w="3800" w:type="dxa"/>
            <w:gridSpan w:val="2"/>
            <w:tcBorders>
              <w:top w:val="single" w:sz="8" w:space="0" w:color="000000"/>
              <w:left w:val="single" w:sz="8" w:space="0" w:color="000000"/>
              <w:bottom w:val="single" w:sz="8" w:space="0" w:color="000000"/>
              <w:right w:val="single" w:sz="8" w:space="0" w:color="000000"/>
            </w:tcBorders>
            <w:shd w:val="clear" w:color="auto" w:fill="BDD6EE"/>
            <w:vAlign w:val="center"/>
          </w:tcPr>
          <w:p w:rsidR="00AE7BAD" w:rsidRPr="00D05CEE" w:rsidP="00925EEA" w14:paraId="284E230A" w14:textId="7567C4D2">
            <w:pPr>
              <w:widowControl/>
              <w:jc w:val="center"/>
              <w:rPr>
                <w:rFonts w:eastAsia="Calibri" w:asciiTheme="minorHAnsi" w:hAnsiTheme="minorHAnsi" w:cstheme="minorHAnsi"/>
                <w:b/>
                <w:color w:val="000000"/>
                <w:sz w:val="18"/>
                <w:szCs w:val="18"/>
              </w:rPr>
            </w:pPr>
            <w:r w:rsidRPr="00D05CEE">
              <w:rPr>
                <w:rFonts w:eastAsia="Calibri" w:asciiTheme="minorHAnsi" w:hAnsiTheme="minorHAnsi" w:cstheme="minorHAnsi"/>
                <w:b/>
                <w:color w:val="000000"/>
                <w:sz w:val="18"/>
                <w:szCs w:val="18"/>
              </w:rPr>
              <w:t>Total for Collection</w:t>
            </w:r>
          </w:p>
        </w:tc>
        <w:tc>
          <w:tcPr>
            <w:tcW w:w="900" w:type="dxa"/>
            <w:tcBorders>
              <w:top w:val="single" w:sz="8" w:space="0" w:color="000000"/>
              <w:left w:val="nil"/>
              <w:bottom w:val="single" w:sz="8" w:space="0" w:color="000000"/>
              <w:right w:val="dashed" w:sz="8" w:space="0" w:color="000000"/>
            </w:tcBorders>
            <w:shd w:val="clear" w:color="auto" w:fill="BDD6EE"/>
            <w:vAlign w:val="center"/>
          </w:tcPr>
          <w:p w:rsidR="00AE7BAD" w:rsidRPr="00D05CEE" w:rsidP="00925EEA" w14:paraId="58A2ECBB" w14:textId="430B1538">
            <w:pPr>
              <w:widowControl/>
              <w:jc w:val="center"/>
              <w:rPr>
                <w:rFonts w:eastAsia="Calibri" w:asciiTheme="minorHAnsi" w:hAnsiTheme="minorHAnsi" w:cstheme="minorHAnsi"/>
                <w:b/>
                <w:color w:val="000000"/>
                <w:sz w:val="18"/>
                <w:szCs w:val="18"/>
              </w:rPr>
            </w:pPr>
            <w:r w:rsidRPr="00D05CEE">
              <w:rPr>
                <w:rFonts w:eastAsia="Calibri" w:asciiTheme="minorHAnsi" w:hAnsiTheme="minorHAnsi" w:cstheme="minorHAnsi"/>
                <w:b/>
                <w:color w:val="000000"/>
                <w:sz w:val="18"/>
                <w:szCs w:val="18"/>
              </w:rPr>
              <w:t>875*</w:t>
            </w:r>
          </w:p>
        </w:tc>
        <w:tc>
          <w:tcPr>
            <w:tcW w:w="900" w:type="dxa"/>
            <w:tcBorders>
              <w:top w:val="single" w:sz="8" w:space="0" w:color="000000"/>
              <w:left w:val="nil"/>
              <w:bottom w:val="single" w:sz="8" w:space="0" w:color="000000"/>
              <w:right w:val="single" w:sz="8" w:space="0" w:color="000000"/>
            </w:tcBorders>
            <w:shd w:val="clear" w:color="auto" w:fill="BDD6EE"/>
            <w:vAlign w:val="center"/>
          </w:tcPr>
          <w:p w:rsidR="00AE7BAD" w:rsidRPr="00D05CEE" w:rsidP="00925EEA" w14:paraId="7D60A150" w14:textId="00FCCF53">
            <w:pPr>
              <w:widowControl/>
              <w:jc w:val="center"/>
              <w:rPr>
                <w:rFonts w:eastAsia="Calibri" w:asciiTheme="minorHAnsi" w:hAnsiTheme="minorHAnsi" w:cstheme="minorHAnsi"/>
                <w:b/>
                <w:color w:val="000000"/>
                <w:sz w:val="18"/>
                <w:szCs w:val="18"/>
              </w:rPr>
            </w:pPr>
            <w:r w:rsidRPr="00D05CEE">
              <w:rPr>
                <w:rFonts w:eastAsia="Calibri" w:asciiTheme="minorHAnsi" w:hAnsiTheme="minorHAnsi" w:cstheme="minorHAnsi"/>
                <w:b/>
                <w:color w:val="000000"/>
                <w:sz w:val="18"/>
                <w:szCs w:val="18"/>
              </w:rPr>
              <w:t>875*</w:t>
            </w:r>
          </w:p>
        </w:tc>
        <w:tc>
          <w:tcPr>
            <w:tcW w:w="900" w:type="dxa"/>
            <w:tcBorders>
              <w:top w:val="single" w:sz="8" w:space="0" w:color="000000"/>
              <w:left w:val="nil"/>
              <w:bottom w:val="single" w:sz="8" w:space="0" w:color="000000"/>
              <w:right w:val="dashed" w:sz="8" w:space="0" w:color="000000"/>
            </w:tcBorders>
            <w:shd w:val="clear" w:color="auto" w:fill="BDD6EE"/>
            <w:vAlign w:val="center"/>
          </w:tcPr>
          <w:p w:rsidR="00AE7BAD" w:rsidRPr="00D05CEE" w:rsidP="007A4071" w14:paraId="7F198307" w14:textId="17C0CF07">
            <w:pPr>
              <w:widowControl/>
              <w:jc w:val="center"/>
              <w:rPr>
                <w:rFonts w:eastAsia="Calibri" w:asciiTheme="minorHAnsi" w:hAnsiTheme="minorHAnsi" w:cstheme="minorHAnsi"/>
                <w:b/>
                <w:color w:val="000000"/>
                <w:sz w:val="18"/>
                <w:szCs w:val="18"/>
              </w:rPr>
            </w:pPr>
            <w:r w:rsidRPr="00D05CEE">
              <w:rPr>
                <w:rFonts w:eastAsia="Calibri" w:asciiTheme="minorHAnsi" w:hAnsiTheme="minorHAnsi" w:cstheme="minorHAnsi"/>
                <w:b/>
                <w:color w:val="000000"/>
                <w:sz w:val="18"/>
                <w:szCs w:val="18"/>
              </w:rPr>
              <w:t>111,193</w:t>
            </w:r>
          </w:p>
        </w:tc>
        <w:tc>
          <w:tcPr>
            <w:tcW w:w="900" w:type="dxa"/>
            <w:tcBorders>
              <w:top w:val="single" w:sz="8" w:space="0" w:color="000000"/>
              <w:left w:val="nil"/>
              <w:bottom w:val="single" w:sz="8" w:space="0" w:color="000000"/>
              <w:right w:val="single" w:sz="8" w:space="0" w:color="000000"/>
            </w:tcBorders>
            <w:shd w:val="clear" w:color="auto" w:fill="BDD6EE"/>
            <w:vAlign w:val="center"/>
          </w:tcPr>
          <w:p w:rsidR="00AE7BAD" w:rsidRPr="00D05CEE" w:rsidP="00CD7B50" w14:paraId="10C4A53F" w14:textId="4BA3A650">
            <w:pPr>
              <w:widowControl/>
              <w:jc w:val="center"/>
              <w:rPr>
                <w:rFonts w:eastAsia="Calibri" w:asciiTheme="minorHAnsi" w:hAnsiTheme="minorHAnsi" w:cstheme="minorHAnsi"/>
                <w:b/>
                <w:color w:val="000000"/>
                <w:sz w:val="18"/>
                <w:szCs w:val="18"/>
              </w:rPr>
            </w:pPr>
            <w:r w:rsidRPr="00D05CEE">
              <w:rPr>
                <w:rFonts w:eastAsia="Calibri" w:asciiTheme="minorHAnsi" w:hAnsiTheme="minorHAnsi" w:cstheme="minorHAnsi"/>
                <w:b/>
                <w:color w:val="000000"/>
                <w:sz w:val="18"/>
                <w:szCs w:val="18"/>
              </w:rPr>
              <w:t>111,468</w:t>
            </w:r>
          </w:p>
        </w:tc>
        <w:tc>
          <w:tcPr>
            <w:tcW w:w="900" w:type="dxa"/>
            <w:tcBorders>
              <w:top w:val="single" w:sz="8" w:space="0" w:color="000000"/>
              <w:left w:val="nil"/>
              <w:bottom w:val="single" w:sz="8" w:space="0" w:color="000000"/>
              <w:right w:val="dashed" w:sz="8" w:space="0" w:color="000000"/>
            </w:tcBorders>
            <w:shd w:val="clear" w:color="auto" w:fill="BDD6EE"/>
            <w:vAlign w:val="center"/>
          </w:tcPr>
          <w:p w:rsidR="00AE7BAD" w:rsidRPr="00207642" w:rsidP="00925EEA" w14:paraId="6304258C" w14:textId="38383A5B">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15,961</w:t>
            </w:r>
          </w:p>
        </w:tc>
        <w:tc>
          <w:tcPr>
            <w:tcW w:w="990" w:type="dxa"/>
            <w:tcBorders>
              <w:top w:val="single" w:sz="8" w:space="0" w:color="000000"/>
              <w:left w:val="nil"/>
              <w:bottom w:val="single" w:sz="8" w:space="0" w:color="000000"/>
              <w:right w:val="single" w:sz="8" w:space="0" w:color="000000"/>
            </w:tcBorders>
            <w:shd w:val="clear" w:color="auto" w:fill="BDD6EE"/>
            <w:vAlign w:val="center"/>
          </w:tcPr>
          <w:p w:rsidR="00AE7BAD" w:rsidRPr="00207642" w:rsidP="00CD7B50" w14:paraId="31214686" w14:textId="418A3D2D">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16,030</w:t>
            </w:r>
          </w:p>
        </w:tc>
        <w:tc>
          <w:tcPr>
            <w:tcW w:w="3629" w:type="dxa"/>
            <w:tcBorders>
              <w:top w:val="single" w:sz="8" w:space="0" w:color="000000"/>
              <w:left w:val="nil"/>
              <w:bottom w:val="single" w:sz="8" w:space="0" w:color="000000"/>
              <w:right w:val="single" w:sz="8" w:space="0" w:color="000000"/>
            </w:tcBorders>
            <w:shd w:val="clear" w:color="auto" w:fill="000000"/>
            <w:vAlign w:val="center"/>
          </w:tcPr>
          <w:p w:rsidR="00AE7BAD" w:rsidRPr="00207642" w:rsidP="00925EEA" w14:paraId="649B5446" w14:textId="77777777">
            <w:pPr>
              <w:widowControl/>
              <w:jc w:val="center"/>
              <w:rPr>
                <w:rFonts w:eastAsia="Calibri" w:asciiTheme="minorHAnsi" w:hAnsiTheme="minorHAnsi" w:cstheme="minorHAnsi"/>
                <w:b/>
                <w:color w:val="000000"/>
                <w:sz w:val="18"/>
                <w:szCs w:val="18"/>
              </w:rPr>
            </w:pPr>
            <w:r w:rsidRPr="00207642">
              <w:rPr>
                <w:rFonts w:eastAsia="Calibri" w:asciiTheme="minorHAnsi" w:hAnsiTheme="minorHAnsi" w:cstheme="minorHAnsi"/>
                <w:b/>
                <w:color w:val="000000"/>
                <w:sz w:val="18"/>
                <w:szCs w:val="18"/>
              </w:rPr>
              <w:t> </w:t>
            </w:r>
          </w:p>
        </w:tc>
      </w:tr>
      <w:tr w14:paraId="5AFF81C6" w14:textId="77777777" w:rsidTr="004C03CC">
        <w:tblPrEx>
          <w:tblW w:w="12919" w:type="dxa"/>
          <w:jc w:val="center"/>
          <w:tblLayout w:type="fixed"/>
          <w:tblLook w:val="0400"/>
        </w:tblPrEx>
        <w:trPr>
          <w:trHeight w:val="306"/>
          <w:jc w:val="center"/>
        </w:trPr>
        <w:tc>
          <w:tcPr>
            <w:tcW w:w="3800" w:type="dxa"/>
            <w:gridSpan w:val="2"/>
            <w:tcBorders>
              <w:top w:val="single" w:sz="8" w:space="0" w:color="000000"/>
              <w:left w:val="single" w:sz="8" w:space="0" w:color="000000"/>
              <w:bottom w:val="single" w:sz="8" w:space="0" w:color="000000"/>
              <w:right w:val="nil"/>
            </w:tcBorders>
            <w:shd w:val="clear" w:color="auto" w:fill="FCE4D6"/>
            <w:vAlign w:val="center"/>
          </w:tcPr>
          <w:p w:rsidR="00AE7BAD" w:rsidRPr="00D05CEE" w:rsidP="00925EEA" w14:paraId="4517E254" w14:textId="16CC12C1">
            <w:pPr>
              <w:widowControl/>
              <w:jc w:val="center"/>
              <w:rPr>
                <w:rFonts w:eastAsia="Calibri" w:asciiTheme="minorHAnsi" w:hAnsiTheme="minorHAnsi" w:cstheme="minorHAnsi"/>
                <w:b/>
                <w:color w:val="000000"/>
                <w:sz w:val="18"/>
                <w:szCs w:val="18"/>
              </w:rPr>
            </w:pPr>
            <w:r w:rsidRPr="00D05CEE">
              <w:rPr>
                <w:rFonts w:eastAsia="Calibri" w:asciiTheme="minorHAnsi" w:hAnsiTheme="minorHAnsi" w:cstheme="minorHAnsi"/>
                <w:b/>
                <w:color w:val="000000"/>
                <w:sz w:val="18"/>
                <w:szCs w:val="18"/>
              </w:rPr>
              <w:t>Difference</w:t>
            </w:r>
          </w:p>
        </w:tc>
        <w:tc>
          <w:tcPr>
            <w:tcW w:w="1800"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AE7BAD" w:rsidRPr="00D05CEE" w:rsidP="00925EEA" w14:paraId="40527BE5" w14:textId="5496E644">
            <w:pPr>
              <w:widowControl/>
              <w:jc w:val="center"/>
              <w:rPr>
                <w:rFonts w:eastAsia="Calibri" w:asciiTheme="minorHAnsi" w:hAnsiTheme="minorHAnsi" w:cstheme="minorHAnsi"/>
                <w:b/>
                <w:color w:val="000000"/>
                <w:sz w:val="18"/>
                <w:szCs w:val="18"/>
              </w:rPr>
            </w:pPr>
            <w:r w:rsidRPr="00D05CEE">
              <w:rPr>
                <w:rFonts w:eastAsia="Calibri" w:asciiTheme="minorHAnsi" w:hAnsiTheme="minorHAnsi" w:cstheme="minorHAnsi"/>
                <w:b/>
                <w:color w:val="000000"/>
                <w:sz w:val="18"/>
                <w:szCs w:val="18"/>
              </w:rPr>
              <w:t>0</w:t>
            </w:r>
          </w:p>
        </w:tc>
        <w:tc>
          <w:tcPr>
            <w:tcW w:w="1800" w:type="dxa"/>
            <w:gridSpan w:val="2"/>
            <w:tcBorders>
              <w:top w:val="single" w:sz="8" w:space="0" w:color="000000"/>
              <w:left w:val="nil"/>
              <w:bottom w:val="single" w:sz="8" w:space="0" w:color="000000"/>
              <w:right w:val="single" w:sz="8" w:space="0" w:color="000000"/>
            </w:tcBorders>
            <w:shd w:val="clear" w:color="auto" w:fill="FCE4D6"/>
            <w:vAlign w:val="center"/>
          </w:tcPr>
          <w:p w:rsidR="007A4071" w:rsidRPr="00D05CEE" w:rsidP="00925EEA" w14:paraId="2C8F1E8B" w14:textId="77777777">
            <w:pPr>
              <w:widowControl/>
              <w:jc w:val="center"/>
              <w:rPr>
                <w:rFonts w:eastAsia="Calibri" w:asciiTheme="minorHAnsi" w:hAnsiTheme="minorHAnsi" w:cstheme="minorHAnsi"/>
                <w:b/>
                <w:color w:val="000000"/>
                <w:sz w:val="18"/>
                <w:szCs w:val="18"/>
              </w:rPr>
            </w:pPr>
            <w:r w:rsidRPr="00D05CEE">
              <w:rPr>
                <w:rFonts w:eastAsia="Calibri" w:asciiTheme="minorHAnsi" w:hAnsiTheme="minorHAnsi" w:cstheme="minorHAnsi"/>
                <w:b/>
                <w:color w:val="000000"/>
                <w:sz w:val="18"/>
                <w:szCs w:val="18"/>
              </w:rPr>
              <w:t xml:space="preserve">- 275 </w:t>
            </w:r>
          </w:p>
          <w:p w:rsidR="00AE7BAD" w:rsidRPr="00D05CEE" w:rsidP="00925EEA" w14:paraId="3767CFB1" w14:textId="50D8E9D3">
            <w:pPr>
              <w:widowControl/>
              <w:jc w:val="center"/>
              <w:rPr>
                <w:rFonts w:eastAsia="Calibri" w:asciiTheme="minorHAnsi" w:hAnsiTheme="minorHAnsi" w:cstheme="minorHAnsi"/>
                <w:b/>
                <w:color w:val="000000"/>
                <w:sz w:val="18"/>
                <w:szCs w:val="18"/>
              </w:rPr>
            </w:pPr>
            <w:r w:rsidRPr="00D05CEE">
              <w:rPr>
                <w:rFonts w:eastAsia="Calibri" w:asciiTheme="minorHAnsi" w:hAnsiTheme="minorHAnsi" w:cstheme="minorHAnsi"/>
                <w:b/>
                <w:color w:val="000000"/>
                <w:sz w:val="18"/>
                <w:szCs w:val="18"/>
              </w:rPr>
              <w:t>Program Change</w:t>
            </w:r>
          </w:p>
        </w:tc>
        <w:tc>
          <w:tcPr>
            <w:tcW w:w="1890" w:type="dxa"/>
            <w:gridSpan w:val="2"/>
            <w:tcBorders>
              <w:top w:val="single" w:sz="8" w:space="0" w:color="000000"/>
              <w:left w:val="nil"/>
              <w:bottom w:val="single" w:sz="8" w:space="0" w:color="000000"/>
              <w:right w:val="single" w:sz="4" w:space="0" w:color="000000"/>
            </w:tcBorders>
            <w:shd w:val="clear" w:color="auto" w:fill="FCE4D6"/>
            <w:vAlign w:val="center"/>
          </w:tcPr>
          <w:p w:rsidR="007A4071" w:rsidP="00106305" w14:paraId="29E799F5" w14:textId="365F6BE9">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-69</w:t>
            </w:r>
          </w:p>
          <w:p w:rsidR="00AE7BAD" w:rsidRPr="00205F23" w:rsidP="00106305" w14:paraId="2497886D" w14:textId="5D6C96F2">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Program Change</w:t>
            </w:r>
          </w:p>
        </w:tc>
        <w:tc>
          <w:tcPr>
            <w:tcW w:w="3629" w:type="dxa"/>
            <w:tcBorders>
              <w:top w:val="single" w:sz="8" w:space="0" w:color="000000"/>
              <w:left w:val="nil"/>
              <w:bottom w:val="single" w:sz="8" w:space="0" w:color="000000"/>
              <w:right w:val="single" w:sz="8" w:space="0" w:color="000000"/>
            </w:tcBorders>
            <w:shd w:val="clear" w:color="auto" w:fill="000000"/>
            <w:vAlign w:val="center"/>
          </w:tcPr>
          <w:p w:rsidR="00AE7BAD" w:rsidRPr="00207642" w:rsidP="00925EEA" w14:paraId="6459903E" w14:textId="77777777">
            <w:pPr>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r>
    </w:tbl>
    <w:p w:rsidR="00D54824" w:rsidRPr="00F94BB9" w:rsidP="004C03CC" w14:paraId="17226E4F" w14:textId="5DEDDDB4">
      <w:pPr>
        <w:pBdr>
          <w:top w:val="nil"/>
          <w:left w:val="nil"/>
          <w:bottom w:val="nil"/>
          <w:right w:val="nil"/>
          <w:between w:val="nil"/>
        </w:pBdr>
        <w:rPr>
          <w:rFonts w:asciiTheme="minorHAnsi" w:hAnsiTheme="minorHAnsi" w:cstheme="minorHAnsi"/>
          <w:color w:val="000000"/>
          <w:sz w:val="20"/>
          <w:szCs w:val="20"/>
        </w:rPr>
      </w:pPr>
      <w:r w:rsidRPr="00F94BB9">
        <w:rPr>
          <w:rFonts w:asciiTheme="minorHAnsi" w:hAnsiTheme="minorHAnsi" w:cstheme="minorHAnsi"/>
          <w:color w:val="000000"/>
          <w:sz w:val="20"/>
          <w:szCs w:val="20"/>
        </w:rPr>
        <w:t xml:space="preserve">*Total respondents includes unique </w:t>
      </w:r>
      <w:r w:rsidRPr="00F94BB9" w:rsidR="00F94BB9">
        <w:rPr>
          <w:rFonts w:asciiTheme="minorHAnsi" w:hAnsiTheme="minorHAnsi" w:cstheme="minorHAnsi"/>
          <w:color w:val="000000"/>
          <w:sz w:val="20"/>
          <w:szCs w:val="20"/>
        </w:rPr>
        <w:t>respondents</w:t>
      </w:r>
      <w:r w:rsidRPr="00F94BB9">
        <w:rPr>
          <w:rFonts w:asciiTheme="minorHAnsi" w:hAnsiTheme="minorHAnsi" w:cstheme="minorHAnsi"/>
          <w:color w:val="000000"/>
          <w:sz w:val="20"/>
          <w:szCs w:val="20"/>
        </w:rPr>
        <w:t xml:space="preserve"> only</w:t>
      </w:r>
      <w:r w:rsidRPr="00F94BB9" w:rsidR="00F94BB9">
        <w:rPr>
          <w:rFonts w:asciiTheme="minorHAnsi" w:hAnsiTheme="minorHAnsi" w:cstheme="minorHAnsi"/>
          <w:color w:val="000000"/>
          <w:sz w:val="20"/>
          <w:szCs w:val="20"/>
        </w:rPr>
        <w:t>.</w:t>
      </w:r>
      <w:r w:rsidRPr="00F94BB9">
        <w:rPr>
          <w:rFonts w:asciiTheme="minorHAnsi" w:hAnsiTheme="minorHAnsi" w:cstheme="minorHAnsi"/>
          <w:color w:val="000000"/>
          <w:sz w:val="20"/>
          <w:szCs w:val="20"/>
        </w:rPr>
        <w:t xml:space="preserve"> </w:t>
      </w:r>
    </w:p>
    <w:p w:rsidR="00531D3A" w:rsidP="00925EEA" w14:paraId="2CD69661" w14:textId="77777777">
      <w:pPr>
        <w:pBdr>
          <w:top w:val="nil"/>
          <w:left w:val="nil"/>
          <w:bottom w:val="nil"/>
          <w:right w:val="nil"/>
          <w:between w:val="nil"/>
        </w:pBdr>
        <w:rPr>
          <w:b/>
          <w:color w:val="000000"/>
        </w:rPr>
        <w:sectPr w:rsidSect="0091739C">
          <w:pgSz w:w="15840" w:h="12240" w:orient="landscape"/>
          <w:pgMar w:top="1440" w:right="1440" w:bottom="1440" w:left="1440" w:header="0" w:footer="720" w:gutter="0"/>
          <w:cols w:space="720"/>
          <w:docGrid w:linePitch="326"/>
        </w:sectPr>
      </w:pPr>
    </w:p>
    <w:p w:rsidR="00D54824" w:rsidP="00925EEA" w14:paraId="43163DB6" w14:textId="0A8509D3">
      <w:pPr>
        <w:pBdr>
          <w:top w:val="nil"/>
          <w:left w:val="nil"/>
          <w:bottom w:val="nil"/>
          <w:right w:val="nil"/>
          <w:between w:val="nil"/>
        </w:pBdr>
        <w:rPr>
          <w:b/>
          <w:color w:val="000000"/>
        </w:rPr>
      </w:pPr>
    </w:p>
    <w:p w:rsidR="00853BDC" w:rsidP="00925EEA" w14:paraId="351C573C" w14:textId="23FC2D88">
      <w:pPr>
        <w:pBdr>
          <w:top w:val="nil"/>
          <w:left w:val="nil"/>
          <w:bottom w:val="nil"/>
          <w:right w:val="nil"/>
          <w:between w:val="nil"/>
        </w:pBdr>
        <w:rPr>
          <w:b/>
          <w:color w:val="000000"/>
        </w:rPr>
      </w:pPr>
    </w:p>
    <w:tbl>
      <w:tblPr>
        <w:tblStyle w:val="a3"/>
        <w:tblW w:w="12900" w:type="dxa"/>
        <w:jc w:val="center"/>
        <w:tblLayout w:type="fixed"/>
        <w:tblLook w:val="0400"/>
      </w:tblPr>
      <w:tblGrid>
        <w:gridCol w:w="620"/>
        <w:gridCol w:w="3308"/>
        <w:gridCol w:w="962"/>
        <w:gridCol w:w="990"/>
        <w:gridCol w:w="900"/>
        <w:gridCol w:w="990"/>
        <w:gridCol w:w="5130"/>
      </w:tblGrid>
      <w:tr w14:paraId="5C7127FF" w14:textId="77777777" w:rsidTr="000A6EC7">
        <w:tblPrEx>
          <w:tblW w:w="12900" w:type="dxa"/>
          <w:jc w:val="center"/>
          <w:tblLayout w:type="fixed"/>
          <w:tblLook w:val="0400"/>
        </w:tblPrEx>
        <w:trPr>
          <w:trHeight w:val="310"/>
          <w:tblHeader/>
          <w:jc w:val="center"/>
        </w:trPr>
        <w:tc>
          <w:tcPr>
            <w:tcW w:w="3928" w:type="dxa"/>
            <w:gridSpan w:val="2"/>
            <w:vMerge w:val="restart"/>
            <w:tcBorders>
              <w:top w:val="single" w:sz="8" w:space="0" w:color="000000"/>
              <w:left w:val="single" w:sz="8" w:space="0" w:color="000000"/>
              <w:right w:val="single" w:sz="8" w:space="0" w:color="000000"/>
            </w:tcBorders>
            <w:shd w:val="clear" w:color="auto" w:fill="C6D9F0" w:themeFill="text2" w:themeFillTint="33"/>
            <w:vAlign w:val="center"/>
          </w:tcPr>
          <w:p w:rsidR="009A6DF6" w:rsidRPr="00390E5C" w:rsidP="009F09D1" w14:paraId="7B8C0834" w14:textId="77777777">
            <w:pPr>
              <w:widowControl/>
              <w:jc w:val="center"/>
              <w:rPr>
                <w:rFonts w:eastAsia="Calibri" w:asciiTheme="minorHAnsi" w:hAnsiTheme="minorHAnsi" w:cstheme="minorHAnsi"/>
                <w:b/>
                <w:color w:val="000000"/>
                <w:sz w:val="18"/>
                <w:szCs w:val="18"/>
              </w:rPr>
            </w:pPr>
            <w:r w:rsidRPr="00390E5C">
              <w:rPr>
                <w:rFonts w:eastAsia="Calibri" w:asciiTheme="minorHAnsi" w:hAnsiTheme="minorHAnsi" w:cstheme="minorHAnsi"/>
                <w:b/>
                <w:color w:val="000000"/>
                <w:sz w:val="18"/>
                <w:szCs w:val="18"/>
              </w:rPr>
              <w:t>Information Collection</w:t>
            </w:r>
          </w:p>
        </w:tc>
        <w:tc>
          <w:tcPr>
            <w:tcW w:w="1952" w:type="dxa"/>
            <w:gridSpan w:val="2"/>
            <w:tcBorders>
              <w:top w:val="single" w:sz="8" w:space="0" w:color="000000"/>
              <w:left w:val="nil"/>
              <w:bottom w:val="single" w:sz="8" w:space="0" w:color="000000"/>
              <w:right w:val="single" w:sz="8" w:space="0" w:color="000000"/>
            </w:tcBorders>
            <w:shd w:val="clear" w:color="auto" w:fill="C6D9F0" w:themeFill="text2" w:themeFillTint="33"/>
            <w:vAlign w:val="center"/>
          </w:tcPr>
          <w:p w:rsidR="009A6DF6" w:rsidRPr="00390E5C" w:rsidP="009F09D1" w14:paraId="4623AFF2" w14:textId="6B78EAD4">
            <w:pPr>
              <w:widowControl/>
              <w:jc w:val="center"/>
              <w:rPr>
                <w:rFonts w:eastAsia="Calibri" w:asciiTheme="minorHAnsi" w:hAnsiTheme="minorHAnsi" w:cstheme="minorHAnsi"/>
                <w:b/>
                <w:color w:val="000000"/>
                <w:sz w:val="18"/>
                <w:szCs w:val="18"/>
              </w:rPr>
            </w:pPr>
            <w:r w:rsidRPr="00390E5C">
              <w:rPr>
                <w:rFonts w:eastAsia="Calibri" w:asciiTheme="minorHAnsi" w:hAnsiTheme="minorHAnsi" w:cstheme="minorHAnsi"/>
                <w:b/>
                <w:color w:val="000000"/>
                <w:sz w:val="18"/>
                <w:szCs w:val="18"/>
              </w:rPr>
              <w:t>Labor Costs</w:t>
            </w:r>
          </w:p>
        </w:tc>
        <w:tc>
          <w:tcPr>
            <w:tcW w:w="1890" w:type="dxa"/>
            <w:gridSpan w:val="2"/>
            <w:tcBorders>
              <w:top w:val="single" w:sz="8" w:space="0" w:color="000000"/>
              <w:left w:val="nil"/>
              <w:bottom w:val="single" w:sz="8" w:space="0" w:color="000000"/>
              <w:right w:val="single" w:sz="8" w:space="0" w:color="000000"/>
            </w:tcBorders>
            <w:shd w:val="clear" w:color="auto" w:fill="C6D9F0" w:themeFill="text2" w:themeFillTint="33"/>
            <w:vAlign w:val="center"/>
          </w:tcPr>
          <w:p w:rsidR="009A6DF6" w:rsidRPr="00390E5C" w:rsidP="009F09D1" w14:paraId="6221B6E5" w14:textId="4F02A1BB">
            <w:pPr>
              <w:widowControl/>
              <w:jc w:val="center"/>
              <w:rPr>
                <w:rFonts w:eastAsia="Calibri" w:asciiTheme="minorHAnsi" w:hAnsiTheme="minorHAnsi" w:cstheme="minorHAnsi"/>
                <w:b/>
                <w:color w:val="000000"/>
                <w:sz w:val="18"/>
                <w:szCs w:val="18"/>
              </w:rPr>
            </w:pPr>
            <w:r w:rsidRPr="00390E5C">
              <w:rPr>
                <w:rFonts w:eastAsia="Calibri" w:asciiTheme="minorHAnsi" w:hAnsiTheme="minorHAnsi" w:cstheme="minorHAnsi"/>
                <w:b/>
                <w:color w:val="000000"/>
                <w:sz w:val="18"/>
                <w:szCs w:val="18"/>
              </w:rPr>
              <w:t>Miscellaneous Costs</w:t>
            </w:r>
          </w:p>
        </w:tc>
        <w:tc>
          <w:tcPr>
            <w:tcW w:w="5130" w:type="dxa"/>
            <w:vMerge w:val="restart"/>
            <w:tcBorders>
              <w:top w:val="single" w:sz="8" w:space="0" w:color="000000"/>
              <w:left w:val="single" w:sz="8" w:space="0" w:color="000000"/>
              <w:bottom w:val="single" w:sz="8" w:space="0" w:color="000000"/>
              <w:right w:val="dashed" w:sz="4" w:space="0" w:color="000000"/>
            </w:tcBorders>
            <w:shd w:val="clear" w:color="auto" w:fill="C6D9F0" w:themeFill="text2" w:themeFillTint="33"/>
            <w:vAlign w:val="center"/>
          </w:tcPr>
          <w:p w:rsidR="009A6DF6" w:rsidRPr="00390E5C" w:rsidP="009F09D1" w14:paraId="3953BC72" w14:textId="77777777">
            <w:pPr>
              <w:widowControl/>
              <w:jc w:val="center"/>
              <w:rPr>
                <w:rFonts w:eastAsia="Calibri" w:asciiTheme="minorHAnsi" w:hAnsiTheme="minorHAnsi" w:cstheme="minorHAnsi"/>
                <w:b/>
                <w:color w:val="000000"/>
                <w:sz w:val="18"/>
                <w:szCs w:val="18"/>
              </w:rPr>
            </w:pPr>
            <w:r w:rsidRPr="00390E5C">
              <w:rPr>
                <w:rFonts w:eastAsia="Calibri" w:asciiTheme="minorHAnsi" w:hAnsiTheme="minorHAnsi" w:cstheme="minorHAnsi"/>
                <w:b/>
                <w:color w:val="000000"/>
                <w:sz w:val="18"/>
                <w:szCs w:val="18"/>
              </w:rPr>
              <w:t>Reason for change or adjustment</w:t>
            </w:r>
          </w:p>
        </w:tc>
      </w:tr>
      <w:tr w14:paraId="0279953D" w14:textId="77777777" w:rsidTr="000A6EC7">
        <w:tblPrEx>
          <w:tblW w:w="12900" w:type="dxa"/>
          <w:jc w:val="center"/>
          <w:tblLayout w:type="fixed"/>
          <w:tblLook w:val="0400"/>
        </w:tblPrEx>
        <w:trPr>
          <w:trHeight w:val="681"/>
          <w:jc w:val="center"/>
        </w:trPr>
        <w:tc>
          <w:tcPr>
            <w:tcW w:w="3928" w:type="dxa"/>
            <w:gridSpan w:val="2"/>
            <w:vMerge/>
            <w:tcBorders>
              <w:left w:val="single" w:sz="8" w:space="0" w:color="000000"/>
              <w:bottom w:val="single" w:sz="8" w:space="0" w:color="000000"/>
              <w:right w:val="single" w:sz="8" w:space="0" w:color="000000"/>
            </w:tcBorders>
            <w:shd w:val="clear" w:color="auto" w:fill="5B9BD5"/>
          </w:tcPr>
          <w:p w:rsidR="009A6DF6" w:rsidP="009F09D1" w14:paraId="7C183F85" w14:textId="77777777">
            <w:pPr>
              <w:pBdr>
                <w:top w:val="nil"/>
                <w:left w:val="nil"/>
                <w:bottom w:val="nil"/>
                <w:right w:val="nil"/>
                <w:between w:val="nil"/>
              </w:pBdr>
              <w:rPr>
                <w:rFonts w:ascii="Calibri" w:eastAsia="Calibri" w:hAnsi="Calibri" w:cs="Calibri"/>
                <w:b/>
                <w:color w:val="000000"/>
                <w:sz w:val="16"/>
                <w:szCs w:val="16"/>
              </w:rPr>
            </w:pPr>
          </w:p>
        </w:tc>
        <w:tc>
          <w:tcPr>
            <w:tcW w:w="962" w:type="dxa"/>
            <w:tcBorders>
              <w:top w:val="nil"/>
              <w:left w:val="nil"/>
              <w:bottom w:val="single" w:sz="8" w:space="0" w:color="000000"/>
              <w:right w:val="dashed" w:sz="8" w:space="0" w:color="000000"/>
            </w:tcBorders>
            <w:shd w:val="clear" w:color="auto" w:fill="FBE4D5"/>
            <w:vAlign w:val="center"/>
          </w:tcPr>
          <w:p w:rsidR="009A6DF6" w:rsidP="009A6DF6" w14:paraId="4949C202" w14:textId="1E4499FC">
            <w:pPr>
              <w:widowControl/>
              <w:jc w:val="center"/>
              <w:rPr>
                <w:rFonts w:ascii="Calibri" w:eastAsia="Calibri" w:hAnsi="Calibri" w:cs="Calibri"/>
                <w:color w:val="000000"/>
                <w:sz w:val="16"/>
                <w:szCs w:val="16"/>
              </w:rPr>
            </w:pPr>
            <w:r>
              <w:rPr>
                <w:rFonts w:ascii="Calibri" w:eastAsia="Calibri" w:hAnsi="Calibri" w:cs="Calibri"/>
                <w:color w:val="000000"/>
                <w:sz w:val="16"/>
                <w:szCs w:val="16"/>
              </w:rPr>
              <w:t xml:space="preserve">Current </w:t>
            </w:r>
          </w:p>
        </w:tc>
        <w:tc>
          <w:tcPr>
            <w:tcW w:w="990" w:type="dxa"/>
            <w:tcBorders>
              <w:top w:val="nil"/>
              <w:left w:val="nil"/>
              <w:bottom w:val="single" w:sz="8" w:space="0" w:color="000000"/>
              <w:right w:val="single" w:sz="8" w:space="0" w:color="000000"/>
            </w:tcBorders>
            <w:shd w:val="clear" w:color="auto" w:fill="FBE4D5"/>
            <w:vAlign w:val="center"/>
          </w:tcPr>
          <w:p w:rsidR="009A6DF6" w:rsidP="009A6DF6" w14:paraId="2DA4A7C3" w14:textId="6CCD7FA5">
            <w:pPr>
              <w:widowControl/>
              <w:jc w:val="center"/>
              <w:rPr>
                <w:rFonts w:ascii="Calibri" w:eastAsia="Calibri" w:hAnsi="Calibri" w:cs="Calibri"/>
                <w:color w:val="000000"/>
                <w:sz w:val="16"/>
                <w:szCs w:val="16"/>
              </w:rPr>
            </w:pPr>
            <w:r>
              <w:rPr>
                <w:rFonts w:ascii="Calibri" w:eastAsia="Calibri" w:hAnsi="Calibri" w:cs="Calibri"/>
                <w:color w:val="000000"/>
                <w:sz w:val="16"/>
                <w:szCs w:val="16"/>
              </w:rPr>
              <w:t xml:space="preserve">Previous </w:t>
            </w:r>
          </w:p>
        </w:tc>
        <w:tc>
          <w:tcPr>
            <w:tcW w:w="900" w:type="dxa"/>
            <w:tcBorders>
              <w:top w:val="nil"/>
              <w:left w:val="nil"/>
              <w:bottom w:val="single" w:sz="8" w:space="0" w:color="000000"/>
              <w:right w:val="dashed" w:sz="8" w:space="0" w:color="000000"/>
            </w:tcBorders>
            <w:shd w:val="clear" w:color="auto" w:fill="FBE4D5"/>
            <w:vAlign w:val="center"/>
          </w:tcPr>
          <w:p w:rsidR="009A6DF6" w:rsidP="009A6DF6" w14:paraId="20C49FEF" w14:textId="0845EA53">
            <w:pPr>
              <w:widowControl/>
              <w:jc w:val="center"/>
              <w:rPr>
                <w:rFonts w:ascii="Calibri" w:eastAsia="Calibri" w:hAnsi="Calibri" w:cs="Calibri"/>
                <w:color w:val="000000"/>
                <w:sz w:val="16"/>
                <w:szCs w:val="16"/>
              </w:rPr>
            </w:pPr>
            <w:r>
              <w:rPr>
                <w:rFonts w:ascii="Calibri" w:eastAsia="Calibri" w:hAnsi="Calibri" w:cs="Calibri"/>
                <w:color w:val="000000"/>
                <w:sz w:val="16"/>
                <w:szCs w:val="16"/>
              </w:rPr>
              <w:t xml:space="preserve">Current </w:t>
            </w:r>
          </w:p>
        </w:tc>
        <w:tc>
          <w:tcPr>
            <w:tcW w:w="990" w:type="dxa"/>
            <w:tcBorders>
              <w:top w:val="nil"/>
              <w:left w:val="nil"/>
              <w:bottom w:val="single" w:sz="8" w:space="0" w:color="000000"/>
              <w:right w:val="single" w:sz="8" w:space="0" w:color="000000"/>
            </w:tcBorders>
            <w:shd w:val="clear" w:color="auto" w:fill="FBE4D5"/>
            <w:vAlign w:val="center"/>
          </w:tcPr>
          <w:p w:rsidR="009A6DF6" w:rsidP="009A6DF6" w14:paraId="3238613A" w14:textId="43C63558">
            <w:pPr>
              <w:widowControl/>
              <w:jc w:val="center"/>
              <w:rPr>
                <w:rFonts w:ascii="Calibri" w:eastAsia="Calibri" w:hAnsi="Calibri" w:cs="Calibri"/>
                <w:color w:val="000000"/>
                <w:sz w:val="16"/>
                <w:szCs w:val="16"/>
              </w:rPr>
            </w:pPr>
            <w:r>
              <w:rPr>
                <w:rFonts w:ascii="Calibri" w:eastAsia="Calibri" w:hAnsi="Calibri" w:cs="Calibri"/>
                <w:color w:val="000000"/>
                <w:sz w:val="16"/>
                <w:szCs w:val="16"/>
              </w:rPr>
              <w:t xml:space="preserve">Previous </w:t>
            </w:r>
          </w:p>
        </w:tc>
        <w:tc>
          <w:tcPr>
            <w:tcW w:w="5130" w:type="dxa"/>
            <w:vMerge/>
            <w:tcBorders>
              <w:top w:val="single" w:sz="8" w:space="0" w:color="000000"/>
              <w:left w:val="single" w:sz="8" w:space="0" w:color="000000"/>
              <w:bottom w:val="single" w:sz="8" w:space="0" w:color="000000"/>
              <w:right w:val="dashed" w:sz="4" w:space="0" w:color="000000"/>
            </w:tcBorders>
            <w:shd w:val="clear" w:color="auto" w:fill="5B9BD5"/>
            <w:vAlign w:val="center"/>
          </w:tcPr>
          <w:p w:rsidR="009A6DF6" w:rsidP="009F09D1" w14:paraId="1E962E43" w14:textId="77777777">
            <w:pPr>
              <w:pBdr>
                <w:top w:val="nil"/>
                <w:left w:val="nil"/>
                <w:bottom w:val="nil"/>
                <w:right w:val="nil"/>
                <w:between w:val="nil"/>
              </w:pBdr>
              <w:rPr>
                <w:rFonts w:ascii="Calibri" w:eastAsia="Calibri" w:hAnsi="Calibri" w:cs="Calibri"/>
                <w:color w:val="000000"/>
                <w:sz w:val="16"/>
                <w:szCs w:val="16"/>
              </w:rPr>
            </w:pPr>
          </w:p>
        </w:tc>
      </w:tr>
      <w:tr w14:paraId="762E1D79" w14:textId="77777777" w:rsidTr="000A6EC7">
        <w:tblPrEx>
          <w:tblW w:w="12900" w:type="dxa"/>
          <w:jc w:val="center"/>
          <w:tblLayout w:type="fixed"/>
          <w:tblLook w:val="0400"/>
        </w:tblPrEx>
        <w:trPr>
          <w:trHeight w:val="310"/>
          <w:jc w:val="center"/>
        </w:trPr>
        <w:tc>
          <w:tcPr>
            <w:tcW w:w="3928" w:type="dxa"/>
            <w:gridSpan w:val="2"/>
            <w:tcBorders>
              <w:top w:val="single" w:sz="8" w:space="0" w:color="000000"/>
              <w:left w:val="single" w:sz="8" w:space="0" w:color="000000"/>
              <w:bottom w:val="single" w:sz="8" w:space="0" w:color="000000"/>
            </w:tcBorders>
            <w:shd w:val="clear" w:color="auto" w:fill="D9D9D9" w:themeFill="background1" w:themeFillShade="D9"/>
            <w:vAlign w:val="center"/>
          </w:tcPr>
          <w:p w:rsidR="009A6DF6" w:rsidRPr="00853BDC" w:rsidP="009F09D1" w14:paraId="0D5EF0EC" w14:textId="77777777">
            <w:pPr>
              <w:widowControl/>
              <w:rPr>
                <w:rFonts w:eastAsia="Calibri" w:asciiTheme="minorHAnsi" w:hAnsiTheme="minorHAnsi" w:cstheme="minorHAnsi"/>
                <w:b/>
                <w:color w:val="000000"/>
                <w:sz w:val="18"/>
                <w:szCs w:val="18"/>
              </w:rPr>
            </w:pPr>
            <w:r w:rsidRPr="00853BDC">
              <w:rPr>
                <w:rFonts w:eastAsia="Calibri" w:asciiTheme="minorHAnsi" w:hAnsiTheme="minorHAnsi" w:cstheme="minorHAnsi"/>
                <w:b/>
                <w:color w:val="000000"/>
                <w:sz w:val="18"/>
                <w:szCs w:val="18"/>
              </w:rPr>
              <w:t>I. Industry Requirements</w:t>
            </w:r>
          </w:p>
        </w:tc>
        <w:tc>
          <w:tcPr>
            <w:tcW w:w="962" w:type="dxa"/>
            <w:tcBorders>
              <w:top w:val="single" w:sz="8" w:space="0" w:color="000000"/>
              <w:bottom w:val="single" w:sz="8" w:space="0" w:color="000000"/>
            </w:tcBorders>
            <w:shd w:val="clear" w:color="auto" w:fill="D9D9D9" w:themeFill="background1" w:themeFillShade="D9"/>
            <w:vAlign w:val="center"/>
          </w:tcPr>
          <w:p w:rsidR="009A6DF6" w:rsidRPr="00853BDC" w:rsidP="009F09D1" w14:paraId="0E4D4437" w14:textId="77777777">
            <w:pPr>
              <w:widowControl/>
              <w:jc w:val="center"/>
              <w:rPr>
                <w:rFonts w:eastAsia="Calibri" w:asciiTheme="minorHAnsi" w:hAnsiTheme="minorHAnsi" w:cstheme="minorHAnsi"/>
                <w:b/>
                <w:color w:val="000000"/>
                <w:sz w:val="18"/>
                <w:szCs w:val="18"/>
              </w:rPr>
            </w:pPr>
          </w:p>
        </w:tc>
        <w:tc>
          <w:tcPr>
            <w:tcW w:w="990" w:type="dxa"/>
            <w:tcBorders>
              <w:top w:val="single" w:sz="8" w:space="0" w:color="000000"/>
              <w:bottom w:val="single" w:sz="8" w:space="0" w:color="000000"/>
            </w:tcBorders>
            <w:shd w:val="clear" w:color="auto" w:fill="D9D9D9" w:themeFill="background1" w:themeFillShade="D9"/>
            <w:vAlign w:val="center"/>
          </w:tcPr>
          <w:p w:rsidR="009A6DF6" w:rsidRPr="00853BDC" w:rsidP="009F09D1" w14:paraId="453E981E" w14:textId="77777777">
            <w:pPr>
              <w:widowControl/>
              <w:jc w:val="center"/>
              <w:rPr>
                <w:rFonts w:eastAsia="Calibri" w:asciiTheme="minorHAnsi" w:hAnsiTheme="minorHAnsi" w:cstheme="minorHAnsi"/>
                <w:b/>
                <w:color w:val="000000"/>
                <w:sz w:val="18"/>
                <w:szCs w:val="18"/>
              </w:rPr>
            </w:pPr>
          </w:p>
        </w:tc>
        <w:tc>
          <w:tcPr>
            <w:tcW w:w="900" w:type="dxa"/>
            <w:tcBorders>
              <w:top w:val="single" w:sz="8" w:space="0" w:color="000000"/>
              <w:bottom w:val="single" w:sz="8" w:space="0" w:color="000000"/>
            </w:tcBorders>
            <w:shd w:val="clear" w:color="auto" w:fill="D9D9D9" w:themeFill="background1" w:themeFillShade="D9"/>
            <w:vAlign w:val="center"/>
          </w:tcPr>
          <w:p w:rsidR="009A6DF6" w:rsidRPr="00853BDC" w:rsidP="009F09D1" w14:paraId="0D5EA233" w14:textId="77777777">
            <w:pPr>
              <w:widowControl/>
              <w:jc w:val="center"/>
              <w:rPr>
                <w:rFonts w:eastAsia="Calibri" w:asciiTheme="minorHAnsi" w:hAnsiTheme="minorHAnsi" w:cstheme="minorHAnsi"/>
                <w:b/>
                <w:color w:val="000000"/>
                <w:sz w:val="18"/>
                <w:szCs w:val="18"/>
              </w:rPr>
            </w:pPr>
          </w:p>
        </w:tc>
        <w:tc>
          <w:tcPr>
            <w:tcW w:w="990" w:type="dxa"/>
            <w:tcBorders>
              <w:top w:val="single" w:sz="8" w:space="0" w:color="000000"/>
              <w:bottom w:val="single" w:sz="8" w:space="0" w:color="000000"/>
            </w:tcBorders>
            <w:shd w:val="clear" w:color="auto" w:fill="D9D9D9" w:themeFill="background1" w:themeFillShade="D9"/>
            <w:vAlign w:val="center"/>
          </w:tcPr>
          <w:p w:rsidR="009A6DF6" w:rsidRPr="00853BDC" w:rsidP="009F09D1" w14:paraId="02813634" w14:textId="77777777">
            <w:pPr>
              <w:widowControl/>
              <w:jc w:val="center"/>
              <w:rPr>
                <w:rFonts w:eastAsia="Calibri" w:asciiTheme="minorHAnsi" w:hAnsiTheme="minorHAnsi" w:cstheme="minorHAnsi"/>
                <w:b/>
                <w:color w:val="000000"/>
                <w:sz w:val="18"/>
                <w:szCs w:val="18"/>
              </w:rPr>
            </w:pPr>
          </w:p>
        </w:tc>
        <w:tc>
          <w:tcPr>
            <w:tcW w:w="5130" w:type="dxa"/>
            <w:tcBorders>
              <w:top w:val="single" w:sz="8" w:space="0" w:color="000000"/>
              <w:bottom w:val="single" w:sz="8" w:space="0" w:color="000000"/>
              <w:right w:val="dashed" w:sz="4" w:space="0" w:color="000000"/>
            </w:tcBorders>
            <w:shd w:val="clear" w:color="auto" w:fill="D9D9D9" w:themeFill="background1" w:themeFillShade="D9"/>
            <w:vAlign w:val="center"/>
          </w:tcPr>
          <w:p w:rsidR="009A6DF6" w:rsidRPr="00853BDC" w:rsidP="009F09D1" w14:paraId="4D489FFA" w14:textId="77777777">
            <w:pPr>
              <w:widowControl/>
              <w:rPr>
                <w:rFonts w:eastAsia="Calibri" w:asciiTheme="minorHAnsi" w:hAnsiTheme="minorHAnsi" w:cstheme="minorHAnsi"/>
                <w:b/>
                <w:color w:val="000000"/>
                <w:sz w:val="18"/>
                <w:szCs w:val="18"/>
              </w:rPr>
            </w:pPr>
          </w:p>
        </w:tc>
      </w:tr>
      <w:tr w14:paraId="042D1B12" w14:textId="77777777" w:rsidTr="000A6EC7">
        <w:tblPrEx>
          <w:tblW w:w="12900" w:type="dxa"/>
          <w:jc w:val="center"/>
          <w:tblLayout w:type="fixed"/>
          <w:tblLook w:val="0400"/>
        </w:tblPrEx>
        <w:trPr>
          <w:trHeight w:val="310"/>
          <w:jc w:val="center"/>
        </w:trPr>
        <w:tc>
          <w:tcPr>
            <w:tcW w:w="620" w:type="dxa"/>
            <w:tcBorders>
              <w:top w:val="single" w:sz="8" w:space="0" w:color="000000"/>
              <w:left w:val="single" w:sz="8" w:space="0" w:color="000000"/>
              <w:bottom w:val="single" w:sz="8" w:space="0" w:color="000000"/>
              <w:right w:val="single" w:sz="8" w:space="0" w:color="000000"/>
            </w:tcBorders>
            <w:vAlign w:val="center"/>
          </w:tcPr>
          <w:p w:rsidR="00E47AE0" w:rsidRPr="00207642" w:rsidP="00E47AE0" w14:paraId="622D9B1F" w14:textId="77777777">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3308" w:type="dxa"/>
            <w:tcBorders>
              <w:top w:val="single" w:sz="8" w:space="0" w:color="000000"/>
              <w:left w:val="single" w:sz="4" w:space="0" w:color="auto"/>
              <w:bottom w:val="single" w:sz="4" w:space="0" w:color="auto"/>
              <w:right w:val="single" w:sz="4" w:space="0" w:color="auto"/>
            </w:tcBorders>
            <w:vAlign w:val="center"/>
          </w:tcPr>
          <w:p w:rsidR="00E47AE0" w:rsidRPr="00207642" w:rsidP="00E47AE0" w14:paraId="0AA4F152" w14:textId="77777777">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 xml:space="preserve">Observer </w:t>
            </w:r>
            <w:r>
              <w:rPr>
                <w:rFonts w:ascii="Calibri" w:eastAsia="Calibri" w:hAnsi="Calibri" w:cs="Calibri"/>
                <w:sz w:val="18"/>
                <w:szCs w:val="18"/>
              </w:rPr>
              <w:t>n</w:t>
            </w:r>
            <w:r w:rsidRPr="004A717B">
              <w:rPr>
                <w:rFonts w:ascii="Calibri" w:eastAsia="Calibri" w:hAnsi="Calibri" w:cs="Calibri"/>
                <w:sz w:val="18"/>
                <w:szCs w:val="18"/>
              </w:rPr>
              <w:t>otification</w:t>
            </w:r>
          </w:p>
        </w:tc>
        <w:tc>
          <w:tcPr>
            <w:tcW w:w="962" w:type="dxa"/>
            <w:tcBorders>
              <w:top w:val="single" w:sz="8" w:space="0" w:color="000000"/>
              <w:left w:val="nil"/>
              <w:bottom w:val="dotted" w:sz="4" w:space="0" w:color="000000"/>
              <w:right w:val="dashed" w:sz="8" w:space="0" w:color="000000"/>
            </w:tcBorders>
            <w:shd w:val="clear" w:color="auto" w:fill="auto"/>
            <w:vAlign w:val="center"/>
          </w:tcPr>
          <w:p w:rsidR="00E47AE0" w:rsidRPr="00E47AE0" w:rsidP="00E47AE0" w14:paraId="74CA9055" w14:textId="0DA9A524">
            <w:pPr>
              <w:widowControl/>
              <w:jc w:val="center"/>
              <w:rPr>
                <w:rFonts w:eastAsia="Calibri" w:asciiTheme="minorHAnsi" w:hAnsiTheme="minorHAnsi" w:cstheme="minorHAnsi"/>
                <w:color w:val="000000"/>
                <w:sz w:val="18"/>
                <w:szCs w:val="18"/>
              </w:rPr>
            </w:pPr>
            <w:r w:rsidRPr="000A6EC7">
              <w:rPr>
                <w:rFonts w:asciiTheme="minorHAnsi" w:hAnsiTheme="minorHAnsi" w:cstheme="minorHAnsi"/>
                <w:sz w:val="18"/>
                <w:szCs w:val="18"/>
              </w:rPr>
              <w:t>75,059</w:t>
            </w:r>
          </w:p>
        </w:tc>
        <w:tc>
          <w:tcPr>
            <w:tcW w:w="990" w:type="dxa"/>
            <w:tcBorders>
              <w:top w:val="single" w:sz="8" w:space="0" w:color="000000"/>
              <w:left w:val="nil"/>
              <w:bottom w:val="dotted" w:sz="4" w:space="0" w:color="000000"/>
              <w:right w:val="dashed" w:sz="8" w:space="0" w:color="000000"/>
            </w:tcBorders>
            <w:shd w:val="clear" w:color="auto" w:fill="auto"/>
            <w:vAlign w:val="center"/>
          </w:tcPr>
          <w:p w:rsidR="00E47AE0" w:rsidRPr="001D4BA4" w:rsidP="00E47AE0" w14:paraId="1A0FF9E7" w14:textId="3557F55C">
            <w:pPr>
              <w:widowControl/>
              <w:jc w:val="center"/>
              <w:rPr>
                <w:rFonts w:eastAsia="Calibri" w:asciiTheme="minorHAnsi" w:hAnsiTheme="minorHAnsi" w:cstheme="minorHAnsi"/>
                <w:color w:val="000000"/>
                <w:sz w:val="18"/>
                <w:szCs w:val="18"/>
              </w:rPr>
            </w:pPr>
            <w:r w:rsidRPr="00EB2D14">
              <w:rPr>
                <w:rFonts w:asciiTheme="minorHAnsi" w:hAnsiTheme="minorHAnsi" w:cstheme="minorHAnsi"/>
                <w:sz w:val="18"/>
                <w:szCs w:val="18"/>
              </w:rPr>
              <w:t>91,424</w:t>
            </w:r>
          </w:p>
        </w:tc>
        <w:tc>
          <w:tcPr>
            <w:tcW w:w="900" w:type="dxa"/>
            <w:tcBorders>
              <w:top w:val="single" w:sz="8" w:space="0" w:color="000000"/>
              <w:left w:val="nil"/>
              <w:bottom w:val="dotted" w:sz="4" w:space="0" w:color="000000"/>
              <w:right w:val="dashed" w:sz="8" w:space="0" w:color="000000"/>
            </w:tcBorders>
            <w:shd w:val="clear" w:color="auto" w:fill="auto"/>
            <w:vAlign w:val="center"/>
          </w:tcPr>
          <w:p w:rsidR="00E47AE0" w:rsidRPr="001D4BA4" w:rsidP="00E47AE0" w14:paraId="71F2D17B" w14:textId="66505A27">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single" w:sz="8" w:space="0" w:color="000000"/>
              <w:left w:val="nil"/>
              <w:bottom w:val="dotted" w:sz="4" w:space="0" w:color="000000"/>
              <w:right w:val="single" w:sz="8" w:space="0" w:color="000000"/>
            </w:tcBorders>
            <w:shd w:val="clear" w:color="auto" w:fill="auto"/>
            <w:vAlign w:val="center"/>
          </w:tcPr>
          <w:p w:rsidR="00E47AE0" w:rsidRPr="001D4BA4" w:rsidP="00E47AE0" w14:paraId="0B5B4F3A" w14:textId="2D402C8C">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 0</w:t>
            </w:r>
          </w:p>
        </w:tc>
        <w:tc>
          <w:tcPr>
            <w:tcW w:w="5130" w:type="dxa"/>
            <w:tcBorders>
              <w:top w:val="single" w:sz="8" w:space="0" w:color="000000"/>
              <w:left w:val="nil"/>
              <w:bottom w:val="dotted" w:sz="4" w:space="0" w:color="000000"/>
              <w:right w:val="dashed" w:sz="4" w:space="0" w:color="000000"/>
            </w:tcBorders>
            <w:shd w:val="clear" w:color="auto" w:fill="auto"/>
            <w:vAlign w:val="center"/>
          </w:tcPr>
          <w:p w:rsidR="00E47AE0" w:rsidRPr="00207642" w:rsidP="00E47AE0" w14:paraId="7E04408B" w14:textId="0EC0DC80">
            <w:pPr>
              <w:widowControl/>
              <w:rPr>
                <w:rFonts w:eastAsia="Calibri" w:asciiTheme="minorHAnsi" w:hAnsiTheme="minorHAnsi" w:cstheme="minorHAnsi"/>
                <w:color w:val="000000"/>
                <w:sz w:val="18"/>
                <w:szCs w:val="18"/>
              </w:rPr>
            </w:pPr>
            <w:r w:rsidRPr="00526106">
              <w:rPr>
                <w:rFonts w:eastAsia="Calibri" w:asciiTheme="minorHAnsi" w:hAnsiTheme="minorHAnsi" w:cstheme="minorHAnsi"/>
                <w:color w:val="000000"/>
                <w:sz w:val="18"/>
                <w:szCs w:val="18"/>
              </w:rPr>
              <w:t xml:space="preserve">Labor costs (Adjusted): Updated to use </w:t>
            </w:r>
            <w:r>
              <w:rPr>
                <w:rFonts w:eastAsia="Calibri" w:asciiTheme="minorHAnsi" w:hAnsiTheme="minorHAnsi" w:cstheme="minorHAnsi"/>
                <w:color w:val="000000"/>
                <w:sz w:val="18"/>
                <w:szCs w:val="18"/>
              </w:rPr>
              <w:t xml:space="preserve">the </w:t>
            </w:r>
            <w:r w:rsidRPr="00526106">
              <w:rPr>
                <w:rFonts w:eastAsia="Calibri" w:asciiTheme="minorHAnsi" w:hAnsiTheme="minorHAnsi" w:cstheme="minorHAnsi"/>
                <w:color w:val="000000"/>
                <w:sz w:val="18"/>
                <w:szCs w:val="18"/>
              </w:rPr>
              <w:t>most current BLS wage rate available.</w:t>
            </w:r>
          </w:p>
        </w:tc>
      </w:tr>
      <w:tr w14:paraId="1C2FFEEF" w14:textId="77777777" w:rsidTr="000A6EC7">
        <w:tblPrEx>
          <w:tblW w:w="12900" w:type="dxa"/>
          <w:jc w:val="center"/>
          <w:tblLayout w:type="fixed"/>
          <w:tblLook w:val="0400"/>
        </w:tblPrEx>
        <w:trPr>
          <w:trHeight w:val="310"/>
          <w:jc w:val="center"/>
        </w:trPr>
        <w:tc>
          <w:tcPr>
            <w:tcW w:w="620" w:type="dxa"/>
            <w:tcBorders>
              <w:top w:val="nil"/>
              <w:left w:val="single" w:sz="8" w:space="0" w:color="000000"/>
              <w:bottom w:val="single" w:sz="8" w:space="0" w:color="000000"/>
              <w:right w:val="single" w:sz="8" w:space="0" w:color="000000"/>
            </w:tcBorders>
            <w:vAlign w:val="center"/>
          </w:tcPr>
          <w:p w:rsidR="00E47AE0" w:rsidRPr="00207642" w:rsidP="00E47AE0" w14:paraId="51743DB5" w14:textId="77777777">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w:t>
            </w:r>
          </w:p>
        </w:tc>
        <w:tc>
          <w:tcPr>
            <w:tcW w:w="3308" w:type="dxa"/>
            <w:tcBorders>
              <w:top w:val="single" w:sz="4" w:space="0" w:color="auto"/>
              <w:left w:val="single" w:sz="4" w:space="0" w:color="auto"/>
              <w:bottom w:val="single" w:sz="4" w:space="0" w:color="auto"/>
              <w:right w:val="single" w:sz="4" w:space="0" w:color="auto"/>
            </w:tcBorders>
            <w:vAlign w:val="center"/>
          </w:tcPr>
          <w:p w:rsidR="00E47AE0" w:rsidRPr="00207642" w:rsidP="00E47AE0" w14:paraId="73701D1F" w14:textId="77777777">
            <w:pPr>
              <w:widowControl/>
              <w:rPr>
                <w:rFonts w:eastAsia="Calibri" w:asciiTheme="minorHAnsi" w:hAnsiTheme="minorHAnsi" w:cstheme="minorHAnsi"/>
                <w:color w:val="000000"/>
                <w:sz w:val="18"/>
                <w:szCs w:val="18"/>
              </w:rPr>
            </w:pPr>
            <w:r>
              <w:rPr>
                <w:rFonts w:ascii="Calibri" w:eastAsia="Calibri" w:hAnsi="Calibri" w:cs="Calibri"/>
                <w:sz w:val="18"/>
                <w:szCs w:val="18"/>
              </w:rPr>
              <w:t>Industry request for assistance in improving observer data quality i</w:t>
            </w:r>
            <w:r w:rsidRPr="004A717B">
              <w:rPr>
                <w:rFonts w:ascii="Calibri" w:eastAsia="Calibri" w:hAnsi="Calibri" w:cs="Calibri"/>
                <w:sz w:val="18"/>
                <w:szCs w:val="18"/>
              </w:rPr>
              <w:t>ssues</w:t>
            </w:r>
          </w:p>
        </w:tc>
        <w:tc>
          <w:tcPr>
            <w:tcW w:w="962" w:type="dxa"/>
            <w:tcBorders>
              <w:top w:val="nil"/>
              <w:left w:val="nil"/>
              <w:bottom w:val="dotted" w:sz="4" w:space="0" w:color="000000"/>
              <w:right w:val="dashed" w:sz="8" w:space="0" w:color="000000"/>
            </w:tcBorders>
            <w:shd w:val="clear" w:color="auto" w:fill="auto"/>
            <w:vAlign w:val="center"/>
          </w:tcPr>
          <w:p w:rsidR="00E47AE0" w:rsidRPr="00E47AE0" w:rsidP="00E47AE0" w14:paraId="2F1A1C55" w14:textId="40310462">
            <w:pPr>
              <w:widowControl/>
              <w:jc w:val="center"/>
              <w:rPr>
                <w:rFonts w:eastAsia="Calibri" w:asciiTheme="minorHAnsi" w:hAnsiTheme="minorHAnsi" w:cstheme="minorHAnsi"/>
                <w:color w:val="000000"/>
                <w:sz w:val="18"/>
                <w:szCs w:val="18"/>
              </w:rPr>
            </w:pPr>
            <w:r w:rsidRPr="000A6EC7">
              <w:rPr>
                <w:rFonts w:asciiTheme="minorHAnsi" w:hAnsiTheme="minorHAnsi" w:cstheme="minorHAnsi"/>
                <w:sz w:val="18"/>
                <w:szCs w:val="18"/>
              </w:rPr>
              <w:t>167</w:t>
            </w:r>
          </w:p>
        </w:tc>
        <w:tc>
          <w:tcPr>
            <w:tcW w:w="990" w:type="dxa"/>
            <w:tcBorders>
              <w:top w:val="nil"/>
              <w:left w:val="nil"/>
              <w:bottom w:val="dotted" w:sz="4" w:space="0" w:color="000000"/>
              <w:right w:val="dashed" w:sz="8" w:space="0" w:color="000000"/>
            </w:tcBorders>
            <w:shd w:val="clear" w:color="auto" w:fill="auto"/>
            <w:vAlign w:val="center"/>
          </w:tcPr>
          <w:p w:rsidR="00E47AE0" w:rsidRPr="001D4BA4" w:rsidP="00E47AE0" w14:paraId="17BDBC47" w14:textId="04C3F191">
            <w:pPr>
              <w:widowControl/>
              <w:jc w:val="center"/>
              <w:rPr>
                <w:rFonts w:eastAsia="Calibri" w:asciiTheme="minorHAnsi" w:hAnsiTheme="minorHAnsi" w:cstheme="minorHAnsi"/>
                <w:color w:val="000000"/>
                <w:sz w:val="18"/>
                <w:szCs w:val="18"/>
              </w:rPr>
            </w:pPr>
            <w:r w:rsidRPr="00EB2D14">
              <w:rPr>
                <w:rFonts w:asciiTheme="minorHAnsi" w:hAnsiTheme="minorHAnsi" w:cstheme="minorHAnsi"/>
                <w:sz w:val="18"/>
                <w:szCs w:val="18"/>
              </w:rPr>
              <w:t>176</w:t>
            </w:r>
          </w:p>
        </w:tc>
        <w:tc>
          <w:tcPr>
            <w:tcW w:w="900" w:type="dxa"/>
            <w:tcBorders>
              <w:top w:val="nil"/>
              <w:left w:val="nil"/>
              <w:bottom w:val="dotted" w:sz="4" w:space="0" w:color="000000"/>
              <w:right w:val="dashed" w:sz="8" w:space="0" w:color="000000"/>
            </w:tcBorders>
            <w:shd w:val="clear" w:color="auto" w:fill="auto"/>
            <w:vAlign w:val="center"/>
          </w:tcPr>
          <w:p w:rsidR="00E47AE0" w:rsidRPr="001D4BA4" w:rsidP="00E47AE0" w14:paraId="64ECA9A3" w14:textId="3A0A0512">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sz="4" w:space="0" w:color="000000"/>
              <w:right w:val="single" w:sz="8" w:space="0" w:color="000000"/>
            </w:tcBorders>
            <w:shd w:val="clear" w:color="auto" w:fill="auto"/>
            <w:vAlign w:val="center"/>
          </w:tcPr>
          <w:p w:rsidR="00E47AE0" w:rsidRPr="001D4BA4" w:rsidP="00E47AE0" w14:paraId="6634B4BE" w14:textId="4CAD7F15">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 0</w:t>
            </w:r>
          </w:p>
        </w:tc>
        <w:tc>
          <w:tcPr>
            <w:tcW w:w="5130" w:type="dxa"/>
            <w:tcBorders>
              <w:top w:val="nil"/>
              <w:left w:val="nil"/>
              <w:bottom w:val="dotted" w:sz="4" w:space="0" w:color="000000"/>
              <w:right w:val="dashed" w:sz="4" w:space="0" w:color="000000"/>
            </w:tcBorders>
            <w:shd w:val="clear" w:color="auto" w:fill="auto"/>
          </w:tcPr>
          <w:p w:rsidR="00E47AE0" w:rsidRPr="005F22C2" w:rsidP="00E47AE0" w14:paraId="71BDDF64" w14:textId="3C3A1473">
            <w:pPr>
              <w:widowControl/>
              <w:rPr>
                <w:rFonts w:eastAsia="Calibri" w:asciiTheme="minorHAnsi" w:hAnsiTheme="minorHAnsi" w:cstheme="minorHAnsi"/>
                <w:color w:val="000000"/>
                <w:sz w:val="18"/>
                <w:szCs w:val="18"/>
              </w:rPr>
            </w:pPr>
            <w:r w:rsidRPr="00625264">
              <w:rPr>
                <w:rFonts w:eastAsia="Calibri" w:asciiTheme="minorHAnsi" w:hAnsiTheme="minorHAnsi" w:cstheme="minorHAnsi"/>
                <w:color w:val="000000"/>
                <w:sz w:val="18"/>
                <w:szCs w:val="18"/>
              </w:rPr>
              <w:t>Labor costs (Adjusted): Updated to use the most current BLS wage rate available.</w:t>
            </w:r>
          </w:p>
        </w:tc>
      </w:tr>
      <w:tr w14:paraId="6D018FE3" w14:textId="77777777" w:rsidTr="000A6EC7">
        <w:tblPrEx>
          <w:tblW w:w="12900" w:type="dxa"/>
          <w:jc w:val="center"/>
          <w:tblLayout w:type="fixed"/>
          <w:tblLook w:val="0400"/>
        </w:tblPrEx>
        <w:trPr>
          <w:trHeight w:val="310"/>
          <w:jc w:val="center"/>
        </w:trPr>
        <w:tc>
          <w:tcPr>
            <w:tcW w:w="620" w:type="dxa"/>
            <w:tcBorders>
              <w:top w:val="single" w:sz="4" w:space="0" w:color="auto"/>
              <w:left w:val="single" w:sz="4" w:space="0" w:color="auto"/>
              <w:bottom w:val="single" w:sz="4" w:space="0" w:color="auto"/>
              <w:right w:val="single" w:sz="4" w:space="0" w:color="auto"/>
            </w:tcBorders>
            <w:vAlign w:val="center"/>
          </w:tcPr>
          <w:p w:rsidR="00E47AE0" w:rsidRPr="00207642" w:rsidP="00E47AE0" w14:paraId="7853D72F" w14:textId="77777777">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4</w:t>
            </w:r>
          </w:p>
        </w:tc>
        <w:tc>
          <w:tcPr>
            <w:tcW w:w="3308" w:type="dxa"/>
            <w:tcBorders>
              <w:top w:val="single" w:sz="4" w:space="0" w:color="auto"/>
              <w:left w:val="single" w:sz="4" w:space="0" w:color="auto"/>
              <w:bottom w:val="single" w:sz="4" w:space="0" w:color="auto"/>
              <w:right w:val="single" w:sz="4" w:space="0" w:color="auto"/>
            </w:tcBorders>
            <w:vAlign w:val="center"/>
          </w:tcPr>
          <w:p w:rsidR="00E47AE0" w:rsidRPr="00207642" w:rsidP="00E47AE0" w14:paraId="43732767" w14:textId="77777777">
            <w:pPr>
              <w:widowControl/>
              <w:rPr>
                <w:rFonts w:eastAsia="Calibri" w:asciiTheme="minorHAnsi" w:hAnsiTheme="minorHAnsi" w:cstheme="minorHAnsi"/>
                <w:color w:val="000000"/>
                <w:sz w:val="18"/>
                <w:szCs w:val="18"/>
              </w:rPr>
            </w:pPr>
            <w:r w:rsidRPr="00502FA0">
              <w:rPr>
                <w:rFonts w:ascii="Calibri" w:eastAsia="Calibri" w:hAnsi="Calibri" w:cs="Calibri"/>
                <w:sz w:val="18"/>
                <w:szCs w:val="18"/>
              </w:rPr>
              <w:t>ATLAS communications and observer data entry</w:t>
            </w:r>
            <w:r w:rsidRPr="004A717B">
              <w:rPr>
                <w:rFonts w:ascii="Calibri" w:eastAsia="Calibri" w:hAnsi="Calibri" w:cs="Calibri"/>
                <w:sz w:val="18"/>
                <w:szCs w:val="18"/>
              </w:rPr>
              <w:t xml:space="preserve"> </w:t>
            </w:r>
          </w:p>
        </w:tc>
        <w:tc>
          <w:tcPr>
            <w:tcW w:w="962" w:type="dxa"/>
            <w:tcBorders>
              <w:top w:val="nil"/>
              <w:left w:val="nil"/>
              <w:bottom w:val="dotted" w:sz="4" w:space="0" w:color="000000"/>
              <w:right w:val="dashed" w:sz="8" w:space="0" w:color="000000"/>
            </w:tcBorders>
            <w:shd w:val="clear" w:color="auto" w:fill="auto"/>
            <w:vAlign w:val="center"/>
          </w:tcPr>
          <w:p w:rsidR="00E47AE0" w:rsidRPr="00E47AE0" w:rsidP="00E47AE0" w14:paraId="33BB61AD" w14:textId="3382072F">
            <w:pPr>
              <w:widowControl/>
              <w:jc w:val="center"/>
              <w:rPr>
                <w:rFonts w:eastAsia="Calibri" w:asciiTheme="minorHAnsi" w:hAnsiTheme="minorHAnsi" w:cstheme="minorHAnsi"/>
                <w:color w:val="000000"/>
                <w:sz w:val="18"/>
                <w:szCs w:val="18"/>
              </w:rPr>
            </w:pPr>
            <w:r w:rsidRPr="000A6EC7">
              <w:rPr>
                <w:rFonts w:asciiTheme="minorHAnsi" w:hAnsiTheme="minorHAnsi" w:cstheme="minorHAnsi"/>
                <w:sz w:val="18"/>
                <w:szCs w:val="18"/>
              </w:rPr>
              <w:t>0</w:t>
            </w:r>
          </w:p>
        </w:tc>
        <w:tc>
          <w:tcPr>
            <w:tcW w:w="990" w:type="dxa"/>
            <w:tcBorders>
              <w:top w:val="nil"/>
              <w:left w:val="nil"/>
              <w:bottom w:val="dotted" w:sz="4" w:space="0" w:color="000000"/>
              <w:right w:val="dashed" w:sz="8" w:space="0" w:color="000000"/>
            </w:tcBorders>
            <w:shd w:val="clear" w:color="auto" w:fill="auto"/>
            <w:vAlign w:val="center"/>
          </w:tcPr>
          <w:p w:rsidR="00E47AE0" w:rsidRPr="001D4BA4" w:rsidP="00E47AE0" w14:paraId="369EF9B9" w14:textId="4A46067A">
            <w:pPr>
              <w:widowControl/>
              <w:jc w:val="center"/>
              <w:rPr>
                <w:rFonts w:eastAsia="Calibri" w:asciiTheme="minorHAnsi" w:hAnsiTheme="minorHAnsi" w:cstheme="minorHAnsi"/>
                <w:color w:val="000000"/>
                <w:sz w:val="18"/>
                <w:szCs w:val="18"/>
              </w:rPr>
            </w:pPr>
            <w:r w:rsidRPr="00EB2D14">
              <w:rPr>
                <w:rFonts w:asciiTheme="minorHAnsi" w:hAnsiTheme="minorHAnsi" w:cstheme="minorHAnsi"/>
                <w:sz w:val="18"/>
                <w:szCs w:val="18"/>
              </w:rPr>
              <w:t>0</w:t>
            </w:r>
          </w:p>
        </w:tc>
        <w:tc>
          <w:tcPr>
            <w:tcW w:w="900" w:type="dxa"/>
            <w:tcBorders>
              <w:top w:val="nil"/>
              <w:left w:val="nil"/>
              <w:bottom w:val="dotted" w:sz="4" w:space="0" w:color="000000"/>
              <w:right w:val="dashed" w:sz="8" w:space="0" w:color="000000"/>
            </w:tcBorders>
            <w:shd w:val="clear" w:color="auto" w:fill="auto"/>
            <w:vAlign w:val="center"/>
          </w:tcPr>
          <w:p w:rsidR="00E47AE0" w:rsidRPr="001D4BA4" w:rsidP="00E47AE0" w14:paraId="0BDEF9D0" w14:textId="7A4D139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sz="4" w:space="0" w:color="000000"/>
              <w:right w:val="single" w:sz="8" w:space="0" w:color="000000"/>
            </w:tcBorders>
            <w:shd w:val="clear" w:color="auto" w:fill="auto"/>
            <w:vAlign w:val="center"/>
          </w:tcPr>
          <w:p w:rsidR="00E47AE0" w:rsidRPr="001D4BA4" w:rsidP="00E47AE0" w14:paraId="04225E9B" w14:textId="7501100F">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 0</w:t>
            </w:r>
          </w:p>
        </w:tc>
        <w:tc>
          <w:tcPr>
            <w:tcW w:w="5130" w:type="dxa"/>
            <w:tcBorders>
              <w:top w:val="nil"/>
              <w:left w:val="nil"/>
              <w:bottom w:val="dotted" w:sz="4" w:space="0" w:color="000000"/>
              <w:right w:val="dashed" w:sz="4" w:space="0" w:color="000000"/>
            </w:tcBorders>
            <w:shd w:val="clear" w:color="auto" w:fill="auto"/>
            <w:vAlign w:val="center"/>
          </w:tcPr>
          <w:p w:rsidR="00E47AE0" w:rsidRPr="005F22C2" w:rsidP="00E47AE0" w14:paraId="49C6DC63" w14:textId="26737848">
            <w:pPr>
              <w:widowControl/>
              <w:jc w:val="center"/>
              <w:rPr>
                <w:rFonts w:eastAsia="Calibri" w:asciiTheme="minorHAnsi" w:hAnsiTheme="minorHAnsi" w:cstheme="minorHAnsi"/>
                <w:color w:val="000000"/>
                <w:sz w:val="18"/>
                <w:szCs w:val="18"/>
              </w:rPr>
            </w:pPr>
            <w:r w:rsidRPr="00502FA0">
              <w:rPr>
                <w:rFonts w:eastAsia="Calibri" w:asciiTheme="minorHAnsi" w:hAnsiTheme="minorHAnsi" w:cstheme="minorHAnsi"/>
                <w:color w:val="000000"/>
                <w:sz w:val="18"/>
                <w:szCs w:val="18"/>
              </w:rPr>
              <w:t>—</w:t>
            </w:r>
          </w:p>
        </w:tc>
      </w:tr>
      <w:tr w14:paraId="68090712" w14:textId="77777777" w:rsidTr="000A6EC7">
        <w:tblPrEx>
          <w:tblW w:w="12900" w:type="dxa"/>
          <w:jc w:val="center"/>
          <w:tblLayout w:type="fixed"/>
          <w:tblLook w:val="0400"/>
        </w:tblPrEx>
        <w:trPr>
          <w:trHeight w:val="310"/>
          <w:jc w:val="center"/>
        </w:trPr>
        <w:tc>
          <w:tcPr>
            <w:tcW w:w="620" w:type="dxa"/>
            <w:tcBorders>
              <w:top w:val="single" w:sz="4" w:space="0" w:color="auto"/>
              <w:left w:val="single" w:sz="4" w:space="0" w:color="auto"/>
              <w:bottom w:val="single" w:sz="4" w:space="0" w:color="auto"/>
              <w:right w:val="single" w:sz="4" w:space="0" w:color="auto"/>
            </w:tcBorders>
            <w:vAlign w:val="center"/>
          </w:tcPr>
          <w:p w:rsidR="00E47AE0" w:rsidRPr="00207642" w:rsidP="00E47AE0" w14:paraId="6FF9F411" w14:textId="77777777">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5</w:t>
            </w:r>
          </w:p>
        </w:tc>
        <w:tc>
          <w:tcPr>
            <w:tcW w:w="3308" w:type="dxa"/>
            <w:tcBorders>
              <w:top w:val="single" w:sz="4" w:space="0" w:color="auto"/>
              <w:left w:val="single" w:sz="4" w:space="0" w:color="auto"/>
              <w:bottom w:val="single" w:sz="4" w:space="0" w:color="auto"/>
              <w:right w:val="single" w:sz="4" w:space="0" w:color="auto"/>
            </w:tcBorders>
            <w:vAlign w:val="center"/>
          </w:tcPr>
          <w:p w:rsidR="00E47AE0" w:rsidRPr="00207642" w:rsidP="00E47AE0" w14:paraId="63153313" w14:textId="77777777">
            <w:pPr>
              <w:widowControl/>
              <w:rPr>
                <w:rFonts w:eastAsia="Calibri" w:asciiTheme="minorHAnsi" w:hAnsiTheme="minorHAnsi" w:cstheme="minorHAnsi"/>
                <w:color w:val="000000"/>
                <w:sz w:val="18"/>
                <w:szCs w:val="18"/>
              </w:rPr>
            </w:pPr>
            <w:r w:rsidRPr="00903DCF">
              <w:rPr>
                <w:rFonts w:asciiTheme="minorHAnsi" w:hAnsiTheme="minorHAnsi" w:cstheme="minorHAnsi"/>
                <w:sz w:val="18"/>
                <w:szCs w:val="18"/>
              </w:rPr>
              <w:t>Pre-cruise meeting notification</w:t>
            </w:r>
          </w:p>
        </w:tc>
        <w:tc>
          <w:tcPr>
            <w:tcW w:w="962" w:type="dxa"/>
            <w:tcBorders>
              <w:top w:val="nil"/>
              <w:left w:val="nil"/>
              <w:bottom w:val="dotted" w:sz="4" w:space="0" w:color="000000"/>
              <w:right w:val="dashed" w:sz="8" w:space="0" w:color="000000"/>
            </w:tcBorders>
            <w:shd w:val="clear" w:color="auto" w:fill="auto"/>
            <w:vAlign w:val="center"/>
          </w:tcPr>
          <w:p w:rsidR="00E47AE0" w:rsidRPr="00E47AE0" w:rsidP="00E47AE0" w14:paraId="3F554654" w14:textId="1E5A58EA">
            <w:pPr>
              <w:widowControl/>
              <w:jc w:val="center"/>
              <w:rPr>
                <w:rFonts w:eastAsia="Calibri" w:asciiTheme="minorHAnsi" w:hAnsiTheme="minorHAnsi" w:cstheme="minorHAnsi"/>
                <w:color w:val="000000"/>
                <w:sz w:val="18"/>
                <w:szCs w:val="18"/>
              </w:rPr>
            </w:pPr>
            <w:r w:rsidRPr="000A6EC7">
              <w:rPr>
                <w:rFonts w:asciiTheme="minorHAnsi" w:hAnsiTheme="minorHAnsi" w:cstheme="minorHAnsi"/>
                <w:sz w:val="18"/>
                <w:szCs w:val="18"/>
              </w:rPr>
              <w:t>495</w:t>
            </w:r>
          </w:p>
        </w:tc>
        <w:tc>
          <w:tcPr>
            <w:tcW w:w="990" w:type="dxa"/>
            <w:tcBorders>
              <w:top w:val="nil"/>
              <w:left w:val="nil"/>
              <w:bottom w:val="dotted" w:sz="4" w:space="0" w:color="000000"/>
              <w:right w:val="dashed" w:sz="8" w:space="0" w:color="000000"/>
            </w:tcBorders>
            <w:shd w:val="clear" w:color="auto" w:fill="auto"/>
            <w:vAlign w:val="center"/>
          </w:tcPr>
          <w:p w:rsidR="00E47AE0" w:rsidRPr="001D4BA4" w:rsidP="00E47AE0" w14:paraId="4577E9F8" w14:textId="10501828">
            <w:pPr>
              <w:widowControl/>
              <w:jc w:val="center"/>
              <w:rPr>
                <w:rFonts w:eastAsia="Calibri" w:asciiTheme="minorHAnsi" w:hAnsiTheme="minorHAnsi" w:cstheme="minorHAnsi"/>
                <w:color w:val="000000"/>
                <w:sz w:val="18"/>
                <w:szCs w:val="18"/>
              </w:rPr>
            </w:pPr>
            <w:r w:rsidRPr="00EB2D14">
              <w:rPr>
                <w:rFonts w:asciiTheme="minorHAnsi" w:hAnsiTheme="minorHAnsi" w:cstheme="minorHAnsi"/>
                <w:sz w:val="18"/>
                <w:szCs w:val="18"/>
              </w:rPr>
              <w:t>603</w:t>
            </w:r>
          </w:p>
        </w:tc>
        <w:tc>
          <w:tcPr>
            <w:tcW w:w="900" w:type="dxa"/>
            <w:tcBorders>
              <w:top w:val="nil"/>
              <w:left w:val="nil"/>
              <w:bottom w:val="dotted" w:sz="4" w:space="0" w:color="000000"/>
              <w:right w:val="dashed" w:sz="8" w:space="0" w:color="000000"/>
            </w:tcBorders>
            <w:shd w:val="clear" w:color="auto" w:fill="auto"/>
            <w:vAlign w:val="center"/>
          </w:tcPr>
          <w:p w:rsidR="00E47AE0" w:rsidRPr="001D4BA4" w:rsidP="00E47AE0" w14:paraId="2457A6B0" w14:textId="63B54E07">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sz="4" w:space="0" w:color="000000"/>
              <w:right w:val="single" w:sz="8" w:space="0" w:color="000000"/>
            </w:tcBorders>
            <w:shd w:val="clear" w:color="auto" w:fill="auto"/>
            <w:vAlign w:val="center"/>
          </w:tcPr>
          <w:p w:rsidR="00E47AE0" w:rsidRPr="001D4BA4" w:rsidP="00E47AE0" w14:paraId="51A26E60" w14:textId="29BE5DF9">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 0</w:t>
            </w:r>
          </w:p>
        </w:tc>
        <w:tc>
          <w:tcPr>
            <w:tcW w:w="5130" w:type="dxa"/>
            <w:tcBorders>
              <w:top w:val="nil"/>
              <w:left w:val="nil"/>
              <w:bottom w:val="dotted" w:sz="4" w:space="0" w:color="000000"/>
              <w:right w:val="dashed" w:sz="4" w:space="0" w:color="000000"/>
            </w:tcBorders>
            <w:shd w:val="clear" w:color="auto" w:fill="auto"/>
          </w:tcPr>
          <w:p w:rsidR="00E47AE0" w:rsidRPr="005F22C2" w:rsidP="00E47AE0" w14:paraId="476425C0" w14:textId="01855FF9">
            <w:pPr>
              <w:widowControl/>
              <w:rPr>
                <w:rFonts w:eastAsia="Calibri" w:asciiTheme="minorHAnsi" w:hAnsiTheme="minorHAnsi" w:cstheme="minorHAnsi"/>
                <w:color w:val="000000"/>
                <w:sz w:val="18"/>
                <w:szCs w:val="18"/>
              </w:rPr>
            </w:pPr>
            <w:r w:rsidRPr="00625264">
              <w:rPr>
                <w:rFonts w:eastAsia="Calibri" w:asciiTheme="minorHAnsi" w:hAnsiTheme="minorHAnsi" w:cstheme="minorHAnsi"/>
                <w:color w:val="000000"/>
                <w:sz w:val="18"/>
                <w:szCs w:val="18"/>
              </w:rPr>
              <w:t>Labor costs (Adjusted): Updated to use the most current BLS wage rate available.</w:t>
            </w:r>
          </w:p>
        </w:tc>
      </w:tr>
      <w:tr w14:paraId="01ECFD3C" w14:textId="77777777" w:rsidTr="000A6EC7">
        <w:tblPrEx>
          <w:tblW w:w="12900" w:type="dxa"/>
          <w:jc w:val="center"/>
          <w:tblLayout w:type="fixed"/>
          <w:tblLook w:val="0400"/>
        </w:tblPrEx>
        <w:trPr>
          <w:trHeight w:val="310"/>
          <w:jc w:val="center"/>
        </w:trPr>
        <w:tc>
          <w:tcPr>
            <w:tcW w:w="620" w:type="dxa"/>
            <w:tcBorders>
              <w:top w:val="single" w:sz="4" w:space="0" w:color="auto"/>
              <w:left w:val="single" w:sz="4" w:space="0" w:color="auto"/>
              <w:bottom w:val="single" w:sz="4" w:space="0" w:color="auto"/>
              <w:right w:val="single" w:sz="4" w:space="0" w:color="auto"/>
            </w:tcBorders>
            <w:vAlign w:val="center"/>
          </w:tcPr>
          <w:p w:rsidR="00E47AE0" w:rsidRPr="00207642" w:rsidP="00E47AE0" w14:paraId="3D6132F4" w14:textId="77777777">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6</w:t>
            </w:r>
          </w:p>
        </w:tc>
        <w:tc>
          <w:tcPr>
            <w:tcW w:w="3308" w:type="dxa"/>
            <w:tcBorders>
              <w:top w:val="single" w:sz="4" w:space="0" w:color="auto"/>
              <w:left w:val="single" w:sz="4" w:space="0" w:color="auto"/>
              <w:bottom w:val="single" w:sz="4" w:space="0" w:color="auto"/>
              <w:right w:val="single" w:sz="4" w:space="0" w:color="auto"/>
            </w:tcBorders>
            <w:vAlign w:val="center"/>
          </w:tcPr>
          <w:p w:rsidR="00E47AE0" w:rsidRPr="00207642" w:rsidP="00E47AE0" w14:paraId="54EC8651" w14:textId="77777777">
            <w:pPr>
              <w:widowControl/>
              <w:rPr>
                <w:rFonts w:eastAsia="Calibri" w:asciiTheme="minorHAnsi" w:hAnsiTheme="minorHAnsi" w:cstheme="minorHAnsi"/>
                <w:color w:val="000000"/>
                <w:sz w:val="18"/>
                <w:szCs w:val="18"/>
              </w:rPr>
            </w:pPr>
            <w:r w:rsidRPr="00903DCF">
              <w:rPr>
                <w:rFonts w:asciiTheme="minorHAnsi" w:hAnsiTheme="minorHAnsi" w:cstheme="minorHAnsi"/>
                <w:sz w:val="18"/>
                <w:szCs w:val="18"/>
              </w:rPr>
              <w:t>Catcher/processor request to be placed in partial observer coverage</w:t>
            </w:r>
          </w:p>
        </w:tc>
        <w:tc>
          <w:tcPr>
            <w:tcW w:w="962" w:type="dxa"/>
            <w:tcBorders>
              <w:top w:val="nil"/>
              <w:left w:val="nil"/>
              <w:bottom w:val="dotted" w:sz="4" w:space="0" w:color="000000"/>
              <w:right w:val="dashed" w:sz="8" w:space="0" w:color="000000"/>
            </w:tcBorders>
            <w:shd w:val="clear" w:color="auto" w:fill="auto"/>
            <w:vAlign w:val="center"/>
          </w:tcPr>
          <w:p w:rsidR="00E47AE0" w:rsidRPr="00E47AE0" w:rsidP="00E47AE0" w14:paraId="10E9BCCD" w14:textId="0B11BD63">
            <w:pPr>
              <w:widowControl/>
              <w:jc w:val="center"/>
              <w:rPr>
                <w:rFonts w:eastAsia="Calibri" w:asciiTheme="minorHAnsi" w:hAnsiTheme="minorHAnsi" w:cstheme="minorHAnsi"/>
                <w:color w:val="000000"/>
                <w:sz w:val="18"/>
                <w:szCs w:val="18"/>
              </w:rPr>
            </w:pPr>
            <w:r w:rsidRPr="000A6EC7">
              <w:rPr>
                <w:rFonts w:asciiTheme="minorHAnsi" w:hAnsiTheme="minorHAnsi" w:cstheme="minorHAnsi"/>
                <w:sz w:val="18"/>
                <w:szCs w:val="18"/>
              </w:rPr>
              <w:t>68</w:t>
            </w:r>
          </w:p>
        </w:tc>
        <w:tc>
          <w:tcPr>
            <w:tcW w:w="990" w:type="dxa"/>
            <w:tcBorders>
              <w:top w:val="nil"/>
              <w:left w:val="nil"/>
              <w:bottom w:val="dotted" w:sz="4" w:space="0" w:color="000000"/>
              <w:right w:val="dashed" w:sz="8" w:space="0" w:color="000000"/>
            </w:tcBorders>
            <w:shd w:val="clear" w:color="auto" w:fill="auto"/>
            <w:vAlign w:val="center"/>
          </w:tcPr>
          <w:p w:rsidR="00E47AE0" w:rsidRPr="001D4BA4" w:rsidP="00E47AE0" w14:paraId="71FCC31C" w14:textId="1353F892">
            <w:pPr>
              <w:widowControl/>
              <w:jc w:val="center"/>
              <w:rPr>
                <w:rFonts w:eastAsia="Calibri" w:asciiTheme="minorHAnsi" w:hAnsiTheme="minorHAnsi" w:cstheme="minorHAnsi"/>
                <w:color w:val="000000"/>
                <w:sz w:val="18"/>
                <w:szCs w:val="18"/>
              </w:rPr>
            </w:pPr>
            <w:r w:rsidRPr="00EB2D14">
              <w:rPr>
                <w:rFonts w:asciiTheme="minorHAnsi" w:hAnsiTheme="minorHAnsi" w:cstheme="minorHAnsi"/>
                <w:sz w:val="18"/>
                <w:szCs w:val="18"/>
              </w:rPr>
              <w:t>82</w:t>
            </w:r>
          </w:p>
        </w:tc>
        <w:tc>
          <w:tcPr>
            <w:tcW w:w="900" w:type="dxa"/>
            <w:tcBorders>
              <w:top w:val="nil"/>
              <w:left w:val="nil"/>
              <w:bottom w:val="dotted" w:sz="4" w:space="0" w:color="000000"/>
              <w:right w:val="dashed" w:sz="8" w:space="0" w:color="000000"/>
            </w:tcBorders>
            <w:shd w:val="clear" w:color="auto" w:fill="auto"/>
            <w:vAlign w:val="center"/>
          </w:tcPr>
          <w:p w:rsidR="00E47AE0" w:rsidRPr="001D4BA4" w:rsidP="00E47AE0" w14:paraId="08D603AF" w14:textId="1FA41AD2">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25</w:t>
            </w:r>
          </w:p>
        </w:tc>
        <w:tc>
          <w:tcPr>
            <w:tcW w:w="990" w:type="dxa"/>
            <w:tcBorders>
              <w:top w:val="nil"/>
              <w:left w:val="nil"/>
              <w:bottom w:val="dotted" w:sz="4" w:space="0" w:color="000000"/>
              <w:right w:val="single" w:sz="8" w:space="0" w:color="000000"/>
            </w:tcBorders>
            <w:shd w:val="clear" w:color="auto" w:fill="auto"/>
            <w:vAlign w:val="center"/>
          </w:tcPr>
          <w:p w:rsidR="00E47AE0" w:rsidRPr="001D4BA4" w:rsidP="00E47AE0" w14:paraId="15580374" w14:textId="171FEEB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w:t>
            </w:r>
            <w:r w:rsidRPr="001D4BA4">
              <w:rPr>
                <w:rFonts w:eastAsia="Calibri" w:asciiTheme="minorHAnsi" w:hAnsiTheme="minorHAnsi" w:cstheme="minorHAnsi"/>
                <w:color w:val="000000"/>
                <w:sz w:val="18"/>
                <w:szCs w:val="18"/>
              </w:rPr>
              <w:t>5</w:t>
            </w:r>
          </w:p>
        </w:tc>
        <w:tc>
          <w:tcPr>
            <w:tcW w:w="5130" w:type="dxa"/>
            <w:tcBorders>
              <w:top w:val="nil"/>
              <w:left w:val="nil"/>
              <w:bottom w:val="dotted" w:sz="4" w:space="0" w:color="000000"/>
              <w:right w:val="dashed" w:sz="4" w:space="0" w:color="000000"/>
            </w:tcBorders>
            <w:shd w:val="clear" w:color="auto" w:fill="auto"/>
          </w:tcPr>
          <w:p w:rsidR="00E47AE0" w:rsidRPr="007847F6" w:rsidP="00E47AE0" w14:paraId="5C63F64E" w14:textId="74BF81FC">
            <w:pPr>
              <w:widowControl/>
              <w:rPr>
                <w:rFonts w:asciiTheme="minorHAnsi" w:hAnsiTheme="minorHAnsi" w:cstheme="minorHAnsi"/>
                <w:sz w:val="18"/>
                <w:szCs w:val="18"/>
              </w:rPr>
            </w:pPr>
            <w:r w:rsidRPr="00625264">
              <w:rPr>
                <w:rFonts w:eastAsia="Calibri" w:asciiTheme="minorHAnsi" w:hAnsiTheme="minorHAnsi" w:cstheme="minorHAnsi"/>
                <w:color w:val="000000"/>
                <w:sz w:val="18"/>
                <w:szCs w:val="18"/>
              </w:rPr>
              <w:t>Labor costs (Adjusted): Updated to use the most current BLS wage rate available.</w:t>
            </w:r>
          </w:p>
        </w:tc>
      </w:tr>
      <w:tr w14:paraId="4B37449B" w14:textId="77777777" w:rsidTr="000A6EC7">
        <w:tblPrEx>
          <w:tblW w:w="12900" w:type="dxa"/>
          <w:jc w:val="center"/>
          <w:tblLayout w:type="fixed"/>
          <w:tblLook w:val="0400"/>
        </w:tblPrEx>
        <w:trPr>
          <w:trHeight w:val="310"/>
          <w:jc w:val="center"/>
        </w:trPr>
        <w:tc>
          <w:tcPr>
            <w:tcW w:w="620" w:type="dxa"/>
            <w:tcBorders>
              <w:top w:val="single" w:sz="4" w:space="0" w:color="auto"/>
              <w:left w:val="single" w:sz="4" w:space="0" w:color="auto"/>
              <w:bottom w:val="single" w:sz="4" w:space="0" w:color="auto"/>
              <w:right w:val="single" w:sz="4" w:space="0" w:color="auto"/>
            </w:tcBorders>
            <w:vAlign w:val="center"/>
          </w:tcPr>
          <w:p w:rsidR="00E47AE0" w:rsidRPr="00207642" w:rsidP="00E47AE0" w14:paraId="7BBB93AD" w14:textId="77777777">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7</w:t>
            </w:r>
          </w:p>
        </w:tc>
        <w:tc>
          <w:tcPr>
            <w:tcW w:w="3308" w:type="dxa"/>
            <w:tcBorders>
              <w:top w:val="single" w:sz="4" w:space="0" w:color="auto"/>
              <w:left w:val="single" w:sz="4" w:space="0" w:color="auto"/>
              <w:bottom w:val="single" w:sz="4" w:space="0" w:color="auto"/>
              <w:right w:val="single" w:sz="4" w:space="0" w:color="auto"/>
            </w:tcBorders>
            <w:vAlign w:val="center"/>
          </w:tcPr>
          <w:p w:rsidR="00E47AE0" w:rsidRPr="00207642" w:rsidP="00E47AE0" w14:paraId="661D4C7C" w14:textId="77777777">
            <w:pPr>
              <w:widowControl/>
              <w:rPr>
                <w:rFonts w:eastAsia="Calibri" w:asciiTheme="minorHAnsi" w:hAnsiTheme="minorHAnsi" w:cstheme="minorHAnsi"/>
                <w:color w:val="000000"/>
                <w:sz w:val="18"/>
                <w:szCs w:val="18"/>
              </w:rPr>
            </w:pPr>
            <w:r w:rsidRPr="00F50A79">
              <w:rPr>
                <w:rFonts w:asciiTheme="minorHAnsi" w:hAnsiTheme="minorHAnsi" w:cstheme="minorHAnsi"/>
                <w:sz w:val="18"/>
                <w:szCs w:val="18"/>
              </w:rPr>
              <w:t>Request to be placed in the full observer coverage category</w:t>
            </w:r>
          </w:p>
        </w:tc>
        <w:tc>
          <w:tcPr>
            <w:tcW w:w="962" w:type="dxa"/>
            <w:tcBorders>
              <w:top w:val="nil"/>
              <w:left w:val="nil"/>
              <w:bottom w:val="dotted" w:sz="4" w:space="0" w:color="000000"/>
              <w:right w:val="dashed" w:sz="8" w:space="0" w:color="000000"/>
            </w:tcBorders>
            <w:shd w:val="clear" w:color="auto" w:fill="auto"/>
            <w:vAlign w:val="center"/>
          </w:tcPr>
          <w:p w:rsidR="00E47AE0" w:rsidRPr="00E47AE0" w:rsidP="00E47AE0" w14:paraId="0D0C0C8A" w14:textId="429B312B">
            <w:pPr>
              <w:widowControl/>
              <w:jc w:val="center"/>
              <w:rPr>
                <w:rFonts w:eastAsia="Calibri" w:asciiTheme="minorHAnsi" w:hAnsiTheme="minorHAnsi" w:cstheme="minorHAnsi"/>
                <w:color w:val="000000"/>
                <w:sz w:val="18"/>
                <w:szCs w:val="18"/>
              </w:rPr>
            </w:pPr>
            <w:r w:rsidRPr="000A6EC7">
              <w:rPr>
                <w:rFonts w:asciiTheme="minorHAnsi" w:hAnsiTheme="minorHAnsi" w:cstheme="minorHAnsi"/>
                <w:sz w:val="18"/>
                <w:szCs w:val="18"/>
              </w:rPr>
              <w:t>68</w:t>
            </w:r>
          </w:p>
        </w:tc>
        <w:tc>
          <w:tcPr>
            <w:tcW w:w="990" w:type="dxa"/>
            <w:tcBorders>
              <w:top w:val="nil"/>
              <w:left w:val="nil"/>
              <w:bottom w:val="dotted" w:sz="4" w:space="0" w:color="000000"/>
              <w:right w:val="dashed" w:sz="8" w:space="0" w:color="000000"/>
            </w:tcBorders>
            <w:shd w:val="clear" w:color="auto" w:fill="auto"/>
            <w:vAlign w:val="center"/>
          </w:tcPr>
          <w:p w:rsidR="00E47AE0" w:rsidRPr="001D4BA4" w:rsidP="00E47AE0" w14:paraId="2249B54B" w14:textId="4B241BD5">
            <w:pPr>
              <w:widowControl/>
              <w:jc w:val="center"/>
              <w:rPr>
                <w:rFonts w:eastAsia="Calibri" w:asciiTheme="minorHAnsi" w:hAnsiTheme="minorHAnsi" w:cstheme="minorHAnsi"/>
                <w:color w:val="000000"/>
                <w:sz w:val="18"/>
                <w:szCs w:val="18"/>
              </w:rPr>
            </w:pPr>
            <w:r w:rsidRPr="00EB2D14">
              <w:rPr>
                <w:rFonts w:asciiTheme="minorHAnsi" w:hAnsiTheme="minorHAnsi" w:cstheme="minorHAnsi"/>
                <w:sz w:val="18"/>
                <w:szCs w:val="18"/>
              </w:rPr>
              <w:t>82</w:t>
            </w:r>
          </w:p>
        </w:tc>
        <w:tc>
          <w:tcPr>
            <w:tcW w:w="900" w:type="dxa"/>
            <w:tcBorders>
              <w:top w:val="nil"/>
              <w:left w:val="nil"/>
              <w:bottom w:val="dotted" w:sz="4" w:space="0" w:color="000000"/>
              <w:right w:val="dashed" w:sz="8" w:space="0" w:color="000000"/>
            </w:tcBorders>
            <w:shd w:val="clear" w:color="auto" w:fill="auto"/>
            <w:vAlign w:val="center"/>
          </w:tcPr>
          <w:p w:rsidR="00E47AE0" w:rsidRPr="001D4BA4" w:rsidP="00E47AE0" w14:paraId="00BCC9B4" w14:textId="3F4C2310">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sz="4" w:space="0" w:color="000000"/>
              <w:right w:val="single" w:sz="8" w:space="0" w:color="000000"/>
            </w:tcBorders>
            <w:shd w:val="clear" w:color="auto" w:fill="auto"/>
            <w:vAlign w:val="center"/>
          </w:tcPr>
          <w:p w:rsidR="00E47AE0" w:rsidRPr="001D4BA4" w:rsidP="00E47AE0" w14:paraId="6592AE7E" w14:textId="2629DAFD">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5130" w:type="dxa"/>
            <w:tcBorders>
              <w:top w:val="nil"/>
              <w:left w:val="nil"/>
              <w:bottom w:val="dotted" w:sz="4" w:space="0" w:color="000000"/>
              <w:right w:val="dashed" w:sz="4" w:space="0" w:color="000000"/>
            </w:tcBorders>
            <w:shd w:val="clear" w:color="auto" w:fill="auto"/>
            <w:vAlign w:val="center"/>
          </w:tcPr>
          <w:p w:rsidR="00E47AE0" w:rsidRPr="005F22C2" w:rsidP="00E47AE0" w14:paraId="5C47D806" w14:textId="133F5768">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Labor Costs (Adjusted</w:t>
            </w:r>
            <w:r w:rsidRPr="00EE0965">
              <w:rPr>
                <w:rFonts w:eastAsia="Calibri" w:asciiTheme="minorHAnsi" w:hAnsiTheme="minorHAnsi" w:cstheme="minorHAnsi"/>
                <w:color w:val="000000"/>
                <w:sz w:val="18"/>
                <w:szCs w:val="18"/>
              </w:rPr>
              <w:t>) The hourly wage rate was updated to use the most current BLS wage rate available</w:t>
            </w:r>
            <w:r>
              <w:rPr>
                <w:rFonts w:eastAsia="Calibri" w:asciiTheme="minorHAnsi" w:hAnsiTheme="minorHAnsi" w:cstheme="minorHAnsi"/>
                <w:color w:val="000000"/>
                <w:sz w:val="18"/>
                <w:szCs w:val="18"/>
              </w:rPr>
              <w:t xml:space="preserve">. </w:t>
            </w:r>
          </w:p>
        </w:tc>
      </w:tr>
      <w:tr w14:paraId="30206CEC" w14:textId="77777777" w:rsidTr="000A6EC7">
        <w:tblPrEx>
          <w:tblW w:w="12900" w:type="dxa"/>
          <w:jc w:val="center"/>
          <w:tblLayout w:type="fixed"/>
          <w:tblLook w:val="0400"/>
        </w:tblPrEx>
        <w:trPr>
          <w:trHeight w:val="310"/>
          <w:jc w:val="center"/>
        </w:trPr>
        <w:tc>
          <w:tcPr>
            <w:tcW w:w="620" w:type="dxa"/>
            <w:tcBorders>
              <w:top w:val="single" w:sz="4" w:space="0" w:color="auto"/>
              <w:left w:val="single" w:sz="4" w:space="0" w:color="auto"/>
              <w:bottom w:val="single" w:sz="4" w:space="0" w:color="auto"/>
              <w:right w:val="single" w:sz="4" w:space="0" w:color="auto"/>
            </w:tcBorders>
            <w:vAlign w:val="center"/>
          </w:tcPr>
          <w:p w:rsidR="00E47AE0" w:rsidRPr="00207642" w:rsidP="00E47AE0" w14:paraId="224FD3C3" w14:textId="77777777">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8</w:t>
            </w:r>
          </w:p>
        </w:tc>
        <w:tc>
          <w:tcPr>
            <w:tcW w:w="3308" w:type="dxa"/>
            <w:tcBorders>
              <w:top w:val="single" w:sz="4" w:space="0" w:color="auto"/>
              <w:left w:val="single" w:sz="4" w:space="0" w:color="auto"/>
              <w:bottom w:val="single" w:sz="4" w:space="0" w:color="auto"/>
              <w:right w:val="single" w:sz="4" w:space="0" w:color="auto"/>
            </w:tcBorders>
            <w:vAlign w:val="center"/>
          </w:tcPr>
          <w:p w:rsidR="00E47AE0" w:rsidRPr="00207642" w:rsidP="00E47AE0" w14:paraId="6B7BB76E" w14:textId="77777777">
            <w:pPr>
              <w:widowControl/>
              <w:rPr>
                <w:rFonts w:eastAsia="Calibri" w:asciiTheme="minorHAnsi" w:hAnsiTheme="minorHAnsi" w:cstheme="minorHAnsi"/>
                <w:color w:val="000000"/>
                <w:sz w:val="18"/>
                <w:szCs w:val="18"/>
              </w:rPr>
            </w:pPr>
            <w:r w:rsidRPr="00903DCF">
              <w:rPr>
                <w:rFonts w:asciiTheme="minorHAnsi" w:hAnsiTheme="minorHAnsi" w:cstheme="minorHAnsi"/>
                <w:sz w:val="18"/>
                <w:szCs w:val="18"/>
              </w:rPr>
              <w:t>Request to be placed in or removed from the electronic monitoring selection pool</w:t>
            </w:r>
          </w:p>
        </w:tc>
        <w:tc>
          <w:tcPr>
            <w:tcW w:w="962" w:type="dxa"/>
            <w:tcBorders>
              <w:top w:val="nil"/>
              <w:left w:val="nil"/>
              <w:bottom w:val="dotted" w:sz="4" w:space="0" w:color="000000"/>
              <w:right w:val="dashed" w:sz="8" w:space="0" w:color="000000"/>
            </w:tcBorders>
            <w:shd w:val="clear" w:color="auto" w:fill="auto"/>
            <w:vAlign w:val="center"/>
          </w:tcPr>
          <w:p w:rsidR="00E47AE0" w:rsidRPr="00E47AE0" w:rsidP="00E47AE0" w14:paraId="0438DDC4" w14:textId="56BA0CEC">
            <w:pPr>
              <w:widowControl/>
              <w:jc w:val="center"/>
              <w:rPr>
                <w:rFonts w:eastAsia="Calibri" w:asciiTheme="minorHAnsi" w:hAnsiTheme="minorHAnsi" w:cstheme="minorHAnsi"/>
                <w:color w:val="000000"/>
                <w:sz w:val="18"/>
                <w:szCs w:val="18"/>
              </w:rPr>
            </w:pPr>
            <w:r w:rsidRPr="000A6EC7">
              <w:rPr>
                <w:rFonts w:asciiTheme="minorHAnsi" w:hAnsiTheme="minorHAnsi" w:cstheme="minorHAnsi"/>
                <w:sz w:val="18"/>
                <w:szCs w:val="18"/>
              </w:rPr>
              <w:t>315</w:t>
            </w:r>
          </w:p>
        </w:tc>
        <w:tc>
          <w:tcPr>
            <w:tcW w:w="990" w:type="dxa"/>
            <w:tcBorders>
              <w:top w:val="nil"/>
              <w:left w:val="nil"/>
              <w:bottom w:val="dotted" w:sz="4" w:space="0" w:color="000000"/>
              <w:right w:val="dashed" w:sz="8" w:space="0" w:color="000000"/>
            </w:tcBorders>
            <w:shd w:val="clear" w:color="auto" w:fill="auto"/>
            <w:vAlign w:val="center"/>
          </w:tcPr>
          <w:p w:rsidR="00E47AE0" w:rsidRPr="001D4BA4" w:rsidP="00E47AE0" w14:paraId="14A063C6" w14:textId="6CB3B071">
            <w:pPr>
              <w:widowControl/>
              <w:jc w:val="center"/>
              <w:rPr>
                <w:rFonts w:eastAsia="Calibri" w:asciiTheme="minorHAnsi" w:hAnsiTheme="minorHAnsi" w:cstheme="minorHAnsi"/>
                <w:color w:val="000000"/>
                <w:sz w:val="18"/>
                <w:szCs w:val="18"/>
              </w:rPr>
            </w:pPr>
            <w:r w:rsidRPr="00EB2D14">
              <w:rPr>
                <w:rFonts w:asciiTheme="minorHAnsi" w:hAnsiTheme="minorHAnsi" w:cstheme="minorHAnsi"/>
                <w:sz w:val="18"/>
                <w:szCs w:val="18"/>
              </w:rPr>
              <w:t>384</w:t>
            </w:r>
          </w:p>
        </w:tc>
        <w:tc>
          <w:tcPr>
            <w:tcW w:w="900" w:type="dxa"/>
            <w:tcBorders>
              <w:top w:val="nil"/>
              <w:left w:val="nil"/>
              <w:bottom w:val="dotted" w:sz="4" w:space="0" w:color="000000"/>
              <w:right w:val="dashed" w:sz="8" w:space="0" w:color="000000"/>
            </w:tcBorders>
            <w:shd w:val="clear" w:color="auto" w:fill="auto"/>
            <w:vAlign w:val="center"/>
          </w:tcPr>
          <w:p w:rsidR="00E47AE0" w:rsidRPr="001D4BA4" w:rsidP="00E47AE0" w14:paraId="682065EA" w14:textId="74C59CEB">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sz="4" w:space="0" w:color="000000"/>
              <w:right w:val="single" w:sz="8" w:space="0" w:color="000000"/>
            </w:tcBorders>
            <w:shd w:val="clear" w:color="auto" w:fill="auto"/>
            <w:vAlign w:val="center"/>
          </w:tcPr>
          <w:p w:rsidR="00E47AE0" w:rsidRPr="001D4BA4" w:rsidP="00E47AE0" w14:paraId="3DF2AAAF" w14:textId="156CA867">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5130" w:type="dxa"/>
            <w:tcBorders>
              <w:top w:val="nil"/>
              <w:left w:val="nil"/>
              <w:bottom w:val="dotted" w:sz="4" w:space="0" w:color="000000"/>
              <w:right w:val="dashed" w:sz="4" w:space="0" w:color="000000"/>
            </w:tcBorders>
            <w:shd w:val="clear" w:color="auto" w:fill="auto"/>
            <w:vAlign w:val="center"/>
          </w:tcPr>
          <w:p w:rsidR="00E47AE0" w:rsidRPr="005F22C2" w:rsidP="00E47AE0" w14:paraId="428CD6FD" w14:textId="33D4862C">
            <w:pPr>
              <w:widowControl/>
              <w:rPr>
                <w:rFonts w:eastAsia="Calibri" w:asciiTheme="minorHAnsi" w:hAnsiTheme="minorHAnsi" w:cstheme="minorHAnsi"/>
                <w:color w:val="000000"/>
                <w:sz w:val="18"/>
                <w:szCs w:val="18"/>
              </w:rPr>
            </w:pPr>
            <w:r w:rsidRPr="00526106">
              <w:rPr>
                <w:rFonts w:eastAsia="Calibri" w:asciiTheme="minorHAnsi" w:hAnsiTheme="minorHAnsi" w:cstheme="minorHAnsi"/>
                <w:color w:val="000000"/>
                <w:sz w:val="18"/>
                <w:szCs w:val="18"/>
              </w:rPr>
              <w:t>Labor costs (Adjusted): Updated to use the most current BLS wage rate available.</w:t>
            </w:r>
          </w:p>
        </w:tc>
      </w:tr>
      <w:tr w14:paraId="238B7B10" w14:textId="77777777" w:rsidTr="000A6EC7">
        <w:tblPrEx>
          <w:tblW w:w="12900" w:type="dxa"/>
          <w:jc w:val="center"/>
          <w:tblLayout w:type="fixed"/>
          <w:tblLook w:val="0400"/>
        </w:tblPrEx>
        <w:trPr>
          <w:trHeight w:val="310"/>
          <w:jc w:val="center"/>
        </w:trPr>
        <w:tc>
          <w:tcPr>
            <w:tcW w:w="620" w:type="dxa"/>
            <w:tcBorders>
              <w:top w:val="single" w:sz="4" w:space="0" w:color="auto"/>
              <w:left w:val="single" w:sz="4" w:space="0" w:color="auto"/>
              <w:bottom w:val="single" w:sz="4" w:space="0" w:color="auto"/>
              <w:right w:val="single" w:sz="4" w:space="0" w:color="auto"/>
            </w:tcBorders>
            <w:vAlign w:val="center"/>
          </w:tcPr>
          <w:p w:rsidR="00E47AE0" w:rsidRPr="00207642" w:rsidP="00E47AE0" w14:paraId="66FF585F" w14:textId="77777777">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9</w:t>
            </w:r>
          </w:p>
        </w:tc>
        <w:tc>
          <w:tcPr>
            <w:tcW w:w="3308" w:type="dxa"/>
            <w:tcBorders>
              <w:top w:val="single" w:sz="4" w:space="0" w:color="auto"/>
              <w:left w:val="single" w:sz="4" w:space="0" w:color="auto"/>
              <w:bottom w:val="single" w:sz="4" w:space="0" w:color="auto"/>
              <w:right w:val="single" w:sz="4" w:space="0" w:color="auto"/>
            </w:tcBorders>
            <w:vAlign w:val="center"/>
          </w:tcPr>
          <w:p w:rsidR="00E47AE0" w:rsidRPr="00207642" w:rsidP="00E47AE0" w14:paraId="6CEE2F04" w14:textId="77777777">
            <w:pPr>
              <w:widowControl/>
              <w:rPr>
                <w:rFonts w:eastAsia="Calibri" w:asciiTheme="minorHAnsi" w:hAnsiTheme="minorHAnsi" w:cstheme="minorHAnsi"/>
                <w:color w:val="000000"/>
                <w:sz w:val="18"/>
                <w:szCs w:val="18"/>
              </w:rPr>
            </w:pPr>
            <w:r w:rsidRPr="00F50A79">
              <w:rPr>
                <w:rFonts w:asciiTheme="minorHAnsi" w:hAnsiTheme="minorHAnsi" w:cstheme="minorHAnsi"/>
                <w:sz w:val="18"/>
                <w:szCs w:val="18"/>
              </w:rPr>
              <w:t>Observer Declare and Deploy System (ODDS) log a fishing trip</w:t>
            </w:r>
          </w:p>
        </w:tc>
        <w:tc>
          <w:tcPr>
            <w:tcW w:w="962" w:type="dxa"/>
            <w:tcBorders>
              <w:top w:val="nil"/>
              <w:left w:val="nil"/>
              <w:bottom w:val="dotted" w:sz="4" w:space="0" w:color="000000"/>
              <w:right w:val="dashed" w:sz="8" w:space="0" w:color="000000"/>
            </w:tcBorders>
            <w:shd w:val="clear" w:color="auto" w:fill="auto"/>
            <w:vAlign w:val="center"/>
          </w:tcPr>
          <w:p w:rsidR="00E47AE0" w:rsidRPr="00E47AE0" w:rsidP="00E47AE0" w14:paraId="088EABFC" w14:textId="3A8E8C75">
            <w:pPr>
              <w:widowControl/>
              <w:jc w:val="center"/>
              <w:rPr>
                <w:rFonts w:eastAsia="Calibri" w:asciiTheme="minorHAnsi" w:hAnsiTheme="minorHAnsi" w:cstheme="minorHAnsi"/>
                <w:color w:val="000000"/>
                <w:sz w:val="18"/>
                <w:szCs w:val="18"/>
              </w:rPr>
            </w:pPr>
            <w:r w:rsidRPr="000A6EC7">
              <w:rPr>
                <w:rFonts w:asciiTheme="minorHAnsi" w:hAnsiTheme="minorHAnsi" w:cstheme="minorHAnsi"/>
                <w:sz w:val="18"/>
                <w:szCs w:val="18"/>
              </w:rPr>
              <w:t>37,586</w:t>
            </w:r>
          </w:p>
        </w:tc>
        <w:tc>
          <w:tcPr>
            <w:tcW w:w="990" w:type="dxa"/>
            <w:tcBorders>
              <w:top w:val="nil"/>
              <w:left w:val="nil"/>
              <w:bottom w:val="dotted" w:sz="4" w:space="0" w:color="000000"/>
              <w:right w:val="dashed" w:sz="8" w:space="0" w:color="000000"/>
            </w:tcBorders>
            <w:shd w:val="clear" w:color="auto" w:fill="auto"/>
            <w:vAlign w:val="center"/>
          </w:tcPr>
          <w:p w:rsidR="00E47AE0" w:rsidRPr="001D4BA4" w:rsidP="00E47AE0" w14:paraId="64689C04" w14:textId="38AF0FC6">
            <w:pPr>
              <w:widowControl/>
              <w:jc w:val="center"/>
              <w:rPr>
                <w:rFonts w:eastAsia="Calibri" w:asciiTheme="minorHAnsi" w:hAnsiTheme="minorHAnsi" w:cstheme="minorHAnsi"/>
                <w:color w:val="000000"/>
                <w:sz w:val="18"/>
                <w:szCs w:val="18"/>
              </w:rPr>
            </w:pPr>
            <w:r w:rsidRPr="00EB2D14">
              <w:rPr>
                <w:rFonts w:asciiTheme="minorHAnsi" w:hAnsiTheme="minorHAnsi" w:cstheme="minorHAnsi"/>
                <w:sz w:val="18"/>
                <w:szCs w:val="18"/>
              </w:rPr>
              <w:t>47,673</w:t>
            </w:r>
          </w:p>
        </w:tc>
        <w:tc>
          <w:tcPr>
            <w:tcW w:w="900" w:type="dxa"/>
            <w:tcBorders>
              <w:top w:val="nil"/>
              <w:left w:val="nil"/>
              <w:bottom w:val="dotted" w:sz="4" w:space="0" w:color="000000"/>
              <w:right w:val="dashed" w:sz="8" w:space="0" w:color="000000"/>
            </w:tcBorders>
            <w:shd w:val="clear" w:color="auto" w:fill="auto"/>
            <w:vAlign w:val="center"/>
          </w:tcPr>
          <w:p w:rsidR="00E47AE0" w:rsidRPr="001D4BA4" w:rsidP="00E47AE0" w14:paraId="1C362B82" w14:textId="29AB21A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sz="4" w:space="0" w:color="000000"/>
              <w:right w:val="single" w:sz="8" w:space="0" w:color="000000"/>
            </w:tcBorders>
            <w:shd w:val="clear" w:color="auto" w:fill="auto"/>
            <w:vAlign w:val="center"/>
          </w:tcPr>
          <w:p w:rsidR="00E47AE0" w:rsidRPr="001D4BA4" w:rsidP="00E47AE0" w14:paraId="652FDCD6" w14:textId="22DCD26D">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5130" w:type="dxa"/>
            <w:tcBorders>
              <w:top w:val="nil"/>
              <w:left w:val="nil"/>
              <w:bottom w:val="dotted" w:sz="4" w:space="0" w:color="000000"/>
              <w:right w:val="dashed" w:sz="4" w:space="0" w:color="000000"/>
            </w:tcBorders>
            <w:shd w:val="clear" w:color="auto" w:fill="auto"/>
            <w:vAlign w:val="center"/>
          </w:tcPr>
          <w:p w:rsidR="00E47AE0" w:rsidRPr="005F22C2" w:rsidP="00E47AE0" w14:paraId="3E642926" w14:textId="04B13C68">
            <w:pPr>
              <w:widowControl/>
              <w:rPr>
                <w:rFonts w:eastAsia="Calibri" w:asciiTheme="minorHAnsi" w:hAnsiTheme="minorHAnsi" w:cstheme="minorHAnsi"/>
                <w:color w:val="000000"/>
                <w:sz w:val="18"/>
                <w:szCs w:val="18"/>
              </w:rPr>
            </w:pPr>
            <w:r w:rsidRPr="00EE0965">
              <w:rPr>
                <w:rFonts w:eastAsia="Calibri" w:asciiTheme="minorHAnsi" w:hAnsiTheme="minorHAnsi" w:cstheme="minorHAnsi"/>
                <w:color w:val="000000"/>
                <w:sz w:val="18"/>
                <w:szCs w:val="18"/>
              </w:rPr>
              <w:t>Labor Costs (Adjustment)</w:t>
            </w:r>
            <w:r>
              <w:rPr>
                <w:rFonts w:eastAsia="Calibri" w:asciiTheme="minorHAnsi" w:hAnsiTheme="minorHAnsi" w:cstheme="minorHAnsi"/>
                <w:color w:val="000000"/>
                <w:sz w:val="18"/>
                <w:szCs w:val="18"/>
              </w:rPr>
              <w:t>;</w:t>
            </w:r>
            <w:r w:rsidRPr="00EE0965">
              <w:rPr>
                <w:rFonts w:eastAsia="Calibri" w:asciiTheme="minorHAnsi" w:hAnsiTheme="minorHAnsi" w:cstheme="minorHAnsi"/>
                <w:color w:val="000000"/>
                <w:sz w:val="18"/>
                <w:szCs w:val="18"/>
              </w:rPr>
              <w:t xml:space="preserve"> The hourly wage rate was updated to use the most current BLS wage rate available</w:t>
            </w:r>
            <w:r>
              <w:rPr>
                <w:rFonts w:eastAsia="Calibri" w:asciiTheme="minorHAnsi" w:hAnsiTheme="minorHAnsi" w:cstheme="minorHAnsi"/>
                <w:color w:val="000000"/>
                <w:sz w:val="18"/>
                <w:szCs w:val="18"/>
              </w:rPr>
              <w:t>.</w:t>
            </w:r>
          </w:p>
        </w:tc>
      </w:tr>
      <w:tr w14:paraId="6A9A715D" w14:textId="77777777" w:rsidTr="000A6EC7">
        <w:tblPrEx>
          <w:tblW w:w="12900" w:type="dxa"/>
          <w:jc w:val="center"/>
          <w:tblLayout w:type="fixed"/>
          <w:tblLook w:val="0400"/>
        </w:tblPrEx>
        <w:trPr>
          <w:trHeight w:val="310"/>
          <w:jc w:val="center"/>
        </w:trPr>
        <w:tc>
          <w:tcPr>
            <w:tcW w:w="620" w:type="dxa"/>
            <w:vMerge w:val="restart"/>
            <w:tcBorders>
              <w:top w:val="single" w:sz="4" w:space="0" w:color="auto"/>
              <w:left w:val="single" w:sz="4" w:space="0" w:color="auto"/>
              <w:right w:val="single" w:sz="4" w:space="0" w:color="auto"/>
            </w:tcBorders>
            <w:vAlign w:val="center"/>
          </w:tcPr>
          <w:p w:rsidR="00E47AE0" w:rsidRPr="00207642" w:rsidP="00E47AE0" w14:paraId="38FCC9A3" w14:textId="77777777">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10</w:t>
            </w:r>
          </w:p>
        </w:tc>
        <w:tc>
          <w:tcPr>
            <w:tcW w:w="3308" w:type="dxa"/>
            <w:tcBorders>
              <w:top w:val="single" w:sz="4" w:space="0" w:color="auto"/>
              <w:left w:val="single" w:sz="4" w:space="0" w:color="auto"/>
              <w:bottom w:val="dotted" w:sz="4" w:space="0" w:color="auto"/>
              <w:right w:val="single" w:sz="4" w:space="0" w:color="auto"/>
            </w:tcBorders>
            <w:vAlign w:val="center"/>
          </w:tcPr>
          <w:p w:rsidR="00E47AE0" w:rsidRPr="00A93ADB" w:rsidP="00E47AE0" w14:paraId="54D04E3A" w14:textId="77777777">
            <w:pPr>
              <w:widowControl/>
              <w:rPr>
                <w:rFonts w:eastAsia="Calibri" w:asciiTheme="minorHAnsi" w:hAnsiTheme="minorHAnsi" w:cstheme="minorHAnsi"/>
                <w:color w:val="000000"/>
                <w:sz w:val="18"/>
                <w:szCs w:val="18"/>
              </w:rPr>
            </w:pPr>
            <w:r w:rsidRPr="00A93ADB">
              <w:rPr>
                <w:rFonts w:ascii="Calibri" w:eastAsia="Calibri" w:hAnsi="Calibri" w:cs="Calibri"/>
                <w:sz w:val="18"/>
                <w:szCs w:val="18"/>
              </w:rPr>
              <w:t>Deck safety plan—initial year</w:t>
            </w:r>
          </w:p>
        </w:tc>
        <w:tc>
          <w:tcPr>
            <w:tcW w:w="962" w:type="dxa"/>
            <w:tcBorders>
              <w:top w:val="nil"/>
              <w:left w:val="nil"/>
              <w:bottom w:val="dotted" w:sz="4" w:space="0" w:color="000000"/>
              <w:right w:val="dashed" w:sz="8" w:space="0" w:color="000000"/>
            </w:tcBorders>
            <w:shd w:val="clear" w:color="auto" w:fill="auto"/>
            <w:vAlign w:val="center"/>
          </w:tcPr>
          <w:p w:rsidR="00E47AE0" w:rsidRPr="00E47AE0" w:rsidP="00E47AE0" w14:paraId="5655E302" w14:textId="09AF2C5D">
            <w:pPr>
              <w:widowControl/>
              <w:jc w:val="center"/>
              <w:rPr>
                <w:rFonts w:eastAsia="Calibri" w:asciiTheme="minorHAnsi" w:hAnsiTheme="minorHAnsi" w:cstheme="minorHAnsi"/>
                <w:color w:val="000000"/>
                <w:sz w:val="18"/>
                <w:szCs w:val="18"/>
              </w:rPr>
            </w:pPr>
            <w:r w:rsidRPr="000A6EC7">
              <w:rPr>
                <w:rFonts w:asciiTheme="minorHAnsi" w:hAnsiTheme="minorHAnsi" w:cstheme="minorHAnsi"/>
                <w:sz w:val="18"/>
                <w:szCs w:val="18"/>
              </w:rPr>
              <w:t>270</w:t>
            </w:r>
          </w:p>
        </w:tc>
        <w:tc>
          <w:tcPr>
            <w:tcW w:w="990" w:type="dxa"/>
            <w:tcBorders>
              <w:top w:val="nil"/>
              <w:left w:val="nil"/>
              <w:bottom w:val="dotted" w:sz="4" w:space="0" w:color="000000"/>
              <w:right w:val="dashed" w:sz="8" w:space="0" w:color="000000"/>
            </w:tcBorders>
            <w:shd w:val="clear" w:color="auto" w:fill="auto"/>
            <w:vAlign w:val="center"/>
          </w:tcPr>
          <w:p w:rsidR="00E47AE0" w:rsidRPr="001D4BA4" w:rsidP="00E47AE0" w14:paraId="37F298B2" w14:textId="3A000DD1">
            <w:pPr>
              <w:widowControl/>
              <w:jc w:val="center"/>
              <w:rPr>
                <w:rFonts w:eastAsia="Calibri" w:asciiTheme="minorHAnsi" w:hAnsiTheme="minorHAnsi" w:cstheme="minorHAnsi"/>
                <w:color w:val="000000"/>
                <w:sz w:val="18"/>
                <w:szCs w:val="18"/>
              </w:rPr>
            </w:pPr>
            <w:r w:rsidRPr="00EB2D14">
              <w:rPr>
                <w:rFonts w:asciiTheme="minorHAnsi" w:hAnsiTheme="minorHAnsi" w:cstheme="minorHAnsi"/>
                <w:sz w:val="18"/>
                <w:szCs w:val="18"/>
              </w:rPr>
              <w:t>329</w:t>
            </w:r>
          </w:p>
        </w:tc>
        <w:tc>
          <w:tcPr>
            <w:tcW w:w="900" w:type="dxa"/>
            <w:tcBorders>
              <w:top w:val="nil"/>
              <w:left w:val="nil"/>
              <w:bottom w:val="dotted" w:sz="4" w:space="0" w:color="000000"/>
              <w:right w:val="dashed" w:sz="8" w:space="0" w:color="000000"/>
            </w:tcBorders>
            <w:shd w:val="clear" w:color="auto" w:fill="auto"/>
            <w:vAlign w:val="center"/>
          </w:tcPr>
          <w:p w:rsidR="00E47AE0" w:rsidRPr="001D4BA4" w:rsidP="00E47AE0" w14:paraId="70D8BDC0" w14:textId="2A6DB635">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sz="4" w:space="0" w:color="000000"/>
              <w:right w:val="single" w:sz="8" w:space="0" w:color="000000"/>
            </w:tcBorders>
            <w:shd w:val="clear" w:color="auto" w:fill="auto"/>
            <w:vAlign w:val="center"/>
          </w:tcPr>
          <w:p w:rsidR="00E47AE0" w:rsidRPr="001D4BA4" w:rsidP="00E47AE0" w14:paraId="45F46DD4" w14:textId="201CE2E9">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5130" w:type="dxa"/>
            <w:tcBorders>
              <w:top w:val="nil"/>
              <w:left w:val="nil"/>
              <w:bottom w:val="dotted" w:sz="4" w:space="0" w:color="000000"/>
              <w:right w:val="dashed" w:sz="4" w:space="0" w:color="000000"/>
            </w:tcBorders>
            <w:shd w:val="clear" w:color="auto" w:fill="auto"/>
          </w:tcPr>
          <w:p w:rsidR="00E47AE0" w:rsidRPr="000972D0" w:rsidP="00E47AE0" w14:paraId="5C455353" w14:textId="4536CB70">
            <w:pPr>
              <w:widowControl/>
              <w:rPr>
                <w:rFonts w:eastAsia="Calibri" w:asciiTheme="minorHAnsi" w:hAnsiTheme="minorHAnsi" w:cstheme="minorHAnsi"/>
                <w:color w:val="000000"/>
                <w:sz w:val="18"/>
                <w:szCs w:val="18"/>
              </w:rPr>
            </w:pPr>
            <w:r w:rsidRPr="00F9400A">
              <w:rPr>
                <w:rFonts w:eastAsia="Calibri" w:asciiTheme="minorHAnsi" w:hAnsiTheme="minorHAnsi" w:cstheme="minorHAnsi"/>
                <w:color w:val="000000"/>
                <w:sz w:val="18"/>
                <w:szCs w:val="18"/>
              </w:rPr>
              <w:t>Labor costs (Adjusted): Updated to use the most current BLS wage rate available.</w:t>
            </w:r>
          </w:p>
        </w:tc>
      </w:tr>
      <w:tr w14:paraId="1A94B280" w14:textId="77777777" w:rsidTr="000A6EC7">
        <w:tblPrEx>
          <w:tblW w:w="12900" w:type="dxa"/>
          <w:jc w:val="center"/>
          <w:tblLayout w:type="fixed"/>
          <w:tblLook w:val="0400"/>
        </w:tblPrEx>
        <w:trPr>
          <w:trHeight w:val="310"/>
          <w:jc w:val="center"/>
        </w:trPr>
        <w:tc>
          <w:tcPr>
            <w:tcW w:w="620" w:type="dxa"/>
            <w:vMerge/>
            <w:tcBorders>
              <w:left w:val="single" w:sz="4" w:space="0" w:color="auto"/>
              <w:bottom w:val="single" w:sz="4" w:space="0" w:color="auto"/>
              <w:right w:val="single" w:sz="4" w:space="0" w:color="auto"/>
            </w:tcBorders>
            <w:vAlign w:val="center"/>
          </w:tcPr>
          <w:p w:rsidR="00E47AE0" w:rsidRPr="00207642" w:rsidP="00E47AE0" w14:paraId="41FBF14D" w14:textId="77777777">
            <w:pPr>
              <w:widowControl/>
              <w:jc w:val="center"/>
              <w:rPr>
                <w:rFonts w:eastAsia="Calibri" w:asciiTheme="minorHAnsi" w:hAnsiTheme="minorHAnsi" w:cstheme="minorHAnsi"/>
                <w:color w:val="000000"/>
                <w:sz w:val="18"/>
                <w:szCs w:val="18"/>
              </w:rPr>
            </w:pPr>
          </w:p>
        </w:tc>
        <w:tc>
          <w:tcPr>
            <w:tcW w:w="3308" w:type="dxa"/>
            <w:tcBorders>
              <w:top w:val="dotted" w:sz="4" w:space="0" w:color="auto"/>
              <w:left w:val="single" w:sz="4" w:space="0" w:color="auto"/>
              <w:bottom w:val="single" w:sz="4" w:space="0" w:color="auto"/>
              <w:right w:val="single" w:sz="4" w:space="0" w:color="auto"/>
            </w:tcBorders>
            <w:vAlign w:val="center"/>
          </w:tcPr>
          <w:p w:rsidR="00E47AE0" w:rsidRPr="00A93ADB" w:rsidP="00E47AE0" w14:paraId="7964DBC1" w14:textId="77777777">
            <w:pPr>
              <w:widowControl/>
              <w:rPr>
                <w:rFonts w:eastAsia="Calibri" w:asciiTheme="minorHAnsi" w:hAnsiTheme="minorHAnsi" w:cstheme="minorHAnsi"/>
                <w:color w:val="000000"/>
                <w:sz w:val="18"/>
                <w:szCs w:val="18"/>
              </w:rPr>
            </w:pPr>
            <w:r w:rsidRPr="00A93ADB">
              <w:rPr>
                <w:rFonts w:ascii="Calibri" w:eastAsia="Calibri" w:hAnsi="Calibri" w:cs="Calibri"/>
                <w:sz w:val="18"/>
                <w:szCs w:val="18"/>
              </w:rPr>
              <w:t>Deck safety plan—annual renewal</w:t>
            </w:r>
          </w:p>
        </w:tc>
        <w:tc>
          <w:tcPr>
            <w:tcW w:w="962" w:type="dxa"/>
            <w:tcBorders>
              <w:top w:val="nil"/>
              <w:left w:val="nil"/>
              <w:bottom w:val="dotted" w:sz="4" w:space="0" w:color="000000"/>
              <w:right w:val="dashed" w:sz="8" w:space="0" w:color="000000"/>
            </w:tcBorders>
            <w:shd w:val="clear" w:color="auto" w:fill="auto"/>
            <w:vAlign w:val="center"/>
          </w:tcPr>
          <w:p w:rsidR="00E47AE0" w:rsidRPr="00E47AE0" w:rsidP="00E47AE0" w14:paraId="2D4F7194" w14:textId="2045A6AE">
            <w:pPr>
              <w:widowControl/>
              <w:jc w:val="center"/>
              <w:rPr>
                <w:rFonts w:eastAsia="Calibri" w:asciiTheme="minorHAnsi" w:hAnsiTheme="minorHAnsi" w:cstheme="minorHAnsi"/>
                <w:color w:val="000000"/>
                <w:sz w:val="18"/>
                <w:szCs w:val="18"/>
              </w:rPr>
            </w:pPr>
            <w:r w:rsidRPr="000A6EC7">
              <w:rPr>
                <w:rFonts w:asciiTheme="minorHAnsi" w:hAnsiTheme="minorHAnsi" w:cstheme="minorHAnsi"/>
                <w:sz w:val="18"/>
                <w:szCs w:val="18"/>
              </w:rPr>
              <w:t>540</w:t>
            </w:r>
          </w:p>
        </w:tc>
        <w:tc>
          <w:tcPr>
            <w:tcW w:w="990" w:type="dxa"/>
            <w:tcBorders>
              <w:top w:val="nil"/>
              <w:left w:val="nil"/>
              <w:bottom w:val="dotted" w:sz="4" w:space="0" w:color="000000"/>
              <w:right w:val="dashed" w:sz="8" w:space="0" w:color="000000"/>
            </w:tcBorders>
            <w:shd w:val="clear" w:color="auto" w:fill="auto"/>
            <w:vAlign w:val="center"/>
          </w:tcPr>
          <w:p w:rsidR="00E47AE0" w:rsidRPr="00207642" w:rsidP="00E47AE0" w14:paraId="5BC4F4FC" w14:textId="4E1E71AD">
            <w:pPr>
              <w:widowControl/>
              <w:jc w:val="center"/>
              <w:rPr>
                <w:rFonts w:eastAsia="Calibri" w:asciiTheme="minorHAnsi" w:hAnsiTheme="minorHAnsi" w:cstheme="minorHAnsi"/>
                <w:color w:val="000000"/>
                <w:sz w:val="18"/>
                <w:szCs w:val="18"/>
              </w:rPr>
            </w:pPr>
            <w:r w:rsidRPr="00EB2D14">
              <w:rPr>
                <w:rFonts w:asciiTheme="minorHAnsi" w:hAnsiTheme="minorHAnsi" w:cstheme="minorHAnsi"/>
                <w:sz w:val="18"/>
                <w:szCs w:val="18"/>
              </w:rPr>
              <w:t>658</w:t>
            </w:r>
          </w:p>
        </w:tc>
        <w:tc>
          <w:tcPr>
            <w:tcW w:w="900" w:type="dxa"/>
            <w:tcBorders>
              <w:top w:val="nil"/>
              <w:left w:val="nil"/>
              <w:bottom w:val="dotted" w:sz="4" w:space="0" w:color="000000"/>
              <w:right w:val="dashed" w:sz="8" w:space="0" w:color="000000"/>
            </w:tcBorders>
            <w:shd w:val="clear" w:color="auto" w:fill="auto"/>
            <w:vAlign w:val="center"/>
          </w:tcPr>
          <w:p w:rsidR="00E47AE0" w:rsidRPr="00207642" w:rsidP="00E47AE0" w14:paraId="2DF7468F" w14:textId="65AA6C46">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sz="4" w:space="0" w:color="000000"/>
              <w:right w:val="single" w:sz="8" w:space="0" w:color="000000"/>
            </w:tcBorders>
            <w:shd w:val="clear" w:color="auto" w:fill="auto"/>
            <w:vAlign w:val="center"/>
          </w:tcPr>
          <w:p w:rsidR="00E47AE0" w:rsidRPr="00207642" w:rsidP="00E47AE0" w14:paraId="025A9BB8" w14:textId="3B4EE195">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5130" w:type="dxa"/>
            <w:tcBorders>
              <w:top w:val="nil"/>
              <w:left w:val="nil"/>
              <w:bottom w:val="dotted" w:sz="4" w:space="0" w:color="000000"/>
              <w:right w:val="dashed" w:sz="4" w:space="0" w:color="000000"/>
            </w:tcBorders>
            <w:shd w:val="clear" w:color="auto" w:fill="auto"/>
          </w:tcPr>
          <w:p w:rsidR="00E47AE0" w:rsidRPr="000972D0" w:rsidP="00E47AE0" w14:paraId="11B9A8FD" w14:textId="62276905">
            <w:pPr>
              <w:widowControl/>
              <w:rPr>
                <w:rFonts w:eastAsia="Calibri" w:asciiTheme="minorHAnsi" w:hAnsiTheme="minorHAnsi" w:cstheme="minorHAnsi"/>
                <w:color w:val="000000"/>
                <w:sz w:val="18"/>
                <w:szCs w:val="18"/>
              </w:rPr>
            </w:pPr>
            <w:r w:rsidRPr="00F9400A">
              <w:rPr>
                <w:rFonts w:eastAsia="Calibri" w:asciiTheme="minorHAnsi" w:hAnsiTheme="minorHAnsi" w:cstheme="minorHAnsi"/>
                <w:color w:val="000000"/>
                <w:sz w:val="18"/>
                <w:szCs w:val="18"/>
              </w:rPr>
              <w:t>Labor costs (Adjusted): Updated to use the most current BLS wage rate available.</w:t>
            </w:r>
          </w:p>
        </w:tc>
      </w:tr>
      <w:tr w14:paraId="0EC05B69" w14:textId="77777777" w:rsidTr="000A6EC7">
        <w:tblPrEx>
          <w:tblW w:w="12900" w:type="dxa"/>
          <w:jc w:val="center"/>
          <w:tblLayout w:type="fixed"/>
          <w:tblLook w:val="0400"/>
        </w:tblPrEx>
        <w:trPr>
          <w:trHeight w:val="310"/>
          <w:jc w:val="center"/>
        </w:trPr>
        <w:tc>
          <w:tcPr>
            <w:tcW w:w="620" w:type="dxa"/>
            <w:tcBorders>
              <w:top w:val="single" w:sz="4" w:space="0" w:color="auto"/>
              <w:left w:val="single" w:sz="4" w:space="0" w:color="auto"/>
              <w:bottom w:val="dotted" w:sz="4" w:space="0" w:color="auto"/>
              <w:right w:val="single" w:sz="4" w:space="0" w:color="auto"/>
            </w:tcBorders>
            <w:vAlign w:val="center"/>
          </w:tcPr>
          <w:p w:rsidR="00E47AE0" w:rsidRPr="00207642" w:rsidP="00E47AE0" w14:paraId="5590A201" w14:textId="77777777">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11</w:t>
            </w:r>
          </w:p>
        </w:tc>
        <w:tc>
          <w:tcPr>
            <w:tcW w:w="3308" w:type="dxa"/>
            <w:tcBorders>
              <w:top w:val="single" w:sz="4" w:space="0" w:color="auto"/>
              <w:left w:val="single" w:sz="4" w:space="0" w:color="auto"/>
              <w:bottom w:val="dotted" w:sz="4" w:space="0" w:color="auto"/>
              <w:right w:val="single" w:sz="4" w:space="0" w:color="auto"/>
            </w:tcBorders>
            <w:vAlign w:val="center"/>
          </w:tcPr>
          <w:p w:rsidR="00E47AE0" w:rsidRPr="00207642" w:rsidP="00E47AE0" w14:paraId="28A3E179" w14:textId="77777777">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 xml:space="preserve">Deck </w:t>
            </w:r>
            <w:r>
              <w:rPr>
                <w:rFonts w:ascii="Calibri" w:eastAsia="Calibri" w:hAnsi="Calibri" w:cs="Calibri"/>
                <w:sz w:val="18"/>
                <w:szCs w:val="18"/>
              </w:rPr>
              <w:t>s</w:t>
            </w:r>
            <w:r w:rsidRPr="004A717B">
              <w:rPr>
                <w:rFonts w:ascii="Calibri" w:eastAsia="Calibri" w:hAnsi="Calibri" w:cs="Calibri"/>
                <w:sz w:val="18"/>
                <w:szCs w:val="18"/>
              </w:rPr>
              <w:t xml:space="preserve">orting </w:t>
            </w:r>
            <w:r>
              <w:rPr>
                <w:rFonts w:ascii="Calibri" w:eastAsia="Calibri" w:hAnsi="Calibri" w:cs="Calibri"/>
                <w:sz w:val="18"/>
                <w:szCs w:val="18"/>
              </w:rPr>
              <w:t>s</w:t>
            </w:r>
            <w:r w:rsidRPr="004A717B">
              <w:rPr>
                <w:rFonts w:ascii="Calibri" w:eastAsia="Calibri" w:hAnsi="Calibri" w:cs="Calibri"/>
                <w:sz w:val="18"/>
                <w:szCs w:val="18"/>
              </w:rPr>
              <w:t xml:space="preserve">afety </w:t>
            </w:r>
            <w:r>
              <w:rPr>
                <w:rFonts w:ascii="Calibri" w:eastAsia="Calibri" w:hAnsi="Calibri" w:cs="Calibri"/>
                <w:sz w:val="18"/>
                <w:szCs w:val="18"/>
              </w:rPr>
              <w:t>m</w:t>
            </w:r>
            <w:r w:rsidRPr="004A717B">
              <w:rPr>
                <w:rFonts w:ascii="Calibri" w:eastAsia="Calibri" w:hAnsi="Calibri" w:cs="Calibri"/>
                <w:sz w:val="18"/>
                <w:szCs w:val="18"/>
              </w:rPr>
              <w:t>eeting</w:t>
            </w:r>
          </w:p>
        </w:tc>
        <w:tc>
          <w:tcPr>
            <w:tcW w:w="962" w:type="dxa"/>
            <w:tcBorders>
              <w:top w:val="nil"/>
              <w:left w:val="nil"/>
              <w:bottom w:val="dotted" w:sz="4" w:space="0" w:color="auto"/>
              <w:right w:val="dashed" w:sz="8" w:space="0" w:color="000000"/>
            </w:tcBorders>
            <w:shd w:val="clear" w:color="auto" w:fill="auto"/>
            <w:vAlign w:val="center"/>
          </w:tcPr>
          <w:p w:rsidR="00E47AE0" w:rsidRPr="00E47AE0" w:rsidP="00E47AE0" w14:paraId="320DA205" w14:textId="2B183236">
            <w:pPr>
              <w:widowControl/>
              <w:jc w:val="center"/>
              <w:rPr>
                <w:rFonts w:eastAsia="Calibri" w:asciiTheme="minorHAnsi" w:hAnsiTheme="minorHAnsi" w:cstheme="minorHAnsi"/>
                <w:color w:val="000000"/>
                <w:sz w:val="18"/>
                <w:szCs w:val="18"/>
              </w:rPr>
            </w:pPr>
            <w:r w:rsidRPr="000A6EC7">
              <w:rPr>
                <w:rFonts w:asciiTheme="minorHAnsi" w:hAnsiTheme="minorHAnsi" w:cstheme="minorHAnsi"/>
                <w:sz w:val="18"/>
                <w:szCs w:val="18"/>
              </w:rPr>
              <w:t>563</w:t>
            </w:r>
          </w:p>
        </w:tc>
        <w:tc>
          <w:tcPr>
            <w:tcW w:w="990" w:type="dxa"/>
            <w:tcBorders>
              <w:top w:val="nil"/>
              <w:left w:val="nil"/>
              <w:bottom w:val="dotted" w:sz="4" w:space="0" w:color="auto"/>
              <w:right w:val="dashed" w:sz="8" w:space="0" w:color="000000"/>
            </w:tcBorders>
            <w:shd w:val="clear" w:color="auto" w:fill="auto"/>
            <w:vAlign w:val="center"/>
          </w:tcPr>
          <w:p w:rsidR="00E47AE0" w:rsidRPr="001D4BA4" w:rsidP="00E47AE0" w14:paraId="500D6318" w14:textId="5B89CF5A">
            <w:pPr>
              <w:widowControl/>
              <w:jc w:val="center"/>
              <w:rPr>
                <w:rFonts w:eastAsia="Calibri" w:asciiTheme="minorHAnsi" w:hAnsiTheme="minorHAnsi" w:cstheme="minorHAnsi"/>
                <w:color w:val="000000"/>
                <w:sz w:val="18"/>
                <w:szCs w:val="18"/>
              </w:rPr>
            </w:pPr>
            <w:r w:rsidRPr="00EB2D14">
              <w:rPr>
                <w:rFonts w:asciiTheme="minorHAnsi" w:hAnsiTheme="minorHAnsi" w:cstheme="minorHAnsi"/>
                <w:sz w:val="18"/>
                <w:szCs w:val="18"/>
              </w:rPr>
              <w:t>686</w:t>
            </w:r>
          </w:p>
        </w:tc>
        <w:tc>
          <w:tcPr>
            <w:tcW w:w="900" w:type="dxa"/>
            <w:tcBorders>
              <w:top w:val="nil"/>
              <w:left w:val="nil"/>
              <w:bottom w:val="dotted" w:sz="4" w:space="0" w:color="auto"/>
              <w:right w:val="dashed" w:sz="8" w:space="0" w:color="000000"/>
            </w:tcBorders>
            <w:shd w:val="clear" w:color="auto" w:fill="auto"/>
            <w:vAlign w:val="center"/>
          </w:tcPr>
          <w:p w:rsidR="00E47AE0" w:rsidRPr="001D4BA4" w:rsidP="00E47AE0" w14:paraId="2C9F8249" w14:textId="5E063546">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sz="4" w:space="0" w:color="auto"/>
              <w:right w:val="single" w:sz="8" w:space="0" w:color="000000"/>
            </w:tcBorders>
            <w:shd w:val="clear" w:color="auto" w:fill="auto"/>
            <w:vAlign w:val="center"/>
          </w:tcPr>
          <w:p w:rsidR="00E47AE0" w:rsidRPr="001D4BA4" w:rsidP="00E47AE0" w14:paraId="7E55F9F1" w14:textId="2567133F">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5130" w:type="dxa"/>
            <w:tcBorders>
              <w:top w:val="nil"/>
              <w:left w:val="nil"/>
              <w:bottom w:val="dotted" w:sz="4" w:space="0" w:color="auto"/>
              <w:right w:val="dashed" w:sz="4" w:space="0" w:color="000000"/>
            </w:tcBorders>
            <w:shd w:val="clear" w:color="auto" w:fill="auto"/>
          </w:tcPr>
          <w:p w:rsidR="00E47AE0" w:rsidRPr="000972D0" w:rsidP="00E47AE0" w14:paraId="1EAA8516" w14:textId="1CF4BCC9">
            <w:pPr>
              <w:widowControl/>
              <w:rPr>
                <w:rFonts w:eastAsia="Calibri" w:asciiTheme="minorHAnsi" w:hAnsiTheme="minorHAnsi" w:cstheme="minorHAnsi"/>
                <w:color w:val="000000"/>
                <w:sz w:val="18"/>
                <w:szCs w:val="18"/>
              </w:rPr>
            </w:pPr>
            <w:r w:rsidRPr="00F9400A">
              <w:rPr>
                <w:rFonts w:eastAsia="Calibri" w:asciiTheme="minorHAnsi" w:hAnsiTheme="minorHAnsi" w:cstheme="minorHAnsi"/>
                <w:color w:val="000000"/>
                <w:sz w:val="18"/>
                <w:szCs w:val="18"/>
              </w:rPr>
              <w:t>Labor costs (Adjusted): Updated to use the most current BLS wage rate available.</w:t>
            </w:r>
          </w:p>
        </w:tc>
      </w:tr>
      <w:tr w14:paraId="0C553C6D" w14:textId="77777777" w:rsidTr="000A6EC7">
        <w:tblPrEx>
          <w:tblW w:w="12900" w:type="dxa"/>
          <w:jc w:val="center"/>
          <w:tblLayout w:type="fixed"/>
          <w:tblLook w:val="0400"/>
        </w:tblPrEx>
        <w:trPr>
          <w:trHeight w:val="310"/>
          <w:jc w:val="center"/>
        </w:trPr>
        <w:tc>
          <w:tcPr>
            <w:tcW w:w="3928" w:type="dxa"/>
            <w:gridSpan w:val="2"/>
            <w:tcBorders>
              <w:top w:val="dotted" w:sz="4" w:space="0" w:color="auto"/>
              <w:left w:val="single" w:sz="8" w:space="0" w:color="000000"/>
            </w:tcBorders>
            <w:vAlign w:val="center"/>
          </w:tcPr>
          <w:p w:rsidR="00526106" w:rsidRPr="00207642" w:rsidP="00526106" w14:paraId="047F8A63" w14:textId="77777777">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12. Electronic Monitoring Selection Pool</w:t>
            </w:r>
          </w:p>
        </w:tc>
        <w:tc>
          <w:tcPr>
            <w:tcW w:w="962" w:type="dxa"/>
            <w:tcBorders>
              <w:top w:val="dotted" w:sz="4" w:space="0" w:color="auto"/>
            </w:tcBorders>
            <w:shd w:val="clear" w:color="auto" w:fill="auto"/>
            <w:vAlign w:val="center"/>
          </w:tcPr>
          <w:p w:rsidR="00526106" w:rsidRPr="00E47AE0" w:rsidP="00526106" w14:paraId="2BECB722" w14:textId="77777777">
            <w:pPr>
              <w:widowControl/>
              <w:jc w:val="center"/>
              <w:rPr>
                <w:rFonts w:eastAsia="Calibri" w:asciiTheme="minorHAnsi" w:hAnsiTheme="minorHAnsi" w:cstheme="minorHAnsi"/>
                <w:color w:val="000000"/>
                <w:sz w:val="18"/>
                <w:szCs w:val="18"/>
              </w:rPr>
            </w:pPr>
          </w:p>
        </w:tc>
        <w:tc>
          <w:tcPr>
            <w:tcW w:w="990" w:type="dxa"/>
            <w:tcBorders>
              <w:top w:val="dotted" w:sz="4" w:space="0" w:color="auto"/>
            </w:tcBorders>
            <w:shd w:val="clear" w:color="auto" w:fill="auto"/>
            <w:vAlign w:val="center"/>
          </w:tcPr>
          <w:p w:rsidR="00526106" w:rsidRPr="001D4BA4" w:rsidP="00526106" w14:paraId="333A4B8D" w14:textId="77777777">
            <w:pPr>
              <w:widowControl/>
              <w:jc w:val="center"/>
              <w:rPr>
                <w:rFonts w:eastAsia="Calibri" w:asciiTheme="minorHAnsi" w:hAnsiTheme="minorHAnsi" w:cstheme="minorHAnsi"/>
                <w:color w:val="000000"/>
                <w:sz w:val="18"/>
                <w:szCs w:val="18"/>
              </w:rPr>
            </w:pPr>
          </w:p>
        </w:tc>
        <w:tc>
          <w:tcPr>
            <w:tcW w:w="900" w:type="dxa"/>
            <w:tcBorders>
              <w:top w:val="dotted" w:sz="4" w:space="0" w:color="auto"/>
            </w:tcBorders>
            <w:shd w:val="clear" w:color="auto" w:fill="auto"/>
            <w:vAlign w:val="center"/>
          </w:tcPr>
          <w:p w:rsidR="00526106" w:rsidRPr="001D4BA4" w:rsidP="00526106" w14:paraId="5E711C8A" w14:textId="77777777">
            <w:pPr>
              <w:widowControl/>
              <w:jc w:val="center"/>
              <w:rPr>
                <w:rFonts w:eastAsia="Calibri" w:asciiTheme="minorHAnsi" w:hAnsiTheme="minorHAnsi" w:cstheme="minorHAnsi"/>
                <w:color w:val="000000"/>
                <w:sz w:val="18"/>
                <w:szCs w:val="18"/>
              </w:rPr>
            </w:pPr>
          </w:p>
        </w:tc>
        <w:tc>
          <w:tcPr>
            <w:tcW w:w="990" w:type="dxa"/>
            <w:tcBorders>
              <w:top w:val="dotted" w:sz="4" w:space="0" w:color="auto"/>
            </w:tcBorders>
            <w:shd w:val="clear" w:color="auto" w:fill="auto"/>
            <w:vAlign w:val="center"/>
          </w:tcPr>
          <w:p w:rsidR="00526106" w:rsidRPr="001D4BA4" w:rsidP="00526106" w14:paraId="3460BC71" w14:textId="77777777">
            <w:pPr>
              <w:widowControl/>
              <w:jc w:val="center"/>
              <w:rPr>
                <w:rFonts w:eastAsia="Calibri" w:asciiTheme="minorHAnsi" w:hAnsiTheme="minorHAnsi" w:cstheme="minorHAnsi"/>
                <w:color w:val="000000"/>
                <w:sz w:val="18"/>
                <w:szCs w:val="18"/>
              </w:rPr>
            </w:pPr>
          </w:p>
        </w:tc>
        <w:tc>
          <w:tcPr>
            <w:tcW w:w="5130" w:type="dxa"/>
            <w:tcBorders>
              <w:top w:val="dotted" w:sz="4" w:space="0" w:color="auto"/>
              <w:right w:val="dashed" w:sz="4" w:space="0" w:color="000000"/>
            </w:tcBorders>
            <w:shd w:val="clear" w:color="auto" w:fill="auto"/>
            <w:vAlign w:val="center"/>
          </w:tcPr>
          <w:p w:rsidR="00526106" w:rsidRPr="00207642" w:rsidP="00526106" w14:paraId="5F95AE86" w14:textId="77777777">
            <w:pPr>
              <w:widowControl/>
              <w:rPr>
                <w:rFonts w:eastAsia="Calibri" w:asciiTheme="minorHAnsi" w:hAnsiTheme="minorHAnsi" w:cstheme="minorHAnsi"/>
                <w:color w:val="000000"/>
                <w:sz w:val="18"/>
                <w:szCs w:val="18"/>
              </w:rPr>
            </w:pPr>
          </w:p>
        </w:tc>
      </w:tr>
      <w:tr w14:paraId="4992B96B" w14:textId="77777777" w:rsidTr="000A6EC7">
        <w:tblPrEx>
          <w:tblW w:w="12900" w:type="dxa"/>
          <w:jc w:val="center"/>
          <w:tblLayout w:type="fixed"/>
          <w:tblLook w:val="0400"/>
        </w:tblPrEx>
        <w:trPr>
          <w:trHeight w:val="310"/>
          <w:jc w:val="center"/>
        </w:trPr>
        <w:tc>
          <w:tcPr>
            <w:tcW w:w="620" w:type="dxa"/>
            <w:tcBorders>
              <w:left w:val="single" w:sz="4" w:space="0" w:color="auto"/>
              <w:bottom w:val="dotted" w:sz="4" w:space="0" w:color="auto"/>
              <w:right w:val="single" w:sz="4" w:space="0" w:color="auto"/>
            </w:tcBorders>
            <w:vAlign w:val="center"/>
          </w:tcPr>
          <w:p w:rsidR="00E47AE0" w:rsidRPr="00207642" w:rsidP="00E47AE0" w14:paraId="3CFBCABC" w14:textId="77777777">
            <w:pPr>
              <w:widowControl/>
              <w:jc w:val="center"/>
              <w:rPr>
                <w:rFonts w:eastAsia="Calibri" w:asciiTheme="minorHAnsi" w:hAnsiTheme="minorHAnsi" w:cstheme="minorHAnsi"/>
                <w:color w:val="000000"/>
                <w:sz w:val="18"/>
                <w:szCs w:val="18"/>
              </w:rPr>
            </w:pPr>
            <w:r>
              <w:rPr>
                <w:rFonts w:ascii="Calibri" w:eastAsia="Calibri" w:hAnsi="Calibri" w:cs="Calibri"/>
                <w:sz w:val="18"/>
                <w:szCs w:val="18"/>
              </w:rPr>
              <w:t>12</w:t>
            </w:r>
            <w:r w:rsidRPr="004A717B">
              <w:rPr>
                <w:rFonts w:ascii="Calibri" w:eastAsia="Calibri" w:hAnsi="Calibri" w:cs="Calibri"/>
                <w:sz w:val="18"/>
                <w:szCs w:val="18"/>
              </w:rPr>
              <w:t>.a</w:t>
            </w:r>
          </w:p>
        </w:tc>
        <w:tc>
          <w:tcPr>
            <w:tcW w:w="3308" w:type="dxa"/>
            <w:tcBorders>
              <w:left w:val="single" w:sz="4" w:space="0" w:color="auto"/>
              <w:bottom w:val="dotted" w:sz="4" w:space="0" w:color="auto"/>
              <w:right w:val="single" w:sz="4" w:space="0" w:color="auto"/>
            </w:tcBorders>
            <w:vAlign w:val="center"/>
          </w:tcPr>
          <w:p w:rsidR="00E47AE0" w:rsidRPr="00207642" w:rsidP="00E47AE0" w14:paraId="229D5D6C" w14:textId="77777777">
            <w:pPr>
              <w:widowControl/>
              <w:rPr>
                <w:rFonts w:eastAsia="Calibri" w:asciiTheme="minorHAnsi" w:hAnsiTheme="minorHAnsi" w:cstheme="minorHAnsi"/>
                <w:color w:val="000000"/>
                <w:sz w:val="18"/>
                <w:szCs w:val="18"/>
              </w:rPr>
            </w:pPr>
            <w:r>
              <w:rPr>
                <w:rFonts w:ascii="Calibri" w:eastAsia="Calibri" w:hAnsi="Calibri" w:cs="Calibri"/>
                <w:sz w:val="18"/>
                <w:szCs w:val="18"/>
              </w:rPr>
              <w:t>Vessel M</w:t>
            </w:r>
            <w:r w:rsidRPr="004A717B">
              <w:rPr>
                <w:rFonts w:ascii="Calibri" w:eastAsia="Calibri" w:hAnsi="Calibri" w:cs="Calibri"/>
                <w:sz w:val="18"/>
                <w:szCs w:val="18"/>
              </w:rPr>
              <w:t>onitoring Plan</w:t>
            </w:r>
          </w:p>
        </w:tc>
        <w:tc>
          <w:tcPr>
            <w:tcW w:w="962" w:type="dxa"/>
            <w:tcBorders>
              <w:left w:val="nil"/>
              <w:bottom w:val="dotted" w:sz="4" w:space="0" w:color="000000"/>
              <w:right w:val="dashed" w:sz="8" w:space="0" w:color="000000"/>
            </w:tcBorders>
            <w:shd w:val="clear" w:color="auto" w:fill="auto"/>
            <w:vAlign w:val="center"/>
          </w:tcPr>
          <w:p w:rsidR="00E47AE0" w:rsidRPr="00E47AE0" w:rsidP="00E47AE0" w14:paraId="0A15CAE2" w14:textId="5A4B02A7">
            <w:pPr>
              <w:widowControl/>
              <w:jc w:val="center"/>
              <w:rPr>
                <w:rFonts w:eastAsia="Calibri" w:asciiTheme="minorHAnsi" w:hAnsiTheme="minorHAnsi" w:cstheme="minorHAnsi"/>
                <w:color w:val="000000"/>
                <w:sz w:val="18"/>
                <w:szCs w:val="18"/>
              </w:rPr>
            </w:pPr>
            <w:r w:rsidRPr="000A6EC7">
              <w:rPr>
                <w:rFonts w:asciiTheme="minorHAnsi" w:hAnsiTheme="minorHAnsi" w:cstheme="minorHAnsi"/>
                <w:sz w:val="18"/>
                <w:szCs w:val="18"/>
              </w:rPr>
              <w:t>167,508</w:t>
            </w:r>
          </w:p>
        </w:tc>
        <w:tc>
          <w:tcPr>
            <w:tcW w:w="990" w:type="dxa"/>
            <w:tcBorders>
              <w:left w:val="nil"/>
              <w:bottom w:val="dotted" w:sz="4" w:space="0" w:color="000000"/>
              <w:right w:val="dashed" w:sz="8" w:space="0" w:color="000000"/>
            </w:tcBorders>
            <w:shd w:val="clear" w:color="auto" w:fill="auto"/>
            <w:vAlign w:val="center"/>
          </w:tcPr>
          <w:p w:rsidR="00E47AE0" w:rsidRPr="001D4BA4" w:rsidP="00E47AE0" w14:paraId="011500FE" w14:textId="6EA1DA2E">
            <w:pPr>
              <w:widowControl/>
              <w:jc w:val="center"/>
              <w:rPr>
                <w:rFonts w:eastAsia="Calibri" w:asciiTheme="minorHAnsi" w:hAnsiTheme="minorHAnsi" w:cstheme="minorHAnsi"/>
                <w:color w:val="000000"/>
                <w:sz w:val="18"/>
                <w:szCs w:val="18"/>
              </w:rPr>
            </w:pPr>
            <w:r w:rsidRPr="00EB2D14">
              <w:rPr>
                <w:rFonts w:asciiTheme="minorHAnsi" w:hAnsiTheme="minorHAnsi" w:cstheme="minorHAnsi"/>
                <w:sz w:val="18"/>
                <w:szCs w:val="18"/>
              </w:rPr>
              <w:t>217,246</w:t>
            </w:r>
          </w:p>
        </w:tc>
        <w:tc>
          <w:tcPr>
            <w:tcW w:w="900" w:type="dxa"/>
            <w:tcBorders>
              <w:left w:val="nil"/>
              <w:bottom w:val="dotted" w:sz="4" w:space="0" w:color="000000"/>
              <w:right w:val="dashed" w:sz="8" w:space="0" w:color="000000"/>
            </w:tcBorders>
            <w:shd w:val="clear" w:color="auto" w:fill="auto"/>
            <w:vAlign w:val="center"/>
          </w:tcPr>
          <w:p w:rsidR="00E47AE0" w:rsidRPr="001D4BA4" w:rsidP="00E47AE0" w14:paraId="1DD3CF4A" w14:textId="4C15D5A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left w:val="nil"/>
              <w:bottom w:val="dotted" w:sz="4" w:space="0" w:color="000000"/>
              <w:right w:val="single" w:sz="8" w:space="0" w:color="000000"/>
            </w:tcBorders>
            <w:shd w:val="clear" w:color="auto" w:fill="auto"/>
            <w:vAlign w:val="center"/>
          </w:tcPr>
          <w:p w:rsidR="00E47AE0" w:rsidRPr="001D4BA4" w:rsidP="00E47AE0" w14:paraId="61C41A81" w14:textId="309F567A">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5130" w:type="dxa"/>
            <w:tcBorders>
              <w:left w:val="nil"/>
              <w:bottom w:val="dotted" w:sz="4" w:space="0" w:color="000000"/>
              <w:right w:val="dashed" w:sz="4" w:space="0" w:color="000000"/>
            </w:tcBorders>
            <w:shd w:val="clear" w:color="auto" w:fill="auto"/>
          </w:tcPr>
          <w:p w:rsidR="00E47AE0" w:rsidRPr="00207642" w:rsidP="00E47AE0" w14:paraId="21F4DB6D" w14:textId="73FB27EF">
            <w:pPr>
              <w:widowControl/>
              <w:rPr>
                <w:rFonts w:eastAsia="Calibri" w:asciiTheme="minorHAnsi" w:hAnsiTheme="minorHAnsi" w:cstheme="minorHAnsi"/>
                <w:color w:val="000000"/>
                <w:sz w:val="18"/>
                <w:szCs w:val="18"/>
              </w:rPr>
            </w:pPr>
            <w:r w:rsidRPr="00F9400A">
              <w:rPr>
                <w:rFonts w:eastAsia="Calibri" w:asciiTheme="minorHAnsi" w:hAnsiTheme="minorHAnsi" w:cstheme="minorHAnsi"/>
                <w:color w:val="000000"/>
                <w:sz w:val="18"/>
                <w:szCs w:val="18"/>
              </w:rPr>
              <w:t>Labor costs (Adjusted): Updated to use the most current BLS wage rate available.</w:t>
            </w:r>
          </w:p>
        </w:tc>
      </w:tr>
      <w:tr w14:paraId="34A76B5D" w14:textId="77777777" w:rsidTr="000A6EC7">
        <w:tblPrEx>
          <w:tblW w:w="12900" w:type="dxa"/>
          <w:jc w:val="center"/>
          <w:tblLayout w:type="fixed"/>
          <w:tblLook w:val="0400"/>
        </w:tblPrEx>
        <w:trPr>
          <w:trHeight w:val="310"/>
          <w:jc w:val="center"/>
        </w:trPr>
        <w:tc>
          <w:tcPr>
            <w:tcW w:w="620" w:type="dxa"/>
            <w:tcBorders>
              <w:top w:val="dotted" w:sz="4" w:space="0" w:color="auto"/>
              <w:left w:val="single" w:sz="4" w:space="0" w:color="auto"/>
              <w:bottom w:val="dotted" w:sz="4" w:space="0" w:color="auto"/>
              <w:right w:val="single" w:sz="4" w:space="0" w:color="auto"/>
            </w:tcBorders>
            <w:vAlign w:val="center"/>
          </w:tcPr>
          <w:p w:rsidR="00E47AE0" w:rsidRPr="00207642" w:rsidP="00E47AE0" w14:paraId="1CE00907" w14:textId="77777777">
            <w:pPr>
              <w:widowControl/>
              <w:jc w:val="center"/>
              <w:rPr>
                <w:rFonts w:eastAsia="Calibri" w:asciiTheme="minorHAnsi" w:hAnsiTheme="minorHAnsi" w:cstheme="minorHAnsi"/>
                <w:color w:val="000000"/>
                <w:sz w:val="18"/>
                <w:szCs w:val="18"/>
              </w:rPr>
            </w:pPr>
            <w:r>
              <w:rPr>
                <w:rFonts w:ascii="Calibri" w:eastAsia="Calibri" w:hAnsi="Calibri" w:cs="Calibri"/>
                <w:sz w:val="18"/>
                <w:szCs w:val="18"/>
              </w:rPr>
              <w:t>12</w:t>
            </w:r>
            <w:r w:rsidRPr="004A717B">
              <w:rPr>
                <w:rFonts w:ascii="Calibri" w:eastAsia="Calibri" w:hAnsi="Calibri" w:cs="Calibri"/>
                <w:sz w:val="18"/>
                <w:szCs w:val="18"/>
              </w:rPr>
              <w:t>.b</w:t>
            </w:r>
          </w:p>
        </w:tc>
        <w:tc>
          <w:tcPr>
            <w:tcW w:w="3308" w:type="dxa"/>
            <w:tcBorders>
              <w:top w:val="dotted" w:sz="4" w:space="0" w:color="auto"/>
              <w:left w:val="single" w:sz="4" w:space="0" w:color="auto"/>
              <w:bottom w:val="dotted" w:sz="4" w:space="0" w:color="auto"/>
              <w:right w:val="single" w:sz="4" w:space="0" w:color="auto"/>
            </w:tcBorders>
            <w:vAlign w:val="center"/>
          </w:tcPr>
          <w:p w:rsidR="00E47AE0" w:rsidRPr="00207642" w:rsidP="00E47AE0" w14:paraId="59C70C23" w14:textId="77777777">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 xml:space="preserve">Closing </w:t>
            </w:r>
            <w:r>
              <w:rPr>
                <w:rFonts w:ascii="Calibri" w:eastAsia="Calibri" w:hAnsi="Calibri" w:cs="Calibri"/>
                <w:sz w:val="18"/>
                <w:szCs w:val="18"/>
              </w:rPr>
              <w:t>electronic monitoring</w:t>
            </w:r>
            <w:r w:rsidRPr="004A717B">
              <w:rPr>
                <w:rFonts w:ascii="Calibri" w:eastAsia="Calibri" w:hAnsi="Calibri" w:cs="Calibri"/>
                <w:sz w:val="18"/>
                <w:szCs w:val="18"/>
              </w:rPr>
              <w:t xml:space="preserve"> trips in ODDS</w:t>
            </w:r>
          </w:p>
        </w:tc>
        <w:tc>
          <w:tcPr>
            <w:tcW w:w="962" w:type="dxa"/>
            <w:tcBorders>
              <w:top w:val="nil"/>
              <w:left w:val="nil"/>
              <w:bottom w:val="dotted" w:sz="4" w:space="0" w:color="000000"/>
              <w:right w:val="dashed" w:sz="8" w:space="0" w:color="000000"/>
            </w:tcBorders>
            <w:shd w:val="clear" w:color="auto" w:fill="auto"/>
            <w:vAlign w:val="center"/>
          </w:tcPr>
          <w:p w:rsidR="00E47AE0" w:rsidRPr="00E47AE0" w:rsidP="00E47AE0" w14:paraId="44297634" w14:textId="0AB1B3FC">
            <w:pPr>
              <w:widowControl/>
              <w:jc w:val="center"/>
              <w:rPr>
                <w:rFonts w:eastAsia="Calibri" w:asciiTheme="minorHAnsi" w:hAnsiTheme="minorHAnsi" w:cstheme="minorHAnsi"/>
                <w:color w:val="000000"/>
                <w:sz w:val="18"/>
                <w:szCs w:val="18"/>
              </w:rPr>
            </w:pPr>
            <w:r w:rsidRPr="000A6EC7">
              <w:rPr>
                <w:rFonts w:asciiTheme="minorHAnsi" w:hAnsiTheme="minorHAnsi" w:cstheme="minorHAnsi"/>
                <w:sz w:val="18"/>
                <w:szCs w:val="18"/>
              </w:rPr>
              <w:t>254</w:t>
            </w:r>
          </w:p>
        </w:tc>
        <w:tc>
          <w:tcPr>
            <w:tcW w:w="990" w:type="dxa"/>
            <w:tcBorders>
              <w:top w:val="nil"/>
              <w:left w:val="nil"/>
              <w:bottom w:val="dotted" w:sz="4" w:space="0" w:color="000000"/>
              <w:right w:val="dashed" w:sz="8" w:space="0" w:color="000000"/>
            </w:tcBorders>
            <w:shd w:val="clear" w:color="auto" w:fill="auto"/>
            <w:vAlign w:val="center"/>
          </w:tcPr>
          <w:p w:rsidR="00E47AE0" w:rsidRPr="001D4BA4" w:rsidP="00E47AE0" w14:paraId="05A87A6B" w14:textId="6716D771">
            <w:pPr>
              <w:widowControl/>
              <w:jc w:val="center"/>
              <w:rPr>
                <w:rFonts w:eastAsia="Calibri" w:asciiTheme="minorHAnsi" w:hAnsiTheme="minorHAnsi" w:cstheme="minorHAnsi"/>
                <w:color w:val="000000"/>
                <w:sz w:val="18"/>
                <w:szCs w:val="18"/>
              </w:rPr>
            </w:pPr>
            <w:r w:rsidRPr="00EB2D14">
              <w:rPr>
                <w:rFonts w:asciiTheme="minorHAnsi" w:hAnsiTheme="minorHAnsi" w:cstheme="minorHAnsi"/>
                <w:sz w:val="18"/>
                <w:szCs w:val="18"/>
              </w:rPr>
              <w:t>329</w:t>
            </w:r>
          </w:p>
        </w:tc>
        <w:tc>
          <w:tcPr>
            <w:tcW w:w="900" w:type="dxa"/>
            <w:tcBorders>
              <w:top w:val="nil"/>
              <w:left w:val="nil"/>
              <w:bottom w:val="dotted" w:sz="4" w:space="0" w:color="000000"/>
              <w:right w:val="dashed" w:sz="8" w:space="0" w:color="000000"/>
            </w:tcBorders>
            <w:shd w:val="clear" w:color="auto" w:fill="auto"/>
            <w:vAlign w:val="center"/>
          </w:tcPr>
          <w:p w:rsidR="00E47AE0" w:rsidRPr="001D4BA4" w:rsidP="00E47AE0" w14:paraId="2B6CFFF6" w14:textId="4707098B">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sz="4" w:space="0" w:color="000000"/>
              <w:right w:val="single" w:sz="8" w:space="0" w:color="000000"/>
            </w:tcBorders>
            <w:shd w:val="clear" w:color="auto" w:fill="auto"/>
            <w:vAlign w:val="center"/>
          </w:tcPr>
          <w:p w:rsidR="00E47AE0" w:rsidRPr="001D4BA4" w:rsidP="00E47AE0" w14:paraId="0FA456D6" w14:textId="3F944ACD">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5130" w:type="dxa"/>
            <w:tcBorders>
              <w:top w:val="nil"/>
              <w:left w:val="nil"/>
              <w:bottom w:val="dotted" w:sz="4" w:space="0" w:color="000000"/>
              <w:right w:val="dashed" w:sz="4" w:space="0" w:color="000000"/>
            </w:tcBorders>
            <w:shd w:val="clear" w:color="auto" w:fill="auto"/>
          </w:tcPr>
          <w:p w:rsidR="00E47AE0" w:rsidRPr="000972D0" w:rsidP="00E47AE0" w14:paraId="4C214D83" w14:textId="0537EF84">
            <w:pPr>
              <w:widowControl/>
              <w:rPr>
                <w:rFonts w:eastAsia="Calibri" w:asciiTheme="minorHAnsi" w:hAnsiTheme="minorHAnsi" w:cstheme="minorHAnsi"/>
                <w:color w:val="000000"/>
                <w:sz w:val="18"/>
                <w:szCs w:val="18"/>
              </w:rPr>
            </w:pPr>
            <w:r w:rsidRPr="00F9400A">
              <w:rPr>
                <w:rFonts w:eastAsia="Calibri" w:asciiTheme="minorHAnsi" w:hAnsiTheme="minorHAnsi" w:cstheme="minorHAnsi"/>
                <w:color w:val="000000"/>
                <w:sz w:val="18"/>
                <w:szCs w:val="18"/>
              </w:rPr>
              <w:t>Labor costs (Adjusted): Updated to use the most current BLS wage rate available.</w:t>
            </w:r>
          </w:p>
        </w:tc>
      </w:tr>
      <w:tr w14:paraId="2ECE8BC9" w14:textId="77777777" w:rsidTr="000A6EC7">
        <w:tblPrEx>
          <w:tblW w:w="12900" w:type="dxa"/>
          <w:jc w:val="center"/>
          <w:tblLayout w:type="fixed"/>
          <w:tblLook w:val="0400"/>
        </w:tblPrEx>
        <w:trPr>
          <w:trHeight w:val="310"/>
          <w:jc w:val="center"/>
        </w:trPr>
        <w:tc>
          <w:tcPr>
            <w:tcW w:w="620" w:type="dxa"/>
            <w:tcBorders>
              <w:top w:val="dotted" w:sz="4" w:space="0" w:color="auto"/>
              <w:left w:val="single" w:sz="4" w:space="0" w:color="auto"/>
              <w:bottom w:val="single" w:sz="8" w:space="0" w:color="000000"/>
              <w:right w:val="single" w:sz="4" w:space="0" w:color="auto"/>
            </w:tcBorders>
            <w:vAlign w:val="center"/>
          </w:tcPr>
          <w:p w:rsidR="00E47AE0" w:rsidRPr="00207642" w:rsidP="00E47AE0" w14:paraId="15CEA149" w14:textId="77777777">
            <w:pPr>
              <w:widowControl/>
              <w:jc w:val="center"/>
              <w:rPr>
                <w:rFonts w:eastAsia="Calibri" w:asciiTheme="minorHAnsi" w:hAnsiTheme="minorHAnsi" w:cstheme="minorHAnsi"/>
                <w:color w:val="000000"/>
                <w:sz w:val="18"/>
                <w:szCs w:val="18"/>
              </w:rPr>
            </w:pPr>
            <w:r>
              <w:rPr>
                <w:rFonts w:ascii="Calibri" w:eastAsia="Calibri" w:hAnsi="Calibri" w:cs="Calibri"/>
                <w:sz w:val="18"/>
                <w:szCs w:val="18"/>
              </w:rPr>
              <w:t>12</w:t>
            </w:r>
            <w:r w:rsidRPr="004A717B">
              <w:rPr>
                <w:rFonts w:ascii="Calibri" w:eastAsia="Calibri" w:hAnsi="Calibri" w:cs="Calibri"/>
                <w:sz w:val="18"/>
                <w:szCs w:val="18"/>
              </w:rPr>
              <w:t>.c</w:t>
            </w:r>
          </w:p>
        </w:tc>
        <w:tc>
          <w:tcPr>
            <w:tcW w:w="3308" w:type="dxa"/>
            <w:tcBorders>
              <w:top w:val="dotted" w:sz="4" w:space="0" w:color="auto"/>
              <w:left w:val="single" w:sz="4" w:space="0" w:color="auto"/>
              <w:bottom w:val="single" w:sz="8" w:space="0" w:color="000000"/>
              <w:right w:val="single" w:sz="4" w:space="0" w:color="auto"/>
            </w:tcBorders>
            <w:vAlign w:val="center"/>
          </w:tcPr>
          <w:p w:rsidR="00E47AE0" w:rsidRPr="00207642" w:rsidP="00E47AE0" w14:paraId="330E2079" w14:textId="77777777">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 xml:space="preserve">Submit </w:t>
            </w:r>
            <w:r>
              <w:rPr>
                <w:rFonts w:ascii="Calibri" w:eastAsia="Calibri" w:hAnsi="Calibri" w:cs="Calibri"/>
                <w:sz w:val="18"/>
                <w:szCs w:val="18"/>
              </w:rPr>
              <w:t>electronic monitoring d</w:t>
            </w:r>
            <w:r w:rsidRPr="004A717B">
              <w:rPr>
                <w:rFonts w:ascii="Calibri" w:eastAsia="Calibri" w:hAnsi="Calibri" w:cs="Calibri"/>
                <w:sz w:val="18"/>
                <w:szCs w:val="18"/>
              </w:rPr>
              <w:t>ata to NMFS</w:t>
            </w:r>
          </w:p>
        </w:tc>
        <w:tc>
          <w:tcPr>
            <w:tcW w:w="962" w:type="dxa"/>
            <w:tcBorders>
              <w:top w:val="nil"/>
              <w:left w:val="nil"/>
              <w:bottom w:val="single" w:sz="8" w:space="0" w:color="000000"/>
              <w:right w:val="dashed" w:sz="8" w:space="0" w:color="000000"/>
            </w:tcBorders>
            <w:shd w:val="clear" w:color="auto" w:fill="auto"/>
            <w:vAlign w:val="center"/>
          </w:tcPr>
          <w:p w:rsidR="00E47AE0" w:rsidRPr="00E47AE0" w:rsidP="00E47AE0" w14:paraId="40008937" w14:textId="5E5292ED">
            <w:pPr>
              <w:widowControl/>
              <w:jc w:val="center"/>
              <w:rPr>
                <w:rFonts w:eastAsia="Calibri" w:asciiTheme="minorHAnsi" w:hAnsiTheme="minorHAnsi" w:cstheme="minorHAnsi"/>
                <w:color w:val="000000"/>
                <w:sz w:val="18"/>
                <w:szCs w:val="18"/>
              </w:rPr>
            </w:pPr>
            <w:r w:rsidRPr="000A6EC7">
              <w:rPr>
                <w:rFonts w:asciiTheme="minorHAnsi" w:hAnsiTheme="minorHAnsi" w:cstheme="minorHAnsi"/>
                <w:sz w:val="18"/>
                <w:szCs w:val="18"/>
              </w:rPr>
              <w:t>3,003</w:t>
            </w:r>
          </w:p>
        </w:tc>
        <w:tc>
          <w:tcPr>
            <w:tcW w:w="990" w:type="dxa"/>
            <w:tcBorders>
              <w:top w:val="nil"/>
              <w:left w:val="nil"/>
              <w:bottom w:val="single" w:sz="8" w:space="0" w:color="000000"/>
              <w:right w:val="dashed" w:sz="8" w:space="0" w:color="000000"/>
            </w:tcBorders>
            <w:shd w:val="clear" w:color="auto" w:fill="auto"/>
            <w:vAlign w:val="center"/>
          </w:tcPr>
          <w:p w:rsidR="00E47AE0" w:rsidRPr="001D4BA4" w:rsidP="00E47AE0" w14:paraId="6F9CD2DA" w14:textId="19DB76AA">
            <w:pPr>
              <w:widowControl/>
              <w:jc w:val="center"/>
              <w:rPr>
                <w:rFonts w:eastAsia="Calibri" w:asciiTheme="minorHAnsi" w:hAnsiTheme="minorHAnsi" w:cstheme="minorHAnsi"/>
                <w:color w:val="000000"/>
                <w:sz w:val="18"/>
                <w:szCs w:val="18"/>
              </w:rPr>
            </w:pPr>
            <w:r w:rsidRPr="00EB2D14">
              <w:rPr>
                <w:rFonts w:asciiTheme="minorHAnsi" w:hAnsiTheme="minorHAnsi" w:cstheme="minorHAnsi"/>
                <w:sz w:val="18"/>
                <w:szCs w:val="18"/>
              </w:rPr>
              <w:t>3,895</w:t>
            </w:r>
          </w:p>
        </w:tc>
        <w:tc>
          <w:tcPr>
            <w:tcW w:w="900" w:type="dxa"/>
            <w:tcBorders>
              <w:top w:val="nil"/>
              <w:left w:val="nil"/>
              <w:bottom w:val="single" w:sz="8" w:space="0" w:color="000000"/>
              <w:right w:val="dashed" w:sz="8" w:space="0" w:color="000000"/>
            </w:tcBorders>
            <w:shd w:val="clear" w:color="auto" w:fill="auto"/>
            <w:vAlign w:val="center"/>
          </w:tcPr>
          <w:p w:rsidR="00E47AE0" w:rsidRPr="001D4BA4" w:rsidP="00E47AE0" w14:paraId="6E51E729" w14:textId="465A04EF">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1,172</w:t>
            </w:r>
          </w:p>
        </w:tc>
        <w:tc>
          <w:tcPr>
            <w:tcW w:w="990" w:type="dxa"/>
            <w:tcBorders>
              <w:top w:val="nil"/>
              <w:left w:val="nil"/>
              <w:bottom w:val="single" w:sz="8" w:space="0" w:color="000000"/>
              <w:right w:val="single" w:sz="8" w:space="0" w:color="000000"/>
            </w:tcBorders>
            <w:shd w:val="clear" w:color="auto" w:fill="auto"/>
            <w:vAlign w:val="center"/>
          </w:tcPr>
          <w:p w:rsidR="00E47AE0" w:rsidRPr="001D4BA4" w:rsidP="00E47AE0" w14:paraId="571DF45F" w14:textId="1523C077">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1,172</w:t>
            </w:r>
          </w:p>
        </w:tc>
        <w:tc>
          <w:tcPr>
            <w:tcW w:w="5130" w:type="dxa"/>
            <w:tcBorders>
              <w:top w:val="nil"/>
              <w:left w:val="nil"/>
              <w:bottom w:val="single" w:sz="8" w:space="0" w:color="000000"/>
              <w:right w:val="dashed" w:sz="4" w:space="0" w:color="000000"/>
            </w:tcBorders>
            <w:shd w:val="clear" w:color="auto" w:fill="auto"/>
          </w:tcPr>
          <w:p w:rsidR="00E47AE0" w:rsidRPr="000972D0" w:rsidP="00E47AE0" w14:paraId="20EC92F5" w14:textId="4DEC5FD0">
            <w:pPr>
              <w:widowControl/>
              <w:rPr>
                <w:rFonts w:eastAsia="Calibri" w:asciiTheme="minorHAnsi" w:hAnsiTheme="minorHAnsi" w:cstheme="minorHAnsi"/>
                <w:color w:val="000000"/>
                <w:sz w:val="18"/>
                <w:szCs w:val="18"/>
              </w:rPr>
            </w:pPr>
            <w:r w:rsidRPr="00F9400A">
              <w:rPr>
                <w:rFonts w:eastAsia="Calibri" w:asciiTheme="minorHAnsi" w:hAnsiTheme="minorHAnsi" w:cstheme="minorHAnsi"/>
                <w:color w:val="000000"/>
                <w:sz w:val="18"/>
                <w:szCs w:val="18"/>
              </w:rPr>
              <w:t>Labor costs (Adjusted): Updated to use the most current BLS wage rate available.</w:t>
            </w:r>
          </w:p>
        </w:tc>
      </w:tr>
      <w:tr w14:paraId="6EA4A496" w14:textId="77777777" w:rsidTr="000A6EC7">
        <w:tblPrEx>
          <w:tblW w:w="12900" w:type="dxa"/>
          <w:jc w:val="center"/>
          <w:tblLayout w:type="fixed"/>
          <w:tblLook w:val="0400"/>
        </w:tblPrEx>
        <w:trPr>
          <w:trHeight w:val="310"/>
          <w:jc w:val="center"/>
        </w:trPr>
        <w:tc>
          <w:tcPr>
            <w:tcW w:w="3928" w:type="dxa"/>
            <w:gridSpan w:val="2"/>
            <w:tcBorders>
              <w:top w:val="single" w:sz="8" w:space="0" w:color="000000"/>
              <w:left w:val="single" w:sz="8" w:space="0" w:color="000000"/>
              <w:bottom w:val="single" w:sz="8" w:space="0" w:color="000000"/>
            </w:tcBorders>
            <w:shd w:val="clear" w:color="auto" w:fill="D9D9D9" w:themeFill="background1" w:themeFillShade="D9"/>
            <w:vAlign w:val="center"/>
          </w:tcPr>
          <w:p w:rsidR="007847F6" w:rsidRPr="007C6508" w:rsidP="007847F6" w14:paraId="44D55C23" w14:textId="77777777">
            <w:pPr>
              <w:widowControl/>
              <w:rPr>
                <w:rFonts w:eastAsia="Calibri" w:asciiTheme="minorHAnsi" w:hAnsiTheme="minorHAnsi" w:cstheme="minorHAnsi"/>
                <w:b/>
                <w:color w:val="000000"/>
                <w:sz w:val="18"/>
                <w:szCs w:val="18"/>
              </w:rPr>
            </w:pPr>
            <w:r w:rsidRPr="007C6508">
              <w:rPr>
                <w:rFonts w:eastAsia="Calibri" w:asciiTheme="minorHAnsi" w:hAnsiTheme="minorHAnsi" w:cstheme="minorHAnsi"/>
                <w:b/>
                <w:color w:val="000000"/>
                <w:sz w:val="18"/>
                <w:szCs w:val="18"/>
              </w:rPr>
              <w:t>II. Observer Provider Requirements</w:t>
            </w:r>
          </w:p>
        </w:tc>
        <w:tc>
          <w:tcPr>
            <w:tcW w:w="962" w:type="dxa"/>
            <w:tcBorders>
              <w:top w:val="single" w:sz="8" w:space="0" w:color="000000"/>
              <w:bottom w:val="single" w:sz="8" w:space="0" w:color="000000"/>
            </w:tcBorders>
            <w:shd w:val="clear" w:color="auto" w:fill="D9D9D9" w:themeFill="background1" w:themeFillShade="D9"/>
            <w:vAlign w:val="center"/>
          </w:tcPr>
          <w:p w:rsidR="007847F6" w:rsidRPr="00207642" w:rsidP="007847F6" w14:paraId="483C7472" w14:textId="77777777">
            <w:pPr>
              <w:widowControl/>
              <w:jc w:val="center"/>
              <w:rPr>
                <w:rFonts w:eastAsia="Calibri" w:asciiTheme="minorHAnsi" w:hAnsiTheme="minorHAnsi" w:cstheme="minorHAnsi"/>
                <w:color w:val="000000"/>
                <w:sz w:val="18"/>
                <w:szCs w:val="18"/>
              </w:rPr>
            </w:pPr>
          </w:p>
        </w:tc>
        <w:tc>
          <w:tcPr>
            <w:tcW w:w="990" w:type="dxa"/>
            <w:tcBorders>
              <w:top w:val="single" w:sz="8" w:space="0" w:color="000000"/>
              <w:bottom w:val="single" w:sz="8" w:space="0" w:color="000000"/>
            </w:tcBorders>
            <w:shd w:val="clear" w:color="auto" w:fill="D9D9D9" w:themeFill="background1" w:themeFillShade="D9"/>
            <w:vAlign w:val="center"/>
          </w:tcPr>
          <w:p w:rsidR="007847F6" w:rsidRPr="001D4BA4" w:rsidP="007847F6" w14:paraId="524C0910" w14:textId="77777777">
            <w:pPr>
              <w:widowControl/>
              <w:jc w:val="center"/>
              <w:rPr>
                <w:rFonts w:eastAsia="Calibri" w:asciiTheme="minorHAnsi" w:hAnsiTheme="minorHAnsi" w:cstheme="minorHAnsi"/>
                <w:color w:val="000000"/>
                <w:sz w:val="18"/>
                <w:szCs w:val="18"/>
              </w:rPr>
            </w:pPr>
          </w:p>
        </w:tc>
        <w:tc>
          <w:tcPr>
            <w:tcW w:w="900" w:type="dxa"/>
            <w:tcBorders>
              <w:top w:val="single" w:sz="8" w:space="0" w:color="000000"/>
              <w:bottom w:val="single" w:sz="8" w:space="0" w:color="000000"/>
            </w:tcBorders>
            <w:shd w:val="clear" w:color="auto" w:fill="D9D9D9" w:themeFill="background1" w:themeFillShade="D9"/>
            <w:vAlign w:val="center"/>
          </w:tcPr>
          <w:p w:rsidR="007847F6" w:rsidRPr="001D4BA4" w:rsidP="007847F6" w14:paraId="4A0487E0" w14:textId="77777777">
            <w:pPr>
              <w:widowControl/>
              <w:jc w:val="center"/>
              <w:rPr>
                <w:rFonts w:eastAsia="Calibri" w:asciiTheme="minorHAnsi" w:hAnsiTheme="minorHAnsi" w:cstheme="minorHAnsi"/>
                <w:color w:val="000000"/>
                <w:sz w:val="18"/>
                <w:szCs w:val="18"/>
              </w:rPr>
            </w:pPr>
          </w:p>
        </w:tc>
        <w:tc>
          <w:tcPr>
            <w:tcW w:w="990" w:type="dxa"/>
            <w:tcBorders>
              <w:top w:val="single" w:sz="8" w:space="0" w:color="000000"/>
              <w:bottom w:val="single" w:sz="8" w:space="0" w:color="000000"/>
            </w:tcBorders>
            <w:shd w:val="clear" w:color="auto" w:fill="D9D9D9" w:themeFill="background1" w:themeFillShade="D9"/>
            <w:vAlign w:val="center"/>
          </w:tcPr>
          <w:p w:rsidR="007847F6" w:rsidRPr="001D4BA4" w:rsidP="007847F6" w14:paraId="2ADD66C8" w14:textId="77777777">
            <w:pPr>
              <w:widowControl/>
              <w:jc w:val="center"/>
              <w:rPr>
                <w:rFonts w:eastAsia="Calibri" w:asciiTheme="minorHAnsi" w:hAnsiTheme="minorHAnsi" w:cstheme="minorHAnsi"/>
                <w:color w:val="000000"/>
                <w:sz w:val="18"/>
                <w:szCs w:val="18"/>
              </w:rPr>
            </w:pPr>
          </w:p>
        </w:tc>
        <w:tc>
          <w:tcPr>
            <w:tcW w:w="5130" w:type="dxa"/>
            <w:tcBorders>
              <w:top w:val="single" w:sz="8" w:space="0" w:color="000000"/>
              <w:bottom w:val="single" w:sz="8" w:space="0" w:color="000000"/>
              <w:right w:val="dashed" w:sz="4" w:space="0" w:color="000000"/>
            </w:tcBorders>
            <w:shd w:val="clear" w:color="auto" w:fill="D9D9D9" w:themeFill="background1" w:themeFillShade="D9"/>
            <w:vAlign w:val="center"/>
          </w:tcPr>
          <w:p w:rsidR="007847F6" w:rsidRPr="00207642" w:rsidP="007847F6" w14:paraId="0CC7F8E8" w14:textId="77777777">
            <w:pPr>
              <w:widowControl/>
              <w:rPr>
                <w:rFonts w:eastAsia="Calibri" w:asciiTheme="minorHAnsi" w:hAnsiTheme="minorHAnsi" w:cstheme="minorHAnsi"/>
                <w:color w:val="000000"/>
                <w:sz w:val="18"/>
                <w:szCs w:val="18"/>
              </w:rPr>
            </w:pPr>
          </w:p>
        </w:tc>
      </w:tr>
      <w:tr w14:paraId="03B38F6D" w14:textId="77777777" w:rsidTr="000A6EC7">
        <w:tblPrEx>
          <w:tblW w:w="12900" w:type="dxa"/>
          <w:jc w:val="center"/>
          <w:tblLayout w:type="fixed"/>
          <w:tblLook w:val="0400"/>
        </w:tblPrEx>
        <w:trPr>
          <w:trHeight w:val="310"/>
          <w:jc w:val="center"/>
        </w:trPr>
        <w:tc>
          <w:tcPr>
            <w:tcW w:w="620" w:type="dxa"/>
            <w:tcBorders>
              <w:top w:val="single" w:sz="8" w:space="0" w:color="000000"/>
              <w:left w:val="single" w:sz="4" w:space="0" w:color="auto"/>
              <w:bottom w:val="single" w:sz="4" w:space="0" w:color="auto"/>
              <w:right w:val="single" w:sz="4" w:space="0" w:color="auto"/>
            </w:tcBorders>
            <w:vAlign w:val="center"/>
          </w:tcPr>
          <w:p w:rsidR="00526106" w:rsidRPr="00207642" w:rsidP="00526106" w14:paraId="3D4AF332" w14:textId="77777777">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1</w:t>
            </w:r>
          </w:p>
        </w:tc>
        <w:tc>
          <w:tcPr>
            <w:tcW w:w="3308" w:type="dxa"/>
            <w:tcBorders>
              <w:top w:val="single" w:sz="8" w:space="0" w:color="000000"/>
              <w:left w:val="single" w:sz="4" w:space="0" w:color="auto"/>
              <w:bottom w:val="single" w:sz="4" w:space="0" w:color="auto"/>
              <w:right w:val="single" w:sz="4" w:space="0" w:color="auto"/>
            </w:tcBorders>
            <w:vAlign w:val="center"/>
          </w:tcPr>
          <w:p w:rsidR="00526106" w:rsidRPr="00207642" w:rsidP="00526106" w14:paraId="7F60A3CC" w14:textId="77777777">
            <w:pPr>
              <w:widowControl/>
              <w:rPr>
                <w:rFonts w:eastAsia="Calibri" w:asciiTheme="minorHAnsi" w:hAnsiTheme="minorHAnsi" w:cstheme="minorHAnsi"/>
                <w:color w:val="000000"/>
                <w:sz w:val="18"/>
                <w:szCs w:val="18"/>
              </w:rPr>
            </w:pPr>
            <w:r>
              <w:rPr>
                <w:rFonts w:ascii="Calibri" w:eastAsia="Calibri" w:hAnsi="Calibri" w:cs="Calibri"/>
                <w:sz w:val="18"/>
                <w:szCs w:val="18"/>
              </w:rPr>
              <w:t>Observer provider permit a</w:t>
            </w:r>
            <w:r w:rsidRPr="004A717B">
              <w:rPr>
                <w:rFonts w:ascii="Calibri" w:eastAsia="Calibri" w:hAnsi="Calibri" w:cs="Calibri"/>
                <w:sz w:val="18"/>
                <w:szCs w:val="18"/>
              </w:rPr>
              <w:t>pplication</w:t>
            </w:r>
          </w:p>
        </w:tc>
        <w:tc>
          <w:tcPr>
            <w:tcW w:w="962" w:type="dxa"/>
            <w:tcBorders>
              <w:top w:val="single" w:sz="8" w:space="0" w:color="000000"/>
              <w:left w:val="nil"/>
              <w:bottom w:val="dotted" w:sz="4" w:space="0" w:color="000000"/>
              <w:right w:val="dashed" w:sz="8" w:space="0" w:color="000000"/>
            </w:tcBorders>
            <w:shd w:val="clear" w:color="auto" w:fill="auto"/>
            <w:vAlign w:val="center"/>
          </w:tcPr>
          <w:p w:rsidR="00526106" w:rsidRPr="00DF6EC4" w:rsidP="00526106" w14:paraId="3978B2C2" w14:textId="20DB79C6">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2,644</w:t>
            </w:r>
          </w:p>
        </w:tc>
        <w:tc>
          <w:tcPr>
            <w:tcW w:w="990" w:type="dxa"/>
            <w:tcBorders>
              <w:top w:val="single" w:sz="8" w:space="0" w:color="000000"/>
              <w:left w:val="nil"/>
              <w:bottom w:val="dotted" w:sz="4" w:space="0" w:color="000000"/>
              <w:right w:val="dashed" w:sz="8" w:space="0" w:color="000000"/>
            </w:tcBorders>
            <w:shd w:val="clear" w:color="auto" w:fill="auto"/>
            <w:vAlign w:val="center"/>
          </w:tcPr>
          <w:p w:rsidR="00526106" w:rsidRPr="001D4BA4" w:rsidP="00526106" w14:paraId="666E9ACF" w14:textId="00438C25">
            <w:pPr>
              <w:widowControl/>
              <w:jc w:val="center"/>
              <w:rPr>
                <w:rFonts w:eastAsia="Calibri" w:asciiTheme="minorHAnsi" w:hAnsiTheme="minorHAnsi" w:cstheme="minorHAnsi"/>
                <w:color w:val="000000"/>
                <w:sz w:val="18"/>
                <w:szCs w:val="18"/>
              </w:rPr>
            </w:pPr>
            <w:r w:rsidRPr="00DF6EC4">
              <w:rPr>
                <w:rFonts w:asciiTheme="minorHAnsi" w:hAnsiTheme="minorHAnsi" w:cstheme="minorHAnsi"/>
                <w:sz w:val="18"/>
                <w:szCs w:val="18"/>
              </w:rPr>
              <w:t>2,573</w:t>
            </w:r>
          </w:p>
        </w:tc>
        <w:tc>
          <w:tcPr>
            <w:tcW w:w="900" w:type="dxa"/>
            <w:tcBorders>
              <w:top w:val="single" w:sz="8" w:space="0" w:color="000000"/>
              <w:left w:val="nil"/>
              <w:bottom w:val="dotted" w:sz="4" w:space="0" w:color="000000"/>
              <w:right w:val="dashed" w:sz="8" w:space="0" w:color="000000"/>
            </w:tcBorders>
            <w:shd w:val="clear" w:color="auto" w:fill="auto"/>
            <w:vAlign w:val="center"/>
          </w:tcPr>
          <w:p w:rsidR="00526106" w:rsidRPr="001D4BA4" w:rsidP="00526106" w14:paraId="3C35EB57" w14:textId="626CC9E6">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single" w:sz="8" w:space="0" w:color="000000"/>
              <w:left w:val="nil"/>
              <w:bottom w:val="dotted" w:sz="4" w:space="0" w:color="000000"/>
              <w:right w:val="single" w:sz="8" w:space="0" w:color="000000"/>
            </w:tcBorders>
            <w:shd w:val="clear" w:color="auto" w:fill="auto"/>
            <w:vAlign w:val="center"/>
          </w:tcPr>
          <w:p w:rsidR="00526106" w:rsidRPr="001D4BA4" w:rsidP="00526106" w14:paraId="7B9230E8" w14:textId="2D43811C">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5130" w:type="dxa"/>
            <w:tcBorders>
              <w:top w:val="single" w:sz="8" w:space="0" w:color="000000"/>
              <w:left w:val="nil"/>
              <w:bottom w:val="dotted" w:sz="4" w:space="0" w:color="000000"/>
              <w:right w:val="dashed" w:sz="4" w:space="0" w:color="000000"/>
            </w:tcBorders>
            <w:shd w:val="clear" w:color="auto" w:fill="auto"/>
          </w:tcPr>
          <w:p w:rsidR="00526106" w:rsidRPr="000972D0" w:rsidP="00526106" w14:paraId="1C264862" w14:textId="08A3292B">
            <w:pPr>
              <w:widowControl/>
              <w:rPr>
                <w:rFonts w:eastAsia="Calibri" w:asciiTheme="minorHAnsi" w:hAnsiTheme="minorHAnsi" w:cstheme="minorHAnsi"/>
                <w:color w:val="000000"/>
                <w:sz w:val="18"/>
                <w:szCs w:val="18"/>
              </w:rPr>
            </w:pPr>
            <w:r w:rsidRPr="004B0209">
              <w:rPr>
                <w:rFonts w:eastAsia="Calibri" w:asciiTheme="minorHAnsi" w:hAnsiTheme="minorHAnsi" w:cstheme="minorHAnsi"/>
                <w:color w:val="000000"/>
                <w:sz w:val="18"/>
                <w:szCs w:val="18"/>
              </w:rPr>
              <w:t>Labor costs (Adjusted): Updated to use the most current BLS wage rate available.</w:t>
            </w:r>
          </w:p>
        </w:tc>
      </w:tr>
      <w:tr w14:paraId="4E5D3F9C" w14:textId="77777777" w:rsidTr="000A6EC7">
        <w:tblPrEx>
          <w:tblW w:w="12900" w:type="dxa"/>
          <w:jc w:val="center"/>
          <w:tblLayout w:type="fixed"/>
          <w:tblLook w:val="0400"/>
        </w:tblPrEx>
        <w:trPr>
          <w:trHeight w:val="310"/>
          <w:jc w:val="center"/>
        </w:trPr>
        <w:tc>
          <w:tcPr>
            <w:tcW w:w="620" w:type="dxa"/>
            <w:tcBorders>
              <w:top w:val="single" w:sz="4" w:space="0" w:color="auto"/>
              <w:left w:val="single" w:sz="4" w:space="0" w:color="auto"/>
              <w:bottom w:val="single" w:sz="4" w:space="0" w:color="auto"/>
              <w:right w:val="single" w:sz="4" w:space="0" w:color="auto"/>
            </w:tcBorders>
            <w:vAlign w:val="center"/>
          </w:tcPr>
          <w:p w:rsidR="00D657A5" w:rsidRPr="00207642" w:rsidP="00D657A5" w14:paraId="1A920870" w14:textId="77777777">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2</w:t>
            </w:r>
          </w:p>
        </w:tc>
        <w:tc>
          <w:tcPr>
            <w:tcW w:w="3308" w:type="dxa"/>
            <w:tcBorders>
              <w:top w:val="single" w:sz="4" w:space="0" w:color="auto"/>
              <w:left w:val="single" w:sz="4" w:space="0" w:color="auto"/>
              <w:bottom w:val="single" w:sz="4" w:space="0" w:color="auto"/>
              <w:right w:val="single" w:sz="4" w:space="0" w:color="auto"/>
            </w:tcBorders>
            <w:vAlign w:val="center"/>
          </w:tcPr>
          <w:p w:rsidR="00D657A5" w:rsidRPr="00207642" w:rsidP="00D657A5" w14:paraId="6F5A813C" w14:textId="77777777">
            <w:pPr>
              <w:widowControl/>
              <w:rPr>
                <w:rFonts w:eastAsia="Calibri" w:asciiTheme="minorHAnsi" w:hAnsiTheme="minorHAnsi" w:cstheme="minorHAnsi"/>
                <w:color w:val="000000"/>
                <w:sz w:val="18"/>
                <w:szCs w:val="18"/>
              </w:rPr>
            </w:pPr>
            <w:r>
              <w:rPr>
                <w:rFonts w:ascii="Calibri" w:eastAsia="Calibri" w:hAnsi="Calibri" w:cs="Calibri"/>
                <w:sz w:val="18"/>
                <w:szCs w:val="18"/>
              </w:rPr>
              <w:t>Candidate college t</w:t>
            </w:r>
            <w:r w:rsidRPr="004A717B">
              <w:rPr>
                <w:rFonts w:ascii="Calibri" w:eastAsia="Calibri" w:hAnsi="Calibri" w:cs="Calibri"/>
                <w:sz w:val="18"/>
                <w:szCs w:val="18"/>
              </w:rPr>
              <w:t>ranscripts</w:t>
            </w:r>
          </w:p>
        </w:tc>
        <w:tc>
          <w:tcPr>
            <w:tcW w:w="962" w:type="dxa"/>
            <w:tcBorders>
              <w:top w:val="dotted" w:sz="4" w:space="0" w:color="000000"/>
              <w:left w:val="nil"/>
              <w:bottom w:val="dotted" w:sz="4" w:space="0" w:color="000000"/>
              <w:right w:val="dashed" w:sz="4" w:space="0" w:color="000000"/>
            </w:tcBorders>
            <w:shd w:val="clear" w:color="auto" w:fill="auto"/>
            <w:vAlign w:val="center"/>
          </w:tcPr>
          <w:p w:rsidR="00D657A5" w:rsidRPr="007840C1" w:rsidP="00D657A5" w14:paraId="7E1CBEBF" w14:textId="1EDB5515">
            <w:pPr>
              <w:widowControl/>
              <w:jc w:val="center"/>
              <w:rPr>
                <w:rFonts w:eastAsia="Calibri" w:asciiTheme="minorHAnsi" w:hAnsiTheme="minorHAnsi" w:cstheme="minorHAnsi"/>
                <w:color w:val="000000"/>
                <w:sz w:val="18"/>
                <w:szCs w:val="18"/>
              </w:rPr>
            </w:pPr>
            <w:r w:rsidRPr="000A6EC7">
              <w:rPr>
                <w:rFonts w:ascii="Calibri" w:hAnsi="Calibri" w:cs="Calibri"/>
                <w:color w:val="000000"/>
                <w:sz w:val="18"/>
                <w:szCs w:val="18"/>
              </w:rPr>
              <w:t>52,884</w:t>
            </w:r>
          </w:p>
        </w:tc>
        <w:tc>
          <w:tcPr>
            <w:tcW w:w="990" w:type="dxa"/>
            <w:tcBorders>
              <w:top w:val="nil"/>
              <w:left w:val="dashed" w:sz="4" w:space="0" w:color="000000"/>
              <w:bottom w:val="dotted" w:sz="4" w:space="0" w:color="000000"/>
              <w:right w:val="dashed" w:sz="8" w:space="0" w:color="000000"/>
            </w:tcBorders>
            <w:shd w:val="clear" w:color="auto" w:fill="auto"/>
            <w:vAlign w:val="center"/>
          </w:tcPr>
          <w:p w:rsidR="00D657A5" w:rsidRPr="001D4BA4" w:rsidP="00D657A5" w14:paraId="2FCEB194" w14:textId="2DB9F76D">
            <w:pPr>
              <w:widowControl/>
              <w:jc w:val="center"/>
              <w:rPr>
                <w:rFonts w:eastAsia="Calibri" w:asciiTheme="minorHAnsi" w:hAnsiTheme="minorHAnsi" w:cstheme="minorHAnsi"/>
                <w:color w:val="000000"/>
                <w:sz w:val="18"/>
                <w:szCs w:val="18"/>
              </w:rPr>
            </w:pPr>
            <w:r w:rsidRPr="00DF6EC4">
              <w:rPr>
                <w:rFonts w:asciiTheme="minorHAnsi" w:hAnsiTheme="minorHAnsi" w:cstheme="minorHAnsi"/>
                <w:sz w:val="18"/>
                <w:szCs w:val="18"/>
              </w:rPr>
              <w:t>51,456</w:t>
            </w:r>
          </w:p>
        </w:tc>
        <w:tc>
          <w:tcPr>
            <w:tcW w:w="900" w:type="dxa"/>
            <w:tcBorders>
              <w:top w:val="nil"/>
              <w:left w:val="nil"/>
              <w:bottom w:val="dotted" w:sz="4" w:space="0" w:color="000000"/>
              <w:right w:val="dashed" w:sz="8" w:space="0" w:color="000000"/>
            </w:tcBorders>
            <w:shd w:val="clear" w:color="auto" w:fill="auto"/>
            <w:vAlign w:val="center"/>
          </w:tcPr>
          <w:p w:rsidR="00D657A5" w:rsidRPr="001D4BA4" w:rsidP="00D657A5" w14:paraId="277F4EE9" w14:textId="27B9DFB8">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sz="4" w:space="0" w:color="000000"/>
              <w:right w:val="single" w:sz="8" w:space="0" w:color="000000"/>
            </w:tcBorders>
            <w:shd w:val="clear" w:color="auto" w:fill="auto"/>
            <w:vAlign w:val="center"/>
          </w:tcPr>
          <w:p w:rsidR="00D657A5" w:rsidRPr="001D4BA4" w:rsidP="00D657A5" w14:paraId="5A0319CF" w14:textId="1690297B">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5130" w:type="dxa"/>
            <w:tcBorders>
              <w:top w:val="nil"/>
              <w:left w:val="nil"/>
              <w:bottom w:val="dotted" w:sz="4" w:space="0" w:color="000000"/>
              <w:right w:val="dashed" w:sz="4" w:space="0" w:color="000000"/>
            </w:tcBorders>
            <w:shd w:val="clear" w:color="auto" w:fill="auto"/>
          </w:tcPr>
          <w:p w:rsidR="00D657A5" w:rsidRPr="000972D0" w:rsidP="00D657A5" w14:paraId="0B72CE33" w14:textId="766F1662">
            <w:pPr>
              <w:widowControl/>
              <w:rPr>
                <w:rFonts w:eastAsia="Calibri" w:asciiTheme="minorHAnsi" w:hAnsiTheme="minorHAnsi" w:cstheme="minorHAnsi"/>
                <w:color w:val="000000"/>
                <w:sz w:val="18"/>
                <w:szCs w:val="18"/>
              </w:rPr>
            </w:pPr>
            <w:r w:rsidRPr="004B0209">
              <w:rPr>
                <w:rFonts w:eastAsia="Calibri" w:asciiTheme="minorHAnsi" w:hAnsiTheme="minorHAnsi" w:cstheme="minorHAnsi"/>
                <w:color w:val="000000"/>
                <w:sz w:val="18"/>
                <w:szCs w:val="18"/>
              </w:rPr>
              <w:t>Labor costs (Adjusted): Updated to use the most current BLS wage rate available.</w:t>
            </w:r>
          </w:p>
        </w:tc>
      </w:tr>
      <w:tr w14:paraId="7740D0B0" w14:textId="77777777" w:rsidTr="000A6EC7">
        <w:tblPrEx>
          <w:tblW w:w="12900" w:type="dxa"/>
          <w:jc w:val="center"/>
          <w:tblLayout w:type="fixed"/>
          <w:tblLook w:val="0400"/>
        </w:tblPrEx>
        <w:trPr>
          <w:trHeight w:val="310"/>
          <w:jc w:val="center"/>
        </w:trPr>
        <w:tc>
          <w:tcPr>
            <w:tcW w:w="620" w:type="dxa"/>
            <w:tcBorders>
              <w:top w:val="single" w:sz="4" w:space="0" w:color="auto"/>
              <w:left w:val="single" w:sz="4" w:space="0" w:color="auto"/>
              <w:bottom w:val="single" w:sz="4" w:space="0" w:color="auto"/>
              <w:right w:val="single" w:sz="4" w:space="0" w:color="auto"/>
            </w:tcBorders>
            <w:vAlign w:val="center"/>
          </w:tcPr>
          <w:p w:rsidR="00D657A5" w:rsidRPr="00207642" w:rsidP="00D657A5" w14:paraId="6A5E2FA4" w14:textId="77777777">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3.a</w:t>
            </w:r>
          </w:p>
        </w:tc>
        <w:tc>
          <w:tcPr>
            <w:tcW w:w="3308" w:type="dxa"/>
            <w:tcBorders>
              <w:top w:val="single" w:sz="4" w:space="0" w:color="auto"/>
              <w:left w:val="single" w:sz="4" w:space="0" w:color="auto"/>
              <w:bottom w:val="single" w:sz="4" w:space="0" w:color="auto"/>
              <w:right w:val="single" w:sz="4" w:space="0" w:color="auto"/>
            </w:tcBorders>
            <w:vAlign w:val="center"/>
          </w:tcPr>
          <w:p w:rsidR="00D657A5" w:rsidRPr="00207642" w:rsidP="00D657A5" w14:paraId="3A569CF7" w14:textId="77777777">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Observer training registration</w:t>
            </w:r>
          </w:p>
        </w:tc>
        <w:tc>
          <w:tcPr>
            <w:tcW w:w="962" w:type="dxa"/>
            <w:tcBorders>
              <w:top w:val="dotted" w:sz="4" w:space="0" w:color="000000"/>
              <w:left w:val="nil"/>
              <w:bottom w:val="dotted" w:sz="4" w:space="0" w:color="000000"/>
              <w:right w:val="dashed" w:sz="4" w:space="0" w:color="000000"/>
            </w:tcBorders>
            <w:shd w:val="clear" w:color="auto" w:fill="auto"/>
            <w:vAlign w:val="center"/>
          </w:tcPr>
          <w:p w:rsidR="00D657A5" w:rsidRPr="007840C1" w:rsidP="00D657A5" w14:paraId="27D08946" w14:textId="5F5BCA4A">
            <w:pPr>
              <w:widowControl/>
              <w:jc w:val="center"/>
              <w:rPr>
                <w:rFonts w:eastAsia="Calibri" w:asciiTheme="minorHAnsi" w:hAnsiTheme="minorHAnsi" w:cstheme="minorHAnsi"/>
                <w:color w:val="000000"/>
                <w:sz w:val="18"/>
                <w:szCs w:val="18"/>
              </w:rPr>
            </w:pPr>
            <w:r w:rsidRPr="000A6EC7">
              <w:rPr>
                <w:rFonts w:ascii="Calibri" w:hAnsi="Calibri" w:cs="Calibri"/>
                <w:color w:val="000000"/>
                <w:sz w:val="18"/>
                <w:szCs w:val="18"/>
              </w:rPr>
              <w:t>6,611</w:t>
            </w:r>
          </w:p>
        </w:tc>
        <w:tc>
          <w:tcPr>
            <w:tcW w:w="990" w:type="dxa"/>
            <w:tcBorders>
              <w:top w:val="nil"/>
              <w:left w:val="dashed" w:sz="4" w:space="0" w:color="000000"/>
              <w:bottom w:val="dotted" w:sz="4" w:space="0" w:color="000000"/>
              <w:right w:val="dashed" w:sz="8" w:space="0" w:color="000000"/>
            </w:tcBorders>
            <w:shd w:val="clear" w:color="auto" w:fill="auto"/>
            <w:vAlign w:val="center"/>
          </w:tcPr>
          <w:p w:rsidR="00D657A5" w:rsidRPr="001D4BA4" w:rsidP="00D657A5" w14:paraId="062EF83B" w14:textId="415B070A">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6,432</w:t>
            </w:r>
          </w:p>
        </w:tc>
        <w:tc>
          <w:tcPr>
            <w:tcW w:w="900" w:type="dxa"/>
            <w:tcBorders>
              <w:top w:val="nil"/>
              <w:left w:val="nil"/>
              <w:bottom w:val="dotted" w:sz="4" w:space="0" w:color="000000"/>
              <w:right w:val="dashed" w:sz="8" w:space="0" w:color="000000"/>
            </w:tcBorders>
            <w:shd w:val="clear" w:color="auto" w:fill="auto"/>
            <w:vAlign w:val="center"/>
          </w:tcPr>
          <w:p w:rsidR="00D657A5" w:rsidRPr="001D4BA4" w:rsidP="00D657A5" w14:paraId="52F5B2F1" w14:textId="24280CD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sz="4" w:space="0" w:color="000000"/>
              <w:right w:val="single" w:sz="8" w:space="0" w:color="000000"/>
            </w:tcBorders>
            <w:shd w:val="clear" w:color="auto" w:fill="auto"/>
            <w:vAlign w:val="center"/>
          </w:tcPr>
          <w:p w:rsidR="00D657A5" w:rsidRPr="001D4BA4" w:rsidP="00D657A5" w14:paraId="36DEBAA4" w14:textId="730D75C9">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5130" w:type="dxa"/>
            <w:tcBorders>
              <w:top w:val="nil"/>
              <w:left w:val="nil"/>
              <w:bottom w:val="dotted" w:sz="4" w:space="0" w:color="000000"/>
              <w:right w:val="dashed" w:sz="4" w:space="0" w:color="000000"/>
            </w:tcBorders>
            <w:shd w:val="clear" w:color="auto" w:fill="auto"/>
          </w:tcPr>
          <w:p w:rsidR="00D657A5" w:rsidRPr="000972D0" w:rsidP="00D657A5" w14:paraId="637E16E2" w14:textId="1EBA9D8C">
            <w:pPr>
              <w:widowControl/>
              <w:rPr>
                <w:rFonts w:eastAsia="Calibri" w:asciiTheme="minorHAnsi" w:hAnsiTheme="minorHAnsi" w:cstheme="minorHAnsi"/>
                <w:color w:val="000000"/>
                <w:sz w:val="18"/>
                <w:szCs w:val="18"/>
              </w:rPr>
            </w:pPr>
            <w:r w:rsidRPr="004B0209">
              <w:rPr>
                <w:rFonts w:eastAsia="Calibri" w:asciiTheme="minorHAnsi" w:hAnsiTheme="minorHAnsi" w:cstheme="minorHAnsi"/>
                <w:color w:val="000000"/>
                <w:sz w:val="18"/>
                <w:szCs w:val="18"/>
              </w:rPr>
              <w:t>Labor costs (Adjusted): Updated to use the most current BLS wage rate available.</w:t>
            </w:r>
          </w:p>
        </w:tc>
      </w:tr>
      <w:tr w14:paraId="2B807F34" w14:textId="77777777" w:rsidTr="000A6EC7">
        <w:tblPrEx>
          <w:tblW w:w="12900" w:type="dxa"/>
          <w:jc w:val="center"/>
          <w:tblLayout w:type="fixed"/>
          <w:tblLook w:val="0400"/>
        </w:tblPrEx>
        <w:trPr>
          <w:trHeight w:val="310"/>
          <w:jc w:val="center"/>
        </w:trPr>
        <w:tc>
          <w:tcPr>
            <w:tcW w:w="620" w:type="dxa"/>
            <w:tcBorders>
              <w:top w:val="single" w:sz="4" w:space="0" w:color="auto"/>
              <w:left w:val="single" w:sz="4" w:space="0" w:color="auto"/>
              <w:bottom w:val="single" w:sz="4" w:space="0" w:color="auto"/>
              <w:right w:val="single" w:sz="4" w:space="0" w:color="auto"/>
            </w:tcBorders>
            <w:vAlign w:val="center"/>
          </w:tcPr>
          <w:p w:rsidR="00D657A5" w:rsidRPr="00207642" w:rsidP="00D657A5" w14:paraId="0C92E20F" w14:textId="77777777">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3.b</w:t>
            </w:r>
          </w:p>
        </w:tc>
        <w:tc>
          <w:tcPr>
            <w:tcW w:w="3308" w:type="dxa"/>
            <w:tcBorders>
              <w:top w:val="single" w:sz="4" w:space="0" w:color="auto"/>
              <w:left w:val="single" w:sz="4" w:space="0" w:color="auto"/>
              <w:bottom w:val="single" w:sz="4" w:space="0" w:color="auto"/>
              <w:right w:val="single" w:sz="4" w:space="0" w:color="auto"/>
            </w:tcBorders>
            <w:vAlign w:val="center"/>
          </w:tcPr>
          <w:p w:rsidR="00D657A5" w:rsidRPr="00207642" w:rsidP="00D657A5" w14:paraId="79F6FF23" w14:textId="77777777">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 xml:space="preserve">Observer briefing registration </w:t>
            </w:r>
          </w:p>
        </w:tc>
        <w:tc>
          <w:tcPr>
            <w:tcW w:w="962" w:type="dxa"/>
            <w:tcBorders>
              <w:top w:val="dotted" w:sz="4" w:space="0" w:color="000000"/>
              <w:left w:val="nil"/>
              <w:bottom w:val="dotted" w:sz="4" w:space="0" w:color="000000"/>
              <w:right w:val="dashed" w:sz="4" w:space="0" w:color="000000"/>
            </w:tcBorders>
            <w:shd w:val="clear" w:color="auto" w:fill="auto"/>
            <w:vAlign w:val="center"/>
          </w:tcPr>
          <w:p w:rsidR="00D657A5" w:rsidRPr="007840C1" w:rsidP="00D657A5" w14:paraId="13A6C992" w14:textId="5F6C538B">
            <w:pPr>
              <w:widowControl/>
              <w:jc w:val="center"/>
              <w:rPr>
                <w:rFonts w:eastAsia="Calibri" w:asciiTheme="minorHAnsi" w:hAnsiTheme="minorHAnsi" w:cstheme="minorHAnsi"/>
                <w:color w:val="000000"/>
                <w:sz w:val="18"/>
                <w:szCs w:val="18"/>
              </w:rPr>
            </w:pPr>
            <w:r w:rsidRPr="000A6EC7">
              <w:rPr>
                <w:rFonts w:ascii="Calibri" w:hAnsi="Calibri" w:cs="Calibri"/>
                <w:color w:val="000000"/>
                <w:sz w:val="18"/>
                <w:szCs w:val="18"/>
              </w:rPr>
              <w:t>4,363</w:t>
            </w:r>
          </w:p>
        </w:tc>
        <w:tc>
          <w:tcPr>
            <w:tcW w:w="990" w:type="dxa"/>
            <w:tcBorders>
              <w:top w:val="nil"/>
              <w:left w:val="dashed" w:sz="4" w:space="0" w:color="000000"/>
              <w:bottom w:val="dotted" w:sz="4" w:space="0" w:color="000000"/>
              <w:right w:val="dashed" w:sz="8" w:space="0" w:color="000000"/>
            </w:tcBorders>
            <w:shd w:val="clear" w:color="auto" w:fill="auto"/>
            <w:vAlign w:val="center"/>
          </w:tcPr>
          <w:p w:rsidR="00D657A5" w:rsidRPr="001D4BA4" w:rsidP="00D657A5" w14:paraId="008F903A" w14:textId="06EF7757">
            <w:pPr>
              <w:widowControl/>
              <w:jc w:val="center"/>
              <w:rPr>
                <w:rFonts w:eastAsia="Calibri" w:asciiTheme="minorHAnsi" w:hAnsiTheme="minorHAnsi" w:cstheme="minorHAnsi"/>
                <w:color w:val="000000"/>
                <w:sz w:val="18"/>
                <w:szCs w:val="18"/>
              </w:rPr>
            </w:pPr>
            <w:r w:rsidRPr="00DF6EC4">
              <w:rPr>
                <w:rFonts w:asciiTheme="minorHAnsi" w:hAnsiTheme="minorHAnsi" w:cstheme="minorHAnsi"/>
                <w:sz w:val="18"/>
                <w:szCs w:val="18"/>
              </w:rPr>
              <w:t>4,245</w:t>
            </w:r>
          </w:p>
        </w:tc>
        <w:tc>
          <w:tcPr>
            <w:tcW w:w="900" w:type="dxa"/>
            <w:tcBorders>
              <w:top w:val="nil"/>
              <w:left w:val="nil"/>
              <w:bottom w:val="dotted" w:sz="4" w:space="0" w:color="000000"/>
              <w:right w:val="dashed" w:sz="8" w:space="0" w:color="000000"/>
            </w:tcBorders>
            <w:shd w:val="clear" w:color="auto" w:fill="auto"/>
            <w:vAlign w:val="center"/>
          </w:tcPr>
          <w:p w:rsidR="00D657A5" w:rsidRPr="001D4BA4" w:rsidP="00D657A5" w14:paraId="1E9CBEAA" w14:textId="3E6E3E76">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sz="4" w:space="0" w:color="000000"/>
              <w:right w:val="single" w:sz="8" w:space="0" w:color="000000"/>
            </w:tcBorders>
            <w:shd w:val="clear" w:color="auto" w:fill="auto"/>
            <w:vAlign w:val="center"/>
          </w:tcPr>
          <w:p w:rsidR="00D657A5" w:rsidRPr="001D4BA4" w:rsidP="00D657A5" w14:paraId="7E4B3F12" w14:textId="46228BC2">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5130" w:type="dxa"/>
            <w:tcBorders>
              <w:top w:val="nil"/>
              <w:left w:val="nil"/>
              <w:bottom w:val="dotted" w:sz="4" w:space="0" w:color="000000"/>
              <w:right w:val="dashed" w:sz="4" w:space="0" w:color="000000"/>
            </w:tcBorders>
            <w:shd w:val="clear" w:color="auto" w:fill="auto"/>
          </w:tcPr>
          <w:p w:rsidR="00D657A5" w:rsidRPr="000972D0" w:rsidP="00D657A5" w14:paraId="407389F6" w14:textId="783AC5B8">
            <w:pPr>
              <w:widowControl/>
              <w:rPr>
                <w:rFonts w:eastAsia="Calibri" w:asciiTheme="minorHAnsi" w:hAnsiTheme="minorHAnsi" w:cstheme="minorHAnsi"/>
                <w:color w:val="000000"/>
                <w:sz w:val="18"/>
                <w:szCs w:val="18"/>
              </w:rPr>
            </w:pPr>
            <w:r w:rsidRPr="004B0209">
              <w:rPr>
                <w:rFonts w:eastAsia="Calibri" w:asciiTheme="minorHAnsi" w:hAnsiTheme="minorHAnsi" w:cstheme="minorHAnsi"/>
                <w:color w:val="000000"/>
                <w:sz w:val="18"/>
                <w:szCs w:val="18"/>
              </w:rPr>
              <w:t>Labor costs (Adjusted): Updated to use the most current BLS wage rate available.</w:t>
            </w:r>
          </w:p>
        </w:tc>
      </w:tr>
      <w:tr w14:paraId="3E6AF81D" w14:textId="77777777" w:rsidTr="000A6EC7">
        <w:tblPrEx>
          <w:tblW w:w="12900" w:type="dxa"/>
          <w:jc w:val="center"/>
          <w:tblLayout w:type="fixed"/>
          <w:tblLook w:val="0400"/>
        </w:tblPrEx>
        <w:trPr>
          <w:trHeight w:val="310"/>
          <w:jc w:val="center"/>
        </w:trPr>
        <w:tc>
          <w:tcPr>
            <w:tcW w:w="620" w:type="dxa"/>
            <w:tcBorders>
              <w:top w:val="single" w:sz="4" w:space="0" w:color="auto"/>
              <w:left w:val="single" w:sz="4" w:space="0" w:color="auto"/>
              <w:bottom w:val="single" w:sz="4" w:space="0" w:color="auto"/>
              <w:right w:val="single" w:sz="4" w:space="0" w:color="auto"/>
            </w:tcBorders>
            <w:vAlign w:val="center"/>
          </w:tcPr>
          <w:p w:rsidR="00D657A5" w:rsidRPr="00207642" w:rsidP="00D657A5" w14:paraId="7B9CC9C0" w14:textId="77777777">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4</w:t>
            </w:r>
          </w:p>
        </w:tc>
        <w:tc>
          <w:tcPr>
            <w:tcW w:w="3308" w:type="dxa"/>
            <w:tcBorders>
              <w:top w:val="single" w:sz="4" w:space="0" w:color="auto"/>
              <w:left w:val="single" w:sz="4" w:space="0" w:color="auto"/>
              <w:bottom w:val="single" w:sz="4" w:space="0" w:color="auto"/>
              <w:right w:val="single" w:sz="4" w:space="0" w:color="auto"/>
            </w:tcBorders>
            <w:vAlign w:val="center"/>
          </w:tcPr>
          <w:p w:rsidR="00D657A5" w:rsidRPr="00207642" w:rsidP="00D657A5" w14:paraId="48F4BF1D" w14:textId="77777777">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 xml:space="preserve">Projected observer assignments </w:t>
            </w:r>
          </w:p>
        </w:tc>
        <w:tc>
          <w:tcPr>
            <w:tcW w:w="962" w:type="dxa"/>
            <w:tcBorders>
              <w:top w:val="dotted" w:sz="4" w:space="0" w:color="000000"/>
              <w:left w:val="nil"/>
              <w:bottom w:val="dotted" w:sz="4" w:space="0" w:color="000000"/>
              <w:right w:val="dashed" w:sz="4" w:space="0" w:color="000000"/>
            </w:tcBorders>
            <w:shd w:val="clear" w:color="auto" w:fill="auto"/>
            <w:vAlign w:val="center"/>
          </w:tcPr>
          <w:p w:rsidR="00D657A5" w:rsidRPr="007840C1" w:rsidP="00D657A5" w14:paraId="705498D1" w14:textId="59CDF374">
            <w:pPr>
              <w:widowControl/>
              <w:jc w:val="center"/>
              <w:rPr>
                <w:rFonts w:eastAsia="Calibri" w:asciiTheme="minorHAnsi" w:hAnsiTheme="minorHAnsi" w:cstheme="minorHAnsi"/>
                <w:color w:val="000000"/>
                <w:sz w:val="18"/>
                <w:szCs w:val="18"/>
              </w:rPr>
            </w:pPr>
            <w:r w:rsidRPr="000A6EC7">
              <w:rPr>
                <w:rFonts w:ascii="Calibri" w:hAnsi="Calibri" w:cs="Calibri"/>
                <w:color w:val="000000"/>
                <w:sz w:val="18"/>
                <w:szCs w:val="18"/>
              </w:rPr>
              <w:t>3,349</w:t>
            </w:r>
          </w:p>
        </w:tc>
        <w:tc>
          <w:tcPr>
            <w:tcW w:w="990" w:type="dxa"/>
            <w:tcBorders>
              <w:top w:val="nil"/>
              <w:left w:val="dashed" w:sz="4" w:space="0" w:color="000000"/>
              <w:bottom w:val="dotted" w:sz="4" w:space="0" w:color="000000"/>
              <w:right w:val="dashed" w:sz="8" w:space="0" w:color="000000"/>
            </w:tcBorders>
            <w:shd w:val="clear" w:color="auto" w:fill="auto"/>
            <w:vAlign w:val="center"/>
          </w:tcPr>
          <w:p w:rsidR="00D657A5" w:rsidRPr="001D4BA4" w:rsidP="00D657A5" w14:paraId="78778F98" w14:textId="4990E3BC">
            <w:pPr>
              <w:widowControl/>
              <w:jc w:val="center"/>
              <w:rPr>
                <w:rFonts w:eastAsia="Calibri" w:asciiTheme="minorHAnsi" w:hAnsiTheme="minorHAnsi" w:cstheme="minorHAnsi"/>
                <w:color w:val="000000"/>
                <w:sz w:val="18"/>
                <w:szCs w:val="18"/>
              </w:rPr>
            </w:pPr>
            <w:r w:rsidRPr="00DF6EC4">
              <w:rPr>
                <w:rFonts w:asciiTheme="minorHAnsi" w:hAnsiTheme="minorHAnsi" w:cstheme="minorHAnsi"/>
                <w:sz w:val="18"/>
                <w:szCs w:val="18"/>
              </w:rPr>
              <w:t>3,259</w:t>
            </w:r>
          </w:p>
        </w:tc>
        <w:tc>
          <w:tcPr>
            <w:tcW w:w="900" w:type="dxa"/>
            <w:tcBorders>
              <w:top w:val="nil"/>
              <w:left w:val="nil"/>
              <w:bottom w:val="dotted" w:sz="4" w:space="0" w:color="000000"/>
              <w:right w:val="dashed" w:sz="8" w:space="0" w:color="000000"/>
            </w:tcBorders>
            <w:shd w:val="clear" w:color="auto" w:fill="auto"/>
            <w:vAlign w:val="center"/>
          </w:tcPr>
          <w:p w:rsidR="00D657A5" w:rsidRPr="001D4BA4" w:rsidP="00D657A5" w14:paraId="1DCCBC39" w14:textId="6BE248B8">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sz="4" w:space="0" w:color="000000"/>
              <w:right w:val="single" w:sz="8" w:space="0" w:color="000000"/>
            </w:tcBorders>
            <w:shd w:val="clear" w:color="auto" w:fill="auto"/>
            <w:vAlign w:val="center"/>
          </w:tcPr>
          <w:p w:rsidR="00D657A5" w:rsidRPr="001D4BA4" w:rsidP="00D657A5" w14:paraId="525D8FE0" w14:textId="26D65060">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5130" w:type="dxa"/>
            <w:tcBorders>
              <w:top w:val="nil"/>
              <w:left w:val="nil"/>
              <w:bottom w:val="dotted" w:sz="4" w:space="0" w:color="000000"/>
              <w:right w:val="dashed" w:sz="4" w:space="0" w:color="000000"/>
            </w:tcBorders>
            <w:shd w:val="clear" w:color="auto" w:fill="auto"/>
          </w:tcPr>
          <w:p w:rsidR="00D657A5" w:rsidRPr="000972D0" w:rsidP="00D657A5" w14:paraId="195A75EE" w14:textId="01C01716">
            <w:pPr>
              <w:widowControl/>
              <w:rPr>
                <w:rFonts w:eastAsia="Calibri" w:asciiTheme="minorHAnsi" w:hAnsiTheme="minorHAnsi" w:cstheme="minorHAnsi"/>
                <w:color w:val="000000"/>
                <w:sz w:val="18"/>
                <w:szCs w:val="18"/>
              </w:rPr>
            </w:pPr>
            <w:r w:rsidRPr="004B0209">
              <w:rPr>
                <w:rFonts w:eastAsia="Calibri" w:asciiTheme="minorHAnsi" w:hAnsiTheme="minorHAnsi" w:cstheme="minorHAnsi"/>
                <w:color w:val="000000"/>
                <w:sz w:val="18"/>
                <w:szCs w:val="18"/>
              </w:rPr>
              <w:t>Labor costs (Adjusted): Updated to use the most current BLS wage rate available.</w:t>
            </w:r>
          </w:p>
        </w:tc>
      </w:tr>
      <w:tr w14:paraId="49FB5D56" w14:textId="77777777" w:rsidTr="000A6EC7">
        <w:tblPrEx>
          <w:tblW w:w="12900" w:type="dxa"/>
          <w:jc w:val="center"/>
          <w:tblLayout w:type="fixed"/>
          <w:tblLook w:val="0400"/>
        </w:tblPrEx>
        <w:trPr>
          <w:trHeight w:val="310"/>
          <w:jc w:val="center"/>
        </w:trPr>
        <w:tc>
          <w:tcPr>
            <w:tcW w:w="620" w:type="dxa"/>
            <w:tcBorders>
              <w:top w:val="single" w:sz="4" w:space="0" w:color="auto"/>
              <w:left w:val="single" w:sz="4" w:space="0" w:color="auto"/>
              <w:bottom w:val="single" w:sz="4" w:space="0" w:color="auto"/>
              <w:right w:val="single" w:sz="4" w:space="0" w:color="auto"/>
            </w:tcBorders>
            <w:vAlign w:val="center"/>
          </w:tcPr>
          <w:p w:rsidR="00D657A5" w:rsidRPr="00207642" w:rsidP="00D657A5" w14:paraId="28BD4368" w14:textId="77777777">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5</w:t>
            </w:r>
          </w:p>
        </w:tc>
        <w:tc>
          <w:tcPr>
            <w:tcW w:w="3308" w:type="dxa"/>
            <w:tcBorders>
              <w:top w:val="single" w:sz="4" w:space="0" w:color="auto"/>
              <w:left w:val="single" w:sz="4" w:space="0" w:color="auto"/>
              <w:bottom w:val="single" w:sz="4" w:space="0" w:color="auto"/>
              <w:right w:val="single" w:sz="4" w:space="0" w:color="auto"/>
            </w:tcBorders>
            <w:vAlign w:val="center"/>
          </w:tcPr>
          <w:p w:rsidR="00D657A5" w:rsidRPr="00207642" w:rsidP="00D657A5" w14:paraId="7FCFC292" w14:textId="77777777">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Physical examination verification</w:t>
            </w:r>
          </w:p>
        </w:tc>
        <w:tc>
          <w:tcPr>
            <w:tcW w:w="962" w:type="dxa"/>
            <w:tcBorders>
              <w:top w:val="dotted" w:sz="4" w:space="0" w:color="000000"/>
              <w:left w:val="nil"/>
              <w:bottom w:val="dotted" w:sz="4" w:space="0" w:color="000000"/>
              <w:right w:val="dashed" w:sz="4" w:space="0" w:color="000000"/>
            </w:tcBorders>
            <w:shd w:val="clear" w:color="auto" w:fill="auto"/>
            <w:vAlign w:val="center"/>
          </w:tcPr>
          <w:p w:rsidR="00D657A5" w:rsidRPr="007840C1" w:rsidP="00D657A5" w14:paraId="60685A6A" w14:textId="4D01A1ED">
            <w:pPr>
              <w:widowControl/>
              <w:jc w:val="center"/>
              <w:rPr>
                <w:rFonts w:eastAsia="Calibri" w:asciiTheme="minorHAnsi" w:hAnsiTheme="minorHAnsi" w:cstheme="minorHAnsi"/>
                <w:color w:val="000000"/>
                <w:sz w:val="18"/>
                <w:szCs w:val="18"/>
              </w:rPr>
            </w:pPr>
            <w:r w:rsidRPr="000A6EC7">
              <w:rPr>
                <w:rFonts w:ascii="Calibri" w:hAnsi="Calibri" w:cs="Calibri"/>
                <w:color w:val="000000"/>
                <w:sz w:val="18"/>
                <w:szCs w:val="18"/>
              </w:rPr>
              <w:t>1,410</w:t>
            </w:r>
          </w:p>
        </w:tc>
        <w:tc>
          <w:tcPr>
            <w:tcW w:w="990" w:type="dxa"/>
            <w:tcBorders>
              <w:top w:val="nil"/>
              <w:left w:val="dashed" w:sz="4" w:space="0" w:color="000000"/>
              <w:bottom w:val="dotted" w:sz="4" w:space="0" w:color="000000"/>
              <w:right w:val="dashed" w:sz="8" w:space="0" w:color="000000"/>
            </w:tcBorders>
            <w:shd w:val="clear" w:color="auto" w:fill="auto"/>
            <w:vAlign w:val="center"/>
          </w:tcPr>
          <w:p w:rsidR="00D657A5" w:rsidRPr="001D4BA4" w:rsidP="00D657A5" w14:paraId="1E618C9F" w14:textId="26FCFBFA">
            <w:pPr>
              <w:widowControl/>
              <w:jc w:val="center"/>
              <w:rPr>
                <w:rFonts w:eastAsia="Calibri" w:asciiTheme="minorHAnsi" w:hAnsiTheme="minorHAnsi" w:cstheme="minorHAnsi"/>
                <w:color w:val="000000"/>
                <w:sz w:val="18"/>
                <w:szCs w:val="18"/>
              </w:rPr>
            </w:pPr>
            <w:r w:rsidRPr="00DF6EC4">
              <w:rPr>
                <w:rFonts w:asciiTheme="minorHAnsi" w:hAnsiTheme="minorHAnsi" w:cstheme="minorHAnsi"/>
                <w:sz w:val="18"/>
                <w:szCs w:val="18"/>
              </w:rPr>
              <w:t>1,37</w:t>
            </w:r>
            <w:r>
              <w:rPr>
                <w:rFonts w:asciiTheme="minorHAnsi" w:hAnsiTheme="minorHAnsi" w:cstheme="minorHAnsi"/>
                <w:sz w:val="18"/>
                <w:szCs w:val="18"/>
              </w:rPr>
              <w:t>2</w:t>
            </w:r>
          </w:p>
        </w:tc>
        <w:tc>
          <w:tcPr>
            <w:tcW w:w="900" w:type="dxa"/>
            <w:tcBorders>
              <w:top w:val="nil"/>
              <w:left w:val="nil"/>
              <w:bottom w:val="dotted" w:sz="4" w:space="0" w:color="000000"/>
              <w:right w:val="dashed" w:sz="8" w:space="0" w:color="000000"/>
            </w:tcBorders>
            <w:shd w:val="clear" w:color="auto" w:fill="auto"/>
            <w:vAlign w:val="center"/>
          </w:tcPr>
          <w:p w:rsidR="00D657A5" w:rsidRPr="001D4BA4" w:rsidP="00D657A5" w14:paraId="1F5C69C2" w14:textId="5B573D4B">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sz="4" w:space="0" w:color="000000"/>
              <w:right w:val="single" w:sz="8" w:space="0" w:color="000000"/>
            </w:tcBorders>
            <w:shd w:val="clear" w:color="auto" w:fill="auto"/>
            <w:vAlign w:val="center"/>
          </w:tcPr>
          <w:p w:rsidR="00D657A5" w:rsidRPr="001D4BA4" w:rsidP="00D657A5" w14:paraId="37520195" w14:textId="323FB3B7">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5130" w:type="dxa"/>
            <w:tcBorders>
              <w:top w:val="nil"/>
              <w:left w:val="nil"/>
              <w:bottom w:val="dotted" w:sz="4" w:space="0" w:color="000000"/>
              <w:right w:val="dashed" w:sz="4" w:space="0" w:color="000000"/>
            </w:tcBorders>
            <w:shd w:val="clear" w:color="auto" w:fill="auto"/>
          </w:tcPr>
          <w:p w:rsidR="00D657A5" w:rsidRPr="000972D0" w:rsidP="00D657A5" w14:paraId="65780F99" w14:textId="4142688E">
            <w:pPr>
              <w:widowControl/>
              <w:rPr>
                <w:rFonts w:eastAsia="Calibri" w:asciiTheme="minorHAnsi" w:hAnsiTheme="minorHAnsi" w:cstheme="minorHAnsi"/>
                <w:color w:val="000000"/>
                <w:sz w:val="18"/>
                <w:szCs w:val="18"/>
              </w:rPr>
            </w:pPr>
            <w:r w:rsidRPr="004B0209">
              <w:rPr>
                <w:rFonts w:eastAsia="Calibri" w:asciiTheme="minorHAnsi" w:hAnsiTheme="minorHAnsi" w:cstheme="minorHAnsi"/>
                <w:color w:val="000000"/>
                <w:sz w:val="18"/>
                <w:szCs w:val="18"/>
              </w:rPr>
              <w:t>Labor costs (Adjusted): Updated to use the most current BLS wage rate available.</w:t>
            </w:r>
          </w:p>
        </w:tc>
      </w:tr>
      <w:tr w14:paraId="0233FA60" w14:textId="77777777" w:rsidTr="000A6EC7">
        <w:tblPrEx>
          <w:tblW w:w="12900" w:type="dxa"/>
          <w:jc w:val="center"/>
          <w:tblLayout w:type="fixed"/>
          <w:tblLook w:val="0400"/>
        </w:tblPrEx>
        <w:trPr>
          <w:trHeight w:val="310"/>
          <w:jc w:val="center"/>
        </w:trPr>
        <w:tc>
          <w:tcPr>
            <w:tcW w:w="620" w:type="dxa"/>
            <w:tcBorders>
              <w:top w:val="single" w:sz="4" w:space="0" w:color="auto"/>
              <w:left w:val="single" w:sz="4" w:space="0" w:color="auto"/>
              <w:bottom w:val="single" w:sz="4" w:space="0" w:color="auto"/>
              <w:right w:val="single" w:sz="4" w:space="0" w:color="auto"/>
            </w:tcBorders>
            <w:vAlign w:val="center"/>
          </w:tcPr>
          <w:p w:rsidR="00D657A5" w:rsidRPr="00207642" w:rsidP="00D657A5" w14:paraId="5B7CAF36" w14:textId="77777777">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6</w:t>
            </w:r>
          </w:p>
        </w:tc>
        <w:tc>
          <w:tcPr>
            <w:tcW w:w="3308" w:type="dxa"/>
            <w:tcBorders>
              <w:top w:val="single" w:sz="4" w:space="0" w:color="auto"/>
              <w:left w:val="single" w:sz="4" w:space="0" w:color="auto"/>
              <w:bottom w:val="single" w:sz="4" w:space="0" w:color="auto"/>
              <w:right w:val="single" w:sz="4" w:space="0" w:color="auto"/>
            </w:tcBorders>
            <w:vAlign w:val="center"/>
          </w:tcPr>
          <w:p w:rsidR="00D657A5" w:rsidRPr="00207642" w:rsidP="00D657A5" w14:paraId="595A953D" w14:textId="77777777">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Observer deployment/logistics report</w:t>
            </w:r>
          </w:p>
        </w:tc>
        <w:tc>
          <w:tcPr>
            <w:tcW w:w="962" w:type="dxa"/>
            <w:tcBorders>
              <w:top w:val="dotted" w:sz="4" w:space="0" w:color="000000"/>
              <w:left w:val="nil"/>
              <w:bottom w:val="dotted" w:sz="4" w:space="0" w:color="000000"/>
              <w:right w:val="dashed" w:sz="4" w:space="0" w:color="000000"/>
            </w:tcBorders>
            <w:shd w:val="clear" w:color="auto" w:fill="auto"/>
            <w:vAlign w:val="center"/>
          </w:tcPr>
          <w:p w:rsidR="00D657A5" w:rsidRPr="007840C1" w:rsidP="00D657A5" w14:paraId="031C3136" w14:textId="52ADD371">
            <w:pPr>
              <w:widowControl/>
              <w:jc w:val="center"/>
              <w:rPr>
                <w:rFonts w:eastAsia="Calibri" w:asciiTheme="minorHAnsi" w:hAnsiTheme="minorHAnsi" w:cstheme="minorHAnsi"/>
                <w:color w:val="000000"/>
                <w:sz w:val="18"/>
                <w:szCs w:val="18"/>
              </w:rPr>
            </w:pPr>
            <w:r w:rsidRPr="000A6EC7">
              <w:rPr>
                <w:rFonts w:ascii="Calibri" w:hAnsi="Calibri" w:cs="Calibri"/>
                <w:color w:val="000000"/>
                <w:sz w:val="18"/>
                <w:szCs w:val="18"/>
              </w:rPr>
              <w:t>1,058</w:t>
            </w:r>
          </w:p>
        </w:tc>
        <w:tc>
          <w:tcPr>
            <w:tcW w:w="990" w:type="dxa"/>
            <w:tcBorders>
              <w:top w:val="nil"/>
              <w:left w:val="dashed" w:sz="4" w:space="0" w:color="000000"/>
              <w:bottom w:val="dotted" w:sz="4" w:space="0" w:color="000000"/>
              <w:right w:val="dashed" w:sz="8" w:space="0" w:color="000000"/>
            </w:tcBorders>
            <w:shd w:val="clear" w:color="auto" w:fill="auto"/>
            <w:vAlign w:val="center"/>
          </w:tcPr>
          <w:p w:rsidR="00D657A5" w:rsidRPr="001D4BA4" w:rsidP="00D657A5" w14:paraId="6B98953E" w14:textId="1646C13B">
            <w:pPr>
              <w:widowControl/>
              <w:jc w:val="center"/>
              <w:rPr>
                <w:rFonts w:eastAsia="Calibri" w:asciiTheme="minorHAnsi" w:hAnsiTheme="minorHAnsi" w:cstheme="minorHAnsi"/>
                <w:color w:val="000000"/>
                <w:sz w:val="18"/>
                <w:szCs w:val="18"/>
              </w:rPr>
            </w:pPr>
            <w:r w:rsidRPr="00DF6EC4">
              <w:rPr>
                <w:rFonts w:asciiTheme="minorHAnsi" w:hAnsiTheme="minorHAnsi" w:cstheme="minorHAnsi"/>
                <w:sz w:val="18"/>
                <w:szCs w:val="18"/>
              </w:rPr>
              <w:t>1,029</w:t>
            </w:r>
          </w:p>
        </w:tc>
        <w:tc>
          <w:tcPr>
            <w:tcW w:w="900" w:type="dxa"/>
            <w:tcBorders>
              <w:top w:val="nil"/>
              <w:left w:val="nil"/>
              <w:bottom w:val="dotted" w:sz="4" w:space="0" w:color="000000"/>
              <w:right w:val="dashed" w:sz="8" w:space="0" w:color="000000"/>
            </w:tcBorders>
            <w:shd w:val="clear" w:color="auto" w:fill="auto"/>
            <w:vAlign w:val="center"/>
          </w:tcPr>
          <w:p w:rsidR="00D657A5" w:rsidRPr="001D4BA4" w:rsidP="00D657A5" w14:paraId="57A2674E" w14:textId="4E6FBC3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sz="4" w:space="0" w:color="000000"/>
              <w:right w:val="single" w:sz="8" w:space="0" w:color="000000"/>
            </w:tcBorders>
            <w:shd w:val="clear" w:color="auto" w:fill="auto"/>
            <w:vAlign w:val="center"/>
          </w:tcPr>
          <w:p w:rsidR="00D657A5" w:rsidRPr="001D4BA4" w:rsidP="00D657A5" w14:paraId="0C620EF4" w14:textId="48FF8796">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5130" w:type="dxa"/>
            <w:tcBorders>
              <w:top w:val="nil"/>
              <w:left w:val="nil"/>
              <w:bottom w:val="dotted" w:sz="4" w:space="0" w:color="000000"/>
              <w:right w:val="dashed" w:sz="4" w:space="0" w:color="000000"/>
            </w:tcBorders>
            <w:shd w:val="clear" w:color="auto" w:fill="auto"/>
          </w:tcPr>
          <w:p w:rsidR="00D657A5" w:rsidRPr="000972D0" w:rsidP="00D657A5" w14:paraId="3A44F33B" w14:textId="2BB1E6F5">
            <w:pPr>
              <w:widowControl/>
              <w:rPr>
                <w:rFonts w:eastAsia="Calibri" w:asciiTheme="minorHAnsi" w:hAnsiTheme="minorHAnsi" w:cstheme="minorHAnsi"/>
                <w:color w:val="000000"/>
                <w:sz w:val="18"/>
                <w:szCs w:val="18"/>
              </w:rPr>
            </w:pPr>
            <w:r w:rsidRPr="004B0209">
              <w:rPr>
                <w:rFonts w:eastAsia="Calibri" w:asciiTheme="minorHAnsi" w:hAnsiTheme="minorHAnsi" w:cstheme="minorHAnsi"/>
                <w:color w:val="000000"/>
                <w:sz w:val="18"/>
                <w:szCs w:val="18"/>
              </w:rPr>
              <w:t>Labor costs (Adjusted): Updated to use the most current BLS wage rate available.</w:t>
            </w:r>
          </w:p>
        </w:tc>
      </w:tr>
      <w:tr w14:paraId="5998AD30" w14:textId="77777777" w:rsidTr="000A6EC7">
        <w:tblPrEx>
          <w:tblW w:w="12900" w:type="dxa"/>
          <w:jc w:val="center"/>
          <w:tblLayout w:type="fixed"/>
          <w:tblLook w:val="0400"/>
        </w:tblPrEx>
        <w:trPr>
          <w:trHeight w:val="310"/>
          <w:jc w:val="center"/>
        </w:trPr>
        <w:tc>
          <w:tcPr>
            <w:tcW w:w="620" w:type="dxa"/>
            <w:tcBorders>
              <w:top w:val="single" w:sz="4" w:space="0" w:color="auto"/>
              <w:left w:val="single" w:sz="4" w:space="0" w:color="auto"/>
              <w:bottom w:val="single" w:sz="4" w:space="0" w:color="auto"/>
              <w:right w:val="single" w:sz="4" w:space="0" w:color="auto"/>
            </w:tcBorders>
            <w:vAlign w:val="center"/>
          </w:tcPr>
          <w:p w:rsidR="00D657A5" w:rsidRPr="00207642" w:rsidP="00D657A5" w14:paraId="1F18E37C" w14:textId="77777777">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7</w:t>
            </w:r>
          </w:p>
        </w:tc>
        <w:tc>
          <w:tcPr>
            <w:tcW w:w="3308" w:type="dxa"/>
            <w:tcBorders>
              <w:top w:val="single" w:sz="4" w:space="0" w:color="auto"/>
              <w:left w:val="single" w:sz="4" w:space="0" w:color="auto"/>
              <w:bottom w:val="single" w:sz="4" w:space="0" w:color="auto"/>
              <w:right w:val="single" w:sz="4" w:space="0" w:color="auto"/>
            </w:tcBorders>
            <w:vAlign w:val="center"/>
          </w:tcPr>
          <w:p w:rsidR="00D657A5" w:rsidRPr="00207642" w:rsidP="00D657A5" w14:paraId="18DBBEC7" w14:textId="77777777">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Observer debriefing registration</w:t>
            </w:r>
          </w:p>
        </w:tc>
        <w:tc>
          <w:tcPr>
            <w:tcW w:w="962" w:type="dxa"/>
            <w:tcBorders>
              <w:top w:val="dotted" w:sz="4" w:space="0" w:color="000000"/>
              <w:left w:val="nil"/>
              <w:bottom w:val="dotted" w:sz="4" w:space="0" w:color="000000"/>
              <w:right w:val="dashed" w:sz="4" w:space="0" w:color="000000"/>
            </w:tcBorders>
            <w:shd w:val="clear" w:color="auto" w:fill="auto"/>
            <w:vAlign w:val="center"/>
          </w:tcPr>
          <w:p w:rsidR="00D657A5" w:rsidRPr="007840C1" w:rsidP="00D657A5" w14:paraId="4132A1A6" w14:textId="719587CA">
            <w:pPr>
              <w:widowControl/>
              <w:jc w:val="center"/>
              <w:rPr>
                <w:rFonts w:eastAsia="Calibri" w:asciiTheme="minorHAnsi" w:hAnsiTheme="minorHAnsi" w:cstheme="minorHAnsi"/>
                <w:color w:val="000000"/>
                <w:sz w:val="18"/>
                <w:szCs w:val="18"/>
              </w:rPr>
            </w:pPr>
            <w:r w:rsidRPr="000A6EC7">
              <w:rPr>
                <w:rFonts w:ascii="Calibri" w:hAnsi="Calibri" w:cs="Calibri"/>
                <w:color w:val="000000"/>
                <w:sz w:val="18"/>
                <w:szCs w:val="18"/>
              </w:rPr>
              <w:t>13,441</w:t>
            </w:r>
          </w:p>
        </w:tc>
        <w:tc>
          <w:tcPr>
            <w:tcW w:w="990" w:type="dxa"/>
            <w:tcBorders>
              <w:top w:val="nil"/>
              <w:left w:val="dashed" w:sz="4" w:space="0" w:color="000000"/>
              <w:bottom w:val="dotted" w:sz="4" w:space="0" w:color="000000"/>
              <w:right w:val="dashed" w:sz="8" w:space="0" w:color="000000"/>
            </w:tcBorders>
            <w:shd w:val="clear" w:color="auto" w:fill="auto"/>
            <w:vAlign w:val="center"/>
          </w:tcPr>
          <w:p w:rsidR="00D657A5" w:rsidRPr="001D4BA4" w:rsidP="00D657A5" w14:paraId="4E703079" w14:textId="603B4847">
            <w:pPr>
              <w:widowControl/>
              <w:jc w:val="center"/>
              <w:rPr>
                <w:rFonts w:eastAsia="Calibri" w:asciiTheme="minorHAnsi" w:hAnsiTheme="minorHAnsi" w:cstheme="minorHAnsi"/>
                <w:color w:val="000000"/>
                <w:sz w:val="18"/>
                <w:szCs w:val="18"/>
              </w:rPr>
            </w:pPr>
            <w:r w:rsidRPr="00DF6EC4">
              <w:rPr>
                <w:rFonts w:asciiTheme="minorHAnsi" w:hAnsiTheme="minorHAnsi" w:cstheme="minorHAnsi"/>
                <w:sz w:val="18"/>
                <w:szCs w:val="18"/>
              </w:rPr>
              <w:t>13,078</w:t>
            </w:r>
          </w:p>
        </w:tc>
        <w:tc>
          <w:tcPr>
            <w:tcW w:w="900" w:type="dxa"/>
            <w:tcBorders>
              <w:top w:val="nil"/>
              <w:left w:val="nil"/>
              <w:bottom w:val="dotted" w:sz="4" w:space="0" w:color="000000"/>
              <w:right w:val="dashed" w:sz="8" w:space="0" w:color="000000"/>
            </w:tcBorders>
            <w:shd w:val="clear" w:color="auto" w:fill="auto"/>
            <w:vAlign w:val="center"/>
          </w:tcPr>
          <w:p w:rsidR="00D657A5" w:rsidRPr="001D4BA4" w:rsidP="00D657A5" w14:paraId="410083A0" w14:textId="182C6513">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sz="4" w:space="0" w:color="000000"/>
              <w:right w:val="single" w:sz="8" w:space="0" w:color="000000"/>
            </w:tcBorders>
            <w:shd w:val="clear" w:color="auto" w:fill="auto"/>
            <w:vAlign w:val="center"/>
          </w:tcPr>
          <w:p w:rsidR="00D657A5" w:rsidRPr="001D4BA4" w:rsidP="00D657A5" w14:paraId="4BC659A8" w14:textId="5A303EA3">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5130" w:type="dxa"/>
            <w:tcBorders>
              <w:top w:val="nil"/>
              <w:left w:val="nil"/>
              <w:bottom w:val="dotted" w:sz="4" w:space="0" w:color="000000"/>
              <w:right w:val="dashed" w:sz="4" w:space="0" w:color="000000"/>
            </w:tcBorders>
            <w:shd w:val="clear" w:color="auto" w:fill="auto"/>
          </w:tcPr>
          <w:p w:rsidR="00D657A5" w:rsidRPr="000972D0" w:rsidP="00D657A5" w14:paraId="1856EB97" w14:textId="62F6078A">
            <w:pPr>
              <w:widowControl/>
              <w:rPr>
                <w:rFonts w:eastAsia="Calibri" w:asciiTheme="minorHAnsi" w:hAnsiTheme="minorHAnsi" w:cstheme="minorHAnsi"/>
                <w:color w:val="000000"/>
                <w:sz w:val="18"/>
                <w:szCs w:val="18"/>
              </w:rPr>
            </w:pPr>
            <w:r w:rsidRPr="004B0209">
              <w:rPr>
                <w:rFonts w:eastAsia="Calibri" w:asciiTheme="minorHAnsi" w:hAnsiTheme="minorHAnsi" w:cstheme="minorHAnsi"/>
                <w:color w:val="000000"/>
                <w:sz w:val="18"/>
                <w:szCs w:val="18"/>
              </w:rPr>
              <w:t>Labor costs (Adjusted): Updated to use the most current BLS wage rate available.</w:t>
            </w:r>
          </w:p>
        </w:tc>
      </w:tr>
      <w:tr w14:paraId="1A10D921" w14:textId="77777777" w:rsidTr="000A6EC7">
        <w:tblPrEx>
          <w:tblW w:w="12900" w:type="dxa"/>
          <w:jc w:val="center"/>
          <w:tblLayout w:type="fixed"/>
          <w:tblLook w:val="0400"/>
        </w:tblPrEx>
        <w:trPr>
          <w:trHeight w:val="310"/>
          <w:jc w:val="center"/>
        </w:trPr>
        <w:tc>
          <w:tcPr>
            <w:tcW w:w="620" w:type="dxa"/>
            <w:tcBorders>
              <w:top w:val="single" w:sz="4" w:space="0" w:color="auto"/>
              <w:left w:val="single" w:sz="4" w:space="0" w:color="auto"/>
              <w:bottom w:val="single" w:sz="4" w:space="0" w:color="auto"/>
              <w:right w:val="single" w:sz="4" w:space="0" w:color="auto"/>
            </w:tcBorders>
            <w:vAlign w:val="center"/>
          </w:tcPr>
          <w:p w:rsidR="00D657A5" w:rsidRPr="00207642" w:rsidP="00D657A5" w14:paraId="5138E028" w14:textId="77777777">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8</w:t>
            </w:r>
          </w:p>
        </w:tc>
        <w:tc>
          <w:tcPr>
            <w:tcW w:w="3308" w:type="dxa"/>
            <w:tcBorders>
              <w:top w:val="single" w:sz="4" w:space="0" w:color="auto"/>
              <w:left w:val="single" w:sz="4" w:space="0" w:color="auto"/>
              <w:bottom w:val="single" w:sz="4" w:space="0" w:color="auto"/>
              <w:right w:val="single" w:sz="4" w:space="0" w:color="auto"/>
            </w:tcBorders>
            <w:vAlign w:val="center"/>
          </w:tcPr>
          <w:p w:rsidR="00D657A5" w:rsidRPr="00207642" w:rsidP="00D657A5" w14:paraId="0DFC3095" w14:textId="77777777">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Certificates of Insurance</w:t>
            </w:r>
          </w:p>
        </w:tc>
        <w:tc>
          <w:tcPr>
            <w:tcW w:w="962" w:type="dxa"/>
            <w:tcBorders>
              <w:top w:val="dotted" w:sz="4" w:space="0" w:color="000000"/>
              <w:left w:val="nil"/>
              <w:bottom w:val="dotted" w:sz="4" w:space="0" w:color="000000"/>
              <w:right w:val="dashed" w:sz="4" w:space="0" w:color="000000"/>
            </w:tcBorders>
            <w:shd w:val="clear" w:color="auto" w:fill="auto"/>
            <w:vAlign w:val="center"/>
          </w:tcPr>
          <w:p w:rsidR="00D657A5" w:rsidRPr="007840C1" w:rsidP="00D657A5" w14:paraId="1EE073A3" w14:textId="10874640">
            <w:pPr>
              <w:widowControl/>
              <w:jc w:val="center"/>
              <w:rPr>
                <w:rFonts w:eastAsia="Calibri" w:asciiTheme="minorHAnsi" w:hAnsiTheme="minorHAnsi" w:cstheme="minorHAnsi"/>
                <w:color w:val="000000"/>
                <w:sz w:val="18"/>
                <w:szCs w:val="18"/>
              </w:rPr>
            </w:pPr>
            <w:r w:rsidRPr="000A6EC7">
              <w:rPr>
                <w:rFonts w:ascii="Calibri" w:hAnsi="Calibri" w:cs="Calibri"/>
                <w:color w:val="000000"/>
                <w:sz w:val="18"/>
                <w:szCs w:val="18"/>
              </w:rPr>
              <w:t>44</w:t>
            </w:r>
          </w:p>
        </w:tc>
        <w:tc>
          <w:tcPr>
            <w:tcW w:w="990" w:type="dxa"/>
            <w:tcBorders>
              <w:top w:val="nil"/>
              <w:left w:val="dashed" w:sz="4" w:space="0" w:color="000000"/>
              <w:bottom w:val="dotted" w:sz="4" w:space="0" w:color="000000"/>
              <w:right w:val="dashed" w:sz="8" w:space="0" w:color="000000"/>
            </w:tcBorders>
            <w:shd w:val="clear" w:color="auto" w:fill="auto"/>
            <w:vAlign w:val="center"/>
          </w:tcPr>
          <w:p w:rsidR="00D657A5" w:rsidRPr="001D4BA4" w:rsidP="00D657A5" w14:paraId="23C0EDD6" w14:textId="7B1FBBD0">
            <w:pPr>
              <w:widowControl/>
              <w:jc w:val="center"/>
              <w:rPr>
                <w:rFonts w:eastAsia="Calibri" w:asciiTheme="minorHAnsi" w:hAnsiTheme="minorHAnsi" w:cstheme="minorHAnsi"/>
                <w:color w:val="000000"/>
                <w:sz w:val="18"/>
                <w:szCs w:val="18"/>
              </w:rPr>
            </w:pPr>
            <w:r w:rsidRPr="00DF6EC4">
              <w:rPr>
                <w:rFonts w:asciiTheme="minorHAnsi" w:hAnsiTheme="minorHAnsi" w:cstheme="minorHAnsi"/>
                <w:sz w:val="18"/>
                <w:szCs w:val="18"/>
              </w:rPr>
              <w:t>43</w:t>
            </w:r>
          </w:p>
        </w:tc>
        <w:tc>
          <w:tcPr>
            <w:tcW w:w="900" w:type="dxa"/>
            <w:tcBorders>
              <w:top w:val="nil"/>
              <w:left w:val="nil"/>
              <w:bottom w:val="dotted" w:sz="4" w:space="0" w:color="000000"/>
              <w:right w:val="dashed" w:sz="8" w:space="0" w:color="000000"/>
            </w:tcBorders>
            <w:shd w:val="clear" w:color="auto" w:fill="auto"/>
            <w:vAlign w:val="center"/>
          </w:tcPr>
          <w:p w:rsidR="00D657A5" w:rsidRPr="001D4BA4" w:rsidP="00D657A5" w14:paraId="3B70F85E" w14:textId="1D9A09BF">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sz="4" w:space="0" w:color="000000"/>
              <w:right w:val="single" w:sz="8" w:space="0" w:color="000000"/>
            </w:tcBorders>
            <w:shd w:val="clear" w:color="auto" w:fill="auto"/>
            <w:vAlign w:val="center"/>
          </w:tcPr>
          <w:p w:rsidR="00D657A5" w:rsidRPr="001D4BA4" w:rsidP="00D657A5" w14:paraId="77F50EE1" w14:textId="4F614A1C">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5130" w:type="dxa"/>
            <w:tcBorders>
              <w:top w:val="nil"/>
              <w:left w:val="nil"/>
              <w:bottom w:val="dotted" w:sz="4" w:space="0" w:color="000000"/>
              <w:right w:val="dashed" w:sz="4" w:space="0" w:color="000000"/>
            </w:tcBorders>
            <w:shd w:val="clear" w:color="auto" w:fill="auto"/>
          </w:tcPr>
          <w:p w:rsidR="00D657A5" w:rsidRPr="000972D0" w:rsidP="00D657A5" w14:paraId="3D2D9DF0" w14:textId="138C1E5D">
            <w:pPr>
              <w:widowControl/>
              <w:rPr>
                <w:rFonts w:eastAsia="Calibri" w:asciiTheme="minorHAnsi" w:hAnsiTheme="minorHAnsi" w:cstheme="minorHAnsi"/>
                <w:color w:val="000000"/>
                <w:sz w:val="18"/>
                <w:szCs w:val="18"/>
              </w:rPr>
            </w:pPr>
            <w:r w:rsidRPr="004B0209">
              <w:rPr>
                <w:rFonts w:eastAsia="Calibri" w:asciiTheme="minorHAnsi" w:hAnsiTheme="minorHAnsi" w:cstheme="minorHAnsi"/>
                <w:color w:val="000000"/>
                <w:sz w:val="18"/>
                <w:szCs w:val="18"/>
              </w:rPr>
              <w:t>Labor costs (Adjusted): Updated to use the most current BLS wage rate available.</w:t>
            </w:r>
          </w:p>
        </w:tc>
      </w:tr>
      <w:tr w14:paraId="1CD3EABB" w14:textId="77777777" w:rsidTr="000A6EC7">
        <w:tblPrEx>
          <w:tblW w:w="12900" w:type="dxa"/>
          <w:jc w:val="center"/>
          <w:tblLayout w:type="fixed"/>
          <w:tblLook w:val="0400"/>
        </w:tblPrEx>
        <w:trPr>
          <w:trHeight w:val="310"/>
          <w:jc w:val="center"/>
        </w:trPr>
        <w:tc>
          <w:tcPr>
            <w:tcW w:w="620" w:type="dxa"/>
            <w:tcBorders>
              <w:top w:val="single" w:sz="4" w:space="0" w:color="auto"/>
              <w:left w:val="single" w:sz="4" w:space="0" w:color="auto"/>
              <w:bottom w:val="single" w:sz="4" w:space="0" w:color="auto"/>
              <w:right w:val="single" w:sz="4" w:space="0" w:color="auto"/>
            </w:tcBorders>
            <w:vAlign w:val="center"/>
          </w:tcPr>
          <w:p w:rsidR="00D657A5" w:rsidRPr="00207642" w:rsidP="00D657A5" w14:paraId="136691C5" w14:textId="77777777">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9</w:t>
            </w:r>
          </w:p>
        </w:tc>
        <w:tc>
          <w:tcPr>
            <w:tcW w:w="3308" w:type="dxa"/>
            <w:tcBorders>
              <w:top w:val="single" w:sz="4" w:space="0" w:color="auto"/>
              <w:left w:val="single" w:sz="4" w:space="0" w:color="auto"/>
              <w:bottom w:val="single" w:sz="4" w:space="0" w:color="auto"/>
              <w:right w:val="single" w:sz="4" w:space="0" w:color="auto"/>
            </w:tcBorders>
            <w:vAlign w:val="center"/>
          </w:tcPr>
          <w:p w:rsidR="00D657A5" w:rsidRPr="00207642" w:rsidP="00D657A5" w14:paraId="60F2F0AE" w14:textId="77777777">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Observer provider contracts</w:t>
            </w:r>
          </w:p>
        </w:tc>
        <w:tc>
          <w:tcPr>
            <w:tcW w:w="962" w:type="dxa"/>
            <w:tcBorders>
              <w:top w:val="dotted" w:sz="4" w:space="0" w:color="000000"/>
              <w:left w:val="nil"/>
              <w:bottom w:val="dotted" w:sz="4" w:space="0" w:color="000000"/>
              <w:right w:val="dashed" w:sz="4" w:space="0" w:color="000000"/>
            </w:tcBorders>
            <w:shd w:val="clear" w:color="auto" w:fill="auto"/>
            <w:vAlign w:val="center"/>
          </w:tcPr>
          <w:p w:rsidR="00D657A5" w:rsidRPr="007840C1" w:rsidP="00D657A5" w14:paraId="6308334D" w14:textId="309EAE16">
            <w:pPr>
              <w:widowControl/>
              <w:jc w:val="center"/>
              <w:rPr>
                <w:rFonts w:eastAsia="Calibri" w:asciiTheme="minorHAnsi" w:hAnsiTheme="minorHAnsi" w:cstheme="minorHAnsi"/>
                <w:color w:val="000000"/>
                <w:sz w:val="18"/>
                <w:szCs w:val="18"/>
              </w:rPr>
            </w:pPr>
            <w:r w:rsidRPr="000A6EC7">
              <w:rPr>
                <w:rFonts w:ascii="Calibri" w:hAnsi="Calibri" w:cs="Calibri"/>
                <w:color w:val="000000"/>
                <w:sz w:val="18"/>
                <w:szCs w:val="18"/>
              </w:rPr>
              <w:t>88</w:t>
            </w:r>
          </w:p>
        </w:tc>
        <w:tc>
          <w:tcPr>
            <w:tcW w:w="990" w:type="dxa"/>
            <w:tcBorders>
              <w:top w:val="nil"/>
              <w:left w:val="dashed" w:sz="4" w:space="0" w:color="000000"/>
              <w:bottom w:val="dotted" w:sz="4" w:space="0" w:color="000000"/>
              <w:right w:val="dashed" w:sz="8" w:space="0" w:color="000000"/>
            </w:tcBorders>
            <w:shd w:val="clear" w:color="auto" w:fill="auto"/>
            <w:vAlign w:val="center"/>
          </w:tcPr>
          <w:p w:rsidR="00D657A5" w:rsidRPr="001D4BA4" w:rsidP="00D657A5" w14:paraId="4CA506FC" w14:textId="24463D56">
            <w:pPr>
              <w:widowControl/>
              <w:jc w:val="center"/>
              <w:rPr>
                <w:rFonts w:eastAsia="Calibri" w:asciiTheme="minorHAnsi" w:hAnsiTheme="minorHAnsi" w:cstheme="minorHAnsi"/>
                <w:color w:val="000000"/>
                <w:sz w:val="18"/>
                <w:szCs w:val="18"/>
              </w:rPr>
            </w:pPr>
            <w:r w:rsidRPr="00DF6EC4">
              <w:rPr>
                <w:rFonts w:asciiTheme="minorHAnsi" w:hAnsiTheme="minorHAnsi" w:cstheme="minorHAnsi"/>
                <w:sz w:val="18"/>
                <w:szCs w:val="18"/>
              </w:rPr>
              <w:t xml:space="preserve">86 </w:t>
            </w:r>
          </w:p>
        </w:tc>
        <w:tc>
          <w:tcPr>
            <w:tcW w:w="900" w:type="dxa"/>
            <w:tcBorders>
              <w:top w:val="nil"/>
              <w:left w:val="nil"/>
              <w:bottom w:val="dotted" w:sz="4" w:space="0" w:color="000000"/>
              <w:right w:val="dashed" w:sz="8" w:space="0" w:color="000000"/>
            </w:tcBorders>
            <w:shd w:val="clear" w:color="auto" w:fill="auto"/>
            <w:vAlign w:val="center"/>
          </w:tcPr>
          <w:p w:rsidR="00D657A5" w:rsidRPr="001D4BA4" w:rsidP="00D657A5" w14:paraId="7209CE9B" w14:textId="6D88FF5B">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sz="4" w:space="0" w:color="000000"/>
              <w:right w:val="single" w:sz="8" w:space="0" w:color="000000"/>
            </w:tcBorders>
            <w:shd w:val="clear" w:color="auto" w:fill="auto"/>
            <w:vAlign w:val="center"/>
          </w:tcPr>
          <w:p w:rsidR="00D657A5" w:rsidRPr="001D4BA4" w:rsidP="00D657A5" w14:paraId="7D480112" w14:textId="173B55D8">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5130" w:type="dxa"/>
            <w:tcBorders>
              <w:top w:val="nil"/>
              <w:left w:val="nil"/>
              <w:bottom w:val="dotted" w:sz="4" w:space="0" w:color="000000"/>
              <w:right w:val="dashed" w:sz="4" w:space="0" w:color="000000"/>
            </w:tcBorders>
            <w:shd w:val="clear" w:color="auto" w:fill="auto"/>
          </w:tcPr>
          <w:p w:rsidR="00D657A5" w:rsidRPr="000972D0" w:rsidP="00D657A5" w14:paraId="1C55A627" w14:textId="0175987A">
            <w:pPr>
              <w:widowControl/>
              <w:rPr>
                <w:rFonts w:eastAsia="Calibri" w:asciiTheme="minorHAnsi" w:hAnsiTheme="minorHAnsi" w:cstheme="minorHAnsi"/>
                <w:color w:val="000000"/>
                <w:sz w:val="18"/>
                <w:szCs w:val="18"/>
              </w:rPr>
            </w:pPr>
            <w:r w:rsidRPr="004B0209">
              <w:rPr>
                <w:rFonts w:eastAsia="Calibri" w:asciiTheme="minorHAnsi" w:hAnsiTheme="minorHAnsi" w:cstheme="minorHAnsi"/>
                <w:color w:val="000000"/>
                <w:sz w:val="18"/>
                <w:szCs w:val="18"/>
              </w:rPr>
              <w:t>Labor costs (Adjusted): Updated to use the most current BLS wage rate available.</w:t>
            </w:r>
          </w:p>
        </w:tc>
      </w:tr>
      <w:tr w14:paraId="2CD1573A" w14:textId="77777777" w:rsidTr="000A6EC7">
        <w:tblPrEx>
          <w:tblW w:w="12900" w:type="dxa"/>
          <w:jc w:val="center"/>
          <w:tblLayout w:type="fixed"/>
          <w:tblLook w:val="0400"/>
        </w:tblPrEx>
        <w:trPr>
          <w:trHeight w:val="310"/>
          <w:jc w:val="center"/>
        </w:trPr>
        <w:tc>
          <w:tcPr>
            <w:tcW w:w="620" w:type="dxa"/>
            <w:tcBorders>
              <w:top w:val="single" w:sz="4" w:space="0" w:color="auto"/>
              <w:left w:val="single" w:sz="4" w:space="0" w:color="auto"/>
              <w:bottom w:val="single" w:sz="4" w:space="0" w:color="auto"/>
              <w:right w:val="single" w:sz="4" w:space="0" w:color="auto"/>
            </w:tcBorders>
            <w:vAlign w:val="center"/>
          </w:tcPr>
          <w:p w:rsidR="00D657A5" w:rsidRPr="00207642" w:rsidP="00D657A5" w14:paraId="08E0C321" w14:textId="77777777">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10</w:t>
            </w:r>
          </w:p>
        </w:tc>
        <w:tc>
          <w:tcPr>
            <w:tcW w:w="3308" w:type="dxa"/>
            <w:tcBorders>
              <w:top w:val="single" w:sz="4" w:space="0" w:color="auto"/>
              <w:left w:val="single" w:sz="4" w:space="0" w:color="auto"/>
              <w:bottom w:val="single" w:sz="4" w:space="0" w:color="auto"/>
              <w:right w:val="single" w:sz="4" w:space="0" w:color="auto"/>
            </w:tcBorders>
            <w:vAlign w:val="center"/>
          </w:tcPr>
          <w:p w:rsidR="00D657A5" w:rsidRPr="00207642" w:rsidP="00D657A5" w14:paraId="31AA8F7F" w14:textId="77777777">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Other Reports</w:t>
            </w:r>
          </w:p>
        </w:tc>
        <w:tc>
          <w:tcPr>
            <w:tcW w:w="962" w:type="dxa"/>
            <w:tcBorders>
              <w:top w:val="dotted" w:sz="4" w:space="0" w:color="000000"/>
              <w:left w:val="nil"/>
              <w:bottom w:val="dotted" w:sz="4" w:space="0" w:color="000000"/>
              <w:right w:val="dashed" w:sz="4" w:space="0" w:color="000000"/>
            </w:tcBorders>
            <w:shd w:val="clear" w:color="auto" w:fill="auto"/>
            <w:vAlign w:val="center"/>
          </w:tcPr>
          <w:p w:rsidR="00D657A5" w:rsidRPr="007840C1" w:rsidP="00D657A5" w14:paraId="774FD20D" w14:textId="52895B9B">
            <w:pPr>
              <w:widowControl/>
              <w:jc w:val="center"/>
              <w:rPr>
                <w:rFonts w:eastAsia="Calibri" w:asciiTheme="minorHAnsi" w:hAnsiTheme="minorHAnsi" w:cstheme="minorHAnsi"/>
                <w:color w:val="000000"/>
                <w:sz w:val="18"/>
                <w:szCs w:val="18"/>
              </w:rPr>
            </w:pPr>
            <w:r w:rsidRPr="000A6EC7">
              <w:rPr>
                <w:rFonts w:ascii="Calibri" w:hAnsi="Calibri" w:cs="Calibri"/>
                <w:color w:val="000000"/>
                <w:sz w:val="18"/>
                <w:szCs w:val="18"/>
              </w:rPr>
              <w:t>35,256 </w:t>
            </w:r>
          </w:p>
        </w:tc>
        <w:tc>
          <w:tcPr>
            <w:tcW w:w="990" w:type="dxa"/>
            <w:tcBorders>
              <w:top w:val="nil"/>
              <w:left w:val="dashed" w:sz="4" w:space="0" w:color="000000"/>
              <w:bottom w:val="dotted" w:sz="4" w:space="0" w:color="000000"/>
              <w:right w:val="dashed" w:sz="8" w:space="0" w:color="000000"/>
            </w:tcBorders>
            <w:shd w:val="clear" w:color="auto" w:fill="auto"/>
            <w:vAlign w:val="center"/>
          </w:tcPr>
          <w:p w:rsidR="00D657A5" w:rsidRPr="001D4BA4" w:rsidP="00D657A5" w14:paraId="4C3A3189" w14:textId="196261F5">
            <w:pPr>
              <w:widowControl/>
              <w:jc w:val="center"/>
              <w:rPr>
                <w:rFonts w:eastAsia="Calibri" w:asciiTheme="minorHAnsi" w:hAnsiTheme="minorHAnsi" w:cstheme="minorHAnsi"/>
                <w:color w:val="000000"/>
                <w:sz w:val="18"/>
                <w:szCs w:val="18"/>
              </w:rPr>
            </w:pPr>
            <w:r w:rsidRPr="00DF6EC4">
              <w:rPr>
                <w:rFonts w:asciiTheme="minorHAnsi" w:hAnsiTheme="minorHAnsi" w:cstheme="minorHAnsi"/>
                <w:sz w:val="18"/>
                <w:szCs w:val="18"/>
              </w:rPr>
              <w:t xml:space="preserve">34,304 </w:t>
            </w:r>
          </w:p>
        </w:tc>
        <w:tc>
          <w:tcPr>
            <w:tcW w:w="900" w:type="dxa"/>
            <w:tcBorders>
              <w:top w:val="nil"/>
              <w:left w:val="nil"/>
              <w:bottom w:val="dotted" w:sz="4" w:space="0" w:color="000000"/>
              <w:right w:val="dashed" w:sz="8" w:space="0" w:color="000000"/>
            </w:tcBorders>
            <w:shd w:val="clear" w:color="auto" w:fill="auto"/>
            <w:vAlign w:val="center"/>
          </w:tcPr>
          <w:p w:rsidR="00D657A5" w:rsidRPr="001D4BA4" w:rsidP="00D657A5" w14:paraId="6F8B3580" w14:textId="47BFFADA">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sz="4" w:space="0" w:color="000000"/>
              <w:right w:val="single" w:sz="8" w:space="0" w:color="000000"/>
            </w:tcBorders>
            <w:shd w:val="clear" w:color="auto" w:fill="auto"/>
            <w:vAlign w:val="center"/>
          </w:tcPr>
          <w:p w:rsidR="00D657A5" w:rsidRPr="001D4BA4" w:rsidP="00D657A5" w14:paraId="4A905C72" w14:textId="50C4A3D6">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5130" w:type="dxa"/>
            <w:tcBorders>
              <w:top w:val="nil"/>
              <w:left w:val="nil"/>
              <w:bottom w:val="dotted" w:sz="4" w:space="0" w:color="000000"/>
              <w:right w:val="dashed" w:sz="4" w:space="0" w:color="000000"/>
            </w:tcBorders>
            <w:shd w:val="clear" w:color="auto" w:fill="auto"/>
          </w:tcPr>
          <w:p w:rsidR="00D657A5" w:rsidRPr="000972D0" w:rsidP="00D657A5" w14:paraId="309059CA" w14:textId="176726C3">
            <w:pPr>
              <w:widowControl/>
              <w:rPr>
                <w:rFonts w:eastAsia="Calibri" w:asciiTheme="minorHAnsi" w:hAnsiTheme="minorHAnsi" w:cstheme="minorHAnsi"/>
                <w:color w:val="000000"/>
                <w:sz w:val="18"/>
                <w:szCs w:val="18"/>
              </w:rPr>
            </w:pPr>
            <w:r w:rsidRPr="004B0209">
              <w:rPr>
                <w:rFonts w:eastAsia="Calibri" w:asciiTheme="minorHAnsi" w:hAnsiTheme="minorHAnsi" w:cstheme="minorHAnsi"/>
                <w:color w:val="000000"/>
                <w:sz w:val="18"/>
                <w:szCs w:val="18"/>
              </w:rPr>
              <w:t>Labor costs (Adjusted): Updated to use the most current BLS wage rate available.</w:t>
            </w:r>
          </w:p>
        </w:tc>
      </w:tr>
      <w:tr w14:paraId="2AD994ED" w14:textId="77777777" w:rsidTr="000A6EC7">
        <w:tblPrEx>
          <w:tblW w:w="12900" w:type="dxa"/>
          <w:jc w:val="center"/>
          <w:tblLayout w:type="fixed"/>
          <w:tblLook w:val="0400"/>
        </w:tblPrEx>
        <w:trPr>
          <w:trHeight w:val="310"/>
          <w:jc w:val="center"/>
        </w:trPr>
        <w:tc>
          <w:tcPr>
            <w:tcW w:w="620" w:type="dxa"/>
            <w:tcBorders>
              <w:top w:val="single" w:sz="4" w:space="0" w:color="auto"/>
              <w:left w:val="single" w:sz="4" w:space="0" w:color="auto"/>
              <w:bottom w:val="single" w:sz="4" w:space="0" w:color="auto"/>
              <w:right w:val="single" w:sz="4" w:space="0" w:color="auto"/>
            </w:tcBorders>
            <w:vAlign w:val="center"/>
          </w:tcPr>
          <w:p w:rsidR="00D657A5" w:rsidRPr="00207642" w:rsidP="00D657A5" w14:paraId="760C126D" w14:textId="77777777">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11</w:t>
            </w:r>
          </w:p>
        </w:tc>
        <w:tc>
          <w:tcPr>
            <w:tcW w:w="3308" w:type="dxa"/>
            <w:tcBorders>
              <w:top w:val="single" w:sz="4" w:space="0" w:color="auto"/>
              <w:left w:val="single" w:sz="4" w:space="0" w:color="auto"/>
              <w:bottom w:val="single" w:sz="4" w:space="0" w:color="auto"/>
              <w:right w:val="single" w:sz="4" w:space="0" w:color="auto"/>
            </w:tcBorders>
            <w:vAlign w:val="center"/>
          </w:tcPr>
          <w:p w:rsidR="00D657A5" w:rsidRPr="00207642" w:rsidP="00D657A5" w14:paraId="482BCEF1" w14:textId="77777777">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Update to provider information</w:t>
            </w:r>
          </w:p>
        </w:tc>
        <w:tc>
          <w:tcPr>
            <w:tcW w:w="962" w:type="dxa"/>
            <w:tcBorders>
              <w:top w:val="dotted" w:sz="4" w:space="0" w:color="000000"/>
              <w:left w:val="nil"/>
              <w:bottom w:val="dotted" w:sz="4" w:space="0" w:color="000000"/>
              <w:right w:val="dashed" w:sz="4" w:space="0" w:color="000000"/>
            </w:tcBorders>
            <w:shd w:val="clear" w:color="auto" w:fill="auto"/>
            <w:vAlign w:val="center"/>
          </w:tcPr>
          <w:p w:rsidR="00D657A5" w:rsidRPr="007840C1" w:rsidP="00D657A5" w14:paraId="53AECA64" w14:textId="7A8C2C6F">
            <w:pPr>
              <w:widowControl/>
              <w:jc w:val="center"/>
              <w:rPr>
                <w:rFonts w:eastAsia="Calibri" w:asciiTheme="minorHAnsi" w:hAnsiTheme="minorHAnsi" w:cstheme="minorHAnsi"/>
                <w:color w:val="000000"/>
                <w:sz w:val="18"/>
                <w:szCs w:val="18"/>
              </w:rPr>
            </w:pPr>
            <w:r w:rsidRPr="000A6EC7">
              <w:rPr>
                <w:rFonts w:ascii="Calibri" w:hAnsi="Calibri" w:cs="Calibri"/>
                <w:color w:val="000000"/>
                <w:sz w:val="18"/>
                <w:szCs w:val="18"/>
              </w:rPr>
              <w:t>15 </w:t>
            </w:r>
          </w:p>
        </w:tc>
        <w:tc>
          <w:tcPr>
            <w:tcW w:w="990" w:type="dxa"/>
            <w:tcBorders>
              <w:top w:val="nil"/>
              <w:left w:val="dashed" w:sz="4" w:space="0" w:color="000000"/>
              <w:bottom w:val="dotted" w:sz="4" w:space="0" w:color="000000"/>
              <w:right w:val="dashed" w:sz="8" w:space="0" w:color="000000"/>
            </w:tcBorders>
            <w:shd w:val="clear" w:color="auto" w:fill="auto"/>
            <w:vAlign w:val="center"/>
          </w:tcPr>
          <w:p w:rsidR="00D657A5" w:rsidRPr="001D4BA4" w:rsidP="00D657A5" w14:paraId="73974C2C" w14:textId="42C932EA">
            <w:pPr>
              <w:widowControl/>
              <w:jc w:val="center"/>
              <w:rPr>
                <w:rFonts w:eastAsia="Calibri" w:asciiTheme="minorHAnsi" w:hAnsiTheme="minorHAnsi" w:cstheme="minorHAnsi"/>
                <w:color w:val="000000"/>
                <w:sz w:val="18"/>
                <w:szCs w:val="18"/>
              </w:rPr>
            </w:pPr>
            <w:r w:rsidRPr="00DF6EC4">
              <w:rPr>
                <w:rFonts w:asciiTheme="minorHAnsi" w:hAnsiTheme="minorHAnsi" w:cstheme="minorHAnsi"/>
                <w:sz w:val="18"/>
                <w:szCs w:val="18"/>
              </w:rPr>
              <w:t xml:space="preserve">14 </w:t>
            </w:r>
          </w:p>
        </w:tc>
        <w:tc>
          <w:tcPr>
            <w:tcW w:w="900" w:type="dxa"/>
            <w:tcBorders>
              <w:top w:val="nil"/>
              <w:left w:val="nil"/>
              <w:bottom w:val="dotted" w:sz="4" w:space="0" w:color="000000"/>
              <w:right w:val="dashed" w:sz="8" w:space="0" w:color="000000"/>
            </w:tcBorders>
            <w:shd w:val="clear" w:color="auto" w:fill="auto"/>
            <w:vAlign w:val="center"/>
          </w:tcPr>
          <w:p w:rsidR="00D657A5" w:rsidRPr="001D4BA4" w:rsidP="00D657A5" w14:paraId="0E5218C4" w14:textId="64F330B4">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dotted" w:sz="4" w:space="0" w:color="000000"/>
              <w:right w:val="single" w:sz="8" w:space="0" w:color="000000"/>
            </w:tcBorders>
            <w:shd w:val="clear" w:color="auto" w:fill="auto"/>
            <w:vAlign w:val="center"/>
          </w:tcPr>
          <w:p w:rsidR="00D657A5" w:rsidRPr="001D4BA4" w:rsidP="00D657A5" w14:paraId="7E8CD684" w14:textId="08625F3F">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5130" w:type="dxa"/>
            <w:tcBorders>
              <w:top w:val="nil"/>
              <w:left w:val="nil"/>
              <w:bottom w:val="dotted" w:sz="4" w:space="0" w:color="000000"/>
              <w:right w:val="dashed" w:sz="4" w:space="0" w:color="000000"/>
            </w:tcBorders>
            <w:shd w:val="clear" w:color="auto" w:fill="auto"/>
          </w:tcPr>
          <w:p w:rsidR="00D657A5" w:rsidRPr="000972D0" w:rsidP="00D657A5" w14:paraId="0BC8A11D" w14:textId="6B46C148">
            <w:pPr>
              <w:widowControl/>
              <w:rPr>
                <w:rFonts w:eastAsia="Calibri" w:asciiTheme="minorHAnsi" w:hAnsiTheme="minorHAnsi" w:cstheme="minorHAnsi"/>
                <w:color w:val="000000"/>
                <w:sz w:val="18"/>
                <w:szCs w:val="18"/>
              </w:rPr>
            </w:pPr>
            <w:r w:rsidRPr="004B0209">
              <w:rPr>
                <w:rFonts w:eastAsia="Calibri" w:asciiTheme="minorHAnsi" w:hAnsiTheme="minorHAnsi" w:cstheme="minorHAnsi"/>
                <w:color w:val="000000"/>
                <w:sz w:val="18"/>
                <w:szCs w:val="18"/>
              </w:rPr>
              <w:t>Labor costs (Adjusted): Updated to use the most current BLS wage rate available.</w:t>
            </w:r>
          </w:p>
        </w:tc>
      </w:tr>
      <w:tr w14:paraId="44969E0B" w14:textId="77777777" w:rsidTr="000A6EC7">
        <w:tblPrEx>
          <w:tblW w:w="12900" w:type="dxa"/>
          <w:jc w:val="center"/>
          <w:tblLayout w:type="fixed"/>
          <w:tblLook w:val="0400"/>
        </w:tblPrEx>
        <w:trPr>
          <w:trHeight w:val="310"/>
          <w:jc w:val="center"/>
        </w:trPr>
        <w:tc>
          <w:tcPr>
            <w:tcW w:w="620" w:type="dxa"/>
            <w:tcBorders>
              <w:top w:val="single" w:sz="4" w:space="0" w:color="auto"/>
              <w:left w:val="single" w:sz="4" w:space="0" w:color="auto"/>
              <w:bottom w:val="single" w:sz="8" w:space="0" w:color="000000"/>
              <w:right w:val="single" w:sz="4" w:space="0" w:color="auto"/>
            </w:tcBorders>
            <w:vAlign w:val="center"/>
          </w:tcPr>
          <w:p w:rsidR="00D657A5" w:rsidRPr="00207642" w:rsidP="00D657A5" w14:paraId="78331532" w14:textId="77777777">
            <w:pPr>
              <w:widowControl/>
              <w:jc w:val="center"/>
              <w:rPr>
                <w:rFonts w:eastAsia="Calibri" w:asciiTheme="minorHAnsi" w:hAnsiTheme="minorHAnsi" w:cstheme="minorHAnsi"/>
                <w:color w:val="000000"/>
                <w:sz w:val="18"/>
                <w:szCs w:val="18"/>
              </w:rPr>
            </w:pPr>
            <w:r w:rsidRPr="004A717B">
              <w:rPr>
                <w:rFonts w:ascii="Calibri" w:eastAsia="Calibri" w:hAnsi="Calibri" w:cs="Calibri"/>
                <w:sz w:val="18"/>
                <w:szCs w:val="18"/>
              </w:rPr>
              <w:t>12</w:t>
            </w:r>
          </w:p>
        </w:tc>
        <w:tc>
          <w:tcPr>
            <w:tcW w:w="3308" w:type="dxa"/>
            <w:tcBorders>
              <w:top w:val="single" w:sz="4" w:space="0" w:color="auto"/>
              <w:left w:val="single" w:sz="4" w:space="0" w:color="auto"/>
              <w:bottom w:val="single" w:sz="8" w:space="0" w:color="000000"/>
              <w:right w:val="single" w:sz="4" w:space="0" w:color="auto"/>
            </w:tcBorders>
            <w:vAlign w:val="center"/>
          </w:tcPr>
          <w:p w:rsidR="00D657A5" w:rsidRPr="00207642" w:rsidP="00D657A5" w14:paraId="5AC11BD8" w14:textId="77777777">
            <w:pPr>
              <w:widowControl/>
              <w:rPr>
                <w:rFonts w:eastAsia="Calibri" w:asciiTheme="minorHAnsi" w:hAnsiTheme="minorHAnsi" w:cstheme="minorHAnsi"/>
                <w:color w:val="000000"/>
                <w:sz w:val="18"/>
                <w:szCs w:val="18"/>
              </w:rPr>
            </w:pPr>
            <w:r w:rsidRPr="004A717B">
              <w:rPr>
                <w:rFonts w:ascii="Calibri" w:eastAsia="Calibri" w:hAnsi="Calibri" w:cs="Calibri"/>
                <w:sz w:val="18"/>
                <w:szCs w:val="18"/>
              </w:rPr>
              <w:t>Observer provider invoices</w:t>
            </w:r>
          </w:p>
        </w:tc>
        <w:tc>
          <w:tcPr>
            <w:tcW w:w="962" w:type="dxa"/>
            <w:tcBorders>
              <w:top w:val="dotted" w:sz="4" w:space="0" w:color="000000"/>
              <w:left w:val="nil"/>
              <w:bottom w:val="nil"/>
              <w:right w:val="dashed" w:sz="4" w:space="0" w:color="000000"/>
            </w:tcBorders>
            <w:shd w:val="clear" w:color="auto" w:fill="auto"/>
            <w:vAlign w:val="center"/>
          </w:tcPr>
          <w:p w:rsidR="00D657A5" w:rsidRPr="007840C1" w:rsidP="00D657A5" w14:paraId="3D5610E6" w14:textId="6E91AA70">
            <w:pPr>
              <w:widowControl/>
              <w:jc w:val="center"/>
              <w:rPr>
                <w:rFonts w:eastAsia="Calibri" w:asciiTheme="minorHAnsi" w:hAnsiTheme="minorHAnsi" w:cstheme="minorHAnsi"/>
                <w:color w:val="000000"/>
                <w:sz w:val="18"/>
                <w:szCs w:val="18"/>
              </w:rPr>
            </w:pPr>
            <w:r w:rsidRPr="000A6EC7">
              <w:rPr>
                <w:rFonts w:ascii="Calibri" w:hAnsi="Calibri" w:cs="Calibri"/>
                <w:color w:val="000000"/>
                <w:sz w:val="18"/>
                <w:szCs w:val="18"/>
              </w:rPr>
              <w:t>1,058 </w:t>
            </w:r>
          </w:p>
        </w:tc>
        <w:tc>
          <w:tcPr>
            <w:tcW w:w="990" w:type="dxa"/>
            <w:tcBorders>
              <w:top w:val="dotted" w:sz="4" w:space="0" w:color="000000"/>
              <w:left w:val="dashed" w:sz="4" w:space="0" w:color="000000"/>
              <w:bottom w:val="single" w:sz="8" w:space="0" w:color="000000"/>
              <w:right w:val="dashed" w:sz="8" w:space="0" w:color="000000"/>
            </w:tcBorders>
            <w:shd w:val="clear" w:color="auto" w:fill="auto"/>
            <w:vAlign w:val="center"/>
          </w:tcPr>
          <w:p w:rsidR="00D657A5" w:rsidRPr="001D4BA4" w:rsidP="00D657A5" w14:paraId="29D322D2" w14:textId="5E67AF32">
            <w:pPr>
              <w:widowControl/>
              <w:jc w:val="center"/>
              <w:rPr>
                <w:rFonts w:eastAsia="Calibri" w:asciiTheme="minorHAnsi" w:hAnsiTheme="minorHAnsi" w:cstheme="minorHAnsi"/>
                <w:color w:val="000000"/>
                <w:sz w:val="18"/>
                <w:szCs w:val="18"/>
              </w:rPr>
            </w:pPr>
            <w:r w:rsidRPr="00DF6EC4">
              <w:rPr>
                <w:rFonts w:asciiTheme="minorHAnsi" w:hAnsiTheme="minorHAnsi" w:cstheme="minorHAnsi"/>
                <w:sz w:val="18"/>
                <w:szCs w:val="18"/>
              </w:rPr>
              <w:t xml:space="preserve">1,029 </w:t>
            </w:r>
          </w:p>
        </w:tc>
        <w:tc>
          <w:tcPr>
            <w:tcW w:w="900" w:type="dxa"/>
            <w:tcBorders>
              <w:top w:val="nil"/>
              <w:left w:val="nil"/>
              <w:bottom w:val="single" w:sz="8" w:space="0" w:color="000000"/>
              <w:right w:val="dashed" w:sz="8" w:space="0" w:color="000000"/>
            </w:tcBorders>
            <w:shd w:val="clear" w:color="auto" w:fill="auto"/>
            <w:vAlign w:val="center"/>
          </w:tcPr>
          <w:p w:rsidR="00D657A5" w:rsidRPr="001D4BA4" w:rsidP="00D657A5" w14:paraId="23EB8EE8" w14:textId="605A3753">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990" w:type="dxa"/>
            <w:tcBorders>
              <w:top w:val="nil"/>
              <w:left w:val="nil"/>
              <w:bottom w:val="single" w:sz="8" w:space="0" w:color="000000"/>
              <w:right w:val="single" w:sz="8" w:space="0" w:color="000000"/>
            </w:tcBorders>
            <w:shd w:val="clear" w:color="auto" w:fill="auto"/>
            <w:vAlign w:val="center"/>
          </w:tcPr>
          <w:p w:rsidR="00D657A5" w:rsidRPr="001D4BA4" w:rsidP="00D657A5" w14:paraId="1ED63219" w14:textId="6D39F7FB">
            <w:pPr>
              <w:widowControl/>
              <w:jc w:val="center"/>
              <w:rPr>
                <w:rFonts w:eastAsia="Calibri" w:asciiTheme="minorHAnsi" w:hAnsiTheme="minorHAnsi" w:cstheme="minorHAnsi"/>
                <w:color w:val="000000"/>
                <w:sz w:val="18"/>
                <w:szCs w:val="18"/>
              </w:rPr>
            </w:pPr>
            <w:r w:rsidRPr="001D4BA4">
              <w:rPr>
                <w:rFonts w:eastAsia="Calibri" w:asciiTheme="minorHAnsi" w:hAnsiTheme="minorHAnsi" w:cstheme="minorHAnsi"/>
                <w:color w:val="000000"/>
                <w:sz w:val="18"/>
                <w:szCs w:val="18"/>
              </w:rPr>
              <w:t>0</w:t>
            </w:r>
          </w:p>
        </w:tc>
        <w:tc>
          <w:tcPr>
            <w:tcW w:w="5130" w:type="dxa"/>
            <w:tcBorders>
              <w:top w:val="nil"/>
              <w:left w:val="nil"/>
              <w:bottom w:val="single" w:sz="8" w:space="0" w:color="000000"/>
              <w:right w:val="dashed" w:sz="4" w:space="0" w:color="000000"/>
            </w:tcBorders>
            <w:shd w:val="clear" w:color="auto" w:fill="auto"/>
          </w:tcPr>
          <w:p w:rsidR="00D657A5" w:rsidRPr="000972D0" w:rsidP="00D657A5" w14:paraId="599502BB" w14:textId="1471E693">
            <w:pPr>
              <w:widowControl/>
              <w:rPr>
                <w:rFonts w:eastAsia="Calibri" w:asciiTheme="minorHAnsi" w:hAnsiTheme="minorHAnsi" w:cstheme="minorHAnsi"/>
                <w:color w:val="000000"/>
                <w:sz w:val="18"/>
                <w:szCs w:val="18"/>
              </w:rPr>
            </w:pPr>
            <w:r w:rsidRPr="004B0209">
              <w:rPr>
                <w:rFonts w:eastAsia="Calibri" w:asciiTheme="minorHAnsi" w:hAnsiTheme="minorHAnsi" w:cstheme="minorHAnsi"/>
                <w:color w:val="000000"/>
                <w:sz w:val="18"/>
                <w:szCs w:val="18"/>
              </w:rPr>
              <w:t>Labor costs (Adjusted): Updated to use the most current BLS wage rate available.</w:t>
            </w:r>
          </w:p>
        </w:tc>
      </w:tr>
      <w:tr w14:paraId="18E78175" w14:textId="77777777" w:rsidTr="000A6EC7">
        <w:tblPrEx>
          <w:tblW w:w="12900" w:type="dxa"/>
          <w:jc w:val="center"/>
          <w:tblLayout w:type="fixed"/>
          <w:tblLook w:val="0400"/>
        </w:tblPrEx>
        <w:trPr>
          <w:trHeight w:val="310"/>
          <w:jc w:val="center"/>
        </w:trPr>
        <w:tc>
          <w:tcPr>
            <w:tcW w:w="3928"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526106" w:rsidRPr="00207642" w:rsidP="00526106" w14:paraId="6139EB3A" w14:textId="77777777">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III. Administrative Appeals</w:t>
            </w:r>
          </w:p>
        </w:tc>
        <w:tc>
          <w:tcPr>
            <w:tcW w:w="962" w:type="dxa"/>
            <w:tcBorders>
              <w:top w:val="single" w:sz="8" w:space="0" w:color="000000"/>
              <w:left w:val="nil"/>
              <w:bottom w:val="single" w:sz="8" w:space="0" w:color="000000"/>
              <w:right w:val="dashed" w:sz="8" w:space="0" w:color="000000"/>
            </w:tcBorders>
            <w:shd w:val="clear" w:color="auto" w:fill="D9D9D9" w:themeFill="background1" w:themeFillShade="D9"/>
            <w:vAlign w:val="center"/>
          </w:tcPr>
          <w:p w:rsidR="00526106" w:rsidRPr="00207642" w:rsidP="00526106" w14:paraId="06020B1B" w14:textId="7207D3C7">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117</w:t>
            </w:r>
          </w:p>
        </w:tc>
        <w:tc>
          <w:tcPr>
            <w:tcW w:w="990"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rsidR="00526106" w:rsidRPr="00207642" w:rsidP="00526106" w14:paraId="1770C807" w14:textId="22AFD828">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141</w:t>
            </w:r>
          </w:p>
        </w:tc>
        <w:tc>
          <w:tcPr>
            <w:tcW w:w="900" w:type="dxa"/>
            <w:tcBorders>
              <w:top w:val="single" w:sz="8" w:space="0" w:color="000000"/>
              <w:left w:val="nil"/>
              <w:bottom w:val="single" w:sz="8" w:space="0" w:color="000000"/>
              <w:right w:val="dashed" w:sz="8" w:space="0" w:color="000000"/>
            </w:tcBorders>
            <w:shd w:val="clear" w:color="auto" w:fill="D9D9D9" w:themeFill="background1" w:themeFillShade="D9"/>
            <w:vAlign w:val="center"/>
          </w:tcPr>
          <w:p w:rsidR="00526106" w:rsidRPr="00207642" w:rsidP="00526106" w14:paraId="5CB67761" w14:textId="78D84CD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505</w:t>
            </w:r>
          </w:p>
        </w:tc>
        <w:tc>
          <w:tcPr>
            <w:tcW w:w="990"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rsidR="00526106" w:rsidRPr="00207642" w:rsidP="00526106" w14:paraId="5F0E9EFA" w14:textId="42695C85">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505</w:t>
            </w:r>
          </w:p>
        </w:tc>
        <w:tc>
          <w:tcPr>
            <w:tcW w:w="5130" w:type="dxa"/>
            <w:tcBorders>
              <w:top w:val="single" w:sz="8" w:space="0" w:color="000000"/>
              <w:left w:val="nil"/>
              <w:bottom w:val="single" w:sz="8" w:space="0" w:color="000000"/>
              <w:right w:val="dashed" w:sz="4" w:space="0" w:color="000000"/>
            </w:tcBorders>
            <w:shd w:val="clear" w:color="auto" w:fill="D9D9D9" w:themeFill="background1" w:themeFillShade="D9"/>
            <w:vAlign w:val="center"/>
          </w:tcPr>
          <w:p w:rsidR="00526106" w:rsidRPr="00207642" w:rsidP="00526106" w14:paraId="7F05B46C" w14:textId="771C3BC7">
            <w:pPr>
              <w:widowControl/>
              <w:rPr>
                <w:rFonts w:eastAsia="Calibri" w:asciiTheme="minorHAnsi" w:hAnsiTheme="minorHAnsi" w:cstheme="minorHAnsi"/>
                <w:color w:val="000000"/>
                <w:sz w:val="18"/>
                <w:szCs w:val="18"/>
              </w:rPr>
            </w:pPr>
            <w:r w:rsidRPr="00FD426B">
              <w:rPr>
                <w:rFonts w:eastAsia="Calibri" w:asciiTheme="minorHAnsi" w:hAnsiTheme="minorHAnsi" w:cstheme="minorHAnsi"/>
                <w:color w:val="000000"/>
                <w:sz w:val="18"/>
                <w:szCs w:val="18"/>
              </w:rPr>
              <w:t>Labor costs (Adjusted): Updated to use the most current BLS wage rate available.</w:t>
            </w:r>
          </w:p>
        </w:tc>
      </w:tr>
      <w:tr w14:paraId="64F255F1" w14:textId="77777777" w:rsidTr="000A6EC7">
        <w:tblPrEx>
          <w:tblW w:w="12900" w:type="dxa"/>
          <w:jc w:val="center"/>
          <w:tblLayout w:type="fixed"/>
          <w:tblLook w:val="0400"/>
        </w:tblPrEx>
        <w:trPr>
          <w:trHeight w:val="459"/>
          <w:jc w:val="center"/>
        </w:trPr>
        <w:tc>
          <w:tcPr>
            <w:tcW w:w="3928" w:type="dxa"/>
            <w:gridSpan w:val="2"/>
            <w:tcBorders>
              <w:top w:val="single" w:sz="8" w:space="0" w:color="000000"/>
              <w:left w:val="single" w:sz="8" w:space="0" w:color="000000"/>
              <w:bottom w:val="single" w:sz="8" w:space="0" w:color="000000"/>
              <w:right w:val="single" w:sz="8" w:space="0" w:color="000000"/>
            </w:tcBorders>
            <w:shd w:val="clear" w:color="auto" w:fill="BDD6EE"/>
            <w:vAlign w:val="center"/>
          </w:tcPr>
          <w:p w:rsidR="00AE7BAD" w:rsidRPr="00255719" w:rsidP="009F09D1" w14:paraId="2A1099ED" w14:textId="02D0D804">
            <w:pPr>
              <w:widowControl/>
              <w:jc w:val="center"/>
              <w:rPr>
                <w:rFonts w:eastAsia="Calibri" w:asciiTheme="minorHAnsi" w:hAnsiTheme="minorHAnsi" w:cstheme="minorHAnsi"/>
                <w:b/>
                <w:color w:val="000000"/>
                <w:sz w:val="18"/>
                <w:szCs w:val="18"/>
              </w:rPr>
            </w:pPr>
            <w:r w:rsidRPr="00255719">
              <w:rPr>
                <w:rFonts w:eastAsia="Calibri" w:asciiTheme="minorHAnsi" w:hAnsiTheme="minorHAnsi" w:cstheme="minorHAnsi"/>
                <w:b/>
                <w:color w:val="000000"/>
                <w:sz w:val="18"/>
                <w:szCs w:val="18"/>
              </w:rPr>
              <w:t>Total for Collection</w:t>
            </w:r>
          </w:p>
        </w:tc>
        <w:tc>
          <w:tcPr>
            <w:tcW w:w="962" w:type="dxa"/>
            <w:tcBorders>
              <w:top w:val="single" w:sz="8" w:space="0" w:color="000000"/>
              <w:left w:val="nil"/>
              <w:bottom w:val="single" w:sz="8" w:space="0" w:color="000000"/>
              <w:right w:val="dashed" w:sz="8" w:space="0" w:color="000000"/>
            </w:tcBorders>
            <w:shd w:val="clear" w:color="auto" w:fill="BDD6EE"/>
            <w:vAlign w:val="center"/>
          </w:tcPr>
          <w:p w:rsidR="00AE7BAD" w:rsidRPr="00255719" w:rsidP="007840C1" w14:paraId="59EDD603" w14:textId="65447E4D">
            <w:pPr>
              <w:widowControl/>
              <w:jc w:val="center"/>
              <w:rPr>
                <w:rFonts w:eastAsia="Calibri" w:asciiTheme="minorHAnsi" w:hAnsiTheme="minorHAnsi" w:cstheme="minorHAnsi"/>
                <w:b/>
                <w:color w:val="000000"/>
                <w:sz w:val="18"/>
                <w:szCs w:val="18"/>
              </w:rPr>
            </w:pPr>
            <w:r w:rsidRPr="00255719">
              <w:rPr>
                <w:rFonts w:eastAsia="Calibri" w:asciiTheme="minorHAnsi" w:hAnsiTheme="minorHAnsi" w:cstheme="minorHAnsi"/>
                <w:b/>
                <w:color w:val="000000"/>
                <w:sz w:val="18"/>
                <w:szCs w:val="18"/>
              </w:rPr>
              <w:t>$</w:t>
            </w:r>
            <w:r w:rsidR="00D657A5">
              <w:rPr>
                <w:rFonts w:eastAsia="Calibri" w:asciiTheme="minorHAnsi" w:hAnsiTheme="minorHAnsi" w:cstheme="minorHAnsi"/>
                <w:b/>
                <w:color w:val="000000"/>
                <w:sz w:val="18"/>
                <w:szCs w:val="18"/>
              </w:rPr>
              <w:t>371,921</w:t>
            </w:r>
          </w:p>
        </w:tc>
        <w:tc>
          <w:tcPr>
            <w:tcW w:w="990" w:type="dxa"/>
            <w:tcBorders>
              <w:top w:val="single" w:sz="8" w:space="0" w:color="000000"/>
              <w:left w:val="nil"/>
              <w:bottom w:val="single" w:sz="8" w:space="0" w:color="000000"/>
              <w:right w:val="single" w:sz="8" w:space="0" w:color="000000"/>
            </w:tcBorders>
            <w:shd w:val="clear" w:color="auto" w:fill="BDD6EE"/>
            <w:vAlign w:val="center"/>
          </w:tcPr>
          <w:p w:rsidR="00AE7BAD" w:rsidRPr="00255719" w:rsidP="007847F6" w14:paraId="143824C8" w14:textId="27A6AFA7">
            <w:pPr>
              <w:widowControl/>
              <w:rPr>
                <w:rFonts w:eastAsia="Calibri" w:asciiTheme="minorHAnsi" w:hAnsiTheme="minorHAnsi" w:cstheme="minorHAnsi"/>
                <w:b/>
                <w:color w:val="000000"/>
                <w:sz w:val="18"/>
                <w:szCs w:val="18"/>
              </w:rPr>
            </w:pPr>
            <w:r w:rsidRPr="00255719">
              <w:rPr>
                <w:rFonts w:eastAsia="Calibri" w:asciiTheme="minorHAnsi" w:hAnsiTheme="minorHAnsi" w:cstheme="minorHAnsi"/>
                <w:b/>
                <w:color w:val="000000"/>
                <w:sz w:val="18"/>
                <w:szCs w:val="18"/>
              </w:rPr>
              <w:t>$</w:t>
            </w:r>
            <w:r w:rsidRPr="00255719" w:rsidR="007847F6">
              <w:rPr>
                <w:rFonts w:eastAsia="Calibri" w:asciiTheme="minorHAnsi" w:hAnsiTheme="minorHAnsi" w:cstheme="minorHAnsi"/>
                <w:b/>
                <w:color w:val="000000"/>
                <w:sz w:val="18"/>
                <w:szCs w:val="18"/>
              </w:rPr>
              <w:t>482,628</w:t>
            </w:r>
          </w:p>
        </w:tc>
        <w:tc>
          <w:tcPr>
            <w:tcW w:w="900" w:type="dxa"/>
            <w:tcBorders>
              <w:top w:val="single" w:sz="8" w:space="0" w:color="000000"/>
              <w:left w:val="nil"/>
              <w:bottom w:val="single" w:sz="8" w:space="0" w:color="000000"/>
              <w:right w:val="dashed" w:sz="8" w:space="0" w:color="000000"/>
            </w:tcBorders>
            <w:shd w:val="clear" w:color="auto" w:fill="BDD6EE"/>
            <w:vAlign w:val="center"/>
          </w:tcPr>
          <w:p w:rsidR="00AE7BAD" w:rsidRPr="00207642" w:rsidP="009F09D1" w14:paraId="48E7D184" w14:textId="5266B865">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$1,702</w:t>
            </w:r>
          </w:p>
        </w:tc>
        <w:tc>
          <w:tcPr>
            <w:tcW w:w="990" w:type="dxa"/>
            <w:tcBorders>
              <w:top w:val="single" w:sz="8" w:space="0" w:color="000000"/>
              <w:left w:val="nil"/>
              <w:bottom w:val="single" w:sz="8" w:space="0" w:color="000000"/>
              <w:right w:val="single" w:sz="8" w:space="0" w:color="000000"/>
            </w:tcBorders>
            <w:shd w:val="clear" w:color="auto" w:fill="BDD6EE"/>
            <w:vAlign w:val="center"/>
          </w:tcPr>
          <w:p w:rsidR="00AE7BAD" w:rsidRPr="00207642" w:rsidP="007847F6" w14:paraId="005D8C06" w14:textId="5DBDB20F">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w:t>
            </w:r>
            <w:r w:rsidR="007847F6">
              <w:rPr>
                <w:rFonts w:eastAsia="Calibri" w:asciiTheme="minorHAnsi" w:hAnsiTheme="minorHAnsi" w:cstheme="minorHAnsi"/>
                <w:b/>
                <w:color w:val="000000"/>
                <w:sz w:val="18"/>
                <w:szCs w:val="18"/>
              </w:rPr>
              <w:t>1,702</w:t>
            </w:r>
          </w:p>
        </w:tc>
        <w:tc>
          <w:tcPr>
            <w:tcW w:w="5130" w:type="dxa"/>
            <w:tcBorders>
              <w:top w:val="single" w:sz="8" w:space="0" w:color="000000"/>
              <w:left w:val="nil"/>
              <w:bottom w:val="single" w:sz="8" w:space="0" w:color="000000"/>
              <w:right w:val="dashed" w:sz="4" w:space="0" w:color="000000"/>
            </w:tcBorders>
            <w:shd w:val="clear" w:color="auto" w:fill="000000"/>
            <w:vAlign w:val="center"/>
          </w:tcPr>
          <w:p w:rsidR="00AE7BAD" w:rsidRPr="00207642" w:rsidP="009F09D1" w14:paraId="2AD91473" w14:textId="77777777">
            <w:pPr>
              <w:widowControl/>
              <w:jc w:val="center"/>
              <w:rPr>
                <w:rFonts w:eastAsia="Calibri" w:asciiTheme="minorHAnsi" w:hAnsiTheme="minorHAnsi" w:cstheme="minorHAnsi"/>
                <w:b/>
                <w:color w:val="000000"/>
                <w:sz w:val="18"/>
                <w:szCs w:val="18"/>
              </w:rPr>
            </w:pPr>
            <w:r w:rsidRPr="00207642">
              <w:rPr>
                <w:rFonts w:eastAsia="Calibri" w:asciiTheme="minorHAnsi" w:hAnsiTheme="minorHAnsi" w:cstheme="minorHAnsi"/>
                <w:b/>
                <w:color w:val="000000"/>
                <w:sz w:val="18"/>
                <w:szCs w:val="18"/>
              </w:rPr>
              <w:t> </w:t>
            </w:r>
          </w:p>
        </w:tc>
      </w:tr>
      <w:tr w14:paraId="2A793023" w14:textId="77777777" w:rsidTr="000A6EC7">
        <w:tblPrEx>
          <w:tblW w:w="12900" w:type="dxa"/>
          <w:jc w:val="center"/>
          <w:tblLayout w:type="fixed"/>
          <w:tblLook w:val="0400"/>
        </w:tblPrEx>
        <w:trPr>
          <w:trHeight w:val="310"/>
          <w:jc w:val="center"/>
        </w:trPr>
        <w:tc>
          <w:tcPr>
            <w:tcW w:w="3928" w:type="dxa"/>
            <w:gridSpan w:val="2"/>
            <w:tcBorders>
              <w:top w:val="single" w:sz="8" w:space="0" w:color="000000"/>
              <w:left w:val="single" w:sz="8" w:space="0" w:color="000000"/>
              <w:bottom w:val="single" w:sz="8" w:space="0" w:color="000000"/>
              <w:right w:val="nil"/>
            </w:tcBorders>
            <w:shd w:val="clear" w:color="auto" w:fill="FCE4D6"/>
            <w:vAlign w:val="center"/>
          </w:tcPr>
          <w:p w:rsidR="00AE7BAD" w:rsidRPr="00255719" w:rsidP="009F09D1" w14:paraId="5BAE4B49" w14:textId="77777777">
            <w:pPr>
              <w:widowControl/>
              <w:jc w:val="center"/>
              <w:rPr>
                <w:rFonts w:eastAsia="Calibri" w:asciiTheme="minorHAnsi" w:hAnsiTheme="minorHAnsi" w:cstheme="minorHAnsi"/>
                <w:b/>
                <w:color w:val="000000"/>
                <w:sz w:val="18"/>
                <w:szCs w:val="18"/>
              </w:rPr>
            </w:pPr>
            <w:r w:rsidRPr="00255719">
              <w:rPr>
                <w:rFonts w:eastAsia="Calibri" w:asciiTheme="minorHAnsi" w:hAnsiTheme="minorHAnsi" w:cstheme="minorHAnsi"/>
                <w:b/>
                <w:color w:val="000000"/>
                <w:sz w:val="18"/>
                <w:szCs w:val="18"/>
              </w:rPr>
              <w:t>Difference</w:t>
            </w:r>
          </w:p>
        </w:tc>
        <w:tc>
          <w:tcPr>
            <w:tcW w:w="1952"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AE7BAD" w:rsidRPr="00255719" w:rsidP="007840C1" w14:paraId="488B11C0" w14:textId="29195021">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 xml:space="preserve">- </w:t>
            </w:r>
            <w:r w:rsidRPr="00255719" w:rsidR="007757F9">
              <w:rPr>
                <w:rFonts w:eastAsia="Calibri" w:asciiTheme="minorHAnsi" w:hAnsiTheme="minorHAnsi" w:cstheme="minorHAnsi"/>
                <w:b/>
                <w:color w:val="000000"/>
                <w:sz w:val="18"/>
                <w:szCs w:val="18"/>
              </w:rPr>
              <w:t>$</w:t>
            </w:r>
            <w:r>
              <w:rPr>
                <w:rFonts w:eastAsia="Calibri" w:asciiTheme="minorHAnsi" w:hAnsiTheme="minorHAnsi" w:cstheme="minorHAnsi"/>
                <w:b/>
                <w:color w:val="000000"/>
                <w:sz w:val="18"/>
                <w:szCs w:val="18"/>
              </w:rPr>
              <w:t>110,707</w:t>
            </w:r>
            <w:r w:rsidRPr="00255719" w:rsidR="00255719">
              <w:rPr>
                <w:rFonts w:eastAsia="Calibri" w:asciiTheme="minorHAnsi" w:hAnsiTheme="minorHAnsi" w:cstheme="minorHAnsi"/>
                <w:b/>
                <w:color w:val="000000"/>
                <w:sz w:val="18"/>
                <w:szCs w:val="18"/>
              </w:rPr>
              <w:br/>
              <w:t>Adjustment</w:t>
            </w:r>
          </w:p>
        </w:tc>
        <w:tc>
          <w:tcPr>
            <w:tcW w:w="1890" w:type="dxa"/>
            <w:gridSpan w:val="2"/>
            <w:tcBorders>
              <w:top w:val="single" w:sz="8" w:space="0" w:color="000000"/>
              <w:left w:val="nil"/>
              <w:bottom w:val="single" w:sz="8" w:space="0" w:color="000000"/>
              <w:right w:val="single" w:sz="8" w:space="0" w:color="000000"/>
            </w:tcBorders>
            <w:shd w:val="clear" w:color="auto" w:fill="FCE4D6"/>
            <w:vAlign w:val="center"/>
          </w:tcPr>
          <w:p w:rsidR="00AE7BAD" w:rsidRPr="00D84E70" w:rsidP="009F09D1" w14:paraId="1A34D19D" w14:textId="4E4F2F9B">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0</w:t>
            </w:r>
          </w:p>
        </w:tc>
        <w:tc>
          <w:tcPr>
            <w:tcW w:w="5130" w:type="dxa"/>
            <w:tcBorders>
              <w:top w:val="single" w:sz="8" w:space="0" w:color="000000"/>
              <w:left w:val="nil"/>
              <w:bottom w:val="single" w:sz="8" w:space="0" w:color="000000"/>
              <w:right w:val="dashed" w:sz="4" w:space="0" w:color="000000"/>
            </w:tcBorders>
            <w:shd w:val="clear" w:color="auto" w:fill="000000"/>
            <w:vAlign w:val="center"/>
          </w:tcPr>
          <w:p w:rsidR="00AE7BAD" w:rsidRPr="00207642" w:rsidP="009F09D1" w14:paraId="586B611B" w14:textId="77777777">
            <w:pPr>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r>
    </w:tbl>
    <w:p w:rsidR="00853BDC" w:rsidP="00925EEA" w14:paraId="6284220D" w14:textId="732F24A4">
      <w:pPr>
        <w:pBdr>
          <w:top w:val="nil"/>
          <w:left w:val="nil"/>
          <w:bottom w:val="nil"/>
          <w:right w:val="nil"/>
          <w:between w:val="nil"/>
        </w:pBdr>
        <w:rPr>
          <w:b/>
          <w:color w:val="000000"/>
        </w:rPr>
      </w:pPr>
    </w:p>
    <w:p w:rsidR="00D54824" w:rsidP="00925EEA" w14:paraId="331D9768" w14:textId="77777777">
      <w:pPr>
        <w:pBdr>
          <w:top w:val="nil"/>
          <w:left w:val="nil"/>
          <w:bottom w:val="nil"/>
          <w:right w:val="nil"/>
          <w:between w:val="nil"/>
        </w:pBdr>
        <w:rPr>
          <w:b/>
          <w:color w:val="000000"/>
        </w:rPr>
      </w:pPr>
    </w:p>
    <w:p w:rsidR="00D54824" w:rsidP="00925EEA" w14:paraId="11462FA6" w14:textId="77777777">
      <w:pPr>
        <w:pBdr>
          <w:top w:val="nil"/>
          <w:left w:val="nil"/>
          <w:bottom w:val="nil"/>
          <w:right w:val="nil"/>
          <w:between w:val="nil"/>
        </w:pBdr>
        <w:rPr>
          <w:b/>
          <w:color w:val="000000"/>
        </w:rPr>
        <w:sectPr w:rsidSect="0091739C">
          <w:pgSz w:w="15840" w:h="12240" w:orient="landscape"/>
          <w:pgMar w:top="1440" w:right="1440" w:bottom="1440" w:left="1440" w:header="0" w:footer="720" w:gutter="0"/>
          <w:cols w:space="720"/>
          <w:docGrid w:linePitch="326"/>
        </w:sectPr>
      </w:pPr>
    </w:p>
    <w:p w:rsidR="00D54824" w:rsidP="008E4CBC" w14:paraId="7FB89E12" w14:textId="7024821B">
      <w:pPr>
        <w:numPr>
          <w:ilvl w:val="0"/>
          <w:numId w:val="1"/>
        </w:numPr>
        <w:pBdr>
          <w:top w:val="nil"/>
          <w:left w:val="nil"/>
          <w:bottom w:val="nil"/>
          <w:right w:val="nil"/>
          <w:between w:val="nil"/>
        </w:pBdr>
        <w:tabs>
          <w:tab w:val="left" w:pos="360"/>
        </w:tabs>
        <w:spacing w:after="16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D1134" w:rsidP="00C62825" w14:paraId="7D914E1D" w14:textId="29FC5DF7">
      <w:pPr>
        <w:widowControl/>
        <w:tabs>
          <w:tab w:val="left" w:pos="360"/>
          <w:tab w:val="left" w:pos="720"/>
          <w:tab w:val="left" w:pos="1080"/>
        </w:tabs>
        <w:spacing w:after="160"/>
        <w:rPr>
          <w:rFonts w:eastAsia="Calibri"/>
        </w:rPr>
      </w:pPr>
      <w:r w:rsidRPr="000D1134">
        <w:t xml:space="preserve">A list of the </w:t>
      </w:r>
      <w:r w:rsidR="0006407D">
        <w:t>BSAI trawl catcher vessels annually</w:t>
      </w:r>
      <w:r w:rsidRPr="000D1134">
        <w:t xml:space="preserve"> placed in full coverage </w:t>
      </w:r>
      <w:r w:rsidR="0006407D">
        <w:t>rather than partial coverage at the request of the vessel owners</w:t>
      </w:r>
      <w:r w:rsidRPr="000D1134">
        <w:t xml:space="preserve"> is </w:t>
      </w:r>
      <w:r w:rsidR="0006407D">
        <w:t>posted</w:t>
      </w:r>
      <w:r w:rsidRPr="000D1134">
        <w:t xml:space="preserve"> on the NMFS Alaska Region website </w:t>
      </w:r>
      <w:r w:rsidRPr="004A717B" w:rsidR="0006407D">
        <w:rPr>
          <w:rFonts w:eastAsia="Calibri"/>
        </w:rPr>
        <w:t>(</w:t>
      </w:r>
      <w:hyperlink r:id="rId37" w:history="1">
        <w:r w:rsidRPr="00C729AB" w:rsidR="0006407D">
          <w:rPr>
            <w:rStyle w:val="Hyperlink"/>
          </w:rPr>
          <w:t>https://www.fisheries.noaa.gov/resource/document/bsai-trawl-catcher-vessels-cvs-full-coverage</w:t>
        </w:r>
      </w:hyperlink>
      <w:r w:rsidRPr="004A717B" w:rsidR="0006407D">
        <w:rPr>
          <w:rFonts w:eastAsia="Calibri"/>
        </w:rPr>
        <w:t>).</w:t>
      </w:r>
      <w:r w:rsidR="0006407D">
        <w:rPr>
          <w:rFonts w:eastAsia="Calibri"/>
        </w:rPr>
        <w:t xml:space="preserve"> NMFS posts the vessel’s name and FFP number. </w:t>
      </w:r>
    </w:p>
    <w:p w:rsidR="000C260D" w:rsidRPr="007E0A17" w:rsidP="00C62825" w14:paraId="47C3D78A" w14:textId="0724CEEF">
      <w:pPr>
        <w:widowControl/>
        <w:tabs>
          <w:tab w:val="left" w:pos="360"/>
          <w:tab w:val="left" w:pos="720"/>
          <w:tab w:val="left" w:pos="1080"/>
        </w:tabs>
        <w:spacing w:after="160"/>
        <w:rPr>
          <w:rFonts w:eastAsia="Calibri"/>
        </w:rPr>
      </w:pPr>
      <w:r w:rsidRPr="007E0A17">
        <w:rPr>
          <w:rFonts w:eastAsia="Calibri"/>
        </w:rPr>
        <w:t xml:space="preserve">Most information collected by observers is confidential and is only provided to the public in summary form. However, under § 679.54, the following information may be made available to the public: </w:t>
      </w:r>
    </w:p>
    <w:p w:rsidR="000C260D" w:rsidRPr="007E0A17" w:rsidP="009E7345" w14:paraId="3F30B45B" w14:textId="77777777">
      <w:pPr>
        <w:widowControl/>
        <w:tabs>
          <w:tab w:val="left" w:pos="360"/>
          <w:tab w:val="left" w:pos="720"/>
          <w:tab w:val="left" w:pos="1080"/>
        </w:tabs>
        <w:spacing w:after="160"/>
        <w:contextualSpacing/>
        <w:rPr>
          <w:rFonts w:eastAsia="Calibri"/>
        </w:rPr>
      </w:pPr>
      <w:r w:rsidRPr="007E0A17">
        <w:rPr>
          <w:rFonts w:eastAsia="Calibri"/>
          <w:u w:val="single"/>
        </w:rPr>
        <w:t>Summary of weekly data</w:t>
      </w:r>
      <w:r w:rsidRPr="007E0A17">
        <w:rPr>
          <w:rFonts w:eastAsia="Calibri"/>
        </w:rPr>
        <w:t>. The following information collected by observers for each catcher/processor and catcher vessel during any weekly reporting period may be made available to the public:</w:t>
      </w:r>
    </w:p>
    <w:p w:rsidR="000C260D" w:rsidRPr="007E0A17" w:rsidP="008E4CBC" w14:paraId="4A83DE20" w14:textId="77777777">
      <w:pPr>
        <w:widowControl/>
        <w:numPr>
          <w:ilvl w:val="0"/>
          <w:numId w:val="17"/>
        </w:numPr>
        <w:tabs>
          <w:tab w:val="left" w:pos="360"/>
          <w:tab w:val="left" w:pos="720"/>
          <w:tab w:val="left" w:pos="1080"/>
        </w:tabs>
        <w:autoSpaceDE w:val="0"/>
        <w:autoSpaceDN w:val="0"/>
        <w:adjustRightInd w:val="0"/>
        <w:spacing w:after="160"/>
        <w:contextualSpacing/>
      </w:pPr>
      <w:r w:rsidRPr="007E0A17">
        <w:t>Vessel name and Federal permit number.</w:t>
      </w:r>
    </w:p>
    <w:p w:rsidR="000C260D" w:rsidRPr="007E0A17" w:rsidP="008E4CBC" w14:paraId="3FED4E03" w14:textId="77777777">
      <w:pPr>
        <w:widowControl/>
        <w:numPr>
          <w:ilvl w:val="0"/>
          <w:numId w:val="17"/>
        </w:numPr>
        <w:tabs>
          <w:tab w:val="left" w:pos="360"/>
          <w:tab w:val="left" w:pos="720"/>
          <w:tab w:val="left" w:pos="1080"/>
        </w:tabs>
        <w:autoSpaceDE w:val="0"/>
        <w:autoSpaceDN w:val="0"/>
        <w:adjustRightInd w:val="0"/>
        <w:spacing w:after="160"/>
        <w:contextualSpacing/>
      </w:pPr>
      <w:r w:rsidRPr="007E0A17">
        <w:t>Number of Chinook salmon and “other salmon” observed.</w:t>
      </w:r>
    </w:p>
    <w:p w:rsidR="000C260D" w:rsidRPr="007E0A17" w:rsidP="008E4CBC" w14:paraId="0DD6A182" w14:textId="77777777">
      <w:pPr>
        <w:widowControl/>
        <w:numPr>
          <w:ilvl w:val="0"/>
          <w:numId w:val="17"/>
        </w:numPr>
        <w:tabs>
          <w:tab w:val="left" w:pos="360"/>
          <w:tab w:val="left" w:pos="720"/>
          <w:tab w:val="left" w:pos="1080"/>
        </w:tabs>
        <w:autoSpaceDE w:val="0"/>
        <w:autoSpaceDN w:val="0"/>
        <w:adjustRightInd w:val="0"/>
        <w:spacing w:after="160"/>
        <w:contextualSpacing/>
      </w:pPr>
      <w:r w:rsidRPr="007E0A17">
        <w:t>The ratio of total round weight of incidentally caught halibut or Pacific herring to the total round weight of groundfish in sampled catch.</w:t>
      </w:r>
    </w:p>
    <w:p w:rsidR="000C260D" w:rsidRPr="007E0A17" w:rsidP="008E4CBC" w14:paraId="7DFEB896" w14:textId="77777777">
      <w:pPr>
        <w:widowControl/>
        <w:numPr>
          <w:ilvl w:val="0"/>
          <w:numId w:val="17"/>
        </w:numPr>
        <w:tabs>
          <w:tab w:val="left" w:pos="360"/>
          <w:tab w:val="left" w:pos="720"/>
          <w:tab w:val="left" w:pos="1080"/>
        </w:tabs>
        <w:autoSpaceDE w:val="0"/>
        <w:autoSpaceDN w:val="0"/>
        <w:adjustRightInd w:val="0"/>
        <w:spacing w:after="160"/>
        <w:contextualSpacing/>
      </w:pPr>
      <w:r w:rsidRPr="007E0A17">
        <w:t xml:space="preserve">The ratio of number of king crab or </w:t>
      </w:r>
      <w:r w:rsidRPr="007E0A17">
        <w:rPr>
          <w:i/>
        </w:rPr>
        <w:t>Chionoecetes bairdi</w:t>
      </w:r>
      <w:r w:rsidRPr="007E0A17">
        <w:t xml:space="preserve"> Tanner crab to the total round weight of groundfish in sampled hauls.</w:t>
      </w:r>
    </w:p>
    <w:p w:rsidR="000C260D" w:rsidRPr="007E0A17" w:rsidP="008E4CBC" w14:paraId="2FFC53D2" w14:textId="77777777">
      <w:pPr>
        <w:widowControl/>
        <w:numPr>
          <w:ilvl w:val="0"/>
          <w:numId w:val="17"/>
        </w:numPr>
        <w:tabs>
          <w:tab w:val="left" w:pos="360"/>
          <w:tab w:val="left" w:pos="720"/>
          <w:tab w:val="left" w:pos="1080"/>
        </w:tabs>
        <w:autoSpaceDE w:val="0"/>
        <w:autoSpaceDN w:val="0"/>
        <w:adjustRightInd w:val="0"/>
        <w:spacing w:after="160"/>
        <w:contextualSpacing/>
      </w:pPr>
      <w:r w:rsidRPr="007E0A17">
        <w:t>The number of observed trawl hauls or fixed gear sets.</w:t>
      </w:r>
    </w:p>
    <w:p w:rsidR="000C260D" w:rsidRPr="007E0A17" w:rsidP="008E4CBC" w14:paraId="7E28668B" w14:textId="77777777">
      <w:pPr>
        <w:widowControl/>
        <w:numPr>
          <w:ilvl w:val="0"/>
          <w:numId w:val="17"/>
        </w:numPr>
        <w:tabs>
          <w:tab w:val="left" w:pos="360"/>
          <w:tab w:val="left" w:pos="720"/>
          <w:tab w:val="left" w:pos="1080"/>
        </w:tabs>
        <w:autoSpaceDE w:val="0"/>
        <w:autoSpaceDN w:val="0"/>
        <w:adjustRightInd w:val="0"/>
        <w:spacing w:after="160"/>
        <w:contextualSpacing/>
      </w:pPr>
      <w:r w:rsidRPr="007E0A17">
        <w:t>The number of trawl hauls that were basket sampled.</w:t>
      </w:r>
    </w:p>
    <w:p w:rsidR="000C260D" w:rsidP="008E4CBC" w14:paraId="6EF2D8BB" w14:textId="77777777">
      <w:pPr>
        <w:widowControl/>
        <w:numPr>
          <w:ilvl w:val="0"/>
          <w:numId w:val="17"/>
        </w:numPr>
        <w:tabs>
          <w:tab w:val="left" w:pos="360"/>
          <w:tab w:val="left" w:pos="720"/>
          <w:tab w:val="left" w:pos="1080"/>
        </w:tabs>
        <w:autoSpaceDE w:val="0"/>
        <w:autoSpaceDN w:val="0"/>
        <w:adjustRightInd w:val="0"/>
        <w:spacing w:after="160"/>
      </w:pPr>
      <w:r w:rsidRPr="007E0A17">
        <w:t>The total weight of basket samples taken from sampled trawl hauls.</w:t>
      </w:r>
    </w:p>
    <w:p w:rsidR="000C260D" w:rsidRPr="007E0A17" w:rsidP="009E7345" w14:paraId="1BE46EC7" w14:textId="77777777">
      <w:pPr>
        <w:widowControl/>
        <w:tabs>
          <w:tab w:val="left" w:pos="360"/>
          <w:tab w:val="left" w:pos="720"/>
          <w:tab w:val="left" w:pos="1080"/>
        </w:tabs>
        <w:spacing w:after="160"/>
        <w:contextualSpacing/>
        <w:rPr>
          <w:rFonts w:eastAsia="Calibri"/>
        </w:rPr>
      </w:pPr>
      <w:r w:rsidRPr="007E0A17">
        <w:rPr>
          <w:rFonts w:eastAsia="Calibri"/>
          <w:u w:val="single"/>
        </w:rPr>
        <w:t>Haul-specific data</w:t>
      </w:r>
      <w:r w:rsidRPr="007E0A17">
        <w:rPr>
          <w:rFonts w:eastAsia="Calibri"/>
        </w:rPr>
        <w:t>. The information listed below collected by observers from observed hauls on board vessels using trawl gear to participate in a directed fishery for groundfish other than rockfish, Greenland turbot, or Atka mackerel may be made available to the public:</w:t>
      </w:r>
    </w:p>
    <w:p w:rsidR="000C260D" w:rsidRPr="007E0A17" w:rsidP="008E4CBC" w14:paraId="257A89DB" w14:textId="77777777">
      <w:pPr>
        <w:widowControl/>
        <w:numPr>
          <w:ilvl w:val="0"/>
          <w:numId w:val="18"/>
        </w:numPr>
        <w:tabs>
          <w:tab w:val="left" w:pos="360"/>
          <w:tab w:val="left" w:pos="720"/>
          <w:tab w:val="left" w:pos="1080"/>
        </w:tabs>
        <w:autoSpaceDE w:val="0"/>
        <w:autoSpaceDN w:val="0"/>
        <w:adjustRightInd w:val="0"/>
        <w:spacing w:after="160"/>
        <w:contextualSpacing/>
      </w:pPr>
      <w:r w:rsidRPr="007E0A17">
        <w:t>Date.</w:t>
      </w:r>
    </w:p>
    <w:p w:rsidR="000C260D" w:rsidRPr="007E0A17" w:rsidP="008E4CBC" w14:paraId="69076DEC" w14:textId="77777777">
      <w:pPr>
        <w:widowControl/>
        <w:numPr>
          <w:ilvl w:val="0"/>
          <w:numId w:val="18"/>
        </w:numPr>
        <w:tabs>
          <w:tab w:val="left" w:pos="360"/>
          <w:tab w:val="left" w:pos="720"/>
          <w:tab w:val="left" w:pos="1080"/>
        </w:tabs>
        <w:autoSpaceDE w:val="0"/>
        <w:autoSpaceDN w:val="0"/>
        <w:adjustRightInd w:val="0"/>
        <w:spacing w:after="160"/>
        <w:contextualSpacing/>
      </w:pPr>
      <w:r w:rsidRPr="007E0A17">
        <w:t>Time of day gear is deployed.</w:t>
      </w:r>
    </w:p>
    <w:p w:rsidR="000C260D" w:rsidRPr="007E0A17" w:rsidP="008E4CBC" w14:paraId="5D10EEFE" w14:textId="77777777">
      <w:pPr>
        <w:widowControl/>
        <w:numPr>
          <w:ilvl w:val="0"/>
          <w:numId w:val="18"/>
        </w:numPr>
        <w:tabs>
          <w:tab w:val="left" w:pos="360"/>
          <w:tab w:val="left" w:pos="720"/>
          <w:tab w:val="left" w:pos="1080"/>
        </w:tabs>
        <w:autoSpaceDE w:val="0"/>
        <w:autoSpaceDN w:val="0"/>
        <w:adjustRightInd w:val="0"/>
        <w:spacing w:after="160"/>
        <w:contextualSpacing/>
      </w:pPr>
      <w:r w:rsidRPr="007E0A17">
        <w:t>Latitude and longitude at beginning of haul.</w:t>
      </w:r>
    </w:p>
    <w:p w:rsidR="000C260D" w:rsidRPr="007E0A17" w:rsidP="008E4CBC" w14:paraId="6DAD7491" w14:textId="77777777">
      <w:pPr>
        <w:widowControl/>
        <w:numPr>
          <w:ilvl w:val="0"/>
          <w:numId w:val="18"/>
        </w:numPr>
        <w:tabs>
          <w:tab w:val="left" w:pos="360"/>
          <w:tab w:val="left" w:pos="720"/>
          <w:tab w:val="left" w:pos="1080"/>
        </w:tabs>
        <w:autoSpaceDE w:val="0"/>
        <w:autoSpaceDN w:val="0"/>
        <w:adjustRightInd w:val="0"/>
        <w:spacing w:after="160"/>
        <w:contextualSpacing/>
      </w:pPr>
      <w:r w:rsidRPr="007E0A17">
        <w:t>Bottom depth.</w:t>
      </w:r>
    </w:p>
    <w:p w:rsidR="000C260D" w:rsidRPr="007E0A17" w:rsidP="008E4CBC" w14:paraId="325DC6E7" w14:textId="77777777">
      <w:pPr>
        <w:widowControl/>
        <w:numPr>
          <w:ilvl w:val="0"/>
          <w:numId w:val="18"/>
        </w:numPr>
        <w:tabs>
          <w:tab w:val="left" w:pos="360"/>
          <w:tab w:val="left" w:pos="720"/>
          <w:tab w:val="left" w:pos="1080"/>
        </w:tabs>
        <w:autoSpaceDE w:val="0"/>
        <w:autoSpaceDN w:val="0"/>
        <w:adjustRightInd w:val="0"/>
        <w:spacing w:after="160"/>
        <w:contextualSpacing/>
      </w:pPr>
      <w:r w:rsidRPr="007E0A17">
        <w:t>Fishing depth of trawl.</w:t>
      </w:r>
    </w:p>
    <w:p w:rsidR="000C260D" w:rsidRPr="007E0A17" w:rsidP="008E4CBC" w14:paraId="52A458DE" w14:textId="77777777">
      <w:pPr>
        <w:widowControl/>
        <w:numPr>
          <w:ilvl w:val="0"/>
          <w:numId w:val="18"/>
        </w:numPr>
        <w:tabs>
          <w:tab w:val="left" w:pos="360"/>
          <w:tab w:val="left" w:pos="720"/>
          <w:tab w:val="left" w:pos="1080"/>
        </w:tabs>
        <w:autoSpaceDE w:val="0"/>
        <w:autoSpaceDN w:val="0"/>
        <w:adjustRightInd w:val="0"/>
        <w:spacing w:after="160"/>
        <w:contextualSpacing/>
      </w:pPr>
      <w:r w:rsidRPr="007E0A17">
        <w:t>The ratio of the number of Chinook salmon to the total round weight of groundfish.</w:t>
      </w:r>
    </w:p>
    <w:p w:rsidR="000C260D" w:rsidRPr="007E0A17" w:rsidP="008E4CBC" w14:paraId="05F22B65" w14:textId="77777777">
      <w:pPr>
        <w:widowControl/>
        <w:numPr>
          <w:ilvl w:val="0"/>
          <w:numId w:val="18"/>
        </w:numPr>
        <w:tabs>
          <w:tab w:val="left" w:pos="360"/>
          <w:tab w:val="left" w:pos="720"/>
          <w:tab w:val="left" w:pos="1080"/>
        </w:tabs>
        <w:autoSpaceDE w:val="0"/>
        <w:autoSpaceDN w:val="0"/>
        <w:adjustRightInd w:val="0"/>
        <w:spacing w:after="160"/>
        <w:contextualSpacing/>
      </w:pPr>
      <w:r w:rsidRPr="007E0A17">
        <w:t>The ratio of the number of other salmon to the total round weight of groundfish.</w:t>
      </w:r>
    </w:p>
    <w:p w:rsidR="000C260D" w:rsidRPr="007E0A17" w:rsidP="008E4CBC" w14:paraId="36778700" w14:textId="77777777">
      <w:pPr>
        <w:widowControl/>
        <w:numPr>
          <w:ilvl w:val="0"/>
          <w:numId w:val="18"/>
        </w:numPr>
        <w:tabs>
          <w:tab w:val="left" w:pos="360"/>
          <w:tab w:val="left" w:pos="720"/>
          <w:tab w:val="left" w:pos="1080"/>
        </w:tabs>
        <w:autoSpaceDE w:val="0"/>
        <w:autoSpaceDN w:val="0"/>
        <w:adjustRightInd w:val="0"/>
        <w:spacing w:after="160"/>
        <w:contextualSpacing/>
      </w:pPr>
      <w:r w:rsidRPr="007E0A17">
        <w:t>The ratio of total round weight of incidentally caught halibut to the total round weight of groundfish.</w:t>
      </w:r>
    </w:p>
    <w:p w:rsidR="000C260D" w:rsidRPr="007E0A17" w:rsidP="008E4CBC" w14:paraId="2282E584" w14:textId="77777777">
      <w:pPr>
        <w:widowControl/>
        <w:numPr>
          <w:ilvl w:val="0"/>
          <w:numId w:val="18"/>
        </w:numPr>
        <w:tabs>
          <w:tab w:val="left" w:pos="360"/>
          <w:tab w:val="left" w:pos="720"/>
          <w:tab w:val="left" w:pos="1080"/>
        </w:tabs>
        <w:autoSpaceDE w:val="0"/>
        <w:autoSpaceDN w:val="0"/>
        <w:adjustRightInd w:val="0"/>
        <w:spacing w:after="160"/>
        <w:contextualSpacing/>
      </w:pPr>
      <w:r w:rsidRPr="007E0A17">
        <w:t>The ratio of total round weight of herring to the total round weight of groundfish.</w:t>
      </w:r>
    </w:p>
    <w:p w:rsidR="000C260D" w:rsidRPr="007E0A17" w:rsidP="008E4CBC" w14:paraId="12ABBC9E" w14:textId="77777777">
      <w:pPr>
        <w:widowControl/>
        <w:numPr>
          <w:ilvl w:val="0"/>
          <w:numId w:val="18"/>
        </w:numPr>
        <w:tabs>
          <w:tab w:val="left" w:pos="360"/>
          <w:tab w:val="left" w:pos="720"/>
          <w:tab w:val="left" w:pos="1080"/>
        </w:tabs>
        <w:autoSpaceDE w:val="0"/>
        <w:autoSpaceDN w:val="0"/>
        <w:adjustRightInd w:val="0"/>
        <w:spacing w:after="160"/>
        <w:contextualSpacing/>
      </w:pPr>
      <w:r w:rsidRPr="007E0A17">
        <w:t>The ratio of the number of king crab to the total round weight of groundfish.</w:t>
      </w:r>
    </w:p>
    <w:p w:rsidR="000C260D" w:rsidRPr="007E0A17" w:rsidP="008E4CBC" w14:paraId="616FADB2" w14:textId="77777777">
      <w:pPr>
        <w:widowControl/>
        <w:numPr>
          <w:ilvl w:val="0"/>
          <w:numId w:val="18"/>
        </w:numPr>
        <w:tabs>
          <w:tab w:val="left" w:pos="360"/>
          <w:tab w:val="left" w:pos="720"/>
          <w:tab w:val="left" w:pos="1080"/>
        </w:tabs>
        <w:autoSpaceDE w:val="0"/>
        <w:autoSpaceDN w:val="0"/>
        <w:adjustRightInd w:val="0"/>
        <w:spacing w:after="160"/>
        <w:contextualSpacing/>
      </w:pPr>
      <w:r w:rsidRPr="007E0A17">
        <w:t xml:space="preserve">The ratio of the number of </w:t>
      </w:r>
      <w:r w:rsidRPr="007E0A17">
        <w:rPr>
          <w:i/>
        </w:rPr>
        <w:t>C. bairdi</w:t>
      </w:r>
      <w:r w:rsidRPr="007E0A17">
        <w:t xml:space="preserve"> Tanner crab to the total round weight of groundfish.</w:t>
      </w:r>
    </w:p>
    <w:p w:rsidR="000C260D" w:rsidRPr="007E0A17" w:rsidP="008E4CBC" w14:paraId="14677DA1" w14:textId="77777777">
      <w:pPr>
        <w:widowControl/>
        <w:numPr>
          <w:ilvl w:val="0"/>
          <w:numId w:val="18"/>
        </w:numPr>
        <w:tabs>
          <w:tab w:val="left" w:pos="360"/>
          <w:tab w:val="left" w:pos="720"/>
          <w:tab w:val="left" w:pos="1080"/>
        </w:tabs>
        <w:autoSpaceDE w:val="0"/>
        <w:autoSpaceDN w:val="0"/>
        <w:adjustRightInd w:val="0"/>
        <w:spacing w:after="160"/>
        <w:contextualSpacing/>
      </w:pPr>
      <w:r w:rsidRPr="007E0A17">
        <w:t>Sea surface temperature (where available).</w:t>
      </w:r>
    </w:p>
    <w:p w:rsidR="000C260D" w:rsidRPr="007E0A17" w:rsidP="008E4CBC" w14:paraId="614B358B" w14:textId="77777777">
      <w:pPr>
        <w:widowControl/>
        <w:numPr>
          <w:ilvl w:val="0"/>
          <w:numId w:val="18"/>
        </w:numPr>
        <w:tabs>
          <w:tab w:val="left" w:pos="360"/>
          <w:tab w:val="left" w:pos="720"/>
          <w:tab w:val="left" w:pos="1080"/>
        </w:tabs>
        <w:autoSpaceDE w:val="0"/>
        <w:autoSpaceDN w:val="0"/>
        <w:adjustRightInd w:val="0"/>
        <w:spacing w:after="160"/>
      </w:pPr>
      <w:r w:rsidRPr="007E0A17">
        <w:t>Sea temperature at fishing depth of trawl (where available).</w:t>
      </w:r>
    </w:p>
    <w:p w:rsidR="000C260D" w:rsidP="00C62825" w14:paraId="1D520E35" w14:textId="75935ECB">
      <w:pPr>
        <w:widowControl/>
        <w:tabs>
          <w:tab w:val="left" w:pos="360"/>
          <w:tab w:val="left" w:pos="720"/>
          <w:tab w:val="left" w:pos="1080"/>
        </w:tabs>
        <w:spacing w:after="160"/>
        <w:rPr>
          <w:rFonts w:eastAsia="Calibri"/>
        </w:rPr>
      </w:pPr>
      <w:r w:rsidRPr="007E0A17">
        <w:rPr>
          <w:rFonts w:eastAsia="Calibri"/>
        </w:rPr>
        <w:t xml:space="preserve">The identity of the vessels from which the haul-specific data are collected is not released. In addition, in exceptional circumstances, the owners and operators of vessels may provide to </w:t>
      </w:r>
      <w:r w:rsidRPr="007E0A17">
        <w:rPr>
          <w:rFonts w:eastAsia="Calibri"/>
        </w:rPr>
        <w:t xml:space="preserve">NMFS written justification at the time observer data are submitted, or within a reasonable time thereafter, that disclosure of this information could reasonably be expected to cause substantial competitive harm. The determination whether to disclose the information is made pursuant to 15 CFR 4.7. </w:t>
      </w:r>
    </w:p>
    <w:p w:rsidR="00D54824" w:rsidP="00A765D2" w14:paraId="3BEE56AB" w14:textId="658343BF">
      <w:pPr>
        <w:numPr>
          <w:ilvl w:val="0"/>
          <w:numId w:val="1"/>
        </w:numPr>
        <w:pBdr>
          <w:top w:val="nil"/>
          <w:left w:val="nil"/>
          <w:bottom w:val="nil"/>
          <w:right w:val="nil"/>
          <w:between w:val="nil"/>
        </w:pBdr>
        <w:tabs>
          <w:tab w:val="left" w:pos="360"/>
        </w:tabs>
        <w:spacing w:before="240" w:after="160"/>
        <w:ind w:left="0" w:firstLine="0"/>
        <w:rPr>
          <w:b/>
          <w:color w:val="000000"/>
        </w:rPr>
      </w:pPr>
      <w:r>
        <w:rPr>
          <w:b/>
          <w:color w:val="000000"/>
        </w:rPr>
        <w:t>If seeking approval to not display the expiration date for OMB approval of the information collection, explain the reasons that display would be inappropriate.</w:t>
      </w:r>
    </w:p>
    <w:p w:rsidR="006623C1" w:rsidP="00832F98" w14:paraId="5914583D" w14:textId="0591E8C2">
      <w:pPr>
        <w:spacing w:after="160"/>
      </w:pPr>
      <w:r>
        <w:t xml:space="preserve">Some of the </w:t>
      </w:r>
      <w:r w:rsidR="0006278D">
        <w:t xml:space="preserve">requirements </w:t>
      </w:r>
      <w:r>
        <w:t xml:space="preserve">in this collection do </w:t>
      </w:r>
      <w:r w:rsidR="0006278D">
        <w:t>not have instruments on which to provide an OMB expiration date because they are conducted by phone, in person, or are not submitted on a form or online. The agency will display the expiration date for OMB approval of the information collection on all other instruments.</w:t>
      </w:r>
      <w:r>
        <w:t xml:space="preserve"> </w:t>
      </w:r>
    </w:p>
    <w:p w:rsidR="00D54824" w:rsidP="00A765D2" w14:paraId="767D1F30" w14:textId="72E4302C">
      <w:pPr>
        <w:numPr>
          <w:ilvl w:val="0"/>
          <w:numId w:val="1"/>
        </w:numPr>
        <w:pBdr>
          <w:top w:val="nil"/>
          <w:left w:val="nil"/>
          <w:bottom w:val="nil"/>
          <w:right w:val="nil"/>
          <w:between w:val="nil"/>
        </w:pBdr>
        <w:tabs>
          <w:tab w:val="left" w:pos="360"/>
        </w:tabs>
        <w:spacing w:before="240" w:after="160"/>
        <w:ind w:left="0" w:firstLine="0"/>
        <w:rPr>
          <w:b/>
          <w:color w:val="000000"/>
        </w:rPr>
      </w:pPr>
      <w:r>
        <w:rPr>
          <w:b/>
          <w:color w:val="000000"/>
        </w:rPr>
        <w:t xml:space="preserve"> </w:t>
      </w:r>
      <w:r w:rsidR="00925EEA">
        <w:rPr>
          <w:b/>
          <w:color w:val="000000"/>
        </w:rPr>
        <w:t>Explain each exception to the certification statement identified in “Certification for Paperwork Reduction Act Submissions."</w:t>
      </w:r>
    </w:p>
    <w:p w:rsidR="00D54824" w:rsidP="00C62825" w14:paraId="4F840C2D" w14:textId="269161A1">
      <w:pPr>
        <w:spacing w:after="160"/>
        <w:jc w:val="both"/>
      </w:pPr>
      <w:r>
        <w:t xml:space="preserve">The agency certifies compliance with </w:t>
      </w:r>
      <w:hyperlink r:id="rId51">
        <w:r>
          <w:rPr>
            <w:color w:val="0563C1"/>
            <w:u w:val="single"/>
          </w:rPr>
          <w:t>5 CFR 1320.9</w:t>
        </w:r>
      </w:hyperlink>
      <w:hyperlink r:id="rId51">
        <w:r>
          <w:rPr>
            <w:color w:val="0563C1"/>
          </w:rPr>
          <w:t xml:space="preserve"> </w:t>
        </w:r>
      </w:hyperlink>
      <w:r>
        <w:t xml:space="preserve">and the related provisions of </w:t>
      </w:r>
      <w:hyperlink r:id="rId52">
        <w:r>
          <w:rPr>
            <w:color w:val="0563C1"/>
            <w:u w:val="single"/>
          </w:rPr>
          <w:t>5 CFR</w:t>
        </w:r>
      </w:hyperlink>
      <w:r>
        <w:rPr>
          <w:color w:val="0563C1"/>
        </w:rPr>
        <w:t xml:space="preserve"> </w:t>
      </w:r>
      <w:hyperlink r:id="rId52">
        <w:r>
          <w:rPr>
            <w:color w:val="0563C1"/>
            <w:u w:val="single"/>
          </w:rPr>
          <w:t>1320.8(b)(3)</w:t>
        </w:r>
      </w:hyperlink>
      <w:r>
        <w:t>.</w:t>
      </w:r>
    </w:p>
    <w:sectPr w:rsidSect="0091739C">
      <w:pgSz w:w="12240" w:h="15840"/>
      <w:pgMar w:top="1440" w:right="1440" w:bottom="1440" w:left="144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3C1022" w14:paraId="34152292" w14:textId="77777777">
      <w:r>
        <w:separator/>
      </w:r>
    </w:p>
    <w:p w:rsidR="003C1022" w14:paraId="29DC127B" w14:textId="77777777"/>
    <w:p w:rsidR="003C1022" w:rsidP="00FC47BF" w14:paraId="7ABDD18C" w14:textId="77777777"/>
  </w:endnote>
  <w:endnote w:type="continuationSeparator" w:id="1">
    <w:p w:rsidR="003C1022" w14:paraId="6FB26594" w14:textId="77777777">
      <w:r>
        <w:continuationSeparator/>
      </w:r>
    </w:p>
    <w:p w:rsidR="003C1022" w14:paraId="29EFD574" w14:textId="77777777"/>
    <w:p w:rsidR="003C1022" w:rsidP="00FC47BF" w14:paraId="70DC923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15274488"/>
      <w:docPartObj>
        <w:docPartGallery w:val="Page Numbers (Bottom of Page)"/>
        <w:docPartUnique/>
      </w:docPartObj>
    </w:sdtPr>
    <w:sdtEndPr>
      <w:rPr>
        <w:rFonts w:asciiTheme="minorHAnsi" w:hAnsiTheme="minorHAnsi" w:cstheme="minorHAnsi"/>
        <w:noProof/>
        <w:sz w:val="20"/>
        <w:szCs w:val="20"/>
      </w:rPr>
    </w:sdtEndPr>
    <w:sdtContent>
      <w:p w:rsidR="00834430" w:rsidRPr="0091739C" w14:paraId="620D40AF" w14:textId="6992D64D">
        <w:pPr>
          <w:pStyle w:val="Footer"/>
          <w:jc w:val="center"/>
          <w:rPr>
            <w:rFonts w:asciiTheme="minorHAnsi" w:hAnsiTheme="minorHAnsi" w:cstheme="minorHAnsi"/>
            <w:sz w:val="20"/>
            <w:szCs w:val="20"/>
          </w:rPr>
        </w:pPr>
        <w:r w:rsidRPr="0091739C">
          <w:rPr>
            <w:rFonts w:asciiTheme="minorHAnsi" w:hAnsiTheme="minorHAnsi" w:cstheme="minorHAnsi"/>
            <w:sz w:val="20"/>
            <w:szCs w:val="20"/>
          </w:rPr>
          <w:fldChar w:fldCharType="begin"/>
        </w:r>
        <w:r w:rsidRPr="0091739C">
          <w:rPr>
            <w:rFonts w:asciiTheme="minorHAnsi" w:hAnsiTheme="minorHAnsi" w:cstheme="minorHAnsi"/>
            <w:sz w:val="20"/>
            <w:szCs w:val="20"/>
          </w:rPr>
          <w:instrText xml:space="preserve"> PAGE   \* MERGEFORMAT </w:instrText>
        </w:r>
        <w:r w:rsidRPr="0091739C">
          <w:rPr>
            <w:rFonts w:asciiTheme="minorHAnsi" w:hAnsiTheme="minorHAnsi" w:cstheme="minorHAnsi"/>
            <w:sz w:val="20"/>
            <w:szCs w:val="20"/>
          </w:rPr>
          <w:fldChar w:fldCharType="separate"/>
        </w:r>
        <w:r w:rsidR="00834336">
          <w:rPr>
            <w:rFonts w:asciiTheme="minorHAnsi" w:hAnsiTheme="minorHAnsi" w:cstheme="minorHAnsi"/>
            <w:noProof/>
            <w:sz w:val="20"/>
            <w:szCs w:val="20"/>
          </w:rPr>
          <w:t>1</w:t>
        </w:r>
        <w:r w:rsidRPr="0091739C">
          <w:rPr>
            <w:rFonts w:asciiTheme="minorHAnsi" w:hAnsiTheme="minorHAnsi" w:cstheme="minorHAnsi"/>
            <w:noProof/>
            <w:sz w:val="20"/>
            <w:szCs w:val="20"/>
          </w:rPr>
          <w:fldChar w:fldCharType="end"/>
        </w:r>
      </w:p>
    </w:sdtContent>
  </w:sdt>
  <w:p w:rsidR="00834430" w14:paraId="03E8DD2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51139905"/>
      <w:docPartObj>
        <w:docPartGallery w:val="Page Numbers (Bottom of Page)"/>
        <w:docPartUnique/>
      </w:docPartObj>
    </w:sdtPr>
    <w:sdtEndPr>
      <w:rPr>
        <w:noProof/>
        <w:sz w:val="20"/>
        <w:szCs w:val="20"/>
      </w:rPr>
    </w:sdtEndPr>
    <w:sdtContent>
      <w:p w:rsidR="00834430" w:rsidRPr="00B363C0" w14:paraId="63E20BDF" w14:textId="5C18C49D">
        <w:pPr>
          <w:pStyle w:val="Footer"/>
          <w:jc w:val="center"/>
          <w:rPr>
            <w:sz w:val="20"/>
            <w:szCs w:val="20"/>
          </w:rPr>
        </w:pPr>
        <w:r w:rsidRPr="00207642">
          <w:rPr>
            <w:rFonts w:asciiTheme="minorHAnsi" w:hAnsiTheme="minorHAnsi" w:cstheme="minorHAnsi"/>
            <w:sz w:val="20"/>
            <w:szCs w:val="20"/>
          </w:rPr>
          <w:fldChar w:fldCharType="begin"/>
        </w:r>
        <w:r w:rsidRPr="00207642">
          <w:rPr>
            <w:rFonts w:asciiTheme="minorHAnsi" w:hAnsiTheme="minorHAnsi" w:cstheme="minorHAnsi"/>
            <w:sz w:val="20"/>
            <w:szCs w:val="20"/>
          </w:rPr>
          <w:instrText xml:space="preserve"> PAGE   \* MERGEFORMAT </w:instrText>
        </w:r>
        <w:r w:rsidRPr="00207642">
          <w:rPr>
            <w:rFonts w:asciiTheme="minorHAnsi" w:hAnsiTheme="minorHAnsi" w:cstheme="minorHAnsi"/>
            <w:sz w:val="20"/>
            <w:szCs w:val="20"/>
          </w:rPr>
          <w:fldChar w:fldCharType="separate"/>
        </w:r>
        <w:r w:rsidR="00834336">
          <w:rPr>
            <w:rFonts w:asciiTheme="minorHAnsi" w:hAnsiTheme="minorHAnsi" w:cstheme="minorHAnsi"/>
            <w:noProof/>
            <w:sz w:val="20"/>
            <w:szCs w:val="20"/>
          </w:rPr>
          <w:t>36</w:t>
        </w:r>
        <w:r w:rsidRPr="00207642">
          <w:rPr>
            <w:rFonts w:asciiTheme="minorHAnsi" w:hAnsiTheme="minorHAnsi" w:cstheme="minorHAnsi"/>
            <w:noProof/>
            <w:sz w:val="20"/>
            <w:szCs w:val="20"/>
          </w:rPr>
          <w:fldChar w:fldCharType="end"/>
        </w:r>
      </w:p>
    </w:sdtContent>
  </w:sdt>
  <w:p w:rsidR="00834430" w14:paraId="6A16BE16" w14:textId="77777777">
    <w:pPr>
      <w:pBdr>
        <w:top w:val="nil"/>
        <w:left w:val="nil"/>
        <w:bottom w:val="nil"/>
        <w:right w:val="nil"/>
        <w:between w:val="nil"/>
      </w:pBdr>
      <w:spacing w:line="14" w:lineRule="auto"/>
      <w:rPr>
        <w:color w:val="000000"/>
        <w:sz w:val="20"/>
        <w:szCs w:val="20"/>
      </w:rPr>
    </w:pPr>
  </w:p>
  <w:p w:rsidR="00834430" w14:paraId="22C73AC8"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C1022" w14:paraId="158A0100" w14:textId="77777777">
      <w:r>
        <w:separator/>
      </w:r>
    </w:p>
    <w:p w:rsidR="003C1022" w14:paraId="6A550F59" w14:textId="77777777"/>
    <w:p w:rsidR="003C1022" w:rsidP="00FC47BF" w14:paraId="5C3ACBEE" w14:textId="77777777"/>
  </w:footnote>
  <w:footnote w:type="continuationSeparator" w:id="1">
    <w:p w:rsidR="003C1022" w14:paraId="79CB2AF0" w14:textId="77777777">
      <w:r>
        <w:continuationSeparator/>
      </w:r>
    </w:p>
    <w:p w:rsidR="003C1022" w14:paraId="023B39C5" w14:textId="77777777"/>
    <w:p w:rsidR="003C1022" w:rsidP="00FC47BF" w14:paraId="3523E25B" w14:textId="77777777"/>
  </w:footnote>
  <w:footnote w:id="2">
    <w:p w:rsidR="00834430" w14:paraId="497DFA78" w14:textId="713015CF">
      <w:pPr>
        <w:pStyle w:val="FootnoteText"/>
      </w:pPr>
      <w:r>
        <w:rPr>
          <w:rStyle w:val="FootnoteReference"/>
        </w:rPr>
        <w:footnoteRef/>
      </w:r>
      <w:r>
        <w:t xml:space="preserve"> </w:t>
      </w:r>
      <w:r w:rsidRPr="00377524">
        <w:t>NMFS. 2022. Regulatory Impact Review/Environmental Assessment for Proposed Amendment 122 to the Fishery Management Plan for Groundfish of the Bering Sea and Aleutian Islands Management Area: BSAI Pacific Cod Trawl Cooperative Program.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3548D5"/>
    <w:multiLevelType w:val="hybridMultilevel"/>
    <w:tmpl w:val="7F4E2F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58209B"/>
    <w:multiLevelType w:val="hybridMultilevel"/>
    <w:tmpl w:val="4A226908"/>
    <w:lvl w:ilvl="0">
      <w:start w:val="0"/>
      <w:numFmt w:val="bullet"/>
      <w:lvlText w:val="•"/>
      <w:lvlJc w:val="left"/>
      <w:pPr>
        <w:ind w:left="1800" w:hanging="360"/>
      </w:pPr>
      <w:rPr>
        <w:rFonts w:ascii="Calibri" w:eastAsia="Calibri" w:hAnsi="Calibri"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
    <w:nsid w:val="07AD19C9"/>
    <w:multiLevelType w:val="hybridMultilevel"/>
    <w:tmpl w:val="0A4440B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B42054B"/>
    <w:multiLevelType w:val="hybridMultilevel"/>
    <w:tmpl w:val="7FDA3672"/>
    <w:lvl w:ilvl="0">
      <w:start w:val="0"/>
      <w:numFmt w:val="bullet"/>
      <w:lvlText w:val="•"/>
      <w:lvlJc w:val="left"/>
      <w:pPr>
        <w:ind w:left="720" w:hanging="72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0E296FC3"/>
    <w:multiLevelType w:val="hybridMultilevel"/>
    <w:tmpl w:val="93D83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FD70DD"/>
    <w:multiLevelType w:val="hybridMultilevel"/>
    <w:tmpl w:val="5718C728"/>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1B802D6C"/>
    <w:multiLevelType w:val="hybridMultilevel"/>
    <w:tmpl w:val="8AA2CC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94557F"/>
    <w:multiLevelType w:val="hybridMultilevel"/>
    <w:tmpl w:val="055E2CD2"/>
    <w:lvl w:ilvl="0">
      <w:start w:val="1"/>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93B768F"/>
    <w:multiLevelType w:val="hybridMultilevel"/>
    <w:tmpl w:val="29D896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A1348B2"/>
    <w:multiLevelType w:val="hybridMultilevel"/>
    <w:tmpl w:val="0B449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4F7063"/>
    <w:multiLevelType w:val="multilevel"/>
    <w:tmpl w:val="D0F832DC"/>
    <w:lvl w:ilvl="0">
      <w:start w:val="1"/>
      <w:numFmt w:val="decimal"/>
      <w:suff w:val="space"/>
      <w:lvlText w:val="%1."/>
      <w:lvlJc w:val="left"/>
      <w:pPr>
        <w:ind w:left="400"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11">
    <w:nsid w:val="3A5636F9"/>
    <w:multiLevelType w:val="hybridMultilevel"/>
    <w:tmpl w:val="309643D6"/>
    <w:lvl w:ilvl="0">
      <w:start w:val="0"/>
      <w:numFmt w:val="bullet"/>
      <w:lvlText w:val="•"/>
      <w:lvlJc w:val="left"/>
      <w:pPr>
        <w:ind w:left="1080" w:hanging="72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C287AC2"/>
    <w:multiLevelType w:val="hybridMultilevel"/>
    <w:tmpl w:val="48E4C8B2"/>
    <w:lvl w:ilvl="0">
      <w:start w:val="0"/>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EC010C5"/>
    <w:multiLevelType w:val="hybridMultilevel"/>
    <w:tmpl w:val="17D0E630"/>
    <w:lvl w:ilvl="0">
      <w:start w:val="0"/>
      <w:numFmt w:val="bullet"/>
      <w:lvlText w:val="•"/>
      <w:lvlJc w:val="left"/>
      <w:pPr>
        <w:ind w:left="1440" w:hanging="720"/>
      </w:pPr>
      <w:rPr>
        <w:rFonts w:ascii="Calibri" w:eastAsia="Calibri" w:hAnsi="Calibri" w:cs="Times New Roman" w:hint="default"/>
      </w:rPr>
    </w:lvl>
    <w:lvl w:ilvl="1">
      <w:start w:val="0"/>
      <w:numFmt w:val="bullet"/>
      <w:lvlText w:val="•"/>
      <w:lvlJc w:val="left"/>
      <w:pPr>
        <w:ind w:left="1800" w:hanging="360"/>
      </w:pPr>
      <w:rPr>
        <w:rFonts w:ascii="Calibri" w:eastAsia="Calibri" w:hAnsi="Calibri"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430B4365"/>
    <w:multiLevelType w:val="hybridMultilevel"/>
    <w:tmpl w:val="758E3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44128C2"/>
    <w:multiLevelType w:val="hybridMultilevel"/>
    <w:tmpl w:val="5360F262"/>
    <w:lvl w:ilvl="0">
      <w:start w:val="1"/>
      <w:numFmt w:val="upperRoman"/>
      <w:lvlText w:val="%1."/>
      <w:lvlJc w:val="right"/>
      <w:pPr>
        <w:ind w:left="720" w:hanging="57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56C1097"/>
    <w:multiLevelType w:val="hybridMultilevel"/>
    <w:tmpl w:val="3F9CA2D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nsid w:val="46A1428C"/>
    <w:multiLevelType w:val="hybridMultilevel"/>
    <w:tmpl w:val="7F429E6A"/>
    <w:lvl w:ilvl="0">
      <w:start w:val="0"/>
      <w:numFmt w:val="bullet"/>
      <w:lvlText w:val="•"/>
      <w:lvlJc w:val="left"/>
      <w:pPr>
        <w:ind w:left="1080" w:hanging="72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A2B13C6"/>
    <w:multiLevelType w:val="hybridMultilevel"/>
    <w:tmpl w:val="86A283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6B532DA"/>
    <w:multiLevelType w:val="hybridMultilevel"/>
    <w:tmpl w:val="335810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7475A7A"/>
    <w:multiLevelType w:val="hybridMultilevel"/>
    <w:tmpl w:val="71EE4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A396A06"/>
    <w:multiLevelType w:val="hybridMultilevel"/>
    <w:tmpl w:val="B8285D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EFB52E5"/>
    <w:multiLevelType w:val="hybridMultilevel"/>
    <w:tmpl w:val="E6FCFF76"/>
    <w:lvl w:ilvl="0">
      <w:start w:val="0"/>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44305D9"/>
    <w:multiLevelType w:val="hybridMultilevel"/>
    <w:tmpl w:val="201420B0"/>
    <w:lvl w:ilvl="0">
      <w:start w:val="0"/>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7"/>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0"/>
  </w:num>
  <w:num w:numId="8">
    <w:abstractNumId w:val="3"/>
  </w:num>
  <w:num w:numId="9">
    <w:abstractNumId w:val="16"/>
  </w:num>
  <w:num w:numId="10">
    <w:abstractNumId w:val="1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
  </w:num>
  <w:num w:numId="14">
    <w:abstractNumId w:val="23"/>
  </w:num>
  <w:num w:numId="15">
    <w:abstractNumId w:val="13"/>
  </w:num>
  <w:num w:numId="16">
    <w:abstractNumId w:val="8"/>
  </w:num>
  <w:num w:numId="17">
    <w:abstractNumId w:val="18"/>
  </w:num>
  <w:num w:numId="18">
    <w:abstractNumId w:val="19"/>
  </w:num>
  <w:num w:numId="19">
    <w:abstractNumId w:val="4"/>
  </w:num>
  <w:num w:numId="20">
    <w:abstractNumId w:val="2"/>
  </w:num>
  <w:num w:numId="21">
    <w:abstractNumId w:val="9"/>
  </w:num>
  <w:num w:numId="22">
    <w:abstractNumId w:val="6"/>
  </w:num>
  <w:num w:numId="23">
    <w:abstractNumId w:val="21"/>
  </w:num>
  <w:num w:numId="2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824"/>
    <w:rsid w:val="000029A2"/>
    <w:rsid w:val="000035AC"/>
    <w:rsid w:val="00004CA4"/>
    <w:rsid w:val="00005530"/>
    <w:rsid w:val="00006857"/>
    <w:rsid w:val="00010210"/>
    <w:rsid w:val="0001236A"/>
    <w:rsid w:val="000123BE"/>
    <w:rsid w:val="00012BC6"/>
    <w:rsid w:val="00015B0B"/>
    <w:rsid w:val="000232AD"/>
    <w:rsid w:val="00024D19"/>
    <w:rsid w:val="00030219"/>
    <w:rsid w:val="00031F76"/>
    <w:rsid w:val="0003274B"/>
    <w:rsid w:val="00034634"/>
    <w:rsid w:val="00034659"/>
    <w:rsid w:val="00034BD5"/>
    <w:rsid w:val="00035A8A"/>
    <w:rsid w:val="00037320"/>
    <w:rsid w:val="00045C28"/>
    <w:rsid w:val="000472F8"/>
    <w:rsid w:val="00050238"/>
    <w:rsid w:val="000557B1"/>
    <w:rsid w:val="00056532"/>
    <w:rsid w:val="00056976"/>
    <w:rsid w:val="00056ECC"/>
    <w:rsid w:val="0006056B"/>
    <w:rsid w:val="00060FD1"/>
    <w:rsid w:val="0006278D"/>
    <w:rsid w:val="0006407D"/>
    <w:rsid w:val="00066BAD"/>
    <w:rsid w:val="00070901"/>
    <w:rsid w:val="00071905"/>
    <w:rsid w:val="00072314"/>
    <w:rsid w:val="00073C60"/>
    <w:rsid w:val="0007417A"/>
    <w:rsid w:val="00074750"/>
    <w:rsid w:val="00075C22"/>
    <w:rsid w:val="0008379B"/>
    <w:rsid w:val="000838B3"/>
    <w:rsid w:val="00083DC6"/>
    <w:rsid w:val="00084736"/>
    <w:rsid w:val="00084895"/>
    <w:rsid w:val="00090295"/>
    <w:rsid w:val="000934ED"/>
    <w:rsid w:val="00094750"/>
    <w:rsid w:val="0009624D"/>
    <w:rsid w:val="000972D0"/>
    <w:rsid w:val="000A1357"/>
    <w:rsid w:val="000A1C37"/>
    <w:rsid w:val="000A4091"/>
    <w:rsid w:val="000A4094"/>
    <w:rsid w:val="000A6A6E"/>
    <w:rsid w:val="000A6EC7"/>
    <w:rsid w:val="000A7BE5"/>
    <w:rsid w:val="000B044A"/>
    <w:rsid w:val="000B08C2"/>
    <w:rsid w:val="000B0A56"/>
    <w:rsid w:val="000B2148"/>
    <w:rsid w:val="000B22B3"/>
    <w:rsid w:val="000B3D56"/>
    <w:rsid w:val="000B4E5E"/>
    <w:rsid w:val="000B6774"/>
    <w:rsid w:val="000B7170"/>
    <w:rsid w:val="000C09B6"/>
    <w:rsid w:val="000C260D"/>
    <w:rsid w:val="000C44DC"/>
    <w:rsid w:val="000C6D8E"/>
    <w:rsid w:val="000C768D"/>
    <w:rsid w:val="000D1134"/>
    <w:rsid w:val="000D34FD"/>
    <w:rsid w:val="000D3772"/>
    <w:rsid w:val="000D4A8D"/>
    <w:rsid w:val="000E0A87"/>
    <w:rsid w:val="000E19E8"/>
    <w:rsid w:val="000E2128"/>
    <w:rsid w:val="000E2423"/>
    <w:rsid w:val="000E2B25"/>
    <w:rsid w:val="000F049E"/>
    <w:rsid w:val="000F14FD"/>
    <w:rsid w:val="000F1C38"/>
    <w:rsid w:val="000F21AB"/>
    <w:rsid w:val="000F3462"/>
    <w:rsid w:val="000F60DD"/>
    <w:rsid w:val="000F6700"/>
    <w:rsid w:val="000F69D6"/>
    <w:rsid w:val="00100704"/>
    <w:rsid w:val="00102381"/>
    <w:rsid w:val="00105E19"/>
    <w:rsid w:val="00106305"/>
    <w:rsid w:val="001114AF"/>
    <w:rsid w:val="0011389B"/>
    <w:rsid w:val="00113D27"/>
    <w:rsid w:val="0011456E"/>
    <w:rsid w:val="00114575"/>
    <w:rsid w:val="00120652"/>
    <w:rsid w:val="0012122C"/>
    <w:rsid w:val="00121DEF"/>
    <w:rsid w:val="0012284B"/>
    <w:rsid w:val="00126799"/>
    <w:rsid w:val="00131879"/>
    <w:rsid w:val="00132C66"/>
    <w:rsid w:val="0013550A"/>
    <w:rsid w:val="00136E8E"/>
    <w:rsid w:val="0013758A"/>
    <w:rsid w:val="00140D62"/>
    <w:rsid w:val="00140EDC"/>
    <w:rsid w:val="001450BA"/>
    <w:rsid w:val="0015424B"/>
    <w:rsid w:val="00156A6D"/>
    <w:rsid w:val="00157D3F"/>
    <w:rsid w:val="00160E5D"/>
    <w:rsid w:val="0016107E"/>
    <w:rsid w:val="0016110D"/>
    <w:rsid w:val="00161E03"/>
    <w:rsid w:val="001625EF"/>
    <w:rsid w:val="00162741"/>
    <w:rsid w:val="00162D58"/>
    <w:rsid w:val="0017311F"/>
    <w:rsid w:val="00173587"/>
    <w:rsid w:val="0017463B"/>
    <w:rsid w:val="001746DD"/>
    <w:rsid w:val="001762DA"/>
    <w:rsid w:val="00184F81"/>
    <w:rsid w:val="00185AA0"/>
    <w:rsid w:val="0018655F"/>
    <w:rsid w:val="0018765A"/>
    <w:rsid w:val="001900C4"/>
    <w:rsid w:val="00193F95"/>
    <w:rsid w:val="001968B7"/>
    <w:rsid w:val="00196C06"/>
    <w:rsid w:val="001A0262"/>
    <w:rsid w:val="001A0802"/>
    <w:rsid w:val="001A1610"/>
    <w:rsid w:val="001A6906"/>
    <w:rsid w:val="001A7041"/>
    <w:rsid w:val="001A7A1E"/>
    <w:rsid w:val="001B208D"/>
    <w:rsid w:val="001B350D"/>
    <w:rsid w:val="001B3CA3"/>
    <w:rsid w:val="001C02CD"/>
    <w:rsid w:val="001C1D62"/>
    <w:rsid w:val="001C224E"/>
    <w:rsid w:val="001C4A6F"/>
    <w:rsid w:val="001C4BE0"/>
    <w:rsid w:val="001C54E3"/>
    <w:rsid w:val="001C6A95"/>
    <w:rsid w:val="001D1829"/>
    <w:rsid w:val="001D2D22"/>
    <w:rsid w:val="001D3D94"/>
    <w:rsid w:val="001D4BA4"/>
    <w:rsid w:val="001D54CF"/>
    <w:rsid w:val="001D5DA4"/>
    <w:rsid w:val="001D6B0A"/>
    <w:rsid w:val="001D6C52"/>
    <w:rsid w:val="001D7958"/>
    <w:rsid w:val="001E0D81"/>
    <w:rsid w:val="001E297E"/>
    <w:rsid w:val="001E69AB"/>
    <w:rsid w:val="001E6E54"/>
    <w:rsid w:val="001E7433"/>
    <w:rsid w:val="001E7ED5"/>
    <w:rsid w:val="001F04A9"/>
    <w:rsid w:val="001F1F2C"/>
    <w:rsid w:val="001F1F90"/>
    <w:rsid w:val="001F3757"/>
    <w:rsid w:val="001F3BDA"/>
    <w:rsid w:val="001F45C3"/>
    <w:rsid w:val="001F5249"/>
    <w:rsid w:val="001F5487"/>
    <w:rsid w:val="001F5671"/>
    <w:rsid w:val="001F61FA"/>
    <w:rsid w:val="00202B56"/>
    <w:rsid w:val="00203CB1"/>
    <w:rsid w:val="00205F23"/>
    <w:rsid w:val="00206316"/>
    <w:rsid w:val="00207642"/>
    <w:rsid w:val="00207D4B"/>
    <w:rsid w:val="00210BF6"/>
    <w:rsid w:val="002115C9"/>
    <w:rsid w:val="0021407C"/>
    <w:rsid w:val="00215620"/>
    <w:rsid w:val="00216F2E"/>
    <w:rsid w:val="00220D84"/>
    <w:rsid w:val="00221266"/>
    <w:rsid w:val="00222B43"/>
    <w:rsid w:val="002278B7"/>
    <w:rsid w:val="0023082C"/>
    <w:rsid w:val="0023088B"/>
    <w:rsid w:val="0023178A"/>
    <w:rsid w:val="002328E7"/>
    <w:rsid w:val="00235E90"/>
    <w:rsid w:val="00236FC4"/>
    <w:rsid w:val="002405D7"/>
    <w:rsid w:val="00240C7D"/>
    <w:rsid w:val="00240CEF"/>
    <w:rsid w:val="00242122"/>
    <w:rsid w:val="00244D8F"/>
    <w:rsid w:val="00244F14"/>
    <w:rsid w:val="00245B58"/>
    <w:rsid w:val="00252B23"/>
    <w:rsid w:val="00253450"/>
    <w:rsid w:val="00254A12"/>
    <w:rsid w:val="0025556F"/>
    <w:rsid w:val="00255719"/>
    <w:rsid w:val="00257065"/>
    <w:rsid w:val="0026068E"/>
    <w:rsid w:val="00260971"/>
    <w:rsid w:val="00262F2D"/>
    <w:rsid w:val="00265671"/>
    <w:rsid w:val="00265951"/>
    <w:rsid w:val="002669FB"/>
    <w:rsid w:val="00267E9F"/>
    <w:rsid w:val="00270A6A"/>
    <w:rsid w:val="00270A88"/>
    <w:rsid w:val="00273E50"/>
    <w:rsid w:val="00275CAF"/>
    <w:rsid w:val="00277960"/>
    <w:rsid w:val="002804E7"/>
    <w:rsid w:val="00281076"/>
    <w:rsid w:val="00281615"/>
    <w:rsid w:val="00282430"/>
    <w:rsid w:val="00284D66"/>
    <w:rsid w:val="002851B2"/>
    <w:rsid w:val="00287801"/>
    <w:rsid w:val="00290088"/>
    <w:rsid w:val="00291C01"/>
    <w:rsid w:val="0029629E"/>
    <w:rsid w:val="00296950"/>
    <w:rsid w:val="002A18E2"/>
    <w:rsid w:val="002A5E61"/>
    <w:rsid w:val="002B0A7A"/>
    <w:rsid w:val="002B17D4"/>
    <w:rsid w:val="002B1B6B"/>
    <w:rsid w:val="002B1EEA"/>
    <w:rsid w:val="002B5083"/>
    <w:rsid w:val="002C16E0"/>
    <w:rsid w:val="002C1DD3"/>
    <w:rsid w:val="002C4E29"/>
    <w:rsid w:val="002C6BFF"/>
    <w:rsid w:val="002C74DF"/>
    <w:rsid w:val="002D1892"/>
    <w:rsid w:val="002D29C6"/>
    <w:rsid w:val="002D3961"/>
    <w:rsid w:val="002D3E5F"/>
    <w:rsid w:val="002D42CA"/>
    <w:rsid w:val="002D526C"/>
    <w:rsid w:val="002D7550"/>
    <w:rsid w:val="002D7A5E"/>
    <w:rsid w:val="002E42A1"/>
    <w:rsid w:val="002E4652"/>
    <w:rsid w:val="002E61AC"/>
    <w:rsid w:val="002E757B"/>
    <w:rsid w:val="002E7A8C"/>
    <w:rsid w:val="002F153C"/>
    <w:rsid w:val="002F28AC"/>
    <w:rsid w:val="002F5DEB"/>
    <w:rsid w:val="002F67C3"/>
    <w:rsid w:val="00300D8B"/>
    <w:rsid w:val="00300E79"/>
    <w:rsid w:val="00306617"/>
    <w:rsid w:val="00307C8D"/>
    <w:rsid w:val="00311316"/>
    <w:rsid w:val="0031252A"/>
    <w:rsid w:val="003164F6"/>
    <w:rsid w:val="00317573"/>
    <w:rsid w:val="00323750"/>
    <w:rsid w:val="00324512"/>
    <w:rsid w:val="00325A1F"/>
    <w:rsid w:val="0032642F"/>
    <w:rsid w:val="00326BDA"/>
    <w:rsid w:val="00331157"/>
    <w:rsid w:val="00331BB8"/>
    <w:rsid w:val="0033664F"/>
    <w:rsid w:val="0034011C"/>
    <w:rsid w:val="00346E6D"/>
    <w:rsid w:val="00353C06"/>
    <w:rsid w:val="0035511F"/>
    <w:rsid w:val="003559BB"/>
    <w:rsid w:val="00360F1A"/>
    <w:rsid w:val="003615C4"/>
    <w:rsid w:val="00362483"/>
    <w:rsid w:val="00362B96"/>
    <w:rsid w:val="00365970"/>
    <w:rsid w:val="00373250"/>
    <w:rsid w:val="00375263"/>
    <w:rsid w:val="00375411"/>
    <w:rsid w:val="00377524"/>
    <w:rsid w:val="00377D5C"/>
    <w:rsid w:val="00380CF5"/>
    <w:rsid w:val="003877C0"/>
    <w:rsid w:val="00390330"/>
    <w:rsid w:val="00390DC5"/>
    <w:rsid w:val="00390E5C"/>
    <w:rsid w:val="0039357D"/>
    <w:rsid w:val="0039481F"/>
    <w:rsid w:val="00395CEB"/>
    <w:rsid w:val="00395F65"/>
    <w:rsid w:val="00396F51"/>
    <w:rsid w:val="0039754E"/>
    <w:rsid w:val="0039790D"/>
    <w:rsid w:val="003A2B49"/>
    <w:rsid w:val="003A5691"/>
    <w:rsid w:val="003A61C9"/>
    <w:rsid w:val="003A7294"/>
    <w:rsid w:val="003A7A95"/>
    <w:rsid w:val="003B18F3"/>
    <w:rsid w:val="003B318B"/>
    <w:rsid w:val="003B3ADE"/>
    <w:rsid w:val="003B73A9"/>
    <w:rsid w:val="003C006C"/>
    <w:rsid w:val="003C0C37"/>
    <w:rsid w:val="003C1022"/>
    <w:rsid w:val="003C4198"/>
    <w:rsid w:val="003C5B50"/>
    <w:rsid w:val="003C5C00"/>
    <w:rsid w:val="003C6DD0"/>
    <w:rsid w:val="003C7223"/>
    <w:rsid w:val="003D17EF"/>
    <w:rsid w:val="003D1AFF"/>
    <w:rsid w:val="003D2E98"/>
    <w:rsid w:val="003D5439"/>
    <w:rsid w:val="003D60D0"/>
    <w:rsid w:val="003D6261"/>
    <w:rsid w:val="003D660C"/>
    <w:rsid w:val="003E0FD3"/>
    <w:rsid w:val="003E1291"/>
    <w:rsid w:val="003E2536"/>
    <w:rsid w:val="003E4178"/>
    <w:rsid w:val="003F2D87"/>
    <w:rsid w:val="003F31C8"/>
    <w:rsid w:val="003F44F5"/>
    <w:rsid w:val="003F486A"/>
    <w:rsid w:val="003F4E07"/>
    <w:rsid w:val="003F5C52"/>
    <w:rsid w:val="003F5D2D"/>
    <w:rsid w:val="003F6D34"/>
    <w:rsid w:val="00401BE1"/>
    <w:rsid w:val="00401F36"/>
    <w:rsid w:val="004034D0"/>
    <w:rsid w:val="004038A7"/>
    <w:rsid w:val="004038DC"/>
    <w:rsid w:val="00403B6E"/>
    <w:rsid w:val="00406AC1"/>
    <w:rsid w:val="004076E7"/>
    <w:rsid w:val="00407D7C"/>
    <w:rsid w:val="00407E3A"/>
    <w:rsid w:val="00410DD8"/>
    <w:rsid w:val="00410E93"/>
    <w:rsid w:val="0041154D"/>
    <w:rsid w:val="004120BA"/>
    <w:rsid w:val="00416EF3"/>
    <w:rsid w:val="004174E2"/>
    <w:rsid w:val="004204E7"/>
    <w:rsid w:val="00420E09"/>
    <w:rsid w:val="00422C38"/>
    <w:rsid w:val="00423CE5"/>
    <w:rsid w:val="00424062"/>
    <w:rsid w:val="00424134"/>
    <w:rsid w:val="00426919"/>
    <w:rsid w:val="00426D8E"/>
    <w:rsid w:val="00427889"/>
    <w:rsid w:val="00430FB4"/>
    <w:rsid w:val="0043168F"/>
    <w:rsid w:val="00434B38"/>
    <w:rsid w:val="004357C6"/>
    <w:rsid w:val="00435EAE"/>
    <w:rsid w:val="00440240"/>
    <w:rsid w:val="00441866"/>
    <w:rsid w:val="00441AE7"/>
    <w:rsid w:val="00441BC6"/>
    <w:rsid w:val="00442DC9"/>
    <w:rsid w:val="004436F5"/>
    <w:rsid w:val="00444943"/>
    <w:rsid w:val="004472AF"/>
    <w:rsid w:val="0045087B"/>
    <w:rsid w:val="00455FC7"/>
    <w:rsid w:val="0045678F"/>
    <w:rsid w:val="00456DC7"/>
    <w:rsid w:val="00460910"/>
    <w:rsid w:val="00460B10"/>
    <w:rsid w:val="00460B6E"/>
    <w:rsid w:val="00461DCB"/>
    <w:rsid w:val="00463B01"/>
    <w:rsid w:val="004666BB"/>
    <w:rsid w:val="004709D3"/>
    <w:rsid w:val="00471789"/>
    <w:rsid w:val="004720C7"/>
    <w:rsid w:val="00472F2A"/>
    <w:rsid w:val="004760AB"/>
    <w:rsid w:val="00476556"/>
    <w:rsid w:val="00485A92"/>
    <w:rsid w:val="00486D94"/>
    <w:rsid w:val="0048736D"/>
    <w:rsid w:val="004879BC"/>
    <w:rsid w:val="004917D9"/>
    <w:rsid w:val="004A0440"/>
    <w:rsid w:val="004A0597"/>
    <w:rsid w:val="004A1FDD"/>
    <w:rsid w:val="004A2667"/>
    <w:rsid w:val="004A2C56"/>
    <w:rsid w:val="004A2D88"/>
    <w:rsid w:val="004A30A5"/>
    <w:rsid w:val="004A4488"/>
    <w:rsid w:val="004A4B50"/>
    <w:rsid w:val="004A717B"/>
    <w:rsid w:val="004B0209"/>
    <w:rsid w:val="004B2190"/>
    <w:rsid w:val="004B2A8D"/>
    <w:rsid w:val="004B2F2B"/>
    <w:rsid w:val="004B4837"/>
    <w:rsid w:val="004B4C73"/>
    <w:rsid w:val="004B4D86"/>
    <w:rsid w:val="004B54E4"/>
    <w:rsid w:val="004B5BC0"/>
    <w:rsid w:val="004B7EDA"/>
    <w:rsid w:val="004C0083"/>
    <w:rsid w:val="004C0330"/>
    <w:rsid w:val="004C03CC"/>
    <w:rsid w:val="004C1E33"/>
    <w:rsid w:val="004C69D7"/>
    <w:rsid w:val="004C6C3E"/>
    <w:rsid w:val="004D0184"/>
    <w:rsid w:val="004D0BD9"/>
    <w:rsid w:val="004D1469"/>
    <w:rsid w:val="004D167A"/>
    <w:rsid w:val="004D35B9"/>
    <w:rsid w:val="004D47C6"/>
    <w:rsid w:val="004E1922"/>
    <w:rsid w:val="004E2EC1"/>
    <w:rsid w:val="004E424F"/>
    <w:rsid w:val="004E4436"/>
    <w:rsid w:val="004E4DBB"/>
    <w:rsid w:val="004E5475"/>
    <w:rsid w:val="004F09BF"/>
    <w:rsid w:val="004F664A"/>
    <w:rsid w:val="004F6F45"/>
    <w:rsid w:val="00500052"/>
    <w:rsid w:val="00502FA0"/>
    <w:rsid w:val="00502FD7"/>
    <w:rsid w:val="005064E3"/>
    <w:rsid w:val="00506A9A"/>
    <w:rsid w:val="00511E3E"/>
    <w:rsid w:val="00511EB5"/>
    <w:rsid w:val="00513870"/>
    <w:rsid w:val="00517929"/>
    <w:rsid w:val="00521D97"/>
    <w:rsid w:val="00523726"/>
    <w:rsid w:val="005260BB"/>
    <w:rsid w:val="00526106"/>
    <w:rsid w:val="00526296"/>
    <w:rsid w:val="005302AE"/>
    <w:rsid w:val="00531C0B"/>
    <w:rsid w:val="00531D3A"/>
    <w:rsid w:val="00531F57"/>
    <w:rsid w:val="00532200"/>
    <w:rsid w:val="00537F4B"/>
    <w:rsid w:val="00540E7E"/>
    <w:rsid w:val="00540EC3"/>
    <w:rsid w:val="005422C2"/>
    <w:rsid w:val="00542B29"/>
    <w:rsid w:val="00543391"/>
    <w:rsid w:val="005444CA"/>
    <w:rsid w:val="00545BA6"/>
    <w:rsid w:val="00545CE4"/>
    <w:rsid w:val="0054799C"/>
    <w:rsid w:val="005533E8"/>
    <w:rsid w:val="00553506"/>
    <w:rsid w:val="00554E1D"/>
    <w:rsid w:val="00557281"/>
    <w:rsid w:val="0055771A"/>
    <w:rsid w:val="00561BCD"/>
    <w:rsid w:val="0056227E"/>
    <w:rsid w:val="005631EA"/>
    <w:rsid w:val="005639B3"/>
    <w:rsid w:val="00563F29"/>
    <w:rsid w:val="005655AA"/>
    <w:rsid w:val="00566B09"/>
    <w:rsid w:val="00566EF7"/>
    <w:rsid w:val="00570FF7"/>
    <w:rsid w:val="00571AE8"/>
    <w:rsid w:val="00571E3B"/>
    <w:rsid w:val="00572D0C"/>
    <w:rsid w:val="005741A7"/>
    <w:rsid w:val="0057652F"/>
    <w:rsid w:val="0057746E"/>
    <w:rsid w:val="005800E2"/>
    <w:rsid w:val="00581C6A"/>
    <w:rsid w:val="005837BD"/>
    <w:rsid w:val="0059349D"/>
    <w:rsid w:val="005947B5"/>
    <w:rsid w:val="00595DF2"/>
    <w:rsid w:val="00595FD7"/>
    <w:rsid w:val="00595FFE"/>
    <w:rsid w:val="00596279"/>
    <w:rsid w:val="005B1625"/>
    <w:rsid w:val="005B297C"/>
    <w:rsid w:val="005C0BF8"/>
    <w:rsid w:val="005C1401"/>
    <w:rsid w:val="005C14A7"/>
    <w:rsid w:val="005C1685"/>
    <w:rsid w:val="005C255A"/>
    <w:rsid w:val="005C5791"/>
    <w:rsid w:val="005C7EF5"/>
    <w:rsid w:val="005D3B23"/>
    <w:rsid w:val="005D3E50"/>
    <w:rsid w:val="005D4FC7"/>
    <w:rsid w:val="005D7C0E"/>
    <w:rsid w:val="005E16EB"/>
    <w:rsid w:val="005E32BD"/>
    <w:rsid w:val="005E3B15"/>
    <w:rsid w:val="005E5D20"/>
    <w:rsid w:val="005E5E7B"/>
    <w:rsid w:val="005F22C2"/>
    <w:rsid w:val="005F2449"/>
    <w:rsid w:val="005F41DE"/>
    <w:rsid w:val="005F5556"/>
    <w:rsid w:val="005F6109"/>
    <w:rsid w:val="00601461"/>
    <w:rsid w:val="00603E27"/>
    <w:rsid w:val="00605FD3"/>
    <w:rsid w:val="0060738C"/>
    <w:rsid w:val="00610701"/>
    <w:rsid w:val="00612D99"/>
    <w:rsid w:val="00615630"/>
    <w:rsid w:val="006156DA"/>
    <w:rsid w:val="00615B22"/>
    <w:rsid w:val="006176D8"/>
    <w:rsid w:val="0062074D"/>
    <w:rsid w:val="00620E62"/>
    <w:rsid w:val="00621917"/>
    <w:rsid w:val="00621985"/>
    <w:rsid w:val="00624844"/>
    <w:rsid w:val="00625264"/>
    <w:rsid w:val="006261ED"/>
    <w:rsid w:val="00630214"/>
    <w:rsid w:val="00631502"/>
    <w:rsid w:val="0063160F"/>
    <w:rsid w:val="0063505D"/>
    <w:rsid w:val="00635105"/>
    <w:rsid w:val="00636E4F"/>
    <w:rsid w:val="00636E60"/>
    <w:rsid w:val="00637F2D"/>
    <w:rsid w:val="00640C9A"/>
    <w:rsid w:val="0064152F"/>
    <w:rsid w:val="0064201F"/>
    <w:rsid w:val="0064236F"/>
    <w:rsid w:val="00642602"/>
    <w:rsid w:val="00642C54"/>
    <w:rsid w:val="006438E8"/>
    <w:rsid w:val="00643D82"/>
    <w:rsid w:val="006462F0"/>
    <w:rsid w:val="006465D9"/>
    <w:rsid w:val="00653948"/>
    <w:rsid w:val="00653F0A"/>
    <w:rsid w:val="00655C4E"/>
    <w:rsid w:val="006623C1"/>
    <w:rsid w:val="006631BA"/>
    <w:rsid w:val="00663AB6"/>
    <w:rsid w:val="00665BF3"/>
    <w:rsid w:val="00666057"/>
    <w:rsid w:val="0066721B"/>
    <w:rsid w:val="00672FD3"/>
    <w:rsid w:val="0067378A"/>
    <w:rsid w:val="00676103"/>
    <w:rsid w:val="0067711D"/>
    <w:rsid w:val="00680274"/>
    <w:rsid w:val="0068129F"/>
    <w:rsid w:val="006812C2"/>
    <w:rsid w:val="00681AD2"/>
    <w:rsid w:val="00684EA5"/>
    <w:rsid w:val="0068516A"/>
    <w:rsid w:val="00686CD1"/>
    <w:rsid w:val="00687EDC"/>
    <w:rsid w:val="00692007"/>
    <w:rsid w:val="00693133"/>
    <w:rsid w:val="00696DA9"/>
    <w:rsid w:val="006A01AA"/>
    <w:rsid w:val="006A1857"/>
    <w:rsid w:val="006A75CE"/>
    <w:rsid w:val="006B22B6"/>
    <w:rsid w:val="006B3141"/>
    <w:rsid w:val="006B75F0"/>
    <w:rsid w:val="006C10E1"/>
    <w:rsid w:val="006C346A"/>
    <w:rsid w:val="006C62A7"/>
    <w:rsid w:val="006C6D57"/>
    <w:rsid w:val="006C6E16"/>
    <w:rsid w:val="006C6E5E"/>
    <w:rsid w:val="006D1DDC"/>
    <w:rsid w:val="006D38CB"/>
    <w:rsid w:val="006D4B48"/>
    <w:rsid w:val="006D4C0A"/>
    <w:rsid w:val="006D55CC"/>
    <w:rsid w:val="006D7211"/>
    <w:rsid w:val="006D724E"/>
    <w:rsid w:val="006D7FC8"/>
    <w:rsid w:val="006E152B"/>
    <w:rsid w:val="006E1B88"/>
    <w:rsid w:val="006E2A03"/>
    <w:rsid w:val="006E46F5"/>
    <w:rsid w:val="006E5ECB"/>
    <w:rsid w:val="006E6ABA"/>
    <w:rsid w:val="006E7CE7"/>
    <w:rsid w:val="006F074B"/>
    <w:rsid w:val="006F3249"/>
    <w:rsid w:val="006F3343"/>
    <w:rsid w:val="006F516D"/>
    <w:rsid w:val="006F615C"/>
    <w:rsid w:val="006F6839"/>
    <w:rsid w:val="00700EDA"/>
    <w:rsid w:val="00704923"/>
    <w:rsid w:val="00705871"/>
    <w:rsid w:val="0070673C"/>
    <w:rsid w:val="007071A0"/>
    <w:rsid w:val="00713065"/>
    <w:rsid w:val="007201F0"/>
    <w:rsid w:val="007204D0"/>
    <w:rsid w:val="00721EC9"/>
    <w:rsid w:val="00722A0E"/>
    <w:rsid w:val="00723E5B"/>
    <w:rsid w:val="00724920"/>
    <w:rsid w:val="00724928"/>
    <w:rsid w:val="00725016"/>
    <w:rsid w:val="00725D7C"/>
    <w:rsid w:val="007270D1"/>
    <w:rsid w:val="0072775A"/>
    <w:rsid w:val="007316F5"/>
    <w:rsid w:val="007327B5"/>
    <w:rsid w:val="0073489E"/>
    <w:rsid w:val="00734ABC"/>
    <w:rsid w:val="0074176C"/>
    <w:rsid w:val="0074572A"/>
    <w:rsid w:val="00747070"/>
    <w:rsid w:val="007476A7"/>
    <w:rsid w:val="00750D29"/>
    <w:rsid w:val="0075323E"/>
    <w:rsid w:val="007632BD"/>
    <w:rsid w:val="0076342C"/>
    <w:rsid w:val="007637C1"/>
    <w:rsid w:val="00763BBD"/>
    <w:rsid w:val="00765368"/>
    <w:rsid w:val="00766AE5"/>
    <w:rsid w:val="00767CB8"/>
    <w:rsid w:val="007710FB"/>
    <w:rsid w:val="00773643"/>
    <w:rsid w:val="00774375"/>
    <w:rsid w:val="007757F9"/>
    <w:rsid w:val="00782534"/>
    <w:rsid w:val="007840C1"/>
    <w:rsid w:val="007847F6"/>
    <w:rsid w:val="00784B53"/>
    <w:rsid w:val="007855D4"/>
    <w:rsid w:val="007933A7"/>
    <w:rsid w:val="00793623"/>
    <w:rsid w:val="00794B1C"/>
    <w:rsid w:val="007950E3"/>
    <w:rsid w:val="00796D8F"/>
    <w:rsid w:val="007A1145"/>
    <w:rsid w:val="007A1476"/>
    <w:rsid w:val="007A1C25"/>
    <w:rsid w:val="007A4071"/>
    <w:rsid w:val="007A507E"/>
    <w:rsid w:val="007A5C1C"/>
    <w:rsid w:val="007A62DE"/>
    <w:rsid w:val="007A7571"/>
    <w:rsid w:val="007B1949"/>
    <w:rsid w:val="007B518F"/>
    <w:rsid w:val="007B711E"/>
    <w:rsid w:val="007C0E2B"/>
    <w:rsid w:val="007C1E3D"/>
    <w:rsid w:val="007C43F6"/>
    <w:rsid w:val="007C5D6C"/>
    <w:rsid w:val="007C6508"/>
    <w:rsid w:val="007C7F05"/>
    <w:rsid w:val="007D0157"/>
    <w:rsid w:val="007D091C"/>
    <w:rsid w:val="007D0A6E"/>
    <w:rsid w:val="007D1034"/>
    <w:rsid w:val="007D1A7F"/>
    <w:rsid w:val="007D1BEF"/>
    <w:rsid w:val="007D1F87"/>
    <w:rsid w:val="007D35CC"/>
    <w:rsid w:val="007D5558"/>
    <w:rsid w:val="007D7F5E"/>
    <w:rsid w:val="007E0A17"/>
    <w:rsid w:val="007E1C80"/>
    <w:rsid w:val="007E2AE0"/>
    <w:rsid w:val="007E33DC"/>
    <w:rsid w:val="007E5DF5"/>
    <w:rsid w:val="007F1F18"/>
    <w:rsid w:val="007F2A68"/>
    <w:rsid w:val="007F7D9E"/>
    <w:rsid w:val="0080018A"/>
    <w:rsid w:val="00800436"/>
    <w:rsid w:val="008010C8"/>
    <w:rsid w:val="0080374F"/>
    <w:rsid w:val="008038C7"/>
    <w:rsid w:val="00803BF0"/>
    <w:rsid w:val="00804A74"/>
    <w:rsid w:val="00804B65"/>
    <w:rsid w:val="00806C76"/>
    <w:rsid w:val="00813449"/>
    <w:rsid w:val="00814879"/>
    <w:rsid w:val="0082092F"/>
    <w:rsid w:val="00820B22"/>
    <w:rsid w:val="00824C0E"/>
    <w:rsid w:val="00826121"/>
    <w:rsid w:val="00827FD0"/>
    <w:rsid w:val="00831236"/>
    <w:rsid w:val="00832B40"/>
    <w:rsid w:val="00832F98"/>
    <w:rsid w:val="00834336"/>
    <w:rsid w:val="00834430"/>
    <w:rsid w:val="008356B1"/>
    <w:rsid w:val="00835D56"/>
    <w:rsid w:val="0083781A"/>
    <w:rsid w:val="008406A8"/>
    <w:rsid w:val="0084153A"/>
    <w:rsid w:val="00841FB5"/>
    <w:rsid w:val="00842C6C"/>
    <w:rsid w:val="00844194"/>
    <w:rsid w:val="008464DE"/>
    <w:rsid w:val="008520D5"/>
    <w:rsid w:val="00852210"/>
    <w:rsid w:val="00853BDC"/>
    <w:rsid w:val="0085490D"/>
    <w:rsid w:val="00854DB8"/>
    <w:rsid w:val="00854DEC"/>
    <w:rsid w:val="00855434"/>
    <w:rsid w:val="00855774"/>
    <w:rsid w:val="00857035"/>
    <w:rsid w:val="00857838"/>
    <w:rsid w:val="0086155C"/>
    <w:rsid w:val="008639C8"/>
    <w:rsid w:val="00863E98"/>
    <w:rsid w:val="008642EA"/>
    <w:rsid w:val="00865464"/>
    <w:rsid w:val="0086585A"/>
    <w:rsid w:val="00866291"/>
    <w:rsid w:val="00867959"/>
    <w:rsid w:val="00874791"/>
    <w:rsid w:val="0087576B"/>
    <w:rsid w:val="008761DF"/>
    <w:rsid w:val="008800BA"/>
    <w:rsid w:val="00881571"/>
    <w:rsid w:val="00884263"/>
    <w:rsid w:val="00884B9E"/>
    <w:rsid w:val="00886F56"/>
    <w:rsid w:val="00890084"/>
    <w:rsid w:val="00892F1B"/>
    <w:rsid w:val="00892F38"/>
    <w:rsid w:val="008952A9"/>
    <w:rsid w:val="00895AE2"/>
    <w:rsid w:val="008A0918"/>
    <w:rsid w:val="008A1030"/>
    <w:rsid w:val="008A1A6E"/>
    <w:rsid w:val="008A27F3"/>
    <w:rsid w:val="008A297B"/>
    <w:rsid w:val="008A2A04"/>
    <w:rsid w:val="008A2FDE"/>
    <w:rsid w:val="008A3E80"/>
    <w:rsid w:val="008A3ED6"/>
    <w:rsid w:val="008A5029"/>
    <w:rsid w:val="008A558C"/>
    <w:rsid w:val="008A5CE0"/>
    <w:rsid w:val="008A6E1C"/>
    <w:rsid w:val="008A6EBF"/>
    <w:rsid w:val="008A743A"/>
    <w:rsid w:val="008A7F68"/>
    <w:rsid w:val="008B1421"/>
    <w:rsid w:val="008B23E4"/>
    <w:rsid w:val="008B37A6"/>
    <w:rsid w:val="008B3FFF"/>
    <w:rsid w:val="008B5512"/>
    <w:rsid w:val="008B762E"/>
    <w:rsid w:val="008C2F9F"/>
    <w:rsid w:val="008C4084"/>
    <w:rsid w:val="008C7647"/>
    <w:rsid w:val="008D4A0B"/>
    <w:rsid w:val="008D4EEB"/>
    <w:rsid w:val="008D6157"/>
    <w:rsid w:val="008D6D97"/>
    <w:rsid w:val="008E12DA"/>
    <w:rsid w:val="008E44E5"/>
    <w:rsid w:val="008E4CBC"/>
    <w:rsid w:val="008E6854"/>
    <w:rsid w:val="008F2B92"/>
    <w:rsid w:val="008F6EAA"/>
    <w:rsid w:val="009003F9"/>
    <w:rsid w:val="009007A2"/>
    <w:rsid w:val="009012F8"/>
    <w:rsid w:val="0090212A"/>
    <w:rsid w:val="00903274"/>
    <w:rsid w:val="00903DCF"/>
    <w:rsid w:val="009069D9"/>
    <w:rsid w:val="00906A04"/>
    <w:rsid w:val="00911D45"/>
    <w:rsid w:val="00914039"/>
    <w:rsid w:val="0091424A"/>
    <w:rsid w:val="00915E76"/>
    <w:rsid w:val="00915F13"/>
    <w:rsid w:val="00916D31"/>
    <w:rsid w:val="00916DC9"/>
    <w:rsid w:val="0091739C"/>
    <w:rsid w:val="00917A57"/>
    <w:rsid w:val="00920FCE"/>
    <w:rsid w:val="009219D9"/>
    <w:rsid w:val="00922756"/>
    <w:rsid w:val="009228BD"/>
    <w:rsid w:val="00925EEA"/>
    <w:rsid w:val="00930A1E"/>
    <w:rsid w:val="00930D5E"/>
    <w:rsid w:val="00932D0C"/>
    <w:rsid w:val="00933227"/>
    <w:rsid w:val="00933A2B"/>
    <w:rsid w:val="00934FA4"/>
    <w:rsid w:val="009401F0"/>
    <w:rsid w:val="0094614F"/>
    <w:rsid w:val="009526CE"/>
    <w:rsid w:val="009537F3"/>
    <w:rsid w:val="009561BE"/>
    <w:rsid w:val="00963AED"/>
    <w:rsid w:val="00963B15"/>
    <w:rsid w:val="00963F8E"/>
    <w:rsid w:val="009644DB"/>
    <w:rsid w:val="00967044"/>
    <w:rsid w:val="00971915"/>
    <w:rsid w:val="00971F82"/>
    <w:rsid w:val="0097555B"/>
    <w:rsid w:val="00976710"/>
    <w:rsid w:val="0097713C"/>
    <w:rsid w:val="009778C3"/>
    <w:rsid w:val="00981A59"/>
    <w:rsid w:val="009837DD"/>
    <w:rsid w:val="009851F8"/>
    <w:rsid w:val="00985D01"/>
    <w:rsid w:val="00986587"/>
    <w:rsid w:val="0099056E"/>
    <w:rsid w:val="00992237"/>
    <w:rsid w:val="009964E2"/>
    <w:rsid w:val="009A00D8"/>
    <w:rsid w:val="009A253D"/>
    <w:rsid w:val="009A2F2C"/>
    <w:rsid w:val="009A47CE"/>
    <w:rsid w:val="009A4F52"/>
    <w:rsid w:val="009A6DF6"/>
    <w:rsid w:val="009B0DE6"/>
    <w:rsid w:val="009B7580"/>
    <w:rsid w:val="009C076E"/>
    <w:rsid w:val="009C6097"/>
    <w:rsid w:val="009C64DB"/>
    <w:rsid w:val="009C743A"/>
    <w:rsid w:val="009D0002"/>
    <w:rsid w:val="009D172E"/>
    <w:rsid w:val="009D719E"/>
    <w:rsid w:val="009E3205"/>
    <w:rsid w:val="009E3CD6"/>
    <w:rsid w:val="009E4CAF"/>
    <w:rsid w:val="009E56E4"/>
    <w:rsid w:val="009E7345"/>
    <w:rsid w:val="009E7AE6"/>
    <w:rsid w:val="009F09D1"/>
    <w:rsid w:val="009F0D26"/>
    <w:rsid w:val="009F14BB"/>
    <w:rsid w:val="009F31C3"/>
    <w:rsid w:val="009F3942"/>
    <w:rsid w:val="009F4C58"/>
    <w:rsid w:val="009F6AED"/>
    <w:rsid w:val="009F6C6F"/>
    <w:rsid w:val="00A000F0"/>
    <w:rsid w:val="00A004A1"/>
    <w:rsid w:val="00A04788"/>
    <w:rsid w:val="00A05DE6"/>
    <w:rsid w:val="00A0700A"/>
    <w:rsid w:val="00A12149"/>
    <w:rsid w:val="00A14BAB"/>
    <w:rsid w:val="00A171F4"/>
    <w:rsid w:val="00A17839"/>
    <w:rsid w:val="00A17DB5"/>
    <w:rsid w:val="00A20367"/>
    <w:rsid w:val="00A2189E"/>
    <w:rsid w:val="00A22109"/>
    <w:rsid w:val="00A315FA"/>
    <w:rsid w:val="00A32A3F"/>
    <w:rsid w:val="00A337D8"/>
    <w:rsid w:val="00A33840"/>
    <w:rsid w:val="00A362A3"/>
    <w:rsid w:val="00A36438"/>
    <w:rsid w:val="00A42CC7"/>
    <w:rsid w:val="00A43E2A"/>
    <w:rsid w:val="00A44409"/>
    <w:rsid w:val="00A44AD5"/>
    <w:rsid w:val="00A454AE"/>
    <w:rsid w:val="00A47D3A"/>
    <w:rsid w:val="00A509C5"/>
    <w:rsid w:val="00A512AB"/>
    <w:rsid w:val="00A5474E"/>
    <w:rsid w:val="00A57580"/>
    <w:rsid w:val="00A60DA2"/>
    <w:rsid w:val="00A62ED2"/>
    <w:rsid w:val="00A62FFA"/>
    <w:rsid w:val="00A631A3"/>
    <w:rsid w:val="00A640E7"/>
    <w:rsid w:val="00A64C78"/>
    <w:rsid w:val="00A664ED"/>
    <w:rsid w:val="00A67CDB"/>
    <w:rsid w:val="00A7113A"/>
    <w:rsid w:val="00A71E53"/>
    <w:rsid w:val="00A71E6C"/>
    <w:rsid w:val="00A72808"/>
    <w:rsid w:val="00A7458E"/>
    <w:rsid w:val="00A765D2"/>
    <w:rsid w:val="00A77651"/>
    <w:rsid w:val="00A845E0"/>
    <w:rsid w:val="00A86D08"/>
    <w:rsid w:val="00A873D4"/>
    <w:rsid w:val="00A87C49"/>
    <w:rsid w:val="00A9024C"/>
    <w:rsid w:val="00A91571"/>
    <w:rsid w:val="00A91957"/>
    <w:rsid w:val="00A93ADB"/>
    <w:rsid w:val="00A955E6"/>
    <w:rsid w:val="00AA07EA"/>
    <w:rsid w:val="00AA1F43"/>
    <w:rsid w:val="00AA4A9D"/>
    <w:rsid w:val="00AA51F1"/>
    <w:rsid w:val="00AA607C"/>
    <w:rsid w:val="00AA6C11"/>
    <w:rsid w:val="00AB0697"/>
    <w:rsid w:val="00AB0958"/>
    <w:rsid w:val="00AB1E2A"/>
    <w:rsid w:val="00AB2AD1"/>
    <w:rsid w:val="00AC22CE"/>
    <w:rsid w:val="00AC4780"/>
    <w:rsid w:val="00AC572C"/>
    <w:rsid w:val="00AC6704"/>
    <w:rsid w:val="00AD21BE"/>
    <w:rsid w:val="00AD2255"/>
    <w:rsid w:val="00AD2C3C"/>
    <w:rsid w:val="00AD37A0"/>
    <w:rsid w:val="00AD4620"/>
    <w:rsid w:val="00AD487D"/>
    <w:rsid w:val="00AD4F3F"/>
    <w:rsid w:val="00AD617F"/>
    <w:rsid w:val="00AD6B1B"/>
    <w:rsid w:val="00AD7816"/>
    <w:rsid w:val="00AE2D6D"/>
    <w:rsid w:val="00AE628D"/>
    <w:rsid w:val="00AE7BAD"/>
    <w:rsid w:val="00AF0356"/>
    <w:rsid w:val="00AF144E"/>
    <w:rsid w:val="00AF1F4C"/>
    <w:rsid w:val="00AF3964"/>
    <w:rsid w:val="00AF3EC3"/>
    <w:rsid w:val="00AF668B"/>
    <w:rsid w:val="00AF70DA"/>
    <w:rsid w:val="00B00197"/>
    <w:rsid w:val="00B00272"/>
    <w:rsid w:val="00B01AE0"/>
    <w:rsid w:val="00B02BC0"/>
    <w:rsid w:val="00B05CD9"/>
    <w:rsid w:val="00B07513"/>
    <w:rsid w:val="00B10726"/>
    <w:rsid w:val="00B10925"/>
    <w:rsid w:val="00B11212"/>
    <w:rsid w:val="00B114DE"/>
    <w:rsid w:val="00B122E3"/>
    <w:rsid w:val="00B147F9"/>
    <w:rsid w:val="00B15ED5"/>
    <w:rsid w:val="00B216B2"/>
    <w:rsid w:val="00B218CA"/>
    <w:rsid w:val="00B21C15"/>
    <w:rsid w:val="00B21F5F"/>
    <w:rsid w:val="00B22370"/>
    <w:rsid w:val="00B2397E"/>
    <w:rsid w:val="00B24650"/>
    <w:rsid w:val="00B24CEE"/>
    <w:rsid w:val="00B25FDE"/>
    <w:rsid w:val="00B268D9"/>
    <w:rsid w:val="00B276DA"/>
    <w:rsid w:val="00B330FC"/>
    <w:rsid w:val="00B33132"/>
    <w:rsid w:val="00B34EDA"/>
    <w:rsid w:val="00B363C0"/>
    <w:rsid w:val="00B37564"/>
    <w:rsid w:val="00B41146"/>
    <w:rsid w:val="00B4179D"/>
    <w:rsid w:val="00B4454F"/>
    <w:rsid w:val="00B4483D"/>
    <w:rsid w:val="00B46A80"/>
    <w:rsid w:val="00B46DED"/>
    <w:rsid w:val="00B50802"/>
    <w:rsid w:val="00B5200E"/>
    <w:rsid w:val="00B52A3A"/>
    <w:rsid w:val="00B54237"/>
    <w:rsid w:val="00B54A88"/>
    <w:rsid w:val="00B5503D"/>
    <w:rsid w:val="00B5671A"/>
    <w:rsid w:val="00B57E72"/>
    <w:rsid w:val="00B57F4B"/>
    <w:rsid w:val="00B609D9"/>
    <w:rsid w:val="00B62022"/>
    <w:rsid w:val="00B62995"/>
    <w:rsid w:val="00B65394"/>
    <w:rsid w:val="00B653F6"/>
    <w:rsid w:val="00B70364"/>
    <w:rsid w:val="00B71140"/>
    <w:rsid w:val="00B72BD7"/>
    <w:rsid w:val="00B73040"/>
    <w:rsid w:val="00B74BA9"/>
    <w:rsid w:val="00B75029"/>
    <w:rsid w:val="00B76DFF"/>
    <w:rsid w:val="00B775EF"/>
    <w:rsid w:val="00B80819"/>
    <w:rsid w:val="00B82F2E"/>
    <w:rsid w:val="00B852A9"/>
    <w:rsid w:val="00B85DF7"/>
    <w:rsid w:val="00B87BD8"/>
    <w:rsid w:val="00B9645D"/>
    <w:rsid w:val="00B972B5"/>
    <w:rsid w:val="00B97EE8"/>
    <w:rsid w:val="00B97F10"/>
    <w:rsid w:val="00BA24F6"/>
    <w:rsid w:val="00BA31B6"/>
    <w:rsid w:val="00BA323F"/>
    <w:rsid w:val="00BA3980"/>
    <w:rsid w:val="00BA77ED"/>
    <w:rsid w:val="00BB15DA"/>
    <w:rsid w:val="00BB391A"/>
    <w:rsid w:val="00BB3A84"/>
    <w:rsid w:val="00BB717D"/>
    <w:rsid w:val="00BB7D68"/>
    <w:rsid w:val="00BC02C2"/>
    <w:rsid w:val="00BC1E59"/>
    <w:rsid w:val="00BC4468"/>
    <w:rsid w:val="00BC565A"/>
    <w:rsid w:val="00BD1BE3"/>
    <w:rsid w:val="00BD1F55"/>
    <w:rsid w:val="00BD2946"/>
    <w:rsid w:val="00BD4014"/>
    <w:rsid w:val="00BD4A4C"/>
    <w:rsid w:val="00BD5921"/>
    <w:rsid w:val="00BD6A67"/>
    <w:rsid w:val="00BD6D0A"/>
    <w:rsid w:val="00BE1D32"/>
    <w:rsid w:val="00BE2A4A"/>
    <w:rsid w:val="00BE41A0"/>
    <w:rsid w:val="00BE7E1F"/>
    <w:rsid w:val="00BF1A1A"/>
    <w:rsid w:val="00BF1E3D"/>
    <w:rsid w:val="00BF2B19"/>
    <w:rsid w:val="00BF3A19"/>
    <w:rsid w:val="00BF4728"/>
    <w:rsid w:val="00BF56FC"/>
    <w:rsid w:val="00BF6370"/>
    <w:rsid w:val="00C0414A"/>
    <w:rsid w:val="00C04B98"/>
    <w:rsid w:val="00C06062"/>
    <w:rsid w:val="00C079F9"/>
    <w:rsid w:val="00C10264"/>
    <w:rsid w:val="00C1052C"/>
    <w:rsid w:val="00C16838"/>
    <w:rsid w:val="00C20481"/>
    <w:rsid w:val="00C20FD6"/>
    <w:rsid w:val="00C22D16"/>
    <w:rsid w:val="00C22D80"/>
    <w:rsid w:val="00C234E2"/>
    <w:rsid w:val="00C25B79"/>
    <w:rsid w:val="00C26824"/>
    <w:rsid w:val="00C30025"/>
    <w:rsid w:val="00C3050E"/>
    <w:rsid w:val="00C36551"/>
    <w:rsid w:val="00C36AE9"/>
    <w:rsid w:val="00C41456"/>
    <w:rsid w:val="00C42595"/>
    <w:rsid w:val="00C428CE"/>
    <w:rsid w:val="00C43812"/>
    <w:rsid w:val="00C440FC"/>
    <w:rsid w:val="00C45A7D"/>
    <w:rsid w:val="00C45AF3"/>
    <w:rsid w:val="00C46A06"/>
    <w:rsid w:val="00C47B9D"/>
    <w:rsid w:val="00C5018F"/>
    <w:rsid w:val="00C50C98"/>
    <w:rsid w:val="00C513DE"/>
    <w:rsid w:val="00C52921"/>
    <w:rsid w:val="00C550A7"/>
    <w:rsid w:val="00C604BC"/>
    <w:rsid w:val="00C6078F"/>
    <w:rsid w:val="00C61C86"/>
    <w:rsid w:val="00C62825"/>
    <w:rsid w:val="00C629BE"/>
    <w:rsid w:val="00C66BA8"/>
    <w:rsid w:val="00C673F4"/>
    <w:rsid w:val="00C722AB"/>
    <w:rsid w:val="00C729AB"/>
    <w:rsid w:val="00C72F62"/>
    <w:rsid w:val="00C7528E"/>
    <w:rsid w:val="00C76AF1"/>
    <w:rsid w:val="00C803DA"/>
    <w:rsid w:val="00C810F1"/>
    <w:rsid w:val="00C82C58"/>
    <w:rsid w:val="00C83CDE"/>
    <w:rsid w:val="00C84369"/>
    <w:rsid w:val="00C86B41"/>
    <w:rsid w:val="00C8751B"/>
    <w:rsid w:val="00C96926"/>
    <w:rsid w:val="00C97C31"/>
    <w:rsid w:val="00CA07B0"/>
    <w:rsid w:val="00CA1A3D"/>
    <w:rsid w:val="00CA3DDC"/>
    <w:rsid w:val="00CA4AD9"/>
    <w:rsid w:val="00CA5AB1"/>
    <w:rsid w:val="00CB39A5"/>
    <w:rsid w:val="00CB5681"/>
    <w:rsid w:val="00CC05ED"/>
    <w:rsid w:val="00CC368B"/>
    <w:rsid w:val="00CC599A"/>
    <w:rsid w:val="00CC5B22"/>
    <w:rsid w:val="00CC7304"/>
    <w:rsid w:val="00CC766D"/>
    <w:rsid w:val="00CC7D46"/>
    <w:rsid w:val="00CD257C"/>
    <w:rsid w:val="00CD2DEF"/>
    <w:rsid w:val="00CD7B50"/>
    <w:rsid w:val="00CE75F8"/>
    <w:rsid w:val="00CF0406"/>
    <w:rsid w:val="00CF733B"/>
    <w:rsid w:val="00D0000A"/>
    <w:rsid w:val="00D008EA"/>
    <w:rsid w:val="00D00BE3"/>
    <w:rsid w:val="00D01D0E"/>
    <w:rsid w:val="00D05CEE"/>
    <w:rsid w:val="00D12E3B"/>
    <w:rsid w:val="00D13159"/>
    <w:rsid w:val="00D16F02"/>
    <w:rsid w:val="00D22EBA"/>
    <w:rsid w:val="00D27F6E"/>
    <w:rsid w:val="00D3253A"/>
    <w:rsid w:val="00D326BC"/>
    <w:rsid w:val="00D33EEC"/>
    <w:rsid w:val="00D34C16"/>
    <w:rsid w:val="00D3641A"/>
    <w:rsid w:val="00D4105A"/>
    <w:rsid w:val="00D43886"/>
    <w:rsid w:val="00D44332"/>
    <w:rsid w:val="00D4754B"/>
    <w:rsid w:val="00D479A1"/>
    <w:rsid w:val="00D51712"/>
    <w:rsid w:val="00D538D8"/>
    <w:rsid w:val="00D53F2D"/>
    <w:rsid w:val="00D54824"/>
    <w:rsid w:val="00D54C3F"/>
    <w:rsid w:val="00D55ABB"/>
    <w:rsid w:val="00D56060"/>
    <w:rsid w:val="00D57F3A"/>
    <w:rsid w:val="00D6085E"/>
    <w:rsid w:val="00D63595"/>
    <w:rsid w:val="00D635BC"/>
    <w:rsid w:val="00D63A05"/>
    <w:rsid w:val="00D650B0"/>
    <w:rsid w:val="00D657A5"/>
    <w:rsid w:val="00D6613A"/>
    <w:rsid w:val="00D679CB"/>
    <w:rsid w:val="00D679E1"/>
    <w:rsid w:val="00D67AF7"/>
    <w:rsid w:val="00D716A1"/>
    <w:rsid w:val="00D72884"/>
    <w:rsid w:val="00D731EC"/>
    <w:rsid w:val="00D7334B"/>
    <w:rsid w:val="00D7414A"/>
    <w:rsid w:val="00D74E39"/>
    <w:rsid w:val="00D757DD"/>
    <w:rsid w:val="00D7634D"/>
    <w:rsid w:val="00D77154"/>
    <w:rsid w:val="00D80CB7"/>
    <w:rsid w:val="00D841F0"/>
    <w:rsid w:val="00D84E70"/>
    <w:rsid w:val="00D858C5"/>
    <w:rsid w:val="00D8611B"/>
    <w:rsid w:val="00D92335"/>
    <w:rsid w:val="00D9237D"/>
    <w:rsid w:val="00D931DE"/>
    <w:rsid w:val="00D9500D"/>
    <w:rsid w:val="00D95356"/>
    <w:rsid w:val="00D96AB3"/>
    <w:rsid w:val="00DA304C"/>
    <w:rsid w:val="00DA6B16"/>
    <w:rsid w:val="00DA7271"/>
    <w:rsid w:val="00DA76C4"/>
    <w:rsid w:val="00DB1739"/>
    <w:rsid w:val="00DB26BA"/>
    <w:rsid w:val="00DB2DE2"/>
    <w:rsid w:val="00DB3913"/>
    <w:rsid w:val="00DB69FA"/>
    <w:rsid w:val="00DB74A9"/>
    <w:rsid w:val="00DC118D"/>
    <w:rsid w:val="00DC1271"/>
    <w:rsid w:val="00DC13E5"/>
    <w:rsid w:val="00DC1CC8"/>
    <w:rsid w:val="00DC22B2"/>
    <w:rsid w:val="00DC2EEE"/>
    <w:rsid w:val="00DC3E62"/>
    <w:rsid w:val="00DD5CCC"/>
    <w:rsid w:val="00DE251A"/>
    <w:rsid w:val="00DE3566"/>
    <w:rsid w:val="00DF2111"/>
    <w:rsid w:val="00DF44C0"/>
    <w:rsid w:val="00DF63F8"/>
    <w:rsid w:val="00DF68AC"/>
    <w:rsid w:val="00DF6EC4"/>
    <w:rsid w:val="00E002BF"/>
    <w:rsid w:val="00E01C7D"/>
    <w:rsid w:val="00E0528F"/>
    <w:rsid w:val="00E0540B"/>
    <w:rsid w:val="00E0557E"/>
    <w:rsid w:val="00E102E8"/>
    <w:rsid w:val="00E11C43"/>
    <w:rsid w:val="00E12197"/>
    <w:rsid w:val="00E12DC8"/>
    <w:rsid w:val="00E13419"/>
    <w:rsid w:val="00E13763"/>
    <w:rsid w:val="00E138B6"/>
    <w:rsid w:val="00E14D03"/>
    <w:rsid w:val="00E170E6"/>
    <w:rsid w:val="00E20E7A"/>
    <w:rsid w:val="00E30BC6"/>
    <w:rsid w:val="00E31579"/>
    <w:rsid w:val="00E32386"/>
    <w:rsid w:val="00E3321D"/>
    <w:rsid w:val="00E3333B"/>
    <w:rsid w:val="00E35295"/>
    <w:rsid w:val="00E36497"/>
    <w:rsid w:val="00E40859"/>
    <w:rsid w:val="00E40E86"/>
    <w:rsid w:val="00E42621"/>
    <w:rsid w:val="00E4411D"/>
    <w:rsid w:val="00E466F4"/>
    <w:rsid w:val="00E46FAB"/>
    <w:rsid w:val="00E47AE0"/>
    <w:rsid w:val="00E515CF"/>
    <w:rsid w:val="00E5462B"/>
    <w:rsid w:val="00E55FFF"/>
    <w:rsid w:val="00E564C9"/>
    <w:rsid w:val="00E56C07"/>
    <w:rsid w:val="00E6191B"/>
    <w:rsid w:val="00E64348"/>
    <w:rsid w:val="00E65766"/>
    <w:rsid w:val="00E65D32"/>
    <w:rsid w:val="00E65F9E"/>
    <w:rsid w:val="00E66305"/>
    <w:rsid w:val="00E6712D"/>
    <w:rsid w:val="00E67605"/>
    <w:rsid w:val="00E70B31"/>
    <w:rsid w:val="00E713C5"/>
    <w:rsid w:val="00E75341"/>
    <w:rsid w:val="00E81F8B"/>
    <w:rsid w:val="00E90CF1"/>
    <w:rsid w:val="00E92227"/>
    <w:rsid w:val="00E94357"/>
    <w:rsid w:val="00E9654A"/>
    <w:rsid w:val="00E96BD8"/>
    <w:rsid w:val="00E9761A"/>
    <w:rsid w:val="00E97A51"/>
    <w:rsid w:val="00EA0492"/>
    <w:rsid w:val="00EA1FEF"/>
    <w:rsid w:val="00EA354A"/>
    <w:rsid w:val="00EA6518"/>
    <w:rsid w:val="00EA6650"/>
    <w:rsid w:val="00EA7B1C"/>
    <w:rsid w:val="00EA7D45"/>
    <w:rsid w:val="00EA7EE5"/>
    <w:rsid w:val="00EB07E3"/>
    <w:rsid w:val="00EB19EE"/>
    <w:rsid w:val="00EB2D14"/>
    <w:rsid w:val="00EB4F83"/>
    <w:rsid w:val="00EB5605"/>
    <w:rsid w:val="00EB6DDC"/>
    <w:rsid w:val="00EC0FD3"/>
    <w:rsid w:val="00EC250B"/>
    <w:rsid w:val="00EC438A"/>
    <w:rsid w:val="00EC5212"/>
    <w:rsid w:val="00EC6D29"/>
    <w:rsid w:val="00ED1DB9"/>
    <w:rsid w:val="00ED3364"/>
    <w:rsid w:val="00ED3A00"/>
    <w:rsid w:val="00ED3E61"/>
    <w:rsid w:val="00ED42D1"/>
    <w:rsid w:val="00ED7BB2"/>
    <w:rsid w:val="00EE0965"/>
    <w:rsid w:val="00EE4C35"/>
    <w:rsid w:val="00EE598E"/>
    <w:rsid w:val="00EE7CB7"/>
    <w:rsid w:val="00EF20E1"/>
    <w:rsid w:val="00EF5C67"/>
    <w:rsid w:val="00EF7C87"/>
    <w:rsid w:val="00F01222"/>
    <w:rsid w:val="00F02174"/>
    <w:rsid w:val="00F05B14"/>
    <w:rsid w:val="00F05CB1"/>
    <w:rsid w:val="00F05D93"/>
    <w:rsid w:val="00F11615"/>
    <w:rsid w:val="00F11ABA"/>
    <w:rsid w:val="00F15A7E"/>
    <w:rsid w:val="00F177AE"/>
    <w:rsid w:val="00F1785C"/>
    <w:rsid w:val="00F22446"/>
    <w:rsid w:val="00F22554"/>
    <w:rsid w:val="00F227B3"/>
    <w:rsid w:val="00F24545"/>
    <w:rsid w:val="00F24C58"/>
    <w:rsid w:val="00F302FC"/>
    <w:rsid w:val="00F30C40"/>
    <w:rsid w:val="00F311E5"/>
    <w:rsid w:val="00F32DF2"/>
    <w:rsid w:val="00F3664D"/>
    <w:rsid w:val="00F41072"/>
    <w:rsid w:val="00F4427E"/>
    <w:rsid w:val="00F447C4"/>
    <w:rsid w:val="00F4537E"/>
    <w:rsid w:val="00F4573D"/>
    <w:rsid w:val="00F45E6B"/>
    <w:rsid w:val="00F50373"/>
    <w:rsid w:val="00F503AC"/>
    <w:rsid w:val="00F50A79"/>
    <w:rsid w:val="00F51280"/>
    <w:rsid w:val="00F5166A"/>
    <w:rsid w:val="00F53B6D"/>
    <w:rsid w:val="00F64EFD"/>
    <w:rsid w:val="00F661A2"/>
    <w:rsid w:val="00F677FD"/>
    <w:rsid w:val="00F721D9"/>
    <w:rsid w:val="00F72A1E"/>
    <w:rsid w:val="00F7722C"/>
    <w:rsid w:val="00F809EA"/>
    <w:rsid w:val="00F814CD"/>
    <w:rsid w:val="00F81BAD"/>
    <w:rsid w:val="00F82299"/>
    <w:rsid w:val="00F82573"/>
    <w:rsid w:val="00F868D2"/>
    <w:rsid w:val="00F90949"/>
    <w:rsid w:val="00F90AD0"/>
    <w:rsid w:val="00F93AF4"/>
    <w:rsid w:val="00F9400A"/>
    <w:rsid w:val="00F94BB9"/>
    <w:rsid w:val="00F94DAE"/>
    <w:rsid w:val="00F95304"/>
    <w:rsid w:val="00FA15C8"/>
    <w:rsid w:val="00FA7341"/>
    <w:rsid w:val="00FA78B5"/>
    <w:rsid w:val="00FB25A0"/>
    <w:rsid w:val="00FB37E6"/>
    <w:rsid w:val="00FB6802"/>
    <w:rsid w:val="00FB6B5A"/>
    <w:rsid w:val="00FB735F"/>
    <w:rsid w:val="00FC00CA"/>
    <w:rsid w:val="00FC34B8"/>
    <w:rsid w:val="00FC3E00"/>
    <w:rsid w:val="00FC47BF"/>
    <w:rsid w:val="00FC6358"/>
    <w:rsid w:val="00FC7416"/>
    <w:rsid w:val="00FD02A5"/>
    <w:rsid w:val="00FD1966"/>
    <w:rsid w:val="00FD426B"/>
    <w:rsid w:val="00FD5B05"/>
    <w:rsid w:val="00FE0EA2"/>
    <w:rsid w:val="00FE1920"/>
    <w:rsid w:val="00FE58E2"/>
    <w:rsid w:val="00FE7820"/>
    <w:rsid w:val="00FF159C"/>
    <w:rsid w:val="00FF1C91"/>
    <w:rsid w:val="00FF3F58"/>
    <w:rsid w:val="00FF46F0"/>
    <w:rsid w:val="00FF5D6D"/>
    <w:rsid w:val="00FF6B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319B50"/>
  <w15:docId w15:val="{3A6DEA92-1073-487E-B07C-841BBAF3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A362A3"/>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A362A3"/>
    <w:rPr>
      <w:rFonts w:ascii="Arial" w:eastAsia="Arial" w:hAnsi="Arial" w:cs="Arial"/>
      <w:b/>
      <w:bCs/>
      <w:color w:val="2E5395"/>
      <w:sz w:val="20"/>
      <w:szCs w:val="20"/>
    </w:rPr>
  </w:style>
  <w:style w:type="character" w:customStyle="1" w:styleId="Heading1Char">
    <w:name w:val="Heading 1 Char"/>
    <w:basedOn w:val="DefaultParagraphFont"/>
    <w:link w:val="Heading1"/>
    <w:uiPriority w:val="1"/>
    <w:rsid w:val="004A717B"/>
    <w:rPr>
      <w:b/>
      <w:bCs/>
    </w:rPr>
  </w:style>
  <w:style w:type="paragraph" w:customStyle="1" w:styleId="msonormal">
    <w:name w:val="msonormal"/>
    <w:basedOn w:val="Normal"/>
    <w:rsid w:val="004A717B"/>
    <w:pPr>
      <w:widowControl/>
      <w:spacing w:before="100" w:beforeAutospacing="1" w:after="100" w:afterAutospacing="1"/>
    </w:pPr>
  </w:style>
  <w:style w:type="paragraph" w:styleId="Revision">
    <w:name w:val="Revision"/>
    <w:hidden/>
    <w:uiPriority w:val="99"/>
    <w:semiHidden/>
    <w:rsid w:val="00774375"/>
    <w:pPr>
      <w:widowControl/>
    </w:pPr>
  </w:style>
  <w:style w:type="paragraph" w:styleId="EndnoteText">
    <w:name w:val="endnote text"/>
    <w:basedOn w:val="Normal"/>
    <w:link w:val="EndnoteTextChar"/>
    <w:uiPriority w:val="99"/>
    <w:semiHidden/>
    <w:unhideWhenUsed/>
    <w:rsid w:val="009837DD"/>
    <w:rPr>
      <w:sz w:val="20"/>
      <w:szCs w:val="20"/>
    </w:rPr>
  </w:style>
  <w:style w:type="character" w:customStyle="1" w:styleId="EndnoteTextChar">
    <w:name w:val="Endnote Text Char"/>
    <w:basedOn w:val="DefaultParagraphFont"/>
    <w:link w:val="EndnoteText"/>
    <w:uiPriority w:val="99"/>
    <w:semiHidden/>
    <w:rsid w:val="009837DD"/>
    <w:rPr>
      <w:sz w:val="20"/>
      <w:szCs w:val="20"/>
    </w:rPr>
  </w:style>
  <w:style w:type="character" w:styleId="EndnoteReference">
    <w:name w:val="endnote reference"/>
    <w:basedOn w:val="DefaultParagraphFont"/>
    <w:uiPriority w:val="99"/>
    <w:semiHidden/>
    <w:unhideWhenUsed/>
    <w:rsid w:val="009837DD"/>
    <w:rPr>
      <w:vertAlign w:val="superscript"/>
    </w:rPr>
  </w:style>
  <w:style w:type="paragraph" w:styleId="FootnoteText">
    <w:name w:val="footnote text"/>
    <w:basedOn w:val="Normal"/>
    <w:link w:val="FootnoteTextChar"/>
    <w:uiPriority w:val="99"/>
    <w:semiHidden/>
    <w:unhideWhenUsed/>
    <w:rsid w:val="009837DD"/>
    <w:rPr>
      <w:sz w:val="20"/>
      <w:szCs w:val="20"/>
    </w:rPr>
  </w:style>
  <w:style w:type="character" w:customStyle="1" w:styleId="FootnoteTextChar">
    <w:name w:val="Footnote Text Char"/>
    <w:basedOn w:val="DefaultParagraphFont"/>
    <w:link w:val="FootnoteText"/>
    <w:uiPriority w:val="99"/>
    <w:semiHidden/>
    <w:rsid w:val="009837DD"/>
    <w:rPr>
      <w:sz w:val="20"/>
      <w:szCs w:val="20"/>
    </w:rPr>
  </w:style>
  <w:style w:type="character" w:styleId="FootnoteReference">
    <w:name w:val="footnote reference"/>
    <w:basedOn w:val="DefaultParagraphFont"/>
    <w:uiPriority w:val="99"/>
    <w:semiHidden/>
    <w:unhideWhenUsed/>
    <w:rsid w:val="009837DD"/>
    <w:rPr>
      <w:vertAlign w:val="superscript"/>
    </w:rPr>
  </w:style>
  <w:style w:type="paragraph" w:styleId="TOC1">
    <w:name w:val="toc 1"/>
    <w:basedOn w:val="Normal"/>
    <w:next w:val="Normal"/>
    <w:autoRedefine/>
    <w:uiPriority w:val="39"/>
    <w:unhideWhenUsed/>
    <w:rsid w:val="0085490D"/>
    <w:pPr>
      <w:spacing w:after="100"/>
    </w:pPr>
  </w:style>
  <w:style w:type="paragraph" w:styleId="TOC2">
    <w:name w:val="toc 2"/>
    <w:basedOn w:val="Normal"/>
    <w:next w:val="Normal"/>
    <w:autoRedefine/>
    <w:uiPriority w:val="39"/>
    <w:unhideWhenUsed/>
    <w:rsid w:val="0085490D"/>
    <w:pPr>
      <w:spacing w:after="100"/>
      <w:ind w:left="240"/>
    </w:pPr>
  </w:style>
  <w:style w:type="paragraph" w:styleId="TOC3">
    <w:name w:val="toc 3"/>
    <w:basedOn w:val="Normal"/>
    <w:next w:val="Normal"/>
    <w:autoRedefine/>
    <w:uiPriority w:val="39"/>
    <w:unhideWhenUsed/>
    <w:rsid w:val="00615630"/>
    <w:pPr>
      <w:tabs>
        <w:tab w:val="left" w:pos="900"/>
        <w:tab w:val="right" w:leader="dot" w:pos="9350"/>
      </w:tabs>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ecfr.federalregister.gov/current/title-50/chapter-VI/part-679" TargetMode="External" /><Relationship Id="rId11" Type="http://schemas.openxmlformats.org/officeDocument/2006/relationships/hyperlink" Target="https://uscode.house.gov/view.xhtml?hl=false&amp;edition=prelim&amp;req=granuleid%3AUSC-prelim-title16-section773c&amp;f=treesort&amp;num=0&amp;saved=%7CKHRpdGxlOjE2IHNlY3Rpb246NzczIGVkaXRpb246cHJlbGltKSBPUiAoZ3JhbnVsZWlkOlVTQy1wcmVsaW0tdGl0bGUxNi1zZWN0aW9uNzczKQ%3D%3D%7CdHJlZXNvcnQ%3D%7C%7C0%7Cfalse%7Cprelim" TargetMode="External" /><Relationship Id="rId12" Type="http://schemas.openxmlformats.org/officeDocument/2006/relationships/hyperlink" Target="https://iphc.int/uploads/pdf/basic-texts/iphc-1979-pacific-halibut-convention.pdf" TargetMode="External" /><Relationship Id="rId13" Type="http://schemas.openxmlformats.org/officeDocument/2006/relationships/hyperlink" Target="http://www.ecfr.gov/cgi-bin/text-idx?SID=1b6410b43d5a730b28bdc5f30957551c&amp;amp;node=sp50.11.300.e&amp;amp;rgn=div6" TargetMode="External" /><Relationship Id="rId14" Type="http://schemas.openxmlformats.org/officeDocument/2006/relationships/hyperlink" Target="https://www.ecfr.gov/cgi-bin/text-idx?SID=5fd8a00e93f344560eb478ef3f0a4486&amp;mc=true&amp;node=sp50.11.300.e&amp;rgn=div6" TargetMode="External" /><Relationship Id="rId15" Type="http://schemas.openxmlformats.org/officeDocument/2006/relationships/hyperlink" Target="https://www.ecfr.gov/current/title-50/chapter-VI/part-679/subpart-E" TargetMode="External" /><Relationship Id="rId16" Type="http://schemas.openxmlformats.org/officeDocument/2006/relationships/hyperlink" Target="https://www.ecfr.gov/current/title-50/chapter-VI/part-679/subpart-E/section-679.51" TargetMode="External" /><Relationship Id="rId17" Type="http://schemas.openxmlformats.org/officeDocument/2006/relationships/hyperlink" Target="https://www.fisheries.noaa.gov/alaska/fisheries-observers/north-pacific-observer-program" TargetMode="External" /><Relationship Id="rId18" Type="http://schemas.openxmlformats.org/officeDocument/2006/relationships/hyperlink" Target="https://www.fisheries.noaa.gov/alaska/resources-fishing/electronic-monitoring-alaska" TargetMode="External" /><Relationship Id="rId19" Type="http://schemas.openxmlformats.org/officeDocument/2006/relationships/hyperlink" Target="http://www.fws.gov/informationquality/section515.html" TargetMode="External" /><Relationship Id="rId2" Type="http://schemas.openxmlformats.org/officeDocument/2006/relationships/endnotes" Target="endnotes.xml" /><Relationship Id="rId20" Type="http://schemas.openxmlformats.org/officeDocument/2006/relationships/hyperlink" Target="https://www.noaa.gov/organization/information-technology/information-quality-guidelines" TargetMode="External" /><Relationship Id="rId21" Type="http://schemas.openxmlformats.org/officeDocument/2006/relationships/footer" Target="footer1.xml" /><Relationship Id="rId22" Type="http://schemas.openxmlformats.org/officeDocument/2006/relationships/hyperlink" Target="https://ecfr.federalregister.gov/current/title-50/chapter-VI/part-679/subpart-B/section-679.21" TargetMode="External" /><Relationship Id="rId23" Type="http://schemas.openxmlformats.org/officeDocument/2006/relationships/hyperlink" Target="https://www.ecfr.gov/current/title-50/chapter-VI/part-679" TargetMode="External" /><Relationship Id="rId24" Type="http://schemas.openxmlformats.org/officeDocument/2006/relationships/hyperlink" Target="https://ecfr.federalregister.gov/current/title-50/chapter-VI/part-679/subpart-E" TargetMode="External" /><Relationship Id="rId25" Type="http://schemas.openxmlformats.org/officeDocument/2006/relationships/hyperlink" Target="https://ecfr.federalregister.gov/current/title-50/chapter-VI/part-679/subpart-K/section-679.120" TargetMode="External" /><Relationship Id="rId26" Type="http://schemas.openxmlformats.org/officeDocument/2006/relationships/hyperlink" Target="https://www.ecfr.gov/current/title-50/chapter-VI/part-679/subpart-C/section-679.32" TargetMode="External" /><Relationship Id="rId27" Type="http://schemas.openxmlformats.org/officeDocument/2006/relationships/hyperlink" Target="https://www.ecfr.gov/current/title-50/chapter-VI/part-679/subpart-G/section-679.84" TargetMode="External" /><Relationship Id="rId28" Type="http://schemas.openxmlformats.org/officeDocument/2006/relationships/hyperlink" Target="https://www.ecfr.gov/current/title-50/chapter-VI/part-679/subpart-H/section-679.93" TargetMode="External" /><Relationship Id="rId29" Type="http://schemas.openxmlformats.org/officeDocument/2006/relationships/hyperlink" Target="https://www.ecfr.gov/current/title-50/chapter-VI/part-679/subpart-I/section-679.100" TargetMode="External" /><Relationship Id="rId3" Type="http://schemas.openxmlformats.org/officeDocument/2006/relationships/settings" Target="settings.xml" /><Relationship Id="rId30" Type="http://schemas.openxmlformats.org/officeDocument/2006/relationships/hyperlink" Target="https://www.ecfr.gov/current/title-50/chapter-VI/part-679/subpart-K/section-679.120" TargetMode="External" /><Relationship Id="rId31" Type="http://schemas.openxmlformats.org/officeDocument/2006/relationships/hyperlink" Target="https://www.ecfr.gov/current/title-50/chapter-VI/part-679/subpart-E/section-679.52" TargetMode="External" /><Relationship Id="rId32" Type="http://schemas.openxmlformats.org/officeDocument/2006/relationships/hyperlink" Target="https://www.ecfr.gov/current/title-15/subtitle-B/chapter-IX/subchapter-A/part-906" TargetMode="External" /><Relationship Id="rId33" Type="http://schemas.openxmlformats.org/officeDocument/2006/relationships/footer" Target="footer2.xml" /><Relationship Id="rId34" Type="http://schemas.openxmlformats.org/officeDocument/2006/relationships/hyperlink" Target="https://www.federalregister.gov/documents/2019/10/15/2019-22198/fisheries-of-the-exclusive-economic-zone-off-alaska-halibut-deck-sorting-monitoring-requirements-for" TargetMode="External" /><Relationship Id="rId35" Type="http://schemas.openxmlformats.org/officeDocument/2006/relationships/hyperlink" Target="https://www.federalregister.gov/documents/2019/12/09/2019-26433/fisheries-of-the-exclusive-economic-zone-off-alaska-halibut-deck-sorting-monitoring-requirements-for" TargetMode="External" /><Relationship Id="rId36" Type="http://schemas.openxmlformats.org/officeDocument/2006/relationships/hyperlink" Target="https://www.fisheries.noaa.gov/resource/document/bsai-trawl-catcher-vessel-annual-full-observer-coverage-request" TargetMode="External" /><Relationship Id="rId37" Type="http://schemas.openxmlformats.org/officeDocument/2006/relationships/hyperlink" Target="https://www.fisheries.noaa.gov/resource/document/bsai-trawl-catcher-vessels-cvs-full-coverage" TargetMode="External" /><Relationship Id="rId38" Type="http://schemas.openxmlformats.org/officeDocument/2006/relationships/hyperlink" Target="https://apps-afsc.fisheries.noaa.gov/ords/f?p=140:1" TargetMode="External" /><Relationship Id="rId39" Type="http://schemas.openxmlformats.org/officeDocument/2006/relationships/hyperlink" Target="http://www.afsc.noaa.gov/FMA/observer_providers.htm" TargetMode="External" /><Relationship Id="rId4" Type="http://schemas.openxmlformats.org/officeDocument/2006/relationships/webSettings" Target="webSettings.xml" /><Relationship Id="rId40" Type="http://schemas.openxmlformats.org/officeDocument/2006/relationships/hyperlink" Target="https://www.fisheries.noaa.gov/alaska/fisheries-observers/north-pacific-observer-program-training-schedule" TargetMode="External" /><Relationship Id="rId41" Type="http://schemas.openxmlformats.org/officeDocument/2006/relationships/hyperlink" Target="file:///\\akr-j04\SF\FMGROUP\PRA\0318%20Observer%20Program\2022\0711%20renewal\submitted%202-11-2022\50%20CFR%20679.52(b)(11)(viii)(B)" TargetMode="External" /><Relationship Id="rId42" Type="http://schemas.openxmlformats.org/officeDocument/2006/relationships/hyperlink" Target="https://www.fisheries.noaa.gov/national/rules-and-regulations/appeals" TargetMode="External" /><Relationship Id="rId43" Type="http://schemas.openxmlformats.org/officeDocument/2006/relationships/hyperlink" Target="https://www.federalregister.gov/documents/2023/02/09/2023-01333/fisheries-of-the-exclusive-economic-zone-off-alaska-amendment-122-to-the-fishery-management-plan-for" TargetMode="External" /><Relationship Id="rId44" Type="http://schemas.openxmlformats.org/officeDocument/2006/relationships/hyperlink" Target="https://www.noaa.gov/organization/administration/nao-216-100-protection-of-confidential-fisheries-statistics" TargetMode="External" /><Relationship Id="rId45" Type="http://schemas.openxmlformats.org/officeDocument/2006/relationships/hyperlink" Target="https://www.osec.doc.gov/opog/PrivacyAct/SORNs/noaa-15.html" TargetMode="External" /><Relationship Id="rId46" Type="http://schemas.openxmlformats.org/officeDocument/2006/relationships/hyperlink" Target="https://www.osec.doc.gov/opog/PrivacyAct/SORNs/noaa-6.html" TargetMode="External" /><Relationship Id="rId47" Type="http://schemas.openxmlformats.org/officeDocument/2006/relationships/hyperlink" Target="https://www.osec.doc.gov/opog/privacy/noaa%20pias/noaa4700_pia_saop_approved.pdf" TargetMode="External" /><Relationship Id="rId48" Type="http://schemas.openxmlformats.org/officeDocument/2006/relationships/hyperlink" Target="https://www.bls.gov/oes/current/oes_ak.htm" TargetMode="External" /><Relationship Id="rId49" Type="http://schemas.openxmlformats.org/officeDocument/2006/relationships/hyperlink" Target="https://www.bls.gov/oes/current/oes119013.htm" TargetMode="External" /><Relationship Id="rId5" Type="http://schemas.openxmlformats.org/officeDocument/2006/relationships/fontTable" Target="fontTable.xml" /><Relationship Id="rId50" Type="http://schemas.openxmlformats.org/officeDocument/2006/relationships/hyperlink" Target="https://www.commerce.gov/hr/practitioners/caps/pay-administration" TargetMode="External" /><Relationship Id="rId51" Type="http://schemas.openxmlformats.org/officeDocument/2006/relationships/hyperlink" Target="http://www.gpo.gov/fdsys/pkg/CFR-2014-title5-vol3/pdf/CFR-2014-title5-vol3-sec1320-9.pdf" TargetMode="External" /><Relationship Id="rId52" Type="http://schemas.openxmlformats.org/officeDocument/2006/relationships/hyperlink" Target="http://www.gpo.gov/fdsys/pkg/CFR-2014-title5-vol3/pdf/CFR-2014-title5-vol3-sec1320-8.pdf" TargetMode="External" /><Relationship Id="rId53" Type="http://schemas.openxmlformats.org/officeDocument/2006/relationships/theme" Target="theme/theme1.xml" /><Relationship Id="rId54" Type="http://schemas.openxmlformats.org/officeDocument/2006/relationships/numbering" Target="numbering.xml" /><Relationship Id="rId55" Type="http://schemas.openxmlformats.org/officeDocument/2006/relationships/styles" Target="styles.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hyperlink" Target="https://www.fisheries.noaa.gov/resource/document/magnuson-stevens-fishery-conservation-and-management-act" TargetMode="External" /><Relationship Id="rId9" Type="http://schemas.openxmlformats.org/officeDocument/2006/relationships/hyperlink" Target="https://ecfr.federalregister.gov/current/title-50/chapter-VI/part-6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AMUW2mXaRh70D1fOVQ0TZYx+LKFw0B0VmFLfX7mqouGesqmYGx0SBYN0YDw/imtcRAHcr9X/+uA+qzIYoSLJAPBhn0KXLy6P9QAqy+6ckwXUNmXa0DkLHYnqcwYbi8BsUfBGegCsq9R5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F55D72-0127-4406-87CA-484213642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2417</TotalTime>
  <Pages>40</Pages>
  <Words>17920</Words>
  <Characters>102145</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119826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Janet.Peery</cp:lastModifiedBy>
  <cp:revision>160</cp:revision>
  <dcterms:created xsi:type="dcterms:W3CDTF">2022-07-14T02:41:00Z</dcterms:created>
  <dcterms:modified xsi:type="dcterms:W3CDTF">2023-06-08T14:42:00Z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