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0FB8" w:rsidRPr="00490FB8" w:rsidP="00490FB8">
      <w:pPr>
        <w:widowControl w:val="0"/>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Courier New"/>
          <w:b/>
          <w:spacing w:val="-5"/>
          <w:kern w:val="20"/>
          <w:sz w:val="24"/>
          <w:szCs w:val="24"/>
        </w:rPr>
      </w:pPr>
      <w:bookmarkStart w:id="0" w:name="252.204-7000"/>
      <w:bookmarkStart w:id="1" w:name="BM252204"/>
      <w:r w:rsidRPr="00490FB8">
        <w:rPr>
          <w:rFonts w:ascii="Century Schoolbook" w:eastAsia="Times New Roman" w:hAnsi="Century Schoolbook" w:cs="Courier New"/>
          <w:b/>
          <w:spacing w:val="-5"/>
          <w:kern w:val="20"/>
          <w:sz w:val="24"/>
          <w:szCs w:val="24"/>
        </w:rPr>
        <w:t>OMB CONTROL NO. 0704-</w:t>
      </w:r>
      <w:r>
        <w:rPr>
          <w:rFonts w:ascii="Century Schoolbook" w:eastAsia="Times New Roman" w:hAnsi="Century Schoolbook" w:cs="Courier New"/>
          <w:b/>
          <w:spacing w:val="-5"/>
          <w:kern w:val="20"/>
          <w:sz w:val="24"/>
          <w:szCs w:val="24"/>
        </w:rPr>
        <w:t>0225</w:t>
      </w:r>
      <w:r w:rsidRPr="00490FB8">
        <w:rPr>
          <w:rFonts w:ascii="Century Schoolbook" w:eastAsia="Times New Roman" w:hAnsi="Century Schoolbook" w:cs="Courier New"/>
          <w:b/>
          <w:spacing w:val="-5"/>
          <w:kern w:val="20"/>
          <w:sz w:val="24"/>
          <w:szCs w:val="24"/>
        </w:rPr>
        <w:t>: COLLECTION INSTRUMENT</w:t>
      </w:r>
    </w:p>
    <w:p w:rsidR="00490FB8" w:rsidRPr="00490FB8" w:rsidP="00490FB8">
      <w:pPr>
        <w:widowControl w:val="0"/>
        <w:tabs>
          <w:tab w:val="left" w:pos="360"/>
          <w:tab w:val="left" w:pos="810"/>
          <w:tab w:val="left" w:pos="1210"/>
          <w:tab w:val="left" w:pos="1656"/>
          <w:tab w:val="left" w:pos="2131"/>
          <w:tab w:val="left" w:pos="2520"/>
        </w:tabs>
        <w:spacing w:after="0" w:line="240" w:lineRule="auto"/>
        <w:rPr>
          <w:rFonts w:ascii="Century Schoolbook" w:eastAsia="Times New Roman" w:hAnsi="Century Schoolbook" w:cs="Courier New"/>
          <w:b/>
          <w:spacing w:val="-5"/>
          <w:kern w:val="20"/>
          <w:sz w:val="24"/>
          <w:szCs w:val="24"/>
        </w:rPr>
      </w:pPr>
    </w:p>
    <w:p w:rsidR="00490FB8" w:rsidRPr="00490FB8" w:rsidP="00490FB8">
      <w:pPr>
        <w:widowControl w:val="0"/>
        <w:tabs>
          <w:tab w:val="left" w:pos="360"/>
          <w:tab w:val="left" w:pos="810"/>
          <w:tab w:val="left" w:pos="1210"/>
          <w:tab w:val="left" w:pos="1656"/>
          <w:tab w:val="left" w:pos="2131"/>
          <w:tab w:val="left" w:pos="2520"/>
        </w:tabs>
        <w:spacing w:after="0" w:line="240" w:lineRule="auto"/>
        <w:jc w:val="center"/>
        <w:rPr>
          <w:rFonts w:ascii="Century Schoolbook" w:eastAsia="Times New Roman" w:hAnsi="Century Schoolbook" w:cs="Courier New"/>
          <w:b/>
          <w:spacing w:val="-5"/>
          <w:kern w:val="20"/>
          <w:sz w:val="24"/>
          <w:szCs w:val="24"/>
        </w:rPr>
      </w:pPr>
      <w:r w:rsidRPr="00490FB8">
        <w:rPr>
          <w:rFonts w:ascii="Century Schoolbook" w:eastAsia="Times New Roman" w:hAnsi="Century Schoolbook" w:cs="Courier New"/>
          <w:b/>
          <w:spacing w:val="-5"/>
          <w:kern w:val="20"/>
          <w:sz w:val="24"/>
          <w:szCs w:val="24"/>
        </w:rPr>
        <w:t>Defense Federal Acquisition Regulations Supplement</w:t>
      </w:r>
    </w:p>
    <w:p w:rsidR="000D7605" w:rsidRPr="000D7605"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p>
    <w:p w:rsidR="00490FB8" w:rsidRPr="00490FB8" w:rsidP="00490FB8">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b/>
          <w:spacing w:val="-5"/>
          <w:kern w:val="20"/>
          <w:sz w:val="24"/>
          <w:szCs w:val="24"/>
        </w:rPr>
      </w:pPr>
      <w:r w:rsidRPr="00490FB8">
        <w:rPr>
          <w:rFonts w:ascii="Century Schoolbook" w:eastAsia="Times New Roman" w:hAnsi="Century Schoolbook" w:cs="Courier New"/>
          <w:b/>
          <w:spacing w:val="-5"/>
          <w:kern w:val="20"/>
          <w:sz w:val="24"/>
          <w:szCs w:val="24"/>
        </w:rPr>
        <w:t>204.404-70  Additional contract clauses.</w:t>
      </w:r>
    </w:p>
    <w:p w:rsidR="00490FB8" w:rsidRPr="00490FB8" w:rsidP="00490FB8">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b/>
          <w:spacing w:val="-5"/>
          <w:kern w:val="20"/>
          <w:sz w:val="24"/>
          <w:szCs w:val="24"/>
        </w:rPr>
      </w:pPr>
    </w:p>
    <w:p w:rsidR="00490FB8" w:rsidRPr="00490FB8" w:rsidP="00490FB8">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spacing w:val="-5"/>
          <w:kern w:val="20"/>
          <w:sz w:val="24"/>
          <w:szCs w:val="24"/>
        </w:rPr>
      </w:pPr>
      <w:r w:rsidRPr="00490FB8">
        <w:rPr>
          <w:rFonts w:ascii="Century Schoolbook" w:eastAsia="Times New Roman" w:hAnsi="Century Schoolbook" w:cs="Courier New"/>
          <w:spacing w:val="-5"/>
          <w:kern w:val="20"/>
          <w:sz w:val="24"/>
          <w:szCs w:val="24"/>
        </w:rPr>
        <w:tab/>
        <w:t>(a)  Use the clause at 252.204-7000, Disclosure of Information, in solicitations and contracts when the contractor will have access to or generate unclassified information that may be sensitive and inappropriate for release to the public.</w:t>
      </w:r>
    </w:p>
    <w:p w:rsidR="00490FB8"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b/>
          <w:spacing w:val="-5"/>
          <w:kern w:val="20"/>
          <w:sz w:val="24"/>
          <w:szCs w:val="24"/>
        </w:rPr>
      </w:pPr>
    </w:p>
    <w:p w:rsidR="00490FB8" w:rsidP="00FD4837">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Courier New"/>
          <w:b/>
          <w:spacing w:val="-5"/>
          <w:kern w:val="20"/>
          <w:sz w:val="24"/>
          <w:szCs w:val="24"/>
        </w:rPr>
      </w:pPr>
      <w:r>
        <w:rPr>
          <w:rFonts w:ascii="Century Schoolbook" w:eastAsia="Times New Roman" w:hAnsi="Century Schoolbook" w:cs="Courier New"/>
          <w:b/>
          <w:spacing w:val="-5"/>
          <w:kern w:val="20"/>
          <w:sz w:val="24"/>
          <w:szCs w:val="24"/>
        </w:rPr>
        <w:t>* * * * *</w:t>
      </w:r>
    </w:p>
    <w:bookmarkEnd w:id="0"/>
    <w:bookmarkEnd w:id="1"/>
    <w:p w:rsidR="00461744" w:rsidRPr="00461744" w:rsidP="00461744">
      <w:pPr>
        <w:spacing w:before="200" w:after="100" w:line="240" w:lineRule="auto"/>
        <w:outlineLvl w:val="1"/>
        <w:rPr>
          <w:rFonts w:ascii="Century Schoolbook" w:eastAsia="Times New Roman" w:hAnsi="Century Schoolbook" w:cs="Arial"/>
          <w:b/>
          <w:bCs/>
          <w:sz w:val="24"/>
          <w:szCs w:val="24"/>
        </w:rPr>
      </w:pPr>
      <w:r w:rsidRPr="00461744">
        <w:rPr>
          <w:rFonts w:ascii="Century Schoolbook" w:eastAsia="Times New Roman" w:hAnsi="Century Schoolbook" w:cs="Arial"/>
          <w:b/>
          <w:bCs/>
          <w:sz w:val="24"/>
          <w:szCs w:val="24"/>
        </w:rPr>
        <w:t>252.204-7000   Disclosure of information.</w:t>
      </w:r>
    </w:p>
    <w:p w:rsidR="00461744" w:rsidRPr="00461744" w:rsidP="00461744">
      <w:pPr>
        <w:spacing w:before="100" w:beforeAutospacing="1" w:after="100" w:afterAutospacing="1" w:line="240" w:lineRule="auto"/>
        <w:ind w:firstLine="480"/>
        <w:rPr>
          <w:rFonts w:ascii="Century Schoolbook" w:eastAsia="Times New Roman" w:hAnsi="Century Schoolbook" w:cs="Arial"/>
          <w:sz w:val="24"/>
          <w:szCs w:val="24"/>
        </w:rPr>
      </w:pPr>
      <w:r w:rsidRPr="00461744">
        <w:rPr>
          <w:rFonts w:ascii="Century Schoolbook" w:eastAsia="Times New Roman" w:hAnsi="Century Schoolbook" w:cs="Arial"/>
          <w:sz w:val="24"/>
          <w:szCs w:val="24"/>
        </w:rPr>
        <w:t>As prescribed in 204.404-70(a), use the following clause:</w:t>
      </w:r>
    </w:p>
    <w:p w:rsidR="00461744" w:rsidRPr="00461744" w:rsidP="00461744">
      <w:pPr>
        <w:spacing w:before="200" w:after="100" w:line="240" w:lineRule="auto"/>
        <w:jc w:val="center"/>
        <w:outlineLvl w:val="0"/>
        <w:rPr>
          <w:rFonts w:ascii="Century Schoolbook" w:eastAsia="Times New Roman" w:hAnsi="Century Schoolbook" w:cs="Arial"/>
          <w:smallCaps/>
          <w:kern w:val="36"/>
          <w:sz w:val="24"/>
          <w:szCs w:val="24"/>
        </w:rPr>
      </w:pPr>
      <w:r w:rsidRPr="00461744">
        <w:rPr>
          <w:rFonts w:ascii="Century Schoolbook" w:eastAsia="Times New Roman" w:hAnsi="Century Schoolbook" w:cs="Arial"/>
          <w:smallCaps/>
          <w:kern w:val="36"/>
          <w:sz w:val="24"/>
          <w:szCs w:val="24"/>
        </w:rPr>
        <w:t>Disclosure of Information (OCT 2016)</w:t>
      </w:r>
    </w:p>
    <w:p w:rsidR="00461744" w:rsidRPr="00461744" w:rsidP="00461744">
      <w:pPr>
        <w:spacing w:before="100" w:beforeAutospacing="1" w:after="100" w:afterAutospacing="1" w:line="240" w:lineRule="auto"/>
        <w:ind w:firstLine="480"/>
        <w:rPr>
          <w:rFonts w:ascii="Century Schoolbook" w:eastAsia="Times New Roman" w:hAnsi="Century Schoolbook" w:cs="Arial"/>
          <w:sz w:val="24"/>
          <w:szCs w:val="24"/>
        </w:rPr>
      </w:pPr>
      <w:r w:rsidRPr="00461744">
        <w:rPr>
          <w:rFonts w:ascii="Century Schoolbook" w:eastAsia="Times New Roman" w:hAnsi="Century Schoolbook" w:cs="Arial"/>
          <w:sz w:val="24"/>
          <w:szCs w:val="24"/>
        </w:rPr>
        <w:t>(a) The Contractor shall not release to anyone outside the</w:t>
      </w:r>
      <w:bookmarkStart w:id="2" w:name="_GoBack"/>
      <w:bookmarkEnd w:id="2"/>
      <w:r w:rsidRPr="00461744">
        <w:rPr>
          <w:rFonts w:ascii="Century Schoolbook" w:eastAsia="Times New Roman" w:hAnsi="Century Schoolbook" w:cs="Arial"/>
          <w:sz w:val="24"/>
          <w:szCs w:val="24"/>
        </w:rPr>
        <w:t xml:space="preserve"> Contractor's organization any unclassified information, regardless of medium (e.g., film, tape, document), pertaining to any part of this contract or any program related to this contract, unless—</w:t>
      </w:r>
    </w:p>
    <w:p w:rsidR="00461744" w:rsidRPr="00461744" w:rsidP="00461744">
      <w:pPr>
        <w:spacing w:before="100" w:beforeAutospacing="1" w:after="100" w:afterAutospacing="1" w:line="240" w:lineRule="auto"/>
        <w:ind w:firstLine="480"/>
        <w:rPr>
          <w:rFonts w:ascii="Century Schoolbook" w:eastAsia="Times New Roman" w:hAnsi="Century Schoolbook" w:cs="Arial"/>
          <w:sz w:val="24"/>
          <w:szCs w:val="24"/>
        </w:rPr>
      </w:pPr>
      <w:r w:rsidRPr="00461744">
        <w:rPr>
          <w:rFonts w:ascii="Century Schoolbook" w:eastAsia="Times New Roman" w:hAnsi="Century Schoolbook" w:cs="Arial"/>
          <w:sz w:val="24"/>
          <w:szCs w:val="24"/>
        </w:rPr>
        <w:t>(1) The Contracting Officer has given prior written approval</w:t>
      </w:r>
      <w:r w:rsidRPr="00461744">
        <w:rPr>
          <w:rFonts w:ascii="Century Schoolbook" w:eastAsia="Times New Roman" w:hAnsi="Century Schoolbook" w:cs="Arial"/>
          <w:sz w:val="24"/>
          <w:szCs w:val="24"/>
        </w:rPr>
        <w:t>;</w:t>
      </w:r>
    </w:p>
    <w:p w:rsidR="00461744" w:rsidRPr="00461744" w:rsidP="00461744">
      <w:pPr>
        <w:spacing w:before="100" w:beforeAutospacing="1" w:after="100" w:afterAutospacing="1" w:line="240" w:lineRule="auto"/>
        <w:ind w:firstLine="480"/>
        <w:rPr>
          <w:rFonts w:ascii="Century Schoolbook" w:eastAsia="Times New Roman" w:hAnsi="Century Schoolbook" w:cs="Arial"/>
          <w:sz w:val="24"/>
          <w:szCs w:val="24"/>
        </w:rPr>
      </w:pPr>
      <w:r w:rsidRPr="00461744">
        <w:rPr>
          <w:rFonts w:ascii="Century Schoolbook" w:eastAsia="Times New Roman" w:hAnsi="Century Schoolbook" w:cs="Arial"/>
          <w:sz w:val="24"/>
          <w:szCs w:val="24"/>
        </w:rPr>
        <w:t>(2) The information is otherwise in the public domain before the date of release; or</w:t>
      </w:r>
    </w:p>
    <w:p w:rsidR="00461744" w:rsidRPr="00461744" w:rsidP="00461744">
      <w:pPr>
        <w:spacing w:before="100" w:beforeAutospacing="1" w:after="100" w:afterAutospacing="1" w:line="240" w:lineRule="auto"/>
        <w:ind w:firstLine="480"/>
        <w:rPr>
          <w:rFonts w:ascii="Century Schoolbook" w:eastAsia="Times New Roman" w:hAnsi="Century Schoolbook" w:cs="Arial"/>
          <w:sz w:val="24"/>
          <w:szCs w:val="24"/>
        </w:rPr>
      </w:pPr>
      <w:r w:rsidRPr="00461744">
        <w:rPr>
          <w:rFonts w:ascii="Century Schoolbook" w:eastAsia="Times New Roman" w:hAnsi="Century Schoolbook" w:cs="Arial"/>
          <w:sz w:val="24"/>
          <w:szCs w:val="24"/>
        </w:rPr>
        <w:t>(3) The information results from or arises during the performance of a project that involves no covered defense information (as defined in the clause at DFARS 252.204-7012, Safeguarding Covered Defense Information and Cyber Incident Reporting)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204.4).</w:t>
      </w:r>
    </w:p>
    <w:p w:rsidR="00461744" w:rsidRPr="00461744" w:rsidP="00461744">
      <w:pPr>
        <w:spacing w:before="100" w:beforeAutospacing="1" w:after="100" w:afterAutospacing="1" w:line="240" w:lineRule="auto"/>
        <w:ind w:firstLine="480"/>
        <w:rPr>
          <w:rFonts w:ascii="Century Schoolbook" w:eastAsia="Times New Roman" w:hAnsi="Century Schoolbook" w:cs="Arial"/>
          <w:sz w:val="24"/>
          <w:szCs w:val="24"/>
        </w:rPr>
      </w:pPr>
      <w:r w:rsidRPr="00461744">
        <w:rPr>
          <w:rFonts w:ascii="Century Schoolbook" w:eastAsia="Times New Roman" w:hAnsi="Century Schoolbook" w:cs="Arial"/>
          <w:sz w:val="24"/>
          <w:szCs w:val="24"/>
        </w:rPr>
        <w:t>(</w:t>
      </w:r>
      <w:r w:rsidRPr="00461744">
        <w:rPr>
          <w:rFonts w:ascii="Century Schoolbook" w:eastAsia="Times New Roman" w:hAnsi="Century Schoolbook" w:cs="Arial"/>
          <w:sz w:val="24"/>
          <w:szCs w:val="24"/>
        </w:rPr>
        <w:t>b</w:t>
      </w:r>
      <w:r w:rsidRPr="00461744">
        <w:rPr>
          <w:rFonts w:ascii="Century Schoolbook" w:eastAsia="Times New Roman" w:hAnsi="Century Schoolbook" w:cs="Arial"/>
          <w:sz w:val="24"/>
          <w:szCs w:val="24"/>
        </w:rPr>
        <w:t>)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rsidR="00461744" w:rsidRPr="00461744" w:rsidP="00461744">
      <w:pPr>
        <w:spacing w:before="100" w:beforeAutospacing="1" w:after="100" w:afterAutospacing="1" w:line="240" w:lineRule="auto"/>
        <w:ind w:firstLine="480"/>
        <w:rPr>
          <w:rFonts w:ascii="Century Schoolbook" w:eastAsia="Times New Roman" w:hAnsi="Century Schoolbook" w:cs="Arial"/>
          <w:sz w:val="24"/>
          <w:szCs w:val="24"/>
        </w:rPr>
      </w:pPr>
      <w:r w:rsidRPr="00461744">
        <w:rPr>
          <w:rFonts w:ascii="Century Schoolbook" w:eastAsia="Times New Roman" w:hAnsi="Century Schoolbook" w:cs="Arial"/>
          <w:sz w:val="24"/>
          <w:szCs w:val="24"/>
        </w:rPr>
        <w:t>(c) The Contractor agrees to include a similar requirement, including this paragraph (c), in each subcontract under this contract. Subcontractors shall submit requests for authorization to release through the prime contractor to the Contracting Officer.</w:t>
      </w:r>
    </w:p>
    <w:p w:rsidR="00461744" w:rsidRPr="00461744" w:rsidP="00461744">
      <w:pPr>
        <w:spacing w:before="200" w:after="100" w:line="240" w:lineRule="auto"/>
        <w:jc w:val="center"/>
        <w:outlineLvl w:val="2"/>
        <w:rPr>
          <w:rFonts w:ascii="Century Schoolbook" w:eastAsia="Times New Roman" w:hAnsi="Century Schoolbook" w:cs="Arial"/>
          <w:sz w:val="24"/>
          <w:szCs w:val="24"/>
        </w:rPr>
      </w:pPr>
      <w:r w:rsidRPr="00461744">
        <w:rPr>
          <w:rFonts w:ascii="Century Schoolbook" w:eastAsia="Times New Roman" w:hAnsi="Century Schoolbook" w:cs="Arial"/>
          <w:sz w:val="24"/>
          <w:szCs w:val="24"/>
        </w:rPr>
        <w:t>(End of clause)</w:t>
      </w:r>
    </w:p>
    <w:p w:rsidR="00D51912" w:rsidRPr="00461744" w:rsidP="00461744">
      <w:pPr>
        <w:rPr>
          <w:rFonts w:ascii="Century Schoolbook" w:hAnsi="Century Schoolbook"/>
          <w:sz w:val="24"/>
          <w:szCs w:val="24"/>
        </w:rPr>
      </w:pPr>
      <w:r w:rsidRPr="00461744">
        <w:rPr>
          <w:rFonts w:ascii="Century Schoolbook" w:eastAsia="Times New Roman" w:hAnsi="Century Schoolbook" w:cs="Arial"/>
          <w:sz w:val="24"/>
          <w:szCs w:val="24"/>
        </w:rPr>
        <w:t>[78 FR 48333, Aug. 8, 2013, as amended at 81 FR 72999, Oct. 21, 2016]</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9C"/>
    <w:rsid w:val="000D7605"/>
    <w:rsid w:val="0021313B"/>
    <w:rsid w:val="00461744"/>
    <w:rsid w:val="00490FB8"/>
    <w:rsid w:val="008F5FDF"/>
    <w:rsid w:val="00927968"/>
    <w:rsid w:val="00D51912"/>
    <w:rsid w:val="00DA439C"/>
    <w:rsid w:val="00FD48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A74D067-97C6-4849-85B1-9610BC27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39C"/>
    <w:rPr>
      <w:color w:val="0000FF"/>
      <w:u w:val="single"/>
    </w:rPr>
  </w:style>
  <w:style w:type="paragraph" w:customStyle="1" w:styleId="DFARS">
    <w:name w:val="DFARS"/>
    <w:basedOn w:val="Normal"/>
    <w:rsid w:val="00DA439C"/>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ListParagraph">
    <w:name w:val="List Paragraph"/>
    <w:basedOn w:val="Normal"/>
    <w:uiPriority w:val="34"/>
    <w:qFormat/>
    <w:rsid w:val="00490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EITSD</dc:creator>
  <cp:lastModifiedBy>Kitchens, Heather CIV OSD OUSD A-S (USA)</cp:lastModifiedBy>
  <cp:revision>6</cp:revision>
  <dcterms:created xsi:type="dcterms:W3CDTF">2017-02-15T21:31:00Z</dcterms:created>
  <dcterms:modified xsi:type="dcterms:W3CDTF">2020-01-02T18:52:00Z</dcterms:modified>
</cp:coreProperties>
</file>