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A6" w:rsidRPr="00D0596C" w:rsidRDefault="003148A6" w:rsidP="00892A03">
      <w:pPr>
        <w:pStyle w:val="DFARS"/>
        <w:rPr>
          <w:b/>
          <w:szCs w:val="24"/>
        </w:rPr>
      </w:pPr>
      <w:bookmarkStart w:id="0" w:name="BM252215"/>
      <w:bookmarkStart w:id="1" w:name="_GoBack"/>
      <w:bookmarkEnd w:id="1"/>
      <w:r w:rsidRPr="00D0596C">
        <w:rPr>
          <w:b/>
          <w:szCs w:val="24"/>
        </w:rPr>
        <w:t>252.215-</w:t>
      </w:r>
      <w:proofErr w:type="gramStart"/>
      <w:r w:rsidRPr="00D0596C">
        <w:rPr>
          <w:b/>
          <w:szCs w:val="24"/>
        </w:rPr>
        <w:t>7002  Cost</w:t>
      </w:r>
      <w:proofErr w:type="gramEnd"/>
      <w:r w:rsidRPr="00D0596C">
        <w:rPr>
          <w:b/>
          <w:szCs w:val="24"/>
        </w:rPr>
        <w:t xml:space="preserve"> Estimating System Requirements.</w:t>
      </w:r>
    </w:p>
    <w:p w:rsidR="003148A6" w:rsidRPr="00D0596C" w:rsidRDefault="003148A6" w:rsidP="00892A03">
      <w:pPr>
        <w:pStyle w:val="DFARS"/>
        <w:rPr>
          <w:szCs w:val="24"/>
        </w:rPr>
      </w:pPr>
      <w:r w:rsidRPr="00D0596C">
        <w:rPr>
          <w:szCs w:val="24"/>
        </w:rPr>
        <w:t xml:space="preserve">As prescribed in </w:t>
      </w:r>
      <w:hyperlink r:id="rId7" w:anchor="215.408" w:history="1">
        <w:r w:rsidRPr="00D0596C">
          <w:rPr>
            <w:rStyle w:val="Hyperlink"/>
            <w:szCs w:val="24"/>
          </w:rPr>
          <w:t>215.408</w:t>
        </w:r>
      </w:hyperlink>
      <w:r w:rsidRPr="00D0596C">
        <w:rPr>
          <w:szCs w:val="24"/>
        </w:rPr>
        <w:t>(2), use the following clause:</w:t>
      </w:r>
    </w:p>
    <w:p w:rsidR="003148A6" w:rsidRPr="00D0596C" w:rsidRDefault="003148A6" w:rsidP="00892A03">
      <w:pPr>
        <w:pStyle w:val="DFARS"/>
        <w:rPr>
          <w:szCs w:val="24"/>
        </w:rPr>
      </w:pPr>
    </w:p>
    <w:p w:rsidR="003148A6" w:rsidRPr="00D0596C" w:rsidRDefault="003148A6" w:rsidP="00892A03">
      <w:pPr>
        <w:pStyle w:val="DFARS"/>
        <w:jc w:val="center"/>
        <w:rPr>
          <w:szCs w:val="24"/>
        </w:rPr>
      </w:pPr>
      <w:r w:rsidRPr="00D0596C">
        <w:rPr>
          <w:szCs w:val="24"/>
        </w:rPr>
        <w:t>COST ESTIMATING SYSTEM REQUIREMENTS (</w:t>
      </w:r>
      <w:r w:rsidR="00551092" w:rsidRPr="00D0596C">
        <w:rPr>
          <w:szCs w:val="24"/>
        </w:rPr>
        <w:t>DEC</w:t>
      </w:r>
      <w:r w:rsidR="00DC3316" w:rsidRPr="00D0596C">
        <w:rPr>
          <w:szCs w:val="24"/>
        </w:rPr>
        <w:t xml:space="preserve"> 2012</w:t>
      </w:r>
      <w:r w:rsidRPr="00D0596C">
        <w:rPr>
          <w:szCs w:val="24"/>
        </w:rPr>
        <w:t>)</w:t>
      </w:r>
    </w:p>
    <w:p w:rsidR="003148A6" w:rsidRPr="00D0596C" w:rsidRDefault="003148A6" w:rsidP="00892A03">
      <w:pPr>
        <w:pStyle w:val="DFARS"/>
        <w:rPr>
          <w:szCs w:val="24"/>
        </w:rPr>
      </w:pPr>
    </w:p>
    <w:p w:rsidR="000B621A" w:rsidRPr="00D0596C" w:rsidRDefault="003148A6" w:rsidP="00892A03">
      <w:pPr>
        <w:pStyle w:val="DFARS"/>
        <w:rPr>
          <w:szCs w:val="24"/>
        </w:rPr>
      </w:pPr>
      <w:r w:rsidRPr="00D0596C">
        <w:rPr>
          <w:szCs w:val="24"/>
        </w:rPr>
        <w:tab/>
        <w:t xml:space="preserve">(a)  </w:t>
      </w:r>
      <w:r w:rsidRPr="00D0596C">
        <w:rPr>
          <w:i/>
          <w:szCs w:val="24"/>
        </w:rPr>
        <w:t>Definition</w:t>
      </w:r>
      <w:r w:rsidR="000B621A" w:rsidRPr="00D0596C">
        <w:rPr>
          <w:i/>
          <w:szCs w:val="24"/>
        </w:rPr>
        <w:t>s</w:t>
      </w:r>
      <w:r w:rsidRPr="00D0596C">
        <w:rPr>
          <w:szCs w:val="24"/>
        </w:rPr>
        <w:t xml:space="preserve">.  </w:t>
      </w:r>
    </w:p>
    <w:p w:rsidR="000B621A" w:rsidRPr="00D0596C" w:rsidRDefault="000B621A" w:rsidP="00892A03">
      <w:pPr>
        <w:pStyle w:val="DFARS"/>
        <w:rPr>
          <w:szCs w:val="24"/>
        </w:rPr>
      </w:pPr>
    </w:p>
    <w:p w:rsidR="000B621A" w:rsidRPr="00D0596C" w:rsidRDefault="000B621A" w:rsidP="00892A03">
      <w:pPr>
        <w:pStyle w:val="DFARS"/>
        <w:rPr>
          <w:szCs w:val="24"/>
        </w:rPr>
      </w:pPr>
      <w:r w:rsidRPr="00D0596C">
        <w:rPr>
          <w:szCs w:val="24"/>
        </w:rPr>
        <w:tab/>
        <w:t xml:space="preserve">“Acceptable estimating system” means an estimating system </w:t>
      </w:r>
      <w:r w:rsidR="00DC3316" w:rsidRPr="00D0596C">
        <w:rPr>
          <w:szCs w:val="24"/>
        </w:rPr>
        <w:t xml:space="preserve">that </w:t>
      </w:r>
      <w:r w:rsidR="00CE5B71" w:rsidRPr="00D0596C">
        <w:rPr>
          <w:szCs w:val="24"/>
        </w:rPr>
        <w:t>complies with the system criteria in paragraph (d) of this clause, and provides for a system that—</w:t>
      </w:r>
    </w:p>
    <w:p w:rsidR="000B621A" w:rsidRPr="00D0596C" w:rsidRDefault="000B621A" w:rsidP="00892A03">
      <w:pPr>
        <w:pStyle w:val="DFARS"/>
        <w:rPr>
          <w:szCs w:val="24"/>
        </w:rPr>
      </w:pPr>
    </w:p>
    <w:p w:rsidR="000B621A" w:rsidRPr="00D0596C" w:rsidRDefault="000B621A" w:rsidP="00892A03">
      <w:pPr>
        <w:pStyle w:val="DFARS"/>
        <w:rPr>
          <w:szCs w:val="24"/>
        </w:rPr>
      </w:pPr>
      <w:r w:rsidRPr="00D0596C">
        <w:rPr>
          <w:szCs w:val="24"/>
        </w:rPr>
        <w:tab/>
      </w:r>
      <w:r w:rsidRPr="00D0596C">
        <w:rPr>
          <w:szCs w:val="24"/>
        </w:rPr>
        <w:tab/>
        <w:t xml:space="preserve">(1)  </w:t>
      </w:r>
      <w:proofErr w:type="gramStart"/>
      <w:r w:rsidRPr="00D0596C">
        <w:rPr>
          <w:szCs w:val="24"/>
        </w:rPr>
        <w:t>Is</w:t>
      </w:r>
      <w:proofErr w:type="gramEnd"/>
      <w:r w:rsidRPr="00D0596C">
        <w:rPr>
          <w:szCs w:val="24"/>
        </w:rPr>
        <w:t xml:space="preserve"> maintained, reliable, and consistently applied;</w:t>
      </w:r>
    </w:p>
    <w:p w:rsidR="000B621A" w:rsidRPr="00D0596C" w:rsidRDefault="000B621A" w:rsidP="00892A03">
      <w:pPr>
        <w:pStyle w:val="DFARS"/>
        <w:rPr>
          <w:szCs w:val="24"/>
        </w:rPr>
      </w:pPr>
    </w:p>
    <w:p w:rsidR="000B621A" w:rsidRPr="00D0596C" w:rsidRDefault="000B621A" w:rsidP="00892A03">
      <w:pPr>
        <w:pStyle w:val="DFARS"/>
        <w:rPr>
          <w:szCs w:val="24"/>
        </w:rPr>
      </w:pPr>
      <w:r w:rsidRPr="00D0596C">
        <w:rPr>
          <w:szCs w:val="24"/>
        </w:rPr>
        <w:tab/>
      </w:r>
      <w:r w:rsidRPr="00D0596C">
        <w:rPr>
          <w:szCs w:val="24"/>
        </w:rPr>
        <w:tab/>
        <w:t>(2)  Produces verifiable, supportable</w:t>
      </w:r>
      <w:r w:rsidR="00AE68CD" w:rsidRPr="00D0596C">
        <w:rPr>
          <w:szCs w:val="24"/>
        </w:rPr>
        <w:t>,</w:t>
      </w:r>
      <w:r w:rsidRPr="00D0596C">
        <w:rPr>
          <w:szCs w:val="24"/>
        </w:rPr>
        <w:t xml:space="preserve"> documented</w:t>
      </w:r>
      <w:r w:rsidR="00AE68CD" w:rsidRPr="00D0596C">
        <w:rPr>
          <w:szCs w:val="24"/>
        </w:rPr>
        <w:t>, and timely</w:t>
      </w:r>
      <w:r w:rsidRPr="00D0596C">
        <w:rPr>
          <w:szCs w:val="24"/>
        </w:rPr>
        <w:t xml:space="preserve"> cost estimates</w:t>
      </w:r>
      <w:r w:rsidR="002A700F">
        <w:rPr>
          <w:szCs w:val="24"/>
        </w:rPr>
        <w:t xml:space="preserve"> </w:t>
      </w:r>
      <w:r w:rsidRPr="00D0596C">
        <w:rPr>
          <w:szCs w:val="24"/>
        </w:rPr>
        <w:t>that are an acceptable basis for negotiation of fair and reasonable prices;</w:t>
      </w:r>
    </w:p>
    <w:p w:rsidR="000B621A" w:rsidRPr="00D0596C" w:rsidRDefault="000B621A" w:rsidP="00892A03">
      <w:pPr>
        <w:pStyle w:val="DFARS"/>
        <w:rPr>
          <w:szCs w:val="24"/>
        </w:rPr>
      </w:pPr>
    </w:p>
    <w:p w:rsidR="000B621A" w:rsidRPr="00D0596C" w:rsidRDefault="000B621A" w:rsidP="00892A03">
      <w:pPr>
        <w:pStyle w:val="DFARS"/>
        <w:rPr>
          <w:szCs w:val="24"/>
        </w:rPr>
      </w:pPr>
      <w:r w:rsidRPr="00D0596C">
        <w:rPr>
          <w:szCs w:val="24"/>
        </w:rPr>
        <w:tab/>
      </w:r>
      <w:r w:rsidRPr="00D0596C">
        <w:rPr>
          <w:szCs w:val="24"/>
        </w:rPr>
        <w:tab/>
        <w:t>(3)  Is consistent with and integrated with the Contractor’s related management system</w:t>
      </w:r>
      <w:r w:rsidR="00487101" w:rsidRPr="00D0596C">
        <w:rPr>
          <w:szCs w:val="24"/>
        </w:rPr>
        <w:t>s</w:t>
      </w:r>
      <w:r w:rsidRPr="00D0596C">
        <w:rPr>
          <w:szCs w:val="24"/>
        </w:rPr>
        <w:t>; and</w:t>
      </w:r>
    </w:p>
    <w:p w:rsidR="000B621A" w:rsidRPr="00D0596C" w:rsidRDefault="000B621A" w:rsidP="00892A03">
      <w:pPr>
        <w:pStyle w:val="DFARS"/>
        <w:rPr>
          <w:szCs w:val="24"/>
        </w:rPr>
      </w:pPr>
    </w:p>
    <w:p w:rsidR="000B621A" w:rsidRPr="00D0596C" w:rsidRDefault="000B621A" w:rsidP="00892A03">
      <w:pPr>
        <w:pStyle w:val="DFARS"/>
        <w:rPr>
          <w:szCs w:val="24"/>
        </w:rPr>
      </w:pPr>
      <w:r w:rsidRPr="00D0596C">
        <w:rPr>
          <w:szCs w:val="24"/>
        </w:rPr>
        <w:tab/>
      </w:r>
      <w:r w:rsidRPr="00D0596C">
        <w:rPr>
          <w:szCs w:val="24"/>
        </w:rPr>
        <w:tab/>
        <w:t>(4)  Is subject to applicable financial control systems.</w:t>
      </w:r>
      <w:r w:rsidRPr="00D0596C">
        <w:rPr>
          <w:szCs w:val="24"/>
        </w:rPr>
        <w:tab/>
      </w:r>
    </w:p>
    <w:p w:rsidR="000B621A" w:rsidRPr="00D0596C" w:rsidRDefault="000B621A" w:rsidP="00892A03">
      <w:pPr>
        <w:pStyle w:val="DFARS"/>
        <w:rPr>
          <w:szCs w:val="24"/>
        </w:rPr>
      </w:pPr>
    </w:p>
    <w:p w:rsidR="003148A6" w:rsidRPr="00D0596C" w:rsidRDefault="000B621A" w:rsidP="00892A03">
      <w:pPr>
        <w:pStyle w:val="DFARS"/>
        <w:rPr>
          <w:szCs w:val="24"/>
        </w:rPr>
      </w:pPr>
      <w:r w:rsidRPr="00D0596C">
        <w:rPr>
          <w:szCs w:val="24"/>
        </w:rPr>
        <w:tab/>
      </w:r>
      <w:r w:rsidR="003148A6" w:rsidRPr="00D0596C">
        <w:rPr>
          <w:szCs w:val="24"/>
        </w:rPr>
        <w:t>“Estimating system” means the Contractor's policies, procedures, and practices for</w:t>
      </w:r>
      <w:r w:rsidR="00892A03">
        <w:rPr>
          <w:szCs w:val="24"/>
        </w:rPr>
        <w:t xml:space="preserve"> </w:t>
      </w:r>
      <w:r w:rsidR="00AE68CD" w:rsidRPr="00D0596C">
        <w:rPr>
          <w:szCs w:val="24"/>
        </w:rPr>
        <w:t>budgeting and planning controls, and</w:t>
      </w:r>
      <w:r w:rsidR="00AE68CD" w:rsidRPr="00D0596C">
        <w:rPr>
          <w:b/>
          <w:szCs w:val="24"/>
        </w:rPr>
        <w:t xml:space="preserve"> </w:t>
      </w:r>
      <w:r w:rsidR="003148A6" w:rsidRPr="00D0596C">
        <w:rPr>
          <w:szCs w:val="24"/>
        </w:rPr>
        <w:t>generating estimates of costs and other data</w:t>
      </w:r>
      <w:r w:rsidR="00892A03">
        <w:rPr>
          <w:szCs w:val="24"/>
        </w:rPr>
        <w:t xml:space="preserve"> </w:t>
      </w:r>
      <w:r w:rsidR="003148A6" w:rsidRPr="00D0596C">
        <w:rPr>
          <w:szCs w:val="24"/>
        </w:rPr>
        <w:t>included in proposals submitted to customers in the expectation of receiving contract awards.  Estimating system includes the Contractor's—</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t>(1)  Organizational structure;</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t>(2)  Established lines of authority, duties, and responsibilities;</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t>(3)  Internal controls and managerial reviews;</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t>(4)  Flow of work, coordination, and communication; and</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t xml:space="preserve">(5)  </w:t>
      </w:r>
      <w:r w:rsidR="00AE68CD" w:rsidRPr="00D0596C">
        <w:rPr>
          <w:szCs w:val="24"/>
        </w:rPr>
        <w:t>Budgeting, planning, e</w:t>
      </w:r>
      <w:r w:rsidRPr="00D0596C">
        <w:rPr>
          <w:szCs w:val="24"/>
        </w:rPr>
        <w:t>stimating methods, techniques, accumulation of historical costs, and other analyses used to generate cost estimates.</w:t>
      </w:r>
    </w:p>
    <w:p w:rsidR="00EC3B35" w:rsidRPr="00D0596C" w:rsidRDefault="00EC3B35" w:rsidP="00892A03">
      <w:pPr>
        <w:pStyle w:val="DFARS"/>
        <w:rPr>
          <w:szCs w:val="24"/>
        </w:rPr>
      </w:pPr>
    </w:p>
    <w:p w:rsidR="00EC3B35" w:rsidRPr="002A700F" w:rsidRDefault="00EC3B35" w:rsidP="00892A03">
      <w:pPr>
        <w:pStyle w:val="DFARS"/>
        <w:tabs>
          <w:tab w:val="clear" w:pos="360"/>
          <w:tab w:val="clear" w:pos="810"/>
          <w:tab w:val="clear" w:pos="1210"/>
          <w:tab w:val="clear" w:pos="1656"/>
          <w:tab w:val="clear" w:pos="2131"/>
          <w:tab w:val="clear" w:pos="2520"/>
        </w:tabs>
        <w:spacing w:line="240" w:lineRule="auto"/>
        <w:rPr>
          <w:szCs w:val="24"/>
        </w:rPr>
      </w:pPr>
      <w:r w:rsidRPr="00D0596C">
        <w:rPr>
          <w:szCs w:val="24"/>
        </w:rPr>
        <w:t>“Significant deficiency” means a shortcoming in the system that materially affects the ability of officials of the Department of Defense to rely upon data and information produced by the system that is needed for management purposes.</w:t>
      </w:r>
    </w:p>
    <w:p w:rsidR="0093489F" w:rsidRPr="00D0596C" w:rsidRDefault="0093489F" w:rsidP="00892A03">
      <w:pPr>
        <w:pStyle w:val="DFARS"/>
        <w:rPr>
          <w:szCs w:val="24"/>
        </w:rPr>
      </w:pPr>
    </w:p>
    <w:p w:rsidR="000B621A" w:rsidRPr="00D0596C" w:rsidRDefault="003148A6" w:rsidP="00892A03">
      <w:pPr>
        <w:pStyle w:val="DFARS"/>
        <w:rPr>
          <w:szCs w:val="24"/>
        </w:rPr>
      </w:pPr>
      <w:r w:rsidRPr="00D0596C">
        <w:rPr>
          <w:szCs w:val="24"/>
        </w:rPr>
        <w:tab/>
        <w:t xml:space="preserve">(b)  </w:t>
      </w:r>
      <w:r w:rsidRPr="00D0596C">
        <w:rPr>
          <w:i/>
          <w:szCs w:val="24"/>
        </w:rPr>
        <w:t>General</w:t>
      </w:r>
      <w:r w:rsidRPr="00D0596C">
        <w:rPr>
          <w:szCs w:val="24"/>
        </w:rPr>
        <w:t>.</w:t>
      </w:r>
      <w:r w:rsidR="000B621A" w:rsidRPr="00D0596C">
        <w:rPr>
          <w:szCs w:val="24"/>
        </w:rPr>
        <w:t xml:space="preserve">  </w:t>
      </w:r>
      <w:r w:rsidRPr="00D0596C">
        <w:rPr>
          <w:szCs w:val="24"/>
        </w:rPr>
        <w:t xml:space="preserve">The Contractor shall establish, maintain, and comply with an </w:t>
      </w:r>
      <w:r w:rsidR="000B621A" w:rsidRPr="00D0596C">
        <w:rPr>
          <w:szCs w:val="24"/>
        </w:rPr>
        <w:t xml:space="preserve">acceptable </w:t>
      </w:r>
      <w:r w:rsidRPr="00D0596C">
        <w:rPr>
          <w:szCs w:val="24"/>
        </w:rPr>
        <w:t>estimating system</w:t>
      </w:r>
      <w:r w:rsidR="000B621A" w:rsidRPr="00D0596C">
        <w:rPr>
          <w:szCs w:val="24"/>
        </w:rPr>
        <w:t>.</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t xml:space="preserve">(c)  </w:t>
      </w:r>
      <w:r w:rsidRPr="00D0596C">
        <w:rPr>
          <w:i/>
          <w:szCs w:val="24"/>
        </w:rPr>
        <w:t>Applicability</w:t>
      </w:r>
      <w:r w:rsidRPr="00D0596C">
        <w:rPr>
          <w:szCs w:val="24"/>
        </w:rPr>
        <w:t>.  Paragraphs (d) and (e) of this clause apply if the Contractor is a large business and either—</w:t>
      </w:r>
    </w:p>
    <w:p w:rsidR="003148A6" w:rsidRPr="00D0596C" w:rsidRDefault="003148A6" w:rsidP="00892A03">
      <w:pPr>
        <w:pStyle w:val="DFARS"/>
        <w:rPr>
          <w:szCs w:val="24"/>
        </w:rPr>
      </w:pPr>
    </w:p>
    <w:p w:rsidR="00DC3316" w:rsidRPr="00D0596C" w:rsidRDefault="003148A6" w:rsidP="00892A03">
      <w:pPr>
        <w:pStyle w:val="DFARS"/>
        <w:rPr>
          <w:szCs w:val="24"/>
        </w:rPr>
      </w:pPr>
      <w:r w:rsidRPr="00D0596C">
        <w:rPr>
          <w:szCs w:val="24"/>
        </w:rPr>
        <w:tab/>
      </w:r>
      <w:r w:rsidRPr="00D0596C">
        <w:rPr>
          <w:szCs w:val="24"/>
        </w:rPr>
        <w:tab/>
        <w:t>(1)  In its fiscal year preceding award of this contract, received Department of Defense (</w:t>
      </w:r>
      <w:proofErr w:type="gramStart"/>
      <w:r w:rsidRPr="00D0596C">
        <w:rPr>
          <w:szCs w:val="24"/>
        </w:rPr>
        <w:t>DoD</w:t>
      </w:r>
      <w:proofErr w:type="gramEnd"/>
      <w:r w:rsidRPr="00D0596C">
        <w:rPr>
          <w:szCs w:val="24"/>
        </w:rPr>
        <w:t xml:space="preserve">) prime contracts or subcontracts, totaling $50 million or more for which </w:t>
      </w:r>
    </w:p>
    <w:p w:rsidR="003148A6" w:rsidRPr="00D0596C" w:rsidRDefault="00DC3316" w:rsidP="00892A03">
      <w:pPr>
        <w:pStyle w:val="DFARS"/>
        <w:rPr>
          <w:szCs w:val="24"/>
        </w:rPr>
      </w:pPr>
      <w:proofErr w:type="gramStart"/>
      <w:r w:rsidRPr="00D0596C">
        <w:rPr>
          <w:szCs w:val="24"/>
        </w:rPr>
        <w:t>certified</w:t>
      </w:r>
      <w:proofErr w:type="gramEnd"/>
      <w:r w:rsidRPr="00D0596C">
        <w:rPr>
          <w:szCs w:val="24"/>
        </w:rPr>
        <w:t xml:space="preserve"> </w:t>
      </w:r>
      <w:r w:rsidR="003148A6" w:rsidRPr="00D0596C">
        <w:rPr>
          <w:szCs w:val="24"/>
        </w:rPr>
        <w:t>cost or pricing data were required; or</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t>(2)  In its fiscal year preceding award of this contract—</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lastRenderedPageBreak/>
        <w:tab/>
      </w:r>
      <w:r w:rsidRPr="00D0596C">
        <w:rPr>
          <w:szCs w:val="24"/>
        </w:rPr>
        <w:tab/>
      </w:r>
      <w:r w:rsidRPr="00D0596C">
        <w:rPr>
          <w:szCs w:val="24"/>
        </w:rPr>
        <w:tab/>
        <w:t xml:space="preserve">(i)  Received </w:t>
      </w:r>
      <w:proofErr w:type="gramStart"/>
      <w:r w:rsidRPr="00D0596C">
        <w:rPr>
          <w:szCs w:val="24"/>
        </w:rPr>
        <w:t>DoD</w:t>
      </w:r>
      <w:proofErr w:type="gramEnd"/>
      <w:r w:rsidRPr="00D0596C">
        <w:rPr>
          <w:szCs w:val="24"/>
        </w:rPr>
        <w:t xml:space="preserve"> prime contracts or subcontracts totaling $10 million or more (but less than $50 million) for which </w:t>
      </w:r>
      <w:r w:rsidR="00DC3316" w:rsidRPr="00D0596C">
        <w:rPr>
          <w:szCs w:val="24"/>
        </w:rPr>
        <w:t xml:space="preserve">certified </w:t>
      </w:r>
      <w:r w:rsidRPr="00D0596C">
        <w:rPr>
          <w:szCs w:val="24"/>
        </w:rPr>
        <w:t>cost or pricing data were required; and</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r>
      <w:r w:rsidRPr="00D0596C">
        <w:rPr>
          <w:szCs w:val="24"/>
        </w:rPr>
        <w:tab/>
        <w:t>(ii)  Was notified</w:t>
      </w:r>
      <w:r w:rsidR="00C33DF6" w:rsidRPr="00D0596C">
        <w:rPr>
          <w:szCs w:val="24"/>
        </w:rPr>
        <w:t>,</w:t>
      </w:r>
      <w:r w:rsidRPr="00D0596C">
        <w:rPr>
          <w:szCs w:val="24"/>
        </w:rPr>
        <w:t xml:space="preserve"> in writing</w:t>
      </w:r>
      <w:r w:rsidR="00C33DF6" w:rsidRPr="00D0596C">
        <w:rPr>
          <w:szCs w:val="24"/>
        </w:rPr>
        <w:t>,</w:t>
      </w:r>
      <w:r w:rsidRPr="00D0596C">
        <w:rPr>
          <w:szCs w:val="24"/>
        </w:rPr>
        <w:t xml:space="preserve"> by the Contracting Officer that paragraphs (d)</w:t>
      </w:r>
      <w:r w:rsidR="002A700F">
        <w:rPr>
          <w:szCs w:val="24"/>
        </w:rPr>
        <w:t xml:space="preserve"> </w:t>
      </w:r>
      <w:r w:rsidRPr="00D0596C">
        <w:rPr>
          <w:szCs w:val="24"/>
        </w:rPr>
        <w:t>and (e) of this clause apply.</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t xml:space="preserve">(d)  </w:t>
      </w:r>
      <w:r w:rsidRPr="00D0596C">
        <w:rPr>
          <w:i/>
          <w:szCs w:val="24"/>
        </w:rPr>
        <w:t>System requirements</w:t>
      </w:r>
      <w:r w:rsidRPr="00D0596C">
        <w:rPr>
          <w:szCs w:val="24"/>
        </w:rPr>
        <w:t>.</w:t>
      </w:r>
    </w:p>
    <w:p w:rsidR="003148A6" w:rsidRPr="00D0596C" w:rsidRDefault="003148A6" w:rsidP="00892A03">
      <w:pPr>
        <w:pStyle w:val="DFARS"/>
        <w:rPr>
          <w:szCs w:val="24"/>
        </w:rPr>
      </w:pPr>
    </w:p>
    <w:p w:rsidR="008E50C1" w:rsidRPr="00D0596C" w:rsidRDefault="003148A6" w:rsidP="00892A03">
      <w:pPr>
        <w:pStyle w:val="Default"/>
      </w:pPr>
      <w:r w:rsidRPr="00D0596C">
        <w:tab/>
      </w:r>
      <w:r w:rsidR="008E50C1" w:rsidRPr="00D0596C">
        <w:t xml:space="preserve">(1)  </w:t>
      </w:r>
      <w:bookmarkStart w:id="2" w:name="OLE_LINK1"/>
      <w:bookmarkStart w:id="3" w:name="OLE_LINK2"/>
      <w:r w:rsidR="008E50C1" w:rsidRPr="00D0596C">
        <w:t>The Contractor shall disclose its estimating system to the Administrative Contracting Officer (ACO), in writing</w:t>
      </w:r>
      <w:bookmarkEnd w:id="2"/>
      <w:bookmarkEnd w:id="3"/>
      <w:r w:rsidR="008E50C1" w:rsidRPr="00D0596C">
        <w:t>. If the Contractor wishes the</w:t>
      </w:r>
    </w:p>
    <w:p w:rsidR="008E50C1" w:rsidRPr="00D0596C" w:rsidRDefault="008E50C1" w:rsidP="00892A03">
      <w:pPr>
        <w:pStyle w:val="Default"/>
      </w:pPr>
      <w:r w:rsidRPr="00D0596C">
        <w:t>Government to protect the data and information as privileged or confidential, the</w:t>
      </w:r>
    </w:p>
    <w:p w:rsidR="008E50C1" w:rsidRPr="00D0596C" w:rsidRDefault="008E50C1" w:rsidP="00892A03">
      <w:pPr>
        <w:pStyle w:val="Default"/>
      </w:pPr>
      <w:r w:rsidRPr="00D0596C">
        <w:t>Contractor must mark the documents with the appropriate legends before submission.</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t>(2)  An estimating system disclosure is acceptable when the Contractor has provided the ACO with documentation that—</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r>
      <w:r w:rsidRPr="00D0596C">
        <w:rPr>
          <w:szCs w:val="24"/>
        </w:rPr>
        <w:tab/>
        <w:t xml:space="preserve">(i)  Accurately describes those policies, procedures, and practices that the Contractor currently uses in preparing cost proposals; and </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r>
      <w:r w:rsidRPr="00D0596C">
        <w:rPr>
          <w:szCs w:val="24"/>
        </w:rPr>
        <w:tab/>
        <w:t>(ii)  Provides sufficient detail for the Government to reasonably make an informed judgment regarding the acceptability of the Contractor's estimating practices.</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t>(3)  The Contractor shall—</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r>
      <w:r w:rsidRPr="00D0596C">
        <w:rPr>
          <w:szCs w:val="24"/>
        </w:rPr>
        <w:tab/>
        <w:t>(i)  Comply with its disclosed estimating system; and</w:t>
      </w:r>
    </w:p>
    <w:p w:rsidR="003148A6" w:rsidRPr="00D0596C" w:rsidRDefault="003148A6" w:rsidP="00892A03">
      <w:pPr>
        <w:pStyle w:val="DFARS"/>
        <w:rPr>
          <w:szCs w:val="24"/>
        </w:rPr>
      </w:pPr>
    </w:p>
    <w:p w:rsidR="003148A6" w:rsidRPr="00D0596C" w:rsidRDefault="003148A6" w:rsidP="00892A03">
      <w:pPr>
        <w:pStyle w:val="DFARS"/>
        <w:rPr>
          <w:szCs w:val="24"/>
        </w:rPr>
      </w:pPr>
      <w:r w:rsidRPr="00D0596C">
        <w:rPr>
          <w:szCs w:val="24"/>
        </w:rPr>
        <w:tab/>
      </w:r>
      <w:r w:rsidRPr="00D0596C">
        <w:rPr>
          <w:szCs w:val="24"/>
        </w:rPr>
        <w:tab/>
      </w:r>
      <w:r w:rsidRPr="00D0596C">
        <w:rPr>
          <w:szCs w:val="24"/>
        </w:rPr>
        <w:tab/>
        <w:t>(ii)  Disclose significant changes to the cost estimating system to the ACO on a timely basis.</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b/>
          <w:szCs w:val="24"/>
        </w:rPr>
        <w:tab/>
      </w:r>
      <w:r w:rsidRPr="00D0596C">
        <w:rPr>
          <w:b/>
          <w:szCs w:val="24"/>
        </w:rPr>
        <w:tab/>
      </w:r>
      <w:r w:rsidRPr="00D0596C">
        <w:rPr>
          <w:szCs w:val="24"/>
        </w:rPr>
        <w:t>(4)  The Contractor’s estimating system shall provide for the use of appropriate source data, utilize sound estimating techniques and good judgment, maintain a consistent approach, and adhere to established policies and procedures.  An acceptable estimating system shall accomplish the following functions:</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(i)  Establish clear responsibility for preparation, review, and approval of cost estimates and budgets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(ii)  Provide a written description of the organization and duties of the personnel responsible for preparing, reviewing, and approving cost estimates and budgets</w:t>
      </w:r>
      <w:r w:rsidR="00DC3316" w:rsidRPr="00D0596C">
        <w:rPr>
          <w:szCs w:val="24"/>
        </w:rPr>
        <w:t>.</w:t>
      </w:r>
    </w:p>
    <w:p w:rsidR="00C33DF6" w:rsidRPr="00D0596C" w:rsidRDefault="00C33DF6" w:rsidP="00892A03">
      <w:pPr>
        <w:pStyle w:val="DFARS"/>
        <w:rPr>
          <w:szCs w:val="24"/>
        </w:rPr>
      </w:pPr>
    </w:p>
    <w:p w:rsidR="00DC3316" w:rsidRPr="00D0596C" w:rsidRDefault="00C33DF6" w:rsidP="00892A03">
      <w:pPr>
        <w:pStyle w:val="DFARS"/>
        <w:rPr>
          <w:szCs w:val="24"/>
        </w:rPr>
      </w:pPr>
      <w:r w:rsidRPr="00D0596C">
        <w:rPr>
          <w:szCs w:val="24"/>
        </w:rPr>
        <w:tab/>
      </w:r>
      <w:r w:rsidRPr="00D0596C">
        <w:rPr>
          <w:szCs w:val="24"/>
        </w:rPr>
        <w:tab/>
      </w:r>
      <w:r w:rsidRPr="00D0596C">
        <w:rPr>
          <w:szCs w:val="24"/>
        </w:rPr>
        <w:tab/>
        <w:t xml:space="preserve">(iii)  Ensure that relevant personnel have sufficient training, experience, and guidance to perform estimating and budgeting tasks in accordance with the </w:t>
      </w:r>
    </w:p>
    <w:p w:rsidR="00C33DF6" w:rsidRPr="00D0596C" w:rsidRDefault="00C33DF6" w:rsidP="00892A03">
      <w:pPr>
        <w:pStyle w:val="DFARS"/>
        <w:rPr>
          <w:szCs w:val="24"/>
        </w:rPr>
      </w:pPr>
      <w:r w:rsidRPr="00D0596C">
        <w:rPr>
          <w:szCs w:val="24"/>
        </w:rPr>
        <w:t>Contractor's established procedures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r>
      <w:proofErr w:type="gramStart"/>
      <w:r w:rsidRPr="00D0596C">
        <w:rPr>
          <w:szCs w:val="24"/>
        </w:rPr>
        <w:t>(iv)  Identify</w:t>
      </w:r>
      <w:proofErr w:type="gramEnd"/>
      <w:r w:rsidRPr="00D0596C">
        <w:rPr>
          <w:szCs w:val="24"/>
        </w:rPr>
        <w:t xml:space="preserve"> and document the sources of data and the estimating methods and rationale used in developing cost estimates and budgets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(v)  Provide for adequate supervision throughout the estimating and budgeting process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r>
      <w:proofErr w:type="gramStart"/>
      <w:r w:rsidRPr="00D0596C">
        <w:rPr>
          <w:szCs w:val="24"/>
        </w:rPr>
        <w:t>(vi)  Provide</w:t>
      </w:r>
      <w:proofErr w:type="gramEnd"/>
      <w:r w:rsidRPr="00D0596C">
        <w:rPr>
          <w:szCs w:val="24"/>
        </w:rPr>
        <w:t xml:space="preserve"> for consistent application of estimating and budgeting techniques</w:t>
      </w:r>
      <w:r w:rsidR="00DC3316" w:rsidRPr="00D0596C">
        <w:rPr>
          <w:szCs w:val="24"/>
        </w:rPr>
        <w:t>.</w:t>
      </w:r>
      <w:r w:rsidRPr="00D0596C">
        <w:rPr>
          <w:szCs w:val="24"/>
        </w:rPr>
        <w:t xml:space="preserve"> </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(vii)  Provide for detection and timely correction of errors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(viii)  Protect against cost duplication and omissions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 xml:space="preserve">(ix)  Provide for the use of historical experience, including historical vendor pricing </w:t>
      </w:r>
      <w:r w:rsidR="00EF62EB" w:rsidRPr="00D0596C">
        <w:rPr>
          <w:szCs w:val="24"/>
        </w:rPr>
        <w:t>data</w:t>
      </w:r>
      <w:r w:rsidRPr="00D0596C">
        <w:rPr>
          <w:szCs w:val="24"/>
        </w:rPr>
        <w:t>, where appropriate</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(x)  Require use of appropriate analytical methods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 xml:space="preserve">(xi)  Integrate </w:t>
      </w:r>
      <w:r w:rsidR="00EF62EB" w:rsidRPr="00D0596C">
        <w:rPr>
          <w:szCs w:val="24"/>
        </w:rPr>
        <w:t xml:space="preserve">data and </w:t>
      </w:r>
      <w:r w:rsidRPr="00D0596C">
        <w:rPr>
          <w:szCs w:val="24"/>
        </w:rPr>
        <w:t>information available from other management systems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 xml:space="preserve">(xii)  Require management review, including verification of </w:t>
      </w:r>
      <w:r w:rsidR="008059C5" w:rsidRPr="00D0596C">
        <w:rPr>
          <w:szCs w:val="24"/>
        </w:rPr>
        <w:t xml:space="preserve">compliance with </w:t>
      </w:r>
      <w:r w:rsidRPr="00D0596C">
        <w:rPr>
          <w:szCs w:val="24"/>
        </w:rPr>
        <w:t>the company's</w:t>
      </w:r>
      <w:r w:rsidR="008059C5" w:rsidRPr="00D0596C">
        <w:rPr>
          <w:szCs w:val="24"/>
        </w:rPr>
        <w:t xml:space="preserve"> </w:t>
      </w:r>
      <w:r w:rsidRPr="00D0596C">
        <w:rPr>
          <w:szCs w:val="24"/>
        </w:rPr>
        <w:t>estimating and budgeting policies, procedures, and practices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(xiii)  Provide for internal review of, and accountability for, the acceptability of the estimating system, including the budgetary data supporting indirect cost estimates and comparisons of projected results to actual results, and an analysis of any differences</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(xiv)  Provide procedures to update cost estimates and notify the Contracting Officer in a timely manner throughout the negotiation process</w:t>
      </w:r>
      <w:r w:rsidR="00DC3316" w:rsidRPr="00D0596C">
        <w:rPr>
          <w:szCs w:val="24"/>
        </w:rPr>
        <w:t>.</w:t>
      </w:r>
      <w:r w:rsidRPr="00D0596C">
        <w:rPr>
          <w:szCs w:val="24"/>
        </w:rPr>
        <w:t xml:space="preserve"> </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(xv)  Provide procedures that ensure subcontract prices are reasonable based on a documented review and analysis provided with the prime proposal, when practicable</w:t>
      </w:r>
      <w:r w:rsidR="00DC3316" w:rsidRPr="00D0596C">
        <w:rPr>
          <w:szCs w:val="24"/>
        </w:rPr>
        <w:t>.</w:t>
      </w:r>
      <w:r w:rsidRPr="00D0596C">
        <w:rPr>
          <w:szCs w:val="24"/>
        </w:rPr>
        <w:t xml:space="preserve"> </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(xvi)  Provide estimating and budgeting practices that consistently generate sound proposals that are compliant with the provisions of the solicitation and are adequate to serve as a basis to reach a fair and reasonable price</w:t>
      </w:r>
      <w:r w:rsidR="00DC3316" w:rsidRPr="00D0596C">
        <w:rPr>
          <w:szCs w:val="24"/>
        </w:rPr>
        <w:t>.</w:t>
      </w:r>
    </w:p>
    <w:p w:rsidR="00C33DF6" w:rsidRPr="00D0596C" w:rsidRDefault="00C33DF6" w:rsidP="00892A03">
      <w:pPr>
        <w:pStyle w:val="DFARS"/>
        <w:rPr>
          <w:szCs w:val="24"/>
        </w:rPr>
      </w:pPr>
    </w:p>
    <w:p w:rsidR="00C33DF6" w:rsidRPr="00D0596C" w:rsidRDefault="00C33DF6" w:rsidP="00892A03">
      <w:pPr>
        <w:pStyle w:val="DFARS"/>
        <w:rPr>
          <w:szCs w:val="24"/>
        </w:rPr>
      </w:pPr>
      <w:r w:rsidRPr="00D0596C">
        <w:rPr>
          <w:szCs w:val="24"/>
        </w:rPr>
        <w:tab/>
      </w:r>
      <w:r w:rsidRPr="00D0596C">
        <w:rPr>
          <w:szCs w:val="24"/>
        </w:rPr>
        <w:tab/>
      </w:r>
      <w:r w:rsidRPr="00D0596C">
        <w:rPr>
          <w:szCs w:val="24"/>
        </w:rPr>
        <w:tab/>
        <w:t xml:space="preserve">(xvii)  Have an adequate system description, including policies, procedures, and estimating and budgeting </w:t>
      </w:r>
      <w:proofErr w:type="gramStart"/>
      <w:r w:rsidRPr="00D0596C">
        <w:rPr>
          <w:szCs w:val="24"/>
        </w:rPr>
        <w:t>practices, that</w:t>
      </w:r>
      <w:proofErr w:type="gramEnd"/>
      <w:r w:rsidRPr="00D0596C">
        <w:rPr>
          <w:szCs w:val="24"/>
        </w:rPr>
        <w:t xml:space="preserve"> comply with the Federal Acquisition Regulation and Defense Federal Acquisition Regulation Supplement.</w:t>
      </w:r>
    </w:p>
    <w:p w:rsidR="00EC3B35" w:rsidRPr="00D0596C" w:rsidRDefault="00EC3B35" w:rsidP="00892A03">
      <w:pPr>
        <w:pStyle w:val="DFARS"/>
        <w:rPr>
          <w:szCs w:val="24"/>
        </w:rPr>
      </w:pPr>
    </w:p>
    <w:p w:rsidR="00E5044D" w:rsidRPr="00D0596C" w:rsidRDefault="00E5044D" w:rsidP="00892A03">
      <w:pPr>
        <w:pStyle w:val="DFARS"/>
        <w:rPr>
          <w:szCs w:val="24"/>
        </w:rPr>
      </w:pPr>
      <w:r w:rsidRPr="00D0596C">
        <w:rPr>
          <w:szCs w:val="24"/>
        </w:rPr>
        <w:tab/>
        <w:t xml:space="preserve">(e)  </w:t>
      </w:r>
      <w:r w:rsidRPr="00D0596C">
        <w:rPr>
          <w:i/>
          <w:szCs w:val="24"/>
        </w:rPr>
        <w:t>Significant deficiencies.</w:t>
      </w:r>
      <w:r w:rsidRPr="00D0596C">
        <w:rPr>
          <w:szCs w:val="24"/>
        </w:rPr>
        <w:t xml:space="preserve">  (1)  The Contracting Officer will provide an initial determination to the Contractor, in writing, of any significant deficiencies.  The initial determination will describe the deficiency in sufficient detail to allow the Contractor to understand the deficiency. </w:t>
      </w:r>
    </w:p>
    <w:p w:rsidR="00E5044D" w:rsidRPr="00D0596C" w:rsidRDefault="00E5044D" w:rsidP="00892A03">
      <w:pPr>
        <w:pStyle w:val="DFARS"/>
        <w:rPr>
          <w:szCs w:val="24"/>
        </w:rPr>
      </w:pPr>
    </w:p>
    <w:p w:rsidR="00E5044D" w:rsidRPr="00D0596C" w:rsidRDefault="00E5044D" w:rsidP="00892A03">
      <w:pPr>
        <w:pStyle w:val="DFARS"/>
        <w:rPr>
          <w:szCs w:val="24"/>
        </w:rPr>
      </w:pPr>
      <w:r w:rsidRPr="00D0596C">
        <w:rPr>
          <w:szCs w:val="24"/>
        </w:rPr>
        <w:tab/>
      </w:r>
      <w:r w:rsidRPr="00D0596C">
        <w:rPr>
          <w:szCs w:val="24"/>
        </w:rPr>
        <w:tab/>
        <w:t>(2)  The Contractor shall respond within 30 days to a written initial determination from the Contracting Officer that identifies significant deficiencies in the Contractor's estimating system.  If the Contractor disagrees with the initial determination, the Contractor shall state, in writing, its rationale for disagreeing.</w:t>
      </w:r>
    </w:p>
    <w:p w:rsidR="00E5044D" w:rsidRPr="00D0596C" w:rsidRDefault="00E5044D" w:rsidP="00892A03">
      <w:pPr>
        <w:pStyle w:val="DFARS"/>
        <w:rPr>
          <w:szCs w:val="24"/>
        </w:rPr>
      </w:pPr>
    </w:p>
    <w:p w:rsidR="00E5044D" w:rsidRPr="00D0596C" w:rsidRDefault="00E5044D" w:rsidP="00892A03">
      <w:pPr>
        <w:pStyle w:val="DFARS"/>
        <w:rPr>
          <w:szCs w:val="24"/>
        </w:rPr>
      </w:pPr>
      <w:r w:rsidRPr="00D0596C">
        <w:rPr>
          <w:szCs w:val="24"/>
        </w:rPr>
        <w:tab/>
      </w:r>
      <w:r w:rsidRPr="00D0596C">
        <w:rPr>
          <w:szCs w:val="24"/>
        </w:rPr>
        <w:tab/>
        <w:t>(3)  The Contracting Officer will evaluate the Contractor's response and notify the Contractor, in writing, of the Contracting Officer’s final determination concerning—</w:t>
      </w:r>
    </w:p>
    <w:p w:rsidR="00E5044D" w:rsidRPr="00D0596C" w:rsidRDefault="00E5044D" w:rsidP="00892A03">
      <w:pPr>
        <w:pStyle w:val="DFARS"/>
        <w:rPr>
          <w:szCs w:val="24"/>
        </w:rPr>
      </w:pPr>
    </w:p>
    <w:p w:rsidR="00E5044D" w:rsidRPr="00D0596C" w:rsidRDefault="00E5044D" w:rsidP="00892A03">
      <w:pPr>
        <w:pStyle w:val="DFARS"/>
        <w:rPr>
          <w:szCs w:val="24"/>
        </w:rPr>
      </w:pPr>
      <w:r w:rsidRPr="00D0596C">
        <w:rPr>
          <w:szCs w:val="24"/>
        </w:rPr>
        <w:tab/>
      </w:r>
      <w:r w:rsidRPr="00D0596C">
        <w:rPr>
          <w:szCs w:val="24"/>
        </w:rPr>
        <w:tab/>
      </w:r>
      <w:r w:rsidRPr="00D0596C">
        <w:rPr>
          <w:szCs w:val="24"/>
        </w:rPr>
        <w:tab/>
        <w:t xml:space="preserve">(i)  Remaining significant deficiencies;  </w:t>
      </w:r>
    </w:p>
    <w:p w:rsidR="00E5044D" w:rsidRPr="00D0596C" w:rsidRDefault="00E5044D" w:rsidP="00892A03">
      <w:pPr>
        <w:pStyle w:val="DFARS"/>
        <w:rPr>
          <w:szCs w:val="24"/>
        </w:rPr>
      </w:pPr>
    </w:p>
    <w:p w:rsidR="00E5044D" w:rsidRPr="00D0596C" w:rsidRDefault="00E5044D" w:rsidP="00892A03">
      <w:pPr>
        <w:pStyle w:val="DFARS"/>
        <w:rPr>
          <w:szCs w:val="24"/>
        </w:rPr>
      </w:pPr>
      <w:r w:rsidRPr="00D0596C">
        <w:rPr>
          <w:szCs w:val="24"/>
        </w:rPr>
        <w:tab/>
      </w:r>
      <w:r w:rsidRPr="00D0596C">
        <w:rPr>
          <w:szCs w:val="24"/>
        </w:rPr>
        <w:tab/>
      </w:r>
      <w:r w:rsidRPr="00D0596C">
        <w:rPr>
          <w:szCs w:val="24"/>
        </w:rPr>
        <w:tab/>
        <w:t>(ii)  The adequacy of any proposed or completed corrective action; and</w:t>
      </w:r>
    </w:p>
    <w:p w:rsidR="00E5044D" w:rsidRPr="00D0596C" w:rsidRDefault="00E5044D" w:rsidP="00892A03">
      <w:pPr>
        <w:pStyle w:val="DFARS"/>
        <w:rPr>
          <w:szCs w:val="24"/>
        </w:rPr>
      </w:pPr>
    </w:p>
    <w:p w:rsidR="00E5044D" w:rsidRPr="00D0596C" w:rsidRDefault="00E5044D" w:rsidP="00892A03">
      <w:pPr>
        <w:pStyle w:val="DFARS"/>
        <w:rPr>
          <w:szCs w:val="24"/>
        </w:rPr>
      </w:pPr>
      <w:r w:rsidRPr="00D0596C">
        <w:rPr>
          <w:szCs w:val="24"/>
        </w:rPr>
        <w:tab/>
      </w:r>
      <w:r w:rsidRPr="00D0596C">
        <w:rPr>
          <w:szCs w:val="24"/>
        </w:rPr>
        <w:tab/>
      </w:r>
      <w:r w:rsidRPr="00D0596C">
        <w:rPr>
          <w:szCs w:val="24"/>
        </w:rPr>
        <w:tab/>
        <w:t xml:space="preserve">(iii)  System disapproval, if the Contracting Officer determines that one or more significant deficiencies remain. </w:t>
      </w:r>
    </w:p>
    <w:p w:rsidR="00E5044D" w:rsidRPr="00D0596C" w:rsidRDefault="00E5044D" w:rsidP="00892A03">
      <w:pPr>
        <w:pStyle w:val="DFARS"/>
        <w:rPr>
          <w:szCs w:val="24"/>
        </w:rPr>
      </w:pPr>
    </w:p>
    <w:p w:rsidR="00E5044D" w:rsidRPr="00D0596C" w:rsidRDefault="00E5044D" w:rsidP="00892A03">
      <w:pPr>
        <w:pStyle w:val="DFARS"/>
        <w:rPr>
          <w:szCs w:val="24"/>
        </w:rPr>
      </w:pPr>
      <w:r w:rsidRPr="00D0596C">
        <w:rPr>
          <w:szCs w:val="24"/>
        </w:rPr>
        <w:tab/>
        <w:t>(f)  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w:t>
      </w:r>
    </w:p>
    <w:p w:rsidR="00E5044D" w:rsidRPr="00D0596C" w:rsidRDefault="00E5044D" w:rsidP="00892A03">
      <w:pPr>
        <w:pStyle w:val="DFARS"/>
        <w:rPr>
          <w:szCs w:val="24"/>
        </w:rPr>
      </w:pPr>
    </w:p>
    <w:p w:rsidR="003148A6" w:rsidRPr="00D0596C" w:rsidRDefault="00E5044D" w:rsidP="00892A03">
      <w:pPr>
        <w:pStyle w:val="DFARS"/>
        <w:rPr>
          <w:szCs w:val="24"/>
        </w:rPr>
      </w:pPr>
      <w:r w:rsidRPr="00D0596C">
        <w:rPr>
          <w:szCs w:val="24"/>
        </w:rPr>
        <w:tab/>
        <w:t xml:space="preserve">(g)  </w:t>
      </w:r>
      <w:r w:rsidRPr="00D0596C">
        <w:rPr>
          <w:i/>
          <w:szCs w:val="24"/>
        </w:rPr>
        <w:t>Withholding payments.</w:t>
      </w:r>
      <w:r w:rsidRPr="00D0596C">
        <w:rPr>
          <w:szCs w:val="24"/>
        </w:rPr>
        <w:t xml:space="preserve">  If the Contracting Officer makes a final determination to disapprove the Contractor’s estimating system, and the contract includes the clause at </w:t>
      </w:r>
      <w:hyperlink r:id="rId8" w:anchor="252.242-7005" w:history="1">
        <w:r w:rsidRPr="00D0596C">
          <w:rPr>
            <w:rStyle w:val="Hyperlink"/>
            <w:szCs w:val="24"/>
          </w:rPr>
          <w:t>252.242-7005</w:t>
        </w:r>
      </w:hyperlink>
      <w:r w:rsidRPr="00D0596C">
        <w:rPr>
          <w:szCs w:val="24"/>
        </w:rPr>
        <w:t>, Contractor Business Systems, the Contracting Officer will withhold payments in accordance with that clause.</w:t>
      </w:r>
    </w:p>
    <w:p w:rsidR="00E5044D" w:rsidRPr="00D0596C" w:rsidRDefault="00E5044D" w:rsidP="00892A03">
      <w:pPr>
        <w:pStyle w:val="DFARS"/>
        <w:rPr>
          <w:szCs w:val="24"/>
        </w:rPr>
      </w:pPr>
    </w:p>
    <w:p w:rsidR="003148A6" w:rsidRPr="00D0596C" w:rsidRDefault="003148A6" w:rsidP="00892A03">
      <w:pPr>
        <w:pStyle w:val="DFARS"/>
        <w:jc w:val="center"/>
        <w:rPr>
          <w:szCs w:val="24"/>
        </w:rPr>
      </w:pPr>
      <w:r w:rsidRPr="00D0596C">
        <w:rPr>
          <w:szCs w:val="24"/>
        </w:rPr>
        <w:t>(End of clause)</w:t>
      </w:r>
    </w:p>
    <w:p w:rsidR="00B11661" w:rsidRPr="00D0596C" w:rsidRDefault="00B11661" w:rsidP="00892A03">
      <w:pPr>
        <w:pStyle w:val="DFARS"/>
        <w:jc w:val="center"/>
        <w:rPr>
          <w:szCs w:val="24"/>
        </w:rPr>
      </w:pPr>
    </w:p>
    <w:bookmarkEnd w:id="0"/>
    <w:sectPr w:rsidR="00B11661" w:rsidRPr="00D0596C">
      <w:headerReference w:type="default" r:id="rId9"/>
      <w:footerReference w:type="default" r:id="rId10"/>
      <w:pgSz w:w="12240" w:h="15840" w:code="1"/>
      <w:pgMar w:top="720" w:right="1440" w:bottom="720" w:left="1440" w:header="634" w:footer="6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A72" w:rsidRDefault="00FB6A72">
      <w:r>
        <w:separator/>
      </w:r>
    </w:p>
  </w:endnote>
  <w:endnote w:type="continuationSeparator" w:id="0">
    <w:p w:rsidR="00FB6A72" w:rsidRDefault="00FB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AC" w:rsidRDefault="00AB13AC">
    <w:pPr>
      <w:pStyle w:val="Footer"/>
      <w:ind w:left="0" w:firstLine="0"/>
      <w:rPr>
        <w:rFonts w:ascii="Century Schoolbook" w:hAnsi="Century Schoolbook"/>
        <w:b w:val="0"/>
        <w:sz w:val="20"/>
      </w:rPr>
    </w:pPr>
  </w:p>
  <w:p w:rsidR="00AB13AC" w:rsidRDefault="00AB13AC">
    <w:pPr>
      <w:pStyle w:val="Footer"/>
      <w:ind w:left="0" w:firstLine="0"/>
      <w:rPr>
        <w:rFonts w:ascii="Century Schoolbook" w:hAnsi="Century Schoolbook"/>
        <w:b w:val="0"/>
        <w:sz w:val="20"/>
      </w:rPr>
    </w:pPr>
  </w:p>
  <w:p w:rsidR="00AB13AC" w:rsidRDefault="00AB13AC">
    <w:pPr>
      <w:pStyle w:val="Footer"/>
      <w:pBdr>
        <w:top w:val="single" w:sz="6" w:space="1" w:color="auto"/>
      </w:pBdr>
      <w:tabs>
        <w:tab w:val="clear" w:pos="8640"/>
        <w:tab w:val="right" w:pos="9260"/>
      </w:tabs>
      <w:ind w:left="0" w:firstLine="0"/>
      <w:rPr>
        <w:rFonts w:ascii="Century Schoolbook" w:hAnsi="Century Schoolbook"/>
        <w:sz w:val="20"/>
      </w:rPr>
    </w:pPr>
    <w:r>
      <w:rPr>
        <w:rFonts w:ascii="Century Schoolbook" w:hAnsi="Century Schoolbook"/>
        <w:sz w:val="20"/>
      </w:rPr>
      <w:t>1998 EDITION</w:t>
    </w:r>
    <w:r>
      <w:rPr>
        <w:rFonts w:ascii="Century Schoolbook" w:hAnsi="Century Schoolbook"/>
        <w:sz w:val="20"/>
      </w:rPr>
      <w:tab/>
    </w:r>
    <w:r>
      <w:rPr>
        <w:rFonts w:ascii="Century Schoolbook" w:hAnsi="Century Schoolbook"/>
        <w:sz w:val="20"/>
      </w:rPr>
      <w:tab/>
      <w:t>252.215-</w:t>
    </w:r>
    <w:r>
      <w:rPr>
        <w:rFonts w:ascii="Century Schoolbook" w:hAnsi="Century Schoolbook"/>
        <w:sz w:val="2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A72" w:rsidRDefault="00FB6A72">
      <w:r>
        <w:separator/>
      </w:r>
    </w:p>
  </w:footnote>
  <w:footnote w:type="continuationSeparator" w:id="0">
    <w:p w:rsidR="00FB6A72" w:rsidRDefault="00FB6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AC" w:rsidRPr="00B2081A" w:rsidRDefault="00B2081A" w:rsidP="00B2081A">
    <w:pPr>
      <w:pStyle w:val="Header"/>
      <w:ind w:left="0" w:firstLine="0"/>
      <w:jc w:val="center"/>
      <w:rPr>
        <w:rFonts w:ascii="Century Schoolbook" w:hAnsi="Century Schoolbook"/>
        <w:szCs w:val="24"/>
      </w:rPr>
    </w:pPr>
    <w:r w:rsidRPr="00B2081A">
      <w:rPr>
        <w:rFonts w:ascii="Century Schoolbook" w:hAnsi="Century Schoolbook"/>
        <w:szCs w:val="24"/>
      </w:rPr>
      <w:t xml:space="preserve">OMB Control </w:t>
    </w:r>
    <w:r>
      <w:rPr>
        <w:rFonts w:ascii="Century Schoolbook" w:hAnsi="Century Schoolbook"/>
        <w:szCs w:val="24"/>
      </w:rPr>
      <w:t>No.</w:t>
    </w:r>
    <w:r w:rsidRPr="00B2081A">
      <w:rPr>
        <w:rFonts w:ascii="Century Schoolbook" w:hAnsi="Century Schoolbook"/>
        <w:szCs w:val="24"/>
      </w:rPr>
      <w:t xml:space="preserve"> 0704-0232:</w:t>
    </w:r>
  </w:p>
  <w:p w:rsidR="00B2081A" w:rsidRPr="00B2081A" w:rsidRDefault="00B2081A" w:rsidP="00B2081A">
    <w:pPr>
      <w:pStyle w:val="Header"/>
      <w:ind w:left="0" w:firstLine="0"/>
      <w:jc w:val="center"/>
      <w:rPr>
        <w:rFonts w:ascii="Century Schoolbook" w:hAnsi="Century Schoolbook"/>
        <w:szCs w:val="24"/>
      </w:rPr>
    </w:pPr>
    <w:r w:rsidRPr="00B2081A">
      <w:rPr>
        <w:rFonts w:ascii="Century Schoolbook" w:hAnsi="Century Schoolbook"/>
        <w:szCs w:val="24"/>
      </w:rPr>
      <w:t>Colleciton Instrument</w:t>
    </w:r>
  </w:p>
  <w:p w:rsidR="00AB13AC" w:rsidRDefault="00AB13AC">
    <w:pPr>
      <w:pStyle w:val="Header"/>
      <w:tabs>
        <w:tab w:val="clear" w:pos="8640"/>
        <w:tab w:val="right" w:pos="9260"/>
      </w:tabs>
      <w:ind w:left="0" w:firstLine="0"/>
      <w:rPr>
        <w:rFonts w:ascii="Century Schoolbook" w:hAnsi="Century Schoolbook"/>
        <w:b w:val="0"/>
        <w:sz w:val="20"/>
      </w:rPr>
    </w:pPr>
  </w:p>
  <w:p w:rsidR="00AB13AC" w:rsidRDefault="00AB13AC">
    <w:pPr>
      <w:pStyle w:val="Header"/>
      <w:ind w:left="0" w:firstLine="0"/>
      <w:rPr>
        <w:rFonts w:ascii="Century Schoolbook" w:hAnsi="Century Schoolbook"/>
        <w:b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98"/>
    <w:rsid w:val="00030886"/>
    <w:rsid w:val="00035628"/>
    <w:rsid w:val="00046301"/>
    <w:rsid w:val="00063C3A"/>
    <w:rsid w:val="000674F1"/>
    <w:rsid w:val="0007015D"/>
    <w:rsid w:val="00090E5B"/>
    <w:rsid w:val="000A60CF"/>
    <w:rsid w:val="000B621A"/>
    <w:rsid w:val="000B7C44"/>
    <w:rsid w:val="000C6C45"/>
    <w:rsid w:val="000E0819"/>
    <w:rsid w:val="000F1AA2"/>
    <w:rsid w:val="00110DE9"/>
    <w:rsid w:val="00113D3F"/>
    <w:rsid w:val="0012485B"/>
    <w:rsid w:val="001415C8"/>
    <w:rsid w:val="00160431"/>
    <w:rsid w:val="00186CBC"/>
    <w:rsid w:val="001937D0"/>
    <w:rsid w:val="00196BB5"/>
    <w:rsid w:val="001A6DEB"/>
    <w:rsid w:val="001F03D5"/>
    <w:rsid w:val="00205C1F"/>
    <w:rsid w:val="00230541"/>
    <w:rsid w:val="002468FF"/>
    <w:rsid w:val="002534B5"/>
    <w:rsid w:val="00263466"/>
    <w:rsid w:val="0028452B"/>
    <w:rsid w:val="00285B4C"/>
    <w:rsid w:val="002A700F"/>
    <w:rsid w:val="002E1D33"/>
    <w:rsid w:val="002E4957"/>
    <w:rsid w:val="002F6A84"/>
    <w:rsid w:val="003148A6"/>
    <w:rsid w:val="0036356E"/>
    <w:rsid w:val="003A7900"/>
    <w:rsid w:val="003C4CBD"/>
    <w:rsid w:val="00426561"/>
    <w:rsid w:val="00487101"/>
    <w:rsid w:val="004D78CF"/>
    <w:rsid w:val="004E36C4"/>
    <w:rsid w:val="004E5404"/>
    <w:rsid w:val="004F53D3"/>
    <w:rsid w:val="005109F1"/>
    <w:rsid w:val="005131B4"/>
    <w:rsid w:val="00522248"/>
    <w:rsid w:val="005233C1"/>
    <w:rsid w:val="005339B6"/>
    <w:rsid w:val="00543164"/>
    <w:rsid w:val="00551092"/>
    <w:rsid w:val="0055324E"/>
    <w:rsid w:val="00571117"/>
    <w:rsid w:val="005846BA"/>
    <w:rsid w:val="005B355D"/>
    <w:rsid w:val="005C2782"/>
    <w:rsid w:val="005D4163"/>
    <w:rsid w:val="005E68B5"/>
    <w:rsid w:val="005F5EFA"/>
    <w:rsid w:val="00633A98"/>
    <w:rsid w:val="006340DB"/>
    <w:rsid w:val="00636605"/>
    <w:rsid w:val="00657A0A"/>
    <w:rsid w:val="006645B3"/>
    <w:rsid w:val="006B7B9F"/>
    <w:rsid w:val="006D41CD"/>
    <w:rsid w:val="0071346A"/>
    <w:rsid w:val="00727FDE"/>
    <w:rsid w:val="007770E9"/>
    <w:rsid w:val="007B6C7C"/>
    <w:rsid w:val="007D7286"/>
    <w:rsid w:val="007F70E1"/>
    <w:rsid w:val="00803F36"/>
    <w:rsid w:val="008059C5"/>
    <w:rsid w:val="008134B1"/>
    <w:rsid w:val="00836994"/>
    <w:rsid w:val="008901B2"/>
    <w:rsid w:val="00892A03"/>
    <w:rsid w:val="008B06A4"/>
    <w:rsid w:val="008E50C1"/>
    <w:rsid w:val="00910DAE"/>
    <w:rsid w:val="00914FBC"/>
    <w:rsid w:val="009223D5"/>
    <w:rsid w:val="0093489F"/>
    <w:rsid w:val="009405BC"/>
    <w:rsid w:val="00945C32"/>
    <w:rsid w:val="00975D46"/>
    <w:rsid w:val="00986D0D"/>
    <w:rsid w:val="009870AF"/>
    <w:rsid w:val="009A3E7A"/>
    <w:rsid w:val="009A4F68"/>
    <w:rsid w:val="009A7BD4"/>
    <w:rsid w:val="009B2103"/>
    <w:rsid w:val="009B42C8"/>
    <w:rsid w:val="009B4C38"/>
    <w:rsid w:val="009C339B"/>
    <w:rsid w:val="009D426C"/>
    <w:rsid w:val="00A52033"/>
    <w:rsid w:val="00A645FA"/>
    <w:rsid w:val="00A816B0"/>
    <w:rsid w:val="00A9694F"/>
    <w:rsid w:val="00AB13AC"/>
    <w:rsid w:val="00AD454C"/>
    <w:rsid w:val="00AD6D46"/>
    <w:rsid w:val="00AE48F4"/>
    <w:rsid w:val="00AE68CD"/>
    <w:rsid w:val="00AF6683"/>
    <w:rsid w:val="00B11661"/>
    <w:rsid w:val="00B2081A"/>
    <w:rsid w:val="00B24855"/>
    <w:rsid w:val="00B33E85"/>
    <w:rsid w:val="00B9766D"/>
    <w:rsid w:val="00BE537D"/>
    <w:rsid w:val="00BE63CD"/>
    <w:rsid w:val="00BF6255"/>
    <w:rsid w:val="00C079BF"/>
    <w:rsid w:val="00C11FC2"/>
    <w:rsid w:val="00C12A6B"/>
    <w:rsid w:val="00C20470"/>
    <w:rsid w:val="00C21EA5"/>
    <w:rsid w:val="00C317A3"/>
    <w:rsid w:val="00C33DF6"/>
    <w:rsid w:val="00C63CDB"/>
    <w:rsid w:val="00C66D92"/>
    <w:rsid w:val="00C75BDF"/>
    <w:rsid w:val="00C837AE"/>
    <w:rsid w:val="00CA67FD"/>
    <w:rsid w:val="00CB3E8E"/>
    <w:rsid w:val="00CE5B71"/>
    <w:rsid w:val="00D0596C"/>
    <w:rsid w:val="00D3658D"/>
    <w:rsid w:val="00D519EC"/>
    <w:rsid w:val="00D53A15"/>
    <w:rsid w:val="00D548A7"/>
    <w:rsid w:val="00D6040C"/>
    <w:rsid w:val="00D6524B"/>
    <w:rsid w:val="00D65C7B"/>
    <w:rsid w:val="00D90272"/>
    <w:rsid w:val="00D9145C"/>
    <w:rsid w:val="00D93F2B"/>
    <w:rsid w:val="00DA4509"/>
    <w:rsid w:val="00DB03F9"/>
    <w:rsid w:val="00DB6C57"/>
    <w:rsid w:val="00DC3316"/>
    <w:rsid w:val="00DD5D15"/>
    <w:rsid w:val="00E00C5F"/>
    <w:rsid w:val="00E21A8C"/>
    <w:rsid w:val="00E24200"/>
    <w:rsid w:val="00E27297"/>
    <w:rsid w:val="00E42AF5"/>
    <w:rsid w:val="00E5044D"/>
    <w:rsid w:val="00E607AD"/>
    <w:rsid w:val="00E64AEC"/>
    <w:rsid w:val="00E65183"/>
    <w:rsid w:val="00E73555"/>
    <w:rsid w:val="00E8431D"/>
    <w:rsid w:val="00EA1F99"/>
    <w:rsid w:val="00EA61E9"/>
    <w:rsid w:val="00EC0E74"/>
    <w:rsid w:val="00EC3B35"/>
    <w:rsid w:val="00ED3AC8"/>
    <w:rsid w:val="00EE0F16"/>
    <w:rsid w:val="00EF06A9"/>
    <w:rsid w:val="00EF62EB"/>
    <w:rsid w:val="00F27F6E"/>
    <w:rsid w:val="00F43591"/>
    <w:rsid w:val="00F50B0E"/>
    <w:rsid w:val="00F56AA8"/>
    <w:rsid w:val="00F6103F"/>
    <w:rsid w:val="00F9067F"/>
    <w:rsid w:val="00F96E55"/>
    <w:rsid w:val="00FB5CE6"/>
    <w:rsid w:val="00FB6A72"/>
    <w:rsid w:val="00FC11AB"/>
    <w:rsid w:val="00FE6230"/>
    <w:rsid w:val="00FE7F36"/>
    <w:rsid w:val="00FF32E2"/>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0"/>
        <w:tab w:val="center" w:pos="4320"/>
        <w:tab w:val="right" w:pos="8640"/>
      </w:tabs>
      <w:ind w:left="1000" w:hanging="1000"/>
    </w:pPr>
    <w:rPr>
      <w:b/>
      <w:noProof/>
    </w:rPr>
  </w:style>
  <w:style w:type="paragraph" w:styleId="Footer">
    <w:name w:val="footer"/>
    <w:basedOn w:val="Normal"/>
    <w:link w:val="FooterChar"/>
    <w:uiPriority w:val="99"/>
    <w:pPr>
      <w:tabs>
        <w:tab w:val="left" w:pos="1000"/>
        <w:tab w:val="center" w:pos="4320"/>
        <w:tab w:val="right" w:pos="8640"/>
      </w:tabs>
      <w:ind w:left="1000" w:hanging="1000"/>
    </w:pPr>
    <w:rPr>
      <w:b/>
      <w:noProof/>
      <w:lang w:val="x-none" w:eastAsia="x-none"/>
    </w:rPr>
  </w:style>
  <w:style w:type="paragraph" w:customStyle="1" w:styleId="DFARS">
    <w:name w:val="DFARS"/>
    <w:basedOn w:val="Normal"/>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HTMLPreformatted">
    <w:name w:val="HTML Preformatted"/>
    <w:basedOn w:val="Normal"/>
    <w:link w:val="HTMLPreformattedChar"/>
    <w:uiPriority w:val="99"/>
    <w:rsid w:val="00E5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E5044D"/>
    <w:rPr>
      <w:rFonts w:ascii="Courier New" w:hAnsi="Courier New" w:cs="Courier New"/>
    </w:rPr>
  </w:style>
  <w:style w:type="character" w:styleId="Hyperlink">
    <w:name w:val="Hyperlink"/>
    <w:rsid w:val="00110DE9"/>
    <w:rPr>
      <w:color w:val="0000FF"/>
      <w:u w:val="single"/>
    </w:rPr>
  </w:style>
  <w:style w:type="character" w:customStyle="1" w:styleId="FooterChar">
    <w:name w:val="Footer Char"/>
    <w:link w:val="Footer"/>
    <w:uiPriority w:val="99"/>
    <w:rsid w:val="000A60CF"/>
    <w:rPr>
      <w:b/>
      <w:noProof/>
      <w:sz w:val="24"/>
    </w:rPr>
  </w:style>
  <w:style w:type="paragraph" w:customStyle="1" w:styleId="Default">
    <w:name w:val="Default"/>
    <w:rsid w:val="008E50C1"/>
    <w:pPr>
      <w:autoSpaceDE w:val="0"/>
      <w:autoSpaceDN w:val="0"/>
      <w:adjustRightInd w:val="0"/>
    </w:pPr>
    <w:rPr>
      <w:rFonts w:ascii="Century Schoolbook" w:eastAsia="Calibri" w:hAnsi="Century Schoolbook" w:cs="Century Schoolbook"/>
      <w:color w:val="000000"/>
      <w:sz w:val="24"/>
      <w:szCs w:val="24"/>
    </w:rPr>
  </w:style>
  <w:style w:type="paragraph" w:styleId="ListParagraph">
    <w:name w:val="List Paragraph"/>
    <w:basedOn w:val="Normal"/>
    <w:uiPriority w:val="34"/>
    <w:qFormat/>
    <w:rsid w:val="00D0596C"/>
    <w:pPr>
      <w:overflowPunct/>
      <w:autoSpaceDE/>
      <w:autoSpaceDN/>
      <w:adjustRightInd/>
      <w:ind w:left="720"/>
      <w:contextualSpacing/>
      <w:textAlignment w:val="auto"/>
    </w:pPr>
    <w:rPr>
      <w:szCs w:val="24"/>
    </w:rPr>
  </w:style>
  <w:style w:type="paragraph" w:styleId="PlainText">
    <w:name w:val="Plain Text"/>
    <w:basedOn w:val="Normal"/>
    <w:link w:val="PlainTextChar"/>
    <w:uiPriority w:val="99"/>
    <w:rsid w:val="00D0596C"/>
    <w:pPr>
      <w:overflowPunct/>
      <w:autoSpaceDE/>
      <w:autoSpaceDN/>
      <w:adjustRightInd/>
      <w:textAlignment w:val="auto"/>
    </w:pPr>
    <w:rPr>
      <w:rFonts w:ascii="Arial" w:hAnsi="Arial"/>
      <w:color w:val="1F497D"/>
      <w:szCs w:val="21"/>
      <w:lang w:val="x-none" w:eastAsia="x-none"/>
    </w:rPr>
  </w:style>
  <w:style w:type="character" w:customStyle="1" w:styleId="PlainTextChar">
    <w:name w:val="Plain Text Char"/>
    <w:link w:val="PlainText"/>
    <w:uiPriority w:val="99"/>
    <w:rsid w:val="00D0596C"/>
    <w:rPr>
      <w:rFonts w:ascii="Arial" w:hAnsi="Arial"/>
      <w:color w:val="1F497D"/>
      <w:sz w:val="24"/>
      <w:szCs w:val="21"/>
      <w:lang w:val="x-none" w:eastAsia="x-none"/>
    </w:rPr>
  </w:style>
  <w:style w:type="paragraph" w:customStyle="1" w:styleId="pbody">
    <w:name w:val="pbody"/>
    <w:basedOn w:val="Normal"/>
    <w:rsid w:val="00D0596C"/>
    <w:pPr>
      <w:overflowPunct/>
      <w:autoSpaceDE/>
      <w:autoSpaceDN/>
      <w:adjustRightInd/>
      <w:spacing w:line="288" w:lineRule="auto"/>
      <w:ind w:firstLine="240"/>
      <w:textAlignment w:val="auto"/>
    </w:pPr>
    <w:rPr>
      <w:rFonts w:ascii="Arial" w:hAnsi="Arial" w:cs="Arial"/>
      <w:color w:val="000000"/>
      <w:sz w:val="20"/>
    </w:rPr>
  </w:style>
  <w:style w:type="character" w:styleId="Emphasis">
    <w:name w:val="Emphasis"/>
    <w:uiPriority w:val="20"/>
    <w:qFormat/>
    <w:rsid w:val="00AB13AC"/>
    <w:rPr>
      <w:i/>
      <w:iCs/>
    </w:rPr>
  </w:style>
  <w:style w:type="paragraph" w:customStyle="1" w:styleId="pindented1">
    <w:name w:val="pindented1"/>
    <w:basedOn w:val="Normal"/>
    <w:rsid w:val="00AB13AC"/>
    <w:pPr>
      <w:overflowPunct/>
      <w:autoSpaceDE/>
      <w:autoSpaceDN/>
      <w:adjustRightInd/>
      <w:spacing w:line="288" w:lineRule="auto"/>
      <w:ind w:firstLine="480"/>
      <w:textAlignment w:val="auto"/>
    </w:pPr>
    <w:rPr>
      <w:rFonts w:ascii="Arial" w:hAnsi="Arial" w:cs="Arial"/>
      <w:color w:val="000000"/>
      <w:sz w:val="20"/>
    </w:rPr>
  </w:style>
  <w:style w:type="paragraph" w:customStyle="1" w:styleId="pindented2">
    <w:name w:val="pindented2"/>
    <w:basedOn w:val="Normal"/>
    <w:rsid w:val="00AB13AC"/>
    <w:pPr>
      <w:overflowPunct/>
      <w:autoSpaceDE/>
      <w:autoSpaceDN/>
      <w:adjustRightInd/>
      <w:spacing w:line="288" w:lineRule="auto"/>
      <w:ind w:firstLine="720"/>
      <w:textAlignment w:val="auto"/>
    </w:pPr>
    <w:rPr>
      <w:rFonts w:ascii="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0"/>
        <w:tab w:val="center" w:pos="4320"/>
        <w:tab w:val="right" w:pos="8640"/>
      </w:tabs>
      <w:ind w:left="1000" w:hanging="1000"/>
    </w:pPr>
    <w:rPr>
      <w:b/>
      <w:noProof/>
    </w:rPr>
  </w:style>
  <w:style w:type="paragraph" w:styleId="Footer">
    <w:name w:val="footer"/>
    <w:basedOn w:val="Normal"/>
    <w:link w:val="FooterChar"/>
    <w:uiPriority w:val="99"/>
    <w:pPr>
      <w:tabs>
        <w:tab w:val="left" w:pos="1000"/>
        <w:tab w:val="center" w:pos="4320"/>
        <w:tab w:val="right" w:pos="8640"/>
      </w:tabs>
      <w:ind w:left="1000" w:hanging="1000"/>
    </w:pPr>
    <w:rPr>
      <w:b/>
      <w:noProof/>
      <w:lang w:val="x-none" w:eastAsia="x-none"/>
    </w:rPr>
  </w:style>
  <w:style w:type="paragraph" w:customStyle="1" w:styleId="DFARS">
    <w:name w:val="DFARS"/>
    <w:basedOn w:val="Normal"/>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HTMLPreformatted">
    <w:name w:val="HTML Preformatted"/>
    <w:basedOn w:val="Normal"/>
    <w:link w:val="HTMLPreformattedChar"/>
    <w:uiPriority w:val="99"/>
    <w:rsid w:val="00E5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E5044D"/>
    <w:rPr>
      <w:rFonts w:ascii="Courier New" w:hAnsi="Courier New" w:cs="Courier New"/>
    </w:rPr>
  </w:style>
  <w:style w:type="character" w:styleId="Hyperlink">
    <w:name w:val="Hyperlink"/>
    <w:rsid w:val="00110DE9"/>
    <w:rPr>
      <w:color w:val="0000FF"/>
      <w:u w:val="single"/>
    </w:rPr>
  </w:style>
  <w:style w:type="character" w:customStyle="1" w:styleId="FooterChar">
    <w:name w:val="Footer Char"/>
    <w:link w:val="Footer"/>
    <w:uiPriority w:val="99"/>
    <w:rsid w:val="000A60CF"/>
    <w:rPr>
      <w:b/>
      <w:noProof/>
      <w:sz w:val="24"/>
    </w:rPr>
  </w:style>
  <w:style w:type="paragraph" w:customStyle="1" w:styleId="Default">
    <w:name w:val="Default"/>
    <w:rsid w:val="008E50C1"/>
    <w:pPr>
      <w:autoSpaceDE w:val="0"/>
      <w:autoSpaceDN w:val="0"/>
      <w:adjustRightInd w:val="0"/>
    </w:pPr>
    <w:rPr>
      <w:rFonts w:ascii="Century Schoolbook" w:eastAsia="Calibri" w:hAnsi="Century Schoolbook" w:cs="Century Schoolbook"/>
      <w:color w:val="000000"/>
      <w:sz w:val="24"/>
      <w:szCs w:val="24"/>
    </w:rPr>
  </w:style>
  <w:style w:type="paragraph" w:styleId="ListParagraph">
    <w:name w:val="List Paragraph"/>
    <w:basedOn w:val="Normal"/>
    <w:uiPriority w:val="34"/>
    <w:qFormat/>
    <w:rsid w:val="00D0596C"/>
    <w:pPr>
      <w:overflowPunct/>
      <w:autoSpaceDE/>
      <w:autoSpaceDN/>
      <w:adjustRightInd/>
      <w:ind w:left="720"/>
      <w:contextualSpacing/>
      <w:textAlignment w:val="auto"/>
    </w:pPr>
    <w:rPr>
      <w:szCs w:val="24"/>
    </w:rPr>
  </w:style>
  <w:style w:type="paragraph" w:styleId="PlainText">
    <w:name w:val="Plain Text"/>
    <w:basedOn w:val="Normal"/>
    <w:link w:val="PlainTextChar"/>
    <w:uiPriority w:val="99"/>
    <w:rsid w:val="00D0596C"/>
    <w:pPr>
      <w:overflowPunct/>
      <w:autoSpaceDE/>
      <w:autoSpaceDN/>
      <w:adjustRightInd/>
      <w:textAlignment w:val="auto"/>
    </w:pPr>
    <w:rPr>
      <w:rFonts w:ascii="Arial" w:hAnsi="Arial"/>
      <w:color w:val="1F497D"/>
      <w:szCs w:val="21"/>
      <w:lang w:val="x-none" w:eastAsia="x-none"/>
    </w:rPr>
  </w:style>
  <w:style w:type="character" w:customStyle="1" w:styleId="PlainTextChar">
    <w:name w:val="Plain Text Char"/>
    <w:link w:val="PlainText"/>
    <w:uiPriority w:val="99"/>
    <w:rsid w:val="00D0596C"/>
    <w:rPr>
      <w:rFonts w:ascii="Arial" w:hAnsi="Arial"/>
      <w:color w:val="1F497D"/>
      <w:sz w:val="24"/>
      <w:szCs w:val="21"/>
      <w:lang w:val="x-none" w:eastAsia="x-none"/>
    </w:rPr>
  </w:style>
  <w:style w:type="paragraph" w:customStyle="1" w:styleId="pbody">
    <w:name w:val="pbody"/>
    <w:basedOn w:val="Normal"/>
    <w:rsid w:val="00D0596C"/>
    <w:pPr>
      <w:overflowPunct/>
      <w:autoSpaceDE/>
      <w:autoSpaceDN/>
      <w:adjustRightInd/>
      <w:spacing w:line="288" w:lineRule="auto"/>
      <w:ind w:firstLine="240"/>
      <w:textAlignment w:val="auto"/>
    </w:pPr>
    <w:rPr>
      <w:rFonts w:ascii="Arial" w:hAnsi="Arial" w:cs="Arial"/>
      <w:color w:val="000000"/>
      <w:sz w:val="20"/>
    </w:rPr>
  </w:style>
  <w:style w:type="character" w:styleId="Emphasis">
    <w:name w:val="Emphasis"/>
    <w:uiPriority w:val="20"/>
    <w:qFormat/>
    <w:rsid w:val="00AB13AC"/>
    <w:rPr>
      <w:i/>
      <w:iCs/>
    </w:rPr>
  </w:style>
  <w:style w:type="paragraph" w:customStyle="1" w:styleId="pindented1">
    <w:name w:val="pindented1"/>
    <w:basedOn w:val="Normal"/>
    <w:rsid w:val="00AB13AC"/>
    <w:pPr>
      <w:overflowPunct/>
      <w:autoSpaceDE/>
      <w:autoSpaceDN/>
      <w:adjustRightInd/>
      <w:spacing w:line="288" w:lineRule="auto"/>
      <w:ind w:firstLine="480"/>
      <w:textAlignment w:val="auto"/>
    </w:pPr>
    <w:rPr>
      <w:rFonts w:ascii="Arial" w:hAnsi="Arial" w:cs="Arial"/>
      <w:color w:val="000000"/>
      <w:sz w:val="20"/>
    </w:rPr>
  </w:style>
  <w:style w:type="paragraph" w:customStyle="1" w:styleId="pindented2">
    <w:name w:val="pindented2"/>
    <w:basedOn w:val="Normal"/>
    <w:rsid w:val="00AB13AC"/>
    <w:pPr>
      <w:overflowPunct/>
      <w:autoSpaceDE/>
      <w:autoSpaceDN/>
      <w:adjustRightInd/>
      <w:spacing w:line="288" w:lineRule="auto"/>
      <w:ind w:firstLine="720"/>
      <w:textAlignment w:val="auto"/>
    </w:pPr>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52242.htm" TargetMode="External"/><Relationship Id="rId3" Type="http://schemas.openxmlformats.org/officeDocument/2006/relationships/settings" Target="settings.xml"/><Relationship Id="rId7" Type="http://schemas.openxmlformats.org/officeDocument/2006/relationships/hyperlink" Target="http://www.acq.osd.mil/dpap/dars/dfars/html/current/215_4.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6890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7917</CharactersWithSpaces>
  <SharedDoc>false</SharedDoc>
  <HLinks>
    <vt:vector size="72" baseType="variant">
      <vt:variant>
        <vt:i4>524404</vt:i4>
      </vt:variant>
      <vt:variant>
        <vt:i4>33</vt:i4>
      </vt:variant>
      <vt:variant>
        <vt:i4>0</vt:i4>
      </vt:variant>
      <vt:variant>
        <vt:i4>5</vt:i4>
      </vt:variant>
      <vt:variant>
        <vt:lpwstr>http://www.acq.osd.mil/dpap/dars/dfars/html/current/215_4.htm</vt:lpwstr>
      </vt:variant>
      <vt:variant>
        <vt:lpwstr>215.408</vt:lpwstr>
      </vt:variant>
      <vt:variant>
        <vt:i4>2228292</vt:i4>
      </vt:variant>
      <vt:variant>
        <vt:i4>30</vt:i4>
      </vt:variant>
      <vt:variant>
        <vt:i4>0</vt:i4>
      </vt:variant>
      <vt:variant>
        <vt:i4>5</vt:i4>
      </vt:variant>
      <vt:variant>
        <vt:lpwstr>http://www.acq.osd.mil/dpap/dars/dfars/html/current/225_8.htm</vt:lpwstr>
      </vt:variant>
      <vt:variant>
        <vt:lpwstr>225.870-4</vt:lpwstr>
      </vt:variant>
      <vt:variant>
        <vt:i4>524404</vt:i4>
      </vt:variant>
      <vt:variant>
        <vt:i4>27</vt:i4>
      </vt:variant>
      <vt:variant>
        <vt:i4>0</vt:i4>
      </vt:variant>
      <vt:variant>
        <vt:i4>5</vt:i4>
      </vt:variant>
      <vt:variant>
        <vt:lpwstr>http://www.acq.osd.mil/dpap/dars/dfars/html/current/215_4.htm</vt:lpwstr>
      </vt:variant>
      <vt:variant>
        <vt:lpwstr>215.408</vt:lpwstr>
      </vt:variant>
      <vt:variant>
        <vt:i4>2228293</vt:i4>
      </vt:variant>
      <vt:variant>
        <vt:i4>24</vt:i4>
      </vt:variant>
      <vt:variant>
        <vt:i4>0</vt:i4>
      </vt:variant>
      <vt:variant>
        <vt:i4>5</vt:i4>
      </vt:variant>
      <vt:variant>
        <vt:lpwstr>http://www.acq.osd.mil/dpap/dars/dfars/html/current/215_3.htm</vt:lpwstr>
      </vt:variant>
      <vt:variant>
        <vt:lpwstr>215.371-2</vt:lpwstr>
      </vt:variant>
      <vt:variant>
        <vt:i4>2228293</vt:i4>
      </vt:variant>
      <vt:variant>
        <vt:i4>21</vt:i4>
      </vt:variant>
      <vt:variant>
        <vt:i4>0</vt:i4>
      </vt:variant>
      <vt:variant>
        <vt:i4>5</vt:i4>
      </vt:variant>
      <vt:variant>
        <vt:lpwstr>http://www.acq.osd.mil/dpap/dars/dfars/html/current/215_3.htm</vt:lpwstr>
      </vt:variant>
      <vt:variant>
        <vt:lpwstr>215.371-6</vt:lpwstr>
      </vt:variant>
      <vt:variant>
        <vt:i4>2228292</vt:i4>
      </vt:variant>
      <vt:variant>
        <vt:i4>18</vt:i4>
      </vt:variant>
      <vt:variant>
        <vt:i4>0</vt:i4>
      </vt:variant>
      <vt:variant>
        <vt:i4>5</vt:i4>
      </vt:variant>
      <vt:variant>
        <vt:lpwstr>http://www.acq.osd.mil/dpap/dars/dfars/html/current/215_3.htm</vt:lpwstr>
      </vt:variant>
      <vt:variant>
        <vt:lpwstr>215.370-3</vt:lpwstr>
      </vt:variant>
      <vt:variant>
        <vt:i4>2228292</vt:i4>
      </vt:variant>
      <vt:variant>
        <vt:i4>15</vt:i4>
      </vt:variant>
      <vt:variant>
        <vt:i4>0</vt:i4>
      </vt:variant>
      <vt:variant>
        <vt:i4>5</vt:i4>
      </vt:variant>
      <vt:variant>
        <vt:lpwstr>http://www.acq.osd.mil/dpap/dars/dfars/html/current/215_3.htm</vt:lpwstr>
      </vt:variant>
      <vt:variant>
        <vt:lpwstr>215.370-3</vt:lpwstr>
      </vt:variant>
      <vt:variant>
        <vt:i4>524404</vt:i4>
      </vt:variant>
      <vt:variant>
        <vt:i4>12</vt:i4>
      </vt:variant>
      <vt:variant>
        <vt:i4>0</vt:i4>
      </vt:variant>
      <vt:variant>
        <vt:i4>5</vt:i4>
      </vt:variant>
      <vt:variant>
        <vt:lpwstr>http://www.acq.osd.mil/dpap/dars/dfars/html/current/215_4.htm</vt:lpwstr>
      </vt:variant>
      <vt:variant>
        <vt:lpwstr>215.408</vt:lpwstr>
      </vt:variant>
      <vt:variant>
        <vt:i4>524404</vt:i4>
      </vt:variant>
      <vt:variant>
        <vt:i4>9</vt:i4>
      </vt:variant>
      <vt:variant>
        <vt:i4>0</vt:i4>
      </vt:variant>
      <vt:variant>
        <vt:i4>5</vt:i4>
      </vt:variant>
      <vt:variant>
        <vt:lpwstr>http://www.acq.osd.mil/dpap/dars/dfars/html/current/215_4.htm</vt:lpwstr>
      </vt:variant>
      <vt:variant>
        <vt:lpwstr>215.408</vt:lpwstr>
      </vt:variant>
      <vt:variant>
        <vt:i4>2359413</vt:i4>
      </vt:variant>
      <vt:variant>
        <vt:i4>6</vt:i4>
      </vt:variant>
      <vt:variant>
        <vt:i4>0</vt:i4>
      </vt:variant>
      <vt:variant>
        <vt:i4>5</vt:i4>
      </vt:variant>
      <vt:variant>
        <vt:lpwstr>http://www.acq.osd.mil/dpap/dars/dfars/html/current/252242.htm</vt:lpwstr>
      </vt:variant>
      <vt:variant>
        <vt:lpwstr>252.242-7005</vt:lpwstr>
      </vt:variant>
      <vt:variant>
        <vt:i4>524404</vt:i4>
      </vt:variant>
      <vt:variant>
        <vt:i4>3</vt:i4>
      </vt:variant>
      <vt:variant>
        <vt:i4>0</vt:i4>
      </vt:variant>
      <vt:variant>
        <vt:i4>5</vt:i4>
      </vt:variant>
      <vt:variant>
        <vt:lpwstr>http://www.acq.osd.mil/dpap/dars/dfars/html/current/215_4.htm</vt:lpwstr>
      </vt:variant>
      <vt:variant>
        <vt:lpwstr>215.408</vt:lpwstr>
      </vt:variant>
      <vt:variant>
        <vt:i4>524404</vt:i4>
      </vt:variant>
      <vt:variant>
        <vt:i4>0</vt:i4>
      </vt:variant>
      <vt:variant>
        <vt:i4>0</vt:i4>
      </vt:variant>
      <vt:variant>
        <vt:i4>5</vt:i4>
      </vt:variant>
      <vt:variant>
        <vt:lpwstr>http://www.acq.osd.mil/dpap/dars/dfars/html/current/215_4.htm</vt:lpwstr>
      </vt:variant>
      <vt:variant>
        <vt:lpwstr>215.408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2016-12-12T21:13:00Z</dcterms:created>
  <dcterms:modified xsi:type="dcterms:W3CDTF">2017-03-21T22:36:00Z</dcterms:modified>
</cp:coreProperties>
</file>