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8196B" w:rsidRPr="009D78F3" w:rsidP="00E0249F" w14:paraId="14B2FE3C" w14:textId="5CD59243">
      <w:pPr>
        <w:pStyle w:val="DFARS"/>
        <w:tabs>
          <w:tab w:val="bar" w:pos="10080"/>
        </w:tabs>
        <w:jc w:val="center"/>
        <w:rPr>
          <w:i/>
          <w:szCs w:val="24"/>
        </w:rPr>
      </w:pPr>
      <w:r w:rsidRPr="009D78F3">
        <w:rPr>
          <w:i/>
          <w:szCs w:val="24"/>
        </w:rPr>
        <w:t xml:space="preserve">(Revised </w:t>
      </w:r>
      <w:r w:rsidR="0068505F">
        <w:rPr>
          <w:i/>
          <w:szCs w:val="24"/>
        </w:rPr>
        <w:t>January 31, 2023</w:t>
      </w:r>
      <w:r w:rsidRPr="009D78F3">
        <w:rPr>
          <w:i/>
          <w:szCs w:val="24"/>
        </w:rPr>
        <w:t>)</w:t>
      </w:r>
    </w:p>
    <w:p w:rsidR="009D6057" w:rsidRPr="009D78F3" w:rsidP="00E0249F" w14:paraId="31D010E6" w14:textId="77777777">
      <w:pPr>
        <w:pStyle w:val="DFARS"/>
        <w:rPr>
          <w:b/>
          <w:szCs w:val="24"/>
        </w:rPr>
      </w:pPr>
    </w:p>
    <w:p w:rsidR="009D6057" w:rsidRPr="009D78F3" w:rsidP="00E0249F" w14:paraId="16251DE0" w14:textId="77777777">
      <w:pPr>
        <w:pStyle w:val="DFARS"/>
        <w:rPr>
          <w:b/>
          <w:szCs w:val="24"/>
        </w:rPr>
      </w:pPr>
    </w:p>
    <w:p w:rsidR="004932B2" w:rsidRPr="009D78F3" w:rsidP="00C57B44" w14:paraId="70528C01" w14:textId="77777777">
      <w:pPr>
        <w:pStyle w:val="DFARS"/>
        <w:rPr>
          <w:rFonts w:cs="Courier New"/>
          <w:szCs w:val="24"/>
        </w:rPr>
      </w:pPr>
    </w:p>
    <w:p w:rsidR="00DA4E49" w:rsidRPr="009D78F3" w:rsidP="00E0249F" w14:paraId="29D20617" w14:textId="77777777">
      <w:pPr>
        <w:pStyle w:val="DFARS"/>
        <w:widowControl w:val="0"/>
        <w:rPr>
          <w:rFonts w:cs="Courier New"/>
          <w:b/>
          <w:szCs w:val="24"/>
        </w:rPr>
      </w:pPr>
      <w:r w:rsidRPr="009D78F3">
        <w:rPr>
          <w:rFonts w:cs="Courier New"/>
          <w:b/>
          <w:szCs w:val="24"/>
        </w:rPr>
        <w:t>252.211-</w:t>
      </w:r>
      <w:r w:rsidRPr="009D78F3">
        <w:rPr>
          <w:rFonts w:cs="Courier New"/>
          <w:b/>
          <w:szCs w:val="24"/>
        </w:rPr>
        <w:t xml:space="preserve">7007  </w:t>
      </w:r>
      <w:r w:rsidRPr="009D78F3">
        <w:rPr>
          <w:rFonts w:cs="Courier New"/>
          <w:b/>
          <w:bCs/>
          <w:szCs w:val="24"/>
        </w:rPr>
        <w:t>Reporting</w:t>
      </w:r>
      <w:r w:rsidRPr="009D78F3">
        <w:rPr>
          <w:rFonts w:cs="Courier New"/>
          <w:b/>
          <w:bCs/>
          <w:szCs w:val="24"/>
        </w:rPr>
        <w:t xml:space="preserve"> of Government-Furnished </w:t>
      </w:r>
      <w:r w:rsidR="009E4337">
        <w:rPr>
          <w:rFonts w:cs="Courier New"/>
          <w:b/>
          <w:bCs/>
          <w:szCs w:val="24"/>
        </w:rPr>
        <w:t>Property</w:t>
      </w:r>
      <w:r w:rsidRPr="009D78F3">
        <w:rPr>
          <w:rFonts w:cs="Courier New"/>
          <w:b/>
          <w:szCs w:val="24"/>
        </w:rPr>
        <w:t>.</w:t>
      </w:r>
    </w:p>
    <w:p w:rsidR="00DA4E49" w:rsidRPr="009D78F3" w:rsidP="00E0249F" w14:paraId="7940606A" w14:textId="77777777">
      <w:pPr>
        <w:pStyle w:val="DFARS"/>
        <w:widowControl w:val="0"/>
        <w:rPr>
          <w:rFonts w:cs="Courier New"/>
          <w:szCs w:val="24"/>
        </w:rPr>
      </w:pPr>
      <w:r w:rsidRPr="009D78F3">
        <w:rPr>
          <w:rFonts w:cs="Courier New"/>
          <w:szCs w:val="24"/>
        </w:rPr>
        <w:t xml:space="preserve">As prescribed in </w:t>
      </w:r>
      <w:hyperlink r:id="rId4" w:anchor="211.274-6" w:history="1">
        <w:r w:rsidRPr="00083F28">
          <w:rPr>
            <w:rStyle w:val="Hyperlink"/>
            <w:rFonts w:cs="Courier New"/>
            <w:szCs w:val="24"/>
          </w:rPr>
          <w:t>211.274-</w:t>
        </w:r>
        <w:r w:rsidRPr="00083F28" w:rsidR="00693526">
          <w:rPr>
            <w:rStyle w:val="Hyperlink"/>
            <w:rFonts w:cs="Courier New"/>
            <w:szCs w:val="24"/>
          </w:rPr>
          <w:t>6</w:t>
        </w:r>
      </w:hyperlink>
      <w:r w:rsidRPr="009D78F3">
        <w:rPr>
          <w:rFonts w:cs="Courier New"/>
          <w:szCs w:val="24"/>
        </w:rPr>
        <w:t>(b), use the following clause:</w:t>
      </w:r>
    </w:p>
    <w:p w:rsidR="00DA4E49" w:rsidRPr="009D78F3" w:rsidP="00E0249F" w14:paraId="35BFCE53" w14:textId="77777777">
      <w:pPr>
        <w:pStyle w:val="DFARS"/>
        <w:widowControl w:val="0"/>
        <w:rPr>
          <w:rFonts w:cs="Courier New"/>
          <w:szCs w:val="24"/>
        </w:rPr>
      </w:pPr>
    </w:p>
    <w:p w:rsidR="00DA4E49" w:rsidRPr="009D78F3" w:rsidP="00E0249F" w14:paraId="1A5B1DE5" w14:textId="77777777">
      <w:pPr>
        <w:pStyle w:val="DFARS"/>
        <w:widowControl w:val="0"/>
        <w:jc w:val="center"/>
        <w:rPr>
          <w:rFonts w:cs="Courier New"/>
          <w:szCs w:val="24"/>
        </w:rPr>
      </w:pPr>
      <w:r w:rsidRPr="009D78F3">
        <w:rPr>
          <w:rFonts w:cs="Courier New"/>
          <w:szCs w:val="24"/>
        </w:rPr>
        <w:t xml:space="preserve"> REPORTING OF GOVERNMENT-FURNISHED </w:t>
      </w:r>
      <w:r w:rsidR="009E4337">
        <w:rPr>
          <w:rFonts w:cs="Courier New"/>
          <w:szCs w:val="24"/>
        </w:rPr>
        <w:t>PROPERTY</w:t>
      </w:r>
      <w:r w:rsidRPr="009D78F3">
        <w:rPr>
          <w:rFonts w:cs="Courier New"/>
          <w:szCs w:val="24"/>
        </w:rPr>
        <w:t xml:space="preserve"> (</w:t>
      </w:r>
      <w:r w:rsidR="00EC6F2C">
        <w:rPr>
          <w:rFonts w:cs="Courier New"/>
          <w:szCs w:val="24"/>
        </w:rPr>
        <w:t>MAR 2022</w:t>
      </w:r>
      <w:r w:rsidRPr="009D78F3">
        <w:rPr>
          <w:rFonts w:cs="Courier New"/>
          <w:szCs w:val="24"/>
        </w:rPr>
        <w:t>)</w:t>
      </w:r>
    </w:p>
    <w:p w:rsidR="00DA4E49" w:rsidRPr="009D78F3" w:rsidP="00E0249F" w14:paraId="3496A891" w14:textId="77777777">
      <w:pPr>
        <w:pStyle w:val="DFARS"/>
        <w:widowControl w:val="0"/>
        <w:rPr>
          <w:rFonts w:cs="Courier New"/>
          <w:szCs w:val="24"/>
        </w:rPr>
      </w:pPr>
    </w:p>
    <w:p w:rsidR="00DA4E49" w:rsidP="00E0249F" w14:paraId="12CD9C5E" w14:textId="77777777">
      <w:pPr>
        <w:pStyle w:val="DFARS"/>
        <w:widowControl w:val="0"/>
        <w:rPr>
          <w:rFonts w:cs="Courier New"/>
          <w:szCs w:val="24"/>
        </w:rPr>
      </w:pPr>
      <w:r w:rsidRPr="009D78F3">
        <w:rPr>
          <w:rFonts w:cs="Courier New"/>
          <w:szCs w:val="24"/>
        </w:rPr>
        <w:tab/>
        <w:t xml:space="preserve">(a)  </w:t>
      </w:r>
      <w:r w:rsidRPr="009D78F3">
        <w:rPr>
          <w:rFonts w:cs="Courier New"/>
          <w:i/>
          <w:szCs w:val="24"/>
        </w:rPr>
        <w:t>Definitions</w:t>
      </w:r>
      <w:r w:rsidRPr="009D78F3">
        <w:rPr>
          <w:rFonts w:cs="Courier New"/>
          <w:szCs w:val="24"/>
        </w:rPr>
        <w:t>.  As used in this clause—</w:t>
      </w:r>
    </w:p>
    <w:p w:rsidR="00B779FF" w:rsidP="00E0249F" w14:paraId="74F485E1" w14:textId="77777777">
      <w:pPr>
        <w:pStyle w:val="DFARS"/>
        <w:widowControl w:val="0"/>
        <w:rPr>
          <w:rFonts w:cs="Courier New"/>
          <w:szCs w:val="24"/>
        </w:rPr>
      </w:pPr>
    </w:p>
    <w:p w:rsidR="00B779FF" w:rsidRPr="00B779FF" w:rsidP="00E0249F" w14:paraId="63C110BB" w14:textId="77777777">
      <w:pPr>
        <w:pStyle w:val="DFARS"/>
        <w:widowControl w:val="0"/>
        <w:rPr>
          <w:rFonts w:cs="Courier New"/>
          <w:szCs w:val="24"/>
        </w:rPr>
      </w:pPr>
      <w:r w:rsidRPr="00B779FF">
        <w:rPr>
          <w:rFonts w:cs="Courier New"/>
          <w:szCs w:val="24"/>
        </w:rPr>
        <w:tab/>
        <w:t>“Commercial and Government entity (CAGE) code” means—</w:t>
      </w:r>
    </w:p>
    <w:p w:rsidR="00B779FF" w:rsidRPr="00B779FF" w:rsidP="00E0249F" w14:paraId="00ABC9DA" w14:textId="77777777">
      <w:pPr>
        <w:pStyle w:val="DFARS"/>
        <w:widowControl w:val="0"/>
        <w:rPr>
          <w:rFonts w:cs="Courier New"/>
          <w:szCs w:val="24"/>
        </w:rPr>
      </w:pPr>
    </w:p>
    <w:p w:rsidR="00B779FF" w:rsidRPr="00B779FF" w:rsidP="00E0249F" w14:paraId="596B6398" w14:textId="77777777">
      <w:pPr>
        <w:pStyle w:val="DFARS"/>
        <w:widowControl w:val="0"/>
        <w:rPr>
          <w:rFonts w:cs="Courier New"/>
          <w:szCs w:val="24"/>
        </w:rPr>
      </w:pPr>
      <w:r>
        <w:rPr>
          <w:rFonts w:cs="Courier New"/>
          <w:szCs w:val="24"/>
        </w:rPr>
        <w:tab/>
      </w:r>
      <w:r w:rsidRPr="00B779FF">
        <w:rPr>
          <w:rFonts w:cs="Courier New"/>
          <w:szCs w:val="24"/>
        </w:rPr>
        <w:tab/>
        <w:t>(i)  A code assigned by the Defense Logistics Agency Logistics Information Service to identify a commercial or Government entity; or</w:t>
      </w:r>
    </w:p>
    <w:p w:rsidR="00B779FF" w:rsidRPr="00B779FF" w:rsidP="00E0249F" w14:paraId="07D8AF4A" w14:textId="77777777">
      <w:pPr>
        <w:pStyle w:val="DFARS"/>
        <w:widowControl w:val="0"/>
        <w:rPr>
          <w:rFonts w:cs="Courier New"/>
          <w:szCs w:val="24"/>
        </w:rPr>
      </w:pPr>
    </w:p>
    <w:p w:rsidR="00B779FF" w:rsidP="00E0249F" w14:paraId="1EC96C7F" w14:textId="77777777">
      <w:pPr>
        <w:pStyle w:val="DFARS"/>
        <w:widowControl w:val="0"/>
        <w:rPr>
          <w:rFonts w:cs="Courier New"/>
          <w:szCs w:val="24"/>
        </w:rPr>
      </w:pPr>
      <w:r>
        <w:rPr>
          <w:rFonts w:cs="Courier New"/>
          <w:szCs w:val="24"/>
        </w:rPr>
        <w:tab/>
      </w:r>
      <w:r w:rsidRPr="00B779FF">
        <w:rPr>
          <w:rFonts w:cs="Courier New"/>
          <w:szCs w:val="24"/>
        </w:rPr>
        <w:tab/>
        <w:t>(ii)  A code assigned by a member of the North Atlantic Treaty Organization that the Defense Logistics Agency Logistics Information Service records and maintains in the CAGE master file.  The type of code is known as an “NCAGE code.”</w:t>
      </w:r>
    </w:p>
    <w:p w:rsidR="00B779FF" w:rsidP="00E0249F" w14:paraId="305409F9" w14:textId="77777777">
      <w:pPr>
        <w:pStyle w:val="DFARS"/>
        <w:widowControl w:val="0"/>
        <w:rPr>
          <w:rFonts w:cs="Courier New"/>
          <w:szCs w:val="24"/>
        </w:rPr>
      </w:pPr>
    </w:p>
    <w:p w:rsidR="00B779FF" w:rsidRPr="00B779FF" w:rsidP="00E0249F" w14:paraId="230F5406" w14:textId="77777777">
      <w:pPr>
        <w:pStyle w:val="DFARS"/>
        <w:widowControl w:val="0"/>
        <w:rPr>
          <w:rFonts w:cs="Courier New"/>
          <w:szCs w:val="24"/>
        </w:rPr>
      </w:pPr>
      <w:r w:rsidRPr="00B779FF">
        <w:rPr>
          <w:rFonts w:cs="Courier New"/>
          <w:szCs w:val="24"/>
        </w:rPr>
        <w:tab/>
        <w:t>“Contractor-acquired property” has the meaning given in FAR clause 52.245-1.  Upon acceptance by the Government, contractor-acquired property becomes Government-furnished property.</w:t>
      </w:r>
    </w:p>
    <w:p w:rsidR="00DA4E49" w:rsidP="00E0249F" w14:paraId="1E17375C" w14:textId="77777777">
      <w:pPr>
        <w:pStyle w:val="DFARS"/>
        <w:widowControl w:val="0"/>
        <w:rPr>
          <w:rFonts w:cs="Courier New"/>
          <w:szCs w:val="24"/>
        </w:rPr>
      </w:pPr>
    </w:p>
    <w:p w:rsidR="00B779FF" w:rsidRPr="00B779FF" w:rsidP="00E0249F" w14:paraId="7BB37B57" w14:textId="77777777">
      <w:pPr>
        <w:pStyle w:val="DFARS"/>
        <w:widowControl w:val="0"/>
        <w:rPr>
          <w:rFonts w:cs="Courier New"/>
          <w:szCs w:val="24"/>
        </w:rPr>
      </w:pPr>
      <w:r w:rsidRPr="00B779FF">
        <w:rPr>
          <w:rFonts w:cs="Courier New"/>
          <w:szCs w:val="24"/>
        </w:rPr>
        <w:tab/>
        <w:t>“Government-furnished property” has the meaning given in FAR clause 52.245-1.</w:t>
      </w:r>
    </w:p>
    <w:p w:rsidR="00B779FF" w:rsidRPr="009D78F3" w:rsidP="00E0249F" w14:paraId="2F8FBE47" w14:textId="77777777">
      <w:pPr>
        <w:pStyle w:val="DFARS"/>
        <w:widowControl w:val="0"/>
        <w:rPr>
          <w:rFonts w:cs="Courier New"/>
          <w:szCs w:val="24"/>
        </w:rPr>
      </w:pPr>
    </w:p>
    <w:p w:rsidR="00DA4E49" w:rsidRPr="009D78F3" w:rsidP="00E0249F" w14:paraId="3883856E" w14:textId="77777777">
      <w:pPr>
        <w:pStyle w:val="DFARS"/>
        <w:widowControl w:val="0"/>
        <w:rPr>
          <w:rFonts w:cs="Courier New"/>
          <w:szCs w:val="24"/>
        </w:rPr>
      </w:pPr>
      <w:r w:rsidRPr="009D78F3">
        <w:rPr>
          <w:rFonts w:cs="Courier New"/>
          <w:szCs w:val="24"/>
        </w:rPr>
        <w:tab/>
        <w:t>“Item unique identification (IUID)” means a system of assigning, reporting, and marking DoD property</w:t>
      </w:r>
      <w:r w:rsidRPr="009D78F3" w:rsidR="00030A75">
        <w:rPr>
          <w:rFonts w:cs="Courier New"/>
          <w:szCs w:val="24"/>
        </w:rPr>
        <w:t xml:space="preserve"> </w:t>
      </w:r>
      <w:r w:rsidRPr="009D78F3">
        <w:rPr>
          <w:rFonts w:cs="Courier New"/>
          <w:szCs w:val="24"/>
        </w:rPr>
        <w:t>with unique item identifiers that have machine-readable data elements to distinguish an item from all other like and unlike items.</w:t>
      </w:r>
    </w:p>
    <w:p w:rsidR="00DA4E49" w:rsidRPr="009D78F3" w:rsidP="00E0249F" w14:paraId="28A2AC6C" w14:textId="77777777">
      <w:pPr>
        <w:pStyle w:val="DFARS"/>
        <w:widowControl w:val="0"/>
        <w:rPr>
          <w:rFonts w:cs="Courier New"/>
          <w:szCs w:val="24"/>
        </w:rPr>
      </w:pPr>
    </w:p>
    <w:p w:rsidR="00B779FF" w:rsidRPr="00B779FF" w:rsidP="00E0249F" w14:paraId="03BD6E73" w14:textId="77777777">
      <w:pPr>
        <w:pStyle w:val="DFARS"/>
        <w:widowControl w:val="0"/>
        <w:rPr>
          <w:rFonts w:cs="Courier New"/>
          <w:szCs w:val="24"/>
        </w:rPr>
      </w:pPr>
      <w:r w:rsidRPr="009D78F3">
        <w:rPr>
          <w:rFonts w:cs="Courier New"/>
          <w:szCs w:val="24"/>
        </w:rPr>
        <w:tab/>
        <w:t>“IUID Registry” means the DoD data repository that receives input from both industry and Government sources and provides storage of, and access to, data that identifies and describes tangible Government personal property.</w:t>
      </w:r>
      <w:r>
        <w:rPr>
          <w:rFonts w:cs="Courier New"/>
          <w:szCs w:val="24"/>
        </w:rPr>
        <w:t xml:space="preserve">  </w:t>
      </w:r>
      <w:r w:rsidRPr="00B779FF">
        <w:rPr>
          <w:rFonts w:cs="Courier New"/>
          <w:szCs w:val="24"/>
        </w:rPr>
        <w:t xml:space="preserve">The IUID Registry </w:t>
      </w:r>
      <w:r w:rsidR="00C57B44">
        <w:rPr>
          <w:rFonts w:cs="Courier New"/>
          <w:szCs w:val="24"/>
        </w:rPr>
        <w:t>is—</w:t>
      </w:r>
    </w:p>
    <w:p w:rsidR="00B779FF" w:rsidRPr="00B779FF" w:rsidP="00E0249F" w14:paraId="1542E2A2" w14:textId="77777777">
      <w:pPr>
        <w:pStyle w:val="DFARS"/>
        <w:widowControl w:val="0"/>
        <w:rPr>
          <w:rFonts w:cs="Courier New"/>
          <w:szCs w:val="24"/>
        </w:rPr>
      </w:pPr>
    </w:p>
    <w:p w:rsidR="00B779FF" w:rsidRPr="00B779FF" w:rsidP="00E0249F" w14:paraId="41FD24D0" w14:textId="77777777">
      <w:pPr>
        <w:pStyle w:val="DFARS"/>
        <w:widowControl w:val="0"/>
        <w:rPr>
          <w:rFonts w:cs="Courier New"/>
          <w:szCs w:val="24"/>
        </w:rPr>
      </w:pPr>
      <w:r>
        <w:rPr>
          <w:rFonts w:cs="Courier New"/>
          <w:szCs w:val="24"/>
        </w:rPr>
        <w:tab/>
      </w:r>
      <w:r w:rsidRPr="00B779FF">
        <w:rPr>
          <w:rFonts w:cs="Courier New"/>
          <w:szCs w:val="24"/>
        </w:rPr>
        <w:tab/>
        <w:t xml:space="preserve">(i)  The authoritative source of Government unit acquisition cost for items with unique item identification (see DFARS </w:t>
      </w:r>
      <w:hyperlink r:id="rId5" w:anchor="252.211-7003" w:history="1">
        <w:r w:rsidRPr="00F85C47">
          <w:rPr>
            <w:rStyle w:val="Hyperlink"/>
            <w:rFonts w:cs="Courier New"/>
            <w:szCs w:val="24"/>
          </w:rPr>
          <w:t>252.211-7003</w:t>
        </w:r>
      </w:hyperlink>
      <w:r w:rsidRPr="00B779FF">
        <w:rPr>
          <w:rFonts w:cs="Courier New"/>
          <w:szCs w:val="24"/>
        </w:rPr>
        <w:t>) that were acquired after January 1, 2004;</w:t>
      </w:r>
    </w:p>
    <w:p w:rsidR="00B779FF" w:rsidRPr="00B779FF" w:rsidP="00E0249F" w14:paraId="277A0FBD" w14:textId="77777777">
      <w:pPr>
        <w:pStyle w:val="DFARS"/>
        <w:widowControl w:val="0"/>
        <w:rPr>
          <w:rFonts w:cs="Courier New"/>
          <w:szCs w:val="24"/>
        </w:rPr>
      </w:pPr>
    </w:p>
    <w:p w:rsidR="00B779FF" w:rsidRPr="00B779FF" w:rsidP="00E0249F" w14:paraId="10BA86C7" w14:textId="77777777">
      <w:pPr>
        <w:pStyle w:val="DFARS"/>
        <w:widowControl w:val="0"/>
        <w:rPr>
          <w:rFonts w:cs="Courier New"/>
          <w:szCs w:val="24"/>
        </w:rPr>
      </w:pPr>
      <w:r>
        <w:rPr>
          <w:rFonts w:cs="Courier New"/>
          <w:szCs w:val="24"/>
        </w:rPr>
        <w:tab/>
      </w:r>
      <w:r w:rsidRPr="00B779FF">
        <w:rPr>
          <w:rFonts w:cs="Courier New"/>
          <w:szCs w:val="24"/>
        </w:rPr>
        <w:tab/>
        <w:t>(ii)  The master data source for Gov</w:t>
      </w:r>
      <w:r w:rsidR="00C57B44">
        <w:rPr>
          <w:rFonts w:cs="Courier New"/>
          <w:szCs w:val="24"/>
        </w:rPr>
        <w:t>ernment-furnished property; and</w:t>
      </w:r>
    </w:p>
    <w:p w:rsidR="00B779FF" w:rsidRPr="00B779FF" w:rsidP="00E0249F" w14:paraId="5ED12DD9" w14:textId="77777777">
      <w:pPr>
        <w:pStyle w:val="DFARS"/>
        <w:widowControl w:val="0"/>
        <w:rPr>
          <w:rFonts w:cs="Courier New"/>
          <w:szCs w:val="24"/>
        </w:rPr>
      </w:pPr>
    </w:p>
    <w:p w:rsidR="00B779FF" w:rsidRPr="00B779FF" w:rsidP="00E0249F" w14:paraId="19D8C875" w14:textId="77777777">
      <w:pPr>
        <w:pStyle w:val="DFARS"/>
        <w:widowControl w:val="0"/>
        <w:rPr>
          <w:rFonts w:cs="Courier New"/>
          <w:szCs w:val="24"/>
        </w:rPr>
      </w:pPr>
      <w:r>
        <w:rPr>
          <w:rFonts w:cs="Courier New"/>
          <w:szCs w:val="24"/>
        </w:rPr>
        <w:tab/>
      </w:r>
      <w:r w:rsidRPr="00B779FF">
        <w:rPr>
          <w:rFonts w:cs="Courier New"/>
          <w:szCs w:val="24"/>
        </w:rPr>
        <w:tab/>
        <w:t>(iii)  An authoritative source for establishing the acquisition cost of end-item equipment.</w:t>
      </w:r>
    </w:p>
    <w:p w:rsidR="00DA4E49" w:rsidRPr="009D78F3" w:rsidP="00E0249F" w14:paraId="2C8EF630" w14:textId="77777777">
      <w:pPr>
        <w:pStyle w:val="DFARS"/>
        <w:widowControl w:val="0"/>
        <w:rPr>
          <w:rFonts w:cs="Courier New"/>
          <w:szCs w:val="24"/>
        </w:rPr>
      </w:pPr>
    </w:p>
    <w:p w:rsidR="00B779FF" w:rsidRPr="00B779FF" w:rsidP="00E0249F" w14:paraId="0387666F" w14:textId="77777777">
      <w:pPr>
        <w:pStyle w:val="DFARS"/>
        <w:widowControl w:val="0"/>
        <w:rPr>
          <w:rFonts w:cs="Courier New"/>
          <w:szCs w:val="24"/>
        </w:rPr>
      </w:pPr>
      <w:r w:rsidRPr="00B779FF">
        <w:rPr>
          <w:rFonts w:cs="Courier New"/>
          <w:szCs w:val="24"/>
        </w:rPr>
        <w:tab/>
        <w:t>“National stock number (NSN)” means a 13-digit stock number used to identify items of supply.  It consists of a four-digit Federal Supply Code and a nine-digit National Item Identification Number.</w:t>
      </w:r>
    </w:p>
    <w:p w:rsidR="00B779FF" w:rsidRPr="00B779FF" w:rsidP="00E0249F" w14:paraId="7C715F60" w14:textId="77777777">
      <w:pPr>
        <w:pStyle w:val="DFARS"/>
        <w:widowControl w:val="0"/>
        <w:rPr>
          <w:rFonts w:cs="Courier New"/>
          <w:szCs w:val="24"/>
        </w:rPr>
      </w:pPr>
    </w:p>
    <w:p w:rsidR="00B779FF" w:rsidRPr="00B779FF" w:rsidP="00E0249F" w14:paraId="2464E8C7" w14:textId="77777777">
      <w:pPr>
        <w:pStyle w:val="DFARS"/>
        <w:widowControl w:val="0"/>
        <w:rPr>
          <w:rFonts w:cs="Courier New"/>
          <w:szCs w:val="24"/>
        </w:rPr>
      </w:pPr>
      <w:r w:rsidRPr="00B779FF">
        <w:rPr>
          <w:rFonts w:cs="Courier New"/>
          <w:szCs w:val="24"/>
        </w:rPr>
        <w:tab/>
        <w:t>“Nomenclature” means—</w:t>
      </w:r>
    </w:p>
    <w:p w:rsidR="00B779FF" w:rsidRPr="00B779FF" w:rsidP="00E0249F" w14:paraId="4E42DA5B" w14:textId="77777777">
      <w:pPr>
        <w:pStyle w:val="DFARS"/>
        <w:widowControl w:val="0"/>
        <w:rPr>
          <w:rFonts w:cs="Courier New"/>
          <w:szCs w:val="24"/>
        </w:rPr>
      </w:pPr>
    </w:p>
    <w:p w:rsidR="00B779FF" w:rsidRPr="00B779FF" w:rsidP="00E0249F" w14:paraId="75BFBA82" w14:textId="77777777">
      <w:pPr>
        <w:pStyle w:val="DFARS"/>
        <w:widowControl w:val="0"/>
        <w:rPr>
          <w:rFonts w:cs="Courier New"/>
          <w:szCs w:val="24"/>
        </w:rPr>
      </w:pPr>
      <w:r>
        <w:rPr>
          <w:rFonts w:cs="Courier New"/>
          <w:szCs w:val="24"/>
        </w:rPr>
        <w:tab/>
      </w:r>
      <w:r w:rsidRPr="00B779FF">
        <w:rPr>
          <w:rFonts w:cs="Courier New"/>
          <w:szCs w:val="24"/>
        </w:rPr>
        <w:tab/>
        <w:t xml:space="preserve">(i)  The combination of a </w:t>
      </w:r>
      <w:r w:rsidRPr="00B779FF">
        <w:rPr>
          <w:rFonts w:cs="Courier New"/>
          <w:szCs w:val="24"/>
        </w:rPr>
        <w:t>Government</w:t>
      </w:r>
      <w:r w:rsidRPr="00B779FF">
        <w:rPr>
          <w:rFonts w:cs="Courier New"/>
          <w:szCs w:val="24"/>
        </w:rPr>
        <w:t>-assigned type designa</w:t>
      </w:r>
      <w:r w:rsidR="00C57B44">
        <w:rPr>
          <w:rFonts w:cs="Courier New"/>
          <w:szCs w:val="24"/>
        </w:rPr>
        <w:t>tion and an approved item name;</w:t>
      </w:r>
    </w:p>
    <w:p w:rsidR="00B779FF" w:rsidRPr="00B779FF" w:rsidP="00E0249F" w14:paraId="57630B2E" w14:textId="77777777">
      <w:pPr>
        <w:pStyle w:val="DFARS"/>
        <w:widowControl w:val="0"/>
        <w:rPr>
          <w:rFonts w:cs="Courier New"/>
          <w:szCs w:val="24"/>
        </w:rPr>
      </w:pPr>
    </w:p>
    <w:p w:rsidR="00B779FF" w:rsidRPr="00B779FF" w:rsidP="00E0249F" w14:paraId="0DB0CA97" w14:textId="77777777">
      <w:pPr>
        <w:pStyle w:val="DFARS"/>
        <w:widowControl w:val="0"/>
        <w:rPr>
          <w:rFonts w:cs="Courier New"/>
          <w:szCs w:val="24"/>
        </w:rPr>
      </w:pPr>
      <w:r>
        <w:rPr>
          <w:rFonts w:cs="Courier New"/>
          <w:szCs w:val="24"/>
        </w:rPr>
        <w:tab/>
      </w:r>
      <w:r w:rsidRPr="00B779FF">
        <w:rPr>
          <w:rFonts w:cs="Courier New"/>
          <w:szCs w:val="24"/>
        </w:rPr>
        <w:tab/>
        <w:t>(ii)  Names assigned to k</w:t>
      </w:r>
      <w:r w:rsidR="00C57B44">
        <w:rPr>
          <w:rFonts w:cs="Courier New"/>
          <w:szCs w:val="24"/>
        </w:rPr>
        <w:t>inds and groups of products; or</w:t>
      </w:r>
    </w:p>
    <w:p w:rsidR="00B779FF" w:rsidRPr="00B779FF" w:rsidP="00E0249F" w14:paraId="5258C564" w14:textId="77777777">
      <w:pPr>
        <w:pStyle w:val="DFARS"/>
        <w:widowControl w:val="0"/>
        <w:rPr>
          <w:rFonts w:cs="Courier New"/>
          <w:szCs w:val="24"/>
        </w:rPr>
      </w:pPr>
    </w:p>
    <w:p w:rsidR="00B779FF" w:rsidRPr="00B779FF" w:rsidP="00E0249F" w14:paraId="3299728F" w14:textId="77777777">
      <w:pPr>
        <w:pStyle w:val="DFARS"/>
        <w:widowControl w:val="0"/>
        <w:rPr>
          <w:rFonts w:cs="Courier New"/>
          <w:szCs w:val="24"/>
        </w:rPr>
      </w:pPr>
      <w:r>
        <w:rPr>
          <w:rFonts w:cs="Courier New"/>
          <w:szCs w:val="24"/>
        </w:rPr>
        <w:tab/>
      </w:r>
      <w:r w:rsidRPr="00B779FF">
        <w:rPr>
          <w:rFonts w:cs="Courier New"/>
          <w:szCs w:val="24"/>
        </w:rPr>
        <w:tab/>
        <w:t>(iii)  Formal designations assigned to products by customer or supplier (such as model number or model type, design differentiation, or specific de</w:t>
      </w:r>
      <w:r w:rsidR="00C57B44">
        <w:rPr>
          <w:rFonts w:cs="Courier New"/>
          <w:szCs w:val="24"/>
        </w:rPr>
        <w:t>sign series or configuration).</w:t>
      </w:r>
    </w:p>
    <w:p w:rsidR="00B779FF" w:rsidRPr="00B779FF" w:rsidP="00E0249F" w14:paraId="43CC9AA3" w14:textId="77777777">
      <w:pPr>
        <w:pStyle w:val="DFARS"/>
        <w:widowControl w:val="0"/>
        <w:rPr>
          <w:rFonts w:cs="Courier New"/>
          <w:szCs w:val="24"/>
        </w:rPr>
      </w:pPr>
    </w:p>
    <w:p w:rsidR="00B779FF" w:rsidRPr="00B779FF" w:rsidP="00E0249F" w14:paraId="1B552C05" w14:textId="77777777">
      <w:pPr>
        <w:pStyle w:val="DFARS"/>
        <w:widowControl w:val="0"/>
        <w:rPr>
          <w:rFonts w:cs="Courier New"/>
          <w:szCs w:val="24"/>
        </w:rPr>
      </w:pPr>
      <w:r w:rsidRPr="00B779FF">
        <w:rPr>
          <w:rFonts w:cs="Courier New"/>
          <w:szCs w:val="24"/>
        </w:rPr>
        <w:tab/>
        <w:t>“Part or identifying number (PIN)” means the identifier assigned by the original design activity, or by the controlling nationally recognized standard, that uniquely identifies (relative to that design activity) a specific item.</w:t>
      </w:r>
    </w:p>
    <w:p w:rsidR="00DA4E49" w:rsidRPr="009D78F3" w:rsidP="00E0249F" w14:paraId="2D867643" w14:textId="77777777">
      <w:pPr>
        <w:pStyle w:val="DFARS"/>
        <w:widowControl w:val="0"/>
        <w:rPr>
          <w:rFonts w:cs="Courier New"/>
          <w:szCs w:val="24"/>
        </w:rPr>
      </w:pPr>
    </w:p>
    <w:p w:rsidR="00DA4E49" w:rsidRPr="009D78F3" w:rsidP="00E0249F" w14:paraId="1A73B5E5" w14:textId="77777777">
      <w:pPr>
        <w:pStyle w:val="DFARS"/>
        <w:widowControl w:val="0"/>
        <w:rPr>
          <w:rFonts w:cs="Courier New"/>
          <w:szCs w:val="24"/>
        </w:rPr>
      </w:pPr>
      <w:r w:rsidRPr="009D78F3">
        <w:rPr>
          <w:rFonts w:cs="Courier New"/>
          <w:szCs w:val="24"/>
        </w:rPr>
        <w:tab/>
        <w:t>“Reparable” means an item, typically in unserviceable condition, furnished to the Contractor for maintenance, repair, modification, or overhaul.</w:t>
      </w:r>
    </w:p>
    <w:p w:rsidR="00DA4E49" w:rsidRPr="009D78F3" w:rsidP="00E0249F" w14:paraId="6415C597" w14:textId="77777777">
      <w:pPr>
        <w:pStyle w:val="DFARS"/>
        <w:widowControl w:val="0"/>
        <w:rPr>
          <w:rFonts w:cs="Courier New"/>
          <w:szCs w:val="24"/>
        </w:rPr>
      </w:pPr>
    </w:p>
    <w:p w:rsidR="00DA4E49" w:rsidRPr="009D78F3" w:rsidP="00E0249F" w14:paraId="324A22EC" w14:textId="77777777">
      <w:pPr>
        <w:pStyle w:val="DFARS"/>
        <w:widowControl w:val="0"/>
        <w:rPr>
          <w:rFonts w:cs="Courier New"/>
          <w:szCs w:val="24"/>
        </w:rPr>
      </w:pPr>
      <w:r w:rsidRPr="009D78F3">
        <w:rPr>
          <w:rFonts w:cs="Courier New"/>
          <w:szCs w:val="24"/>
        </w:rPr>
        <w:tab/>
        <w:t>“Serially managed item” means an item designated by DoD to be uniquely tracked, controlled, or managed in maintenance, repair, and/or supply systems by means of its serial number.</w:t>
      </w:r>
    </w:p>
    <w:p w:rsidR="00DA4E49" w:rsidP="00E0249F" w14:paraId="612A953E" w14:textId="77777777">
      <w:pPr>
        <w:pStyle w:val="DFARS"/>
        <w:widowControl w:val="0"/>
        <w:rPr>
          <w:rFonts w:cs="Courier New"/>
          <w:szCs w:val="24"/>
        </w:rPr>
      </w:pPr>
    </w:p>
    <w:p w:rsidR="001A39DB" w:rsidRPr="001A39DB" w:rsidP="00E0249F" w14:paraId="39AC5FBD" w14:textId="77777777">
      <w:pPr>
        <w:pStyle w:val="DFARS"/>
        <w:widowControl w:val="0"/>
        <w:rPr>
          <w:rFonts w:cs="Courier New"/>
          <w:szCs w:val="24"/>
        </w:rPr>
      </w:pPr>
      <w:r w:rsidRPr="001A39DB">
        <w:rPr>
          <w:rFonts w:cs="Courier New"/>
          <w:szCs w:val="24"/>
        </w:rPr>
        <w:tab/>
        <w:t xml:space="preserve">“Supply condition code” means a classification of materiel in terms of readiness for issue and use or to identify action underway to change the status of materiel (see </w:t>
      </w:r>
      <w:hyperlink r:id="rId6" w:history="1">
        <w:r w:rsidR="0068189A">
          <w:rPr>
            <w:rStyle w:val="Hyperlink"/>
          </w:rPr>
          <w:t>http://www2.dla.mil/j-6/dlmso/elibrary/manuals/dlm/dlm_pubs.asp</w:t>
        </w:r>
      </w:hyperlink>
      <w:r w:rsidRPr="001A39DB">
        <w:rPr>
          <w:rFonts w:cs="Courier New"/>
          <w:szCs w:val="24"/>
        </w:rPr>
        <w:t>).</w:t>
      </w:r>
    </w:p>
    <w:p w:rsidR="00DA4E49" w:rsidRPr="009D78F3" w:rsidP="00E0249F" w14:paraId="24E1A4F0" w14:textId="77777777">
      <w:pPr>
        <w:pStyle w:val="DFARS"/>
        <w:widowControl w:val="0"/>
        <w:rPr>
          <w:rFonts w:cs="Courier New"/>
          <w:szCs w:val="24"/>
        </w:rPr>
      </w:pPr>
    </w:p>
    <w:p w:rsidR="00DA4E49" w:rsidRPr="009D78F3" w:rsidP="00E0249F" w14:paraId="7F814567" w14:textId="77777777">
      <w:pPr>
        <w:pStyle w:val="DFARS"/>
        <w:widowControl w:val="0"/>
        <w:rPr>
          <w:rFonts w:cs="Courier New"/>
          <w:szCs w:val="24"/>
        </w:rPr>
      </w:pPr>
      <w:r w:rsidRPr="009D78F3">
        <w:rPr>
          <w:rFonts w:cs="Courier New"/>
          <w:szCs w:val="24"/>
        </w:rPr>
        <w:tab/>
        <w:t xml:space="preserve">“Unique item identifier (UII)” means a set of data elements permanently marked on an item that is globally unique and unambiguous and never changes, </w:t>
      </w:r>
      <w:r w:rsidRPr="009D78F3">
        <w:rPr>
          <w:rFonts w:cs="Courier New"/>
          <w:szCs w:val="24"/>
        </w:rPr>
        <w:t>in order to</w:t>
      </w:r>
      <w:r w:rsidRPr="009D78F3">
        <w:rPr>
          <w:rFonts w:cs="Courier New"/>
          <w:szCs w:val="24"/>
        </w:rPr>
        <w:t xml:space="preserve"> provide traceability of the item throughout its total life cycle.  The term includes a concatenated </w:t>
      </w:r>
      <w:r w:rsidRPr="009D78F3">
        <w:rPr>
          <w:rFonts w:cs="Courier New"/>
          <w:szCs w:val="24"/>
        </w:rPr>
        <w:t>UII</w:t>
      </w:r>
      <w:r w:rsidRPr="009D78F3">
        <w:rPr>
          <w:rFonts w:cs="Courier New"/>
          <w:szCs w:val="24"/>
        </w:rPr>
        <w:t xml:space="preserve"> or a DoD recognized unique identification equivalent.</w:t>
      </w:r>
    </w:p>
    <w:p w:rsidR="00DA4E49" w:rsidRPr="009D78F3" w:rsidP="00E0249F" w14:paraId="1D5085CB" w14:textId="77777777">
      <w:pPr>
        <w:pStyle w:val="DFARS"/>
        <w:widowControl w:val="0"/>
        <w:rPr>
          <w:rFonts w:cs="Courier New"/>
          <w:szCs w:val="24"/>
        </w:rPr>
      </w:pPr>
    </w:p>
    <w:p w:rsidR="001A39DB" w:rsidRPr="001A39DB" w:rsidP="00E0249F" w14:paraId="35297C83" w14:textId="77777777">
      <w:pPr>
        <w:pStyle w:val="DFARS"/>
        <w:widowControl w:val="0"/>
        <w:rPr>
          <w:rFonts w:cs="Courier New"/>
          <w:szCs w:val="24"/>
        </w:rPr>
      </w:pPr>
      <w:r w:rsidRPr="001A39DB">
        <w:rPr>
          <w:rFonts w:cs="Courier New"/>
          <w:szCs w:val="24"/>
        </w:rPr>
        <w:tab/>
        <w:t>“Unit acquisition cost” has the meaning given in FAR clause 52.245-1.</w:t>
      </w:r>
    </w:p>
    <w:p w:rsidR="001A39DB" w:rsidRPr="009D78F3" w:rsidP="00E0249F" w14:paraId="139A772C" w14:textId="77777777">
      <w:pPr>
        <w:pStyle w:val="DFARS"/>
        <w:widowControl w:val="0"/>
        <w:rPr>
          <w:rFonts w:cs="Courier New"/>
          <w:szCs w:val="24"/>
        </w:rPr>
      </w:pPr>
    </w:p>
    <w:p w:rsidR="001A39DB" w:rsidRPr="001A39DB" w:rsidP="00E0249F" w14:paraId="27DA94B3" w14:textId="77777777">
      <w:pPr>
        <w:pStyle w:val="DFARS"/>
        <w:widowControl w:val="0"/>
        <w:rPr>
          <w:rFonts w:cs="Courier New"/>
          <w:szCs w:val="24"/>
        </w:rPr>
      </w:pPr>
      <w:r w:rsidRPr="009D78F3">
        <w:rPr>
          <w:rFonts w:cs="Courier New"/>
          <w:szCs w:val="24"/>
        </w:rPr>
        <w:tab/>
        <w:t xml:space="preserve">(b)  </w:t>
      </w:r>
      <w:r>
        <w:rPr>
          <w:rFonts w:cs="Courier New"/>
          <w:i/>
          <w:szCs w:val="24"/>
        </w:rPr>
        <w:t>Reporting</w:t>
      </w:r>
      <w:r w:rsidRPr="009D78F3">
        <w:rPr>
          <w:rFonts w:cs="Courier New"/>
          <w:i/>
          <w:szCs w:val="24"/>
        </w:rPr>
        <w:t xml:space="preserve"> Government-furnished </w:t>
      </w:r>
      <w:r w:rsidRPr="001A39DB">
        <w:rPr>
          <w:rFonts w:cs="Courier New"/>
          <w:i/>
          <w:szCs w:val="24"/>
        </w:rPr>
        <w:t>property to the IUID Registry</w:t>
      </w:r>
      <w:r w:rsidRPr="009D78F3">
        <w:rPr>
          <w:rFonts w:cs="Courier New"/>
          <w:szCs w:val="24"/>
        </w:rPr>
        <w:t>.  Except as provided in paragraph (c) of this clause</w:t>
      </w:r>
      <w:r w:rsidRPr="001A39DB">
        <w:rPr>
          <w:rFonts w:cs="Courier New"/>
          <w:szCs w:val="24"/>
        </w:rPr>
        <w:t>, the Contractor shall report, in accordance with paragraph (f), Government-furnished property to the IUID Registry as follows:</w:t>
      </w:r>
    </w:p>
    <w:p w:rsidR="00DA4E49" w:rsidRPr="009D78F3" w:rsidP="00E0249F" w14:paraId="078755F9" w14:textId="77777777">
      <w:pPr>
        <w:pStyle w:val="DFARS"/>
        <w:widowControl w:val="0"/>
        <w:rPr>
          <w:rFonts w:cs="Courier New"/>
          <w:szCs w:val="24"/>
        </w:rPr>
      </w:pPr>
    </w:p>
    <w:p w:rsidR="00DA4E49" w:rsidRPr="001A39DB" w:rsidP="00E0249F" w14:paraId="6DF9D4BF" w14:textId="77777777">
      <w:pPr>
        <w:pStyle w:val="DFARS"/>
        <w:widowControl w:val="0"/>
        <w:rPr>
          <w:rFonts w:cs="Courier New"/>
          <w:szCs w:val="24"/>
        </w:rPr>
      </w:pPr>
      <w:r w:rsidRPr="001A39DB">
        <w:rPr>
          <w:rFonts w:cs="Courier New"/>
          <w:szCs w:val="24"/>
        </w:rPr>
        <w:tab/>
      </w:r>
      <w:r w:rsidRPr="001A39DB">
        <w:rPr>
          <w:rFonts w:cs="Courier New"/>
          <w:szCs w:val="24"/>
        </w:rPr>
        <w:tab/>
        <w:t xml:space="preserve">(1)  </w:t>
      </w:r>
      <w:r w:rsidRPr="001A39DB" w:rsidR="001A39DB">
        <w:rPr>
          <w:szCs w:val="24"/>
        </w:rPr>
        <w:t>Up to and including December 31, 2013, report serially managed Government-furnished property with a unit-acquisition cost of $5,000 or greater.</w:t>
      </w:r>
    </w:p>
    <w:p w:rsidR="00DA4E49" w:rsidRPr="009D78F3" w:rsidP="00E0249F" w14:paraId="2463926F" w14:textId="77777777">
      <w:pPr>
        <w:pStyle w:val="DFARS"/>
        <w:widowControl w:val="0"/>
        <w:rPr>
          <w:rFonts w:cs="Courier New"/>
          <w:szCs w:val="24"/>
        </w:rPr>
      </w:pPr>
    </w:p>
    <w:p w:rsidR="00DA4E49" w:rsidRPr="001A39DB" w:rsidP="00E0249F" w14:paraId="1AF5674C" w14:textId="77777777">
      <w:pPr>
        <w:pStyle w:val="DFARS"/>
        <w:widowControl w:val="0"/>
        <w:rPr>
          <w:rFonts w:cs="Courier New"/>
          <w:szCs w:val="24"/>
        </w:rPr>
      </w:pPr>
      <w:r w:rsidRPr="009D78F3">
        <w:rPr>
          <w:rFonts w:cs="Courier New"/>
          <w:szCs w:val="24"/>
        </w:rPr>
        <w:tab/>
      </w:r>
      <w:r w:rsidRPr="009D78F3">
        <w:rPr>
          <w:rFonts w:cs="Courier New"/>
          <w:szCs w:val="24"/>
        </w:rPr>
        <w:tab/>
        <w:t>(2</w:t>
      </w:r>
      <w:r w:rsidRPr="001A39DB" w:rsidR="001A39DB">
        <w:rPr>
          <w:rFonts w:cs="Courier New"/>
          <w:szCs w:val="24"/>
        </w:rPr>
        <w:t>)  Beginning January 1, 2014, report—</w:t>
      </w:r>
    </w:p>
    <w:p w:rsidR="00DA4E49" w:rsidRPr="009D78F3" w:rsidP="00E0249F" w14:paraId="53888036" w14:textId="77777777">
      <w:pPr>
        <w:pStyle w:val="DFARS"/>
        <w:widowControl w:val="0"/>
        <w:rPr>
          <w:rFonts w:cs="Courier New"/>
          <w:szCs w:val="24"/>
        </w:rPr>
      </w:pPr>
    </w:p>
    <w:p w:rsidR="00DA4E49" w:rsidRPr="009D78F3" w:rsidP="00E0249F" w14:paraId="36AB7AE6"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 xml:space="preserve">(i)  </w:t>
      </w:r>
      <w:r w:rsidRPr="001A39DB" w:rsidR="001A39DB">
        <w:rPr>
          <w:szCs w:val="24"/>
        </w:rPr>
        <w:t>All serially managed Government-furnished property, regardless of unit-acquisition cost; and</w:t>
      </w:r>
    </w:p>
    <w:p w:rsidR="00DA4E49" w:rsidRPr="009D78F3" w:rsidP="00E0249F" w14:paraId="6B9696E1" w14:textId="77777777">
      <w:pPr>
        <w:pStyle w:val="DFARS"/>
        <w:widowControl w:val="0"/>
        <w:rPr>
          <w:rFonts w:cs="Courier New"/>
          <w:szCs w:val="24"/>
        </w:rPr>
      </w:pPr>
    </w:p>
    <w:p w:rsidR="00DA4E49" w:rsidRPr="00C95B6F" w:rsidP="00E0249F" w14:paraId="0B2720F7"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w:t>
      </w:r>
      <w:r w:rsidR="00C95B6F">
        <w:rPr>
          <w:rFonts w:cs="Courier New"/>
          <w:szCs w:val="24"/>
        </w:rPr>
        <w:t xml:space="preserve">) </w:t>
      </w:r>
      <w:r w:rsidRPr="00C95B6F" w:rsidR="00C95B6F">
        <w:rPr>
          <w:b/>
          <w:szCs w:val="24"/>
        </w:rPr>
        <w:t xml:space="preserve"> </w:t>
      </w:r>
      <w:r w:rsidRPr="00C95B6F" w:rsidR="00C95B6F">
        <w:rPr>
          <w:szCs w:val="24"/>
        </w:rPr>
        <w:t>Contractor receipt of non-serially managed items.  Unless tracked as an individual item, the Contractor shall report non-serially managed items to the Registry in the same unit of packaging, e.g., original manufacturer’s package, box, or container, as it was received.</w:t>
      </w:r>
    </w:p>
    <w:p w:rsidR="00DA4E49" w:rsidRPr="00C95B6F" w:rsidP="00E0249F" w14:paraId="77285481" w14:textId="77777777">
      <w:pPr>
        <w:pStyle w:val="DFARS"/>
        <w:widowControl w:val="0"/>
        <w:rPr>
          <w:rFonts w:cs="Courier New"/>
          <w:szCs w:val="24"/>
        </w:rPr>
      </w:pPr>
    </w:p>
    <w:p w:rsidR="00DA4E49" w:rsidRPr="009D78F3" w:rsidP="00E0249F" w14:paraId="613EE294" w14:textId="77777777">
      <w:pPr>
        <w:pStyle w:val="DFARS"/>
        <w:widowControl w:val="0"/>
        <w:rPr>
          <w:rFonts w:cs="Courier New"/>
          <w:szCs w:val="24"/>
        </w:rPr>
      </w:pPr>
      <w:r w:rsidRPr="009D78F3">
        <w:rPr>
          <w:rFonts w:cs="Courier New"/>
          <w:szCs w:val="24"/>
        </w:rPr>
        <w:tab/>
        <w:t xml:space="preserve">(c)  </w:t>
      </w:r>
      <w:r w:rsidRPr="009D78F3">
        <w:rPr>
          <w:rFonts w:cs="Courier New"/>
          <w:i/>
          <w:szCs w:val="24"/>
        </w:rPr>
        <w:t>Exceptions</w:t>
      </w:r>
      <w:r w:rsidRPr="009D78F3">
        <w:rPr>
          <w:rFonts w:cs="Courier New"/>
          <w:szCs w:val="24"/>
        </w:rPr>
        <w:t>.  Paragraph (b) of this clause does not apply to–</w:t>
      </w:r>
    </w:p>
    <w:p w:rsidR="00DA4E49" w:rsidRPr="009D78F3" w:rsidP="00E0249F" w14:paraId="44874293" w14:textId="77777777">
      <w:pPr>
        <w:pStyle w:val="DFARS"/>
        <w:widowControl w:val="0"/>
        <w:rPr>
          <w:rFonts w:cs="Courier New"/>
          <w:szCs w:val="24"/>
        </w:rPr>
      </w:pPr>
    </w:p>
    <w:p w:rsidR="00DA4E49" w:rsidRPr="009D78F3" w:rsidP="00E0249F" w14:paraId="1411D014" w14:textId="77777777">
      <w:pPr>
        <w:pStyle w:val="DFARS"/>
        <w:widowControl w:val="0"/>
        <w:rPr>
          <w:rFonts w:cs="Courier New"/>
          <w:szCs w:val="24"/>
        </w:rPr>
      </w:pPr>
      <w:r w:rsidRPr="009D78F3">
        <w:rPr>
          <w:rFonts w:cs="Courier New"/>
          <w:szCs w:val="24"/>
        </w:rPr>
        <w:tab/>
      </w:r>
      <w:r w:rsidRPr="009D78F3">
        <w:rPr>
          <w:rFonts w:cs="Courier New"/>
          <w:szCs w:val="24"/>
        </w:rPr>
        <w:tab/>
        <w:t>(1</w:t>
      </w:r>
      <w:r w:rsidR="00C95B6F">
        <w:rPr>
          <w:rFonts w:cs="Courier New"/>
          <w:szCs w:val="24"/>
        </w:rPr>
        <w:t xml:space="preserve">)  </w:t>
      </w:r>
      <w:r w:rsidRPr="009D78F3">
        <w:rPr>
          <w:rFonts w:cs="Courier New"/>
          <w:szCs w:val="24"/>
        </w:rPr>
        <w:t xml:space="preserve">Contractor-acquired </w:t>
      </w:r>
      <w:r w:rsidRPr="009D78F3">
        <w:rPr>
          <w:rFonts w:cs="Courier New"/>
          <w:szCs w:val="24"/>
        </w:rPr>
        <w:t>property;</w:t>
      </w:r>
    </w:p>
    <w:p w:rsidR="00DA4E49" w:rsidRPr="009D78F3" w:rsidP="00E0249F" w14:paraId="0A685E78" w14:textId="77777777">
      <w:pPr>
        <w:pStyle w:val="DFARS"/>
        <w:widowControl w:val="0"/>
        <w:rPr>
          <w:rFonts w:cs="Courier New"/>
          <w:szCs w:val="24"/>
        </w:rPr>
      </w:pPr>
    </w:p>
    <w:p w:rsidR="00DA4E49" w:rsidRPr="009D78F3" w:rsidP="00E0249F" w14:paraId="60FCD4D8" w14:textId="77777777">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2</w:t>
      </w:r>
      <w:r w:rsidRPr="009D78F3">
        <w:rPr>
          <w:rFonts w:cs="Courier New"/>
          <w:szCs w:val="24"/>
        </w:rPr>
        <w:t xml:space="preserve">)  Property under any statutory leasing </w:t>
      </w:r>
      <w:r w:rsidRPr="009D78F3">
        <w:rPr>
          <w:rFonts w:cs="Courier New"/>
          <w:szCs w:val="24"/>
        </w:rPr>
        <w:t>authority;</w:t>
      </w:r>
    </w:p>
    <w:p w:rsidR="00DA4E49" w:rsidRPr="009D78F3" w:rsidP="00E0249F" w14:paraId="5E7E4599" w14:textId="77777777">
      <w:pPr>
        <w:pStyle w:val="DFARS"/>
        <w:widowControl w:val="0"/>
        <w:rPr>
          <w:rFonts w:cs="Courier New"/>
          <w:szCs w:val="24"/>
        </w:rPr>
      </w:pPr>
    </w:p>
    <w:p w:rsidR="00DA4E49" w:rsidRPr="009D78F3" w:rsidP="00E0249F" w14:paraId="2D848458" w14:textId="089FD424">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3</w:t>
      </w:r>
      <w:r w:rsidRPr="009D78F3">
        <w:rPr>
          <w:rFonts w:cs="Courier New"/>
          <w:szCs w:val="24"/>
        </w:rPr>
        <w:t>)  Property to which the Government has acquired a lien or title solely because</w:t>
      </w:r>
      <w:r w:rsidR="00C33FEF">
        <w:rPr>
          <w:rFonts w:cs="Courier New"/>
          <w:szCs w:val="24"/>
        </w:rPr>
        <w:t xml:space="preserve"> </w:t>
      </w:r>
      <w:r w:rsidRPr="009D78F3">
        <w:rPr>
          <w:rFonts w:cs="Courier New"/>
          <w:szCs w:val="24"/>
        </w:rPr>
        <w:t xml:space="preserve">of partial, advance, progress, or performance-based </w:t>
      </w:r>
      <w:r w:rsidRPr="009D78F3">
        <w:rPr>
          <w:rFonts w:cs="Courier New"/>
          <w:szCs w:val="24"/>
        </w:rPr>
        <w:t>payments;</w:t>
      </w:r>
    </w:p>
    <w:p w:rsidR="00DA4E49" w:rsidRPr="009D78F3" w:rsidP="00E0249F" w14:paraId="4FD5FA49" w14:textId="77777777">
      <w:pPr>
        <w:pStyle w:val="DFARS"/>
        <w:widowControl w:val="0"/>
        <w:rPr>
          <w:rFonts w:cs="Courier New"/>
          <w:szCs w:val="24"/>
        </w:rPr>
      </w:pPr>
    </w:p>
    <w:p w:rsidR="00DA4E49" w:rsidRPr="009D78F3" w:rsidP="00E0249F" w14:paraId="5EEFA5F3" w14:textId="77777777">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4</w:t>
      </w:r>
      <w:r w:rsidRPr="009D78F3">
        <w:rPr>
          <w:rFonts w:cs="Courier New"/>
          <w:szCs w:val="24"/>
        </w:rPr>
        <w:t xml:space="preserve">)  Intellectual property or </w:t>
      </w:r>
      <w:r w:rsidRPr="009D78F3">
        <w:rPr>
          <w:rFonts w:cs="Courier New"/>
          <w:szCs w:val="24"/>
        </w:rPr>
        <w:t>software;</w:t>
      </w:r>
      <w:r w:rsidRPr="009D78F3">
        <w:rPr>
          <w:rFonts w:cs="Courier New"/>
          <w:szCs w:val="24"/>
        </w:rPr>
        <w:t xml:space="preserve"> </w:t>
      </w:r>
    </w:p>
    <w:p w:rsidR="00DA4E49" w:rsidRPr="009D78F3" w:rsidP="00E0249F" w14:paraId="2ABE368B" w14:textId="77777777">
      <w:pPr>
        <w:pStyle w:val="DFARS"/>
        <w:widowControl w:val="0"/>
        <w:rPr>
          <w:rFonts w:cs="Courier New"/>
          <w:szCs w:val="24"/>
        </w:rPr>
      </w:pPr>
    </w:p>
    <w:p w:rsidR="00DA4E49" w:rsidP="00E0249F" w14:paraId="5E3F2F1D" w14:textId="77777777">
      <w:pPr>
        <w:pStyle w:val="DFARS"/>
        <w:widowControl w:val="0"/>
        <w:rPr>
          <w:rFonts w:cs="Courier New"/>
          <w:szCs w:val="24"/>
        </w:rPr>
      </w:pPr>
      <w:r w:rsidRPr="009D78F3">
        <w:rPr>
          <w:rFonts w:cs="Courier New"/>
          <w:szCs w:val="24"/>
        </w:rPr>
        <w:tab/>
      </w:r>
      <w:r w:rsidRPr="009D78F3">
        <w:rPr>
          <w:rFonts w:cs="Courier New"/>
          <w:szCs w:val="24"/>
        </w:rPr>
        <w:tab/>
        <w:t>(</w:t>
      </w:r>
      <w:r w:rsidR="00C95B6F">
        <w:rPr>
          <w:rFonts w:cs="Courier New"/>
          <w:szCs w:val="24"/>
        </w:rPr>
        <w:t>5</w:t>
      </w:r>
      <w:r w:rsidRPr="009D78F3">
        <w:rPr>
          <w:rFonts w:cs="Courier New"/>
          <w:szCs w:val="24"/>
        </w:rPr>
        <w:t>)  Real property</w:t>
      </w:r>
      <w:r w:rsidR="00C95B6F">
        <w:rPr>
          <w:rFonts w:cs="Courier New"/>
          <w:szCs w:val="24"/>
        </w:rPr>
        <w:t>; or</w:t>
      </w:r>
    </w:p>
    <w:p w:rsidR="00C95B6F" w:rsidP="00E0249F" w14:paraId="38FF435A" w14:textId="77777777">
      <w:pPr>
        <w:pStyle w:val="DFARS"/>
        <w:widowControl w:val="0"/>
        <w:rPr>
          <w:rFonts w:cs="Courier New"/>
          <w:szCs w:val="24"/>
        </w:rPr>
      </w:pPr>
    </w:p>
    <w:p w:rsidR="00C95B6F" w:rsidRPr="009D78F3" w:rsidP="00E0249F" w14:paraId="33C7A90A" w14:textId="77777777">
      <w:pPr>
        <w:pStyle w:val="DFARS"/>
        <w:widowControl w:val="0"/>
        <w:rPr>
          <w:rFonts w:cs="Courier New"/>
          <w:szCs w:val="24"/>
        </w:rPr>
      </w:pPr>
      <w:r>
        <w:rPr>
          <w:rFonts w:cs="Courier New"/>
          <w:szCs w:val="24"/>
        </w:rPr>
        <w:tab/>
      </w:r>
      <w:r>
        <w:rPr>
          <w:rFonts w:cs="Courier New"/>
          <w:szCs w:val="24"/>
        </w:rPr>
        <w:tab/>
        <w:t>(6)  Property released for work in process.</w:t>
      </w:r>
    </w:p>
    <w:p w:rsidR="00DA4E49" w:rsidRPr="009D78F3" w:rsidP="00E0249F" w14:paraId="0DACBA34" w14:textId="77777777">
      <w:pPr>
        <w:pStyle w:val="DFARS"/>
        <w:widowControl w:val="0"/>
        <w:rPr>
          <w:rFonts w:cs="Courier New"/>
          <w:szCs w:val="24"/>
        </w:rPr>
      </w:pPr>
    </w:p>
    <w:p w:rsidR="00DA4E49" w:rsidRPr="009D78F3" w:rsidP="00E0249F" w14:paraId="36702100" w14:textId="77777777">
      <w:pPr>
        <w:pStyle w:val="DFARS"/>
        <w:widowControl w:val="0"/>
        <w:rPr>
          <w:rFonts w:cs="Courier New"/>
          <w:szCs w:val="24"/>
        </w:rPr>
      </w:pPr>
      <w:r w:rsidRPr="009D78F3">
        <w:rPr>
          <w:rFonts w:cs="Courier New"/>
          <w:szCs w:val="24"/>
        </w:rPr>
        <w:tab/>
        <w:t>(d</w:t>
      </w:r>
      <w:r w:rsidRPr="00C95B6F" w:rsidR="00C95B6F">
        <w:rPr>
          <w:rFonts w:cs="Courier New"/>
          <w:szCs w:val="24"/>
        </w:rPr>
        <w:t>)</w:t>
      </w:r>
      <w:r w:rsidRPr="00C95B6F" w:rsidR="00C95B6F">
        <w:rPr>
          <w:rFonts w:cs="Courier New"/>
          <w:i/>
          <w:szCs w:val="24"/>
        </w:rPr>
        <w:t xml:space="preserve">  Data for reporting to the IUID Registry</w:t>
      </w:r>
      <w:r w:rsidR="00C95B6F">
        <w:rPr>
          <w:rFonts w:cs="Courier New"/>
          <w:szCs w:val="24"/>
        </w:rPr>
        <w:t xml:space="preserve">.  To permit reporting of </w:t>
      </w:r>
      <w:r w:rsidRPr="008910C7" w:rsidR="00C95B6F">
        <w:rPr>
          <w:rFonts w:cs="Courier New"/>
          <w:szCs w:val="24"/>
        </w:rPr>
        <w:t>Government-furnished property</w:t>
      </w:r>
      <w:r w:rsidRPr="009D78F3" w:rsidR="00C95B6F">
        <w:rPr>
          <w:rFonts w:cs="Courier New"/>
          <w:szCs w:val="24"/>
        </w:rPr>
        <w:t xml:space="preserve"> </w:t>
      </w:r>
      <w:r w:rsidRPr="009D78F3">
        <w:rPr>
          <w:rFonts w:cs="Courier New"/>
          <w:szCs w:val="24"/>
        </w:rPr>
        <w:t xml:space="preserve">to the IUID Registry, the Contractor’s property management system shall enable the following data elements in addition to those required by paragraph (f)(1)(iii) </w:t>
      </w:r>
      <w:r w:rsidR="008910C7">
        <w:rPr>
          <w:rFonts w:cs="Courier New"/>
          <w:szCs w:val="24"/>
        </w:rPr>
        <w:t>(A)(</w:t>
      </w:r>
      <w:r w:rsidRPr="008910C7" w:rsidR="008910C7">
        <w:rPr>
          <w:rFonts w:cs="Courier New"/>
          <w:i/>
          <w:szCs w:val="24"/>
        </w:rPr>
        <w:t>1</w:t>
      </w:r>
      <w:r w:rsidR="008910C7">
        <w:rPr>
          <w:rFonts w:cs="Courier New"/>
          <w:szCs w:val="24"/>
        </w:rPr>
        <w:t>) through (</w:t>
      </w:r>
      <w:r w:rsidRPr="008910C7" w:rsidR="008910C7">
        <w:rPr>
          <w:rFonts w:cs="Courier New"/>
          <w:i/>
          <w:szCs w:val="24"/>
        </w:rPr>
        <w:t>3</w:t>
      </w:r>
      <w:r w:rsidR="008910C7">
        <w:rPr>
          <w:rFonts w:cs="Courier New"/>
          <w:szCs w:val="24"/>
        </w:rPr>
        <w:t>), (</w:t>
      </w:r>
      <w:r w:rsidRPr="008910C7" w:rsidR="008910C7">
        <w:rPr>
          <w:rFonts w:cs="Courier New"/>
          <w:i/>
          <w:szCs w:val="24"/>
        </w:rPr>
        <w:t>5</w:t>
      </w:r>
      <w:r w:rsidR="008910C7">
        <w:rPr>
          <w:rFonts w:cs="Courier New"/>
          <w:szCs w:val="24"/>
        </w:rPr>
        <w:t>), (</w:t>
      </w:r>
      <w:r w:rsidRPr="008910C7" w:rsidR="008910C7">
        <w:rPr>
          <w:rFonts w:cs="Courier New"/>
          <w:i/>
          <w:szCs w:val="24"/>
        </w:rPr>
        <w:t>7</w:t>
      </w:r>
      <w:r w:rsidR="008910C7">
        <w:rPr>
          <w:rFonts w:cs="Courier New"/>
          <w:szCs w:val="24"/>
        </w:rPr>
        <w:t>), (</w:t>
      </w:r>
      <w:r w:rsidRPr="008910C7" w:rsidR="008910C7">
        <w:rPr>
          <w:rFonts w:cs="Courier New"/>
          <w:i/>
          <w:szCs w:val="24"/>
        </w:rPr>
        <w:t>8</w:t>
      </w:r>
      <w:r w:rsidR="008910C7">
        <w:rPr>
          <w:rFonts w:cs="Courier New"/>
          <w:szCs w:val="24"/>
        </w:rPr>
        <w:t>), and (</w:t>
      </w:r>
      <w:r w:rsidRPr="008910C7" w:rsidR="008910C7">
        <w:rPr>
          <w:rFonts w:cs="Courier New"/>
          <w:i/>
          <w:szCs w:val="24"/>
        </w:rPr>
        <w:t>10</w:t>
      </w:r>
      <w:r w:rsidR="008910C7">
        <w:rPr>
          <w:rFonts w:cs="Courier New"/>
          <w:szCs w:val="24"/>
        </w:rPr>
        <w:t xml:space="preserve">) </w:t>
      </w:r>
      <w:r w:rsidRPr="009D78F3">
        <w:rPr>
          <w:rFonts w:cs="Courier New"/>
          <w:szCs w:val="24"/>
        </w:rPr>
        <w:t>of the Government Property clause of this contract (FAR 52.245-1):</w:t>
      </w:r>
    </w:p>
    <w:p w:rsidR="00DA4E49" w:rsidRPr="009D78F3" w:rsidP="00E0249F" w14:paraId="06AEDB1D" w14:textId="77777777">
      <w:pPr>
        <w:pStyle w:val="DFARS"/>
        <w:widowControl w:val="0"/>
        <w:rPr>
          <w:rFonts w:cs="Courier New"/>
          <w:szCs w:val="24"/>
        </w:rPr>
      </w:pPr>
    </w:p>
    <w:p w:rsidR="00DA4E49" w:rsidRPr="009D78F3" w:rsidP="00E0249F" w14:paraId="7D18A067" w14:textId="77777777">
      <w:pPr>
        <w:pStyle w:val="DFARS"/>
        <w:widowControl w:val="0"/>
        <w:rPr>
          <w:rFonts w:cs="Courier New"/>
          <w:szCs w:val="24"/>
        </w:rPr>
      </w:pPr>
      <w:r w:rsidRPr="009D78F3">
        <w:rPr>
          <w:rFonts w:cs="Courier New"/>
          <w:szCs w:val="24"/>
        </w:rPr>
        <w:tab/>
      </w:r>
      <w:r w:rsidRPr="009D78F3">
        <w:rPr>
          <w:rFonts w:cs="Courier New"/>
          <w:szCs w:val="24"/>
        </w:rPr>
        <w:tab/>
        <w:t>(1)  Received/Sent (shipped) date.</w:t>
      </w:r>
    </w:p>
    <w:p w:rsidR="00DA4E49" w:rsidRPr="009D78F3" w:rsidP="00E0249F" w14:paraId="34CE8A74" w14:textId="77777777">
      <w:pPr>
        <w:pStyle w:val="DFARS"/>
        <w:widowControl w:val="0"/>
        <w:rPr>
          <w:rFonts w:cs="Courier New"/>
          <w:szCs w:val="24"/>
        </w:rPr>
      </w:pPr>
    </w:p>
    <w:p w:rsidR="00DA4E49" w:rsidP="00E0249F" w14:paraId="72A24181" w14:textId="77777777">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2</w:t>
      </w:r>
      <w:r w:rsidRPr="009D78F3">
        <w:rPr>
          <w:rFonts w:cs="Courier New"/>
          <w:szCs w:val="24"/>
        </w:rPr>
        <w:t>)  Status code.</w:t>
      </w:r>
    </w:p>
    <w:p w:rsidR="008910C7" w:rsidP="00E0249F" w14:paraId="55B7E900" w14:textId="77777777">
      <w:pPr>
        <w:pStyle w:val="DFARS"/>
        <w:widowControl w:val="0"/>
        <w:rPr>
          <w:rFonts w:cs="Courier New"/>
          <w:szCs w:val="24"/>
        </w:rPr>
      </w:pPr>
    </w:p>
    <w:p w:rsidR="008910C7" w:rsidRPr="009D78F3" w:rsidP="00E0249F" w14:paraId="0B7277A6" w14:textId="77777777">
      <w:pPr>
        <w:pStyle w:val="DFARS"/>
        <w:widowControl w:val="0"/>
        <w:rPr>
          <w:rFonts w:cs="Courier New"/>
          <w:szCs w:val="24"/>
        </w:rPr>
      </w:pPr>
      <w:r>
        <w:rPr>
          <w:rFonts w:cs="Courier New"/>
          <w:szCs w:val="24"/>
        </w:rPr>
        <w:tab/>
      </w:r>
      <w:r>
        <w:rPr>
          <w:rFonts w:cs="Courier New"/>
          <w:szCs w:val="24"/>
        </w:rPr>
        <w:tab/>
        <w:t>(3)  Accountable Government contract number.</w:t>
      </w:r>
    </w:p>
    <w:p w:rsidR="00DA4E49" w:rsidRPr="009D78F3" w:rsidP="00E0249F" w14:paraId="4164DC31" w14:textId="77777777">
      <w:pPr>
        <w:pStyle w:val="DFARS"/>
        <w:widowControl w:val="0"/>
        <w:rPr>
          <w:rFonts w:cs="Courier New"/>
          <w:szCs w:val="24"/>
        </w:rPr>
      </w:pPr>
    </w:p>
    <w:p w:rsidR="008910C7" w:rsidP="00E0249F" w14:paraId="5560292E" w14:textId="77777777">
      <w:pPr>
        <w:pStyle w:val="DFARS"/>
        <w:widowControl w:val="0"/>
        <w:rPr>
          <w:rFonts w:cs="Courier New"/>
          <w:szCs w:val="24"/>
        </w:rPr>
      </w:pPr>
      <w:r w:rsidRPr="009D78F3">
        <w:rPr>
          <w:rFonts w:cs="Courier New"/>
          <w:szCs w:val="24"/>
        </w:rPr>
        <w:tab/>
      </w:r>
      <w:r w:rsidRPr="009D78F3">
        <w:rPr>
          <w:rFonts w:cs="Courier New"/>
          <w:szCs w:val="24"/>
        </w:rPr>
        <w:tab/>
        <w:t>(</w:t>
      </w:r>
      <w:r>
        <w:rPr>
          <w:rFonts w:cs="Courier New"/>
          <w:szCs w:val="24"/>
        </w:rPr>
        <w:t>4</w:t>
      </w:r>
      <w:r w:rsidRPr="009D78F3">
        <w:rPr>
          <w:rFonts w:cs="Courier New"/>
          <w:szCs w:val="24"/>
        </w:rPr>
        <w:t>)  Commercial and Government Entity (CAGE) code</w:t>
      </w:r>
      <w:r>
        <w:rPr>
          <w:rFonts w:cs="Courier New"/>
          <w:szCs w:val="24"/>
        </w:rPr>
        <w:t xml:space="preserve"> on the accountable </w:t>
      </w:r>
    </w:p>
    <w:p w:rsidR="00DA4E49" w:rsidRPr="009D78F3" w:rsidP="00E0249F" w14:paraId="65189A55" w14:textId="77777777">
      <w:pPr>
        <w:pStyle w:val="DFARS"/>
        <w:widowControl w:val="0"/>
        <w:rPr>
          <w:rFonts w:cs="Courier New"/>
          <w:szCs w:val="24"/>
        </w:rPr>
      </w:pPr>
      <w:r>
        <w:rPr>
          <w:rFonts w:cs="Courier New"/>
          <w:szCs w:val="24"/>
        </w:rPr>
        <w:t>Government contract</w:t>
      </w:r>
      <w:r w:rsidRPr="009D78F3">
        <w:rPr>
          <w:rFonts w:cs="Courier New"/>
          <w:szCs w:val="24"/>
        </w:rPr>
        <w:t>.</w:t>
      </w:r>
    </w:p>
    <w:p w:rsidR="00DA4E49" w:rsidRPr="009D78F3" w:rsidP="00E0249F" w14:paraId="7BE599CC" w14:textId="77777777">
      <w:pPr>
        <w:pStyle w:val="DFARS"/>
        <w:widowControl w:val="0"/>
        <w:rPr>
          <w:rFonts w:cs="Courier New"/>
          <w:szCs w:val="24"/>
        </w:rPr>
      </w:pPr>
    </w:p>
    <w:p w:rsidR="00DA4E49" w:rsidRPr="009D78F3" w:rsidP="00E0249F" w14:paraId="324A2F08" w14:textId="77777777">
      <w:pPr>
        <w:pStyle w:val="DFARS"/>
        <w:widowControl w:val="0"/>
        <w:rPr>
          <w:rFonts w:cs="Courier New"/>
          <w:szCs w:val="24"/>
        </w:rPr>
      </w:pPr>
      <w:r w:rsidRPr="009D78F3">
        <w:rPr>
          <w:rFonts w:cs="Courier New"/>
          <w:szCs w:val="24"/>
        </w:rPr>
        <w:tab/>
      </w:r>
      <w:r w:rsidRPr="009D78F3">
        <w:rPr>
          <w:rFonts w:cs="Courier New"/>
          <w:szCs w:val="24"/>
        </w:rPr>
        <w:tab/>
        <w:t>(</w:t>
      </w:r>
      <w:r w:rsidR="008910C7">
        <w:rPr>
          <w:rFonts w:cs="Courier New"/>
          <w:szCs w:val="24"/>
        </w:rPr>
        <w:t>5</w:t>
      </w:r>
      <w:r w:rsidRPr="009D78F3">
        <w:rPr>
          <w:rFonts w:cs="Courier New"/>
          <w:szCs w:val="24"/>
        </w:rPr>
        <w:t>)  Mark record.</w:t>
      </w:r>
    </w:p>
    <w:p w:rsidR="00DA4E49" w:rsidRPr="009D78F3" w:rsidP="00E0249F" w14:paraId="62FB0C90" w14:textId="77777777">
      <w:pPr>
        <w:pStyle w:val="DFARS"/>
        <w:widowControl w:val="0"/>
        <w:rPr>
          <w:rFonts w:cs="Courier New"/>
          <w:szCs w:val="24"/>
        </w:rPr>
      </w:pPr>
    </w:p>
    <w:p w:rsidR="00DA4E49" w:rsidRPr="009D78F3" w:rsidP="00E0249F" w14:paraId="541DD52A"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  Bagged or tagged code (for items too small to individually tag or mark).</w:t>
      </w:r>
    </w:p>
    <w:p w:rsidR="00DA4E49" w:rsidRPr="009D78F3" w:rsidP="00E0249F" w14:paraId="178798D5" w14:textId="77777777">
      <w:pPr>
        <w:pStyle w:val="DFARS"/>
        <w:widowControl w:val="0"/>
        <w:rPr>
          <w:rFonts w:cs="Courier New"/>
          <w:szCs w:val="24"/>
        </w:rPr>
      </w:pPr>
    </w:p>
    <w:p w:rsidR="00DA4E49" w:rsidRPr="009D78F3" w:rsidP="00E0249F" w14:paraId="47FEDE6C"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  Contents (the type of information recorded on the item, e.g., item internal control number).</w:t>
      </w:r>
    </w:p>
    <w:p w:rsidR="00DA4E49" w:rsidRPr="009D78F3" w:rsidP="00E0249F" w14:paraId="17A7B42C" w14:textId="77777777">
      <w:pPr>
        <w:pStyle w:val="DFARS"/>
        <w:widowControl w:val="0"/>
        <w:rPr>
          <w:rFonts w:cs="Courier New"/>
          <w:szCs w:val="24"/>
        </w:rPr>
      </w:pPr>
    </w:p>
    <w:p w:rsidR="00DA4E49" w:rsidRPr="009D78F3" w:rsidP="00E0249F" w14:paraId="17B7B4C8"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(iii)  Effective date (date the mark is applied).</w:t>
      </w:r>
    </w:p>
    <w:p w:rsidR="00DA4E49" w:rsidRPr="009D78F3" w:rsidP="00E0249F" w14:paraId="7D9F2A5A" w14:textId="77777777">
      <w:pPr>
        <w:pStyle w:val="DFARS"/>
        <w:widowControl w:val="0"/>
        <w:rPr>
          <w:rFonts w:cs="Courier New"/>
          <w:szCs w:val="24"/>
        </w:rPr>
      </w:pPr>
    </w:p>
    <w:p w:rsidR="00DA4E49" w:rsidRPr="009D78F3" w:rsidP="00E0249F" w14:paraId="5E28CCC2"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(iv)  Added or removed code/flag.</w:t>
      </w:r>
    </w:p>
    <w:p w:rsidR="00DA4E49" w:rsidRPr="009D78F3" w:rsidP="00E0249F" w14:paraId="5E44174D" w14:textId="77777777">
      <w:pPr>
        <w:pStyle w:val="DFARS"/>
        <w:widowControl w:val="0"/>
        <w:rPr>
          <w:rFonts w:cs="Courier New"/>
          <w:szCs w:val="24"/>
        </w:rPr>
      </w:pPr>
    </w:p>
    <w:p w:rsidR="00DA4E49" w:rsidRPr="009D78F3" w:rsidP="00E0249F" w14:paraId="753EC33B"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  Marker code (designates which code is used in the marker identifier, e.g., D=CAGE, UN=DUNS, LD=DODAAC).</w:t>
      </w:r>
    </w:p>
    <w:p w:rsidR="00DA4E49" w:rsidRPr="009D78F3" w:rsidP="00E0249F" w14:paraId="03D49B9C" w14:textId="77777777">
      <w:pPr>
        <w:pStyle w:val="DFARS"/>
        <w:widowControl w:val="0"/>
        <w:rPr>
          <w:rFonts w:cs="Courier New"/>
          <w:szCs w:val="24"/>
        </w:rPr>
      </w:pPr>
    </w:p>
    <w:p w:rsidR="00DA4E49" w:rsidRPr="009D78F3" w:rsidP="00E0249F" w14:paraId="0E6255D0"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  Marker identifier, e.g., Contractor’s CAGE code or DUNS number.</w:t>
      </w:r>
    </w:p>
    <w:p w:rsidR="00DA4E49" w:rsidRPr="009D78F3" w:rsidP="00E0249F" w14:paraId="6D82D17E" w14:textId="77777777">
      <w:pPr>
        <w:pStyle w:val="DFARS"/>
        <w:widowControl w:val="0"/>
        <w:rPr>
          <w:rFonts w:cs="Courier New"/>
          <w:szCs w:val="24"/>
        </w:rPr>
      </w:pPr>
    </w:p>
    <w:p w:rsidR="00DA4E49" w:rsidRPr="009D78F3" w:rsidP="00E0249F" w14:paraId="4EABD32C"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  Medium code; how the data is recorded, e.g., barcode, contact memory button.</w:t>
      </w:r>
    </w:p>
    <w:p w:rsidR="00DA4E49" w:rsidRPr="009D78F3" w:rsidP="00E0249F" w14:paraId="30D11753" w14:textId="77777777">
      <w:pPr>
        <w:pStyle w:val="DFARS"/>
        <w:widowControl w:val="0"/>
        <w:rPr>
          <w:rFonts w:cs="Courier New"/>
          <w:szCs w:val="24"/>
        </w:rPr>
      </w:pPr>
    </w:p>
    <w:p w:rsidR="008910C7" w:rsidP="00E0249F" w14:paraId="6078AAE9"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(viii)  Value, e.g., actual text or data string that is recorded in its human</w:t>
      </w:r>
      <w:r>
        <w:rPr>
          <w:rFonts w:cs="Courier New"/>
          <w:szCs w:val="24"/>
        </w:rPr>
        <w:t>-</w:t>
      </w:r>
    </w:p>
    <w:p w:rsidR="00DA4E49" w:rsidRPr="009D78F3" w:rsidP="00E0249F" w14:paraId="10418BBB" w14:textId="77777777">
      <w:pPr>
        <w:pStyle w:val="DFARS"/>
        <w:widowControl w:val="0"/>
        <w:rPr>
          <w:rFonts w:cs="Courier New"/>
          <w:szCs w:val="24"/>
        </w:rPr>
      </w:pPr>
      <w:r w:rsidRPr="009D78F3">
        <w:rPr>
          <w:rFonts w:cs="Courier New"/>
          <w:szCs w:val="24"/>
        </w:rPr>
        <w:t>readable form.</w:t>
      </w:r>
    </w:p>
    <w:p w:rsidR="00DA4E49" w:rsidRPr="009D78F3" w:rsidP="00E0249F" w14:paraId="3D9A4BAB" w14:textId="77777777">
      <w:pPr>
        <w:pStyle w:val="DFARS"/>
        <w:widowControl w:val="0"/>
        <w:rPr>
          <w:rFonts w:cs="Courier New"/>
          <w:szCs w:val="24"/>
        </w:rPr>
      </w:pPr>
    </w:p>
    <w:p w:rsidR="00DA4E49" w:rsidP="00E0249F" w14:paraId="6355A494" w14:textId="77777777">
      <w:pPr>
        <w:pStyle w:val="DFARS"/>
        <w:widowControl w:val="0"/>
        <w:rPr>
          <w:rFonts w:cs="Courier New"/>
          <w:szCs w:val="24"/>
        </w:rPr>
      </w:pPr>
      <w:r w:rsidRPr="009D78F3">
        <w:rPr>
          <w:rFonts w:cs="Courier New"/>
          <w:szCs w:val="24"/>
        </w:rPr>
        <w:tab/>
      </w:r>
      <w:r w:rsidRPr="009D78F3">
        <w:rPr>
          <w:rFonts w:cs="Courier New"/>
          <w:szCs w:val="24"/>
        </w:rPr>
        <w:tab/>
      </w:r>
      <w:r w:rsidRPr="009D78F3">
        <w:rPr>
          <w:rFonts w:cs="Courier New"/>
          <w:szCs w:val="24"/>
        </w:rPr>
        <w:tab/>
        <w:t>(ix)  Set (used to group marks when multiple sets exist</w:t>
      </w:r>
      <w:r w:rsidR="008910C7">
        <w:rPr>
          <w:rFonts w:cs="Courier New"/>
          <w:szCs w:val="24"/>
        </w:rPr>
        <w:t>)</w:t>
      </w:r>
      <w:r w:rsidRPr="009D78F3">
        <w:rPr>
          <w:rFonts w:cs="Courier New"/>
          <w:szCs w:val="24"/>
        </w:rPr>
        <w:t>.</w:t>
      </w:r>
    </w:p>
    <w:p w:rsidR="008910C7" w:rsidRPr="008910C7" w:rsidP="00E0249F" w14:paraId="6797AA37" w14:textId="77777777">
      <w:pPr>
        <w:pStyle w:val="DFARS"/>
        <w:widowControl w:val="0"/>
        <w:rPr>
          <w:rFonts w:cs="Courier New"/>
          <w:szCs w:val="24"/>
        </w:rPr>
      </w:pPr>
    </w:p>
    <w:p w:rsidR="008910C7" w:rsidRPr="008910C7" w:rsidP="00E0249F" w14:paraId="4069E1C3" w14:textId="77777777">
      <w:pPr>
        <w:pStyle w:val="DFARS"/>
        <w:widowControl w:val="0"/>
        <w:rPr>
          <w:rFonts w:cs="Courier New"/>
          <w:szCs w:val="24"/>
        </w:rPr>
      </w:pPr>
      <w:r w:rsidRPr="008910C7">
        <w:rPr>
          <w:rFonts w:cs="Courier New"/>
          <w:szCs w:val="24"/>
        </w:rPr>
        <w:tab/>
        <w:t>(6)  Appropriate supply condition code, required only for reporting of reparables, per Appendix 2 of DoD 4000.25-2-M, Military Standard Transaction Reporting and Accounting Procedures manual (</w:t>
      </w:r>
      <w:hyperlink r:id="rId6" w:history="1">
        <w:r w:rsidR="0068189A">
          <w:rPr>
            <w:rStyle w:val="Hyperlink"/>
          </w:rPr>
          <w:t>http://www2.dla.mil/j-6/dlmso/elibrary/manuals/dlm/dlm_pubs.asp</w:t>
        </w:r>
      </w:hyperlink>
      <w:r w:rsidRPr="008910C7">
        <w:rPr>
          <w:rFonts w:cs="Courier New"/>
          <w:szCs w:val="24"/>
        </w:rPr>
        <w:t xml:space="preserve">). </w:t>
      </w:r>
    </w:p>
    <w:p w:rsidR="008910C7" w:rsidRPr="008910C7" w:rsidP="00E0249F" w14:paraId="3906D141" w14:textId="77777777">
      <w:pPr>
        <w:pStyle w:val="DFARS"/>
        <w:widowControl w:val="0"/>
        <w:rPr>
          <w:rFonts w:cs="Courier New"/>
          <w:szCs w:val="24"/>
        </w:rPr>
      </w:pPr>
    </w:p>
    <w:p w:rsidR="008910C7" w:rsidRPr="008910C7" w:rsidP="00E0249F" w14:paraId="5596752A" w14:textId="77777777">
      <w:pPr>
        <w:pStyle w:val="DFARS"/>
        <w:widowControl w:val="0"/>
        <w:rPr>
          <w:rFonts w:cs="Courier New"/>
          <w:szCs w:val="24"/>
        </w:rPr>
      </w:pPr>
      <w:r w:rsidRPr="008910C7">
        <w:rPr>
          <w:rFonts w:cs="Courier New"/>
          <w:szCs w:val="24"/>
        </w:rPr>
        <w:tab/>
        <w:t>(</w:t>
      </w:r>
      <w:r>
        <w:rPr>
          <w:rFonts w:cs="Courier New"/>
          <w:szCs w:val="24"/>
        </w:rPr>
        <w:t>e</w:t>
      </w:r>
      <w:r w:rsidRPr="008910C7">
        <w:rPr>
          <w:rFonts w:cs="Courier New"/>
          <w:szCs w:val="24"/>
        </w:rPr>
        <w:t>)  When Government-furnished property is in the possession of subcontractors, Contractors shall ensure that reporting is accomplished using the data elements required in paragraph (d) of this clause.</w:t>
      </w:r>
    </w:p>
    <w:p w:rsidR="008910C7" w:rsidP="00E0249F" w14:paraId="0819C233" w14:textId="77777777">
      <w:pPr>
        <w:pStyle w:val="DFARS"/>
        <w:widowControl w:val="0"/>
        <w:rPr>
          <w:rFonts w:cs="Courier New"/>
          <w:b/>
          <w:szCs w:val="24"/>
        </w:rPr>
      </w:pPr>
    </w:p>
    <w:p w:rsidR="00EC6F2C" w:rsidP="00E0249F" w14:paraId="5F3BCE41" w14:textId="77777777">
      <w:pPr>
        <w:pStyle w:val="DFARS"/>
        <w:widowControl w:val="0"/>
        <w:rPr>
          <w:rFonts w:cs="Courier New"/>
          <w:szCs w:val="24"/>
        </w:rPr>
      </w:pPr>
      <w:r w:rsidRPr="009D78F3">
        <w:rPr>
          <w:rFonts w:cs="Courier New"/>
          <w:szCs w:val="24"/>
        </w:rPr>
        <w:tab/>
        <w:t>(</w:t>
      </w:r>
      <w:r w:rsidR="008910C7">
        <w:rPr>
          <w:rFonts w:cs="Courier New"/>
          <w:szCs w:val="24"/>
        </w:rPr>
        <w:t>f</w:t>
      </w:r>
      <w:r w:rsidRPr="009D78F3">
        <w:rPr>
          <w:rFonts w:cs="Courier New"/>
          <w:szCs w:val="24"/>
        </w:rPr>
        <w:t xml:space="preserve">)  </w:t>
      </w:r>
      <w:r w:rsidRPr="009D78F3">
        <w:rPr>
          <w:rFonts w:cs="Courier New"/>
          <w:i/>
          <w:szCs w:val="24"/>
        </w:rPr>
        <w:t xml:space="preserve">Procedures for </w:t>
      </w:r>
      <w:r w:rsidRPr="008910C7" w:rsidR="008910C7">
        <w:rPr>
          <w:rFonts w:cs="Courier New"/>
          <w:i/>
          <w:szCs w:val="24"/>
        </w:rPr>
        <w:t>reporting of Government-furnished property</w:t>
      </w:r>
      <w:r w:rsidRPr="008910C7">
        <w:rPr>
          <w:rFonts w:cs="Courier New"/>
          <w:szCs w:val="24"/>
        </w:rPr>
        <w:t>.</w:t>
      </w:r>
      <w:r w:rsidRPr="008910C7" w:rsidR="00904604">
        <w:rPr>
          <w:rFonts w:cs="Courier New"/>
          <w:szCs w:val="24"/>
        </w:rPr>
        <w:t xml:space="preserve">  </w:t>
      </w:r>
      <w:r w:rsidRPr="008910C7" w:rsidR="008910C7">
        <w:rPr>
          <w:rFonts w:cs="Courier New"/>
          <w:szCs w:val="24"/>
        </w:rPr>
        <w:t xml:space="preserve">Except as provided in paragraph (c) of this clause, the Contractor shall establish and report to the IUID Registry the information required by FAR clause 52.245-1, paragraphs (e) and (f)(1)(iii), in accordance with the data submission procedures at </w:t>
      </w:r>
    </w:p>
    <w:p w:rsidR="006747E9" w:rsidRPr="008910C7" w:rsidP="00E0249F" w14:paraId="14648881" w14:textId="77777777">
      <w:pPr>
        <w:pStyle w:val="DFARS"/>
        <w:widowControl w:val="0"/>
        <w:rPr>
          <w:rFonts w:cs="Courier New"/>
          <w:szCs w:val="24"/>
        </w:rPr>
      </w:pPr>
      <w:hyperlink r:id="rId7" w:history="1">
        <w:r w:rsidRPr="00403F79" w:rsidR="00EC6F2C">
          <w:rPr>
            <w:rStyle w:val="Hyperlink"/>
            <w:rFonts w:eastAsia="Calibri" w:cs="Courier New"/>
            <w:bCs/>
            <w:i/>
            <w:spacing w:val="0"/>
            <w:kern w:val="0"/>
            <w:szCs w:val="24"/>
          </w:rPr>
          <w:t>https://dodprocurementtoolbox.com/cms/sites/default/files/resources/2021-09/GFP%20Reporting%20Guide_Vendors_June%202018.pdf</w:t>
        </w:r>
      </w:hyperlink>
      <w:r w:rsidRPr="008910C7" w:rsidR="008910C7">
        <w:rPr>
          <w:rFonts w:cs="Courier New"/>
          <w:szCs w:val="24"/>
        </w:rPr>
        <w:t>.</w:t>
      </w:r>
    </w:p>
    <w:p w:rsidR="006747E9" w:rsidP="00E0249F" w14:paraId="6FD57E20" w14:textId="77777777">
      <w:pPr>
        <w:pStyle w:val="DFARS"/>
        <w:widowControl w:val="0"/>
        <w:rPr>
          <w:rFonts w:cs="Courier New"/>
          <w:szCs w:val="24"/>
        </w:rPr>
      </w:pPr>
    </w:p>
    <w:p w:rsidR="00B17525" w:rsidRPr="00B17525" w:rsidP="00E0249F" w14:paraId="6C54737B" w14:textId="77777777">
      <w:pPr>
        <w:pStyle w:val="DFARS"/>
        <w:widowControl w:val="0"/>
        <w:rPr>
          <w:rFonts w:cs="Courier New"/>
          <w:szCs w:val="24"/>
        </w:rPr>
      </w:pPr>
      <w:r w:rsidRPr="00B17525">
        <w:rPr>
          <w:rFonts w:cs="Courier New"/>
          <w:szCs w:val="24"/>
        </w:rPr>
        <w:tab/>
        <w:t xml:space="preserve">(g)  </w:t>
      </w:r>
      <w:r w:rsidRPr="00B17525">
        <w:rPr>
          <w:rFonts w:cs="Courier New"/>
          <w:i/>
          <w:szCs w:val="24"/>
        </w:rPr>
        <w:t>Procedures for updating the IUID Registry</w:t>
      </w:r>
      <w:r w:rsidR="00465B22">
        <w:rPr>
          <w:rFonts w:cs="Courier New"/>
          <w:szCs w:val="24"/>
        </w:rPr>
        <w:t>.</w:t>
      </w:r>
    </w:p>
    <w:p w:rsidR="00B17525" w:rsidRPr="00B17525" w:rsidP="00E0249F" w14:paraId="7EDF1836" w14:textId="77777777">
      <w:pPr>
        <w:pStyle w:val="DFARS"/>
        <w:widowControl w:val="0"/>
        <w:rPr>
          <w:rFonts w:cs="Courier New"/>
          <w:szCs w:val="24"/>
        </w:rPr>
      </w:pPr>
    </w:p>
    <w:p w:rsidR="00B17525" w:rsidRPr="003D4C7C" w:rsidP="00E0249F" w14:paraId="4FB0CA6D" w14:textId="77777777">
      <w:pPr>
        <w:pStyle w:val="DFARS"/>
        <w:widowControl w:val="0"/>
        <w:rPr>
          <w:rFonts w:cs="Courier New"/>
          <w:szCs w:val="24"/>
        </w:rPr>
      </w:pPr>
      <w:r w:rsidRPr="003D4C7C">
        <w:rPr>
          <w:rFonts w:cs="Courier New"/>
          <w:szCs w:val="24"/>
        </w:rPr>
        <w:tab/>
      </w:r>
      <w:r w:rsidRPr="003D4C7C">
        <w:rPr>
          <w:rFonts w:cs="Courier New"/>
          <w:szCs w:val="24"/>
        </w:rPr>
        <w:tab/>
        <w:t xml:space="preserve">(1)  Except as provided in paragraph (g)(2), the Contractor shall update the IUID Registry at </w:t>
      </w:r>
      <w:hyperlink r:id="rId8" w:history="1">
        <w:r w:rsidRPr="003D4C7C" w:rsidR="003D4C7C">
          <w:rPr>
            <w:rStyle w:val="Hyperlink"/>
            <w:rFonts w:cs="Courier New"/>
            <w:szCs w:val="24"/>
          </w:rPr>
          <w:t>https://iuid.logisticsinformationservice.dla.mil/</w:t>
        </w:r>
      </w:hyperlink>
      <w:r w:rsidR="003D4C7C">
        <w:rPr>
          <w:rFonts w:cs="Courier New"/>
          <w:szCs w:val="24"/>
          <w:u w:val="single"/>
        </w:rPr>
        <w:t xml:space="preserve"> </w:t>
      </w:r>
      <w:r w:rsidRPr="003D4C7C">
        <w:rPr>
          <w:rFonts w:cs="Courier New"/>
          <w:szCs w:val="24"/>
        </w:rPr>
        <w:t>for changes in status, mark, custody, condition code (for reparables only), or disposition of items that are—</w:t>
      </w:r>
    </w:p>
    <w:p w:rsidR="00B17525" w:rsidRPr="00B17525" w:rsidP="00E0249F" w14:paraId="4C528659" w14:textId="77777777">
      <w:pPr>
        <w:pStyle w:val="DFARS"/>
        <w:widowControl w:val="0"/>
        <w:rPr>
          <w:rFonts w:cs="Courier New"/>
          <w:szCs w:val="24"/>
        </w:rPr>
      </w:pPr>
    </w:p>
    <w:p w:rsidR="00B17525" w:rsidRPr="00B17525" w:rsidP="00E0249F" w14:paraId="14F8DA81" w14:textId="77777777">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 xml:space="preserve">(i)  Received by the </w:t>
      </w:r>
      <w:r w:rsidRPr="00B17525">
        <w:rPr>
          <w:rFonts w:cs="Courier New"/>
          <w:szCs w:val="24"/>
        </w:rPr>
        <w:t>Contractor;</w:t>
      </w:r>
    </w:p>
    <w:p w:rsidR="00B17525" w:rsidRPr="00B17525" w:rsidP="00E0249F" w14:paraId="29E335FF" w14:textId="77777777">
      <w:pPr>
        <w:pStyle w:val="DFARS"/>
        <w:widowControl w:val="0"/>
        <w:rPr>
          <w:rFonts w:cs="Courier New"/>
          <w:szCs w:val="24"/>
        </w:rPr>
      </w:pPr>
    </w:p>
    <w:p w:rsidR="00B17525" w:rsidRPr="00B17525" w:rsidP="00E0249F" w14:paraId="0C9B34C8" w14:textId="77777777">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 xml:space="preserve">(ii)  Delivered or shipped from the Contractor’s plant, under Government instructions, except when shipment is to a subcontractor or other location of the </w:t>
      </w:r>
      <w:r w:rsidRPr="00B17525">
        <w:rPr>
          <w:rFonts w:cs="Courier New"/>
          <w:szCs w:val="24"/>
        </w:rPr>
        <w:t>Contractor;</w:t>
      </w:r>
    </w:p>
    <w:p w:rsidR="00B17525" w:rsidRPr="00B17525" w:rsidP="00E0249F" w14:paraId="39449886" w14:textId="77777777">
      <w:pPr>
        <w:pStyle w:val="DFARS"/>
        <w:widowControl w:val="0"/>
        <w:rPr>
          <w:rFonts w:cs="Courier New"/>
          <w:szCs w:val="24"/>
        </w:rPr>
      </w:pPr>
    </w:p>
    <w:p w:rsidR="00B17525" w:rsidRPr="00B17525" w:rsidP="00E0249F" w14:paraId="179C2B8B" w14:textId="77777777">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 xml:space="preserve">(iii)  Consumed or expended, reasonably and properly, or otherwise accounted for, in the performance of the contract as determined by the Government property administrator, including reasonable inventory </w:t>
      </w:r>
      <w:r w:rsidRPr="00B17525">
        <w:rPr>
          <w:rFonts w:cs="Courier New"/>
          <w:szCs w:val="24"/>
        </w:rPr>
        <w:t>adjustments;</w:t>
      </w:r>
    </w:p>
    <w:p w:rsidR="00B17525" w:rsidRPr="00B17525" w:rsidP="00E0249F" w14:paraId="5D3F2552" w14:textId="77777777">
      <w:pPr>
        <w:pStyle w:val="DFARS"/>
        <w:widowControl w:val="0"/>
        <w:rPr>
          <w:rFonts w:cs="Courier New"/>
          <w:szCs w:val="24"/>
        </w:rPr>
      </w:pPr>
    </w:p>
    <w:p w:rsidR="00B17525" w:rsidRPr="00B17525" w:rsidP="00E0249F" w14:paraId="5A87B2F9" w14:textId="77777777">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(iv)  Disposed of; or</w:t>
      </w:r>
    </w:p>
    <w:p w:rsidR="00B17525" w:rsidRPr="00B17525" w:rsidP="00E0249F" w14:paraId="22E9E1C9" w14:textId="77777777">
      <w:pPr>
        <w:pStyle w:val="DFARS"/>
        <w:widowControl w:val="0"/>
        <w:rPr>
          <w:rFonts w:cs="Courier New"/>
          <w:szCs w:val="24"/>
        </w:rPr>
      </w:pPr>
    </w:p>
    <w:p w:rsidR="00B17525" w:rsidRPr="00B17525" w:rsidP="00E0249F" w14:paraId="0187A202" w14:textId="77777777">
      <w:pPr>
        <w:pStyle w:val="DFARS"/>
        <w:widowControl w:val="0"/>
        <w:rPr>
          <w:rFonts w:cs="Courier New"/>
          <w:szCs w:val="24"/>
        </w:rPr>
      </w:pPr>
      <w:r w:rsidRPr="00B17525">
        <w:rPr>
          <w:rFonts w:cs="Courier New"/>
          <w:szCs w:val="24"/>
        </w:rPr>
        <w:tab/>
      </w:r>
      <w:r w:rsidRPr="00B17525">
        <w:rPr>
          <w:rFonts w:cs="Courier New"/>
          <w:szCs w:val="24"/>
        </w:rPr>
        <w:tab/>
      </w:r>
      <w:r w:rsidRPr="00B17525">
        <w:rPr>
          <w:rFonts w:cs="Courier New"/>
          <w:szCs w:val="24"/>
        </w:rPr>
        <w:tab/>
        <w:t>(v)  Transferred to a follow-on or other contract.</w:t>
      </w:r>
    </w:p>
    <w:p w:rsidR="00B17525" w:rsidRPr="00B17525" w:rsidP="00E0249F" w14:paraId="4B5ECCDD" w14:textId="77777777">
      <w:pPr>
        <w:pStyle w:val="DFARS"/>
        <w:widowControl w:val="0"/>
        <w:rPr>
          <w:rFonts w:cs="Courier New"/>
          <w:szCs w:val="24"/>
        </w:rPr>
      </w:pPr>
    </w:p>
    <w:p w:rsidR="00B17525" w:rsidRPr="00B17525" w:rsidP="00E0249F" w14:paraId="0EE62596" w14:textId="77777777">
      <w:pPr>
        <w:pStyle w:val="DFARS"/>
        <w:widowControl w:val="0"/>
        <w:rPr>
          <w:rFonts w:cs="Courier New"/>
          <w:szCs w:val="24"/>
        </w:rPr>
      </w:pPr>
      <w:r w:rsidRPr="00B17525">
        <w:rPr>
          <w:rFonts w:cs="Courier New"/>
          <w:szCs w:val="24"/>
        </w:rPr>
        <w:tab/>
      </w:r>
      <w:r w:rsidRPr="00B17525">
        <w:rPr>
          <w:rFonts w:cs="Courier New"/>
          <w:szCs w:val="24"/>
        </w:rPr>
        <w:tab/>
        <w:t xml:space="preserve">(2)  The Contractor need not report to the IUID Registry those transactions reported or to be reported to the following DCMA </w:t>
      </w:r>
      <w:r w:rsidRPr="00B17525">
        <w:rPr>
          <w:rFonts w:cs="Courier New"/>
          <w:szCs w:val="24"/>
        </w:rPr>
        <w:t>etools</w:t>
      </w:r>
      <w:r w:rsidRPr="00B17525">
        <w:rPr>
          <w:rFonts w:cs="Courier New"/>
          <w:szCs w:val="24"/>
        </w:rPr>
        <w:t>:</w:t>
      </w:r>
    </w:p>
    <w:p w:rsidR="00B17525" w:rsidRPr="00B17525" w:rsidP="00E0249F" w14:paraId="2E3CAEA1" w14:textId="77777777">
      <w:pPr>
        <w:pStyle w:val="DFARS"/>
        <w:widowControl w:val="0"/>
        <w:rPr>
          <w:rFonts w:cs="Courier New"/>
          <w:szCs w:val="24"/>
        </w:rPr>
      </w:pPr>
    </w:p>
    <w:p w:rsidR="00B17525" w:rsidRPr="00B17525" w:rsidP="00E0249F" w14:paraId="690426BC" w14:textId="77777777">
      <w:pPr>
        <w:pStyle w:val="DFARS"/>
        <w:widowControl w:val="0"/>
        <w:rPr>
          <w:rFonts w:cs="Courier New"/>
          <w:szCs w:val="24"/>
        </w:rPr>
      </w:pPr>
      <w:r w:rsidRPr="00B17525">
        <w:rPr>
          <w:rFonts w:cs="Courier New"/>
          <w:szCs w:val="24"/>
        </w:rPr>
        <w:tab/>
      </w:r>
      <w:r w:rsidRPr="00B17525">
        <w:rPr>
          <w:rFonts w:cs="Courier New"/>
          <w:szCs w:val="24"/>
        </w:rPr>
        <w:tab/>
        <w:t xml:space="preserve">(i)  Plant Clearance Automated Reutilization and Screening System (PCARSS); or </w:t>
      </w:r>
    </w:p>
    <w:p w:rsidR="00B17525" w:rsidRPr="00B17525" w:rsidP="00E0249F" w14:paraId="5F4EE8BD" w14:textId="77777777">
      <w:pPr>
        <w:pStyle w:val="DFARS"/>
        <w:widowControl w:val="0"/>
        <w:rPr>
          <w:rFonts w:cs="Courier New"/>
          <w:szCs w:val="24"/>
        </w:rPr>
      </w:pPr>
    </w:p>
    <w:p w:rsidR="00B17525" w:rsidRPr="00B17525" w:rsidP="00E0249F" w14:paraId="714390D2" w14:textId="77777777">
      <w:pPr>
        <w:pStyle w:val="DFARS"/>
        <w:widowControl w:val="0"/>
        <w:rPr>
          <w:rFonts w:cs="Courier New"/>
          <w:szCs w:val="24"/>
        </w:rPr>
      </w:pPr>
      <w:r w:rsidRPr="00B17525">
        <w:rPr>
          <w:rFonts w:cs="Courier New"/>
          <w:szCs w:val="24"/>
        </w:rPr>
        <w:tab/>
      </w:r>
      <w:r w:rsidRPr="00B17525">
        <w:rPr>
          <w:rFonts w:cs="Courier New"/>
          <w:szCs w:val="24"/>
        </w:rPr>
        <w:tab/>
        <w:t>(ii)  Lost, Theft, Dama</w:t>
      </w:r>
      <w:r w:rsidR="0086059E">
        <w:rPr>
          <w:rFonts w:cs="Courier New"/>
          <w:szCs w:val="24"/>
        </w:rPr>
        <w:t>ged or Destroyed (LTDD) system.</w:t>
      </w:r>
    </w:p>
    <w:p w:rsidR="00B17525" w:rsidRPr="00B17525" w:rsidP="00E0249F" w14:paraId="4817B349" w14:textId="77777777">
      <w:pPr>
        <w:pStyle w:val="DFARS"/>
        <w:widowControl w:val="0"/>
        <w:rPr>
          <w:rFonts w:cs="Courier New"/>
          <w:szCs w:val="24"/>
        </w:rPr>
      </w:pPr>
    </w:p>
    <w:p w:rsidR="00B17525" w:rsidRPr="00B17525" w:rsidP="00E0249F" w14:paraId="5045E00B" w14:textId="77777777">
      <w:pPr>
        <w:pStyle w:val="DFARS"/>
        <w:widowControl w:val="0"/>
        <w:rPr>
          <w:rFonts w:cs="Courier New"/>
          <w:szCs w:val="24"/>
        </w:rPr>
      </w:pPr>
      <w:r w:rsidRPr="00B17525">
        <w:rPr>
          <w:rFonts w:cs="Courier New"/>
          <w:szCs w:val="24"/>
        </w:rPr>
        <w:tab/>
        <w:t>(3)  The contractor shall update the IUID Registry as transactions occur or as otherwise stated in the Contractor’s property management procedure.</w:t>
      </w:r>
    </w:p>
    <w:p w:rsidR="00B17525" w:rsidP="00E0249F" w14:paraId="23B0EEBF" w14:textId="77777777">
      <w:pPr>
        <w:pStyle w:val="DFARS"/>
        <w:widowControl w:val="0"/>
        <w:rPr>
          <w:rFonts w:cs="Courier New"/>
          <w:szCs w:val="24"/>
        </w:rPr>
      </w:pPr>
    </w:p>
    <w:p w:rsidR="006747E9" w:rsidRPr="009D78F3" w:rsidP="00E0249F" w14:paraId="55C3ECAD" w14:textId="77777777">
      <w:pPr>
        <w:pStyle w:val="DFARS"/>
        <w:jc w:val="center"/>
        <w:rPr>
          <w:rFonts w:cs="Courier New"/>
          <w:szCs w:val="24"/>
        </w:rPr>
      </w:pPr>
      <w:r w:rsidRPr="009D78F3">
        <w:rPr>
          <w:rFonts w:cs="Courier New"/>
          <w:szCs w:val="24"/>
        </w:rPr>
        <w:t>(End of clause)</w:t>
      </w:r>
    </w:p>
    <w:p w:rsidR="006747E9" w:rsidRPr="009D78F3" w:rsidP="00E0249F" w14:paraId="585B9A23" w14:textId="77777777">
      <w:pPr>
        <w:pStyle w:val="DFARS"/>
        <w:widowControl w:val="0"/>
        <w:rPr>
          <w:rFonts w:cs="Courier New"/>
          <w:szCs w:val="24"/>
        </w:rPr>
      </w:pPr>
    </w:p>
    <w:sectPr>
      <w:headerReference w:type="even" r:id="rId9"/>
      <w:headerReference w:type="default" r:id="rId10"/>
      <w:footerReference w:type="even" r:id="rId11"/>
      <w:footerReference w:type="default" r:id="rId12"/>
      <w:pgSz w:w="12240" w:h="15840" w:code="1"/>
      <w:pgMar w:top="720" w:right="1440" w:bottom="720" w:left="1440" w:header="634" w:footer="63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E55A579-49CC-4C99-AB05-CC06D140816F}"/>
    <w:embedBold r:id="rId2" w:fontKey="{3EC30FA7-390A-4C9C-9BCC-7087F50CEB43}"/>
    <w:embedItalic r:id="rId3" w:fontKey="{5664B991-5952-4281-8417-D022788DB87F}"/>
  </w:font>
  <w:font w:name="Century Schoolbook">
    <w:panose1 w:val="02040604050505020304"/>
    <w:charset w:val="00"/>
    <w:family w:val="roman"/>
    <w:pitch w:val="variable"/>
    <w:sig w:usb0="00000287" w:usb1="00000000" w:usb2="00000000" w:usb3="00000000" w:csb0="0000009F" w:csb1="00000000"/>
    <w:embedRegular r:id="rId4" w:fontKey="{1B0C865E-3763-4FAC-9D83-D9CB92FCBE10}"/>
    <w:embedBold r:id="rId5" w:fontKey="{1641BD47-DE1B-489F-94BB-DC81BE214492}"/>
    <w:embedItalic r:id="rId6" w:fontKey="{0583A989-8F49-42F4-BD12-B41283E3528E}"/>
  </w:font>
  <w:font w:name="Courier New">
    <w:panose1 w:val="02070309020205020404"/>
    <w:charset w:val="00"/>
    <w:family w:val="modern"/>
    <w:pitch w:val="fixed"/>
    <w:sig w:usb0="E0002EFF" w:usb1="C0007843" w:usb2="00000009" w:usb3="00000000" w:csb0="000001FF" w:csb1="00000000"/>
    <w:embedRegular r:id="rId7" w:fontKey="{33FA981B-3E4E-41D6-9B64-E75DAB175853}"/>
    <w:embedBold r:id="rId8" w:fontKey="{26D88C9C-B3BA-4925-985B-D4F779422D42}"/>
  </w:font>
  <w:font w:name="Tahoma">
    <w:panose1 w:val="020B0604030504040204"/>
    <w:charset w:val="00"/>
    <w:family w:val="swiss"/>
    <w:pitch w:val="variable"/>
    <w:sig w:usb0="E1002EFF" w:usb1="C000605B" w:usb2="00000029" w:usb3="00000000" w:csb0="000101FF" w:csb1="00000000"/>
    <w:embedRegular r:id="rId9" w:fontKey="{251C17F1-1E75-4834-A497-9DF7D9FCBE03}"/>
  </w:font>
  <w:font w:name="Calibri">
    <w:panose1 w:val="020F0502020204030204"/>
    <w:charset w:val="00"/>
    <w:family w:val="swiss"/>
    <w:pitch w:val="variable"/>
    <w:sig w:usb0="E4002EFF" w:usb1="C000247B" w:usb2="00000009" w:usb3="00000000" w:csb0="000001FF" w:csb1="00000000"/>
    <w:embedRegular r:id="rId10" w:fontKey="{13EEB561-53B7-4902-B4E0-1474A9A182D6}"/>
    <w:embedItalic r:id="rId11" w:fontKey="{8295065F-E546-4814-B3E6-76F6AF7FE592}"/>
  </w:font>
  <w:font w:name="Cambria">
    <w:panose1 w:val="02040503050406030204"/>
    <w:charset w:val="00"/>
    <w:family w:val="roman"/>
    <w:pitch w:val="variable"/>
    <w:sig w:usb0="E00006FF" w:usb1="420024FF" w:usb2="02000000" w:usb3="00000000" w:csb0="0000019F" w:csb1="00000000"/>
    <w:embedRegular r:id="rId12" w:fontKey="{E5457617-A6EA-4767-8B6C-91F75B90B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5E3" w14:paraId="445FEB52" w14:textId="77777777">
    <w:pPr>
      <w:rPr>
        <w:rFonts w:ascii="Century Schoolbook" w:hAnsi="Century Schoolbook"/>
        <w:sz w:val="20"/>
      </w:rPr>
    </w:pPr>
  </w:p>
  <w:p w:rsidR="006C45E3" w14:paraId="2ED36EEC" w14:textId="77777777">
    <w:pPr>
      <w:tabs>
        <w:tab w:val="right" w:pos="9720"/>
      </w:tabs>
      <w:rPr>
        <w:rFonts w:ascii="Century Schoolbook" w:hAnsi="Century Schoolbook"/>
        <w:sz w:val="20"/>
      </w:rPr>
    </w:pPr>
  </w:p>
  <w:p w:rsidR="006C45E3" w14:paraId="00532E2D" w14:textId="77777777">
    <w:pPr>
      <w:pBdr>
        <w:top w:val="single" w:sz="6" w:space="1" w:color="auto"/>
      </w:pBdr>
      <w:tabs>
        <w:tab w:val="right" w:pos="9260"/>
      </w:tabs>
      <w:rPr>
        <w:rFonts w:ascii="Century Schoolbook" w:hAnsi="Century Schoolbook"/>
        <w:b/>
        <w:sz w:val="20"/>
      </w:rPr>
    </w:pPr>
    <w:r>
      <w:rPr>
        <w:rFonts w:ascii="Century Schoolbook" w:hAnsi="Century Schoolbook"/>
        <w:b/>
        <w:sz w:val="20"/>
      </w:rPr>
      <w:t>252.211-</w:t>
    </w:r>
    <w:r>
      <w:rPr>
        <w:rFonts w:ascii="Century Schoolbook" w:hAnsi="Century Schoolbook"/>
        <w:b/>
        <w:sz w:val="20"/>
      </w:rPr>
      <w:fldChar w:fldCharType="begin"/>
    </w:r>
    <w:r>
      <w:rPr>
        <w:rFonts w:ascii="Century Schoolbook" w:hAnsi="Century Schoolbook"/>
        <w:b/>
        <w:sz w:val="20"/>
      </w:rPr>
      <w:instrText>PAGE</w:instrText>
    </w:r>
    <w:r>
      <w:rPr>
        <w:rFonts w:ascii="Century Schoolbook" w:hAnsi="Century Schoolbook"/>
        <w:b/>
        <w:sz w:val="20"/>
      </w:rPr>
      <w:fldChar w:fldCharType="separate"/>
    </w:r>
    <w:r>
      <w:rPr>
        <w:rFonts w:ascii="Century Schoolbook" w:hAnsi="Century Schoolbook"/>
        <w:b/>
        <w:sz w:val="20"/>
      </w:rPr>
      <w:t>XXX</w:t>
    </w:r>
    <w:r>
      <w:rPr>
        <w:rFonts w:ascii="Century Schoolbook" w:hAnsi="Century Schoolbook"/>
        <w:b/>
        <w:sz w:val="20"/>
      </w:rPr>
      <w:fldChar w:fldCharType="end"/>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5E3" w14:paraId="51A92B6B" w14:textId="77777777">
    <w:pPr>
      <w:pStyle w:val="Footer"/>
      <w:rPr>
        <w:rFonts w:ascii="Century Schoolbook" w:hAnsi="Century Schoolbook"/>
        <w:b w:val="0"/>
        <w:sz w:val="20"/>
      </w:rPr>
    </w:pPr>
  </w:p>
  <w:p w:rsidR="006C45E3" w14:paraId="61F38776" w14:textId="77777777">
    <w:pPr>
      <w:pStyle w:val="Footer"/>
      <w:rPr>
        <w:rFonts w:ascii="Century Schoolbook" w:hAnsi="Century Schoolbook"/>
        <w:b w:val="0"/>
        <w:sz w:val="20"/>
      </w:rPr>
    </w:pPr>
  </w:p>
  <w:p w:rsidR="006C45E3" w14:paraId="56A092E2" w14:textId="77777777">
    <w:pPr>
      <w:pStyle w:val="Footer"/>
      <w:pBdr>
        <w:top w:val="single" w:sz="6" w:space="1" w:color="auto"/>
      </w:pBdr>
      <w:tabs>
        <w:tab w:val="clear" w:pos="8640"/>
        <w:tab w:val="right" w:pos="9260"/>
      </w:tabs>
      <w:ind w:right="4"/>
      <w:rPr>
        <w:rFonts w:ascii="Century Schoolbook" w:hAnsi="Century Schoolbook"/>
        <w:sz w:val="20"/>
      </w:rPr>
    </w:pPr>
    <w:r>
      <w:rPr>
        <w:rFonts w:ascii="Century Schoolbook" w:hAnsi="Century Schoolbook"/>
        <w:sz w:val="20"/>
      </w:rPr>
      <w:t>1998 EDITION</w:t>
    </w:r>
    <w:r>
      <w:rPr>
        <w:rFonts w:ascii="Century Schoolbook" w:hAnsi="Century Schoolbook"/>
        <w:sz w:val="20"/>
      </w:rPr>
      <w:tab/>
    </w:r>
    <w:r>
      <w:rPr>
        <w:rFonts w:ascii="Century Schoolbook" w:hAnsi="Century Schoolbook"/>
        <w:sz w:val="20"/>
      </w:rPr>
      <w:tab/>
      <w:t>252.211-</w:t>
    </w:r>
    <w:r>
      <w:rPr>
        <w:rFonts w:ascii="Century Schoolbook" w:hAnsi="Century Schoolbook"/>
        <w:sz w:val="20"/>
      </w:rPr>
      <w:fldChar w:fldCharType="begin"/>
    </w:r>
    <w:r>
      <w:rPr>
        <w:rFonts w:ascii="Century Schoolbook" w:hAnsi="Century Schoolbook"/>
        <w:sz w:val="20"/>
      </w:rPr>
      <w:instrText>PAGE</w:instrText>
    </w:r>
    <w:r>
      <w:rPr>
        <w:rFonts w:ascii="Century Schoolbook" w:hAnsi="Century Schoolbook"/>
        <w:sz w:val="20"/>
      </w:rPr>
      <w:fldChar w:fldCharType="separate"/>
    </w:r>
    <w:r>
      <w:rPr>
        <w:rFonts w:ascii="Century Schoolbook" w:hAnsi="Century Schoolbook"/>
        <w:sz w:val="20"/>
      </w:rPr>
      <w:t>XXX</w:t>
    </w:r>
    <w:r>
      <w:rPr>
        <w:rFonts w:ascii="Century Schoolbook" w:hAnsi="Century Schoolbook"/>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5E3" w14:paraId="725E0B57" w14:textId="7777777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6C45E3" w14:paraId="1CE60C08" w14:textId="77777777">
    <w:pPr>
      <w:pStyle w:val="Header"/>
      <w:ind w:left="0" w:firstLine="0"/>
      <w:rPr>
        <w:rFonts w:ascii="Century Schoolbook" w:hAnsi="Century Schoolbook"/>
        <w:b w:val="0"/>
        <w:sz w:val="20"/>
      </w:rPr>
    </w:pPr>
  </w:p>
  <w:p w:rsidR="006C45E3" w14:paraId="40685976" w14:textId="77777777">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6C45E3" w14:paraId="7E3CD370" w14:textId="77777777">
    <w:pPr>
      <w:pStyle w:val="Header"/>
      <w:spacing w:before="10" w:line="40" w:lineRule="exact"/>
      <w:ind w:left="0" w:firstLine="0"/>
      <w:rPr>
        <w:rFonts w:ascii="Century Schoolbook" w:hAnsi="Century Schoolbook"/>
        <w:b w:val="0"/>
        <w:position w:val="6"/>
        <w:sz w:val="20"/>
      </w:rPr>
    </w:pPr>
  </w:p>
  <w:p w:rsidR="006C45E3" w14:paraId="7E886C24" w14:textId="77777777">
    <w:pPr>
      <w:pStyle w:val="Header"/>
      <w:tabs>
        <w:tab w:val="right" w:pos="10260"/>
      </w:tabs>
      <w:ind w:left="0" w:firstLine="0"/>
      <w:rPr>
        <w:rFonts w:ascii="Century Schoolbook" w:hAnsi="Century Schoolbook"/>
        <w:b w:val="0"/>
        <w:sz w:val="20"/>
      </w:rPr>
    </w:pPr>
  </w:p>
  <w:p w:rsidR="006C45E3" w14:paraId="52A9960A" w14:textId="77777777">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5E3" w14:paraId="188F2AAE" w14:textId="77777777">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6C45E3" w14:paraId="47650D7B" w14:textId="77777777">
    <w:pPr>
      <w:pStyle w:val="Header"/>
      <w:ind w:left="0" w:firstLine="0"/>
      <w:rPr>
        <w:rFonts w:ascii="Century Schoolbook" w:hAnsi="Century Schoolbook"/>
        <w:b w:val="0"/>
        <w:sz w:val="20"/>
      </w:rPr>
    </w:pPr>
  </w:p>
  <w:p w:rsidR="006C45E3" w14:paraId="0AC31156" w14:textId="77777777">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6C45E3" w14:paraId="787CC810" w14:textId="77777777">
    <w:pPr>
      <w:pStyle w:val="Header"/>
      <w:spacing w:before="10" w:line="40" w:lineRule="exact"/>
      <w:ind w:left="0" w:firstLine="0"/>
      <w:rPr>
        <w:rFonts w:ascii="Century Schoolbook" w:hAnsi="Century Schoolbook"/>
        <w:b w:val="0"/>
        <w:position w:val="6"/>
        <w:sz w:val="20"/>
      </w:rPr>
    </w:pPr>
  </w:p>
  <w:p w:rsidR="006C45E3" w14:paraId="6613F403" w14:textId="77777777">
    <w:pPr>
      <w:pStyle w:val="Header"/>
      <w:tabs>
        <w:tab w:val="right" w:pos="10260"/>
      </w:tabs>
      <w:ind w:left="0" w:firstLine="0"/>
      <w:rPr>
        <w:rFonts w:ascii="Century Schoolbook" w:hAnsi="Century Schoolbook"/>
        <w:b w:val="0"/>
        <w:sz w:val="20"/>
        <w:u w:val="single"/>
      </w:rPr>
    </w:pPr>
  </w:p>
  <w:p w:rsidR="006C45E3" w14:paraId="26850E01" w14:textId="77777777">
    <w:pPr>
      <w:pStyle w:val="Header"/>
      <w:rPr>
        <w:rFonts w:ascii="Century Schoolbook" w:hAnsi="Century Schoolbook"/>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TrueTypeFonts/>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A22"/>
    <w:rsid w:val="000007CF"/>
    <w:rsid w:val="00005078"/>
    <w:rsid w:val="0000790F"/>
    <w:rsid w:val="000119EE"/>
    <w:rsid w:val="00020FDA"/>
    <w:rsid w:val="000254BB"/>
    <w:rsid w:val="00030A75"/>
    <w:rsid w:val="0006433E"/>
    <w:rsid w:val="00073B65"/>
    <w:rsid w:val="000828A6"/>
    <w:rsid w:val="00083F28"/>
    <w:rsid w:val="00096853"/>
    <w:rsid w:val="000B4500"/>
    <w:rsid w:val="000B5EE0"/>
    <w:rsid w:val="000C7547"/>
    <w:rsid w:val="000D32C0"/>
    <w:rsid w:val="000D32CD"/>
    <w:rsid w:val="000E7555"/>
    <w:rsid w:val="000F4B5E"/>
    <w:rsid w:val="000F5F48"/>
    <w:rsid w:val="001042B0"/>
    <w:rsid w:val="0010572F"/>
    <w:rsid w:val="001276C4"/>
    <w:rsid w:val="0013651C"/>
    <w:rsid w:val="00147DCE"/>
    <w:rsid w:val="00151969"/>
    <w:rsid w:val="00171EDA"/>
    <w:rsid w:val="00172560"/>
    <w:rsid w:val="00174A55"/>
    <w:rsid w:val="00181AB1"/>
    <w:rsid w:val="0018254A"/>
    <w:rsid w:val="001826B1"/>
    <w:rsid w:val="001846DE"/>
    <w:rsid w:val="00193ACA"/>
    <w:rsid w:val="001A32C5"/>
    <w:rsid w:val="001A39DB"/>
    <w:rsid w:val="001A693F"/>
    <w:rsid w:val="001B36B3"/>
    <w:rsid w:val="001C02B0"/>
    <w:rsid w:val="001C0F0B"/>
    <w:rsid w:val="001C1FC7"/>
    <w:rsid w:val="001C5B5E"/>
    <w:rsid w:val="001E0FE2"/>
    <w:rsid w:val="001F248B"/>
    <w:rsid w:val="001F2922"/>
    <w:rsid w:val="002005A1"/>
    <w:rsid w:val="002118CB"/>
    <w:rsid w:val="00222F24"/>
    <w:rsid w:val="002426E3"/>
    <w:rsid w:val="0025518B"/>
    <w:rsid w:val="00263432"/>
    <w:rsid w:val="00267921"/>
    <w:rsid w:val="00271D1A"/>
    <w:rsid w:val="00273F97"/>
    <w:rsid w:val="00282171"/>
    <w:rsid w:val="002920FA"/>
    <w:rsid w:val="00296768"/>
    <w:rsid w:val="002A4873"/>
    <w:rsid w:val="002A5D03"/>
    <w:rsid w:val="002B3A90"/>
    <w:rsid w:val="002B5DD8"/>
    <w:rsid w:val="002E2E4E"/>
    <w:rsid w:val="002E6905"/>
    <w:rsid w:val="003245F4"/>
    <w:rsid w:val="00326179"/>
    <w:rsid w:val="00340755"/>
    <w:rsid w:val="00340921"/>
    <w:rsid w:val="00343942"/>
    <w:rsid w:val="00345368"/>
    <w:rsid w:val="00346A5A"/>
    <w:rsid w:val="003646BF"/>
    <w:rsid w:val="00372265"/>
    <w:rsid w:val="00386F92"/>
    <w:rsid w:val="003B3D87"/>
    <w:rsid w:val="003C1251"/>
    <w:rsid w:val="003C37BB"/>
    <w:rsid w:val="003D2BA2"/>
    <w:rsid w:val="003D4C7C"/>
    <w:rsid w:val="003E0233"/>
    <w:rsid w:val="003F167F"/>
    <w:rsid w:val="003F1A22"/>
    <w:rsid w:val="003F5E29"/>
    <w:rsid w:val="00403F79"/>
    <w:rsid w:val="00412D4B"/>
    <w:rsid w:val="00415E95"/>
    <w:rsid w:val="00422326"/>
    <w:rsid w:val="00423672"/>
    <w:rsid w:val="00451E98"/>
    <w:rsid w:val="004610F1"/>
    <w:rsid w:val="00465B22"/>
    <w:rsid w:val="004721D7"/>
    <w:rsid w:val="00472CB9"/>
    <w:rsid w:val="004751AD"/>
    <w:rsid w:val="004932B2"/>
    <w:rsid w:val="00496FC7"/>
    <w:rsid w:val="004B01D4"/>
    <w:rsid w:val="004B49ED"/>
    <w:rsid w:val="004B4BC8"/>
    <w:rsid w:val="004C389D"/>
    <w:rsid w:val="004C6CE6"/>
    <w:rsid w:val="004E60BA"/>
    <w:rsid w:val="00503525"/>
    <w:rsid w:val="00510C8C"/>
    <w:rsid w:val="00511297"/>
    <w:rsid w:val="0051185E"/>
    <w:rsid w:val="00534500"/>
    <w:rsid w:val="00566593"/>
    <w:rsid w:val="00570553"/>
    <w:rsid w:val="00570BAD"/>
    <w:rsid w:val="00574145"/>
    <w:rsid w:val="00575A42"/>
    <w:rsid w:val="00585EAB"/>
    <w:rsid w:val="0058787F"/>
    <w:rsid w:val="00591046"/>
    <w:rsid w:val="005A3222"/>
    <w:rsid w:val="005A67F6"/>
    <w:rsid w:val="005C0192"/>
    <w:rsid w:val="005C3EBF"/>
    <w:rsid w:val="005C5102"/>
    <w:rsid w:val="005D0611"/>
    <w:rsid w:val="005D5EAE"/>
    <w:rsid w:val="005E0A4E"/>
    <w:rsid w:val="006125D9"/>
    <w:rsid w:val="00615C17"/>
    <w:rsid w:val="006245AF"/>
    <w:rsid w:val="00631662"/>
    <w:rsid w:val="0065139C"/>
    <w:rsid w:val="00652918"/>
    <w:rsid w:val="00671D2E"/>
    <w:rsid w:val="006747E9"/>
    <w:rsid w:val="00680025"/>
    <w:rsid w:val="0068189A"/>
    <w:rsid w:val="0068505F"/>
    <w:rsid w:val="00693445"/>
    <w:rsid w:val="006934F8"/>
    <w:rsid w:val="00693526"/>
    <w:rsid w:val="006B11D8"/>
    <w:rsid w:val="006C45E3"/>
    <w:rsid w:val="006C787D"/>
    <w:rsid w:val="006D49C0"/>
    <w:rsid w:val="007209AF"/>
    <w:rsid w:val="007408F8"/>
    <w:rsid w:val="00740B05"/>
    <w:rsid w:val="00742E11"/>
    <w:rsid w:val="0074349F"/>
    <w:rsid w:val="0076016B"/>
    <w:rsid w:val="00764AE3"/>
    <w:rsid w:val="00764E5E"/>
    <w:rsid w:val="007707DC"/>
    <w:rsid w:val="0078196B"/>
    <w:rsid w:val="00785792"/>
    <w:rsid w:val="007D3343"/>
    <w:rsid w:val="007D39F7"/>
    <w:rsid w:val="007D597E"/>
    <w:rsid w:val="007E5646"/>
    <w:rsid w:val="00800491"/>
    <w:rsid w:val="00811820"/>
    <w:rsid w:val="008172FD"/>
    <w:rsid w:val="00825022"/>
    <w:rsid w:val="00837A6C"/>
    <w:rsid w:val="00837B54"/>
    <w:rsid w:val="00842C08"/>
    <w:rsid w:val="0084411A"/>
    <w:rsid w:val="00851021"/>
    <w:rsid w:val="00854428"/>
    <w:rsid w:val="0086059E"/>
    <w:rsid w:val="008910C7"/>
    <w:rsid w:val="008912A5"/>
    <w:rsid w:val="008A593A"/>
    <w:rsid w:val="008B5A77"/>
    <w:rsid w:val="008C2599"/>
    <w:rsid w:val="008C6A40"/>
    <w:rsid w:val="008E5DF7"/>
    <w:rsid w:val="008F3E49"/>
    <w:rsid w:val="008F6CD8"/>
    <w:rsid w:val="00904604"/>
    <w:rsid w:val="00906168"/>
    <w:rsid w:val="00907D23"/>
    <w:rsid w:val="00913C52"/>
    <w:rsid w:val="00925A46"/>
    <w:rsid w:val="00942FCD"/>
    <w:rsid w:val="00952366"/>
    <w:rsid w:val="009728FA"/>
    <w:rsid w:val="00980DFC"/>
    <w:rsid w:val="009A1E73"/>
    <w:rsid w:val="009B0817"/>
    <w:rsid w:val="009C247E"/>
    <w:rsid w:val="009D6057"/>
    <w:rsid w:val="009D76E4"/>
    <w:rsid w:val="009D78F3"/>
    <w:rsid w:val="009E1E91"/>
    <w:rsid w:val="009E4337"/>
    <w:rsid w:val="009E595D"/>
    <w:rsid w:val="009E7554"/>
    <w:rsid w:val="00A1458E"/>
    <w:rsid w:val="00A14F47"/>
    <w:rsid w:val="00A43710"/>
    <w:rsid w:val="00A527E4"/>
    <w:rsid w:val="00A55EC1"/>
    <w:rsid w:val="00A6535C"/>
    <w:rsid w:val="00A65745"/>
    <w:rsid w:val="00A66004"/>
    <w:rsid w:val="00A66CCE"/>
    <w:rsid w:val="00A82D19"/>
    <w:rsid w:val="00A84D12"/>
    <w:rsid w:val="00A90394"/>
    <w:rsid w:val="00A9193C"/>
    <w:rsid w:val="00AC07B3"/>
    <w:rsid w:val="00AD0067"/>
    <w:rsid w:val="00AD02D1"/>
    <w:rsid w:val="00AD1094"/>
    <w:rsid w:val="00AD2795"/>
    <w:rsid w:val="00AF148F"/>
    <w:rsid w:val="00AF2522"/>
    <w:rsid w:val="00AF4948"/>
    <w:rsid w:val="00B07512"/>
    <w:rsid w:val="00B118B1"/>
    <w:rsid w:val="00B17525"/>
    <w:rsid w:val="00B22C56"/>
    <w:rsid w:val="00B3243B"/>
    <w:rsid w:val="00B40371"/>
    <w:rsid w:val="00B45ACB"/>
    <w:rsid w:val="00B561D7"/>
    <w:rsid w:val="00B609D5"/>
    <w:rsid w:val="00B63C6B"/>
    <w:rsid w:val="00B70180"/>
    <w:rsid w:val="00B74D89"/>
    <w:rsid w:val="00B779FF"/>
    <w:rsid w:val="00B803A9"/>
    <w:rsid w:val="00BA38BA"/>
    <w:rsid w:val="00BA4FA4"/>
    <w:rsid w:val="00BB28C5"/>
    <w:rsid w:val="00BB70A4"/>
    <w:rsid w:val="00BC174D"/>
    <w:rsid w:val="00BF1C48"/>
    <w:rsid w:val="00BF6FF6"/>
    <w:rsid w:val="00BF768C"/>
    <w:rsid w:val="00C07F4D"/>
    <w:rsid w:val="00C12A14"/>
    <w:rsid w:val="00C202C0"/>
    <w:rsid w:val="00C30EA5"/>
    <w:rsid w:val="00C33FEF"/>
    <w:rsid w:val="00C42810"/>
    <w:rsid w:val="00C4315B"/>
    <w:rsid w:val="00C516CB"/>
    <w:rsid w:val="00C57B44"/>
    <w:rsid w:val="00C61B19"/>
    <w:rsid w:val="00C62C7E"/>
    <w:rsid w:val="00C71AC3"/>
    <w:rsid w:val="00C735F3"/>
    <w:rsid w:val="00C80AB7"/>
    <w:rsid w:val="00C851FE"/>
    <w:rsid w:val="00C85A4B"/>
    <w:rsid w:val="00C95B6F"/>
    <w:rsid w:val="00CA2931"/>
    <w:rsid w:val="00CE274A"/>
    <w:rsid w:val="00CE35DE"/>
    <w:rsid w:val="00CF6186"/>
    <w:rsid w:val="00CF6DCD"/>
    <w:rsid w:val="00D064AF"/>
    <w:rsid w:val="00D11D34"/>
    <w:rsid w:val="00D24E3F"/>
    <w:rsid w:val="00D26890"/>
    <w:rsid w:val="00D354E2"/>
    <w:rsid w:val="00D37C45"/>
    <w:rsid w:val="00D42E8B"/>
    <w:rsid w:val="00D623CB"/>
    <w:rsid w:val="00D6445F"/>
    <w:rsid w:val="00D6570F"/>
    <w:rsid w:val="00D85F1C"/>
    <w:rsid w:val="00D97501"/>
    <w:rsid w:val="00DA45E7"/>
    <w:rsid w:val="00DA4E49"/>
    <w:rsid w:val="00DB18E6"/>
    <w:rsid w:val="00DC433C"/>
    <w:rsid w:val="00DD1E13"/>
    <w:rsid w:val="00E0249F"/>
    <w:rsid w:val="00E1525E"/>
    <w:rsid w:val="00E27AAC"/>
    <w:rsid w:val="00E369D9"/>
    <w:rsid w:val="00E44718"/>
    <w:rsid w:val="00E46BCA"/>
    <w:rsid w:val="00E53EAC"/>
    <w:rsid w:val="00E6119B"/>
    <w:rsid w:val="00E64C75"/>
    <w:rsid w:val="00E66A7B"/>
    <w:rsid w:val="00EA084E"/>
    <w:rsid w:val="00EA12F8"/>
    <w:rsid w:val="00EA2A9D"/>
    <w:rsid w:val="00EB1896"/>
    <w:rsid w:val="00EB363D"/>
    <w:rsid w:val="00EC5A74"/>
    <w:rsid w:val="00EC6F2C"/>
    <w:rsid w:val="00EC78FE"/>
    <w:rsid w:val="00ED1318"/>
    <w:rsid w:val="00ED5B80"/>
    <w:rsid w:val="00ED74D5"/>
    <w:rsid w:val="00EE09E5"/>
    <w:rsid w:val="00EF093B"/>
    <w:rsid w:val="00F02458"/>
    <w:rsid w:val="00F064CF"/>
    <w:rsid w:val="00F1272B"/>
    <w:rsid w:val="00F20649"/>
    <w:rsid w:val="00F23BE8"/>
    <w:rsid w:val="00F31DF6"/>
    <w:rsid w:val="00F35117"/>
    <w:rsid w:val="00F52073"/>
    <w:rsid w:val="00F85C47"/>
    <w:rsid w:val="00F9370B"/>
    <w:rsid w:val="00FA3627"/>
    <w:rsid w:val="00FC5662"/>
    <w:rsid w:val="00FC7FC4"/>
    <w:rsid w:val="00FD03CE"/>
    <w:rsid w:val="00FD23C8"/>
    <w:rsid w:val="00FE2F10"/>
    <w:rsid w:val="00FE44AA"/>
    <w:rsid w:val="00FE6633"/>
    <w:rsid w:val="00FE7C8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5117768"/>
  <w15:docId w15:val="{55B81D74-C883-40E8-8D90-1E4450FB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paragraph" w:styleId="Header">
    <w:name w:val="header"/>
    <w:basedOn w:val="Normal"/>
    <w:link w:val="HeaderChar"/>
    <w:uiPriority w:val="99"/>
    <w:pPr>
      <w:tabs>
        <w:tab w:val="left" w:pos="1000"/>
        <w:tab w:val="center" w:pos="4320"/>
        <w:tab w:val="right" w:pos="8640"/>
      </w:tabs>
      <w:ind w:left="1000" w:hanging="1000"/>
    </w:pPr>
    <w:rPr>
      <w:b/>
      <w:noProof/>
      <w:lang w:val="x-none" w:eastAsia="x-none"/>
    </w:rPr>
  </w:style>
  <w:style w:type="paragraph" w:styleId="Footer">
    <w:name w:val="footer"/>
    <w:basedOn w:val="Normal"/>
    <w:pPr>
      <w:tabs>
        <w:tab w:val="left" w:pos="1000"/>
        <w:tab w:val="center" w:pos="4320"/>
        <w:tab w:val="right" w:pos="8640"/>
      </w:tabs>
      <w:ind w:left="1000" w:hanging="1000"/>
    </w:pPr>
    <w:rPr>
      <w:b/>
      <w:noProof/>
    </w:rPr>
  </w:style>
  <w:style w:type="character" w:styleId="Hyperlink">
    <w:name w:val="Hyperlink"/>
    <w:rPr>
      <w:color w:val="0000FF"/>
      <w:u w:val="single"/>
    </w:rPr>
  </w:style>
  <w:style w:type="character" w:styleId="FollowedHyperlink">
    <w:name w:val="FollowedHyperlink"/>
    <w:rPr>
      <w:color w:val="800080"/>
      <w:u w:val="single"/>
    </w:rPr>
  </w:style>
  <w:style w:type="paragraph" w:styleId="HTMLPreformatted">
    <w:name w:val="HTML Preformatted"/>
    <w:basedOn w:val="Normal"/>
    <w:rsid w:val="00E2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PlainText">
    <w:name w:val="Plain Text"/>
    <w:basedOn w:val="Normal"/>
    <w:rsid w:val="00E66A7B"/>
    <w:rPr>
      <w:rFonts w:ascii="Courier New" w:hAnsi="Courier New" w:cs="Courier New"/>
      <w:sz w:val="20"/>
    </w:rPr>
  </w:style>
  <w:style w:type="paragraph" w:styleId="NormalWeb">
    <w:name w:val="Normal (Web)"/>
    <w:basedOn w:val="Normal"/>
    <w:rsid w:val="00693526"/>
    <w:pPr>
      <w:spacing w:before="100" w:beforeAutospacing="1" w:after="100" w:afterAutospacing="1"/>
    </w:pPr>
    <w:rPr>
      <w:szCs w:val="24"/>
    </w:rPr>
  </w:style>
  <w:style w:type="character" w:customStyle="1" w:styleId="HeaderChar">
    <w:name w:val="Header Char"/>
    <w:link w:val="Header"/>
    <w:uiPriority w:val="99"/>
    <w:rsid w:val="00952366"/>
    <w:rPr>
      <w:b/>
      <w:noProof/>
      <w:sz w:val="24"/>
    </w:rPr>
  </w:style>
  <w:style w:type="paragraph" w:styleId="BalloonText">
    <w:name w:val="Balloon Text"/>
    <w:basedOn w:val="Normal"/>
    <w:link w:val="BalloonTextChar"/>
    <w:rsid w:val="00952366"/>
    <w:rPr>
      <w:rFonts w:ascii="Tahoma" w:hAnsi="Tahoma"/>
      <w:sz w:val="16"/>
      <w:szCs w:val="16"/>
      <w:lang w:val="x-none" w:eastAsia="x-none"/>
    </w:rPr>
  </w:style>
  <w:style w:type="character" w:customStyle="1" w:styleId="BalloonTextChar">
    <w:name w:val="Balloon Text Char"/>
    <w:link w:val="BalloonText"/>
    <w:rsid w:val="00952366"/>
    <w:rPr>
      <w:rFonts w:ascii="Tahoma" w:hAnsi="Tahoma" w:cs="Tahoma"/>
      <w:sz w:val="16"/>
      <w:szCs w:val="16"/>
    </w:rPr>
  </w:style>
  <w:style w:type="paragraph" w:styleId="CommentText">
    <w:name w:val="annotation text"/>
    <w:basedOn w:val="Normal"/>
    <w:link w:val="CommentTextChar"/>
    <w:uiPriority w:val="99"/>
    <w:unhideWhenUsed/>
    <w:rsid w:val="00151969"/>
    <w:rPr>
      <w:sz w:val="20"/>
    </w:rPr>
  </w:style>
  <w:style w:type="character" w:customStyle="1" w:styleId="CommentTextChar">
    <w:name w:val="Comment Text Char"/>
    <w:basedOn w:val="DefaultParagraphFont"/>
    <w:link w:val="CommentText"/>
    <w:uiPriority w:val="99"/>
    <w:rsid w:val="00151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acq.osd.mil/dpap/dars/dfars/html/current/211_2.htm" TargetMode="External" /><Relationship Id="rId5" Type="http://schemas.openxmlformats.org/officeDocument/2006/relationships/hyperlink" Target="https://www.acq.osd.mil/dpap/dars/dfars/html/current/252211.htm" TargetMode="External" /><Relationship Id="rId6" Type="http://schemas.openxmlformats.org/officeDocument/2006/relationships/hyperlink" Target="http://www2.dla.mil/j-6/dlmso/elibrary/manuals/dlm/dlm_pubs.asp" TargetMode="External" /><Relationship Id="rId7" Type="http://schemas.openxmlformats.org/officeDocument/2006/relationships/hyperlink" Target="https://dodprocurementtoolbox.com/cms/sites/default/files/resources/2021-09/GFP%20Reporting%20Guide_Vendors_June%202018.pdf" TargetMode="External" /><Relationship Id="rId8" Type="http://schemas.openxmlformats.org/officeDocument/2006/relationships/hyperlink" Target="https://iuid.logisticsinformationservice.dla.mil/"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252.211-7000  Reserved.</vt:lpstr>
    </vt:vector>
  </TitlesOfParts>
  <Company>DoD</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252.211-7000  Reserved.</dc:title>
  <dc:creator>OUSD(A&amp;T)</dc:creator>
  <cp:lastModifiedBy>Ziegler, Kimberly R CIV OSD OUSD A-S (USA)</cp:lastModifiedBy>
  <cp:revision>2</cp:revision>
  <cp:lastPrinted>2013-12-05T17:52:00Z</cp:lastPrinted>
  <dcterms:created xsi:type="dcterms:W3CDTF">2023-03-23T20:03:00Z</dcterms:created>
  <dcterms:modified xsi:type="dcterms:W3CDTF">2023-03-23T20:03:00Z</dcterms:modified>
</cp:coreProperties>
</file>